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79622B13" w:rsidR="00200BFC" w:rsidRPr="0071089B" w:rsidRDefault="00200BFC" w:rsidP="00DF5E4D">
      <w:pPr>
        <w:spacing w:line="360" w:lineRule="auto"/>
        <w:jc w:val="both"/>
        <w:rPr>
          <w:rFonts w:ascii="Palatino Linotype" w:hAnsi="Palatino Linotype" w:cs="Arial"/>
        </w:rPr>
      </w:pPr>
      <w:r w:rsidRPr="0071089B">
        <w:rPr>
          <w:rFonts w:ascii="Palatino Linotype" w:hAnsi="Palatino Linotype" w:cs="Arial"/>
        </w:rPr>
        <w:t>Resolución del Pleno del Instituto de Transparencia, Acceso a la Información Pública y Protección de Datos Personales del Estado de México y Municipios, con domicilio en Metepec, Estado de México, de fecha</w:t>
      </w:r>
      <w:r w:rsidR="000A27E2" w:rsidRPr="0071089B">
        <w:rPr>
          <w:rFonts w:ascii="Palatino Linotype" w:hAnsi="Palatino Linotype" w:cs="Arial"/>
        </w:rPr>
        <w:t xml:space="preserve"> </w:t>
      </w:r>
      <w:r w:rsidR="006A1FA1" w:rsidRPr="0071089B">
        <w:rPr>
          <w:rFonts w:ascii="Palatino Linotype" w:hAnsi="Palatino Linotype" w:cs="Arial"/>
        </w:rPr>
        <w:t>diecinueve</w:t>
      </w:r>
      <w:r w:rsidR="00CE4AFB" w:rsidRPr="0071089B">
        <w:rPr>
          <w:rFonts w:ascii="Palatino Linotype" w:hAnsi="Palatino Linotype" w:cs="Arial"/>
        </w:rPr>
        <w:t xml:space="preserve"> de enero</w:t>
      </w:r>
      <w:r w:rsidR="008B3120" w:rsidRPr="0071089B">
        <w:rPr>
          <w:rFonts w:ascii="Palatino Linotype" w:hAnsi="Palatino Linotype" w:cs="Arial"/>
        </w:rPr>
        <w:t xml:space="preserve"> </w:t>
      </w:r>
      <w:r w:rsidR="00CE4AFB" w:rsidRPr="0071089B">
        <w:rPr>
          <w:rFonts w:ascii="Palatino Linotype" w:hAnsi="Palatino Linotype" w:cs="Arial"/>
        </w:rPr>
        <w:t>de dos mil veintidós</w:t>
      </w:r>
      <w:r w:rsidR="003253C6" w:rsidRPr="0071089B">
        <w:rPr>
          <w:rFonts w:ascii="Palatino Linotype" w:hAnsi="Palatino Linotype" w:cs="Arial"/>
        </w:rPr>
        <w:t>.</w:t>
      </w:r>
    </w:p>
    <w:p w14:paraId="57CA25AC" w14:textId="77777777" w:rsidR="003253C6" w:rsidRPr="0071089B" w:rsidRDefault="003253C6" w:rsidP="00DF5E4D">
      <w:pPr>
        <w:spacing w:line="360" w:lineRule="auto"/>
        <w:jc w:val="both"/>
        <w:rPr>
          <w:rFonts w:ascii="Palatino Linotype" w:hAnsi="Palatino Linotype" w:cs="Arial"/>
        </w:rPr>
      </w:pPr>
    </w:p>
    <w:p w14:paraId="03825FB3" w14:textId="23E18D28" w:rsidR="00A1125E" w:rsidRPr="0071089B" w:rsidRDefault="00200BFC" w:rsidP="00DF5E4D">
      <w:pPr>
        <w:spacing w:line="360" w:lineRule="auto"/>
        <w:jc w:val="both"/>
        <w:rPr>
          <w:rFonts w:ascii="Palatino Linotype" w:hAnsi="Palatino Linotype" w:cs="Arial"/>
          <w:lang w:val="es-ES"/>
        </w:rPr>
      </w:pPr>
      <w:r w:rsidRPr="0071089B">
        <w:rPr>
          <w:rFonts w:ascii="Palatino Linotype" w:hAnsi="Palatino Linotype" w:cs="Arial"/>
          <w:b/>
          <w:sz w:val="28"/>
        </w:rPr>
        <w:t>VISTO</w:t>
      </w:r>
      <w:r w:rsidRPr="0071089B">
        <w:rPr>
          <w:rFonts w:ascii="Palatino Linotype" w:hAnsi="Palatino Linotype" w:cs="Arial"/>
        </w:rPr>
        <w:t xml:space="preserve"> el expediente formado con motivo del recurso de revisión </w:t>
      </w:r>
      <w:r w:rsidR="00CE4AFB" w:rsidRPr="0071089B">
        <w:rPr>
          <w:rFonts w:ascii="Palatino Linotype" w:hAnsi="Palatino Linotype" w:cs="Arial"/>
          <w:b/>
        </w:rPr>
        <w:t>05297</w:t>
      </w:r>
      <w:r w:rsidR="000A27E2" w:rsidRPr="0071089B">
        <w:rPr>
          <w:rFonts w:ascii="Palatino Linotype" w:hAnsi="Palatino Linotype" w:cs="Arial"/>
          <w:b/>
          <w:bCs/>
        </w:rPr>
        <w:t>/INFOEM/IP/RR/202</w:t>
      </w:r>
      <w:r w:rsidR="00163A20" w:rsidRPr="0071089B">
        <w:rPr>
          <w:rFonts w:ascii="Palatino Linotype" w:hAnsi="Palatino Linotype" w:cs="Arial"/>
          <w:b/>
          <w:bCs/>
        </w:rPr>
        <w:t>1</w:t>
      </w:r>
      <w:r w:rsidRPr="0071089B">
        <w:rPr>
          <w:rFonts w:ascii="Palatino Linotype" w:hAnsi="Palatino Linotype" w:cs="Arial"/>
        </w:rPr>
        <w:t xml:space="preserve">, promovido </w:t>
      </w:r>
      <w:r w:rsidRPr="0071089B">
        <w:rPr>
          <w:rFonts w:ascii="Palatino Linotype" w:hAnsi="Palatino Linotype"/>
        </w:rPr>
        <w:t>por</w:t>
      </w:r>
      <w:r w:rsidR="00E452CD" w:rsidRPr="0071089B">
        <w:rPr>
          <w:rFonts w:ascii="Palatino Linotype" w:hAnsi="Palatino Linotype"/>
        </w:rPr>
        <w:t xml:space="preserve"> el</w:t>
      </w:r>
      <w:r w:rsidR="00E452CD" w:rsidRPr="0071089B">
        <w:rPr>
          <w:rFonts w:ascii="Palatino Linotype" w:hAnsi="Palatino Linotype"/>
          <w:b/>
          <w:bCs/>
        </w:rPr>
        <w:t xml:space="preserve"> C.</w:t>
      </w:r>
      <w:r w:rsidR="00E452CD" w:rsidRPr="0071089B">
        <w:rPr>
          <w:rFonts w:ascii="Palatino Linotype" w:hAnsi="Palatino Linotype"/>
        </w:rPr>
        <w:t xml:space="preserve"> </w:t>
      </w:r>
      <w:r w:rsidR="00C13C85">
        <w:rPr>
          <w:rFonts w:ascii="Palatino Linotype" w:hAnsi="Palatino Linotype"/>
          <w:b/>
          <w:bCs/>
        </w:rPr>
        <w:t>xxxxxxxxxxxxxxxxxxx</w:t>
      </w:r>
      <w:r w:rsidRPr="0071089B">
        <w:rPr>
          <w:rFonts w:ascii="Palatino Linotype" w:hAnsi="Palatino Linotype"/>
          <w:b/>
          <w:lang w:val="es-ES"/>
        </w:rPr>
        <w:t>,</w:t>
      </w:r>
      <w:r w:rsidRPr="0071089B">
        <w:rPr>
          <w:rFonts w:ascii="Palatino Linotype" w:hAnsi="Palatino Linotype" w:cs="Arial"/>
          <w:b/>
          <w:lang w:val="es-ES"/>
        </w:rPr>
        <w:t xml:space="preserve"> </w:t>
      </w:r>
      <w:r w:rsidR="005F0E30" w:rsidRPr="0071089B">
        <w:rPr>
          <w:rFonts w:ascii="Palatino Linotype" w:hAnsi="Palatino Linotype"/>
        </w:rPr>
        <w:t xml:space="preserve">a quien en lo sucesivo se le nombrará como </w:t>
      </w:r>
      <w:r w:rsidR="00754477" w:rsidRPr="0071089B">
        <w:rPr>
          <w:rFonts w:ascii="Palatino Linotype" w:hAnsi="Palatino Linotype" w:cs="Arial"/>
          <w:b/>
          <w:lang w:val="es-ES"/>
        </w:rPr>
        <w:t>EL</w:t>
      </w:r>
      <w:r w:rsidRPr="0071089B">
        <w:rPr>
          <w:rFonts w:ascii="Palatino Linotype" w:hAnsi="Palatino Linotype" w:cs="Arial"/>
          <w:b/>
          <w:lang w:val="es-ES"/>
        </w:rPr>
        <w:t xml:space="preserve"> RECURRENTE,</w:t>
      </w:r>
      <w:r w:rsidR="008B3120" w:rsidRPr="0071089B">
        <w:rPr>
          <w:rFonts w:ascii="Palatino Linotype" w:hAnsi="Palatino Linotype" w:cs="Arial"/>
          <w:lang w:val="es-ES"/>
        </w:rPr>
        <w:t xml:space="preserve"> en contra de la respuesta </w:t>
      </w:r>
      <w:r w:rsidR="008E4ECC" w:rsidRPr="0071089B">
        <w:rPr>
          <w:rFonts w:ascii="Palatino Linotype" w:hAnsi="Palatino Linotype" w:cs="Arial"/>
          <w:lang w:val="es-ES"/>
        </w:rPr>
        <w:t>de</w:t>
      </w:r>
      <w:r w:rsidR="00CE34D2" w:rsidRPr="0071089B">
        <w:rPr>
          <w:rFonts w:ascii="Palatino Linotype" w:hAnsi="Palatino Linotype" w:cs="Arial"/>
          <w:lang w:val="es-ES"/>
        </w:rPr>
        <w:t>l</w:t>
      </w:r>
      <w:r w:rsidR="008E4ECC" w:rsidRPr="0071089B">
        <w:rPr>
          <w:rFonts w:ascii="Palatino Linotype" w:hAnsi="Palatino Linotype" w:cs="Arial"/>
          <w:lang w:val="es-ES"/>
        </w:rPr>
        <w:t xml:space="preserve"> </w:t>
      </w:r>
      <w:r w:rsidR="00CE4AFB" w:rsidRPr="0071089B">
        <w:rPr>
          <w:rFonts w:ascii="Palatino Linotype" w:hAnsi="Palatino Linotype" w:cs="Arial"/>
          <w:b/>
          <w:bCs/>
        </w:rPr>
        <w:t>Ayuntamiento de Tianguistenco</w:t>
      </w:r>
      <w:r w:rsidRPr="0071089B">
        <w:rPr>
          <w:rFonts w:ascii="Palatino Linotype" w:hAnsi="Palatino Linotype" w:cs="Arial"/>
          <w:b/>
          <w:lang w:val="es-ES"/>
        </w:rPr>
        <w:t xml:space="preserve">, </w:t>
      </w:r>
      <w:r w:rsidR="005F0E30" w:rsidRPr="0071089B">
        <w:rPr>
          <w:rFonts w:ascii="Palatino Linotype" w:hAnsi="Palatino Linotype"/>
        </w:rPr>
        <w:t xml:space="preserve">en lo subsecuente se le denominará </w:t>
      </w:r>
      <w:r w:rsidRPr="0071089B">
        <w:rPr>
          <w:rFonts w:ascii="Palatino Linotype" w:hAnsi="Palatino Linotype" w:cs="Arial"/>
          <w:b/>
          <w:lang w:val="es-ES"/>
        </w:rPr>
        <w:t xml:space="preserve">EL SUJETO OBLIGADO, </w:t>
      </w:r>
      <w:r w:rsidRPr="0071089B">
        <w:rPr>
          <w:rFonts w:ascii="Palatino Linotype" w:hAnsi="Palatino Linotype" w:cs="Arial"/>
          <w:lang w:val="es-ES"/>
        </w:rPr>
        <w:t xml:space="preserve">se procede a dictar la presente resolución con base en lo siguiente: </w:t>
      </w:r>
    </w:p>
    <w:p w14:paraId="71F79FE3" w14:textId="77777777" w:rsidR="00A1125E" w:rsidRPr="0071089B" w:rsidRDefault="00A1125E" w:rsidP="00DF5E4D">
      <w:pPr>
        <w:jc w:val="both"/>
        <w:rPr>
          <w:rFonts w:ascii="Palatino Linotype" w:hAnsi="Palatino Linotype" w:cs="Arial"/>
          <w:b/>
          <w:bCs/>
          <w:spacing w:val="60"/>
        </w:rPr>
      </w:pPr>
    </w:p>
    <w:p w14:paraId="60D636C8" w14:textId="50BA6B63" w:rsidR="000F15D9" w:rsidRPr="0071089B" w:rsidRDefault="00200BFC" w:rsidP="00DF5E4D">
      <w:pPr>
        <w:jc w:val="center"/>
        <w:rPr>
          <w:rFonts w:ascii="Palatino Linotype" w:hAnsi="Palatino Linotype" w:cs="Arial"/>
          <w:b/>
          <w:bCs/>
          <w:spacing w:val="60"/>
          <w:sz w:val="28"/>
        </w:rPr>
      </w:pPr>
      <w:r w:rsidRPr="0071089B">
        <w:rPr>
          <w:rFonts w:ascii="Palatino Linotype" w:hAnsi="Palatino Linotype" w:cs="Arial"/>
          <w:b/>
          <w:bCs/>
          <w:spacing w:val="60"/>
          <w:sz w:val="28"/>
        </w:rPr>
        <w:t>RESULTANDO</w:t>
      </w:r>
    </w:p>
    <w:p w14:paraId="0708AE3B" w14:textId="77777777" w:rsidR="000F0E7C" w:rsidRPr="0071089B" w:rsidRDefault="000F0E7C" w:rsidP="00DF5E4D">
      <w:pPr>
        <w:jc w:val="center"/>
        <w:rPr>
          <w:rFonts w:ascii="Palatino Linotype" w:hAnsi="Palatino Linotype" w:cs="Arial"/>
          <w:b/>
          <w:bCs/>
          <w:spacing w:val="60"/>
          <w:sz w:val="28"/>
        </w:rPr>
      </w:pPr>
    </w:p>
    <w:p w14:paraId="3B9DFD37" w14:textId="77777777" w:rsidR="00A1125E" w:rsidRPr="0071089B" w:rsidRDefault="00A1125E" w:rsidP="00DF5E4D">
      <w:pPr>
        <w:rPr>
          <w:rFonts w:ascii="Palatino Linotype" w:hAnsi="Palatino Linotype" w:cs="Arial"/>
          <w:b/>
          <w:bCs/>
          <w:spacing w:val="60"/>
        </w:rPr>
      </w:pPr>
    </w:p>
    <w:p w14:paraId="69AC5CD0" w14:textId="4C578771" w:rsidR="00200BFC" w:rsidRPr="0071089B" w:rsidRDefault="000A27E2" w:rsidP="00DF5E4D">
      <w:pPr>
        <w:spacing w:line="360" w:lineRule="auto"/>
        <w:jc w:val="both"/>
        <w:rPr>
          <w:rFonts w:ascii="Palatino Linotype" w:eastAsia="MS Mincho" w:hAnsi="Palatino Linotype" w:cs="Arial"/>
        </w:rPr>
      </w:pPr>
      <w:r w:rsidRPr="0071089B">
        <w:rPr>
          <w:rFonts w:ascii="Palatino Linotype" w:eastAsia="Calibri" w:hAnsi="Palatino Linotype" w:cs="Arial"/>
          <w:b/>
          <w:sz w:val="28"/>
          <w:szCs w:val="28"/>
          <w:lang w:val="es-ES" w:eastAsia="en-US"/>
        </w:rPr>
        <w:t>I</w:t>
      </w:r>
      <w:r w:rsidR="00163A20" w:rsidRPr="0071089B">
        <w:rPr>
          <w:rFonts w:ascii="Palatino Linotype" w:eastAsia="Calibri" w:hAnsi="Palatino Linotype" w:cs="Arial"/>
          <w:b/>
          <w:sz w:val="28"/>
          <w:szCs w:val="28"/>
          <w:lang w:val="es-ES" w:eastAsia="en-US"/>
        </w:rPr>
        <w:t xml:space="preserve">. </w:t>
      </w:r>
      <w:r w:rsidR="00163A20" w:rsidRPr="0071089B">
        <w:rPr>
          <w:rFonts w:ascii="Palatino Linotype" w:eastAsia="MS Mincho" w:hAnsi="Palatino Linotype" w:cs="Arial"/>
        </w:rPr>
        <w:t xml:space="preserve">En fecha </w:t>
      </w:r>
      <w:bookmarkStart w:id="0" w:name="_Hlk66905340"/>
      <w:r w:rsidR="00CE4AFB" w:rsidRPr="0071089B">
        <w:rPr>
          <w:rFonts w:ascii="Palatino Linotype" w:eastAsia="MS Mincho" w:hAnsi="Palatino Linotype" w:cs="Arial"/>
        </w:rPr>
        <w:t>treinta</w:t>
      </w:r>
      <w:r w:rsidR="00772AF2" w:rsidRPr="0071089B">
        <w:rPr>
          <w:rFonts w:ascii="Palatino Linotype" w:eastAsia="MS Mincho" w:hAnsi="Palatino Linotype" w:cs="Arial"/>
        </w:rPr>
        <w:t xml:space="preserve"> de septiembre</w:t>
      </w:r>
      <w:r w:rsidR="00921C21" w:rsidRPr="0071089B">
        <w:rPr>
          <w:rFonts w:ascii="Palatino Linotype" w:eastAsia="MS Mincho" w:hAnsi="Palatino Linotype" w:cs="Arial"/>
        </w:rPr>
        <w:t xml:space="preserve"> </w:t>
      </w:r>
      <w:r w:rsidR="0074343D" w:rsidRPr="0071089B">
        <w:rPr>
          <w:rFonts w:ascii="Palatino Linotype" w:eastAsia="MS Mincho" w:hAnsi="Palatino Linotype" w:cs="Arial"/>
        </w:rPr>
        <w:t>de dos mil veintiuno</w:t>
      </w:r>
      <w:bookmarkEnd w:id="0"/>
      <w:r w:rsidR="00163A20" w:rsidRPr="0071089B">
        <w:rPr>
          <w:rFonts w:ascii="Palatino Linotype" w:eastAsia="MS Mincho" w:hAnsi="Palatino Linotype" w:cs="Arial"/>
        </w:rPr>
        <w:t xml:space="preserve">, </w:t>
      </w:r>
      <w:r w:rsidR="00163A20" w:rsidRPr="0071089B">
        <w:rPr>
          <w:rFonts w:ascii="Palatino Linotype" w:eastAsia="MS Mincho" w:hAnsi="Palatino Linotype" w:cs="Arial"/>
          <w:b/>
        </w:rPr>
        <w:t>EL RECURRENTE</w:t>
      </w:r>
      <w:r w:rsidR="00163A20" w:rsidRPr="0071089B">
        <w:rPr>
          <w:rFonts w:ascii="Palatino Linotype" w:eastAsia="MS Mincho" w:hAnsi="Palatino Linotype" w:cs="Arial"/>
        </w:rPr>
        <w:t xml:space="preserve"> </w:t>
      </w:r>
      <w:r w:rsidR="00BF3E26" w:rsidRPr="0071089B">
        <w:rPr>
          <w:rFonts w:ascii="Palatino Linotype" w:eastAsia="MS Mincho" w:hAnsi="Palatino Linotype" w:cs="Arial"/>
          <w:lang w:val="es-ES_tradnl"/>
        </w:rPr>
        <w:t>presentó a través de</w:t>
      </w:r>
      <w:r w:rsidR="008E4ECC" w:rsidRPr="0071089B">
        <w:rPr>
          <w:rFonts w:ascii="Palatino Linotype" w:eastAsia="MS Mincho" w:hAnsi="Palatino Linotype" w:cs="Arial"/>
          <w:lang w:val="es-ES_tradnl"/>
        </w:rPr>
        <w:t xml:space="preserve">l </w:t>
      </w:r>
      <w:r w:rsidR="00BF3E26" w:rsidRPr="0071089B">
        <w:rPr>
          <w:rFonts w:ascii="Palatino Linotype" w:eastAsia="MS Mincho" w:hAnsi="Palatino Linotype" w:cs="Arial"/>
          <w:lang w:val="es-ES_tradnl"/>
        </w:rPr>
        <w:t xml:space="preserve">Sistema de Acceso a la Información Mexiquense, en lo subsecuente </w:t>
      </w:r>
      <w:r w:rsidR="00BF3E26" w:rsidRPr="0071089B">
        <w:rPr>
          <w:rFonts w:ascii="Palatino Linotype" w:eastAsia="MS Mincho" w:hAnsi="Palatino Linotype" w:cs="Arial"/>
          <w:b/>
          <w:lang w:val="es-ES_tradnl"/>
        </w:rPr>
        <w:t>EL SAIMEX</w:t>
      </w:r>
      <w:r w:rsidR="00BF3E26" w:rsidRPr="0071089B">
        <w:rPr>
          <w:rFonts w:ascii="Palatino Linotype" w:eastAsia="MS Mincho" w:hAnsi="Palatino Linotype" w:cs="Arial"/>
          <w:lang w:val="es-ES_tradnl"/>
        </w:rPr>
        <w:t xml:space="preserve"> ante </w:t>
      </w:r>
      <w:r w:rsidR="00BF3E26" w:rsidRPr="0071089B">
        <w:rPr>
          <w:rFonts w:ascii="Palatino Linotype" w:eastAsia="MS Mincho" w:hAnsi="Palatino Linotype" w:cs="Arial"/>
          <w:b/>
          <w:lang w:val="es-ES_tradnl"/>
        </w:rPr>
        <w:t>EL SUJETO OBLIGADO</w:t>
      </w:r>
      <w:r w:rsidR="00BF3E26" w:rsidRPr="0071089B">
        <w:rPr>
          <w:rFonts w:ascii="Palatino Linotype" w:eastAsia="MS Mincho" w:hAnsi="Palatino Linotype" w:cs="Arial"/>
          <w:lang w:val="es-ES_tradnl"/>
        </w:rPr>
        <w:t>, la solicitud de acceso a la información pública, a la que se le asignó el número de expediente</w:t>
      </w:r>
      <w:r w:rsidR="00CE34D2" w:rsidRPr="0071089B">
        <w:rPr>
          <w:rFonts w:ascii="Palatino Linotype" w:eastAsia="MS Mincho" w:hAnsi="Palatino Linotype" w:cs="Arial"/>
          <w:b/>
          <w:bCs/>
        </w:rPr>
        <w:t xml:space="preserve"> </w:t>
      </w:r>
      <w:r w:rsidR="00CE4AFB" w:rsidRPr="0071089B">
        <w:rPr>
          <w:rFonts w:ascii="Palatino Linotype" w:eastAsia="MS Mincho" w:hAnsi="Palatino Linotype" w:cs="Arial"/>
          <w:b/>
          <w:bCs/>
        </w:rPr>
        <w:t>00084/TIANGUIS/IP/2021</w:t>
      </w:r>
      <w:r w:rsidR="00163A20" w:rsidRPr="0071089B">
        <w:rPr>
          <w:rFonts w:ascii="Palatino Linotype" w:eastAsia="MS Mincho" w:hAnsi="Palatino Linotype" w:cs="Arial"/>
        </w:rPr>
        <w:t xml:space="preserve">, </w:t>
      </w:r>
      <w:r w:rsidR="00AA7AD8" w:rsidRPr="0071089B">
        <w:rPr>
          <w:rFonts w:ascii="Palatino Linotype" w:eastAsia="MS Mincho" w:hAnsi="Palatino Linotype" w:cs="Arial"/>
          <w:bCs/>
        </w:rPr>
        <w:t>mediante la cual requirió</w:t>
      </w:r>
      <w:r w:rsidR="009D0744" w:rsidRPr="0071089B">
        <w:rPr>
          <w:rFonts w:ascii="Palatino Linotype" w:eastAsia="MS Mincho" w:hAnsi="Palatino Linotype" w:cs="Arial"/>
          <w:bCs/>
        </w:rPr>
        <w:t xml:space="preserve">, </w:t>
      </w:r>
      <w:r w:rsidR="00AA7AD8" w:rsidRPr="0071089B">
        <w:rPr>
          <w:rFonts w:ascii="Palatino Linotype" w:eastAsia="MS Mincho" w:hAnsi="Palatino Linotype" w:cs="Arial"/>
          <w:bCs/>
        </w:rPr>
        <w:t>lo siguiente:</w:t>
      </w:r>
    </w:p>
    <w:p w14:paraId="1F6B0AE1" w14:textId="77777777" w:rsidR="00AA7AD8" w:rsidRPr="0071089B" w:rsidRDefault="00AA7AD8" w:rsidP="00DF5E4D">
      <w:pPr>
        <w:tabs>
          <w:tab w:val="left" w:pos="851"/>
        </w:tabs>
        <w:ind w:left="851" w:right="901" w:hanging="142"/>
        <w:jc w:val="both"/>
        <w:rPr>
          <w:rFonts w:ascii="Palatino Linotype" w:eastAsia="MS Mincho" w:hAnsi="Palatino Linotype" w:cs="Arial"/>
          <w:i/>
          <w:sz w:val="22"/>
          <w:szCs w:val="22"/>
        </w:rPr>
      </w:pPr>
    </w:p>
    <w:p w14:paraId="23D830CD" w14:textId="2C9760F2" w:rsidR="009D0744" w:rsidRPr="0071089B" w:rsidRDefault="00200BFC" w:rsidP="00DF5E4D">
      <w:pPr>
        <w:tabs>
          <w:tab w:val="left" w:pos="851"/>
        </w:tabs>
        <w:ind w:left="992" w:right="901" w:hanging="142"/>
        <w:jc w:val="both"/>
        <w:rPr>
          <w:rFonts w:ascii="Palatino Linotype" w:eastAsia="MS Mincho" w:hAnsi="Palatino Linotype" w:cs="Arial"/>
          <w:i/>
          <w:sz w:val="22"/>
          <w:szCs w:val="22"/>
        </w:rPr>
      </w:pPr>
      <w:r w:rsidRPr="0071089B">
        <w:rPr>
          <w:rFonts w:ascii="Palatino Linotype" w:eastAsia="MS Mincho" w:hAnsi="Palatino Linotype" w:cs="Arial"/>
          <w:i/>
          <w:sz w:val="22"/>
          <w:szCs w:val="22"/>
        </w:rPr>
        <w:t>“</w:t>
      </w:r>
      <w:r w:rsidR="00CE4AFB" w:rsidRPr="0071089B">
        <w:rPr>
          <w:rFonts w:ascii="Palatino Linotype" w:eastAsia="MS Mincho" w:hAnsi="Palatino Linotype" w:cs="Arial"/>
          <w:i/>
          <w:sz w:val="22"/>
          <w:szCs w:val="22"/>
        </w:rPr>
        <w:t xml:space="preserve">Solicito del H. Ayuntamiento de Tianguistenco México, tenga a bien informarme: 1.-Si en su plantilla de personal, ya sea de base, eventual, por contrato o por honorarios, se encuentran como servidores públicos los CC. Benito Abelardo Guzmán Pérez; Gabriela Isabel Guzmán Cruz; Benito Alejandro Guzmán Cruz; Daniela Adriana Guzmán Cruz y Luz María López Leyva, 2.-en caso de que si sean o tengan la calidad de servidores públicos, me informen la fecha de contratación, 3.-Ademas me informen de las prestaciones netas que reciben cada uno de ellos de forma quincenal, 4.- Aunado a lo anterior solicito respetuosamente se me informe, si alguno de ellos ha sido sancionado por la contraloría ya sea del ayuntamiento o </w:t>
      </w:r>
      <w:r w:rsidR="00CE4AFB" w:rsidRPr="0071089B">
        <w:rPr>
          <w:rFonts w:ascii="Palatino Linotype" w:eastAsia="MS Mincho" w:hAnsi="Palatino Linotype" w:cs="Arial"/>
          <w:i/>
          <w:sz w:val="22"/>
          <w:szCs w:val="22"/>
        </w:rPr>
        <w:lastRenderedPageBreak/>
        <w:t>del gobierno del Estado de México por el ejercicio de sus funciones, 5.- Así mismo le solicito me informe si alguno de los antes mencionados tiene algún proceso penal vigente o ya concluido por el ejercicio de sus funciones que ha realizado en ese ayuntamiento. Ademas solicito que la información me sea remitida en términos del articulo 16 de la Constitución Política de los Estados Unidos Mexicanos, es decir que sea de forma escrita, ya que dichos documentos me son de utilidad para presentarlos en diversa dependencia. recordándole que tengo derecho a la información por escrito, ya que en diversas ocasiones me la han negado aduciendo a que no la pueden proporcionar de forma escrita por que contiene información personal, sin embargo no es así por que todos tenemos derechos a saber las percepciones que reciben los servidores públicos sus puestos y sus áreas de adscripción dentro del ayuntamiento.</w:t>
      </w:r>
      <w:r w:rsidRPr="0071089B">
        <w:rPr>
          <w:rFonts w:ascii="Palatino Linotype" w:eastAsia="MS Mincho" w:hAnsi="Palatino Linotype" w:cs="Arial"/>
          <w:i/>
          <w:sz w:val="22"/>
          <w:szCs w:val="22"/>
        </w:rPr>
        <w:t>” (sic)</w:t>
      </w:r>
    </w:p>
    <w:p w14:paraId="7E7327EF" w14:textId="36051907" w:rsidR="003F343F" w:rsidRPr="0071089B" w:rsidRDefault="003F343F" w:rsidP="00DF5E4D">
      <w:pPr>
        <w:tabs>
          <w:tab w:val="left" w:pos="851"/>
        </w:tabs>
        <w:ind w:right="901"/>
        <w:jc w:val="both"/>
        <w:rPr>
          <w:rFonts w:ascii="Palatino Linotype" w:eastAsia="MS Mincho" w:hAnsi="Palatino Linotype" w:cs="Arial"/>
          <w:sz w:val="22"/>
          <w:szCs w:val="22"/>
        </w:rPr>
      </w:pPr>
    </w:p>
    <w:p w14:paraId="3A2F0D43" w14:textId="4296AB68" w:rsidR="00A525BF" w:rsidRPr="0071089B" w:rsidRDefault="003F157B" w:rsidP="00DF5E4D">
      <w:pPr>
        <w:widowControl w:val="0"/>
        <w:autoSpaceDE w:val="0"/>
        <w:autoSpaceDN w:val="0"/>
        <w:adjustRightInd w:val="0"/>
        <w:spacing w:line="360" w:lineRule="auto"/>
        <w:jc w:val="both"/>
        <w:rPr>
          <w:rFonts w:ascii="Palatino Linotype" w:eastAsia="Calibri" w:hAnsi="Palatino Linotype" w:cs="Arial"/>
          <w:b/>
          <w:bCs/>
          <w:lang w:val="es-ES" w:eastAsia="en-US"/>
        </w:rPr>
      </w:pPr>
      <w:r w:rsidRPr="0071089B">
        <w:rPr>
          <w:rFonts w:ascii="Palatino Linotype" w:eastAsia="Calibri" w:hAnsi="Palatino Linotype" w:cs="Arial"/>
          <w:b/>
          <w:bCs/>
          <w:lang w:val="es-ES" w:eastAsia="en-US"/>
        </w:rPr>
        <w:t>MODALIDAD DE ENTREGA</w:t>
      </w:r>
      <w:r w:rsidR="00A525BF" w:rsidRPr="0071089B">
        <w:rPr>
          <w:rFonts w:ascii="Palatino Linotype" w:eastAsia="Calibri" w:hAnsi="Palatino Linotype" w:cs="Arial"/>
          <w:b/>
          <w:bCs/>
          <w:lang w:val="es-ES" w:eastAsia="en-US"/>
        </w:rPr>
        <w:t xml:space="preserve">: </w:t>
      </w:r>
      <w:r w:rsidR="003539B9" w:rsidRPr="0071089B">
        <w:rPr>
          <w:rFonts w:ascii="Palatino Linotype" w:eastAsia="Calibri" w:hAnsi="Palatino Linotype" w:cs="Arial"/>
          <w:bCs/>
          <w:lang w:val="es-ES" w:eastAsia="en-US"/>
        </w:rPr>
        <w:t>Vía</w:t>
      </w:r>
      <w:r w:rsidR="00A525BF" w:rsidRPr="0071089B">
        <w:rPr>
          <w:rFonts w:ascii="Palatino Linotype" w:eastAsia="Calibri" w:hAnsi="Palatino Linotype" w:cs="Arial"/>
          <w:b/>
          <w:bCs/>
          <w:lang w:val="es-ES" w:eastAsia="en-US"/>
        </w:rPr>
        <w:t xml:space="preserve"> </w:t>
      </w:r>
      <w:r w:rsidR="00F65531" w:rsidRPr="0071089B">
        <w:rPr>
          <w:rFonts w:ascii="Palatino Linotype" w:eastAsia="Calibri" w:hAnsi="Palatino Linotype" w:cs="Arial"/>
          <w:b/>
          <w:bCs/>
          <w:lang w:val="es-ES" w:eastAsia="en-US"/>
        </w:rPr>
        <w:t>copias certificadas (con costo)</w:t>
      </w:r>
    </w:p>
    <w:p w14:paraId="68108EB5" w14:textId="77777777" w:rsidR="00CE377F" w:rsidRPr="0071089B" w:rsidRDefault="00CE377F" w:rsidP="00DF5E4D">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701CCE38" w14:textId="53C49025" w:rsidR="009D0744" w:rsidRPr="0071089B" w:rsidRDefault="009D0744" w:rsidP="00DF5E4D">
      <w:pPr>
        <w:widowControl w:val="0"/>
        <w:autoSpaceDE w:val="0"/>
        <w:autoSpaceDN w:val="0"/>
        <w:adjustRightInd w:val="0"/>
        <w:spacing w:line="360" w:lineRule="auto"/>
        <w:jc w:val="both"/>
        <w:rPr>
          <w:rFonts w:ascii="Palatino Linotype" w:eastAsia="Calibri" w:hAnsi="Palatino Linotype" w:cs="Arial"/>
          <w:lang w:val="es-ES" w:eastAsia="en-US"/>
        </w:rPr>
      </w:pPr>
      <w:r w:rsidRPr="0071089B">
        <w:rPr>
          <w:rFonts w:ascii="Palatino Linotype" w:eastAsia="Calibri" w:hAnsi="Palatino Linotype" w:cs="Arial"/>
          <w:b/>
          <w:bCs/>
          <w:sz w:val="28"/>
          <w:lang w:val="es-ES" w:eastAsia="en-US"/>
        </w:rPr>
        <w:t>II</w:t>
      </w:r>
      <w:r w:rsidRPr="0071089B">
        <w:rPr>
          <w:rFonts w:ascii="Palatino Linotype" w:eastAsia="Calibri" w:hAnsi="Palatino Linotype" w:cs="Arial"/>
          <w:b/>
          <w:bCs/>
          <w:lang w:val="es-ES" w:eastAsia="en-US"/>
        </w:rPr>
        <w:t>.</w:t>
      </w:r>
      <w:r w:rsidRPr="0071089B">
        <w:rPr>
          <w:rFonts w:ascii="Palatino Linotype" w:eastAsia="Calibri" w:hAnsi="Palatino Linotype" w:cs="Arial"/>
          <w:lang w:val="es-ES" w:eastAsia="en-US"/>
        </w:rPr>
        <w:t xml:space="preserve"> </w:t>
      </w:r>
      <w:r w:rsidR="009A66C5" w:rsidRPr="0071089B">
        <w:rPr>
          <w:rFonts w:ascii="Palatino Linotype" w:eastAsia="Calibri" w:hAnsi="Palatino Linotype" w:cs="Arial"/>
          <w:lang w:val="es-ES" w:eastAsia="en-US"/>
        </w:rPr>
        <w:t>En cumplimiento al artículo 162 de la Ley de Transparencia y Acceso a la Información Pública del Es</w:t>
      </w:r>
      <w:r w:rsidR="00143373" w:rsidRPr="0071089B">
        <w:rPr>
          <w:rFonts w:ascii="Palatino Linotype" w:eastAsia="Calibri" w:hAnsi="Palatino Linotype" w:cs="Arial"/>
          <w:lang w:val="es-ES" w:eastAsia="en-US"/>
        </w:rPr>
        <w:t xml:space="preserve">tado de México y Municipios, el </w:t>
      </w:r>
      <w:r w:rsidR="00CE4AFB" w:rsidRPr="0071089B">
        <w:rPr>
          <w:rFonts w:ascii="Palatino Linotype" w:eastAsia="Calibri" w:hAnsi="Palatino Linotype" w:cs="Arial"/>
          <w:lang w:val="es-ES" w:eastAsia="en-US"/>
        </w:rPr>
        <w:t>uno</w:t>
      </w:r>
      <w:r w:rsidR="004C7DD4" w:rsidRPr="0071089B">
        <w:rPr>
          <w:rFonts w:ascii="Palatino Linotype" w:eastAsia="Calibri" w:hAnsi="Palatino Linotype" w:cs="Arial"/>
          <w:lang w:val="es-ES" w:eastAsia="en-US"/>
        </w:rPr>
        <w:t xml:space="preserve"> de octubre</w:t>
      </w:r>
      <w:r w:rsidR="009A66C5" w:rsidRPr="0071089B">
        <w:rPr>
          <w:rFonts w:ascii="Palatino Linotype" w:eastAsia="MS Mincho" w:hAnsi="Palatino Linotype" w:cs="Arial"/>
        </w:rPr>
        <w:t xml:space="preserve"> dos mil veintiuno</w:t>
      </w:r>
      <w:r w:rsidR="009A66C5" w:rsidRPr="0071089B">
        <w:rPr>
          <w:rFonts w:ascii="Palatino Linotype" w:eastAsia="Calibri" w:hAnsi="Palatino Linotype" w:cs="Arial"/>
          <w:lang w:val="es-ES" w:eastAsia="en-US"/>
        </w:rPr>
        <w:t xml:space="preserve">, </w:t>
      </w:r>
      <w:r w:rsidR="009A66C5" w:rsidRPr="0071089B">
        <w:rPr>
          <w:rFonts w:ascii="Palatino Linotype" w:eastAsia="Calibri" w:hAnsi="Palatino Linotype" w:cs="Arial"/>
          <w:b/>
          <w:lang w:val="es-ES" w:eastAsia="en-US"/>
        </w:rPr>
        <w:t>EL SUJETO OBLIGADO</w:t>
      </w:r>
      <w:r w:rsidR="009A66C5" w:rsidRPr="0071089B">
        <w:rPr>
          <w:rFonts w:ascii="Palatino Linotype" w:eastAsia="Calibri" w:hAnsi="Palatino Linotype" w:cs="Arial"/>
          <w:lang w:val="es-ES" w:eastAsia="en-US"/>
        </w:rPr>
        <w:t xml:space="preserve"> turnó mediante requerimiento, el contenido de la solicitud de información a</w:t>
      </w:r>
      <w:r w:rsidR="00B04BA9" w:rsidRPr="0071089B">
        <w:rPr>
          <w:rFonts w:ascii="Palatino Linotype" w:eastAsia="Calibri" w:hAnsi="Palatino Linotype" w:cs="Arial"/>
          <w:lang w:val="es-ES" w:eastAsia="en-US"/>
        </w:rPr>
        <w:t xml:space="preserve">l </w:t>
      </w:r>
      <w:r w:rsidR="009A66C5" w:rsidRPr="0071089B">
        <w:rPr>
          <w:rFonts w:ascii="Palatino Linotype" w:eastAsia="Calibri" w:hAnsi="Palatino Linotype" w:cs="Arial"/>
          <w:lang w:val="es-ES" w:eastAsia="en-US"/>
        </w:rPr>
        <w:t xml:space="preserve">Servidor Público Habilitado que consideró competente, a efecto de que realizara la búsqueda y localización de la misma, tal como se desprende </w:t>
      </w:r>
      <w:r w:rsidR="00BB5218" w:rsidRPr="0071089B">
        <w:rPr>
          <w:rFonts w:ascii="Palatino Linotype" w:eastAsia="Calibri" w:hAnsi="Palatino Linotype" w:cs="Arial"/>
          <w:lang w:val="es-ES" w:eastAsia="en-US"/>
        </w:rPr>
        <w:t xml:space="preserve">de la imagen que se </w:t>
      </w:r>
      <w:r w:rsidR="00D43BA9" w:rsidRPr="0071089B">
        <w:rPr>
          <w:rFonts w:ascii="Palatino Linotype" w:eastAsia="Calibri" w:hAnsi="Palatino Linotype" w:cs="Arial"/>
          <w:lang w:val="es-ES" w:eastAsia="en-US"/>
        </w:rPr>
        <w:t>inserta</w:t>
      </w:r>
      <w:r w:rsidR="00BB5218" w:rsidRPr="0071089B">
        <w:rPr>
          <w:rFonts w:ascii="Palatino Linotype" w:eastAsia="Calibri" w:hAnsi="Palatino Linotype" w:cs="Arial"/>
          <w:lang w:val="es-ES" w:eastAsia="en-US"/>
        </w:rPr>
        <w:t xml:space="preserve"> </w:t>
      </w:r>
      <w:r w:rsidR="009A66C5" w:rsidRPr="0071089B">
        <w:rPr>
          <w:rFonts w:ascii="Palatino Linotype" w:eastAsia="Calibri" w:hAnsi="Palatino Linotype" w:cs="Arial"/>
          <w:lang w:val="es-ES" w:eastAsia="en-US"/>
        </w:rPr>
        <w:t>a continuación:</w:t>
      </w:r>
    </w:p>
    <w:p w14:paraId="25A55CCC" w14:textId="77777777" w:rsidR="00CE4AFB" w:rsidRPr="0071089B" w:rsidRDefault="00CE4AFB" w:rsidP="00DF5E4D">
      <w:pPr>
        <w:widowControl w:val="0"/>
        <w:autoSpaceDE w:val="0"/>
        <w:autoSpaceDN w:val="0"/>
        <w:adjustRightInd w:val="0"/>
        <w:spacing w:line="360" w:lineRule="auto"/>
        <w:jc w:val="both"/>
        <w:rPr>
          <w:rFonts w:ascii="Palatino Linotype" w:eastAsia="Calibri" w:hAnsi="Palatino Linotype" w:cs="Arial"/>
          <w:lang w:val="es-ES" w:eastAsia="en-US"/>
        </w:rPr>
      </w:pPr>
    </w:p>
    <w:p w14:paraId="205024D5" w14:textId="72C6944B" w:rsidR="00D95D7F" w:rsidRPr="0071089B" w:rsidRDefault="00CE4AFB" w:rsidP="00DF5E4D">
      <w:pPr>
        <w:widowControl w:val="0"/>
        <w:autoSpaceDE w:val="0"/>
        <w:autoSpaceDN w:val="0"/>
        <w:adjustRightInd w:val="0"/>
        <w:spacing w:line="360" w:lineRule="auto"/>
        <w:jc w:val="center"/>
        <w:rPr>
          <w:rFonts w:ascii="Palatino Linotype" w:eastAsia="Calibri" w:hAnsi="Palatino Linotype" w:cs="Arial"/>
          <w:lang w:val="es-ES" w:eastAsia="en-US"/>
        </w:rPr>
      </w:pPr>
      <w:r w:rsidRPr="0071089B">
        <w:rPr>
          <w:rFonts w:ascii="Palatino Linotype" w:hAnsi="Palatino Linotype"/>
          <w:noProof/>
          <w:lang w:eastAsia="es-MX"/>
        </w:rPr>
        <w:drawing>
          <wp:inline distT="0" distB="0" distL="0" distR="0" wp14:anchorId="4733EDD1" wp14:editId="2C606918">
            <wp:extent cx="5505450" cy="16097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05450" cy="1609725"/>
                    </a:xfrm>
                    <a:prstGeom prst="rect">
                      <a:avLst/>
                    </a:prstGeom>
                  </pic:spPr>
                </pic:pic>
              </a:graphicData>
            </a:graphic>
          </wp:inline>
        </w:drawing>
      </w:r>
    </w:p>
    <w:p w14:paraId="416B2275" w14:textId="36DAB0C9" w:rsidR="00096756" w:rsidRPr="0071089B" w:rsidRDefault="00096756" w:rsidP="00DF5E4D">
      <w:pPr>
        <w:widowControl w:val="0"/>
        <w:autoSpaceDE w:val="0"/>
        <w:autoSpaceDN w:val="0"/>
        <w:adjustRightInd w:val="0"/>
        <w:spacing w:line="360" w:lineRule="auto"/>
        <w:jc w:val="both"/>
        <w:rPr>
          <w:rFonts w:ascii="Palatino Linotype" w:eastAsia="Calibri" w:hAnsi="Palatino Linotype" w:cs="Arial"/>
          <w:lang w:val="es-ES" w:eastAsia="en-US"/>
        </w:rPr>
      </w:pPr>
    </w:p>
    <w:p w14:paraId="4EEC5FFD" w14:textId="37BC4664" w:rsidR="00E028E3" w:rsidRPr="0071089B" w:rsidRDefault="008B3120" w:rsidP="00DF5E4D">
      <w:pPr>
        <w:widowControl w:val="0"/>
        <w:autoSpaceDE w:val="0"/>
        <w:autoSpaceDN w:val="0"/>
        <w:adjustRightInd w:val="0"/>
        <w:spacing w:line="360" w:lineRule="auto"/>
        <w:jc w:val="both"/>
        <w:rPr>
          <w:rFonts w:ascii="Palatino Linotype" w:hAnsi="Palatino Linotype" w:cs="Segoe UI"/>
          <w:lang w:eastAsia="es-MX"/>
        </w:rPr>
      </w:pPr>
      <w:r w:rsidRPr="0071089B">
        <w:rPr>
          <w:rFonts w:ascii="Palatino Linotype" w:hAnsi="Palatino Linotype" w:cs="Segoe UI"/>
          <w:b/>
          <w:bCs/>
          <w:sz w:val="28"/>
          <w:szCs w:val="28"/>
          <w:lang w:eastAsia="es-MX"/>
        </w:rPr>
        <w:lastRenderedPageBreak/>
        <w:t>I</w:t>
      </w:r>
      <w:r w:rsidR="009A66C5" w:rsidRPr="0071089B">
        <w:rPr>
          <w:rFonts w:ascii="Palatino Linotype" w:hAnsi="Palatino Linotype" w:cs="Segoe UI"/>
          <w:b/>
          <w:bCs/>
          <w:sz w:val="28"/>
          <w:szCs w:val="28"/>
          <w:lang w:eastAsia="es-MX"/>
        </w:rPr>
        <w:t>I</w:t>
      </w:r>
      <w:r w:rsidRPr="0071089B">
        <w:rPr>
          <w:rFonts w:ascii="Palatino Linotype" w:hAnsi="Palatino Linotype" w:cs="Segoe UI"/>
          <w:b/>
          <w:bCs/>
          <w:sz w:val="28"/>
          <w:szCs w:val="28"/>
          <w:lang w:eastAsia="es-MX"/>
        </w:rPr>
        <w:t>I</w:t>
      </w:r>
      <w:r w:rsidRPr="0071089B">
        <w:rPr>
          <w:rFonts w:ascii="Palatino Linotype" w:hAnsi="Palatino Linotype" w:cs="Segoe UI"/>
          <w:b/>
          <w:bCs/>
          <w:lang w:eastAsia="es-MX"/>
        </w:rPr>
        <w:t>.</w:t>
      </w:r>
      <w:r w:rsidRPr="0071089B">
        <w:rPr>
          <w:rFonts w:ascii="Palatino Linotype" w:hAnsi="Palatino Linotype" w:cs="Segoe UI"/>
          <w:lang w:eastAsia="es-MX"/>
        </w:rPr>
        <w:t> </w:t>
      </w:r>
      <w:r w:rsidR="00BF3E26" w:rsidRPr="0071089B">
        <w:rPr>
          <w:rFonts w:ascii="Palatino Linotype" w:hAnsi="Palatino Linotype" w:cs="Segoe UI"/>
          <w:lang w:eastAsia="es-MX"/>
        </w:rPr>
        <w:t xml:space="preserve">En fecha </w:t>
      </w:r>
      <w:r w:rsidR="00CE4AFB" w:rsidRPr="0071089B">
        <w:rPr>
          <w:rFonts w:ascii="Palatino Linotype" w:hAnsi="Palatino Linotype" w:cs="Segoe UI"/>
          <w:lang w:eastAsia="es-MX"/>
        </w:rPr>
        <w:t>veintiuno</w:t>
      </w:r>
      <w:r w:rsidR="00772AF2" w:rsidRPr="0071089B">
        <w:rPr>
          <w:rFonts w:ascii="Palatino Linotype" w:hAnsi="Palatino Linotype" w:cs="Segoe UI"/>
          <w:lang w:eastAsia="es-MX"/>
        </w:rPr>
        <w:t xml:space="preserve"> de octubre</w:t>
      </w:r>
      <w:r w:rsidR="00414689" w:rsidRPr="0071089B">
        <w:rPr>
          <w:rFonts w:ascii="Palatino Linotype" w:hAnsi="Palatino Linotype" w:cs="Segoe UI"/>
          <w:lang w:eastAsia="es-MX"/>
        </w:rPr>
        <w:t xml:space="preserve"> </w:t>
      </w:r>
      <w:r w:rsidR="00BF3E26" w:rsidRPr="0071089B">
        <w:rPr>
          <w:rFonts w:ascii="Palatino Linotype" w:hAnsi="Palatino Linotype" w:cs="Segoe UI"/>
          <w:lang w:eastAsia="es-MX"/>
        </w:rPr>
        <w:t xml:space="preserve">de dos mil veintiuno, </w:t>
      </w:r>
      <w:r w:rsidR="00922B7D" w:rsidRPr="0071089B">
        <w:rPr>
          <w:rFonts w:ascii="Palatino Linotype" w:hAnsi="Palatino Linotype" w:cs="Segoe UI"/>
          <w:b/>
          <w:bCs/>
          <w:lang w:eastAsia="es-MX"/>
        </w:rPr>
        <w:t>EL SU</w:t>
      </w:r>
      <w:r w:rsidR="00BF3E26" w:rsidRPr="0071089B">
        <w:rPr>
          <w:rFonts w:ascii="Palatino Linotype" w:hAnsi="Palatino Linotype" w:cs="Segoe UI"/>
          <w:b/>
          <w:lang w:eastAsia="es-MX"/>
        </w:rPr>
        <w:t>JETO OBLIGADO</w:t>
      </w:r>
      <w:r w:rsidR="00BF3E26" w:rsidRPr="0071089B">
        <w:rPr>
          <w:rFonts w:ascii="Palatino Linotype" w:hAnsi="Palatino Linotype" w:cs="Segoe UI"/>
          <w:lang w:eastAsia="es-MX"/>
        </w:rPr>
        <w:t xml:space="preserve"> dio respuesta a la solicitud de información en los siguientes términos:</w:t>
      </w:r>
    </w:p>
    <w:p w14:paraId="580BA35E" w14:textId="77777777" w:rsidR="009A66C5" w:rsidRPr="0071089B" w:rsidRDefault="009A66C5" w:rsidP="00DF5E4D">
      <w:pPr>
        <w:ind w:right="900"/>
        <w:jc w:val="both"/>
        <w:textAlignment w:val="baseline"/>
        <w:rPr>
          <w:rFonts w:ascii="Palatino Linotype" w:hAnsi="Palatino Linotype" w:cs="Segoe UI"/>
          <w:i/>
          <w:iCs/>
          <w:sz w:val="22"/>
          <w:szCs w:val="22"/>
          <w:lang w:eastAsia="es-MX"/>
        </w:rPr>
      </w:pPr>
    </w:p>
    <w:p w14:paraId="4CE4251B" w14:textId="77777777" w:rsidR="00CE4AFB" w:rsidRPr="0071089B" w:rsidRDefault="008B3120" w:rsidP="00DF5E4D">
      <w:pPr>
        <w:ind w:left="840" w:right="900"/>
        <w:jc w:val="both"/>
        <w:textAlignment w:val="baseline"/>
        <w:rPr>
          <w:rFonts w:ascii="Palatino Linotype" w:hAnsi="Palatino Linotype" w:cs="Segoe UI"/>
          <w:i/>
          <w:iCs/>
          <w:sz w:val="22"/>
          <w:szCs w:val="22"/>
          <w:lang w:eastAsia="es-MX"/>
        </w:rPr>
      </w:pPr>
      <w:r w:rsidRPr="0071089B">
        <w:rPr>
          <w:rFonts w:ascii="Palatino Linotype" w:hAnsi="Palatino Linotype" w:cs="Segoe UI"/>
          <w:i/>
          <w:iCs/>
          <w:sz w:val="22"/>
          <w:szCs w:val="22"/>
          <w:lang w:eastAsia="es-MX"/>
        </w:rPr>
        <w:t>“…</w:t>
      </w:r>
      <w:r w:rsidR="00CE4AFB" w:rsidRPr="0071089B">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9858953" w14:textId="77777777" w:rsidR="00CE4AFB" w:rsidRPr="0071089B" w:rsidRDefault="00CE4AFB" w:rsidP="00DF5E4D">
      <w:pPr>
        <w:ind w:left="840" w:right="900"/>
        <w:jc w:val="both"/>
        <w:textAlignment w:val="baseline"/>
        <w:rPr>
          <w:rFonts w:ascii="Palatino Linotype" w:hAnsi="Palatino Linotype" w:cs="Segoe UI"/>
          <w:i/>
          <w:iCs/>
          <w:sz w:val="22"/>
          <w:szCs w:val="22"/>
          <w:lang w:eastAsia="es-MX"/>
        </w:rPr>
      </w:pPr>
    </w:p>
    <w:p w14:paraId="6BE0F33A" w14:textId="677047F6" w:rsidR="008B3120" w:rsidRPr="0071089B" w:rsidRDefault="00CE4AFB" w:rsidP="00DF5E4D">
      <w:pPr>
        <w:ind w:left="840" w:right="900"/>
        <w:jc w:val="both"/>
        <w:textAlignment w:val="baseline"/>
        <w:rPr>
          <w:rFonts w:ascii="Palatino Linotype" w:hAnsi="Palatino Linotype" w:cs="Segoe UI"/>
          <w:i/>
          <w:sz w:val="22"/>
          <w:szCs w:val="22"/>
          <w:lang w:eastAsia="es-MX"/>
        </w:rPr>
      </w:pPr>
      <w:r w:rsidRPr="0071089B">
        <w:rPr>
          <w:rFonts w:ascii="Palatino Linotype" w:hAnsi="Palatino Linotype" w:cs="Segoe UI"/>
          <w:i/>
          <w:iCs/>
          <w:sz w:val="22"/>
          <w:szCs w:val="22"/>
          <w:lang w:eastAsia="es-MX"/>
        </w:rPr>
        <w:t>se anexa respuesta a la solicitud número 00084/TIANGUIS/IP/2021</w:t>
      </w:r>
      <w:r w:rsidR="00D95D7F" w:rsidRPr="0071089B">
        <w:rPr>
          <w:rFonts w:ascii="Palatino Linotype" w:hAnsi="Palatino Linotype" w:cs="Segoe UI"/>
          <w:i/>
          <w:iCs/>
          <w:sz w:val="22"/>
          <w:szCs w:val="22"/>
          <w:lang w:eastAsia="es-MX"/>
        </w:rPr>
        <w:t>.</w:t>
      </w:r>
      <w:r w:rsidR="008B3120" w:rsidRPr="0071089B">
        <w:rPr>
          <w:rFonts w:ascii="Palatino Linotype" w:hAnsi="Palatino Linotype" w:cs="Segoe UI"/>
          <w:i/>
          <w:iCs/>
          <w:sz w:val="22"/>
          <w:szCs w:val="22"/>
          <w:lang w:eastAsia="es-MX"/>
        </w:rPr>
        <w:t>..”</w:t>
      </w:r>
      <w:r w:rsidR="008B3120" w:rsidRPr="0071089B">
        <w:rPr>
          <w:rFonts w:ascii="Palatino Linotype" w:hAnsi="Palatino Linotype" w:cs="Segoe UI"/>
          <w:i/>
          <w:sz w:val="22"/>
          <w:szCs w:val="22"/>
          <w:lang w:eastAsia="es-MX"/>
        </w:rPr>
        <w:t> </w:t>
      </w:r>
      <w:r w:rsidR="00491C18" w:rsidRPr="0071089B">
        <w:rPr>
          <w:rFonts w:ascii="Palatino Linotype" w:hAnsi="Palatino Linotype" w:cs="Segoe UI"/>
          <w:i/>
          <w:sz w:val="22"/>
          <w:szCs w:val="22"/>
          <w:lang w:eastAsia="es-MX"/>
        </w:rPr>
        <w:t>(Sic)</w:t>
      </w:r>
    </w:p>
    <w:p w14:paraId="53E5C2E5" w14:textId="77777777" w:rsidR="00CE4AFB" w:rsidRPr="0071089B" w:rsidRDefault="00CE4AFB" w:rsidP="00DF5E4D">
      <w:pPr>
        <w:ind w:left="840" w:right="900"/>
        <w:jc w:val="both"/>
        <w:textAlignment w:val="baseline"/>
        <w:rPr>
          <w:rFonts w:ascii="Palatino Linotype" w:hAnsi="Palatino Linotype" w:cs="Segoe UI"/>
          <w:i/>
          <w:sz w:val="22"/>
          <w:szCs w:val="22"/>
          <w:lang w:eastAsia="es-MX"/>
        </w:rPr>
      </w:pPr>
    </w:p>
    <w:p w14:paraId="5B7E9025" w14:textId="327AEA03" w:rsidR="004C7DD4" w:rsidRPr="0071089B" w:rsidRDefault="00CE4AFB" w:rsidP="00DF5E4D">
      <w:pPr>
        <w:spacing w:line="360" w:lineRule="auto"/>
        <w:jc w:val="both"/>
        <w:rPr>
          <w:rFonts w:ascii="Palatino Linotype" w:hAnsi="Palatino Linotype" w:cs="Segoe UI"/>
          <w:bCs/>
          <w:iCs/>
          <w:lang w:eastAsia="es-MX"/>
        </w:rPr>
      </w:pPr>
      <w:r w:rsidRPr="0071089B">
        <w:rPr>
          <w:rFonts w:ascii="Palatino Linotype" w:hAnsi="Palatino Linotype" w:cs="Segoe UI"/>
          <w:bCs/>
          <w:iCs/>
          <w:lang w:eastAsia="es-MX"/>
        </w:rPr>
        <w:t xml:space="preserve">Así mismo, </w:t>
      </w:r>
      <w:r w:rsidRPr="0071089B">
        <w:rPr>
          <w:rFonts w:ascii="Palatino Linotype" w:hAnsi="Palatino Linotype" w:cs="Segoe UI"/>
          <w:b/>
          <w:bCs/>
          <w:iCs/>
          <w:lang w:eastAsia="es-MX"/>
        </w:rPr>
        <w:t>EL SUJETO OBLIGADO</w:t>
      </w:r>
      <w:r w:rsidRPr="0071089B">
        <w:rPr>
          <w:rFonts w:ascii="Palatino Linotype" w:hAnsi="Palatino Linotype" w:cs="Segoe UI"/>
          <w:bCs/>
          <w:iCs/>
          <w:lang w:eastAsia="es-MX"/>
        </w:rPr>
        <w:t xml:space="preserve"> adjuntó a las respuestas los archivos electrónicos que a continuación se describen:</w:t>
      </w:r>
    </w:p>
    <w:p w14:paraId="0EC927D4" w14:textId="77777777" w:rsidR="00CE4AFB" w:rsidRPr="0071089B" w:rsidRDefault="00CE4AFB" w:rsidP="00DF5E4D">
      <w:pPr>
        <w:spacing w:line="360" w:lineRule="auto"/>
        <w:rPr>
          <w:rFonts w:ascii="Palatino Linotype" w:hAnsi="Palatino Linotype" w:cs="Segoe UI"/>
          <w:b/>
          <w:bCs/>
          <w:i/>
          <w:iCs/>
          <w:lang w:eastAsia="es-MX"/>
        </w:rPr>
      </w:pPr>
    </w:p>
    <w:p w14:paraId="0C4BEEA4" w14:textId="429BF798" w:rsidR="00CE4AFB" w:rsidRPr="0071089B" w:rsidRDefault="00CE4AFB" w:rsidP="00DF5E4D">
      <w:pPr>
        <w:pStyle w:val="Prrafodelista"/>
        <w:numPr>
          <w:ilvl w:val="0"/>
          <w:numId w:val="22"/>
        </w:numPr>
        <w:spacing w:line="360" w:lineRule="auto"/>
        <w:rPr>
          <w:rFonts w:ascii="Palatino Linotype" w:hAnsi="Palatino Linotype" w:cs="Segoe UI"/>
          <w:bCs/>
          <w:iCs/>
          <w:lang w:eastAsia="es-MX"/>
        </w:rPr>
      </w:pPr>
      <w:r w:rsidRPr="0071089B">
        <w:rPr>
          <w:rFonts w:ascii="Palatino Linotype" w:hAnsi="Palatino Linotype" w:cs="Segoe UI"/>
          <w:b/>
          <w:bCs/>
          <w:i/>
          <w:iCs/>
          <w:lang w:eastAsia="es-MX"/>
        </w:rPr>
        <w:t>“RESP 00084 tesorería.pdf”</w:t>
      </w:r>
      <w:r w:rsidR="00512B6F" w:rsidRPr="0071089B">
        <w:rPr>
          <w:rFonts w:ascii="Palatino Linotype" w:hAnsi="Palatino Linotype" w:cs="Segoe UI"/>
          <w:b/>
          <w:bCs/>
          <w:i/>
          <w:iCs/>
          <w:lang w:eastAsia="es-MX"/>
        </w:rPr>
        <w:t xml:space="preserve">, </w:t>
      </w:r>
      <w:r w:rsidR="00512B6F" w:rsidRPr="0071089B">
        <w:rPr>
          <w:rFonts w:ascii="Palatino Linotype" w:hAnsi="Palatino Linotype" w:cs="Segoe UI"/>
          <w:bCs/>
          <w:iCs/>
          <w:lang w:eastAsia="es-MX"/>
        </w:rPr>
        <w:t>con una foja útil, en el cual el Tesorero Municipal, con carácter de Servidor Público Habilitado, informa que se precise el periodo de percepciones solicitadas.</w:t>
      </w:r>
    </w:p>
    <w:p w14:paraId="41B98C41" w14:textId="77777777" w:rsidR="00512B6F" w:rsidRPr="0071089B" w:rsidRDefault="00512B6F" w:rsidP="00DF5E4D">
      <w:pPr>
        <w:spacing w:line="360" w:lineRule="auto"/>
        <w:rPr>
          <w:rFonts w:ascii="Palatino Linotype" w:hAnsi="Palatino Linotype" w:cs="Segoe UI"/>
          <w:b/>
          <w:bCs/>
          <w:i/>
          <w:iCs/>
          <w:lang w:eastAsia="es-MX"/>
        </w:rPr>
      </w:pPr>
    </w:p>
    <w:p w14:paraId="580EC884" w14:textId="79751BDC" w:rsidR="00CE4AFB" w:rsidRPr="0071089B" w:rsidRDefault="00CE4AFB" w:rsidP="00DF5E4D">
      <w:pPr>
        <w:pStyle w:val="Prrafodelista"/>
        <w:numPr>
          <w:ilvl w:val="0"/>
          <w:numId w:val="22"/>
        </w:numPr>
        <w:spacing w:line="360" w:lineRule="auto"/>
        <w:ind w:left="723"/>
        <w:jc w:val="both"/>
        <w:rPr>
          <w:rFonts w:ascii="Palatino Linotype" w:hAnsi="Palatino Linotype" w:cs="Segoe UI"/>
          <w:b/>
          <w:bCs/>
          <w:i/>
          <w:iCs/>
          <w:lang w:eastAsia="es-MX"/>
        </w:rPr>
      </w:pPr>
      <w:r w:rsidRPr="0071089B">
        <w:rPr>
          <w:rFonts w:ascii="Palatino Linotype" w:hAnsi="Palatino Linotype" w:cs="Segoe UI"/>
          <w:b/>
          <w:bCs/>
          <w:i/>
          <w:iCs/>
          <w:lang w:eastAsia="es-MX"/>
        </w:rPr>
        <w:t>“RESP 00084 contraloría interna.pdf”</w:t>
      </w:r>
      <w:r w:rsidR="00512B6F" w:rsidRPr="0071089B">
        <w:rPr>
          <w:rFonts w:ascii="Palatino Linotype" w:hAnsi="Palatino Linotype" w:cs="Segoe UI"/>
          <w:b/>
          <w:bCs/>
          <w:i/>
          <w:iCs/>
          <w:lang w:eastAsia="es-MX"/>
        </w:rPr>
        <w:t xml:space="preserve">, </w:t>
      </w:r>
      <w:r w:rsidR="00512B6F" w:rsidRPr="0071089B">
        <w:rPr>
          <w:rFonts w:ascii="Palatino Linotype" w:hAnsi="Palatino Linotype" w:cs="Segoe UI"/>
          <w:bCs/>
          <w:iCs/>
          <w:lang w:eastAsia="es-MX"/>
        </w:rPr>
        <w:t xml:space="preserve">con una foja útil, en el cual la Encargada de Contraloría Municipal, con carácter de Servidor Público Habilitado, hace de conocimiento al particular que derivada de una búsqueda minuciosa en los archivos que obran en Órgano Control Interno </w:t>
      </w:r>
      <w:r w:rsidR="00DA3158" w:rsidRPr="0071089B">
        <w:rPr>
          <w:rFonts w:ascii="Palatino Linotype" w:hAnsi="Palatino Linotype" w:cs="Segoe UI"/>
          <w:bCs/>
          <w:iCs/>
          <w:lang w:eastAsia="es-MX"/>
        </w:rPr>
        <w:t xml:space="preserve">no </w:t>
      </w:r>
      <w:r w:rsidR="00512B6F" w:rsidRPr="0071089B">
        <w:rPr>
          <w:rFonts w:ascii="Palatino Linotype" w:hAnsi="Palatino Linotype" w:cs="Segoe UI"/>
          <w:bCs/>
          <w:iCs/>
          <w:lang w:eastAsia="es-MX"/>
        </w:rPr>
        <w:t xml:space="preserve">se encontró expediente alguno de inicio de procedimiento administrativo en contra de los servidores públicos señalados en la solicitud. </w:t>
      </w:r>
    </w:p>
    <w:p w14:paraId="65857CEE" w14:textId="77777777" w:rsidR="006235D5" w:rsidRPr="0071089B" w:rsidRDefault="006235D5" w:rsidP="00DF5E4D">
      <w:pPr>
        <w:rPr>
          <w:rFonts w:ascii="Palatino Linotype" w:hAnsi="Palatino Linotype" w:cs="Segoe UI"/>
          <w:bCs/>
          <w:iCs/>
          <w:lang w:eastAsia="es-MX"/>
        </w:rPr>
      </w:pPr>
    </w:p>
    <w:p w14:paraId="4A2F5FF8" w14:textId="6038412B" w:rsidR="00CE4AFB" w:rsidRPr="0071089B" w:rsidRDefault="006235D5" w:rsidP="00DF5E4D">
      <w:pPr>
        <w:pStyle w:val="Prrafodelista"/>
        <w:numPr>
          <w:ilvl w:val="0"/>
          <w:numId w:val="22"/>
        </w:numPr>
        <w:spacing w:line="360" w:lineRule="auto"/>
        <w:jc w:val="both"/>
        <w:rPr>
          <w:rFonts w:ascii="Palatino Linotype" w:hAnsi="Palatino Linotype" w:cs="Segoe UI"/>
          <w:b/>
          <w:bCs/>
          <w:i/>
          <w:iCs/>
          <w:lang w:eastAsia="es-MX"/>
        </w:rPr>
      </w:pPr>
      <w:r w:rsidRPr="0071089B">
        <w:rPr>
          <w:rFonts w:ascii="Palatino Linotype" w:hAnsi="Palatino Linotype" w:cs="Segoe UI"/>
          <w:b/>
          <w:bCs/>
          <w:i/>
          <w:iCs/>
          <w:lang w:eastAsia="es-MX"/>
        </w:rPr>
        <w:t xml:space="preserve">“RESP 00084 recursos humanos.pdf”, </w:t>
      </w:r>
      <w:r w:rsidR="00512B6F" w:rsidRPr="0071089B">
        <w:rPr>
          <w:rFonts w:ascii="Palatino Linotype" w:hAnsi="Palatino Linotype" w:cs="Segoe UI"/>
          <w:bCs/>
          <w:iCs/>
          <w:lang w:eastAsia="es-MX"/>
        </w:rPr>
        <w:t xml:space="preserve">con una foja útil, en el cual la Jefa de Recursos Humanos, con carácter de Servidor Público Habilitado, informó que dentro de la plantilla que obra en sus archivos, menciona que únicamente tres </w:t>
      </w:r>
      <w:r w:rsidR="00512B6F" w:rsidRPr="0071089B">
        <w:rPr>
          <w:rFonts w:ascii="Palatino Linotype" w:hAnsi="Palatino Linotype" w:cs="Segoe UI"/>
          <w:bCs/>
          <w:iCs/>
          <w:lang w:eastAsia="es-MX"/>
        </w:rPr>
        <w:lastRenderedPageBreak/>
        <w:t xml:space="preserve">personas de las cinco mencionadas laboran en el Ayuntamiento de Tianguistenco, </w:t>
      </w:r>
      <w:r w:rsidRPr="0071089B">
        <w:rPr>
          <w:rFonts w:ascii="Palatino Linotype" w:hAnsi="Palatino Linotype" w:cs="Segoe UI"/>
          <w:bCs/>
          <w:iCs/>
          <w:lang w:eastAsia="es-MX"/>
        </w:rPr>
        <w:t>así</w:t>
      </w:r>
      <w:r w:rsidR="00512B6F" w:rsidRPr="0071089B">
        <w:rPr>
          <w:rFonts w:ascii="Palatino Linotype" w:hAnsi="Palatino Linotype" w:cs="Segoe UI"/>
          <w:bCs/>
          <w:iCs/>
          <w:lang w:eastAsia="es-MX"/>
        </w:rPr>
        <w:t xml:space="preserve"> mismo, </w:t>
      </w:r>
      <w:r w:rsidRPr="0071089B">
        <w:rPr>
          <w:rFonts w:ascii="Palatino Linotype" w:hAnsi="Palatino Linotype" w:cs="Segoe UI"/>
          <w:bCs/>
          <w:iCs/>
          <w:lang w:eastAsia="es-MX"/>
        </w:rPr>
        <w:t xml:space="preserve">hace mención de la fecha de contratación de los ciudadanos. </w:t>
      </w:r>
    </w:p>
    <w:p w14:paraId="089708B8" w14:textId="77777777" w:rsidR="006235D5" w:rsidRPr="0071089B" w:rsidRDefault="006235D5" w:rsidP="00DF5E4D">
      <w:pPr>
        <w:spacing w:line="360" w:lineRule="auto"/>
        <w:jc w:val="both"/>
        <w:rPr>
          <w:rFonts w:ascii="Palatino Linotype" w:hAnsi="Palatino Linotype" w:cs="Segoe UI"/>
          <w:b/>
          <w:bCs/>
          <w:i/>
          <w:iCs/>
          <w:lang w:eastAsia="es-MX"/>
        </w:rPr>
      </w:pPr>
    </w:p>
    <w:p w14:paraId="6762D287" w14:textId="018D3AC2" w:rsidR="00512B6F" w:rsidRPr="0071089B" w:rsidRDefault="006235D5" w:rsidP="00DF5E4D">
      <w:pPr>
        <w:numPr>
          <w:ilvl w:val="0"/>
          <w:numId w:val="22"/>
        </w:numPr>
        <w:spacing w:line="360" w:lineRule="auto"/>
        <w:jc w:val="both"/>
        <w:rPr>
          <w:rFonts w:ascii="Palatino Linotype" w:hAnsi="Palatino Linotype" w:cs="Segoe UI"/>
          <w:b/>
          <w:bCs/>
          <w:i/>
          <w:iCs/>
          <w:lang w:eastAsia="es-MX"/>
        </w:rPr>
      </w:pPr>
      <w:r w:rsidRPr="0071089B">
        <w:rPr>
          <w:rFonts w:ascii="Palatino Linotype" w:hAnsi="Palatino Linotype" w:cs="Segoe UI"/>
          <w:b/>
          <w:bCs/>
          <w:i/>
          <w:iCs/>
          <w:lang w:eastAsia="es-MX"/>
        </w:rPr>
        <w:t>“RESPUESTA 00084.pdf”,</w:t>
      </w:r>
      <w:r w:rsidRPr="0071089B">
        <w:rPr>
          <w:rFonts w:ascii="Palatino Linotype" w:hAnsi="Palatino Linotype" w:cs="Segoe UI"/>
          <w:bCs/>
          <w:iCs/>
          <w:lang w:eastAsia="es-MX"/>
        </w:rPr>
        <w:t xml:space="preserve"> con dos fojas útiles en el cual el Titular de la Unidad de Transparencia, menciona medularmente anexa tres archivos de las respuestas proporcionadas por el Tesorero Municipal, el Contraloría Municipal y la Jefa de Recursos Humanos.</w:t>
      </w:r>
    </w:p>
    <w:p w14:paraId="589D7FC5" w14:textId="77777777" w:rsidR="00CE4AFB" w:rsidRPr="0071089B" w:rsidRDefault="00CE4AFB" w:rsidP="00DF5E4D">
      <w:pPr>
        <w:rPr>
          <w:rFonts w:ascii="Palatino Linotype" w:hAnsi="Palatino Linotype" w:cs="Segoe UI"/>
          <w:bCs/>
          <w:iCs/>
          <w:lang w:eastAsia="es-MX"/>
        </w:rPr>
      </w:pPr>
    </w:p>
    <w:p w14:paraId="48148F34" w14:textId="3C2BA542" w:rsidR="00AF06A3" w:rsidRPr="0071089B" w:rsidRDefault="00364628" w:rsidP="00DF5E4D">
      <w:pPr>
        <w:spacing w:line="360" w:lineRule="auto"/>
        <w:jc w:val="both"/>
        <w:rPr>
          <w:rFonts w:ascii="Palatino Linotype" w:hAnsi="Palatino Linotype" w:cs="Arial"/>
        </w:rPr>
      </w:pPr>
      <w:r w:rsidRPr="0071089B">
        <w:rPr>
          <w:rFonts w:ascii="Palatino Linotype" w:hAnsi="Palatino Linotype" w:cs="Arial"/>
          <w:b/>
          <w:sz w:val="28"/>
          <w:szCs w:val="28"/>
        </w:rPr>
        <w:t>I</w:t>
      </w:r>
      <w:r w:rsidR="00AB6194" w:rsidRPr="0071089B">
        <w:rPr>
          <w:rFonts w:ascii="Palatino Linotype" w:hAnsi="Palatino Linotype" w:cs="Arial"/>
          <w:b/>
          <w:sz w:val="28"/>
          <w:szCs w:val="28"/>
        </w:rPr>
        <w:t>V</w:t>
      </w:r>
      <w:r w:rsidR="00AF06A3" w:rsidRPr="0071089B">
        <w:rPr>
          <w:rFonts w:ascii="Palatino Linotype" w:hAnsi="Palatino Linotype" w:cs="Arial"/>
          <w:b/>
        </w:rPr>
        <w:t>.</w:t>
      </w:r>
      <w:r w:rsidR="009E6E1F" w:rsidRPr="0071089B">
        <w:rPr>
          <w:rFonts w:ascii="Palatino Linotype" w:hAnsi="Palatino Linotype" w:cs="Arial"/>
          <w:b/>
        </w:rPr>
        <w:t xml:space="preserve"> </w:t>
      </w:r>
      <w:r w:rsidR="009E6E1F" w:rsidRPr="0071089B">
        <w:rPr>
          <w:rFonts w:ascii="Palatino Linotype" w:hAnsi="Palatino Linotype" w:cs="Arial"/>
        </w:rPr>
        <w:t>Inconforme por la respuesta del</w:t>
      </w:r>
      <w:r w:rsidR="009E6E1F" w:rsidRPr="0071089B">
        <w:rPr>
          <w:rFonts w:ascii="Palatino Linotype" w:hAnsi="Palatino Linotype" w:cs="Arial"/>
          <w:b/>
        </w:rPr>
        <w:t xml:space="preserve"> SUJETO OBLIGADO</w:t>
      </w:r>
      <w:r w:rsidR="009E6E1F" w:rsidRPr="0071089B">
        <w:rPr>
          <w:rFonts w:ascii="Palatino Linotype" w:hAnsi="Palatino Linotype" w:cs="Arial"/>
        </w:rPr>
        <w:t xml:space="preserve">, </w:t>
      </w:r>
      <w:bookmarkStart w:id="1" w:name="_Hlk65869348"/>
      <w:r w:rsidR="009E6E1F" w:rsidRPr="0071089B">
        <w:rPr>
          <w:rFonts w:ascii="Palatino Linotype" w:hAnsi="Palatino Linotype" w:cs="Arial"/>
        </w:rPr>
        <w:t xml:space="preserve">el </w:t>
      </w:r>
      <w:bookmarkStart w:id="2" w:name="_Hlk66905757"/>
      <w:r w:rsidR="00A86E1F" w:rsidRPr="0071089B">
        <w:rPr>
          <w:rFonts w:ascii="Palatino Linotype" w:hAnsi="Palatino Linotype" w:cs="Arial"/>
        </w:rPr>
        <w:t>veintiocho de octubre</w:t>
      </w:r>
      <w:r w:rsidR="00503E7F" w:rsidRPr="0071089B">
        <w:rPr>
          <w:rFonts w:ascii="Palatino Linotype" w:hAnsi="Palatino Linotype" w:cs="Arial"/>
        </w:rPr>
        <w:t xml:space="preserve"> </w:t>
      </w:r>
      <w:r w:rsidR="008C7579" w:rsidRPr="0071089B">
        <w:rPr>
          <w:rFonts w:ascii="Palatino Linotype" w:hAnsi="Palatino Linotype" w:cs="Arial"/>
        </w:rPr>
        <w:t>de dos mil veintiuno</w:t>
      </w:r>
      <w:bookmarkEnd w:id="1"/>
      <w:bookmarkEnd w:id="2"/>
      <w:r w:rsidR="009E6E1F" w:rsidRPr="0071089B">
        <w:rPr>
          <w:rFonts w:ascii="Palatino Linotype" w:hAnsi="Palatino Linotype" w:cs="Arial"/>
        </w:rPr>
        <w:t xml:space="preserve">, </w:t>
      </w:r>
      <w:r w:rsidR="009E6E1F" w:rsidRPr="0071089B">
        <w:rPr>
          <w:rFonts w:ascii="Palatino Linotype" w:hAnsi="Palatino Linotype" w:cs="Arial"/>
          <w:b/>
        </w:rPr>
        <w:t>EL RECURRENTE</w:t>
      </w:r>
      <w:r w:rsidR="009E6E1F" w:rsidRPr="0071089B">
        <w:rPr>
          <w:rFonts w:ascii="Palatino Linotype" w:hAnsi="Palatino Linotype" w:cs="Arial"/>
        </w:rPr>
        <w:t xml:space="preserve"> interpuso el recurso de revisión </w:t>
      </w:r>
      <w:r w:rsidR="00D632B7" w:rsidRPr="0071089B">
        <w:rPr>
          <w:rFonts w:ascii="Palatino Linotype" w:hAnsi="Palatino Linotype" w:cs="Arial"/>
        </w:rPr>
        <w:t>materia</w:t>
      </w:r>
      <w:r w:rsidR="009E6E1F" w:rsidRPr="0071089B">
        <w:rPr>
          <w:rFonts w:ascii="Palatino Linotype" w:hAnsi="Palatino Linotype" w:cs="Arial"/>
        </w:rPr>
        <w:t xml:space="preserve"> del presente estudio, el cual fue registrado en </w:t>
      </w:r>
      <w:r w:rsidR="009E6E1F" w:rsidRPr="0071089B">
        <w:rPr>
          <w:rFonts w:ascii="Palatino Linotype" w:hAnsi="Palatino Linotype" w:cs="Arial"/>
          <w:b/>
        </w:rPr>
        <w:t>EL SAIMEX</w:t>
      </w:r>
      <w:r w:rsidR="009E6E1F" w:rsidRPr="0071089B">
        <w:rPr>
          <w:rFonts w:ascii="Palatino Linotype" w:hAnsi="Palatino Linotype" w:cs="Arial"/>
        </w:rPr>
        <w:t xml:space="preserve"> y se le asignó el número de expediente </w:t>
      </w:r>
      <w:r w:rsidR="00A86E1F" w:rsidRPr="0071089B">
        <w:rPr>
          <w:rFonts w:ascii="Palatino Linotype" w:hAnsi="Palatino Linotype" w:cs="Arial"/>
          <w:b/>
        </w:rPr>
        <w:t>05297</w:t>
      </w:r>
      <w:r w:rsidR="008A6AD5" w:rsidRPr="0071089B">
        <w:rPr>
          <w:rFonts w:ascii="Palatino Linotype" w:hAnsi="Palatino Linotype" w:cs="Arial"/>
          <w:b/>
        </w:rPr>
        <w:t>/INFOEM/IP/RR/202</w:t>
      </w:r>
      <w:r w:rsidR="008C7579" w:rsidRPr="0071089B">
        <w:rPr>
          <w:rFonts w:ascii="Palatino Linotype" w:hAnsi="Palatino Linotype" w:cs="Arial"/>
          <w:b/>
        </w:rPr>
        <w:t>1</w:t>
      </w:r>
      <w:r w:rsidR="009E6E1F" w:rsidRPr="0071089B">
        <w:rPr>
          <w:rFonts w:ascii="Palatino Linotype" w:hAnsi="Palatino Linotype" w:cs="Arial"/>
          <w:b/>
        </w:rPr>
        <w:t>,</w:t>
      </w:r>
      <w:r w:rsidR="009E6E1F" w:rsidRPr="0071089B">
        <w:rPr>
          <w:rFonts w:ascii="Palatino Linotype" w:hAnsi="Palatino Linotype" w:cs="Arial"/>
        </w:rPr>
        <w:t xml:space="preserve"> en el que señaló </w:t>
      </w:r>
      <w:r w:rsidR="00D632B7" w:rsidRPr="0071089B">
        <w:rPr>
          <w:rFonts w:ascii="Palatino Linotype" w:hAnsi="Palatino Linotype" w:cs="Arial"/>
        </w:rPr>
        <w:t xml:space="preserve">el particular </w:t>
      </w:r>
      <w:r w:rsidR="009E6E1F" w:rsidRPr="0071089B">
        <w:rPr>
          <w:rFonts w:ascii="Palatino Linotype" w:hAnsi="Palatino Linotype" w:cs="Arial"/>
        </w:rPr>
        <w:t>como acto impugnado</w:t>
      </w:r>
      <w:r w:rsidR="00E45BFD" w:rsidRPr="0071089B">
        <w:rPr>
          <w:rFonts w:ascii="Palatino Linotype" w:hAnsi="Palatino Linotype" w:cs="Arial"/>
        </w:rPr>
        <w:t>:</w:t>
      </w:r>
    </w:p>
    <w:p w14:paraId="714C36A1" w14:textId="77777777" w:rsidR="003869E4" w:rsidRPr="0071089B" w:rsidRDefault="003869E4" w:rsidP="00DF5E4D">
      <w:pPr>
        <w:tabs>
          <w:tab w:val="left" w:pos="851"/>
        </w:tabs>
        <w:ind w:left="851" w:right="901"/>
        <w:jc w:val="both"/>
        <w:rPr>
          <w:rFonts w:ascii="Palatino Linotype" w:hAnsi="Palatino Linotype" w:cs="Arial"/>
          <w:i/>
          <w:sz w:val="22"/>
          <w:szCs w:val="22"/>
        </w:rPr>
      </w:pPr>
      <w:bookmarkStart w:id="3" w:name="_Hlk76554159"/>
    </w:p>
    <w:p w14:paraId="288057DC" w14:textId="0F8A6C6C" w:rsidR="00F862A0" w:rsidRPr="0071089B" w:rsidRDefault="00200BFC" w:rsidP="00DF5E4D">
      <w:pPr>
        <w:tabs>
          <w:tab w:val="left" w:pos="851"/>
        </w:tabs>
        <w:ind w:left="851" w:right="901"/>
        <w:jc w:val="both"/>
        <w:rPr>
          <w:rFonts w:ascii="Palatino Linotype" w:hAnsi="Palatino Linotype" w:cs="Arial"/>
          <w:i/>
          <w:sz w:val="22"/>
          <w:szCs w:val="22"/>
        </w:rPr>
      </w:pPr>
      <w:r w:rsidRPr="0071089B">
        <w:rPr>
          <w:rFonts w:ascii="Palatino Linotype" w:hAnsi="Palatino Linotype" w:cs="Arial"/>
          <w:i/>
          <w:sz w:val="22"/>
          <w:szCs w:val="22"/>
        </w:rPr>
        <w:t>“</w:t>
      </w:r>
      <w:r w:rsidR="00A86E1F" w:rsidRPr="0071089B">
        <w:rPr>
          <w:rFonts w:ascii="Palatino Linotype" w:hAnsi="Palatino Linotype" w:cs="Arial"/>
          <w:i/>
          <w:sz w:val="22"/>
          <w:szCs w:val="22"/>
        </w:rPr>
        <w:t xml:space="preserve">La falta de información y la respuesta con evasivas para proporcionar la información transgrediendo el sujeto obligado lo establecido por el Articulo 4 de la Ley de transparencia y accesos a la información publica que establece: Artículo 4.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w:t>
      </w:r>
      <w:r w:rsidR="00A86E1F" w:rsidRPr="0071089B">
        <w:rPr>
          <w:rFonts w:ascii="Palatino Linotype" w:hAnsi="Palatino Linotype" w:cs="Arial"/>
          <w:i/>
          <w:sz w:val="22"/>
          <w:szCs w:val="22"/>
        </w:rPr>
        <w:lastRenderedPageBreak/>
        <w:t>criterios de publicidad, veracidad, oportunidad, precisión y suficiencia en beneficio de los solicitantes.</w:t>
      </w:r>
      <w:r w:rsidR="006A2F60" w:rsidRPr="0071089B">
        <w:rPr>
          <w:rFonts w:ascii="Palatino Linotype" w:hAnsi="Palatino Linotype" w:cs="Arial"/>
          <w:i/>
          <w:sz w:val="22"/>
          <w:szCs w:val="22"/>
        </w:rPr>
        <w:t>"</w:t>
      </w:r>
      <w:r w:rsidR="009A2B79" w:rsidRPr="0071089B">
        <w:rPr>
          <w:rFonts w:ascii="Palatino Linotype" w:hAnsi="Palatino Linotype" w:cs="Arial"/>
          <w:i/>
          <w:sz w:val="22"/>
          <w:szCs w:val="22"/>
        </w:rPr>
        <w:t xml:space="preserve"> </w:t>
      </w:r>
      <w:r w:rsidRPr="0071089B">
        <w:rPr>
          <w:rFonts w:ascii="Palatino Linotype" w:hAnsi="Palatino Linotype" w:cs="Arial"/>
          <w:i/>
          <w:sz w:val="22"/>
          <w:szCs w:val="22"/>
        </w:rPr>
        <w:t>(sic)</w:t>
      </w:r>
    </w:p>
    <w:p w14:paraId="0A1A73D0" w14:textId="77777777" w:rsidR="00A86E1F" w:rsidRPr="0071089B" w:rsidRDefault="00A86E1F" w:rsidP="00DF5E4D">
      <w:pPr>
        <w:jc w:val="both"/>
        <w:rPr>
          <w:rFonts w:ascii="Palatino Linotype" w:hAnsi="Palatino Linotype" w:cs="Arial"/>
        </w:rPr>
      </w:pPr>
    </w:p>
    <w:p w14:paraId="7767E5C7" w14:textId="33D99BC6" w:rsidR="003869E4" w:rsidRPr="0071089B" w:rsidRDefault="00A86E1F" w:rsidP="00DF5E4D">
      <w:pPr>
        <w:jc w:val="both"/>
        <w:rPr>
          <w:rFonts w:ascii="Palatino Linotype" w:hAnsi="Palatino Linotype" w:cs="Arial"/>
        </w:rPr>
      </w:pPr>
      <w:r w:rsidRPr="0071089B">
        <w:rPr>
          <w:rFonts w:ascii="Palatino Linotype" w:hAnsi="Palatino Linotype" w:cs="Arial"/>
        </w:rPr>
        <w:t>Así como, las razones o motivos de inconformidad lo siguiente:</w:t>
      </w:r>
    </w:p>
    <w:p w14:paraId="3E39D106" w14:textId="77777777" w:rsidR="00A86E1F" w:rsidRPr="0071089B" w:rsidRDefault="00A86E1F" w:rsidP="00DF5E4D">
      <w:pPr>
        <w:jc w:val="both"/>
        <w:rPr>
          <w:rFonts w:ascii="Palatino Linotype" w:hAnsi="Palatino Linotype" w:cs="Arial"/>
        </w:rPr>
      </w:pPr>
    </w:p>
    <w:p w14:paraId="59DC363B" w14:textId="55D609CF" w:rsidR="00A86E1F" w:rsidRPr="0071089B" w:rsidRDefault="00A86E1F" w:rsidP="00DF5E4D">
      <w:pPr>
        <w:ind w:left="850" w:right="901"/>
        <w:jc w:val="both"/>
        <w:rPr>
          <w:rFonts w:ascii="Palatino Linotype" w:hAnsi="Palatino Linotype" w:cs="Arial"/>
          <w:i/>
          <w:sz w:val="22"/>
        </w:rPr>
      </w:pPr>
      <w:r w:rsidRPr="0071089B">
        <w:rPr>
          <w:rFonts w:ascii="Palatino Linotype" w:hAnsi="Palatino Linotype" w:cs="Arial"/>
          <w:i/>
          <w:sz w:val="22"/>
        </w:rPr>
        <w:t>“1.- se solicito del H. Ayuntamiento: "Solicito del H. Ayuntamiento de Tianguistenco México, tenga a bien informarme: 1.-Si en su plantilla de personal, ya sea de base, eventual, por contrato o por honorarios, se encuentran como servidores públicos los CC. Benito Abelardo Guzmán Pérez; Gabriela Isabel Guzmán Cruz; Benito Alejandro Guzmán Cruz; Daniela Adriana Guzmán Cruz y Luz María López Leyva. El sujeto Obligado establece que el C. Benito Abelardo Guzmán Pérez y Gabriela Isabel Guzmán Cruz no laboran en dicho ayuntamiento, sin embargo no aporta ningún dato de prueba que haga patente su dicho ya que saben bien que si trabajan y cobran un sueldo como servidores públicos de dicho ayuntamiento. 2.-en caso de que si sean o tengan la calidad de servidores públicos, me informen la fecha de contratación" en el presente punto no se me informo la fecha de contratación de los servidores públicos que según su dicho si laboran en el Ayuntamiento por lo que la información solicitada es incompleta 3.-Ademas me informen de las prestaciones netas que reciben cada uno de ellos de forma quincenal, La información solicitada como punto tres no me fue otorgada en razón a que contestaron con la evasiva siguiente: "Le informo que se requiere precise el periodo de percepciones que solicita, a efecto de proporcionar la información correcta" es obvio que si se les solicita las prestaciones netas que reciben los servidores públicos es de la actualidad sin embargo en un afán de encubrir a los servidores públicos en mención no quieren proporcionarla, por tal motivo se les solicita que puedan proporcionar las percepciones netas que en este momento obtienen, por lo que deben estarse a la literalidad de la petición y no proporcionen respuestas evasivas Respecto al punto 5 se solicitó: 5.- Así mismo le solicito me informe si alguno de los antes mencionados tiene algún proceso penal vigente o ya concluido por el ejercicio de sus funciones que ha realizado en ese ayuntamiento. Menciona el sujeto obligado que: "este sujeto obligado no genera, no posee y no administra dicha información, por lo que respetuosamente se le orienta al solicitante a ingresar su solicitud de información a este último Sujeto Obligado, ya que ellos cuentan con su propia Unidad de Transparencia." "a ingresar su solicitud de información al Sujeto Obligado “Fiscalía General de Justicia del Estado de México” ya que esta, cuenta con su propia unidad de transparencia" Referente a esta respuesta es obvio que solo quieren incubrir a los servidores publicos, ya que al momento de ser san</w:t>
      </w:r>
      <w:bookmarkStart w:id="4" w:name="_GoBack"/>
      <w:bookmarkEnd w:id="4"/>
      <w:r w:rsidRPr="0071089B">
        <w:rPr>
          <w:rFonts w:ascii="Palatino Linotype" w:hAnsi="Palatino Linotype" w:cs="Arial"/>
          <w:i/>
          <w:sz w:val="22"/>
        </w:rPr>
        <w:t xml:space="preserve">cionados por la contraloria del Estado o iniciado un procedimiento penal en ejercicio de sus funciones como </w:t>
      </w:r>
      <w:r w:rsidRPr="0071089B">
        <w:rPr>
          <w:rFonts w:ascii="Palatino Linotype" w:hAnsi="Palatino Linotype" w:cs="Arial"/>
          <w:i/>
          <w:sz w:val="22"/>
        </w:rPr>
        <w:lastRenderedPageBreak/>
        <w:t>Servidores Publicos del H. Ayuntamiento de Tianguistenco, es claro que el H. Ayuntamiento de Tianguistenco debe de tener conocimiento de dichos procedimientos y por lo tanto deben de tener la informacion solicitada ya que no se les esta pidiendo informacion que se a a titulo personal de los solicitados, si no informacion que es resultado de su actuar como servidores publicos del H. Ayuntamiento de Tianguistenco. Finalmente solicito se le haga saber al H. Ayuntamiento que debe proporcionar la informacion solicitada de forma pronta ya que de no hacerlo estarian vulnerando un Derecho Humano como lo es el acceso a la informacion, por lo que no es aplicable la tesis que pretenden hacer valer, ya que en primer termino una tesis es solo un criterio orientador el cual no es vinculante o de cumplimiento obligatorio y en segundo termino el LIC. EN D. JAVIER CASTELLÓN SÁMANO JEFE DE LA UNIDAD DE TRANSPARENCIA DEL AYUNTAMIENTO DE TIANGUISTENCO, me deja en total estado de indefension al no hacer saber el numero de tesis que refiere por lo que no es posible comprobar su autenticidad, y aun cuando lo transcribiera dicha tesis data del año 1961, lo cual ha sido superado en innumerables ocaciones debido a la progresividad de los Derechos Humanos, los cuales no puede pretender el servidor publico antes mencionado retrotraer al año de 1961 para tratar de justificar el incumplimiento de proporcionar la informacion solicitada.”</w:t>
      </w:r>
    </w:p>
    <w:p w14:paraId="0F432AB6" w14:textId="77777777" w:rsidR="00A86E1F" w:rsidRPr="0071089B" w:rsidRDefault="00A86E1F" w:rsidP="00DF5E4D">
      <w:pPr>
        <w:jc w:val="both"/>
        <w:rPr>
          <w:rFonts w:ascii="Palatino Linotype" w:hAnsi="Palatino Linotype" w:cs="Arial"/>
          <w:sz w:val="22"/>
          <w:szCs w:val="22"/>
        </w:rPr>
      </w:pPr>
    </w:p>
    <w:bookmarkEnd w:id="3"/>
    <w:p w14:paraId="25A654B0" w14:textId="2F21C1D9" w:rsidR="00F3473A" w:rsidRPr="0071089B" w:rsidRDefault="00F862A0" w:rsidP="00DF5E4D">
      <w:pPr>
        <w:spacing w:line="360" w:lineRule="auto"/>
        <w:jc w:val="both"/>
        <w:rPr>
          <w:rFonts w:ascii="Palatino Linotype" w:hAnsi="Palatino Linotype" w:cs="Arial"/>
        </w:rPr>
      </w:pPr>
      <w:r w:rsidRPr="0071089B">
        <w:rPr>
          <w:rFonts w:ascii="Palatino Linotype" w:hAnsi="Palatino Linotype" w:cs="Arial"/>
          <w:b/>
          <w:sz w:val="28"/>
          <w:szCs w:val="28"/>
        </w:rPr>
        <w:t>V</w:t>
      </w:r>
      <w:r w:rsidR="00200BFC" w:rsidRPr="0071089B">
        <w:rPr>
          <w:rFonts w:ascii="Palatino Linotype" w:hAnsi="Palatino Linotype" w:cs="Arial"/>
          <w:b/>
          <w:sz w:val="28"/>
          <w:szCs w:val="28"/>
        </w:rPr>
        <w:t xml:space="preserve">. </w:t>
      </w:r>
      <w:r w:rsidR="00200BFC" w:rsidRPr="0071089B">
        <w:rPr>
          <w:rFonts w:ascii="Palatino Linotype" w:hAnsi="Palatino Linotype" w:cs="Arial"/>
        </w:rPr>
        <w:t>E</w:t>
      </w:r>
      <w:r w:rsidR="008C7579" w:rsidRPr="0071089B">
        <w:rPr>
          <w:rFonts w:ascii="Palatino Linotype" w:hAnsi="Palatino Linotype" w:cs="Arial"/>
        </w:rPr>
        <w:t xml:space="preserve">l </w:t>
      </w:r>
      <w:r w:rsidR="00B25FF3" w:rsidRPr="0071089B">
        <w:rPr>
          <w:rFonts w:ascii="Palatino Linotype" w:hAnsi="Palatino Linotype" w:cs="Arial"/>
        </w:rPr>
        <w:t xml:space="preserve">veintiocho de octubre </w:t>
      </w:r>
      <w:r w:rsidR="00BE0F05" w:rsidRPr="0071089B">
        <w:rPr>
          <w:rFonts w:ascii="Palatino Linotype" w:hAnsi="Palatino Linotype" w:cs="Arial"/>
        </w:rPr>
        <w:t>de dos mil veintiuno</w:t>
      </w:r>
      <w:r w:rsidR="00200BFC" w:rsidRPr="0071089B">
        <w:rPr>
          <w:rFonts w:ascii="Palatino Linotype" w:hAnsi="Palatino Linotype" w:cs="Arial"/>
        </w:rPr>
        <w:t xml:space="preserve">, </w:t>
      </w:r>
      <w:r w:rsidR="00F3473A" w:rsidRPr="0071089B">
        <w:rPr>
          <w:rFonts w:ascii="Palatino Linotype" w:hAnsi="Palatino Linotype" w:cs="Arial"/>
        </w:rPr>
        <w:t xml:space="preserve">el recurso que se trata se envió electrónicamente al Instituto de </w:t>
      </w:r>
      <w:r w:rsidR="00F3473A" w:rsidRPr="0071089B">
        <w:rPr>
          <w:rFonts w:ascii="Palatino Linotype" w:eastAsia="Arial Unicode MS" w:hAnsi="Palatino Linotype" w:cs="Arial"/>
        </w:rPr>
        <w:t>Transparencia</w:t>
      </w:r>
      <w:r w:rsidR="00F3473A" w:rsidRPr="0071089B">
        <w:rPr>
          <w:rFonts w:ascii="Palatino Linotype" w:hAnsi="Palatino Linotype" w:cs="Arial"/>
        </w:rPr>
        <w:t xml:space="preserve">, Acceso a la Información Pública y Protección de Datos Personales del Estado de México y Municipios y con fundamento en el artículo 185, fracción I de la </w:t>
      </w:r>
      <w:r w:rsidR="00F3473A" w:rsidRPr="0071089B">
        <w:rPr>
          <w:rFonts w:ascii="Palatino Linotype" w:hAnsi="Palatino Linotype"/>
        </w:rPr>
        <w:t>Ley de Transparencia y Acceso a la Información Pública del Estado de México y Municipios</w:t>
      </w:r>
      <w:r w:rsidR="00947E30" w:rsidRPr="0071089B">
        <w:rPr>
          <w:rFonts w:ascii="Palatino Linotype" w:hAnsi="Palatino Linotype" w:cs="Arial"/>
        </w:rPr>
        <w:t>, se turnó</w:t>
      </w:r>
      <w:r w:rsidR="00F3473A" w:rsidRPr="0071089B">
        <w:rPr>
          <w:rFonts w:ascii="Palatino Linotype" w:hAnsi="Palatino Linotype" w:cs="Arial"/>
        </w:rPr>
        <w:t xml:space="preserve"> </w:t>
      </w:r>
      <w:r w:rsidR="00FA74BA" w:rsidRPr="0071089B">
        <w:rPr>
          <w:rFonts w:ascii="Palatino Linotype" w:hAnsi="Palatino Linotype" w:cs="Arial"/>
        </w:rPr>
        <w:t>mediante el</w:t>
      </w:r>
      <w:r w:rsidR="00F3473A" w:rsidRPr="0071089B">
        <w:rPr>
          <w:rFonts w:ascii="Palatino Linotype" w:eastAsia="Arial Unicode MS" w:hAnsi="Palatino Linotype" w:cs="Arial"/>
        </w:rPr>
        <w:t xml:space="preserve"> </w:t>
      </w:r>
      <w:r w:rsidR="00F3473A" w:rsidRPr="0071089B">
        <w:rPr>
          <w:rFonts w:ascii="Palatino Linotype" w:eastAsia="Arial Unicode MS" w:hAnsi="Palatino Linotype" w:cs="Arial"/>
          <w:b/>
        </w:rPr>
        <w:t>SAIMEX</w:t>
      </w:r>
      <w:r w:rsidR="00F3473A" w:rsidRPr="0071089B">
        <w:rPr>
          <w:rFonts w:ascii="Palatino Linotype" w:hAnsi="Palatino Linotype"/>
        </w:rPr>
        <w:t xml:space="preserve">, a la </w:t>
      </w:r>
      <w:r w:rsidR="00F3473A" w:rsidRPr="0071089B">
        <w:rPr>
          <w:rFonts w:ascii="Palatino Linotype" w:hAnsi="Palatino Linotype" w:cs="Arial"/>
          <w:b/>
          <w:bCs/>
        </w:rPr>
        <w:t>Comisionada</w:t>
      </w:r>
      <w:r w:rsidR="00F3473A" w:rsidRPr="0071089B">
        <w:rPr>
          <w:rFonts w:ascii="Palatino Linotype" w:hAnsi="Palatino Linotype" w:cs="Arial"/>
        </w:rPr>
        <w:t xml:space="preserve"> </w:t>
      </w:r>
      <w:r w:rsidR="00F3473A" w:rsidRPr="0071089B">
        <w:rPr>
          <w:rFonts w:ascii="Palatino Linotype" w:hAnsi="Palatino Linotype" w:cs="Arial"/>
          <w:b/>
        </w:rPr>
        <w:t>Sharon Cristina Morales Martínez</w:t>
      </w:r>
      <w:r w:rsidR="00F3473A" w:rsidRPr="0071089B">
        <w:rPr>
          <w:rFonts w:ascii="Palatino Linotype" w:hAnsi="Palatino Linotype"/>
        </w:rPr>
        <w:t>,</w:t>
      </w:r>
      <w:r w:rsidR="00F3473A" w:rsidRPr="0071089B">
        <w:rPr>
          <w:rFonts w:ascii="Palatino Linotype" w:hAnsi="Palatino Linotype" w:cs="Arial"/>
        </w:rPr>
        <w:t xml:space="preserve"> a efecto de decretar su admisión o desechamiento.</w:t>
      </w:r>
    </w:p>
    <w:p w14:paraId="74931326" w14:textId="72258D30" w:rsidR="00200BFC" w:rsidRPr="0071089B" w:rsidRDefault="00200BFC" w:rsidP="00DF5E4D">
      <w:pPr>
        <w:spacing w:line="360" w:lineRule="auto"/>
        <w:jc w:val="both"/>
        <w:rPr>
          <w:rFonts w:ascii="Palatino Linotype" w:hAnsi="Palatino Linotype" w:cs="Arial"/>
        </w:rPr>
      </w:pPr>
    </w:p>
    <w:p w14:paraId="4952A0CD" w14:textId="225CA99E" w:rsidR="00200BFC" w:rsidRPr="0071089B" w:rsidRDefault="00200BFC" w:rsidP="00DF5E4D">
      <w:pPr>
        <w:tabs>
          <w:tab w:val="center" w:pos="4252"/>
          <w:tab w:val="right" w:pos="8504"/>
        </w:tabs>
        <w:spacing w:line="360" w:lineRule="auto"/>
        <w:jc w:val="both"/>
        <w:rPr>
          <w:rFonts w:ascii="Palatino Linotype" w:hAnsi="Palatino Linotype" w:cs="Arial"/>
        </w:rPr>
      </w:pPr>
      <w:r w:rsidRPr="0071089B">
        <w:rPr>
          <w:rFonts w:ascii="Palatino Linotype" w:hAnsi="Palatino Linotype" w:cs="Arial"/>
          <w:b/>
          <w:sz w:val="28"/>
          <w:szCs w:val="28"/>
        </w:rPr>
        <w:t>V</w:t>
      </w:r>
      <w:r w:rsidR="00AB6194" w:rsidRPr="0071089B">
        <w:rPr>
          <w:rFonts w:ascii="Palatino Linotype" w:hAnsi="Palatino Linotype" w:cs="Arial"/>
          <w:b/>
          <w:sz w:val="28"/>
          <w:szCs w:val="28"/>
        </w:rPr>
        <w:t>I</w:t>
      </w:r>
      <w:r w:rsidRPr="0071089B">
        <w:rPr>
          <w:rFonts w:ascii="Palatino Linotype" w:hAnsi="Palatino Linotype" w:cs="Arial"/>
          <w:b/>
        </w:rPr>
        <w:t xml:space="preserve">. </w:t>
      </w:r>
      <w:r w:rsidRPr="0071089B">
        <w:rPr>
          <w:rFonts w:ascii="Palatino Linotype" w:hAnsi="Palatino Linotype" w:cs="Arial"/>
        </w:rPr>
        <w:t>De las constancias del expediente electrónico del</w:t>
      </w:r>
      <w:r w:rsidRPr="0071089B">
        <w:rPr>
          <w:rFonts w:ascii="Palatino Linotype" w:hAnsi="Palatino Linotype" w:cs="Arial"/>
          <w:b/>
        </w:rPr>
        <w:t xml:space="preserve"> SAIMEX</w:t>
      </w:r>
      <w:r w:rsidRPr="0071089B">
        <w:rPr>
          <w:rFonts w:ascii="Palatino Linotype" w:hAnsi="Palatino Linotype" w:cs="Arial"/>
        </w:rPr>
        <w:t xml:space="preserve">, se advierte que en fecha </w:t>
      </w:r>
      <w:r w:rsidR="00B25FF3" w:rsidRPr="0071089B">
        <w:rPr>
          <w:rFonts w:ascii="Palatino Linotype" w:hAnsi="Palatino Linotype" w:cs="Arial"/>
        </w:rPr>
        <w:t>tres</w:t>
      </w:r>
      <w:r w:rsidR="00AF06A3" w:rsidRPr="0071089B">
        <w:rPr>
          <w:rFonts w:ascii="Palatino Linotype" w:hAnsi="Palatino Linotype" w:cs="Arial"/>
        </w:rPr>
        <w:t xml:space="preserve"> de noviembre</w:t>
      </w:r>
      <w:r w:rsidR="00705291" w:rsidRPr="0071089B">
        <w:rPr>
          <w:rFonts w:ascii="Palatino Linotype" w:hAnsi="Palatino Linotype" w:cs="Arial"/>
        </w:rPr>
        <w:t xml:space="preserve"> </w:t>
      </w:r>
      <w:r w:rsidR="008C7579" w:rsidRPr="0071089B">
        <w:rPr>
          <w:rFonts w:ascii="Palatino Linotype" w:hAnsi="Palatino Linotype" w:cs="Arial"/>
        </w:rPr>
        <w:t>de dos mil veintiuno</w:t>
      </w:r>
      <w:r w:rsidRPr="0071089B">
        <w:rPr>
          <w:rFonts w:ascii="Palatino Linotype" w:hAnsi="Palatino Linotype" w:cs="Arial"/>
        </w:rPr>
        <w:t xml:space="preserve">, se acordó la admisión a trámite del recurso de revisión que nos ocupa; así como la integración del expediente respectivo, mismo que </w:t>
      </w:r>
      <w:r w:rsidRPr="0071089B">
        <w:rPr>
          <w:rFonts w:ascii="Palatino Linotype" w:hAnsi="Palatino Linotype" w:cs="Arial"/>
        </w:rPr>
        <w:lastRenderedPageBreak/>
        <w:t xml:space="preserve">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71089B">
        <w:rPr>
          <w:rFonts w:ascii="Palatino Linotype" w:hAnsi="Palatino Linotype" w:cs="Arial"/>
          <w:b/>
        </w:rPr>
        <w:t xml:space="preserve">EL SUJETO OBLIGADO </w:t>
      </w:r>
      <w:r w:rsidRPr="0071089B">
        <w:rPr>
          <w:rFonts w:ascii="Palatino Linotype" w:hAnsi="Palatino Linotype" w:cs="Arial"/>
        </w:rPr>
        <w:t>rindiera su</w:t>
      </w:r>
      <w:r w:rsidRPr="0071089B">
        <w:rPr>
          <w:rFonts w:ascii="Palatino Linotype" w:hAnsi="Palatino Linotype" w:cs="Arial"/>
          <w:b/>
        </w:rPr>
        <w:t xml:space="preserve"> </w:t>
      </w:r>
      <w:r w:rsidRPr="0071089B">
        <w:rPr>
          <w:rFonts w:ascii="Palatino Linotype" w:hAnsi="Palatino Linotype" w:cs="Arial"/>
        </w:rPr>
        <w:t>Informe Justificado.</w:t>
      </w:r>
    </w:p>
    <w:p w14:paraId="21640909" w14:textId="77777777" w:rsidR="00EB19F2" w:rsidRPr="0071089B" w:rsidRDefault="00EB19F2" w:rsidP="00DF5E4D">
      <w:pPr>
        <w:tabs>
          <w:tab w:val="center" w:pos="4252"/>
          <w:tab w:val="right" w:pos="8504"/>
        </w:tabs>
        <w:spacing w:line="360" w:lineRule="auto"/>
        <w:jc w:val="both"/>
        <w:rPr>
          <w:rFonts w:ascii="Palatino Linotype" w:hAnsi="Palatino Linotype" w:cs="Arial"/>
        </w:rPr>
      </w:pPr>
    </w:p>
    <w:p w14:paraId="42978767" w14:textId="79017E1B" w:rsidR="00EB19F2" w:rsidRPr="0071089B" w:rsidRDefault="00EB19F2" w:rsidP="00DF5E4D">
      <w:pPr>
        <w:tabs>
          <w:tab w:val="center" w:pos="4252"/>
          <w:tab w:val="right" w:pos="8504"/>
        </w:tabs>
        <w:spacing w:line="360" w:lineRule="auto"/>
        <w:jc w:val="both"/>
        <w:rPr>
          <w:rFonts w:ascii="Palatino Linotype" w:hAnsi="Palatino Linotype" w:cs="Arial"/>
        </w:rPr>
      </w:pPr>
      <w:r w:rsidRPr="0071089B">
        <w:rPr>
          <w:rFonts w:ascii="Palatino Linotype" w:hAnsi="Palatino Linotype" w:cs="Arial"/>
          <w:b/>
        </w:rPr>
        <w:t xml:space="preserve">VII. </w:t>
      </w:r>
      <w:r w:rsidRPr="0071089B">
        <w:rPr>
          <w:rFonts w:ascii="Palatino Linotype" w:hAnsi="Palatino Linotype" w:cs="Arial"/>
        </w:rPr>
        <w:t>En cumplimiento a lo anterior, de las constancias del expediente electrónico del </w:t>
      </w:r>
      <w:r w:rsidRPr="0071089B">
        <w:rPr>
          <w:rFonts w:ascii="Palatino Linotype" w:hAnsi="Palatino Linotype" w:cs="Arial"/>
          <w:b/>
          <w:bCs/>
        </w:rPr>
        <w:t>SAIMEX</w:t>
      </w:r>
      <w:r w:rsidRPr="0071089B">
        <w:rPr>
          <w:rFonts w:ascii="Palatino Linotype" w:hAnsi="Palatino Linotype" w:cs="Arial"/>
        </w:rPr>
        <w:t xml:space="preserve">, se advierte que el particular </w:t>
      </w:r>
      <w:r w:rsidR="00B25FF3" w:rsidRPr="0071089B">
        <w:rPr>
          <w:rFonts w:ascii="Palatino Linotype" w:hAnsi="Palatino Linotype" w:cs="Arial"/>
        </w:rPr>
        <w:t xml:space="preserve">no </w:t>
      </w:r>
      <w:r w:rsidRPr="0071089B">
        <w:rPr>
          <w:rFonts w:ascii="Palatino Linotype" w:hAnsi="Palatino Linotype" w:cs="Arial"/>
        </w:rPr>
        <w:t>realizó manifestaciones conforme a derecho; por otra parte, </w:t>
      </w:r>
      <w:r w:rsidRPr="0071089B">
        <w:rPr>
          <w:rFonts w:ascii="Palatino Linotype" w:hAnsi="Palatino Linotype" w:cs="Arial"/>
          <w:b/>
          <w:bCs/>
        </w:rPr>
        <w:t>EL SUJETO OBLIGADO </w:t>
      </w:r>
      <w:r w:rsidR="00E452CD" w:rsidRPr="0071089B">
        <w:rPr>
          <w:rFonts w:ascii="Palatino Linotype" w:hAnsi="Palatino Linotype" w:cs="Arial"/>
        </w:rPr>
        <w:t>no</w:t>
      </w:r>
      <w:r w:rsidRPr="0071089B">
        <w:rPr>
          <w:rFonts w:ascii="Palatino Linotype" w:hAnsi="Palatino Linotype" w:cs="Arial"/>
        </w:rPr>
        <w:t xml:space="preserve"> rindió su Informe Justificado, como se desp</w:t>
      </w:r>
      <w:r w:rsidR="00E45BFD" w:rsidRPr="0071089B">
        <w:rPr>
          <w:rFonts w:ascii="Palatino Linotype" w:hAnsi="Palatino Linotype" w:cs="Arial"/>
        </w:rPr>
        <w:t>rende en la imagen que se anexa a continuación:</w:t>
      </w:r>
    </w:p>
    <w:p w14:paraId="0DEBEAA7" w14:textId="77777777" w:rsidR="00213DA8" w:rsidRPr="0071089B" w:rsidRDefault="00213DA8" w:rsidP="00DF5E4D">
      <w:pPr>
        <w:jc w:val="both"/>
        <w:rPr>
          <w:rStyle w:val="normaltextrun"/>
          <w:rFonts w:ascii="Palatino Linotype" w:hAnsi="Palatino Linotype"/>
          <w:shd w:val="clear" w:color="auto" w:fill="FFFFFF"/>
        </w:rPr>
      </w:pPr>
    </w:p>
    <w:p w14:paraId="419EA352" w14:textId="75D7B367" w:rsidR="00A525BF" w:rsidRPr="0071089B" w:rsidRDefault="00B25FF3" w:rsidP="00DF5E4D">
      <w:pPr>
        <w:jc w:val="center"/>
        <w:rPr>
          <w:rFonts w:ascii="Palatino Linotype" w:eastAsia="Arial Unicode MS" w:hAnsi="Palatino Linotype" w:cs="Arial"/>
          <w:bCs/>
        </w:rPr>
      </w:pPr>
      <w:r w:rsidRPr="0071089B">
        <w:rPr>
          <w:rFonts w:ascii="Palatino Linotype" w:hAnsi="Palatino Linotype"/>
          <w:noProof/>
          <w:lang w:eastAsia="es-MX"/>
        </w:rPr>
        <w:drawing>
          <wp:inline distT="0" distB="0" distL="0" distR="0" wp14:anchorId="6F0A683B" wp14:editId="01ED32A1">
            <wp:extent cx="5791835" cy="1332865"/>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32865"/>
                    </a:xfrm>
                    <a:prstGeom prst="rect">
                      <a:avLst/>
                    </a:prstGeom>
                  </pic:spPr>
                </pic:pic>
              </a:graphicData>
            </a:graphic>
          </wp:inline>
        </w:drawing>
      </w:r>
    </w:p>
    <w:p w14:paraId="57C98C6C" w14:textId="77777777" w:rsidR="00275D2C" w:rsidRPr="0071089B" w:rsidRDefault="00275D2C" w:rsidP="00DF5E4D">
      <w:pPr>
        <w:spacing w:line="360" w:lineRule="auto"/>
        <w:jc w:val="center"/>
        <w:rPr>
          <w:rFonts w:ascii="Palatino Linotype" w:eastAsia="Arial Unicode MS" w:hAnsi="Palatino Linotype" w:cs="Arial"/>
          <w:bCs/>
        </w:rPr>
      </w:pPr>
    </w:p>
    <w:p w14:paraId="3E0CBB3B" w14:textId="77777777" w:rsidR="00B25FF3" w:rsidRPr="0071089B" w:rsidRDefault="00947E30" w:rsidP="00DF5E4D">
      <w:pPr>
        <w:tabs>
          <w:tab w:val="left" w:pos="709"/>
        </w:tabs>
        <w:spacing w:line="360" w:lineRule="auto"/>
        <w:jc w:val="both"/>
        <w:rPr>
          <w:rFonts w:ascii="Palatino Linotype" w:hAnsi="Palatino Linotype" w:cs="Arial"/>
        </w:rPr>
      </w:pPr>
      <w:r w:rsidRPr="0071089B">
        <w:rPr>
          <w:rFonts w:ascii="Palatino Linotype" w:hAnsi="Palatino Linotype" w:cs="Arial"/>
          <w:b/>
          <w:sz w:val="28"/>
        </w:rPr>
        <w:t>VIII.</w:t>
      </w:r>
      <w:r w:rsidRPr="0071089B">
        <w:rPr>
          <w:rFonts w:ascii="Palatino Linotype" w:hAnsi="Palatino Linotype" w:cs="Arial"/>
        </w:rPr>
        <w:t xml:space="preserve"> Una vez analizado el estado procesal que guardaba el expediente, en fecha </w:t>
      </w:r>
      <w:r w:rsidR="00B25FF3" w:rsidRPr="0071089B">
        <w:rPr>
          <w:rFonts w:ascii="Palatino Linotype" w:hAnsi="Palatino Linotype" w:cs="Arial"/>
        </w:rPr>
        <w:t>dieciséis</w:t>
      </w:r>
      <w:r w:rsidRPr="0071089B">
        <w:rPr>
          <w:rFonts w:ascii="Palatino Linotype" w:hAnsi="Palatino Linotype" w:cs="Arial"/>
        </w:rPr>
        <w:t xml:space="preserve"> de noviembre de dos mil veintiuno, la </w:t>
      </w:r>
      <w:r w:rsidRPr="0071089B">
        <w:rPr>
          <w:rFonts w:ascii="Palatino Linotype" w:hAnsi="Palatino Linotype" w:cs="Arial"/>
          <w:b/>
          <w:bCs/>
        </w:rPr>
        <w:t>Comisionada</w:t>
      </w:r>
      <w:r w:rsidRPr="0071089B">
        <w:rPr>
          <w:rFonts w:ascii="Palatino Linotype" w:hAnsi="Palatino Linotype" w:cs="Arial"/>
        </w:rPr>
        <w:t xml:space="preserve"> </w:t>
      </w:r>
      <w:r w:rsidRPr="0071089B">
        <w:rPr>
          <w:rFonts w:ascii="Palatino Linotype" w:hAnsi="Palatino Linotype"/>
          <w:b/>
          <w:lang w:val="es-ES_tradnl"/>
        </w:rPr>
        <w:t>Sharon Cristina Morales Martínez</w:t>
      </w:r>
      <w:r w:rsidRPr="0071089B">
        <w:rPr>
          <w:rFonts w:ascii="Palatino Linotype" w:hAnsi="Palatino Linotype" w:cs="Arial"/>
        </w:rPr>
        <w:t xml:space="preserv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B25FF3" w:rsidRPr="0071089B">
        <w:rPr>
          <w:rFonts w:ascii="Palatino Linotype" w:hAnsi="Palatino Linotype" w:cs="Arial"/>
        </w:rPr>
        <w:t>.</w:t>
      </w:r>
    </w:p>
    <w:p w14:paraId="4C46DADF" w14:textId="77777777" w:rsidR="00B25FF3" w:rsidRPr="0071089B" w:rsidRDefault="00B25FF3" w:rsidP="00DF5E4D">
      <w:pPr>
        <w:tabs>
          <w:tab w:val="left" w:pos="709"/>
        </w:tabs>
        <w:spacing w:line="360" w:lineRule="auto"/>
        <w:jc w:val="both"/>
        <w:rPr>
          <w:rFonts w:ascii="Palatino Linotype" w:hAnsi="Palatino Linotype" w:cs="Arial"/>
        </w:rPr>
      </w:pPr>
    </w:p>
    <w:p w14:paraId="479A617F" w14:textId="2DF63385" w:rsidR="00F65531" w:rsidRPr="0071089B" w:rsidRDefault="00B25FF3" w:rsidP="00DF5E4D">
      <w:pPr>
        <w:spacing w:line="360" w:lineRule="auto"/>
        <w:jc w:val="both"/>
        <w:rPr>
          <w:rFonts w:ascii="Palatino Linotype" w:hAnsi="Palatino Linotype" w:cs="Arial"/>
        </w:rPr>
      </w:pPr>
      <w:r w:rsidRPr="0071089B">
        <w:rPr>
          <w:rFonts w:ascii="Palatino Linotype" w:eastAsia="MS Mincho" w:hAnsi="Palatino Linotype"/>
          <w:b/>
          <w:sz w:val="28"/>
          <w:lang w:val="es-ES_tradnl"/>
        </w:rPr>
        <w:lastRenderedPageBreak/>
        <w:t>IX</w:t>
      </w:r>
      <w:r w:rsidRPr="0071089B">
        <w:rPr>
          <w:rFonts w:ascii="Palatino Linotype" w:eastAsia="MS Mincho" w:hAnsi="Palatino Linotype"/>
          <w:lang w:val="es-ES_tradnl"/>
        </w:rPr>
        <w:t xml:space="preserve">. En fecha nueve de diciembre de dos mil veintiuno, el Pleno del Instituto de Transparencia, Acceso a la Información Pública y Protección de Datos Personales del Estado de México y Municipios, mediante acuerdo signado por sus integrantes, aprobó la Licencia </w:t>
      </w:r>
      <w:r w:rsidR="00F5326A" w:rsidRPr="0071089B">
        <w:rPr>
          <w:rFonts w:ascii="Palatino Linotype" w:eastAsia="MS Mincho" w:hAnsi="Palatino Linotype"/>
          <w:lang w:val="es-ES_tradnl"/>
        </w:rPr>
        <w:t>por incapacidad médica</w:t>
      </w:r>
      <w:r w:rsidRPr="0071089B">
        <w:rPr>
          <w:rFonts w:ascii="Palatino Linotype" w:eastAsia="MS Mincho" w:hAnsi="Palatino Linotype"/>
          <w:lang w:val="es-ES_tradnl"/>
        </w:rPr>
        <w:t xml:space="preserve"> de la </w:t>
      </w:r>
      <w:r w:rsidRPr="0071089B">
        <w:rPr>
          <w:rFonts w:ascii="Palatino Linotype" w:eastAsia="MS Mincho" w:hAnsi="Palatino Linotype"/>
          <w:b/>
          <w:bCs/>
          <w:lang w:val="es-ES_tradnl"/>
        </w:rPr>
        <w:t xml:space="preserve">Comisionada </w:t>
      </w:r>
      <w:r w:rsidRPr="0071089B">
        <w:rPr>
          <w:rFonts w:ascii="Palatino Linotype" w:eastAsia="MS Mincho" w:hAnsi="Palatino Linotype"/>
          <w:b/>
          <w:lang w:val="es-ES_tradnl"/>
        </w:rPr>
        <w:t>Sharon Cristina Morales Martínez</w:t>
      </w:r>
      <w:r w:rsidRPr="0071089B">
        <w:rPr>
          <w:rFonts w:ascii="Palatino Linotype" w:eastAsia="MS Mincho" w:hAnsi="Palatino Linotype"/>
          <w:lang w:val="es-ES_tradnl"/>
        </w:rPr>
        <w:t xml:space="preserve">, y a través del cual se convino el returno del recurso de revisión de mérito al </w:t>
      </w:r>
      <w:r w:rsidRPr="0071089B">
        <w:rPr>
          <w:rFonts w:ascii="Palatino Linotype" w:eastAsia="MS Mincho" w:hAnsi="Palatino Linotype"/>
          <w:b/>
          <w:bCs/>
          <w:lang w:val="es-ES_tradnl"/>
        </w:rPr>
        <w:t>Comisionado Presidente J</w:t>
      </w:r>
      <w:r w:rsidRPr="0071089B">
        <w:rPr>
          <w:rFonts w:ascii="Palatino Linotype" w:eastAsia="MS Mincho" w:hAnsi="Palatino Linotype"/>
          <w:b/>
          <w:lang w:val="es-ES_tradnl"/>
        </w:rPr>
        <w:t>osé Martínez Vilchis</w:t>
      </w:r>
      <w:r w:rsidRPr="0071089B">
        <w:rPr>
          <w:rFonts w:ascii="Palatino Linotype" w:eastAsia="MS Mincho" w:hAnsi="Palatino Linotype"/>
          <w:lang w:val="es-ES_tradnl"/>
        </w:rPr>
        <w:t>, para que diera trámite y resolviera conforme a derecho</w:t>
      </w:r>
      <w:r w:rsidR="00FF1260" w:rsidRPr="0071089B">
        <w:rPr>
          <w:rFonts w:ascii="Palatino Linotype" w:hAnsi="Palatino Linotype" w:cs="Arial"/>
        </w:rPr>
        <w:t>.</w:t>
      </w:r>
    </w:p>
    <w:p w14:paraId="1294442A" w14:textId="334D9CE9" w:rsidR="00F65531" w:rsidRPr="0071089B" w:rsidRDefault="00F65531" w:rsidP="00F65531">
      <w:pPr>
        <w:spacing w:before="240" w:line="360" w:lineRule="auto"/>
        <w:jc w:val="both"/>
        <w:rPr>
          <w:rFonts w:ascii="Palatino Linotype" w:hAnsi="Palatino Linotype" w:cs="Arial"/>
        </w:rPr>
      </w:pPr>
      <w:r w:rsidRPr="0071089B">
        <w:rPr>
          <w:rFonts w:ascii="Palatino Linotype" w:hAnsi="Palatino Linotype" w:cs="Arial"/>
          <w:b/>
          <w:sz w:val="28"/>
          <w:szCs w:val="28"/>
        </w:rPr>
        <w:t>X.</w:t>
      </w:r>
      <w:r w:rsidRPr="0071089B">
        <w:rPr>
          <w:rFonts w:ascii="Palatino Linotype" w:hAnsi="Palatino Linotype" w:cs="Arial"/>
          <w:sz w:val="28"/>
          <w:szCs w:val="28"/>
        </w:rPr>
        <w:t xml:space="preserve"> </w:t>
      </w:r>
      <w:r w:rsidRPr="0071089B">
        <w:rPr>
          <w:rFonts w:ascii="Palatino Linotype" w:hAnsi="Palatino Linotype" w:cs="Arial"/>
        </w:rPr>
        <w:t xml:space="preserve">Así, en fecha </w:t>
      </w:r>
      <w:r w:rsidRPr="0071089B">
        <w:rPr>
          <w:rFonts w:ascii="Palatino Linotype" w:hAnsi="Palatino Linotype" w:cs="Arial"/>
          <w:b/>
          <w:bCs/>
        </w:rPr>
        <w:t>diecisiete de diciembre de dos mil veintiuno,</w:t>
      </w:r>
      <w:r w:rsidRPr="0071089B">
        <w:rPr>
          <w:rFonts w:ascii="Palatino Linotype" w:hAnsi="Palatino Linotype" w:cs="Arial"/>
        </w:rPr>
        <w:t xml:space="preserve"> en el expediente electrónico del recurso de revisión se amplió plazo para dictar resolución, en términos del artículo 181 de la Ley de Transparencia y Acceso a la Información del Estado de México y Municipios</w:t>
      </w:r>
      <w:r w:rsidR="00FF1260" w:rsidRPr="0071089B">
        <w:rPr>
          <w:rFonts w:ascii="Palatino Linotype" w:hAnsi="Palatino Linotype" w:cs="Arial"/>
        </w:rPr>
        <w:t>; y</w:t>
      </w:r>
    </w:p>
    <w:p w14:paraId="2DABFC6D" w14:textId="45506903" w:rsidR="00947E30" w:rsidRPr="0071089B" w:rsidRDefault="00947E30" w:rsidP="00DF5E4D">
      <w:pPr>
        <w:spacing w:line="360" w:lineRule="auto"/>
        <w:jc w:val="both"/>
        <w:rPr>
          <w:rFonts w:ascii="Palatino Linotype" w:hAnsi="Palatino Linotype" w:cs="Arial"/>
        </w:rPr>
      </w:pPr>
    </w:p>
    <w:p w14:paraId="5A297AC1" w14:textId="77777777" w:rsidR="0088664D" w:rsidRPr="0071089B" w:rsidRDefault="0088664D" w:rsidP="00DF5E4D">
      <w:pPr>
        <w:spacing w:line="360" w:lineRule="auto"/>
        <w:jc w:val="both"/>
        <w:rPr>
          <w:rFonts w:ascii="Palatino Linotype" w:hAnsi="Palatino Linotype" w:cs="Arial"/>
        </w:rPr>
      </w:pPr>
    </w:p>
    <w:p w14:paraId="0A17408E" w14:textId="5D1BF497" w:rsidR="005A070A" w:rsidRPr="0071089B" w:rsidRDefault="00200BFC" w:rsidP="00DF5E4D">
      <w:pPr>
        <w:jc w:val="center"/>
        <w:rPr>
          <w:rFonts w:ascii="Palatino Linotype" w:hAnsi="Palatino Linotype" w:cs="Arial"/>
          <w:b/>
          <w:bCs/>
          <w:spacing w:val="60"/>
          <w:sz w:val="28"/>
        </w:rPr>
      </w:pPr>
      <w:r w:rsidRPr="0071089B">
        <w:rPr>
          <w:rFonts w:ascii="Palatino Linotype" w:hAnsi="Palatino Linotype" w:cs="Arial"/>
          <w:b/>
          <w:bCs/>
          <w:spacing w:val="60"/>
          <w:sz w:val="28"/>
        </w:rPr>
        <w:t>CONSIDERANDO</w:t>
      </w:r>
    </w:p>
    <w:p w14:paraId="28B02C83" w14:textId="77777777" w:rsidR="00C01E4D" w:rsidRPr="0071089B" w:rsidRDefault="00C01E4D" w:rsidP="00DF5E4D">
      <w:pPr>
        <w:jc w:val="center"/>
        <w:rPr>
          <w:rFonts w:ascii="Palatino Linotype" w:hAnsi="Palatino Linotype" w:cs="Arial"/>
          <w:b/>
          <w:bCs/>
          <w:spacing w:val="60"/>
          <w:sz w:val="28"/>
        </w:rPr>
      </w:pPr>
    </w:p>
    <w:p w14:paraId="6E5E76A3" w14:textId="77777777" w:rsidR="007366EE" w:rsidRPr="0071089B" w:rsidRDefault="007366EE" w:rsidP="00DF5E4D">
      <w:pPr>
        <w:jc w:val="center"/>
        <w:rPr>
          <w:rFonts w:ascii="Palatino Linotype" w:hAnsi="Palatino Linotype" w:cs="Arial"/>
          <w:b/>
          <w:bCs/>
          <w:spacing w:val="60"/>
          <w:sz w:val="28"/>
        </w:rPr>
      </w:pPr>
    </w:p>
    <w:p w14:paraId="7EF62753" w14:textId="77777777" w:rsidR="007366EE" w:rsidRPr="0071089B" w:rsidRDefault="00CC0BEF" w:rsidP="00DF5E4D">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71089B">
        <w:rPr>
          <w:rFonts w:ascii="Palatino Linotype" w:hAnsi="Palatino Linotype"/>
          <w:b/>
        </w:rPr>
        <w:t>Competencia</w:t>
      </w:r>
      <w:r w:rsidRPr="0071089B">
        <w:rPr>
          <w:rFonts w:ascii="Palatino Linotype" w:hAnsi="Palatino Linotype"/>
        </w:rPr>
        <w:t>.</w:t>
      </w:r>
      <w:r w:rsidRPr="0071089B">
        <w:rPr>
          <w:rFonts w:ascii="Palatino Linotype" w:hAnsi="Palatino Linotype"/>
          <w:b/>
        </w:rPr>
        <w:t xml:space="preserve"> </w:t>
      </w:r>
    </w:p>
    <w:p w14:paraId="1CE2C5E0" w14:textId="444F84BA" w:rsidR="00CC0BEF" w:rsidRPr="0071089B" w:rsidRDefault="00CC0BEF" w:rsidP="00DF5E4D">
      <w:pPr>
        <w:widowControl w:val="0"/>
        <w:tabs>
          <w:tab w:val="left" w:pos="1701"/>
        </w:tabs>
        <w:autoSpaceDE w:val="0"/>
        <w:autoSpaceDN w:val="0"/>
        <w:adjustRightInd w:val="0"/>
        <w:spacing w:line="360" w:lineRule="auto"/>
        <w:jc w:val="both"/>
        <w:rPr>
          <w:rFonts w:ascii="Palatino Linotype" w:hAnsi="Palatino Linotype" w:cs="Arial"/>
        </w:rPr>
      </w:pPr>
      <w:r w:rsidRPr="0071089B">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5" w:name="_Hlk77183116"/>
      <w:r w:rsidR="003969B9" w:rsidRPr="0071089B">
        <w:rPr>
          <w:rFonts w:ascii="Palatino Linotype" w:eastAsia="Calibri" w:hAnsi="Palatino Linotype" w:cs="Arial"/>
          <w:lang w:val="es-ES_tradnl"/>
        </w:rPr>
        <w:t>trigésimo, trigésimo primero y trigésimo segundo</w:t>
      </w:r>
      <w:bookmarkEnd w:id="5"/>
      <w:r w:rsidRPr="0071089B">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Información </w:t>
      </w:r>
      <w:r w:rsidRPr="0071089B">
        <w:rPr>
          <w:rFonts w:ascii="Palatino Linotype" w:hAnsi="Palatino Linotype"/>
        </w:rPr>
        <w:lastRenderedPageBreak/>
        <w:t>Pública del Estado de México y Municipios</w:t>
      </w:r>
      <w:r w:rsidRPr="0071089B">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7D929AF8" w14:textId="77777777" w:rsidR="00C65CC3" w:rsidRPr="0071089B" w:rsidRDefault="00C65CC3" w:rsidP="00DF5E4D">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71089B" w:rsidRDefault="00200BFC" w:rsidP="00DF5E4D">
      <w:pPr>
        <w:spacing w:line="360" w:lineRule="auto"/>
        <w:jc w:val="both"/>
        <w:rPr>
          <w:rFonts w:ascii="Palatino Linotype" w:hAnsi="Palatino Linotype" w:cs="Arial"/>
          <w:b/>
        </w:rPr>
      </w:pPr>
      <w:r w:rsidRPr="0071089B">
        <w:rPr>
          <w:rFonts w:ascii="Palatino Linotype" w:hAnsi="Palatino Linotype" w:cs="Arial"/>
          <w:b/>
          <w:sz w:val="28"/>
        </w:rPr>
        <w:t>SEGUNDO</w:t>
      </w:r>
      <w:r w:rsidRPr="0071089B">
        <w:rPr>
          <w:rFonts w:ascii="Palatino Linotype" w:hAnsi="Palatino Linotype" w:cs="Arial"/>
          <w:b/>
        </w:rPr>
        <w:t xml:space="preserve">. Interés. </w:t>
      </w:r>
    </w:p>
    <w:p w14:paraId="4DD8B4F5" w14:textId="56DEAB36" w:rsidR="00200BFC" w:rsidRPr="0071089B" w:rsidRDefault="00200BFC" w:rsidP="00DF5E4D">
      <w:pPr>
        <w:spacing w:line="360" w:lineRule="auto"/>
        <w:jc w:val="both"/>
        <w:rPr>
          <w:rFonts w:ascii="Palatino Linotype" w:hAnsi="Palatino Linotype" w:cs="Arial"/>
          <w:b/>
          <w:bCs/>
        </w:rPr>
      </w:pPr>
      <w:r w:rsidRPr="0071089B">
        <w:rPr>
          <w:rFonts w:ascii="Palatino Linotype" w:hAnsi="Palatino Linotype" w:cs="Arial"/>
          <w:bCs/>
        </w:rPr>
        <w:t xml:space="preserve">El recurso de revisión fue interpuesto por parte legítima, en atención a que se presentó por </w:t>
      </w:r>
      <w:r w:rsidR="00AE11AA" w:rsidRPr="0071089B">
        <w:rPr>
          <w:rFonts w:ascii="Palatino Linotype" w:hAnsi="Palatino Linotype" w:cs="Arial"/>
          <w:b/>
          <w:bCs/>
        </w:rPr>
        <w:t>EL</w:t>
      </w:r>
      <w:r w:rsidRPr="0071089B">
        <w:rPr>
          <w:rFonts w:ascii="Palatino Linotype" w:hAnsi="Palatino Linotype" w:cs="Arial"/>
          <w:b/>
          <w:bCs/>
        </w:rPr>
        <w:t xml:space="preserve"> RECURRENTE,</w:t>
      </w:r>
      <w:r w:rsidRPr="0071089B">
        <w:rPr>
          <w:rFonts w:ascii="Palatino Linotype" w:hAnsi="Palatino Linotype" w:cs="Arial"/>
          <w:bCs/>
        </w:rPr>
        <w:t xml:space="preserve"> quien es la misma persona que formuló la solicitud de acceso a la información pública al </w:t>
      </w:r>
      <w:r w:rsidRPr="0071089B">
        <w:rPr>
          <w:rFonts w:ascii="Palatino Linotype" w:hAnsi="Palatino Linotype" w:cs="Arial"/>
          <w:b/>
          <w:bCs/>
        </w:rPr>
        <w:t>SUJETO OBLIGADO.</w:t>
      </w:r>
    </w:p>
    <w:p w14:paraId="66D866F8" w14:textId="77777777" w:rsidR="005A070A" w:rsidRPr="0071089B" w:rsidRDefault="005A070A" w:rsidP="00DF5E4D">
      <w:pPr>
        <w:spacing w:line="360" w:lineRule="auto"/>
        <w:jc w:val="both"/>
        <w:rPr>
          <w:rFonts w:ascii="Palatino Linotype" w:hAnsi="Palatino Linotype" w:cs="Arial"/>
          <w:b/>
          <w:snapToGrid w:val="0"/>
        </w:rPr>
      </w:pPr>
    </w:p>
    <w:p w14:paraId="375B2909" w14:textId="77777777" w:rsidR="007366EE" w:rsidRPr="0071089B" w:rsidRDefault="00200BFC" w:rsidP="00DF5E4D">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71089B">
        <w:rPr>
          <w:rFonts w:ascii="Palatino Linotype" w:hAnsi="Palatino Linotype" w:cs="Arial"/>
          <w:b/>
          <w:sz w:val="28"/>
        </w:rPr>
        <w:t>TERCERO</w:t>
      </w:r>
      <w:r w:rsidRPr="0071089B">
        <w:rPr>
          <w:rFonts w:ascii="Palatino Linotype" w:hAnsi="Palatino Linotype" w:cs="Arial"/>
          <w:b/>
        </w:rPr>
        <w:t xml:space="preserve">. </w:t>
      </w:r>
      <w:r w:rsidRPr="0071089B">
        <w:rPr>
          <w:rFonts w:ascii="Palatino Linotype" w:hAnsi="Palatino Linotype" w:cs="Arial"/>
          <w:b/>
          <w:lang w:val="es-ES"/>
        </w:rPr>
        <w:t>Oportunidad</w:t>
      </w:r>
      <w:r w:rsidR="00FD561B" w:rsidRPr="0071089B">
        <w:rPr>
          <w:rFonts w:ascii="Palatino Linotype" w:hAnsi="Palatino Linotype" w:cs="Arial"/>
        </w:rPr>
        <w:t xml:space="preserve">. </w:t>
      </w:r>
    </w:p>
    <w:p w14:paraId="7267C8A1" w14:textId="3F41FFC2" w:rsidR="00FD561B" w:rsidRPr="0071089B" w:rsidRDefault="00FD561B" w:rsidP="00DF5E4D">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71089B">
        <w:rPr>
          <w:rFonts w:ascii="Palatino Linotype" w:hAnsi="Palatino Linotype" w:cs="Arial"/>
        </w:rPr>
        <w:t xml:space="preserve">El recurso de revisión fue interpuesto dentro del plazo de quince días hábiles, contados a partir del día siguiente al que </w:t>
      </w:r>
      <w:r w:rsidR="005342F7" w:rsidRPr="0071089B">
        <w:rPr>
          <w:rFonts w:ascii="Palatino Linotype" w:hAnsi="Palatino Linotype" w:cs="Arial"/>
          <w:b/>
        </w:rPr>
        <w:t>EL</w:t>
      </w:r>
      <w:r w:rsidRPr="0071089B">
        <w:rPr>
          <w:rFonts w:ascii="Palatino Linotype" w:hAnsi="Palatino Linotype" w:cs="Arial"/>
          <w:b/>
        </w:rPr>
        <w:t xml:space="preserve"> RECURRENTE </w:t>
      </w:r>
      <w:r w:rsidRPr="0071089B">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71089B" w:rsidRDefault="005A070A" w:rsidP="00DF5E4D">
      <w:pPr>
        <w:ind w:left="720" w:right="709"/>
        <w:contextualSpacing/>
        <w:jc w:val="both"/>
        <w:rPr>
          <w:rFonts w:ascii="Palatino Linotype" w:hAnsi="Palatino Linotype" w:cs="Arial"/>
          <w:i/>
          <w:sz w:val="22"/>
        </w:rPr>
      </w:pPr>
    </w:p>
    <w:p w14:paraId="3A05F024" w14:textId="70F66B5F" w:rsidR="00D063EF" w:rsidRPr="0071089B" w:rsidRDefault="00FD561B" w:rsidP="00DF5E4D">
      <w:pPr>
        <w:ind w:left="851" w:right="899"/>
        <w:contextualSpacing/>
        <w:jc w:val="both"/>
        <w:rPr>
          <w:rFonts w:ascii="Palatino Linotype" w:hAnsi="Palatino Linotype" w:cs="Arial"/>
          <w:i/>
          <w:sz w:val="22"/>
        </w:rPr>
      </w:pPr>
      <w:r w:rsidRPr="0071089B">
        <w:rPr>
          <w:rFonts w:ascii="Palatino Linotype" w:hAnsi="Palatino Linotype" w:cs="Arial"/>
          <w:i/>
          <w:sz w:val="22"/>
        </w:rPr>
        <w:t>“</w:t>
      </w:r>
      <w:r w:rsidRPr="0071089B">
        <w:rPr>
          <w:rFonts w:ascii="Palatino Linotype" w:hAnsi="Palatino Linotype" w:cs="Arial"/>
          <w:b/>
          <w:i/>
          <w:sz w:val="22"/>
        </w:rPr>
        <w:t>Artículo 178.</w:t>
      </w:r>
      <w:r w:rsidRPr="0071089B">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004408BE" w:rsidRPr="0071089B">
        <w:rPr>
          <w:rFonts w:ascii="Palatino Linotype" w:hAnsi="Palatino Linotype" w:cs="Arial"/>
          <w:i/>
          <w:sz w:val="22"/>
        </w:rPr>
        <w:t>.</w:t>
      </w:r>
    </w:p>
    <w:p w14:paraId="10DA754A" w14:textId="388221A3" w:rsidR="00D063EF" w:rsidRPr="0071089B" w:rsidRDefault="00FD561B" w:rsidP="00DF5E4D">
      <w:pPr>
        <w:ind w:left="851" w:right="899"/>
        <w:contextualSpacing/>
        <w:jc w:val="both"/>
        <w:rPr>
          <w:rFonts w:ascii="Palatino Linotype" w:hAnsi="Palatino Linotype" w:cs="Arial"/>
          <w:i/>
          <w:sz w:val="22"/>
        </w:rPr>
      </w:pPr>
      <w:r w:rsidRPr="0071089B">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D4FEB8F" w14:textId="2CDB8C59" w:rsidR="00FD561B" w:rsidRPr="0071089B" w:rsidRDefault="00FD561B" w:rsidP="00DF5E4D">
      <w:pPr>
        <w:ind w:left="851" w:right="899"/>
        <w:jc w:val="both"/>
        <w:rPr>
          <w:rFonts w:ascii="Palatino Linotype" w:hAnsi="Palatino Linotype" w:cs="Arial"/>
          <w:i/>
          <w:sz w:val="22"/>
        </w:rPr>
      </w:pPr>
      <w:r w:rsidRPr="0071089B">
        <w:rPr>
          <w:rFonts w:ascii="Palatino Linotype" w:hAnsi="Palatino Linotype" w:cs="Arial"/>
          <w:i/>
          <w:sz w:val="22"/>
        </w:rPr>
        <w:t xml:space="preserve">En el caso de que se interponga ante la Unidad de Transparencia, ésta deberá remitir el recurso de revisión al Instituto a más tardar al día </w:t>
      </w:r>
      <w:r w:rsidRPr="0071089B">
        <w:rPr>
          <w:rFonts w:ascii="Palatino Linotype" w:hAnsi="Palatino Linotype" w:cs="Arial"/>
          <w:i/>
          <w:sz w:val="22"/>
          <w:lang w:eastAsia="es-MX"/>
        </w:rPr>
        <w:t>siguiente</w:t>
      </w:r>
      <w:r w:rsidRPr="0071089B">
        <w:rPr>
          <w:rFonts w:ascii="Palatino Linotype" w:hAnsi="Palatino Linotype" w:cs="Arial"/>
          <w:i/>
          <w:sz w:val="22"/>
        </w:rPr>
        <w:t xml:space="preserve"> de haberlo recibido.”</w:t>
      </w:r>
    </w:p>
    <w:p w14:paraId="7DA3EF18" w14:textId="77777777" w:rsidR="005A070A" w:rsidRPr="0071089B" w:rsidRDefault="005A070A" w:rsidP="00DF5E4D">
      <w:pPr>
        <w:ind w:left="720" w:right="709"/>
        <w:jc w:val="both"/>
        <w:rPr>
          <w:rFonts w:ascii="Palatino Linotype" w:hAnsi="Palatino Linotype" w:cs="Arial"/>
          <w:i/>
          <w:sz w:val="22"/>
        </w:rPr>
      </w:pPr>
    </w:p>
    <w:p w14:paraId="0658090C" w14:textId="547028F0" w:rsidR="00C07EF1" w:rsidRPr="0071089B" w:rsidRDefault="00FD561B" w:rsidP="00DF5E4D">
      <w:pPr>
        <w:spacing w:line="360" w:lineRule="auto"/>
        <w:jc w:val="both"/>
        <w:rPr>
          <w:rFonts w:ascii="Palatino Linotype" w:eastAsiaTheme="minorEastAsia" w:hAnsi="Palatino Linotype" w:cs="Arial"/>
          <w:lang w:val="es-ES_tradnl"/>
        </w:rPr>
      </w:pPr>
      <w:r w:rsidRPr="0071089B">
        <w:rPr>
          <w:rFonts w:ascii="Palatino Linotype" w:hAnsi="Palatino Linotype" w:cs="Arial"/>
        </w:rPr>
        <w:t xml:space="preserve">En esa tesitura, atendiendo a que </w:t>
      </w:r>
      <w:r w:rsidRPr="0071089B">
        <w:rPr>
          <w:rFonts w:ascii="Palatino Linotype" w:hAnsi="Palatino Linotype" w:cs="Arial"/>
          <w:b/>
        </w:rPr>
        <w:t>EL SUJETO OBLIGADO</w:t>
      </w:r>
      <w:r w:rsidRPr="0071089B">
        <w:rPr>
          <w:rFonts w:ascii="Palatino Linotype" w:hAnsi="Palatino Linotype" w:cs="Arial"/>
        </w:rPr>
        <w:t xml:space="preserve"> notificó la respuesta a la solicitud de acceso a la información pública el día</w:t>
      </w:r>
      <w:r w:rsidRPr="0071089B">
        <w:rPr>
          <w:rFonts w:ascii="Palatino Linotype" w:hAnsi="Palatino Linotype" w:cs="Arial"/>
          <w:b/>
        </w:rPr>
        <w:t xml:space="preserve"> </w:t>
      </w:r>
      <w:r w:rsidR="00B25FF3" w:rsidRPr="0071089B">
        <w:rPr>
          <w:rFonts w:ascii="Palatino Linotype" w:hAnsi="Palatino Linotype" w:cs="Arial"/>
          <w:b/>
        </w:rPr>
        <w:t>veintiuno</w:t>
      </w:r>
      <w:r w:rsidR="00E452CD" w:rsidRPr="0071089B">
        <w:rPr>
          <w:rFonts w:ascii="Palatino Linotype" w:hAnsi="Palatino Linotype" w:cs="Arial"/>
          <w:b/>
        </w:rPr>
        <w:t xml:space="preserve"> de octubre</w:t>
      </w:r>
      <w:r w:rsidR="00CC559D" w:rsidRPr="0071089B">
        <w:rPr>
          <w:rFonts w:ascii="Palatino Linotype" w:hAnsi="Palatino Linotype" w:cs="Arial"/>
          <w:b/>
        </w:rPr>
        <w:t xml:space="preserve"> </w:t>
      </w:r>
      <w:r w:rsidR="005D3C5A" w:rsidRPr="0071089B">
        <w:rPr>
          <w:rFonts w:ascii="Palatino Linotype" w:hAnsi="Palatino Linotype" w:cs="Arial"/>
          <w:b/>
        </w:rPr>
        <w:t xml:space="preserve">de dos mil </w:t>
      </w:r>
      <w:r w:rsidR="005D3C5A" w:rsidRPr="0071089B">
        <w:rPr>
          <w:rFonts w:ascii="Palatino Linotype" w:hAnsi="Palatino Linotype" w:cs="Arial"/>
          <w:b/>
        </w:rPr>
        <w:lastRenderedPageBreak/>
        <w:t>veintiuno</w:t>
      </w:r>
      <w:r w:rsidRPr="0071089B">
        <w:rPr>
          <w:rFonts w:ascii="Palatino Linotype" w:hAnsi="Palatino Linotype" w:cs="Arial"/>
        </w:rPr>
        <w:t>; así, el plazo de quince días hábiles que el artículo 178 de la Ley de la materia otorga al</w:t>
      </w:r>
      <w:r w:rsidRPr="0071089B">
        <w:rPr>
          <w:rFonts w:ascii="Palatino Linotype" w:hAnsi="Palatino Linotype" w:cs="Arial"/>
          <w:b/>
        </w:rPr>
        <w:t xml:space="preserve"> RECURRENTE</w:t>
      </w:r>
      <w:r w:rsidRPr="0071089B">
        <w:rPr>
          <w:rFonts w:ascii="Palatino Linotype" w:hAnsi="Palatino Linotype" w:cs="Arial"/>
        </w:rPr>
        <w:t xml:space="preserve"> para presentar el respectivo recurso de revisión, transcurrió del </w:t>
      </w:r>
      <w:r w:rsidR="00B25FF3" w:rsidRPr="0071089B">
        <w:rPr>
          <w:rFonts w:ascii="Palatino Linotype" w:hAnsi="Palatino Linotype" w:cs="Arial"/>
          <w:b/>
        </w:rPr>
        <w:t>veintidós</w:t>
      </w:r>
      <w:r w:rsidR="00E452CD" w:rsidRPr="0071089B">
        <w:rPr>
          <w:rFonts w:ascii="Palatino Linotype" w:hAnsi="Palatino Linotype" w:cs="Arial"/>
          <w:b/>
        </w:rPr>
        <w:t xml:space="preserve"> de octubre </w:t>
      </w:r>
      <w:r w:rsidR="00B25FF3" w:rsidRPr="0071089B">
        <w:rPr>
          <w:rFonts w:ascii="Palatino Linotype" w:hAnsi="Palatino Linotype" w:cs="Arial"/>
          <w:b/>
        </w:rPr>
        <w:t>doce</w:t>
      </w:r>
      <w:r w:rsidR="00E452CD" w:rsidRPr="0071089B">
        <w:rPr>
          <w:rFonts w:ascii="Palatino Linotype" w:hAnsi="Palatino Linotype" w:cs="Arial"/>
          <w:b/>
        </w:rPr>
        <w:t xml:space="preserve"> de noviembre</w:t>
      </w:r>
      <w:r w:rsidR="00536A9C" w:rsidRPr="0071089B">
        <w:rPr>
          <w:rFonts w:ascii="Palatino Linotype" w:hAnsi="Palatino Linotype" w:cs="Arial"/>
          <w:b/>
        </w:rPr>
        <w:t xml:space="preserve"> </w:t>
      </w:r>
      <w:r w:rsidR="00536B6B" w:rsidRPr="0071089B">
        <w:rPr>
          <w:rFonts w:ascii="Palatino Linotype" w:hAnsi="Palatino Linotype" w:cs="Arial"/>
          <w:b/>
        </w:rPr>
        <w:t>de dos mil veintiuno</w:t>
      </w:r>
      <w:r w:rsidRPr="0071089B">
        <w:rPr>
          <w:rFonts w:ascii="Palatino Linotype" w:hAnsi="Palatino Linotype" w:cs="Arial"/>
        </w:rPr>
        <w:t xml:space="preserve">, </w:t>
      </w:r>
      <w:r w:rsidR="00EE68EE" w:rsidRPr="0071089B">
        <w:rPr>
          <w:rFonts w:ascii="Palatino Linotype" w:eastAsiaTheme="minorEastAsia" w:hAnsi="Palatino Linotype" w:cs="Arial"/>
          <w:lang w:val="es-ES_tradnl"/>
        </w:rPr>
        <w:t xml:space="preserve">sin contemplar en el cómputo los días </w:t>
      </w:r>
      <w:r w:rsidR="00E452CD" w:rsidRPr="0071089B">
        <w:rPr>
          <w:rFonts w:ascii="Palatino Linotype" w:eastAsiaTheme="minorEastAsia" w:hAnsi="Palatino Linotype" w:cs="Arial"/>
          <w:lang w:val="es-ES_tradnl"/>
        </w:rPr>
        <w:t>veintitrés, veinticuatro, treinta y treinta y uno de octubre de dos mil veintiuno, así como, seis y siete de noviembre</w:t>
      </w:r>
      <w:r w:rsidR="007366EE" w:rsidRPr="0071089B">
        <w:rPr>
          <w:rFonts w:ascii="Palatino Linotype" w:eastAsiaTheme="minorEastAsia" w:hAnsi="Palatino Linotype" w:cs="Arial"/>
          <w:lang w:val="es-ES_tradnl"/>
        </w:rPr>
        <w:t xml:space="preserve"> </w:t>
      </w:r>
      <w:r w:rsidR="00A91290" w:rsidRPr="0071089B">
        <w:rPr>
          <w:rFonts w:ascii="Palatino Linotype" w:eastAsiaTheme="minorEastAsia" w:hAnsi="Palatino Linotype" w:cs="Arial"/>
          <w:lang w:val="es-ES_tradnl"/>
        </w:rPr>
        <w:t>de</w:t>
      </w:r>
      <w:r w:rsidR="005D3C5A" w:rsidRPr="0071089B">
        <w:rPr>
          <w:rFonts w:ascii="Palatino Linotype" w:eastAsiaTheme="minorEastAsia" w:hAnsi="Palatino Linotype" w:cs="Arial"/>
          <w:lang w:val="es-ES_tradnl"/>
        </w:rPr>
        <w:t xml:space="preserve"> </w:t>
      </w:r>
      <w:r w:rsidR="00EE68EE" w:rsidRPr="0071089B">
        <w:rPr>
          <w:rFonts w:ascii="Palatino Linotype" w:eastAsiaTheme="minorEastAsia" w:hAnsi="Palatino Linotype" w:cs="Arial"/>
          <w:lang w:val="es-ES_tradnl"/>
        </w:rPr>
        <w:t xml:space="preserve">dos mil veintiuno, </w:t>
      </w:r>
      <w:bookmarkStart w:id="6" w:name="_Hlk62134391"/>
      <w:r w:rsidR="00EE68EE" w:rsidRPr="0071089B">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r w:rsidR="00E452CD" w:rsidRPr="0071089B">
        <w:rPr>
          <w:rFonts w:ascii="Palatino Linotype" w:eastAsiaTheme="minorEastAsia" w:hAnsi="Palatino Linotype" w:cs="Arial"/>
          <w:lang w:val="es-ES_tradnl"/>
        </w:rPr>
        <w:t>; así como, el día dos de noviembre de dos mil veintiuno,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veintiuno y enero de dos mil veintidós, publicado en el Periódico Oficial “Gaceta del Gobierno”, el ocho de enero de dos mil veintiuno.</w:t>
      </w:r>
    </w:p>
    <w:p w14:paraId="1D3BB969" w14:textId="77777777" w:rsidR="0029525F" w:rsidRPr="0071089B" w:rsidRDefault="0029525F" w:rsidP="00DF5E4D">
      <w:pPr>
        <w:spacing w:line="360" w:lineRule="auto"/>
        <w:jc w:val="both"/>
        <w:rPr>
          <w:rFonts w:ascii="Palatino Linotype" w:hAnsi="Palatino Linotype" w:cs="Arial"/>
        </w:rPr>
      </w:pPr>
    </w:p>
    <w:bookmarkEnd w:id="6"/>
    <w:p w14:paraId="2020E0C5" w14:textId="7A88D5B6" w:rsidR="00EE68EE" w:rsidRPr="0071089B" w:rsidRDefault="00EE68EE" w:rsidP="00DF5E4D">
      <w:pPr>
        <w:spacing w:line="360" w:lineRule="auto"/>
        <w:ind w:left="-5" w:hanging="10"/>
        <w:jc w:val="both"/>
        <w:rPr>
          <w:rFonts w:ascii="Palatino Linotype" w:eastAsia="Palatino Linotype" w:hAnsi="Palatino Linotype" w:cs="Palatino Linotype"/>
          <w:lang w:eastAsia="es-MX"/>
        </w:rPr>
      </w:pPr>
      <w:r w:rsidRPr="0071089B">
        <w:rPr>
          <w:rFonts w:ascii="Palatino Linotype" w:eastAsia="Palatino Linotype" w:hAnsi="Palatino Linotype" w:cs="Palatino Linotype"/>
          <w:lang w:eastAsia="es-MX"/>
        </w:rPr>
        <w:t>En ese tenor, si el recurso de revisión que nos ocupa, se interpuso el</w:t>
      </w:r>
      <w:r w:rsidRPr="0071089B">
        <w:rPr>
          <w:rFonts w:ascii="Palatino Linotype" w:eastAsia="Palatino Linotype" w:hAnsi="Palatino Linotype" w:cs="Palatino Linotype"/>
          <w:b/>
          <w:lang w:eastAsia="es-MX"/>
        </w:rPr>
        <w:t xml:space="preserve"> </w:t>
      </w:r>
      <w:r w:rsidR="00B25FF3" w:rsidRPr="0071089B">
        <w:rPr>
          <w:rFonts w:ascii="Palatino Linotype" w:eastAsia="Palatino Linotype" w:hAnsi="Palatino Linotype" w:cs="Palatino Linotype"/>
          <w:b/>
          <w:lang w:eastAsia="es-MX"/>
        </w:rPr>
        <w:t>veintiocho de octubre</w:t>
      </w:r>
      <w:r w:rsidR="00C75C19" w:rsidRPr="0071089B">
        <w:rPr>
          <w:rFonts w:ascii="Palatino Linotype" w:eastAsia="Palatino Linotype" w:hAnsi="Palatino Linotype" w:cs="Palatino Linotype"/>
          <w:b/>
          <w:lang w:eastAsia="es-MX"/>
        </w:rPr>
        <w:t xml:space="preserve"> </w:t>
      </w:r>
      <w:r w:rsidR="006B6B26" w:rsidRPr="0071089B">
        <w:rPr>
          <w:rFonts w:ascii="Palatino Linotype" w:eastAsia="Palatino Linotype" w:hAnsi="Palatino Linotype" w:cs="Palatino Linotype"/>
          <w:b/>
          <w:lang w:eastAsia="es-MX"/>
        </w:rPr>
        <w:t>de dos mil veintiuno</w:t>
      </w:r>
      <w:r w:rsidRPr="0071089B">
        <w:rPr>
          <w:rFonts w:ascii="Palatino Linotype" w:eastAsia="Palatino Linotype" w:hAnsi="Palatino Linotype" w:cs="Palatino Linotype"/>
          <w:b/>
          <w:lang w:eastAsia="es-MX"/>
        </w:rPr>
        <w:t>,</w:t>
      </w:r>
      <w:r w:rsidRPr="0071089B">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605532A8" w14:textId="77777777" w:rsidR="002E46F6" w:rsidRPr="0071089B" w:rsidRDefault="002E46F6" w:rsidP="00DF5E4D">
      <w:pPr>
        <w:spacing w:line="360" w:lineRule="auto"/>
        <w:ind w:left="-5" w:hanging="10"/>
        <w:jc w:val="both"/>
        <w:rPr>
          <w:rFonts w:ascii="Palatino Linotype" w:eastAsia="Palatino Linotype" w:hAnsi="Palatino Linotype" w:cs="Palatino Linotype"/>
          <w:lang w:eastAsia="es-MX"/>
        </w:rPr>
      </w:pPr>
    </w:p>
    <w:p w14:paraId="61FD85DF" w14:textId="77777777" w:rsidR="007366EE" w:rsidRPr="0071089B" w:rsidRDefault="00200BFC" w:rsidP="00DF5E4D">
      <w:pPr>
        <w:autoSpaceDE w:val="0"/>
        <w:autoSpaceDN w:val="0"/>
        <w:adjustRightInd w:val="0"/>
        <w:spacing w:line="360" w:lineRule="auto"/>
        <w:ind w:right="49"/>
        <w:jc w:val="both"/>
        <w:rPr>
          <w:rFonts w:ascii="Palatino Linotype" w:hAnsi="Palatino Linotype"/>
          <w:b/>
        </w:rPr>
      </w:pPr>
      <w:r w:rsidRPr="0071089B">
        <w:rPr>
          <w:rFonts w:ascii="Palatino Linotype" w:hAnsi="Palatino Linotype" w:cs="Arial"/>
          <w:b/>
          <w:sz w:val="28"/>
        </w:rPr>
        <w:t>CUARTO</w:t>
      </w:r>
      <w:r w:rsidRPr="0071089B">
        <w:rPr>
          <w:rFonts w:ascii="Palatino Linotype" w:hAnsi="Palatino Linotype"/>
          <w:b/>
        </w:rPr>
        <w:t xml:space="preserve">. </w:t>
      </w:r>
      <w:r w:rsidR="0072617B" w:rsidRPr="0071089B">
        <w:rPr>
          <w:rFonts w:ascii="Palatino Linotype" w:hAnsi="Palatino Linotype"/>
          <w:b/>
        </w:rPr>
        <w:t xml:space="preserve">Procedibilidad. </w:t>
      </w:r>
    </w:p>
    <w:p w14:paraId="10AE58BA" w14:textId="77777777" w:rsidR="00E452CD" w:rsidRPr="0071089B" w:rsidRDefault="00E452CD" w:rsidP="00DF5E4D">
      <w:pPr>
        <w:autoSpaceDE w:val="0"/>
        <w:autoSpaceDN w:val="0"/>
        <w:adjustRightInd w:val="0"/>
        <w:spacing w:line="360" w:lineRule="auto"/>
        <w:ind w:right="49"/>
        <w:jc w:val="both"/>
        <w:rPr>
          <w:rFonts w:ascii="Palatino Linotype" w:hAnsi="Palatino Linotype"/>
          <w:b/>
        </w:rPr>
      </w:pPr>
      <w:r w:rsidRPr="0071089B">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71089B">
        <w:rPr>
          <w:rFonts w:ascii="Palatino Linotype" w:hAnsi="Palatino Linotype"/>
        </w:rPr>
        <w:t xml:space="preserve">Ley de Transparencia y Acceso a la Información Pública del Estado de México y Municipios, en atención a que fueron presentados mediante el formato visible en </w:t>
      </w:r>
      <w:r w:rsidRPr="0071089B">
        <w:rPr>
          <w:rFonts w:ascii="Palatino Linotype" w:hAnsi="Palatino Linotype"/>
          <w:b/>
        </w:rPr>
        <w:t>EL SAIMEX.</w:t>
      </w:r>
    </w:p>
    <w:p w14:paraId="08D043F0" w14:textId="77777777" w:rsidR="00E452CD" w:rsidRPr="0071089B" w:rsidRDefault="00E452CD" w:rsidP="00DF5E4D">
      <w:pPr>
        <w:autoSpaceDE w:val="0"/>
        <w:autoSpaceDN w:val="0"/>
        <w:adjustRightInd w:val="0"/>
        <w:spacing w:line="360" w:lineRule="auto"/>
        <w:ind w:right="49"/>
        <w:jc w:val="both"/>
        <w:rPr>
          <w:rFonts w:ascii="Palatino Linotype" w:hAnsi="Palatino Linotype"/>
          <w:b/>
        </w:rPr>
      </w:pPr>
    </w:p>
    <w:p w14:paraId="5E9B4121" w14:textId="374D81C7" w:rsidR="001E349C" w:rsidRPr="0071089B" w:rsidRDefault="00CE0362" w:rsidP="00DA3158">
      <w:pPr>
        <w:spacing w:line="360" w:lineRule="auto"/>
        <w:jc w:val="both"/>
        <w:rPr>
          <w:rFonts w:ascii="Palatino Linotype" w:hAnsi="Palatino Linotype" w:cs="Arial"/>
          <w:b/>
        </w:rPr>
      </w:pPr>
      <w:r w:rsidRPr="0071089B">
        <w:rPr>
          <w:rFonts w:ascii="Palatino Linotype" w:hAnsi="Palatino Linotype" w:cs="Arial"/>
          <w:b/>
          <w:sz w:val="28"/>
          <w:szCs w:val="28"/>
        </w:rPr>
        <w:t>QUINTO</w:t>
      </w:r>
      <w:r w:rsidRPr="0071089B">
        <w:rPr>
          <w:rFonts w:ascii="Palatino Linotype" w:hAnsi="Palatino Linotype" w:cs="Arial"/>
          <w:b/>
        </w:rPr>
        <w:t xml:space="preserve">. </w:t>
      </w:r>
      <w:r w:rsidR="00DA3158" w:rsidRPr="0071089B">
        <w:rPr>
          <w:rFonts w:ascii="Palatino Linotype" w:hAnsi="Palatino Linotype" w:cs="Arial"/>
          <w:b/>
        </w:rPr>
        <w:t xml:space="preserve">Estudio y análisis del asunto. </w:t>
      </w:r>
    </w:p>
    <w:p w14:paraId="3A5660CD" w14:textId="77777777" w:rsidR="00EA0DDD" w:rsidRPr="0071089B" w:rsidRDefault="00EA0DDD" w:rsidP="00DF5E4D">
      <w:pPr>
        <w:spacing w:line="360" w:lineRule="auto"/>
        <w:jc w:val="both"/>
        <w:rPr>
          <w:rFonts w:ascii="Palatino Linotype" w:hAnsi="Palatino Linotype" w:cs="Arial"/>
        </w:rPr>
      </w:pPr>
      <w:r w:rsidRPr="0071089B">
        <w:rPr>
          <w:rFonts w:ascii="Palatino Linotype" w:hAnsi="Palatino Linotype" w:cs="Arial"/>
        </w:rPr>
        <w:t xml:space="preserve">Una vez determinada la vía sobre la que versará el presente recurso, y previa revisión del expediente electrónico formado en </w:t>
      </w:r>
      <w:r w:rsidRPr="0071089B">
        <w:rPr>
          <w:rFonts w:ascii="Palatino Linotype" w:hAnsi="Palatino Linotype" w:cs="Arial"/>
          <w:b/>
        </w:rPr>
        <w:t>EL SAIMEX</w:t>
      </w:r>
      <w:r w:rsidRPr="0071089B">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Federal y diversos 8 y 9 de la Ley de Transparencia local.</w:t>
      </w:r>
    </w:p>
    <w:p w14:paraId="1ECC765C" w14:textId="77777777" w:rsidR="00EA0DDD" w:rsidRPr="0071089B" w:rsidRDefault="00EA0DDD" w:rsidP="00DF5E4D">
      <w:pPr>
        <w:spacing w:line="360" w:lineRule="auto"/>
        <w:jc w:val="both"/>
        <w:rPr>
          <w:rFonts w:ascii="Palatino Linotype" w:hAnsi="Palatino Linotype" w:cs="Arial"/>
        </w:rPr>
      </w:pPr>
    </w:p>
    <w:p w14:paraId="24E571C1" w14:textId="77777777" w:rsidR="00EA0DDD" w:rsidRPr="0071089B" w:rsidRDefault="00EA0DDD" w:rsidP="00DF5E4D">
      <w:pPr>
        <w:spacing w:line="360" w:lineRule="auto"/>
        <w:jc w:val="both"/>
        <w:rPr>
          <w:rFonts w:ascii="Palatino Linotype" w:hAnsi="Palatino Linotype"/>
          <w:lang w:eastAsia="es-MX"/>
        </w:rPr>
      </w:pPr>
      <w:r w:rsidRPr="0071089B">
        <w:rPr>
          <w:rFonts w:ascii="Palatino Linotype" w:hAnsi="Palatino Linotype"/>
          <w:lang w:eastAsia="es-MX"/>
        </w:rPr>
        <w:t xml:space="preserve">Primeramente, se precisa que se obvia el análisis de la competencia por parte del </w:t>
      </w:r>
      <w:r w:rsidRPr="0071089B">
        <w:rPr>
          <w:rFonts w:ascii="Palatino Linotype" w:hAnsi="Palatino Linotype"/>
          <w:b/>
          <w:bCs/>
          <w:lang w:eastAsia="es-MX"/>
        </w:rPr>
        <w:t>SUJETO OBLIGADO</w:t>
      </w:r>
      <w:r w:rsidRPr="0071089B">
        <w:rPr>
          <w:rFonts w:ascii="Palatino Linotype" w:hAnsi="Palatino Linotype"/>
          <w:lang w:eastAsia="es-MX"/>
        </w:rPr>
        <w:t>, para generar, administrar o poseer la información solicitada, dado que éste ha asumido la misma, en razón de que en su respuesta admitió contar con dicha información.</w:t>
      </w:r>
    </w:p>
    <w:p w14:paraId="1149B3C9" w14:textId="77777777" w:rsidR="00EA0DDD" w:rsidRPr="0071089B" w:rsidRDefault="00EA0DDD" w:rsidP="00DF5E4D">
      <w:pPr>
        <w:spacing w:line="360" w:lineRule="auto"/>
        <w:jc w:val="both"/>
        <w:rPr>
          <w:rFonts w:ascii="Palatino Linotype" w:hAnsi="Palatino Linotype"/>
          <w:lang w:eastAsia="es-MX"/>
        </w:rPr>
      </w:pPr>
    </w:p>
    <w:p w14:paraId="5382E21C" w14:textId="77777777" w:rsidR="00EA0DDD" w:rsidRPr="0071089B" w:rsidRDefault="00EA0DDD" w:rsidP="00DF5E4D">
      <w:pPr>
        <w:spacing w:line="360" w:lineRule="auto"/>
        <w:jc w:val="both"/>
        <w:rPr>
          <w:rFonts w:ascii="Palatino Linotype" w:hAnsi="Palatino Linotype"/>
          <w:lang w:eastAsia="es-MX"/>
        </w:rPr>
      </w:pPr>
      <w:r w:rsidRPr="0071089B">
        <w:rPr>
          <w:rFonts w:ascii="Palatino Linotype" w:hAnsi="Palatino Linotype"/>
          <w:lang w:eastAsia="es-MX"/>
        </w:rPr>
        <w:t xml:space="preserve">En efecto, el hecho de que </w:t>
      </w:r>
      <w:r w:rsidRPr="0071089B">
        <w:rPr>
          <w:rFonts w:ascii="Palatino Linotype" w:hAnsi="Palatino Linotype"/>
          <w:b/>
          <w:bCs/>
          <w:lang w:eastAsia="es-MX"/>
        </w:rPr>
        <w:t>EL SUJETO OBLIGADO</w:t>
      </w:r>
      <w:r w:rsidRPr="0071089B">
        <w:rPr>
          <w:rFonts w:ascii="Palatino Linotype" w:hAnsi="Palatino Linotype"/>
          <w:lang w:eastAsia="es-MX"/>
        </w:rPr>
        <w:t xml:space="preserve"> haya admitido contar con la información pública solicitada, acepta que la genera, posee y administra, en ejercicio de sus funciones de derecho público, motivo por el cual se actualiza el supuesto </w:t>
      </w:r>
      <w:r w:rsidRPr="0071089B">
        <w:rPr>
          <w:rFonts w:ascii="Palatino Linotype" w:hAnsi="Palatino Linotype"/>
          <w:lang w:eastAsia="es-MX"/>
        </w:rPr>
        <w:lastRenderedPageBreak/>
        <w:t>jurídico, previsto en el artículo 12 de la Ley de Transparencia y Acceso a la Información Pública del Estado de México y Municipios.</w:t>
      </w:r>
    </w:p>
    <w:p w14:paraId="5F293FEF" w14:textId="77777777" w:rsidR="00EA0DDD" w:rsidRPr="0071089B" w:rsidRDefault="00EA0DDD" w:rsidP="00DF5E4D">
      <w:pPr>
        <w:jc w:val="both"/>
        <w:rPr>
          <w:rFonts w:ascii="Palatino Linotype" w:hAnsi="Palatino Linotype"/>
          <w:lang w:eastAsia="es-MX"/>
        </w:rPr>
      </w:pPr>
    </w:p>
    <w:p w14:paraId="4C86A604" w14:textId="77777777" w:rsidR="00EA0DDD" w:rsidRPr="0071089B" w:rsidRDefault="00EA0DDD" w:rsidP="00DF5E4D">
      <w:pPr>
        <w:ind w:left="851" w:right="902"/>
        <w:jc w:val="both"/>
        <w:rPr>
          <w:rFonts w:ascii="Palatino Linotype" w:hAnsi="Palatino Linotype"/>
          <w:i/>
          <w:iCs/>
          <w:sz w:val="22"/>
          <w:szCs w:val="22"/>
          <w:lang w:eastAsia="es-MX"/>
        </w:rPr>
      </w:pPr>
      <w:r w:rsidRPr="0071089B">
        <w:rPr>
          <w:rFonts w:ascii="Palatino Linotype" w:hAnsi="Palatino Linotype"/>
          <w:i/>
          <w:iCs/>
          <w:sz w:val="22"/>
          <w:szCs w:val="22"/>
          <w:lang w:eastAsia="es-MX"/>
        </w:rPr>
        <w:t>“</w:t>
      </w:r>
      <w:r w:rsidRPr="0071089B">
        <w:rPr>
          <w:rFonts w:ascii="Palatino Linotype" w:hAnsi="Palatino Linotype"/>
          <w:b/>
          <w:bCs/>
          <w:i/>
          <w:iCs/>
          <w:sz w:val="22"/>
          <w:szCs w:val="22"/>
          <w:lang w:eastAsia="es-MX"/>
        </w:rPr>
        <w:t>Artículo 12.</w:t>
      </w:r>
      <w:r w:rsidRPr="0071089B">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454AB7D1" w14:textId="77777777" w:rsidR="00EA0DDD" w:rsidRPr="0071089B" w:rsidRDefault="00EA0DDD" w:rsidP="00DF5E4D">
      <w:pPr>
        <w:ind w:left="851" w:right="902"/>
        <w:jc w:val="both"/>
        <w:rPr>
          <w:rFonts w:ascii="Palatino Linotype" w:hAnsi="Palatino Linotype"/>
          <w:i/>
          <w:iCs/>
          <w:sz w:val="22"/>
          <w:szCs w:val="22"/>
          <w:lang w:eastAsia="es-MX"/>
        </w:rPr>
      </w:pPr>
      <w:r w:rsidRPr="0071089B">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E7AA1D1" w14:textId="77777777" w:rsidR="00EA0DDD" w:rsidRPr="0071089B" w:rsidRDefault="00EA0DDD" w:rsidP="00DF5E4D">
      <w:pPr>
        <w:ind w:left="851" w:right="902"/>
        <w:jc w:val="both"/>
        <w:rPr>
          <w:rFonts w:ascii="Palatino Linotype" w:hAnsi="Palatino Linotype"/>
          <w:lang w:eastAsia="es-MX"/>
        </w:rPr>
      </w:pPr>
    </w:p>
    <w:p w14:paraId="219EC76A" w14:textId="77777777" w:rsidR="00EA0DDD" w:rsidRPr="0071089B" w:rsidRDefault="00EA0DDD" w:rsidP="00DF5E4D">
      <w:pPr>
        <w:spacing w:line="360" w:lineRule="auto"/>
        <w:jc w:val="both"/>
        <w:rPr>
          <w:rFonts w:ascii="Palatino Linotype" w:hAnsi="Palatino Linotype"/>
          <w:lang w:eastAsia="es-MX"/>
        </w:rPr>
      </w:pPr>
      <w:r w:rsidRPr="0071089B">
        <w:rPr>
          <w:rFonts w:ascii="Palatino Linotype" w:hAnsi="Palatino Linotype"/>
          <w:lang w:eastAsia="es-MX"/>
        </w:rPr>
        <w:t>Así, el estudio de la naturaleza jurídica de la información pública solicitada, tiene por objeto determinar si ésta la genera, posee o administra </w:t>
      </w:r>
      <w:r w:rsidRPr="0071089B">
        <w:rPr>
          <w:rFonts w:ascii="Palatino Linotype" w:hAnsi="Palatino Linotype"/>
          <w:b/>
          <w:bCs/>
          <w:lang w:eastAsia="es-MX"/>
        </w:rPr>
        <w:t>EL SUJETO OBLIGADO</w:t>
      </w:r>
      <w:r w:rsidRPr="0071089B">
        <w:rPr>
          <w:rFonts w:ascii="Palatino Linotype" w:hAnsi="Palatino Linotype"/>
          <w:lang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6354E3FB" w14:textId="77777777" w:rsidR="00EA0DDD" w:rsidRPr="0071089B" w:rsidRDefault="00EA0DDD" w:rsidP="00DF5E4D">
      <w:pPr>
        <w:spacing w:line="360" w:lineRule="auto"/>
        <w:jc w:val="both"/>
        <w:rPr>
          <w:rFonts w:ascii="Palatino Linotype" w:hAnsi="Palatino Linotype"/>
          <w:lang w:eastAsia="es-MX"/>
        </w:rPr>
      </w:pPr>
    </w:p>
    <w:p w14:paraId="4ABAF00C" w14:textId="77777777" w:rsidR="00EA0DDD" w:rsidRPr="0071089B" w:rsidRDefault="00EA0DDD" w:rsidP="00DF5E4D">
      <w:pPr>
        <w:spacing w:line="360" w:lineRule="auto"/>
        <w:jc w:val="both"/>
        <w:rPr>
          <w:rFonts w:ascii="Palatino Linotype" w:hAnsi="Palatino Linotype" w:cs="Arial"/>
        </w:rPr>
      </w:pPr>
      <w:r w:rsidRPr="0071089B">
        <w:rPr>
          <w:rFonts w:ascii="Palatino Linotype" w:eastAsiaTheme="minorEastAsia" w:hAnsi="Palatino Linotype" w:cs="Arial"/>
          <w:lang w:val="es-ES_tradnl"/>
        </w:rPr>
        <w:t xml:space="preserve">Una vez precisado lo anterior, se procede a analizar las documentales que integran el expediente electrónico, a fin de determinar si con la información remitida por parte del </w:t>
      </w:r>
      <w:r w:rsidRPr="0071089B">
        <w:rPr>
          <w:rFonts w:ascii="Palatino Linotype" w:eastAsiaTheme="minorEastAsia" w:hAnsi="Palatino Linotype" w:cs="Arial"/>
          <w:b/>
          <w:lang w:val="es-ES_tradnl"/>
        </w:rPr>
        <w:t xml:space="preserve">SUJETO OBLIGADO </w:t>
      </w:r>
      <w:r w:rsidRPr="0071089B">
        <w:rPr>
          <w:rFonts w:ascii="Palatino Linotype" w:eastAsiaTheme="minorEastAsia" w:hAnsi="Palatino Linotype" w:cs="Arial"/>
          <w:lang w:val="es-ES_tradnl"/>
        </w:rPr>
        <w:t xml:space="preserve">mediante respuesta, se colma con la solicitud de información formulada por </w:t>
      </w:r>
      <w:r w:rsidRPr="0071089B">
        <w:rPr>
          <w:rFonts w:ascii="Palatino Linotype" w:hAnsi="Palatino Linotype" w:cs="Arial"/>
          <w:b/>
        </w:rPr>
        <w:t>EL RECURRENTE</w:t>
      </w:r>
      <w:r w:rsidRPr="0071089B">
        <w:rPr>
          <w:rFonts w:ascii="Palatino Linotype" w:hAnsi="Palatino Linotype" w:cs="Arial"/>
        </w:rPr>
        <w:t>; atento a ello, se realiza la siguiente tabla, para mayor entendimiento:</w:t>
      </w:r>
    </w:p>
    <w:p w14:paraId="0097CA5D" w14:textId="77777777" w:rsidR="00EA0DDD" w:rsidRPr="0071089B" w:rsidRDefault="00EA0DDD" w:rsidP="00DF5E4D">
      <w:pPr>
        <w:suppressAutoHyphens/>
        <w:spacing w:line="360" w:lineRule="auto"/>
        <w:jc w:val="both"/>
        <w:rPr>
          <w:rFonts w:ascii="Palatino Linotype" w:eastAsia="Calibri" w:hAnsi="Palatino Linotype" w:cs="Arial"/>
          <w:b/>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4394"/>
        <w:gridCol w:w="992"/>
      </w:tblGrid>
      <w:tr w:rsidR="00DA3158" w:rsidRPr="0071089B" w14:paraId="2DDCB446" w14:textId="77777777" w:rsidTr="00911936">
        <w:trPr>
          <w:tblHeader/>
          <w:jc w:val="center"/>
        </w:trPr>
        <w:tc>
          <w:tcPr>
            <w:tcW w:w="562"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5A3B08A2" w14:textId="77777777" w:rsidR="00EA0DDD" w:rsidRPr="0071089B" w:rsidRDefault="00EA0DDD" w:rsidP="00DF5E4D">
            <w:pPr>
              <w:suppressAutoHyphens/>
              <w:spacing w:line="276" w:lineRule="auto"/>
              <w:jc w:val="center"/>
              <w:rPr>
                <w:rFonts w:ascii="Palatino Linotype" w:eastAsia="Calibri" w:hAnsi="Palatino Linotype" w:cs="Arial"/>
                <w:b/>
                <w:sz w:val="20"/>
                <w:szCs w:val="22"/>
                <w:lang w:val="es-ES_tradnl"/>
              </w:rPr>
            </w:pPr>
          </w:p>
        </w:tc>
        <w:tc>
          <w:tcPr>
            <w:tcW w:w="2552"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25C70732" w14:textId="77777777" w:rsidR="00EA0DDD" w:rsidRPr="0071089B" w:rsidRDefault="00EA0DDD" w:rsidP="00DF5E4D">
            <w:pPr>
              <w:suppressAutoHyphens/>
              <w:spacing w:line="276" w:lineRule="auto"/>
              <w:jc w:val="center"/>
              <w:rPr>
                <w:rFonts w:ascii="Palatino Linotype" w:eastAsia="Calibri" w:hAnsi="Palatino Linotype" w:cs="Arial"/>
                <w:b/>
                <w:color w:val="FFFFFF" w:themeColor="background1"/>
                <w:sz w:val="20"/>
                <w:szCs w:val="22"/>
                <w:lang w:val="es-ES_tradnl"/>
              </w:rPr>
            </w:pPr>
            <w:r w:rsidRPr="0071089B">
              <w:rPr>
                <w:rFonts w:ascii="Palatino Linotype" w:eastAsia="Calibri" w:hAnsi="Palatino Linotype" w:cs="Arial"/>
                <w:b/>
                <w:color w:val="FFFFFF" w:themeColor="background1"/>
                <w:sz w:val="20"/>
                <w:szCs w:val="22"/>
                <w:lang w:val="es-ES_tradnl"/>
              </w:rPr>
              <w:t>Solicitud</w:t>
            </w:r>
          </w:p>
        </w:tc>
        <w:tc>
          <w:tcPr>
            <w:tcW w:w="4394"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5F6BCE06" w14:textId="77777777" w:rsidR="00EA0DDD" w:rsidRPr="0071089B" w:rsidRDefault="00EA0DDD" w:rsidP="00DF5E4D">
            <w:pPr>
              <w:suppressAutoHyphens/>
              <w:spacing w:line="276" w:lineRule="auto"/>
              <w:jc w:val="center"/>
              <w:rPr>
                <w:rFonts w:ascii="Palatino Linotype" w:eastAsia="Calibri" w:hAnsi="Palatino Linotype" w:cs="Arial"/>
                <w:b/>
                <w:color w:val="FFFFFF" w:themeColor="background1"/>
                <w:sz w:val="20"/>
                <w:szCs w:val="22"/>
                <w:lang w:val="es-ES_tradnl"/>
              </w:rPr>
            </w:pPr>
            <w:r w:rsidRPr="0071089B">
              <w:rPr>
                <w:rFonts w:ascii="Palatino Linotype" w:eastAsia="Calibri" w:hAnsi="Palatino Linotype" w:cs="Arial"/>
                <w:b/>
                <w:color w:val="FFFFFF" w:themeColor="background1"/>
                <w:sz w:val="20"/>
                <w:szCs w:val="22"/>
                <w:lang w:val="es-ES_tradnl" w:eastAsia="en-US"/>
              </w:rPr>
              <w:t>Respuesta</w:t>
            </w:r>
          </w:p>
        </w:tc>
        <w:tc>
          <w:tcPr>
            <w:tcW w:w="992"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45CB933F" w14:textId="77777777" w:rsidR="00EA0DDD" w:rsidRPr="0071089B" w:rsidRDefault="00EA0DDD" w:rsidP="00DF5E4D">
            <w:pPr>
              <w:suppressAutoHyphens/>
              <w:spacing w:line="276" w:lineRule="auto"/>
              <w:jc w:val="center"/>
              <w:rPr>
                <w:rFonts w:ascii="Palatino Linotype" w:eastAsia="Calibri" w:hAnsi="Palatino Linotype" w:cs="Arial"/>
                <w:b/>
                <w:color w:val="FFFFFF" w:themeColor="background1"/>
                <w:sz w:val="20"/>
                <w:szCs w:val="22"/>
                <w:lang w:val="es-ES_tradnl" w:eastAsia="en-US"/>
              </w:rPr>
            </w:pPr>
            <w:r w:rsidRPr="0071089B">
              <w:rPr>
                <w:rFonts w:ascii="Palatino Linotype" w:eastAsia="Calibri" w:hAnsi="Palatino Linotype" w:cs="Arial"/>
                <w:b/>
                <w:color w:val="FFFFFF" w:themeColor="background1"/>
                <w:sz w:val="20"/>
                <w:szCs w:val="22"/>
                <w:lang w:val="es-ES_tradnl" w:eastAsia="en-US"/>
              </w:rPr>
              <w:t>Colma</w:t>
            </w:r>
          </w:p>
        </w:tc>
      </w:tr>
      <w:tr w:rsidR="00DA3158" w:rsidRPr="0071089B" w14:paraId="5D2B08A9" w14:textId="77777777" w:rsidTr="00911936">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6FCB9D9" w14:textId="77777777" w:rsidR="00EA0DDD" w:rsidRPr="0071089B" w:rsidRDefault="00EA0DDD" w:rsidP="00DF5E4D">
            <w:pPr>
              <w:autoSpaceDE w:val="0"/>
              <w:autoSpaceDN w:val="0"/>
              <w:adjustRightInd w:val="0"/>
              <w:spacing w:line="276" w:lineRule="auto"/>
              <w:contextualSpacing/>
              <w:jc w:val="both"/>
              <w:rPr>
                <w:rFonts w:ascii="Palatino Linotype" w:eastAsia="Calibri" w:hAnsi="Palatino Linotype" w:cs="Verdana"/>
                <w:sz w:val="20"/>
                <w:szCs w:val="22"/>
                <w:lang w:eastAsia="en-US"/>
              </w:rPr>
            </w:pPr>
            <w:r w:rsidRPr="0071089B">
              <w:rPr>
                <w:rFonts w:ascii="Palatino Linotype" w:eastAsia="Calibri" w:hAnsi="Palatino Linotype" w:cs="Verdana"/>
                <w:sz w:val="20"/>
                <w:szCs w:val="22"/>
                <w:lang w:eastAsia="en-US"/>
              </w:rPr>
              <w:t>1</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28727A32" w14:textId="266F5108" w:rsidR="00EA0DDD" w:rsidRPr="0071089B" w:rsidRDefault="00EA0DDD">
            <w:pPr>
              <w:autoSpaceDE w:val="0"/>
              <w:autoSpaceDN w:val="0"/>
              <w:adjustRightInd w:val="0"/>
              <w:spacing w:line="276" w:lineRule="auto"/>
              <w:contextualSpacing/>
              <w:jc w:val="both"/>
              <w:rPr>
                <w:rFonts w:ascii="Palatino Linotype" w:eastAsia="Calibri" w:hAnsi="Palatino Linotype" w:cs="Verdana"/>
                <w:i/>
                <w:sz w:val="20"/>
                <w:szCs w:val="22"/>
                <w:lang w:eastAsia="en-US"/>
              </w:rPr>
            </w:pPr>
            <w:r w:rsidRPr="0071089B">
              <w:rPr>
                <w:rFonts w:ascii="Palatino Linotype" w:eastAsia="Calibri" w:hAnsi="Palatino Linotype" w:cs="Verdana"/>
                <w:i/>
                <w:sz w:val="20"/>
                <w:szCs w:val="22"/>
                <w:lang w:eastAsia="en-US"/>
              </w:rPr>
              <w:t>“</w:t>
            </w:r>
            <w:r w:rsidR="0036634A" w:rsidRPr="0071089B">
              <w:rPr>
                <w:rFonts w:ascii="Palatino Linotype" w:eastAsia="Calibri" w:hAnsi="Palatino Linotype" w:cs="Verdana"/>
                <w:i/>
                <w:sz w:val="20"/>
                <w:szCs w:val="22"/>
                <w:lang w:eastAsia="en-US"/>
              </w:rPr>
              <w:t xml:space="preserve">1.- </w:t>
            </w:r>
            <w:r w:rsidRPr="0071089B">
              <w:rPr>
                <w:rFonts w:ascii="Palatino Linotype" w:eastAsia="Calibri" w:hAnsi="Palatino Linotype" w:cs="Verdana"/>
                <w:i/>
                <w:sz w:val="20"/>
                <w:szCs w:val="22"/>
                <w:lang w:eastAsia="en-US"/>
              </w:rPr>
              <w:t>Si en su plantilla de personal, ya sea de base, eventual, por contrato o por honorarios, se encuentran como servidores públicos</w:t>
            </w:r>
            <w:r w:rsidR="005C410D" w:rsidRPr="0071089B">
              <w:rPr>
                <w:rFonts w:ascii="Palatino Linotype" w:eastAsia="Calibri" w:hAnsi="Palatino Linotype" w:cs="Verdana"/>
                <w:i/>
                <w:sz w:val="20"/>
                <w:szCs w:val="22"/>
                <w:lang w:eastAsia="en-US"/>
              </w:rPr>
              <w:t xml:space="preserve"> (…)</w:t>
            </w:r>
            <w:r w:rsidR="0036634A" w:rsidRPr="0071089B">
              <w:rPr>
                <w:rFonts w:ascii="Palatino Linotype" w:eastAsia="Calibri" w:hAnsi="Palatino Linotype" w:cs="Verdana"/>
                <w:i/>
                <w:sz w:val="20"/>
                <w:szCs w:val="22"/>
                <w:lang w:eastAsia="en-US"/>
              </w:rPr>
              <w:t xml:space="preserve"> </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4AC6AB20" w14:textId="7C35ED31" w:rsidR="00EA0DDD" w:rsidRPr="0071089B" w:rsidRDefault="00EA0DDD">
            <w:pPr>
              <w:tabs>
                <w:tab w:val="left" w:pos="567"/>
              </w:tabs>
              <w:suppressAutoHyphens/>
              <w:spacing w:line="276" w:lineRule="auto"/>
              <w:ind w:right="51"/>
              <w:jc w:val="both"/>
              <w:rPr>
                <w:rFonts w:ascii="Palatino Linotype" w:hAnsi="Palatino Linotype"/>
                <w:bCs/>
                <w:sz w:val="22"/>
                <w:szCs w:val="22"/>
                <w:lang w:val="es-ES_tradnl"/>
              </w:rPr>
            </w:pPr>
            <w:r w:rsidRPr="0071089B">
              <w:rPr>
                <w:rFonts w:ascii="Palatino Linotype" w:hAnsi="Palatino Linotype"/>
                <w:bCs/>
                <w:sz w:val="22"/>
                <w:szCs w:val="22"/>
                <w:lang w:val="es-ES_tradnl"/>
              </w:rPr>
              <w:t>Mediante respuesta</w:t>
            </w:r>
            <w:r w:rsidR="00C73C5A" w:rsidRPr="0071089B">
              <w:rPr>
                <w:rFonts w:ascii="Palatino Linotype" w:hAnsi="Palatino Linotype"/>
                <w:bCs/>
                <w:sz w:val="22"/>
                <w:szCs w:val="22"/>
                <w:lang w:val="es-ES_tradnl"/>
              </w:rPr>
              <w:t xml:space="preserve"> </w:t>
            </w:r>
            <w:r w:rsidR="00E0257F" w:rsidRPr="0071089B">
              <w:rPr>
                <w:rFonts w:ascii="Palatino Linotype" w:hAnsi="Palatino Linotype"/>
                <w:bCs/>
                <w:sz w:val="22"/>
                <w:szCs w:val="22"/>
                <w:lang w:val="es-ES_tradnl"/>
              </w:rPr>
              <w:t>la Encargada</w:t>
            </w:r>
            <w:r w:rsidR="00E0257F" w:rsidRPr="0071089B">
              <w:rPr>
                <w:rFonts w:ascii="Palatino Linotype" w:hAnsi="Palatino Linotype" w:cs="Segoe UI"/>
                <w:bCs/>
                <w:iCs/>
                <w:sz w:val="22"/>
                <w:szCs w:val="22"/>
                <w:lang w:eastAsia="es-MX"/>
              </w:rPr>
              <w:t xml:space="preserve"> de Contraloría Municipal, con carácter de Servidor Público Habilitado</w:t>
            </w:r>
            <w:r w:rsidR="0042151A" w:rsidRPr="0071089B">
              <w:rPr>
                <w:rFonts w:ascii="Palatino Linotype" w:hAnsi="Palatino Linotype"/>
                <w:bCs/>
                <w:sz w:val="22"/>
                <w:szCs w:val="22"/>
                <w:lang w:val="es-ES_tradnl"/>
              </w:rPr>
              <w:t>, menciona que únicamente tres personas de las cinco mencionadas laboran en el Ayuntamiento de Tianguistenco</w:t>
            </w:r>
            <w:r w:rsidR="00F65531" w:rsidRPr="0071089B">
              <w:rPr>
                <w:rFonts w:ascii="Palatino Linotype" w:hAnsi="Palatino Linotype"/>
                <w:bCs/>
                <w:sz w:val="22"/>
                <w:szCs w:val="22"/>
                <w:lang w:val="es-ES_tradnl"/>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29FD818" w14:textId="77777777" w:rsidR="00EA0DDD" w:rsidRPr="0071089B" w:rsidRDefault="00EA0DDD" w:rsidP="00DF5E4D">
            <w:pPr>
              <w:tabs>
                <w:tab w:val="left" w:pos="567"/>
              </w:tabs>
              <w:suppressAutoHyphens/>
              <w:spacing w:line="276" w:lineRule="auto"/>
              <w:ind w:right="51"/>
              <w:jc w:val="center"/>
              <w:rPr>
                <w:rFonts w:ascii="Palatino Linotype" w:hAnsi="Palatino Linotype"/>
                <w:b/>
                <w:sz w:val="20"/>
                <w:szCs w:val="22"/>
                <w:lang w:val="es-ES_tradnl"/>
              </w:rPr>
            </w:pPr>
          </w:p>
          <w:p w14:paraId="0F9217C1" w14:textId="77777777" w:rsidR="0042151A" w:rsidRPr="0071089B" w:rsidRDefault="0042151A" w:rsidP="00DF5E4D">
            <w:pPr>
              <w:tabs>
                <w:tab w:val="left" w:pos="567"/>
              </w:tabs>
              <w:suppressAutoHyphens/>
              <w:spacing w:line="276" w:lineRule="auto"/>
              <w:ind w:right="51"/>
              <w:jc w:val="center"/>
              <w:rPr>
                <w:rFonts w:ascii="Palatino Linotype" w:hAnsi="Palatino Linotype"/>
                <w:b/>
                <w:sz w:val="20"/>
                <w:szCs w:val="22"/>
                <w:lang w:val="es-ES_tradnl"/>
              </w:rPr>
            </w:pPr>
          </w:p>
          <w:p w14:paraId="64C4C1F0" w14:textId="77777777" w:rsidR="0042151A" w:rsidRPr="0071089B" w:rsidRDefault="0042151A" w:rsidP="00DF5E4D">
            <w:pPr>
              <w:tabs>
                <w:tab w:val="left" w:pos="567"/>
              </w:tabs>
              <w:suppressAutoHyphens/>
              <w:spacing w:line="276" w:lineRule="auto"/>
              <w:ind w:right="51"/>
              <w:jc w:val="center"/>
              <w:rPr>
                <w:rFonts w:ascii="Palatino Linotype" w:hAnsi="Palatino Linotype"/>
                <w:b/>
                <w:sz w:val="20"/>
                <w:szCs w:val="22"/>
                <w:lang w:val="es-ES_tradnl"/>
              </w:rPr>
            </w:pPr>
          </w:p>
          <w:p w14:paraId="0931F906" w14:textId="72A5FC16" w:rsidR="00EA0DDD" w:rsidRPr="0071089B" w:rsidRDefault="00EA0DDD" w:rsidP="00DF5E4D">
            <w:pPr>
              <w:tabs>
                <w:tab w:val="left" w:pos="567"/>
              </w:tabs>
              <w:suppressAutoHyphens/>
              <w:spacing w:line="276" w:lineRule="auto"/>
              <w:ind w:right="51"/>
              <w:jc w:val="center"/>
              <w:rPr>
                <w:rFonts w:ascii="Palatino Linotype" w:hAnsi="Palatino Linotype"/>
                <w:b/>
                <w:sz w:val="20"/>
                <w:szCs w:val="22"/>
                <w:lang w:val="es-ES_tradnl"/>
              </w:rPr>
            </w:pPr>
            <w:r w:rsidRPr="0071089B">
              <w:rPr>
                <w:rFonts w:ascii="Palatino Linotype" w:hAnsi="Palatino Linotype"/>
                <w:b/>
                <w:sz w:val="20"/>
                <w:szCs w:val="22"/>
                <w:lang w:val="es-ES_tradnl"/>
              </w:rPr>
              <w:t>SI</w:t>
            </w:r>
          </w:p>
        </w:tc>
      </w:tr>
      <w:tr w:rsidR="00F65531" w:rsidRPr="0071089B" w14:paraId="6F33015C" w14:textId="77777777" w:rsidTr="00911936">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7D58D8D" w14:textId="12C81312" w:rsidR="00F65531" w:rsidRPr="0071089B" w:rsidRDefault="00F65531" w:rsidP="00DF5E4D">
            <w:pPr>
              <w:autoSpaceDE w:val="0"/>
              <w:autoSpaceDN w:val="0"/>
              <w:adjustRightInd w:val="0"/>
              <w:spacing w:line="276" w:lineRule="auto"/>
              <w:contextualSpacing/>
              <w:jc w:val="both"/>
              <w:rPr>
                <w:rFonts w:ascii="Palatino Linotype" w:eastAsia="Calibri" w:hAnsi="Palatino Linotype" w:cs="Verdana"/>
                <w:sz w:val="20"/>
                <w:szCs w:val="22"/>
                <w:lang w:eastAsia="en-US"/>
              </w:rPr>
            </w:pPr>
            <w:bookmarkStart w:id="7" w:name="_Hlk93396870"/>
            <w:r w:rsidRPr="0071089B">
              <w:rPr>
                <w:rFonts w:ascii="Palatino Linotype" w:eastAsia="Calibri" w:hAnsi="Palatino Linotype" w:cs="Verdana"/>
                <w:sz w:val="20"/>
                <w:szCs w:val="22"/>
                <w:lang w:eastAsia="en-US"/>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56A44897" w14:textId="28AA8BFB" w:rsidR="00F65531" w:rsidRPr="0071089B" w:rsidRDefault="00F65531" w:rsidP="00DF5E4D">
            <w:pPr>
              <w:autoSpaceDE w:val="0"/>
              <w:autoSpaceDN w:val="0"/>
              <w:adjustRightInd w:val="0"/>
              <w:spacing w:line="276" w:lineRule="auto"/>
              <w:contextualSpacing/>
              <w:jc w:val="both"/>
              <w:rPr>
                <w:rFonts w:ascii="Palatino Linotype" w:eastAsia="Calibri" w:hAnsi="Palatino Linotype" w:cs="Verdana"/>
                <w:i/>
                <w:sz w:val="20"/>
                <w:szCs w:val="22"/>
                <w:lang w:eastAsia="en-US"/>
              </w:rPr>
            </w:pPr>
            <w:r w:rsidRPr="0071089B">
              <w:rPr>
                <w:rFonts w:ascii="Palatino Linotype" w:eastAsiaTheme="minorHAnsi" w:hAnsi="Palatino Linotype"/>
                <w:i/>
                <w:sz w:val="20"/>
                <w:szCs w:val="22"/>
                <w:lang w:val="es-ES_tradnl" w:eastAsia="en-US"/>
              </w:rPr>
              <w:t>2.-en caso de que si sean o tengan la calidad de servidores públicos, me informen la fecha de contratación…</w:t>
            </w:r>
            <w:r w:rsidRPr="0071089B">
              <w:rPr>
                <w:rFonts w:ascii="Palatino Linotype" w:eastAsia="Calibri" w:hAnsi="Palatino Linotype" w:cs="Verdana"/>
                <w:i/>
                <w:sz w:val="20"/>
                <w:szCs w:val="22"/>
                <w:lang w:eastAsia="en-US"/>
              </w:rPr>
              <w:t>” (sic)</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7781B81F" w14:textId="71052165" w:rsidR="00F65531" w:rsidRPr="0071089B" w:rsidRDefault="00F65531" w:rsidP="00DF5E4D">
            <w:pPr>
              <w:tabs>
                <w:tab w:val="left" w:pos="567"/>
              </w:tabs>
              <w:suppressAutoHyphens/>
              <w:spacing w:line="276" w:lineRule="auto"/>
              <w:ind w:right="51"/>
              <w:jc w:val="both"/>
              <w:rPr>
                <w:rFonts w:ascii="Palatino Linotype" w:hAnsi="Palatino Linotype"/>
                <w:bCs/>
                <w:sz w:val="22"/>
                <w:szCs w:val="22"/>
                <w:lang w:val="es-ES_tradnl"/>
              </w:rPr>
            </w:pPr>
            <w:r w:rsidRPr="0071089B">
              <w:rPr>
                <w:rFonts w:ascii="Palatino Linotype" w:hAnsi="Palatino Linotype"/>
                <w:bCs/>
                <w:sz w:val="22"/>
                <w:szCs w:val="22"/>
                <w:lang w:val="es-ES_tradnl"/>
              </w:rPr>
              <w:t>Mediante respuesta la Encargada</w:t>
            </w:r>
            <w:r w:rsidRPr="0071089B">
              <w:rPr>
                <w:rFonts w:ascii="Palatino Linotype" w:hAnsi="Palatino Linotype" w:cs="Segoe UI"/>
                <w:bCs/>
                <w:iCs/>
                <w:sz w:val="22"/>
                <w:szCs w:val="22"/>
                <w:lang w:eastAsia="es-MX"/>
              </w:rPr>
              <w:t xml:space="preserve"> de Contraloría Municipal, </w:t>
            </w:r>
            <w:r w:rsidRPr="0071089B">
              <w:rPr>
                <w:rFonts w:ascii="Palatino Linotype" w:hAnsi="Palatino Linotype"/>
                <w:bCs/>
                <w:sz w:val="22"/>
                <w:szCs w:val="22"/>
                <w:lang w:val="es-ES_tradnl"/>
              </w:rPr>
              <w:t>hace de conocimiento que la fecha de contratación de los ciudadanos se llevó a cabo el 01 de enero de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2609E97" w14:textId="1E10A4D4" w:rsidR="00F65531" w:rsidRPr="0071089B" w:rsidRDefault="00F65531" w:rsidP="00DF5E4D">
            <w:pPr>
              <w:tabs>
                <w:tab w:val="left" w:pos="567"/>
              </w:tabs>
              <w:suppressAutoHyphens/>
              <w:spacing w:line="276" w:lineRule="auto"/>
              <w:ind w:right="51"/>
              <w:jc w:val="center"/>
              <w:rPr>
                <w:rFonts w:ascii="Palatino Linotype" w:hAnsi="Palatino Linotype"/>
                <w:b/>
                <w:sz w:val="20"/>
                <w:szCs w:val="22"/>
                <w:lang w:val="es-ES_tradnl"/>
              </w:rPr>
            </w:pPr>
          </w:p>
          <w:p w14:paraId="1F434842" w14:textId="77777777" w:rsidR="004D71F0" w:rsidRPr="0071089B" w:rsidRDefault="004D71F0" w:rsidP="00DF5E4D">
            <w:pPr>
              <w:tabs>
                <w:tab w:val="left" w:pos="567"/>
              </w:tabs>
              <w:suppressAutoHyphens/>
              <w:spacing w:line="276" w:lineRule="auto"/>
              <w:ind w:right="51"/>
              <w:jc w:val="center"/>
              <w:rPr>
                <w:rFonts w:ascii="Palatino Linotype" w:hAnsi="Palatino Linotype"/>
                <w:b/>
                <w:sz w:val="20"/>
                <w:szCs w:val="22"/>
                <w:lang w:val="es-ES_tradnl"/>
              </w:rPr>
            </w:pPr>
          </w:p>
          <w:p w14:paraId="46817359" w14:textId="2779BBE2" w:rsidR="004D71F0" w:rsidRPr="0071089B" w:rsidRDefault="00911936" w:rsidP="004D71F0">
            <w:pPr>
              <w:tabs>
                <w:tab w:val="left" w:pos="567"/>
              </w:tabs>
              <w:suppressAutoHyphens/>
              <w:spacing w:line="276" w:lineRule="auto"/>
              <w:ind w:right="51"/>
              <w:jc w:val="center"/>
              <w:rPr>
                <w:rFonts w:ascii="Palatino Linotype" w:hAnsi="Palatino Linotype"/>
                <w:b/>
                <w:sz w:val="20"/>
                <w:szCs w:val="22"/>
                <w:lang w:val="es-ES_tradnl"/>
              </w:rPr>
            </w:pPr>
            <w:r w:rsidRPr="0071089B">
              <w:rPr>
                <w:rFonts w:ascii="Palatino Linotype" w:hAnsi="Palatino Linotype"/>
                <w:b/>
                <w:sz w:val="20"/>
                <w:szCs w:val="22"/>
                <w:lang w:val="es-ES_tradnl"/>
              </w:rPr>
              <w:t>Parcial</w:t>
            </w:r>
          </w:p>
        </w:tc>
      </w:tr>
      <w:bookmarkEnd w:id="7"/>
      <w:tr w:rsidR="00DA3158" w:rsidRPr="0071089B" w14:paraId="0F182F58" w14:textId="77777777" w:rsidTr="00911936">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56F81F0C" w14:textId="7F9008AB" w:rsidR="00EA0DDD" w:rsidRPr="0071089B" w:rsidRDefault="00F65531" w:rsidP="00DF5E4D">
            <w:pPr>
              <w:widowControl w:val="0"/>
              <w:suppressAutoHyphens/>
              <w:spacing w:line="276" w:lineRule="auto"/>
              <w:jc w:val="both"/>
              <w:rPr>
                <w:rFonts w:ascii="Palatino Linotype" w:eastAsiaTheme="minorHAnsi" w:hAnsi="Palatino Linotype"/>
                <w:sz w:val="20"/>
                <w:szCs w:val="22"/>
                <w:lang w:eastAsia="en-US"/>
              </w:rPr>
            </w:pPr>
            <w:r w:rsidRPr="0071089B">
              <w:rPr>
                <w:rFonts w:ascii="Palatino Linotype" w:eastAsiaTheme="minorHAnsi" w:hAnsi="Palatino Linotype"/>
                <w:sz w:val="20"/>
                <w:szCs w:val="22"/>
                <w:lang w:eastAsia="en-US"/>
              </w:rPr>
              <w:t>3</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07CBFF88" w14:textId="763E9A0D" w:rsidR="00EA0DDD" w:rsidRPr="0071089B" w:rsidRDefault="00A676D0" w:rsidP="00DF5E4D">
            <w:pPr>
              <w:widowControl w:val="0"/>
              <w:suppressAutoHyphens/>
              <w:spacing w:line="276" w:lineRule="auto"/>
              <w:jc w:val="both"/>
              <w:rPr>
                <w:rFonts w:ascii="Palatino Linotype" w:eastAsiaTheme="minorHAnsi" w:hAnsi="Palatino Linotype"/>
                <w:i/>
                <w:sz w:val="20"/>
                <w:szCs w:val="22"/>
                <w:lang w:val="es-ES_tradnl" w:eastAsia="en-US"/>
              </w:rPr>
            </w:pPr>
            <w:r w:rsidRPr="0071089B">
              <w:rPr>
                <w:rFonts w:ascii="Palatino Linotype" w:eastAsiaTheme="minorHAnsi" w:hAnsi="Palatino Linotype"/>
                <w:i/>
                <w:sz w:val="20"/>
                <w:szCs w:val="22"/>
                <w:lang w:val="es-ES_tradnl" w:eastAsia="en-US"/>
              </w:rPr>
              <w:t>“…</w:t>
            </w:r>
            <w:r w:rsidR="00B97504" w:rsidRPr="0071089B">
              <w:rPr>
                <w:rFonts w:ascii="Palatino Linotype" w:eastAsiaTheme="minorHAnsi" w:hAnsi="Palatino Linotype"/>
                <w:i/>
                <w:sz w:val="20"/>
                <w:szCs w:val="22"/>
                <w:lang w:val="es-ES_tradnl" w:eastAsia="en-US"/>
              </w:rPr>
              <w:t>3.-Ademas me informen de las prestaciones netas que reciben cada uno de ellos de forma quincenal</w:t>
            </w:r>
            <w:r w:rsidRPr="0071089B">
              <w:rPr>
                <w:rFonts w:ascii="Palatino Linotype" w:eastAsiaTheme="minorHAnsi" w:hAnsi="Palatino Linotype"/>
                <w:i/>
                <w:sz w:val="20"/>
                <w:szCs w:val="22"/>
                <w:lang w:val="es-ES_tradnl" w:eastAsia="en-US"/>
              </w:rPr>
              <w:t xml:space="preserve">… (sic) </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3816B4A9" w14:textId="3B3554D1" w:rsidR="00EA0DDD" w:rsidRPr="0071089B" w:rsidRDefault="00A75182" w:rsidP="00DF5E4D">
            <w:pPr>
              <w:tabs>
                <w:tab w:val="left" w:pos="567"/>
              </w:tabs>
              <w:suppressAutoHyphens/>
              <w:spacing w:line="276" w:lineRule="auto"/>
              <w:ind w:right="51"/>
              <w:jc w:val="both"/>
              <w:rPr>
                <w:rFonts w:ascii="Palatino Linotype" w:hAnsi="Palatino Linotype"/>
                <w:bCs/>
                <w:sz w:val="22"/>
                <w:szCs w:val="22"/>
                <w:lang w:val="es-ES_tradnl"/>
              </w:rPr>
            </w:pPr>
            <w:r w:rsidRPr="0071089B">
              <w:rPr>
                <w:rFonts w:ascii="Palatino Linotype" w:hAnsi="Palatino Linotype"/>
                <w:bCs/>
                <w:sz w:val="22"/>
                <w:szCs w:val="22"/>
                <w:lang w:val="es-ES_tradnl"/>
              </w:rPr>
              <w:t>El Tesorero Municipal, con carácter de Servidor Público Habilitado, mediante respuesta informa que se precise el periodo de percepciones solicitadas.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064AC5D" w14:textId="77777777" w:rsidR="00EA0DDD" w:rsidRPr="0071089B" w:rsidRDefault="00EA0DDD" w:rsidP="00DF5E4D">
            <w:pPr>
              <w:tabs>
                <w:tab w:val="left" w:pos="567"/>
              </w:tabs>
              <w:suppressAutoHyphens/>
              <w:spacing w:line="276" w:lineRule="auto"/>
              <w:ind w:right="51"/>
              <w:jc w:val="center"/>
              <w:rPr>
                <w:rFonts w:ascii="Palatino Linotype" w:hAnsi="Palatino Linotype"/>
                <w:b/>
                <w:sz w:val="20"/>
                <w:szCs w:val="22"/>
                <w:lang w:val="es-ES_tradnl"/>
              </w:rPr>
            </w:pPr>
          </w:p>
          <w:p w14:paraId="36747D80" w14:textId="77777777" w:rsidR="004A62D6" w:rsidRPr="0071089B" w:rsidRDefault="004A62D6" w:rsidP="00DF5E4D">
            <w:pPr>
              <w:tabs>
                <w:tab w:val="left" w:pos="567"/>
              </w:tabs>
              <w:suppressAutoHyphens/>
              <w:spacing w:line="276" w:lineRule="auto"/>
              <w:ind w:right="51"/>
              <w:jc w:val="center"/>
              <w:rPr>
                <w:rFonts w:ascii="Palatino Linotype" w:hAnsi="Palatino Linotype"/>
                <w:b/>
                <w:sz w:val="20"/>
                <w:szCs w:val="22"/>
                <w:lang w:val="es-ES_tradnl"/>
              </w:rPr>
            </w:pPr>
          </w:p>
          <w:p w14:paraId="47BBEA4C" w14:textId="1BE9D6C2" w:rsidR="004A62D6" w:rsidRPr="0071089B" w:rsidRDefault="00A75182" w:rsidP="00DF5E4D">
            <w:pPr>
              <w:tabs>
                <w:tab w:val="left" w:pos="567"/>
              </w:tabs>
              <w:suppressAutoHyphens/>
              <w:spacing w:line="276" w:lineRule="auto"/>
              <w:ind w:right="51"/>
              <w:jc w:val="center"/>
              <w:rPr>
                <w:rFonts w:ascii="Palatino Linotype" w:hAnsi="Palatino Linotype"/>
                <w:b/>
                <w:sz w:val="20"/>
                <w:szCs w:val="22"/>
                <w:lang w:val="es-ES_tradnl"/>
              </w:rPr>
            </w:pPr>
            <w:r w:rsidRPr="0071089B">
              <w:rPr>
                <w:rFonts w:ascii="Palatino Linotype" w:hAnsi="Palatino Linotype"/>
                <w:b/>
                <w:sz w:val="20"/>
                <w:szCs w:val="22"/>
                <w:lang w:val="es-ES_tradnl"/>
              </w:rPr>
              <w:t>NO</w:t>
            </w:r>
          </w:p>
        </w:tc>
      </w:tr>
      <w:tr w:rsidR="00DA3158" w:rsidRPr="0071089B" w14:paraId="2CD7A460" w14:textId="77777777" w:rsidTr="00911936">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2DDCEC41" w14:textId="53A9760A" w:rsidR="00EA0DDD" w:rsidRPr="0071089B" w:rsidRDefault="00F65531" w:rsidP="00DF5E4D">
            <w:pPr>
              <w:widowControl w:val="0"/>
              <w:suppressAutoHyphens/>
              <w:spacing w:line="276" w:lineRule="auto"/>
              <w:jc w:val="both"/>
              <w:rPr>
                <w:rFonts w:ascii="Palatino Linotype" w:eastAsiaTheme="minorHAnsi" w:hAnsi="Palatino Linotype"/>
                <w:sz w:val="20"/>
                <w:szCs w:val="22"/>
                <w:lang w:val="es-ES_tradnl" w:eastAsia="en-US"/>
              </w:rPr>
            </w:pPr>
            <w:r w:rsidRPr="0071089B">
              <w:rPr>
                <w:rFonts w:ascii="Palatino Linotype" w:eastAsiaTheme="minorHAnsi" w:hAnsi="Palatino Linotype"/>
                <w:sz w:val="20"/>
                <w:szCs w:val="22"/>
                <w:lang w:val="es-ES_tradnl" w:eastAsia="en-US"/>
              </w:rPr>
              <w:t>4</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0F6056AD" w14:textId="66477A86" w:rsidR="00EA0DDD" w:rsidRPr="0071089B" w:rsidRDefault="00A676D0" w:rsidP="00DF5E4D">
            <w:pPr>
              <w:widowControl w:val="0"/>
              <w:suppressAutoHyphens/>
              <w:spacing w:line="276" w:lineRule="auto"/>
              <w:jc w:val="both"/>
              <w:rPr>
                <w:rFonts w:ascii="Palatino Linotype" w:eastAsiaTheme="minorHAnsi" w:hAnsi="Palatino Linotype"/>
                <w:i/>
                <w:sz w:val="20"/>
                <w:szCs w:val="22"/>
                <w:lang w:val="es-ES_tradnl" w:eastAsia="en-US"/>
              </w:rPr>
            </w:pPr>
            <w:r w:rsidRPr="0071089B">
              <w:rPr>
                <w:rFonts w:ascii="Palatino Linotype" w:eastAsiaTheme="minorHAnsi" w:hAnsi="Palatino Linotype"/>
                <w:i/>
                <w:sz w:val="20"/>
                <w:szCs w:val="22"/>
                <w:lang w:val="es-ES_tradnl" w:eastAsia="en-US"/>
              </w:rPr>
              <w:t>“…</w:t>
            </w:r>
            <w:r w:rsidR="004304E6" w:rsidRPr="0071089B">
              <w:rPr>
                <w:rFonts w:ascii="Palatino Linotype" w:eastAsiaTheme="minorHAnsi" w:hAnsi="Palatino Linotype"/>
                <w:i/>
                <w:sz w:val="20"/>
                <w:szCs w:val="22"/>
                <w:lang w:val="es-ES_tradnl" w:eastAsia="en-US"/>
              </w:rPr>
              <w:t xml:space="preserve"> </w:t>
            </w:r>
            <w:r w:rsidR="00B633D4" w:rsidRPr="0071089B">
              <w:rPr>
                <w:rFonts w:ascii="Palatino Linotype" w:eastAsiaTheme="minorHAnsi" w:hAnsi="Palatino Linotype"/>
                <w:i/>
                <w:sz w:val="20"/>
                <w:szCs w:val="22"/>
                <w:lang w:val="es-ES_tradnl" w:eastAsia="en-US"/>
              </w:rPr>
              <w:t>4.- Aunado a lo anterior solicito respetuosamente se me informe, si alguno de ellos ha sido sancionado por la contraloría ya sea del ayuntamiento o del gobierno del Estado de México por el ejercicio de sus funciones</w:t>
            </w:r>
            <w:r w:rsidR="004304E6" w:rsidRPr="0071089B">
              <w:rPr>
                <w:rFonts w:ascii="Palatino Linotype" w:eastAsiaTheme="minorHAnsi" w:hAnsi="Palatino Linotype"/>
                <w:i/>
                <w:sz w:val="20"/>
                <w:szCs w:val="22"/>
                <w:lang w:val="es-ES_tradnl" w:eastAsia="en-US"/>
              </w:rPr>
              <w:t>… “(</w:t>
            </w:r>
            <w:r w:rsidRPr="0071089B">
              <w:rPr>
                <w:rFonts w:ascii="Palatino Linotype" w:eastAsiaTheme="minorHAnsi" w:hAnsi="Palatino Linotype"/>
                <w:i/>
                <w:sz w:val="20"/>
                <w:szCs w:val="22"/>
                <w:lang w:val="es-ES_tradnl" w:eastAsia="en-US"/>
              </w:rPr>
              <w:t>sic)</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7DE9F53F" w14:textId="04F61E84" w:rsidR="00EA0DDD" w:rsidRPr="0071089B" w:rsidRDefault="00745421" w:rsidP="00DF5E4D">
            <w:pPr>
              <w:tabs>
                <w:tab w:val="left" w:pos="567"/>
              </w:tabs>
              <w:suppressAutoHyphens/>
              <w:spacing w:line="276" w:lineRule="auto"/>
              <w:ind w:right="51"/>
              <w:jc w:val="both"/>
              <w:rPr>
                <w:rFonts w:ascii="Palatino Linotype" w:hAnsi="Palatino Linotype"/>
                <w:bCs/>
                <w:sz w:val="22"/>
                <w:szCs w:val="22"/>
              </w:rPr>
            </w:pPr>
            <w:r w:rsidRPr="0071089B">
              <w:rPr>
                <w:rFonts w:ascii="Palatino Linotype" w:hAnsi="Palatino Linotype"/>
                <w:bCs/>
                <w:sz w:val="22"/>
                <w:szCs w:val="22"/>
              </w:rPr>
              <w:t xml:space="preserve">La Encargada de Contraloría Municipal, con carácter de Servidor Público Habilitado, hace de conocimiento al particular que derivada de una búsqueda minuciosa en los archivos que obran en Órgano Control Interno </w:t>
            </w:r>
            <w:r w:rsidR="009444FD" w:rsidRPr="0071089B">
              <w:rPr>
                <w:rFonts w:ascii="Palatino Linotype" w:hAnsi="Palatino Linotype"/>
                <w:bCs/>
                <w:sz w:val="22"/>
                <w:szCs w:val="22"/>
              </w:rPr>
              <w:t xml:space="preserve">no </w:t>
            </w:r>
            <w:r w:rsidRPr="0071089B">
              <w:rPr>
                <w:rFonts w:ascii="Palatino Linotype" w:hAnsi="Palatino Linotype"/>
                <w:bCs/>
                <w:sz w:val="22"/>
                <w:szCs w:val="22"/>
              </w:rPr>
              <w:t>se encontró expediente alguno de inicio de procedimiento administrativo en contra de los servidores públicos señalados en la solicitud.</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2AECB58" w14:textId="77777777" w:rsidR="00EA0DDD" w:rsidRPr="0071089B" w:rsidRDefault="00EA0DDD" w:rsidP="00DF5E4D">
            <w:pPr>
              <w:tabs>
                <w:tab w:val="left" w:pos="567"/>
              </w:tabs>
              <w:suppressAutoHyphens/>
              <w:spacing w:line="276" w:lineRule="auto"/>
              <w:ind w:right="51"/>
              <w:jc w:val="center"/>
              <w:rPr>
                <w:rFonts w:ascii="Palatino Linotype" w:hAnsi="Palatino Linotype"/>
                <w:b/>
                <w:sz w:val="20"/>
                <w:szCs w:val="22"/>
                <w:lang w:val="es-ES_tradnl"/>
              </w:rPr>
            </w:pPr>
          </w:p>
          <w:p w14:paraId="61468E94" w14:textId="77777777" w:rsidR="00745421" w:rsidRPr="0071089B" w:rsidRDefault="00745421" w:rsidP="00DF5E4D">
            <w:pPr>
              <w:tabs>
                <w:tab w:val="left" w:pos="567"/>
              </w:tabs>
              <w:suppressAutoHyphens/>
              <w:spacing w:line="276" w:lineRule="auto"/>
              <w:ind w:right="51"/>
              <w:jc w:val="center"/>
              <w:rPr>
                <w:rFonts w:ascii="Palatino Linotype" w:hAnsi="Palatino Linotype"/>
                <w:b/>
                <w:sz w:val="20"/>
                <w:szCs w:val="22"/>
                <w:lang w:val="es-ES_tradnl"/>
              </w:rPr>
            </w:pPr>
          </w:p>
          <w:p w14:paraId="131A755F" w14:textId="77777777" w:rsidR="00745421" w:rsidRPr="0071089B" w:rsidRDefault="00745421" w:rsidP="00DF5E4D">
            <w:pPr>
              <w:tabs>
                <w:tab w:val="left" w:pos="567"/>
              </w:tabs>
              <w:suppressAutoHyphens/>
              <w:spacing w:line="276" w:lineRule="auto"/>
              <w:ind w:right="51"/>
              <w:jc w:val="center"/>
              <w:rPr>
                <w:rFonts w:ascii="Palatino Linotype" w:hAnsi="Palatino Linotype"/>
                <w:b/>
                <w:sz w:val="20"/>
                <w:szCs w:val="22"/>
                <w:lang w:val="es-ES_tradnl"/>
              </w:rPr>
            </w:pPr>
          </w:p>
          <w:p w14:paraId="486856E4" w14:textId="77777777" w:rsidR="00745421" w:rsidRPr="0071089B" w:rsidRDefault="00745421" w:rsidP="00DF5E4D">
            <w:pPr>
              <w:tabs>
                <w:tab w:val="left" w:pos="567"/>
              </w:tabs>
              <w:suppressAutoHyphens/>
              <w:spacing w:line="276" w:lineRule="auto"/>
              <w:ind w:right="51"/>
              <w:jc w:val="center"/>
              <w:rPr>
                <w:rFonts w:ascii="Palatino Linotype" w:hAnsi="Palatino Linotype"/>
                <w:b/>
                <w:sz w:val="20"/>
                <w:szCs w:val="22"/>
                <w:lang w:val="es-ES_tradnl"/>
              </w:rPr>
            </w:pPr>
          </w:p>
          <w:p w14:paraId="15104945" w14:textId="001CF8BB" w:rsidR="00745421" w:rsidRPr="0071089B" w:rsidRDefault="00745421" w:rsidP="00DF5E4D">
            <w:pPr>
              <w:tabs>
                <w:tab w:val="left" w:pos="567"/>
              </w:tabs>
              <w:suppressAutoHyphens/>
              <w:spacing w:line="276" w:lineRule="auto"/>
              <w:ind w:right="51"/>
              <w:jc w:val="center"/>
              <w:rPr>
                <w:rFonts w:ascii="Palatino Linotype" w:hAnsi="Palatino Linotype"/>
                <w:b/>
                <w:sz w:val="20"/>
                <w:szCs w:val="22"/>
                <w:lang w:val="es-ES_tradnl"/>
              </w:rPr>
            </w:pPr>
            <w:r w:rsidRPr="0071089B">
              <w:rPr>
                <w:rFonts w:ascii="Palatino Linotype" w:hAnsi="Palatino Linotype"/>
                <w:b/>
                <w:sz w:val="20"/>
                <w:szCs w:val="22"/>
                <w:lang w:val="es-ES_tradnl"/>
              </w:rPr>
              <w:t>SI</w:t>
            </w:r>
          </w:p>
        </w:tc>
      </w:tr>
      <w:tr w:rsidR="00DA3158" w:rsidRPr="0071089B" w14:paraId="1870A16F" w14:textId="77777777" w:rsidTr="00911936">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67C9B537" w14:textId="27224975" w:rsidR="00EA0DDD" w:rsidRPr="0071089B" w:rsidRDefault="00F65531" w:rsidP="00DF5E4D">
            <w:pPr>
              <w:widowControl w:val="0"/>
              <w:suppressAutoHyphens/>
              <w:spacing w:line="276" w:lineRule="auto"/>
              <w:jc w:val="both"/>
              <w:rPr>
                <w:rFonts w:ascii="Palatino Linotype" w:eastAsiaTheme="minorHAnsi" w:hAnsi="Palatino Linotype"/>
                <w:sz w:val="20"/>
                <w:szCs w:val="22"/>
                <w:lang w:val="es-ES_tradnl" w:eastAsia="en-US"/>
              </w:rPr>
            </w:pPr>
            <w:r w:rsidRPr="0071089B">
              <w:rPr>
                <w:rFonts w:ascii="Palatino Linotype" w:eastAsiaTheme="minorHAnsi" w:hAnsi="Palatino Linotype"/>
                <w:sz w:val="20"/>
                <w:szCs w:val="22"/>
                <w:lang w:val="es-ES_tradnl" w:eastAsia="en-US"/>
              </w:rPr>
              <w:t>5</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4039DD9D" w14:textId="646D9E77" w:rsidR="00EA0DDD" w:rsidRPr="0071089B" w:rsidRDefault="004304E6" w:rsidP="00DF5E4D">
            <w:pPr>
              <w:widowControl w:val="0"/>
              <w:suppressAutoHyphens/>
              <w:spacing w:line="276" w:lineRule="auto"/>
              <w:jc w:val="both"/>
              <w:rPr>
                <w:rFonts w:ascii="Palatino Linotype" w:eastAsiaTheme="minorHAnsi" w:hAnsi="Palatino Linotype"/>
                <w:i/>
                <w:sz w:val="20"/>
                <w:szCs w:val="22"/>
                <w:lang w:val="es-ES_tradnl" w:eastAsia="en-US"/>
              </w:rPr>
            </w:pPr>
            <w:r w:rsidRPr="0071089B">
              <w:rPr>
                <w:rFonts w:ascii="Palatino Linotype" w:eastAsiaTheme="minorHAnsi" w:hAnsi="Palatino Linotype"/>
                <w:i/>
                <w:sz w:val="20"/>
                <w:szCs w:val="22"/>
                <w:lang w:val="es-ES_tradnl" w:eastAsia="en-US"/>
              </w:rPr>
              <w:t>“… 5.- Así mismo le solicito me informe si alguno de los antes mencionados tiene algún proceso penal vigente o ya concluido por el ejercicio de sus funciones que ha realizado en ese ayuntamiento…” (sic)</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06F7B9B0" w14:textId="7C39C14B" w:rsidR="00EA0DDD" w:rsidRPr="0071089B" w:rsidRDefault="00BB1FFB" w:rsidP="00DF5E4D">
            <w:pPr>
              <w:tabs>
                <w:tab w:val="left" w:pos="567"/>
              </w:tabs>
              <w:suppressAutoHyphens/>
              <w:spacing w:line="276" w:lineRule="auto"/>
              <w:ind w:right="51"/>
              <w:jc w:val="both"/>
              <w:rPr>
                <w:rFonts w:ascii="Palatino Linotype" w:hAnsi="Palatino Linotype"/>
                <w:bCs/>
                <w:sz w:val="22"/>
                <w:szCs w:val="22"/>
                <w:lang w:val="es-ES_tradnl"/>
              </w:rPr>
            </w:pPr>
            <w:r w:rsidRPr="0071089B">
              <w:rPr>
                <w:rFonts w:ascii="Palatino Linotype" w:hAnsi="Palatino Linotype"/>
                <w:sz w:val="22"/>
                <w:szCs w:val="22"/>
              </w:rPr>
              <w:t xml:space="preserve">El Jefe </w:t>
            </w:r>
            <w:r w:rsidR="00C27990" w:rsidRPr="0071089B">
              <w:rPr>
                <w:rFonts w:ascii="Palatino Linotype" w:hAnsi="Palatino Linotype"/>
                <w:sz w:val="22"/>
                <w:szCs w:val="22"/>
              </w:rPr>
              <w:t>de l</w:t>
            </w:r>
            <w:r w:rsidRPr="0071089B">
              <w:rPr>
                <w:rFonts w:ascii="Palatino Linotype" w:hAnsi="Palatino Linotype"/>
                <w:sz w:val="22"/>
                <w:szCs w:val="22"/>
              </w:rPr>
              <w:t xml:space="preserve">a Unidad </w:t>
            </w:r>
            <w:r w:rsidR="00C27990" w:rsidRPr="0071089B">
              <w:rPr>
                <w:rFonts w:ascii="Palatino Linotype" w:hAnsi="Palatino Linotype"/>
                <w:sz w:val="22"/>
                <w:szCs w:val="22"/>
              </w:rPr>
              <w:t xml:space="preserve">de </w:t>
            </w:r>
            <w:r w:rsidRPr="0071089B">
              <w:rPr>
                <w:rFonts w:ascii="Palatino Linotype" w:hAnsi="Palatino Linotype"/>
                <w:sz w:val="22"/>
                <w:szCs w:val="22"/>
              </w:rPr>
              <w:t xml:space="preserve">Transparencia </w:t>
            </w:r>
            <w:r w:rsidR="00151FDF" w:rsidRPr="0071089B">
              <w:rPr>
                <w:rFonts w:ascii="Palatino Linotype" w:hAnsi="Palatino Linotype"/>
                <w:bCs/>
                <w:sz w:val="22"/>
                <w:szCs w:val="22"/>
                <w:lang w:val="es-ES_tradnl"/>
              </w:rPr>
              <w:t xml:space="preserve">menciona que el Ayuntamiento de Tianguistenco </w:t>
            </w:r>
            <w:r w:rsidR="00831F95" w:rsidRPr="0071089B">
              <w:rPr>
                <w:rFonts w:ascii="Palatino Linotype" w:hAnsi="Palatino Linotype"/>
                <w:bCs/>
                <w:sz w:val="22"/>
                <w:szCs w:val="22"/>
                <w:lang w:val="es-ES_tradnl"/>
              </w:rPr>
              <w:t>no genera, no posee y no</w:t>
            </w:r>
            <w:r w:rsidR="00151FDF" w:rsidRPr="0071089B">
              <w:rPr>
                <w:rFonts w:ascii="Palatino Linotype" w:hAnsi="Palatino Linotype"/>
                <w:bCs/>
                <w:sz w:val="22"/>
                <w:szCs w:val="22"/>
                <w:lang w:val="es-ES_tradnl"/>
              </w:rPr>
              <w:t xml:space="preserve"> </w:t>
            </w:r>
            <w:r w:rsidR="00831F95" w:rsidRPr="0071089B">
              <w:rPr>
                <w:rFonts w:ascii="Palatino Linotype" w:hAnsi="Palatino Linotype"/>
                <w:bCs/>
                <w:sz w:val="22"/>
                <w:szCs w:val="22"/>
                <w:lang w:val="es-ES_tradnl"/>
              </w:rPr>
              <w:t>administra dicha información, por lo que respetuosamente se le orienta al solicitante a ingresar su</w:t>
            </w:r>
            <w:r w:rsidR="00151FDF" w:rsidRPr="0071089B">
              <w:rPr>
                <w:rFonts w:ascii="Palatino Linotype" w:hAnsi="Palatino Linotype"/>
                <w:bCs/>
                <w:sz w:val="22"/>
                <w:szCs w:val="22"/>
                <w:lang w:val="es-ES_tradnl"/>
              </w:rPr>
              <w:t xml:space="preserve"> </w:t>
            </w:r>
            <w:r w:rsidR="00831F95" w:rsidRPr="0071089B">
              <w:rPr>
                <w:rFonts w:ascii="Palatino Linotype" w:hAnsi="Palatino Linotype"/>
                <w:bCs/>
                <w:sz w:val="22"/>
                <w:szCs w:val="22"/>
                <w:lang w:val="es-ES_tradnl"/>
              </w:rPr>
              <w:t xml:space="preserve">solicitud de información al </w:t>
            </w:r>
            <w:r w:rsidR="00831F95" w:rsidRPr="0071089B">
              <w:rPr>
                <w:rFonts w:ascii="Palatino Linotype" w:hAnsi="Palatino Linotype"/>
                <w:bCs/>
                <w:sz w:val="22"/>
                <w:szCs w:val="22"/>
                <w:lang w:val="es-ES_tradnl"/>
              </w:rPr>
              <w:lastRenderedPageBreak/>
              <w:t>Sujeto Obligado “Fiscalía General de Justicia del Estado de México”</w:t>
            </w:r>
            <w:r w:rsidR="00151FDF" w:rsidRPr="0071089B">
              <w:rPr>
                <w:rFonts w:ascii="Palatino Linotype" w:hAnsi="Palatino Linotype"/>
                <w:bCs/>
                <w:sz w:val="22"/>
                <w:szCs w:val="22"/>
                <w:lang w:val="es-ES_tradnl"/>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6100232" w14:textId="77777777" w:rsidR="00EA0DDD" w:rsidRPr="0071089B" w:rsidRDefault="00EA0DDD" w:rsidP="00DF5E4D">
            <w:pPr>
              <w:tabs>
                <w:tab w:val="left" w:pos="567"/>
              </w:tabs>
              <w:suppressAutoHyphens/>
              <w:spacing w:line="276" w:lineRule="auto"/>
              <w:ind w:right="51"/>
              <w:jc w:val="center"/>
              <w:rPr>
                <w:rFonts w:ascii="Palatino Linotype" w:hAnsi="Palatino Linotype"/>
                <w:b/>
                <w:sz w:val="20"/>
                <w:szCs w:val="22"/>
                <w:lang w:val="es-ES_tradnl"/>
              </w:rPr>
            </w:pPr>
          </w:p>
          <w:p w14:paraId="5B8BFF81" w14:textId="77777777" w:rsidR="00151FDF" w:rsidRPr="0071089B" w:rsidRDefault="00151FDF" w:rsidP="00DF5E4D">
            <w:pPr>
              <w:tabs>
                <w:tab w:val="left" w:pos="567"/>
              </w:tabs>
              <w:suppressAutoHyphens/>
              <w:spacing w:line="276" w:lineRule="auto"/>
              <w:ind w:right="51"/>
              <w:jc w:val="center"/>
              <w:rPr>
                <w:rFonts w:ascii="Palatino Linotype" w:hAnsi="Palatino Linotype"/>
                <w:b/>
                <w:sz w:val="20"/>
                <w:szCs w:val="22"/>
                <w:lang w:val="es-ES_tradnl"/>
              </w:rPr>
            </w:pPr>
          </w:p>
          <w:p w14:paraId="3B9E03C2" w14:textId="77777777" w:rsidR="00151FDF" w:rsidRPr="0071089B" w:rsidRDefault="00151FDF" w:rsidP="00DF5E4D">
            <w:pPr>
              <w:tabs>
                <w:tab w:val="left" w:pos="567"/>
              </w:tabs>
              <w:suppressAutoHyphens/>
              <w:spacing w:line="276" w:lineRule="auto"/>
              <w:ind w:right="51"/>
              <w:jc w:val="center"/>
              <w:rPr>
                <w:rFonts w:ascii="Palatino Linotype" w:hAnsi="Palatino Linotype"/>
                <w:b/>
                <w:sz w:val="20"/>
                <w:szCs w:val="22"/>
                <w:lang w:val="es-ES_tradnl"/>
              </w:rPr>
            </w:pPr>
          </w:p>
          <w:p w14:paraId="3140A7C3" w14:textId="533BDD7C" w:rsidR="00151FDF" w:rsidRPr="0071089B" w:rsidRDefault="00C72711" w:rsidP="00DF5E4D">
            <w:pPr>
              <w:tabs>
                <w:tab w:val="left" w:pos="567"/>
              </w:tabs>
              <w:suppressAutoHyphens/>
              <w:spacing w:line="276" w:lineRule="auto"/>
              <w:ind w:right="51"/>
              <w:jc w:val="center"/>
              <w:rPr>
                <w:rFonts w:ascii="Palatino Linotype" w:hAnsi="Palatino Linotype"/>
                <w:b/>
                <w:sz w:val="20"/>
                <w:szCs w:val="22"/>
                <w:lang w:val="es-ES_tradnl"/>
              </w:rPr>
            </w:pPr>
            <w:r w:rsidRPr="0071089B">
              <w:rPr>
                <w:rFonts w:ascii="Palatino Linotype" w:hAnsi="Palatino Linotype"/>
                <w:b/>
                <w:sz w:val="20"/>
                <w:szCs w:val="22"/>
                <w:lang w:val="es-ES_tradnl"/>
              </w:rPr>
              <w:t>Parcial</w:t>
            </w:r>
          </w:p>
        </w:tc>
      </w:tr>
    </w:tbl>
    <w:p w14:paraId="5B9C621B" w14:textId="77777777" w:rsidR="00EA0DDD" w:rsidRPr="0071089B" w:rsidRDefault="00EA0DDD" w:rsidP="00DF5E4D">
      <w:pPr>
        <w:widowControl w:val="0"/>
        <w:suppressAutoHyphens/>
        <w:autoSpaceDE w:val="0"/>
        <w:autoSpaceDN w:val="0"/>
        <w:adjustRightInd w:val="0"/>
        <w:spacing w:line="360" w:lineRule="auto"/>
        <w:jc w:val="both"/>
        <w:rPr>
          <w:rFonts w:ascii="Palatino Linotype" w:eastAsia="Calibri" w:hAnsi="Palatino Linotype" w:cs="Arial"/>
        </w:rPr>
      </w:pPr>
    </w:p>
    <w:p w14:paraId="112BF091" w14:textId="77777777" w:rsidR="00F94DB9" w:rsidRPr="0071089B" w:rsidRDefault="00F94DB9" w:rsidP="00DF5E4D">
      <w:pPr>
        <w:spacing w:line="360" w:lineRule="auto"/>
        <w:jc w:val="both"/>
        <w:rPr>
          <w:rFonts w:ascii="Palatino Linotype" w:hAnsi="Palatino Linotype" w:cs="Arial"/>
          <w:bCs/>
          <w:szCs w:val="22"/>
          <w:lang w:val="es-ES"/>
        </w:rPr>
      </w:pPr>
      <w:r w:rsidRPr="0071089B">
        <w:rPr>
          <w:rFonts w:ascii="Palatino Linotype" w:hAnsi="Palatino Linotype" w:cs="Arial"/>
          <w:bCs/>
          <w:szCs w:val="22"/>
          <w:lang w:val="es-ES"/>
        </w:rPr>
        <w:t xml:space="preserve">Aunado a lo anterior, es importante señalar que este Instituto considera que, al haber existido un pronunciamiento por parte del </w:t>
      </w:r>
      <w:r w:rsidRPr="0071089B">
        <w:rPr>
          <w:rFonts w:ascii="Palatino Linotype" w:hAnsi="Palatino Linotype" w:cs="Arial"/>
          <w:b/>
          <w:bCs/>
          <w:szCs w:val="22"/>
          <w:lang w:val="es-ES"/>
        </w:rPr>
        <w:t>SUJETO OBLIGADO</w:t>
      </w:r>
      <w:r w:rsidRPr="0071089B">
        <w:rPr>
          <w:rFonts w:ascii="Palatino Linotype" w:hAnsi="Palatino Linotype" w:cs="Arial"/>
          <w:bCs/>
          <w:szCs w:val="22"/>
          <w:lang w:val="es-ES"/>
        </w:rPr>
        <w:t xml:space="preserve">, </w:t>
      </w:r>
      <w:r w:rsidRPr="0071089B">
        <w:rPr>
          <w:rFonts w:ascii="Palatino Linotype" w:hAnsi="Palatino Linotype"/>
        </w:rPr>
        <w:t>a fin de dar respuesta a la solicitud planteada,</w:t>
      </w:r>
      <w:r w:rsidRPr="0071089B">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5DB89815" w14:textId="77777777" w:rsidR="00F94DB9" w:rsidRPr="0071089B" w:rsidRDefault="00F94DB9" w:rsidP="00DF5E4D">
      <w:pPr>
        <w:spacing w:line="360" w:lineRule="auto"/>
        <w:jc w:val="both"/>
        <w:rPr>
          <w:rFonts w:ascii="Palatino Linotype" w:hAnsi="Palatino Linotype" w:cs="Arial"/>
          <w:bCs/>
          <w:sz w:val="16"/>
          <w:szCs w:val="16"/>
          <w:lang w:val="es-ES"/>
        </w:rPr>
      </w:pPr>
    </w:p>
    <w:p w14:paraId="0DAF3A52" w14:textId="77777777" w:rsidR="00F94DB9" w:rsidRPr="0071089B" w:rsidRDefault="00F94DB9" w:rsidP="00DF5E4D">
      <w:pPr>
        <w:spacing w:line="360" w:lineRule="auto"/>
        <w:jc w:val="both"/>
        <w:rPr>
          <w:rFonts w:ascii="Palatino Linotype" w:hAnsi="Palatino Linotype" w:cs="Arial"/>
          <w:bCs/>
          <w:szCs w:val="22"/>
          <w:lang w:val="es-ES"/>
        </w:rPr>
      </w:pPr>
      <w:r w:rsidRPr="0071089B">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165D035B" w14:textId="77777777" w:rsidR="00F94DB9" w:rsidRPr="0071089B" w:rsidRDefault="00F94DB9" w:rsidP="0072717E">
      <w:pPr>
        <w:tabs>
          <w:tab w:val="left" w:pos="1140"/>
        </w:tabs>
        <w:jc w:val="both"/>
        <w:rPr>
          <w:rFonts w:ascii="Palatino Linotype" w:hAnsi="Palatino Linotype" w:cs="Arial"/>
          <w:bCs/>
          <w:szCs w:val="22"/>
          <w:lang w:val="es-ES"/>
        </w:rPr>
      </w:pPr>
      <w:r w:rsidRPr="0071089B">
        <w:rPr>
          <w:rFonts w:ascii="Palatino Linotype" w:hAnsi="Palatino Linotype" w:cs="Arial"/>
          <w:bCs/>
          <w:szCs w:val="22"/>
          <w:lang w:val="es-ES"/>
        </w:rPr>
        <w:tab/>
      </w:r>
    </w:p>
    <w:p w14:paraId="095669F1" w14:textId="77777777" w:rsidR="00F94DB9" w:rsidRPr="0071089B" w:rsidRDefault="00F94DB9" w:rsidP="0072717E">
      <w:pPr>
        <w:tabs>
          <w:tab w:val="left" w:pos="709"/>
        </w:tabs>
        <w:ind w:left="851" w:right="899"/>
        <w:jc w:val="both"/>
        <w:rPr>
          <w:rFonts w:ascii="Palatino Linotype" w:hAnsi="Palatino Linotype" w:cs="Arial"/>
          <w:b/>
          <w:bCs/>
          <w:i/>
          <w:sz w:val="22"/>
          <w:szCs w:val="22"/>
          <w:lang w:val="es-ES"/>
        </w:rPr>
      </w:pPr>
      <w:r w:rsidRPr="0071089B">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71089B">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71089B">
        <w:rPr>
          <w:rFonts w:ascii="Palatino Linotype" w:hAnsi="Palatino Linotype" w:cs="Arial"/>
          <w:b/>
          <w:bCs/>
          <w:i/>
          <w:sz w:val="22"/>
          <w:szCs w:val="22"/>
          <w:lang w:val="es-ES"/>
        </w:rPr>
        <w:t>”</w:t>
      </w:r>
    </w:p>
    <w:p w14:paraId="7DE28265" w14:textId="77777777" w:rsidR="00F94DB9" w:rsidRPr="0071089B" w:rsidRDefault="00F94DB9" w:rsidP="0072717E">
      <w:pPr>
        <w:autoSpaceDE w:val="0"/>
        <w:autoSpaceDN w:val="0"/>
        <w:adjustRightInd w:val="0"/>
        <w:ind w:right="49"/>
        <w:jc w:val="both"/>
        <w:rPr>
          <w:rFonts w:ascii="Palatino Linotype" w:eastAsia="Calibri" w:hAnsi="Palatino Linotype" w:cs="Arial"/>
          <w:lang w:eastAsia="es-MX"/>
        </w:rPr>
      </w:pPr>
    </w:p>
    <w:p w14:paraId="284BB768" w14:textId="77777777" w:rsidR="00194A3A" w:rsidRPr="0071089B" w:rsidRDefault="00194A3A" w:rsidP="00DF5E4D">
      <w:pPr>
        <w:autoSpaceDE w:val="0"/>
        <w:autoSpaceDN w:val="0"/>
        <w:adjustRightInd w:val="0"/>
        <w:spacing w:line="360" w:lineRule="auto"/>
        <w:ind w:right="49"/>
        <w:jc w:val="both"/>
        <w:rPr>
          <w:rFonts w:ascii="Palatino Linotype" w:eastAsia="Calibri" w:hAnsi="Palatino Linotype" w:cs="Arial"/>
          <w:lang w:eastAsia="es-MX"/>
        </w:rPr>
      </w:pPr>
    </w:p>
    <w:p w14:paraId="68A391CF" w14:textId="251782F0" w:rsidR="00CA0EBC" w:rsidRPr="0071089B" w:rsidRDefault="00911936" w:rsidP="00DF5E4D">
      <w:pPr>
        <w:autoSpaceDE w:val="0"/>
        <w:autoSpaceDN w:val="0"/>
        <w:adjustRightInd w:val="0"/>
        <w:spacing w:line="360" w:lineRule="auto"/>
        <w:ind w:right="49"/>
        <w:jc w:val="both"/>
        <w:rPr>
          <w:rFonts w:ascii="Palatino Linotype" w:eastAsia="Calibri" w:hAnsi="Palatino Linotype" w:cs="Arial"/>
          <w:lang w:eastAsia="es-MX"/>
        </w:rPr>
      </w:pPr>
      <w:r w:rsidRPr="0071089B">
        <w:rPr>
          <w:rFonts w:ascii="Palatino Linotype" w:eastAsia="Calibri" w:hAnsi="Palatino Linotype" w:cs="Arial"/>
          <w:lang w:eastAsia="es-MX"/>
        </w:rPr>
        <w:lastRenderedPageBreak/>
        <w:t>Primero, relativo a la fecha de contratación de los servidores públicos</w:t>
      </w:r>
      <w:r w:rsidR="00CA0EBC" w:rsidRPr="0071089B">
        <w:rPr>
          <w:rFonts w:ascii="Palatino Linotype" w:eastAsia="Calibri" w:hAnsi="Palatino Linotype" w:cs="Arial"/>
          <w:lang w:eastAsia="es-MX"/>
        </w:rPr>
        <w:t xml:space="preserve">, </w:t>
      </w:r>
      <w:r w:rsidR="00CA0EBC" w:rsidRPr="0071089B">
        <w:rPr>
          <w:rFonts w:ascii="Palatino Linotype" w:eastAsia="Calibri" w:hAnsi="Palatino Linotype" w:cs="Arial"/>
          <w:b/>
          <w:bCs/>
          <w:lang w:eastAsia="es-MX"/>
        </w:rPr>
        <w:t>EL SUJETO OBLIGADO</w:t>
      </w:r>
      <w:r w:rsidR="00CA0EBC" w:rsidRPr="0071089B">
        <w:rPr>
          <w:rFonts w:ascii="Palatino Linotype" w:eastAsia="Calibri" w:hAnsi="Palatino Linotype" w:cs="Arial"/>
          <w:lang w:eastAsia="es-MX"/>
        </w:rPr>
        <w:t xml:space="preserve"> mediante respuesta advierte que se contrataron en fecha 01 de enero de 2019; si bien atendió el requerimiento realizado por el particular, también lo es, que se </w:t>
      </w:r>
      <w:r w:rsidR="0071089B" w:rsidRPr="0071089B">
        <w:rPr>
          <w:rFonts w:ascii="Palatino Linotype" w:eastAsia="Calibri" w:hAnsi="Palatino Linotype" w:cs="Arial"/>
          <w:lang w:eastAsia="es-MX"/>
        </w:rPr>
        <w:t>señaló</w:t>
      </w:r>
      <w:r w:rsidR="00CA0EBC" w:rsidRPr="0071089B">
        <w:rPr>
          <w:rFonts w:ascii="Palatino Linotype" w:eastAsia="Calibri" w:hAnsi="Palatino Linotype" w:cs="Arial"/>
          <w:lang w:eastAsia="es-MX"/>
        </w:rPr>
        <w:t xml:space="preserve"> como modalidad de entrega copias certificadas, a lo cual se debió de hacerle de conocimiento al </w:t>
      </w:r>
      <w:r w:rsidR="00267262" w:rsidRPr="0071089B">
        <w:rPr>
          <w:rFonts w:ascii="Palatino Linotype" w:eastAsia="Calibri" w:hAnsi="Palatino Linotype" w:cs="Arial"/>
          <w:b/>
          <w:bCs/>
          <w:lang w:eastAsia="es-MX"/>
        </w:rPr>
        <w:t>RECURRENTE</w:t>
      </w:r>
      <w:r w:rsidR="00BE43B1" w:rsidRPr="0071089B">
        <w:rPr>
          <w:rFonts w:ascii="Palatino Linotype" w:eastAsia="Calibri" w:hAnsi="Palatino Linotype" w:cs="Arial"/>
          <w:lang w:eastAsia="es-MX"/>
        </w:rPr>
        <w:t xml:space="preserve"> el </w:t>
      </w:r>
      <w:r w:rsidR="00BE43B1" w:rsidRPr="0071089B">
        <w:rPr>
          <w:rFonts w:ascii="Palatino Linotype" w:hAnsi="Palatino Linotype" w:cs="Arial"/>
        </w:rPr>
        <w:t xml:space="preserve">procedimiento exacto y detallado para las copias certificadas; </w:t>
      </w:r>
      <w:r w:rsidR="00194A3A" w:rsidRPr="0071089B">
        <w:rPr>
          <w:rFonts w:ascii="Palatino Linotype" w:hAnsi="Palatino Linotype" w:cs="Arial"/>
        </w:rPr>
        <w:t>así</w:t>
      </w:r>
      <w:r w:rsidR="00BE43B1" w:rsidRPr="0071089B">
        <w:rPr>
          <w:rFonts w:ascii="Palatino Linotype" w:hAnsi="Palatino Linotype" w:cs="Arial"/>
        </w:rPr>
        <w:t xml:space="preserve"> las cosas, con el fin de atender de modalidad requerida </w:t>
      </w:r>
      <w:r w:rsidR="00194A3A" w:rsidRPr="0071089B">
        <w:rPr>
          <w:rFonts w:ascii="Palatino Linotype" w:hAnsi="Palatino Linotype" w:cs="Arial"/>
        </w:rPr>
        <w:t xml:space="preserve">seleccionada </w:t>
      </w:r>
      <w:r w:rsidR="00BE43B1" w:rsidRPr="0071089B">
        <w:rPr>
          <w:rFonts w:ascii="Palatino Linotype" w:hAnsi="Palatino Linotype" w:cs="Arial"/>
        </w:rPr>
        <w:t xml:space="preserve">se ordena al </w:t>
      </w:r>
      <w:r w:rsidR="00BE43B1" w:rsidRPr="0071089B">
        <w:rPr>
          <w:rFonts w:ascii="Palatino Linotype" w:hAnsi="Palatino Linotype" w:cs="Arial"/>
          <w:b/>
          <w:bCs/>
        </w:rPr>
        <w:t>SUJETO OBLIGADO</w:t>
      </w:r>
      <w:r w:rsidR="00BE43B1" w:rsidRPr="0071089B">
        <w:rPr>
          <w:rFonts w:ascii="Palatino Linotype" w:hAnsi="Palatino Linotype" w:cs="Arial"/>
        </w:rPr>
        <w:t xml:space="preserve"> haga entrega de </w:t>
      </w:r>
      <w:bookmarkStart w:id="8" w:name="_Hlk93398478"/>
      <w:r w:rsidR="00BE43B1" w:rsidRPr="0071089B">
        <w:rPr>
          <w:rFonts w:ascii="Palatino Linotype" w:hAnsi="Palatino Linotype" w:cs="Arial"/>
        </w:rPr>
        <w:t>los documentos donde se advierta la fecha de contratación</w:t>
      </w:r>
      <w:r w:rsidR="00194A3A" w:rsidRPr="0071089B">
        <w:rPr>
          <w:rFonts w:ascii="Palatino Linotype" w:hAnsi="Palatino Linotype" w:cs="Arial"/>
        </w:rPr>
        <w:t xml:space="preserve"> de los servidores públicos mencionados en la respuesta</w:t>
      </w:r>
      <w:bookmarkEnd w:id="8"/>
      <w:r w:rsidR="00194A3A" w:rsidRPr="0071089B">
        <w:rPr>
          <w:rFonts w:ascii="Palatino Linotype" w:hAnsi="Palatino Linotype" w:cs="Arial"/>
        </w:rPr>
        <w:t xml:space="preserve">. </w:t>
      </w:r>
    </w:p>
    <w:p w14:paraId="1B9CD33D" w14:textId="77777777" w:rsidR="00CA0EBC" w:rsidRPr="0071089B" w:rsidRDefault="00CA0EBC" w:rsidP="00DF5E4D">
      <w:pPr>
        <w:autoSpaceDE w:val="0"/>
        <w:autoSpaceDN w:val="0"/>
        <w:adjustRightInd w:val="0"/>
        <w:spacing w:line="360" w:lineRule="auto"/>
        <w:ind w:right="49"/>
        <w:jc w:val="both"/>
        <w:rPr>
          <w:rFonts w:ascii="Palatino Linotype" w:eastAsia="Calibri" w:hAnsi="Palatino Linotype" w:cs="Arial"/>
          <w:lang w:eastAsia="es-MX"/>
        </w:rPr>
      </w:pPr>
    </w:p>
    <w:p w14:paraId="10A87504" w14:textId="79D75A8E" w:rsidR="00ED7560" w:rsidRPr="0071089B" w:rsidRDefault="00E5096A" w:rsidP="00DF5E4D">
      <w:pPr>
        <w:autoSpaceDE w:val="0"/>
        <w:autoSpaceDN w:val="0"/>
        <w:adjustRightInd w:val="0"/>
        <w:spacing w:line="360" w:lineRule="auto"/>
        <w:ind w:right="49"/>
        <w:jc w:val="both"/>
        <w:rPr>
          <w:rFonts w:ascii="Palatino Linotype" w:eastAsia="Calibri" w:hAnsi="Palatino Linotype" w:cs="Arial"/>
          <w:lang w:eastAsia="es-MX"/>
        </w:rPr>
      </w:pPr>
      <w:r w:rsidRPr="0071089B">
        <w:rPr>
          <w:rFonts w:ascii="Palatino Linotype" w:eastAsia="Calibri" w:hAnsi="Palatino Linotype" w:cs="Arial"/>
          <w:lang w:eastAsia="es-MX"/>
        </w:rPr>
        <w:t xml:space="preserve">Ahora bien, derivado que </w:t>
      </w:r>
      <w:r w:rsidR="00CA0EBC" w:rsidRPr="0071089B">
        <w:rPr>
          <w:rFonts w:ascii="Palatino Linotype" w:eastAsia="Calibri" w:hAnsi="Palatino Linotype" w:cs="Arial"/>
          <w:lang w:eastAsia="es-MX"/>
        </w:rPr>
        <w:t xml:space="preserve">el </w:t>
      </w:r>
      <w:r w:rsidRPr="0071089B">
        <w:rPr>
          <w:rFonts w:ascii="Palatino Linotype" w:eastAsia="Calibri" w:hAnsi="Palatino Linotype" w:cs="Arial"/>
          <w:lang w:eastAsia="es-MX"/>
        </w:rPr>
        <w:t>Tesorero Municipal, con carácter de Servidor Público Habilitado, mediante respuesta informa que se precise el periodo de percepciones solicitadas</w:t>
      </w:r>
      <w:r w:rsidR="001F7EE8" w:rsidRPr="0071089B">
        <w:rPr>
          <w:rFonts w:ascii="Palatino Linotype" w:eastAsia="Calibri" w:hAnsi="Palatino Linotype" w:cs="Arial"/>
          <w:lang w:eastAsia="es-MX"/>
        </w:rPr>
        <w:t>, en efecto</w:t>
      </w:r>
      <w:r w:rsidR="00C41B3D" w:rsidRPr="0071089B">
        <w:rPr>
          <w:rFonts w:ascii="Palatino Linotype" w:eastAsia="Calibri" w:hAnsi="Palatino Linotype" w:cs="Arial"/>
          <w:lang w:eastAsia="es-MX"/>
        </w:rPr>
        <w:t xml:space="preserve"> de que </w:t>
      </w:r>
      <w:r w:rsidR="00ED7560" w:rsidRPr="0071089B">
        <w:rPr>
          <w:rFonts w:ascii="Palatino Linotype" w:eastAsia="Palatino Linotype" w:hAnsi="Palatino Linotype" w:cs="Palatino Linotype"/>
        </w:rPr>
        <w:t xml:space="preserve">derivado que del contenido de la solicitud de información, se advierte que la particular omitió señalar el periodo temporal de la información requerida; este Instituto con fundamento en lo dispuesto por el artículo 13 y 181 párrafo cuarto de la Ley de la materia, suple la deficiencia presentada respecto a la temporalidad de su solicitud, determinando que la información solicitada corresponderá </w:t>
      </w:r>
      <w:r w:rsidR="0072752B" w:rsidRPr="0071089B">
        <w:rPr>
          <w:rFonts w:ascii="Palatino Linotype" w:eastAsia="Palatino Linotype" w:hAnsi="Palatino Linotype" w:cs="Palatino Linotype"/>
          <w:b/>
          <w:bCs/>
        </w:rPr>
        <w:t xml:space="preserve">del periodo comprendido del quince al treinta de septiembre de dos mil veintiuno, al corresponder al ulterior soporte documental disponible al momento de ejercer el derecho de acceso a la información pública. </w:t>
      </w:r>
    </w:p>
    <w:p w14:paraId="50392CDA" w14:textId="77777777" w:rsidR="00620D80" w:rsidRPr="0071089B" w:rsidRDefault="00620D80" w:rsidP="0072717E">
      <w:pPr>
        <w:autoSpaceDE w:val="0"/>
        <w:autoSpaceDN w:val="0"/>
        <w:adjustRightInd w:val="0"/>
        <w:ind w:right="49"/>
        <w:jc w:val="both"/>
        <w:rPr>
          <w:rFonts w:ascii="Palatino Linotype" w:eastAsia="Calibri" w:hAnsi="Palatino Linotype" w:cs="Arial"/>
          <w:lang w:eastAsia="es-MX"/>
        </w:rPr>
      </w:pPr>
    </w:p>
    <w:p w14:paraId="5B486C82" w14:textId="0E3D4BE2" w:rsidR="008C40FD" w:rsidRPr="0071089B" w:rsidRDefault="00620D80" w:rsidP="00DF5E4D">
      <w:pPr>
        <w:spacing w:line="360" w:lineRule="auto"/>
        <w:jc w:val="both"/>
        <w:rPr>
          <w:rFonts w:ascii="Palatino Linotype" w:eastAsia="Palatino Linotype" w:hAnsi="Palatino Linotype" w:cs="Palatino Linotype"/>
        </w:rPr>
      </w:pPr>
      <w:r w:rsidRPr="0071089B">
        <w:rPr>
          <w:rFonts w:ascii="Palatino Linotype" w:eastAsia="Calibri" w:hAnsi="Palatino Linotype" w:cs="Arial"/>
          <w:lang w:eastAsia="es-MX"/>
        </w:rPr>
        <w:t>Es importante mencionar que</w:t>
      </w:r>
      <w:r w:rsidR="005C1875" w:rsidRPr="0071089B">
        <w:rPr>
          <w:rFonts w:ascii="Palatino Linotype" w:eastAsia="Calibri" w:hAnsi="Palatino Linotype" w:cs="Arial"/>
          <w:lang w:eastAsia="es-MX"/>
        </w:rPr>
        <w:t xml:space="preserve"> las </w:t>
      </w:r>
      <w:r w:rsidR="00D71739" w:rsidRPr="0071089B">
        <w:rPr>
          <w:rFonts w:ascii="Palatino Linotype" w:eastAsia="Calibri" w:hAnsi="Palatino Linotype" w:cs="Arial"/>
          <w:lang w:eastAsia="es-MX"/>
        </w:rPr>
        <w:t>prestaciones</w:t>
      </w:r>
      <w:r w:rsidR="005C1875" w:rsidRPr="0071089B">
        <w:rPr>
          <w:rFonts w:ascii="Palatino Linotype" w:eastAsia="Calibri" w:hAnsi="Palatino Linotype" w:cs="Arial"/>
          <w:lang w:eastAsia="es-MX"/>
        </w:rPr>
        <w:t xml:space="preserve"> recibidas </w:t>
      </w:r>
      <w:r w:rsidR="00D71739" w:rsidRPr="0071089B">
        <w:rPr>
          <w:rFonts w:ascii="Palatino Linotype" w:eastAsia="Calibri" w:hAnsi="Palatino Linotype" w:cs="Arial"/>
          <w:lang w:eastAsia="es-MX"/>
        </w:rPr>
        <w:t xml:space="preserve">se concentran en </w:t>
      </w:r>
      <w:r w:rsidR="008C40FD" w:rsidRPr="0071089B">
        <w:rPr>
          <w:rFonts w:ascii="Palatino Linotype" w:eastAsia="MS Mincho" w:hAnsi="Palatino Linotype" w:cs="Arial"/>
          <w:b/>
          <w:bCs/>
          <w:iCs/>
        </w:rPr>
        <w:t xml:space="preserve">los pagos por concepto de remuneraciones </w:t>
      </w:r>
      <w:r w:rsidR="00AB14AC" w:rsidRPr="0071089B">
        <w:rPr>
          <w:rFonts w:ascii="Palatino Linotype" w:eastAsia="MS Mincho" w:hAnsi="Palatino Linotype" w:cs="Arial"/>
          <w:b/>
          <w:bCs/>
          <w:iCs/>
        </w:rPr>
        <w:t>por quincena</w:t>
      </w:r>
      <w:r w:rsidR="008C40FD" w:rsidRPr="0071089B">
        <w:rPr>
          <w:rFonts w:ascii="Palatino Linotype" w:eastAsia="MS Mincho" w:hAnsi="Palatino Linotype" w:cs="Arial"/>
          <w:b/>
          <w:bCs/>
          <w:iCs/>
        </w:rPr>
        <w:t>, prima vacacional, aguinaldo, gratificación, gratificación de fin de año, compensaciones, gratificaciones o prestaciones adicionales</w:t>
      </w:r>
      <w:r w:rsidR="00F70E70" w:rsidRPr="0071089B">
        <w:rPr>
          <w:rFonts w:ascii="Palatino Linotype" w:eastAsia="MS Mincho" w:hAnsi="Palatino Linotype" w:cs="Arial"/>
          <w:b/>
          <w:bCs/>
          <w:iCs/>
        </w:rPr>
        <w:t xml:space="preserve">, </w:t>
      </w:r>
      <w:r w:rsidR="00F70E70" w:rsidRPr="0071089B">
        <w:rPr>
          <w:rFonts w:ascii="Palatino Linotype" w:eastAsia="MS Mincho" w:hAnsi="Palatino Linotype" w:cs="Arial"/>
          <w:iCs/>
        </w:rPr>
        <w:t xml:space="preserve">por </w:t>
      </w:r>
      <w:r w:rsidR="00ED7E79" w:rsidRPr="0071089B">
        <w:rPr>
          <w:rFonts w:ascii="Palatino Linotype" w:eastAsia="MS Mincho" w:hAnsi="Palatino Linotype" w:cs="Arial"/>
          <w:iCs/>
        </w:rPr>
        <w:t xml:space="preserve">mencionar </w:t>
      </w:r>
      <w:r w:rsidR="00F70E70" w:rsidRPr="0071089B">
        <w:rPr>
          <w:rFonts w:ascii="Palatino Linotype" w:eastAsia="MS Mincho" w:hAnsi="Palatino Linotype" w:cs="Arial"/>
          <w:iCs/>
        </w:rPr>
        <w:t>algunos</w:t>
      </w:r>
      <w:r w:rsidR="00ED7E79" w:rsidRPr="0071089B">
        <w:rPr>
          <w:rFonts w:ascii="Palatino Linotype" w:eastAsia="MS Mincho" w:hAnsi="Palatino Linotype" w:cs="Arial"/>
          <w:iCs/>
        </w:rPr>
        <w:t xml:space="preserve">; </w:t>
      </w:r>
      <w:r w:rsidR="008C40FD" w:rsidRPr="0071089B">
        <w:rPr>
          <w:rFonts w:ascii="Palatino Linotype" w:eastAsia="Palatino Linotype" w:hAnsi="Palatino Linotype" w:cs="Palatino Linotype"/>
        </w:rPr>
        <w:t xml:space="preserve">este Órgano Garante precisa que </w:t>
      </w:r>
      <w:r w:rsidR="008C40FD" w:rsidRPr="0071089B">
        <w:rPr>
          <w:rFonts w:ascii="Palatino Linotype" w:eastAsia="Palatino Linotype" w:hAnsi="Palatino Linotype" w:cs="Palatino Linotype"/>
        </w:rPr>
        <w:lastRenderedPageBreak/>
        <w:t xml:space="preserve">dicho requerimiento puede ser atendido de manera enunciativa mas no limitativa, mediante la entrega en </w:t>
      </w:r>
      <w:r w:rsidR="008C40FD" w:rsidRPr="0071089B">
        <w:rPr>
          <w:rFonts w:ascii="Palatino Linotype" w:eastAsia="Palatino Linotype" w:hAnsi="Palatino Linotype" w:cs="Palatino Linotype"/>
          <w:b/>
          <w:bCs/>
        </w:rPr>
        <w:t xml:space="preserve">versión </w:t>
      </w:r>
      <w:r w:rsidR="00DF5E4D" w:rsidRPr="0071089B">
        <w:rPr>
          <w:rFonts w:ascii="Palatino Linotype" w:eastAsia="Palatino Linotype" w:hAnsi="Palatino Linotype" w:cs="Palatino Linotype"/>
          <w:b/>
          <w:bCs/>
        </w:rPr>
        <w:t>pública</w:t>
      </w:r>
      <w:r w:rsidR="008C40FD" w:rsidRPr="0071089B">
        <w:rPr>
          <w:rFonts w:ascii="Palatino Linotype" w:eastAsia="Palatino Linotype" w:hAnsi="Palatino Linotype" w:cs="Palatino Linotype"/>
        </w:rPr>
        <w:t xml:space="preserve"> de los documentos que se advertirán en las siguientes líneas. </w:t>
      </w:r>
    </w:p>
    <w:p w14:paraId="0477914B" w14:textId="77777777" w:rsidR="008C40FD" w:rsidRPr="0071089B" w:rsidRDefault="008C40FD" w:rsidP="00DF5E4D">
      <w:pPr>
        <w:spacing w:line="360" w:lineRule="auto"/>
        <w:jc w:val="both"/>
        <w:rPr>
          <w:rFonts w:ascii="Palatino Linotype" w:eastAsia="Palatino Linotype" w:hAnsi="Palatino Linotype" w:cs="Palatino Linotype"/>
        </w:rPr>
      </w:pPr>
    </w:p>
    <w:p w14:paraId="7A0DAA75" w14:textId="064ECB57" w:rsidR="008C40FD" w:rsidRPr="0071089B" w:rsidRDefault="008C40FD" w:rsidP="00DF5E4D">
      <w:pPr>
        <w:spacing w:line="360" w:lineRule="auto"/>
        <w:jc w:val="both"/>
        <w:rPr>
          <w:rFonts w:ascii="Palatino Linotype" w:hAnsi="Palatino Linotype"/>
        </w:rPr>
      </w:pPr>
      <w:r w:rsidRPr="0071089B">
        <w:rPr>
          <w:rFonts w:ascii="Palatino Linotype" w:eastAsia="Palatino Linotype" w:hAnsi="Palatino Linotype" w:cs="Palatino Linotype"/>
        </w:rPr>
        <w:t xml:space="preserve">Ahora bien, </w:t>
      </w:r>
      <w:r w:rsidR="00DF6C61" w:rsidRPr="0071089B">
        <w:rPr>
          <w:rFonts w:ascii="Palatino Linotype" w:eastAsia="Palatino Linotype" w:hAnsi="Palatino Linotype" w:cs="Palatino Linotype"/>
        </w:rPr>
        <w:t>se entiende por</w:t>
      </w:r>
      <w:r w:rsidRPr="0071089B">
        <w:rPr>
          <w:rFonts w:ascii="Palatino Linotype" w:eastAsia="Palatino Linotype" w:hAnsi="Palatino Linotype" w:cs="Palatino Linotype"/>
        </w:rPr>
        <w:t xml:space="preserve"> prestaciones como </w:t>
      </w:r>
      <w:r w:rsidR="004242F0" w:rsidRPr="0071089B">
        <w:rPr>
          <w:rFonts w:ascii="Palatino Linotype" w:eastAsia="Palatino Linotype" w:hAnsi="Palatino Linotype" w:cs="Palatino Linotype"/>
        </w:rPr>
        <w:t>los</w:t>
      </w:r>
      <w:r w:rsidR="004242F0" w:rsidRPr="0071089B">
        <w:rPr>
          <w:rFonts w:ascii="Palatino Linotype" w:hAnsi="Palatino Linotype"/>
        </w:rPr>
        <w:t xml:space="preserve"> </w:t>
      </w:r>
      <w:r w:rsidR="004242F0" w:rsidRPr="0071089B">
        <w:rPr>
          <w:rFonts w:ascii="Palatino Linotype" w:eastAsia="Palatino Linotype" w:hAnsi="Palatino Linotype" w:cs="Palatino Linotype"/>
        </w:rPr>
        <w:t xml:space="preserve">beneficios adicionales a los que el trabajador se hace acreedor </w:t>
      </w:r>
      <w:r w:rsidR="00C00129" w:rsidRPr="0071089B">
        <w:rPr>
          <w:rFonts w:ascii="Palatino Linotype" w:eastAsia="Palatino Linotype" w:hAnsi="Palatino Linotype" w:cs="Palatino Linotype"/>
        </w:rPr>
        <w:t xml:space="preserve">derivado de sus servicios, mismo que se otorgan </w:t>
      </w:r>
      <w:r w:rsidRPr="0071089B">
        <w:rPr>
          <w:rFonts w:ascii="Palatino Linotype" w:eastAsia="Palatino Linotype" w:hAnsi="Palatino Linotype" w:cs="Palatino Linotype"/>
        </w:rPr>
        <w:t xml:space="preserve">en favor de sus beneficiarios, en dinero o en especie, para atender sus necesidades; si bien dentro de los artículos 78, 80 y 220 K de la </w:t>
      </w:r>
      <w:r w:rsidRPr="0071089B">
        <w:rPr>
          <w:rFonts w:ascii="Palatino Linotype" w:hAnsi="Palatino Linotype"/>
        </w:rPr>
        <w:t xml:space="preserve">Ley del Trabajo de los Servidores Públicos del Estado y Municipios, se puede notar que los servidores públicos tienen derecho a recibir prestaciones, así como, el pago de salarios, </w:t>
      </w:r>
      <w:bookmarkStart w:id="9" w:name="_Hlk62148665"/>
      <w:r w:rsidRPr="0071089B">
        <w:rPr>
          <w:rFonts w:ascii="Palatino Linotype" w:hAnsi="Palatino Linotype"/>
        </w:rPr>
        <w:t xml:space="preserve">prima </w:t>
      </w:r>
      <w:bookmarkEnd w:id="9"/>
      <w:r w:rsidRPr="0071089B">
        <w:rPr>
          <w:rFonts w:ascii="Palatino Linotype" w:hAnsi="Palatino Linotype"/>
        </w:rPr>
        <w:t xml:space="preserve">vacacional, prima antigüedad y </w:t>
      </w:r>
      <w:r w:rsidRPr="0071089B">
        <w:rPr>
          <w:rFonts w:ascii="Palatino Linotype" w:eastAsia="Palatino Linotype" w:hAnsi="Palatino Linotype" w:cs="Palatino Linotype"/>
        </w:rPr>
        <w:t>aguinaldo</w:t>
      </w:r>
      <w:r w:rsidRPr="0071089B">
        <w:rPr>
          <w:rFonts w:ascii="Palatino Linotype" w:hAnsi="Palatino Linotype"/>
        </w:rPr>
        <w:t xml:space="preserve"> se podría deducir que de ellas se reciben una remuneración y existe un documento donde consta la prestación recibida, para mayor referencia se adjuntan los preceptos legales: </w:t>
      </w:r>
    </w:p>
    <w:p w14:paraId="173F72D7" w14:textId="77777777" w:rsidR="00CA0EBC" w:rsidRPr="0071089B" w:rsidRDefault="00CA0EBC" w:rsidP="00DF5E4D">
      <w:pPr>
        <w:ind w:left="850" w:right="901"/>
        <w:jc w:val="both"/>
        <w:rPr>
          <w:rFonts w:ascii="Palatino Linotype" w:hAnsi="Palatino Linotype"/>
          <w:i/>
          <w:iCs/>
          <w:sz w:val="22"/>
          <w:szCs w:val="22"/>
        </w:rPr>
      </w:pPr>
    </w:p>
    <w:p w14:paraId="3CC0498A" w14:textId="6A609BA2" w:rsidR="008C40FD" w:rsidRPr="0071089B" w:rsidRDefault="008C40FD" w:rsidP="00DF5E4D">
      <w:pPr>
        <w:ind w:left="850" w:right="901"/>
        <w:jc w:val="both"/>
        <w:rPr>
          <w:rFonts w:ascii="Palatino Linotype" w:hAnsi="Palatino Linotype"/>
          <w:i/>
          <w:iCs/>
          <w:sz w:val="22"/>
          <w:szCs w:val="22"/>
        </w:rPr>
      </w:pPr>
      <w:r w:rsidRPr="0071089B">
        <w:rPr>
          <w:rFonts w:ascii="Palatino Linotype" w:hAnsi="Palatino Linotype"/>
          <w:i/>
          <w:iCs/>
          <w:sz w:val="22"/>
          <w:szCs w:val="22"/>
        </w:rPr>
        <w:t>“</w:t>
      </w:r>
      <w:r w:rsidRPr="0071089B">
        <w:rPr>
          <w:rFonts w:ascii="Palatino Linotype" w:hAnsi="Palatino Linotype"/>
          <w:b/>
          <w:bCs/>
          <w:i/>
          <w:iCs/>
          <w:sz w:val="22"/>
          <w:szCs w:val="22"/>
        </w:rPr>
        <w:t>ARTÍCULO 78.</w:t>
      </w:r>
      <w:r w:rsidRPr="0071089B">
        <w:rPr>
          <w:rFonts w:ascii="Palatino Linotype" w:hAnsi="Palatino Linotype"/>
          <w:i/>
          <w:iCs/>
          <w:sz w:val="22"/>
          <w:szCs w:val="22"/>
        </w:rPr>
        <w:t xml:space="preserve"> Los servidores públicos tendrán derecho a un aguinaldo anual, equivalente a 40 días de sueldo base, cuando menos, sin deducción alguna, y estará comprendido en el presupuesto de egresos correspondiente.</w:t>
      </w:r>
    </w:p>
    <w:p w14:paraId="37D21AC2" w14:textId="77777777" w:rsidR="008C40FD" w:rsidRPr="0071089B" w:rsidRDefault="008C40FD" w:rsidP="00DF5E4D">
      <w:pPr>
        <w:ind w:left="850" w:right="901"/>
        <w:jc w:val="both"/>
        <w:rPr>
          <w:rFonts w:ascii="Palatino Linotype" w:eastAsia="Palatino Linotype" w:hAnsi="Palatino Linotype" w:cs="Palatino Linotype"/>
          <w:i/>
          <w:iCs/>
          <w:sz w:val="22"/>
          <w:szCs w:val="22"/>
        </w:rPr>
      </w:pPr>
      <w:r w:rsidRPr="0071089B">
        <w:rPr>
          <w:rFonts w:ascii="Palatino Linotype" w:hAnsi="Palatino Linotype"/>
          <w:b/>
          <w:bCs/>
          <w:i/>
          <w:iCs/>
          <w:sz w:val="22"/>
          <w:szCs w:val="22"/>
        </w:rPr>
        <w:t>ARTÍCULO 80</w:t>
      </w:r>
      <w:r w:rsidRPr="0071089B">
        <w:rPr>
          <w:rFonts w:ascii="Palatino Linotype" w:hAnsi="Palatino Linotype"/>
          <w:i/>
          <w:iCs/>
          <w:sz w:val="22"/>
          <w:szCs w:val="22"/>
        </w:rPr>
        <w:t xml:space="preserve">. Los servidores públicos que optaren por separarse del servicio habiendo cumplido 15 años en el mismo, tendrán derecho al pago de una prima de </w:t>
      </w:r>
      <w:bookmarkStart w:id="10" w:name="_Hlk62148678"/>
      <w:r w:rsidRPr="0071089B">
        <w:rPr>
          <w:rFonts w:ascii="Palatino Linotype" w:hAnsi="Palatino Linotype"/>
          <w:i/>
          <w:iCs/>
          <w:sz w:val="22"/>
          <w:szCs w:val="22"/>
        </w:rPr>
        <w:t xml:space="preserve">antigüedad </w:t>
      </w:r>
      <w:bookmarkEnd w:id="10"/>
      <w:r w:rsidRPr="0071089B">
        <w:rPr>
          <w:rFonts w:ascii="Palatino Linotype" w:hAnsi="Palatino Linotype"/>
          <w:i/>
          <w:iCs/>
          <w:sz w:val="22"/>
          <w:szCs w:val="22"/>
        </w:rPr>
        <w:t>consistente en el importe de 12 días de su sueldo base, por cada año de servicios prestados</w:t>
      </w:r>
    </w:p>
    <w:p w14:paraId="12596656" w14:textId="77777777" w:rsidR="008C40FD" w:rsidRPr="0071089B" w:rsidRDefault="008C40FD" w:rsidP="00DF5E4D">
      <w:pPr>
        <w:ind w:left="850" w:right="901"/>
        <w:jc w:val="both"/>
        <w:rPr>
          <w:rFonts w:ascii="Palatino Linotype" w:eastAsia="Palatino Linotype" w:hAnsi="Palatino Linotype" w:cs="Palatino Linotype"/>
          <w:i/>
          <w:iCs/>
          <w:sz w:val="22"/>
          <w:szCs w:val="22"/>
        </w:rPr>
      </w:pPr>
      <w:r w:rsidRPr="0071089B">
        <w:rPr>
          <w:rFonts w:ascii="Palatino Linotype" w:eastAsia="Palatino Linotype" w:hAnsi="Palatino Linotype" w:cs="Palatino Linotype"/>
          <w:b/>
          <w:bCs/>
          <w:i/>
          <w:iCs/>
          <w:sz w:val="22"/>
          <w:szCs w:val="22"/>
        </w:rPr>
        <w:t>ARTÍCULO 220 K</w:t>
      </w:r>
      <w:r w:rsidRPr="0071089B">
        <w:rPr>
          <w:rFonts w:ascii="Palatino Linotype" w:eastAsia="Palatino Linotype" w:hAnsi="Palatino Linotype" w:cs="Palatino Linotype"/>
          <w:i/>
          <w:iCs/>
          <w:sz w:val="22"/>
          <w:szCs w:val="22"/>
        </w:rPr>
        <w:t xml:space="preserve">.- La institución o dependencia pública tiene la obligación de conservar y exhibir en el proceso los documentos que a continuación se precisan: </w:t>
      </w:r>
    </w:p>
    <w:p w14:paraId="0AB7AD43" w14:textId="77777777" w:rsidR="008C40FD" w:rsidRPr="0071089B" w:rsidRDefault="008C40FD" w:rsidP="00DF5E4D">
      <w:pPr>
        <w:ind w:left="850" w:right="901"/>
        <w:jc w:val="both"/>
        <w:rPr>
          <w:rFonts w:ascii="Palatino Linotype" w:eastAsia="Palatino Linotype" w:hAnsi="Palatino Linotype" w:cs="Palatino Linotype"/>
          <w:i/>
          <w:iCs/>
          <w:sz w:val="22"/>
          <w:szCs w:val="22"/>
        </w:rPr>
      </w:pPr>
      <w:r w:rsidRPr="0071089B">
        <w:rPr>
          <w:rFonts w:ascii="Palatino Linotype" w:eastAsia="Palatino Linotype" w:hAnsi="Palatino Linotype" w:cs="Palatino Linotype"/>
          <w:i/>
          <w:iCs/>
          <w:sz w:val="22"/>
          <w:szCs w:val="22"/>
        </w:rPr>
        <w:t>(…)</w:t>
      </w:r>
    </w:p>
    <w:p w14:paraId="437EA9C6" w14:textId="77777777" w:rsidR="008C40FD" w:rsidRPr="0071089B" w:rsidRDefault="008C40FD" w:rsidP="00DF5E4D">
      <w:pPr>
        <w:ind w:left="850" w:right="901"/>
        <w:jc w:val="both"/>
        <w:rPr>
          <w:rFonts w:ascii="Palatino Linotype" w:eastAsia="Palatino Linotype" w:hAnsi="Palatino Linotype" w:cs="Palatino Linotype"/>
          <w:i/>
          <w:iCs/>
          <w:sz w:val="22"/>
          <w:szCs w:val="22"/>
        </w:rPr>
      </w:pPr>
      <w:r w:rsidRPr="0071089B">
        <w:rPr>
          <w:rFonts w:ascii="Palatino Linotype" w:eastAsia="Palatino Linotype" w:hAnsi="Palatino Linotype" w:cs="Palatino Linotype"/>
          <w:i/>
          <w:iCs/>
          <w:sz w:val="22"/>
          <w:szCs w:val="22"/>
        </w:rPr>
        <w:t xml:space="preserve">II. Recibos de pagos de salarios o las constancias documentales del pago de salario cuando sea por depósito o mediante información electrónica; </w:t>
      </w:r>
    </w:p>
    <w:p w14:paraId="6D43E0E0" w14:textId="77777777" w:rsidR="008C40FD" w:rsidRPr="0071089B" w:rsidRDefault="008C40FD" w:rsidP="00DF5E4D">
      <w:pPr>
        <w:ind w:left="850" w:right="901"/>
        <w:jc w:val="both"/>
        <w:rPr>
          <w:rFonts w:ascii="Palatino Linotype" w:eastAsia="Palatino Linotype" w:hAnsi="Palatino Linotype" w:cs="Palatino Linotype"/>
          <w:i/>
          <w:iCs/>
          <w:sz w:val="22"/>
          <w:szCs w:val="22"/>
        </w:rPr>
      </w:pPr>
      <w:r w:rsidRPr="0071089B">
        <w:rPr>
          <w:rFonts w:ascii="Palatino Linotype" w:eastAsia="Palatino Linotype" w:hAnsi="Palatino Linotype" w:cs="Palatino Linotype"/>
          <w:i/>
          <w:iCs/>
          <w:sz w:val="22"/>
          <w:szCs w:val="22"/>
        </w:rPr>
        <w:t>(…)</w:t>
      </w:r>
    </w:p>
    <w:p w14:paraId="6016EA4F" w14:textId="77777777" w:rsidR="008C40FD" w:rsidRPr="0071089B" w:rsidRDefault="008C40FD" w:rsidP="00DF5E4D">
      <w:pPr>
        <w:ind w:left="850" w:right="901"/>
        <w:jc w:val="both"/>
        <w:rPr>
          <w:rFonts w:ascii="Palatino Linotype" w:eastAsia="Palatino Linotype" w:hAnsi="Palatino Linotype" w:cs="Palatino Linotype"/>
          <w:i/>
          <w:iCs/>
          <w:sz w:val="22"/>
          <w:szCs w:val="22"/>
        </w:rPr>
      </w:pPr>
      <w:r w:rsidRPr="0071089B">
        <w:rPr>
          <w:rFonts w:ascii="Palatino Linotype" w:eastAsia="Palatino Linotype" w:hAnsi="Palatino Linotype" w:cs="Palatino Linotype"/>
          <w:i/>
          <w:iCs/>
          <w:sz w:val="22"/>
          <w:szCs w:val="22"/>
        </w:rPr>
        <w:t xml:space="preserve">IV. Recibos o las constancias de deposito o del medio de información magnética o electrónica que sean utilizadas para </w:t>
      </w:r>
      <w:bookmarkStart w:id="11" w:name="_Hlk62148653"/>
      <w:r w:rsidRPr="0071089B">
        <w:rPr>
          <w:rFonts w:ascii="Palatino Linotype" w:eastAsia="Palatino Linotype" w:hAnsi="Palatino Linotype" w:cs="Palatino Linotype"/>
          <w:i/>
          <w:iCs/>
          <w:sz w:val="22"/>
          <w:szCs w:val="22"/>
        </w:rPr>
        <w:t xml:space="preserve">el pago de salarios, prima vacacional, aguinaldo </w:t>
      </w:r>
      <w:bookmarkEnd w:id="11"/>
      <w:r w:rsidRPr="0071089B">
        <w:rPr>
          <w:rFonts w:ascii="Palatino Linotype" w:eastAsia="Palatino Linotype" w:hAnsi="Palatino Linotype" w:cs="Palatino Linotype"/>
          <w:i/>
          <w:iCs/>
          <w:sz w:val="22"/>
          <w:szCs w:val="22"/>
        </w:rPr>
        <w:t xml:space="preserve">y demás prestaciones establecidas en la presente ley; y </w:t>
      </w:r>
    </w:p>
    <w:p w14:paraId="6A27B921" w14:textId="77777777" w:rsidR="008C40FD" w:rsidRPr="0071089B" w:rsidRDefault="008C40FD" w:rsidP="00DF5E4D">
      <w:pPr>
        <w:ind w:left="850" w:right="901"/>
        <w:jc w:val="both"/>
        <w:rPr>
          <w:rFonts w:ascii="Palatino Linotype" w:eastAsia="Palatino Linotype" w:hAnsi="Palatino Linotype" w:cs="Palatino Linotype"/>
          <w:i/>
          <w:iCs/>
          <w:sz w:val="22"/>
          <w:szCs w:val="22"/>
        </w:rPr>
      </w:pPr>
      <w:r w:rsidRPr="0071089B">
        <w:rPr>
          <w:rFonts w:ascii="Palatino Linotype" w:eastAsia="Palatino Linotype" w:hAnsi="Palatino Linotype" w:cs="Palatino Linotype"/>
          <w:i/>
          <w:iCs/>
          <w:sz w:val="22"/>
          <w:szCs w:val="22"/>
        </w:rPr>
        <w:lastRenderedPageBreak/>
        <w:t xml:space="preserve">V. Los demás que señalen las leyes. </w:t>
      </w:r>
    </w:p>
    <w:p w14:paraId="10F61E6D" w14:textId="77777777" w:rsidR="008C40FD" w:rsidRPr="0071089B" w:rsidRDefault="008C40FD" w:rsidP="00DF5E4D">
      <w:pPr>
        <w:ind w:left="850" w:right="901"/>
        <w:jc w:val="both"/>
        <w:rPr>
          <w:rFonts w:ascii="Palatino Linotype" w:eastAsia="Palatino Linotype" w:hAnsi="Palatino Linotype" w:cs="Palatino Linotype"/>
          <w:i/>
          <w:iCs/>
          <w:sz w:val="22"/>
          <w:szCs w:val="22"/>
        </w:rPr>
      </w:pPr>
      <w:r w:rsidRPr="0071089B">
        <w:rPr>
          <w:rFonts w:ascii="Palatino Linotype" w:eastAsia="Palatino Linotype" w:hAnsi="Palatino Linotype" w:cs="Palatino Linotype"/>
          <w:i/>
          <w:iCs/>
          <w:sz w:val="22"/>
          <w:szCs w:val="22"/>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2E691A24" w14:textId="1251262F" w:rsidR="008C40FD" w:rsidRPr="0071089B" w:rsidRDefault="008C40FD" w:rsidP="0072717E">
      <w:pPr>
        <w:ind w:left="850" w:right="901"/>
        <w:jc w:val="both"/>
        <w:rPr>
          <w:rFonts w:ascii="Palatino Linotype" w:eastAsia="Palatino Linotype" w:hAnsi="Palatino Linotype" w:cs="Palatino Linotype"/>
          <w:i/>
          <w:iCs/>
          <w:sz w:val="22"/>
          <w:szCs w:val="22"/>
        </w:rPr>
      </w:pPr>
      <w:r w:rsidRPr="0071089B">
        <w:rPr>
          <w:rFonts w:ascii="Palatino Linotype" w:eastAsia="Palatino Linotype" w:hAnsi="Palatino Linotype" w:cs="Palatino Linotype"/>
          <w:i/>
          <w:iCs/>
          <w:sz w:val="22"/>
          <w:szCs w:val="22"/>
        </w:rPr>
        <w:t>El incumplimiento por lo dispuesto por este artículo, establecerá la presunción de ser ciertos los hechos que el actor exprese en su demanda, en relación con tales documentos, salvo prueba en contrario.”</w:t>
      </w:r>
    </w:p>
    <w:p w14:paraId="111C9FD6" w14:textId="77777777" w:rsidR="008C40FD" w:rsidRPr="0071089B" w:rsidRDefault="008C40FD" w:rsidP="00DF5E4D">
      <w:pPr>
        <w:pStyle w:val="Textocomentario"/>
        <w:rPr>
          <w:rFonts w:ascii="Palatino Linotype" w:hAnsi="Palatino Linotype"/>
        </w:rPr>
      </w:pPr>
      <w:r w:rsidRPr="0071089B">
        <w:rPr>
          <w:rFonts w:ascii="Palatino Linotype" w:hAnsi="Palatino Linotype"/>
        </w:rPr>
        <w:t xml:space="preserve"> </w:t>
      </w:r>
    </w:p>
    <w:p w14:paraId="122C9688" w14:textId="77777777" w:rsidR="008C40FD" w:rsidRPr="0071089B" w:rsidRDefault="008C40FD" w:rsidP="00DF5E4D">
      <w:pPr>
        <w:spacing w:line="360" w:lineRule="auto"/>
        <w:jc w:val="both"/>
        <w:rPr>
          <w:rFonts w:ascii="Palatino Linotype" w:hAnsi="Palatino Linotype"/>
        </w:rPr>
      </w:pPr>
      <w:r w:rsidRPr="0071089B">
        <w:rPr>
          <w:rFonts w:ascii="Palatino Linotype" w:hAnsi="Palatino Linotype"/>
        </w:rPr>
        <w:t xml:space="preserve">De los artículos de la ley antes citada, nos refiere que los Servidores Públicos por la prestación de sus servicios deben de recibir, por lo menos un salario, prima vacacional, de antigüedad, un aguinaldo y demás prestaciones que por ley tienen derecho a gozar. </w:t>
      </w:r>
    </w:p>
    <w:p w14:paraId="708047AA" w14:textId="77777777" w:rsidR="008C40FD" w:rsidRPr="0071089B" w:rsidRDefault="008C40FD" w:rsidP="00DF5E4D">
      <w:pPr>
        <w:ind w:left="850" w:right="901"/>
        <w:jc w:val="both"/>
        <w:rPr>
          <w:rFonts w:ascii="Palatino Linotype" w:hAnsi="Palatino Linotype"/>
          <w:i/>
          <w:iCs/>
          <w:sz w:val="22"/>
          <w:szCs w:val="22"/>
          <w:lang w:val="es-ES"/>
        </w:rPr>
      </w:pPr>
    </w:p>
    <w:p w14:paraId="044A4963" w14:textId="3C5E8CB9" w:rsidR="008C40FD" w:rsidRPr="0071089B" w:rsidRDefault="008C40FD" w:rsidP="00DF5E4D">
      <w:pPr>
        <w:spacing w:line="360" w:lineRule="auto"/>
        <w:ind w:right="49"/>
        <w:jc w:val="both"/>
        <w:rPr>
          <w:rFonts w:ascii="Palatino Linotype" w:eastAsia="Palatino Linotype" w:hAnsi="Palatino Linotype" w:cs="Palatino Linotype"/>
        </w:rPr>
      </w:pPr>
      <w:r w:rsidRPr="0071089B">
        <w:rPr>
          <w:rFonts w:ascii="Palatino Linotype" w:eastAsia="Palatino Linotype" w:hAnsi="Palatino Linotype" w:cs="Palatino Linotype"/>
        </w:rPr>
        <w:t xml:space="preserve">Aunado a lo anterior, </w:t>
      </w:r>
      <w:r w:rsidR="00EA052C" w:rsidRPr="0071089B">
        <w:rPr>
          <w:rFonts w:ascii="Palatino Linotype" w:hAnsi="Palatino Linotype" w:cs="Arial"/>
        </w:rPr>
        <w:t xml:space="preserve">toda institución o dependencia pública del Estado de México debe conservar las constancias documentales del pago de </w:t>
      </w:r>
      <w:r w:rsidR="00D0581F" w:rsidRPr="0071089B">
        <w:rPr>
          <w:rFonts w:ascii="Palatino Linotype" w:hAnsi="Palatino Linotype" w:cs="Arial"/>
        </w:rPr>
        <w:t>las prestaciones realizadas a su personal,</w:t>
      </w:r>
      <w:r w:rsidR="00EA052C" w:rsidRPr="0071089B">
        <w:rPr>
          <w:rFonts w:ascii="Palatino Linotype" w:hAnsi="Palatino Linotype" w:cs="Arial"/>
        </w:rPr>
        <w:t xml:space="preserve">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r w:rsidR="004D424C" w:rsidRPr="0071089B">
        <w:rPr>
          <w:rFonts w:ascii="Palatino Linotype" w:hAnsi="Palatino Linotype" w:cs="Arial"/>
        </w:rPr>
        <w:t xml:space="preserve">; </w:t>
      </w:r>
      <w:r w:rsidRPr="0071089B">
        <w:rPr>
          <w:rFonts w:ascii="Palatino Linotype" w:eastAsia="Palatino Linotype" w:hAnsi="Palatino Linotype" w:cs="Palatino Linotype"/>
        </w:rPr>
        <w:t>para conocer lo que debe contener la información correspondiente a los “comprobantes fiscales digitales por internet (</w:t>
      </w:r>
      <w:r w:rsidRPr="0071089B">
        <w:rPr>
          <w:rFonts w:ascii="Palatino Linotype" w:eastAsia="Palatino Linotype" w:hAnsi="Palatino Linotype" w:cs="Palatino Linotype"/>
          <w:b/>
          <w:bCs/>
        </w:rPr>
        <w:t>CFDI</w:t>
      </w:r>
      <w:r w:rsidRPr="0071089B">
        <w:rPr>
          <w:rFonts w:ascii="Palatino Linotype" w:eastAsia="Palatino Linotype" w:hAnsi="Palatino Linotype" w:cs="Palatino Linotype"/>
        </w:rPr>
        <w:t xml:space="preserve">)”, es necesario señalar la fracción II del artículo 4 de la Ley de Fiscalización Superior del Estado de México, la cual señala: </w:t>
      </w:r>
    </w:p>
    <w:p w14:paraId="30EDFB8F" w14:textId="77777777" w:rsidR="008C40FD" w:rsidRPr="0071089B" w:rsidRDefault="008C40FD" w:rsidP="00DF5E4D">
      <w:pPr>
        <w:jc w:val="both"/>
        <w:rPr>
          <w:rFonts w:ascii="Palatino Linotype" w:eastAsia="Palatino Linotype" w:hAnsi="Palatino Linotype" w:cs="Palatino Linotype"/>
        </w:rPr>
      </w:pPr>
    </w:p>
    <w:p w14:paraId="34D87750" w14:textId="77777777" w:rsidR="008C40FD" w:rsidRPr="0071089B" w:rsidRDefault="008C40FD" w:rsidP="00DF5E4D">
      <w:pPr>
        <w:ind w:left="851" w:right="901"/>
        <w:jc w:val="both"/>
        <w:rPr>
          <w:rFonts w:ascii="Palatino Linotype" w:eastAsia="Palatino Linotype" w:hAnsi="Palatino Linotype" w:cs="Palatino Linotype"/>
          <w:i/>
          <w:sz w:val="22"/>
          <w:szCs w:val="22"/>
        </w:rPr>
      </w:pPr>
      <w:r w:rsidRPr="0071089B">
        <w:rPr>
          <w:rFonts w:ascii="Palatino Linotype" w:eastAsia="Palatino Linotype" w:hAnsi="Palatino Linotype" w:cs="Palatino Linotype"/>
          <w:b/>
          <w:i/>
          <w:sz w:val="22"/>
          <w:szCs w:val="22"/>
        </w:rPr>
        <w:t xml:space="preserve">“Artículo 4. </w:t>
      </w:r>
      <w:r w:rsidRPr="0071089B">
        <w:rPr>
          <w:rFonts w:ascii="Palatino Linotype" w:eastAsia="Palatino Linotype" w:hAnsi="Palatino Linotype" w:cs="Palatino Linotype"/>
          <w:i/>
          <w:sz w:val="22"/>
          <w:szCs w:val="22"/>
        </w:rPr>
        <w:t>Son sujetos de fiscalización:</w:t>
      </w:r>
    </w:p>
    <w:p w14:paraId="6F661426" w14:textId="77777777" w:rsidR="008C40FD" w:rsidRPr="0071089B" w:rsidRDefault="008C40FD" w:rsidP="00DF5E4D">
      <w:pPr>
        <w:ind w:left="851" w:right="901"/>
        <w:jc w:val="both"/>
        <w:rPr>
          <w:rFonts w:ascii="Palatino Linotype" w:eastAsia="Palatino Linotype" w:hAnsi="Palatino Linotype" w:cs="Palatino Linotype"/>
          <w:b/>
          <w:i/>
          <w:sz w:val="22"/>
          <w:szCs w:val="22"/>
        </w:rPr>
      </w:pPr>
      <w:r w:rsidRPr="0071089B">
        <w:rPr>
          <w:rFonts w:ascii="Palatino Linotype" w:eastAsia="Palatino Linotype" w:hAnsi="Palatino Linotype" w:cs="Palatino Linotype"/>
          <w:b/>
          <w:i/>
          <w:sz w:val="22"/>
          <w:szCs w:val="22"/>
        </w:rPr>
        <w:t>(…)</w:t>
      </w:r>
    </w:p>
    <w:p w14:paraId="3A1FD8B6" w14:textId="77777777" w:rsidR="008C40FD" w:rsidRPr="0071089B" w:rsidRDefault="008C40FD" w:rsidP="00DF5E4D">
      <w:pPr>
        <w:numPr>
          <w:ilvl w:val="0"/>
          <w:numId w:val="24"/>
        </w:numPr>
        <w:ind w:left="851" w:right="901" w:firstLine="0"/>
        <w:jc w:val="both"/>
        <w:rPr>
          <w:rFonts w:ascii="Palatino Linotype" w:eastAsia="Palatino Linotype" w:hAnsi="Palatino Linotype" w:cs="Palatino Linotype"/>
          <w:b/>
          <w:i/>
          <w:sz w:val="22"/>
          <w:szCs w:val="22"/>
        </w:rPr>
      </w:pPr>
      <w:r w:rsidRPr="0071089B">
        <w:rPr>
          <w:rFonts w:ascii="Palatino Linotype" w:eastAsia="Palatino Linotype" w:hAnsi="Palatino Linotype" w:cs="Palatino Linotype"/>
          <w:b/>
          <w:i/>
          <w:sz w:val="22"/>
          <w:szCs w:val="22"/>
        </w:rPr>
        <w:t>Los municipios del Estado de México;</w:t>
      </w:r>
    </w:p>
    <w:p w14:paraId="72C98EF6" w14:textId="77777777" w:rsidR="008C40FD" w:rsidRPr="0071089B" w:rsidRDefault="008C40FD" w:rsidP="00DF5E4D">
      <w:pPr>
        <w:ind w:left="851" w:right="901"/>
        <w:jc w:val="both"/>
        <w:rPr>
          <w:rFonts w:ascii="Palatino Linotype" w:eastAsia="Palatino Linotype" w:hAnsi="Palatino Linotype" w:cs="Palatino Linotype"/>
          <w:b/>
          <w:i/>
          <w:sz w:val="22"/>
          <w:szCs w:val="22"/>
        </w:rPr>
      </w:pPr>
      <w:r w:rsidRPr="0071089B">
        <w:rPr>
          <w:rFonts w:ascii="Palatino Linotype" w:eastAsia="Palatino Linotype" w:hAnsi="Palatino Linotype" w:cs="Palatino Linotype"/>
          <w:b/>
          <w:i/>
          <w:sz w:val="22"/>
          <w:szCs w:val="22"/>
        </w:rPr>
        <w:lastRenderedPageBreak/>
        <w:t>(…)”</w:t>
      </w:r>
    </w:p>
    <w:p w14:paraId="397E7332" w14:textId="77777777" w:rsidR="008C40FD" w:rsidRPr="0071089B" w:rsidRDefault="008C40FD" w:rsidP="00DF5E4D">
      <w:pPr>
        <w:rPr>
          <w:rFonts w:ascii="Palatino Linotype" w:eastAsia="Palatino Linotype" w:hAnsi="Palatino Linotype" w:cs="Palatino Linotype"/>
        </w:rPr>
      </w:pPr>
    </w:p>
    <w:p w14:paraId="43161A82" w14:textId="003097C7" w:rsidR="008C40FD" w:rsidRPr="0071089B" w:rsidRDefault="008C40FD" w:rsidP="00DF5E4D">
      <w:pPr>
        <w:spacing w:line="360" w:lineRule="auto"/>
        <w:ind w:right="49"/>
        <w:jc w:val="both"/>
        <w:rPr>
          <w:rFonts w:ascii="Palatino Linotype" w:eastAsia="Palatino Linotype" w:hAnsi="Palatino Linotype" w:cs="Palatino Linotype"/>
        </w:rPr>
      </w:pPr>
      <w:r w:rsidRPr="0071089B">
        <w:rPr>
          <w:rFonts w:ascii="Palatino Linotype" w:eastAsia="Palatino Linotype" w:hAnsi="Palatino Linotype" w:cs="Palatino Linotype"/>
        </w:rPr>
        <w:t xml:space="preserve">Razón por la que, al Órgano Superior de Fiscalización de esta entidad federativa, le asiste la facultad de emitir los </w:t>
      </w:r>
      <w:r w:rsidRPr="0071089B">
        <w:rPr>
          <w:rFonts w:ascii="Palatino Linotype" w:eastAsia="Palatino Linotype" w:hAnsi="Palatino Linotype" w:cs="Palatino Linotype"/>
          <w:b/>
        </w:rPr>
        <w:t xml:space="preserve">Lineamientos para la Integración del Informe </w:t>
      </w:r>
      <w:r w:rsidR="004D424C" w:rsidRPr="0071089B">
        <w:rPr>
          <w:rFonts w:ascii="Palatino Linotype" w:eastAsia="Palatino Linotype" w:hAnsi="Palatino Linotype" w:cs="Palatino Linotype"/>
          <w:b/>
        </w:rPr>
        <w:t>Trimestral</w:t>
      </w:r>
      <w:r w:rsidRPr="0071089B">
        <w:rPr>
          <w:rFonts w:ascii="Palatino Linotype" w:eastAsia="Palatino Linotype" w:hAnsi="Palatino Linotype" w:cs="Palatino Linotype"/>
        </w:rPr>
        <w:t xml:space="preserve">, en términos la fracción XI del artículo 8 de la Ley de Fiscalización Superior del Estado de México, que señalan: </w:t>
      </w:r>
    </w:p>
    <w:p w14:paraId="4203C2CB" w14:textId="77777777" w:rsidR="008C40FD" w:rsidRPr="0071089B" w:rsidRDefault="008C40FD" w:rsidP="00DF5E4D">
      <w:pPr>
        <w:ind w:left="567" w:right="618"/>
        <w:jc w:val="both"/>
        <w:rPr>
          <w:rFonts w:ascii="Palatino Linotype" w:eastAsia="Palatino Linotype" w:hAnsi="Palatino Linotype" w:cs="Palatino Linotype"/>
          <w:b/>
          <w:i/>
        </w:rPr>
      </w:pPr>
    </w:p>
    <w:p w14:paraId="2554D039" w14:textId="77777777" w:rsidR="008C40FD" w:rsidRPr="0071089B" w:rsidRDefault="008C40FD" w:rsidP="00DF5E4D">
      <w:pPr>
        <w:ind w:left="851" w:right="901"/>
        <w:jc w:val="both"/>
        <w:rPr>
          <w:rFonts w:ascii="Palatino Linotype" w:eastAsia="Palatino Linotype" w:hAnsi="Palatino Linotype" w:cs="Palatino Linotype"/>
          <w:i/>
          <w:sz w:val="22"/>
          <w:szCs w:val="22"/>
        </w:rPr>
      </w:pPr>
      <w:r w:rsidRPr="0071089B">
        <w:rPr>
          <w:rFonts w:ascii="Palatino Linotype" w:eastAsia="Palatino Linotype" w:hAnsi="Palatino Linotype" w:cs="Palatino Linotype"/>
          <w:b/>
          <w:i/>
          <w:sz w:val="22"/>
          <w:szCs w:val="22"/>
        </w:rPr>
        <w:t xml:space="preserve">“Artículo 8. </w:t>
      </w:r>
      <w:r w:rsidRPr="0071089B">
        <w:rPr>
          <w:rFonts w:ascii="Palatino Linotype" w:eastAsia="Palatino Linotype" w:hAnsi="Palatino Linotype" w:cs="Palatino Linotype"/>
          <w:i/>
          <w:sz w:val="22"/>
          <w:szCs w:val="22"/>
        </w:rPr>
        <w:t>El Órgano Superior tendrá las siguientes atribuciones:</w:t>
      </w:r>
    </w:p>
    <w:p w14:paraId="41C4D274" w14:textId="77777777" w:rsidR="008C40FD" w:rsidRPr="0071089B" w:rsidRDefault="008C40FD" w:rsidP="00DF5E4D">
      <w:pPr>
        <w:ind w:left="851" w:right="901"/>
        <w:jc w:val="both"/>
        <w:rPr>
          <w:rFonts w:ascii="Palatino Linotype" w:eastAsia="Palatino Linotype" w:hAnsi="Palatino Linotype" w:cs="Palatino Linotype"/>
          <w:b/>
          <w:bCs/>
          <w:i/>
          <w:sz w:val="22"/>
          <w:szCs w:val="22"/>
        </w:rPr>
      </w:pPr>
      <w:r w:rsidRPr="0071089B">
        <w:rPr>
          <w:rFonts w:ascii="Palatino Linotype" w:eastAsia="Palatino Linotype" w:hAnsi="Palatino Linotype" w:cs="Palatino Linotype"/>
          <w:b/>
          <w:bCs/>
          <w:i/>
          <w:sz w:val="22"/>
          <w:szCs w:val="22"/>
        </w:rPr>
        <w:t>(…)</w:t>
      </w:r>
    </w:p>
    <w:p w14:paraId="36CA8B60" w14:textId="77777777" w:rsidR="008C40FD" w:rsidRPr="0071089B" w:rsidRDefault="008C40FD" w:rsidP="00DF5E4D">
      <w:pPr>
        <w:ind w:left="851" w:right="901"/>
        <w:jc w:val="both"/>
        <w:rPr>
          <w:rFonts w:ascii="Palatino Linotype" w:eastAsia="Palatino Linotype" w:hAnsi="Palatino Linotype" w:cs="Palatino Linotype"/>
          <w:b/>
          <w:bCs/>
          <w:i/>
          <w:sz w:val="22"/>
          <w:szCs w:val="22"/>
        </w:rPr>
      </w:pPr>
      <w:r w:rsidRPr="0071089B">
        <w:rPr>
          <w:rFonts w:ascii="Palatino Linotype" w:eastAsia="Palatino Linotype" w:hAnsi="Palatino Linotype" w:cs="Palatino Linotype"/>
          <w:b/>
          <w:bCs/>
          <w:i/>
          <w:sz w:val="22"/>
          <w:szCs w:val="22"/>
        </w:rPr>
        <w:t>XI. Establecer los lineamientos, criterios, procedimientos, métodos y sistemas para las acciones de control y evaluación, necesarios para la fiscalización de las cuentas públicas y los informes trimestrales;</w:t>
      </w:r>
    </w:p>
    <w:p w14:paraId="1351B68C" w14:textId="77777777" w:rsidR="008C40FD" w:rsidRPr="0071089B" w:rsidRDefault="008C40FD" w:rsidP="00DF5E4D">
      <w:pPr>
        <w:ind w:left="851" w:right="901"/>
        <w:jc w:val="both"/>
        <w:rPr>
          <w:rFonts w:ascii="Palatino Linotype" w:eastAsia="Palatino Linotype" w:hAnsi="Palatino Linotype" w:cs="Palatino Linotype"/>
          <w:b/>
          <w:bCs/>
          <w:i/>
          <w:sz w:val="22"/>
          <w:szCs w:val="22"/>
        </w:rPr>
      </w:pPr>
      <w:r w:rsidRPr="0071089B">
        <w:rPr>
          <w:rFonts w:ascii="Palatino Linotype" w:eastAsia="Palatino Linotype" w:hAnsi="Palatino Linotype" w:cs="Palatino Linotype"/>
          <w:b/>
          <w:bCs/>
          <w:sz w:val="22"/>
          <w:szCs w:val="22"/>
        </w:rPr>
        <w:t>(…)”</w:t>
      </w:r>
    </w:p>
    <w:p w14:paraId="40D4D613" w14:textId="77777777" w:rsidR="008C40FD" w:rsidRPr="0071089B" w:rsidRDefault="008C40FD" w:rsidP="00DF5E4D">
      <w:pPr>
        <w:ind w:left="851" w:right="901"/>
        <w:jc w:val="both"/>
        <w:rPr>
          <w:rFonts w:ascii="Palatino Linotype" w:eastAsia="Palatino Linotype" w:hAnsi="Palatino Linotype" w:cs="Palatino Linotype"/>
        </w:rPr>
      </w:pPr>
    </w:p>
    <w:p w14:paraId="4025801A" w14:textId="0329D6F2" w:rsidR="008C40FD" w:rsidRPr="0071089B" w:rsidRDefault="008C40FD" w:rsidP="00DF5E4D">
      <w:pPr>
        <w:spacing w:line="360" w:lineRule="auto"/>
        <w:jc w:val="both"/>
        <w:rPr>
          <w:rFonts w:ascii="Palatino Linotype" w:eastAsia="Palatino Linotype" w:hAnsi="Palatino Linotype" w:cs="Palatino Linotype"/>
        </w:rPr>
      </w:pPr>
      <w:r w:rsidRPr="0071089B">
        <w:rPr>
          <w:rFonts w:ascii="Palatino Linotype" w:eastAsia="Palatino Linotype" w:hAnsi="Palatino Linotype" w:cs="Palatino Linotype"/>
        </w:rPr>
        <w:t xml:space="preserve">De esta forma, el Órgano Superior de Fiscalización del Estado de México (OSFEM), emite anualmente los Lineamientos para definir los criterios, formatos y documentación necesaria para presentar los informes mensuales, dentro de los cuales destacan –en relación con el análisis que nos ocupa-, </w:t>
      </w:r>
      <w:r w:rsidR="000A377D" w:rsidRPr="0071089B">
        <w:rPr>
          <w:rFonts w:ascii="Palatino Linotype" w:eastAsia="Palatino Linotype" w:hAnsi="Palatino Linotype" w:cs="Palatino Linotype"/>
        </w:rPr>
        <w:t>modulo</w:t>
      </w:r>
      <w:r w:rsidRPr="0071089B">
        <w:rPr>
          <w:rFonts w:ascii="Palatino Linotype" w:eastAsia="Palatino Linotype" w:hAnsi="Palatino Linotype" w:cs="Palatino Linotype"/>
        </w:rPr>
        <w:t xml:space="preserve"> 4</w:t>
      </w:r>
      <w:r w:rsidR="000A377D" w:rsidRPr="0071089B">
        <w:rPr>
          <w:rFonts w:ascii="Palatino Linotype" w:eastAsia="Palatino Linotype" w:hAnsi="Palatino Linotype" w:cs="Palatino Linotype"/>
        </w:rPr>
        <w:t xml:space="preserve"> “</w:t>
      </w:r>
      <w:r w:rsidR="00C92D0B" w:rsidRPr="0071089B">
        <w:rPr>
          <w:rFonts w:ascii="Palatino Linotype" w:eastAsia="Palatino Linotype" w:hAnsi="Palatino Linotype" w:cs="Palatino Linotype"/>
        </w:rPr>
        <w:t>Información Administrativa”</w:t>
      </w:r>
      <w:r w:rsidRPr="0071089B">
        <w:rPr>
          <w:rFonts w:ascii="Palatino Linotype" w:eastAsia="Palatino Linotype" w:hAnsi="Palatino Linotype" w:cs="Palatino Linotype"/>
        </w:rPr>
        <w:t>, relativo a información comprobantes fiscales digitales por internet (</w:t>
      </w:r>
      <w:r w:rsidRPr="0071089B">
        <w:rPr>
          <w:rFonts w:ascii="Palatino Linotype" w:eastAsia="Palatino Linotype" w:hAnsi="Palatino Linotype" w:cs="Palatino Linotype"/>
          <w:b/>
          <w:bCs/>
        </w:rPr>
        <w:t>CFDI</w:t>
      </w:r>
      <w:r w:rsidRPr="0071089B">
        <w:rPr>
          <w:rFonts w:ascii="Palatino Linotype" w:eastAsia="Palatino Linotype" w:hAnsi="Palatino Linotype" w:cs="Palatino Linotype"/>
        </w:rPr>
        <w:t>).</w:t>
      </w:r>
    </w:p>
    <w:p w14:paraId="79B0402E" w14:textId="77777777" w:rsidR="008C40FD" w:rsidRPr="0071089B" w:rsidRDefault="008C40FD" w:rsidP="00DF5E4D">
      <w:pPr>
        <w:spacing w:line="360" w:lineRule="auto"/>
        <w:rPr>
          <w:rFonts w:ascii="Palatino Linotype" w:eastAsia="Palatino Linotype" w:hAnsi="Palatino Linotype" w:cs="Palatino Linotype"/>
        </w:rPr>
      </w:pPr>
    </w:p>
    <w:p w14:paraId="799B23A3" w14:textId="3C8E5D10" w:rsidR="008C40FD" w:rsidRPr="0071089B" w:rsidRDefault="008C40FD" w:rsidP="00DF5E4D">
      <w:pPr>
        <w:spacing w:line="360" w:lineRule="auto"/>
        <w:jc w:val="both"/>
        <w:rPr>
          <w:rFonts w:ascii="Palatino Linotype" w:eastAsia="Palatino Linotype" w:hAnsi="Palatino Linotype" w:cs="Palatino Linotype"/>
        </w:rPr>
      </w:pPr>
      <w:r w:rsidRPr="0071089B">
        <w:rPr>
          <w:rFonts w:ascii="Palatino Linotype" w:eastAsia="Palatino Linotype" w:hAnsi="Palatino Linotype" w:cs="Palatino Linotype"/>
        </w:rPr>
        <w:t xml:space="preserve">Atento a lo anterior, </w:t>
      </w:r>
      <w:r w:rsidR="00977934" w:rsidRPr="0071089B">
        <w:rPr>
          <w:rFonts w:ascii="Palatino Linotype" w:eastAsia="Palatino Linotype" w:hAnsi="Palatino Linotype" w:cs="Palatino Linotype"/>
        </w:rPr>
        <w:t xml:space="preserve">en las “Políticas para la Integración del Informe Trimestral de los Sujetos de Fiscalización Municipales para el Ejercicio 2021”, pues son susceptibles de revisión directa por el OSFEM; dichos lineamientos se encuentran en el sitio de internet </w:t>
      </w:r>
      <w:hyperlink r:id="rId10" w:history="1">
        <w:r w:rsidR="00977934" w:rsidRPr="0071089B">
          <w:rPr>
            <w:rStyle w:val="Hipervnculo"/>
            <w:rFonts w:ascii="Palatino Linotype" w:eastAsia="Palatino Linotype" w:hAnsi="Palatino Linotype" w:cs="Palatino Linotype"/>
            <w:color w:val="auto"/>
          </w:rPr>
          <w:t>https://www.osfem.gob.mx/04_Iconografia/Ent_Fisc/Doc_Apoy/doc/2021/03_Presentacion_Mpal.pdf</w:t>
        </w:r>
      </w:hyperlink>
      <w:r w:rsidR="00977934" w:rsidRPr="0071089B">
        <w:rPr>
          <w:rFonts w:ascii="Palatino Linotype" w:eastAsia="Palatino Linotype" w:hAnsi="Palatino Linotype" w:cs="Palatino Linotype"/>
        </w:rPr>
        <w:t xml:space="preserve">, destacando que dentro de los informes trimestrales que </w:t>
      </w:r>
      <w:r w:rsidR="00977934" w:rsidRPr="0071089B">
        <w:rPr>
          <w:rFonts w:ascii="Palatino Linotype" w:eastAsia="Palatino Linotype" w:hAnsi="Palatino Linotype" w:cs="Palatino Linotype"/>
          <w:b/>
          <w:bCs/>
        </w:rPr>
        <w:t>EL SUJETO OBLIGADO</w:t>
      </w:r>
      <w:r w:rsidR="00977934" w:rsidRPr="0071089B">
        <w:rPr>
          <w:rFonts w:ascii="Palatino Linotype" w:eastAsia="Palatino Linotype" w:hAnsi="Palatino Linotype" w:cs="Palatino Linotype"/>
        </w:rPr>
        <w:t xml:space="preserve"> tiene la obligación de rendir, se contempla precisamente la presentación de la Información referente a los </w:t>
      </w:r>
      <w:bookmarkStart w:id="12" w:name="_Hlk90642447"/>
      <w:r w:rsidR="00977934" w:rsidRPr="0071089B">
        <w:rPr>
          <w:rFonts w:ascii="Palatino Linotype" w:eastAsia="Palatino Linotype" w:hAnsi="Palatino Linotype" w:cs="Palatino Linotype"/>
          <w:i/>
          <w:iCs/>
        </w:rPr>
        <w:t>Comprobantes Fiscales Digitales por Internet (</w:t>
      </w:r>
      <w:r w:rsidR="00977934" w:rsidRPr="0071089B">
        <w:rPr>
          <w:rFonts w:ascii="Palatino Linotype" w:eastAsia="Palatino Linotype" w:hAnsi="Palatino Linotype" w:cs="Palatino Linotype"/>
          <w:b/>
          <w:bCs/>
          <w:i/>
          <w:iCs/>
        </w:rPr>
        <w:t>CFDI</w:t>
      </w:r>
      <w:bookmarkEnd w:id="12"/>
      <w:r w:rsidR="00977934" w:rsidRPr="0071089B">
        <w:rPr>
          <w:rFonts w:ascii="Palatino Linotype" w:eastAsia="Palatino Linotype" w:hAnsi="Palatino Linotype" w:cs="Palatino Linotype"/>
          <w:i/>
          <w:iCs/>
        </w:rPr>
        <w:t>)</w:t>
      </w:r>
      <w:r w:rsidRPr="0071089B">
        <w:rPr>
          <w:rFonts w:ascii="Palatino Linotype" w:eastAsia="Palatino Linotype" w:hAnsi="Palatino Linotype" w:cs="Palatino Linotype"/>
        </w:rPr>
        <w:t xml:space="preserve">, </w:t>
      </w:r>
      <w:r w:rsidRPr="0071089B">
        <w:rPr>
          <w:rFonts w:ascii="Palatino Linotype" w:eastAsia="Palatino Linotype" w:hAnsi="Palatino Linotype" w:cs="Palatino Linotype"/>
        </w:rPr>
        <w:lastRenderedPageBreak/>
        <w:t xml:space="preserve">dicho formato constituye un soporte documental de que la información solicitada por el recurrente, que obra en los archivos del Sujeto Obligado, tal y como se muestra en las siguientes imágenes: </w:t>
      </w:r>
    </w:p>
    <w:p w14:paraId="4FB31907" w14:textId="77777777" w:rsidR="008C40FD" w:rsidRPr="0071089B" w:rsidRDefault="008C40FD" w:rsidP="00DF5E4D">
      <w:pPr>
        <w:spacing w:line="360" w:lineRule="auto"/>
        <w:jc w:val="both"/>
        <w:rPr>
          <w:rFonts w:ascii="Palatino Linotype" w:eastAsia="Palatino Linotype" w:hAnsi="Palatino Linotype" w:cs="Palatino Linotype"/>
        </w:rPr>
      </w:pPr>
    </w:p>
    <w:p w14:paraId="24D40247" w14:textId="3BC50009" w:rsidR="008C40FD" w:rsidRPr="0071089B" w:rsidRDefault="00977934" w:rsidP="00DF5E4D">
      <w:pPr>
        <w:spacing w:line="360" w:lineRule="auto"/>
        <w:jc w:val="center"/>
        <w:rPr>
          <w:rFonts w:ascii="Palatino Linotype" w:hAnsi="Palatino Linotype" w:cs="Arial"/>
        </w:rPr>
      </w:pPr>
      <w:r w:rsidRPr="0071089B">
        <w:rPr>
          <w:rFonts w:ascii="Palatino Linotype" w:hAnsi="Palatino Linotype"/>
          <w:noProof/>
          <w:lang w:eastAsia="es-MX"/>
        </w:rPr>
        <w:drawing>
          <wp:inline distT="0" distB="0" distL="0" distR="0" wp14:anchorId="0F9F2AE8" wp14:editId="1FDE739E">
            <wp:extent cx="5791835" cy="2623185"/>
            <wp:effectExtent l="0" t="0" r="0" b="571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2623185"/>
                    </a:xfrm>
                    <a:prstGeom prst="rect">
                      <a:avLst/>
                    </a:prstGeom>
                  </pic:spPr>
                </pic:pic>
              </a:graphicData>
            </a:graphic>
          </wp:inline>
        </w:drawing>
      </w:r>
    </w:p>
    <w:p w14:paraId="7468245F" w14:textId="77777777" w:rsidR="008C40FD" w:rsidRPr="0071089B" w:rsidRDefault="008C40FD" w:rsidP="00DF5E4D">
      <w:pPr>
        <w:spacing w:line="360" w:lineRule="auto"/>
        <w:jc w:val="both"/>
        <w:rPr>
          <w:rFonts w:ascii="Palatino Linotype" w:eastAsia="Palatino Linotype" w:hAnsi="Palatino Linotype" w:cs="Palatino Linotype"/>
        </w:rPr>
      </w:pPr>
    </w:p>
    <w:p w14:paraId="6BC167B5" w14:textId="24738F38" w:rsidR="00977934" w:rsidRPr="0071089B" w:rsidRDefault="00977934" w:rsidP="00DF5E4D">
      <w:pPr>
        <w:spacing w:line="360" w:lineRule="auto"/>
        <w:jc w:val="both"/>
        <w:rPr>
          <w:rFonts w:ascii="Palatino Linotype" w:eastAsia="Palatino Linotype" w:hAnsi="Palatino Linotype" w:cs="Palatino Linotype"/>
        </w:rPr>
      </w:pPr>
      <w:r w:rsidRPr="0071089B">
        <w:rPr>
          <w:rFonts w:ascii="Palatino Linotype" w:eastAsia="Palatino Linotype" w:hAnsi="Palatino Linotype" w:cs="Palatino Linotype"/>
        </w:rPr>
        <w:t xml:space="preserve">Asimismo, los Comprobantes Fiscales Digitales por Internet (CFDI), de acuerdo </w:t>
      </w:r>
      <w:r w:rsidR="00211F81" w:rsidRPr="0071089B">
        <w:rPr>
          <w:rFonts w:ascii="Palatino Linotype" w:eastAsia="Palatino Linotype" w:hAnsi="Palatino Linotype" w:cs="Palatino Linotype"/>
        </w:rPr>
        <w:t>al</w:t>
      </w:r>
      <w:r w:rsidR="0076191D" w:rsidRPr="0071089B">
        <w:rPr>
          <w:rFonts w:ascii="Palatino Linotype" w:eastAsia="Palatino Linotype" w:hAnsi="Palatino Linotype" w:cs="Palatino Linotype"/>
        </w:rPr>
        <w:t xml:space="preserve"> </w:t>
      </w:r>
      <w:r w:rsidR="00A8393A" w:rsidRPr="0071089B">
        <w:rPr>
          <w:rFonts w:ascii="Palatino Linotype" w:eastAsia="Palatino Linotype" w:hAnsi="Palatino Linotype" w:cs="Palatino Linotype"/>
        </w:rPr>
        <w:t xml:space="preserve">Instructivo Módulo 1 2021, encontrado en </w:t>
      </w:r>
      <w:r w:rsidR="00C44BC8" w:rsidRPr="0071089B">
        <w:rPr>
          <w:rFonts w:ascii="Palatino Linotype" w:eastAsia="Palatino Linotype" w:hAnsi="Palatino Linotype" w:cs="Palatino Linotype"/>
        </w:rPr>
        <w:t>la dirección electrónica</w:t>
      </w:r>
      <w:r w:rsidR="00A8393A" w:rsidRPr="0071089B">
        <w:rPr>
          <w:rFonts w:ascii="Palatino Linotype" w:eastAsia="Palatino Linotype" w:hAnsi="Palatino Linotype" w:cs="Palatino Linotype"/>
        </w:rPr>
        <w:t xml:space="preserve"> IP </w:t>
      </w:r>
      <w:hyperlink r:id="rId12" w:history="1">
        <w:r w:rsidR="00A8393A" w:rsidRPr="0071089B">
          <w:rPr>
            <w:rStyle w:val="Hipervnculo"/>
            <w:rFonts w:ascii="Palatino Linotype" w:eastAsia="Palatino Linotype" w:hAnsi="Palatino Linotype" w:cs="Palatino Linotype"/>
            <w:color w:val="auto"/>
          </w:rPr>
          <w:t>https://www.osfem.gob.mx/04_Iconografia/Ent_Fisc/Doc_Apoy/doc/2021/03_Instructivo_Mpal.pdf</w:t>
        </w:r>
      </w:hyperlink>
      <w:r w:rsidR="00194A3A" w:rsidRPr="0071089B">
        <w:rPr>
          <w:rStyle w:val="Hipervnculo"/>
          <w:rFonts w:ascii="Palatino Linotype" w:eastAsia="Palatino Linotype" w:hAnsi="Palatino Linotype" w:cs="Palatino Linotype"/>
          <w:color w:val="auto"/>
        </w:rPr>
        <w:t>,</w:t>
      </w:r>
      <w:r w:rsidR="00194A3A" w:rsidRPr="0071089B">
        <w:rPr>
          <w:rFonts w:ascii="Palatino Linotype" w:eastAsia="Palatino Linotype" w:hAnsi="Palatino Linotype" w:cs="Palatino Linotype"/>
        </w:rPr>
        <w:t xml:space="preserve"> </w:t>
      </w:r>
      <w:r w:rsidR="00A8393A" w:rsidRPr="0071089B">
        <w:rPr>
          <w:rFonts w:ascii="Palatino Linotype" w:eastAsia="Palatino Linotype" w:hAnsi="Palatino Linotype" w:cs="Palatino Linotype"/>
        </w:rPr>
        <w:t xml:space="preserve"> </w:t>
      </w:r>
      <w:r w:rsidR="00C44BC8" w:rsidRPr="0071089B">
        <w:rPr>
          <w:rFonts w:ascii="Palatino Linotype" w:eastAsia="Palatino Linotype" w:hAnsi="Palatino Linotype" w:cs="Palatino Linotype"/>
        </w:rPr>
        <w:t xml:space="preserve">las documentales se deben de </w:t>
      </w:r>
      <w:r w:rsidR="003973DA" w:rsidRPr="0071089B">
        <w:rPr>
          <w:rFonts w:ascii="Palatino Linotype" w:eastAsia="Palatino Linotype" w:hAnsi="Palatino Linotype" w:cs="Palatino Linotype"/>
        </w:rPr>
        <w:t xml:space="preserve">integrarse por carpetas de manera </w:t>
      </w:r>
      <w:r w:rsidR="006A34F0" w:rsidRPr="0071089B">
        <w:rPr>
          <w:rFonts w:ascii="Palatino Linotype" w:eastAsia="Palatino Linotype" w:hAnsi="Palatino Linotype" w:cs="Palatino Linotype"/>
        </w:rPr>
        <w:t>mensual</w:t>
      </w:r>
      <w:r w:rsidR="003973DA" w:rsidRPr="0071089B">
        <w:rPr>
          <w:rFonts w:ascii="Palatino Linotype" w:eastAsia="Palatino Linotype" w:hAnsi="Palatino Linotype" w:cs="Palatino Linotype"/>
        </w:rPr>
        <w:t>, tal y como se muestra en la</w:t>
      </w:r>
      <w:r w:rsidR="006A34F0" w:rsidRPr="0071089B">
        <w:rPr>
          <w:rFonts w:ascii="Palatino Linotype" w:eastAsia="Palatino Linotype" w:hAnsi="Palatino Linotype" w:cs="Palatino Linotype"/>
        </w:rPr>
        <w:t xml:space="preserve"> siguiente imagen que ejemplifica la estructura:</w:t>
      </w:r>
    </w:p>
    <w:p w14:paraId="0AE8518F" w14:textId="77777777" w:rsidR="006A34F0" w:rsidRPr="0071089B" w:rsidRDefault="006A34F0" w:rsidP="00DF5E4D">
      <w:pPr>
        <w:spacing w:line="360" w:lineRule="auto"/>
        <w:jc w:val="both"/>
        <w:rPr>
          <w:rFonts w:ascii="Palatino Linotype" w:eastAsia="Palatino Linotype" w:hAnsi="Palatino Linotype" w:cs="Palatino Linotype"/>
        </w:rPr>
      </w:pPr>
    </w:p>
    <w:p w14:paraId="75B3A264" w14:textId="0839581C" w:rsidR="00C44BC8" w:rsidRPr="0071089B" w:rsidRDefault="00C44BC8" w:rsidP="00DF5E4D">
      <w:pPr>
        <w:spacing w:line="360" w:lineRule="auto"/>
        <w:jc w:val="center"/>
        <w:rPr>
          <w:rFonts w:ascii="Palatino Linotype" w:eastAsia="Palatino Linotype" w:hAnsi="Palatino Linotype" w:cs="Palatino Linotype"/>
        </w:rPr>
      </w:pPr>
      <w:r w:rsidRPr="0071089B">
        <w:rPr>
          <w:rFonts w:ascii="Palatino Linotype" w:hAnsi="Palatino Linotype"/>
          <w:noProof/>
          <w:lang w:eastAsia="es-MX"/>
        </w:rPr>
        <w:lastRenderedPageBreak/>
        <w:drawing>
          <wp:inline distT="0" distB="0" distL="0" distR="0" wp14:anchorId="1AF5E49E" wp14:editId="2BC2C927">
            <wp:extent cx="4280832" cy="4977516"/>
            <wp:effectExtent l="0" t="0" r="571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283088" cy="4980139"/>
                    </a:xfrm>
                    <a:prstGeom prst="rect">
                      <a:avLst/>
                    </a:prstGeom>
                  </pic:spPr>
                </pic:pic>
              </a:graphicData>
            </a:graphic>
          </wp:inline>
        </w:drawing>
      </w:r>
    </w:p>
    <w:p w14:paraId="7C3288EC" w14:textId="77777777" w:rsidR="00977934" w:rsidRPr="0071089B" w:rsidRDefault="00977934" w:rsidP="00DF5E4D">
      <w:pPr>
        <w:spacing w:line="360" w:lineRule="auto"/>
        <w:jc w:val="both"/>
        <w:rPr>
          <w:rFonts w:ascii="Palatino Linotype" w:eastAsia="Palatino Linotype" w:hAnsi="Palatino Linotype" w:cs="Palatino Linotype"/>
        </w:rPr>
      </w:pPr>
    </w:p>
    <w:p w14:paraId="5A4854C2" w14:textId="2C3051AA" w:rsidR="008C40FD" w:rsidRPr="0071089B" w:rsidRDefault="008C40FD" w:rsidP="00DF5E4D">
      <w:pPr>
        <w:spacing w:line="360" w:lineRule="auto"/>
        <w:jc w:val="both"/>
        <w:rPr>
          <w:rFonts w:ascii="Palatino Linotype" w:eastAsia="Palatino Linotype" w:hAnsi="Palatino Linotype" w:cs="Palatino Linotype"/>
        </w:rPr>
      </w:pPr>
      <w:r w:rsidRPr="0071089B">
        <w:rPr>
          <w:rFonts w:ascii="Palatino Linotype" w:eastAsia="Palatino Linotype" w:hAnsi="Palatino Linotype" w:cs="Palatino Linotype"/>
        </w:rPr>
        <w:t xml:space="preserve">De las imágenes insertas, se obtiene que </w:t>
      </w:r>
      <w:r w:rsidRPr="0071089B">
        <w:rPr>
          <w:rFonts w:ascii="Palatino Linotype" w:eastAsia="Palatino Linotype" w:hAnsi="Palatino Linotype" w:cs="Palatino Linotype"/>
          <w:b/>
        </w:rPr>
        <w:t>EL SUJETO OBLIGADO</w:t>
      </w:r>
      <w:r w:rsidRPr="0071089B">
        <w:rPr>
          <w:rFonts w:ascii="Palatino Linotype" w:eastAsia="Palatino Linotype" w:hAnsi="Palatino Linotype" w:cs="Palatino Linotype"/>
        </w:rPr>
        <w:t xml:space="preserve"> tiene el deber de generar los </w:t>
      </w:r>
      <w:r w:rsidR="007B724F" w:rsidRPr="0071089B">
        <w:rPr>
          <w:rFonts w:ascii="Palatino Linotype" w:eastAsia="Palatino Linotype" w:hAnsi="Palatino Linotype" w:cs="Palatino Linotype"/>
        </w:rPr>
        <w:t xml:space="preserve">Comprobantes Fiscales Digitales </w:t>
      </w:r>
      <w:r w:rsidRPr="0071089B">
        <w:rPr>
          <w:rFonts w:ascii="Palatino Linotype" w:eastAsia="Palatino Linotype" w:hAnsi="Palatino Linotype" w:cs="Palatino Linotype"/>
        </w:rPr>
        <w:t xml:space="preserve">por </w:t>
      </w:r>
      <w:r w:rsidR="007B724F" w:rsidRPr="0071089B">
        <w:rPr>
          <w:rFonts w:ascii="Palatino Linotype" w:eastAsia="Palatino Linotype" w:hAnsi="Palatino Linotype" w:cs="Palatino Linotype"/>
        </w:rPr>
        <w:t>Internet (CFDI)</w:t>
      </w:r>
      <w:r w:rsidRPr="0071089B">
        <w:rPr>
          <w:rFonts w:ascii="Palatino Linotype" w:eastAsia="Palatino Linotype" w:hAnsi="Palatino Linotype" w:cs="Palatino Linotype"/>
        </w:rPr>
        <w:t xml:space="preserve">, documentos en el que se refleja el monto de las </w:t>
      </w:r>
      <w:r w:rsidR="007B724F" w:rsidRPr="0071089B">
        <w:rPr>
          <w:rFonts w:ascii="Palatino Linotype" w:eastAsia="Palatino Linotype" w:hAnsi="Palatino Linotype" w:cs="Palatino Linotype"/>
        </w:rPr>
        <w:t>prestaciones</w:t>
      </w:r>
      <w:r w:rsidRPr="0071089B">
        <w:rPr>
          <w:rFonts w:ascii="Palatino Linotype" w:eastAsia="Palatino Linotype" w:hAnsi="Palatino Linotype" w:cs="Palatino Linotype"/>
        </w:rPr>
        <w:t xml:space="preserve"> que los servidores públicos reciben.</w:t>
      </w:r>
    </w:p>
    <w:p w14:paraId="23E8873F" w14:textId="77777777" w:rsidR="008C40FD" w:rsidRPr="0071089B" w:rsidRDefault="008C40FD" w:rsidP="00DF5E4D">
      <w:pPr>
        <w:spacing w:line="360" w:lineRule="auto"/>
        <w:jc w:val="both"/>
        <w:rPr>
          <w:rFonts w:ascii="Palatino Linotype" w:eastAsia="Palatino Linotype" w:hAnsi="Palatino Linotype" w:cs="Palatino Linotype"/>
        </w:rPr>
      </w:pPr>
    </w:p>
    <w:p w14:paraId="53DA1C03" w14:textId="632D597E" w:rsidR="008C40FD" w:rsidRPr="0071089B" w:rsidRDefault="008C40FD" w:rsidP="00DF5E4D">
      <w:pPr>
        <w:widowControl w:val="0"/>
        <w:tabs>
          <w:tab w:val="left" w:pos="1418"/>
        </w:tabs>
        <w:spacing w:line="360" w:lineRule="auto"/>
        <w:jc w:val="both"/>
        <w:rPr>
          <w:rFonts w:ascii="Palatino Linotype" w:hAnsi="Palatino Linotype"/>
        </w:rPr>
      </w:pPr>
      <w:r w:rsidRPr="0071089B">
        <w:rPr>
          <w:rFonts w:ascii="Palatino Linotype" w:eastAsia="Palatino Linotype" w:hAnsi="Palatino Linotype" w:cs="Palatino Linotype"/>
        </w:rPr>
        <w:t xml:space="preserve">En esa virtud, es dable ordenar al </w:t>
      </w:r>
      <w:r w:rsidRPr="0071089B">
        <w:rPr>
          <w:rFonts w:ascii="Palatino Linotype" w:eastAsia="Palatino Linotype" w:hAnsi="Palatino Linotype" w:cs="Palatino Linotype"/>
          <w:b/>
        </w:rPr>
        <w:t>SUJETO OBLIGADO</w:t>
      </w:r>
      <w:r w:rsidRPr="0071089B">
        <w:rPr>
          <w:rFonts w:ascii="Palatino Linotype" w:eastAsia="Palatino Linotype" w:hAnsi="Palatino Linotype" w:cs="Palatino Linotype"/>
        </w:rPr>
        <w:t xml:space="preserve"> haga entrega de </w:t>
      </w:r>
      <w:bookmarkStart w:id="13" w:name="_Hlk74774276"/>
      <w:bookmarkStart w:id="14" w:name="_Hlk71666319"/>
      <w:r w:rsidRPr="0071089B">
        <w:rPr>
          <w:rFonts w:ascii="Palatino Linotype" w:eastAsia="Palatino Linotype" w:hAnsi="Palatino Linotype" w:cs="Palatino Linotype"/>
        </w:rPr>
        <w:t xml:space="preserve">los </w:t>
      </w:r>
      <w:r w:rsidRPr="0071089B">
        <w:rPr>
          <w:rFonts w:ascii="Palatino Linotype" w:hAnsi="Palatino Linotype"/>
        </w:rPr>
        <w:t xml:space="preserve">documentos donde se adviertan las </w:t>
      </w:r>
      <w:r w:rsidR="007B724F" w:rsidRPr="0071089B">
        <w:rPr>
          <w:rFonts w:ascii="Palatino Linotype" w:hAnsi="Palatino Linotype"/>
        </w:rPr>
        <w:t>prestaciones per</w:t>
      </w:r>
      <w:r w:rsidR="00AB14AC" w:rsidRPr="0071089B">
        <w:rPr>
          <w:rFonts w:ascii="Palatino Linotype" w:hAnsi="Palatino Linotype"/>
        </w:rPr>
        <w:t xml:space="preserve">cibidas por los tres servidores que </w:t>
      </w:r>
      <w:r w:rsidR="00AB14AC" w:rsidRPr="0071089B">
        <w:rPr>
          <w:rFonts w:ascii="Palatino Linotype" w:hAnsi="Palatino Linotype"/>
        </w:rPr>
        <w:lastRenderedPageBreak/>
        <w:t>laboran mencionados en la respuesta, del periodo correspondiente del</w:t>
      </w:r>
      <w:bookmarkEnd w:id="13"/>
      <w:r w:rsidR="0072717E" w:rsidRPr="0071089B">
        <w:rPr>
          <w:rFonts w:ascii="Palatino Linotype" w:hAnsi="Palatino Linotype"/>
        </w:rPr>
        <w:t xml:space="preserve"> </w:t>
      </w:r>
      <w:r w:rsidR="007767A7" w:rsidRPr="0071089B">
        <w:rPr>
          <w:rFonts w:ascii="Palatino Linotype" w:hAnsi="Palatino Linotype"/>
        </w:rPr>
        <w:t>quince al treinta de septiembre de dos mil veintiuno</w:t>
      </w:r>
      <w:r w:rsidR="0072717E" w:rsidRPr="0071089B">
        <w:rPr>
          <w:rFonts w:ascii="Palatino Linotype" w:hAnsi="Palatino Linotype"/>
        </w:rPr>
        <w:t>,</w:t>
      </w:r>
      <w:r w:rsidRPr="0071089B">
        <w:rPr>
          <w:rFonts w:ascii="Palatino Linotype" w:hAnsi="Palatino Linotype"/>
        </w:rPr>
        <w:t xml:space="preserve"> en </w:t>
      </w:r>
      <w:r w:rsidRPr="0071089B">
        <w:rPr>
          <w:rFonts w:ascii="Palatino Linotype" w:hAnsi="Palatino Linotype"/>
          <w:b/>
          <w:bCs/>
        </w:rPr>
        <w:t xml:space="preserve">versión </w:t>
      </w:r>
      <w:r w:rsidR="0072717E" w:rsidRPr="0071089B">
        <w:rPr>
          <w:rFonts w:ascii="Palatino Linotype" w:hAnsi="Palatino Linotype"/>
          <w:b/>
          <w:bCs/>
        </w:rPr>
        <w:t>pública</w:t>
      </w:r>
      <w:bookmarkEnd w:id="14"/>
      <w:r w:rsidR="0072717E" w:rsidRPr="0071089B">
        <w:rPr>
          <w:rFonts w:ascii="Palatino Linotype" w:hAnsi="Palatino Linotype"/>
        </w:rPr>
        <w:t xml:space="preserve">. </w:t>
      </w:r>
    </w:p>
    <w:p w14:paraId="17535C1A" w14:textId="77777777" w:rsidR="00446379" w:rsidRPr="0071089B" w:rsidRDefault="00446379" w:rsidP="00DF5E4D">
      <w:pPr>
        <w:widowControl w:val="0"/>
        <w:tabs>
          <w:tab w:val="left" w:pos="1418"/>
        </w:tabs>
        <w:spacing w:line="360" w:lineRule="auto"/>
        <w:jc w:val="both"/>
        <w:rPr>
          <w:rFonts w:ascii="Palatino Linotype" w:hAnsi="Palatino Linotype"/>
        </w:rPr>
      </w:pPr>
    </w:p>
    <w:p w14:paraId="48BE4C7A" w14:textId="31AC6F52" w:rsidR="00672288" w:rsidRPr="0071089B" w:rsidRDefault="00F6051C" w:rsidP="00672288">
      <w:pPr>
        <w:widowControl w:val="0"/>
        <w:tabs>
          <w:tab w:val="left" w:pos="1418"/>
        </w:tabs>
        <w:spacing w:line="360" w:lineRule="auto"/>
        <w:jc w:val="both"/>
        <w:rPr>
          <w:rFonts w:ascii="Palatino Linotype" w:hAnsi="Palatino Linotype"/>
        </w:rPr>
      </w:pPr>
      <w:r w:rsidRPr="0071089B">
        <w:rPr>
          <w:rFonts w:ascii="Palatino Linotype" w:hAnsi="Palatino Linotype"/>
        </w:rPr>
        <w:t xml:space="preserve">Por otro lado, </w:t>
      </w:r>
      <w:r w:rsidR="00B24D9E" w:rsidRPr="0071089B">
        <w:rPr>
          <w:rFonts w:ascii="Palatino Linotype" w:hAnsi="Palatino Linotype"/>
        </w:rPr>
        <w:t>relativa información</w:t>
      </w:r>
      <w:r w:rsidR="00902C87" w:rsidRPr="0071089B">
        <w:rPr>
          <w:rFonts w:ascii="Palatino Linotype" w:hAnsi="Palatino Linotype"/>
        </w:rPr>
        <w:t xml:space="preserve"> </w:t>
      </w:r>
      <w:r w:rsidR="00DD25B7" w:rsidRPr="0071089B">
        <w:rPr>
          <w:rFonts w:ascii="Palatino Linotype" w:hAnsi="Palatino Linotype"/>
        </w:rPr>
        <w:t>de</w:t>
      </w:r>
      <w:r w:rsidR="00902C87" w:rsidRPr="0071089B">
        <w:rPr>
          <w:rFonts w:ascii="Palatino Linotype" w:hAnsi="Palatino Linotype"/>
        </w:rPr>
        <w:t xml:space="preserve"> los procesos penales </w:t>
      </w:r>
      <w:r w:rsidR="003A2C72" w:rsidRPr="0071089B">
        <w:rPr>
          <w:rFonts w:ascii="Palatino Linotype" w:hAnsi="Palatino Linotype"/>
        </w:rPr>
        <w:t xml:space="preserve">derivado del ejercicio de sus funciones, </w:t>
      </w:r>
      <w:r w:rsidR="00902C87" w:rsidRPr="0071089B">
        <w:rPr>
          <w:rFonts w:ascii="Palatino Linotype" w:hAnsi="Palatino Linotype"/>
        </w:rPr>
        <w:t xml:space="preserve">de los servidores públicos </w:t>
      </w:r>
      <w:r w:rsidR="003A2C72" w:rsidRPr="0071089B">
        <w:rPr>
          <w:rFonts w:ascii="Palatino Linotype" w:hAnsi="Palatino Linotype"/>
        </w:rPr>
        <w:t>mencionados en la respuesta</w:t>
      </w:r>
      <w:r w:rsidR="00B24D9E" w:rsidRPr="0071089B">
        <w:rPr>
          <w:rFonts w:ascii="Palatino Linotype" w:hAnsi="Palatino Linotype"/>
        </w:rPr>
        <w:t>,</w:t>
      </w:r>
      <w:r w:rsidR="00B654B9" w:rsidRPr="0071089B">
        <w:rPr>
          <w:rFonts w:ascii="Palatino Linotype" w:hAnsi="Palatino Linotype" w:cs="Arial"/>
          <w:i/>
          <w:iCs/>
          <w:sz w:val="22"/>
          <w:szCs w:val="22"/>
        </w:rPr>
        <w:t xml:space="preserve"> </w:t>
      </w:r>
      <w:r w:rsidR="00B654B9" w:rsidRPr="0071089B">
        <w:rPr>
          <w:rFonts w:ascii="Palatino Linotype" w:hAnsi="Palatino Linotype" w:cs="Arial"/>
        </w:rPr>
        <w:t xml:space="preserve">este Instituto realizo una búsqueda en las normatividades del Estado de México y se precisa que dicha información obra en </w:t>
      </w:r>
      <w:r w:rsidR="00672288" w:rsidRPr="0071089B">
        <w:rPr>
          <w:rFonts w:ascii="Palatino Linotype" w:hAnsi="Palatino Linotype" w:cs="Arial"/>
        </w:rPr>
        <w:t>los archivos</w:t>
      </w:r>
      <w:r w:rsidR="00B654B9" w:rsidRPr="0071089B">
        <w:rPr>
          <w:rFonts w:ascii="Palatino Linotype" w:hAnsi="Palatino Linotype" w:cs="Arial"/>
        </w:rPr>
        <w:t xml:space="preserve"> de un Sujeto Obligado distinto, ya que </w:t>
      </w:r>
      <w:r w:rsidR="00672288" w:rsidRPr="0071089B">
        <w:rPr>
          <w:rFonts w:ascii="Palatino Linotype" w:hAnsi="Palatino Linotype" w:cs="Arial"/>
        </w:rPr>
        <w:t xml:space="preserve">quien investiga los delitos derivados del ejercicio de funciones en el servicio público, quien es el área que conoce y tiene la información relativa a lo solicitado es la  Fiscalía Especializada en Combate a la Corrupción dependiente de la Fiscalía General de Justicia del Estado de México, pues bien, se encuentra establecido en el </w:t>
      </w:r>
      <w:r w:rsidR="0071089B" w:rsidRPr="0071089B">
        <w:rPr>
          <w:rFonts w:ascii="Palatino Linotype" w:hAnsi="Palatino Linotype" w:cs="Arial"/>
        </w:rPr>
        <w:t>artículo</w:t>
      </w:r>
      <w:r w:rsidR="00672288" w:rsidRPr="0071089B">
        <w:rPr>
          <w:rFonts w:ascii="Palatino Linotype" w:hAnsi="Palatino Linotype" w:cs="Arial"/>
        </w:rPr>
        <w:t xml:space="preserve"> </w:t>
      </w:r>
      <w:r w:rsidR="00B844FA" w:rsidRPr="0071089B">
        <w:rPr>
          <w:rFonts w:ascii="Palatino Linotype" w:hAnsi="Palatino Linotype" w:cs="Arial"/>
        </w:rPr>
        <w:t>134, de la Constitución Política del Estado Libre y Soberano de México</w:t>
      </w:r>
      <w:r w:rsidR="009428AB" w:rsidRPr="0071089B">
        <w:rPr>
          <w:rFonts w:ascii="Palatino Linotype" w:hAnsi="Palatino Linotype" w:cs="Arial"/>
        </w:rPr>
        <w:t xml:space="preserve"> y el artículo 29, Ley de la Fiscalía General de Justicia del Estado de México, </w:t>
      </w:r>
      <w:r w:rsidR="00B844FA" w:rsidRPr="0071089B">
        <w:rPr>
          <w:rFonts w:ascii="Palatino Linotype" w:hAnsi="Palatino Linotype"/>
        </w:rPr>
        <w:t>cuyos precepto</w:t>
      </w:r>
      <w:r w:rsidR="009428AB" w:rsidRPr="0071089B">
        <w:rPr>
          <w:rFonts w:ascii="Palatino Linotype" w:hAnsi="Palatino Linotype"/>
        </w:rPr>
        <w:t>s</w:t>
      </w:r>
      <w:r w:rsidR="00B844FA" w:rsidRPr="0071089B">
        <w:rPr>
          <w:rFonts w:ascii="Palatino Linotype" w:hAnsi="Palatino Linotype"/>
        </w:rPr>
        <w:t xml:space="preserve"> legal</w:t>
      </w:r>
      <w:r w:rsidR="009428AB" w:rsidRPr="0071089B">
        <w:rPr>
          <w:rFonts w:ascii="Palatino Linotype" w:hAnsi="Palatino Linotype"/>
        </w:rPr>
        <w:t>es</w:t>
      </w:r>
      <w:r w:rsidR="00B844FA" w:rsidRPr="0071089B">
        <w:rPr>
          <w:rFonts w:ascii="Palatino Linotype" w:hAnsi="Palatino Linotype"/>
        </w:rPr>
        <w:t xml:space="preserve"> nos refiere</w:t>
      </w:r>
      <w:r w:rsidR="009428AB" w:rsidRPr="0071089B">
        <w:rPr>
          <w:rFonts w:ascii="Palatino Linotype" w:hAnsi="Palatino Linotype"/>
        </w:rPr>
        <w:t>n</w:t>
      </w:r>
      <w:r w:rsidR="00B844FA" w:rsidRPr="0071089B">
        <w:rPr>
          <w:rFonts w:ascii="Palatino Linotype" w:hAnsi="Palatino Linotype"/>
        </w:rPr>
        <w:t xml:space="preserve"> lo siguiente:</w:t>
      </w:r>
    </w:p>
    <w:p w14:paraId="5D209406" w14:textId="45DB8A03" w:rsidR="00B844FA" w:rsidRPr="0071089B" w:rsidRDefault="00B844FA" w:rsidP="00672288">
      <w:pPr>
        <w:widowControl w:val="0"/>
        <w:tabs>
          <w:tab w:val="left" w:pos="1418"/>
        </w:tabs>
        <w:spacing w:line="360" w:lineRule="auto"/>
        <w:jc w:val="both"/>
        <w:rPr>
          <w:rFonts w:ascii="Palatino Linotype" w:hAnsi="Palatino Linotype" w:cs="Arial"/>
        </w:rPr>
      </w:pPr>
    </w:p>
    <w:p w14:paraId="5EC4DD5A" w14:textId="65215F88" w:rsidR="00B844FA" w:rsidRPr="0071089B" w:rsidRDefault="00B844FA" w:rsidP="00B844FA">
      <w:pPr>
        <w:widowControl w:val="0"/>
        <w:tabs>
          <w:tab w:val="left" w:pos="1418"/>
        </w:tabs>
        <w:ind w:left="850" w:right="901"/>
        <w:jc w:val="both"/>
        <w:rPr>
          <w:rFonts w:ascii="Palatino Linotype" w:hAnsi="Palatino Linotype"/>
          <w:b/>
          <w:bCs/>
          <w:i/>
          <w:iCs/>
          <w:sz w:val="22"/>
          <w:szCs w:val="22"/>
        </w:rPr>
      </w:pPr>
      <w:r w:rsidRPr="0071089B">
        <w:rPr>
          <w:rFonts w:ascii="Palatino Linotype" w:hAnsi="Palatino Linotype"/>
          <w:b/>
          <w:bCs/>
          <w:i/>
          <w:iCs/>
          <w:sz w:val="22"/>
          <w:szCs w:val="22"/>
        </w:rPr>
        <w:t xml:space="preserve">“Artículo 134. La Fiscalía Especializada en Combate a la Corrupción es la unidad administrativa competente de la </w:t>
      </w:r>
      <w:bookmarkStart w:id="15" w:name="_Hlk93403457"/>
      <w:r w:rsidRPr="0071089B">
        <w:rPr>
          <w:rFonts w:ascii="Palatino Linotype" w:hAnsi="Palatino Linotype"/>
          <w:b/>
          <w:bCs/>
          <w:i/>
          <w:iCs/>
          <w:sz w:val="22"/>
          <w:szCs w:val="22"/>
        </w:rPr>
        <w:t>Fiscalía General de Justicia del Estado de México</w:t>
      </w:r>
      <w:bookmarkEnd w:id="15"/>
      <w:r w:rsidRPr="0071089B">
        <w:rPr>
          <w:rFonts w:ascii="Palatino Linotype" w:hAnsi="Palatino Linotype"/>
          <w:b/>
          <w:bCs/>
          <w:i/>
          <w:iCs/>
          <w:sz w:val="22"/>
          <w:szCs w:val="22"/>
        </w:rPr>
        <w:t xml:space="preserve">, encargada de la investigación de los delitos, y del ejercicio de la acción penal, ante los tribunales correspondientes, derivado de las acciones u omisiones de los servidores públicos y particulares constitutivos de delitos en materia de corrupción, de acuerdo con las leyes de la materia. </w:t>
      </w:r>
    </w:p>
    <w:p w14:paraId="02FCB0BC" w14:textId="77777777" w:rsidR="00B844FA" w:rsidRPr="0071089B" w:rsidRDefault="00B844FA" w:rsidP="00B844FA">
      <w:pPr>
        <w:widowControl w:val="0"/>
        <w:tabs>
          <w:tab w:val="left" w:pos="1418"/>
        </w:tabs>
        <w:ind w:left="850" w:right="901"/>
        <w:jc w:val="both"/>
        <w:rPr>
          <w:rFonts w:ascii="Palatino Linotype" w:hAnsi="Palatino Linotype"/>
          <w:i/>
          <w:iCs/>
          <w:sz w:val="22"/>
          <w:szCs w:val="22"/>
        </w:rPr>
      </w:pPr>
    </w:p>
    <w:p w14:paraId="124A7B25" w14:textId="3C3EC425" w:rsidR="00B844FA" w:rsidRPr="0071089B" w:rsidRDefault="00B844FA" w:rsidP="00B844FA">
      <w:pPr>
        <w:widowControl w:val="0"/>
        <w:tabs>
          <w:tab w:val="left" w:pos="1418"/>
        </w:tabs>
        <w:ind w:left="850" w:right="901"/>
        <w:jc w:val="both"/>
        <w:rPr>
          <w:rFonts w:ascii="Palatino Linotype" w:hAnsi="Palatino Linotype"/>
          <w:i/>
          <w:iCs/>
          <w:sz w:val="22"/>
          <w:szCs w:val="22"/>
        </w:rPr>
      </w:pPr>
      <w:r w:rsidRPr="0071089B">
        <w:rPr>
          <w:rFonts w:ascii="Palatino Linotype" w:hAnsi="Palatino Linotype"/>
          <w:i/>
          <w:iCs/>
          <w:sz w:val="22"/>
          <w:szCs w:val="22"/>
        </w:rPr>
        <w:t>Las y los servidores públicos condenados por delitos cometidos con motivo del desempeño de sus funciones públicas no gozarán del indulto por gracia.”</w:t>
      </w:r>
    </w:p>
    <w:p w14:paraId="4EF7A618" w14:textId="77777777" w:rsidR="009428AB" w:rsidRPr="0071089B" w:rsidRDefault="009428AB" w:rsidP="00B844FA">
      <w:pPr>
        <w:widowControl w:val="0"/>
        <w:tabs>
          <w:tab w:val="left" w:pos="1418"/>
        </w:tabs>
        <w:ind w:left="850" w:right="901"/>
        <w:jc w:val="both"/>
        <w:rPr>
          <w:rFonts w:ascii="Palatino Linotype" w:hAnsi="Palatino Linotype" w:cs="Arial"/>
          <w:i/>
          <w:iCs/>
          <w:sz w:val="22"/>
          <w:szCs w:val="22"/>
        </w:rPr>
      </w:pPr>
    </w:p>
    <w:p w14:paraId="1C43EAEC" w14:textId="33A63CCB" w:rsidR="009428AB" w:rsidRPr="0071089B" w:rsidRDefault="009428AB" w:rsidP="009428AB">
      <w:pPr>
        <w:widowControl w:val="0"/>
        <w:tabs>
          <w:tab w:val="left" w:pos="1418"/>
        </w:tabs>
        <w:ind w:left="850" w:right="901"/>
        <w:jc w:val="both"/>
        <w:rPr>
          <w:rFonts w:ascii="Palatino Linotype" w:hAnsi="Palatino Linotype"/>
          <w:b/>
          <w:bCs/>
          <w:i/>
          <w:iCs/>
          <w:sz w:val="22"/>
          <w:szCs w:val="22"/>
        </w:rPr>
      </w:pPr>
      <w:r w:rsidRPr="0071089B">
        <w:rPr>
          <w:rFonts w:ascii="Palatino Linotype" w:hAnsi="Palatino Linotype"/>
          <w:i/>
          <w:iCs/>
          <w:sz w:val="22"/>
          <w:szCs w:val="22"/>
        </w:rPr>
        <w:t>“</w:t>
      </w:r>
      <w:r w:rsidRPr="0071089B">
        <w:rPr>
          <w:rFonts w:ascii="Palatino Linotype" w:hAnsi="Palatino Linotype"/>
          <w:b/>
          <w:bCs/>
          <w:i/>
          <w:iCs/>
          <w:sz w:val="22"/>
          <w:szCs w:val="22"/>
        </w:rPr>
        <w:t>Artículo 29</w:t>
      </w:r>
      <w:r w:rsidRPr="0071089B">
        <w:rPr>
          <w:rFonts w:ascii="Palatino Linotype" w:hAnsi="Palatino Linotype"/>
          <w:i/>
          <w:iCs/>
          <w:sz w:val="22"/>
          <w:szCs w:val="22"/>
        </w:rPr>
        <w:t xml:space="preserve">. </w:t>
      </w:r>
      <w:r w:rsidRPr="0071089B">
        <w:rPr>
          <w:rFonts w:ascii="Palatino Linotype" w:hAnsi="Palatino Linotype"/>
          <w:b/>
          <w:bCs/>
          <w:i/>
          <w:iCs/>
          <w:sz w:val="22"/>
          <w:szCs w:val="22"/>
        </w:rPr>
        <w:t xml:space="preserve">La Fiscalía contará con las Fiscalías Especializadas en las materias siguientes: </w:t>
      </w:r>
    </w:p>
    <w:p w14:paraId="0E0B17E8" w14:textId="77777777" w:rsidR="009428AB" w:rsidRPr="0071089B" w:rsidRDefault="009428AB" w:rsidP="009428AB">
      <w:pPr>
        <w:widowControl w:val="0"/>
        <w:tabs>
          <w:tab w:val="left" w:pos="1418"/>
        </w:tabs>
        <w:ind w:left="850" w:right="901"/>
        <w:jc w:val="both"/>
        <w:rPr>
          <w:rFonts w:ascii="Palatino Linotype" w:hAnsi="Palatino Linotype"/>
          <w:b/>
          <w:bCs/>
          <w:i/>
          <w:iCs/>
          <w:sz w:val="22"/>
          <w:szCs w:val="22"/>
        </w:rPr>
      </w:pPr>
      <w:r w:rsidRPr="0071089B">
        <w:rPr>
          <w:rFonts w:ascii="Palatino Linotype" w:hAnsi="Palatino Linotype"/>
          <w:b/>
          <w:bCs/>
          <w:i/>
          <w:iCs/>
          <w:sz w:val="22"/>
          <w:szCs w:val="22"/>
        </w:rPr>
        <w:t xml:space="preserve">I. Anticorrupción. </w:t>
      </w:r>
    </w:p>
    <w:p w14:paraId="35808060" w14:textId="77777777" w:rsidR="009428AB" w:rsidRPr="0071089B" w:rsidRDefault="009428AB" w:rsidP="009428AB">
      <w:pPr>
        <w:widowControl w:val="0"/>
        <w:tabs>
          <w:tab w:val="left" w:pos="1418"/>
        </w:tabs>
        <w:ind w:left="850" w:right="901"/>
        <w:jc w:val="both"/>
        <w:rPr>
          <w:rFonts w:ascii="Palatino Linotype" w:hAnsi="Palatino Linotype"/>
          <w:i/>
          <w:iCs/>
          <w:sz w:val="22"/>
          <w:szCs w:val="22"/>
        </w:rPr>
      </w:pPr>
      <w:r w:rsidRPr="0071089B">
        <w:rPr>
          <w:rFonts w:ascii="Palatino Linotype" w:hAnsi="Palatino Linotype"/>
          <w:i/>
          <w:iCs/>
          <w:sz w:val="22"/>
          <w:szCs w:val="22"/>
        </w:rPr>
        <w:lastRenderedPageBreak/>
        <w:t xml:space="preserve">II. Delitos vinculados a la violencia de género. </w:t>
      </w:r>
    </w:p>
    <w:p w14:paraId="5DD57B9C" w14:textId="77777777" w:rsidR="009428AB" w:rsidRPr="0071089B" w:rsidRDefault="009428AB" w:rsidP="009428AB">
      <w:pPr>
        <w:widowControl w:val="0"/>
        <w:tabs>
          <w:tab w:val="left" w:pos="1418"/>
        </w:tabs>
        <w:ind w:left="850" w:right="901"/>
        <w:jc w:val="both"/>
        <w:rPr>
          <w:rFonts w:ascii="Palatino Linotype" w:hAnsi="Palatino Linotype"/>
          <w:i/>
          <w:iCs/>
          <w:sz w:val="22"/>
          <w:szCs w:val="22"/>
        </w:rPr>
      </w:pPr>
      <w:r w:rsidRPr="0071089B">
        <w:rPr>
          <w:rFonts w:ascii="Palatino Linotype" w:hAnsi="Palatino Linotype"/>
          <w:i/>
          <w:iCs/>
          <w:sz w:val="22"/>
          <w:szCs w:val="22"/>
        </w:rPr>
        <w:t xml:space="preserve">III. Delitos cometidos por adolescentes. </w:t>
      </w:r>
    </w:p>
    <w:p w14:paraId="1B649203" w14:textId="77777777" w:rsidR="009428AB" w:rsidRPr="0071089B" w:rsidRDefault="009428AB" w:rsidP="009428AB">
      <w:pPr>
        <w:widowControl w:val="0"/>
        <w:tabs>
          <w:tab w:val="left" w:pos="1418"/>
        </w:tabs>
        <w:ind w:left="850" w:right="901"/>
        <w:jc w:val="both"/>
        <w:rPr>
          <w:rFonts w:ascii="Palatino Linotype" w:hAnsi="Palatino Linotype"/>
          <w:i/>
          <w:iCs/>
          <w:sz w:val="22"/>
          <w:szCs w:val="22"/>
        </w:rPr>
      </w:pPr>
      <w:r w:rsidRPr="0071089B">
        <w:rPr>
          <w:rFonts w:ascii="Palatino Linotype" w:hAnsi="Palatino Linotype"/>
          <w:i/>
          <w:iCs/>
          <w:sz w:val="22"/>
          <w:szCs w:val="22"/>
        </w:rPr>
        <w:t xml:space="preserve">IV. Delitos electorales. </w:t>
      </w:r>
    </w:p>
    <w:p w14:paraId="5176E239" w14:textId="77777777" w:rsidR="002432BE" w:rsidRPr="0071089B" w:rsidRDefault="009428AB" w:rsidP="009428AB">
      <w:pPr>
        <w:widowControl w:val="0"/>
        <w:tabs>
          <w:tab w:val="left" w:pos="1418"/>
        </w:tabs>
        <w:ind w:left="850" w:right="901"/>
        <w:jc w:val="both"/>
        <w:rPr>
          <w:rFonts w:ascii="Palatino Linotype" w:hAnsi="Palatino Linotype"/>
          <w:i/>
          <w:iCs/>
          <w:sz w:val="22"/>
          <w:szCs w:val="22"/>
        </w:rPr>
      </w:pPr>
      <w:r w:rsidRPr="0071089B">
        <w:rPr>
          <w:rFonts w:ascii="Palatino Linotype" w:hAnsi="Palatino Linotype"/>
          <w:i/>
          <w:iCs/>
          <w:sz w:val="22"/>
          <w:szCs w:val="22"/>
        </w:rPr>
        <w:t xml:space="preserve">V. Para la Atención de los Delitos cometidos contra la Libertad de Expresión, Periodistas y Personas Defensoras de Derechos Humanos. </w:t>
      </w:r>
    </w:p>
    <w:p w14:paraId="62560F30" w14:textId="58D1910D" w:rsidR="00672288" w:rsidRPr="0071089B" w:rsidRDefault="009428AB" w:rsidP="009428AB">
      <w:pPr>
        <w:widowControl w:val="0"/>
        <w:tabs>
          <w:tab w:val="left" w:pos="1418"/>
        </w:tabs>
        <w:ind w:left="850" w:right="901"/>
        <w:jc w:val="both"/>
        <w:rPr>
          <w:rFonts w:ascii="Palatino Linotype" w:hAnsi="Palatino Linotype"/>
          <w:i/>
          <w:iCs/>
          <w:sz w:val="22"/>
          <w:szCs w:val="22"/>
        </w:rPr>
      </w:pPr>
      <w:r w:rsidRPr="0071089B">
        <w:rPr>
          <w:rFonts w:ascii="Palatino Linotype" w:hAnsi="Palatino Linotype"/>
          <w:i/>
          <w:iCs/>
          <w:sz w:val="22"/>
          <w:szCs w:val="22"/>
        </w:rPr>
        <w:t>VI. Las demás que se establezcan en el Reglamento.”</w:t>
      </w:r>
    </w:p>
    <w:p w14:paraId="7AB69296" w14:textId="56A438C7" w:rsidR="002432BE" w:rsidRPr="0071089B" w:rsidRDefault="002432BE" w:rsidP="009428AB">
      <w:pPr>
        <w:widowControl w:val="0"/>
        <w:tabs>
          <w:tab w:val="left" w:pos="1418"/>
        </w:tabs>
        <w:ind w:left="850" w:right="901"/>
        <w:jc w:val="both"/>
        <w:rPr>
          <w:rFonts w:ascii="Palatino Linotype" w:hAnsi="Palatino Linotype"/>
          <w:i/>
          <w:iCs/>
          <w:sz w:val="22"/>
          <w:szCs w:val="22"/>
        </w:rPr>
      </w:pPr>
      <w:r w:rsidRPr="0071089B">
        <w:rPr>
          <w:rFonts w:ascii="Palatino Linotype" w:hAnsi="Palatino Linotype"/>
          <w:i/>
          <w:iCs/>
          <w:sz w:val="22"/>
          <w:szCs w:val="22"/>
        </w:rPr>
        <w:t>(énfasis añadido)</w:t>
      </w:r>
    </w:p>
    <w:p w14:paraId="7274FA1A" w14:textId="77777777" w:rsidR="009428AB" w:rsidRPr="0071089B" w:rsidRDefault="009428AB" w:rsidP="00672288">
      <w:pPr>
        <w:widowControl w:val="0"/>
        <w:tabs>
          <w:tab w:val="left" w:pos="1418"/>
        </w:tabs>
        <w:spacing w:line="360" w:lineRule="auto"/>
        <w:jc w:val="both"/>
        <w:rPr>
          <w:rFonts w:ascii="Palatino Linotype" w:hAnsi="Palatino Linotype" w:cs="Arial"/>
        </w:rPr>
      </w:pPr>
    </w:p>
    <w:p w14:paraId="77A18E0D" w14:textId="77777777" w:rsidR="00B654B9" w:rsidRPr="0071089B" w:rsidRDefault="00B654B9" w:rsidP="00B654B9">
      <w:pPr>
        <w:spacing w:line="360" w:lineRule="auto"/>
        <w:ind w:right="49"/>
        <w:jc w:val="both"/>
        <w:rPr>
          <w:rFonts w:ascii="Palatino Linotype" w:hAnsi="Palatino Linotype" w:cs="Arial"/>
        </w:rPr>
      </w:pPr>
      <w:r w:rsidRPr="0071089B">
        <w:rPr>
          <w:rFonts w:ascii="Palatino Linotype" w:hAnsi="Palatino Linotype"/>
          <w:bCs/>
        </w:rPr>
        <w:t xml:space="preserve">De lo hasta aquí expuesto se advierte que, </w:t>
      </w:r>
      <w:r w:rsidRPr="0071089B">
        <w:rPr>
          <w:rFonts w:ascii="Palatino Linotype" w:hAnsi="Palatino Linotype"/>
          <w:b/>
          <w:bCs/>
        </w:rPr>
        <w:t>EL SUJETO OBLIGADO</w:t>
      </w:r>
      <w:r w:rsidRPr="0071089B">
        <w:rPr>
          <w:rFonts w:ascii="Palatino Linotype" w:hAnsi="Palatino Linotype"/>
          <w:bCs/>
        </w:rPr>
        <w:t xml:space="preserve"> no es competente para conocer la información solicitada por el hoy </w:t>
      </w:r>
      <w:r w:rsidRPr="0071089B">
        <w:rPr>
          <w:rFonts w:ascii="Palatino Linotype" w:hAnsi="Palatino Linotype"/>
          <w:b/>
          <w:bCs/>
        </w:rPr>
        <w:t xml:space="preserve">RECURRENTE; </w:t>
      </w:r>
      <w:r w:rsidRPr="0071089B">
        <w:rPr>
          <w:rFonts w:ascii="Palatino Linotype" w:hAnsi="Palatino Linotype"/>
          <w:bCs/>
        </w:rPr>
        <w:t>ahora bien, el Titular de la Unidad de Transparencia, en el ejercicio de sus atribuciones cuenta con la facultad de orientar a fin de que pueda presentar su solicitud de información ante el o los Sujetos Obligados que resulten competentes.</w:t>
      </w:r>
    </w:p>
    <w:p w14:paraId="0BD391B2" w14:textId="77777777" w:rsidR="00B654B9" w:rsidRPr="0071089B" w:rsidRDefault="00B654B9" w:rsidP="00B654B9">
      <w:pPr>
        <w:spacing w:line="360" w:lineRule="auto"/>
        <w:ind w:right="49"/>
        <w:jc w:val="both"/>
        <w:rPr>
          <w:rFonts w:ascii="Palatino Linotype" w:hAnsi="Palatino Linotype" w:cs="Arial"/>
        </w:rPr>
      </w:pPr>
    </w:p>
    <w:p w14:paraId="4E890EA3" w14:textId="77777777" w:rsidR="00B654B9" w:rsidRPr="0071089B" w:rsidRDefault="00B654B9" w:rsidP="00B654B9">
      <w:pPr>
        <w:spacing w:line="360" w:lineRule="auto"/>
        <w:jc w:val="both"/>
        <w:rPr>
          <w:rFonts w:ascii="Palatino Linotype" w:eastAsia="Calibri" w:hAnsi="Palatino Linotype" w:cs="Arial"/>
        </w:rPr>
      </w:pPr>
      <w:r w:rsidRPr="0071089B">
        <w:rPr>
          <w:rFonts w:ascii="Palatino Linotype" w:eastAsia="Calibri" w:hAnsi="Palatino Linotype" w:cs="Arial"/>
        </w:rPr>
        <w:t xml:space="preserve">No obstante; </w:t>
      </w:r>
      <w:r w:rsidRPr="0071089B">
        <w:rPr>
          <w:rFonts w:ascii="Palatino Linotype" w:eastAsia="Calibri" w:hAnsi="Palatino Linotype" w:cs="Arial"/>
          <w:u w:val="single"/>
        </w:rPr>
        <w:t xml:space="preserve">si bien es cierto que </w:t>
      </w:r>
      <w:r w:rsidRPr="0071089B">
        <w:rPr>
          <w:rFonts w:ascii="Palatino Linotype" w:eastAsia="Calibri" w:hAnsi="Palatino Linotype" w:cs="Arial"/>
          <w:b/>
          <w:u w:val="single"/>
        </w:rPr>
        <w:t xml:space="preserve">EL SUJETO OBLIGADO </w:t>
      </w:r>
      <w:r w:rsidRPr="0071089B">
        <w:rPr>
          <w:rFonts w:ascii="Palatino Linotype" w:eastAsia="Calibri" w:hAnsi="Palatino Linotype" w:cs="Arial"/>
          <w:u w:val="single"/>
        </w:rPr>
        <w:t>emitió un pronunciamiento al respecto, también lo es que, no lo hizo de conformidad con lo establecido en el artículo 167 de la Ley de Transparencia y Acceso a la Información Pública</w:t>
      </w:r>
      <w:r w:rsidRPr="0071089B">
        <w:rPr>
          <w:rFonts w:ascii="Palatino Linotype" w:eastAsia="Calibri" w:hAnsi="Palatino Linotype" w:cs="Arial"/>
        </w:rPr>
        <w:t xml:space="preserve">, que indica que cuando </w:t>
      </w:r>
      <w:r w:rsidRPr="0071089B">
        <w:rPr>
          <w:rFonts w:ascii="Palatino Linotype" w:eastAsia="Calibri" w:hAnsi="Palatino Linotype" w:cs="Arial"/>
          <w:b/>
        </w:rPr>
        <w:t>EL SUJETO OBLIGADO</w:t>
      </w:r>
      <w:r w:rsidRPr="0071089B">
        <w:rPr>
          <w:rFonts w:ascii="Palatino Linotype" w:eastAsia="Calibri" w:hAnsi="Palatino Linotype" w:cs="Arial"/>
        </w:rPr>
        <w:t xml:space="preserve"> sea incompetente para dar contestación a la solicitud de información deberá notificar al particular y de ser el caso orientarlo con el Sujeto Obligado competente; por ello, dicha incompetencia tiene que ser aprobada por el Comité de Transparencia del </w:t>
      </w:r>
      <w:r w:rsidRPr="0071089B">
        <w:rPr>
          <w:rFonts w:ascii="Palatino Linotype" w:eastAsia="Calibri" w:hAnsi="Palatino Linotype" w:cs="Arial"/>
          <w:b/>
        </w:rPr>
        <w:t>SUJETO OBLIGADO</w:t>
      </w:r>
      <w:r w:rsidRPr="0071089B">
        <w:rPr>
          <w:rFonts w:ascii="Palatino Linotype" w:eastAsia="Calibri" w:hAnsi="Palatino Linotype" w:cs="Arial"/>
        </w:rPr>
        <w:t xml:space="preserve"> en términos del artículo 49, fracciones I y II de la Ley de la materia, que literalmente señala:</w:t>
      </w:r>
    </w:p>
    <w:p w14:paraId="7B036D29" w14:textId="77777777" w:rsidR="00B654B9" w:rsidRPr="0071089B" w:rsidRDefault="00B654B9" w:rsidP="00B654B9">
      <w:pPr>
        <w:ind w:left="709" w:right="757"/>
        <w:contextualSpacing/>
        <w:jc w:val="both"/>
        <w:rPr>
          <w:rFonts w:ascii="Palatino Linotype" w:eastAsia="Calibri" w:hAnsi="Palatino Linotype" w:cs="Arial"/>
          <w:i/>
          <w:sz w:val="22"/>
        </w:rPr>
      </w:pPr>
    </w:p>
    <w:p w14:paraId="4D7FB7F4" w14:textId="77777777" w:rsidR="00B654B9" w:rsidRPr="0071089B" w:rsidRDefault="00B654B9" w:rsidP="00B654B9">
      <w:pPr>
        <w:ind w:left="709" w:right="757"/>
        <w:contextualSpacing/>
        <w:jc w:val="both"/>
        <w:rPr>
          <w:rFonts w:ascii="Palatino Linotype" w:eastAsia="Calibri" w:hAnsi="Palatino Linotype" w:cs="Arial"/>
          <w:i/>
          <w:sz w:val="22"/>
          <w:szCs w:val="22"/>
        </w:rPr>
      </w:pPr>
      <w:r w:rsidRPr="0071089B">
        <w:rPr>
          <w:rFonts w:ascii="Palatino Linotype" w:eastAsia="Calibri" w:hAnsi="Palatino Linotype" w:cs="Arial"/>
          <w:i/>
          <w:sz w:val="22"/>
          <w:szCs w:val="22"/>
        </w:rPr>
        <w:t>“</w:t>
      </w:r>
      <w:r w:rsidRPr="0071089B">
        <w:rPr>
          <w:rFonts w:ascii="Palatino Linotype" w:eastAsia="Calibri" w:hAnsi="Palatino Linotype" w:cs="Arial"/>
          <w:b/>
          <w:i/>
          <w:sz w:val="22"/>
          <w:szCs w:val="22"/>
        </w:rPr>
        <w:t>Artículo 49</w:t>
      </w:r>
      <w:r w:rsidRPr="0071089B">
        <w:rPr>
          <w:rFonts w:ascii="Palatino Linotype" w:eastAsia="Calibri" w:hAnsi="Palatino Linotype" w:cs="Arial"/>
          <w:i/>
          <w:sz w:val="22"/>
          <w:szCs w:val="22"/>
        </w:rPr>
        <w:t>. Los Comités de Transparencia tendrán las siguientes atribuciones:</w:t>
      </w:r>
    </w:p>
    <w:p w14:paraId="37C0E16F" w14:textId="77777777" w:rsidR="00B654B9" w:rsidRPr="0071089B" w:rsidRDefault="00B654B9" w:rsidP="00B654B9">
      <w:pPr>
        <w:ind w:left="709" w:right="757"/>
        <w:contextualSpacing/>
        <w:jc w:val="both"/>
        <w:rPr>
          <w:rFonts w:ascii="Palatino Linotype" w:eastAsia="Calibri" w:hAnsi="Palatino Linotype" w:cs="Arial"/>
          <w:i/>
          <w:sz w:val="22"/>
          <w:szCs w:val="22"/>
        </w:rPr>
      </w:pPr>
    </w:p>
    <w:p w14:paraId="7D953856" w14:textId="77777777" w:rsidR="00B654B9" w:rsidRPr="0071089B" w:rsidRDefault="00B654B9" w:rsidP="00B654B9">
      <w:pPr>
        <w:ind w:left="709" w:right="757"/>
        <w:contextualSpacing/>
        <w:jc w:val="both"/>
        <w:rPr>
          <w:rFonts w:ascii="Palatino Linotype" w:eastAsia="Calibri" w:hAnsi="Palatino Linotype" w:cs="Arial"/>
          <w:i/>
          <w:sz w:val="22"/>
          <w:szCs w:val="22"/>
        </w:rPr>
      </w:pPr>
      <w:r w:rsidRPr="0071089B">
        <w:rPr>
          <w:rFonts w:ascii="Palatino Linotype" w:eastAsia="Calibri" w:hAnsi="Palatino Linotype" w:cs="Arial"/>
          <w:b/>
          <w:i/>
          <w:sz w:val="22"/>
          <w:szCs w:val="22"/>
        </w:rPr>
        <w:t>I</w:t>
      </w:r>
      <w:r w:rsidRPr="0071089B">
        <w:rPr>
          <w:rFonts w:ascii="Palatino Linotype" w:eastAsia="Calibri" w:hAnsi="Palatino Linotype" w:cs="Arial"/>
          <w:i/>
          <w:sz w:val="22"/>
          <w:szCs w:val="22"/>
        </w:rPr>
        <w:t>. Instituir, coordinar y supervisar en términos de las disposiciones aplicables, las acciones, medidas y procedimientos que coadyuven a asegurar una mayor eficacia en la gestión y atención de las solicitudes en materia de acceso a la información;</w:t>
      </w:r>
    </w:p>
    <w:p w14:paraId="609F335A" w14:textId="77777777" w:rsidR="00B654B9" w:rsidRPr="0071089B" w:rsidRDefault="00B654B9" w:rsidP="00B654B9">
      <w:pPr>
        <w:ind w:left="709" w:right="757"/>
        <w:contextualSpacing/>
        <w:jc w:val="both"/>
        <w:rPr>
          <w:rFonts w:ascii="Palatino Linotype" w:eastAsia="Calibri" w:hAnsi="Palatino Linotype" w:cs="Arial"/>
          <w:i/>
          <w:sz w:val="22"/>
          <w:szCs w:val="22"/>
        </w:rPr>
      </w:pPr>
      <w:r w:rsidRPr="0071089B">
        <w:rPr>
          <w:rFonts w:ascii="Palatino Linotype" w:eastAsia="Calibri" w:hAnsi="Palatino Linotype" w:cs="Arial"/>
          <w:b/>
          <w:i/>
          <w:sz w:val="22"/>
          <w:szCs w:val="22"/>
        </w:rPr>
        <w:lastRenderedPageBreak/>
        <w:t>II</w:t>
      </w:r>
      <w:r w:rsidRPr="0071089B">
        <w:rPr>
          <w:rFonts w:ascii="Palatino Linotype" w:eastAsia="Calibri" w:hAnsi="Palatino Linotype" w:cs="Arial"/>
          <w:i/>
          <w:sz w:val="22"/>
          <w:szCs w:val="22"/>
        </w:rPr>
        <w:t>. Confirmar, modificar o revocar las determinaciones que en materia de ampliación del plazo de respuesta, clasificación de la información y declaración de inexistencia o de incompetencia realicen los titulares de las áreas de los sujetos obligados;”</w:t>
      </w:r>
    </w:p>
    <w:p w14:paraId="5681E421" w14:textId="77777777" w:rsidR="00B654B9" w:rsidRPr="0071089B" w:rsidRDefault="00B654B9" w:rsidP="00B654B9">
      <w:pPr>
        <w:spacing w:line="360" w:lineRule="auto"/>
        <w:jc w:val="both"/>
        <w:rPr>
          <w:rFonts w:ascii="Palatino Linotype" w:eastAsia="Calibri" w:hAnsi="Palatino Linotype" w:cs="Arial"/>
          <w:sz w:val="22"/>
          <w:szCs w:val="22"/>
        </w:rPr>
      </w:pPr>
    </w:p>
    <w:p w14:paraId="5019970F" w14:textId="18563946" w:rsidR="00B654B9" w:rsidRPr="0071089B" w:rsidRDefault="00B654B9" w:rsidP="00B654B9">
      <w:pPr>
        <w:spacing w:line="360" w:lineRule="auto"/>
        <w:jc w:val="both"/>
        <w:rPr>
          <w:rFonts w:ascii="Palatino Linotype" w:eastAsia="Calibri" w:hAnsi="Palatino Linotype" w:cs="Arial"/>
        </w:rPr>
      </w:pPr>
      <w:r w:rsidRPr="0071089B">
        <w:rPr>
          <w:rFonts w:ascii="Palatino Linotype" w:eastAsia="Calibri" w:hAnsi="Palatino Linotype" w:cs="Arial"/>
        </w:rPr>
        <w:t xml:space="preserve">En efecto, si </w:t>
      </w:r>
      <w:r w:rsidRPr="0071089B">
        <w:rPr>
          <w:rFonts w:ascii="Palatino Linotype" w:eastAsia="Calibri" w:hAnsi="Palatino Linotype" w:cs="Arial"/>
          <w:b/>
        </w:rPr>
        <w:t>EL SUJETO OBLIGADO</w:t>
      </w:r>
      <w:r w:rsidRPr="0071089B">
        <w:rPr>
          <w:rFonts w:ascii="Palatino Linotype" w:eastAsia="Calibri" w:hAnsi="Palatino Linotype" w:cs="Arial"/>
        </w:rPr>
        <w:t xml:space="preserve"> no tiene competencia para administrar, generar o poseer la información en estudio, lo correcto es que dicha incompetencia debió haber sido confirmada, modificada o revocada por el Comité de Transparencia del </w:t>
      </w:r>
      <w:r w:rsidRPr="0071089B">
        <w:rPr>
          <w:rFonts w:ascii="Palatino Linotype" w:eastAsia="Calibri" w:hAnsi="Palatino Linotype" w:cs="Arial"/>
          <w:b/>
        </w:rPr>
        <w:t>SUJETO OBLIGADO</w:t>
      </w:r>
      <w:r w:rsidRPr="0071089B">
        <w:rPr>
          <w:rFonts w:ascii="Palatino Linotype" w:eastAsia="Calibri" w:hAnsi="Palatino Linotype" w:cs="Arial"/>
        </w:rPr>
        <w:t xml:space="preserve"> en términos del precepto legal referido, razón por la cual se considera viable ordenar al </w:t>
      </w:r>
      <w:r w:rsidRPr="0071089B">
        <w:rPr>
          <w:rFonts w:ascii="Palatino Linotype" w:eastAsia="Calibri" w:hAnsi="Palatino Linotype" w:cs="Arial"/>
          <w:b/>
        </w:rPr>
        <w:t>SUJETO OBLIGADO</w:t>
      </w:r>
      <w:r w:rsidRPr="0071089B">
        <w:rPr>
          <w:rFonts w:ascii="Palatino Linotype" w:eastAsia="Calibri" w:hAnsi="Palatino Linotype" w:cs="Arial"/>
        </w:rPr>
        <w:t xml:space="preserve"> realizar a través de su Comité de Transparencia, el Acuerdo mediante el cual se confirme la incompetencia declarada por el Titular de la Unidad de Transparencia, respecto </w:t>
      </w:r>
      <w:r w:rsidR="00531539" w:rsidRPr="0071089B">
        <w:rPr>
          <w:rFonts w:ascii="Palatino Linotype" w:eastAsia="Calibri" w:hAnsi="Palatino Linotype" w:cs="Arial"/>
        </w:rPr>
        <w:t xml:space="preserve">si los servidores públicos que laboran en el Ayuntamiento de Tianguistenco mencionados en la respuesta, cuentan con procesos penales concluidos o en trámite derivado de delitos en el ejercicio de sus funciones y/o atribuciones, </w:t>
      </w:r>
      <w:r w:rsidRPr="0071089B">
        <w:rPr>
          <w:rFonts w:ascii="Palatino Linotype" w:eastAsia="Calibri" w:hAnsi="Palatino Linotype" w:cs="Arial"/>
        </w:rPr>
        <w:t>debiendo notificarle de igual forma el Acuerdo de referencia.</w:t>
      </w:r>
    </w:p>
    <w:p w14:paraId="00C508D3" w14:textId="77777777" w:rsidR="00B654B9" w:rsidRPr="0071089B" w:rsidRDefault="00B654B9" w:rsidP="00B654B9">
      <w:pPr>
        <w:spacing w:line="360" w:lineRule="auto"/>
        <w:jc w:val="both"/>
        <w:rPr>
          <w:rFonts w:ascii="Palatino Linotype" w:eastAsia="Calibri" w:hAnsi="Palatino Linotype" w:cs="Arial"/>
        </w:rPr>
      </w:pPr>
    </w:p>
    <w:p w14:paraId="21F0291F" w14:textId="7FC431D0" w:rsidR="00B654B9" w:rsidRPr="0071089B" w:rsidRDefault="00B654B9" w:rsidP="00B654B9">
      <w:pPr>
        <w:spacing w:line="360" w:lineRule="auto"/>
        <w:jc w:val="both"/>
        <w:rPr>
          <w:rFonts w:ascii="Palatino Linotype" w:hAnsi="Palatino Linotype"/>
          <w:lang w:eastAsia="es-ES_tradnl"/>
        </w:rPr>
      </w:pPr>
      <w:r w:rsidRPr="0071089B">
        <w:rPr>
          <w:rFonts w:ascii="Palatino Linotype" w:eastAsia="Calibri" w:hAnsi="Palatino Linotype" w:cs="Arial"/>
        </w:rPr>
        <w:t xml:space="preserve">Así, es necesario dejar a salvo los derechos del </w:t>
      </w:r>
      <w:r w:rsidRPr="0071089B">
        <w:rPr>
          <w:rFonts w:ascii="Palatino Linotype" w:eastAsia="Calibri" w:hAnsi="Palatino Linotype" w:cs="Arial"/>
          <w:b/>
        </w:rPr>
        <w:t xml:space="preserve">RECURRENTE </w:t>
      </w:r>
      <w:r w:rsidRPr="0071089B">
        <w:rPr>
          <w:rFonts w:ascii="Palatino Linotype" w:eastAsia="Calibri" w:hAnsi="Palatino Linotype" w:cs="Arial"/>
        </w:rPr>
        <w:t xml:space="preserve">a efecto de que pueda presentar la solicitud de información ante el Sujeto Obligado competente; que en el presente asunto pudiera ser </w:t>
      </w:r>
      <w:r w:rsidR="002432BE" w:rsidRPr="0071089B">
        <w:rPr>
          <w:rFonts w:ascii="Palatino Linotype" w:eastAsia="Calibri" w:hAnsi="Palatino Linotype" w:cs="Arial"/>
        </w:rPr>
        <w:t>la</w:t>
      </w:r>
      <w:r w:rsidRPr="0071089B">
        <w:rPr>
          <w:rFonts w:ascii="Palatino Linotype" w:eastAsia="Calibri" w:hAnsi="Palatino Linotype" w:cs="Arial"/>
        </w:rPr>
        <w:t xml:space="preserve"> </w:t>
      </w:r>
      <w:r w:rsidR="00C72711" w:rsidRPr="0071089B">
        <w:rPr>
          <w:rFonts w:ascii="Palatino Linotype" w:eastAsia="Calibri" w:hAnsi="Palatino Linotype" w:cs="Arial"/>
        </w:rPr>
        <w:t>fiscalía general</w:t>
      </w:r>
      <w:r w:rsidR="002432BE" w:rsidRPr="0071089B">
        <w:rPr>
          <w:rFonts w:ascii="Palatino Linotype" w:eastAsia="Calibri" w:hAnsi="Palatino Linotype" w:cs="Arial"/>
        </w:rPr>
        <w:t xml:space="preserve"> de Justicia del Estado de México</w:t>
      </w:r>
      <w:r w:rsidRPr="0071089B">
        <w:rPr>
          <w:rFonts w:ascii="Palatino Linotype" w:eastAsia="Calibri" w:hAnsi="Palatino Linotype" w:cs="Arial"/>
        </w:rPr>
        <w:t xml:space="preserve">, debiendo presentar dicha solicitud de información a través del </w:t>
      </w:r>
      <w:r w:rsidRPr="0071089B">
        <w:rPr>
          <w:rFonts w:ascii="Palatino Linotype" w:hAnsi="Palatino Linotype"/>
          <w:lang w:eastAsia="es-ES_tradnl"/>
        </w:rPr>
        <w:t>Sistema de Acceso a la Información Mexiquense (</w:t>
      </w:r>
      <w:r w:rsidRPr="0071089B">
        <w:rPr>
          <w:rFonts w:ascii="Palatino Linotype" w:hAnsi="Palatino Linotype"/>
          <w:b/>
          <w:bCs/>
          <w:lang w:eastAsia="es-ES_tradnl"/>
        </w:rPr>
        <w:t>SAIMEX</w:t>
      </w:r>
      <w:r w:rsidRPr="0071089B">
        <w:rPr>
          <w:rFonts w:ascii="Palatino Linotype" w:hAnsi="Palatino Linotype"/>
          <w:lang w:eastAsia="es-ES_tradnl"/>
        </w:rPr>
        <w:t>).</w:t>
      </w:r>
    </w:p>
    <w:p w14:paraId="659A2589" w14:textId="77777777" w:rsidR="00B51DC2" w:rsidRPr="0071089B" w:rsidRDefault="00B51DC2" w:rsidP="00175A35">
      <w:pPr>
        <w:tabs>
          <w:tab w:val="left" w:pos="709"/>
        </w:tabs>
        <w:suppressAutoHyphens/>
        <w:spacing w:line="360" w:lineRule="auto"/>
        <w:ind w:right="51"/>
        <w:jc w:val="both"/>
        <w:rPr>
          <w:rFonts w:ascii="Palatino Linotype" w:hAnsi="Palatino Linotype" w:cs="Arial"/>
          <w:lang w:val="es-ES_tradnl"/>
        </w:rPr>
      </w:pPr>
    </w:p>
    <w:p w14:paraId="122BFEBA" w14:textId="77777777" w:rsidR="00B51DC2" w:rsidRPr="0071089B" w:rsidRDefault="00B51DC2" w:rsidP="00B51DC2">
      <w:pPr>
        <w:spacing w:line="360" w:lineRule="auto"/>
        <w:jc w:val="both"/>
        <w:rPr>
          <w:rFonts w:ascii="Palatino Linotype" w:eastAsia="Palatino Linotype" w:hAnsi="Palatino Linotype" w:cs="Palatino Linotype"/>
        </w:rPr>
      </w:pPr>
      <w:r w:rsidRPr="0071089B">
        <w:rPr>
          <w:rFonts w:ascii="Palatino Linotype" w:eastAsia="Palatino Linotype" w:hAnsi="Palatino Linotype" w:cs="Palatino Linotype"/>
        </w:rPr>
        <w:t xml:space="preserve">Ahora bien, es necesario precisar que la entrega de los documentos que en su caso </w:t>
      </w:r>
      <w:r w:rsidRPr="0071089B">
        <w:rPr>
          <w:rFonts w:ascii="Palatino Linotype" w:eastAsia="Palatino Linotype" w:hAnsi="Palatino Linotype" w:cs="Palatino Linotype"/>
          <w:b/>
        </w:rPr>
        <w:t xml:space="preserve">EL SUJETO OBLIGADO </w:t>
      </w:r>
      <w:r w:rsidRPr="0071089B">
        <w:rPr>
          <w:rFonts w:ascii="Palatino Linotype" w:eastAsia="Palatino Linotype" w:hAnsi="Palatino Linotype" w:cs="Palatino Linotype"/>
        </w:rPr>
        <w:t xml:space="preserve">entregue, deberá ser en </w:t>
      </w:r>
      <w:r w:rsidRPr="0071089B">
        <w:rPr>
          <w:rFonts w:ascii="Palatino Linotype" w:eastAsia="Palatino Linotype" w:hAnsi="Palatino Linotype" w:cs="Palatino Linotype"/>
          <w:b/>
        </w:rPr>
        <w:t>versión pública</w:t>
      </w:r>
      <w:r w:rsidRPr="0071089B">
        <w:rPr>
          <w:rFonts w:ascii="Palatino Linotype" w:eastAsia="Palatino Linotype" w:hAnsi="Palatino Linotype" w:cs="Palatino Linotype"/>
        </w:rPr>
        <w:t xml:space="preserve">, esto es, que omitirá, eliminará o suprimirá la información personal de los funcionarios públicos referidos, </w:t>
      </w:r>
      <w:r w:rsidRPr="0071089B">
        <w:rPr>
          <w:rFonts w:ascii="Palatino Linotype" w:eastAsia="Palatino Linotype" w:hAnsi="Palatino Linotype" w:cs="Palatino Linotype"/>
        </w:rPr>
        <w:lastRenderedPageBreak/>
        <w:t xml:space="preserve">como podrían ser Registro Federal de Contribuyentes, CURP, clave del Instituto de Seguridad Social del Estado de México y Municipios, los descuentos que se realicen por pensión alimenticia o deducciones estrictamente legales o personales, número de cuenta o cualquier otro dato que ponga en riesgo la vida, seguridad, salud de dichas personas.    </w:t>
      </w:r>
    </w:p>
    <w:p w14:paraId="3CD7EF9A" w14:textId="77777777" w:rsidR="00B51DC2" w:rsidRPr="0071089B" w:rsidRDefault="00B51DC2" w:rsidP="00B51DC2">
      <w:pPr>
        <w:spacing w:line="360" w:lineRule="auto"/>
        <w:jc w:val="both"/>
        <w:rPr>
          <w:rFonts w:ascii="Palatino Linotype" w:eastAsia="Palatino Linotype" w:hAnsi="Palatino Linotype" w:cs="Palatino Linotype"/>
        </w:rPr>
      </w:pPr>
    </w:p>
    <w:p w14:paraId="430FAC1B" w14:textId="77777777" w:rsidR="00B51DC2" w:rsidRPr="0071089B" w:rsidRDefault="00B51DC2" w:rsidP="00B51DC2">
      <w:pPr>
        <w:spacing w:line="360" w:lineRule="auto"/>
        <w:ind w:right="-91"/>
        <w:jc w:val="both"/>
        <w:rPr>
          <w:rFonts w:ascii="Palatino Linotype" w:eastAsia="Palatino Linotype" w:hAnsi="Palatino Linotype" w:cs="Palatino Linotype"/>
        </w:rPr>
      </w:pPr>
      <w:r w:rsidRPr="0071089B">
        <w:rPr>
          <w:rFonts w:ascii="Palatino Linotype" w:eastAsia="Palatino Linotype" w:hAnsi="Palatino Linotype" w:cs="Palatino Linotype"/>
        </w:rPr>
        <w:t xml:space="preserve">Por cuanto hace al </w:t>
      </w:r>
      <w:r w:rsidRPr="0071089B">
        <w:rPr>
          <w:rFonts w:ascii="Palatino Linotype" w:eastAsia="Palatino Linotype" w:hAnsi="Palatino Linotype" w:cs="Palatino Linotype"/>
          <w:b/>
        </w:rPr>
        <w:t>Registro Federal de Contribuyentes</w:t>
      </w:r>
      <w:r w:rsidRPr="0071089B">
        <w:rPr>
          <w:rFonts w:ascii="Palatino Linotype" w:eastAsia="Palatino Linotype" w:hAnsi="Palatino Linotype" w:cs="Palatino Linotype"/>
        </w:rPr>
        <w:t xml:space="preserve"> </w:t>
      </w:r>
      <w:r w:rsidRPr="0071089B">
        <w:rPr>
          <w:rFonts w:ascii="Palatino Linotype" w:eastAsia="Palatino Linotype" w:hAnsi="Palatino Linotype" w:cs="Palatino Linotype"/>
          <w:b/>
        </w:rPr>
        <w:t>de las personas físicas</w:t>
      </w:r>
      <w:r w:rsidRPr="0071089B">
        <w:rPr>
          <w:rFonts w:ascii="Palatino Linotype" w:eastAsia="Palatino Linotype" w:hAnsi="Palatino Linotype" w:cs="Palatino Linotype"/>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4B4A5463" w14:textId="77777777" w:rsidR="00B51DC2" w:rsidRPr="0071089B" w:rsidRDefault="00B51DC2" w:rsidP="00B51DC2">
      <w:pPr>
        <w:spacing w:line="360" w:lineRule="auto"/>
        <w:ind w:right="-91"/>
        <w:jc w:val="both"/>
        <w:rPr>
          <w:rFonts w:ascii="Palatino Linotype" w:eastAsia="Palatino Linotype" w:hAnsi="Palatino Linotype" w:cs="Palatino Linotype"/>
        </w:rPr>
      </w:pPr>
    </w:p>
    <w:p w14:paraId="7D9425DD" w14:textId="77777777" w:rsidR="00B51DC2" w:rsidRPr="0071089B" w:rsidRDefault="00B51DC2" w:rsidP="00B51DC2">
      <w:pPr>
        <w:spacing w:line="360" w:lineRule="auto"/>
        <w:ind w:right="-91"/>
        <w:jc w:val="both"/>
        <w:rPr>
          <w:rFonts w:ascii="Palatino Linotype" w:eastAsia="Palatino Linotype" w:hAnsi="Palatino Linotype" w:cs="Palatino Linotype"/>
        </w:rPr>
      </w:pPr>
      <w:r w:rsidRPr="0071089B">
        <w:rPr>
          <w:rFonts w:ascii="Palatino Linotype" w:eastAsia="Palatino Linotype" w:hAnsi="Palatino Linotype" w:cs="Palatino Linotype"/>
        </w:rPr>
        <w:t>Al respecto, el entonces Instituto Federal de Acceso a la Información Pública y Protección de Datos Personales (IFAI) a través del Criterio 09/2009, señala literalmente lo siguiente:</w:t>
      </w:r>
    </w:p>
    <w:p w14:paraId="377D8F90" w14:textId="77777777" w:rsidR="00B51DC2" w:rsidRPr="0071089B" w:rsidRDefault="00B51DC2" w:rsidP="00B51DC2">
      <w:pPr>
        <w:ind w:left="567" w:right="618"/>
        <w:jc w:val="both"/>
        <w:rPr>
          <w:rFonts w:ascii="Palatino Linotype" w:eastAsia="Palatino Linotype" w:hAnsi="Palatino Linotype" w:cs="Palatino Linotype"/>
          <w:b/>
          <w:i/>
        </w:rPr>
      </w:pPr>
    </w:p>
    <w:p w14:paraId="66F95FF3" w14:textId="77777777" w:rsidR="00B51DC2" w:rsidRPr="0071089B" w:rsidRDefault="00B51DC2" w:rsidP="00B51DC2">
      <w:pPr>
        <w:ind w:left="850" w:right="901"/>
        <w:jc w:val="both"/>
        <w:rPr>
          <w:rFonts w:ascii="Palatino Linotype" w:eastAsia="Palatino Linotype" w:hAnsi="Palatino Linotype" w:cs="Palatino Linotype"/>
          <w:b/>
          <w:i/>
          <w:sz w:val="22"/>
          <w:szCs w:val="22"/>
        </w:rPr>
      </w:pPr>
      <w:r w:rsidRPr="0071089B">
        <w:rPr>
          <w:rFonts w:ascii="Palatino Linotype" w:eastAsia="Palatino Linotype" w:hAnsi="Palatino Linotype" w:cs="Palatino Linotype"/>
          <w:b/>
          <w:i/>
          <w:sz w:val="22"/>
          <w:szCs w:val="22"/>
        </w:rPr>
        <w:t xml:space="preserve">“Registro Federal de Contribuyentes (RFC) de las personas físicas es un dato personal confidencial. </w:t>
      </w:r>
      <w:r w:rsidRPr="0071089B">
        <w:rPr>
          <w:rFonts w:ascii="Palatino Linotype" w:eastAsia="Palatino Linotype" w:hAnsi="Palatino Linotype" w:cs="Palatino Linotype"/>
          <w:i/>
          <w:sz w:val="22"/>
          <w:szCs w:val="22"/>
        </w:rPr>
        <w:t>De conformidad con lo establecido en el artículo 18,</w:t>
      </w:r>
      <w:r w:rsidRPr="0071089B">
        <w:rPr>
          <w:rFonts w:ascii="Palatino Linotype" w:eastAsia="Palatino Linotype" w:hAnsi="Palatino Linotype" w:cs="Palatino Linotype"/>
          <w:b/>
          <w:i/>
          <w:sz w:val="22"/>
          <w:szCs w:val="22"/>
        </w:rPr>
        <w:t xml:space="preserve"> </w:t>
      </w:r>
      <w:r w:rsidRPr="0071089B">
        <w:rPr>
          <w:rFonts w:ascii="Palatino Linotype" w:eastAsia="Palatino Linotype" w:hAnsi="Palatino Linotype" w:cs="Palatino Linotype"/>
          <w:i/>
          <w:sz w:val="22"/>
          <w:szCs w:val="22"/>
        </w:rPr>
        <w:t>fracción II de la Ley Federal de Transparencia y Acceso a la Información Pública</w:t>
      </w:r>
      <w:r w:rsidRPr="0071089B">
        <w:rPr>
          <w:rFonts w:ascii="Palatino Linotype" w:eastAsia="Palatino Linotype" w:hAnsi="Palatino Linotype" w:cs="Palatino Linotype"/>
          <w:b/>
          <w:i/>
          <w:sz w:val="22"/>
          <w:szCs w:val="22"/>
        </w:rPr>
        <w:t xml:space="preserve"> </w:t>
      </w:r>
      <w:r w:rsidRPr="0071089B">
        <w:rPr>
          <w:rFonts w:ascii="Palatino Linotype" w:eastAsia="Palatino Linotype" w:hAnsi="Palatino Linotype" w:cs="Palatino Linotype"/>
          <w:i/>
          <w:sz w:val="22"/>
          <w:szCs w:val="22"/>
        </w:rPr>
        <w:t xml:space="preserve">Gubernamental </w:t>
      </w:r>
      <w:r w:rsidRPr="0071089B">
        <w:rPr>
          <w:rFonts w:ascii="Palatino Linotype" w:eastAsia="Palatino Linotype" w:hAnsi="Palatino Linotype" w:cs="Palatino Linotype"/>
          <w:b/>
          <w:i/>
          <w:sz w:val="22"/>
          <w:szCs w:val="22"/>
          <w:u w:val="single"/>
        </w:rPr>
        <w:t xml:space="preserve">se considera información confidencial los datos personales que requieren el consentimiento de los individuos para su difusión, distribución o comercialización en los términos de esta Ley. Por su parte, según dispone el artículo 3, fracción II de la Ley Federal de Transparencia y Acceso a la Información Pública Gubernamental, dato personal es toda </w:t>
      </w:r>
      <w:r w:rsidRPr="0071089B">
        <w:rPr>
          <w:rFonts w:ascii="Palatino Linotype" w:eastAsia="Palatino Linotype" w:hAnsi="Palatino Linotype" w:cs="Palatino Linotype"/>
          <w:b/>
          <w:i/>
          <w:sz w:val="22"/>
          <w:szCs w:val="22"/>
          <w:u w:val="single"/>
        </w:rPr>
        <w:lastRenderedPageBreak/>
        <w:t>aquella información concerniente a una persona física identificada o identificable</w:t>
      </w:r>
      <w:r w:rsidRPr="0071089B">
        <w:rPr>
          <w:rFonts w:ascii="Palatino Linotype" w:eastAsia="Palatino Linotype" w:hAnsi="Palatino Linotype" w:cs="Palatino Linotype"/>
          <w:i/>
          <w:sz w:val="22"/>
          <w:szCs w:val="22"/>
        </w:rPr>
        <w:t xml:space="preserve">. Para </w:t>
      </w:r>
      <w:r w:rsidRPr="0071089B">
        <w:rPr>
          <w:rFonts w:ascii="Palatino Linotype" w:eastAsia="Palatino Linotype" w:hAnsi="Palatino Linotype" w:cs="Palatino Linotype"/>
          <w:i/>
          <w:sz w:val="22"/>
          <w:szCs w:val="22"/>
          <w:u w:val="single"/>
        </w:rPr>
        <w:t>obtener el RFC es necesario</w:t>
      </w:r>
      <w:r w:rsidRPr="0071089B">
        <w:rPr>
          <w:rFonts w:ascii="Palatino Linotype" w:eastAsia="Palatino Linotype" w:hAnsi="Palatino Linotype" w:cs="Palatino Linotype"/>
          <w:b/>
          <w:i/>
          <w:sz w:val="22"/>
          <w:szCs w:val="22"/>
          <w:u w:val="single"/>
        </w:rPr>
        <w:t xml:space="preserve"> </w:t>
      </w:r>
      <w:r w:rsidRPr="0071089B">
        <w:rPr>
          <w:rFonts w:ascii="Palatino Linotype" w:eastAsia="Palatino Linotype" w:hAnsi="Palatino Linotype" w:cs="Palatino Linotype"/>
          <w:i/>
          <w:sz w:val="22"/>
          <w:szCs w:val="22"/>
          <w:u w:val="single"/>
        </w:rPr>
        <w:t>acreditar previamente mediante documentos oficiales (pasaporte, acta de</w:t>
      </w:r>
      <w:r w:rsidRPr="0071089B">
        <w:rPr>
          <w:rFonts w:ascii="Palatino Linotype" w:eastAsia="Palatino Linotype" w:hAnsi="Palatino Linotype" w:cs="Palatino Linotype"/>
          <w:b/>
          <w:i/>
          <w:sz w:val="22"/>
          <w:szCs w:val="22"/>
          <w:u w:val="single"/>
        </w:rPr>
        <w:t xml:space="preserve"> </w:t>
      </w:r>
      <w:r w:rsidRPr="0071089B">
        <w:rPr>
          <w:rFonts w:ascii="Palatino Linotype" w:eastAsia="Palatino Linotype" w:hAnsi="Palatino Linotype" w:cs="Palatino Linotype"/>
          <w:i/>
          <w:sz w:val="22"/>
          <w:szCs w:val="22"/>
          <w:u w:val="single"/>
        </w:rPr>
        <w:t>nacimiento, etc.) la identidad de la persona, su fecha y lugar de nacimiento, entre</w:t>
      </w:r>
      <w:r w:rsidRPr="0071089B">
        <w:rPr>
          <w:rFonts w:ascii="Palatino Linotype" w:eastAsia="Palatino Linotype" w:hAnsi="Palatino Linotype" w:cs="Palatino Linotype"/>
          <w:b/>
          <w:i/>
          <w:sz w:val="22"/>
          <w:szCs w:val="22"/>
          <w:u w:val="single"/>
        </w:rPr>
        <w:t xml:space="preserve"> </w:t>
      </w:r>
      <w:r w:rsidRPr="0071089B">
        <w:rPr>
          <w:rFonts w:ascii="Palatino Linotype" w:eastAsia="Palatino Linotype" w:hAnsi="Palatino Linotype" w:cs="Palatino Linotype"/>
          <w:i/>
          <w:sz w:val="22"/>
          <w:szCs w:val="22"/>
          <w:u w:val="single"/>
        </w:rPr>
        <w:t xml:space="preserve">otros. </w:t>
      </w:r>
      <w:r w:rsidRPr="0071089B">
        <w:rPr>
          <w:rFonts w:ascii="Palatino Linotype" w:eastAsia="Palatino Linotype" w:hAnsi="Palatino Linotype" w:cs="Palatino Linotype"/>
          <w:i/>
          <w:sz w:val="22"/>
          <w:szCs w:val="22"/>
        </w:rPr>
        <w:t>De acuerdo con la legislación tributaria, las personas físicas tramitan su</w:t>
      </w:r>
      <w:r w:rsidRPr="0071089B">
        <w:rPr>
          <w:rFonts w:ascii="Palatino Linotype" w:eastAsia="Palatino Linotype" w:hAnsi="Palatino Linotype" w:cs="Palatino Linotype"/>
          <w:b/>
          <w:i/>
          <w:sz w:val="22"/>
          <w:szCs w:val="22"/>
        </w:rPr>
        <w:t xml:space="preserve"> </w:t>
      </w:r>
      <w:r w:rsidRPr="0071089B">
        <w:rPr>
          <w:rFonts w:ascii="Palatino Linotype" w:eastAsia="Palatino Linotype" w:hAnsi="Palatino Linotype" w:cs="Palatino Linotype"/>
          <w:i/>
          <w:sz w:val="22"/>
          <w:szCs w:val="22"/>
        </w:rPr>
        <w:t>inscripción en el Registro Federal de Contribuyentes con el único propósito de</w:t>
      </w:r>
      <w:r w:rsidRPr="0071089B">
        <w:rPr>
          <w:rFonts w:ascii="Palatino Linotype" w:eastAsia="Palatino Linotype" w:hAnsi="Palatino Linotype" w:cs="Palatino Linotype"/>
          <w:b/>
          <w:i/>
          <w:sz w:val="22"/>
          <w:szCs w:val="22"/>
        </w:rPr>
        <w:t xml:space="preserve"> </w:t>
      </w:r>
      <w:r w:rsidRPr="0071089B">
        <w:rPr>
          <w:rFonts w:ascii="Palatino Linotype" w:eastAsia="Palatino Linotype" w:hAnsi="Palatino Linotype" w:cs="Palatino Linotype"/>
          <w:i/>
          <w:sz w:val="22"/>
          <w:szCs w:val="22"/>
        </w:rPr>
        <w:t>realizar mediante esa clave de identificación, operaciones o actividades de</w:t>
      </w:r>
      <w:r w:rsidRPr="0071089B">
        <w:rPr>
          <w:rFonts w:ascii="Palatino Linotype" w:eastAsia="Palatino Linotype" w:hAnsi="Palatino Linotype" w:cs="Palatino Linotype"/>
          <w:b/>
          <w:i/>
          <w:sz w:val="22"/>
          <w:szCs w:val="22"/>
        </w:rPr>
        <w:t xml:space="preserve"> </w:t>
      </w:r>
      <w:r w:rsidRPr="0071089B">
        <w:rPr>
          <w:rFonts w:ascii="Palatino Linotype" w:eastAsia="Palatino Linotype" w:hAnsi="Palatino Linotype" w:cs="Palatino Linotype"/>
          <w:i/>
          <w:sz w:val="22"/>
          <w:szCs w:val="22"/>
        </w:rPr>
        <w:t>naturaleza tributaria. En este sentido, el artículo 79 del Código Fiscal de la</w:t>
      </w:r>
      <w:r w:rsidRPr="0071089B">
        <w:rPr>
          <w:rFonts w:ascii="Palatino Linotype" w:eastAsia="Palatino Linotype" w:hAnsi="Palatino Linotype" w:cs="Palatino Linotype"/>
          <w:b/>
          <w:i/>
          <w:sz w:val="22"/>
          <w:szCs w:val="22"/>
        </w:rPr>
        <w:t xml:space="preserve"> </w:t>
      </w:r>
      <w:r w:rsidRPr="0071089B">
        <w:rPr>
          <w:rFonts w:ascii="Palatino Linotype" w:eastAsia="Palatino Linotype" w:hAnsi="Palatino Linotype" w:cs="Palatino Linotype"/>
          <w:i/>
          <w:sz w:val="22"/>
          <w:szCs w:val="22"/>
        </w:rPr>
        <w:t>Federación prevé que la utilización de una clave de registro no asignada por la</w:t>
      </w:r>
      <w:r w:rsidRPr="0071089B">
        <w:rPr>
          <w:rFonts w:ascii="Palatino Linotype" w:eastAsia="Palatino Linotype" w:hAnsi="Palatino Linotype" w:cs="Palatino Linotype"/>
          <w:b/>
          <w:i/>
          <w:sz w:val="22"/>
          <w:szCs w:val="22"/>
        </w:rPr>
        <w:t xml:space="preserve"> </w:t>
      </w:r>
      <w:r w:rsidRPr="0071089B">
        <w:rPr>
          <w:rFonts w:ascii="Palatino Linotype" w:eastAsia="Palatino Linotype" w:hAnsi="Palatino Linotype" w:cs="Palatino Linotype"/>
          <w:i/>
          <w:sz w:val="22"/>
          <w:szCs w:val="22"/>
        </w:rPr>
        <w:t>autoridad constituye como una infracción en materia fiscal. De acuerdo con lo</w:t>
      </w:r>
      <w:r w:rsidRPr="0071089B">
        <w:rPr>
          <w:rFonts w:ascii="Palatino Linotype" w:eastAsia="Palatino Linotype" w:hAnsi="Palatino Linotype" w:cs="Palatino Linotype"/>
          <w:b/>
          <w:i/>
          <w:sz w:val="22"/>
          <w:szCs w:val="22"/>
        </w:rPr>
        <w:t xml:space="preserve"> </w:t>
      </w:r>
      <w:r w:rsidRPr="0071089B">
        <w:rPr>
          <w:rFonts w:ascii="Palatino Linotype" w:eastAsia="Palatino Linotype" w:hAnsi="Palatino Linotype" w:cs="Palatino Linotype"/>
          <w:i/>
          <w:sz w:val="22"/>
          <w:szCs w:val="22"/>
        </w:rPr>
        <w:t>antes apuntado, el RFC vinculado al nombre de su titular, permite identificar la</w:t>
      </w:r>
      <w:r w:rsidRPr="0071089B">
        <w:rPr>
          <w:rFonts w:ascii="Palatino Linotype" w:eastAsia="Palatino Linotype" w:hAnsi="Palatino Linotype" w:cs="Palatino Linotype"/>
          <w:b/>
          <w:i/>
          <w:sz w:val="22"/>
          <w:szCs w:val="22"/>
        </w:rPr>
        <w:t xml:space="preserve"> </w:t>
      </w:r>
      <w:r w:rsidRPr="0071089B">
        <w:rPr>
          <w:rFonts w:ascii="Palatino Linotype" w:eastAsia="Palatino Linotype" w:hAnsi="Palatino Linotype" w:cs="Palatino Linotype"/>
          <w:i/>
          <w:sz w:val="22"/>
          <w:szCs w:val="22"/>
        </w:rPr>
        <w:t>edad de la persona, así como su homoclave, siendo esta última única e irrepetible,</w:t>
      </w:r>
      <w:r w:rsidRPr="0071089B">
        <w:rPr>
          <w:rFonts w:ascii="Palatino Linotype" w:eastAsia="Palatino Linotype" w:hAnsi="Palatino Linotype" w:cs="Palatino Linotype"/>
          <w:b/>
          <w:i/>
          <w:sz w:val="22"/>
          <w:szCs w:val="22"/>
        </w:rPr>
        <w:t xml:space="preserve"> </w:t>
      </w:r>
      <w:r w:rsidRPr="0071089B">
        <w:rPr>
          <w:rFonts w:ascii="Palatino Linotype" w:eastAsia="Palatino Linotype" w:hAnsi="Palatino Linotype" w:cs="Palatino Linotype"/>
          <w:i/>
          <w:sz w:val="22"/>
          <w:szCs w:val="22"/>
        </w:rPr>
        <w:t>por lo que es posible concluir que el RFC constituye un dato personal y, por tanto,</w:t>
      </w:r>
      <w:r w:rsidRPr="0071089B">
        <w:rPr>
          <w:rFonts w:ascii="Palatino Linotype" w:eastAsia="Palatino Linotype" w:hAnsi="Palatino Linotype" w:cs="Palatino Linotype"/>
          <w:b/>
          <w:i/>
          <w:sz w:val="22"/>
          <w:szCs w:val="22"/>
        </w:rPr>
        <w:t xml:space="preserve"> </w:t>
      </w:r>
      <w:r w:rsidRPr="0071089B">
        <w:rPr>
          <w:rFonts w:ascii="Palatino Linotype" w:eastAsia="Palatino Linotype" w:hAnsi="Palatino Linotype" w:cs="Palatino Linotype"/>
          <w:i/>
          <w:sz w:val="22"/>
          <w:szCs w:val="22"/>
        </w:rPr>
        <w:t>información confidencial, de conformidad con los previsto en el artículo 18,</w:t>
      </w:r>
      <w:r w:rsidRPr="0071089B">
        <w:rPr>
          <w:rFonts w:ascii="Palatino Linotype" w:eastAsia="Palatino Linotype" w:hAnsi="Palatino Linotype" w:cs="Palatino Linotype"/>
          <w:b/>
          <w:i/>
          <w:sz w:val="22"/>
          <w:szCs w:val="22"/>
        </w:rPr>
        <w:t xml:space="preserve"> </w:t>
      </w:r>
      <w:r w:rsidRPr="0071089B">
        <w:rPr>
          <w:rFonts w:ascii="Palatino Linotype" w:eastAsia="Palatino Linotype" w:hAnsi="Palatino Linotype" w:cs="Palatino Linotype"/>
          <w:i/>
          <w:sz w:val="22"/>
          <w:szCs w:val="22"/>
        </w:rPr>
        <w:t>fracción II de la Ley Federal de Transparencia y Acceso a la Información Pública</w:t>
      </w:r>
      <w:r w:rsidRPr="0071089B">
        <w:rPr>
          <w:rFonts w:ascii="Palatino Linotype" w:eastAsia="Palatino Linotype" w:hAnsi="Palatino Linotype" w:cs="Palatino Linotype"/>
          <w:b/>
          <w:i/>
          <w:sz w:val="22"/>
          <w:szCs w:val="22"/>
        </w:rPr>
        <w:t xml:space="preserve"> </w:t>
      </w:r>
      <w:r w:rsidRPr="0071089B">
        <w:rPr>
          <w:rFonts w:ascii="Palatino Linotype" w:eastAsia="Palatino Linotype" w:hAnsi="Palatino Linotype" w:cs="Palatino Linotype"/>
          <w:i/>
          <w:sz w:val="22"/>
          <w:szCs w:val="22"/>
        </w:rPr>
        <w:t>Gubernamental.”</w:t>
      </w:r>
    </w:p>
    <w:p w14:paraId="07E2E8EA" w14:textId="77777777" w:rsidR="00B51DC2" w:rsidRPr="0071089B" w:rsidRDefault="00B51DC2" w:rsidP="00B51DC2">
      <w:pPr>
        <w:ind w:left="850" w:right="901"/>
        <w:jc w:val="both"/>
        <w:rPr>
          <w:rFonts w:ascii="Palatino Linotype" w:eastAsia="Palatino Linotype" w:hAnsi="Palatino Linotype" w:cs="Palatino Linotype"/>
          <w:sz w:val="22"/>
          <w:szCs w:val="22"/>
        </w:rPr>
      </w:pPr>
      <w:r w:rsidRPr="0071089B">
        <w:rPr>
          <w:rFonts w:ascii="Palatino Linotype" w:eastAsia="Palatino Linotype" w:hAnsi="Palatino Linotype" w:cs="Palatino Linotype"/>
          <w:sz w:val="22"/>
          <w:szCs w:val="22"/>
        </w:rPr>
        <w:t>(Énfasis añadido)</w:t>
      </w:r>
    </w:p>
    <w:p w14:paraId="270E013F" w14:textId="77777777" w:rsidR="00B51DC2" w:rsidRPr="0071089B" w:rsidRDefault="00B51DC2" w:rsidP="00B51DC2">
      <w:pPr>
        <w:spacing w:line="360" w:lineRule="auto"/>
        <w:jc w:val="both"/>
        <w:rPr>
          <w:rFonts w:ascii="Palatino Linotype" w:eastAsia="Palatino Linotype" w:hAnsi="Palatino Linotype" w:cs="Palatino Linotype"/>
        </w:rPr>
      </w:pPr>
    </w:p>
    <w:p w14:paraId="5F52961E" w14:textId="77777777" w:rsidR="00B51DC2" w:rsidRPr="0071089B" w:rsidRDefault="00B51DC2" w:rsidP="00B51DC2">
      <w:pPr>
        <w:spacing w:line="360" w:lineRule="auto"/>
        <w:jc w:val="both"/>
        <w:rPr>
          <w:rFonts w:ascii="Palatino Linotype" w:eastAsia="Palatino Linotype" w:hAnsi="Palatino Linotype" w:cs="Palatino Linotype"/>
        </w:rPr>
      </w:pPr>
      <w:r w:rsidRPr="0071089B">
        <w:rPr>
          <w:rFonts w:ascii="Palatino Linotype" w:eastAsia="Palatino Linotype" w:hAnsi="Palatino Linotype" w:cs="Palatino Linotype"/>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VII de la Ley de Protección de Datos Personales del Estado de México.</w:t>
      </w:r>
    </w:p>
    <w:p w14:paraId="7E55DAA1" w14:textId="77777777" w:rsidR="00B51DC2" w:rsidRPr="0071089B" w:rsidRDefault="00B51DC2" w:rsidP="00B51DC2">
      <w:pPr>
        <w:spacing w:line="360" w:lineRule="auto"/>
        <w:jc w:val="both"/>
        <w:rPr>
          <w:rFonts w:ascii="Palatino Linotype" w:eastAsia="Palatino Linotype" w:hAnsi="Palatino Linotype" w:cs="Palatino Linotype"/>
        </w:rPr>
      </w:pPr>
    </w:p>
    <w:p w14:paraId="3EB15B9C" w14:textId="77777777" w:rsidR="00B51DC2" w:rsidRPr="0071089B" w:rsidRDefault="00B51DC2" w:rsidP="00B51DC2">
      <w:pPr>
        <w:spacing w:line="360" w:lineRule="auto"/>
        <w:ind w:right="-93"/>
        <w:jc w:val="both"/>
        <w:rPr>
          <w:rFonts w:ascii="Palatino Linotype" w:eastAsia="Palatino Linotype" w:hAnsi="Palatino Linotype" w:cs="Palatino Linotype"/>
        </w:rPr>
      </w:pPr>
      <w:r w:rsidRPr="0071089B">
        <w:rPr>
          <w:rFonts w:ascii="Palatino Linotype" w:eastAsia="Palatino Linotype" w:hAnsi="Palatino Linotype" w:cs="Palatino Linotype"/>
        </w:rPr>
        <w:t xml:space="preserve">Por cuanto hace a la </w:t>
      </w:r>
      <w:r w:rsidRPr="0071089B">
        <w:rPr>
          <w:rFonts w:ascii="Palatino Linotype" w:eastAsia="Palatino Linotype" w:hAnsi="Palatino Linotype" w:cs="Palatino Linotype"/>
          <w:b/>
        </w:rPr>
        <w:t xml:space="preserve">Clave Única de Registro de Población, </w:t>
      </w:r>
      <w:r w:rsidRPr="0071089B">
        <w:rPr>
          <w:rFonts w:ascii="Palatino Linotype" w:eastAsia="Palatino Linotype" w:hAnsi="Palatino Linotype" w:cs="Palatino Linotype"/>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51432BC" w14:textId="77777777" w:rsidR="00B51DC2" w:rsidRPr="0071089B" w:rsidRDefault="00B51DC2" w:rsidP="00B51DC2">
      <w:pPr>
        <w:spacing w:line="360" w:lineRule="auto"/>
        <w:ind w:right="-93"/>
        <w:rPr>
          <w:rFonts w:ascii="Palatino Linotype" w:eastAsia="Palatino Linotype" w:hAnsi="Palatino Linotype" w:cs="Palatino Linotype"/>
        </w:rPr>
      </w:pPr>
    </w:p>
    <w:p w14:paraId="62EB1F93" w14:textId="77777777" w:rsidR="00B51DC2" w:rsidRPr="0071089B" w:rsidRDefault="00B51DC2" w:rsidP="00B51DC2">
      <w:pPr>
        <w:spacing w:line="360" w:lineRule="auto"/>
        <w:ind w:right="-93"/>
        <w:rPr>
          <w:rFonts w:ascii="Palatino Linotype" w:eastAsia="Palatino Linotype" w:hAnsi="Palatino Linotype" w:cs="Palatino Linotype"/>
        </w:rPr>
      </w:pPr>
      <w:r w:rsidRPr="0071089B">
        <w:rPr>
          <w:rFonts w:ascii="Palatino Linotype" w:eastAsia="Palatino Linotype" w:hAnsi="Palatino Linotype" w:cs="Palatino Linotype"/>
        </w:rPr>
        <w:lastRenderedPageBreak/>
        <w:t>Lo anterior, tiene sustento en los artículos 86 y 91 de la Ley General de Población, la cual señala lo siguiente:</w:t>
      </w:r>
    </w:p>
    <w:p w14:paraId="2C4AA4AA" w14:textId="77777777" w:rsidR="00C33326" w:rsidRPr="0071089B" w:rsidRDefault="00C33326" w:rsidP="00C33326">
      <w:pPr>
        <w:ind w:left="850" w:right="901"/>
        <w:jc w:val="both"/>
        <w:rPr>
          <w:rFonts w:ascii="Palatino Linotype" w:eastAsia="Palatino Linotype" w:hAnsi="Palatino Linotype" w:cs="Palatino Linotype"/>
          <w:b/>
          <w:i/>
          <w:sz w:val="22"/>
          <w:szCs w:val="22"/>
        </w:rPr>
      </w:pPr>
    </w:p>
    <w:p w14:paraId="71273CF7" w14:textId="6F871557" w:rsidR="00B51DC2" w:rsidRPr="0071089B" w:rsidRDefault="00B51DC2" w:rsidP="00C33326">
      <w:pPr>
        <w:ind w:left="850" w:right="901"/>
        <w:jc w:val="both"/>
        <w:rPr>
          <w:rFonts w:ascii="Palatino Linotype" w:eastAsia="Palatino Linotype" w:hAnsi="Palatino Linotype" w:cs="Palatino Linotype"/>
          <w:i/>
          <w:sz w:val="22"/>
          <w:szCs w:val="22"/>
        </w:rPr>
      </w:pPr>
      <w:r w:rsidRPr="0071089B">
        <w:rPr>
          <w:rFonts w:ascii="Palatino Linotype" w:eastAsia="Palatino Linotype" w:hAnsi="Palatino Linotype" w:cs="Palatino Linotype"/>
          <w:b/>
          <w:i/>
          <w:sz w:val="22"/>
          <w:szCs w:val="22"/>
        </w:rPr>
        <w:t xml:space="preserve">Artículo 86. </w:t>
      </w:r>
      <w:r w:rsidRPr="0071089B">
        <w:rPr>
          <w:rFonts w:ascii="Palatino Linotype" w:eastAsia="Palatino Linotype" w:hAnsi="Palatino Linotype" w:cs="Palatino Linotype"/>
          <w:i/>
          <w:sz w:val="22"/>
          <w:szCs w:val="22"/>
        </w:rPr>
        <w:t>El Registro Nacional de Población tiene como finalidad registrar a cada una de las personas que integran la población del país, con los datos que permitan certificar y acreditar fehacientemente su identidad.</w:t>
      </w:r>
    </w:p>
    <w:p w14:paraId="095AC585" w14:textId="77777777" w:rsidR="00B51DC2" w:rsidRPr="0071089B" w:rsidRDefault="00B51DC2" w:rsidP="00C33326">
      <w:pPr>
        <w:ind w:left="850" w:right="901"/>
        <w:jc w:val="both"/>
        <w:rPr>
          <w:rFonts w:ascii="Palatino Linotype" w:eastAsia="Palatino Linotype" w:hAnsi="Palatino Linotype" w:cs="Palatino Linotype"/>
          <w:i/>
          <w:sz w:val="22"/>
          <w:szCs w:val="22"/>
        </w:rPr>
      </w:pPr>
      <w:r w:rsidRPr="0071089B">
        <w:rPr>
          <w:rFonts w:ascii="Palatino Linotype" w:eastAsia="Palatino Linotype" w:hAnsi="Palatino Linotype" w:cs="Palatino Linotype"/>
          <w:b/>
          <w:i/>
          <w:sz w:val="22"/>
          <w:szCs w:val="22"/>
        </w:rPr>
        <w:t xml:space="preserve">Artículo 91. </w:t>
      </w:r>
      <w:r w:rsidRPr="0071089B">
        <w:rPr>
          <w:rFonts w:ascii="Palatino Linotype" w:eastAsia="Palatino Linotype" w:hAnsi="Palatino Linotype" w:cs="Palatino Linotype"/>
          <w:i/>
          <w:sz w:val="22"/>
          <w:szCs w:val="22"/>
        </w:rPr>
        <w:t>Al incorporar a una persona en el Registro Nacional de Población, se le asignará una clave que se denominará Clave Única de Registro de Población. Esta servirá para registrarla e identificarla en forma individual.</w:t>
      </w:r>
    </w:p>
    <w:p w14:paraId="7A584778" w14:textId="77777777" w:rsidR="00B51DC2" w:rsidRPr="0071089B" w:rsidRDefault="00B51DC2" w:rsidP="00C33326">
      <w:pPr>
        <w:ind w:right="-93"/>
        <w:rPr>
          <w:rFonts w:ascii="Palatino Linotype" w:eastAsia="Palatino Linotype" w:hAnsi="Palatino Linotype" w:cs="Palatino Linotype"/>
        </w:rPr>
      </w:pPr>
    </w:p>
    <w:p w14:paraId="27BAC3BA" w14:textId="77777777" w:rsidR="00B51DC2" w:rsidRPr="0071089B" w:rsidRDefault="00B51DC2" w:rsidP="00B51DC2">
      <w:pPr>
        <w:spacing w:line="360" w:lineRule="auto"/>
        <w:jc w:val="both"/>
        <w:rPr>
          <w:rFonts w:ascii="Palatino Linotype" w:eastAsia="Palatino Linotype" w:hAnsi="Palatino Linotype" w:cs="Palatino Linotype"/>
        </w:rPr>
      </w:pPr>
      <w:r w:rsidRPr="0071089B">
        <w:rPr>
          <w:rFonts w:ascii="Palatino Linotype" w:eastAsia="Palatino Linotype" w:hAnsi="Palatino Linotype" w:cs="Palatino Linotype"/>
        </w:rPr>
        <w:t xml:space="preserve">Ahora bien, la Clave Única de Registro de Población, está integrada de 18 elementos representados por letras y números, que se generan a partir de los datos contenidos en tu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una homoclave o digito verificador, compuesto de dos elementos, con el que se evitan duplicaciones en la Clave, identifican el cambio de siglo y garantizan la correcta integración. </w:t>
      </w:r>
    </w:p>
    <w:p w14:paraId="42F3773C" w14:textId="77777777" w:rsidR="00B51DC2" w:rsidRPr="0071089B" w:rsidRDefault="00B51DC2" w:rsidP="00B51DC2">
      <w:pPr>
        <w:spacing w:line="360" w:lineRule="auto"/>
        <w:jc w:val="both"/>
        <w:rPr>
          <w:rFonts w:ascii="Palatino Linotype" w:eastAsia="Palatino Linotype" w:hAnsi="Palatino Linotype" w:cs="Palatino Linotype"/>
        </w:rPr>
      </w:pPr>
    </w:p>
    <w:p w14:paraId="11320946" w14:textId="77777777" w:rsidR="00B51DC2" w:rsidRPr="0071089B" w:rsidRDefault="00B51DC2" w:rsidP="00B51DC2">
      <w:pPr>
        <w:spacing w:line="360" w:lineRule="auto"/>
        <w:ind w:right="-91"/>
        <w:jc w:val="both"/>
        <w:rPr>
          <w:rFonts w:ascii="Palatino Linotype" w:eastAsia="Palatino Linotype" w:hAnsi="Palatino Linotype" w:cs="Palatino Linotype"/>
        </w:rPr>
      </w:pPr>
      <w:r w:rsidRPr="0071089B">
        <w:rPr>
          <w:rFonts w:ascii="Palatino Linotype" w:eastAsia="Palatino Linotype" w:hAnsi="Palatino Linotype" w:cs="Palatino Linotype"/>
        </w:rPr>
        <w:t>Al respecto, el entonces Instituto Federal de Acceso a la Información Pública y Protección de Datos Personales (IFAI) a través del Criterio 0003-10, señala literalmente lo siguiente:</w:t>
      </w:r>
    </w:p>
    <w:p w14:paraId="479A790D" w14:textId="77777777" w:rsidR="00B51DC2" w:rsidRPr="0071089B" w:rsidRDefault="00B51DC2" w:rsidP="00B51DC2">
      <w:pPr>
        <w:spacing w:line="360" w:lineRule="auto"/>
        <w:ind w:right="-91"/>
        <w:jc w:val="both"/>
        <w:rPr>
          <w:rFonts w:ascii="Palatino Linotype" w:eastAsia="Palatino Linotype" w:hAnsi="Palatino Linotype" w:cs="Palatino Linotype"/>
        </w:rPr>
      </w:pPr>
    </w:p>
    <w:p w14:paraId="5FA19A3E" w14:textId="624ED04A" w:rsidR="00B51DC2" w:rsidRPr="0071089B" w:rsidRDefault="00B51DC2" w:rsidP="00C33326">
      <w:pPr>
        <w:ind w:left="851" w:right="899"/>
        <w:jc w:val="both"/>
        <w:rPr>
          <w:rFonts w:ascii="Palatino Linotype" w:eastAsia="Palatino Linotype" w:hAnsi="Palatino Linotype" w:cs="Palatino Linotype"/>
          <w:i/>
          <w:sz w:val="22"/>
          <w:szCs w:val="22"/>
        </w:rPr>
      </w:pPr>
      <w:r w:rsidRPr="0071089B">
        <w:rPr>
          <w:rFonts w:ascii="Palatino Linotype" w:eastAsia="Palatino Linotype" w:hAnsi="Palatino Linotype" w:cs="Palatino Linotype"/>
          <w:b/>
          <w:i/>
        </w:rPr>
        <w:t xml:space="preserve"> </w:t>
      </w:r>
      <w:r w:rsidRPr="0071089B">
        <w:rPr>
          <w:rFonts w:ascii="Palatino Linotype" w:eastAsia="Palatino Linotype" w:hAnsi="Palatino Linotype" w:cs="Palatino Linotype"/>
          <w:b/>
          <w:i/>
          <w:sz w:val="22"/>
          <w:szCs w:val="22"/>
        </w:rPr>
        <w:t xml:space="preserve">“Criterio 003-10 Clave Única de Registro de Población (CURP) es un dato personal confidencial. </w:t>
      </w:r>
      <w:r w:rsidRPr="0071089B">
        <w:rPr>
          <w:rFonts w:ascii="Palatino Linotype" w:eastAsia="Palatino Linotype" w:hAnsi="Palatino Linotype" w:cs="Palatino Linotype"/>
          <w:i/>
          <w:sz w:val="22"/>
          <w:szCs w:val="22"/>
        </w:rPr>
        <w:t xml:space="preserve">De conformidad con lo establecido en el artículo 3, fracción II de la Ley Federal de Transparencia y Acceso a la Información Pública </w:t>
      </w:r>
      <w:r w:rsidRPr="0071089B">
        <w:rPr>
          <w:rFonts w:ascii="Palatino Linotype" w:eastAsia="Palatino Linotype" w:hAnsi="Palatino Linotype" w:cs="Palatino Linotype"/>
          <w:i/>
          <w:sz w:val="22"/>
          <w:szCs w:val="22"/>
        </w:rPr>
        <w:lastRenderedPageBreak/>
        <w:t xml:space="preserve">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los artículos anteriormente señalados. </w:t>
      </w:r>
      <w:r w:rsidR="00C33326" w:rsidRPr="0071089B">
        <w:rPr>
          <w:rFonts w:ascii="Palatino Linotype" w:eastAsia="Palatino Linotype" w:hAnsi="Palatino Linotype" w:cs="Palatino Linotype"/>
          <w:i/>
          <w:sz w:val="22"/>
          <w:szCs w:val="22"/>
        </w:rPr>
        <w:t>“</w:t>
      </w:r>
    </w:p>
    <w:p w14:paraId="122AF104" w14:textId="77777777" w:rsidR="00C33326" w:rsidRPr="0071089B" w:rsidRDefault="00C33326" w:rsidP="00C33326">
      <w:pPr>
        <w:ind w:left="851" w:right="899"/>
        <w:jc w:val="both"/>
        <w:rPr>
          <w:rFonts w:ascii="Palatino Linotype" w:eastAsia="Palatino Linotype" w:hAnsi="Palatino Linotype" w:cs="Palatino Linotype"/>
          <w:i/>
          <w:sz w:val="22"/>
          <w:szCs w:val="22"/>
        </w:rPr>
      </w:pPr>
    </w:p>
    <w:p w14:paraId="55A72D24" w14:textId="77777777" w:rsidR="00B51DC2" w:rsidRPr="0071089B" w:rsidRDefault="00B51DC2" w:rsidP="00B51DC2">
      <w:pPr>
        <w:spacing w:line="360" w:lineRule="auto"/>
        <w:ind w:right="-93"/>
        <w:jc w:val="both"/>
        <w:rPr>
          <w:rFonts w:ascii="Palatino Linotype" w:eastAsia="Palatino Linotype" w:hAnsi="Palatino Linotype" w:cs="Palatino Linotype"/>
        </w:rPr>
      </w:pPr>
      <w:r w:rsidRPr="0071089B">
        <w:rPr>
          <w:rFonts w:ascii="Palatino Linotype" w:eastAsia="Palatino Linotype" w:hAnsi="Palatino Linotype" w:cs="Palatino Linotype"/>
        </w:rPr>
        <w:t>De lo anterior, se desprende que la Clave Única de Registro de Población, se encuentra vinculado al nombre de la persona, permitiendo identificar la edad, fecha de nacimiento, sexo, lugar de nacimiento, así como su homoclave;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VII de la Ley de Protección de Datos Personales del Estado de México.</w:t>
      </w:r>
    </w:p>
    <w:p w14:paraId="097B9825" w14:textId="77777777" w:rsidR="00B51DC2" w:rsidRPr="0071089B" w:rsidRDefault="00B51DC2" w:rsidP="00B51DC2">
      <w:pPr>
        <w:spacing w:line="360" w:lineRule="auto"/>
        <w:jc w:val="both"/>
        <w:rPr>
          <w:rFonts w:ascii="Palatino Linotype" w:eastAsia="Palatino Linotype" w:hAnsi="Palatino Linotype" w:cs="Palatino Linotype"/>
        </w:rPr>
      </w:pPr>
    </w:p>
    <w:p w14:paraId="658883A7" w14:textId="45B8F196" w:rsidR="00B51DC2" w:rsidRPr="0071089B" w:rsidRDefault="00B51DC2" w:rsidP="00B51DC2">
      <w:pPr>
        <w:spacing w:line="360" w:lineRule="auto"/>
        <w:ind w:right="-93"/>
        <w:jc w:val="both"/>
        <w:rPr>
          <w:rFonts w:ascii="Palatino Linotype" w:eastAsia="Palatino Linotype" w:hAnsi="Palatino Linotype" w:cs="Palatino Linotype"/>
        </w:rPr>
      </w:pPr>
      <w:r w:rsidRPr="0071089B">
        <w:rPr>
          <w:rFonts w:ascii="Palatino Linotype" w:eastAsia="Palatino Linotype" w:hAnsi="Palatino Linotype" w:cs="Palatino Linotype"/>
        </w:rPr>
        <w:t xml:space="preserve">Por cuanto hace a la </w:t>
      </w:r>
      <w:r w:rsidRPr="0071089B">
        <w:rPr>
          <w:rFonts w:ascii="Palatino Linotype" w:eastAsia="Palatino Linotype" w:hAnsi="Palatino Linotype" w:cs="Palatino Linotype"/>
          <w:b/>
        </w:rPr>
        <w:t>Clave de cualquier tipo de seguridad social</w:t>
      </w:r>
      <w:r w:rsidRPr="0071089B">
        <w:rPr>
          <w:rFonts w:ascii="Palatino Linotype" w:eastAsia="Palatino Linotype" w:hAnsi="Palatino Linotype" w:cs="Palatino Linotype"/>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atañen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VII de la Ley de Protección de Datos Personales del Estado de México.</w:t>
      </w:r>
    </w:p>
    <w:p w14:paraId="6318EE11" w14:textId="77777777" w:rsidR="00B654B9" w:rsidRPr="0071089B" w:rsidRDefault="00B654B9" w:rsidP="00B51DC2">
      <w:pPr>
        <w:spacing w:line="360" w:lineRule="auto"/>
        <w:ind w:right="-93"/>
        <w:jc w:val="both"/>
        <w:rPr>
          <w:rFonts w:ascii="Palatino Linotype" w:eastAsia="Palatino Linotype" w:hAnsi="Palatino Linotype" w:cs="Palatino Linotype"/>
        </w:rPr>
      </w:pPr>
    </w:p>
    <w:p w14:paraId="58DCBBCC" w14:textId="77777777" w:rsidR="00B51DC2" w:rsidRPr="0071089B" w:rsidRDefault="00B51DC2" w:rsidP="00B51DC2">
      <w:pPr>
        <w:spacing w:line="360" w:lineRule="auto"/>
        <w:jc w:val="both"/>
        <w:rPr>
          <w:rFonts w:ascii="Palatino Linotype" w:eastAsia="Palatino Linotype" w:hAnsi="Palatino Linotype" w:cs="Palatino Linotype"/>
        </w:rPr>
      </w:pPr>
      <w:r w:rsidRPr="0071089B">
        <w:rPr>
          <w:rFonts w:ascii="Palatino Linotype" w:eastAsia="Palatino Linotype" w:hAnsi="Palatino Linotype" w:cs="Palatino Linotype"/>
        </w:rPr>
        <w:t xml:space="preserve">Respecto de los </w:t>
      </w:r>
      <w:r w:rsidRPr="0071089B">
        <w:rPr>
          <w:rFonts w:ascii="Palatino Linotype" w:eastAsia="Palatino Linotype" w:hAnsi="Palatino Linotype" w:cs="Palatino Linotype"/>
          <w:b/>
        </w:rPr>
        <w:t>préstamos o descuentos</w:t>
      </w:r>
      <w:r w:rsidRPr="0071089B">
        <w:rPr>
          <w:rFonts w:ascii="Palatino Linotype" w:eastAsia="Palatino Linotype" w:hAnsi="Palatino Linotype" w:cs="Palatino Linotype"/>
        </w:rPr>
        <w:t xml:space="preserve"> </w:t>
      </w:r>
      <w:r w:rsidRPr="0071089B">
        <w:rPr>
          <w:rFonts w:ascii="Palatino Linotype" w:eastAsia="Palatino Linotype" w:hAnsi="Palatino Linotype" w:cs="Palatino Linotype"/>
          <w:b/>
        </w:rPr>
        <w:t>de carácter personal</w:t>
      </w:r>
      <w:r w:rsidRPr="0071089B">
        <w:rPr>
          <w:rFonts w:ascii="Palatino Linotype" w:eastAsia="Palatino Linotype" w:hAnsi="Palatino Linotype" w:cs="Palatino Linotype"/>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271D68AA" w14:textId="77777777" w:rsidR="00B51DC2" w:rsidRPr="0071089B" w:rsidRDefault="00B51DC2" w:rsidP="00B51DC2">
      <w:pPr>
        <w:spacing w:line="360" w:lineRule="auto"/>
        <w:jc w:val="both"/>
        <w:rPr>
          <w:rFonts w:ascii="Palatino Linotype" w:eastAsia="Palatino Linotype" w:hAnsi="Palatino Linotype" w:cs="Palatino Linotype"/>
        </w:rPr>
      </w:pPr>
    </w:p>
    <w:p w14:paraId="2E44F649" w14:textId="77777777" w:rsidR="00B51DC2" w:rsidRPr="0071089B" w:rsidRDefault="00B51DC2" w:rsidP="00B51DC2">
      <w:pPr>
        <w:spacing w:line="360" w:lineRule="auto"/>
        <w:ind w:right="-93"/>
        <w:jc w:val="both"/>
        <w:rPr>
          <w:rFonts w:ascii="Palatino Linotype" w:eastAsia="Palatino Linotype" w:hAnsi="Palatino Linotype" w:cs="Palatino Linotype"/>
        </w:rPr>
      </w:pPr>
      <w:r w:rsidRPr="0071089B">
        <w:rPr>
          <w:rFonts w:ascii="Palatino Linotype" w:eastAsia="Palatino Linotype" w:hAnsi="Palatino Linotype" w:cs="Palatino Linotype"/>
        </w:rPr>
        <w:t>Por su parte, el artículo 84 de la Ley del Trabajo de los Servidores Públicos del Estado y Municipios, señala:</w:t>
      </w:r>
    </w:p>
    <w:p w14:paraId="26A90EA9" w14:textId="77777777" w:rsidR="00B51DC2" w:rsidRPr="0071089B" w:rsidRDefault="00B51DC2" w:rsidP="00B51DC2">
      <w:pPr>
        <w:spacing w:line="360" w:lineRule="auto"/>
        <w:ind w:firstLine="1418"/>
        <w:jc w:val="both"/>
        <w:rPr>
          <w:rFonts w:ascii="Palatino Linotype" w:eastAsia="Palatino Linotype" w:hAnsi="Palatino Linotype" w:cs="Palatino Linotype"/>
        </w:rPr>
      </w:pPr>
    </w:p>
    <w:p w14:paraId="3EA42F74" w14:textId="77777777" w:rsidR="00B51DC2" w:rsidRPr="0071089B" w:rsidRDefault="00B51DC2" w:rsidP="00B51DC2">
      <w:pPr>
        <w:ind w:left="850" w:right="901"/>
        <w:jc w:val="both"/>
        <w:rPr>
          <w:rFonts w:ascii="Palatino Linotype" w:eastAsia="Palatino Linotype" w:hAnsi="Palatino Linotype" w:cs="Palatino Linotype"/>
          <w:b/>
          <w:i/>
          <w:sz w:val="22"/>
          <w:szCs w:val="22"/>
        </w:rPr>
      </w:pPr>
      <w:r w:rsidRPr="0071089B">
        <w:rPr>
          <w:rFonts w:ascii="Palatino Linotype" w:eastAsia="Palatino Linotype" w:hAnsi="Palatino Linotype" w:cs="Palatino Linotype"/>
          <w:b/>
          <w:i/>
          <w:sz w:val="22"/>
          <w:szCs w:val="22"/>
        </w:rPr>
        <w:t>ARTICULO 84. Sólo podrán hacerse retenciones, descuentos o deducciones al sueldo de los servidores públicos por concepto de:</w:t>
      </w:r>
    </w:p>
    <w:p w14:paraId="3BBD489D" w14:textId="77777777" w:rsidR="00B51DC2" w:rsidRPr="0071089B" w:rsidRDefault="00B51DC2" w:rsidP="00B51DC2">
      <w:pPr>
        <w:ind w:left="850" w:right="901"/>
        <w:jc w:val="both"/>
        <w:rPr>
          <w:rFonts w:ascii="Palatino Linotype" w:eastAsia="Palatino Linotype" w:hAnsi="Palatino Linotype" w:cs="Palatino Linotype"/>
          <w:i/>
          <w:sz w:val="22"/>
          <w:szCs w:val="22"/>
        </w:rPr>
      </w:pPr>
      <w:r w:rsidRPr="0071089B">
        <w:rPr>
          <w:rFonts w:ascii="Palatino Linotype" w:eastAsia="Palatino Linotype" w:hAnsi="Palatino Linotype" w:cs="Palatino Linotype"/>
          <w:i/>
          <w:sz w:val="22"/>
          <w:szCs w:val="22"/>
        </w:rPr>
        <w:t>I. Gravámenes fiscales relacionados con el sueldo;</w:t>
      </w:r>
    </w:p>
    <w:p w14:paraId="67976FD9" w14:textId="77777777" w:rsidR="00B51DC2" w:rsidRPr="0071089B" w:rsidRDefault="00B51DC2" w:rsidP="00B51DC2">
      <w:pPr>
        <w:ind w:left="850" w:right="901"/>
        <w:jc w:val="both"/>
        <w:rPr>
          <w:rFonts w:ascii="Palatino Linotype" w:eastAsia="Palatino Linotype" w:hAnsi="Palatino Linotype" w:cs="Palatino Linotype"/>
          <w:i/>
          <w:sz w:val="22"/>
          <w:szCs w:val="22"/>
        </w:rPr>
      </w:pPr>
      <w:r w:rsidRPr="0071089B">
        <w:rPr>
          <w:rFonts w:ascii="Palatino Linotype" w:eastAsia="Palatino Linotype" w:hAnsi="Palatino Linotype" w:cs="Palatino Linotype"/>
          <w:i/>
          <w:sz w:val="22"/>
          <w:szCs w:val="22"/>
        </w:rPr>
        <w:t>II. Deudas contraídas con las instituciones públicas o dependencias por concepto de anticipos de sueldo, pagos hechos con exceso, errores o pérdidas debidamente comprobados;</w:t>
      </w:r>
    </w:p>
    <w:p w14:paraId="37AAB63E" w14:textId="77777777" w:rsidR="00B51DC2" w:rsidRPr="0071089B" w:rsidRDefault="00B51DC2" w:rsidP="00B51DC2">
      <w:pPr>
        <w:ind w:left="850" w:right="901"/>
        <w:jc w:val="both"/>
        <w:rPr>
          <w:rFonts w:ascii="Palatino Linotype" w:eastAsia="Palatino Linotype" w:hAnsi="Palatino Linotype" w:cs="Palatino Linotype"/>
          <w:i/>
          <w:sz w:val="22"/>
          <w:szCs w:val="22"/>
        </w:rPr>
      </w:pPr>
      <w:r w:rsidRPr="0071089B">
        <w:rPr>
          <w:rFonts w:ascii="Palatino Linotype" w:eastAsia="Palatino Linotype" w:hAnsi="Palatino Linotype" w:cs="Palatino Linotype"/>
          <w:i/>
          <w:sz w:val="22"/>
          <w:szCs w:val="22"/>
        </w:rPr>
        <w:t>III. Cuotas sindicales;</w:t>
      </w:r>
    </w:p>
    <w:p w14:paraId="2B1E3D45" w14:textId="77777777" w:rsidR="00B51DC2" w:rsidRPr="0071089B" w:rsidRDefault="00B51DC2" w:rsidP="00B51DC2">
      <w:pPr>
        <w:ind w:left="850" w:right="901"/>
        <w:jc w:val="both"/>
        <w:rPr>
          <w:rFonts w:ascii="Palatino Linotype" w:eastAsia="Palatino Linotype" w:hAnsi="Palatino Linotype" w:cs="Palatino Linotype"/>
          <w:i/>
          <w:sz w:val="22"/>
          <w:szCs w:val="22"/>
        </w:rPr>
      </w:pPr>
      <w:r w:rsidRPr="0071089B">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14:paraId="42214440" w14:textId="77777777" w:rsidR="00B51DC2" w:rsidRPr="0071089B" w:rsidRDefault="00B51DC2" w:rsidP="00B51DC2">
      <w:pPr>
        <w:ind w:left="850" w:right="901"/>
        <w:jc w:val="both"/>
        <w:rPr>
          <w:rFonts w:ascii="Palatino Linotype" w:eastAsia="Palatino Linotype" w:hAnsi="Palatino Linotype" w:cs="Palatino Linotype"/>
          <w:i/>
          <w:sz w:val="22"/>
          <w:szCs w:val="22"/>
        </w:rPr>
      </w:pPr>
      <w:r w:rsidRPr="0071089B">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14:paraId="11443055" w14:textId="77777777" w:rsidR="00B51DC2" w:rsidRPr="0071089B" w:rsidRDefault="00B51DC2" w:rsidP="00B51DC2">
      <w:pPr>
        <w:ind w:left="850" w:right="901"/>
        <w:jc w:val="both"/>
        <w:rPr>
          <w:rFonts w:ascii="Palatino Linotype" w:eastAsia="Palatino Linotype" w:hAnsi="Palatino Linotype" w:cs="Palatino Linotype"/>
          <w:b/>
          <w:i/>
          <w:sz w:val="22"/>
          <w:szCs w:val="22"/>
        </w:rPr>
      </w:pPr>
      <w:r w:rsidRPr="0071089B">
        <w:rPr>
          <w:rFonts w:ascii="Palatino Linotype" w:eastAsia="Palatino Linotype" w:hAnsi="Palatino Linotype" w:cs="Palatino Linotype"/>
          <w:b/>
          <w:i/>
          <w:sz w:val="22"/>
          <w:szCs w:val="22"/>
        </w:rPr>
        <w:t>VI. Obligaciones a cargo del servidor público con las que haya consentido, derivadas de la adquisición o del uso de habitaciones consideradas como de interés social;</w:t>
      </w:r>
    </w:p>
    <w:p w14:paraId="7FFEE1A0" w14:textId="77777777" w:rsidR="00B51DC2" w:rsidRPr="0071089B" w:rsidRDefault="00B51DC2" w:rsidP="00B51DC2">
      <w:pPr>
        <w:ind w:left="850" w:right="901"/>
        <w:jc w:val="both"/>
        <w:rPr>
          <w:rFonts w:ascii="Palatino Linotype" w:eastAsia="Palatino Linotype" w:hAnsi="Palatino Linotype" w:cs="Palatino Linotype"/>
          <w:i/>
          <w:sz w:val="22"/>
          <w:szCs w:val="22"/>
        </w:rPr>
      </w:pPr>
      <w:r w:rsidRPr="0071089B">
        <w:rPr>
          <w:rFonts w:ascii="Palatino Linotype" w:eastAsia="Palatino Linotype" w:hAnsi="Palatino Linotype" w:cs="Palatino Linotype"/>
          <w:i/>
          <w:sz w:val="22"/>
          <w:szCs w:val="22"/>
        </w:rPr>
        <w:t>VII. Faltas de puntualidad o de asistencia injustificadas;</w:t>
      </w:r>
    </w:p>
    <w:p w14:paraId="7022B287" w14:textId="77777777" w:rsidR="00B51DC2" w:rsidRPr="0071089B" w:rsidRDefault="00B51DC2" w:rsidP="00B51DC2">
      <w:pPr>
        <w:ind w:left="850" w:right="901"/>
        <w:jc w:val="both"/>
        <w:rPr>
          <w:rFonts w:ascii="Palatino Linotype" w:eastAsia="Palatino Linotype" w:hAnsi="Palatino Linotype" w:cs="Palatino Linotype"/>
          <w:i/>
          <w:sz w:val="22"/>
          <w:szCs w:val="22"/>
        </w:rPr>
      </w:pPr>
      <w:r w:rsidRPr="0071089B">
        <w:rPr>
          <w:rFonts w:ascii="Palatino Linotype" w:eastAsia="Palatino Linotype" w:hAnsi="Palatino Linotype" w:cs="Palatino Linotype"/>
          <w:b/>
          <w:i/>
          <w:sz w:val="22"/>
          <w:szCs w:val="22"/>
        </w:rPr>
        <w:t>VIII. Pensiones alimenticias ordenadas por la autoridad judicial;</w:t>
      </w:r>
      <w:r w:rsidRPr="0071089B">
        <w:rPr>
          <w:rFonts w:ascii="Palatino Linotype" w:eastAsia="Palatino Linotype" w:hAnsi="Palatino Linotype" w:cs="Palatino Linotype"/>
          <w:i/>
          <w:sz w:val="22"/>
          <w:szCs w:val="22"/>
        </w:rPr>
        <w:t xml:space="preserve"> o</w:t>
      </w:r>
    </w:p>
    <w:p w14:paraId="7E27EB89" w14:textId="77777777" w:rsidR="00B51DC2" w:rsidRPr="0071089B" w:rsidRDefault="00B51DC2" w:rsidP="00B51DC2">
      <w:pPr>
        <w:ind w:left="850" w:right="901"/>
        <w:jc w:val="both"/>
        <w:rPr>
          <w:rFonts w:ascii="Palatino Linotype" w:eastAsia="Palatino Linotype" w:hAnsi="Palatino Linotype" w:cs="Palatino Linotype"/>
          <w:b/>
          <w:i/>
          <w:sz w:val="22"/>
          <w:szCs w:val="22"/>
        </w:rPr>
      </w:pPr>
      <w:r w:rsidRPr="0071089B">
        <w:rPr>
          <w:rFonts w:ascii="Palatino Linotype" w:eastAsia="Palatino Linotype" w:hAnsi="Palatino Linotype" w:cs="Palatino Linotype"/>
          <w:b/>
          <w:i/>
          <w:sz w:val="22"/>
          <w:szCs w:val="22"/>
        </w:rPr>
        <w:t>IX. Cualquier otro convenido con instituciones de servicios y aceptado por el servidor público.</w:t>
      </w:r>
    </w:p>
    <w:p w14:paraId="5C83E8C5" w14:textId="77777777" w:rsidR="00B51DC2" w:rsidRPr="0071089B" w:rsidRDefault="00B51DC2" w:rsidP="00B51DC2">
      <w:pPr>
        <w:ind w:left="850" w:right="901"/>
        <w:jc w:val="both"/>
        <w:rPr>
          <w:rFonts w:ascii="Palatino Linotype" w:eastAsia="Palatino Linotype" w:hAnsi="Palatino Linotype" w:cs="Palatino Linotype"/>
          <w:sz w:val="22"/>
          <w:szCs w:val="22"/>
        </w:rPr>
      </w:pPr>
      <w:r w:rsidRPr="0071089B">
        <w:rPr>
          <w:rFonts w:ascii="Palatino Linotype" w:eastAsia="Palatino Linotype" w:hAnsi="Palatino Linotype" w:cs="Palatino Linotype"/>
          <w:i/>
          <w:sz w:val="22"/>
          <w:szCs w:val="22"/>
        </w:rPr>
        <w:lastRenderedPageBreak/>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4B85AD19" w14:textId="77777777" w:rsidR="00B51DC2" w:rsidRPr="0071089B" w:rsidRDefault="00B51DC2" w:rsidP="00B51DC2">
      <w:pPr>
        <w:spacing w:line="360" w:lineRule="auto"/>
        <w:jc w:val="both"/>
        <w:rPr>
          <w:rFonts w:ascii="Palatino Linotype" w:eastAsia="Palatino Linotype" w:hAnsi="Palatino Linotype" w:cs="Palatino Linotype"/>
        </w:rPr>
      </w:pPr>
    </w:p>
    <w:p w14:paraId="624E889F" w14:textId="77777777" w:rsidR="00B51DC2" w:rsidRPr="0071089B" w:rsidRDefault="00B51DC2" w:rsidP="00B51DC2">
      <w:pPr>
        <w:spacing w:line="360" w:lineRule="auto"/>
        <w:jc w:val="both"/>
        <w:rPr>
          <w:rFonts w:ascii="Palatino Linotype" w:eastAsia="Palatino Linotype" w:hAnsi="Palatino Linotype" w:cs="Palatino Linotype"/>
        </w:rPr>
      </w:pPr>
      <w:r w:rsidRPr="0071089B">
        <w:rPr>
          <w:rFonts w:ascii="Palatino Linotype" w:eastAsia="Palatino Linotype" w:hAnsi="Palatino Linotype" w:cs="Palatino Linotype"/>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678CC2A5" w14:textId="77777777" w:rsidR="00B51DC2" w:rsidRPr="0071089B" w:rsidRDefault="00B51DC2" w:rsidP="00B51DC2">
      <w:pPr>
        <w:spacing w:line="360" w:lineRule="auto"/>
        <w:ind w:right="-93"/>
        <w:jc w:val="both"/>
        <w:rPr>
          <w:rFonts w:ascii="Palatino Linotype" w:eastAsia="Palatino Linotype" w:hAnsi="Palatino Linotype" w:cs="Palatino Linotype"/>
        </w:rPr>
      </w:pPr>
    </w:p>
    <w:p w14:paraId="1E142D2E" w14:textId="77777777" w:rsidR="00B51DC2" w:rsidRPr="0071089B" w:rsidRDefault="00B51DC2" w:rsidP="00B51DC2">
      <w:pPr>
        <w:spacing w:line="360" w:lineRule="auto"/>
        <w:jc w:val="both"/>
        <w:rPr>
          <w:rFonts w:ascii="Palatino Linotype" w:eastAsia="Palatino Linotype" w:hAnsi="Palatino Linotype" w:cs="Palatino Linotype"/>
        </w:rPr>
      </w:pPr>
      <w:r w:rsidRPr="0071089B">
        <w:rPr>
          <w:rFonts w:ascii="Palatino Linotype" w:eastAsia="Palatino Linotype" w:hAnsi="Palatino Linotype" w:cs="Palatino Linotype"/>
        </w:rPr>
        <w:t xml:space="preserve">Por ende, en el presente caso, </w:t>
      </w:r>
      <w:r w:rsidRPr="0071089B">
        <w:rPr>
          <w:rFonts w:ascii="Palatino Linotype" w:eastAsia="Palatino Linotype" w:hAnsi="Palatino Linotype" w:cs="Palatino Linotype"/>
          <w:b/>
        </w:rPr>
        <w:t>EL SUJETO OBLIGADO</w:t>
      </w:r>
      <w:r w:rsidRPr="0071089B">
        <w:rPr>
          <w:rFonts w:ascii="Palatino Linotype" w:eastAsia="Palatino Linotype" w:hAnsi="Palatino Linotype" w:cs="Palatino Linotype"/>
        </w:rPr>
        <w:t xml:space="preserve"> debe testar los datos referidos con antelación, sin pasar por alto que la clasificación respectiva tiene que cumplirse mediante la forma y formalidades que la ley impone; es decir, mediante acuerdo debidamente fundado y motivado, en términos de los numerales 49 fracción VIII y 132 fracciones II y III de la </w:t>
      </w:r>
      <w:bookmarkStart w:id="16" w:name="_Hlk71665731"/>
      <w:r w:rsidRPr="0071089B">
        <w:rPr>
          <w:rFonts w:ascii="Palatino Linotype" w:eastAsia="Palatino Linotype" w:hAnsi="Palatino Linotype" w:cs="Palatino Linotype"/>
        </w:rPr>
        <w:t xml:space="preserve">Ley de Transparencia y Acceso a la Información Pública del Estado de México y Municipios </w:t>
      </w:r>
      <w:bookmarkEnd w:id="16"/>
      <w:r w:rsidRPr="0071089B">
        <w:rPr>
          <w:rFonts w:ascii="Palatino Linotype" w:eastAsia="Palatino Linotype" w:hAnsi="Palatino Linotype" w:cs="Palatino Linotype"/>
        </w:rPr>
        <w:t xml:space="preserve">en vigor, así como los numerales Segundo, fracción XVIII, y del Cuarto al Décimo Primero de los </w:t>
      </w:r>
      <w:bookmarkStart w:id="17" w:name="_Hlk71665754"/>
      <w:r w:rsidRPr="0071089B">
        <w:rPr>
          <w:rFonts w:ascii="Palatino Linotype" w:eastAsia="Palatino Linotype" w:hAnsi="Palatino Linotype" w:cs="Palatino Linotype"/>
        </w:rPr>
        <w:t>Lineamientos Generales en materia de Clasificación y Desclasificación de la Información, así como para la elaboración de Versiones Públicas</w:t>
      </w:r>
      <w:bookmarkEnd w:id="17"/>
      <w:r w:rsidRPr="0071089B">
        <w:rPr>
          <w:rFonts w:ascii="Palatino Linotype" w:eastAsia="Palatino Linotype" w:hAnsi="Palatino Linotype" w:cs="Palatino Linotype"/>
        </w:rPr>
        <w:t>, que literalmente expresan:</w:t>
      </w:r>
    </w:p>
    <w:p w14:paraId="0715ED25" w14:textId="77777777" w:rsidR="00B51DC2" w:rsidRPr="0071089B" w:rsidRDefault="00B51DC2" w:rsidP="00B51DC2">
      <w:pPr>
        <w:ind w:left="850" w:right="902"/>
        <w:jc w:val="center"/>
        <w:rPr>
          <w:rFonts w:ascii="Palatino Linotype" w:eastAsia="Palatino Linotype" w:hAnsi="Palatino Linotype" w:cs="Palatino Linotype"/>
          <w:b/>
          <w:i/>
          <w:sz w:val="22"/>
          <w:szCs w:val="22"/>
        </w:rPr>
      </w:pPr>
    </w:p>
    <w:p w14:paraId="6F375717" w14:textId="77777777" w:rsidR="00B51DC2" w:rsidRPr="0071089B" w:rsidRDefault="00B51DC2" w:rsidP="00B51DC2">
      <w:pPr>
        <w:ind w:left="850" w:right="902"/>
        <w:jc w:val="center"/>
        <w:rPr>
          <w:rFonts w:ascii="Palatino Linotype" w:eastAsia="Palatino Linotype" w:hAnsi="Palatino Linotype" w:cs="Palatino Linotype"/>
          <w:b/>
          <w:i/>
          <w:sz w:val="22"/>
          <w:szCs w:val="22"/>
        </w:rPr>
      </w:pPr>
      <w:r w:rsidRPr="0071089B">
        <w:rPr>
          <w:rFonts w:ascii="Palatino Linotype" w:eastAsia="Palatino Linotype" w:hAnsi="Palatino Linotype" w:cs="Palatino Linotype"/>
          <w:b/>
          <w:i/>
          <w:sz w:val="22"/>
          <w:szCs w:val="22"/>
        </w:rPr>
        <w:t>“Ley de Transparencia y Acceso a la Información Pública del Estado de México y Municipios</w:t>
      </w:r>
    </w:p>
    <w:p w14:paraId="39150577" w14:textId="77777777" w:rsidR="00B51DC2" w:rsidRPr="0071089B" w:rsidRDefault="00B51DC2" w:rsidP="00B51DC2">
      <w:pPr>
        <w:ind w:left="851" w:right="902"/>
        <w:jc w:val="both"/>
        <w:rPr>
          <w:rFonts w:ascii="Palatino Linotype" w:eastAsia="Palatino Linotype" w:hAnsi="Palatino Linotype" w:cs="Palatino Linotype"/>
          <w:i/>
          <w:sz w:val="22"/>
          <w:szCs w:val="22"/>
        </w:rPr>
      </w:pPr>
      <w:r w:rsidRPr="0071089B">
        <w:rPr>
          <w:rFonts w:ascii="Palatino Linotype" w:eastAsia="Palatino Linotype" w:hAnsi="Palatino Linotype" w:cs="Palatino Linotype"/>
          <w:b/>
          <w:i/>
          <w:sz w:val="22"/>
          <w:szCs w:val="22"/>
        </w:rPr>
        <w:t xml:space="preserve">Artículo 49. </w:t>
      </w:r>
      <w:r w:rsidRPr="0071089B">
        <w:rPr>
          <w:rFonts w:ascii="Palatino Linotype" w:eastAsia="Palatino Linotype" w:hAnsi="Palatino Linotype" w:cs="Palatino Linotype"/>
          <w:i/>
          <w:sz w:val="22"/>
          <w:szCs w:val="22"/>
        </w:rPr>
        <w:t>Los Comités de Transparencia tendrán las siguientes atribuciones:</w:t>
      </w:r>
    </w:p>
    <w:p w14:paraId="767F86A9" w14:textId="77777777" w:rsidR="00B51DC2" w:rsidRPr="0071089B" w:rsidRDefault="00B51DC2" w:rsidP="00B51DC2">
      <w:pPr>
        <w:ind w:left="851" w:right="902"/>
        <w:jc w:val="both"/>
        <w:rPr>
          <w:rFonts w:ascii="Palatino Linotype" w:eastAsia="Palatino Linotype" w:hAnsi="Palatino Linotype" w:cs="Palatino Linotype"/>
          <w:i/>
          <w:sz w:val="22"/>
          <w:szCs w:val="22"/>
        </w:rPr>
      </w:pPr>
      <w:r w:rsidRPr="0071089B">
        <w:rPr>
          <w:rFonts w:ascii="Palatino Linotype" w:eastAsia="Palatino Linotype" w:hAnsi="Palatino Linotype" w:cs="Palatino Linotype"/>
          <w:b/>
          <w:i/>
          <w:sz w:val="22"/>
          <w:szCs w:val="22"/>
        </w:rPr>
        <w:lastRenderedPageBreak/>
        <w:t>VIII.</w:t>
      </w:r>
      <w:r w:rsidRPr="0071089B">
        <w:rPr>
          <w:rFonts w:ascii="Palatino Linotype" w:eastAsia="Palatino Linotype" w:hAnsi="Palatino Linotype" w:cs="Palatino Linotype"/>
          <w:i/>
          <w:sz w:val="22"/>
          <w:szCs w:val="22"/>
        </w:rPr>
        <w:t xml:space="preserve"> Aprobar, modificar o revocar la clasificación de la información;</w:t>
      </w:r>
    </w:p>
    <w:p w14:paraId="155DF8D5" w14:textId="77777777" w:rsidR="00B51DC2" w:rsidRPr="0071089B" w:rsidRDefault="00B51DC2" w:rsidP="00B51DC2">
      <w:pPr>
        <w:ind w:left="851" w:right="902"/>
        <w:jc w:val="both"/>
        <w:rPr>
          <w:rFonts w:ascii="Palatino Linotype" w:eastAsia="Palatino Linotype" w:hAnsi="Palatino Linotype" w:cs="Palatino Linotype"/>
          <w:i/>
          <w:sz w:val="22"/>
          <w:szCs w:val="22"/>
        </w:rPr>
      </w:pPr>
      <w:r w:rsidRPr="0071089B">
        <w:rPr>
          <w:rFonts w:ascii="Palatino Linotype" w:eastAsia="Palatino Linotype" w:hAnsi="Palatino Linotype" w:cs="Palatino Linotype"/>
          <w:b/>
          <w:i/>
          <w:sz w:val="22"/>
          <w:szCs w:val="22"/>
        </w:rPr>
        <w:t>Artículo 132.</w:t>
      </w:r>
      <w:r w:rsidRPr="0071089B">
        <w:rPr>
          <w:rFonts w:ascii="Palatino Linotype" w:eastAsia="Palatino Linotype" w:hAnsi="Palatino Linotype" w:cs="Palatino Linotype"/>
          <w:i/>
          <w:sz w:val="22"/>
          <w:szCs w:val="22"/>
        </w:rPr>
        <w:t xml:space="preserve"> La clasificación de la información se llevará a cabo en el momento en que:</w:t>
      </w:r>
    </w:p>
    <w:p w14:paraId="511FCB89" w14:textId="77777777" w:rsidR="00B51DC2" w:rsidRPr="0071089B" w:rsidRDefault="00B51DC2" w:rsidP="00B51DC2">
      <w:pPr>
        <w:ind w:left="851" w:right="902"/>
        <w:jc w:val="both"/>
        <w:rPr>
          <w:rFonts w:ascii="Palatino Linotype" w:eastAsia="Palatino Linotype" w:hAnsi="Palatino Linotype" w:cs="Palatino Linotype"/>
          <w:i/>
          <w:sz w:val="22"/>
          <w:szCs w:val="22"/>
        </w:rPr>
      </w:pPr>
      <w:r w:rsidRPr="0071089B">
        <w:rPr>
          <w:rFonts w:ascii="Palatino Linotype" w:eastAsia="Palatino Linotype" w:hAnsi="Palatino Linotype" w:cs="Palatino Linotype"/>
          <w:b/>
          <w:i/>
          <w:sz w:val="22"/>
          <w:szCs w:val="22"/>
        </w:rPr>
        <w:t>I.</w:t>
      </w:r>
      <w:r w:rsidRPr="0071089B">
        <w:rPr>
          <w:rFonts w:ascii="Palatino Linotype" w:eastAsia="Palatino Linotype" w:hAnsi="Palatino Linotype" w:cs="Palatino Linotype"/>
          <w:i/>
          <w:sz w:val="22"/>
          <w:szCs w:val="22"/>
        </w:rPr>
        <w:t xml:space="preserve"> Se reciba una solicitud de acceso a la información;</w:t>
      </w:r>
    </w:p>
    <w:p w14:paraId="4BD01D89" w14:textId="77777777" w:rsidR="00B51DC2" w:rsidRPr="0071089B" w:rsidRDefault="00B51DC2" w:rsidP="00B51DC2">
      <w:pPr>
        <w:ind w:left="851" w:right="902"/>
        <w:jc w:val="both"/>
        <w:rPr>
          <w:rFonts w:ascii="Palatino Linotype" w:eastAsia="Palatino Linotype" w:hAnsi="Palatino Linotype" w:cs="Palatino Linotype"/>
          <w:i/>
          <w:sz w:val="22"/>
          <w:szCs w:val="22"/>
        </w:rPr>
      </w:pPr>
      <w:r w:rsidRPr="0071089B">
        <w:rPr>
          <w:rFonts w:ascii="Palatino Linotype" w:eastAsia="Palatino Linotype" w:hAnsi="Palatino Linotype" w:cs="Palatino Linotype"/>
          <w:b/>
          <w:i/>
          <w:sz w:val="22"/>
          <w:szCs w:val="22"/>
        </w:rPr>
        <w:t>II.</w:t>
      </w:r>
      <w:r w:rsidRPr="0071089B">
        <w:rPr>
          <w:rFonts w:ascii="Palatino Linotype" w:eastAsia="Palatino Linotype" w:hAnsi="Palatino Linotype" w:cs="Palatino Linotype"/>
          <w:i/>
          <w:sz w:val="22"/>
          <w:szCs w:val="22"/>
        </w:rPr>
        <w:t xml:space="preserve"> Se determine mediante resolución de autoridad competente; o</w:t>
      </w:r>
    </w:p>
    <w:p w14:paraId="0A09F7A6" w14:textId="77777777" w:rsidR="00B51DC2" w:rsidRPr="0071089B" w:rsidRDefault="00B51DC2" w:rsidP="00B51DC2">
      <w:pPr>
        <w:ind w:left="851" w:right="902"/>
        <w:jc w:val="both"/>
        <w:rPr>
          <w:rFonts w:ascii="Palatino Linotype" w:eastAsia="Palatino Linotype" w:hAnsi="Palatino Linotype" w:cs="Palatino Linotype"/>
          <w:i/>
          <w:sz w:val="22"/>
          <w:szCs w:val="22"/>
        </w:rPr>
      </w:pPr>
      <w:r w:rsidRPr="0071089B">
        <w:rPr>
          <w:rFonts w:ascii="Palatino Linotype" w:eastAsia="Palatino Linotype" w:hAnsi="Palatino Linotype" w:cs="Palatino Linotype"/>
          <w:i/>
          <w:sz w:val="22"/>
          <w:szCs w:val="22"/>
        </w:rPr>
        <w:t>III. Se generen versiones públicas para dar cumplimiento a las obligaciones de transparencia previstas en esta Ley.</w:t>
      </w:r>
    </w:p>
    <w:p w14:paraId="3B6E5DD7" w14:textId="77777777" w:rsidR="00B51DC2" w:rsidRPr="0071089B" w:rsidRDefault="00B51DC2" w:rsidP="00B51DC2">
      <w:pPr>
        <w:ind w:left="850" w:right="902"/>
        <w:jc w:val="center"/>
        <w:rPr>
          <w:rFonts w:ascii="Palatino Linotype" w:eastAsia="Palatino Linotype" w:hAnsi="Palatino Linotype" w:cs="Palatino Linotype"/>
          <w:b/>
          <w:i/>
          <w:sz w:val="22"/>
          <w:szCs w:val="22"/>
        </w:rPr>
      </w:pPr>
      <w:r w:rsidRPr="0071089B">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1412E656" w14:textId="77777777" w:rsidR="00B51DC2" w:rsidRPr="0071089B" w:rsidRDefault="00B51DC2" w:rsidP="00B51DC2">
      <w:pPr>
        <w:ind w:left="851" w:right="902"/>
        <w:jc w:val="both"/>
        <w:rPr>
          <w:rFonts w:ascii="Palatino Linotype" w:eastAsia="Palatino Linotype" w:hAnsi="Palatino Linotype" w:cs="Palatino Linotype"/>
          <w:i/>
          <w:sz w:val="22"/>
          <w:szCs w:val="22"/>
        </w:rPr>
      </w:pPr>
      <w:r w:rsidRPr="0071089B">
        <w:rPr>
          <w:rFonts w:ascii="Palatino Linotype" w:eastAsia="Palatino Linotype" w:hAnsi="Palatino Linotype" w:cs="Palatino Linotype"/>
          <w:b/>
          <w:i/>
          <w:sz w:val="22"/>
          <w:szCs w:val="22"/>
        </w:rPr>
        <w:t>Segundo.</w:t>
      </w:r>
      <w:r w:rsidRPr="0071089B">
        <w:rPr>
          <w:rFonts w:ascii="Palatino Linotype" w:eastAsia="Palatino Linotype" w:hAnsi="Palatino Linotype" w:cs="Palatino Linotype"/>
          <w:i/>
          <w:sz w:val="22"/>
          <w:szCs w:val="22"/>
        </w:rPr>
        <w:t xml:space="preserve"> Para efectos de los presentes Lineamientos Generales, se entenderá por:</w:t>
      </w:r>
    </w:p>
    <w:p w14:paraId="341B33EE" w14:textId="77777777" w:rsidR="00B51DC2" w:rsidRPr="0071089B" w:rsidRDefault="00B51DC2" w:rsidP="00B51DC2">
      <w:pPr>
        <w:ind w:left="851" w:right="902"/>
        <w:jc w:val="both"/>
        <w:rPr>
          <w:rFonts w:ascii="Palatino Linotype" w:eastAsia="Palatino Linotype" w:hAnsi="Palatino Linotype" w:cs="Palatino Linotype"/>
          <w:i/>
          <w:sz w:val="22"/>
          <w:szCs w:val="22"/>
        </w:rPr>
      </w:pPr>
      <w:r w:rsidRPr="0071089B">
        <w:rPr>
          <w:rFonts w:ascii="Palatino Linotype" w:eastAsia="Palatino Linotype" w:hAnsi="Palatino Linotype" w:cs="Palatino Linotype"/>
          <w:b/>
          <w:i/>
          <w:sz w:val="22"/>
          <w:szCs w:val="22"/>
        </w:rPr>
        <w:t>XVIII.</w:t>
      </w:r>
      <w:r w:rsidRPr="0071089B">
        <w:rPr>
          <w:rFonts w:ascii="Palatino Linotype" w:eastAsia="Palatino Linotype" w:hAnsi="Palatino Linotype" w:cs="Palatino Linotype"/>
          <w:i/>
          <w:sz w:val="22"/>
          <w:szCs w:val="22"/>
        </w:rPr>
        <w:t xml:space="preserve"> </w:t>
      </w:r>
      <w:r w:rsidRPr="0071089B">
        <w:rPr>
          <w:rFonts w:ascii="Palatino Linotype" w:eastAsia="Palatino Linotype" w:hAnsi="Palatino Linotype" w:cs="Palatino Linotype"/>
          <w:b/>
          <w:i/>
          <w:sz w:val="22"/>
          <w:szCs w:val="22"/>
        </w:rPr>
        <w:t>Versión pública:</w:t>
      </w:r>
      <w:r w:rsidRPr="0071089B">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2A3FE44" w14:textId="77777777" w:rsidR="00B51DC2" w:rsidRPr="0071089B" w:rsidRDefault="00B51DC2" w:rsidP="00B51DC2">
      <w:pPr>
        <w:ind w:left="851" w:right="902"/>
        <w:jc w:val="both"/>
        <w:rPr>
          <w:rFonts w:ascii="Palatino Linotype" w:eastAsia="Palatino Linotype" w:hAnsi="Palatino Linotype" w:cs="Palatino Linotype"/>
          <w:i/>
          <w:sz w:val="22"/>
          <w:szCs w:val="22"/>
        </w:rPr>
      </w:pPr>
      <w:r w:rsidRPr="0071089B">
        <w:rPr>
          <w:rFonts w:ascii="Palatino Linotype" w:eastAsia="Palatino Linotype" w:hAnsi="Palatino Linotype" w:cs="Palatino Linotype"/>
          <w:b/>
          <w:i/>
          <w:sz w:val="22"/>
          <w:szCs w:val="22"/>
        </w:rPr>
        <w:t>Cuarto.</w:t>
      </w:r>
      <w:r w:rsidRPr="0071089B">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85E3126" w14:textId="77777777" w:rsidR="00B51DC2" w:rsidRPr="0071089B" w:rsidRDefault="00B51DC2" w:rsidP="00B51DC2">
      <w:pPr>
        <w:ind w:left="851" w:right="902"/>
        <w:jc w:val="both"/>
        <w:rPr>
          <w:rFonts w:ascii="Palatino Linotype" w:eastAsia="Palatino Linotype" w:hAnsi="Palatino Linotype" w:cs="Palatino Linotype"/>
          <w:i/>
          <w:sz w:val="22"/>
          <w:szCs w:val="22"/>
        </w:rPr>
      </w:pPr>
      <w:r w:rsidRPr="0071089B">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10904C5C" w14:textId="77777777" w:rsidR="00B51DC2" w:rsidRPr="0071089B" w:rsidRDefault="00B51DC2" w:rsidP="00B51DC2">
      <w:pPr>
        <w:ind w:left="851" w:right="902"/>
        <w:jc w:val="both"/>
        <w:rPr>
          <w:rFonts w:ascii="Palatino Linotype" w:eastAsia="Palatino Linotype" w:hAnsi="Palatino Linotype" w:cs="Palatino Linotype"/>
          <w:i/>
          <w:sz w:val="22"/>
          <w:szCs w:val="22"/>
        </w:rPr>
      </w:pPr>
      <w:r w:rsidRPr="0071089B">
        <w:rPr>
          <w:rFonts w:ascii="Palatino Linotype" w:eastAsia="Palatino Linotype" w:hAnsi="Palatino Linotype" w:cs="Palatino Linotype"/>
          <w:b/>
          <w:i/>
          <w:sz w:val="22"/>
          <w:szCs w:val="22"/>
        </w:rPr>
        <w:t>Quinto.</w:t>
      </w:r>
      <w:r w:rsidRPr="0071089B">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ACE18D4" w14:textId="77777777" w:rsidR="00B51DC2" w:rsidRPr="0071089B" w:rsidRDefault="00B51DC2" w:rsidP="00B51DC2">
      <w:pPr>
        <w:ind w:left="851" w:right="902"/>
        <w:jc w:val="both"/>
        <w:rPr>
          <w:rFonts w:ascii="Palatino Linotype" w:eastAsia="Palatino Linotype" w:hAnsi="Palatino Linotype" w:cs="Palatino Linotype"/>
          <w:i/>
          <w:sz w:val="22"/>
          <w:szCs w:val="22"/>
        </w:rPr>
      </w:pPr>
      <w:r w:rsidRPr="0071089B">
        <w:rPr>
          <w:rFonts w:ascii="Palatino Linotype" w:eastAsia="Palatino Linotype" w:hAnsi="Palatino Linotype" w:cs="Palatino Linotype"/>
          <w:b/>
          <w:i/>
          <w:sz w:val="22"/>
          <w:szCs w:val="22"/>
        </w:rPr>
        <w:t>Sexto.</w:t>
      </w:r>
      <w:r w:rsidRPr="0071089B">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F9B215C" w14:textId="77777777" w:rsidR="00B51DC2" w:rsidRPr="0071089B" w:rsidRDefault="00B51DC2" w:rsidP="00B51DC2">
      <w:pPr>
        <w:ind w:left="851" w:right="902"/>
        <w:jc w:val="both"/>
        <w:rPr>
          <w:rFonts w:ascii="Palatino Linotype" w:eastAsia="Palatino Linotype" w:hAnsi="Palatino Linotype" w:cs="Palatino Linotype"/>
          <w:i/>
          <w:sz w:val="22"/>
          <w:szCs w:val="22"/>
        </w:rPr>
      </w:pPr>
      <w:r w:rsidRPr="0071089B">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1D5B7D92" w14:textId="77777777" w:rsidR="00B51DC2" w:rsidRPr="0071089B" w:rsidRDefault="00B51DC2" w:rsidP="00B51DC2">
      <w:pPr>
        <w:ind w:left="851" w:right="902"/>
        <w:jc w:val="both"/>
        <w:rPr>
          <w:rFonts w:ascii="Palatino Linotype" w:eastAsia="Palatino Linotype" w:hAnsi="Palatino Linotype" w:cs="Palatino Linotype"/>
          <w:i/>
          <w:sz w:val="22"/>
          <w:szCs w:val="22"/>
        </w:rPr>
      </w:pPr>
      <w:r w:rsidRPr="0071089B">
        <w:rPr>
          <w:rFonts w:ascii="Palatino Linotype" w:eastAsia="Palatino Linotype" w:hAnsi="Palatino Linotype" w:cs="Palatino Linotype"/>
          <w:b/>
          <w:i/>
          <w:sz w:val="22"/>
          <w:szCs w:val="22"/>
        </w:rPr>
        <w:t>Séptimo.</w:t>
      </w:r>
      <w:r w:rsidRPr="0071089B">
        <w:rPr>
          <w:rFonts w:ascii="Palatino Linotype" w:eastAsia="Palatino Linotype" w:hAnsi="Palatino Linotype" w:cs="Palatino Linotype"/>
          <w:i/>
          <w:sz w:val="22"/>
          <w:szCs w:val="22"/>
        </w:rPr>
        <w:t xml:space="preserve"> La clasificación de la información se llevará a cabo en el momento en que:</w:t>
      </w:r>
    </w:p>
    <w:p w14:paraId="59ED17E3" w14:textId="77777777" w:rsidR="00B51DC2" w:rsidRPr="0071089B" w:rsidRDefault="00B51DC2" w:rsidP="00B51DC2">
      <w:pPr>
        <w:ind w:left="851" w:right="902"/>
        <w:jc w:val="both"/>
        <w:rPr>
          <w:rFonts w:ascii="Palatino Linotype" w:eastAsia="Palatino Linotype" w:hAnsi="Palatino Linotype" w:cs="Palatino Linotype"/>
          <w:i/>
          <w:sz w:val="22"/>
          <w:szCs w:val="22"/>
        </w:rPr>
      </w:pPr>
      <w:r w:rsidRPr="0071089B">
        <w:rPr>
          <w:rFonts w:ascii="Palatino Linotype" w:eastAsia="Palatino Linotype" w:hAnsi="Palatino Linotype" w:cs="Palatino Linotype"/>
          <w:b/>
          <w:i/>
          <w:sz w:val="22"/>
          <w:szCs w:val="22"/>
        </w:rPr>
        <w:t>I.</w:t>
      </w:r>
      <w:r w:rsidRPr="0071089B">
        <w:rPr>
          <w:rFonts w:ascii="Palatino Linotype" w:eastAsia="Palatino Linotype" w:hAnsi="Palatino Linotype" w:cs="Palatino Linotype"/>
          <w:i/>
          <w:sz w:val="22"/>
          <w:szCs w:val="22"/>
        </w:rPr>
        <w:t xml:space="preserve"> Se reciba una solicitud de acceso a la información;</w:t>
      </w:r>
    </w:p>
    <w:p w14:paraId="77BA5519" w14:textId="77777777" w:rsidR="00B51DC2" w:rsidRPr="0071089B" w:rsidRDefault="00B51DC2" w:rsidP="00B51DC2">
      <w:pPr>
        <w:ind w:left="851" w:right="902"/>
        <w:jc w:val="both"/>
        <w:rPr>
          <w:rFonts w:ascii="Palatino Linotype" w:eastAsia="Palatino Linotype" w:hAnsi="Palatino Linotype" w:cs="Palatino Linotype"/>
          <w:i/>
          <w:sz w:val="22"/>
          <w:szCs w:val="22"/>
        </w:rPr>
      </w:pPr>
      <w:r w:rsidRPr="0071089B">
        <w:rPr>
          <w:rFonts w:ascii="Palatino Linotype" w:eastAsia="Palatino Linotype" w:hAnsi="Palatino Linotype" w:cs="Palatino Linotype"/>
          <w:b/>
          <w:i/>
          <w:sz w:val="22"/>
          <w:szCs w:val="22"/>
        </w:rPr>
        <w:t>II.</w:t>
      </w:r>
      <w:r w:rsidRPr="0071089B">
        <w:rPr>
          <w:rFonts w:ascii="Palatino Linotype" w:eastAsia="Palatino Linotype" w:hAnsi="Palatino Linotype" w:cs="Palatino Linotype"/>
          <w:i/>
          <w:sz w:val="22"/>
          <w:szCs w:val="22"/>
        </w:rPr>
        <w:t xml:space="preserve"> Se determine mediante resolución de autoridad competente, o</w:t>
      </w:r>
    </w:p>
    <w:p w14:paraId="425FA707" w14:textId="77777777" w:rsidR="00B51DC2" w:rsidRPr="0071089B" w:rsidRDefault="00B51DC2" w:rsidP="00B51DC2">
      <w:pPr>
        <w:ind w:left="851" w:right="902"/>
        <w:jc w:val="both"/>
        <w:rPr>
          <w:rFonts w:ascii="Palatino Linotype" w:eastAsia="Palatino Linotype" w:hAnsi="Palatino Linotype" w:cs="Palatino Linotype"/>
          <w:i/>
          <w:sz w:val="22"/>
          <w:szCs w:val="22"/>
        </w:rPr>
      </w:pPr>
      <w:r w:rsidRPr="0071089B">
        <w:rPr>
          <w:rFonts w:ascii="Palatino Linotype" w:eastAsia="Palatino Linotype" w:hAnsi="Palatino Linotype" w:cs="Palatino Linotype"/>
          <w:b/>
          <w:i/>
          <w:sz w:val="22"/>
          <w:szCs w:val="22"/>
        </w:rPr>
        <w:lastRenderedPageBreak/>
        <w:t>III.</w:t>
      </w:r>
      <w:r w:rsidRPr="0071089B">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6A9796A0" w14:textId="77777777" w:rsidR="00B51DC2" w:rsidRPr="0071089B" w:rsidRDefault="00B51DC2" w:rsidP="00B51DC2">
      <w:pPr>
        <w:ind w:left="851" w:right="902"/>
        <w:jc w:val="both"/>
        <w:rPr>
          <w:rFonts w:ascii="Palatino Linotype" w:eastAsia="Palatino Linotype" w:hAnsi="Palatino Linotype" w:cs="Palatino Linotype"/>
          <w:i/>
          <w:sz w:val="22"/>
          <w:szCs w:val="22"/>
        </w:rPr>
      </w:pPr>
      <w:r w:rsidRPr="0071089B">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547A6538" w14:textId="77777777" w:rsidR="00B51DC2" w:rsidRPr="0071089B" w:rsidRDefault="00B51DC2" w:rsidP="00B51DC2">
      <w:pPr>
        <w:ind w:left="851" w:right="902"/>
        <w:jc w:val="both"/>
        <w:rPr>
          <w:rFonts w:ascii="Palatino Linotype" w:eastAsia="Palatino Linotype" w:hAnsi="Palatino Linotype" w:cs="Palatino Linotype"/>
          <w:i/>
          <w:sz w:val="22"/>
          <w:szCs w:val="22"/>
        </w:rPr>
      </w:pPr>
      <w:r w:rsidRPr="0071089B">
        <w:rPr>
          <w:rFonts w:ascii="Palatino Linotype" w:eastAsia="Palatino Linotype" w:hAnsi="Palatino Linotype" w:cs="Palatino Linotype"/>
          <w:b/>
          <w:i/>
          <w:sz w:val="22"/>
          <w:szCs w:val="22"/>
        </w:rPr>
        <w:t>Octavo.</w:t>
      </w:r>
      <w:r w:rsidRPr="0071089B">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68A012A" w14:textId="77777777" w:rsidR="00B51DC2" w:rsidRPr="0071089B" w:rsidRDefault="00B51DC2" w:rsidP="00B51DC2">
      <w:pPr>
        <w:ind w:left="851" w:right="902"/>
        <w:jc w:val="both"/>
        <w:rPr>
          <w:rFonts w:ascii="Palatino Linotype" w:eastAsia="Palatino Linotype" w:hAnsi="Palatino Linotype" w:cs="Palatino Linotype"/>
          <w:i/>
          <w:sz w:val="22"/>
          <w:szCs w:val="22"/>
        </w:rPr>
      </w:pPr>
      <w:r w:rsidRPr="0071089B">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275B90B6" w14:textId="77777777" w:rsidR="00B51DC2" w:rsidRPr="0071089B" w:rsidRDefault="00B51DC2" w:rsidP="00B51DC2">
      <w:pPr>
        <w:ind w:left="851" w:right="902"/>
        <w:jc w:val="both"/>
        <w:rPr>
          <w:rFonts w:ascii="Palatino Linotype" w:eastAsia="Palatino Linotype" w:hAnsi="Palatino Linotype" w:cs="Palatino Linotype"/>
          <w:i/>
          <w:sz w:val="22"/>
          <w:szCs w:val="22"/>
        </w:rPr>
      </w:pPr>
      <w:r w:rsidRPr="0071089B">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7ECB51AF" w14:textId="77777777" w:rsidR="00B51DC2" w:rsidRPr="0071089B" w:rsidRDefault="00B51DC2" w:rsidP="00B51DC2">
      <w:pPr>
        <w:ind w:left="851" w:right="902"/>
        <w:jc w:val="both"/>
        <w:rPr>
          <w:rFonts w:ascii="Palatino Linotype" w:eastAsia="Palatino Linotype" w:hAnsi="Palatino Linotype" w:cs="Palatino Linotype"/>
          <w:i/>
          <w:sz w:val="22"/>
          <w:szCs w:val="22"/>
        </w:rPr>
      </w:pPr>
      <w:r w:rsidRPr="0071089B">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59098FEC" w14:textId="77777777" w:rsidR="00B51DC2" w:rsidRPr="0071089B" w:rsidRDefault="00B51DC2" w:rsidP="00B51DC2">
      <w:pPr>
        <w:ind w:left="851" w:right="902"/>
        <w:jc w:val="both"/>
        <w:rPr>
          <w:rFonts w:ascii="Palatino Linotype" w:eastAsia="Palatino Linotype" w:hAnsi="Palatino Linotype" w:cs="Palatino Linotype"/>
          <w:i/>
          <w:sz w:val="22"/>
          <w:szCs w:val="22"/>
        </w:rPr>
      </w:pPr>
      <w:r w:rsidRPr="0071089B">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5EE3398F" w14:textId="77777777" w:rsidR="00B51DC2" w:rsidRPr="0071089B" w:rsidRDefault="00B51DC2" w:rsidP="00B51DC2">
      <w:pPr>
        <w:ind w:left="851" w:right="902"/>
        <w:jc w:val="both"/>
        <w:rPr>
          <w:rFonts w:ascii="Palatino Linotype" w:eastAsia="Palatino Linotype" w:hAnsi="Palatino Linotype" w:cs="Palatino Linotype"/>
          <w:i/>
          <w:sz w:val="22"/>
          <w:szCs w:val="22"/>
        </w:rPr>
      </w:pPr>
      <w:r w:rsidRPr="0071089B">
        <w:rPr>
          <w:rFonts w:ascii="Palatino Linotype" w:eastAsia="Palatino Linotype" w:hAnsi="Palatino Linotype" w:cs="Palatino Linotype"/>
          <w:b/>
          <w:i/>
          <w:sz w:val="22"/>
          <w:szCs w:val="22"/>
        </w:rPr>
        <w:t>Noveno.</w:t>
      </w:r>
      <w:r w:rsidRPr="0071089B">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E240135" w14:textId="77777777" w:rsidR="00B51DC2" w:rsidRPr="0071089B" w:rsidRDefault="00B51DC2" w:rsidP="00B51DC2">
      <w:pPr>
        <w:ind w:left="851" w:right="902"/>
        <w:jc w:val="both"/>
        <w:rPr>
          <w:rFonts w:ascii="Palatino Linotype" w:eastAsia="Palatino Linotype" w:hAnsi="Palatino Linotype" w:cs="Palatino Linotype"/>
          <w:i/>
          <w:sz w:val="22"/>
          <w:szCs w:val="22"/>
        </w:rPr>
      </w:pPr>
      <w:r w:rsidRPr="0071089B">
        <w:rPr>
          <w:rFonts w:ascii="Palatino Linotype" w:eastAsia="Palatino Linotype" w:hAnsi="Palatino Linotype" w:cs="Palatino Linotype"/>
          <w:b/>
          <w:i/>
          <w:sz w:val="22"/>
          <w:szCs w:val="22"/>
        </w:rPr>
        <w:t>Décimo.</w:t>
      </w:r>
      <w:r w:rsidRPr="0071089B">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64F3B6C" w14:textId="77777777" w:rsidR="00B51DC2" w:rsidRPr="0071089B" w:rsidRDefault="00B51DC2" w:rsidP="00B51DC2">
      <w:pPr>
        <w:ind w:left="851" w:right="902"/>
        <w:jc w:val="both"/>
        <w:rPr>
          <w:rFonts w:ascii="Palatino Linotype" w:eastAsia="Palatino Linotype" w:hAnsi="Palatino Linotype" w:cs="Palatino Linotype"/>
          <w:i/>
          <w:sz w:val="22"/>
          <w:szCs w:val="22"/>
        </w:rPr>
      </w:pPr>
      <w:r w:rsidRPr="0071089B">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38A79106" w14:textId="77777777" w:rsidR="00B51DC2" w:rsidRPr="0071089B" w:rsidRDefault="00B51DC2" w:rsidP="00B51DC2">
      <w:pPr>
        <w:ind w:left="851" w:right="902"/>
        <w:jc w:val="both"/>
        <w:rPr>
          <w:rFonts w:ascii="Palatino Linotype" w:eastAsia="Palatino Linotype" w:hAnsi="Palatino Linotype" w:cs="Palatino Linotype"/>
          <w:i/>
          <w:sz w:val="22"/>
          <w:szCs w:val="22"/>
        </w:rPr>
      </w:pPr>
      <w:r w:rsidRPr="0071089B">
        <w:rPr>
          <w:rFonts w:ascii="Palatino Linotype" w:eastAsia="Palatino Linotype" w:hAnsi="Palatino Linotype" w:cs="Palatino Linotype"/>
          <w:b/>
          <w:i/>
          <w:sz w:val="22"/>
          <w:szCs w:val="22"/>
        </w:rPr>
        <w:t>Décimo primero.</w:t>
      </w:r>
      <w:r w:rsidRPr="0071089B">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1089B">
        <w:rPr>
          <w:rFonts w:ascii="Palatino Linotype" w:eastAsia="Palatino Linotype" w:hAnsi="Palatino Linotype" w:cs="Palatino Linotype"/>
          <w:b/>
          <w:i/>
          <w:sz w:val="22"/>
          <w:szCs w:val="22"/>
        </w:rPr>
        <w:t>”</w:t>
      </w:r>
    </w:p>
    <w:p w14:paraId="0F737783" w14:textId="77777777" w:rsidR="00B51DC2" w:rsidRPr="0071089B" w:rsidRDefault="00B51DC2" w:rsidP="00B51DC2">
      <w:pPr>
        <w:spacing w:line="360" w:lineRule="auto"/>
        <w:jc w:val="both"/>
        <w:rPr>
          <w:rFonts w:ascii="Palatino Linotype" w:eastAsia="Palatino Linotype" w:hAnsi="Palatino Linotype" w:cs="Palatino Linotype"/>
        </w:rPr>
      </w:pPr>
    </w:p>
    <w:p w14:paraId="5BBC9862" w14:textId="02472875" w:rsidR="00B51DC2" w:rsidRPr="0071089B" w:rsidRDefault="00B51DC2" w:rsidP="00B51DC2">
      <w:pPr>
        <w:spacing w:line="360" w:lineRule="auto"/>
        <w:jc w:val="both"/>
        <w:rPr>
          <w:rFonts w:ascii="Palatino Linotype" w:eastAsia="Palatino Linotype" w:hAnsi="Palatino Linotype" w:cs="Palatino Linotype"/>
        </w:rPr>
      </w:pPr>
      <w:r w:rsidRPr="0071089B">
        <w:rPr>
          <w:rFonts w:ascii="Palatino Linotype" w:eastAsia="Palatino Linotype" w:hAnsi="Palatino Linotype" w:cs="Palatino Linotype"/>
        </w:rPr>
        <w:lastRenderedPageBreak/>
        <w:t xml:space="preserve">Por lo tanto, la entrega de documentos en su versión pública debe acompañarse necesariamente del Acuerdo que emita el Comité de Transparencia del </w:t>
      </w:r>
      <w:r w:rsidRPr="0071089B">
        <w:rPr>
          <w:rFonts w:ascii="Palatino Linotype" w:eastAsia="Palatino Linotype" w:hAnsi="Palatino Linotype" w:cs="Palatino Linotype"/>
          <w:b/>
        </w:rPr>
        <w:t xml:space="preserve">SUJETO OBLIGADO </w:t>
      </w:r>
      <w:r w:rsidRPr="0071089B">
        <w:rPr>
          <w:rFonts w:ascii="Palatino Linotype" w:eastAsia="Palatino Linotype" w:hAnsi="Palatino Linotype" w:cs="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EE7B8D0" w14:textId="77777777" w:rsidR="00B654B9" w:rsidRPr="0071089B" w:rsidRDefault="00B654B9" w:rsidP="00B51DC2">
      <w:pPr>
        <w:spacing w:line="360" w:lineRule="auto"/>
        <w:jc w:val="both"/>
        <w:rPr>
          <w:rFonts w:ascii="Palatino Linotype" w:eastAsia="Palatino Linotype" w:hAnsi="Palatino Linotype" w:cs="Palatino Linotype"/>
        </w:rPr>
      </w:pPr>
    </w:p>
    <w:p w14:paraId="3382ECCD" w14:textId="77777777" w:rsidR="00896FEF" w:rsidRPr="0071089B" w:rsidRDefault="001D6327" w:rsidP="00896FEF">
      <w:pPr>
        <w:spacing w:line="360" w:lineRule="auto"/>
        <w:ind w:right="-93"/>
        <w:jc w:val="both"/>
        <w:rPr>
          <w:rFonts w:ascii="Palatino Linotype" w:eastAsia="Calibri" w:hAnsi="Palatino Linotype" w:cs="Tahoma"/>
          <w:bCs/>
          <w:lang w:eastAsia="en-US"/>
        </w:rPr>
      </w:pPr>
      <w:r w:rsidRPr="0071089B">
        <w:rPr>
          <w:rFonts w:ascii="Palatino Linotype" w:hAnsi="Palatino Linotype"/>
          <w:color w:val="000000"/>
          <w:szCs w:val="22"/>
        </w:rPr>
        <w:t xml:space="preserve">Ahora bien, respecto a la modalidad de entrega elegida por el particular consistente en copias certificadas con costo; al respecto este Órgano determina que sea proporcionada </w:t>
      </w:r>
      <w:r w:rsidR="00896FEF" w:rsidRPr="0071089B">
        <w:rPr>
          <w:rFonts w:ascii="Palatino Linotype" w:hAnsi="Palatino Linotype"/>
          <w:color w:val="000000"/>
          <w:szCs w:val="22"/>
        </w:rPr>
        <w:t xml:space="preserve">la información </w:t>
      </w:r>
      <w:r w:rsidRPr="0071089B">
        <w:rPr>
          <w:rFonts w:ascii="Palatino Linotype" w:hAnsi="Palatino Linotype"/>
          <w:color w:val="000000"/>
          <w:szCs w:val="22"/>
        </w:rPr>
        <w:t xml:space="preserve">sin que medie el pago de los derechos correspondientes por parte del ahora </w:t>
      </w:r>
      <w:r w:rsidRPr="0071089B">
        <w:rPr>
          <w:rFonts w:ascii="Palatino Linotype" w:hAnsi="Palatino Linotype"/>
          <w:b/>
          <w:color w:val="000000"/>
          <w:szCs w:val="22"/>
        </w:rPr>
        <w:t>RECURRENTE</w:t>
      </w:r>
      <w:r w:rsidR="00896FEF" w:rsidRPr="0071089B">
        <w:rPr>
          <w:rFonts w:ascii="Palatino Linotype" w:hAnsi="Palatino Linotype"/>
          <w:b/>
          <w:color w:val="000000"/>
          <w:szCs w:val="22"/>
        </w:rPr>
        <w:t xml:space="preserve">, </w:t>
      </w:r>
      <w:r w:rsidR="00896FEF" w:rsidRPr="0071089B">
        <w:rPr>
          <w:rFonts w:ascii="Palatino Linotype" w:hAnsi="Palatino Linotype"/>
          <w:color w:val="000000"/>
          <w:szCs w:val="22"/>
        </w:rPr>
        <w:t xml:space="preserve">en atención al artículo 234 de la Ley </w:t>
      </w:r>
      <w:r w:rsidR="00896FEF" w:rsidRPr="0071089B">
        <w:rPr>
          <w:rFonts w:ascii="Palatino Linotype" w:eastAsia="Calibri" w:hAnsi="Palatino Linotype" w:cs="Arial"/>
        </w:rPr>
        <w:t xml:space="preserve">de Transparencia y Acceso a la Información Pública del Estado de México y </w:t>
      </w:r>
      <w:r w:rsidR="00896FEF" w:rsidRPr="0071089B">
        <w:rPr>
          <w:rFonts w:ascii="Palatino Linotype" w:hAnsi="Palatino Linotype" w:cs="Arial"/>
        </w:rPr>
        <w:t xml:space="preserve">Municipios; por lo que, </w:t>
      </w:r>
      <w:r w:rsidR="00896FEF" w:rsidRPr="0071089B">
        <w:rPr>
          <w:rFonts w:ascii="Palatino Linotype" w:eastAsia="Calibri" w:hAnsi="Palatino Linotype" w:cs="Tahoma"/>
          <w:b/>
          <w:bCs/>
          <w:lang w:eastAsia="en-US"/>
        </w:rPr>
        <w:t xml:space="preserve">EL SUJETO OBLIGADO </w:t>
      </w:r>
      <w:r w:rsidR="00896FEF" w:rsidRPr="0071089B">
        <w:rPr>
          <w:rFonts w:ascii="Palatino Linotype" w:eastAsia="Arial Unicode MS" w:hAnsi="Palatino Linotype" w:cs="Arial"/>
        </w:rPr>
        <w:t xml:space="preserve">al momento de dar cumplimiento a la presente resolución, deberá informar al </w:t>
      </w:r>
      <w:r w:rsidR="00896FEF" w:rsidRPr="0071089B">
        <w:rPr>
          <w:rFonts w:ascii="Palatino Linotype" w:eastAsia="Arial Unicode MS" w:hAnsi="Palatino Linotype" w:cs="Arial"/>
          <w:b/>
          <w:color w:val="000000"/>
        </w:rPr>
        <w:t>RECURRENTE</w:t>
      </w:r>
      <w:r w:rsidR="00896FEF" w:rsidRPr="0071089B">
        <w:rPr>
          <w:rFonts w:ascii="Palatino Linotype" w:eastAsia="Arial Unicode MS" w:hAnsi="Palatino Linotype" w:cs="Arial"/>
        </w:rPr>
        <w:t xml:space="preserve"> </w:t>
      </w:r>
      <w:r w:rsidR="00896FEF" w:rsidRPr="0071089B">
        <w:rPr>
          <w:rFonts w:ascii="Palatino Linotype" w:eastAsia="Calibri" w:hAnsi="Palatino Linotype" w:cs="Tahoma"/>
          <w:bCs/>
          <w:lang w:eastAsia="en-US"/>
        </w:rPr>
        <w:t>el lugar día y hora en que debe recoger las mismas.</w:t>
      </w:r>
    </w:p>
    <w:p w14:paraId="336A48D8" w14:textId="77777777" w:rsidR="00B25FF3" w:rsidRPr="0071089B" w:rsidRDefault="00B25FF3" w:rsidP="00DF5E4D">
      <w:pPr>
        <w:autoSpaceDE w:val="0"/>
        <w:autoSpaceDN w:val="0"/>
        <w:adjustRightInd w:val="0"/>
        <w:spacing w:line="360" w:lineRule="auto"/>
        <w:ind w:right="49"/>
        <w:jc w:val="both"/>
        <w:rPr>
          <w:rFonts w:ascii="Palatino Linotype" w:eastAsiaTheme="minorEastAsia" w:hAnsi="Palatino Linotype" w:cs="Arial"/>
          <w:b/>
          <w:lang w:val="es-ES_tradnl"/>
        </w:rPr>
      </w:pPr>
    </w:p>
    <w:p w14:paraId="508E36AA" w14:textId="30DFD2BE" w:rsidR="00DB1618" w:rsidRPr="0071089B" w:rsidRDefault="00DB1618" w:rsidP="00DB1618">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71089B">
        <w:rPr>
          <w:rFonts w:ascii="Palatino Linotype" w:hAnsi="Palatino Linotype" w:cs="Arial"/>
        </w:rPr>
        <w:t xml:space="preserve">En razón de lo anteriormente expuesto, este Instituto estima que las razones o motivos de inconformidad hechos valer por </w:t>
      </w:r>
      <w:r w:rsidRPr="0071089B">
        <w:rPr>
          <w:rFonts w:ascii="Palatino Linotype" w:hAnsi="Palatino Linotype" w:cs="Arial"/>
          <w:b/>
        </w:rPr>
        <w:t>EL RECURRENTE</w:t>
      </w:r>
      <w:r w:rsidRPr="0071089B">
        <w:rPr>
          <w:rFonts w:ascii="Palatino Linotype" w:hAnsi="Palatino Linotype" w:cs="Arial"/>
        </w:rPr>
        <w:t xml:space="preserve"> devienen </w:t>
      </w:r>
      <w:bookmarkStart w:id="18" w:name="_Hlk90667990"/>
      <w:r w:rsidR="00215E36" w:rsidRPr="0071089B">
        <w:rPr>
          <w:rFonts w:ascii="Palatino Linotype" w:hAnsi="Palatino Linotype" w:cs="Arial"/>
          <w:b/>
          <w:bCs/>
        </w:rPr>
        <w:t>parcialmente</w:t>
      </w:r>
      <w:r w:rsidR="00215E36" w:rsidRPr="0071089B">
        <w:rPr>
          <w:rFonts w:ascii="Palatino Linotype" w:hAnsi="Palatino Linotype" w:cs="Arial"/>
        </w:rPr>
        <w:t xml:space="preserve"> </w:t>
      </w:r>
      <w:bookmarkEnd w:id="18"/>
      <w:r w:rsidRPr="0071089B">
        <w:rPr>
          <w:rFonts w:ascii="Palatino Linotype" w:hAnsi="Palatino Linotype" w:cs="Arial"/>
          <w:b/>
        </w:rPr>
        <w:t>fundadas</w:t>
      </w:r>
      <w:r w:rsidRPr="0071089B">
        <w:rPr>
          <w:rFonts w:ascii="Palatino Linotype" w:hAnsi="Palatino Linotype" w:cs="Arial"/>
        </w:rPr>
        <w:t xml:space="preserve"> y suficientes para </w:t>
      </w:r>
      <w:r w:rsidRPr="0071089B">
        <w:rPr>
          <w:rFonts w:ascii="Palatino Linotype" w:hAnsi="Palatino Linotype" w:cs="Arial"/>
          <w:b/>
        </w:rPr>
        <w:t>MODIFICAR</w:t>
      </w:r>
      <w:r w:rsidRPr="0071089B">
        <w:rPr>
          <w:rFonts w:ascii="Palatino Linotype" w:hAnsi="Palatino Linotype" w:cs="Arial"/>
        </w:rPr>
        <w:t xml:space="preserve"> la respuesta del </w:t>
      </w:r>
      <w:r w:rsidRPr="0071089B">
        <w:rPr>
          <w:rFonts w:ascii="Palatino Linotype" w:hAnsi="Palatino Linotype" w:cs="Arial"/>
          <w:b/>
        </w:rPr>
        <w:t>SUJETO OBLIGADO</w:t>
      </w:r>
      <w:r w:rsidRPr="0071089B">
        <w:rPr>
          <w:rFonts w:ascii="Palatino Linotype" w:hAnsi="Palatino Linotype" w:cs="Arial"/>
        </w:rPr>
        <w:t xml:space="preserve"> y ordenarle haga entrega de la información descrita en el presente Considerando.</w:t>
      </w:r>
    </w:p>
    <w:p w14:paraId="3F51763C" w14:textId="77777777" w:rsidR="00B25FF3" w:rsidRPr="0071089B" w:rsidRDefault="00B25FF3" w:rsidP="00DF5E4D">
      <w:pPr>
        <w:autoSpaceDE w:val="0"/>
        <w:autoSpaceDN w:val="0"/>
        <w:adjustRightInd w:val="0"/>
        <w:spacing w:line="360" w:lineRule="auto"/>
        <w:ind w:right="49"/>
        <w:jc w:val="both"/>
        <w:rPr>
          <w:rFonts w:ascii="Palatino Linotype" w:eastAsia="Batang" w:hAnsi="Palatino Linotype" w:cs="Arial"/>
          <w:iCs/>
          <w:lang w:val="es-AR"/>
        </w:rPr>
      </w:pPr>
    </w:p>
    <w:p w14:paraId="051E6755" w14:textId="77777777" w:rsidR="001E349C" w:rsidRPr="0071089B" w:rsidRDefault="001E349C" w:rsidP="00DF5E4D">
      <w:pPr>
        <w:widowControl w:val="0"/>
        <w:autoSpaceDE w:val="0"/>
        <w:autoSpaceDN w:val="0"/>
        <w:adjustRightInd w:val="0"/>
        <w:spacing w:line="360" w:lineRule="auto"/>
        <w:jc w:val="both"/>
        <w:rPr>
          <w:rFonts w:ascii="Palatino Linotype" w:eastAsia="Calibri" w:hAnsi="Palatino Linotype" w:cs="Arial"/>
        </w:rPr>
      </w:pPr>
      <w:r w:rsidRPr="0071089B">
        <w:rPr>
          <w:rFonts w:ascii="Palatino Linotype" w:eastAsia="Calibri" w:hAnsi="Palatino Linotype" w:cs="Arial"/>
        </w:rPr>
        <w:t xml:space="preserve">Así, con </w:t>
      </w:r>
      <w:r w:rsidRPr="0071089B">
        <w:rPr>
          <w:rFonts w:ascii="Palatino Linotype" w:hAnsi="Palatino Linotype" w:cs="Arial"/>
        </w:rPr>
        <w:t>fundamento</w:t>
      </w:r>
      <w:r w:rsidRPr="0071089B">
        <w:rPr>
          <w:rFonts w:ascii="Palatino Linotype" w:eastAsia="Calibri" w:hAnsi="Palatino Linotype" w:cs="Arial"/>
        </w:rPr>
        <w:t xml:space="preserve"> en lo prescrito en los artículos 5, </w:t>
      </w:r>
      <w:r w:rsidRPr="0071089B">
        <w:rPr>
          <w:rFonts w:ascii="Palatino Linotype" w:eastAsia="Calibri" w:hAnsi="Palatino Linotype" w:cs="Arial"/>
          <w:lang w:val="es-ES_tradnl"/>
        </w:rPr>
        <w:t xml:space="preserve">párrafos </w:t>
      </w:r>
      <w:bookmarkStart w:id="19" w:name="_Hlk65874252"/>
      <w:r w:rsidRPr="0071089B">
        <w:rPr>
          <w:rFonts w:ascii="Palatino Linotype" w:eastAsia="Calibri" w:hAnsi="Palatino Linotype" w:cs="Arial"/>
          <w:lang w:val="es-ES_tradnl"/>
        </w:rPr>
        <w:t>trigésimo, trigésimo primero y trigésimo segundo</w:t>
      </w:r>
      <w:bookmarkEnd w:id="19"/>
      <w:r w:rsidRPr="0071089B">
        <w:rPr>
          <w:rFonts w:ascii="Palatino Linotype" w:hAnsi="Palatino Linotype" w:cs="Arial"/>
        </w:rPr>
        <w:t>,</w:t>
      </w:r>
      <w:r w:rsidRPr="0071089B">
        <w:rPr>
          <w:rFonts w:ascii="Palatino Linotype" w:hAnsi="Palatino Linotype"/>
        </w:rPr>
        <w:t xml:space="preserve"> fracciones IV y V,</w:t>
      </w:r>
      <w:r w:rsidRPr="0071089B">
        <w:rPr>
          <w:rFonts w:ascii="Palatino Linotype" w:eastAsia="Calibri" w:hAnsi="Palatino Linotype" w:cs="Arial"/>
        </w:rPr>
        <w:t xml:space="preserve"> de la Constitución Política del Estado Libre y Soberano de </w:t>
      </w:r>
      <w:r w:rsidRPr="0071089B">
        <w:rPr>
          <w:rFonts w:ascii="Palatino Linotype" w:hAnsi="Palatino Linotype" w:cs="Arial"/>
          <w:lang w:val="es-ES_tradnl"/>
        </w:rPr>
        <w:t>México</w:t>
      </w:r>
      <w:r w:rsidRPr="0071089B">
        <w:rPr>
          <w:rFonts w:ascii="Palatino Linotype" w:eastAsia="Calibri" w:hAnsi="Palatino Linotype" w:cs="Arial"/>
        </w:rPr>
        <w:t xml:space="preserve">, y los artículos </w:t>
      </w:r>
      <w:r w:rsidRPr="0071089B">
        <w:rPr>
          <w:rFonts w:ascii="Palatino Linotype" w:hAnsi="Palatino Linotype"/>
        </w:rPr>
        <w:t xml:space="preserve">2, </w:t>
      </w:r>
      <w:r w:rsidRPr="0071089B">
        <w:rPr>
          <w:rFonts w:ascii="Palatino Linotype" w:hAnsi="Palatino Linotype" w:cs="Arial"/>
        </w:rPr>
        <w:t>fracción</w:t>
      </w:r>
      <w:r w:rsidRPr="0071089B">
        <w:rPr>
          <w:rFonts w:ascii="Palatino Linotype" w:hAnsi="Palatino Linotype"/>
        </w:rPr>
        <w:t xml:space="preserve"> II, 9, </w:t>
      </w:r>
      <w:r w:rsidRPr="0071089B">
        <w:rPr>
          <w:rFonts w:ascii="Palatino Linotype" w:hAnsi="Palatino Linotype" w:cs="Arial"/>
          <w:lang w:val="es-ES_tradnl"/>
        </w:rPr>
        <w:t>29</w:t>
      </w:r>
      <w:r w:rsidRPr="0071089B">
        <w:rPr>
          <w:rFonts w:ascii="Palatino Linotype" w:hAnsi="Palatino Linotype"/>
        </w:rPr>
        <w:t>, 36, fracciones I y II, 176, 178, 179, 181, 185, fracción I, 186 y 188,</w:t>
      </w:r>
      <w:r w:rsidRPr="0071089B">
        <w:rPr>
          <w:rFonts w:ascii="Palatino Linotype" w:eastAsia="Calibri" w:hAnsi="Palatino Linotype" w:cs="Arial"/>
        </w:rPr>
        <w:t xml:space="preserve"> de la Ley de Transparencia y Acceso a la Información Pública del Estado de México y </w:t>
      </w:r>
      <w:r w:rsidRPr="0071089B">
        <w:rPr>
          <w:rFonts w:ascii="Palatino Linotype" w:hAnsi="Palatino Linotype" w:cs="Arial"/>
        </w:rPr>
        <w:t>Municipios</w:t>
      </w:r>
      <w:r w:rsidRPr="0071089B">
        <w:rPr>
          <w:rFonts w:ascii="Palatino Linotype" w:eastAsia="Calibri" w:hAnsi="Palatino Linotype" w:cs="Arial"/>
        </w:rPr>
        <w:t xml:space="preserve">, </w:t>
      </w:r>
      <w:r w:rsidRPr="0071089B">
        <w:rPr>
          <w:rFonts w:ascii="Palatino Linotype" w:hAnsi="Palatino Linotype"/>
        </w:rPr>
        <w:t>este</w:t>
      </w:r>
      <w:r w:rsidRPr="0071089B">
        <w:rPr>
          <w:rFonts w:ascii="Palatino Linotype" w:eastAsia="Calibri" w:hAnsi="Palatino Linotype" w:cs="Arial"/>
        </w:rPr>
        <w:t xml:space="preserve"> Pleno:</w:t>
      </w:r>
    </w:p>
    <w:p w14:paraId="7A6EE145" w14:textId="77777777" w:rsidR="001E349C" w:rsidRPr="0071089B" w:rsidRDefault="001E349C" w:rsidP="00DF5E4D">
      <w:pPr>
        <w:widowControl w:val="0"/>
        <w:autoSpaceDE w:val="0"/>
        <w:autoSpaceDN w:val="0"/>
        <w:adjustRightInd w:val="0"/>
        <w:spacing w:line="360" w:lineRule="auto"/>
        <w:jc w:val="both"/>
        <w:rPr>
          <w:rFonts w:ascii="Palatino Linotype" w:hAnsi="Palatino Linotype"/>
          <w:b/>
          <w:bCs/>
          <w:spacing w:val="40"/>
          <w:sz w:val="28"/>
        </w:rPr>
      </w:pPr>
    </w:p>
    <w:p w14:paraId="0AC51984" w14:textId="3AACC021" w:rsidR="001E349C" w:rsidRPr="0071089B" w:rsidRDefault="001E349C" w:rsidP="00DF5E4D">
      <w:pPr>
        <w:jc w:val="center"/>
        <w:rPr>
          <w:rFonts w:ascii="Palatino Linotype" w:hAnsi="Palatino Linotype" w:cs="Arial"/>
          <w:b/>
          <w:spacing w:val="44"/>
          <w:sz w:val="28"/>
        </w:rPr>
      </w:pPr>
      <w:r w:rsidRPr="0071089B">
        <w:rPr>
          <w:rFonts w:ascii="Palatino Linotype" w:hAnsi="Palatino Linotype" w:cs="Arial"/>
          <w:b/>
          <w:spacing w:val="44"/>
          <w:sz w:val="28"/>
        </w:rPr>
        <w:t>RESUELVE</w:t>
      </w:r>
    </w:p>
    <w:p w14:paraId="5C55BB4F" w14:textId="77777777" w:rsidR="00106114" w:rsidRPr="0071089B" w:rsidRDefault="00106114" w:rsidP="00A34CEC">
      <w:pPr>
        <w:rPr>
          <w:rFonts w:ascii="Palatino Linotype" w:hAnsi="Palatino Linotype" w:cs="Arial"/>
          <w:b/>
          <w:spacing w:val="44"/>
          <w:sz w:val="28"/>
        </w:rPr>
      </w:pPr>
    </w:p>
    <w:p w14:paraId="55D0C3C0" w14:textId="4121144B" w:rsidR="002B0E32" w:rsidRPr="0071089B" w:rsidRDefault="002B0E32" w:rsidP="002B0E32">
      <w:pPr>
        <w:spacing w:line="360" w:lineRule="auto"/>
        <w:jc w:val="both"/>
        <w:rPr>
          <w:rFonts w:ascii="Palatino Linotype" w:hAnsi="Palatino Linotype" w:cs="Arial"/>
          <w:lang w:val="es-ES"/>
        </w:rPr>
      </w:pPr>
      <w:r w:rsidRPr="0071089B">
        <w:rPr>
          <w:rFonts w:ascii="Palatino Linotype" w:hAnsi="Palatino Linotype" w:cs="Arial"/>
          <w:b/>
          <w:sz w:val="28"/>
          <w:szCs w:val="28"/>
          <w:lang w:val="es-ES"/>
        </w:rPr>
        <w:t>PRIMERO</w:t>
      </w:r>
      <w:r w:rsidRPr="0071089B">
        <w:rPr>
          <w:rFonts w:ascii="Palatino Linotype" w:hAnsi="Palatino Linotype" w:cs="Arial"/>
          <w:sz w:val="28"/>
          <w:szCs w:val="28"/>
          <w:lang w:val="es-ES"/>
        </w:rPr>
        <w:t>.</w:t>
      </w:r>
      <w:r w:rsidRPr="0071089B">
        <w:rPr>
          <w:rFonts w:ascii="Palatino Linotype" w:hAnsi="Palatino Linotype" w:cs="Arial"/>
          <w:lang w:val="es-ES"/>
        </w:rPr>
        <w:t xml:space="preserve"> Resultan </w:t>
      </w:r>
      <w:r w:rsidRPr="0071089B">
        <w:rPr>
          <w:rFonts w:ascii="Palatino Linotype" w:hAnsi="Palatino Linotype" w:cs="Arial"/>
          <w:b/>
          <w:bCs/>
        </w:rPr>
        <w:t>parcialmente</w:t>
      </w:r>
      <w:r w:rsidRPr="0071089B">
        <w:rPr>
          <w:rFonts w:ascii="Palatino Linotype" w:hAnsi="Palatino Linotype" w:cs="Arial"/>
        </w:rPr>
        <w:t xml:space="preserve"> </w:t>
      </w:r>
      <w:r w:rsidRPr="0071089B">
        <w:rPr>
          <w:rFonts w:ascii="Palatino Linotype" w:hAnsi="Palatino Linotype" w:cs="Arial"/>
          <w:b/>
          <w:lang w:val="es-ES"/>
        </w:rPr>
        <w:t>fundadas</w:t>
      </w:r>
      <w:r w:rsidRPr="0071089B">
        <w:rPr>
          <w:rFonts w:ascii="Palatino Linotype" w:hAnsi="Palatino Linotype" w:cs="Arial"/>
          <w:lang w:val="es-ES"/>
        </w:rPr>
        <w:t xml:space="preserve"> las razones o motivos de inconformidad planteadas por </w:t>
      </w:r>
      <w:r w:rsidRPr="0071089B">
        <w:rPr>
          <w:rFonts w:ascii="Palatino Linotype" w:hAnsi="Palatino Linotype" w:cs="Arial"/>
          <w:b/>
          <w:lang w:val="es-ES"/>
        </w:rPr>
        <w:t>EL RECURRENTE</w:t>
      </w:r>
      <w:r w:rsidRPr="0071089B">
        <w:rPr>
          <w:rFonts w:ascii="Palatino Linotype" w:hAnsi="Palatino Linotype" w:cs="Arial"/>
          <w:lang w:val="es-ES"/>
        </w:rPr>
        <w:t xml:space="preserve">, en términos del Considerando </w:t>
      </w:r>
      <w:r w:rsidRPr="0071089B">
        <w:rPr>
          <w:rFonts w:ascii="Palatino Linotype" w:hAnsi="Palatino Linotype" w:cs="Arial"/>
          <w:b/>
          <w:lang w:val="es-ES"/>
        </w:rPr>
        <w:t>QUINTO</w:t>
      </w:r>
      <w:r w:rsidRPr="0071089B">
        <w:rPr>
          <w:rFonts w:ascii="Palatino Linotype" w:hAnsi="Palatino Linotype" w:cs="Arial"/>
          <w:lang w:val="es-ES"/>
        </w:rPr>
        <w:t xml:space="preserve"> de la presente resolución.</w:t>
      </w:r>
    </w:p>
    <w:p w14:paraId="44F27A09" w14:textId="77777777" w:rsidR="002B0E32" w:rsidRPr="0071089B" w:rsidRDefault="002B0E32" w:rsidP="002B0E32">
      <w:pPr>
        <w:spacing w:line="360" w:lineRule="auto"/>
        <w:jc w:val="both"/>
        <w:rPr>
          <w:rFonts w:ascii="Palatino Linotype" w:hAnsi="Palatino Linotype" w:cs="Arial"/>
          <w:lang w:val="es-ES"/>
        </w:rPr>
      </w:pPr>
    </w:p>
    <w:p w14:paraId="25408A95" w14:textId="5CF25656" w:rsidR="002B0E32" w:rsidRPr="0071089B" w:rsidRDefault="002B0E32" w:rsidP="002B0E32">
      <w:pPr>
        <w:spacing w:line="360" w:lineRule="auto"/>
        <w:jc w:val="both"/>
        <w:rPr>
          <w:rFonts w:ascii="Palatino Linotype" w:hAnsi="Palatino Linotype" w:cs="Arial"/>
          <w:lang w:val="es-ES"/>
        </w:rPr>
      </w:pPr>
      <w:r w:rsidRPr="0071089B">
        <w:rPr>
          <w:rFonts w:ascii="Palatino Linotype" w:hAnsi="Palatino Linotype" w:cs="Arial"/>
          <w:b/>
          <w:sz w:val="28"/>
          <w:szCs w:val="28"/>
          <w:lang w:val="es-ES"/>
        </w:rPr>
        <w:t>SEGUNDO</w:t>
      </w:r>
      <w:r w:rsidRPr="0071089B">
        <w:rPr>
          <w:rFonts w:ascii="Palatino Linotype" w:hAnsi="Palatino Linotype" w:cs="Arial"/>
          <w:sz w:val="28"/>
          <w:szCs w:val="28"/>
          <w:lang w:val="es-ES"/>
        </w:rPr>
        <w:t>.</w:t>
      </w:r>
      <w:r w:rsidRPr="0071089B">
        <w:rPr>
          <w:rFonts w:ascii="Palatino Linotype" w:hAnsi="Palatino Linotype" w:cs="Arial"/>
          <w:lang w:val="es-ES"/>
        </w:rPr>
        <w:t xml:space="preserve"> </w:t>
      </w:r>
      <w:r w:rsidRPr="0071089B">
        <w:rPr>
          <w:rFonts w:ascii="Palatino Linotype" w:eastAsia="Calibri" w:hAnsi="Palatino Linotype" w:cs="Arial"/>
        </w:rPr>
        <w:t xml:space="preserve">Se </w:t>
      </w:r>
      <w:r w:rsidRPr="0071089B">
        <w:rPr>
          <w:rFonts w:ascii="Palatino Linotype" w:eastAsia="Calibri" w:hAnsi="Palatino Linotype" w:cs="Arial"/>
          <w:b/>
        </w:rPr>
        <w:t xml:space="preserve">MODIFICA </w:t>
      </w:r>
      <w:r w:rsidRPr="0071089B">
        <w:rPr>
          <w:rFonts w:ascii="Palatino Linotype" w:eastAsia="Calibri" w:hAnsi="Palatino Linotype" w:cs="Arial"/>
        </w:rPr>
        <w:t xml:space="preserve">la respuesta proporcionada por </w:t>
      </w:r>
      <w:r w:rsidRPr="0071089B">
        <w:rPr>
          <w:rFonts w:ascii="Palatino Linotype" w:eastAsia="Calibri" w:hAnsi="Palatino Linotype" w:cs="Arial"/>
          <w:b/>
        </w:rPr>
        <w:t xml:space="preserve">EL SUJETO OBLIGADO </w:t>
      </w:r>
      <w:r w:rsidRPr="0071089B">
        <w:rPr>
          <w:rFonts w:ascii="Palatino Linotype" w:eastAsia="Calibri" w:hAnsi="Palatino Linotype" w:cs="Arial"/>
        </w:rPr>
        <w:t xml:space="preserve">y se </w:t>
      </w:r>
      <w:r w:rsidR="009444FD" w:rsidRPr="0071089B">
        <w:rPr>
          <w:rFonts w:ascii="Palatino Linotype" w:eastAsia="Calibri" w:hAnsi="Palatino Linotype" w:cs="Arial"/>
          <w:b/>
        </w:rPr>
        <w:t xml:space="preserve">ORDENA </w:t>
      </w:r>
      <w:r w:rsidRPr="0071089B">
        <w:rPr>
          <w:rFonts w:ascii="Palatino Linotype" w:eastAsia="Calibri" w:hAnsi="Palatino Linotype" w:cs="Arial"/>
        </w:rPr>
        <w:t xml:space="preserve">atienda la solicitud de información que dio origen al recurso de revisión </w:t>
      </w:r>
      <w:r w:rsidRPr="0071089B">
        <w:rPr>
          <w:rFonts w:ascii="Palatino Linotype" w:hAnsi="Palatino Linotype"/>
          <w:b/>
        </w:rPr>
        <w:t>05297/INFOEM/IP/RR/2021</w:t>
      </w:r>
      <w:r w:rsidRPr="0071089B">
        <w:rPr>
          <w:rFonts w:ascii="Palatino Linotype" w:hAnsi="Palatino Linotype" w:cs="Arial"/>
        </w:rPr>
        <w:t xml:space="preserve">, en términos del Considerando </w:t>
      </w:r>
      <w:r w:rsidRPr="0071089B">
        <w:rPr>
          <w:rFonts w:ascii="Palatino Linotype" w:hAnsi="Palatino Linotype" w:cs="Arial"/>
          <w:b/>
        </w:rPr>
        <w:t>QUINTO</w:t>
      </w:r>
      <w:r w:rsidRPr="0071089B">
        <w:rPr>
          <w:rFonts w:ascii="Palatino Linotype" w:hAnsi="Palatino Linotype" w:cs="Arial"/>
        </w:rPr>
        <w:t xml:space="preserve"> </w:t>
      </w:r>
      <w:r w:rsidRPr="0071089B">
        <w:rPr>
          <w:rFonts w:ascii="Palatino Linotype" w:hAnsi="Palatino Linotype" w:cs="Arial"/>
          <w:lang w:val="es-ES"/>
        </w:rPr>
        <w:t>de la presente resolución, y haga entrega al</w:t>
      </w:r>
      <w:r w:rsidRPr="0071089B">
        <w:rPr>
          <w:rFonts w:ascii="Palatino Linotype" w:hAnsi="Palatino Linotype" w:cs="Arial"/>
          <w:b/>
          <w:lang w:val="es-ES"/>
        </w:rPr>
        <w:t xml:space="preserve"> RECURRENTE</w:t>
      </w:r>
      <w:r w:rsidRPr="0071089B">
        <w:rPr>
          <w:rFonts w:ascii="Palatino Linotype" w:hAnsi="Palatino Linotype" w:cs="Arial"/>
          <w:lang w:val="es-ES"/>
        </w:rPr>
        <w:t xml:space="preserve">, vía </w:t>
      </w:r>
      <w:r w:rsidR="00811628" w:rsidRPr="0071089B">
        <w:rPr>
          <w:rFonts w:ascii="Palatino Linotype" w:hAnsi="Palatino Linotype" w:cs="Arial"/>
        </w:rPr>
        <w:t>Sistema de Acceso a la Información Mexiquense (</w:t>
      </w:r>
      <w:r w:rsidR="00811628" w:rsidRPr="0071089B">
        <w:rPr>
          <w:rFonts w:ascii="Palatino Linotype" w:hAnsi="Palatino Linotype" w:cs="Arial"/>
          <w:b/>
          <w:bCs/>
        </w:rPr>
        <w:t>SAIMEX</w:t>
      </w:r>
      <w:r w:rsidR="00811628" w:rsidRPr="0071089B">
        <w:rPr>
          <w:rFonts w:ascii="Palatino Linotype" w:hAnsi="Palatino Linotype" w:cs="Arial"/>
        </w:rPr>
        <w:t xml:space="preserve">) y </w:t>
      </w:r>
      <w:r w:rsidR="007767A7" w:rsidRPr="0071089B">
        <w:rPr>
          <w:rFonts w:ascii="Palatino Linotype" w:hAnsi="Palatino Linotype" w:cs="Arial"/>
          <w:b/>
          <w:lang w:val="es-ES"/>
        </w:rPr>
        <w:t>copias certificadas</w:t>
      </w:r>
      <w:r w:rsidR="001D6327" w:rsidRPr="0071089B">
        <w:rPr>
          <w:rFonts w:ascii="Palatino Linotype" w:hAnsi="Palatino Linotype" w:cs="Arial"/>
          <w:b/>
          <w:lang w:val="es-ES"/>
        </w:rPr>
        <w:t xml:space="preserve"> sin costo</w:t>
      </w:r>
      <w:r w:rsidRPr="0071089B">
        <w:rPr>
          <w:rFonts w:ascii="Palatino Linotype" w:hAnsi="Palatino Linotype" w:cs="Arial"/>
          <w:b/>
          <w:lang w:val="es-ES"/>
        </w:rPr>
        <w:t xml:space="preserve">, </w:t>
      </w:r>
      <w:r w:rsidRPr="0071089B">
        <w:rPr>
          <w:rFonts w:ascii="Palatino Linotype" w:hAnsi="Palatino Linotype" w:cs="Arial"/>
          <w:bCs/>
          <w:lang w:val="es-ES"/>
        </w:rPr>
        <w:t>en</w:t>
      </w:r>
      <w:r w:rsidRPr="0071089B">
        <w:rPr>
          <w:rFonts w:ascii="Palatino Linotype" w:hAnsi="Palatino Linotype" w:cs="Arial"/>
          <w:b/>
          <w:lang w:val="es-ES"/>
        </w:rPr>
        <w:t xml:space="preserve"> versión </w:t>
      </w:r>
      <w:r w:rsidR="00132B5C" w:rsidRPr="0071089B">
        <w:rPr>
          <w:rFonts w:ascii="Palatino Linotype" w:hAnsi="Palatino Linotype" w:cs="Arial"/>
          <w:b/>
          <w:lang w:val="es-ES"/>
        </w:rPr>
        <w:t>pública</w:t>
      </w:r>
      <w:r w:rsidR="00912BEE" w:rsidRPr="0071089B">
        <w:rPr>
          <w:rFonts w:ascii="Palatino Linotype" w:hAnsi="Palatino Linotype" w:cs="Arial"/>
          <w:b/>
          <w:lang w:val="es-ES"/>
        </w:rPr>
        <w:t xml:space="preserve"> </w:t>
      </w:r>
      <w:r w:rsidR="00912BEE" w:rsidRPr="0071089B">
        <w:rPr>
          <w:rFonts w:ascii="Palatino Linotype" w:hAnsi="Palatino Linotype" w:cs="Arial"/>
          <w:bCs/>
          <w:lang w:val="es-ES"/>
        </w:rPr>
        <w:t>de ser procedente</w:t>
      </w:r>
      <w:r w:rsidRPr="0071089B">
        <w:rPr>
          <w:rFonts w:ascii="Palatino Linotype" w:hAnsi="Palatino Linotype" w:cs="Arial"/>
          <w:b/>
          <w:lang w:val="es-ES"/>
        </w:rPr>
        <w:t xml:space="preserve">, </w:t>
      </w:r>
      <w:r w:rsidRPr="0071089B">
        <w:rPr>
          <w:rFonts w:ascii="Palatino Linotype" w:hAnsi="Palatino Linotype"/>
          <w:lang w:val="es-ES"/>
        </w:rPr>
        <w:t>lo siguiente:</w:t>
      </w:r>
      <w:r w:rsidRPr="0071089B">
        <w:rPr>
          <w:rFonts w:ascii="Palatino Linotype" w:hAnsi="Palatino Linotype" w:cs="Arial"/>
          <w:b/>
        </w:rPr>
        <w:t xml:space="preserve"> </w:t>
      </w:r>
    </w:p>
    <w:p w14:paraId="38112B67" w14:textId="77777777" w:rsidR="002B0E32" w:rsidRPr="0071089B" w:rsidRDefault="002B0E32" w:rsidP="002B0E32">
      <w:pPr>
        <w:jc w:val="both"/>
        <w:rPr>
          <w:rFonts w:ascii="Palatino Linotype" w:hAnsi="Palatino Linotype" w:cs="Arial"/>
          <w:b/>
          <w:sz w:val="22"/>
          <w:szCs w:val="22"/>
        </w:rPr>
      </w:pPr>
    </w:p>
    <w:p w14:paraId="109627C8" w14:textId="353AE372" w:rsidR="007767A7" w:rsidRPr="0071089B" w:rsidRDefault="0001085A" w:rsidP="0001085A">
      <w:pPr>
        <w:ind w:left="850" w:right="899"/>
        <w:jc w:val="both"/>
        <w:rPr>
          <w:rFonts w:ascii="Palatino Linotype" w:hAnsi="Palatino Linotype"/>
          <w:i/>
          <w:sz w:val="22"/>
          <w:szCs w:val="22"/>
        </w:rPr>
      </w:pPr>
      <w:r w:rsidRPr="0071089B">
        <w:rPr>
          <w:rFonts w:ascii="Palatino Linotype" w:hAnsi="Palatino Linotype"/>
          <w:i/>
          <w:sz w:val="22"/>
          <w:szCs w:val="22"/>
        </w:rPr>
        <w:t>“</w:t>
      </w:r>
      <w:r w:rsidR="007767A7" w:rsidRPr="0071089B">
        <w:rPr>
          <w:rFonts w:ascii="Palatino Linotype" w:hAnsi="Palatino Linotype"/>
          <w:i/>
          <w:sz w:val="22"/>
          <w:szCs w:val="22"/>
        </w:rPr>
        <w:t>a) Los documentos donde se advierta la fecha de contratación de los servidores públicos que laboran el Ayuntamiento de Tianguistenco mencionados en la respuesta.</w:t>
      </w:r>
    </w:p>
    <w:p w14:paraId="48400B3B" w14:textId="77777777" w:rsidR="007767A7" w:rsidRPr="0071089B" w:rsidRDefault="007767A7" w:rsidP="0001085A">
      <w:pPr>
        <w:ind w:left="850" w:right="899"/>
        <w:jc w:val="both"/>
        <w:rPr>
          <w:rFonts w:ascii="Palatino Linotype" w:hAnsi="Palatino Linotype"/>
          <w:i/>
          <w:sz w:val="22"/>
          <w:szCs w:val="22"/>
        </w:rPr>
      </w:pPr>
    </w:p>
    <w:p w14:paraId="5197ADDB" w14:textId="590CC764" w:rsidR="00132B5C" w:rsidRPr="0071089B" w:rsidRDefault="007767A7" w:rsidP="0001085A">
      <w:pPr>
        <w:ind w:left="850" w:right="899"/>
        <w:jc w:val="both"/>
        <w:rPr>
          <w:rFonts w:ascii="Palatino Linotype" w:hAnsi="Palatino Linotype"/>
          <w:i/>
          <w:sz w:val="22"/>
          <w:szCs w:val="22"/>
        </w:rPr>
      </w:pPr>
      <w:r w:rsidRPr="0071089B">
        <w:rPr>
          <w:rFonts w:ascii="Palatino Linotype" w:hAnsi="Palatino Linotype"/>
          <w:i/>
          <w:sz w:val="22"/>
          <w:szCs w:val="22"/>
        </w:rPr>
        <w:t>b</w:t>
      </w:r>
      <w:r w:rsidR="00530785" w:rsidRPr="0071089B">
        <w:rPr>
          <w:rFonts w:ascii="Palatino Linotype" w:hAnsi="Palatino Linotype"/>
          <w:i/>
          <w:sz w:val="22"/>
          <w:szCs w:val="22"/>
        </w:rPr>
        <w:t xml:space="preserve">) </w:t>
      </w:r>
      <w:r w:rsidR="00132B5C" w:rsidRPr="0071089B">
        <w:rPr>
          <w:rFonts w:ascii="Palatino Linotype" w:hAnsi="Palatino Linotype"/>
          <w:i/>
          <w:sz w:val="22"/>
          <w:szCs w:val="22"/>
        </w:rPr>
        <w:t xml:space="preserve">Los documentos donde se adviertan las prestaciones percibidas por los tres servidores </w:t>
      </w:r>
      <w:bookmarkStart w:id="20" w:name="_Hlk90668331"/>
      <w:r w:rsidR="00132B5C" w:rsidRPr="0071089B">
        <w:rPr>
          <w:rFonts w:ascii="Palatino Linotype" w:hAnsi="Palatino Linotype"/>
          <w:i/>
          <w:sz w:val="22"/>
          <w:szCs w:val="22"/>
        </w:rPr>
        <w:t xml:space="preserve">que laboran </w:t>
      </w:r>
      <w:r w:rsidR="00530785" w:rsidRPr="0071089B">
        <w:rPr>
          <w:rFonts w:ascii="Palatino Linotype" w:hAnsi="Palatino Linotype"/>
          <w:i/>
          <w:sz w:val="22"/>
          <w:szCs w:val="22"/>
        </w:rPr>
        <w:t xml:space="preserve">en el Ayuntamiento de Tianguistenco </w:t>
      </w:r>
      <w:r w:rsidR="00132B5C" w:rsidRPr="0071089B">
        <w:rPr>
          <w:rFonts w:ascii="Palatino Linotype" w:hAnsi="Palatino Linotype"/>
          <w:i/>
          <w:sz w:val="22"/>
          <w:szCs w:val="22"/>
        </w:rPr>
        <w:t xml:space="preserve">mencionados en la </w:t>
      </w:r>
      <w:r w:rsidR="00132B5C" w:rsidRPr="0071089B">
        <w:rPr>
          <w:rFonts w:ascii="Palatino Linotype" w:hAnsi="Palatino Linotype"/>
          <w:i/>
          <w:sz w:val="22"/>
          <w:szCs w:val="22"/>
        </w:rPr>
        <w:lastRenderedPageBreak/>
        <w:t>respuesta</w:t>
      </w:r>
      <w:bookmarkEnd w:id="20"/>
      <w:r w:rsidR="00132B5C" w:rsidRPr="0071089B">
        <w:rPr>
          <w:rFonts w:ascii="Palatino Linotype" w:hAnsi="Palatino Linotype"/>
          <w:i/>
          <w:sz w:val="22"/>
          <w:szCs w:val="22"/>
        </w:rPr>
        <w:t xml:space="preserve">, del periodo correspondiente del </w:t>
      </w:r>
      <w:r w:rsidRPr="0071089B">
        <w:rPr>
          <w:rFonts w:ascii="Palatino Linotype" w:hAnsi="Palatino Linotype"/>
          <w:i/>
          <w:sz w:val="22"/>
          <w:szCs w:val="22"/>
        </w:rPr>
        <w:t xml:space="preserve">quince al treinta de septiembre de dos mil veintiuno. </w:t>
      </w:r>
    </w:p>
    <w:p w14:paraId="256E495E" w14:textId="77777777" w:rsidR="00530785" w:rsidRPr="0071089B" w:rsidRDefault="00530785" w:rsidP="0001085A">
      <w:pPr>
        <w:ind w:left="850" w:right="899"/>
        <w:jc w:val="both"/>
        <w:rPr>
          <w:rFonts w:ascii="Palatino Linotype" w:hAnsi="Palatino Linotype"/>
          <w:i/>
          <w:sz w:val="22"/>
          <w:szCs w:val="22"/>
        </w:rPr>
      </w:pPr>
    </w:p>
    <w:p w14:paraId="2B8ABC11" w14:textId="62722D5C" w:rsidR="009F5E34" w:rsidRPr="0071089B" w:rsidRDefault="007767A7" w:rsidP="0001085A">
      <w:pPr>
        <w:ind w:left="850" w:right="899"/>
        <w:jc w:val="both"/>
        <w:rPr>
          <w:rFonts w:ascii="Palatino Linotype" w:hAnsi="Palatino Linotype"/>
          <w:i/>
          <w:sz w:val="22"/>
          <w:szCs w:val="22"/>
        </w:rPr>
      </w:pPr>
      <w:r w:rsidRPr="0071089B">
        <w:rPr>
          <w:rFonts w:ascii="Palatino Linotype" w:hAnsi="Palatino Linotype"/>
          <w:i/>
          <w:sz w:val="22"/>
          <w:szCs w:val="22"/>
        </w:rPr>
        <w:t>c</w:t>
      </w:r>
      <w:r w:rsidR="00530785" w:rsidRPr="0071089B">
        <w:rPr>
          <w:rFonts w:ascii="Palatino Linotype" w:hAnsi="Palatino Linotype"/>
          <w:i/>
          <w:sz w:val="22"/>
          <w:szCs w:val="22"/>
        </w:rPr>
        <w:t xml:space="preserve">) </w:t>
      </w:r>
      <w:r w:rsidR="009F5E34" w:rsidRPr="0071089B">
        <w:rPr>
          <w:rFonts w:ascii="Palatino Linotype" w:hAnsi="Palatino Linotype"/>
          <w:i/>
          <w:sz w:val="22"/>
          <w:szCs w:val="22"/>
        </w:rPr>
        <w:t xml:space="preserve">El Acuerdo que emita el Comité de Transparencia mediante el que confirme la declaratoria de incompetencia del respecto </w:t>
      </w:r>
      <w:bookmarkStart w:id="21" w:name="_Hlk93403744"/>
      <w:r w:rsidR="009F5E34" w:rsidRPr="0071089B">
        <w:rPr>
          <w:rFonts w:ascii="Palatino Linotype" w:hAnsi="Palatino Linotype"/>
          <w:i/>
          <w:sz w:val="22"/>
          <w:szCs w:val="22"/>
        </w:rPr>
        <w:t>si los servidores públicos que laboran en el Ayuntamiento de Tianguistenco mencionados en la respuesta, cuentan con procesos penales concluidos o en trámite derivado de delitos en el ejercicio de sus funciones y/o atribuciones.</w:t>
      </w:r>
    </w:p>
    <w:bookmarkEnd w:id="21"/>
    <w:p w14:paraId="06ADB425" w14:textId="77777777" w:rsidR="0001085A" w:rsidRPr="0071089B" w:rsidRDefault="0001085A" w:rsidP="00132B5C">
      <w:pPr>
        <w:ind w:right="899"/>
        <w:jc w:val="both"/>
        <w:rPr>
          <w:rFonts w:ascii="Palatino Linotype" w:hAnsi="Palatino Linotype"/>
          <w:i/>
          <w:sz w:val="22"/>
          <w:szCs w:val="22"/>
        </w:rPr>
      </w:pPr>
    </w:p>
    <w:p w14:paraId="41479665" w14:textId="14F8D789" w:rsidR="0001085A" w:rsidRPr="0071089B" w:rsidRDefault="0001085A" w:rsidP="0001085A">
      <w:pPr>
        <w:ind w:left="851" w:right="899"/>
        <w:jc w:val="both"/>
        <w:rPr>
          <w:rFonts w:ascii="Palatino Linotype" w:hAnsi="Palatino Linotype"/>
          <w:i/>
          <w:sz w:val="22"/>
          <w:szCs w:val="22"/>
        </w:rPr>
      </w:pPr>
      <w:r w:rsidRPr="0071089B">
        <w:rPr>
          <w:rFonts w:ascii="Palatino Linotype" w:hAnsi="Palatino Linotype" w:cs="Arial"/>
          <w:i/>
          <w:sz w:val="22"/>
          <w:szCs w:val="22"/>
        </w:rPr>
        <w:t xml:space="preserve">Debiendo notificar al </w:t>
      </w:r>
      <w:r w:rsidRPr="0071089B">
        <w:rPr>
          <w:rFonts w:ascii="Palatino Linotype" w:hAnsi="Palatino Linotype" w:cs="Arial"/>
          <w:b/>
          <w:i/>
          <w:sz w:val="22"/>
          <w:szCs w:val="22"/>
        </w:rPr>
        <w:t>RECURRENTE</w:t>
      </w:r>
      <w:r w:rsidRPr="0071089B">
        <w:rPr>
          <w:rFonts w:ascii="Palatino Linotype" w:hAnsi="Palatino Linotype" w:cs="Arial"/>
          <w:i/>
          <w:sz w:val="22"/>
          <w:szCs w:val="22"/>
        </w:rPr>
        <w:t xml:space="preserve"> el Acuerdo de Clasificación de la información que emita en su caso el Comité de Transparencia con motivo de la versión pública</w:t>
      </w:r>
      <w:r w:rsidR="008C44A0" w:rsidRPr="0071089B">
        <w:rPr>
          <w:rFonts w:ascii="Palatino Linotype" w:hAnsi="Palatino Linotype"/>
          <w:i/>
          <w:sz w:val="22"/>
          <w:szCs w:val="22"/>
        </w:rPr>
        <w:t>.</w:t>
      </w:r>
    </w:p>
    <w:p w14:paraId="7CB018ED" w14:textId="77777777" w:rsidR="008C44A0" w:rsidRPr="0071089B" w:rsidRDefault="008C44A0" w:rsidP="0001085A">
      <w:pPr>
        <w:ind w:left="851" w:right="899"/>
        <w:jc w:val="both"/>
        <w:rPr>
          <w:rFonts w:ascii="Palatino Linotype" w:hAnsi="Palatino Linotype"/>
          <w:i/>
          <w:sz w:val="22"/>
          <w:szCs w:val="22"/>
        </w:rPr>
      </w:pPr>
    </w:p>
    <w:p w14:paraId="6391D9BA" w14:textId="1555EEAA" w:rsidR="00811628" w:rsidRPr="0071089B" w:rsidRDefault="00811628" w:rsidP="00811628">
      <w:pPr>
        <w:spacing w:line="276" w:lineRule="auto"/>
        <w:ind w:left="850" w:right="899"/>
        <w:jc w:val="both"/>
        <w:rPr>
          <w:rFonts w:ascii="Palatino Linotype" w:hAnsi="Palatino Linotype" w:cs="Arial"/>
          <w:i/>
          <w:color w:val="000000" w:themeColor="text1"/>
          <w:sz w:val="22"/>
          <w:szCs w:val="22"/>
        </w:rPr>
      </w:pPr>
      <w:r w:rsidRPr="0071089B">
        <w:rPr>
          <w:rFonts w:ascii="Palatino Linotype" w:hAnsi="Palatino Linotype" w:cs="Arial"/>
          <w:i/>
          <w:color w:val="000000" w:themeColor="text1"/>
          <w:sz w:val="22"/>
          <w:szCs w:val="22"/>
        </w:rPr>
        <w:t xml:space="preserve">Para la entrega de las </w:t>
      </w:r>
      <w:r w:rsidRPr="0071089B">
        <w:rPr>
          <w:rFonts w:ascii="Palatino Linotype" w:hAnsi="Palatino Linotype" w:cs="Arial"/>
          <w:bCs/>
          <w:i/>
          <w:color w:val="000000" w:themeColor="text1"/>
          <w:sz w:val="22"/>
          <w:szCs w:val="22"/>
        </w:rPr>
        <w:t>copias certificadas</w:t>
      </w:r>
      <w:r w:rsidRPr="0071089B">
        <w:rPr>
          <w:rFonts w:ascii="Palatino Linotype" w:hAnsi="Palatino Linotype" w:cs="Arial"/>
          <w:b/>
          <w:i/>
          <w:color w:val="000000" w:themeColor="text1"/>
          <w:sz w:val="22"/>
          <w:szCs w:val="22"/>
        </w:rPr>
        <w:t xml:space="preserve"> EL SUJETO OBLIGADO</w:t>
      </w:r>
      <w:r w:rsidRPr="0071089B">
        <w:rPr>
          <w:rFonts w:ascii="Palatino Linotype" w:hAnsi="Palatino Linotype" w:cs="Arial"/>
          <w:i/>
          <w:color w:val="000000" w:themeColor="text1"/>
          <w:sz w:val="22"/>
          <w:szCs w:val="22"/>
        </w:rPr>
        <w:t xml:space="preserve"> al momento de dar cumplimiento a la presente resolución, deberá informar al </w:t>
      </w:r>
      <w:r w:rsidRPr="0071089B">
        <w:rPr>
          <w:rFonts w:ascii="Palatino Linotype" w:hAnsi="Palatino Linotype" w:cs="Arial"/>
          <w:b/>
          <w:i/>
          <w:color w:val="000000" w:themeColor="text1"/>
          <w:sz w:val="22"/>
          <w:szCs w:val="22"/>
        </w:rPr>
        <w:t>RECURRENTE</w:t>
      </w:r>
      <w:r w:rsidRPr="0071089B">
        <w:rPr>
          <w:rFonts w:ascii="Palatino Linotype" w:hAnsi="Palatino Linotype" w:cs="Arial"/>
          <w:i/>
          <w:color w:val="000000" w:themeColor="text1"/>
          <w:sz w:val="22"/>
          <w:szCs w:val="22"/>
        </w:rPr>
        <w:t xml:space="preserve"> el lugar día y hora en que debe recoger </w:t>
      </w:r>
      <w:r w:rsidR="00E46D8F" w:rsidRPr="0071089B">
        <w:rPr>
          <w:rFonts w:ascii="Palatino Linotype" w:hAnsi="Palatino Linotype" w:cs="Arial"/>
          <w:i/>
          <w:color w:val="000000" w:themeColor="text1"/>
          <w:sz w:val="22"/>
          <w:szCs w:val="22"/>
        </w:rPr>
        <w:t>las mismas</w:t>
      </w:r>
      <w:r w:rsidRPr="0071089B">
        <w:rPr>
          <w:rFonts w:ascii="Palatino Linotype" w:hAnsi="Palatino Linotype" w:cs="Arial"/>
          <w:i/>
          <w:color w:val="000000" w:themeColor="text1"/>
          <w:sz w:val="22"/>
          <w:szCs w:val="22"/>
        </w:rPr>
        <w:t>.</w:t>
      </w:r>
      <w:r w:rsidR="00531539" w:rsidRPr="0071089B">
        <w:rPr>
          <w:rFonts w:ascii="Palatino Linotype" w:hAnsi="Palatino Linotype" w:cs="Arial"/>
          <w:i/>
          <w:color w:val="000000" w:themeColor="text1"/>
          <w:sz w:val="22"/>
          <w:szCs w:val="22"/>
        </w:rPr>
        <w:t>”</w:t>
      </w:r>
    </w:p>
    <w:p w14:paraId="32EADC32" w14:textId="77777777" w:rsidR="00DE3A7D" w:rsidRPr="0071089B" w:rsidRDefault="00DE3A7D" w:rsidP="00740129">
      <w:pPr>
        <w:ind w:left="850" w:right="901"/>
        <w:jc w:val="both"/>
        <w:rPr>
          <w:rFonts w:ascii="Palatino Linotype" w:hAnsi="Palatino Linotype" w:cs="Arial"/>
          <w:i/>
          <w:sz w:val="22"/>
          <w:szCs w:val="22"/>
          <w:lang w:eastAsia="es-MX"/>
        </w:rPr>
      </w:pPr>
    </w:p>
    <w:p w14:paraId="45FC07B5" w14:textId="77777777" w:rsidR="00132B5C" w:rsidRPr="0071089B" w:rsidRDefault="00132B5C" w:rsidP="00132B5C">
      <w:pPr>
        <w:ind w:right="899"/>
        <w:jc w:val="both"/>
        <w:rPr>
          <w:rFonts w:ascii="Palatino Linotype" w:hAnsi="Palatino Linotype"/>
          <w:i/>
          <w:sz w:val="22"/>
          <w:szCs w:val="22"/>
        </w:rPr>
      </w:pPr>
    </w:p>
    <w:p w14:paraId="34ECA87F" w14:textId="77777777" w:rsidR="002B0E32" w:rsidRPr="0071089B" w:rsidRDefault="002B0E32" w:rsidP="002B0E32">
      <w:pPr>
        <w:spacing w:line="360" w:lineRule="auto"/>
        <w:jc w:val="both"/>
        <w:rPr>
          <w:rFonts w:ascii="Palatino Linotype" w:hAnsi="Palatino Linotype"/>
          <w:szCs w:val="17"/>
          <w:lang w:eastAsia="es-ES_tradnl"/>
        </w:rPr>
      </w:pPr>
      <w:r w:rsidRPr="0071089B">
        <w:rPr>
          <w:rFonts w:ascii="Palatino Linotype" w:hAnsi="Palatino Linotype"/>
          <w:b/>
          <w:sz w:val="28"/>
          <w:szCs w:val="28"/>
          <w:shd w:val="clear" w:color="auto" w:fill="FFFFFF"/>
        </w:rPr>
        <w:t>TERCERO.</w:t>
      </w:r>
      <w:r w:rsidRPr="0071089B">
        <w:rPr>
          <w:rFonts w:ascii="Palatino Linotype" w:hAnsi="Palatino Linotype"/>
          <w:b/>
          <w:shd w:val="clear" w:color="auto" w:fill="FFFFFF"/>
        </w:rPr>
        <w:t> </w:t>
      </w:r>
      <w:r w:rsidRPr="0071089B">
        <w:rPr>
          <w:rFonts w:ascii="Palatino Linotype" w:hAnsi="Palatino Linotype"/>
          <w:b/>
          <w:lang w:eastAsia="es-ES_tradnl"/>
        </w:rPr>
        <w:t>Notifíquese</w:t>
      </w:r>
      <w:r w:rsidRPr="0071089B">
        <w:rPr>
          <w:rFonts w:ascii="Palatino Linotype" w:hAnsi="Palatino Linotype"/>
          <w:lang w:eastAsia="es-ES_tradnl"/>
        </w:rPr>
        <w:t xml:space="preserve"> </w:t>
      </w:r>
      <w:r w:rsidRPr="0071089B">
        <w:rPr>
          <w:rFonts w:ascii="Palatino Linotype" w:hAnsi="Palatino Linotype"/>
          <w:shd w:val="clear" w:color="auto" w:fill="FFFFFF"/>
        </w:rPr>
        <w:t xml:space="preserve">al </w:t>
      </w:r>
      <w:r w:rsidRPr="0071089B">
        <w:rPr>
          <w:rFonts w:ascii="Palatino Linotype" w:hAnsi="Palatino Linotype"/>
          <w:szCs w:val="17"/>
          <w:lang w:eastAsia="es-ES_tradnl"/>
        </w:rPr>
        <w:t>Titular de la Unidad de Transparencia del </w:t>
      </w:r>
      <w:r w:rsidRPr="0071089B">
        <w:rPr>
          <w:rFonts w:ascii="Palatino Linotype" w:hAnsi="Palatino Linotype"/>
          <w:b/>
          <w:szCs w:val="17"/>
          <w:lang w:eastAsia="es-ES_tradnl"/>
        </w:rPr>
        <w:t>SUJETO OBLIGADO</w:t>
      </w:r>
      <w:r w:rsidRPr="0071089B">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608D418" w14:textId="77777777" w:rsidR="002B0E32" w:rsidRPr="0071089B" w:rsidRDefault="002B0E32" w:rsidP="002B0E32">
      <w:pPr>
        <w:spacing w:line="360" w:lineRule="auto"/>
        <w:ind w:right="49"/>
        <w:jc w:val="both"/>
        <w:rPr>
          <w:rFonts w:ascii="Palatino Linotype" w:hAnsi="Palatino Linotype"/>
          <w:b/>
          <w:shd w:val="clear" w:color="auto" w:fill="FFFFFF"/>
        </w:rPr>
      </w:pPr>
    </w:p>
    <w:p w14:paraId="4BBD9341" w14:textId="77777777" w:rsidR="002B0E32" w:rsidRPr="0071089B" w:rsidRDefault="002B0E32" w:rsidP="002B0E32">
      <w:pPr>
        <w:spacing w:line="360" w:lineRule="auto"/>
        <w:ind w:right="49"/>
        <w:jc w:val="both"/>
        <w:rPr>
          <w:rFonts w:ascii="Palatino Linotype" w:hAnsi="Palatino Linotype"/>
          <w:b/>
          <w:szCs w:val="17"/>
          <w:lang w:eastAsia="es-ES_tradnl"/>
        </w:rPr>
      </w:pPr>
      <w:r w:rsidRPr="0071089B">
        <w:rPr>
          <w:rFonts w:ascii="Palatino Linotype" w:hAnsi="Palatino Linotype" w:cs="Arial"/>
          <w:b/>
          <w:bCs/>
          <w:sz w:val="28"/>
          <w:lang w:eastAsia="es-MX"/>
        </w:rPr>
        <w:t xml:space="preserve">CUARTO. </w:t>
      </w:r>
      <w:r w:rsidRPr="0071089B">
        <w:rPr>
          <w:rFonts w:ascii="Palatino Linotype" w:hAnsi="Palatino Linotype"/>
          <w:b/>
          <w:szCs w:val="17"/>
          <w:lang w:eastAsia="es-ES_tradnl"/>
        </w:rPr>
        <w:t>Notifíquese</w:t>
      </w:r>
      <w:r w:rsidRPr="0071089B">
        <w:rPr>
          <w:rFonts w:ascii="Palatino Linotype" w:hAnsi="Palatino Linotype"/>
          <w:szCs w:val="17"/>
          <w:lang w:eastAsia="es-ES_tradnl"/>
        </w:rPr>
        <w:t xml:space="preserve"> al</w:t>
      </w:r>
      <w:r w:rsidRPr="0071089B">
        <w:rPr>
          <w:rFonts w:ascii="Palatino Linotype" w:hAnsi="Palatino Linotype"/>
          <w:b/>
          <w:szCs w:val="17"/>
          <w:lang w:eastAsia="es-ES_tradnl"/>
        </w:rPr>
        <w:t xml:space="preserve"> RECURRENTE</w:t>
      </w:r>
      <w:r w:rsidRPr="0071089B">
        <w:rPr>
          <w:rFonts w:ascii="Palatino Linotype" w:hAnsi="Palatino Linotype"/>
          <w:szCs w:val="17"/>
          <w:lang w:eastAsia="es-ES_tradnl"/>
        </w:rPr>
        <w:t xml:space="preserve"> la presente resolución</w:t>
      </w:r>
      <w:r w:rsidRPr="0071089B">
        <w:rPr>
          <w:rFonts w:ascii="Palatino Linotype" w:hAnsi="Palatino Linotype" w:cs="Arial"/>
        </w:rPr>
        <w:t xml:space="preserve"> vía </w:t>
      </w:r>
      <w:bookmarkStart w:id="22" w:name="_Hlk92919105"/>
      <w:r w:rsidRPr="0071089B">
        <w:rPr>
          <w:rFonts w:ascii="Palatino Linotype" w:hAnsi="Palatino Linotype" w:cs="Arial"/>
        </w:rPr>
        <w:t>Sistema de Acceso a la Información Mexiquense (SAIMEX)</w:t>
      </w:r>
      <w:bookmarkEnd w:id="22"/>
      <w:r w:rsidRPr="0071089B">
        <w:rPr>
          <w:rFonts w:ascii="Palatino Linotype" w:hAnsi="Palatino Linotype" w:cs="Arial"/>
        </w:rPr>
        <w:t>.</w:t>
      </w:r>
    </w:p>
    <w:p w14:paraId="42C70C3D" w14:textId="77777777" w:rsidR="002B0E32" w:rsidRPr="0071089B" w:rsidRDefault="002B0E32" w:rsidP="002B0E32">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34E7CA38" w14:textId="77777777" w:rsidR="009A69DF" w:rsidRPr="0071089B" w:rsidRDefault="002B0E32" w:rsidP="009A69DF">
      <w:pPr>
        <w:spacing w:line="360" w:lineRule="auto"/>
        <w:ind w:right="49"/>
        <w:jc w:val="both"/>
        <w:rPr>
          <w:rFonts w:ascii="Palatino Linotype" w:hAnsi="Palatino Linotype"/>
          <w:szCs w:val="17"/>
          <w:lang w:eastAsia="es-ES_tradnl"/>
        </w:rPr>
      </w:pPr>
      <w:r w:rsidRPr="0071089B">
        <w:rPr>
          <w:rFonts w:ascii="Palatino Linotype" w:hAnsi="Palatino Linotype" w:cs="Arial"/>
          <w:b/>
          <w:bCs/>
          <w:sz w:val="28"/>
          <w:lang w:eastAsia="es-MX"/>
        </w:rPr>
        <w:t>QUINTO.</w:t>
      </w:r>
      <w:r w:rsidRPr="0071089B">
        <w:rPr>
          <w:rFonts w:ascii="Palatino Linotype" w:hAnsi="Palatino Linotype"/>
          <w:szCs w:val="17"/>
          <w:lang w:eastAsia="es-ES_tradnl"/>
        </w:rPr>
        <w:t xml:space="preserve"> </w:t>
      </w:r>
      <w:r w:rsidR="009A69DF" w:rsidRPr="0071089B">
        <w:rPr>
          <w:rFonts w:ascii="Palatino Linotype" w:hAnsi="Palatino Linotype"/>
          <w:b/>
          <w:szCs w:val="17"/>
          <w:lang w:eastAsia="es-ES_tradnl"/>
        </w:rPr>
        <w:t>Hágase del conocimiento</w:t>
      </w:r>
      <w:r w:rsidR="009A69DF" w:rsidRPr="0071089B">
        <w:rPr>
          <w:rFonts w:ascii="Palatino Linotype" w:hAnsi="Palatino Linotype"/>
          <w:szCs w:val="17"/>
          <w:lang w:eastAsia="es-ES_tradnl"/>
        </w:rPr>
        <w:t xml:space="preserve"> al </w:t>
      </w:r>
      <w:r w:rsidR="009A69DF" w:rsidRPr="0071089B">
        <w:rPr>
          <w:rFonts w:ascii="Palatino Linotype" w:hAnsi="Palatino Linotype"/>
          <w:b/>
          <w:szCs w:val="17"/>
          <w:lang w:eastAsia="es-ES_tradnl"/>
        </w:rPr>
        <w:t>RECURRENTE</w:t>
      </w:r>
      <w:r w:rsidR="009A69DF" w:rsidRPr="0071089B">
        <w:rPr>
          <w:rFonts w:ascii="Palatino Linotype" w:hAnsi="Palatino Linotype"/>
          <w:szCs w:val="17"/>
          <w:lang w:eastAsia="es-ES_tradnl"/>
        </w:rPr>
        <w:t xml:space="preserve"> </w:t>
      </w:r>
      <w:r w:rsidR="009A69DF" w:rsidRPr="0071089B">
        <w:rPr>
          <w:rFonts w:ascii="Palatino Linotype" w:eastAsia="Palatino Linotype" w:hAnsi="Palatino Linotype" w:cs="Palatino Linotype"/>
          <w:color w:val="000000"/>
        </w:rPr>
        <w:t xml:space="preserve">que de conformidad con lo establecido en el artículo 196 de la Ley de Transparencia y Acceso a la Información </w:t>
      </w:r>
      <w:r w:rsidR="009A69DF" w:rsidRPr="0071089B">
        <w:rPr>
          <w:rFonts w:ascii="Palatino Linotype" w:eastAsia="Palatino Linotype" w:hAnsi="Palatino Linotype" w:cs="Palatino Linotype"/>
          <w:color w:val="000000"/>
        </w:rPr>
        <w:lastRenderedPageBreak/>
        <w:t>Pública del Estado de México y Municipios, podrá impugnarla vía Juicio de Amparo en los términos de las leyes aplicables.</w:t>
      </w:r>
    </w:p>
    <w:p w14:paraId="0D1615D6" w14:textId="3B4587FB" w:rsidR="002B0E32" w:rsidRPr="0071089B" w:rsidRDefault="002B0E32" w:rsidP="002B0E32">
      <w:pPr>
        <w:spacing w:line="360" w:lineRule="auto"/>
        <w:ind w:right="49"/>
        <w:jc w:val="both"/>
        <w:rPr>
          <w:rFonts w:ascii="Palatino Linotype" w:hAnsi="Palatino Linotype" w:cs="Arial"/>
          <w:b/>
          <w:bCs/>
          <w:sz w:val="28"/>
          <w:lang w:eastAsia="es-MX"/>
        </w:rPr>
      </w:pPr>
    </w:p>
    <w:p w14:paraId="2350792D" w14:textId="2E8B9AC3" w:rsidR="002B0E32" w:rsidRPr="0071089B" w:rsidRDefault="002B0E32" w:rsidP="002B0E32">
      <w:pPr>
        <w:spacing w:line="360" w:lineRule="auto"/>
        <w:ind w:right="49"/>
        <w:jc w:val="both"/>
        <w:rPr>
          <w:rFonts w:ascii="Palatino Linotype" w:hAnsi="Palatino Linotype"/>
          <w:szCs w:val="17"/>
          <w:lang w:eastAsia="es-ES_tradnl"/>
        </w:rPr>
      </w:pPr>
      <w:r w:rsidRPr="0071089B">
        <w:rPr>
          <w:rFonts w:ascii="Palatino Linotype" w:hAnsi="Palatino Linotype"/>
          <w:b/>
          <w:sz w:val="28"/>
          <w:szCs w:val="28"/>
          <w:lang w:eastAsia="es-ES_tradnl"/>
        </w:rPr>
        <w:t>SEXTO</w:t>
      </w:r>
      <w:r w:rsidRPr="0071089B">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145834B" w14:textId="77777777" w:rsidR="002B0E32" w:rsidRPr="0071089B" w:rsidRDefault="002B0E32" w:rsidP="002B0E32">
      <w:pPr>
        <w:spacing w:line="360" w:lineRule="auto"/>
        <w:jc w:val="both"/>
        <w:rPr>
          <w:rFonts w:ascii="Palatino Linotype" w:eastAsia="Calibri" w:hAnsi="Palatino Linotype" w:cs="Arial"/>
        </w:rPr>
      </w:pPr>
    </w:p>
    <w:p w14:paraId="485B36F0" w14:textId="6C38740C" w:rsidR="00A7281A" w:rsidRPr="0071089B" w:rsidRDefault="00A7281A" w:rsidP="00A7281A">
      <w:pPr>
        <w:spacing w:line="360" w:lineRule="auto"/>
        <w:jc w:val="both"/>
        <w:rPr>
          <w:rFonts w:ascii="Palatino Linotype" w:hAnsi="Palatino Linotype" w:cs="Arial"/>
        </w:rPr>
      </w:pPr>
      <w:r w:rsidRPr="0071089B">
        <w:rPr>
          <w:rFonts w:ascii="Palatino Linotype" w:hAnsi="Palatino Linotype"/>
        </w:rPr>
        <w:t xml:space="preserve">ASÍ LO RESUELVE, POR </w:t>
      </w:r>
      <w:r w:rsidR="00DE3A7D" w:rsidRPr="0071089B">
        <w:rPr>
          <w:rFonts w:ascii="Palatino Linotype" w:hAnsi="Palatino Linotype"/>
        </w:rPr>
        <w:t xml:space="preserve">UNANIMIDAD </w:t>
      </w:r>
      <w:r w:rsidRPr="0071089B">
        <w:rPr>
          <w:rFonts w:ascii="Palatino Linotype" w:hAnsi="Palatino Linotype"/>
        </w:rPr>
        <w:t>DE VOTOS EL PLENO DEL INSTITUTO DE TRANSPARENCIA, ACCESO A LA INFORMACIÓN PÚBLICA Y PROTECCIÓN DE DATOS PERSONALES DEL ESTADO DE MÉXICO Y MUNICIPIOS, CONFORMADO POR LOS COMISIONADOS JOSÉ MARTÍNEZ VILCHIS</w:t>
      </w:r>
      <w:r w:rsidR="009D62BC">
        <w:rPr>
          <w:rFonts w:ascii="Palatino Linotype" w:hAnsi="Palatino Linotype"/>
        </w:rPr>
        <w:t xml:space="preserve"> (EMITIENDO VOTO PARTICULAR)</w:t>
      </w:r>
      <w:r w:rsidRPr="0071089B">
        <w:rPr>
          <w:rFonts w:ascii="Palatino Linotype" w:hAnsi="Palatino Linotype"/>
        </w:rPr>
        <w:t xml:space="preserve">; MARÍA DEL ROSARIO MEJÍA AYALA; SHARON CRISTINA MORALES MARTÍNEZ (AUSENCIA JUSTIFICADA); LUIS GUSTAVO PARRA NORIEGA Y GUADALUPE RAMÍREZ PEÑA; EN LA </w:t>
      </w:r>
      <w:r w:rsidR="009444FD" w:rsidRPr="0071089B">
        <w:rPr>
          <w:rFonts w:ascii="Palatino Linotype" w:hAnsi="Palatino Linotype"/>
        </w:rPr>
        <w:t xml:space="preserve">SEGUNDA SESIÓN ORDINARIA CELEBRADA EL DIECINUEVE </w:t>
      </w:r>
      <w:r w:rsidRPr="0071089B">
        <w:rPr>
          <w:rFonts w:ascii="Palatino Linotype" w:hAnsi="Palatino Linotype"/>
        </w:rPr>
        <w:t>DE ENERO DE DOS MIL VEINTID</w:t>
      </w:r>
      <w:r w:rsidR="0071089B" w:rsidRPr="0071089B">
        <w:rPr>
          <w:rFonts w:ascii="Palatino Linotype" w:hAnsi="Palatino Linotype"/>
        </w:rPr>
        <w:t>ÓS</w:t>
      </w:r>
      <w:r w:rsidRPr="0071089B">
        <w:rPr>
          <w:rFonts w:ascii="Palatino Linotype" w:hAnsi="Palatino Linotype"/>
        </w:rPr>
        <w:t>, ANTE EL SECRETARIO TÉCNICO DEL PLENO, ALEXIS TAPIA RAMÍREZ.</w:t>
      </w:r>
      <w:r w:rsidR="009D62BC">
        <w:rPr>
          <w:rFonts w:ascii="Palatino Linotype" w:hAnsi="Palatino Linotype"/>
        </w:rPr>
        <w:t>---------------------------------------------------------------------------------------------------</w:t>
      </w:r>
    </w:p>
    <w:p w14:paraId="6E575E77" w14:textId="77777777" w:rsidR="00A7281A" w:rsidRPr="009428AB" w:rsidRDefault="00A7281A" w:rsidP="00A7281A">
      <w:pPr>
        <w:spacing w:line="360" w:lineRule="auto"/>
        <w:jc w:val="both"/>
        <w:rPr>
          <w:rFonts w:ascii="Palatino Linotype" w:hAnsi="Palatino Linotype"/>
          <w:sz w:val="14"/>
          <w:szCs w:val="14"/>
        </w:rPr>
      </w:pPr>
      <w:r w:rsidRPr="0071089B">
        <w:rPr>
          <w:rFonts w:ascii="Palatino Linotype" w:hAnsi="Palatino Linotype"/>
          <w:sz w:val="14"/>
          <w:szCs w:val="14"/>
        </w:rPr>
        <w:t>JMV/CCR/BLA/DEMF/CCC</w:t>
      </w:r>
    </w:p>
    <w:p w14:paraId="47117B74" w14:textId="77777777" w:rsidR="00B97505" w:rsidRPr="009428AB" w:rsidRDefault="00B97505" w:rsidP="00DF5E4D">
      <w:pPr>
        <w:spacing w:line="360" w:lineRule="auto"/>
        <w:jc w:val="both"/>
        <w:rPr>
          <w:rFonts w:ascii="Palatino Linotype" w:hAnsi="Palatino Linotype"/>
        </w:rPr>
      </w:pPr>
    </w:p>
    <w:p w14:paraId="53C5FCF4" w14:textId="6D85F834" w:rsidR="00B97505" w:rsidRPr="009428AB" w:rsidRDefault="00B97505" w:rsidP="00DF5E4D">
      <w:pPr>
        <w:spacing w:line="360" w:lineRule="auto"/>
        <w:jc w:val="both"/>
        <w:rPr>
          <w:rFonts w:ascii="Palatino Linotype" w:hAnsi="Palatino Linotype"/>
        </w:rPr>
      </w:pPr>
    </w:p>
    <w:p w14:paraId="478FC6D8" w14:textId="71CC324B" w:rsidR="00B97505" w:rsidRPr="009428AB" w:rsidRDefault="00B97505" w:rsidP="00DF5E4D">
      <w:pPr>
        <w:spacing w:line="360" w:lineRule="auto"/>
        <w:jc w:val="both"/>
        <w:rPr>
          <w:rFonts w:ascii="Palatino Linotype" w:hAnsi="Palatino Linotype"/>
        </w:rPr>
      </w:pPr>
    </w:p>
    <w:p w14:paraId="41B261AE" w14:textId="735A228E" w:rsidR="00B97505" w:rsidRPr="009428AB" w:rsidRDefault="00B97505" w:rsidP="00DF5E4D">
      <w:pPr>
        <w:spacing w:line="360" w:lineRule="auto"/>
        <w:jc w:val="both"/>
        <w:rPr>
          <w:rFonts w:ascii="Palatino Linotype" w:hAnsi="Palatino Linotype"/>
        </w:rPr>
      </w:pPr>
    </w:p>
    <w:p w14:paraId="63EC9353" w14:textId="05DCCD2B" w:rsidR="00B97505" w:rsidRPr="009428AB" w:rsidRDefault="00B97505" w:rsidP="00DF5E4D">
      <w:pPr>
        <w:spacing w:line="360" w:lineRule="auto"/>
        <w:jc w:val="both"/>
        <w:rPr>
          <w:rFonts w:ascii="Palatino Linotype" w:hAnsi="Palatino Linotype"/>
        </w:rPr>
      </w:pPr>
    </w:p>
    <w:p w14:paraId="02B7A153" w14:textId="59B49131" w:rsidR="00B97505" w:rsidRPr="009428AB" w:rsidRDefault="00B97505" w:rsidP="00DF5E4D">
      <w:pPr>
        <w:spacing w:line="360" w:lineRule="auto"/>
        <w:jc w:val="both"/>
        <w:rPr>
          <w:rFonts w:ascii="Palatino Linotype" w:hAnsi="Palatino Linotype"/>
        </w:rPr>
      </w:pPr>
    </w:p>
    <w:p w14:paraId="7F32ECCD" w14:textId="5FB369CF" w:rsidR="00B97505" w:rsidRPr="009428AB" w:rsidRDefault="00B97505" w:rsidP="00DF5E4D">
      <w:pPr>
        <w:spacing w:line="360" w:lineRule="auto"/>
        <w:jc w:val="both"/>
        <w:rPr>
          <w:rFonts w:ascii="Palatino Linotype" w:hAnsi="Palatino Linotype"/>
        </w:rPr>
      </w:pPr>
    </w:p>
    <w:p w14:paraId="00EF156D" w14:textId="6F15A74C" w:rsidR="00B97505" w:rsidRPr="009428AB" w:rsidRDefault="00B97505" w:rsidP="00DF5E4D">
      <w:pPr>
        <w:spacing w:line="360" w:lineRule="auto"/>
        <w:jc w:val="both"/>
        <w:rPr>
          <w:rFonts w:ascii="Palatino Linotype" w:hAnsi="Palatino Linotype"/>
        </w:rPr>
      </w:pPr>
    </w:p>
    <w:p w14:paraId="2CC0115D" w14:textId="5F66DA73" w:rsidR="00B97505" w:rsidRPr="009428AB" w:rsidRDefault="00B97505" w:rsidP="00DF5E4D">
      <w:pPr>
        <w:spacing w:line="360" w:lineRule="auto"/>
        <w:jc w:val="both"/>
        <w:rPr>
          <w:rFonts w:ascii="Palatino Linotype" w:hAnsi="Palatino Linotype"/>
        </w:rPr>
      </w:pPr>
    </w:p>
    <w:p w14:paraId="07D75A6D" w14:textId="6BB4C99B" w:rsidR="00B97505" w:rsidRPr="009428AB" w:rsidRDefault="00B97505" w:rsidP="00DF5E4D">
      <w:pPr>
        <w:spacing w:line="360" w:lineRule="auto"/>
        <w:jc w:val="both"/>
        <w:rPr>
          <w:rFonts w:ascii="Palatino Linotype" w:hAnsi="Palatino Linotype"/>
        </w:rPr>
      </w:pPr>
    </w:p>
    <w:p w14:paraId="11A7407D" w14:textId="5861B494" w:rsidR="00B97505" w:rsidRPr="009428AB" w:rsidRDefault="00B97505" w:rsidP="00DF5E4D">
      <w:pPr>
        <w:spacing w:line="360" w:lineRule="auto"/>
        <w:jc w:val="both"/>
        <w:rPr>
          <w:rFonts w:ascii="Palatino Linotype" w:hAnsi="Palatino Linotype"/>
        </w:rPr>
      </w:pPr>
    </w:p>
    <w:p w14:paraId="3759824F" w14:textId="7FE8E3CB" w:rsidR="00B97505" w:rsidRPr="009428AB" w:rsidRDefault="00B97505" w:rsidP="00DF5E4D">
      <w:pPr>
        <w:spacing w:line="360" w:lineRule="auto"/>
        <w:jc w:val="both"/>
        <w:rPr>
          <w:rFonts w:ascii="Palatino Linotype" w:hAnsi="Palatino Linotype"/>
        </w:rPr>
      </w:pPr>
    </w:p>
    <w:p w14:paraId="2477CD72" w14:textId="23115B11" w:rsidR="00B97505" w:rsidRPr="009428AB" w:rsidRDefault="00B97505" w:rsidP="00DF5E4D">
      <w:pPr>
        <w:spacing w:line="360" w:lineRule="auto"/>
        <w:jc w:val="both"/>
        <w:rPr>
          <w:rFonts w:ascii="Palatino Linotype" w:hAnsi="Palatino Linotype"/>
        </w:rPr>
      </w:pPr>
    </w:p>
    <w:p w14:paraId="6BDF6E0B" w14:textId="77777777" w:rsidR="00B97505" w:rsidRPr="009428AB" w:rsidRDefault="00B97505" w:rsidP="00DF5E4D">
      <w:pPr>
        <w:spacing w:line="360" w:lineRule="auto"/>
        <w:jc w:val="both"/>
        <w:rPr>
          <w:rFonts w:ascii="Palatino Linotype" w:hAnsi="Palatino Linotype"/>
        </w:rPr>
      </w:pPr>
    </w:p>
    <w:p w14:paraId="45EEC7DB" w14:textId="77777777" w:rsidR="001E5710" w:rsidRPr="009428AB" w:rsidRDefault="001E5710" w:rsidP="00DF5E4D">
      <w:pPr>
        <w:spacing w:line="360" w:lineRule="auto"/>
        <w:jc w:val="both"/>
        <w:rPr>
          <w:rFonts w:ascii="Palatino Linotype" w:hAnsi="Palatino Linotype"/>
        </w:rPr>
      </w:pPr>
    </w:p>
    <w:p w14:paraId="0FD7FCC8" w14:textId="77777777" w:rsidR="00F03ADD" w:rsidRPr="009428AB" w:rsidRDefault="00F03ADD" w:rsidP="00DF5E4D">
      <w:pPr>
        <w:spacing w:line="360" w:lineRule="auto"/>
        <w:jc w:val="both"/>
        <w:rPr>
          <w:rFonts w:ascii="Palatino Linotype" w:hAnsi="Palatino Linotype"/>
        </w:rPr>
      </w:pPr>
    </w:p>
    <w:p w14:paraId="28F37A0D" w14:textId="77777777" w:rsidR="0089166A" w:rsidRPr="009428AB" w:rsidRDefault="0089166A" w:rsidP="00DF5E4D">
      <w:pPr>
        <w:spacing w:line="360" w:lineRule="auto"/>
        <w:jc w:val="both"/>
        <w:rPr>
          <w:rFonts w:ascii="Palatino Linotype" w:hAnsi="Palatino Linotype"/>
        </w:rPr>
      </w:pPr>
    </w:p>
    <w:p w14:paraId="7568CD1C" w14:textId="77777777" w:rsidR="002312F9" w:rsidRPr="009428AB" w:rsidRDefault="002312F9" w:rsidP="00DF5E4D">
      <w:pPr>
        <w:spacing w:line="360" w:lineRule="auto"/>
        <w:jc w:val="both"/>
        <w:rPr>
          <w:rFonts w:ascii="Palatino Linotype" w:hAnsi="Palatino Linotype"/>
        </w:rPr>
      </w:pPr>
    </w:p>
    <w:sectPr w:rsidR="002312F9" w:rsidRPr="009428AB"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E2878" w14:textId="77777777" w:rsidR="003D6A6A" w:rsidRDefault="003D6A6A" w:rsidP="00C80F8C">
      <w:r>
        <w:separator/>
      </w:r>
    </w:p>
  </w:endnote>
  <w:endnote w:type="continuationSeparator" w:id="0">
    <w:p w14:paraId="093DC4F7" w14:textId="77777777" w:rsidR="003D6A6A" w:rsidRDefault="003D6A6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3F343F" w:rsidRPr="0010196A" w:rsidRDefault="003F343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92580">
      <w:rPr>
        <w:rFonts w:ascii="Palatino Linotype" w:hAnsi="Palatino Linotype" w:cs="Arial"/>
        <w:bCs/>
        <w:noProof/>
        <w:sz w:val="22"/>
        <w:szCs w:val="22"/>
      </w:rPr>
      <w:t>30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92580">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3F343F" w:rsidRPr="0010196A" w:rsidRDefault="003F343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13C8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13C85">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B92AEE" w14:textId="77777777" w:rsidR="003D6A6A" w:rsidRDefault="003D6A6A" w:rsidP="00C80F8C">
      <w:r>
        <w:separator/>
      </w:r>
    </w:p>
  </w:footnote>
  <w:footnote w:type="continuationSeparator" w:id="0">
    <w:p w14:paraId="7755C4EE" w14:textId="77777777" w:rsidR="003D6A6A" w:rsidRDefault="003D6A6A"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F343F" w:rsidRDefault="00B9258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3F343F" w:rsidRPr="0010196A" w:rsidRDefault="00B9258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F343F" w:rsidRPr="008F2CCC" w14:paraId="1F097D8A" w14:textId="77777777" w:rsidTr="00625FD4">
      <w:tc>
        <w:tcPr>
          <w:tcW w:w="3261" w:type="dxa"/>
          <w:vMerge w:val="restart"/>
        </w:tcPr>
        <w:p w14:paraId="1F780A0C" w14:textId="1EFF25F4" w:rsidR="003F343F" w:rsidRPr="008F2CCC" w:rsidRDefault="003F343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3F343F" w:rsidRPr="00664658" w:rsidRDefault="003F343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0C82E3A2" w:rsidR="003F343F" w:rsidRPr="00664658" w:rsidRDefault="00CE4AFB" w:rsidP="00C34EFF">
          <w:pPr>
            <w:jc w:val="both"/>
            <w:rPr>
              <w:rFonts w:ascii="Palatino Linotype" w:hAnsi="Palatino Linotype"/>
              <w:b/>
              <w:sz w:val="22"/>
              <w:szCs w:val="22"/>
              <w:lang w:val="es-ES_tradnl"/>
            </w:rPr>
          </w:pPr>
          <w:r>
            <w:rPr>
              <w:rFonts w:ascii="Palatino Linotype" w:hAnsi="Palatino Linotype"/>
              <w:b/>
              <w:bCs/>
              <w:sz w:val="22"/>
              <w:szCs w:val="22"/>
            </w:rPr>
            <w:t>05297</w:t>
          </w:r>
          <w:r w:rsidR="003F343F" w:rsidRPr="00674E6B">
            <w:rPr>
              <w:rFonts w:ascii="Palatino Linotype" w:hAnsi="Palatino Linotype"/>
              <w:b/>
              <w:bCs/>
              <w:sz w:val="22"/>
              <w:szCs w:val="22"/>
            </w:rPr>
            <w:t>/INFOEM/IP/RR/2021</w:t>
          </w:r>
        </w:p>
      </w:tc>
    </w:tr>
    <w:tr w:rsidR="003F343F" w:rsidRPr="008F2CCC" w14:paraId="049677A3" w14:textId="77777777" w:rsidTr="00625FD4">
      <w:tc>
        <w:tcPr>
          <w:tcW w:w="3261" w:type="dxa"/>
          <w:vMerge/>
        </w:tcPr>
        <w:p w14:paraId="4A21EAC1" w14:textId="5C1F145E" w:rsidR="003F343F" w:rsidRPr="008F2CCC" w:rsidRDefault="003F343F" w:rsidP="00200BFC">
          <w:pPr>
            <w:rPr>
              <w:rFonts w:ascii="Palatino Linotype" w:hAnsi="Palatino Linotype"/>
              <w:b/>
              <w:sz w:val="22"/>
              <w:szCs w:val="22"/>
              <w:lang w:val="es-ES_tradnl"/>
            </w:rPr>
          </w:pPr>
        </w:p>
      </w:tc>
      <w:tc>
        <w:tcPr>
          <w:tcW w:w="2551" w:type="dxa"/>
          <w:shd w:val="clear" w:color="auto" w:fill="auto"/>
        </w:tcPr>
        <w:p w14:paraId="1237BCDE" w14:textId="77777777" w:rsidR="003F343F" w:rsidRPr="00664658" w:rsidRDefault="003F343F"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6A4DCD7" w:rsidR="003F343F" w:rsidRPr="00D41D47" w:rsidRDefault="00CE4AFB" w:rsidP="00200BFC">
          <w:pPr>
            <w:jc w:val="both"/>
            <w:rPr>
              <w:rFonts w:ascii="Palatino Linotype" w:hAnsi="Palatino Linotype"/>
              <w:b/>
              <w:sz w:val="22"/>
              <w:szCs w:val="22"/>
              <w:lang w:val="es-ES_tradnl"/>
            </w:rPr>
          </w:pPr>
          <w:bookmarkStart w:id="23" w:name="_Hlk90657820"/>
          <w:r w:rsidRPr="00CE4AFB">
            <w:rPr>
              <w:rFonts w:ascii="Palatino Linotype" w:hAnsi="Palatino Linotype"/>
              <w:b/>
              <w:bCs/>
              <w:sz w:val="22"/>
              <w:szCs w:val="22"/>
            </w:rPr>
            <w:t>Ayuntamiento de Tianguistenco</w:t>
          </w:r>
          <w:bookmarkEnd w:id="23"/>
        </w:p>
      </w:tc>
    </w:tr>
    <w:tr w:rsidR="003F343F" w:rsidRPr="008F2CCC" w14:paraId="72CD087D" w14:textId="77777777" w:rsidTr="00625FD4">
      <w:trPr>
        <w:trHeight w:val="228"/>
      </w:trPr>
      <w:tc>
        <w:tcPr>
          <w:tcW w:w="3261" w:type="dxa"/>
          <w:vMerge/>
        </w:tcPr>
        <w:p w14:paraId="1B78656F" w14:textId="01E6F6F6" w:rsidR="003F343F" w:rsidRPr="008F2CCC" w:rsidRDefault="003F343F" w:rsidP="00200BFC">
          <w:pPr>
            <w:rPr>
              <w:rFonts w:ascii="Palatino Linotype" w:hAnsi="Palatino Linotype"/>
              <w:b/>
              <w:sz w:val="22"/>
              <w:szCs w:val="22"/>
              <w:lang w:val="es-ES_tradnl"/>
            </w:rPr>
          </w:pPr>
        </w:p>
      </w:tc>
      <w:tc>
        <w:tcPr>
          <w:tcW w:w="2551" w:type="dxa"/>
          <w:shd w:val="clear" w:color="auto" w:fill="auto"/>
        </w:tcPr>
        <w:p w14:paraId="74D81628" w14:textId="0E49A7DE" w:rsidR="003F343F" w:rsidRPr="00664658" w:rsidRDefault="00CE4AFB" w:rsidP="00200BFC">
          <w:pPr>
            <w:rPr>
              <w:rFonts w:ascii="Palatino Linotype" w:hAnsi="Palatino Linotype"/>
              <w:b/>
              <w:sz w:val="22"/>
              <w:szCs w:val="22"/>
              <w:lang w:val="es-ES_tradnl"/>
            </w:rPr>
          </w:pPr>
          <w:r>
            <w:rPr>
              <w:rFonts w:ascii="Palatino Linotype" w:hAnsi="Palatino Linotype"/>
              <w:b/>
              <w:sz w:val="22"/>
              <w:szCs w:val="22"/>
              <w:lang w:val="es-ES_tradnl"/>
            </w:rPr>
            <w:t>Comisionado</w:t>
          </w:r>
          <w:r w:rsidR="003F343F">
            <w:rPr>
              <w:rFonts w:ascii="Palatino Linotype" w:hAnsi="Palatino Linotype"/>
              <w:b/>
              <w:sz w:val="22"/>
              <w:szCs w:val="22"/>
              <w:lang w:val="es-ES_tradnl"/>
            </w:rPr>
            <w:t xml:space="preserve"> </w:t>
          </w:r>
          <w:r w:rsidR="003F343F" w:rsidRPr="00664658">
            <w:rPr>
              <w:rFonts w:ascii="Palatino Linotype" w:hAnsi="Palatino Linotype"/>
              <w:b/>
              <w:sz w:val="22"/>
              <w:szCs w:val="22"/>
              <w:lang w:val="es-ES_tradnl"/>
            </w:rPr>
            <w:t>ponente:</w:t>
          </w:r>
        </w:p>
      </w:tc>
      <w:tc>
        <w:tcPr>
          <w:tcW w:w="3722" w:type="dxa"/>
          <w:shd w:val="clear" w:color="auto" w:fill="auto"/>
        </w:tcPr>
        <w:p w14:paraId="20D6FDA3" w14:textId="7634BB6D" w:rsidR="003F343F" w:rsidRPr="00664658" w:rsidRDefault="00CE4AFB" w:rsidP="00200BFC">
          <w:pPr>
            <w:jc w:val="both"/>
            <w:rPr>
              <w:rFonts w:ascii="Palatino Linotype" w:hAnsi="Palatino Linotype"/>
              <w:b/>
              <w:sz w:val="22"/>
              <w:szCs w:val="22"/>
              <w:lang w:val="es-ES_tradnl"/>
            </w:rPr>
          </w:pPr>
          <w:r w:rsidRPr="00CE4AFB">
            <w:rPr>
              <w:rFonts w:ascii="Palatino Linotype" w:hAnsi="Palatino Linotype"/>
              <w:b/>
              <w:sz w:val="22"/>
              <w:szCs w:val="22"/>
              <w:lang w:val="es-ES_tradnl"/>
            </w:rPr>
            <w:t>José Martínez Vilchis</w:t>
          </w:r>
        </w:p>
      </w:tc>
    </w:tr>
  </w:tbl>
  <w:p w14:paraId="3ECB9F0B" w14:textId="77777777" w:rsidR="003F343F" w:rsidRPr="0010196A" w:rsidRDefault="003F343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3F343F" w:rsidRPr="0010196A" w:rsidRDefault="00B9258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3F343F" w:rsidRPr="008F2CCC" w14:paraId="6ABABA57" w14:textId="77777777" w:rsidTr="00EB19F2">
      <w:tc>
        <w:tcPr>
          <w:tcW w:w="3805" w:type="dxa"/>
          <w:vMerge w:val="restart"/>
          <w:shd w:val="clear" w:color="auto" w:fill="auto"/>
        </w:tcPr>
        <w:p w14:paraId="6AA376CC" w14:textId="1234161B" w:rsidR="003F343F" w:rsidRPr="008F2CCC" w:rsidRDefault="003F343F"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77777777" w:rsidR="003F343F" w:rsidRPr="008F2CCC" w:rsidRDefault="003F343F"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095" w:type="dxa"/>
          <w:shd w:val="clear" w:color="auto" w:fill="auto"/>
          <w:vAlign w:val="center"/>
        </w:tcPr>
        <w:p w14:paraId="5F0F5848" w14:textId="41DCAE60" w:rsidR="003F343F" w:rsidRPr="008F2CCC" w:rsidRDefault="00CE4AFB" w:rsidP="00C34EFF">
          <w:pPr>
            <w:jc w:val="both"/>
            <w:rPr>
              <w:rFonts w:ascii="Palatino Linotype" w:hAnsi="Palatino Linotype"/>
              <w:b/>
              <w:sz w:val="22"/>
              <w:szCs w:val="22"/>
              <w:lang w:val="es-ES_tradnl"/>
            </w:rPr>
          </w:pPr>
          <w:r>
            <w:rPr>
              <w:rFonts w:ascii="Palatino Linotype" w:hAnsi="Palatino Linotype"/>
              <w:b/>
              <w:bCs/>
              <w:sz w:val="22"/>
              <w:szCs w:val="22"/>
            </w:rPr>
            <w:t>05297</w:t>
          </w:r>
          <w:r w:rsidR="003F343F" w:rsidRPr="000A27E2">
            <w:rPr>
              <w:rFonts w:ascii="Palatino Linotype" w:hAnsi="Palatino Linotype"/>
              <w:b/>
              <w:bCs/>
              <w:sz w:val="22"/>
              <w:szCs w:val="22"/>
            </w:rPr>
            <w:t>/INFOEM/IP/RR/202</w:t>
          </w:r>
          <w:r w:rsidR="003F343F">
            <w:rPr>
              <w:rFonts w:ascii="Palatino Linotype" w:hAnsi="Palatino Linotype"/>
              <w:b/>
              <w:bCs/>
              <w:sz w:val="22"/>
              <w:szCs w:val="22"/>
            </w:rPr>
            <w:t>1</w:t>
          </w:r>
        </w:p>
      </w:tc>
    </w:tr>
    <w:tr w:rsidR="003F343F" w:rsidRPr="008F2CCC" w14:paraId="3B45FB53" w14:textId="77777777" w:rsidTr="00EB19F2">
      <w:tc>
        <w:tcPr>
          <w:tcW w:w="3805" w:type="dxa"/>
          <w:vMerge/>
          <w:shd w:val="clear" w:color="auto" w:fill="auto"/>
        </w:tcPr>
        <w:p w14:paraId="188B82EF" w14:textId="77777777" w:rsidR="003F343F" w:rsidRPr="008F2CCC" w:rsidRDefault="003F343F" w:rsidP="00200BFC">
          <w:pPr>
            <w:rPr>
              <w:rFonts w:ascii="Palatino Linotype" w:hAnsi="Palatino Linotype"/>
              <w:b/>
              <w:sz w:val="22"/>
              <w:szCs w:val="22"/>
              <w:lang w:val="es-ES_tradnl"/>
            </w:rPr>
          </w:pPr>
          <w:bookmarkStart w:id="24" w:name="_Hlk80706940"/>
        </w:p>
      </w:tc>
      <w:tc>
        <w:tcPr>
          <w:tcW w:w="3000" w:type="dxa"/>
          <w:shd w:val="clear" w:color="auto" w:fill="auto"/>
        </w:tcPr>
        <w:p w14:paraId="3B2AD0CF" w14:textId="77777777" w:rsidR="003F343F" w:rsidRPr="008F2CCC" w:rsidRDefault="003F343F"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3E73D011" w:rsidR="003F343F" w:rsidRPr="008F2CCC" w:rsidRDefault="00C13C85" w:rsidP="00200BFC">
          <w:pPr>
            <w:jc w:val="both"/>
            <w:rPr>
              <w:rFonts w:ascii="Palatino Linotype" w:hAnsi="Palatino Linotype"/>
              <w:b/>
              <w:sz w:val="22"/>
              <w:szCs w:val="22"/>
              <w:lang w:val="es-ES_tradnl"/>
            </w:rPr>
          </w:pPr>
          <w:r>
            <w:rPr>
              <w:rFonts w:ascii="Palatino Linotype" w:hAnsi="Palatino Linotype"/>
              <w:b/>
              <w:bCs/>
              <w:sz w:val="22"/>
              <w:szCs w:val="22"/>
            </w:rPr>
            <w:t>xxxxxxxxxxxxxxxxxxxx</w:t>
          </w:r>
        </w:p>
      </w:tc>
    </w:tr>
    <w:bookmarkEnd w:id="24"/>
    <w:tr w:rsidR="003F343F" w:rsidRPr="008F2CCC" w14:paraId="28A493EB" w14:textId="77777777" w:rsidTr="00EB19F2">
      <w:trPr>
        <w:trHeight w:val="228"/>
      </w:trPr>
      <w:tc>
        <w:tcPr>
          <w:tcW w:w="3805" w:type="dxa"/>
          <w:vMerge/>
          <w:shd w:val="clear" w:color="auto" w:fill="auto"/>
        </w:tcPr>
        <w:p w14:paraId="06C77D31" w14:textId="77777777" w:rsidR="003F343F" w:rsidRPr="008F2CCC" w:rsidRDefault="003F343F" w:rsidP="00200BFC">
          <w:pPr>
            <w:rPr>
              <w:rFonts w:ascii="Palatino Linotype" w:hAnsi="Palatino Linotype"/>
              <w:b/>
              <w:sz w:val="22"/>
              <w:szCs w:val="22"/>
              <w:lang w:val="es-ES_tradnl"/>
            </w:rPr>
          </w:pPr>
        </w:p>
      </w:tc>
      <w:tc>
        <w:tcPr>
          <w:tcW w:w="3000" w:type="dxa"/>
          <w:shd w:val="clear" w:color="auto" w:fill="auto"/>
        </w:tcPr>
        <w:p w14:paraId="2E1A72B4" w14:textId="77777777" w:rsidR="003F343F" w:rsidRPr="008F2CCC" w:rsidRDefault="003F343F"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416F2202" w:rsidR="003F343F" w:rsidRPr="00DC41C8" w:rsidRDefault="00CE4AFB" w:rsidP="00200BFC">
          <w:pPr>
            <w:jc w:val="both"/>
            <w:rPr>
              <w:rFonts w:ascii="Palatino Linotype" w:hAnsi="Palatino Linotype"/>
              <w:b/>
              <w:sz w:val="22"/>
              <w:szCs w:val="22"/>
            </w:rPr>
          </w:pPr>
          <w:r w:rsidRPr="00CE4AFB">
            <w:rPr>
              <w:rFonts w:ascii="Palatino Linotype" w:hAnsi="Palatino Linotype"/>
              <w:b/>
              <w:bCs/>
              <w:sz w:val="22"/>
              <w:szCs w:val="22"/>
            </w:rPr>
            <w:t>Ayuntamiento de Tianguistenco</w:t>
          </w:r>
        </w:p>
      </w:tc>
    </w:tr>
    <w:tr w:rsidR="003F343F" w:rsidRPr="008F2CCC" w14:paraId="0F114FF0" w14:textId="77777777" w:rsidTr="00EB19F2">
      <w:tc>
        <w:tcPr>
          <w:tcW w:w="3805" w:type="dxa"/>
          <w:vMerge/>
          <w:shd w:val="clear" w:color="auto" w:fill="auto"/>
        </w:tcPr>
        <w:p w14:paraId="4CCB64BA" w14:textId="77777777" w:rsidR="003F343F" w:rsidRPr="008F2CCC" w:rsidRDefault="003F343F" w:rsidP="00200BFC">
          <w:pPr>
            <w:rPr>
              <w:rFonts w:ascii="Palatino Linotype" w:hAnsi="Palatino Linotype"/>
              <w:b/>
              <w:sz w:val="22"/>
              <w:szCs w:val="22"/>
              <w:lang w:val="es-ES_tradnl"/>
            </w:rPr>
          </w:pPr>
        </w:p>
      </w:tc>
      <w:tc>
        <w:tcPr>
          <w:tcW w:w="3000" w:type="dxa"/>
          <w:shd w:val="clear" w:color="auto" w:fill="auto"/>
        </w:tcPr>
        <w:p w14:paraId="31E422EA" w14:textId="2D3988BA" w:rsidR="003F343F" w:rsidRPr="008F2CCC" w:rsidRDefault="003F343F"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CE4AFB">
            <w:rPr>
              <w:rFonts w:ascii="Palatino Linotype" w:hAnsi="Palatino Linotype"/>
              <w:b/>
              <w:sz w:val="22"/>
              <w:szCs w:val="22"/>
              <w:lang w:val="es-ES_tradnl"/>
            </w:rPr>
            <w: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ponente:</w:t>
          </w:r>
        </w:p>
      </w:tc>
      <w:tc>
        <w:tcPr>
          <w:tcW w:w="3095" w:type="dxa"/>
          <w:shd w:val="clear" w:color="auto" w:fill="auto"/>
        </w:tcPr>
        <w:p w14:paraId="181C41B4" w14:textId="16661F8B" w:rsidR="003F343F" w:rsidRPr="008F2CCC" w:rsidRDefault="00CE4AFB" w:rsidP="00200BFC">
          <w:pPr>
            <w:jc w:val="both"/>
            <w:rPr>
              <w:rFonts w:ascii="Palatino Linotype" w:hAnsi="Palatino Linotype"/>
              <w:b/>
              <w:sz w:val="22"/>
              <w:szCs w:val="22"/>
              <w:lang w:val="es-ES_tradnl"/>
            </w:rPr>
          </w:pPr>
          <w:r w:rsidRPr="00CE4AFB">
            <w:rPr>
              <w:rFonts w:ascii="Palatino Linotype" w:hAnsi="Palatino Linotype"/>
              <w:b/>
              <w:sz w:val="22"/>
              <w:szCs w:val="22"/>
              <w:lang w:val="es-ES_tradnl"/>
            </w:rPr>
            <w:t>José Martínez Vilchis</w:t>
          </w:r>
        </w:p>
      </w:tc>
    </w:tr>
  </w:tbl>
  <w:p w14:paraId="263470D9" w14:textId="4A958413" w:rsidR="003F343F" w:rsidRPr="0010196A" w:rsidRDefault="003F343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nsid w:val="116168B8"/>
    <w:multiLevelType w:val="hybridMultilevel"/>
    <w:tmpl w:val="341683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21">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4">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4"/>
  </w:num>
  <w:num w:numId="3">
    <w:abstractNumId w:val="21"/>
  </w:num>
  <w:num w:numId="4">
    <w:abstractNumId w:val="2"/>
  </w:num>
  <w:num w:numId="5">
    <w:abstractNumId w:val="23"/>
  </w:num>
  <w:num w:numId="6">
    <w:abstractNumId w:val="0"/>
  </w:num>
  <w:num w:numId="7">
    <w:abstractNumId w:val="12"/>
  </w:num>
  <w:num w:numId="8">
    <w:abstractNumId w:val="9"/>
  </w:num>
  <w:num w:numId="9">
    <w:abstractNumId w:val="15"/>
  </w:num>
  <w:num w:numId="10">
    <w:abstractNumId w:val="3"/>
  </w:num>
  <w:num w:numId="11">
    <w:abstractNumId w:val="8"/>
  </w:num>
  <w:num w:numId="12">
    <w:abstractNumId w:val="16"/>
  </w:num>
  <w:num w:numId="13">
    <w:abstractNumId w:val="24"/>
  </w:num>
  <w:num w:numId="14">
    <w:abstractNumId w:val="17"/>
  </w:num>
  <w:num w:numId="15">
    <w:abstractNumId w:val="5"/>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3"/>
  </w:num>
  <w:num w:numId="21">
    <w:abstractNumId w:val="10"/>
  </w:num>
  <w:num w:numId="22">
    <w:abstractNumId w:val="19"/>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BD7"/>
    <w:rsid w:val="00020BF6"/>
    <w:rsid w:val="00020C9F"/>
    <w:rsid w:val="00020D44"/>
    <w:rsid w:val="0002121F"/>
    <w:rsid w:val="00021F54"/>
    <w:rsid w:val="00022013"/>
    <w:rsid w:val="000223C0"/>
    <w:rsid w:val="000225F4"/>
    <w:rsid w:val="00022A73"/>
    <w:rsid w:val="00022DCF"/>
    <w:rsid w:val="00022E8B"/>
    <w:rsid w:val="00023233"/>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714"/>
    <w:rsid w:val="00042A23"/>
    <w:rsid w:val="00042A5A"/>
    <w:rsid w:val="00042F6A"/>
    <w:rsid w:val="0004330A"/>
    <w:rsid w:val="00043943"/>
    <w:rsid w:val="0004425E"/>
    <w:rsid w:val="00044351"/>
    <w:rsid w:val="000446CF"/>
    <w:rsid w:val="00044856"/>
    <w:rsid w:val="000449C9"/>
    <w:rsid w:val="00044D0E"/>
    <w:rsid w:val="000454E2"/>
    <w:rsid w:val="000464A3"/>
    <w:rsid w:val="000465A8"/>
    <w:rsid w:val="0004663C"/>
    <w:rsid w:val="00047111"/>
    <w:rsid w:val="00047A25"/>
    <w:rsid w:val="00047AFE"/>
    <w:rsid w:val="00047E38"/>
    <w:rsid w:val="00047E9E"/>
    <w:rsid w:val="0005069C"/>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A54"/>
    <w:rsid w:val="00066B22"/>
    <w:rsid w:val="00066D71"/>
    <w:rsid w:val="0006715F"/>
    <w:rsid w:val="00067C7D"/>
    <w:rsid w:val="00070856"/>
    <w:rsid w:val="000710D2"/>
    <w:rsid w:val="00071FC4"/>
    <w:rsid w:val="0007221D"/>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87F"/>
    <w:rsid w:val="00075CEB"/>
    <w:rsid w:val="00075EA3"/>
    <w:rsid w:val="00077737"/>
    <w:rsid w:val="000779C1"/>
    <w:rsid w:val="00077AC1"/>
    <w:rsid w:val="00077B79"/>
    <w:rsid w:val="00077BB8"/>
    <w:rsid w:val="00077BC0"/>
    <w:rsid w:val="0008043B"/>
    <w:rsid w:val="00081337"/>
    <w:rsid w:val="0008139C"/>
    <w:rsid w:val="00081B66"/>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8DA"/>
    <w:rsid w:val="000E6A7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DBB"/>
    <w:rsid w:val="00111F07"/>
    <w:rsid w:val="00112173"/>
    <w:rsid w:val="00112988"/>
    <w:rsid w:val="00113015"/>
    <w:rsid w:val="001131FD"/>
    <w:rsid w:val="00113629"/>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24FE"/>
    <w:rsid w:val="00132B5C"/>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807"/>
    <w:rsid w:val="00181C30"/>
    <w:rsid w:val="00181D67"/>
    <w:rsid w:val="00182009"/>
    <w:rsid w:val="001821FD"/>
    <w:rsid w:val="001825CC"/>
    <w:rsid w:val="001826A7"/>
    <w:rsid w:val="001830EE"/>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900D7"/>
    <w:rsid w:val="00190687"/>
    <w:rsid w:val="00190BFD"/>
    <w:rsid w:val="0019130A"/>
    <w:rsid w:val="00191B16"/>
    <w:rsid w:val="001924B9"/>
    <w:rsid w:val="00192B47"/>
    <w:rsid w:val="0019369B"/>
    <w:rsid w:val="00193D12"/>
    <w:rsid w:val="00194579"/>
    <w:rsid w:val="00194A3A"/>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70A8"/>
    <w:rsid w:val="001C70C5"/>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BF"/>
    <w:rsid w:val="001D42AE"/>
    <w:rsid w:val="001D430E"/>
    <w:rsid w:val="001D48B4"/>
    <w:rsid w:val="001D4AA3"/>
    <w:rsid w:val="001D4DB5"/>
    <w:rsid w:val="001D4F82"/>
    <w:rsid w:val="001D4FCB"/>
    <w:rsid w:val="001D52D2"/>
    <w:rsid w:val="001D55E8"/>
    <w:rsid w:val="001D5716"/>
    <w:rsid w:val="001D6107"/>
    <w:rsid w:val="001D61F9"/>
    <w:rsid w:val="001D6327"/>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F74"/>
    <w:rsid w:val="001E3FB1"/>
    <w:rsid w:val="001E45E6"/>
    <w:rsid w:val="001E47C1"/>
    <w:rsid w:val="001E4855"/>
    <w:rsid w:val="001E508F"/>
    <w:rsid w:val="001E5710"/>
    <w:rsid w:val="001E6266"/>
    <w:rsid w:val="001E6314"/>
    <w:rsid w:val="001E644B"/>
    <w:rsid w:val="001E66C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FC6"/>
    <w:rsid w:val="00210956"/>
    <w:rsid w:val="00210AF1"/>
    <w:rsid w:val="00211F81"/>
    <w:rsid w:val="002124D9"/>
    <w:rsid w:val="00212797"/>
    <w:rsid w:val="00212AD4"/>
    <w:rsid w:val="00212CDA"/>
    <w:rsid w:val="00212E8D"/>
    <w:rsid w:val="00213125"/>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332"/>
    <w:rsid w:val="0023279B"/>
    <w:rsid w:val="00232BCF"/>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2BE"/>
    <w:rsid w:val="002439D4"/>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AFC"/>
    <w:rsid w:val="00252B6B"/>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645"/>
    <w:rsid w:val="00263BFE"/>
    <w:rsid w:val="002653BD"/>
    <w:rsid w:val="00265BDA"/>
    <w:rsid w:val="00265CEC"/>
    <w:rsid w:val="00265D9D"/>
    <w:rsid w:val="00265F1F"/>
    <w:rsid w:val="002660D2"/>
    <w:rsid w:val="00267262"/>
    <w:rsid w:val="0027005C"/>
    <w:rsid w:val="0027008F"/>
    <w:rsid w:val="002702BD"/>
    <w:rsid w:val="00270404"/>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4A02"/>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CEE"/>
    <w:rsid w:val="00293F4A"/>
    <w:rsid w:val="00294BD2"/>
    <w:rsid w:val="00294EE7"/>
    <w:rsid w:val="0029525F"/>
    <w:rsid w:val="002959EB"/>
    <w:rsid w:val="002965E4"/>
    <w:rsid w:val="002966ED"/>
    <w:rsid w:val="00296F09"/>
    <w:rsid w:val="00297165"/>
    <w:rsid w:val="00297453"/>
    <w:rsid w:val="00297A5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707F"/>
    <w:rsid w:val="002A7ADC"/>
    <w:rsid w:val="002B0232"/>
    <w:rsid w:val="002B0E2D"/>
    <w:rsid w:val="002B0E32"/>
    <w:rsid w:val="002B1211"/>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4C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402BA"/>
    <w:rsid w:val="003405E8"/>
    <w:rsid w:val="003416A0"/>
    <w:rsid w:val="0034196C"/>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22CB"/>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73DA"/>
    <w:rsid w:val="00397407"/>
    <w:rsid w:val="00397C34"/>
    <w:rsid w:val="003A0084"/>
    <w:rsid w:val="003A0091"/>
    <w:rsid w:val="003A021D"/>
    <w:rsid w:val="003A04C3"/>
    <w:rsid w:val="003A094C"/>
    <w:rsid w:val="003A097E"/>
    <w:rsid w:val="003A0D57"/>
    <w:rsid w:val="003A0EC4"/>
    <w:rsid w:val="003A10A9"/>
    <w:rsid w:val="003A1C98"/>
    <w:rsid w:val="003A1DFE"/>
    <w:rsid w:val="003A228E"/>
    <w:rsid w:val="003A2718"/>
    <w:rsid w:val="003A2C72"/>
    <w:rsid w:val="003A3FBF"/>
    <w:rsid w:val="003A41C5"/>
    <w:rsid w:val="003A468A"/>
    <w:rsid w:val="003A4E64"/>
    <w:rsid w:val="003A52A9"/>
    <w:rsid w:val="003A546B"/>
    <w:rsid w:val="003A5BF1"/>
    <w:rsid w:val="003A6DCE"/>
    <w:rsid w:val="003A711A"/>
    <w:rsid w:val="003A71DD"/>
    <w:rsid w:val="003A73F9"/>
    <w:rsid w:val="003A79AE"/>
    <w:rsid w:val="003A7A3C"/>
    <w:rsid w:val="003A7F6E"/>
    <w:rsid w:val="003B0016"/>
    <w:rsid w:val="003B0C64"/>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26"/>
    <w:rsid w:val="003B5C9D"/>
    <w:rsid w:val="003B5CEB"/>
    <w:rsid w:val="003B6C49"/>
    <w:rsid w:val="003B712D"/>
    <w:rsid w:val="003B7AA0"/>
    <w:rsid w:val="003C0396"/>
    <w:rsid w:val="003C04E5"/>
    <w:rsid w:val="003C0544"/>
    <w:rsid w:val="003C0560"/>
    <w:rsid w:val="003C0C03"/>
    <w:rsid w:val="003C0C4B"/>
    <w:rsid w:val="003C0F0A"/>
    <w:rsid w:val="003C20B9"/>
    <w:rsid w:val="003C22CD"/>
    <w:rsid w:val="003C2568"/>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1122"/>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A6A"/>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4689"/>
    <w:rsid w:val="00414A19"/>
    <w:rsid w:val="0041542A"/>
    <w:rsid w:val="004156EC"/>
    <w:rsid w:val="0041623F"/>
    <w:rsid w:val="00416281"/>
    <w:rsid w:val="00416C66"/>
    <w:rsid w:val="004178B9"/>
    <w:rsid w:val="00417988"/>
    <w:rsid w:val="00417DEC"/>
    <w:rsid w:val="00420280"/>
    <w:rsid w:val="00420E57"/>
    <w:rsid w:val="00420F39"/>
    <w:rsid w:val="0042113C"/>
    <w:rsid w:val="0042151A"/>
    <w:rsid w:val="004222D4"/>
    <w:rsid w:val="00422477"/>
    <w:rsid w:val="0042247B"/>
    <w:rsid w:val="004224F4"/>
    <w:rsid w:val="00422715"/>
    <w:rsid w:val="00422BE6"/>
    <w:rsid w:val="00423153"/>
    <w:rsid w:val="004234DA"/>
    <w:rsid w:val="00423941"/>
    <w:rsid w:val="00423AA1"/>
    <w:rsid w:val="004242F0"/>
    <w:rsid w:val="004246A4"/>
    <w:rsid w:val="00424C87"/>
    <w:rsid w:val="00424CE1"/>
    <w:rsid w:val="00424E6C"/>
    <w:rsid w:val="004251B6"/>
    <w:rsid w:val="004252B4"/>
    <w:rsid w:val="0042596D"/>
    <w:rsid w:val="0042598A"/>
    <w:rsid w:val="00425B70"/>
    <w:rsid w:val="00426161"/>
    <w:rsid w:val="00426262"/>
    <w:rsid w:val="00427807"/>
    <w:rsid w:val="004304E6"/>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A9D"/>
    <w:rsid w:val="00440391"/>
    <w:rsid w:val="00440475"/>
    <w:rsid w:val="00440705"/>
    <w:rsid w:val="004408BE"/>
    <w:rsid w:val="00441237"/>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379"/>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6E6"/>
    <w:rsid w:val="00456B3B"/>
    <w:rsid w:val="00456EDA"/>
    <w:rsid w:val="004577EA"/>
    <w:rsid w:val="00457A14"/>
    <w:rsid w:val="00457EEE"/>
    <w:rsid w:val="00460083"/>
    <w:rsid w:val="00460A6E"/>
    <w:rsid w:val="00462595"/>
    <w:rsid w:val="00462781"/>
    <w:rsid w:val="00462A55"/>
    <w:rsid w:val="00462BCF"/>
    <w:rsid w:val="00462FDB"/>
    <w:rsid w:val="004631D8"/>
    <w:rsid w:val="004633DA"/>
    <w:rsid w:val="0046359E"/>
    <w:rsid w:val="004639C1"/>
    <w:rsid w:val="00463FD6"/>
    <w:rsid w:val="0046426D"/>
    <w:rsid w:val="00464E47"/>
    <w:rsid w:val="0046557C"/>
    <w:rsid w:val="004656C4"/>
    <w:rsid w:val="004657C9"/>
    <w:rsid w:val="00465A64"/>
    <w:rsid w:val="00466005"/>
    <w:rsid w:val="00466E30"/>
    <w:rsid w:val="004672B1"/>
    <w:rsid w:val="0046736E"/>
    <w:rsid w:val="004678F1"/>
    <w:rsid w:val="00467D65"/>
    <w:rsid w:val="004703AC"/>
    <w:rsid w:val="004718FD"/>
    <w:rsid w:val="00471C89"/>
    <w:rsid w:val="00472203"/>
    <w:rsid w:val="00472B2F"/>
    <w:rsid w:val="00472EEC"/>
    <w:rsid w:val="00473992"/>
    <w:rsid w:val="004746D0"/>
    <w:rsid w:val="00474CAE"/>
    <w:rsid w:val="00475463"/>
    <w:rsid w:val="0047558D"/>
    <w:rsid w:val="0047601B"/>
    <w:rsid w:val="0047601E"/>
    <w:rsid w:val="004763E2"/>
    <w:rsid w:val="0047651B"/>
    <w:rsid w:val="004767EC"/>
    <w:rsid w:val="00476C33"/>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E84"/>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506A"/>
    <w:rsid w:val="004A5FA9"/>
    <w:rsid w:val="004A61CA"/>
    <w:rsid w:val="004A6217"/>
    <w:rsid w:val="004A62D6"/>
    <w:rsid w:val="004A6BB5"/>
    <w:rsid w:val="004A6CD2"/>
    <w:rsid w:val="004A6D90"/>
    <w:rsid w:val="004A7031"/>
    <w:rsid w:val="004A746B"/>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B1F"/>
    <w:rsid w:val="004C35E6"/>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424C"/>
    <w:rsid w:val="004D44C8"/>
    <w:rsid w:val="004D4829"/>
    <w:rsid w:val="004D4EEC"/>
    <w:rsid w:val="004D546C"/>
    <w:rsid w:val="004D5B01"/>
    <w:rsid w:val="004D5D80"/>
    <w:rsid w:val="004D5EF3"/>
    <w:rsid w:val="004D6483"/>
    <w:rsid w:val="004D6B55"/>
    <w:rsid w:val="004D6EDE"/>
    <w:rsid w:val="004D71F0"/>
    <w:rsid w:val="004E049F"/>
    <w:rsid w:val="004E0611"/>
    <w:rsid w:val="004E10FB"/>
    <w:rsid w:val="004E1194"/>
    <w:rsid w:val="004E1230"/>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539"/>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65AB"/>
    <w:rsid w:val="00546C2E"/>
    <w:rsid w:val="0054716E"/>
    <w:rsid w:val="005471DD"/>
    <w:rsid w:val="0054754C"/>
    <w:rsid w:val="00547BC3"/>
    <w:rsid w:val="00547D0B"/>
    <w:rsid w:val="005504D4"/>
    <w:rsid w:val="00550E43"/>
    <w:rsid w:val="00551C93"/>
    <w:rsid w:val="00551ECF"/>
    <w:rsid w:val="0055235E"/>
    <w:rsid w:val="005529BF"/>
    <w:rsid w:val="00552FCF"/>
    <w:rsid w:val="00553081"/>
    <w:rsid w:val="0055374D"/>
    <w:rsid w:val="0055375E"/>
    <w:rsid w:val="00553A6B"/>
    <w:rsid w:val="00553FB2"/>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575"/>
    <w:rsid w:val="00581EB4"/>
    <w:rsid w:val="00581F80"/>
    <w:rsid w:val="0058283F"/>
    <w:rsid w:val="00583151"/>
    <w:rsid w:val="00583CBF"/>
    <w:rsid w:val="00583E44"/>
    <w:rsid w:val="00583FFA"/>
    <w:rsid w:val="005843B8"/>
    <w:rsid w:val="00584500"/>
    <w:rsid w:val="00585436"/>
    <w:rsid w:val="0058673A"/>
    <w:rsid w:val="00586A9F"/>
    <w:rsid w:val="00586F53"/>
    <w:rsid w:val="005878FE"/>
    <w:rsid w:val="00587C28"/>
    <w:rsid w:val="00587DB7"/>
    <w:rsid w:val="00590436"/>
    <w:rsid w:val="005905BE"/>
    <w:rsid w:val="00590B67"/>
    <w:rsid w:val="00591517"/>
    <w:rsid w:val="00591670"/>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A0144"/>
    <w:rsid w:val="005A070A"/>
    <w:rsid w:val="005A0B26"/>
    <w:rsid w:val="005A0DD9"/>
    <w:rsid w:val="005A14E6"/>
    <w:rsid w:val="005A1BA8"/>
    <w:rsid w:val="005A1F9F"/>
    <w:rsid w:val="005A2186"/>
    <w:rsid w:val="005A2851"/>
    <w:rsid w:val="005A34E3"/>
    <w:rsid w:val="005A350C"/>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29CF"/>
    <w:rsid w:val="005B331F"/>
    <w:rsid w:val="005B3AC0"/>
    <w:rsid w:val="005B3CF4"/>
    <w:rsid w:val="005B442E"/>
    <w:rsid w:val="005B6571"/>
    <w:rsid w:val="005B68B3"/>
    <w:rsid w:val="005B6AFF"/>
    <w:rsid w:val="005B6C71"/>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E0421"/>
    <w:rsid w:val="005E0559"/>
    <w:rsid w:val="005E0668"/>
    <w:rsid w:val="005E0B7F"/>
    <w:rsid w:val="005E0DF3"/>
    <w:rsid w:val="005E1D28"/>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7E2"/>
    <w:rsid w:val="00601AC5"/>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2069D"/>
    <w:rsid w:val="00620D6A"/>
    <w:rsid w:val="00620D80"/>
    <w:rsid w:val="0062208D"/>
    <w:rsid w:val="00622581"/>
    <w:rsid w:val="00622B74"/>
    <w:rsid w:val="00622C67"/>
    <w:rsid w:val="00622FD8"/>
    <w:rsid w:val="00623272"/>
    <w:rsid w:val="006235D5"/>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86"/>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929"/>
    <w:rsid w:val="00662A81"/>
    <w:rsid w:val="00662E7F"/>
    <w:rsid w:val="00662FA3"/>
    <w:rsid w:val="0066328F"/>
    <w:rsid w:val="006635DB"/>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288"/>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050"/>
    <w:rsid w:val="006836CA"/>
    <w:rsid w:val="00684125"/>
    <w:rsid w:val="00684A1C"/>
    <w:rsid w:val="00684A94"/>
    <w:rsid w:val="006852FD"/>
    <w:rsid w:val="00686102"/>
    <w:rsid w:val="0068633E"/>
    <w:rsid w:val="00686869"/>
    <w:rsid w:val="006868B0"/>
    <w:rsid w:val="00686FEE"/>
    <w:rsid w:val="0069069F"/>
    <w:rsid w:val="00690B17"/>
    <w:rsid w:val="00691932"/>
    <w:rsid w:val="00692F64"/>
    <w:rsid w:val="006930D5"/>
    <w:rsid w:val="00693490"/>
    <w:rsid w:val="00693878"/>
    <w:rsid w:val="00693A79"/>
    <w:rsid w:val="00693E86"/>
    <w:rsid w:val="00694012"/>
    <w:rsid w:val="0069473D"/>
    <w:rsid w:val="00694B3C"/>
    <w:rsid w:val="00694FA3"/>
    <w:rsid w:val="006957B1"/>
    <w:rsid w:val="00695E15"/>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467"/>
    <w:rsid w:val="006B77AD"/>
    <w:rsid w:val="006C0274"/>
    <w:rsid w:val="006C140F"/>
    <w:rsid w:val="006C15F0"/>
    <w:rsid w:val="006C1A39"/>
    <w:rsid w:val="006C1D31"/>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AB4"/>
    <w:rsid w:val="006D2CA2"/>
    <w:rsid w:val="006D2D7F"/>
    <w:rsid w:val="006D3972"/>
    <w:rsid w:val="006D4392"/>
    <w:rsid w:val="006D475D"/>
    <w:rsid w:val="006D4A76"/>
    <w:rsid w:val="006D4D7E"/>
    <w:rsid w:val="006D5B86"/>
    <w:rsid w:val="006D6201"/>
    <w:rsid w:val="006D6E39"/>
    <w:rsid w:val="006D6F33"/>
    <w:rsid w:val="006D7140"/>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7EB"/>
    <w:rsid w:val="00701E5A"/>
    <w:rsid w:val="0070224A"/>
    <w:rsid w:val="00702909"/>
    <w:rsid w:val="00703168"/>
    <w:rsid w:val="00703C28"/>
    <w:rsid w:val="00703D94"/>
    <w:rsid w:val="007042CF"/>
    <w:rsid w:val="0070431A"/>
    <w:rsid w:val="007047FD"/>
    <w:rsid w:val="00705122"/>
    <w:rsid w:val="0070528E"/>
    <w:rsid w:val="00705291"/>
    <w:rsid w:val="00705741"/>
    <w:rsid w:val="00706383"/>
    <w:rsid w:val="007066E2"/>
    <w:rsid w:val="0070684E"/>
    <w:rsid w:val="00707174"/>
    <w:rsid w:val="00707F2D"/>
    <w:rsid w:val="00710016"/>
    <w:rsid w:val="00710255"/>
    <w:rsid w:val="00710841"/>
    <w:rsid w:val="0071089B"/>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2056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2752B"/>
    <w:rsid w:val="007304F5"/>
    <w:rsid w:val="00730974"/>
    <w:rsid w:val="00730A1E"/>
    <w:rsid w:val="007312A1"/>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5F0"/>
    <w:rsid w:val="00746708"/>
    <w:rsid w:val="00747261"/>
    <w:rsid w:val="00747331"/>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EBE"/>
    <w:rsid w:val="007631BF"/>
    <w:rsid w:val="007631D9"/>
    <w:rsid w:val="00763638"/>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379"/>
    <w:rsid w:val="00770433"/>
    <w:rsid w:val="007707A0"/>
    <w:rsid w:val="00770A6A"/>
    <w:rsid w:val="00770E25"/>
    <w:rsid w:val="00771077"/>
    <w:rsid w:val="00771842"/>
    <w:rsid w:val="00771858"/>
    <w:rsid w:val="00772AF2"/>
    <w:rsid w:val="00772EB1"/>
    <w:rsid w:val="007731FC"/>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67A7"/>
    <w:rsid w:val="00777675"/>
    <w:rsid w:val="00777972"/>
    <w:rsid w:val="00777BCE"/>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4081"/>
    <w:rsid w:val="00784B31"/>
    <w:rsid w:val="00784FE3"/>
    <w:rsid w:val="0078534B"/>
    <w:rsid w:val="00785735"/>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9B0"/>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C03"/>
    <w:rsid w:val="007B4DF8"/>
    <w:rsid w:val="007B564E"/>
    <w:rsid w:val="007B57D1"/>
    <w:rsid w:val="007B57FB"/>
    <w:rsid w:val="007B5AF9"/>
    <w:rsid w:val="007B5B92"/>
    <w:rsid w:val="007B5C61"/>
    <w:rsid w:val="007B6A1B"/>
    <w:rsid w:val="007B6A47"/>
    <w:rsid w:val="007B6AD8"/>
    <w:rsid w:val="007B724F"/>
    <w:rsid w:val="007B7ECA"/>
    <w:rsid w:val="007B7F32"/>
    <w:rsid w:val="007C0467"/>
    <w:rsid w:val="007C0CC6"/>
    <w:rsid w:val="007C113F"/>
    <w:rsid w:val="007C13B7"/>
    <w:rsid w:val="007C13E3"/>
    <w:rsid w:val="007C1493"/>
    <w:rsid w:val="007C1FBE"/>
    <w:rsid w:val="007C2056"/>
    <w:rsid w:val="007C250D"/>
    <w:rsid w:val="007C2BC5"/>
    <w:rsid w:val="007C2C4B"/>
    <w:rsid w:val="007C323D"/>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3B0"/>
    <w:rsid w:val="007E63E3"/>
    <w:rsid w:val="007E65A8"/>
    <w:rsid w:val="007E75A5"/>
    <w:rsid w:val="007E7685"/>
    <w:rsid w:val="007F079E"/>
    <w:rsid w:val="007F0AAF"/>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75A8"/>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01"/>
    <w:rsid w:val="0080775D"/>
    <w:rsid w:val="008079A9"/>
    <w:rsid w:val="00807DA0"/>
    <w:rsid w:val="0081030C"/>
    <w:rsid w:val="00810766"/>
    <w:rsid w:val="00811628"/>
    <w:rsid w:val="008117CC"/>
    <w:rsid w:val="00811E51"/>
    <w:rsid w:val="00812866"/>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D36"/>
    <w:rsid w:val="00831DA4"/>
    <w:rsid w:val="00831EB3"/>
    <w:rsid w:val="00831F95"/>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867"/>
    <w:rsid w:val="00841E4A"/>
    <w:rsid w:val="008422EC"/>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343"/>
    <w:rsid w:val="00871372"/>
    <w:rsid w:val="0087151A"/>
    <w:rsid w:val="008716B7"/>
    <w:rsid w:val="0087187C"/>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604"/>
    <w:rsid w:val="00880852"/>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4DC7"/>
    <w:rsid w:val="008950DB"/>
    <w:rsid w:val="008950DD"/>
    <w:rsid w:val="00895B09"/>
    <w:rsid w:val="00895D8A"/>
    <w:rsid w:val="00895E48"/>
    <w:rsid w:val="00896FEF"/>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966"/>
    <w:rsid w:val="008B3120"/>
    <w:rsid w:val="008B31C8"/>
    <w:rsid w:val="008B34DD"/>
    <w:rsid w:val="008B39BD"/>
    <w:rsid w:val="008B42B3"/>
    <w:rsid w:val="008B5001"/>
    <w:rsid w:val="008B63C9"/>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0FD"/>
    <w:rsid w:val="008C41C7"/>
    <w:rsid w:val="008C4238"/>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6EBA"/>
    <w:rsid w:val="008E7111"/>
    <w:rsid w:val="008E7E58"/>
    <w:rsid w:val="008F02C3"/>
    <w:rsid w:val="008F02CF"/>
    <w:rsid w:val="008F05DF"/>
    <w:rsid w:val="008F0748"/>
    <w:rsid w:val="008F0CD9"/>
    <w:rsid w:val="008F1368"/>
    <w:rsid w:val="008F16AC"/>
    <w:rsid w:val="008F1EC6"/>
    <w:rsid w:val="008F2521"/>
    <w:rsid w:val="008F2858"/>
    <w:rsid w:val="008F2A72"/>
    <w:rsid w:val="008F2E51"/>
    <w:rsid w:val="008F318C"/>
    <w:rsid w:val="008F35D8"/>
    <w:rsid w:val="008F3609"/>
    <w:rsid w:val="008F3E39"/>
    <w:rsid w:val="008F4049"/>
    <w:rsid w:val="008F411A"/>
    <w:rsid w:val="008F424E"/>
    <w:rsid w:val="008F437C"/>
    <w:rsid w:val="008F4C51"/>
    <w:rsid w:val="008F4D68"/>
    <w:rsid w:val="008F4E04"/>
    <w:rsid w:val="008F4F7D"/>
    <w:rsid w:val="008F5255"/>
    <w:rsid w:val="008F5667"/>
    <w:rsid w:val="008F5901"/>
    <w:rsid w:val="008F5EEB"/>
    <w:rsid w:val="008F6A7E"/>
    <w:rsid w:val="008F6BA9"/>
    <w:rsid w:val="008F6D10"/>
    <w:rsid w:val="008F6E71"/>
    <w:rsid w:val="008F73C7"/>
    <w:rsid w:val="008F7612"/>
    <w:rsid w:val="00900B60"/>
    <w:rsid w:val="00900F9F"/>
    <w:rsid w:val="009011BC"/>
    <w:rsid w:val="00901261"/>
    <w:rsid w:val="009012A7"/>
    <w:rsid w:val="00901F18"/>
    <w:rsid w:val="009020DA"/>
    <w:rsid w:val="009022B6"/>
    <w:rsid w:val="00902410"/>
    <w:rsid w:val="0090264B"/>
    <w:rsid w:val="009027DB"/>
    <w:rsid w:val="00902A0B"/>
    <w:rsid w:val="00902C87"/>
    <w:rsid w:val="00902CD7"/>
    <w:rsid w:val="009030D7"/>
    <w:rsid w:val="009031D0"/>
    <w:rsid w:val="009034A5"/>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936"/>
    <w:rsid w:val="00911D17"/>
    <w:rsid w:val="00911E3E"/>
    <w:rsid w:val="009123D8"/>
    <w:rsid w:val="00912424"/>
    <w:rsid w:val="009129C6"/>
    <w:rsid w:val="00912BEE"/>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5B6A"/>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5A2"/>
    <w:rsid w:val="00942844"/>
    <w:rsid w:val="009428AB"/>
    <w:rsid w:val="00942B5A"/>
    <w:rsid w:val="0094327C"/>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944"/>
    <w:rsid w:val="00967B92"/>
    <w:rsid w:val="00967D92"/>
    <w:rsid w:val="00970496"/>
    <w:rsid w:val="00970897"/>
    <w:rsid w:val="00970E84"/>
    <w:rsid w:val="00970EA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E78"/>
    <w:rsid w:val="009813F7"/>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415B"/>
    <w:rsid w:val="009A5890"/>
    <w:rsid w:val="009A5A47"/>
    <w:rsid w:val="009A5CAE"/>
    <w:rsid w:val="009A6234"/>
    <w:rsid w:val="009A662F"/>
    <w:rsid w:val="009A66C5"/>
    <w:rsid w:val="009A69DF"/>
    <w:rsid w:val="009A6A7F"/>
    <w:rsid w:val="009A6EB9"/>
    <w:rsid w:val="009A729F"/>
    <w:rsid w:val="009A7391"/>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6D2"/>
    <w:rsid w:val="009C44F7"/>
    <w:rsid w:val="009C4EB4"/>
    <w:rsid w:val="009C53F8"/>
    <w:rsid w:val="009C5630"/>
    <w:rsid w:val="009C5F29"/>
    <w:rsid w:val="009C622E"/>
    <w:rsid w:val="009C6744"/>
    <w:rsid w:val="009C6DB0"/>
    <w:rsid w:val="009D00C1"/>
    <w:rsid w:val="009D01E5"/>
    <w:rsid w:val="009D0744"/>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EF"/>
    <w:rsid w:val="009D617D"/>
    <w:rsid w:val="009D62BC"/>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B77"/>
    <w:rsid w:val="009E6E1F"/>
    <w:rsid w:val="009E7309"/>
    <w:rsid w:val="009E7ADB"/>
    <w:rsid w:val="009E7C4C"/>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34"/>
    <w:rsid w:val="009F5E8B"/>
    <w:rsid w:val="009F65C8"/>
    <w:rsid w:val="009F66F6"/>
    <w:rsid w:val="009F68BC"/>
    <w:rsid w:val="009F6BD2"/>
    <w:rsid w:val="009F6E60"/>
    <w:rsid w:val="009F6F9F"/>
    <w:rsid w:val="009F748F"/>
    <w:rsid w:val="009F762A"/>
    <w:rsid w:val="00A00B3D"/>
    <w:rsid w:val="00A00E64"/>
    <w:rsid w:val="00A01032"/>
    <w:rsid w:val="00A01199"/>
    <w:rsid w:val="00A01E11"/>
    <w:rsid w:val="00A0253F"/>
    <w:rsid w:val="00A02787"/>
    <w:rsid w:val="00A028E4"/>
    <w:rsid w:val="00A033DA"/>
    <w:rsid w:val="00A04476"/>
    <w:rsid w:val="00A04CFA"/>
    <w:rsid w:val="00A05730"/>
    <w:rsid w:val="00A059B7"/>
    <w:rsid w:val="00A059CF"/>
    <w:rsid w:val="00A060F8"/>
    <w:rsid w:val="00A0756F"/>
    <w:rsid w:val="00A07627"/>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4CEC"/>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50CD"/>
    <w:rsid w:val="00A55945"/>
    <w:rsid w:val="00A55BCE"/>
    <w:rsid w:val="00A560FD"/>
    <w:rsid w:val="00A56129"/>
    <w:rsid w:val="00A569E8"/>
    <w:rsid w:val="00A56AE1"/>
    <w:rsid w:val="00A56B0B"/>
    <w:rsid w:val="00A57335"/>
    <w:rsid w:val="00A57AD7"/>
    <w:rsid w:val="00A57C21"/>
    <w:rsid w:val="00A57CBA"/>
    <w:rsid w:val="00A57EAE"/>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DEC"/>
    <w:rsid w:val="00A72FE9"/>
    <w:rsid w:val="00A7327B"/>
    <w:rsid w:val="00A7350D"/>
    <w:rsid w:val="00A73C1E"/>
    <w:rsid w:val="00A74074"/>
    <w:rsid w:val="00A74C7C"/>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A034F"/>
    <w:rsid w:val="00AA0505"/>
    <w:rsid w:val="00AA0561"/>
    <w:rsid w:val="00AA0933"/>
    <w:rsid w:val="00AA0A8A"/>
    <w:rsid w:val="00AA0F9F"/>
    <w:rsid w:val="00AA1022"/>
    <w:rsid w:val="00AA140F"/>
    <w:rsid w:val="00AA1ED9"/>
    <w:rsid w:val="00AA1F9E"/>
    <w:rsid w:val="00AA269B"/>
    <w:rsid w:val="00AA28EA"/>
    <w:rsid w:val="00AA2E0D"/>
    <w:rsid w:val="00AA339E"/>
    <w:rsid w:val="00AA390E"/>
    <w:rsid w:val="00AA3C87"/>
    <w:rsid w:val="00AA44D3"/>
    <w:rsid w:val="00AA474F"/>
    <w:rsid w:val="00AA48A5"/>
    <w:rsid w:val="00AA4926"/>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B9D"/>
    <w:rsid w:val="00AB4D70"/>
    <w:rsid w:val="00AB4E3C"/>
    <w:rsid w:val="00AB5702"/>
    <w:rsid w:val="00AB6194"/>
    <w:rsid w:val="00AB61B4"/>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D1"/>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F1F"/>
    <w:rsid w:val="00AE7F31"/>
    <w:rsid w:val="00AF0034"/>
    <w:rsid w:val="00AF0113"/>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0"/>
    <w:rsid w:val="00B17BDF"/>
    <w:rsid w:val="00B20602"/>
    <w:rsid w:val="00B20BC5"/>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3374"/>
    <w:rsid w:val="00B633D4"/>
    <w:rsid w:val="00B6347F"/>
    <w:rsid w:val="00B644B5"/>
    <w:rsid w:val="00B64959"/>
    <w:rsid w:val="00B651F5"/>
    <w:rsid w:val="00B653D3"/>
    <w:rsid w:val="00B654B9"/>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0A"/>
    <w:rsid w:val="00B7136F"/>
    <w:rsid w:val="00B71D0B"/>
    <w:rsid w:val="00B72298"/>
    <w:rsid w:val="00B72EFD"/>
    <w:rsid w:val="00B7314B"/>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4FA"/>
    <w:rsid w:val="00B8484A"/>
    <w:rsid w:val="00B849A7"/>
    <w:rsid w:val="00B8508B"/>
    <w:rsid w:val="00B8513C"/>
    <w:rsid w:val="00B85167"/>
    <w:rsid w:val="00B855ED"/>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580"/>
    <w:rsid w:val="00B92710"/>
    <w:rsid w:val="00B931AC"/>
    <w:rsid w:val="00B93790"/>
    <w:rsid w:val="00B93A62"/>
    <w:rsid w:val="00B93B76"/>
    <w:rsid w:val="00B93C07"/>
    <w:rsid w:val="00B94045"/>
    <w:rsid w:val="00B9423B"/>
    <w:rsid w:val="00B9484F"/>
    <w:rsid w:val="00B94C04"/>
    <w:rsid w:val="00B94EB1"/>
    <w:rsid w:val="00B955DF"/>
    <w:rsid w:val="00B95F4B"/>
    <w:rsid w:val="00B95FBB"/>
    <w:rsid w:val="00B96406"/>
    <w:rsid w:val="00B9650D"/>
    <w:rsid w:val="00B966F1"/>
    <w:rsid w:val="00B97192"/>
    <w:rsid w:val="00B97419"/>
    <w:rsid w:val="00B97504"/>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7149"/>
    <w:rsid w:val="00BA723D"/>
    <w:rsid w:val="00BA7298"/>
    <w:rsid w:val="00BA76B6"/>
    <w:rsid w:val="00BA76D9"/>
    <w:rsid w:val="00BB093D"/>
    <w:rsid w:val="00BB0A85"/>
    <w:rsid w:val="00BB13AD"/>
    <w:rsid w:val="00BB17AB"/>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79B4"/>
    <w:rsid w:val="00BC0183"/>
    <w:rsid w:val="00BC07E0"/>
    <w:rsid w:val="00BC0A60"/>
    <w:rsid w:val="00BC0B50"/>
    <w:rsid w:val="00BC1492"/>
    <w:rsid w:val="00BC1900"/>
    <w:rsid w:val="00BC1BB3"/>
    <w:rsid w:val="00BC224A"/>
    <w:rsid w:val="00BC22E3"/>
    <w:rsid w:val="00BC2720"/>
    <w:rsid w:val="00BC27D4"/>
    <w:rsid w:val="00BC2A6E"/>
    <w:rsid w:val="00BC2A90"/>
    <w:rsid w:val="00BC3A8A"/>
    <w:rsid w:val="00BC3F7E"/>
    <w:rsid w:val="00BC45B2"/>
    <w:rsid w:val="00BC4729"/>
    <w:rsid w:val="00BC5257"/>
    <w:rsid w:val="00BC5979"/>
    <w:rsid w:val="00BC60FD"/>
    <w:rsid w:val="00BC6735"/>
    <w:rsid w:val="00BC770A"/>
    <w:rsid w:val="00BD0542"/>
    <w:rsid w:val="00BD05CA"/>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3B1"/>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242E"/>
    <w:rsid w:val="00BF26E9"/>
    <w:rsid w:val="00BF2E72"/>
    <w:rsid w:val="00BF3E26"/>
    <w:rsid w:val="00BF402A"/>
    <w:rsid w:val="00BF4087"/>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D64"/>
    <w:rsid w:val="00BF7F89"/>
    <w:rsid w:val="00C00129"/>
    <w:rsid w:val="00C003F2"/>
    <w:rsid w:val="00C00901"/>
    <w:rsid w:val="00C00D51"/>
    <w:rsid w:val="00C01545"/>
    <w:rsid w:val="00C0161D"/>
    <w:rsid w:val="00C01E4D"/>
    <w:rsid w:val="00C02182"/>
    <w:rsid w:val="00C02451"/>
    <w:rsid w:val="00C02547"/>
    <w:rsid w:val="00C03747"/>
    <w:rsid w:val="00C03F7A"/>
    <w:rsid w:val="00C0486E"/>
    <w:rsid w:val="00C0499F"/>
    <w:rsid w:val="00C04CCB"/>
    <w:rsid w:val="00C052B7"/>
    <w:rsid w:val="00C057BF"/>
    <w:rsid w:val="00C0585D"/>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C85"/>
    <w:rsid w:val="00C13E34"/>
    <w:rsid w:val="00C1421C"/>
    <w:rsid w:val="00C145C7"/>
    <w:rsid w:val="00C14A98"/>
    <w:rsid w:val="00C14B05"/>
    <w:rsid w:val="00C152A8"/>
    <w:rsid w:val="00C15C58"/>
    <w:rsid w:val="00C16092"/>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FC"/>
    <w:rsid w:val="00C43937"/>
    <w:rsid w:val="00C43A32"/>
    <w:rsid w:val="00C43D02"/>
    <w:rsid w:val="00C441CD"/>
    <w:rsid w:val="00C44BC8"/>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711"/>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19B"/>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D0B"/>
    <w:rsid w:val="00C92FBA"/>
    <w:rsid w:val="00C92FC4"/>
    <w:rsid w:val="00C9333A"/>
    <w:rsid w:val="00C934EE"/>
    <w:rsid w:val="00C93FD5"/>
    <w:rsid w:val="00C94744"/>
    <w:rsid w:val="00C951F6"/>
    <w:rsid w:val="00C9571F"/>
    <w:rsid w:val="00C95979"/>
    <w:rsid w:val="00C95B7B"/>
    <w:rsid w:val="00C967C2"/>
    <w:rsid w:val="00CA0E4C"/>
    <w:rsid w:val="00CA0EBC"/>
    <w:rsid w:val="00CA0FFF"/>
    <w:rsid w:val="00CA1AF4"/>
    <w:rsid w:val="00CA217B"/>
    <w:rsid w:val="00CA2D89"/>
    <w:rsid w:val="00CA328C"/>
    <w:rsid w:val="00CA341F"/>
    <w:rsid w:val="00CA40D9"/>
    <w:rsid w:val="00CA421E"/>
    <w:rsid w:val="00CA4AE4"/>
    <w:rsid w:val="00CA4FFF"/>
    <w:rsid w:val="00CA51FC"/>
    <w:rsid w:val="00CA538C"/>
    <w:rsid w:val="00CA574E"/>
    <w:rsid w:val="00CA5C7C"/>
    <w:rsid w:val="00CA5F76"/>
    <w:rsid w:val="00CA66DA"/>
    <w:rsid w:val="00CA6B3E"/>
    <w:rsid w:val="00CA7A71"/>
    <w:rsid w:val="00CA7AC5"/>
    <w:rsid w:val="00CA7ED0"/>
    <w:rsid w:val="00CA7F00"/>
    <w:rsid w:val="00CB022E"/>
    <w:rsid w:val="00CB05C2"/>
    <w:rsid w:val="00CB0700"/>
    <w:rsid w:val="00CB0D34"/>
    <w:rsid w:val="00CB14A3"/>
    <w:rsid w:val="00CB1932"/>
    <w:rsid w:val="00CB1E7D"/>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94D"/>
    <w:rsid w:val="00CE0EA7"/>
    <w:rsid w:val="00CE0F74"/>
    <w:rsid w:val="00CE100B"/>
    <w:rsid w:val="00CE128B"/>
    <w:rsid w:val="00CE14A0"/>
    <w:rsid w:val="00CE1C3C"/>
    <w:rsid w:val="00CE1D27"/>
    <w:rsid w:val="00CE2813"/>
    <w:rsid w:val="00CE2884"/>
    <w:rsid w:val="00CE343F"/>
    <w:rsid w:val="00CE34D2"/>
    <w:rsid w:val="00CE377F"/>
    <w:rsid w:val="00CE37E4"/>
    <w:rsid w:val="00CE393E"/>
    <w:rsid w:val="00CE3CAA"/>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0FE"/>
    <w:rsid w:val="00CF7515"/>
    <w:rsid w:val="00D0060D"/>
    <w:rsid w:val="00D00664"/>
    <w:rsid w:val="00D00A64"/>
    <w:rsid w:val="00D00B6E"/>
    <w:rsid w:val="00D014AE"/>
    <w:rsid w:val="00D01CC9"/>
    <w:rsid w:val="00D01D8E"/>
    <w:rsid w:val="00D023BF"/>
    <w:rsid w:val="00D02850"/>
    <w:rsid w:val="00D02D65"/>
    <w:rsid w:val="00D0320A"/>
    <w:rsid w:val="00D034AE"/>
    <w:rsid w:val="00D03C07"/>
    <w:rsid w:val="00D03D86"/>
    <w:rsid w:val="00D041DB"/>
    <w:rsid w:val="00D04E1C"/>
    <w:rsid w:val="00D0581F"/>
    <w:rsid w:val="00D060F4"/>
    <w:rsid w:val="00D06221"/>
    <w:rsid w:val="00D063EF"/>
    <w:rsid w:val="00D07815"/>
    <w:rsid w:val="00D07B90"/>
    <w:rsid w:val="00D07DE6"/>
    <w:rsid w:val="00D10920"/>
    <w:rsid w:val="00D10985"/>
    <w:rsid w:val="00D10BB0"/>
    <w:rsid w:val="00D10C69"/>
    <w:rsid w:val="00D10EA7"/>
    <w:rsid w:val="00D11A5A"/>
    <w:rsid w:val="00D12978"/>
    <w:rsid w:val="00D12C93"/>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655"/>
    <w:rsid w:val="00D446DF"/>
    <w:rsid w:val="00D4474E"/>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11EE"/>
    <w:rsid w:val="00D61478"/>
    <w:rsid w:val="00D61554"/>
    <w:rsid w:val="00D61DE5"/>
    <w:rsid w:val="00D62461"/>
    <w:rsid w:val="00D62A02"/>
    <w:rsid w:val="00D62CD2"/>
    <w:rsid w:val="00D632B7"/>
    <w:rsid w:val="00D64204"/>
    <w:rsid w:val="00D642C4"/>
    <w:rsid w:val="00D6540E"/>
    <w:rsid w:val="00D65AEB"/>
    <w:rsid w:val="00D6610B"/>
    <w:rsid w:val="00D66DEF"/>
    <w:rsid w:val="00D67464"/>
    <w:rsid w:val="00D67770"/>
    <w:rsid w:val="00D67B93"/>
    <w:rsid w:val="00D71480"/>
    <w:rsid w:val="00D71739"/>
    <w:rsid w:val="00D7177B"/>
    <w:rsid w:val="00D71AEC"/>
    <w:rsid w:val="00D7223A"/>
    <w:rsid w:val="00D72581"/>
    <w:rsid w:val="00D72689"/>
    <w:rsid w:val="00D7271E"/>
    <w:rsid w:val="00D72A1B"/>
    <w:rsid w:val="00D72A7D"/>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927"/>
    <w:rsid w:val="00D77A5E"/>
    <w:rsid w:val="00D77A78"/>
    <w:rsid w:val="00D80912"/>
    <w:rsid w:val="00D812BF"/>
    <w:rsid w:val="00D8180F"/>
    <w:rsid w:val="00D8259E"/>
    <w:rsid w:val="00D83396"/>
    <w:rsid w:val="00D8363F"/>
    <w:rsid w:val="00D83902"/>
    <w:rsid w:val="00D8432A"/>
    <w:rsid w:val="00D849A5"/>
    <w:rsid w:val="00D84ABB"/>
    <w:rsid w:val="00D84F12"/>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46C"/>
    <w:rsid w:val="00D92984"/>
    <w:rsid w:val="00D92BD7"/>
    <w:rsid w:val="00D9389A"/>
    <w:rsid w:val="00D93976"/>
    <w:rsid w:val="00D93CAF"/>
    <w:rsid w:val="00D94B2E"/>
    <w:rsid w:val="00D95268"/>
    <w:rsid w:val="00D952FA"/>
    <w:rsid w:val="00D9541E"/>
    <w:rsid w:val="00D95981"/>
    <w:rsid w:val="00D95D7F"/>
    <w:rsid w:val="00D96A9B"/>
    <w:rsid w:val="00D9736C"/>
    <w:rsid w:val="00D9765D"/>
    <w:rsid w:val="00D9778C"/>
    <w:rsid w:val="00D977AF"/>
    <w:rsid w:val="00DA015F"/>
    <w:rsid w:val="00DA0234"/>
    <w:rsid w:val="00DA049F"/>
    <w:rsid w:val="00DA0C95"/>
    <w:rsid w:val="00DA10A8"/>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1618"/>
    <w:rsid w:val="00DB1878"/>
    <w:rsid w:val="00DB1B18"/>
    <w:rsid w:val="00DB1F38"/>
    <w:rsid w:val="00DB20B1"/>
    <w:rsid w:val="00DB228D"/>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5B7"/>
    <w:rsid w:val="00DD26E4"/>
    <w:rsid w:val="00DD298D"/>
    <w:rsid w:val="00DD2B60"/>
    <w:rsid w:val="00DD2BC1"/>
    <w:rsid w:val="00DD3673"/>
    <w:rsid w:val="00DD3ACD"/>
    <w:rsid w:val="00DD463E"/>
    <w:rsid w:val="00DD4E8F"/>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A7D"/>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1D9B"/>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879"/>
    <w:rsid w:val="00E05A73"/>
    <w:rsid w:val="00E05B52"/>
    <w:rsid w:val="00E0755D"/>
    <w:rsid w:val="00E07710"/>
    <w:rsid w:val="00E10CC9"/>
    <w:rsid w:val="00E110F8"/>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BD"/>
    <w:rsid w:val="00E23D31"/>
    <w:rsid w:val="00E2418A"/>
    <w:rsid w:val="00E242F2"/>
    <w:rsid w:val="00E2473D"/>
    <w:rsid w:val="00E252AD"/>
    <w:rsid w:val="00E25908"/>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99"/>
    <w:rsid w:val="00E44AD4"/>
    <w:rsid w:val="00E44C26"/>
    <w:rsid w:val="00E452CD"/>
    <w:rsid w:val="00E45A0A"/>
    <w:rsid w:val="00E45BFD"/>
    <w:rsid w:val="00E45EB3"/>
    <w:rsid w:val="00E463ED"/>
    <w:rsid w:val="00E468BF"/>
    <w:rsid w:val="00E468CD"/>
    <w:rsid w:val="00E46C91"/>
    <w:rsid w:val="00E46D8F"/>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3B"/>
    <w:rsid w:val="00E7586C"/>
    <w:rsid w:val="00E7637F"/>
    <w:rsid w:val="00E76B3A"/>
    <w:rsid w:val="00E76BC6"/>
    <w:rsid w:val="00E80488"/>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70"/>
    <w:rsid w:val="00E848B6"/>
    <w:rsid w:val="00E84EE1"/>
    <w:rsid w:val="00E857BB"/>
    <w:rsid w:val="00E85C0F"/>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7D1"/>
    <w:rsid w:val="00EA2F4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6E1"/>
    <w:rsid w:val="00EC298C"/>
    <w:rsid w:val="00EC2C26"/>
    <w:rsid w:val="00EC3861"/>
    <w:rsid w:val="00EC4F9F"/>
    <w:rsid w:val="00EC509C"/>
    <w:rsid w:val="00EC5301"/>
    <w:rsid w:val="00EC5CA8"/>
    <w:rsid w:val="00EC64B5"/>
    <w:rsid w:val="00EC685F"/>
    <w:rsid w:val="00EC69A8"/>
    <w:rsid w:val="00EC6DB6"/>
    <w:rsid w:val="00EC715C"/>
    <w:rsid w:val="00EC761D"/>
    <w:rsid w:val="00ED0A62"/>
    <w:rsid w:val="00ED0EFD"/>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560"/>
    <w:rsid w:val="00ED7A08"/>
    <w:rsid w:val="00ED7E79"/>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C23"/>
    <w:rsid w:val="00EF4DD2"/>
    <w:rsid w:val="00EF5FD3"/>
    <w:rsid w:val="00EF5FEF"/>
    <w:rsid w:val="00EF6383"/>
    <w:rsid w:val="00EF645D"/>
    <w:rsid w:val="00EF6910"/>
    <w:rsid w:val="00EF7031"/>
    <w:rsid w:val="00EF7198"/>
    <w:rsid w:val="00EF71DC"/>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560"/>
    <w:rsid w:val="00F338FF"/>
    <w:rsid w:val="00F3460E"/>
    <w:rsid w:val="00F3473A"/>
    <w:rsid w:val="00F35168"/>
    <w:rsid w:val="00F369F8"/>
    <w:rsid w:val="00F3712D"/>
    <w:rsid w:val="00F37384"/>
    <w:rsid w:val="00F37412"/>
    <w:rsid w:val="00F40701"/>
    <w:rsid w:val="00F407CB"/>
    <w:rsid w:val="00F408A1"/>
    <w:rsid w:val="00F408E3"/>
    <w:rsid w:val="00F40912"/>
    <w:rsid w:val="00F40CF7"/>
    <w:rsid w:val="00F413DE"/>
    <w:rsid w:val="00F41917"/>
    <w:rsid w:val="00F41FB5"/>
    <w:rsid w:val="00F422BC"/>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26A"/>
    <w:rsid w:val="00F5331E"/>
    <w:rsid w:val="00F539CC"/>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6051C"/>
    <w:rsid w:val="00F614DD"/>
    <w:rsid w:val="00F62034"/>
    <w:rsid w:val="00F6229F"/>
    <w:rsid w:val="00F62AAE"/>
    <w:rsid w:val="00F62AF0"/>
    <w:rsid w:val="00F6315F"/>
    <w:rsid w:val="00F63352"/>
    <w:rsid w:val="00F640FB"/>
    <w:rsid w:val="00F64B57"/>
    <w:rsid w:val="00F64B73"/>
    <w:rsid w:val="00F64F8E"/>
    <w:rsid w:val="00F65195"/>
    <w:rsid w:val="00F654AB"/>
    <w:rsid w:val="00F65531"/>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5D1"/>
    <w:rsid w:val="00F746AD"/>
    <w:rsid w:val="00F74E4E"/>
    <w:rsid w:val="00F74FF2"/>
    <w:rsid w:val="00F752BF"/>
    <w:rsid w:val="00F75600"/>
    <w:rsid w:val="00F757B3"/>
    <w:rsid w:val="00F75C16"/>
    <w:rsid w:val="00F75F32"/>
    <w:rsid w:val="00F761C2"/>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528"/>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77D"/>
    <w:rsid w:val="00F94DB9"/>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63EC"/>
    <w:rsid w:val="00FA69CB"/>
    <w:rsid w:val="00FA6EF0"/>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596"/>
    <w:rsid w:val="00FB3ECF"/>
    <w:rsid w:val="00FB4576"/>
    <w:rsid w:val="00FB48D6"/>
    <w:rsid w:val="00FB509D"/>
    <w:rsid w:val="00FB5365"/>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260"/>
    <w:rsid w:val="00FF1A93"/>
    <w:rsid w:val="00FF1FD2"/>
    <w:rsid w:val="00FF200F"/>
    <w:rsid w:val="00FF2316"/>
    <w:rsid w:val="00FF25D7"/>
    <w:rsid w:val="00FF3111"/>
    <w:rsid w:val="00FF40E7"/>
    <w:rsid w:val="00FF4AF4"/>
    <w:rsid w:val="00FF4D2F"/>
    <w:rsid w:val="00FF5232"/>
    <w:rsid w:val="00FF5D54"/>
    <w:rsid w:val="00FF61F3"/>
    <w:rsid w:val="00FF62F6"/>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64431452">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1773217">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sfem.gob.mx/04_Iconografia/Ent_Fisc/Doc_Apoy/doc/2021/03_Instructivo_Mpal.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osfem.gob.mx/04_Iconografia/Ent_Fisc/Doc_Apoy/doc/2021/03_Presentacion_Mpal.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92417-0CF3-4094-8784-80C573696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36</Pages>
  <Words>9335</Words>
  <Characters>51344</Characters>
  <Application>Microsoft Office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2021-11-25T20:49:00Z</cp:lastPrinted>
  <dcterms:created xsi:type="dcterms:W3CDTF">2022-01-19T01:14:00Z</dcterms:created>
  <dcterms:modified xsi:type="dcterms:W3CDTF">2022-02-21T22:49:00Z</dcterms:modified>
</cp:coreProperties>
</file>