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257C" w14:textId="705FDEBD" w:rsidR="00290EA9" w:rsidRPr="004B43BD" w:rsidRDefault="00290EA9" w:rsidP="00290EA9">
      <w:pPr>
        <w:spacing w:line="360" w:lineRule="auto"/>
        <w:jc w:val="both"/>
        <w:rPr>
          <w:rFonts w:ascii="Palatino Linotype" w:hAnsi="Palatino Linotype"/>
        </w:rPr>
      </w:pPr>
      <w:r w:rsidRPr="004B43B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8D625B" w:rsidRPr="004B43BD">
        <w:rPr>
          <w:rFonts w:ascii="Palatino Linotype" w:hAnsi="Palatino Linotype"/>
        </w:rPr>
        <w:t>cinco</w:t>
      </w:r>
      <w:r w:rsidR="00BB55A9" w:rsidRPr="004B43BD">
        <w:rPr>
          <w:rFonts w:ascii="Palatino Linotype" w:hAnsi="Palatino Linotype"/>
        </w:rPr>
        <w:t xml:space="preserve"> </w:t>
      </w:r>
      <w:r w:rsidRPr="004B43BD">
        <w:rPr>
          <w:rFonts w:ascii="Palatino Linotype" w:hAnsi="Palatino Linotype"/>
        </w:rPr>
        <w:t xml:space="preserve">de </w:t>
      </w:r>
      <w:r w:rsidR="008D625B" w:rsidRPr="004B43BD">
        <w:rPr>
          <w:rFonts w:ascii="Palatino Linotype" w:hAnsi="Palatino Linotype"/>
        </w:rPr>
        <w:t>octubre</w:t>
      </w:r>
      <w:r w:rsidRPr="004B43BD">
        <w:rPr>
          <w:rFonts w:ascii="Palatino Linotype" w:hAnsi="Palatino Linotype"/>
        </w:rPr>
        <w:t xml:space="preserve"> de dos mil veintidós.</w:t>
      </w:r>
    </w:p>
    <w:p w14:paraId="28464D58" w14:textId="77777777" w:rsidR="00457BB8" w:rsidRPr="004B43BD" w:rsidRDefault="00457BB8" w:rsidP="0066637D">
      <w:pPr>
        <w:spacing w:line="360" w:lineRule="auto"/>
        <w:jc w:val="both"/>
        <w:rPr>
          <w:rFonts w:ascii="Palatino Linotype" w:hAnsi="Palatino Linotype"/>
        </w:rPr>
      </w:pPr>
    </w:p>
    <w:p w14:paraId="2C11FACB" w14:textId="4969034E" w:rsidR="00457BB8" w:rsidRPr="004B43BD" w:rsidRDefault="00457BB8" w:rsidP="0066637D">
      <w:pPr>
        <w:spacing w:line="360" w:lineRule="auto"/>
        <w:jc w:val="both"/>
        <w:rPr>
          <w:rFonts w:ascii="Palatino Linotype" w:hAnsi="Palatino Linotype"/>
          <w:b/>
        </w:rPr>
      </w:pPr>
      <w:r w:rsidRPr="004B43BD">
        <w:rPr>
          <w:rFonts w:ascii="Palatino Linotype" w:hAnsi="Palatino Linotype"/>
          <w:b/>
        </w:rPr>
        <w:t>VISTO</w:t>
      </w:r>
      <w:r w:rsidRPr="004B43BD">
        <w:rPr>
          <w:rFonts w:ascii="Palatino Linotype" w:hAnsi="Palatino Linotype"/>
        </w:rPr>
        <w:t xml:space="preserve"> el exp</w:t>
      </w:r>
      <w:r w:rsidR="00CB5585" w:rsidRPr="004B43BD">
        <w:rPr>
          <w:rFonts w:ascii="Palatino Linotype" w:hAnsi="Palatino Linotype"/>
        </w:rPr>
        <w:t xml:space="preserve">ediente formado con motivo del </w:t>
      </w:r>
      <w:r w:rsidR="00D86297" w:rsidRPr="004B43BD">
        <w:rPr>
          <w:rFonts w:ascii="Palatino Linotype" w:hAnsi="Palatino Linotype"/>
        </w:rPr>
        <w:t>Recurso Revisión</w:t>
      </w:r>
      <w:r w:rsidRPr="004B43BD">
        <w:rPr>
          <w:rFonts w:ascii="Palatino Linotype" w:hAnsi="Palatino Linotype"/>
        </w:rPr>
        <w:t xml:space="preserve"> </w:t>
      </w:r>
      <w:r w:rsidR="008D625B" w:rsidRPr="004B43BD">
        <w:rPr>
          <w:rFonts w:ascii="Palatino Linotype" w:hAnsi="Palatino Linotype"/>
          <w:b/>
          <w:lang w:val="es-ES_tradnl"/>
        </w:rPr>
        <w:t>13407</w:t>
      </w:r>
      <w:r w:rsidR="008834CE" w:rsidRPr="004B43BD">
        <w:rPr>
          <w:rFonts w:ascii="Palatino Linotype" w:hAnsi="Palatino Linotype"/>
          <w:b/>
          <w:lang w:val="es-ES_tradnl"/>
        </w:rPr>
        <w:t>/INFOEM/IP/RR/2022</w:t>
      </w:r>
      <w:r w:rsidRPr="004B43BD">
        <w:rPr>
          <w:rFonts w:ascii="Palatino Linotype" w:hAnsi="Palatino Linotype"/>
        </w:rPr>
        <w:t xml:space="preserve">, </w:t>
      </w:r>
      <w:r w:rsidR="006C52D7" w:rsidRPr="004B43BD">
        <w:rPr>
          <w:rFonts w:ascii="Palatino Linotype" w:hAnsi="Palatino Linotype"/>
        </w:rPr>
        <w:t xml:space="preserve">promovido </w:t>
      </w:r>
      <w:r w:rsidR="005C250B" w:rsidRPr="004B43BD">
        <w:rPr>
          <w:rFonts w:ascii="Palatino Linotype" w:hAnsi="Palatino Linotype"/>
          <w:color w:val="000000" w:themeColor="text1"/>
        </w:rPr>
        <w:t>por</w:t>
      </w:r>
      <w:r w:rsidR="008D625B" w:rsidRPr="004B43BD">
        <w:rPr>
          <w:rFonts w:ascii="Palatino Linotype" w:hAnsi="Palatino Linotype"/>
          <w:color w:val="000000" w:themeColor="text1"/>
        </w:rPr>
        <w:t xml:space="preserve"> una persona de manera anónima</w:t>
      </w:r>
      <w:r w:rsidR="005C250B" w:rsidRPr="004B43BD">
        <w:rPr>
          <w:rFonts w:ascii="Palatino Linotype" w:hAnsi="Palatino Linotype"/>
          <w:color w:val="000000" w:themeColor="text1"/>
        </w:rPr>
        <w:t>,</w:t>
      </w:r>
      <w:r w:rsidR="005C250B" w:rsidRPr="004B43BD">
        <w:rPr>
          <w:rFonts w:ascii="Palatino Linotype" w:hAnsi="Palatino Linotype" w:cs="Arial"/>
          <w:b/>
          <w:color w:val="000000" w:themeColor="text1"/>
          <w:lang w:val="es-ES"/>
        </w:rPr>
        <w:t xml:space="preserve"> </w:t>
      </w:r>
      <w:r w:rsidR="007E09B0" w:rsidRPr="004B43BD">
        <w:rPr>
          <w:rFonts w:ascii="Palatino Linotype" w:hAnsi="Palatino Linotype" w:cs="Arial"/>
          <w:color w:val="000000" w:themeColor="text1"/>
          <w:lang w:val="es-ES"/>
        </w:rPr>
        <w:t xml:space="preserve">a </w:t>
      </w:r>
      <w:r w:rsidR="007E09B0" w:rsidRPr="004B43BD">
        <w:rPr>
          <w:rFonts w:ascii="Palatino Linotype" w:hAnsi="Palatino Linotype"/>
          <w:color w:val="000000" w:themeColor="text1"/>
          <w:lang w:val="es-ES"/>
        </w:rPr>
        <w:t>quien</w:t>
      </w:r>
      <w:r w:rsidR="005C250B" w:rsidRPr="004B43BD">
        <w:rPr>
          <w:rFonts w:ascii="Palatino Linotype" w:hAnsi="Palatino Linotype" w:cs="Arial"/>
          <w:b/>
          <w:color w:val="000000" w:themeColor="text1"/>
          <w:lang w:val="es-ES"/>
        </w:rPr>
        <w:t xml:space="preserve"> </w:t>
      </w:r>
      <w:r w:rsidR="005C250B" w:rsidRPr="004B43BD">
        <w:rPr>
          <w:rFonts w:ascii="Palatino Linotype" w:hAnsi="Palatino Linotype"/>
          <w:color w:val="000000" w:themeColor="text1"/>
        </w:rPr>
        <w:t>en lo sucesivo se</w:t>
      </w:r>
      <w:r w:rsidR="007E09B0" w:rsidRPr="004B43BD">
        <w:rPr>
          <w:rFonts w:ascii="Palatino Linotype" w:hAnsi="Palatino Linotype"/>
          <w:color w:val="000000" w:themeColor="text1"/>
        </w:rPr>
        <w:t xml:space="preserve"> le</w:t>
      </w:r>
      <w:r w:rsidR="005C250B" w:rsidRPr="004B43BD">
        <w:rPr>
          <w:rFonts w:ascii="Palatino Linotype" w:hAnsi="Palatino Linotype"/>
          <w:color w:val="000000" w:themeColor="text1"/>
        </w:rPr>
        <w:t xml:space="preserve"> denominará </w:t>
      </w:r>
      <w:r w:rsidR="00646DD9" w:rsidRPr="004B43BD">
        <w:rPr>
          <w:rFonts w:ascii="Palatino Linotype" w:hAnsi="Palatino Linotype" w:cs="Arial"/>
          <w:b/>
          <w:color w:val="000000" w:themeColor="text1"/>
          <w:lang w:val="es-ES"/>
        </w:rPr>
        <w:t>EL</w:t>
      </w:r>
      <w:r w:rsidR="005C250B" w:rsidRPr="004B43BD">
        <w:rPr>
          <w:rFonts w:ascii="Palatino Linotype" w:hAnsi="Palatino Linotype" w:cs="Arial"/>
          <w:b/>
          <w:color w:val="000000" w:themeColor="text1"/>
          <w:lang w:val="es-ES"/>
        </w:rPr>
        <w:t xml:space="preserve"> RECURRENTE</w:t>
      </w:r>
      <w:r w:rsidR="005C250B" w:rsidRPr="004B43BD">
        <w:rPr>
          <w:rFonts w:ascii="Palatino Linotype" w:hAnsi="Palatino Linotype"/>
          <w:color w:val="000000" w:themeColor="text1"/>
        </w:rPr>
        <w:t>,</w:t>
      </w:r>
      <w:r w:rsidRPr="004B43BD">
        <w:rPr>
          <w:rFonts w:ascii="Palatino Linotype" w:hAnsi="Palatino Linotype"/>
        </w:rPr>
        <w:t xml:space="preserve"> </w:t>
      </w:r>
      <w:r w:rsidR="00E24730" w:rsidRPr="004B43BD">
        <w:rPr>
          <w:rFonts w:ascii="Palatino Linotype" w:hAnsi="Palatino Linotype"/>
        </w:rPr>
        <w:t xml:space="preserve">en contra de </w:t>
      </w:r>
      <w:r w:rsidR="00DD7C89" w:rsidRPr="004B43BD">
        <w:rPr>
          <w:rFonts w:ascii="Palatino Linotype" w:hAnsi="Palatino Linotype" w:cs="Arial"/>
          <w:color w:val="000000" w:themeColor="text1"/>
          <w:lang w:val="es-ES"/>
        </w:rPr>
        <w:t>la</w:t>
      </w:r>
      <w:r w:rsidR="00E24730" w:rsidRPr="004B43BD">
        <w:rPr>
          <w:rFonts w:ascii="Palatino Linotype" w:hAnsi="Palatino Linotype" w:cs="Arial"/>
          <w:color w:val="000000" w:themeColor="text1"/>
          <w:lang w:val="es-ES"/>
        </w:rPr>
        <w:t xml:space="preserve"> respuesta</w:t>
      </w:r>
      <w:r w:rsidR="00F74502" w:rsidRPr="004B43BD">
        <w:rPr>
          <w:rFonts w:ascii="Palatino Linotype" w:hAnsi="Palatino Linotype" w:cs="Arial"/>
          <w:color w:val="000000" w:themeColor="text1"/>
          <w:lang w:val="es-ES"/>
        </w:rPr>
        <w:t xml:space="preserve"> d</w:t>
      </w:r>
      <w:r w:rsidR="000C0B7F" w:rsidRPr="004B43BD">
        <w:rPr>
          <w:rFonts w:ascii="Palatino Linotype" w:hAnsi="Palatino Linotype" w:cs="Arial"/>
          <w:color w:val="000000" w:themeColor="text1"/>
          <w:lang w:val="es-ES"/>
        </w:rPr>
        <w:t>e</w:t>
      </w:r>
      <w:r w:rsidR="005C250B" w:rsidRPr="004B43BD">
        <w:rPr>
          <w:rFonts w:ascii="Palatino Linotype" w:hAnsi="Palatino Linotype" w:cs="Arial"/>
          <w:color w:val="000000" w:themeColor="text1"/>
          <w:lang w:val="es-ES"/>
        </w:rPr>
        <w:t xml:space="preserve">l </w:t>
      </w:r>
      <w:r w:rsidR="00371DEB" w:rsidRPr="004B43BD">
        <w:rPr>
          <w:rFonts w:ascii="Palatino Linotype" w:hAnsi="Palatino Linotype" w:cs="Arial"/>
          <w:b/>
        </w:rPr>
        <w:t xml:space="preserve">Ayuntamiento de </w:t>
      </w:r>
      <w:r w:rsidR="008D625B" w:rsidRPr="004B43BD">
        <w:rPr>
          <w:rFonts w:ascii="Palatino Linotype" w:hAnsi="Palatino Linotype" w:cs="Arial"/>
          <w:b/>
        </w:rPr>
        <w:t>Toluca</w:t>
      </w:r>
      <w:r w:rsidRPr="004B43BD">
        <w:rPr>
          <w:rFonts w:ascii="Palatino Linotype" w:hAnsi="Palatino Linotype"/>
          <w:b/>
        </w:rPr>
        <w:t xml:space="preserve">, </w:t>
      </w:r>
      <w:r w:rsidR="00A66569" w:rsidRPr="004B43BD">
        <w:rPr>
          <w:rFonts w:ascii="Palatino Linotype" w:hAnsi="Palatino Linotype"/>
          <w:lang w:val="es-419"/>
        </w:rPr>
        <w:t xml:space="preserve">que en </w:t>
      </w:r>
      <w:r w:rsidRPr="004B43BD">
        <w:rPr>
          <w:rFonts w:ascii="Palatino Linotype" w:hAnsi="Palatino Linotype"/>
        </w:rPr>
        <w:t xml:space="preserve">lo sucesivo </w:t>
      </w:r>
      <w:r w:rsidR="009E2E2C" w:rsidRPr="004B43BD">
        <w:rPr>
          <w:rFonts w:ascii="Palatino Linotype" w:hAnsi="Palatino Linotype"/>
        </w:rPr>
        <w:t xml:space="preserve">se denominará </w:t>
      </w:r>
      <w:r w:rsidRPr="004B43BD">
        <w:rPr>
          <w:rFonts w:ascii="Palatino Linotype" w:hAnsi="Palatino Linotype"/>
          <w:b/>
        </w:rPr>
        <w:t>EL SUJETO OBLIGADO</w:t>
      </w:r>
      <w:r w:rsidRPr="004B43BD">
        <w:rPr>
          <w:rFonts w:ascii="Palatino Linotype" w:hAnsi="Palatino Linotype"/>
        </w:rPr>
        <w:t xml:space="preserve">, se procede a dictar la presente resolución con base en lo siguiente: </w:t>
      </w:r>
    </w:p>
    <w:p w14:paraId="48CEFEB5" w14:textId="77777777" w:rsidR="00457BB8" w:rsidRPr="004B43BD" w:rsidRDefault="00457BB8" w:rsidP="0066637D">
      <w:pPr>
        <w:jc w:val="center"/>
        <w:rPr>
          <w:rFonts w:ascii="Palatino Linotype" w:hAnsi="Palatino Linotype"/>
        </w:rPr>
      </w:pPr>
    </w:p>
    <w:p w14:paraId="480E521A" w14:textId="1C45FB4A" w:rsidR="00457BB8" w:rsidRPr="004B43BD" w:rsidRDefault="003103D9" w:rsidP="0066637D">
      <w:pPr>
        <w:jc w:val="center"/>
        <w:rPr>
          <w:rFonts w:ascii="Palatino Linotype" w:hAnsi="Palatino Linotype"/>
          <w:b/>
          <w:bCs/>
          <w:spacing w:val="40"/>
          <w:sz w:val="28"/>
        </w:rPr>
      </w:pPr>
      <w:r w:rsidRPr="004B43BD">
        <w:rPr>
          <w:rFonts w:ascii="Palatino Linotype" w:hAnsi="Palatino Linotype"/>
          <w:b/>
          <w:bCs/>
          <w:spacing w:val="40"/>
          <w:sz w:val="28"/>
        </w:rPr>
        <w:t>ANTECEDENTES</w:t>
      </w:r>
    </w:p>
    <w:p w14:paraId="68707BF2" w14:textId="77777777" w:rsidR="00457BB8" w:rsidRPr="004B43BD" w:rsidRDefault="00457BB8" w:rsidP="0066637D">
      <w:pPr>
        <w:jc w:val="center"/>
        <w:rPr>
          <w:rFonts w:ascii="Palatino Linotype" w:hAnsi="Palatino Linotype"/>
          <w:b/>
          <w:bCs/>
          <w:spacing w:val="40"/>
        </w:rPr>
      </w:pPr>
    </w:p>
    <w:p w14:paraId="27A028CA" w14:textId="38A75BD8" w:rsidR="0046481A" w:rsidRPr="004B43BD" w:rsidRDefault="00457BB8" w:rsidP="0066637D">
      <w:pPr>
        <w:spacing w:line="360" w:lineRule="auto"/>
        <w:jc w:val="both"/>
        <w:rPr>
          <w:rFonts w:ascii="Palatino Linotype" w:hAnsi="Palatino Linotype"/>
          <w:b/>
          <w:sz w:val="26"/>
          <w:szCs w:val="26"/>
        </w:rPr>
      </w:pPr>
      <w:r w:rsidRPr="004B43BD">
        <w:rPr>
          <w:rFonts w:ascii="Palatino Linotype" w:hAnsi="Palatino Linotype"/>
          <w:b/>
          <w:sz w:val="26"/>
          <w:szCs w:val="26"/>
        </w:rPr>
        <w:t xml:space="preserve">I. </w:t>
      </w:r>
      <w:r w:rsidR="00747069" w:rsidRPr="004B43BD">
        <w:rPr>
          <w:rFonts w:ascii="Palatino Linotype" w:hAnsi="Palatino Linotype"/>
          <w:b/>
          <w:sz w:val="26"/>
          <w:szCs w:val="26"/>
        </w:rPr>
        <w:t>De la Solicitud de Información</w:t>
      </w:r>
      <w:r w:rsidR="00E547B6" w:rsidRPr="004B43BD">
        <w:rPr>
          <w:rFonts w:ascii="Palatino Linotype" w:hAnsi="Palatino Linotype"/>
          <w:b/>
          <w:sz w:val="26"/>
          <w:szCs w:val="26"/>
        </w:rPr>
        <w:t>.</w:t>
      </w:r>
    </w:p>
    <w:p w14:paraId="4EA39801" w14:textId="79696BC7" w:rsidR="00F67B0E" w:rsidRPr="004B43BD" w:rsidRDefault="00290EA9" w:rsidP="00D73171">
      <w:pPr>
        <w:spacing w:line="360" w:lineRule="auto"/>
        <w:jc w:val="both"/>
        <w:rPr>
          <w:rFonts w:ascii="Palatino Linotype" w:hAnsi="Palatino Linotype" w:cs="Arial"/>
          <w:b/>
          <w:bCs/>
          <w:lang w:val="es-ES"/>
        </w:rPr>
      </w:pPr>
      <w:r w:rsidRPr="004B43BD">
        <w:rPr>
          <w:rFonts w:ascii="Palatino Linotype" w:hAnsi="Palatino Linotype" w:cs="Arial"/>
        </w:rPr>
        <w:t>El</w:t>
      </w:r>
      <w:r w:rsidR="00D73171" w:rsidRPr="004B43BD">
        <w:rPr>
          <w:rFonts w:ascii="Palatino Linotype" w:hAnsi="Palatino Linotype" w:cs="Arial"/>
        </w:rPr>
        <w:t xml:space="preserve"> </w:t>
      </w:r>
      <w:r w:rsidR="008D625B" w:rsidRPr="004B43BD">
        <w:rPr>
          <w:rFonts w:ascii="Palatino Linotype" w:hAnsi="Palatino Linotype" w:cs="Arial"/>
          <w:b/>
        </w:rPr>
        <w:t>trece</w:t>
      </w:r>
      <w:r w:rsidR="002D18A7" w:rsidRPr="004B43BD">
        <w:rPr>
          <w:rFonts w:ascii="Palatino Linotype" w:hAnsi="Palatino Linotype" w:cs="Arial"/>
          <w:b/>
        </w:rPr>
        <w:t xml:space="preserve"> </w:t>
      </w:r>
      <w:r w:rsidR="00D73171" w:rsidRPr="004B43BD">
        <w:rPr>
          <w:rFonts w:ascii="Palatino Linotype" w:hAnsi="Palatino Linotype" w:cs="Arial"/>
          <w:b/>
        </w:rPr>
        <w:t xml:space="preserve">de </w:t>
      </w:r>
      <w:r w:rsidR="008D625B" w:rsidRPr="004B43BD">
        <w:rPr>
          <w:rFonts w:ascii="Palatino Linotype" w:hAnsi="Palatino Linotype" w:cs="Arial"/>
          <w:b/>
        </w:rPr>
        <w:t>julio</w:t>
      </w:r>
      <w:r w:rsidR="00D73171" w:rsidRPr="004B43BD">
        <w:rPr>
          <w:rFonts w:ascii="Palatino Linotype" w:hAnsi="Palatino Linotype" w:cs="Arial"/>
          <w:b/>
        </w:rPr>
        <w:t xml:space="preserve"> de dos mil veintidós</w:t>
      </w:r>
      <w:r w:rsidR="00D73171" w:rsidRPr="004B43BD">
        <w:rPr>
          <w:rFonts w:ascii="Palatino Linotype" w:hAnsi="Palatino Linotype" w:cs="Arial"/>
        </w:rPr>
        <w:t xml:space="preserve">, </w:t>
      </w:r>
      <w:r w:rsidR="00646DD9" w:rsidRPr="004B43BD">
        <w:rPr>
          <w:rFonts w:ascii="Palatino Linotype" w:hAnsi="Palatino Linotype" w:cs="Arial"/>
          <w:b/>
        </w:rPr>
        <w:t>EL</w:t>
      </w:r>
      <w:r w:rsidR="00D73171" w:rsidRPr="004B43BD">
        <w:rPr>
          <w:rFonts w:ascii="Palatino Linotype" w:hAnsi="Palatino Linotype" w:cs="Arial"/>
          <w:b/>
        </w:rPr>
        <w:t xml:space="preserve"> RECURRENTE</w:t>
      </w:r>
      <w:r w:rsidR="0098012A" w:rsidRPr="004B43BD">
        <w:rPr>
          <w:rFonts w:ascii="Palatino Linotype" w:hAnsi="Palatino Linotype" w:cs="Arial"/>
        </w:rPr>
        <w:t xml:space="preserve"> presentó </w:t>
      </w:r>
      <w:r w:rsidR="002065F6" w:rsidRPr="004B43BD">
        <w:rPr>
          <w:rFonts w:ascii="Palatino Linotype" w:eastAsia="Palatino Linotype" w:hAnsi="Palatino Linotype" w:cs="Palatino Linotype"/>
        </w:rPr>
        <w:t xml:space="preserve">a través del </w:t>
      </w:r>
      <w:r w:rsidR="0098012A" w:rsidRPr="004B43BD">
        <w:rPr>
          <w:rFonts w:ascii="Palatino Linotype" w:eastAsia="Palatino Linotype" w:hAnsi="Palatino Linotype" w:cs="Palatino Linotype"/>
        </w:rPr>
        <w:t>Sistema de Acceso a la Información Mexiquense</w:t>
      </w:r>
      <w:r w:rsidR="00D73171" w:rsidRPr="004B43BD">
        <w:rPr>
          <w:rFonts w:ascii="Palatino Linotype" w:hAnsi="Palatino Linotype" w:cs="Arial"/>
        </w:rPr>
        <w:t xml:space="preserve">, en lo subsecuente </w:t>
      </w:r>
      <w:r w:rsidR="00D73171" w:rsidRPr="004B43BD">
        <w:rPr>
          <w:rFonts w:ascii="Palatino Linotype" w:hAnsi="Palatino Linotype" w:cs="Arial"/>
          <w:b/>
        </w:rPr>
        <w:t>EL SAIMEX</w:t>
      </w:r>
      <w:r w:rsidR="00D73171" w:rsidRPr="004B43BD">
        <w:rPr>
          <w:rFonts w:ascii="Palatino Linotype" w:hAnsi="Palatino Linotype" w:cs="Arial"/>
        </w:rPr>
        <w:t xml:space="preserve"> ante </w:t>
      </w:r>
      <w:r w:rsidR="00D73171" w:rsidRPr="004B43BD">
        <w:rPr>
          <w:rFonts w:ascii="Palatino Linotype" w:hAnsi="Palatino Linotype" w:cs="Arial"/>
          <w:b/>
        </w:rPr>
        <w:t>EL SUJETO OBLIGADO</w:t>
      </w:r>
      <w:r w:rsidR="00D73171" w:rsidRPr="004B43BD">
        <w:rPr>
          <w:rFonts w:ascii="Palatino Linotype" w:hAnsi="Palatino Linotype" w:cs="Arial"/>
        </w:rPr>
        <w:t>, la solicitud de acceso a la Información Pública, a la que se le</w:t>
      </w:r>
      <w:r w:rsidR="00181639" w:rsidRPr="004B43BD">
        <w:rPr>
          <w:rFonts w:ascii="Palatino Linotype" w:hAnsi="Palatino Linotype" w:cs="Arial"/>
        </w:rPr>
        <w:t xml:space="preserve"> asignó el número de expediente</w:t>
      </w:r>
      <w:r w:rsidR="00181639" w:rsidRPr="004B43BD">
        <w:rPr>
          <w:rFonts w:ascii="Palatino Linotype" w:hAnsi="Palatino Linotype" w:cs="Arial"/>
          <w:b/>
        </w:rPr>
        <w:t xml:space="preserve"> </w:t>
      </w:r>
      <w:r w:rsidR="008D625B" w:rsidRPr="004B43BD">
        <w:rPr>
          <w:rFonts w:ascii="Palatino Linotype" w:hAnsi="Palatino Linotype" w:cs="Arial"/>
          <w:b/>
        </w:rPr>
        <w:t>01623/TOLUCA/IP/2022</w:t>
      </w:r>
      <w:r w:rsidR="00D73171" w:rsidRPr="004B43BD">
        <w:rPr>
          <w:rFonts w:ascii="Palatino Linotype" w:hAnsi="Palatino Linotype" w:cs="Arial"/>
        </w:rPr>
        <w:t>, mediante la cual solicitó:</w:t>
      </w:r>
    </w:p>
    <w:p w14:paraId="389904F8" w14:textId="77777777" w:rsidR="00D73171" w:rsidRPr="004B43BD" w:rsidRDefault="00D73171" w:rsidP="00D73171">
      <w:pPr>
        <w:spacing w:line="360" w:lineRule="auto"/>
        <w:jc w:val="both"/>
        <w:rPr>
          <w:rFonts w:ascii="Palatino Linotype" w:hAnsi="Palatino Linotype" w:cs="Arial"/>
          <w:b/>
          <w:bCs/>
          <w:lang w:val="es-ES"/>
        </w:rPr>
      </w:pPr>
    </w:p>
    <w:p w14:paraId="431B0453" w14:textId="27AFA913" w:rsidR="00FC0C87" w:rsidRPr="004B43BD" w:rsidRDefault="00457BB8" w:rsidP="002065F6">
      <w:pPr>
        <w:tabs>
          <w:tab w:val="left" w:pos="851"/>
        </w:tabs>
        <w:ind w:left="851" w:right="901"/>
        <w:jc w:val="both"/>
        <w:rPr>
          <w:rFonts w:ascii="Palatino Linotype" w:hAnsi="Palatino Linotype" w:cs="Arial"/>
          <w:color w:val="000000" w:themeColor="text1"/>
          <w:sz w:val="22"/>
          <w:szCs w:val="22"/>
        </w:rPr>
      </w:pPr>
      <w:r w:rsidRPr="004B43BD">
        <w:rPr>
          <w:rFonts w:ascii="Palatino Linotype" w:hAnsi="Palatino Linotype" w:cs="Arial"/>
          <w:i/>
          <w:sz w:val="22"/>
          <w:szCs w:val="22"/>
        </w:rPr>
        <w:t>“</w:t>
      </w:r>
      <w:r w:rsidR="008D625B" w:rsidRPr="004B43BD">
        <w:rPr>
          <w:rFonts w:ascii="Palatino Linotype" w:hAnsi="Palatino Linotype" w:cs="Arial"/>
          <w:i/>
          <w:sz w:val="22"/>
          <w:szCs w:val="22"/>
        </w:rPr>
        <w:t>Solicito el acta y expediente de entrega recepción de la administración saliente a la entrante este 2022</w:t>
      </w:r>
      <w:r w:rsidR="00C9398D" w:rsidRPr="004B43BD">
        <w:rPr>
          <w:rFonts w:ascii="Palatino Linotype" w:hAnsi="Palatino Linotype" w:cs="Arial"/>
          <w:i/>
          <w:color w:val="000000" w:themeColor="text1"/>
          <w:sz w:val="22"/>
          <w:szCs w:val="22"/>
        </w:rPr>
        <w:t>”</w:t>
      </w:r>
      <w:r w:rsidR="002D18A7" w:rsidRPr="004B43BD">
        <w:rPr>
          <w:rFonts w:ascii="Palatino Linotype" w:hAnsi="Palatino Linotype" w:cs="Arial"/>
          <w:i/>
          <w:color w:val="000000" w:themeColor="text1"/>
          <w:sz w:val="22"/>
          <w:szCs w:val="22"/>
        </w:rPr>
        <w:t xml:space="preserve"> </w:t>
      </w:r>
      <w:r w:rsidR="002D18A7" w:rsidRPr="004B43BD">
        <w:rPr>
          <w:rFonts w:ascii="Palatino Linotype" w:hAnsi="Palatino Linotype" w:cs="Arial"/>
          <w:color w:val="000000" w:themeColor="text1"/>
          <w:sz w:val="22"/>
          <w:szCs w:val="22"/>
        </w:rPr>
        <w:t>(sic).</w:t>
      </w:r>
    </w:p>
    <w:p w14:paraId="2F7EFCD2" w14:textId="77777777" w:rsidR="007172B4" w:rsidRPr="004B43BD" w:rsidRDefault="007172B4" w:rsidP="0066637D">
      <w:pPr>
        <w:spacing w:line="360" w:lineRule="auto"/>
        <w:jc w:val="both"/>
        <w:rPr>
          <w:rFonts w:ascii="Palatino Linotype" w:hAnsi="Palatino Linotype" w:cs="Arial"/>
          <w:color w:val="000000" w:themeColor="text1"/>
        </w:rPr>
      </w:pPr>
    </w:p>
    <w:p w14:paraId="7BB9FF79" w14:textId="6A7657EC" w:rsidR="003A7460" w:rsidRPr="004B43BD" w:rsidRDefault="002E3C2C" w:rsidP="003A7460">
      <w:pPr>
        <w:spacing w:line="360" w:lineRule="auto"/>
        <w:jc w:val="both"/>
        <w:rPr>
          <w:rFonts w:ascii="Palatino Linotype" w:eastAsia="Calibri" w:hAnsi="Palatino Linotype" w:cs="Arial"/>
          <w:b/>
          <w:bCs/>
          <w:sz w:val="26"/>
          <w:szCs w:val="26"/>
          <w:lang w:val="es-ES" w:eastAsia="en-US"/>
        </w:rPr>
      </w:pPr>
      <w:r w:rsidRPr="004B43BD">
        <w:rPr>
          <w:rFonts w:ascii="Palatino Linotype" w:eastAsia="Calibri" w:hAnsi="Palatino Linotype" w:cs="Arial"/>
          <w:b/>
          <w:bCs/>
          <w:sz w:val="26"/>
          <w:szCs w:val="26"/>
          <w:lang w:val="es-ES" w:eastAsia="en-US"/>
        </w:rPr>
        <w:t>II</w:t>
      </w:r>
      <w:r w:rsidR="003A7460" w:rsidRPr="004B43BD">
        <w:rPr>
          <w:rFonts w:ascii="Palatino Linotype" w:eastAsia="Calibri" w:hAnsi="Palatino Linotype" w:cs="Arial"/>
          <w:b/>
          <w:bCs/>
          <w:sz w:val="26"/>
          <w:szCs w:val="26"/>
          <w:lang w:val="es-ES" w:eastAsia="en-US"/>
        </w:rPr>
        <w:t>. Turno de la solicitud de información.</w:t>
      </w:r>
    </w:p>
    <w:p w14:paraId="298AB521" w14:textId="60682970" w:rsidR="003A7460" w:rsidRPr="004B43BD" w:rsidRDefault="003A7460" w:rsidP="003A7460">
      <w:pPr>
        <w:spacing w:line="360" w:lineRule="auto"/>
        <w:jc w:val="both"/>
        <w:rPr>
          <w:rFonts w:ascii="Palatino Linotype" w:eastAsia="Calibri" w:hAnsi="Palatino Linotype" w:cs="Arial"/>
          <w:bCs/>
          <w:lang w:val="es-ES" w:eastAsia="en-US"/>
        </w:rPr>
      </w:pPr>
      <w:r w:rsidRPr="004B43BD">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proofErr w:type="gramStart"/>
      <w:r w:rsidR="008D625B" w:rsidRPr="004B43BD">
        <w:rPr>
          <w:rFonts w:ascii="Palatino Linotype" w:eastAsia="Calibri" w:hAnsi="Palatino Linotype" w:cs="Arial"/>
          <w:b/>
          <w:bCs/>
          <w:lang w:val="es-ES" w:eastAsia="en-US"/>
        </w:rPr>
        <w:t xml:space="preserve">trece </w:t>
      </w:r>
      <w:r w:rsidRPr="004B43BD">
        <w:rPr>
          <w:rFonts w:ascii="Palatino Linotype" w:eastAsia="Calibri" w:hAnsi="Palatino Linotype" w:cs="Arial"/>
          <w:b/>
          <w:bCs/>
          <w:lang w:val="es-ES" w:eastAsia="en-US"/>
        </w:rPr>
        <w:t xml:space="preserve"> de</w:t>
      </w:r>
      <w:proofErr w:type="gramEnd"/>
      <w:r w:rsidRPr="004B43BD">
        <w:rPr>
          <w:rFonts w:ascii="Palatino Linotype" w:eastAsia="Calibri" w:hAnsi="Palatino Linotype" w:cs="Arial"/>
          <w:b/>
          <w:bCs/>
          <w:lang w:val="es-ES" w:eastAsia="en-US"/>
        </w:rPr>
        <w:t xml:space="preserve"> </w:t>
      </w:r>
      <w:r w:rsidR="008D625B" w:rsidRPr="004B43BD">
        <w:rPr>
          <w:rFonts w:ascii="Palatino Linotype" w:eastAsia="Calibri" w:hAnsi="Palatino Linotype" w:cs="Arial"/>
          <w:b/>
          <w:bCs/>
          <w:lang w:val="es-ES" w:eastAsia="en-US"/>
        </w:rPr>
        <w:t>julio</w:t>
      </w:r>
      <w:r w:rsidRPr="004B43BD">
        <w:rPr>
          <w:rFonts w:ascii="Palatino Linotype" w:eastAsia="Calibri" w:hAnsi="Palatino Linotype" w:cs="Arial"/>
          <w:b/>
          <w:bCs/>
          <w:lang w:val="es-ES" w:eastAsia="en-US"/>
        </w:rPr>
        <w:t xml:space="preserve"> de dos mil veintidós</w:t>
      </w:r>
      <w:r w:rsidRPr="004B43BD">
        <w:rPr>
          <w:rFonts w:ascii="Palatino Linotype" w:eastAsia="Calibri" w:hAnsi="Palatino Linotype" w:cs="Arial"/>
          <w:bCs/>
          <w:lang w:val="es-ES" w:eastAsia="en-US"/>
        </w:rPr>
        <w:t xml:space="preserve">, el Titular de la Unidad de Transparencia del </w:t>
      </w:r>
      <w:r w:rsidR="002E3C2C" w:rsidRPr="004B43BD">
        <w:rPr>
          <w:rFonts w:ascii="Palatino Linotype" w:eastAsia="Calibri" w:hAnsi="Palatino Linotype" w:cs="Arial"/>
          <w:bCs/>
          <w:lang w:val="es-ES" w:eastAsia="en-US"/>
        </w:rPr>
        <w:t>Sujeto Obligado</w:t>
      </w:r>
      <w:r w:rsidRPr="004B43BD">
        <w:rPr>
          <w:rFonts w:ascii="Palatino Linotype" w:eastAsia="Calibri" w:hAnsi="Palatino Linotype" w:cs="Arial"/>
          <w:bCs/>
          <w:lang w:val="es-ES" w:eastAsia="en-US"/>
        </w:rPr>
        <w:t xml:space="preserve">, turnó el requerimiento de </w:t>
      </w:r>
      <w:r w:rsidRPr="004B43BD">
        <w:rPr>
          <w:rFonts w:ascii="Palatino Linotype" w:eastAsia="Calibri" w:hAnsi="Palatino Linotype" w:cs="Arial"/>
          <w:bCs/>
          <w:lang w:val="es-ES" w:eastAsia="en-US"/>
        </w:rPr>
        <w:lastRenderedPageBreak/>
        <w:t>información a</w:t>
      </w:r>
      <w:r w:rsidR="002E3C2C" w:rsidRPr="004B43BD">
        <w:rPr>
          <w:rFonts w:ascii="Palatino Linotype" w:eastAsia="Calibri" w:hAnsi="Palatino Linotype" w:cs="Arial"/>
          <w:bCs/>
          <w:lang w:val="es-ES" w:eastAsia="en-US"/>
        </w:rPr>
        <w:t xml:space="preserve"> </w:t>
      </w:r>
      <w:r w:rsidRPr="004B43BD">
        <w:rPr>
          <w:rFonts w:ascii="Palatino Linotype" w:eastAsia="Calibri" w:hAnsi="Palatino Linotype" w:cs="Arial"/>
          <w:bCs/>
          <w:lang w:val="es-ES" w:eastAsia="en-US"/>
        </w:rPr>
        <w:t>l</w:t>
      </w:r>
      <w:r w:rsidR="002E3C2C" w:rsidRPr="004B43BD">
        <w:rPr>
          <w:rFonts w:ascii="Palatino Linotype" w:eastAsia="Calibri" w:hAnsi="Palatino Linotype" w:cs="Arial"/>
          <w:bCs/>
          <w:lang w:val="es-ES" w:eastAsia="en-US"/>
        </w:rPr>
        <w:t>os</w:t>
      </w:r>
      <w:r w:rsidRPr="004B43BD">
        <w:rPr>
          <w:rFonts w:ascii="Palatino Linotype" w:eastAsia="Calibri" w:hAnsi="Palatino Linotype" w:cs="Arial"/>
          <w:bCs/>
          <w:lang w:val="es-ES" w:eastAsia="en-US"/>
        </w:rPr>
        <w:t xml:space="preserve"> servidor</w:t>
      </w:r>
      <w:r w:rsidR="002E3C2C" w:rsidRPr="004B43BD">
        <w:rPr>
          <w:rFonts w:ascii="Palatino Linotype" w:eastAsia="Calibri" w:hAnsi="Palatino Linotype" w:cs="Arial"/>
          <w:bCs/>
          <w:lang w:val="es-ES" w:eastAsia="en-US"/>
        </w:rPr>
        <w:t>es</w:t>
      </w:r>
      <w:r w:rsidRPr="004B43BD">
        <w:rPr>
          <w:rFonts w:ascii="Palatino Linotype" w:eastAsia="Calibri" w:hAnsi="Palatino Linotype" w:cs="Arial"/>
          <w:bCs/>
          <w:lang w:val="es-ES" w:eastAsia="en-US"/>
        </w:rPr>
        <w:t xml:space="preserve"> público</w:t>
      </w:r>
      <w:r w:rsidR="002E3C2C" w:rsidRPr="004B43BD">
        <w:rPr>
          <w:rFonts w:ascii="Palatino Linotype" w:eastAsia="Calibri" w:hAnsi="Palatino Linotype" w:cs="Arial"/>
          <w:bCs/>
          <w:lang w:val="es-ES" w:eastAsia="en-US"/>
        </w:rPr>
        <w:t>s</w:t>
      </w:r>
      <w:r w:rsidRPr="004B43BD">
        <w:rPr>
          <w:rFonts w:ascii="Palatino Linotype" w:eastAsia="Calibri" w:hAnsi="Palatino Linotype" w:cs="Arial"/>
          <w:bCs/>
          <w:lang w:val="es-ES" w:eastAsia="en-US"/>
        </w:rPr>
        <w:t xml:space="preserve"> habilitado que estimó pertinente</w:t>
      </w:r>
      <w:r w:rsidR="00216696" w:rsidRPr="004B43BD">
        <w:rPr>
          <w:rFonts w:ascii="Palatino Linotype" w:eastAsia="Calibri" w:hAnsi="Palatino Linotype" w:cs="Arial"/>
          <w:bCs/>
          <w:lang w:val="es-ES" w:eastAsia="en-US"/>
        </w:rPr>
        <w:t>s</w:t>
      </w:r>
      <w:r w:rsidRPr="004B43BD">
        <w:rPr>
          <w:rFonts w:ascii="Palatino Linotype" w:eastAsia="Calibri" w:hAnsi="Palatino Linotype" w:cs="Arial"/>
          <w:bCs/>
          <w:lang w:val="es-ES" w:eastAsia="en-US"/>
        </w:rPr>
        <w:t>, a fin de colmar la solicitud de acceso a la información; tal y como, se aprecia en la siguiente imagen:</w:t>
      </w:r>
    </w:p>
    <w:p w14:paraId="63D44B8C" w14:textId="77777777" w:rsidR="003A7460" w:rsidRPr="004B43BD" w:rsidRDefault="003A7460" w:rsidP="007172B4">
      <w:pPr>
        <w:ind w:left="851" w:right="899"/>
        <w:jc w:val="both"/>
        <w:rPr>
          <w:rFonts w:ascii="Palatino Linotype" w:hAnsi="Palatino Linotype" w:cs="Arial"/>
          <w:color w:val="000000" w:themeColor="text1"/>
        </w:rPr>
      </w:pPr>
    </w:p>
    <w:p w14:paraId="6263163F" w14:textId="40C3D77D" w:rsidR="003A7460" w:rsidRPr="004B43BD" w:rsidRDefault="008D625B" w:rsidP="003A7460">
      <w:pPr>
        <w:spacing w:line="360" w:lineRule="auto"/>
        <w:jc w:val="center"/>
        <w:rPr>
          <w:rFonts w:ascii="Palatino Linotype" w:hAnsi="Palatino Linotype" w:cs="Arial"/>
          <w:color w:val="000000" w:themeColor="text1"/>
        </w:rPr>
      </w:pPr>
      <w:r w:rsidRPr="004B43BD">
        <w:rPr>
          <w:noProof/>
          <w:lang w:eastAsia="es-MX"/>
        </w:rPr>
        <w:drawing>
          <wp:inline distT="0" distB="0" distL="0" distR="0" wp14:anchorId="342EA7B5" wp14:editId="02D91AA3">
            <wp:extent cx="5791835"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38250"/>
                    </a:xfrm>
                    <a:prstGeom prst="rect">
                      <a:avLst/>
                    </a:prstGeom>
                  </pic:spPr>
                </pic:pic>
              </a:graphicData>
            </a:graphic>
          </wp:inline>
        </w:drawing>
      </w:r>
    </w:p>
    <w:p w14:paraId="2A394849" w14:textId="77777777" w:rsidR="003A7460" w:rsidRPr="004B43BD" w:rsidRDefault="003A7460" w:rsidP="0066637D">
      <w:pPr>
        <w:spacing w:line="360" w:lineRule="auto"/>
        <w:jc w:val="both"/>
        <w:rPr>
          <w:rFonts w:ascii="Palatino Linotype" w:hAnsi="Palatino Linotype" w:cs="Arial"/>
          <w:color w:val="000000" w:themeColor="text1"/>
        </w:rPr>
      </w:pPr>
    </w:p>
    <w:p w14:paraId="69641A7F" w14:textId="5464848D" w:rsidR="003A7460" w:rsidRPr="004B43BD" w:rsidRDefault="00216696" w:rsidP="003A7460">
      <w:pPr>
        <w:spacing w:line="360" w:lineRule="auto"/>
        <w:jc w:val="both"/>
        <w:rPr>
          <w:rFonts w:ascii="Palatino Linotype" w:hAnsi="Palatino Linotype" w:cs="Arial"/>
          <w:b/>
          <w:sz w:val="26"/>
          <w:szCs w:val="26"/>
        </w:rPr>
      </w:pPr>
      <w:r w:rsidRPr="004B43BD">
        <w:rPr>
          <w:rFonts w:ascii="Palatino Linotype" w:hAnsi="Palatino Linotype"/>
          <w:b/>
          <w:sz w:val="26"/>
          <w:szCs w:val="26"/>
        </w:rPr>
        <w:t>II</w:t>
      </w:r>
      <w:r w:rsidR="003A7460" w:rsidRPr="004B43BD">
        <w:rPr>
          <w:rFonts w:ascii="Palatino Linotype" w:hAnsi="Palatino Linotype"/>
          <w:b/>
          <w:sz w:val="26"/>
          <w:szCs w:val="26"/>
        </w:rPr>
        <w:t xml:space="preserve">I. </w:t>
      </w:r>
      <w:r w:rsidR="003A7460" w:rsidRPr="004B43BD">
        <w:rPr>
          <w:rFonts w:ascii="Palatino Linotype" w:hAnsi="Palatino Linotype" w:cs="Arial"/>
          <w:b/>
          <w:sz w:val="26"/>
          <w:szCs w:val="26"/>
        </w:rPr>
        <w:t>Respuesta del Sujeto Obligado.</w:t>
      </w:r>
    </w:p>
    <w:p w14:paraId="405961B0" w14:textId="40C0524D" w:rsidR="003A7460" w:rsidRPr="004B43BD" w:rsidRDefault="003A7460" w:rsidP="003A7460">
      <w:pPr>
        <w:spacing w:line="360" w:lineRule="auto"/>
        <w:jc w:val="both"/>
        <w:rPr>
          <w:rFonts w:ascii="Palatino Linotype" w:hAnsi="Palatino Linotype" w:cs="Arial"/>
        </w:rPr>
      </w:pPr>
      <w:r w:rsidRPr="004B43BD">
        <w:rPr>
          <w:rFonts w:ascii="Palatino Linotype" w:hAnsi="Palatino Linotype"/>
        </w:rPr>
        <w:t xml:space="preserve">De las constancias que obran en el </w:t>
      </w:r>
      <w:r w:rsidRPr="004B43BD">
        <w:rPr>
          <w:rFonts w:ascii="Palatino Linotype" w:hAnsi="Palatino Linotype"/>
          <w:b/>
        </w:rPr>
        <w:t>SAIMEX,</w:t>
      </w:r>
      <w:r w:rsidRPr="004B43BD">
        <w:rPr>
          <w:rFonts w:ascii="Palatino Linotype" w:hAnsi="Palatino Linotype"/>
        </w:rPr>
        <w:t xml:space="preserve"> se advierte que en fecha </w:t>
      </w:r>
      <w:r w:rsidR="008D625B" w:rsidRPr="004B43BD">
        <w:rPr>
          <w:rFonts w:ascii="Palatino Linotype" w:hAnsi="Palatino Linotype"/>
          <w:b/>
        </w:rPr>
        <w:t>diecisiete</w:t>
      </w:r>
      <w:r w:rsidRPr="004B43BD">
        <w:rPr>
          <w:rFonts w:ascii="Palatino Linotype" w:hAnsi="Palatino Linotype"/>
          <w:b/>
        </w:rPr>
        <w:t xml:space="preserve"> de </w:t>
      </w:r>
      <w:r w:rsidR="008D625B" w:rsidRPr="004B43BD">
        <w:rPr>
          <w:rFonts w:ascii="Palatino Linotype" w:hAnsi="Palatino Linotype"/>
          <w:b/>
        </w:rPr>
        <w:t>agosto</w:t>
      </w:r>
      <w:r w:rsidRPr="004B43BD">
        <w:rPr>
          <w:rFonts w:ascii="Palatino Linotype" w:hAnsi="Palatino Linotype"/>
          <w:b/>
        </w:rPr>
        <w:t xml:space="preserve"> del año en curso</w:t>
      </w:r>
      <w:r w:rsidRPr="004B43BD">
        <w:rPr>
          <w:rFonts w:ascii="Palatino Linotype" w:hAnsi="Palatino Linotype"/>
        </w:rPr>
        <w:t xml:space="preserve">, </w:t>
      </w:r>
      <w:r w:rsidRPr="004B43BD">
        <w:rPr>
          <w:rFonts w:ascii="Palatino Linotype" w:hAnsi="Palatino Linotype" w:cs="Arial"/>
          <w:b/>
        </w:rPr>
        <w:t>EL SUJETO OBLIGADO</w:t>
      </w:r>
      <w:r w:rsidRPr="004B43BD">
        <w:rPr>
          <w:rFonts w:ascii="Palatino Linotype" w:hAnsi="Palatino Linotype" w:cs="Arial"/>
        </w:rPr>
        <w:t xml:space="preserve"> entregó la respuesta a la solicitud de Información Pública del particular en los siguientes términos:</w:t>
      </w:r>
    </w:p>
    <w:p w14:paraId="5E1FA7E5" w14:textId="77777777" w:rsidR="003A7460" w:rsidRPr="004B43BD" w:rsidRDefault="003A7460" w:rsidP="003A7460">
      <w:pPr>
        <w:ind w:left="851" w:right="899"/>
        <w:jc w:val="both"/>
        <w:rPr>
          <w:rFonts w:ascii="Palatino Linotype" w:hAnsi="Palatino Linotype" w:cs="Arial"/>
          <w:color w:val="000000" w:themeColor="text1"/>
        </w:rPr>
      </w:pPr>
    </w:p>
    <w:p w14:paraId="69210DDE" w14:textId="77777777" w:rsidR="008D625B" w:rsidRPr="004B43BD" w:rsidRDefault="003A7460" w:rsidP="008D625B">
      <w:pPr>
        <w:ind w:left="851" w:right="899"/>
        <w:jc w:val="both"/>
        <w:rPr>
          <w:rFonts w:ascii="Palatino Linotype" w:hAnsi="Palatino Linotype" w:cs="Arial"/>
          <w:i/>
          <w:color w:val="000000" w:themeColor="text1"/>
          <w:sz w:val="22"/>
        </w:rPr>
      </w:pPr>
      <w:r w:rsidRPr="004B43BD">
        <w:rPr>
          <w:rFonts w:ascii="Palatino Linotype" w:hAnsi="Palatino Linotype" w:cs="Arial"/>
          <w:color w:val="000000" w:themeColor="text1"/>
        </w:rPr>
        <w:t>“</w:t>
      </w:r>
    </w:p>
    <w:p w14:paraId="341DEDD1" w14:textId="77777777" w:rsidR="008D625B" w:rsidRPr="004B43BD" w:rsidRDefault="008D625B" w:rsidP="008D625B">
      <w:pPr>
        <w:ind w:left="851" w:right="899"/>
        <w:jc w:val="both"/>
        <w:rPr>
          <w:rFonts w:ascii="Palatino Linotype" w:hAnsi="Palatino Linotype" w:cs="Arial"/>
          <w:i/>
          <w:color w:val="000000" w:themeColor="text1"/>
          <w:sz w:val="22"/>
        </w:rPr>
      </w:pPr>
      <w:r w:rsidRPr="004B43BD">
        <w:rPr>
          <w:rFonts w:ascii="Palatino Linotype" w:hAnsi="Palatino Linotype" w:cs="Arial"/>
          <w:i/>
          <w:color w:val="000000" w:themeColor="text1"/>
          <w:sz w:val="22"/>
        </w:rPr>
        <w:t>Toluca, México a 17 de Agosto de 2022</w:t>
      </w:r>
    </w:p>
    <w:p w14:paraId="7B39418A" w14:textId="77777777" w:rsidR="008D625B" w:rsidRPr="004B43BD" w:rsidRDefault="008D625B" w:rsidP="008D625B">
      <w:pPr>
        <w:ind w:left="851" w:right="899"/>
        <w:jc w:val="both"/>
        <w:rPr>
          <w:rFonts w:ascii="Palatino Linotype" w:hAnsi="Palatino Linotype" w:cs="Arial"/>
          <w:i/>
          <w:color w:val="000000" w:themeColor="text1"/>
          <w:sz w:val="22"/>
        </w:rPr>
      </w:pPr>
      <w:r w:rsidRPr="004B43BD">
        <w:rPr>
          <w:rFonts w:ascii="Palatino Linotype" w:hAnsi="Palatino Linotype" w:cs="Arial"/>
          <w:i/>
          <w:color w:val="000000" w:themeColor="text1"/>
          <w:sz w:val="22"/>
        </w:rPr>
        <w:t>Nombre del solicitante: C. Solicitante</w:t>
      </w:r>
    </w:p>
    <w:p w14:paraId="5E944A6F" w14:textId="77777777" w:rsidR="008D625B" w:rsidRPr="004B43BD" w:rsidRDefault="008D625B" w:rsidP="008D625B">
      <w:pPr>
        <w:ind w:left="851" w:right="899"/>
        <w:jc w:val="both"/>
        <w:rPr>
          <w:rFonts w:ascii="Palatino Linotype" w:hAnsi="Palatino Linotype" w:cs="Arial"/>
          <w:i/>
          <w:color w:val="000000" w:themeColor="text1"/>
          <w:sz w:val="22"/>
        </w:rPr>
      </w:pPr>
      <w:r w:rsidRPr="004B43BD">
        <w:rPr>
          <w:rFonts w:ascii="Palatino Linotype" w:hAnsi="Palatino Linotype" w:cs="Arial"/>
          <w:i/>
          <w:color w:val="000000" w:themeColor="text1"/>
          <w:sz w:val="22"/>
        </w:rPr>
        <w:t>Folio de la solicitud: 01623/TOLUCA/IP/2022</w:t>
      </w:r>
    </w:p>
    <w:p w14:paraId="79F8758A" w14:textId="77777777" w:rsidR="008D625B" w:rsidRPr="004B43BD" w:rsidRDefault="008D625B" w:rsidP="008D625B">
      <w:pPr>
        <w:ind w:left="851" w:right="899"/>
        <w:jc w:val="both"/>
        <w:rPr>
          <w:rFonts w:ascii="Palatino Linotype" w:hAnsi="Palatino Linotype" w:cs="Arial"/>
          <w:i/>
          <w:color w:val="000000" w:themeColor="text1"/>
          <w:sz w:val="22"/>
        </w:rPr>
      </w:pPr>
      <w:r w:rsidRPr="004B43BD">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C21A94" w14:textId="77777777" w:rsidR="008D625B" w:rsidRPr="004B43BD" w:rsidRDefault="008D625B" w:rsidP="008D625B">
      <w:pPr>
        <w:ind w:left="851" w:right="899"/>
        <w:jc w:val="both"/>
        <w:rPr>
          <w:rFonts w:ascii="Palatino Linotype" w:hAnsi="Palatino Linotype" w:cs="Arial"/>
          <w:i/>
          <w:color w:val="000000" w:themeColor="text1"/>
          <w:sz w:val="22"/>
        </w:rPr>
      </w:pPr>
      <w:r w:rsidRPr="004B43BD">
        <w:rPr>
          <w:rFonts w:ascii="Palatino Linotype" w:hAnsi="Palatino Linotype" w:cs="Arial"/>
          <w:i/>
          <w:color w:val="000000" w:themeColor="text1"/>
          <w:sz w:val="22"/>
        </w:rPr>
        <w:t>En atención a la solicitud con folio 01623/TOLUCA/IP/2022, me permito adjuntar al presente la respuesta correspondiente. Sin más por el momento, reciba un saludo.</w:t>
      </w:r>
    </w:p>
    <w:p w14:paraId="70828BE2" w14:textId="77777777" w:rsidR="008D625B" w:rsidRPr="004B43BD" w:rsidRDefault="008D625B" w:rsidP="008D625B">
      <w:pPr>
        <w:ind w:left="851" w:right="899"/>
        <w:jc w:val="both"/>
        <w:rPr>
          <w:rFonts w:ascii="Palatino Linotype" w:hAnsi="Palatino Linotype" w:cs="Arial"/>
          <w:i/>
          <w:color w:val="000000" w:themeColor="text1"/>
          <w:sz w:val="22"/>
        </w:rPr>
      </w:pPr>
      <w:r w:rsidRPr="004B43BD">
        <w:rPr>
          <w:rFonts w:ascii="Palatino Linotype" w:hAnsi="Palatino Linotype" w:cs="Arial"/>
          <w:i/>
          <w:color w:val="000000" w:themeColor="text1"/>
          <w:sz w:val="22"/>
        </w:rPr>
        <w:t>ATENTAMENTE</w:t>
      </w:r>
    </w:p>
    <w:p w14:paraId="73CF78D0" w14:textId="5B3D616C" w:rsidR="003A7460" w:rsidRPr="004B43BD" w:rsidRDefault="008D625B" w:rsidP="008D625B">
      <w:pPr>
        <w:ind w:left="851" w:right="899"/>
        <w:jc w:val="both"/>
        <w:rPr>
          <w:rFonts w:ascii="Palatino Linotype" w:hAnsi="Palatino Linotype" w:cs="Arial"/>
          <w:i/>
          <w:color w:val="000000" w:themeColor="text1"/>
          <w:sz w:val="22"/>
        </w:rPr>
      </w:pPr>
      <w:r w:rsidRPr="004B43BD">
        <w:rPr>
          <w:rFonts w:ascii="Palatino Linotype" w:hAnsi="Palatino Linotype" w:cs="Arial"/>
          <w:i/>
          <w:color w:val="000000" w:themeColor="text1"/>
          <w:sz w:val="22"/>
        </w:rPr>
        <w:t>Lic. Norma Sofía Pérez Martínez</w:t>
      </w:r>
      <w:r w:rsidR="003A7460" w:rsidRPr="004B43BD">
        <w:rPr>
          <w:rFonts w:ascii="Palatino Linotype" w:hAnsi="Palatino Linotype" w:cs="Arial"/>
          <w:i/>
          <w:color w:val="000000" w:themeColor="text1"/>
          <w:sz w:val="22"/>
        </w:rPr>
        <w:t>”</w:t>
      </w:r>
    </w:p>
    <w:p w14:paraId="0691E373" w14:textId="77777777" w:rsidR="003A7460" w:rsidRPr="004B43BD" w:rsidRDefault="003A7460" w:rsidP="003A7460">
      <w:pPr>
        <w:ind w:left="851" w:right="899"/>
        <w:jc w:val="both"/>
        <w:rPr>
          <w:rFonts w:ascii="Palatino Linotype" w:hAnsi="Palatino Linotype" w:cs="Arial"/>
          <w:i/>
          <w:color w:val="000000" w:themeColor="text1"/>
          <w:sz w:val="22"/>
        </w:rPr>
      </w:pPr>
    </w:p>
    <w:p w14:paraId="74A9D471" w14:textId="1F65F04D" w:rsidR="00FC0C87" w:rsidRPr="004B43BD" w:rsidRDefault="00FC0C87" w:rsidP="0066637D">
      <w:pPr>
        <w:spacing w:line="360" w:lineRule="auto"/>
        <w:jc w:val="both"/>
        <w:rPr>
          <w:rFonts w:ascii="Palatino Linotype" w:hAnsi="Palatino Linotype" w:cs="Arial"/>
          <w:color w:val="000000" w:themeColor="text1"/>
        </w:rPr>
      </w:pPr>
      <w:r w:rsidRPr="004B43BD">
        <w:rPr>
          <w:rFonts w:ascii="Palatino Linotype" w:hAnsi="Palatino Linotype" w:cs="Arial"/>
          <w:color w:val="000000" w:themeColor="text1"/>
        </w:rPr>
        <w:t xml:space="preserve">Por otra </w:t>
      </w:r>
      <w:proofErr w:type="gramStart"/>
      <w:r w:rsidRPr="004B43BD">
        <w:rPr>
          <w:rFonts w:ascii="Palatino Linotype" w:hAnsi="Palatino Linotype" w:cs="Arial"/>
          <w:color w:val="000000" w:themeColor="text1"/>
        </w:rPr>
        <w:t>p</w:t>
      </w:r>
      <w:r w:rsidR="00216696" w:rsidRPr="004B43BD">
        <w:rPr>
          <w:rFonts w:ascii="Palatino Linotype" w:hAnsi="Palatino Linotype" w:cs="Arial"/>
          <w:color w:val="000000" w:themeColor="text1"/>
        </w:rPr>
        <w:t>arte</w:t>
      </w:r>
      <w:proofErr w:type="gramEnd"/>
      <w:r w:rsidR="00216696" w:rsidRPr="004B43BD">
        <w:rPr>
          <w:rFonts w:ascii="Palatino Linotype" w:hAnsi="Palatino Linotype" w:cs="Arial"/>
          <w:color w:val="000000" w:themeColor="text1"/>
        </w:rPr>
        <w:t xml:space="preserve"> se agregó a la respuesta </w:t>
      </w:r>
      <w:r w:rsidR="00CE1B3D" w:rsidRPr="004B43BD">
        <w:rPr>
          <w:rFonts w:ascii="Palatino Linotype" w:hAnsi="Palatino Linotype" w:cs="Arial"/>
          <w:color w:val="000000" w:themeColor="text1"/>
        </w:rPr>
        <w:t>los archivos digitales que a continuación se describen:</w:t>
      </w:r>
    </w:p>
    <w:p w14:paraId="646F5D94" w14:textId="77777777" w:rsidR="00CE1B3D" w:rsidRPr="004B43BD" w:rsidRDefault="00CE1B3D" w:rsidP="0066637D">
      <w:pPr>
        <w:spacing w:line="360" w:lineRule="auto"/>
        <w:jc w:val="both"/>
        <w:rPr>
          <w:rFonts w:ascii="Palatino Linotype" w:hAnsi="Palatino Linotype" w:cs="Arial"/>
          <w:color w:val="000000" w:themeColor="text1"/>
        </w:rPr>
      </w:pPr>
    </w:p>
    <w:p w14:paraId="24C08547" w14:textId="3D9F1DCA" w:rsidR="00CE1B3D" w:rsidRPr="004B43BD" w:rsidRDefault="00CE1B3D" w:rsidP="00CE1B3D">
      <w:pPr>
        <w:tabs>
          <w:tab w:val="left" w:pos="3450"/>
        </w:tabs>
        <w:spacing w:line="360" w:lineRule="auto"/>
        <w:jc w:val="both"/>
        <w:rPr>
          <w:rFonts w:ascii="Palatino Linotype" w:hAnsi="Palatino Linotype" w:cs="Arial"/>
          <w:i/>
          <w:color w:val="000000" w:themeColor="text1"/>
        </w:rPr>
      </w:pPr>
      <w:r w:rsidRPr="004B43BD">
        <w:rPr>
          <w:rFonts w:ascii="Palatino Linotype" w:hAnsi="Palatino Linotype" w:cs="Arial"/>
          <w:b/>
          <w:i/>
          <w:color w:val="000000" w:themeColor="text1"/>
        </w:rPr>
        <w:lastRenderedPageBreak/>
        <w:t xml:space="preserve">“Respuesta 01623_2022.pdf”: </w:t>
      </w:r>
      <w:r w:rsidRPr="004B43BD">
        <w:rPr>
          <w:rFonts w:ascii="Palatino Linotype" w:hAnsi="Palatino Linotype" w:cs="Arial"/>
          <w:color w:val="000000" w:themeColor="text1"/>
        </w:rPr>
        <w:t>documento</w:t>
      </w:r>
      <w:r w:rsidR="009B180C" w:rsidRPr="004B43BD">
        <w:rPr>
          <w:rFonts w:ascii="Palatino Linotype" w:hAnsi="Palatino Linotype" w:cs="Arial"/>
          <w:color w:val="000000" w:themeColor="text1"/>
        </w:rPr>
        <w:t xml:space="preserve"> constante de tres fojas útiles, de cuyo contenido, se advierte un escrito signado por la Titular de la Unidad de Transparencia</w:t>
      </w:r>
      <w:r w:rsidR="004D00E4" w:rsidRPr="004B43BD">
        <w:rPr>
          <w:rFonts w:ascii="Palatino Linotype" w:hAnsi="Palatino Linotype" w:cs="Arial"/>
          <w:color w:val="000000" w:themeColor="text1"/>
        </w:rPr>
        <w:t xml:space="preserve">, mediante el cual señala que la Contraloría Municipal informó que, posterior a una búsqueda exhaustiva y razonable, advirtió que mediante </w:t>
      </w:r>
      <w:r w:rsidR="004D00E4" w:rsidRPr="004B43BD">
        <w:rPr>
          <w:rFonts w:ascii="Palatino Linotype" w:hAnsi="Palatino Linotype" w:cs="Arial"/>
          <w:i/>
          <w:color w:val="000000" w:themeColor="text1"/>
        </w:rPr>
        <w:t>“…acuerdo número  ACT/CT/01/2022 emitido en la Cuadringentésima Quincuagésima Novena Sesión Extraordinaria del Comité de Transparencia del Municipio de T</w:t>
      </w:r>
      <w:r w:rsidR="0023001E" w:rsidRPr="004B43BD">
        <w:rPr>
          <w:rFonts w:ascii="Palatino Linotype" w:hAnsi="Palatino Linotype" w:cs="Arial"/>
          <w:i/>
          <w:color w:val="000000" w:themeColor="text1"/>
        </w:rPr>
        <w:t>oluca Administración 2022-2024, de fecha quince de agosto de dos mil veintidós, se aprobó el cambio de modalidad a in situ de 274 Actas de entrega recepción con su respectivo expediente anexo, toda vez que el cumulo de documentos tiene un peso total de 1.0 Terabytes; por lo que sobrepasa las capacidades técnicas soportadas en la Plataforma del Sistema de Acceso a la Información {SAIMEX}…”</w:t>
      </w:r>
      <w:r w:rsidR="009635EE" w:rsidRPr="004B43BD">
        <w:rPr>
          <w:rFonts w:ascii="Palatino Linotype" w:hAnsi="Palatino Linotype" w:cs="Arial"/>
          <w:i/>
          <w:color w:val="000000" w:themeColor="text1"/>
        </w:rPr>
        <w:t>.</w:t>
      </w:r>
    </w:p>
    <w:p w14:paraId="1B379014" w14:textId="77777777" w:rsidR="009635EE" w:rsidRPr="004B43BD" w:rsidRDefault="009635EE" w:rsidP="00CE1B3D">
      <w:pPr>
        <w:tabs>
          <w:tab w:val="left" w:pos="3450"/>
        </w:tabs>
        <w:spacing w:line="360" w:lineRule="auto"/>
        <w:jc w:val="both"/>
        <w:rPr>
          <w:rFonts w:ascii="Palatino Linotype" w:hAnsi="Palatino Linotype" w:cs="Arial"/>
          <w:i/>
          <w:color w:val="000000" w:themeColor="text1"/>
        </w:rPr>
      </w:pPr>
    </w:p>
    <w:p w14:paraId="1C46B603" w14:textId="35F6731E" w:rsidR="009635EE" w:rsidRPr="004B43BD" w:rsidRDefault="009635EE" w:rsidP="00CE1B3D">
      <w:pPr>
        <w:tabs>
          <w:tab w:val="left" w:pos="3450"/>
        </w:tabs>
        <w:spacing w:line="360" w:lineRule="auto"/>
        <w:jc w:val="both"/>
        <w:rPr>
          <w:rFonts w:ascii="Palatino Linotype" w:hAnsi="Palatino Linotype" w:cs="Arial"/>
          <w:i/>
          <w:color w:val="000000" w:themeColor="text1"/>
        </w:rPr>
      </w:pPr>
      <w:r w:rsidRPr="004B43BD">
        <w:rPr>
          <w:rFonts w:ascii="Palatino Linotype" w:hAnsi="Palatino Linotype" w:cs="Arial"/>
          <w:color w:val="000000" w:themeColor="text1"/>
        </w:rPr>
        <w:t xml:space="preserve">Finalmente, apunta que en el acta mencionada en el párrafo que antecede, </w:t>
      </w:r>
      <w:r w:rsidRPr="004B43BD">
        <w:rPr>
          <w:rFonts w:ascii="Palatino Linotype" w:hAnsi="Palatino Linotype" w:cs="Arial"/>
          <w:i/>
          <w:color w:val="000000" w:themeColor="text1"/>
        </w:rPr>
        <w:t>“…se aprobó la clasificación de la información como reservada por un periodo de hasta dos años, correspondiente a 47 Actas de entrega-recepción con su expediente, derivado del daño que la divulgación de esta información puede generar.”</w:t>
      </w:r>
    </w:p>
    <w:p w14:paraId="4AAB2608" w14:textId="77777777" w:rsidR="009635EE" w:rsidRPr="004B43BD" w:rsidRDefault="009635EE" w:rsidP="00CE1B3D">
      <w:pPr>
        <w:tabs>
          <w:tab w:val="left" w:pos="3450"/>
        </w:tabs>
        <w:spacing w:line="360" w:lineRule="auto"/>
        <w:jc w:val="both"/>
        <w:rPr>
          <w:rFonts w:ascii="Palatino Linotype" w:hAnsi="Palatino Linotype" w:cs="Arial"/>
          <w:i/>
          <w:color w:val="000000" w:themeColor="text1"/>
        </w:rPr>
      </w:pPr>
    </w:p>
    <w:p w14:paraId="22DEDC79" w14:textId="404549CC" w:rsidR="009635EE" w:rsidRPr="004B43BD" w:rsidRDefault="009635EE" w:rsidP="00CE1B3D">
      <w:pPr>
        <w:tabs>
          <w:tab w:val="left" w:pos="3450"/>
        </w:tabs>
        <w:spacing w:line="360" w:lineRule="auto"/>
        <w:jc w:val="both"/>
        <w:rPr>
          <w:rFonts w:ascii="Palatino Linotype" w:hAnsi="Palatino Linotype" w:cs="Arial"/>
          <w:color w:val="000000" w:themeColor="text1"/>
        </w:rPr>
      </w:pPr>
      <w:r w:rsidRPr="004B43BD">
        <w:rPr>
          <w:rFonts w:ascii="Palatino Linotype" w:hAnsi="Palatino Linotype" w:cs="Arial"/>
          <w:b/>
          <w:i/>
          <w:color w:val="000000" w:themeColor="text1"/>
        </w:rPr>
        <w:t xml:space="preserve">“Acta Cuadringentésima Quincuagésima Novena Sesión Extraordinaria.pdf”: </w:t>
      </w:r>
      <w:r w:rsidR="000D6029" w:rsidRPr="004B43BD">
        <w:rPr>
          <w:rFonts w:ascii="Palatino Linotype" w:hAnsi="Palatino Linotype" w:cs="Arial"/>
          <w:color w:val="000000" w:themeColor="text1"/>
        </w:rPr>
        <w:t>documento constate de quince fojas útiles, de cuyo contenido de observa el Acta de la Cuadrigentésima Quincuagésima Novena Sesión Extraordinaria 2022 del Comité de Transparencia del Municipio de Toluca Administración 2022-2024</w:t>
      </w:r>
      <w:r w:rsidR="00DF510A" w:rsidRPr="004B43BD">
        <w:rPr>
          <w:rFonts w:ascii="Palatino Linotype" w:hAnsi="Palatino Linotype" w:cs="Arial"/>
          <w:color w:val="000000" w:themeColor="text1"/>
        </w:rPr>
        <w:t>, por medio de la cual se aprueba el cambio de modalidad por consulta en sitio, para dar respuesta a la solicitud de información número 01623/TOLUCA/IP/2022; así como la aprobación de la clasificación como información reservada d</w:t>
      </w:r>
      <w:r w:rsidR="001856A2" w:rsidRPr="004B43BD">
        <w:rPr>
          <w:rFonts w:ascii="Palatino Linotype" w:hAnsi="Palatino Linotype" w:cs="Arial"/>
          <w:color w:val="000000" w:themeColor="text1"/>
        </w:rPr>
        <w:t>e 47 actas de entrega-recepción.</w:t>
      </w:r>
    </w:p>
    <w:p w14:paraId="263EC9DA" w14:textId="77777777" w:rsidR="00CE1B3D" w:rsidRPr="004B43BD" w:rsidRDefault="00CE1B3D" w:rsidP="0066637D">
      <w:pPr>
        <w:spacing w:line="360" w:lineRule="auto"/>
        <w:jc w:val="both"/>
        <w:rPr>
          <w:rFonts w:ascii="Palatino Linotype" w:hAnsi="Palatino Linotype" w:cs="Arial"/>
          <w:color w:val="000000" w:themeColor="text1"/>
        </w:rPr>
      </w:pPr>
    </w:p>
    <w:p w14:paraId="5AF077F6" w14:textId="0E55B6CE" w:rsidR="007D38BB" w:rsidRPr="004B43BD" w:rsidRDefault="00BE3499" w:rsidP="0066637D">
      <w:pPr>
        <w:pStyle w:val="Prrafodelista"/>
        <w:tabs>
          <w:tab w:val="left" w:pos="709"/>
        </w:tabs>
        <w:spacing w:line="360" w:lineRule="auto"/>
        <w:ind w:left="0"/>
        <w:jc w:val="both"/>
        <w:rPr>
          <w:rFonts w:ascii="Palatino Linotype" w:hAnsi="Palatino Linotype" w:cs="Arial"/>
          <w:b/>
          <w:bCs/>
          <w:sz w:val="26"/>
          <w:szCs w:val="26"/>
        </w:rPr>
      </w:pPr>
      <w:r w:rsidRPr="004B43BD">
        <w:rPr>
          <w:rFonts w:ascii="Palatino Linotype" w:hAnsi="Palatino Linotype" w:cs="Arial"/>
          <w:b/>
          <w:color w:val="000000" w:themeColor="text1"/>
          <w:sz w:val="26"/>
          <w:szCs w:val="26"/>
        </w:rPr>
        <w:lastRenderedPageBreak/>
        <w:t>I</w:t>
      </w:r>
      <w:r w:rsidR="004829FF" w:rsidRPr="004B43BD">
        <w:rPr>
          <w:rFonts w:ascii="Palatino Linotype" w:hAnsi="Palatino Linotype" w:cs="Arial"/>
          <w:b/>
          <w:color w:val="000000" w:themeColor="text1"/>
          <w:sz w:val="26"/>
          <w:szCs w:val="26"/>
        </w:rPr>
        <w:t>V</w:t>
      </w:r>
      <w:r w:rsidR="00E24730" w:rsidRPr="004B43BD">
        <w:rPr>
          <w:rFonts w:ascii="Palatino Linotype" w:hAnsi="Palatino Linotype" w:cs="Arial"/>
          <w:b/>
          <w:color w:val="000000" w:themeColor="text1"/>
          <w:sz w:val="26"/>
          <w:szCs w:val="26"/>
        </w:rPr>
        <w:t>.</w:t>
      </w:r>
      <w:r w:rsidR="000171D8" w:rsidRPr="004B43BD">
        <w:rPr>
          <w:rFonts w:ascii="Palatino Linotype" w:hAnsi="Palatino Linotype" w:cs="Arial"/>
          <w:b/>
          <w:color w:val="000000" w:themeColor="text1"/>
          <w:sz w:val="26"/>
          <w:szCs w:val="26"/>
        </w:rPr>
        <w:t xml:space="preserve"> </w:t>
      </w:r>
      <w:r w:rsidR="007D38BB" w:rsidRPr="004B43BD">
        <w:rPr>
          <w:rFonts w:ascii="Palatino Linotype" w:hAnsi="Palatino Linotype" w:cs="Arial"/>
          <w:b/>
          <w:bCs/>
          <w:sz w:val="26"/>
          <w:szCs w:val="26"/>
        </w:rPr>
        <w:t xml:space="preserve">Del </w:t>
      </w:r>
      <w:r w:rsidR="00D86297" w:rsidRPr="004B43BD">
        <w:rPr>
          <w:rFonts w:ascii="Palatino Linotype" w:hAnsi="Palatino Linotype" w:cs="Arial"/>
          <w:b/>
          <w:bCs/>
          <w:sz w:val="26"/>
          <w:szCs w:val="26"/>
        </w:rPr>
        <w:t>Recurso Revisión</w:t>
      </w:r>
      <w:r w:rsidR="00D73171" w:rsidRPr="004B43BD">
        <w:rPr>
          <w:rFonts w:ascii="Palatino Linotype" w:hAnsi="Palatino Linotype" w:cs="Arial"/>
          <w:b/>
          <w:bCs/>
          <w:sz w:val="26"/>
          <w:szCs w:val="26"/>
        </w:rPr>
        <w:t>.</w:t>
      </w:r>
    </w:p>
    <w:p w14:paraId="4B781BE1" w14:textId="4AB258BF" w:rsidR="000957FD" w:rsidRPr="004B43BD" w:rsidRDefault="000171D8" w:rsidP="0066637D">
      <w:pPr>
        <w:spacing w:line="360" w:lineRule="auto"/>
        <w:jc w:val="both"/>
        <w:rPr>
          <w:rFonts w:ascii="Palatino Linotype" w:hAnsi="Palatino Linotype" w:cs="Arial"/>
          <w:color w:val="000000" w:themeColor="text1"/>
          <w:lang w:val="es-419"/>
        </w:rPr>
      </w:pPr>
      <w:r w:rsidRPr="004B43BD">
        <w:rPr>
          <w:rFonts w:ascii="Palatino Linotype" w:hAnsi="Palatino Linotype" w:cs="Arial"/>
          <w:color w:val="000000" w:themeColor="text1"/>
        </w:rPr>
        <w:t xml:space="preserve">Inconforme por la falta de respuesta, en fecha </w:t>
      </w:r>
      <w:r w:rsidR="001856A2" w:rsidRPr="004B43BD">
        <w:rPr>
          <w:rFonts w:ascii="Palatino Linotype" w:hAnsi="Palatino Linotype" w:cs="Arial"/>
          <w:b/>
          <w:bCs/>
          <w:color w:val="000000" w:themeColor="text1"/>
        </w:rPr>
        <w:t>dieciocho</w:t>
      </w:r>
      <w:r w:rsidR="00EA6DA7" w:rsidRPr="004B43BD">
        <w:rPr>
          <w:rFonts w:ascii="Palatino Linotype" w:hAnsi="Palatino Linotype" w:cs="Arial"/>
          <w:b/>
          <w:bCs/>
          <w:color w:val="000000" w:themeColor="text1"/>
          <w:lang w:val="es-419"/>
        </w:rPr>
        <w:t xml:space="preserve"> </w:t>
      </w:r>
      <w:r w:rsidR="00CE22BE" w:rsidRPr="004B43BD">
        <w:rPr>
          <w:rFonts w:ascii="Palatino Linotype" w:hAnsi="Palatino Linotype" w:cs="Arial"/>
          <w:b/>
          <w:bCs/>
          <w:color w:val="000000" w:themeColor="text1"/>
        </w:rPr>
        <w:t xml:space="preserve">de </w:t>
      </w:r>
      <w:r w:rsidR="001856A2" w:rsidRPr="004B43BD">
        <w:rPr>
          <w:rFonts w:ascii="Palatino Linotype" w:hAnsi="Palatino Linotype" w:cs="Arial"/>
          <w:b/>
          <w:bCs/>
          <w:color w:val="000000" w:themeColor="text1"/>
        </w:rPr>
        <w:t>agosto</w:t>
      </w:r>
      <w:r w:rsidR="005C250B" w:rsidRPr="004B43BD">
        <w:rPr>
          <w:rFonts w:ascii="Palatino Linotype" w:hAnsi="Palatino Linotype" w:cs="Arial"/>
          <w:b/>
          <w:bCs/>
          <w:color w:val="000000" w:themeColor="text1"/>
        </w:rPr>
        <w:t xml:space="preserve"> </w:t>
      </w:r>
      <w:r w:rsidR="00B41543" w:rsidRPr="004B43BD">
        <w:rPr>
          <w:rFonts w:ascii="Palatino Linotype" w:hAnsi="Palatino Linotype" w:cs="Arial"/>
          <w:b/>
          <w:bCs/>
          <w:color w:val="000000" w:themeColor="text1"/>
        </w:rPr>
        <w:t>de dos mil veintidós</w:t>
      </w:r>
      <w:r w:rsidRPr="004B43BD">
        <w:rPr>
          <w:rFonts w:ascii="Palatino Linotype" w:hAnsi="Palatino Linotype" w:cs="Arial"/>
          <w:color w:val="000000" w:themeColor="text1"/>
        </w:rPr>
        <w:t xml:space="preserve">, </w:t>
      </w:r>
      <w:r w:rsidR="00723527" w:rsidRPr="004B43BD">
        <w:rPr>
          <w:rFonts w:ascii="Palatino Linotype" w:hAnsi="Palatino Linotype" w:cs="Arial"/>
          <w:b/>
          <w:color w:val="000000" w:themeColor="text1"/>
        </w:rPr>
        <w:t>EL</w:t>
      </w:r>
      <w:r w:rsidR="00B41543" w:rsidRPr="004B43BD">
        <w:rPr>
          <w:rFonts w:ascii="Palatino Linotype" w:hAnsi="Palatino Linotype" w:cs="Arial"/>
          <w:b/>
          <w:color w:val="000000" w:themeColor="text1"/>
        </w:rPr>
        <w:t xml:space="preserve"> </w:t>
      </w:r>
      <w:r w:rsidRPr="004B43BD">
        <w:rPr>
          <w:rFonts w:ascii="Palatino Linotype" w:hAnsi="Palatino Linotype" w:cs="Arial"/>
          <w:b/>
          <w:color w:val="000000" w:themeColor="text1"/>
        </w:rPr>
        <w:t>RECURRENTE</w:t>
      </w:r>
      <w:r w:rsidRPr="004B43BD">
        <w:rPr>
          <w:rFonts w:ascii="Palatino Linotype" w:hAnsi="Palatino Linotype" w:cs="Arial"/>
          <w:color w:val="000000" w:themeColor="text1"/>
        </w:rPr>
        <w:t xml:space="preserve"> interpuso el </w:t>
      </w:r>
      <w:r w:rsidR="00D86297" w:rsidRPr="004B43BD">
        <w:rPr>
          <w:rFonts w:ascii="Palatino Linotype" w:hAnsi="Palatino Linotype" w:cs="Arial"/>
          <w:color w:val="000000" w:themeColor="text1"/>
        </w:rPr>
        <w:t>Recurso Revisión</w:t>
      </w:r>
      <w:r w:rsidRPr="004B43BD">
        <w:rPr>
          <w:rFonts w:ascii="Palatino Linotype" w:hAnsi="Palatino Linotype" w:cs="Arial"/>
          <w:color w:val="000000" w:themeColor="text1"/>
        </w:rPr>
        <w:t xml:space="preserve"> sujeto del presente estudio, el cual fue registrado en </w:t>
      </w:r>
      <w:r w:rsidRPr="004B43BD">
        <w:rPr>
          <w:rFonts w:ascii="Palatino Linotype" w:hAnsi="Palatino Linotype" w:cs="Arial"/>
          <w:b/>
          <w:color w:val="000000" w:themeColor="text1"/>
        </w:rPr>
        <w:t xml:space="preserve">EL SAIMEX, </w:t>
      </w:r>
      <w:r w:rsidRPr="004B43BD">
        <w:rPr>
          <w:rFonts w:ascii="Palatino Linotype" w:hAnsi="Palatino Linotype" w:cs="Arial"/>
          <w:bCs/>
          <w:color w:val="000000" w:themeColor="text1"/>
        </w:rPr>
        <w:t>y</w:t>
      </w:r>
      <w:r w:rsidRPr="004B43BD">
        <w:rPr>
          <w:rFonts w:ascii="Palatino Linotype" w:hAnsi="Palatino Linotype" w:cs="Arial"/>
          <w:color w:val="000000" w:themeColor="text1"/>
        </w:rPr>
        <w:t xml:space="preserve"> se le asignó el número de expediente </w:t>
      </w:r>
      <w:r w:rsidR="001856A2" w:rsidRPr="004B43BD">
        <w:rPr>
          <w:rFonts w:ascii="Palatino Linotype" w:hAnsi="Palatino Linotype" w:cs="Arial"/>
          <w:b/>
          <w:color w:val="000000" w:themeColor="text1"/>
          <w:lang w:val="es-ES"/>
        </w:rPr>
        <w:t>13407</w:t>
      </w:r>
      <w:r w:rsidR="00CD3BC9" w:rsidRPr="004B43BD">
        <w:rPr>
          <w:rFonts w:ascii="Palatino Linotype" w:hAnsi="Palatino Linotype" w:cs="Arial"/>
          <w:b/>
          <w:color w:val="000000" w:themeColor="text1"/>
          <w:lang w:val="es-ES"/>
        </w:rPr>
        <w:t>/INFOEM/IP/RR/2022</w:t>
      </w:r>
      <w:r w:rsidRPr="004B43BD">
        <w:rPr>
          <w:rFonts w:ascii="Palatino Linotype" w:hAnsi="Palatino Linotype" w:cs="Arial"/>
          <w:b/>
          <w:color w:val="000000" w:themeColor="text1"/>
        </w:rPr>
        <w:t>,</w:t>
      </w:r>
      <w:r w:rsidRPr="004B43BD">
        <w:rPr>
          <w:rFonts w:ascii="Palatino Linotype" w:hAnsi="Palatino Linotype" w:cs="Arial"/>
          <w:color w:val="000000" w:themeColor="text1"/>
        </w:rPr>
        <w:t xml:space="preserve"> en el que señaló como</w:t>
      </w:r>
      <w:r w:rsidR="002612A8" w:rsidRPr="004B43BD">
        <w:rPr>
          <w:rFonts w:ascii="Palatino Linotype" w:hAnsi="Palatino Linotype" w:cs="Arial"/>
          <w:color w:val="000000" w:themeColor="text1"/>
          <w:lang w:val="es-419"/>
        </w:rPr>
        <w:t>:</w:t>
      </w:r>
    </w:p>
    <w:p w14:paraId="758850CB" w14:textId="77777777" w:rsidR="00D8393F" w:rsidRPr="004B43BD"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4B43BD" w:rsidRDefault="00EA6DA7" w:rsidP="0066637D">
      <w:pPr>
        <w:spacing w:line="360" w:lineRule="auto"/>
        <w:jc w:val="both"/>
        <w:rPr>
          <w:rFonts w:ascii="Palatino Linotype" w:hAnsi="Palatino Linotype" w:cs="Arial"/>
          <w:b/>
          <w:color w:val="000000" w:themeColor="text1"/>
        </w:rPr>
      </w:pPr>
      <w:r w:rsidRPr="004B43BD">
        <w:rPr>
          <w:rFonts w:ascii="Palatino Linotype" w:hAnsi="Palatino Linotype" w:cs="Arial"/>
          <w:b/>
          <w:color w:val="000000" w:themeColor="text1"/>
          <w:lang w:val="es-419"/>
        </w:rPr>
        <w:t>A</w:t>
      </w:r>
      <w:proofErr w:type="spellStart"/>
      <w:r w:rsidRPr="004B43BD">
        <w:rPr>
          <w:rFonts w:ascii="Palatino Linotype" w:hAnsi="Palatino Linotype" w:cs="Arial"/>
          <w:b/>
          <w:color w:val="000000" w:themeColor="text1"/>
        </w:rPr>
        <w:t>cto</w:t>
      </w:r>
      <w:proofErr w:type="spellEnd"/>
      <w:r w:rsidR="000171D8" w:rsidRPr="004B43BD">
        <w:rPr>
          <w:rFonts w:ascii="Palatino Linotype" w:hAnsi="Palatino Linotype" w:cs="Arial"/>
          <w:b/>
          <w:color w:val="000000" w:themeColor="text1"/>
        </w:rPr>
        <w:t xml:space="preserve"> impugnado</w:t>
      </w:r>
      <w:r w:rsidRPr="004B43BD">
        <w:rPr>
          <w:rFonts w:ascii="Palatino Linotype" w:hAnsi="Palatino Linotype" w:cs="Arial"/>
          <w:b/>
          <w:color w:val="000000" w:themeColor="text1"/>
        </w:rPr>
        <w:t>:</w:t>
      </w:r>
    </w:p>
    <w:p w14:paraId="66C0D15E" w14:textId="6E70EF60" w:rsidR="00290EA9" w:rsidRPr="004B43BD" w:rsidRDefault="00EA6DA7" w:rsidP="00723527">
      <w:pPr>
        <w:tabs>
          <w:tab w:val="left" w:pos="851"/>
        </w:tabs>
        <w:ind w:left="851" w:right="901"/>
        <w:jc w:val="both"/>
        <w:rPr>
          <w:rFonts w:ascii="Palatino Linotype" w:hAnsi="Palatino Linotype" w:cs="Arial"/>
          <w:color w:val="000000" w:themeColor="text1"/>
          <w:sz w:val="22"/>
          <w:szCs w:val="22"/>
        </w:rPr>
      </w:pPr>
      <w:r w:rsidRPr="004B43BD">
        <w:rPr>
          <w:rFonts w:ascii="Palatino Linotype" w:hAnsi="Palatino Linotype" w:cs="Arial"/>
          <w:i/>
          <w:color w:val="000000" w:themeColor="text1"/>
          <w:sz w:val="22"/>
          <w:szCs w:val="22"/>
        </w:rPr>
        <w:t>“</w:t>
      </w:r>
      <w:r w:rsidR="001856A2" w:rsidRPr="004B43BD">
        <w:rPr>
          <w:rFonts w:ascii="Palatino Linotype" w:hAnsi="Palatino Linotype" w:cs="Arial"/>
          <w:i/>
          <w:color w:val="000000" w:themeColor="text1"/>
          <w:sz w:val="22"/>
          <w:szCs w:val="22"/>
        </w:rPr>
        <w:t>No facilitó a información solicitada</w:t>
      </w:r>
      <w:r w:rsidRPr="004B43BD">
        <w:rPr>
          <w:rFonts w:ascii="Palatino Linotype" w:hAnsi="Palatino Linotype" w:cs="Arial"/>
          <w:i/>
          <w:color w:val="000000" w:themeColor="text1"/>
          <w:sz w:val="22"/>
          <w:szCs w:val="22"/>
        </w:rPr>
        <w:t xml:space="preserve">” </w:t>
      </w:r>
      <w:r w:rsidRPr="004B43BD">
        <w:rPr>
          <w:rFonts w:ascii="Palatino Linotype" w:hAnsi="Palatino Linotype" w:cs="Arial"/>
          <w:color w:val="000000" w:themeColor="text1"/>
          <w:sz w:val="22"/>
          <w:szCs w:val="22"/>
        </w:rPr>
        <w:t>(</w:t>
      </w:r>
      <w:r w:rsidR="00FD0CD3" w:rsidRPr="004B43BD">
        <w:rPr>
          <w:rFonts w:ascii="Palatino Linotype" w:hAnsi="Palatino Linotype" w:cs="Arial"/>
          <w:color w:val="000000" w:themeColor="text1"/>
          <w:sz w:val="22"/>
          <w:szCs w:val="22"/>
        </w:rPr>
        <w:t>S</w:t>
      </w:r>
      <w:r w:rsidRPr="004B43BD">
        <w:rPr>
          <w:rFonts w:ascii="Palatino Linotype" w:hAnsi="Palatino Linotype" w:cs="Arial"/>
          <w:color w:val="000000" w:themeColor="text1"/>
          <w:sz w:val="22"/>
          <w:szCs w:val="22"/>
        </w:rPr>
        <w:t>ic)</w:t>
      </w:r>
      <w:r w:rsidR="00FF339D" w:rsidRPr="004B43BD">
        <w:rPr>
          <w:rFonts w:ascii="Palatino Linotype" w:hAnsi="Palatino Linotype" w:cs="Arial"/>
          <w:color w:val="000000" w:themeColor="text1"/>
          <w:sz w:val="22"/>
          <w:szCs w:val="22"/>
        </w:rPr>
        <w:t>.</w:t>
      </w:r>
    </w:p>
    <w:p w14:paraId="60DCCFC1" w14:textId="77777777" w:rsidR="002612A8" w:rsidRPr="004B43BD"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4B43BD" w:rsidRDefault="002612A8" w:rsidP="002612A8">
      <w:pPr>
        <w:spacing w:line="360" w:lineRule="auto"/>
        <w:jc w:val="both"/>
        <w:rPr>
          <w:rFonts w:ascii="Palatino Linotype" w:hAnsi="Palatino Linotype" w:cs="Arial"/>
          <w:b/>
          <w:color w:val="000000" w:themeColor="text1"/>
          <w:sz w:val="22"/>
          <w:szCs w:val="22"/>
        </w:rPr>
      </w:pPr>
      <w:r w:rsidRPr="004B43BD">
        <w:rPr>
          <w:rFonts w:ascii="Palatino Linotype" w:hAnsi="Palatino Linotype" w:cs="Arial"/>
          <w:b/>
          <w:color w:val="000000" w:themeColor="text1"/>
          <w:sz w:val="22"/>
          <w:szCs w:val="22"/>
        </w:rPr>
        <w:t>Razones o motivos de inconformidad:</w:t>
      </w:r>
    </w:p>
    <w:p w14:paraId="121B0ADD" w14:textId="0C82CDBD" w:rsidR="002612A8" w:rsidRPr="004B43BD" w:rsidRDefault="002612A8" w:rsidP="002612A8">
      <w:pPr>
        <w:tabs>
          <w:tab w:val="left" w:pos="851"/>
        </w:tabs>
        <w:ind w:left="851" w:right="901"/>
        <w:jc w:val="both"/>
        <w:rPr>
          <w:rFonts w:ascii="Palatino Linotype" w:hAnsi="Palatino Linotype" w:cs="Arial"/>
          <w:color w:val="000000" w:themeColor="text1"/>
          <w:sz w:val="22"/>
          <w:szCs w:val="22"/>
        </w:rPr>
      </w:pPr>
      <w:r w:rsidRPr="004B43BD">
        <w:rPr>
          <w:rFonts w:ascii="Palatino Linotype" w:hAnsi="Palatino Linotype" w:cs="Arial"/>
          <w:i/>
          <w:color w:val="000000" w:themeColor="text1"/>
          <w:sz w:val="22"/>
          <w:szCs w:val="22"/>
        </w:rPr>
        <w:t>“</w:t>
      </w:r>
      <w:r w:rsidR="001856A2" w:rsidRPr="004B43BD">
        <w:rPr>
          <w:rFonts w:ascii="Palatino Linotype" w:hAnsi="Palatino Linotype" w:cs="Arial"/>
          <w:i/>
          <w:color w:val="000000" w:themeColor="text1"/>
          <w:sz w:val="22"/>
          <w:szCs w:val="22"/>
        </w:rPr>
        <w:t>La dependencia cambió la modalidad de entrega ya que asume que el solicitante no cuenta con la capacidad de descarga de la información sin conocimiento de tal cosa; por otro lado, existen los formatos de compresión ZIP (que los sujetos obligados estatales han usado en múltiples ocasiones para dar información en esta plataforma)</w:t>
      </w:r>
      <w:r w:rsidRPr="004B43BD">
        <w:rPr>
          <w:rFonts w:ascii="Palatino Linotype" w:hAnsi="Palatino Linotype" w:cs="Arial"/>
          <w:i/>
          <w:color w:val="000000" w:themeColor="text1"/>
          <w:sz w:val="22"/>
          <w:szCs w:val="22"/>
        </w:rPr>
        <w:t xml:space="preserve">.” </w:t>
      </w:r>
      <w:r w:rsidRPr="004B43BD">
        <w:rPr>
          <w:rFonts w:ascii="Palatino Linotype" w:hAnsi="Palatino Linotype" w:cs="Arial"/>
          <w:color w:val="000000" w:themeColor="text1"/>
          <w:sz w:val="22"/>
          <w:szCs w:val="22"/>
        </w:rPr>
        <w:t>(Sic).</w:t>
      </w:r>
    </w:p>
    <w:p w14:paraId="361E11FB" w14:textId="77777777" w:rsidR="00723527" w:rsidRPr="004B43BD" w:rsidRDefault="00723527" w:rsidP="00723527">
      <w:pPr>
        <w:tabs>
          <w:tab w:val="left" w:pos="851"/>
        </w:tabs>
        <w:ind w:right="901"/>
        <w:jc w:val="both"/>
        <w:rPr>
          <w:rFonts w:ascii="Palatino Linotype" w:hAnsi="Palatino Linotype" w:cs="Arial"/>
          <w:color w:val="000000" w:themeColor="text1"/>
          <w:sz w:val="22"/>
          <w:szCs w:val="22"/>
        </w:rPr>
      </w:pPr>
    </w:p>
    <w:p w14:paraId="11CDF804" w14:textId="6FD79DDA" w:rsidR="007D38BB" w:rsidRPr="004B43BD" w:rsidRDefault="008236F3" w:rsidP="0066637D">
      <w:pPr>
        <w:spacing w:line="360" w:lineRule="auto"/>
        <w:jc w:val="both"/>
        <w:rPr>
          <w:rFonts w:ascii="Palatino Linotype" w:hAnsi="Palatino Linotype" w:cs="Arial"/>
          <w:b/>
          <w:color w:val="000000" w:themeColor="text1"/>
          <w:sz w:val="26"/>
          <w:szCs w:val="26"/>
        </w:rPr>
      </w:pPr>
      <w:r w:rsidRPr="004B43BD">
        <w:rPr>
          <w:rFonts w:ascii="Palatino Linotype" w:hAnsi="Palatino Linotype" w:cs="Arial"/>
          <w:b/>
          <w:color w:val="000000" w:themeColor="text1"/>
          <w:sz w:val="26"/>
          <w:szCs w:val="26"/>
        </w:rPr>
        <w:t>V</w:t>
      </w:r>
      <w:r w:rsidR="000171D8" w:rsidRPr="004B43BD">
        <w:rPr>
          <w:rFonts w:ascii="Palatino Linotype" w:hAnsi="Palatino Linotype" w:cs="Arial"/>
          <w:b/>
          <w:color w:val="000000" w:themeColor="text1"/>
          <w:sz w:val="26"/>
          <w:szCs w:val="26"/>
        </w:rPr>
        <w:t xml:space="preserve">. </w:t>
      </w:r>
      <w:r w:rsidR="007D38BB" w:rsidRPr="004B43BD">
        <w:rPr>
          <w:rFonts w:ascii="Palatino Linotype" w:hAnsi="Palatino Linotype" w:cs="Arial"/>
          <w:b/>
          <w:sz w:val="26"/>
          <w:szCs w:val="26"/>
        </w:rPr>
        <w:t xml:space="preserve">Del turno del </w:t>
      </w:r>
      <w:r w:rsidR="00D86297" w:rsidRPr="004B43BD">
        <w:rPr>
          <w:rFonts w:ascii="Palatino Linotype" w:hAnsi="Palatino Linotype" w:cs="Arial"/>
          <w:b/>
          <w:sz w:val="26"/>
          <w:szCs w:val="26"/>
        </w:rPr>
        <w:t>Recurso Revisión</w:t>
      </w:r>
      <w:r w:rsidR="00D8393F" w:rsidRPr="004B43BD">
        <w:rPr>
          <w:rFonts w:ascii="Palatino Linotype" w:hAnsi="Palatino Linotype" w:cs="Arial"/>
          <w:b/>
          <w:sz w:val="26"/>
          <w:szCs w:val="26"/>
        </w:rPr>
        <w:t>.</w:t>
      </w:r>
    </w:p>
    <w:p w14:paraId="3793C887" w14:textId="2F6BF8C6" w:rsidR="00113C7D" w:rsidRPr="004B43BD" w:rsidRDefault="000171D8" w:rsidP="00D8393F">
      <w:pPr>
        <w:spacing w:line="360" w:lineRule="auto"/>
        <w:jc w:val="both"/>
        <w:rPr>
          <w:rFonts w:ascii="Palatino Linotype" w:hAnsi="Palatino Linotype" w:cs="Arial"/>
          <w:color w:val="000000" w:themeColor="text1"/>
        </w:rPr>
      </w:pPr>
      <w:r w:rsidRPr="004B43BD">
        <w:rPr>
          <w:rFonts w:ascii="Palatino Linotype" w:hAnsi="Palatino Linotype" w:cs="Arial"/>
          <w:color w:val="000000" w:themeColor="text1"/>
        </w:rPr>
        <w:t xml:space="preserve">En fecha </w:t>
      </w:r>
      <w:r w:rsidR="001856A2" w:rsidRPr="004B43BD">
        <w:rPr>
          <w:rFonts w:ascii="Palatino Linotype" w:hAnsi="Palatino Linotype" w:cs="Arial"/>
          <w:b/>
          <w:bCs/>
          <w:color w:val="000000" w:themeColor="text1"/>
        </w:rPr>
        <w:t>dieciocho</w:t>
      </w:r>
      <w:r w:rsidR="005C250B" w:rsidRPr="004B43BD">
        <w:rPr>
          <w:rFonts w:ascii="Palatino Linotype" w:hAnsi="Palatino Linotype" w:cs="Arial"/>
          <w:b/>
          <w:bCs/>
          <w:color w:val="000000" w:themeColor="text1"/>
        </w:rPr>
        <w:t xml:space="preserve"> </w:t>
      </w:r>
      <w:r w:rsidR="00CE22BE" w:rsidRPr="004B43BD">
        <w:rPr>
          <w:rFonts w:ascii="Palatino Linotype" w:hAnsi="Palatino Linotype" w:cs="Arial"/>
          <w:b/>
          <w:bCs/>
          <w:color w:val="000000" w:themeColor="text1"/>
        </w:rPr>
        <w:t>d</w:t>
      </w:r>
      <w:r w:rsidR="00B41543" w:rsidRPr="004B43BD">
        <w:rPr>
          <w:rFonts w:ascii="Palatino Linotype" w:hAnsi="Palatino Linotype" w:cs="Arial"/>
          <w:b/>
          <w:bCs/>
          <w:color w:val="000000" w:themeColor="text1"/>
        </w:rPr>
        <w:t xml:space="preserve">e </w:t>
      </w:r>
      <w:r w:rsidR="001856A2" w:rsidRPr="004B43BD">
        <w:rPr>
          <w:rFonts w:ascii="Palatino Linotype" w:hAnsi="Palatino Linotype" w:cs="Arial"/>
          <w:b/>
          <w:bCs/>
          <w:color w:val="000000" w:themeColor="text1"/>
        </w:rPr>
        <w:t>agosto</w:t>
      </w:r>
      <w:r w:rsidR="005C250B" w:rsidRPr="004B43BD">
        <w:rPr>
          <w:rFonts w:ascii="Palatino Linotype" w:hAnsi="Palatino Linotype" w:cs="Arial"/>
          <w:b/>
          <w:bCs/>
          <w:color w:val="000000" w:themeColor="text1"/>
        </w:rPr>
        <w:t xml:space="preserve"> de</w:t>
      </w:r>
      <w:r w:rsidR="00B41543" w:rsidRPr="004B43BD">
        <w:rPr>
          <w:rFonts w:ascii="Palatino Linotype" w:hAnsi="Palatino Linotype" w:cs="Arial"/>
          <w:b/>
          <w:bCs/>
          <w:color w:val="000000" w:themeColor="text1"/>
        </w:rPr>
        <w:t xml:space="preserve"> dos mil veintidós</w:t>
      </w:r>
      <w:r w:rsidRPr="004B43BD">
        <w:rPr>
          <w:rFonts w:ascii="Palatino Linotype" w:hAnsi="Palatino Linotype" w:cs="Arial"/>
          <w:color w:val="000000" w:themeColor="text1"/>
        </w:rPr>
        <w:t xml:space="preserve">, el </w:t>
      </w:r>
      <w:r w:rsidR="00D8393F" w:rsidRPr="004B43BD">
        <w:rPr>
          <w:rFonts w:ascii="Palatino Linotype" w:hAnsi="Palatino Linotype" w:cs="Arial"/>
          <w:color w:val="000000" w:themeColor="text1"/>
        </w:rPr>
        <w:t>medio de impugnación</w:t>
      </w:r>
      <w:r w:rsidRPr="004B43BD">
        <w:rPr>
          <w:rFonts w:ascii="Palatino Linotype" w:hAnsi="Palatino Linotype" w:cs="Arial"/>
          <w:color w:val="000000" w:themeColor="text1"/>
        </w:rPr>
        <w:t xml:space="preserve"> que se trata se envió electrónicamente al Instituto de </w:t>
      </w:r>
      <w:r w:rsidRPr="004B43BD">
        <w:rPr>
          <w:rFonts w:ascii="Palatino Linotype" w:eastAsia="Arial Unicode MS" w:hAnsi="Palatino Linotype" w:cs="Arial"/>
          <w:color w:val="000000" w:themeColor="text1"/>
        </w:rPr>
        <w:t>Transparencia</w:t>
      </w:r>
      <w:r w:rsidRPr="004B43BD">
        <w:rPr>
          <w:rFonts w:ascii="Palatino Linotype" w:hAnsi="Palatino Linotype" w:cs="Arial"/>
          <w:color w:val="000000" w:themeColor="text1"/>
        </w:rPr>
        <w:t xml:space="preserve">, Acceso a la </w:t>
      </w:r>
      <w:r w:rsidR="00D86297" w:rsidRPr="004B43BD">
        <w:rPr>
          <w:rFonts w:ascii="Palatino Linotype" w:hAnsi="Palatino Linotype" w:cs="Arial"/>
          <w:color w:val="000000" w:themeColor="text1"/>
        </w:rPr>
        <w:t>Información Pública</w:t>
      </w:r>
      <w:r w:rsidRPr="004B43BD">
        <w:rPr>
          <w:rFonts w:ascii="Palatino Linotype" w:hAnsi="Palatino Linotype" w:cs="Arial"/>
          <w:color w:val="000000" w:themeColor="text1"/>
        </w:rPr>
        <w:t xml:space="preserve"> y Protección de Datos Personales del Estado de México y Municipios; </w:t>
      </w:r>
      <w:r w:rsidR="009E2E2C" w:rsidRPr="004B43BD">
        <w:rPr>
          <w:rFonts w:ascii="Palatino Linotype" w:hAnsi="Palatino Linotype" w:cs="Arial"/>
          <w:color w:val="000000" w:themeColor="text1"/>
        </w:rPr>
        <w:t xml:space="preserve">por lo que, </w:t>
      </w:r>
      <w:r w:rsidRPr="004B43BD">
        <w:rPr>
          <w:rFonts w:ascii="Palatino Linotype" w:hAnsi="Palatino Linotype" w:cs="Arial"/>
          <w:color w:val="000000" w:themeColor="text1"/>
        </w:rPr>
        <w:t xml:space="preserve">con fundamento en el artículo 185, fracción I de la </w:t>
      </w:r>
      <w:r w:rsidRPr="004B43BD">
        <w:rPr>
          <w:rFonts w:ascii="Palatino Linotype" w:hAnsi="Palatino Linotype"/>
          <w:color w:val="000000" w:themeColor="text1"/>
        </w:rPr>
        <w:t xml:space="preserve">Ley de Transparencia y Acceso a la </w:t>
      </w:r>
      <w:r w:rsidR="00D86297" w:rsidRPr="004B43BD">
        <w:rPr>
          <w:rFonts w:ascii="Palatino Linotype" w:hAnsi="Palatino Linotype"/>
          <w:color w:val="000000" w:themeColor="text1"/>
        </w:rPr>
        <w:t>Información Pública</w:t>
      </w:r>
      <w:r w:rsidRPr="004B43BD">
        <w:rPr>
          <w:rFonts w:ascii="Palatino Linotype" w:hAnsi="Palatino Linotype"/>
          <w:color w:val="000000" w:themeColor="text1"/>
        </w:rPr>
        <w:t xml:space="preserve"> del Estado de México y Municipios</w:t>
      </w:r>
      <w:r w:rsidRPr="004B43BD">
        <w:rPr>
          <w:rFonts w:ascii="Palatino Linotype" w:hAnsi="Palatino Linotype" w:cs="Arial"/>
          <w:color w:val="000000" w:themeColor="text1"/>
        </w:rPr>
        <w:t xml:space="preserve">, se turnó </w:t>
      </w:r>
      <w:r w:rsidR="00727578" w:rsidRPr="004B43BD">
        <w:rPr>
          <w:rFonts w:ascii="Palatino Linotype" w:hAnsi="Palatino Linotype" w:cs="Arial"/>
          <w:color w:val="000000" w:themeColor="text1"/>
        </w:rPr>
        <w:t xml:space="preserve">mediante </w:t>
      </w:r>
      <w:r w:rsidR="00727578" w:rsidRPr="004B43BD">
        <w:rPr>
          <w:rFonts w:ascii="Palatino Linotype" w:hAnsi="Palatino Linotype" w:cs="Arial"/>
          <w:b/>
          <w:color w:val="000000" w:themeColor="text1"/>
        </w:rPr>
        <w:t xml:space="preserve">EL </w:t>
      </w:r>
      <w:r w:rsidRPr="004B43BD">
        <w:rPr>
          <w:rFonts w:ascii="Palatino Linotype" w:eastAsia="Arial Unicode MS" w:hAnsi="Palatino Linotype" w:cs="Arial"/>
          <w:b/>
          <w:color w:val="000000" w:themeColor="text1"/>
        </w:rPr>
        <w:t>SAIMEX</w:t>
      </w:r>
      <w:r w:rsidR="00B41543" w:rsidRPr="004B43BD">
        <w:rPr>
          <w:rFonts w:ascii="Palatino Linotype" w:hAnsi="Palatino Linotype"/>
          <w:color w:val="000000" w:themeColor="text1"/>
        </w:rPr>
        <w:t xml:space="preserve">, </w:t>
      </w:r>
      <w:r w:rsidR="00A20CBF" w:rsidRPr="004B43BD">
        <w:rPr>
          <w:rFonts w:ascii="Palatino Linotype" w:hAnsi="Palatino Linotype"/>
          <w:color w:val="000000" w:themeColor="text1"/>
        </w:rPr>
        <w:t>a</w:t>
      </w:r>
      <w:r w:rsidR="00D8393F" w:rsidRPr="004B43BD">
        <w:rPr>
          <w:rFonts w:ascii="Palatino Linotype" w:hAnsi="Palatino Linotype"/>
          <w:color w:val="000000" w:themeColor="text1"/>
        </w:rPr>
        <w:t xml:space="preserve"> </w:t>
      </w:r>
      <w:r w:rsidR="00A20CBF" w:rsidRPr="004B43BD">
        <w:rPr>
          <w:rFonts w:ascii="Palatino Linotype" w:hAnsi="Palatino Linotype"/>
          <w:color w:val="000000" w:themeColor="text1"/>
          <w:lang w:val="es-419"/>
        </w:rPr>
        <w:t>l</w:t>
      </w:r>
      <w:r w:rsidR="00D8393F" w:rsidRPr="004B43BD">
        <w:rPr>
          <w:rFonts w:ascii="Palatino Linotype" w:hAnsi="Palatino Linotype"/>
          <w:color w:val="000000" w:themeColor="text1"/>
        </w:rPr>
        <w:t>a</w:t>
      </w:r>
      <w:r w:rsidR="00CE22BE" w:rsidRPr="004B43BD">
        <w:rPr>
          <w:rFonts w:ascii="Palatino Linotype" w:hAnsi="Palatino Linotype"/>
          <w:color w:val="000000" w:themeColor="text1"/>
        </w:rPr>
        <w:t xml:space="preserve"> </w:t>
      </w:r>
      <w:r w:rsidR="0046481A" w:rsidRPr="004B43BD">
        <w:rPr>
          <w:rFonts w:ascii="Palatino Linotype" w:hAnsi="Palatino Linotype"/>
          <w:b/>
          <w:color w:val="000000" w:themeColor="text1"/>
        </w:rPr>
        <w:t>C</w:t>
      </w:r>
      <w:r w:rsidRPr="004B43BD">
        <w:rPr>
          <w:rFonts w:ascii="Palatino Linotype" w:hAnsi="Palatino Linotype" w:cs="Arial"/>
          <w:b/>
          <w:color w:val="000000" w:themeColor="text1"/>
        </w:rPr>
        <w:t>omisionad</w:t>
      </w:r>
      <w:r w:rsidR="00D8393F" w:rsidRPr="004B43BD">
        <w:rPr>
          <w:rFonts w:ascii="Palatino Linotype" w:hAnsi="Palatino Linotype" w:cs="Arial"/>
          <w:b/>
          <w:color w:val="000000" w:themeColor="text1"/>
        </w:rPr>
        <w:t>a</w:t>
      </w:r>
      <w:r w:rsidR="00F02503" w:rsidRPr="004B43BD">
        <w:rPr>
          <w:rFonts w:ascii="Palatino Linotype" w:hAnsi="Palatino Linotype" w:cs="Arial"/>
          <w:color w:val="000000" w:themeColor="text1"/>
        </w:rPr>
        <w:t xml:space="preserve"> </w:t>
      </w:r>
      <w:r w:rsidR="00E1073B" w:rsidRPr="004B43BD">
        <w:rPr>
          <w:rFonts w:ascii="Palatino Linotype" w:hAnsi="Palatino Linotype" w:cs="Arial"/>
          <w:b/>
          <w:color w:val="000000" w:themeColor="text1"/>
        </w:rPr>
        <w:t>Sharon Cristina Morales Martínez</w:t>
      </w:r>
      <w:r w:rsidRPr="004B43BD">
        <w:rPr>
          <w:rFonts w:ascii="Palatino Linotype" w:hAnsi="Palatino Linotype" w:cs="Arial"/>
          <w:color w:val="000000" w:themeColor="text1"/>
        </w:rPr>
        <w:t xml:space="preserve"> a efecto de decretar su admisión o desechamiento.</w:t>
      </w:r>
    </w:p>
    <w:p w14:paraId="3DCFA8A2" w14:textId="77777777" w:rsidR="00BE3499" w:rsidRPr="004B43BD" w:rsidRDefault="00BE3499" w:rsidP="00D8393F">
      <w:pPr>
        <w:spacing w:line="360" w:lineRule="auto"/>
        <w:jc w:val="both"/>
        <w:rPr>
          <w:rFonts w:ascii="Palatino Linotype" w:hAnsi="Palatino Linotype" w:cs="Arial"/>
          <w:color w:val="000000" w:themeColor="text1"/>
        </w:rPr>
      </w:pPr>
    </w:p>
    <w:p w14:paraId="6E2E972C" w14:textId="65595861" w:rsidR="007D38BB" w:rsidRPr="004B43BD"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4B43BD">
        <w:rPr>
          <w:rFonts w:ascii="Palatino Linotype" w:hAnsi="Palatino Linotype" w:cs="Arial"/>
          <w:b/>
          <w:color w:val="000000" w:themeColor="text1"/>
        </w:rPr>
        <w:t xml:space="preserve">a) Admisión del </w:t>
      </w:r>
      <w:r w:rsidR="00D86297" w:rsidRPr="004B43BD">
        <w:rPr>
          <w:rFonts w:ascii="Palatino Linotype" w:hAnsi="Palatino Linotype" w:cs="Arial"/>
          <w:b/>
          <w:color w:val="000000" w:themeColor="text1"/>
        </w:rPr>
        <w:t>Recurso Revisión</w:t>
      </w:r>
      <w:r w:rsidR="00D8393F" w:rsidRPr="004B43BD">
        <w:rPr>
          <w:rFonts w:ascii="Palatino Linotype" w:hAnsi="Palatino Linotype" w:cs="Arial"/>
          <w:b/>
          <w:color w:val="000000" w:themeColor="text1"/>
        </w:rPr>
        <w:t>.</w:t>
      </w:r>
    </w:p>
    <w:p w14:paraId="7B625BB9" w14:textId="086D2558" w:rsidR="000171D8" w:rsidRPr="004B43BD" w:rsidRDefault="000171D8" w:rsidP="0066637D">
      <w:pPr>
        <w:tabs>
          <w:tab w:val="center" w:pos="4252"/>
          <w:tab w:val="right" w:pos="8504"/>
        </w:tabs>
        <w:spacing w:line="360" w:lineRule="auto"/>
        <w:jc w:val="both"/>
        <w:rPr>
          <w:rFonts w:ascii="Palatino Linotype" w:hAnsi="Palatino Linotype" w:cs="Arial"/>
          <w:color w:val="000000" w:themeColor="text1"/>
        </w:rPr>
      </w:pPr>
      <w:r w:rsidRPr="004B43BD">
        <w:rPr>
          <w:rFonts w:ascii="Palatino Linotype" w:hAnsi="Palatino Linotype" w:cs="Arial"/>
          <w:color w:val="000000" w:themeColor="text1"/>
        </w:rPr>
        <w:lastRenderedPageBreak/>
        <w:t>De las constancias del expediente electrónico del</w:t>
      </w:r>
      <w:r w:rsidRPr="004B43BD">
        <w:rPr>
          <w:rFonts w:ascii="Palatino Linotype" w:hAnsi="Palatino Linotype" w:cs="Arial"/>
          <w:b/>
          <w:color w:val="000000" w:themeColor="text1"/>
        </w:rPr>
        <w:t xml:space="preserve"> SAIMEX</w:t>
      </w:r>
      <w:r w:rsidRPr="004B43BD">
        <w:rPr>
          <w:rFonts w:ascii="Palatino Linotype" w:hAnsi="Palatino Linotype" w:cs="Arial"/>
          <w:color w:val="000000" w:themeColor="text1"/>
        </w:rPr>
        <w:t xml:space="preserve">, se advierte que </w:t>
      </w:r>
      <w:r w:rsidR="00727578" w:rsidRPr="004B43BD">
        <w:rPr>
          <w:rFonts w:ascii="Palatino Linotype" w:hAnsi="Palatino Linotype" w:cs="Arial"/>
          <w:color w:val="000000" w:themeColor="text1"/>
        </w:rPr>
        <w:t>el</w:t>
      </w:r>
      <w:r w:rsidRPr="004B43BD">
        <w:rPr>
          <w:rFonts w:ascii="Palatino Linotype" w:hAnsi="Palatino Linotype" w:cs="Arial"/>
          <w:color w:val="000000" w:themeColor="text1"/>
        </w:rPr>
        <w:t xml:space="preserve"> </w:t>
      </w:r>
      <w:r w:rsidR="001856A2" w:rsidRPr="004B43BD">
        <w:rPr>
          <w:rFonts w:ascii="Palatino Linotype" w:hAnsi="Palatino Linotype" w:cs="Arial"/>
          <w:b/>
          <w:color w:val="000000" w:themeColor="text1"/>
        </w:rPr>
        <w:t>veintitrés</w:t>
      </w:r>
      <w:r w:rsidR="00263D48" w:rsidRPr="004B43BD">
        <w:rPr>
          <w:rFonts w:ascii="Palatino Linotype" w:hAnsi="Palatino Linotype" w:cs="Arial"/>
          <w:b/>
          <w:color w:val="000000" w:themeColor="text1"/>
        </w:rPr>
        <w:t xml:space="preserve"> </w:t>
      </w:r>
      <w:r w:rsidR="005C250B" w:rsidRPr="004B43BD">
        <w:rPr>
          <w:rFonts w:ascii="Palatino Linotype" w:hAnsi="Palatino Linotype" w:cs="Arial"/>
          <w:b/>
          <w:bCs/>
          <w:color w:val="000000" w:themeColor="text1"/>
        </w:rPr>
        <w:t xml:space="preserve">de </w:t>
      </w:r>
      <w:r w:rsidR="001856A2" w:rsidRPr="004B43BD">
        <w:rPr>
          <w:rFonts w:ascii="Palatino Linotype" w:hAnsi="Palatino Linotype" w:cs="Arial"/>
          <w:b/>
          <w:bCs/>
          <w:color w:val="000000" w:themeColor="text1"/>
        </w:rPr>
        <w:t>agosto</w:t>
      </w:r>
      <w:r w:rsidR="005C250B" w:rsidRPr="004B43BD">
        <w:rPr>
          <w:rFonts w:ascii="Palatino Linotype" w:hAnsi="Palatino Linotype" w:cs="Arial"/>
          <w:b/>
          <w:bCs/>
          <w:color w:val="000000" w:themeColor="text1"/>
        </w:rPr>
        <w:t xml:space="preserve"> </w:t>
      </w:r>
      <w:r w:rsidR="00B41543" w:rsidRPr="004B43BD">
        <w:rPr>
          <w:rFonts w:ascii="Palatino Linotype" w:hAnsi="Palatino Linotype" w:cs="Arial"/>
          <w:b/>
          <w:bCs/>
          <w:color w:val="000000" w:themeColor="text1"/>
        </w:rPr>
        <w:t>de dos mil veintidós</w:t>
      </w:r>
      <w:r w:rsidRPr="004B43BD">
        <w:rPr>
          <w:rFonts w:ascii="Palatino Linotype" w:hAnsi="Palatino Linotype" w:cs="Arial"/>
          <w:color w:val="000000" w:themeColor="text1"/>
        </w:rPr>
        <w:t xml:space="preserve">, se </w:t>
      </w:r>
      <w:r w:rsidR="004D1753" w:rsidRPr="004B43BD">
        <w:rPr>
          <w:rFonts w:ascii="Palatino Linotype" w:hAnsi="Palatino Linotype" w:cs="Arial"/>
          <w:color w:val="000000" w:themeColor="text1"/>
        </w:rPr>
        <w:t>notificó</w:t>
      </w:r>
      <w:r w:rsidRPr="004B43BD">
        <w:rPr>
          <w:rFonts w:ascii="Palatino Linotype" w:hAnsi="Palatino Linotype" w:cs="Arial"/>
          <w:color w:val="000000" w:themeColor="text1"/>
        </w:rPr>
        <w:t xml:space="preserve"> la admisión a trámite del </w:t>
      </w:r>
      <w:r w:rsidR="00D86297" w:rsidRPr="004B43BD">
        <w:rPr>
          <w:rFonts w:ascii="Palatino Linotype" w:hAnsi="Palatino Linotype" w:cs="Arial"/>
          <w:color w:val="000000" w:themeColor="text1"/>
        </w:rPr>
        <w:t>Recurso Revisión</w:t>
      </w:r>
      <w:r w:rsidRPr="004B43BD">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4B43BD">
        <w:rPr>
          <w:rFonts w:ascii="Palatino Linotype" w:hAnsi="Palatino Linotype" w:cs="Arial"/>
          <w:color w:val="000000" w:themeColor="text1"/>
        </w:rPr>
        <w:t>Información Pública</w:t>
      </w:r>
      <w:r w:rsidRPr="004B43BD">
        <w:rPr>
          <w:rFonts w:ascii="Palatino Linotype" w:hAnsi="Palatino Linotype" w:cs="Arial"/>
          <w:color w:val="000000" w:themeColor="text1"/>
        </w:rPr>
        <w:t xml:space="preserve"> del Estado de México y Municipios</w:t>
      </w:r>
      <w:r w:rsidR="00F74A05" w:rsidRPr="004B43BD">
        <w:rPr>
          <w:rFonts w:ascii="Palatino Linotype" w:hAnsi="Palatino Linotype" w:cs="Arial"/>
          <w:color w:val="000000" w:themeColor="text1"/>
        </w:rPr>
        <w:t>;</w:t>
      </w:r>
      <w:r w:rsidRPr="004B43BD">
        <w:rPr>
          <w:rFonts w:ascii="Palatino Linotype" w:hAnsi="Palatino Linotype" w:cs="Arial"/>
          <w:color w:val="000000" w:themeColor="text1"/>
        </w:rPr>
        <w:t xml:space="preserve"> </w:t>
      </w:r>
      <w:r w:rsidR="00263D48" w:rsidRPr="004B43BD">
        <w:rPr>
          <w:rFonts w:ascii="Palatino Linotype" w:hAnsi="Palatino Linotype" w:cs="Arial"/>
          <w:b/>
          <w:color w:val="000000" w:themeColor="text1"/>
        </w:rPr>
        <w:t>EL</w:t>
      </w:r>
      <w:r w:rsidR="00F74A05" w:rsidRPr="004B43BD">
        <w:rPr>
          <w:rFonts w:ascii="Palatino Linotype" w:hAnsi="Palatino Linotype" w:cs="Arial"/>
          <w:b/>
          <w:color w:val="000000" w:themeColor="text1"/>
        </w:rPr>
        <w:t xml:space="preserve"> RECURRENTE </w:t>
      </w:r>
      <w:r w:rsidRPr="004B43BD">
        <w:rPr>
          <w:rFonts w:ascii="Palatino Linotype" w:hAnsi="Palatino Linotype" w:cs="Arial"/>
          <w:color w:val="000000" w:themeColor="text1"/>
        </w:rPr>
        <w:t>manifestara</w:t>
      </w:r>
      <w:r w:rsidR="00F74A05" w:rsidRPr="004B43BD">
        <w:rPr>
          <w:rFonts w:ascii="Palatino Linotype" w:hAnsi="Palatino Linotype" w:cs="Arial"/>
          <w:color w:val="000000" w:themeColor="text1"/>
        </w:rPr>
        <w:t xml:space="preserve"> </w:t>
      </w:r>
      <w:r w:rsidRPr="004B43BD">
        <w:rPr>
          <w:rFonts w:ascii="Palatino Linotype" w:hAnsi="Palatino Linotype" w:cs="Arial"/>
          <w:color w:val="000000" w:themeColor="text1"/>
        </w:rPr>
        <w:t xml:space="preserve">lo que a su derecho conviniera, a efecto de presentar pruebas </w:t>
      </w:r>
      <w:r w:rsidR="00727578" w:rsidRPr="004B43BD">
        <w:rPr>
          <w:rFonts w:ascii="Palatino Linotype" w:hAnsi="Palatino Linotype" w:cs="Arial"/>
          <w:color w:val="000000" w:themeColor="text1"/>
        </w:rPr>
        <w:t>o</w:t>
      </w:r>
      <w:r w:rsidRPr="004B43BD">
        <w:rPr>
          <w:rFonts w:ascii="Palatino Linotype" w:hAnsi="Palatino Linotype" w:cs="Arial"/>
          <w:color w:val="000000" w:themeColor="text1"/>
        </w:rPr>
        <w:t xml:space="preserve"> alegatos</w:t>
      </w:r>
      <w:r w:rsidR="00727578" w:rsidRPr="004B43BD">
        <w:rPr>
          <w:rFonts w:ascii="Palatino Linotype" w:hAnsi="Palatino Linotype" w:cs="Arial"/>
          <w:color w:val="000000" w:themeColor="text1"/>
        </w:rPr>
        <w:t xml:space="preserve"> y</w:t>
      </w:r>
      <w:r w:rsidR="00D5111B" w:rsidRPr="004B43BD">
        <w:rPr>
          <w:rFonts w:ascii="Palatino Linotype" w:hAnsi="Palatino Linotype" w:cs="Arial"/>
          <w:color w:val="000000" w:themeColor="text1"/>
        </w:rPr>
        <w:t>,</w:t>
      </w:r>
      <w:r w:rsidR="00727578" w:rsidRPr="004B43BD">
        <w:rPr>
          <w:rFonts w:ascii="Palatino Linotype" w:hAnsi="Palatino Linotype" w:cs="Arial"/>
          <w:color w:val="000000" w:themeColor="text1"/>
        </w:rPr>
        <w:t xml:space="preserve"> en su caso, </w:t>
      </w:r>
      <w:r w:rsidRPr="004B43BD">
        <w:rPr>
          <w:rFonts w:ascii="Palatino Linotype" w:hAnsi="Palatino Linotype" w:cs="Arial"/>
          <w:b/>
          <w:color w:val="000000" w:themeColor="text1"/>
        </w:rPr>
        <w:t xml:space="preserve">EL SUJETO OBLIGADO </w:t>
      </w:r>
      <w:r w:rsidRPr="004B43BD">
        <w:rPr>
          <w:rFonts w:ascii="Palatino Linotype" w:hAnsi="Palatino Linotype" w:cs="Arial"/>
          <w:color w:val="000000" w:themeColor="text1"/>
        </w:rPr>
        <w:t>rindiera su</w:t>
      </w:r>
      <w:r w:rsidR="00727578" w:rsidRPr="004B43BD">
        <w:rPr>
          <w:rFonts w:ascii="Palatino Linotype" w:hAnsi="Palatino Linotype" w:cs="Arial"/>
          <w:color w:val="000000" w:themeColor="text1"/>
        </w:rPr>
        <w:t xml:space="preserve"> correspondiente </w:t>
      </w:r>
      <w:r w:rsidRPr="004B43BD">
        <w:rPr>
          <w:rFonts w:ascii="Palatino Linotype" w:hAnsi="Palatino Linotype" w:cs="Arial"/>
          <w:color w:val="000000" w:themeColor="text1"/>
        </w:rPr>
        <w:t>Informe Justificado.</w:t>
      </w:r>
    </w:p>
    <w:p w14:paraId="329FDD23" w14:textId="77777777" w:rsidR="00280C98" w:rsidRPr="004B43BD"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4B43BD" w:rsidRDefault="00280C98" w:rsidP="00CC24AF">
      <w:pPr>
        <w:spacing w:line="360" w:lineRule="auto"/>
        <w:jc w:val="both"/>
        <w:rPr>
          <w:rFonts w:ascii="Palatino Linotype" w:eastAsia="Arial Unicode MS" w:hAnsi="Palatino Linotype" w:cs="Arial"/>
          <w:b/>
          <w:szCs w:val="26"/>
        </w:rPr>
      </w:pPr>
      <w:r w:rsidRPr="004B43BD">
        <w:rPr>
          <w:rFonts w:ascii="Palatino Linotype" w:eastAsia="Arial Unicode MS" w:hAnsi="Palatino Linotype" w:cs="Arial"/>
          <w:b/>
          <w:szCs w:val="26"/>
        </w:rPr>
        <w:t xml:space="preserve">b) </w:t>
      </w:r>
      <w:r w:rsidR="00CC24AF" w:rsidRPr="004B43BD">
        <w:rPr>
          <w:rFonts w:ascii="Palatino Linotype" w:hAnsi="Palatino Linotype" w:cs="Arial"/>
          <w:b/>
          <w:bCs/>
          <w:szCs w:val="26"/>
        </w:rPr>
        <w:t>Manifestaciones</w:t>
      </w:r>
      <w:r w:rsidR="00263D48" w:rsidRPr="004B43BD">
        <w:rPr>
          <w:rFonts w:ascii="Palatino Linotype" w:hAnsi="Palatino Linotype" w:cs="Arial"/>
          <w:b/>
          <w:bCs/>
          <w:szCs w:val="26"/>
        </w:rPr>
        <w:t>.</w:t>
      </w:r>
    </w:p>
    <w:p w14:paraId="34D1AEC8" w14:textId="77777777" w:rsidR="006118BC" w:rsidRPr="004B43BD" w:rsidRDefault="003C2C41" w:rsidP="006951F3">
      <w:pPr>
        <w:spacing w:line="360" w:lineRule="auto"/>
        <w:jc w:val="both"/>
        <w:rPr>
          <w:rFonts w:ascii="Palatino Linotype" w:eastAsia="Arial Unicode MS" w:hAnsi="Palatino Linotype" w:cs="Arial"/>
        </w:rPr>
      </w:pPr>
      <w:proofErr w:type="gramStart"/>
      <w:r w:rsidRPr="004B43BD">
        <w:rPr>
          <w:rFonts w:ascii="Palatino Linotype" w:eastAsia="Arial Unicode MS" w:hAnsi="Palatino Linotype" w:cs="Arial"/>
        </w:rPr>
        <w:t xml:space="preserve">De acuerdo </w:t>
      </w:r>
      <w:r w:rsidR="000171D8" w:rsidRPr="004B43BD">
        <w:rPr>
          <w:rFonts w:ascii="Palatino Linotype" w:eastAsia="Arial Unicode MS" w:hAnsi="Palatino Linotype" w:cs="Arial"/>
        </w:rPr>
        <w:t>a</w:t>
      </w:r>
      <w:proofErr w:type="gramEnd"/>
      <w:r w:rsidR="000171D8" w:rsidRPr="004B43BD">
        <w:rPr>
          <w:rFonts w:ascii="Palatino Linotype" w:eastAsia="Arial Unicode MS" w:hAnsi="Palatino Linotype" w:cs="Arial"/>
        </w:rPr>
        <w:t xml:space="preserve"> las constancias </w:t>
      </w:r>
      <w:r w:rsidRPr="004B43BD">
        <w:rPr>
          <w:rFonts w:ascii="Palatino Linotype" w:eastAsia="Arial Unicode MS" w:hAnsi="Palatino Linotype" w:cs="Arial"/>
        </w:rPr>
        <w:t xml:space="preserve">digitales que obran en </w:t>
      </w:r>
      <w:r w:rsidRPr="004B43BD">
        <w:rPr>
          <w:rFonts w:ascii="Palatino Linotype" w:eastAsia="Arial Unicode MS" w:hAnsi="Palatino Linotype" w:cs="Arial"/>
          <w:b/>
        </w:rPr>
        <w:t>EL</w:t>
      </w:r>
      <w:r w:rsidR="000171D8" w:rsidRPr="004B43BD">
        <w:rPr>
          <w:rFonts w:ascii="Palatino Linotype" w:eastAsia="Arial Unicode MS" w:hAnsi="Palatino Linotype" w:cs="Arial"/>
        </w:rPr>
        <w:t xml:space="preserve"> </w:t>
      </w:r>
      <w:r w:rsidR="000171D8" w:rsidRPr="004B43BD">
        <w:rPr>
          <w:rFonts w:ascii="Palatino Linotype" w:eastAsia="Arial Unicode MS" w:hAnsi="Palatino Linotype" w:cs="Arial"/>
          <w:b/>
        </w:rPr>
        <w:t>SAIMEX</w:t>
      </w:r>
      <w:r w:rsidR="000171D8" w:rsidRPr="004B43BD">
        <w:rPr>
          <w:rFonts w:ascii="Palatino Linotype" w:eastAsia="Arial Unicode MS" w:hAnsi="Palatino Linotype" w:cs="Arial"/>
        </w:rPr>
        <w:t xml:space="preserve"> se desprende que </w:t>
      </w:r>
      <w:r w:rsidRPr="004B43BD">
        <w:rPr>
          <w:rFonts w:ascii="Palatino Linotype" w:eastAsia="Arial Unicode MS" w:hAnsi="Palatino Linotype" w:cs="Arial"/>
        </w:rPr>
        <w:t>conforme</w:t>
      </w:r>
      <w:r w:rsidR="000171D8" w:rsidRPr="004B43BD">
        <w:rPr>
          <w:rFonts w:ascii="Palatino Linotype" w:eastAsia="Arial Unicode MS" w:hAnsi="Palatino Linotype" w:cs="Arial"/>
        </w:rPr>
        <w:t xml:space="preserve"> a </w:t>
      </w:r>
      <w:r w:rsidR="006951F3" w:rsidRPr="004B43BD">
        <w:rPr>
          <w:rFonts w:ascii="Palatino Linotype" w:eastAsia="Arial Unicode MS" w:hAnsi="Palatino Linotype" w:cs="Arial"/>
        </w:rPr>
        <w:t xml:space="preserve">lo dispuesto en el artículo 185, fracciones II y IV </w:t>
      </w:r>
      <w:r w:rsidR="000171D8" w:rsidRPr="004B43BD">
        <w:rPr>
          <w:rFonts w:ascii="Palatino Linotype" w:eastAsia="Arial Unicode MS" w:hAnsi="Palatino Linotype" w:cs="Arial"/>
        </w:rPr>
        <w:t xml:space="preserve">de la Ley de Transparencia y Acceso a la </w:t>
      </w:r>
      <w:r w:rsidR="00D86297" w:rsidRPr="004B43BD">
        <w:rPr>
          <w:rFonts w:ascii="Palatino Linotype" w:eastAsia="Arial Unicode MS" w:hAnsi="Palatino Linotype" w:cs="Arial"/>
        </w:rPr>
        <w:t>Información Pública</w:t>
      </w:r>
      <w:r w:rsidR="000171D8" w:rsidRPr="004B43BD">
        <w:rPr>
          <w:rFonts w:ascii="Palatino Linotype" w:eastAsia="Arial Unicode MS" w:hAnsi="Palatino Linotype" w:cs="Arial"/>
        </w:rPr>
        <w:t xml:space="preserve"> del Estado de México y Municipios, dentro del término legalmente concedido a </w:t>
      </w:r>
      <w:r w:rsidR="003D19AA" w:rsidRPr="004B43BD">
        <w:rPr>
          <w:rFonts w:ascii="Palatino Linotype" w:eastAsia="Arial Unicode MS" w:hAnsi="Palatino Linotype" w:cs="Arial"/>
          <w:b/>
        </w:rPr>
        <w:t>EL</w:t>
      </w:r>
      <w:r w:rsidR="00F430EA" w:rsidRPr="004B43BD">
        <w:rPr>
          <w:rFonts w:ascii="Palatino Linotype" w:eastAsia="Arial Unicode MS" w:hAnsi="Palatino Linotype" w:cs="Arial"/>
          <w:b/>
        </w:rPr>
        <w:t xml:space="preserve"> </w:t>
      </w:r>
      <w:r w:rsidR="000171D8" w:rsidRPr="004B43BD">
        <w:rPr>
          <w:rFonts w:ascii="Palatino Linotype" w:eastAsia="Arial Unicode MS" w:hAnsi="Palatino Linotype" w:cs="Arial"/>
          <w:b/>
        </w:rPr>
        <w:t>RECURRENTE</w:t>
      </w:r>
      <w:r w:rsidR="000171D8" w:rsidRPr="004B43BD">
        <w:rPr>
          <w:rFonts w:ascii="Palatino Linotype" w:eastAsia="Arial Unicode MS" w:hAnsi="Palatino Linotype" w:cs="Arial"/>
        </w:rPr>
        <w:t xml:space="preserve">, </w:t>
      </w:r>
      <w:r w:rsidR="006951F3" w:rsidRPr="004B43BD">
        <w:rPr>
          <w:rFonts w:ascii="Palatino Linotype" w:eastAsia="Arial Unicode MS" w:hAnsi="Palatino Linotype" w:cs="Arial"/>
        </w:rPr>
        <w:t xml:space="preserve">realizó </w:t>
      </w:r>
      <w:r w:rsidR="006118BC" w:rsidRPr="004B43BD">
        <w:rPr>
          <w:rFonts w:ascii="Palatino Linotype" w:eastAsia="Arial Unicode MS" w:hAnsi="Palatino Linotype" w:cs="Arial"/>
        </w:rPr>
        <w:t>las siguientes manifestaciones:</w:t>
      </w:r>
    </w:p>
    <w:p w14:paraId="6C5968A9" w14:textId="77777777" w:rsidR="006118BC" w:rsidRPr="004B43BD" w:rsidRDefault="006118BC" w:rsidP="006951F3">
      <w:pPr>
        <w:spacing w:line="360" w:lineRule="auto"/>
        <w:jc w:val="both"/>
        <w:rPr>
          <w:rFonts w:ascii="Palatino Linotype" w:eastAsia="Arial Unicode MS" w:hAnsi="Palatino Linotype" w:cs="Arial"/>
        </w:rPr>
      </w:pPr>
    </w:p>
    <w:p w14:paraId="353E0A96" w14:textId="588C17AA" w:rsidR="0010528A" w:rsidRPr="004B43BD" w:rsidRDefault="0010528A" w:rsidP="006951F3">
      <w:pPr>
        <w:spacing w:line="360" w:lineRule="auto"/>
        <w:jc w:val="both"/>
        <w:rPr>
          <w:rFonts w:ascii="Palatino Linotype" w:eastAsia="Arial Unicode MS" w:hAnsi="Palatino Linotype" w:cs="Arial"/>
          <w:i/>
        </w:rPr>
      </w:pPr>
      <w:r w:rsidRPr="004B43BD">
        <w:rPr>
          <w:rFonts w:ascii="Palatino Linotype" w:eastAsia="Arial Unicode MS" w:hAnsi="Palatino Linotype" w:cs="Arial"/>
        </w:rPr>
        <w:t xml:space="preserve">Mediante el archivo digital </w:t>
      </w:r>
      <w:r w:rsidRPr="004B43BD">
        <w:rPr>
          <w:rFonts w:ascii="Palatino Linotype" w:eastAsia="Arial Unicode MS" w:hAnsi="Palatino Linotype" w:cs="Arial"/>
          <w:i/>
        </w:rPr>
        <w:t xml:space="preserve">“Guia_entrega_recepcion_2021-1.pdf”, </w:t>
      </w:r>
      <w:r w:rsidRPr="004B43BD">
        <w:rPr>
          <w:rFonts w:ascii="Palatino Linotype" w:eastAsia="Arial Unicode MS" w:hAnsi="Palatino Linotype" w:cs="Arial"/>
        </w:rPr>
        <w:t>de cuyo contenido se observa la guía para el proceso de entrega recepción municipal 2021 de la Auditoría Superior del Estado de Guanajuato</w:t>
      </w:r>
      <w:r w:rsidR="00936347" w:rsidRPr="004B43BD">
        <w:rPr>
          <w:rFonts w:ascii="Palatino Linotype" w:eastAsia="Arial Unicode MS" w:hAnsi="Palatino Linotype" w:cs="Arial"/>
        </w:rPr>
        <w:t xml:space="preserve">, al respecto, el particular señala: </w:t>
      </w:r>
      <w:r w:rsidR="00936347" w:rsidRPr="004B43BD">
        <w:rPr>
          <w:rFonts w:ascii="Palatino Linotype" w:eastAsia="Arial Unicode MS" w:hAnsi="Palatino Linotype" w:cs="Arial"/>
          <w:i/>
        </w:rPr>
        <w:t xml:space="preserve">“adjunto un </w:t>
      </w:r>
      <w:proofErr w:type="spellStart"/>
      <w:r w:rsidR="00936347" w:rsidRPr="004B43BD">
        <w:rPr>
          <w:rFonts w:ascii="Palatino Linotype" w:eastAsia="Arial Unicode MS" w:hAnsi="Palatino Linotype" w:cs="Arial"/>
          <w:i/>
        </w:rPr>
        <w:t>guia</w:t>
      </w:r>
      <w:proofErr w:type="spellEnd"/>
      <w:r w:rsidR="00936347" w:rsidRPr="004B43BD">
        <w:rPr>
          <w:rFonts w:ascii="Palatino Linotype" w:eastAsia="Arial Unicode MS" w:hAnsi="Palatino Linotype" w:cs="Arial"/>
          <w:i/>
        </w:rPr>
        <w:t xml:space="preserve"> sobre el proceso de entrega recepción municipal en el que queda evidenciado lo poco probable de la generación de un terabyte de información, que correspondería a cerca de 90 mil </w:t>
      </w:r>
      <w:proofErr w:type="spellStart"/>
      <w:proofErr w:type="gramStart"/>
      <w:r w:rsidR="00936347" w:rsidRPr="004B43BD">
        <w:rPr>
          <w:rFonts w:ascii="Palatino Linotype" w:eastAsia="Arial Unicode MS" w:hAnsi="Palatino Linotype" w:cs="Arial"/>
          <w:i/>
        </w:rPr>
        <w:t>pdf</w:t>
      </w:r>
      <w:proofErr w:type="spellEnd"/>
      <w:r w:rsidR="00936347" w:rsidRPr="004B43BD">
        <w:rPr>
          <w:rFonts w:ascii="Palatino Linotype" w:eastAsia="Arial Unicode MS" w:hAnsi="Palatino Linotype" w:cs="Arial"/>
          <w:i/>
        </w:rPr>
        <w:t>....</w:t>
      </w:r>
      <w:proofErr w:type="gramEnd"/>
      <w:r w:rsidR="00936347" w:rsidRPr="004B43BD">
        <w:rPr>
          <w:rFonts w:ascii="Palatino Linotype" w:eastAsia="Arial Unicode MS" w:hAnsi="Palatino Linotype" w:cs="Arial"/>
          <w:i/>
        </w:rPr>
        <w:t xml:space="preserve">” </w:t>
      </w:r>
      <w:r w:rsidR="00936347" w:rsidRPr="004B43BD">
        <w:rPr>
          <w:rFonts w:ascii="Palatino Linotype" w:eastAsia="Arial Unicode MS" w:hAnsi="Palatino Linotype" w:cs="Arial"/>
        </w:rPr>
        <w:t>(sic).</w:t>
      </w:r>
    </w:p>
    <w:p w14:paraId="2828F6A2" w14:textId="77777777" w:rsidR="0010528A" w:rsidRPr="004B43BD" w:rsidRDefault="0010528A" w:rsidP="006951F3">
      <w:pPr>
        <w:spacing w:line="360" w:lineRule="auto"/>
        <w:jc w:val="both"/>
        <w:rPr>
          <w:rFonts w:ascii="Palatino Linotype" w:eastAsia="Arial Unicode MS" w:hAnsi="Palatino Linotype" w:cs="Arial"/>
        </w:rPr>
      </w:pPr>
    </w:p>
    <w:p w14:paraId="13BA25BD" w14:textId="46E3D6F0" w:rsidR="004632E7" w:rsidRPr="004B43BD" w:rsidRDefault="00936347" w:rsidP="006951F3">
      <w:pPr>
        <w:spacing w:line="360" w:lineRule="auto"/>
        <w:jc w:val="both"/>
        <w:rPr>
          <w:rFonts w:ascii="Palatino Linotype" w:eastAsia="Arial Unicode MS" w:hAnsi="Palatino Linotype" w:cs="Arial"/>
        </w:rPr>
      </w:pPr>
      <w:r w:rsidRPr="004B43BD">
        <w:rPr>
          <w:rFonts w:ascii="Palatino Linotype" w:eastAsia="Arial Unicode MS" w:hAnsi="Palatino Linotype" w:cs="Arial"/>
        </w:rPr>
        <w:t>Por otra parte,</w:t>
      </w:r>
      <w:r w:rsidR="00CC24AF" w:rsidRPr="004B43BD">
        <w:rPr>
          <w:rFonts w:ascii="Palatino Linotype" w:eastAsia="Arial Unicode MS" w:hAnsi="Palatino Linotype" w:cs="Arial"/>
        </w:rPr>
        <w:t xml:space="preserve"> </w:t>
      </w:r>
      <w:r w:rsidR="00CC24AF" w:rsidRPr="004B43BD">
        <w:rPr>
          <w:rFonts w:ascii="Palatino Linotype" w:eastAsia="Arial Unicode MS" w:hAnsi="Palatino Linotype" w:cs="Arial"/>
          <w:b/>
        </w:rPr>
        <w:t xml:space="preserve">EL SUJETO OBLIGADO, </w:t>
      </w:r>
      <w:r w:rsidR="00263D48" w:rsidRPr="004B43BD">
        <w:rPr>
          <w:rFonts w:ascii="Palatino Linotype" w:eastAsia="Arial Unicode MS" w:hAnsi="Palatino Linotype" w:cs="Arial"/>
        </w:rPr>
        <w:t>r</w:t>
      </w:r>
      <w:r w:rsidR="00E1073B" w:rsidRPr="004B43BD">
        <w:rPr>
          <w:rFonts w:ascii="Palatino Linotype" w:eastAsia="Arial Unicode MS" w:hAnsi="Palatino Linotype" w:cs="Arial"/>
        </w:rPr>
        <w:t>indió su informe justificado</w:t>
      </w:r>
      <w:r w:rsidR="004F7168" w:rsidRPr="004B43BD">
        <w:rPr>
          <w:rFonts w:ascii="Palatino Linotype" w:eastAsia="Arial Unicode MS" w:hAnsi="Palatino Linotype" w:cs="Arial"/>
        </w:rPr>
        <w:t>, lo anterior, a través del documento electrónico que se describe a continuación:</w:t>
      </w:r>
    </w:p>
    <w:p w14:paraId="4E78C5F3" w14:textId="39591FF3" w:rsidR="00D65C1E" w:rsidRPr="004B43BD" w:rsidRDefault="004E0FF6" w:rsidP="006951F3">
      <w:pPr>
        <w:pStyle w:val="Prrafodelista"/>
        <w:numPr>
          <w:ilvl w:val="0"/>
          <w:numId w:val="19"/>
        </w:numPr>
        <w:spacing w:line="360" w:lineRule="auto"/>
        <w:jc w:val="both"/>
        <w:rPr>
          <w:rFonts w:ascii="Palatino Linotype" w:eastAsia="Arial Unicode MS" w:hAnsi="Palatino Linotype" w:cs="Arial"/>
          <w:i/>
        </w:rPr>
      </w:pPr>
      <w:r w:rsidRPr="004B43BD">
        <w:rPr>
          <w:rFonts w:ascii="Palatino Linotype" w:eastAsia="Arial Unicode MS" w:hAnsi="Palatino Linotype" w:cs="Arial"/>
          <w:i/>
        </w:rPr>
        <w:lastRenderedPageBreak/>
        <w:t xml:space="preserve">“RR 13407.pdf”: </w:t>
      </w:r>
      <w:r w:rsidR="00E151F1" w:rsidRPr="004B43BD">
        <w:rPr>
          <w:rFonts w:ascii="Palatino Linotype" w:eastAsia="Arial Unicode MS" w:hAnsi="Palatino Linotype" w:cs="Arial"/>
        </w:rPr>
        <w:t>se ratifica la respuesta proporcionada en primer lugar, al mismo tiempo reafirma que no se niega la información solicitada, empero las documentales requeridas sobrepasan las capacidades técnicas del SAIMEX, motivo por el cual se pretende realizar el cambio de modalidad para la entrega de l</w:t>
      </w:r>
      <w:r w:rsidR="00823FE0" w:rsidRPr="004B43BD">
        <w:rPr>
          <w:rFonts w:ascii="Palatino Linotype" w:eastAsia="Arial Unicode MS" w:hAnsi="Palatino Linotype" w:cs="Arial"/>
        </w:rPr>
        <w:t>o requerido a consulta directa.</w:t>
      </w:r>
    </w:p>
    <w:p w14:paraId="41D1FD70" w14:textId="3A5C5F11" w:rsidR="00727782" w:rsidRPr="004B43BD" w:rsidRDefault="00823FE0" w:rsidP="00823FE0">
      <w:pPr>
        <w:pStyle w:val="Prrafodelista"/>
        <w:spacing w:line="360" w:lineRule="auto"/>
        <w:ind w:left="720"/>
        <w:jc w:val="both"/>
        <w:rPr>
          <w:rFonts w:ascii="Palatino Linotype" w:eastAsia="Arial Unicode MS" w:hAnsi="Palatino Linotype" w:cs="Arial"/>
        </w:rPr>
      </w:pPr>
      <w:r w:rsidRPr="004B43BD">
        <w:rPr>
          <w:rFonts w:ascii="Palatino Linotype" w:eastAsia="Arial Unicode MS" w:hAnsi="Palatino Linotype" w:cs="Arial"/>
        </w:rPr>
        <w:t xml:space="preserve">Por otra parte, remite el oficio con número de registro INFOEM/DGI/469/2022, suscrito por el Director General de Informática del Instituto de Transparencia, Acceso a la Información Pública y Protección de Datos Personales de Estado de México y Municipios, por medio del cual </w:t>
      </w:r>
      <w:r w:rsidR="00F50978" w:rsidRPr="004B43BD">
        <w:rPr>
          <w:rFonts w:ascii="Palatino Linotype" w:eastAsia="Arial Unicode MS" w:hAnsi="Palatino Linotype" w:cs="Arial"/>
        </w:rPr>
        <w:t>se</w:t>
      </w:r>
      <w:r w:rsidR="00727782" w:rsidRPr="004B43BD">
        <w:rPr>
          <w:rFonts w:ascii="Palatino Linotype" w:eastAsia="Arial Unicode MS" w:hAnsi="Palatino Linotype" w:cs="Arial"/>
        </w:rPr>
        <w:t xml:space="preserve">ñala: </w:t>
      </w:r>
    </w:p>
    <w:p w14:paraId="04B7F575" w14:textId="77777777" w:rsidR="00F50978" w:rsidRPr="004B43BD" w:rsidRDefault="00F50978" w:rsidP="00823FE0">
      <w:pPr>
        <w:pStyle w:val="Prrafodelista"/>
        <w:spacing w:line="360" w:lineRule="auto"/>
        <w:ind w:left="720"/>
        <w:jc w:val="both"/>
        <w:rPr>
          <w:rFonts w:ascii="Palatino Linotype" w:eastAsia="Arial Unicode MS" w:hAnsi="Palatino Linotype" w:cs="Arial"/>
        </w:rPr>
      </w:pPr>
    </w:p>
    <w:p w14:paraId="27C7DC3F" w14:textId="50157657" w:rsidR="00823FE0" w:rsidRPr="004B43BD" w:rsidRDefault="00727782" w:rsidP="005E603C">
      <w:pPr>
        <w:pStyle w:val="Prrafodelista"/>
        <w:spacing w:line="360" w:lineRule="auto"/>
        <w:ind w:left="851" w:right="899"/>
        <w:jc w:val="both"/>
        <w:rPr>
          <w:rFonts w:ascii="Palatino Linotype" w:eastAsia="Arial Unicode MS" w:hAnsi="Palatino Linotype" w:cs="Arial"/>
          <w:i/>
        </w:rPr>
      </w:pPr>
      <w:r w:rsidRPr="004B43BD">
        <w:rPr>
          <w:rFonts w:ascii="Palatino Linotype" w:eastAsia="Arial Unicode MS" w:hAnsi="Palatino Linotype" w:cs="Arial"/>
          <w:i/>
        </w:rPr>
        <w:t xml:space="preserve">“En atención a su oficio con número 201OA4000/00958/2022, a fin de atender la solicitud de información con folio 01623/TOLUCA/IP/2022, al respecto me permito comunicarle a Usted que dicha incidencia técnica ha quedado registrada en la bitácora de incidencias, toda vez que </w:t>
      </w:r>
      <w:r w:rsidR="00F50978" w:rsidRPr="004B43BD">
        <w:rPr>
          <w:rFonts w:ascii="Palatino Linotype" w:eastAsia="Arial Unicode MS" w:hAnsi="Palatino Linotype" w:cs="Arial"/>
          <w:i/>
        </w:rPr>
        <w:t>trata de subir un peso de 1.0 Terabytes, lo cual sobrepasa las capacidades técnicas del sistema Saimex…</w:t>
      </w:r>
    </w:p>
    <w:p w14:paraId="6269CA82" w14:textId="77777777" w:rsidR="00F50978" w:rsidRPr="004B43BD" w:rsidRDefault="00F50978" w:rsidP="005E603C">
      <w:pPr>
        <w:pStyle w:val="Prrafodelista"/>
        <w:spacing w:line="360" w:lineRule="auto"/>
        <w:ind w:left="851" w:right="899"/>
        <w:jc w:val="both"/>
        <w:rPr>
          <w:rFonts w:ascii="Palatino Linotype" w:eastAsia="Arial Unicode MS" w:hAnsi="Palatino Linotype" w:cs="Arial"/>
          <w:i/>
          <w:sz w:val="10"/>
          <w:szCs w:val="10"/>
        </w:rPr>
      </w:pPr>
    </w:p>
    <w:p w14:paraId="437365B1" w14:textId="5F25D95F" w:rsidR="004E0FF6" w:rsidRPr="004B43BD" w:rsidRDefault="00F50978" w:rsidP="005E603C">
      <w:pPr>
        <w:pStyle w:val="Prrafodelista"/>
        <w:spacing w:line="360" w:lineRule="auto"/>
        <w:ind w:left="851" w:right="899"/>
        <w:jc w:val="both"/>
        <w:rPr>
          <w:rFonts w:ascii="Palatino Linotype" w:eastAsia="Arial Unicode MS" w:hAnsi="Palatino Linotype" w:cs="Arial"/>
          <w:i/>
        </w:rPr>
      </w:pPr>
      <w:r w:rsidRPr="004B43BD">
        <w:rPr>
          <w:rFonts w:ascii="Palatino Linotype" w:eastAsia="Arial Unicode MS" w:hAnsi="Palatino Linotype" w:cs="Arial"/>
          <w:i/>
        </w:rPr>
        <w:t>…respecto a su pregunta de la capacidad soportada por el sistema Saimex es un equivalente a 500mb.”</w:t>
      </w:r>
    </w:p>
    <w:p w14:paraId="4A10F624" w14:textId="77777777" w:rsidR="005E603C" w:rsidRPr="004B43BD" w:rsidRDefault="005E603C" w:rsidP="005E603C">
      <w:pPr>
        <w:pStyle w:val="Prrafodelista"/>
        <w:spacing w:line="360" w:lineRule="auto"/>
        <w:ind w:left="851" w:right="899"/>
        <w:jc w:val="both"/>
        <w:rPr>
          <w:rFonts w:ascii="Palatino Linotype" w:eastAsia="Arial Unicode MS" w:hAnsi="Palatino Linotype" w:cs="Arial"/>
          <w:i/>
        </w:rPr>
      </w:pPr>
    </w:p>
    <w:p w14:paraId="07BF9ABF" w14:textId="0FDB3EA5" w:rsidR="005E603C" w:rsidRPr="004B43BD" w:rsidRDefault="005E603C" w:rsidP="005E603C">
      <w:pPr>
        <w:spacing w:line="360" w:lineRule="auto"/>
        <w:jc w:val="both"/>
        <w:rPr>
          <w:rFonts w:ascii="Palatino Linotype" w:eastAsia="Arial Unicode MS" w:hAnsi="Palatino Linotype" w:cs="Arial"/>
        </w:rPr>
      </w:pPr>
      <w:r w:rsidRPr="004B43BD">
        <w:rPr>
          <w:rFonts w:ascii="Palatino Linotype" w:eastAsia="Arial Unicode MS" w:hAnsi="Palatino Linotype" w:cs="Arial"/>
        </w:rPr>
        <w:t>Sirva de apoyo de lo anterior, la siguiente ilustración.</w:t>
      </w:r>
    </w:p>
    <w:p w14:paraId="68FF07B8" w14:textId="0E239695" w:rsidR="005E603C" w:rsidRPr="004B43BD" w:rsidRDefault="005E603C" w:rsidP="005E603C">
      <w:pPr>
        <w:spacing w:line="360" w:lineRule="auto"/>
        <w:jc w:val="both"/>
        <w:rPr>
          <w:rFonts w:ascii="Palatino Linotype" w:eastAsia="Arial Unicode MS" w:hAnsi="Palatino Linotype" w:cs="Arial"/>
        </w:rPr>
      </w:pPr>
      <w:r w:rsidRPr="004B43BD">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14:anchorId="06549172" wp14:editId="4C0A5775">
                <wp:simplePos x="0" y="0"/>
                <wp:positionH relativeFrom="margin">
                  <wp:align>left</wp:align>
                </wp:positionH>
                <wp:positionV relativeFrom="paragraph">
                  <wp:posOffset>50165</wp:posOffset>
                </wp:positionV>
                <wp:extent cx="5676900" cy="933450"/>
                <wp:effectExtent l="38100" t="38100" r="57150" b="95250"/>
                <wp:wrapNone/>
                <wp:docPr id="5" name="Conector recto 5"/>
                <wp:cNvGraphicFramePr/>
                <a:graphic xmlns:a="http://schemas.openxmlformats.org/drawingml/2006/main">
                  <a:graphicData uri="http://schemas.microsoft.com/office/word/2010/wordprocessingShape">
                    <wps:wsp>
                      <wps:cNvCnPr/>
                      <wps:spPr>
                        <a:xfrm>
                          <a:off x="0" y="0"/>
                          <a:ext cx="5676900" cy="933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81E83" id="Conector recto 5"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5pt" to="447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" strokecolor="#4f81bd [3204]" strokeweight="2pt">
                <v:shadow on="t" color="black" opacity="24903f" origin=",.5" offset="0,.55556mm"/>
                <w10:wrap anchorx="margin"/>
              </v:line>
            </w:pict>
          </mc:Fallback>
        </mc:AlternateContent>
      </w:r>
    </w:p>
    <w:p w14:paraId="1AD81E80" w14:textId="77777777" w:rsidR="005E603C" w:rsidRPr="004B43BD" w:rsidRDefault="005E603C" w:rsidP="005E603C">
      <w:pPr>
        <w:spacing w:line="360" w:lineRule="auto"/>
        <w:jc w:val="both"/>
        <w:rPr>
          <w:rFonts w:ascii="Palatino Linotype" w:eastAsia="Arial Unicode MS" w:hAnsi="Palatino Linotype" w:cs="Arial"/>
        </w:rPr>
      </w:pPr>
    </w:p>
    <w:p w14:paraId="344D7BA4" w14:textId="77777777" w:rsidR="005E603C" w:rsidRPr="004B43BD" w:rsidRDefault="005E603C" w:rsidP="005E603C">
      <w:pPr>
        <w:spacing w:line="360" w:lineRule="auto"/>
        <w:jc w:val="both"/>
        <w:rPr>
          <w:rFonts w:ascii="Palatino Linotype" w:eastAsia="Arial Unicode MS" w:hAnsi="Palatino Linotype" w:cs="Arial"/>
        </w:rPr>
      </w:pPr>
    </w:p>
    <w:p w14:paraId="1B17C498" w14:textId="35A2E0DE" w:rsidR="00CF400A" w:rsidRPr="004B43BD" w:rsidRDefault="003D19AA" w:rsidP="0066637D">
      <w:pPr>
        <w:spacing w:line="360" w:lineRule="auto"/>
        <w:jc w:val="both"/>
        <w:rPr>
          <w:rFonts w:ascii="Palatino Linotype" w:eastAsia="Arial Unicode MS" w:hAnsi="Palatino Linotype" w:cs="Arial"/>
        </w:rPr>
      </w:pPr>
      <w:r w:rsidRPr="004B43BD">
        <w:rPr>
          <w:noProof/>
          <w:lang w:eastAsia="es-MX"/>
        </w:rPr>
        <w:lastRenderedPageBreak/>
        <w:drawing>
          <wp:inline distT="0" distB="0" distL="0" distR="0" wp14:anchorId="44998169" wp14:editId="2C29AD24">
            <wp:extent cx="5791835" cy="2089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089150"/>
                    </a:xfrm>
                    <a:prstGeom prst="rect">
                      <a:avLst/>
                    </a:prstGeom>
                  </pic:spPr>
                </pic:pic>
              </a:graphicData>
            </a:graphic>
          </wp:inline>
        </w:drawing>
      </w:r>
    </w:p>
    <w:p w14:paraId="5E97431F" w14:textId="77777777" w:rsidR="00911EBC" w:rsidRPr="004B43BD" w:rsidRDefault="00911EBC" w:rsidP="0066637D">
      <w:pPr>
        <w:spacing w:line="360" w:lineRule="auto"/>
        <w:jc w:val="both"/>
        <w:rPr>
          <w:rFonts w:ascii="Palatino Linotype" w:eastAsia="Arial Unicode MS" w:hAnsi="Palatino Linotype" w:cs="Arial"/>
        </w:rPr>
      </w:pPr>
    </w:p>
    <w:p w14:paraId="344C1205" w14:textId="77777777" w:rsidR="00911EBC" w:rsidRPr="004B43BD" w:rsidRDefault="00911EBC" w:rsidP="00911EBC">
      <w:pPr>
        <w:spacing w:line="360" w:lineRule="auto"/>
        <w:jc w:val="both"/>
        <w:rPr>
          <w:rFonts w:ascii="Palatino Linotype" w:hAnsi="Palatino Linotype"/>
          <w:b/>
          <w:color w:val="000000" w:themeColor="text1"/>
        </w:rPr>
      </w:pPr>
      <w:r w:rsidRPr="004B43BD">
        <w:rPr>
          <w:rFonts w:ascii="Palatino Linotype" w:hAnsi="Palatino Linotype"/>
          <w:b/>
          <w:color w:val="000000" w:themeColor="text1"/>
        </w:rPr>
        <w:t>c) Acuerdo de ampliación:</w:t>
      </w:r>
    </w:p>
    <w:p w14:paraId="655C290C" w14:textId="7A1F273C" w:rsidR="00911EBC" w:rsidRPr="004B43BD" w:rsidRDefault="00911EBC" w:rsidP="00911EBC">
      <w:pPr>
        <w:pStyle w:val="Prrafodelista"/>
        <w:spacing w:line="360" w:lineRule="auto"/>
        <w:ind w:left="0"/>
        <w:jc w:val="both"/>
        <w:rPr>
          <w:rFonts w:ascii="Palatino Linotype" w:hAnsi="Palatino Linotype" w:cs="Arial"/>
          <w:color w:val="000000" w:themeColor="text1"/>
          <w:lang w:eastAsia="es-MX"/>
        </w:rPr>
      </w:pPr>
      <w:r w:rsidRPr="004B43BD">
        <w:rPr>
          <w:rFonts w:ascii="Palatino Linotype" w:hAnsi="Palatino Linotype"/>
          <w:color w:val="000000" w:themeColor="text1"/>
        </w:rPr>
        <w:t xml:space="preserve">El </w:t>
      </w:r>
      <w:r w:rsidR="00B61B23" w:rsidRPr="004B43BD">
        <w:rPr>
          <w:rFonts w:ascii="Palatino Linotype" w:hAnsi="Palatino Linotype"/>
          <w:b/>
          <w:color w:val="000000" w:themeColor="text1"/>
        </w:rPr>
        <w:t>veintinueve</w:t>
      </w:r>
      <w:r w:rsidR="00BE3499" w:rsidRPr="004B43BD">
        <w:rPr>
          <w:rFonts w:ascii="Palatino Linotype" w:hAnsi="Palatino Linotype"/>
          <w:b/>
          <w:color w:val="000000" w:themeColor="text1"/>
        </w:rPr>
        <w:t xml:space="preserve"> de </w:t>
      </w:r>
      <w:r w:rsidR="00B61B23" w:rsidRPr="004B43BD">
        <w:rPr>
          <w:rFonts w:ascii="Palatino Linotype" w:hAnsi="Palatino Linotype"/>
          <w:b/>
          <w:color w:val="000000" w:themeColor="text1"/>
        </w:rPr>
        <w:t>agosto</w:t>
      </w:r>
      <w:r w:rsidRPr="004B43BD">
        <w:rPr>
          <w:rFonts w:ascii="Palatino Linotype" w:hAnsi="Palatino Linotype"/>
          <w:b/>
          <w:color w:val="000000" w:themeColor="text1"/>
        </w:rPr>
        <w:t xml:space="preserve"> de dos mil veint</w:t>
      </w:r>
      <w:r w:rsidRPr="004B43BD">
        <w:rPr>
          <w:rFonts w:ascii="Palatino Linotype" w:hAnsi="Palatino Linotype" w:cs="Arial"/>
          <w:b/>
          <w:color w:val="000000" w:themeColor="text1"/>
          <w:lang w:eastAsia="es-MX"/>
        </w:rPr>
        <w:t>idós</w:t>
      </w:r>
      <w:r w:rsidRPr="004B43BD">
        <w:rPr>
          <w:rFonts w:ascii="Palatino Linotype" w:hAnsi="Palatino Linotype" w:cs="Arial"/>
          <w:color w:val="000000" w:themeColor="text1"/>
          <w:lang w:eastAsia="es-MX"/>
        </w:rPr>
        <w:t xml:space="preserve">, se notificó a las partes el acuerdo de ampliación del plazo para resolver </w:t>
      </w:r>
      <w:r w:rsidRPr="004B43BD">
        <w:rPr>
          <w:rFonts w:ascii="Palatino Linotype" w:hAnsi="Palatino Linotype" w:cs="Arial"/>
          <w:color w:val="000000" w:themeColor="text1"/>
          <w:lang w:val="es-419" w:eastAsia="es-MX"/>
        </w:rPr>
        <w:t>el</w:t>
      </w:r>
      <w:r w:rsidRPr="004B43BD">
        <w:rPr>
          <w:rFonts w:ascii="Palatino Linotype" w:hAnsi="Palatino Linotype" w:cs="Arial"/>
          <w:color w:val="000000" w:themeColor="text1"/>
          <w:lang w:eastAsia="es-MX"/>
        </w:rPr>
        <w:t xml:space="preserve"> </w:t>
      </w:r>
      <w:r w:rsidR="008A6185" w:rsidRPr="004B43BD">
        <w:rPr>
          <w:rFonts w:ascii="Palatino Linotype" w:hAnsi="Palatino Linotype" w:cs="Arial"/>
          <w:color w:val="000000" w:themeColor="text1"/>
          <w:lang w:eastAsia="es-MX"/>
        </w:rPr>
        <w:t>Recurso de Revisión</w:t>
      </w:r>
      <w:r w:rsidRPr="004B43BD">
        <w:rPr>
          <w:rFonts w:ascii="Palatino Linotype" w:hAnsi="Palatino Linotype" w:cs="Arial"/>
          <w:color w:val="000000" w:themeColor="text1"/>
          <w:lang w:eastAsia="es-MX"/>
        </w:rPr>
        <w:t xml:space="preserve"> </w:t>
      </w:r>
      <w:r w:rsidRPr="004B43BD">
        <w:rPr>
          <w:rFonts w:ascii="Palatino Linotype" w:hAnsi="Palatino Linotype" w:cs="Arial"/>
          <w:color w:val="000000" w:themeColor="text1"/>
          <w:lang w:val="es-419" w:eastAsia="es-MX"/>
        </w:rPr>
        <w:t>en estudio</w:t>
      </w:r>
      <w:r w:rsidRPr="004B43BD">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4B43BD"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4B43BD" w:rsidRDefault="00911EBC" w:rsidP="00911EBC">
      <w:pPr>
        <w:spacing w:line="360" w:lineRule="auto"/>
        <w:jc w:val="both"/>
        <w:rPr>
          <w:rFonts w:ascii="Palatino Linotype" w:hAnsi="Palatino Linotype" w:cs="Arial"/>
        </w:rPr>
      </w:pPr>
    </w:p>
    <w:p w14:paraId="5922956C"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lastRenderedPageBreak/>
        <w:t xml:space="preserve">Por ello, es menester precisar </w:t>
      </w:r>
      <w:proofErr w:type="gramStart"/>
      <w:r w:rsidRPr="004B43BD">
        <w:rPr>
          <w:rFonts w:ascii="Palatino Linotype" w:hAnsi="Palatino Linotype" w:cs="Arial"/>
        </w:rPr>
        <w:t>que</w:t>
      </w:r>
      <w:proofErr w:type="gramEnd"/>
      <w:r w:rsidRPr="004B43BD">
        <w:rPr>
          <w:rFonts w:ascii="Palatino Linotype" w:hAnsi="Palatino Linotype" w:cs="Arial"/>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4B43BD" w:rsidRDefault="00911EBC" w:rsidP="00911EBC">
      <w:pPr>
        <w:spacing w:line="360" w:lineRule="auto"/>
        <w:jc w:val="both"/>
        <w:rPr>
          <w:rFonts w:ascii="Palatino Linotype" w:hAnsi="Palatino Linotype" w:cs="Arial"/>
        </w:rPr>
      </w:pPr>
    </w:p>
    <w:p w14:paraId="72EBEEA4"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4B43BD" w:rsidRDefault="00911EBC" w:rsidP="00911EBC">
      <w:pPr>
        <w:spacing w:line="360" w:lineRule="auto"/>
        <w:jc w:val="both"/>
        <w:rPr>
          <w:rFonts w:ascii="Palatino Linotype" w:hAnsi="Palatino Linotype" w:cs="Arial"/>
        </w:rPr>
      </w:pPr>
    </w:p>
    <w:p w14:paraId="2BF4B72E" w14:textId="4EB6B918"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4B43BD" w:rsidRDefault="00911EBC" w:rsidP="00911EBC">
      <w:pPr>
        <w:spacing w:line="360" w:lineRule="auto"/>
        <w:jc w:val="both"/>
        <w:rPr>
          <w:rFonts w:ascii="Palatino Linotype" w:hAnsi="Palatino Linotype" w:cs="Arial"/>
        </w:rPr>
      </w:pPr>
    </w:p>
    <w:p w14:paraId="7CBC868F"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b/>
        </w:rPr>
        <w:t>a)</w:t>
      </w:r>
      <w:r w:rsidRPr="004B43BD">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b/>
        </w:rPr>
        <w:t>b)</w:t>
      </w:r>
      <w:r w:rsidRPr="004B43BD">
        <w:rPr>
          <w:rFonts w:ascii="Palatino Linotype" w:hAnsi="Palatino Linotype" w:cs="Arial"/>
        </w:rPr>
        <w:t xml:space="preserve"> Actividad Procesal del interesado: Acciones u omisiones del interesado.</w:t>
      </w:r>
    </w:p>
    <w:p w14:paraId="2DB62081"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b/>
        </w:rPr>
        <w:lastRenderedPageBreak/>
        <w:t>c)</w:t>
      </w:r>
      <w:r w:rsidRPr="004B43BD">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b/>
        </w:rPr>
        <w:t>d)</w:t>
      </w:r>
      <w:r w:rsidRPr="004B43BD">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4B43BD" w:rsidRDefault="00911EBC" w:rsidP="00911EBC">
      <w:pPr>
        <w:spacing w:line="360" w:lineRule="auto"/>
        <w:jc w:val="both"/>
        <w:rPr>
          <w:rFonts w:ascii="Palatino Linotype" w:hAnsi="Palatino Linotype" w:cs="Arial"/>
        </w:rPr>
      </w:pPr>
    </w:p>
    <w:p w14:paraId="2DD4C8AD" w14:textId="598E7919"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4B43BD" w:rsidRDefault="00B61B23" w:rsidP="00911EBC">
      <w:pPr>
        <w:spacing w:line="360" w:lineRule="auto"/>
        <w:jc w:val="both"/>
        <w:rPr>
          <w:rFonts w:ascii="Palatino Linotype" w:hAnsi="Palatino Linotype" w:cs="Arial"/>
        </w:rPr>
      </w:pPr>
    </w:p>
    <w:p w14:paraId="5DAF7D98" w14:textId="4E33F438"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 xml:space="preserve">Razones por las cuales cabe concluir que, la resolución al </w:t>
      </w:r>
      <w:r w:rsidR="008A6185" w:rsidRPr="004B43BD">
        <w:rPr>
          <w:rFonts w:ascii="Palatino Linotype" w:hAnsi="Palatino Linotype" w:cs="Arial"/>
        </w:rPr>
        <w:t>Recurso de Revisión</w:t>
      </w:r>
      <w:r w:rsidRPr="004B43BD">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4B43BD">
        <w:rPr>
          <w:rFonts w:ascii="Palatino Linotype" w:hAnsi="Palatino Linotype" w:cs="Arial"/>
        </w:rPr>
        <w:lastRenderedPageBreak/>
        <w:t>desahogadas por las partes; lo que impide la tramitación de los recursos dentro de los términos legales previamente establecidos por la Ley, por tratarse de causas de fuerza mayor.</w:t>
      </w:r>
    </w:p>
    <w:p w14:paraId="3072062A" w14:textId="77777777" w:rsidR="00911EBC" w:rsidRPr="004B43BD" w:rsidRDefault="00911EBC" w:rsidP="00911EBC">
      <w:pPr>
        <w:spacing w:line="360" w:lineRule="auto"/>
        <w:jc w:val="both"/>
        <w:rPr>
          <w:rFonts w:ascii="Palatino Linotype" w:hAnsi="Palatino Linotype" w:cs="Arial"/>
        </w:rPr>
      </w:pPr>
    </w:p>
    <w:p w14:paraId="21634550"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4B43BD" w:rsidRDefault="00911EBC" w:rsidP="00911EBC">
      <w:pPr>
        <w:spacing w:line="360" w:lineRule="auto"/>
        <w:jc w:val="both"/>
        <w:rPr>
          <w:rFonts w:ascii="Palatino Linotype" w:hAnsi="Palatino Linotype" w:cs="Arial"/>
        </w:rPr>
      </w:pPr>
    </w:p>
    <w:p w14:paraId="60CABDDA" w14:textId="49C89D82"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4B43BD" w:rsidRDefault="00911EBC" w:rsidP="00911EBC">
      <w:pPr>
        <w:spacing w:line="360" w:lineRule="auto"/>
        <w:jc w:val="both"/>
        <w:rPr>
          <w:rFonts w:ascii="Palatino Linotype" w:hAnsi="Palatino Linotype" w:cs="Arial"/>
        </w:rPr>
      </w:pPr>
    </w:p>
    <w:p w14:paraId="4669A978" w14:textId="77777777" w:rsidR="00911EBC" w:rsidRPr="004B43BD" w:rsidRDefault="00911EBC" w:rsidP="00911EBC">
      <w:pPr>
        <w:spacing w:line="360" w:lineRule="auto"/>
        <w:jc w:val="both"/>
        <w:rPr>
          <w:rFonts w:ascii="Palatino Linotype" w:hAnsi="Palatino Linotype" w:cs="Arial"/>
        </w:rPr>
      </w:pPr>
      <w:r w:rsidRPr="004B43BD">
        <w:rPr>
          <w:rFonts w:ascii="Palatino Linotype" w:hAnsi="Palatino Linotype" w:cs="Arial"/>
        </w:rPr>
        <w:t xml:space="preserve">Por ello, este organismo garante comprometido con la tutela de los derechos humanos </w:t>
      </w:r>
      <w:proofErr w:type="gramStart"/>
      <w:r w:rsidRPr="004B43BD">
        <w:rPr>
          <w:rFonts w:ascii="Palatino Linotype" w:hAnsi="Palatino Linotype" w:cs="Arial"/>
        </w:rPr>
        <w:t>confiados,</w:t>
      </w:r>
      <w:proofErr w:type="gramEnd"/>
      <w:r w:rsidRPr="004B43BD">
        <w:rPr>
          <w:rFonts w:ascii="Palatino Linotype" w:hAnsi="Palatino Linotype" w:cs="Arial"/>
        </w:rPr>
        <w:t xml:space="preserve"> señala que este exceso del plazo legal para resolver el presente asunto, resulta de carácter excepcional.</w:t>
      </w:r>
    </w:p>
    <w:p w14:paraId="56272F34" w14:textId="77777777" w:rsidR="00A85EDB" w:rsidRPr="004B43BD" w:rsidRDefault="00A85EDB" w:rsidP="0028330F">
      <w:pPr>
        <w:spacing w:line="360" w:lineRule="auto"/>
        <w:rPr>
          <w:rFonts w:ascii="Palatino Linotype" w:hAnsi="Palatino Linotype" w:cs="Arial"/>
        </w:rPr>
      </w:pPr>
    </w:p>
    <w:p w14:paraId="49E94EF4" w14:textId="38C06F16" w:rsidR="00F74A05" w:rsidRPr="004B43BD" w:rsidRDefault="00911EBC" w:rsidP="0066637D">
      <w:pPr>
        <w:pStyle w:val="Prrafodelista"/>
        <w:spacing w:line="360" w:lineRule="auto"/>
        <w:ind w:left="0"/>
        <w:jc w:val="both"/>
        <w:rPr>
          <w:rFonts w:ascii="Palatino Linotype" w:hAnsi="Palatino Linotype" w:cs="Arial"/>
          <w:b/>
          <w:bCs/>
        </w:rPr>
      </w:pPr>
      <w:r w:rsidRPr="004B43BD">
        <w:rPr>
          <w:rFonts w:ascii="Palatino Linotype" w:hAnsi="Palatino Linotype" w:cs="Arial"/>
          <w:b/>
          <w:bCs/>
        </w:rPr>
        <w:t>d</w:t>
      </w:r>
      <w:r w:rsidR="00F74A05" w:rsidRPr="004B43BD">
        <w:rPr>
          <w:rFonts w:ascii="Palatino Linotype" w:hAnsi="Palatino Linotype" w:cs="Arial"/>
          <w:b/>
          <w:bCs/>
        </w:rPr>
        <w:t>) Cierre de Instrucción</w:t>
      </w:r>
      <w:r w:rsidR="00D8393F" w:rsidRPr="004B43BD">
        <w:rPr>
          <w:rFonts w:ascii="Palatino Linotype" w:hAnsi="Palatino Linotype" w:cs="Arial"/>
          <w:b/>
          <w:bCs/>
        </w:rPr>
        <w:t>.</w:t>
      </w:r>
    </w:p>
    <w:p w14:paraId="410ED933" w14:textId="1A388465" w:rsidR="00832240" w:rsidRPr="004B43BD" w:rsidRDefault="009E2E2C" w:rsidP="0066637D">
      <w:pPr>
        <w:spacing w:line="360" w:lineRule="auto"/>
        <w:jc w:val="both"/>
        <w:rPr>
          <w:rFonts w:ascii="Palatino Linotype" w:hAnsi="Palatino Linotype" w:cs="Arial"/>
          <w:color w:val="000000" w:themeColor="text1"/>
        </w:rPr>
      </w:pPr>
      <w:r w:rsidRPr="004B43BD">
        <w:rPr>
          <w:rFonts w:ascii="Palatino Linotype" w:hAnsi="Palatino Linotype"/>
          <w:color w:val="000000" w:themeColor="text1"/>
        </w:rPr>
        <w:t>Una vez analizado el estado procesal que guarda el expediente, el</w:t>
      </w:r>
      <w:r w:rsidR="00BB55A9" w:rsidRPr="004B43BD">
        <w:rPr>
          <w:rFonts w:ascii="Palatino Linotype" w:hAnsi="Palatino Linotype"/>
          <w:color w:val="000000" w:themeColor="text1"/>
        </w:rPr>
        <w:t xml:space="preserve"> </w:t>
      </w:r>
      <w:r w:rsidR="00676435" w:rsidRPr="004B43BD">
        <w:rPr>
          <w:rFonts w:ascii="Palatino Linotype" w:hAnsi="Palatino Linotype"/>
          <w:b/>
          <w:color w:val="000000" w:themeColor="text1"/>
        </w:rPr>
        <w:t>cuatro</w:t>
      </w:r>
      <w:r w:rsidR="00EC2BB8" w:rsidRPr="004B43BD">
        <w:rPr>
          <w:rFonts w:ascii="Palatino Linotype" w:hAnsi="Palatino Linotype"/>
          <w:b/>
          <w:bCs/>
          <w:color w:val="000000" w:themeColor="text1"/>
          <w:lang w:val="es-419"/>
        </w:rPr>
        <w:t xml:space="preserve"> </w:t>
      </w:r>
      <w:r w:rsidR="00CE22BE" w:rsidRPr="004B43BD">
        <w:rPr>
          <w:rFonts w:ascii="Palatino Linotype" w:hAnsi="Palatino Linotype"/>
          <w:b/>
          <w:bCs/>
          <w:color w:val="000000" w:themeColor="text1"/>
        </w:rPr>
        <w:t xml:space="preserve">de </w:t>
      </w:r>
      <w:r w:rsidR="00B33B76">
        <w:rPr>
          <w:rFonts w:ascii="Palatino Linotype" w:hAnsi="Palatino Linotype"/>
          <w:b/>
          <w:bCs/>
          <w:color w:val="000000" w:themeColor="text1"/>
        </w:rPr>
        <w:t>octu</w:t>
      </w:r>
      <w:r w:rsidR="00B61B23" w:rsidRPr="004B43BD">
        <w:rPr>
          <w:rFonts w:ascii="Palatino Linotype" w:hAnsi="Palatino Linotype"/>
          <w:b/>
          <w:bCs/>
          <w:color w:val="000000" w:themeColor="text1"/>
        </w:rPr>
        <w:t>bre</w:t>
      </w:r>
      <w:r w:rsidR="00CE22BE" w:rsidRPr="004B43BD">
        <w:rPr>
          <w:rFonts w:ascii="Palatino Linotype" w:hAnsi="Palatino Linotype"/>
          <w:b/>
          <w:bCs/>
          <w:color w:val="000000" w:themeColor="text1"/>
        </w:rPr>
        <w:t xml:space="preserve"> de dos mil </w:t>
      </w:r>
      <w:r w:rsidR="00AE51C8" w:rsidRPr="004B43BD">
        <w:rPr>
          <w:rFonts w:ascii="Palatino Linotype" w:hAnsi="Palatino Linotype"/>
          <w:b/>
          <w:bCs/>
          <w:color w:val="000000" w:themeColor="text1"/>
        </w:rPr>
        <w:t>veintidós</w:t>
      </w:r>
      <w:r w:rsidR="000171D8" w:rsidRPr="004B43BD">
        <w:rPr>
          <w:rFonts w:ascii="Palatino Linotype" w:hAnsi="Palatino Linotype"/>
          <w:color w:val="000000" w:themeColor="text1"/>
        </w:rPr>
        <w:t xml:space="preserve">, </w:t>
      </w:r>
      <w:r w:rsidR="00CE22BE" w:rsidRPr="004B43BD">
        <w:rPr>
          <w:rFonts w:ascii="Palatino Linotype" w:hAnsi="Palatino Linotype"/>
          <w:color w:val="000000" w:themeColor="text1"/>
        </w:rPr>
        <w:t>la</w:t>
      </w:r>
      <w:r w:rsidR="00F74502" w:rsidRPr="004B43BD">
        <w:rPr>
          <w:rFonts w:ascii="Palatino Linotype" w:hAnsi="Palatino Linotype"/>
          <w:color w:val="000000" w:themeColor="text1"/>
        </w:rPr>
        <w:t xml:space="preserve"> </w:t>
      </w:r>
      <w:r w:rsidR="00C77536" w:rsidRPr="004B43BD">
        <w:rPr>
          <w:rFonts w:ascii="Palatino Linotype" w:hAnsi="Palatino Linotype"/>
          <w:b/>
          <w:color w:val="000000" w:themeColor="text1"/>
        </w:rPr>
        <w:t>Comisionada Sharon Cristina Morales Martínez</w:t>
      </w:r>
      <w:r w:rsidR="00C77536" w:rsidRPr="004B43BD">
        <w:rPr>
          <w:rFonts w:ascii="Palatino Linotype" w:hAnsi="Palatino Linotype"/>
          <w:color w:val="000000" w:themeColor="text1"/>
          <w:lang w:val="es-419"/>
        </w:rPr>
        <w:t xml:space="preserve"> </w:t>
      </w:r>
      <w:r w:rsidRPr="004B43BD">
        <w:rPr>
          <w:rFonts w:ascii="Palatino Linotype" w:hAnsi="Palatino Linotype"/>
          <w:color w:val="000000" w:themeColor="text1"/>
        </w:rPr>
        <w:t>acordó el cierre de instrucción;</w:t>
      </w:r>
      <w:r w:rsidR="00C2778A" w:rsidRPr="004B43BD">
        <w:rPr>
          <w:rFonts w:ascii="Palatino Linotype" w:hAnsi="Palatino Linotype" w:cs="Arial"/>
        </w:rPr>
        <w:t xml:space="preserve"> así como</w:t>
      </w:r>
      <w:r w:rsidRPr="004B43BD">
        <w:rPr>
          <w:rFonts w:ascii="Palatino Linotype" w:hAnsi="Palatino Linotype" w:cs="Arial"/>
        </w:rPr>
        <w:t>,</w:t>
      </w:r>
      <w:r w:rsidR="00C2778A" w:rsidRPr="004B43BD">
        <w:rPr>
          <w:rFonts w:ascii="Palatino Linotype" w:hAnsi="Palatino Linotype" w:cs="Arial"/>
        </w:rPr>
        <w:t xml:space="preserve"> la remisión </w:t>
      </w:r>
      <w:proofErr w:type="gramStart"/>
      <w:r w:rsidR="00C2778A" w:rsidRPr="004B43BD">
        <w:rPr>
          <w:rFonts w:ascii="Palatino Linotype" w:hAnsi="Palatino Linotype" w:cs="Arial"/>
        </w:rPr>
        <w:t>del mismo</w:t>
      </w:r>
      <w:proofErr w:type="gramEnd"/>
      <w:r w:rsidR="00C2778A" w:rsidRPr="004B43BD">
        <w:rPr>
          <w:rFonts w:ascii="Palatino Linotype" w:hAnsi="Palatino Linotype" w:cs="Arial"/>
        </w:rPr>
        <w:t xml:space="preserve"> a efecto de ser resuelto, de </w:t>
      </w:r>
      <w:r w:rsidR="00C2778A" w:rsidRPr="004B43BD">
        <w:rPr>
          <w:rFonts w:ascii="Palatino Linotype" w:hAnsi="Palatino Linotype" w:cs="Arial"/>
        </w:rPr>
        <w:lastRenderedPageBreak/>
        <w:t xml:space="preserve">conformidad con lo establecido en el artículo 185 fracciones VI y VIII de la Ley de Transparencia y Acceso a la </w:t>
      </w:r>
      <w:r w:rsidR="00D86297" w:rsidRPr="004B43BD">
        <w:rPr>
          <w:rFonts w:ascii="Palatino Linotype" w:hAnsi="Palatino Linotype" w:cs="Arial"/>
        </w:rPr>
        <w:t>Información Pública</w:t>
      </w:r>
      <w:r w:rsidR="00C2778A" w:rsidRPr="004B43BD">
        <w:rPr>
          <w:rFonts w:ascii="Palatino Linotype" w:hAnsi="Palatino Linotype" w:cs="Arial"/>
        </w:rPr>
        <w:t xml:space="preserve"> del Estado de México y Municipios</w:t>
      </w:r>
      <w:r w:rsidR="0028330F" w:rsidRPr="004B43BD">
        <w:rPr>
          <w:rFonts w:ascii="Palatino Linotype" w:hAnsi="Palatino Linotype" w:cs="Arial"/>
          <w:color w:val="000000" w:themeColor="text1"/>
        </w:rPr>
        <w:t>.</w:t>
      </w:r>
    </w:p>
    <w:p w14:paraId="082FEB7B" w14:textId="77777777" w:rsidR="00E60A2A" w:rsidRPr="004B43BD" w:rsidRDefault="00E60A2A" w:rsidP="0066637D">
      <w:pPr>
        <w:spacing w:line="360" w:lineRule="auto"/>
        <w:jc w:val="both"/>
        <w:rPr>
          <w:rFonts w:ascii="Palatino Linotype" w:hAnsi="Palatino Linotype" w:cs="Arial"/>
          <w:color w:val="000000" w:themeColor="text1"/>
        </w:rPr>
      </w:pPr>
    </w:p>
    <w:p w14:paraId="3AB9D768" w14:textId="77777777" w:rsidR="000171D8" w:rsidRPr="004B43BD" w:rsidRDefault="000171D8" w:rsidP="0066637D">
      <w:pPr>
        <w:jc w:val="center"/>
        <w:rPr>
          <w:rFonts w:ascii="Palatino Linotype" w:hAnsi="Palatino Linotype" w:cs="Arial"/>
          <w:b/>
          <w:bCs/>
          <w:color w:val="000000" w:themeColor="text1"/>
          <w:spacing w:val="60"/>
          <w:sz w:val="28"/>
        </w:rPr>
      </w:pPr>
      <w:r w:rsidRPr="004B43BD">
        <w:rPr>
          <w:rFonts w:ascii="Palatino Linotype" w:hAnsi="Palatino Linotype" w:cs="Arial"/>
          <w:b/>
          <w:bCs/>
          <w:color w:val="000000" w:themeColor="text1"/>
          <w:spacing w:val="60"/>
          <w:sz w:val="28"/>
        </w:rPr>
        <w:t>CONSIDERANDO</w:t>
      </w:r>
    </w:p>
    <w:p w14:paraId="06897FD6" w14:textId="77777777" w:rsidR="000171D8" w:rsidRPr="004B43BD" w:rsidRDefault="000171D8" w:rsidP="0066637D">
      <w:pPr>
        <w:jc w:val="center"/>
        <w:rPr>
          <w:rFonts w:ascii="Palatino Linotype" w:hAnsi="Palatino Linotype"/>
          <w:b/>
          <w:color w:val="000000" w:themeColor="text1"/>
          <w:sz w:val="28"/>
          <w:szCs w:val="28"/>
        </w:rPr>
      </w:pPr>
    </w:p>
    <w:p w14:paraId="6A5339A1" w14:textId="024657E2" w:rsidR="000957FD" w:rsidRPr="004B43BD" w:rsidRDefault="000171D8" w:rsidP="0066637D">
      <w:pPr>
        <w:spacing w:line="360" w:lineRule="auto"/>
        <w:ind w:right="50"/>
        <w:jc w:val="both"/>
        <w:rPr>
          <w:rFonts w:ascii="Palatino Linotype" w:hAnsi="Palatino Linotype"/>
          <w:b/>
          <w:color w:val="000000" w:themeColor="text1"/>
          <w:sz w:val="26"/>
          <w:szCs w:val="26"/>
        </w:rPr>
      </w:pPr>
      <w:r w:rsidRPr="004B43BD">
        <w:rPr>
          <w:rFonts w:ascii="Palatino Linotype" w:hAnsi="Palatino Linotype"/>
          <w:b/>
          <w:color w:val="000000" w:themeColor="text1"/>
          <w:sz w:val="26"/>
          <w:szCs w:val="26"/>
        </w:rPr>
        <w:t>PRIMERO.</w:t>
      </w:r>
      <w:r w:rsidRPr="004B43BD">
        <w:rPr>
          <w:rFonts w:ascii="Palatino Linotype" w:hAnsi="Palatino Linotype"/>
          <w:color w:val="000000" w:themeColor="text1"/>
          <w:sz w:val="26"/>
          <w:szCs w:val="26"/>
        </w:rPr>
        <w:t xml:space="preserve"> </w:t>
      </w:r>
      <w:r w:rsidRPr="004B43BD">
        <w:rPr>
          <w:rFonts w:ascii="Palatino Linotype" w:hAnsi="Palatino Linotype"/>
          <w:b/>
          <w:color w:val="000000" w:themeColor="text1"/>
          <w:sz w:val="26"/>
          <w:szCs w:val="26"/>
        </w:rPr>
        <w:t>Competencia</w:t>
      </w:r>
      <w:r w:rsidRPr="004B43BD">
        <w:rPr>
          <w:rFonts w:ascii="Palatino Linotype" w:hAnsi="Palatino Linotype"/>
          <w:color w:val="000000" w:themeColor="text1"/>
          <w:sz w:val="26"/>
          <w:szCs w:val="26"/>
        </w:rPr>
        <w:t>.</w:t>
      </w:r>
    </w:p>
    <w:p w14:paraId="7462BEF6" w14:textId="49726127" w:rsidR="00D8393F" w:rsidRPr="004B43BD" w:rsidRDefault="008B239D" w:rsidP="0066637D">
      <w:pPr>
        <w:spacing w:line="360" w:lineRule="auto"/>
        <w:ind w:right="50"/>
        <w:jc w:val="both"/>
        <w:rPr>
          <w:rFonts w:ascii="Palatino Linotype" w:hAnsi="Palatino Linotype" w:cs="Arial"/>
          <w:color w:val="000000" w:themeColor="text1"/>
        </w:rPr>
      </w:pPr>
      <w:r w:rsidRPr="004B43BD">
        <w:rPr>
          <w:rFonts w:ascii="Palatino Linotype" w:hAnsi="Palatino Linotype"/>
          <w:color w:val="000000" w:themeColor="text1"/>
        </w:rPr>
        <w:t xml:space="preserve">Este Instituto de Transparencia, Acceso a la </w:t>
      </w:r>
      <w:r w:rsidR="00D86297" w:rsidRPr="004B43BD">
        <w:rPr>
          <w:rFonts w:ascii="Palatino Linotype" w:hAnsi="Palatino Linotype"/>
          <w:color w:val="000000" w:themeColor="text1"/>
        </w:rPr>
        <w:t>Información Pública</w:t>
      </w:r>
      <w:r w:rsidRPr="004B43BD">
        <w:rPr>
          <w:rFonts w:ascii="Palatino Linotype" w:hAnsi="Palatino Linotype"/>
          <w:color w:val="000000" w:themeColor="text1"/>
        </w:rPr>
        <w:t xml:space="preserve"> y Protección de Datos Personales del Estado de México y Municipios, es competente para </w:t>
      </w:r>
      <w:r w:rsidR="00CB5585" w:rsidRPr="004B43BD">
        <w:rPr>
          <w:rFonts w:ascii="Palatino Linotype" w:hAnsi="Palatino Linotype"/>
          <w:color w:val="000000" w:themeColor="text1"/>
        </w:rPr>
        <w:t xml:space="preserve">conocer y resolver el presente </w:t>
      </w:r>
      <w:r w:rsidR="00D86297" w:rsidRPr="004B43BD">
        <w:rPr>
          <w:rFonts w:ascii="Palatino Linotype" w:hAnsi="Palatino Linotype"/>
          <w:color w:val="000000" w:themeColor="text1"/>
        </w:rPr>
        <w:t>Recurso Revisión</w:t>
      </w:r>
      <w:r w:rsidRPr="004B43BD">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4B43BD">
        <w:rPr>
          <w:rFonts w:ascii="Palatino Linotype" w:hAnsi="Palatino Linotype"/>
          <w:color w:val="000000" w:themeColor="text1"/>
        </w:rPr>
        <w:t xml:space="preserve"> ordinal</w:t>
      </w:r>
      <w:r w:rsidRPr="004B43BD">
        <w:rPr>
          <w:rFonts w:ascii="Palatino Linotype" w:hAnsi="Palatino Linotype"/>
          <w:color w:val="000000" w:themeColor="text1"/>
        </w:rPr>
        <w:t xml:space="preserve"> 2</w:t>
      </w:r>
      <w:r w:rsidR="00727578" w:rsidRPr="004B43BD">
        <w:rPr>
          <w:rFonts w:ascii="Palatino Linotype" w:hAnsi="Palatino Linotype"/>
          <w:color w:val="000000" w:themeColor="text1"/>
        </w:rPr>
        <w:t>,</w:t>
      </w:r>
      <w:r w:rsidRPr="004B43BD">
        <w:rPr>
          <w:rFonts w:ascii="Palatino Linotype" w:hAnsi="Palatino Linotype"/>
          <w:color w:val="000000" w:themeColor="text1"/>
        </w:rPr>
        <w:t xml:space="preserve"> fracción II, 13, 29, 36, fracciones I y II, 176, 178, 179, 181 párrafo tercero y 185 de la Ley de Transparencia y Acceso a la </w:t>
      </w:r>
      <w:r w:rsidR="00D86297" w:rsidRPr="004B43BD">
        <w:rPr>
          <w:rFonts w:ascii="Palatino Linotype" w:hAnsi="Palatino Linotype"/>
          <w:color w:val="000000" w:themeColor="text1"/>
        </w:rPr>
        <w:t>Información Pública</w:t>
      </w:r>
      <w:r w:rsidRPr="004B43BD">
        <w:rPr>
          <w:rFonts w:ascii="Palatino Linotype" w:hAnsi="Palatino Linotype"/>
          <w:color w:val="000000" w:themeColor="text1"/>
        </w:rPr>
        <w:t xml:space="preserve"> del Estado de México y Municipios</w:t>
      </w:r>
      <w:r w:rsidRPr="004B43BD">
        <w:rPr>
          <w:rFonts w:ascii="Palatino Linotype" w:hAnsi="Palatino Linotype" w:cs="Arial"/>
          <w:color w:val="000000" w:themeColor="text1"/>
        </w:rPr>
        <w:t xml:space="preserve">; y 9, fracciones I y XXIV y 11 del Reglamento Interior del Instituto de Transparencia, Acceso a la </w:t>
      </w:r>
      <w:r w:rsidR="00D86297" w:rsidRPr="004B43BD">
        <w:rPr>
          <w:rFonts w:ascii="Palatino Linotype" w:hAnsi="Palatino Linotype" w:cs="Arial"/>
          <w:color w:val="000000" w:themeColor="text1"/>
        </w:rPr>
        <w:t>Información Pública</w:t>
      </w:r>
      <w:r w:rsidRPr="004B43BD">
        <w:rPr>
          <w:rFonts w:ascii="Palatino Linotype" w:hAnsi="Palatino Linotype" w:cs="Arial"/>
          <w:color w:val="000000" w:themeColor="text1"/>
        </w:rPr>
        <w:t xml:space="preserve"> y Protección de Datos Personales del Estado de México y Municipios.</w:t>
      </w:r>
    </w:p>
    <w:p w14:paraId="069DAF1A" w14:textId="77777777" w:rsidR="000957FD" w:rsidRPr="004B43BD"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4B43BD" w:rsidRDefault="000171D8" w:rsidP="0066637D">
      <w:pPr>
        <w:spacing w:line="360" w:lineRule="auto"/>
        <w:jc w:val="both"/>
        <w:rPr>
          <w:rFonts w:ascii="Palatino Linotype" w:hAnsi="Palatino Linotype" w:cs="Arial"/>
          <w:b/>
          <w:color w:val="000000" w:themeColor="text1"/>
          <w:sz w:val="26"/>
          <w:szCs w:val="26"/>
        </w:rPr>
      </w:pPr>
      <w:r w:rsidRPr="004B43BD">
        <w:rPr>
          <w:rFonts w:ascii="Palatino Linotype" w:hAnsi="Palatino Linotype" w:cs="Arial"/>
          <w:b/>
          <w:color w:val="000000" w:themeColor="text1"/>
          <w:sz w:val="26"/>
          <w:szCs w:val="26"/>
        </w:rPr>
        <w:t xml:space="preserve">SEGUNDO. Interés. </w:t>
      </w:r>
    </w:p>
    <w:p w14:paraId="104423D5" w14:textId="73FCCEFD" w:rsidR="000171D8" w:rsidRPr="004B43BD" w:rsidRDefault="000171D8" w:rsidP="0066637D">
      <w:pPr>
        <w:spacing w:line="360" w:lineRule="auto"/>
        <w:jc w:val="both"/>
        <w:rPr>
          <w:rFonts w:ascii="Palatino Linotype" w:hAnsi="Palatino Linotype" w:cs="Arial"/>
          <w:color w:val="000000"/>
          <w:lang w:eastAsia="es-MX"/>
        </w:rPr>
      </w:pPr>
      <w:r w:rsidRPr="004B43BD">
        <w:rPr>
          <w:rFonts w:ascii="Palatino Linotype" w:hAnsi="Palatino Linotype" w:cs="Arial"/>
          <w:bCs/>
          <w:color w:val="000000" w:themeColor="text1"/>
        </w:rPr>
        <w:t xml:space="preserve">El </w:t>
      </w:r>
      <w:r w:rsidR="00D86297" w:rsidRPr="004B43BD">
        <w:rPr>
          <w:rFonts w:ascii="Palatino Linotype" w:hAnsi="Palatino Linotype" w:cs="Arial"/>
          <w:bCs/>
          <w:color w:val="000000" w:themeColor="text1"/>
        </w:rPr>
        <w:t>Recurso Revisión</w:t>
      </w:r>
      <w:r w:rsidRPr="004B43BD">
        <w:rPr>
          <w:rFonts w:ascii="Palatino Linotype" w:hAnsi="Palatino Linotype" w:cs="Arial"/>
          <w:bCs/>
          <w:color w:val="000000" w:themeColor="text1"/>
        </w:rPr>
        <w:t xml:space="preserve"> fue interpuesto por parte legítima, en atención a que se presentó por </w:t>
      </w:r>
      <w:r w:rsidR="00911EBC" w:rsidRPr="004B43BD">
        <w:rPr>
          <w:rFonts w:ascii="Palatino Linotype" w:hAnsi="Palatino Linotype" w:cs="Arial"/>
          <w:b/>
          <w:color w:val="000000" w:themeColor="text1"/>
        </w:rPr>
        <w:t>EL</w:t>
      </w:r>
      <w:r w:rsidRPr="004B43BD">
        <w:rPr>
          <w:rFonts w:ascii="Palatino Linotype" w:hAnsi="Palatino Linotype" w:cs="Arial"/>
          <w:b/>
          <w:bCs/>
          <w:color w:val="000000" w:themeColor="text1"/>
        </w:rPr>
        <w:t xml:space="preserve"> RECURRENTE,</w:t>
      </w:r>
      <w:r w:rsidRPr="004B43BD">
        <w:rPr>
          <w:rFonts w:ascii="Palatino Linotype" w:hAnsi="Palatino Linotype" w:cs="Arial"/>
          <w:bCs/>
          <w:color w:val="000000" w:themeColor="text1"/>
        </w:rPr>
        <w:t xml:space="preserve"> quien es la misma persona que formuló la solicitud de acceso a la </w:t>
      </w:r>
      <w:r w:rsidR="00D86297" w:rsidRPr="004B43BD">
        <w:rPr>
          <w:rFonts w:ascii="Palatino Linotype" w:hAnsi="Palatino Linotype" w:cs="Arial"/>
          <w:bCs/>
          <w:color w:val="000000" w:themeColor="text1"/>
        </w:rPr>
        <w:t>Información Pública</w:t>
      </w:r>
      <w:r w:rsidRPr="004B43BD">
        <w:rPr>
          <w:rFonts w:ascii="Palatino Linotype" w:hAnsi="Palatino Linotype" w:cs="Arial"/>
          <w:bCs/>
          <w:color w:val="000000" w:themeColor="text1"/>
        </w:rPr>
        <w:t xml:space="preserve"> al </w:t>
      </w:r>
      <w:r w:rsidRPr="004B43BD">
        <w:rPr>
          <w:rFonts w:ascii="Palatino Linotype" w:hAnsi="Palatino Linotype" w:cs="Arial"/>
          <w:b/>
          <w:bCs/>
          <w:color w:val="000000" w:themeColor="text1"/>
        </w:rPr>
        <w:t>SUJETO OBLIGADO</w:t>
      </w:r>
      <w:r w:rsidR="005B5043" w:rsidRPr="004B43BD">
        <w:rPr>
          <w:rFonts w:ascii="Palatino Linotype" w:hAnsi="Palatino Linotype" w:cs="Arial"/>
          <w:b/>
          <w:bCs/>
          <w:color w:val="000000" w:themeColor="text1"/>
        </w:rPr>
        <w:t xml:space="preserve">, </w:t>
      </w:r>
      <w:r w:rsidR="005B5043" w:rsidRPr="004B43BD">
        <w:rPr>
          <w:rFonts w:ascii="Palatino Linotype" w:hAnsi="Palatino Linotype" w:cs="Arial"/>
          <w:bCs/>
          <w:color w:val="000000" w:themeColor="text1"/>
        </w:rPr>
        <w:t xml:space="preserve">pues para ello, es </w:t>
      </w:r>
      <w:r w:rsidR="005B5043" w:rsidRPr="004B43BD">
        <w:rPr>
          <w:rFonts w:ascii="Palatino Linotype" w:hAnsi="Palatino Linotype" w:cs="Arial"/>
          <w:color w:val="000000"/>
          <w:lang w:eastAsia="es-MX"/>
        </w:rPr>
        <w:t xml:space="preserve">necesario que el particular ingrese al </w:t>
      </w:r>
      <w:r w:rsidR="005B5043" w:rsidRPr="004B43BD">
        <w:rPr>
          <w:rFonts w:ascii="Palatino Linotype" w:hAnsi="Palatino Linotype" w:cs="Arial"/>
          <w:b/>
          <w:color w:val="000000"/>
          <w:lang w:eastAsia="es-MX"/>
        </w:rPr>
        <w:t xml:space="preserve">SAIMEX </w:t>
      </w:r>
      <w:r w:rsidR="005B5043" w:rsidRPr="004B43BD">
        <w:rPr>
          <w:rFonts w:ascii="Palatino Linotype" w:hAnsi="Palatino Linotype" w:cs="Arial"/>
          <w:color w:val="000000"/>
          <w:lang w:eastAsia="es-MX"/>
        </w:rPr>
        <w:t>mediante la utilización de su clave de usuario y contraseña.</w:t>
      </w:r>
    </w:p>
    <w:p w14:paraId="10B1C352" w14:textId="77777777" w:rsidR="004277D2" w:rsidRPr="004B43BD" w:rsidRDefault="004277D2" w:rsidP="0066637D">
      <w:pPr>
        <w:spacing w:line="360" w:lineRule="auto"/>
        <w:jc w:val="both"/>
        <w:rPr>
          <w:rFonts w:ascii="Palatino Linotype" w:hAnsi="Palatino Linotype" w:cs="Arial"/>
          <w:b/>
          <w:bCs/>
          <w:color w:val="000000" w:themeColor="text1"/>
        </w:rPr>
      </w:pPr>
    </w:p>
    <w:p w14:paraId="73B57685" w14:textId="77777777" w:rsidR="005C250B" w:rsidRPr="004B43BD"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4B43BD">
        <w:rPr>
          <w:rFonts w:ascii="Palatino Linotype" w:hAnsi="Palatino Linotype" w:cs="Arial"/>
          <w:b/>
          <w:color w:val="000000" w:themeColor="text1"/>
          <w:sz w:val="26"/>
          <w:szCs w:val="26"/>
        </w:rPr>
        <w:lastRenderedPageBreak/>
        <w:t xml:space="preserve">TERCERO. </w:t>
      </w:r>
      <w:r w:rsidRPr="004B43BD">
        <w:rPr>
          <w:rFonts w:ascii="Palatino Linotype" w:hAnsi="Palatino Linotype" w:cs="Arial"/>
          <w:b/>
          <w:color w:val="000000" w:themeColor="text1"/>
          <w:sz w:val="26"/>
          <w:szCs w:val="26"/>
          <w:lang w:val="es-ES"/>
        </w:rPr>
        <w:t xml:space="preserve">Oportunidad. </w:t>
      </w:r>
    </w:p>
    <w:p w14:paraId="4CAF7CD0" w14:textId="66EB16E0" w:rsidR="0028330F" w:rsidRPr="004B43BD" w:rsidRDefault="0028330F" w:rsidP="00911EBC">
      <w:pPr>
        <w:spacing w:line="360" w:lineRule="auto"/>
        <w:jc w:val="both"/>
        <w:rPr>
          <w:rFonts w:ascii="Palatino Linotype" w:hAnsi="Palatino Linotype" w:cs="Arial"/>
          <w:color w:val="000000" w:themeColor="text1"/>
          <w:lang w:val="es-ES"/>
        </w:rPr>
      </w:pPr>
      <w:r w:rsidRPr="004B43BD">
        <w:rPr>
          <w:rFonts w:ascii="Palatino Linotype" w:hAnsi="Palatino Linotype" w:cs="Arial"/>
          <w:color w:val="000000" w:themeColor="text1"/>
          <w:lang w:val="es-ES"/>
        </w:rPr>
        <w:t xml:space="preserve">El </w:t>
      </w:r>
      <w:r w:rsidR="008A6185" w:rsidRPr="004B43BD">
        <w:rPr>
          <w:rFonts w:ascii="Palatino Linotype" w:hAnsi="Palatino Linotype" w:cs="Arial"/>
          <w:color w:val="000000" w:themeColor="text1"/>
          <w:lang w:val="es-ES"/>
        </w:rPr>
        <w:t>Recurso de Revisión</w:t>
      </w:r>
      <w:r w:rsidRPr="004B43BD">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4B43BD">
        <w:rPr>
          <w:rFonts w:ascii="Palatino Linotype" w:hAnsi="Palatino Linotype" w:cs="Arial"/>
          <w:b/>
          <w:color w:val="000000" w:themeColor="text1"/>
          <w:lang w:val="es-ES"/>
        </w:rPr>
        <w:t>EL</w:t>
      </w:r>
      <w:r w:rsidRPr="004B43BD">
        <w:rPr>
          <w:rFonts w:ascii="Palatino Linotype" w:hAnsi="Palatino Linotype" w:cs="Arial"/>
          <w:b/>
          <w:color w:val="000000" w:themeColor="text1"/>
          <w:lang w:val="es-ES"/>
        </w:rPr>
        <w:t xml:space="preserve"> RECURRENTE</w:t>
      </w:r>
      <w:r w:rsidRPr="004B43BD">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4B43BD"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4B43BD" w:rsidRDefault="0028330F" w:rsidP="0028330F">
      <w:pPr>
        <w:ind w:left="851" w:right="616"/>
        <w:jc w:val="both"/>
        <w:rPr>
          <w:rFonts w:ascii="Palatino Linotype" w:hAnsi="Palatino Linotype" w:cs="Arial"/>
          <w:i/>
          <w:color w:val="000000" w:themeColor="text1"/>
          <w:sz w:val="22"/>
          <w:lang w:val="es-ES"/>
        </w:rPr>
      </w:pPr>
      <w:r w:rsidRPr="004B43BD">
        <w:rPr>
          <w:rFonts w:ascii="Palatino Linotype" w:hAnsi="Palatino Linotype" w:cs="Arial"/>
          <w:b/>
          <w:i/>
          <w:color w:val="000000" w:themeColor="text1"/>
          <w:sz w:val="22"/>
          <w:lang w:val="es-ES"/>
        </w:rPr>
        <w:t>“Artículo 178</w:t>
      </w:r>
      <w:r w:rsidRPr="004B43BD">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4B43BD">
        <w:rPr>
          <w:rFonts w:ascii="Palatino Linotype" w:hAnsi="Palatino Linotype" w:cs="Arial"/>
          <w:i/>
          <w:color w:val="000000" w:themeColor="text1"/>
          <w:sz w:val="22"/>
          <w:lang w:val="es-ES"/>
        </w:rPr>
        <w:t>Recurso de Revisión</w:t>
      </w:r>
      <w:r w:rsidRPr="004B43BD">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4B43BD"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4B43BD" w:rsidRDefault="0028330F" w:rsidP="0028330F">
      <w:pPr>
        <w:ind w:left="851" w:right="616"/>
        <w:jc w:val="both"/>
        <w:rPr>
          <w:rFonts w:ascii="Palatino Linotype" w:hAnsi="Palatino Linotype" w:cs="Arial"/>
          <w:i/>
          <w:color w:val="000000" w:themeColor="text1"/>
          <w:sz w:val="22"/>
          <w:lang w:val="es-ES"/>
        </w:rPr>
      </w:pPr>
      <w:r w:rsidRPr="004B43BD">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4B43BD"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4B43BD" w:rsidRDefault="0028330F" w:rsidP="0028330F">
      <w:pPr>
        <w:ind w:left="851" w:right="616"/>
        <w:jc w:val="both"/>
        <w:rPr>
          <w:rFonts w:ascii="Palatino Linotype" w:hAnsi="Palatino Linotype" w:cs="Arial"/>
          <w:i/>
          <w:color w:val="000000" w:themeColor="text1"/>
          <w:sz w:val="22"/>
          <w:lang w:val="es-ES"/>
        </w:rPr>
      </w:pPr>
      <w:r w:rsidRPr="004B43BD">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4B43BD">
        <w:rPr>
          <w:rFonts w:ascii="Palatino Linotype" w:hAnsi="Palatino Linotype" w:cs="Arial"/>
          <w:i/>
          <w:color w:val="000000" w:themeColor="text1"/>
          <w:sz w:val="22"/>
          <w:lang w:val="es-ES"/>
        </w:rPr>
        <w:t>Recurso de Revisión</w:t>
      </w:r>
      <w:r w:rsidRPr="004B43BD">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4B43BD" w:rsidRDefault="0093432F" w:rsidP="0028330F">
      <w:pPr>
        <w:ind w:left="851" w:right="616"/>
        <w:jc w:val="both"/>
        <w:rPr>
          <w:rFonts w:ascii="Palatino Linotype" w:hAnsi="Palatino Linotype" w:cs="Arial"/>
          <w:i/>
          <w:color w:val="000000" w:themeColor="text1"/>
          <w:sz w:val="22"/>
          <w:lang w:val="es-ES"/>
        </w:rPr>
      </w:pPr>
    </w:p>
    <w:p w14:paraId="2798A03E" w14:textId="67E0630B" w:rsidR="0028330F" w:rsidRPr="004B43BD" w:rsidRDefault="0028330F" w:rsidP="00973252">
      <w:pPr>
        <w:spacing w:line="360" w:lineRule="auto"/>
        <w:jc w:val="both"/>
        <w:rPr>
          <w:rFonts w:ascii="Palatino Linotype" w:hAnsi="Palatino Linotype" w:cs="Arial"/>
          <w:color w:val="000000" w:themeColor="text1"/>
          <w:lang w:val="es-ES"/>
        </w:rPr>
      </w:pPr>
      <w:r w:rsidRPr="004B43BD">
        <w:rPr>
          <w:rFonts w:ascii="Palatino Linotype" w:hAnsi="Palatino Linotype" w:cs="Arial"/>
          <w:color w:val="000000" w:themeColor="text1"/>
          <w:lang w:val="es-ES"/>
        </w:rPr>
        <w:t xml:space="preserve">En esa tesitura, atendiendo a que </w:t>
      </w:r>
      <w:r w:rsidRPr="004B43BD">
        <w:rPr>
          <w:rFonts w:ascii="Palatino Linotype" w:hAnsi="Palatino Linotype" w:cs="Arial"/>
          <w:b/>
          <w:color w:val="000000" w:themeColor="text1"/>
          <w:lang w:val="es-ES"/>
        </w:rPr>
        <w:t>EL SUJETO OBLIGADO</w:t>
      </w:r>
      <w:r w:rsidRPr="004B43BD">
        <w:rPr>
          <w:rFonts w:ascii="Palatino Linotype" w:hAnsi="Palatino Linotype" w:cs="Arial"/>
          <w:color w:val="000000" w:themeColor="text1"/>
          <w:lang w:val="es-ES"/>
        </w:rPr>
        <w:t xml:space="preserve"> notificó la respuesta a la solicitud de Acceso a la Información Pública el día</w:t>
      </w:r>
      <w:r w:rsidRPr="004B43BD">
        <w:rPr>
          <w:rFonts w:ascii="Palatino Linotype" w:hAnsi="Palatino Linotype" w:cs="Arial"/>
          <w:b/>
          <w:color w:val="000000" w:themeColor="text1"/>
          <w:lang w:val="es-ES"/>
        </w:rPr>
        <w:t xml:space="preserve"> </w:t>
      </w:r>
      <w:r w:rsidR="00676435" w:rsidRPr="004B43BD">
        <w:rPr>
          <w:rFonts w:ascii="Palatino Linotype" w:hAnsi="Palatino Linotype" w:cs="Arial"/>
          <w:b/>
          <w:color w:val="000000" w:themeColor="text1"/>
          <w:lang w:val="es-ES"/>
        </w:rPr>
        <w:t>diecisiete</w:t>
      </w:r>
      <w:r w:rsidR="00F33627" w:rsidRPr="004B43BD">
        <w:rPr>
          <w:rFonts w:ascii="Palatino Linotype" w:hAnsi="Palatino Linotype" w:cs="Arial"/>
          <w:b/>
          <w:color w:val="000000" w:themeColor="text1"/>
          <w:lang w:val="es-ES"/>
        </w:rPr>
        <w:t xml:space="preserve"> de </w:t>
      </w:r>
      <w:r w:rsidR="00676435" w:rsidRPr="004B43BD">
        <w:rPr>
          <w:rFonts w:ascii="Palatino Linotype" w:hAnsi="Palatino Linotype" w:cs="Arial"/>
          <w:b/>
          <w:color w:val="000000" w:themeColor="text1"/>
          <w:lang w:val="es-ES"/>
        </w:rPr>
        <w:t>agosto</w:t>
      </w:r>
      <w:r w:rsidRPr="004B43BD">
        <w:rPr>
          <w:rFonts w:ascii="Palatino Linotype" w:hAnsi="Palatino Linotype" w:cs="Arial"/>
          <w:b/>
          <w:color w:val="000000" w:themeColor="text1"/>
          <w:lang w:val="es-ES"/>
        </w:rPr>
        <w:t xml:space="preserve"> de dos mil veintidós</w:t>
      </w:r>
      <w:r w:rsidRPr="004B43BD">
        <w:rPr>
          <w:rFonts w:ascii="Palatino Linotype" w:hAnsi="Palatino Linotype" w:cs="Arial"/>
          <w:color w:val="000000" w:themeColor="text1"/>
          <w:lang w:val="es-ES"/>
        </w:rPr>
        <w:t xml:space="preserve">, así, el plazo de quince días hábiles que el artículo 178 de la Ley de la materia otorga a la hoy </w:t>
      </w:r>
      <w:r w:rsidRPr="004B43BD">
        <w:rPr>
          <w:rFonts w:ascii="Palatino Linotype" w:hAnsi="Palatino Linotype" w:cs="Arial"/>
          <w:b/>
          <w:color w:val="000000" w:themeColor="text1"/>
          <w:lang w:val="es-ES"/>
        </w:rPr>
        <w:t>RECURRENTE</w:t>
      </w:r>
      <w:r w:rsidRPr="004B43BD">
        <w:rPr>
          <w:rFonts w:ascii="Palatino Linotype" w:hAnsi="Palatino Linotype" w:cs="Arial"/>
          <w:color w:val="000000" w:themeColor="text1"/>
          <w:lang w:val="es-ES"/>
        </w:rPr>
        <w:t xml:space="preserve"> para presentar el respectivo </w:t>
      </w:r>
      <w:r w:rsidR="008A6185" w:rsidRPr="004B43BD">
        <w:rPr>
          <w:rFonts w:ascii="Palatino Linotype" w:hAnsi="Palatino Linotype" w:cs="Arial"/>
          <w:color w:val="000000" w:themeColor="text1"/>
          <w:lang w:val="es-ES"/>
        </w:rPr>
        <w:t>Recurso de Revisión</w:t>
      </w:r>
      <w:r w:rsidRPr="004B43BD">
        <w:rPr>
          <w:rFonts w:ascii="Palatino Linotype" w:hAnsi="Palatino Linotype" w:cs="Arial"/>
          <w:color w:val="000000" w:themeColor="text1"/>
          <w:lang w:val="es-ES"/>
        </w:rPr>
        <w:t xml:space="preserve">, transcurrió del </w:t>
      </w:r>
      <w:r w:rsidR="00676435" w:rsidRPr="004B43BD">
        <w:rPr>
          <w:rFonts w:ascii="Palatino Linotype" w:hAnsi="Palatino Linotype" w:cs="Arial"/>
          <w:b/>
          <w:color w:val="000000" w:themeColor="text1"/>
          <w:lang w:val="es-ES"/>
        </w:rPr>
        <w:t>dieciocho</w:t>
      </w:r>
      <w:r w:rsidRPr="004B43BD">
        <w:rPr>
          <w:rFonts w:ascii="Palatino Linotype" w:hAnsi="Palatino Linotype" w:cs="Arial"/>
          <w:b/>
          <w:color w:val="000000" w:themeColor="text1"/>
          <w:lang w:val="es-ES"/>
        </w:rPr>
        <w:t xml:space="preserve"> </w:t>
      </w:r>
      <w:r w:rsidR="00486B5F" w:rsidRPr="004B43BD">
        <w:rPr>
          <w:rFonts w:ascii="Palatino Linotype" w:hAnsi="Palatino Linotype" w:cs="Arial"/>
          <w:b/>
          <w:color w:val="000000" w:themeColor="text1"/>
          <w:lang w:val="es-ES"/>
        </w:rPr>
        <w:t xml:space="preserve">de </w:t>
      </w:r>
      <w:r w:rsidR="00387F5C" w:rsidRPr="004B43BD">
        <w:rPr>
          <w:rFonts w:ascii="Palatino Linotype" w:hAnsi="Palatino Linotype" w:cs="Arial"/>
          <w:b/>
          <w:color w:val="000000" w:themeColor="text1"/>
          <w:lang w:val="es-ES"/>
        </w:rPr>
        <w:t>agosto</w:t>
      </w:r>
      <w:r w:rsidR="00486B5F" w:rsidRPr="004B43BD">
        <w:rPr>
          <w:rFonts w:ascii="Palatino Linotype" w:hAnsi="Palatino Linotype" w:cs="Arial"/>
          <w:b/>
          <w:color w:val="000000" w:themeColor="text1"/>
          <w:lang w:val="es-ES"/>
        </w:rPr>
        <w:t xml:space="preserve"> </w:t>
      </w:r>
      <w:r w:rsidRPr="004B43BD">
        <w:rPr>
          <w:rFonts w:ascii="Palatino Linotype" w:hAnsi="Palatino Linotype" w:cs="Arial"/>
          <w:b/>
          <w:color w:val="000000" w:themeColor="text1"/>
          <w:lang w:val="es-ES"/>
        </w:rPr>
        <w:t xml:space="preserve">al </w:t>
      </w:r>
      <w:r w:rsidR="00387F5C" w:rsidRPr="004B43BD">
        <w:rPr>
          <w:rFonts w:ascii="Palatino Linotype" w:hAnsi="Palatino Linotype" w:cs="Arial"/>
          <w:b/>
          <w:color w:val="000000" w:themeColor="text1"/>
          <w:lang w:val="es-ES"/>
        </w:rPr>
        <w:t>siete</w:t>
      </w:r>
      <w:r w:rsidR="00F33627" w:rsidRPr="004B43BD">
        <w:rPr>
          <w:rFonts w:ascii="Palatino Linotype" w:hAnsi="Palatino Linotype" w:cs="Arial"/>
          <w:b/>
          <w:color w:val="000000" w:themeColor="text1"/>
          <w:lang w:val="es-ES"/>
        </w:rPr>
        <w:t xml:space="preserve"> de </w:t>
      </w:r>
      <w:r w:rsidR="00387F5C" w:rsidRPr="004B43BD">
        <w:rPr>
          <w:rFonts w:ascii="Palatino Linotype" w:hAnsi="Palatino Linotype" w:cs="Arial"/>
          <w:b/>
          <w:color w:val="000000" w:themeColor="text1"/>
          <w:lang w:val="es-ES"/>
        </w:rPr>
        <w:t>septiembre</w:t>
      </w:r>
      <w:r w:rsidRPr="004B43BD">
        <w:rPr>
          <w:rFonts w:ascii="Palatino Linotype" w:hAnsi="Palatino Linotype" w:cs="Arial"/>
          <w:b/>
          <w:color w:val="000000" w:themeColor="text1"/>
          <w:lang w:val="es-ES"/>
        </w:rPr>
        <w:t xml:space="preserve"> de dos mil veintidós</w:t>
      </w:r>
      <w:r w:rsidRPr="004B43BD">
        <w:rPr>
          <w:rFonts w:ascii="Palatino Linotype" w:hAnsi="Palatino Linotype" w:cs="Arial"/>
          <w:color w:val="000000" w:themeColor="text1"/>
          <w:lang w:val="es-ES"/>
        </w:rPr>
        <w:t>, sin contemplar en el cómputo los días</w:t>
      </w:r>
      <w:r w:rsidR="004E7A19" w:rsidRPr="004B43BD">
        <w:rPr>
          <w:rFonts w:ascii="Palatino Linotype" w:hAnsi="Palatino Linotype" w:cs="Arial"/>
          <w:color w:val="000000" w:themeColor="text1"/>
          <w:lang w:val="es-ES"/>
        </w:rPr>
        <w:t xml:space="preserve"> </w:t>
      </w:r>
      <w:r w:rsidR="00387F5C" w:rsidRPr="004B43BD">
        <w:rPr>
          <w:rFonts w:ascii="Palatino Linotype" w:hAnsi="Palatino Linotype" w:cs="Arial"/>
          <w:color w:val="000000" w:themeColor="text1"/>
          <w:lang w:val="es-ES"/>
        </w:rPr>
        <w:t>veinte, veintiuno, veintisiete y veintiocho de agosto; tres y cuatro de septiembre de la misma anualidad</w:t>
      </w:r>
      <w:r w:rsidR="00095074" w:rsidRPr="004B43BD">
        <w:rPr>
          <w:rFonts w:ascii="Palatino Linotype" w:hAnsi="Palatino Linotype" w:cs="Arial"/>
          <w:color w:val="000000" w:themeColor="text1"/>
          <w:lang w:val="es-ES"/>
        </w:rPr>
        <w:t>,</w:t>
      </w:r>
      <w:r w:rsidR="00387F5C" w:rsidRPr="004B43BD">
        <w:rPr>
          <w:rFonts w:ascii="Palatino Linotype" w:hAnsi="Palatino Linotype" w:cs="Arial"/>
          <w:color w:val="000000" w:themeColor="text1"/>
          <w:lang w:val="es-ES"/>
        </w:rPr>
        <w:t xml:space="preserve"> por ser</w:t>
      </w:r>
      <w:r w:rsidR="00095074" w:rsidRPr="004B43BD">
        <w:rPr>
          <w:rFonts w:ascii="Palatino Linotype" w:hAnsi="Palatino Linotype" w:cs="Arial"/>
          <w:color w:val="000000" w:themeColor="text1"/>
          <w:lang w:val="es-ES"/>
        </w:rPr>
        <w:t xml:space="preserve"> </w:t>
      </w:r>
      <w:r w:rsidRPr="004B43BD">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F33627" w:rsidRPr="004B43BD">
        <w:rPr>
          <w:rFonts w:ascii="Palatino Linotype" w:hAnsi="Palatino Linotype" w:cs="Arial"/>
          <w:color w:val="000000" w:themeColor="text1"/>
          <w:lang w:val="es-ES"/>
        </w:rPr>
        <w:t>l Estado de México y Municipios</w:t>
      </w:r>
      <w:r w:rsidR="00772DA2" w:rsidRPr="004B43BD">
        <w:rPr>
          <w:rFonts w:ascii="Palatino Linotype" w:hAnsi="Palatino Linotype" w:cs="Arial"/>
          <w:color w:val="000000" w:themeColor="text1"/>
          <w:lang w:val="es-ES"/>
        </w:rPr>
        <w:t>.</w:t>
      </w:r>
    </w:p>
    <w:p w14:paraId="72E7C1B4" w14:textId="77777777" w:rsidR="00973252" w:rsidRPr="004B43BD" w:rsidRDefault="00973252" w:rsidP="00973252">
      <w:pPr>
        <w:spacing w:line="360" w:lineRule="auto"/>
        <w:jc w:val="both"/>
        <w:rPr>
          <w:rFonts w:ascii="Palatino Linotype" w:hAnsi="Palatino Linotype" w:cs="Arial"/>
          <w:color w:val="000000" w:themeColor="text1"/>
          <w:lang w:val="es-ES"/>
        </w:rPr>
      </w:pPr>
    </w:p>
    <w:p w14:paraId="3838E101" w14:textId="25B691D5" w:rsidR="00095074" w:rsidRPr="004B43BD" w:rsidRDefault="00095074" w:rsidP="00095074">
      <w:pPr>
        <w:spacing w:line="360" w:lineRule="auto"/>
        <w:jc w:val="both"/>
        <w:rPr>
          <w:rFonts w:ascii="Palatino Linotype" w:hAnsi="Palatino Linotype" w:cs="Arial"/>
          <w:lang w:val="es-ES"/>
        </w:rPr>
      </w:pPr>
      <w:r w:rsidRPr="004B43BD">
        <w:rPr>
          <w:rFonts w:ascii="Palatino Linotype" w:hAnsi="Palatino Linotype" w:cs="Arial"/>
          <w:lang w:val="es-ES"/>
        </w:rPr>
        <w:lastRenderedPageBreak/>
        <w:t xml:space="preserve">Por tanto, si el Recurso de Revisión que nos ocupa, se interpuso el </w:t>
      </w:r>
      <w:r w:rsidR="00387F5C" w:rsidRPr="004B43BD">
        <w:rPr>
          <w:rFonts w:ascii="Palatino Linotype" w:hAnsi="Palatino Linotype" w:cs="Arial"/>
          <w:b/>
          <w:lang w:val="es-ES"/>
        </w:rPr>
        <w:t>dieciocho</w:t>
      </w:r>
      <w:r w:rsidRPr="004B43BD">
        <w:rPr>
          <w:rFonts w:ascii="Palatino Linotype" w:hAnsi="Palatino Linotype" w:cs="Arial"/>
          <w:b/>
          <w:lang w:val="es-ES"/>
        </w:rPr>
        <w:t xml:space="preserve"> de </w:t>
      </w:r>
      <w:r w:rsidR="00387F5C" w:rsidRPr="004B43BD">
        <w:rPr>
          <w:rFonts w:ascii="Palatino Linotype" w:hAnsi="Palatino Linotype" w:cs="Arial"/>
          <w:b/>
          <w:lang w:val="es-ES"/>
        </w:rPr>
        <w:t>agosto</w:t>
      </w:r>
      <w:r w:rsidRPr="004B43BD">
        <w:rPr>
          <w:rFonts w:ascii="Palatino Linotype" w:hAnsi="Palatino Linotype" w:cs="Arial"/>
          <w:b/>
          <w:lang w:val="es-ES"/>
        </w:rPr>
        <w:t xml:space="preserve"> de dos mil veintidós</w:t>
      </w:r>
      <w:r w:rsidRPr="004B43BD">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4B43BD"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4B43BD" w:rsidRDefault="005C250B" w:rsidP="005C250B">
      <w:pPr>
        <w:autoSpaceDE w:val="0"/>
        <w:autoSpaceDN w:val="0"/>
        <w:adjustRightInd w:val="0"/>
        <w:spacing w:line="360" w:lineRule="auto"/>
        <w:ind w:right="49"/>
        <w:jc w:val="both"/>
        <w:rPr>
          <w:rFonts w:ascii="Palatino Linotype" w:hAnsi="Palatino Linotype"/>
          <w:b/>
          <w:sz w:val="26"/>
          <w:szCs w:val="26"/>
        </w:rPr>
      </w:pPr>
      <w:r w:rsidRPr="004B43BD">
        <w:rPr>
          <w:rFonts w:ascii="Palatino Linotype" w:hAnsi="Palatino Linotype" w:cs="Arial"/>
          <w:b/>
          <w:sz w:val="26"/>
          <w:szCs w:val="26"/>
        </w:rPr>
        <w:t>CUARTO</w:t>
      </w:r>
      <w:r w:rsidR="0030772C" w:rsidRPr="004B43BD">
        <w:rPr>
          <w:rFonts w:ascii="Palatino Linotype" w:hAnsi="Palatino Linotype"/>
          <w:b/>
          <w:sz w:val="26"/>
          <w:szCs w:val="26"/>
        </w:rPr>
        <w:t>. Procedibilidad.</w:t>
      </w:r>
    </w:p>
    <w:p w14:paraId="5035F648" w14:textId="77777777" w:rsidR="00387F5C" w:rsidRPr="004B43BD" w:rsidRDefault="00387F5C" w:rsidP="00387F5C">
      <w:pPr>
        <w:autoSpaceDE w:val="0"/>
        <w:autoSpaceDN w:val="0"/>
        <w:adjustRightInd w:val="0"/>
        <w:spacing w:line="360" w:lineRule="auto"/>
        <w:ind w:right="49"/>
        <w:jc w:val="both"/>
        <w:rPr>
          <w:rFonts w:ascii="Palatino Linotype" w:hAnsi="Palatino Linotype" w:cs="Arial"/>
          <w:lang w:val="es-ES" w:eastAsia="es-MX"/>
        </w:rPr>
      </w:pPr>
      <w:r w:rsidRPr="004B43BD">
        <w:rPr>
          <w:rFonts w:ascii="Palatino Linotype" w:hAnsi="Palatino Linotype" w:cs="Arial"/>
          <w:lang w:val="es-ES"/>
        </w:rPr>
        <w:t xml:space="preserve">Esté Órgano Garante considera importante precisar que conforme al artículo 180, fracción II, último párrafo de la </w:t>
      </w:r>
      <w:r w:rsidRPr="004B43BD">
        <w:rPr>
          <w:rFonts w:ascii="Palatino Linotype" w:hAnsi="Palatino Linotype" w:cs="Arial"/>
          <w:lang w:val="es-ES" w:eastAsia="es-MX"/>
        </w:rPr>
        <w:t xml:space="preserve">Ley de Transparencia y Acceso a la </w:t>
      </w:r>
      <w:r w:rsidRPr="004B43BD">
        <w:rPr>
          <w:rFonts w:ascii="Palatino Linotype" w:hAnsi="Palatino Linotype" w:cs="Arial"/>
          <w:lang w:val="es-ES"/>
        </w:rPr>
        <w:t>Información Pública</w:t>
      </w:r>
      <w:r w:rsidRPr="004B43BD">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4135F542" w14:textId="77777777" w:rsidR="00387F5C" w:rsidRPr="004B43BD" w:rsidRDefault="00387F5C" w:rsidP="00387F5C">
      <w:pPr>
        <w:autoSpaceDE w:val="0"/>
        <w:autoSpaceDN w:val="0"/>
        <w:adjustRightInd w:val="0"/>
        <w:spacing w:line="360" w:lineRule="auto"/>
        <w:ind w:right="49"/>
        <w:jc w:val="both"/>
        <w:rPr>
          <w:rFonts w:ascii="Palatino Linotype" w:hAnsi="Palatino Linotype" w:cs="Arial"/>
          <w:lang w:val="es-ES"/>
        </w:rPr>
      </w:pPr>
    </w:p>
    <w:p w14:paraId="4E0EBB4B" w14:textId="77777777" w:rsidR="00387F5C" w:rsidRPr="004B43BD" w:rsidRDefault="00387F5C" w:rsidP="00387F5C">
      <w:pPr>
        <w:tabs>
          <w:tab w:val="left" w:pos="851"/>
        </w:tabs>
        <w:ind w:left="851" w:right="901"/>
        <w:jc w:val="both"/>
        <w:rPr>
          <w:rFonts w:ascii="Palatino Linotype" w:hAnsi="Palatino Linotype"/>
          <w:b/>
          <w:i/>
          <w:sz w:val="22"/>
          <w:szCs w:val="22"/>
          <w:lang w:val="es-ES"/>
        </w:rPr>
      </w:pPr>
      <w:r w:rsidRPr="004B43BD">
        <w:rPr>
          <w:rFonts w:ascii="Palatino Linotype" w:hAnsi="Palatino Linotype"/>
          <w:b/>
          <w:i/>
          <w:sz w:val="22"/>
          <w:szCs w:val="22"/>
          <w:lang w:val="es-ES"/>
        </w:rPr>
        <w:t xml:space="preserve">“Artículo 180. </w:t>
      </w:r>
      <w:r w:rsidRPr="004B43BD">
        <w:rPr>
          <w:rFonts w:ascii="Palatino Linotype" w:hAnsi="Palatino Linotype"/>
          <w:i/>
          <w:sz w:val="22"/>
          <w:szCs w:val="22"/>
          <w:lang w:val="es-ES"/>
        </w:rPr>
        <w:t xml:space="preserve">El </w:t>
      </w:r>
      <w:r w:rsidRPr="004B43BD">
        <w:rPr>
          <w:rFonts w:ascii="Palatino Linotype" w:hAnsi="Palatino Linotype" w:cs="Arial"/>
          <w:i/>
          <w:sz w:val="22"/>
          <w:szCs w:val="22"/>
          <w:lang w:val="es-ES"/>
        </w:rPr>
        <w:t>Recurso Revisión</w:t>
      </w:r>
      <w:r w:rsidRPr="004B43BD">
        <w:rPr>
          <w:rFonts w:ascii="Palatino Linotype" w:hAnsi="Palatino Linotype"/>
          <w:i/>
          <w:sz w:val="22"/>
          <w:szCs w:val="22"/>
          <w:lang w:val="es-ES"/>
        </w:rPr>
        <w:t xml:space="preserve"> contendrá:</w:t>
      </w:r>
      <w:r w:rsidRPr="004B43BD">
        <w:rPr>
          <w:rFonts w:ascii="Palatino Linotype" w:hAnsi="Palatino Linotype"/>
          <w:b/>
          <w:i/>
          <w:sz w:val="22"/>
          <w:szCs w:val="22"/>
          <w:lang w:val="es-ES"/>
        </w:rPr>
        <w:t xml:space="preserve"> </w:t>
      </w:r>
    </w:p>
    <w:p w14:paraId="26340FAE" w14:textId="77777777" w:rsidR="00387F5C" w:rsidRPr="004B43BD" w:rsidRDefault="00387F5C" w:rsidP="00387F5C">
      <w:pPr>
        <w:tabs>
          <w:tab w:val="left" w:pos="851"/>
        </w:tabs>
        <w:ind w:left="851" w:right="901"/>
        <w:jc w:val="both"/>
        <w:rPr>
          <w:rFonts w:ascii="Palatino Linotype" w:hAnsi="Palatino Linotype"/>
          <w:b/>
          <w:i/>
          <w:sz w:val="22"/>
          <w:szCs w:val="22"/>
          <w:lang w:val="es-ES"/>
        </w:rPr>
      </w:pPr>
      <w:r w:rsidRPr="004B43BD">
        <w:rPr>
          <w:rFonts w:ascii="Palatino Linotype" w:hAnsi="Palatino Linotype"/>
          <w:b/>
          <w:i/>
          <w:sz w:val="22"/>
          <w:szCs w:val="22"/>
          <w:lang w:val="es-ES"/>
        </w:rPr>
        <w:t>…</w:t>
      </w:r>
    </w:p>
    <w:p w14:paraId="364A3B1C" w14:textId="77777777" w:rsidR="00387F5C" w:rsidRPr="004B43BD" w:rsidRDefault="00387F5C" w:rsidP="00387F5C">
      <w:pPr>
        <w:tabs>
          <w:tab w:val="left" w:pos="851"/>
        </w:tabs>
        <w:ind w:left="851" w:right="901"/>
        <w:jc w:val="both"/>
        <w:rPr>
          <w:rFonts w:ascii="Palatino Linotype" w:hAnsi="Palatino Linotype"/>
          <w:i/>
          <w:sz w:val="22"/>
          <w:szCs w:val="22"/>
          <w:lang w:val="es-ES"/>
        </w:rPr>
      </w:pPr>
      <w:r w:rsidRPr="004B43BD">
        <w:rPr>
          <w:rFonts w:ascii="Palatino Linotype" w:hAnsi="Palatino Linotype"/>
          <w:b/>
          <w:i/>
          <w:sz w:val="22"/>
          <w:szCs w:val="22"/>
          <w:lang w:val="es-ES"/>
        </w:rPr>
        <w:t xml:space="preserve">II. El nombre del solicitante </w:t>
      </w:r>
      <w:r w:rsidRPr="004B43BD">
        <w:rPr>
          <w:rFonts w:ascii="Palatino Linotype" w:hAnsi="Palatino Linotype" w:cs="Arial"/>
          <w:b/>
          <w:i/>
          <w:color w:val="222222"/>
          <w:sz w:val="22"/>
          <w:szCs w:val="22"/>
          <w:lang w:val="es-ES" w:eastAsia="es-MX"/>
        </w:rPr>
        <w:t>que</w:t>
      </w:r>
      <w:r w:rsidRPr="004B43BD">
        <w:rPr>
          <w:rFonts w:ascii="Palatino Linotype" w:hAnsi="Palatino Linotype"/>
          <w:b/>
          <w:i/>
          <w:sz w:val="22"/>
          <w:szCs w:val="22"/>
          <w:lang w:val="es-ES"/>
        </w:rPr>
        <w:t xml:space="preserve"> recurre </w:t>
      </w:r>
      <w:r w:rsidRPr="004B43BD">
        <w:rPr>
          <w:rFonts w:ascii="Palatino Linotype" w:hAnsi="Palatino Linotype"/>
          <w:i/>
          <w:sz w:val="22"/>
          <w:szCs w:val="22"/>
          <w:lang w:val="es-ES"/>
        </w:rPr>
        <w:t>o de su representante y, en su caso, …</w:t>
      </w:r>
    </w:p>
    <w:p w14:paraId="58CA8427" w14:textId="77777777" w:rsidR="00387F5C" w:rsidRPr="004B43BD" w:rsidRDefault="00387F5C" w:rsidP="00387F5C">
      <w:pPr>
        <w:tabs>
          <w:tab w:val="left" w:pos="851"/>
        </w:tabs>
        <w:ind w:left="851" w:right="901"/>
        <w:jc w:val="both"/>
        <w:rPr>
          <w:rFonts w:ascii="Palatino Linotype" w:hAnsi="Palatino Linotype"/>
          <w:b/>
          <w:i/>
          <w:sz w:val="22"/>
          <w:szCs w:val="22"/>
          <w:lang w:val="es-ES"/>
        </w:rPr>
      </w:pPr>
      <w:r w:rsidRPr="004B43BD">
        <w:rPr>
          <w:rFonts w:ascii="Palatino Linotype" w:hAnsi="Palatino Linotype"/>
          <w:b/>
          <w:i/>
          <w:sz w:val="22"/>
          <w:szCs w:val="22"/>
          <w:lang w:val="es-ES"/>
        </w:rPr>
        <w:t xml:space="preserve">En caso de </w:t>
      </w:r>
      <w:r w:rsidRPr="004B43BD">
        <w:rPr>
          <w:rFonts w:ascii="Palatino Linotype" w:hAnsi="Palatino Linotype" w:cs="Arial"/>
          <w:b/>
          <w:i/>
          <w:color w:val="222222"/>
          <w:sz w:val="22"/>
          <w:szCs w:val="22"/>
          <w:lang w:val="es-ES" w:eastAsia="es-MX"/>
        </w:rPr>
        <w:t>que</w:t>
      </w:r>
      <w:r w:rsidRPr="004B43B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B43BD">
        <w:rPr>
          <w:rFonts w:ascii="Palatino Linotype" w:hAnsi="Palatino Linotype"/>
          <w:i/>
          <w:sz w:val="22"/>
          <w:szCs w:val="22"/>
          <w:lang w:val="es-ES"/>
        </w:rPr>
        <w:t>, IV, VII y VIII.</w:t>
      </w:r>
      <w:r w:rsidRPr="004B43BD">
        <w:rPr>
          <w:rFonts w:ascii="Palatino Linotype" w:hAnsi="Palatino Linotype"/>
          <w:b/>
          <w:i/>
          <w:sz w:val="22"/>
          <w:szCs w:val="22"/>
          <w:lang w:val="es-ES"/>
        </w:rPr>
        <w:t>”</w:t>
      </w:r>
    </w:p>
    <w:p w14:paraId="6C3CA3FB" w14:textId="77777777" w:rsidR="00387F5C" w:rsidRPr="004B43BD" w:rsidRDefault="00387F5C" w:rsidP="00387F5C">
      <w:pPr>
        <w:tabs>
          <w:tab w:val="left" w:pos="851"/>
        </w:tabs>
        <w:ind w:right="901"/>
        <w:jc w:val="both"/>
        <w:rPr>
          <w:rFonts w:ascii="Palatino Linotype" w:hAnsi="Palatino Linotype"/>
          <w:i/>
          <w:sz w:val="22"/>
          <w:szCs w:val="22"/>
          <w:lang w:val="es-ES"/>
        </w:rPr>
      </w:pPr>
    </w:p>
    <w:p w14:paraId="6D6BCFE3" w14:textId="77777777" w:rsidR="00387F5C" w:rsidRPr="004B43BD" w:rsidRDefault="00387F5C" w:rsidP="00387F5C">
      <w:pPr>
        <w:spacing w:line="360" w:lineRule="auto"/>
        <w:jc w:val="both"/>
        <w:rPr>
          <w:rFonts w:ascii="Palatino Linotype" w:hAnsi="Palatino Linotype"/>
          <w:lang w:val="es-ES"/>
        </w:rPr>
      </w:pPr>
      <w:r w:rsidRPr="004B43BD">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4B43BD">
        <w:rPr>
          <w:rFonts w:ascii="Palatino Linotype" w:hAnsi="Palatino Linotype" w:cs="Arial"/>
          <w:b/>
          <w:lang w:val="es-ES"/>
        </w:rPr>
        <w:t xml:space="preserve"> RECURRENTE;</w:t>
      </w:r>
      <w:r w:rsidRPr="004B43BD">
        <w:rPr>
          <w:rFonts w:ascii="Palatino Linotype" w:hAnsi="Palatino Linotype"/>
          <w:lang w:val="es-ES"/>
        </w:rPr>
        <w:t xml:space="preserve"> en ese sentido en el presente caso, al haber sido presentado el Recurso Revisión vía </w:t>
      </w:r>
      <w:r w:rsidRPr="004B43BD">
        <w:rPr>
          <w:rFonts w:ascii="Palatino Linotype" w:hAnsi="Palatino Linotype"/>
          <w:b/>
          <w:lang w:val="es-ES"/>
        </w:rPr>
        <w:t>SAIMEX</w:t>
      </w:r>
      <w:r w:rsidRPr="004B43BD">
        <w:rPr>
          <w:rFonts w:ascii="Palatino Linotype" w:hAnsi="Palatino Linotype"/>
          <w:lang w:val="es-ES"/>
        </w:rPr>
        <w:t>, dicho requisito resulta innecesario.</w:t>
      </w:r>
    </w:p>
    <w:p w14:paraId="5C133378" w14:textId="77777777" w:rsidR="00387F5C" w:rsidRPr="004B43BD" w:rsidRDefault="00387F5C" w:rsidP="00387F5C">
      <w:pPr>
        <w:spacing w:line="360" w:lineRule="auto"/>
        <w:jc w:val="both"/>
        <w:rPr>
          <w:rFonts w:ascii="Palatino Linotype" w:hAnsi="Palatino Linotype"/>
          <w:lang w:val="es-ES"/>
        </w:rPr>
      </w:pPr>
    </w:p>
    <w:p w14:paraId="67AA741C" w14:textId="77777777" w:rsidR="00387F5C" w:rsidRPr="004B43BD" w:rsidRDefault="00387F5C" w:rsidP="00387F5C">
      <w:pPr>
        <w:spacing w:line="360" w:lineRule="auto"/>
        <w:jc w:val="both"/>
        <w:rPr>
          <w:rFonts w:ascii="Palatino Linotype" w:hAnsi="Palatino Linotype" w:cs="Arial"/>
          <w:color w:val="000000"/>
          <w:lang w:val="es-ES"/>
        </w:rPr>
      </w:pPr>
      <w:r w:rsidRPr="004B43BD">
        <w:rPr>
          <w:rFonts w:ascii="Palatino Linotype" w:hAnsi="Palatino Linotype"/>
          <w:lang w:val="es-ES"/>
        </w:rPr>
        <w:lastRenderedPageBreak/>
        <w:t xml:space="preserve">Lo anterior es así, pues el artículo 15 de </w:t>
      </w:r>
      <w:r w:rsidRPr="004B43BD">
        <w:rPr>
          <w:rFonts w:ascii="Palatino Linotype" w:hAnsi="Palatino Linotype" w:cs="Arial"/>
          <w:lang w:val="es-ES" w:eastAsia="es-MX"/>
        </w:rPr>
        <w:t xml:space="preserve">Ley de Transparencia y Acceso a la </w:t>
      </w:r>
      <w:r w:rsidRPr="004B43BD">
        <w:rPr>
          <w:rFonts w:ascii="Palatino Linotype" w:hAnsi="Palatino Linotype" w:cs="Arial"/>
          <w:lang w:val="es-ES"/>
        </w:rPr>
        <w:t>Información Pública</w:t>
      </w:r>
      <w:r w:rsidRPr="004B43BD">
        <w:rPr>
          <w:rFonts w:ascii="Palatino Linotype" w:hAnsi="Palatino Linotype" w:cs="Arial"/>
          <w:lang w:val="es-ES" w:eastAsia="es-MX"/>
        </w:rPr>
        <w:t xml:space="preserve"> del Estado de México y Municipios </w:t>
      </w:r>
      <w:r w:rsidRPr="004B43BD">
        <w:rPr>
          <w:rFonts w:ascii="Palatino Linotype" w:hAnsi="Palatino Linotype" w:cs="Arial"/>
          <w:iCs/>
          <w:lang w:val="es-ES"/>
        </w:rPr>
        <w:t xml:space="preserve">prevé que, </w:t>
      </w:r>
      <w:r w:rsidRPr="004B43BD">
        <w:rPr>
          <w:rFonts w:ascii="Palatino Linotype" w:hAnsi="Palatino Linotype"/>
          <w:lang w:val="es-ES"/>
        </w:rPr>
        <w:t xml:space="preserve">toda persona tendrá acceso a la información </w:t>
      </w:r>
      <w:r w:rsidRPr="004B43BD">
        <w:rPr>
          <w:rFonts w:ascii="Palatino Linotype" w:hAnsi="Palatino Linotype" w:cs="Arial"/>
          <w:color w:val="000000"/>
          <w:lang w:val="es-ES"/>
        </w:rPr>
        <w:t xml:space="preserve">sin necesidad de acreditar interés alguno o justificar su utilización, de lo que se infiere que para el </w:t>
      </w:r>
      <w:r w:rsidRPr="004B43BD">
        <w:rPr>
          <w:rFonts w:ascii="Palatino Linotype" w:hAnsi="Palatino Linotype"/>
          <w:lang w:val="es-ES"/>
        </w:rPr>
        <w:t>ejercicio</w:t>
      </w:r>
      <w:r w:rsidRPr="004B43BD">
        <w:rPr>
          <w:rFonts w:ascii="Palatino Linotype" w:hAnsi="Palatino Linotype" w:cs="Arial"/>
          <w:color w:val="000000"/>
          <w:lang w:val="es-ES"/>
        </w:rPr>
        <w:t xml:space="preserve"> del derecho de acceso a la Información Pública, </w:t>
      </w:r>
      <w:r w:rsidRPr="004B43BD">
        <w:rPr>
          <w:rFonts w:ascii="Palatino Linotype" w:hAnsi="Palatino Linotype" w:cs="Arial"/>
          <w:b/>
          <w:color w:val="000000"/>
          <w:u w:val="single"/>
          <w:lang w:val="es-ES"/>
        </w:rPr>
        <w:t xml:space="preserve">el nombre no es un requisito </w:t>
      </w:r>
      <w:r w:rsidRPr="004B43BD">
        <w:rPr>
          <w:rFonts w:ascii="Palatino Linotype" w:hAnsi="Palatino Linotype" w:cs="Arial"/>
          <w:b/>
          <w:i/>
          <w:color w:val="000000"/>
          <w:u w:val="single"/>
          <w:lang w:val="es-ES"/>
        </w:rPr>
        <w:t>sine qua non</w:t>
      </w:r>
      <w:r w:rsidRPr="004B43BD">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11353722" w14:textId="77777777" w:rsidR="00387F5C" w:rsidRPr="004B43BD" w:rsidRDefault="00387F5C" w:rsidP="00387F5C">
      <w:pPr>
        <w:spacing w:line="360" w:lineRule="auto"/>
        <w:jc w:val="both"/>
        <w:rPr>
          <w:rFonts w:ascii="Palatino Linotype" w:hAnsi="Palatino Linotype" w:cs="Arial"/>
          <w:color w:val="000000"/>
          <w:lang w:val="es-ES"/>
        </w:rPr>
      </w:pPr>
    </w:p>
    <w:p w14:paraId="4190C87A" w14:textId="77777777" w:rsidR="00387F5C" w:rsidRPr="004B43BD" w:rsidRDefault="00387F5C" w:rsidP="00387F5C">
      <w:pPr>
        <w:spacing w:line="360" w:lineRule="auto"/>
        <w:jc w:val="both"/>
        <w:rPr>
          <w:rFonts w:ascii="Palatino Linotype" w:hAnsi="Palatino Linotype"/>
          <w:sz w:val="22"/>
          <w:szCs w:val="22"/>
          <w:lang w:val="es-ES"/>
        </w:rPr>
      </w:pPr>
      <w:r w:rsidRPr="004B43B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6A67C1D7" w14:textId="77777777" w:rsidR="00387F5C" w:rsidRPr="004B43BD" w:rsidRDefault="00387F5C" w:rsidP="00387F5C">
      <w:pPr>
        <w:tabs>
          <w:tab w:val="left" w:pos="851"/>
        </w:tabs>
        <w:ind w:left="851" w:right="901"/>
        <w:jc w:val="both"/>
        <w:rPr>
          <w:rFonts w:ascii="Palatino Linotype" w:hAnsi="Palatino Linotype"/>
          <w:sz w:val="22"/>
          <w:szCs w:val="22"/>
          <w:lang w:val="es-ES"/>
        </w:rPr>
      </w:pPr>
    </w:p>
    <w:p w14:paraId="298446EC" w14:textId="77777777" w:rsidR="00387F5C" w:rsidRPr="004B43BD" w:rsidRDefault="00387F5C" w:rsidP="00387F5C">
      <w:pPr>
        <w:spacing w:line="360" w:lineRule="auto"/>
        <w:jc w:val="both"/>
        <w:rPr>
          <w:rFonts w:ascii="Palatino Linotype" w:hAnsi="Palatino Linotype"/>
          <w:lang w:val="es-ES"/>
        </w:rPr>
      </w:pPr>
      <w:r w:rsidRPr="004B43BD">
        <w:rPr>
          <w:rFonts w:ascii="Palatino Linotype" w:hAnsi="Palatino Linotype"/>
          <w:lang w:val="es-ES"/>
        </w:rPr>
        <w:t xml:space="preserve">Así mismo, se estima que el requisito relativo al nombre del </w:t>
      </w:r>
      <w:r w:rsidRPr="004B43BD">
        <w:rPr>
          <w:rFonts w:ascii="Palatino Linotype" w:hAnsi="Palatino Linotype" w:cs="Arial"/>
          <w:b/>
          <w:lang w:val="es-ES"/>
        </w:rPr>
        <w:t>RECURRENTE</w:t>
      </w:r>
      <w:r w:rsidRPr="004B43BD">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w:t>
      </w:r>
      <w:r w:rsidRPr="004B43BD">
        <w:rPr>
          <w:rFonts w:ascii="Palatino Linotype" w:hAnsi="Palatino Linotype"/>
          <w:lang w:val="es-ES"/>
        </w:rPr>
        <w:lastRenderedPageBreak/>
        <w:t xml:space="preserve">únicamente basta con que el solicitante se encuentre legitimado en el procedimiento de Recurso Revisión, circunstancia que se acredita con las constancias electrónicas del expediente, de las que se desprende que </w:t>
      </w:r>
      <w:r w:rsidRPr="004B43BD">
        <w:rPr>
          <w:rFonts w:ascii="Palatino Linotype" w:hAnsi="Palatino Linotype" w:cs="Arial"/>
          <w:b/>
          <w:lang w:val="es-ES"/>
        </w:rPr>
        <w:t>EL RECURRENTE</w:t>
      </w:r>
      <w:r w:rsidRPr="004B43BD">
        <w:rPr>
          <w:rFonts w:ascii="Palatino Linotype" w:hAnsi="Palatino Linotype"/>
          <w:lang w:val="es-ES"/>
        </w:rPr>
        <w:t xml:space="preserve"> es la misma persona que realizó la solicitud de acceso a la Información Pública que ahora se impugna.</w:t>
      </w:r>
    </w:p>
    <w:p w14:paraId="52A1A233" w14:textId="77777777" w:rsidR="00387F5C" w:rsidRPr="004B43BD" w:rsidRDefault="00387F5C" w:rsidP="00387F5C">
      <w:pPr>
        <w:tabs>
          <w:tab w:val="left" w:pos="851"/>
        </w:tabs>
        <w:ind w:left="851" w:right="901"/>
        <w:jc w:val="both"/>
        <w:rPr>
          <w:rFonts w:ascii="Palatino Linotype" w:hAnsi="Palatino Linotype"/>
          <w:szCs w:val="22"/>
          <w:lang w:val="es-ES"/>
        </w:rPr>
      </w:pPr>
    </w:p>
    <w:p w14:paraId="1DD86FE5" w14:textId="77777777" w:rsidR="00387F5C" w:rsidRPr="004B43BD" w:rsidRDefault="00387F5C" w:rsidP="00387F5C">
      <w:pPr>
        <w:spacing w:line="360" w:lineRule="auto"/>
        <w:jc w:val="both"/>
        <w:rPr>
          <w:rFonts w:ascii="Palatino Linotype" w:hAnsi="Palatino Linotype"/>
          <w:lang w:val="es-ES"/>
        </w:rPr>
      </w:pPr>
      <w:r w:rsidRPr="004B43BD">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4B43BD">
        <w:rPr>
          <w:rFonts w:ascii="Palatino Linotype" w:hAnsi="Palatino Linotype"/>
          <w:color w:val="000000" w:themeColor="text1"/>
        </w:rPr>
        <w:t>Constitución Política de los Estados Unidos Mexicanos</w:t>
      </w:r>
      <w:r w:rsidRPr="004B43B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3497737" w14:textId="77777777" w:rsidR="00387F5C" w:rsidRPr="004B43BD" w:rsidRDefault="00387F5C" w:rsidP="00387F5C">
      <w:pPr>
        <w:spacing w:line="360" w:lineRule="auto"/>
        <w:jc w:val="both"/>
        <w:rPr>
          <w:rFonts w:ascii="Palatino Linotype" w:hAnsi="Palatino Linotype"/>
          <w:lang w:val="es-ES"/>
        </w:rPr>
      </w:pPr>
    </w:p>
    <w:p w14:paraId="1845814D" w14:textId="77777777" w:rsidR="005B5043" w:rsidRPr="004B43BD"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4B43BD">
        <w:rPr>
          <w:rFonts w:ascii="Palatino Linotype" w:hAnsi="Palatino Linotype"/>
          <w:b/>
          <w:color w:val="000000" w:themeColor="text1"/>
          <w:sz w:val="26"/>
          <w:szCs w:val="26"/>
          <w:lang w:eastAsia="es-MX"/>
        </w:rPr>
        <w:t>QUINTO</w:t>
      </w:r>
      <w:r w:rsidRPr="004B43BD">
        <w:rPr>
          <w:rFonts w:ascii="Palatino Linotype" w:hAnsi="Palatino Linotype" w:cs="Arial"/>
          <w:b/>
          <w:color w:val="000000" w:themeColor="text1"/>
          <w:sz w:val="26"/>
          <w:szCs w:val="26"/>
          <w:lang w:eastAsia="es-MX"/>
        </w:rPr>
        <w:t xml:space="preserve">. </w:t>
      </w:r>
      <w:r w:rsidRPr="004B43BD">
        <w:rPr>
          <w:rFonts w:ascii="Palatino Linotype" w:hAnsi="Palatino Linotype" w:cs="Arial"/>
          <w:b/>
          <w:color w:val="000000" w:themeColor="text1"/>
          <w:sz w:val="26"/>
          <w:szCs w:val="26"/>
          <w:lang w:val="es-ES" w:eastAsia="es-MX"/>
        </w:rPr>
        <w:t>Estudio y resolución del asunto.</w:t>
      </w:r>
    </w:p>
    <w:p w14:paraId="01EE9CBB" w14:textId="56815CCE" w:rsidR="000957FD" w:rsidRPr="004B43BD" w:rsidRDefault="000957FD" w:rsidP="00EF1602">
      <w:pPr>
        <w:spacing w:line="360" w:lineRule="auto"/>
        <w:jc w:val="both"/>
        <w:rPr>
          <w:rFonts w:ascii="Palatino Linotype" w:hAnsi="Palatino Linotype"/>
        </w:rPr>
      </w:pPr>
      <w:r w:rsidRPr="004B43BD">
        <w:rPr>
          <w:rFonts w:ascii="Palatino Linotype" w:eastAsia="Arial Unicode MS" w:hAnsi="Palatino Linotype" w:cs="Arial"/>
        </w:rPr>
        <w:t>Es</w:t>
      </w:r>
      <w:r w:rsidR="00370E2D" w:rsidRPr="004B43BD">
        <w:rPr>
          <w:rFonts w:ascii="Palatino Linotype" w:hAnsi="Palatino Linotype"/>
        </w:rPr>
        <w:t xml:space="preserve"> pertinente enfatizar</w:t>
      </w:r>
      <w:r w:rsidRPr="004B43BD">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4B43BD" w:rsidRDefault="000957FD" w:rsidP="00EF1602">
      <w:pPr>
        <w:spacing w:line="360" w:lineRule="auto"/>
        <w:jc w:val="both"/>
        <w:rPr>
          <w:rFonts w:ascii="Palatino Linotype" w:hAnsi="Palatino Linotype"/>
        </w:rPr>
      </w:pPr>
    </w:p>
    <w:p w14:paraId="5D61084E" w14:textId="3BD23CBA" w:rsidR="00370E2D" w:rsidRPr="004B43BD" w:rsidRDefault="000957FD" w:rsidP="00370E2D">
      <w:pPr>
        <w:ind w:left="851" w:right="901"/>
        <w:jc w:val="both"/>
        <w:rPr>
          <w:rFonts w:ascii="Palatino Linotype" w:hAnsi="Palatino Linotype" w:cs="Arial"/>
          <w:i/>
          <w:sz w:val="22"/>
        </w:rPr>
      </w:pPr>
      <w:r w:rsidRPr="004B43BD">
        <w:rPr>
          <w:rFonts w:ascii="Palatino Linotype" w:hAnsi="Palatino Linotype" w:cs="Arial"/>
          <w:i/>
          <w:sz w:val="22"/>
        </w:rPr>
        <w:t xml:space="preserve"> </w:t>
      </w:r>
      <w:r w:rsidR="00370E2D" w:rsidRPr="004B43BD">
        <w:rPr>
          <w:rFonts w:ascii="Palatino Linotype" w:hAnsi="Palatino Linotype" w:cs="Arial"/>
          <w:i/>
          <w:sz w:val="22"/>
        </w:rPr>
        <w:t>“</w:t>
      </w:r>
      <w:r w:rsidR="00370E2D" w:rsidRPr="004B43BD">
        <w:rPr>
          <w:rFonts w:ascii="Palatino Linotype" w:hAnsi="Palatino Linotype" w:cs="Arial"/>
          <w:b/>
          <w:i/>
          <w:sz w:val="22"/>
        </w:rPr>
        <w:t>Artículo 6o…</w:t>
      </w:r>
    </w:p>
    <w:p w14:paraId="6E887000" w14:textId="77777777" w:rsidR="00370E2D" w:rsidRPr="004B43BD" w:rsidRDefault="00370E2D" w:rsidP="00370E2D">
      <w:pPr>
        <w:ind w:left="851" w:right="901"/>
        <w:jc w:val="both"/>
        <w:rPr>
          <w:rFonts w:ascii="Palatino Linotype" w:hAnsi="Palatino Linotype" w:cs="Arial"/>
          <w:i/>
          <w:sz w:val="22"/>
          <w:lang w:eastAsia="es-MX"/>
        </w:rPr>
      </w:pPr>
      <w:r w:rsidRPr="004B43BD">
        <w:rPr>
          <w:rFonts w:ascii="Palatino Linotype" w:hAnsi="Palatino Linotype" w:cs="Arial"/>
          <w:b/>
          <w:bCs/>
          <w:i/>
          <w:sz w:val="22"/>
          <w:lang w:eastAsia="es-MX"/>
        </w:rPr>
        <w:t>A.</w:t>
      </w:r>
      <w:r w:rsidRPr="004B43BD">
        <w:rPr>
          <w:rFonts w:ascii="Palatino Linotype" w:hAnsi="Palatino Linotype" w:cs="Arial"/>
          <w:i/>
          <w:sz w:val="22"/>
          <w:lang w:eastAsia="es-MX"/>
        </w:rPr>
        <w:t xml:space="preserve"> Para el ejercicio del </w:t>
      </w:r>
      <w:r w:rsidRPr="004B43BD">
        <w:rPr>
          <w:rFonts w:ascii="Palatino Linotype" w:hAnsi="Palatino Linotype" w:cs="Arial"/>
          <w:bCs/>
          <w:i/>
          <w:sz w:val="22"/>
        </w:rPr>
        <w:t>derecho</w:t>
      </w:r>
      <w:r w:rsidRPr="004B43BD">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b/>
          <w:bCs/>
          <w:i/>
          <w:sz w:val="22"/>
          <w:lang w:eastAsia="es-MX"/>
        </w:rPr>
        <w:t xml:space="preserve">I. </w:t>
      </w:r>
      <w:r w:rsidRPr="004B43BD">
        <w:rPr>
          <w:rFonts w:ascii="Palatino Linotype" w:hAnsi="Palatino Linotype" w:cs="Arial"/>
          <w:i/>
          <w:sz w:val="22"/>
          <w:lang w:eastAsia="es-MX"/>
        </w:rPr>
        <w:t xml:space="preserve">Toda la información en posesión de cualquier autoridad, entidad, órgano y organismo de los Poderes Ejecutivo, </w:t>
      </w:r>
      <w:r w:rsidRPr="004B43BD">
        <w:rPr>
          <w:rFonts w:ascii="Palatino Linotype" w:hAnsi="Palatino Linotype" w:cs="Arial"/>
          <w:i/>
          <w:sz w:val="22"/>
        </w:rPr>
        <w:t>Legislativo</w:t>
      </w:r>
      <w:r w:rsidRPr="004B43BD">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w:t>
      </w:r>
      <w:r w:rsidRPr="004B43BD">
        <w:rPr>
          <w:rFonts w:ascii="Palatino Linotype" w:hAnsi="Palatino Linotype" w:cs="Arial"/>
          <w:i/>
          <w:sz w:val="22"/>
          <w:lang w:eastAsia="es-MX"/>
        </w:rPr>
        <w:lastRenderedPageBreak/>
        <w:t>autoridad en el ámbito federal, estatal y municipal, es pública</w:t>
      </w:r>
      <w:r w:rsidRPr="004B43BD">
        <w:rPr>
          <w:rFonts w:ascii="Palatino Linotype" w:hAnsi="Palatino Linotype" w:cs="Arial"/>
          <w:i/>
          <w:sz w:val="22"/>
        </w:rPr>
        <w:t xml:space="preserve"> </w:t>
      </w:r>
      <w:r w:rsidRPr="004B43BD">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4B43BD" w:rsidRDefault="00370E2D" w:rsidP="00370E2D">
      <w:pPr>
        <w:ind w:left="851" w:right="901"/>
        <w:jc w:val="both"/>
        <w:rPr>
          <w:rFonts w:ascii="Palatino Linotype" w:hAnsi="Palatino Linotype" w:cs="Arial"/>
          <w:i/>
          <w:sz w:val="22"/>
          <w:lang w:eastAsia="es-MX"/>
        </w:rPr>
      </w:pPr>
      <w:r w:rsidRPr="004B43BD">
        <w:rPr>
          <w:rFonts w:ascii="Palatino Linotype" w:hAnsi="Palatino Linotype" w:cs="Arial"/>
          <w:b/>
          <w:bCs/>
          <w:i/>
          <w:sz w:val="22"/>
          <w:lang w:eastAsia="es-MX"/>
        </w:rPr>
        <w:t xml:space="preserve">II. </w:t>
      </w:r>
      <w:r w:rsidRPr="004B43BD">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4B43BD" w:rsidRDefault="00370E2D" w:rsidP="00370E2D">
      <w:pPr>
        <w:ind w:left="851" w:right="901"/>
        <w:jc w:val="both"/>
        <w:rPr>
          <w:rFonts w:ascii="Palatino Linotype" w:hAnsi="Palatino Linotype" w:cs="Arial"/>
          <w:i/>
          <w:sz w:val="22"/>
          <w:lang w:eastAsia="es-MX"/>
        </w:rPr>
      </w:pPr>
      <w:r w:rsidRPr="004B43BD">
        <w:rPr>
          <w:rFonts w:ascii="Palatino Linotype" w:hAnsi="Palatino Linotype" w:cs="Arial"/>
          <w:b/>
          <w:bCs/>
          <w:i/>
          <w:sz w:val="22"/>
          <w:lang w:eastAsia="es-MX"/>
        </w:rPr>
        <w:t xml:space="preserve">III. </w:t>
      </w:r>
      <w:r w:rsidRPr="004B43BD">
        <w:rPr>
          <w:rFonts w:ascii="Palatino Linotype" w:hAnsi="Palatino Linotype" w:cs="Arial"/>
          <w:i/>
          <w:sz w:val="22"/>
          <w:lang w:eastAsia="es-MX"/>
        </w:rPr>
        <w:t xml:space="preserve">Toda persona, sin necesidad de </w:t>
      </w:r>
      <w:r w:rsidRPr="004B43BD">
        <w:rPr>
          <w:rFonts w:ascii="Palatino Linotype" w:hAnsi="Palatino Linotype" w:cs="Arial"/>
          <w:i/>
          <w:sz w:val="22"/>
        </w:rPr>
        <w:t>acreditar</w:t>
      </w:r>
      <w:r w:rsidRPr="004B43BD">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4B43BD" w:rsidRDefault="00370E2D" w:rsidP="00370E2D">
      <w:pPr>
        <w:ind w:left="851" w:right="901"/>
        <w:jc w:val="both"/>
        <w:rPr>
          <w:rFonts w:ascii="Palatino Linotype" w:hAnsi="Palatino Linotype" w:cs="Arial"/>
          <w:i/>
          <w:sz w:val="22"/>
          <w:lang w:eastAsia="es-MX"/>
        </w:rPr>
      </w:pPr>
      <w:r w:rsidRPr="004B43BD">
        <w:rPr>
          <w:rFonts w:ascii="Palatino Linotype" w:hAnsi="Palatino Linotype" w:cs="Arial"/>
          <w:b/>
          <w:bCs/>
          <w:i/>
          <w:sz w:val="22"/>
          <w:lang w:eastAsia="es-MX"/>
        </w:rPr>
        <w:t xml:space="preserve">IV. </w:t>
      </w:r>
      <w:r w:rsidRPr="004B43BD">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4B43BD" w:rsidRDefault="00370E2D" w:rsidP="00370E2D">
      <w:pPr>
        <w:ind w:left="851" w:right="901"/>
        <w:jc w:val="both"/>
        <w:rPr>
          <w:rFonts w:ascii="Palatino Linotype" w:hAnsi="Palatino Linotype" w:cs="Arial"/>
          <w:i/>
          <w:sz w:val="22"/>
          <w:lang w:eastAsia="es-MX"/>
        </w:rPr>
      </w:pPr>
      <w:r w:rsidRPr="004B43BD">
        <w:rPr>
          <w:rFonts w:ascii="Palatino Linotype" w:hAnsi="Palatino Linotype" w:cs="Arial"/>
          <w:b/>
          <w:bCs/>
          <w:i/>
          <w:sz w:val="22"/>
          <w:lang w:eastAsia="es-MX"/>
        </w:rPr>
        <w:t xml:space="preserve">V. </w:t>
      </w:r>
      <w:r w:rsidRPr="004B43BD">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4B43BD" w:rsidRDefault="00370E2D" w:rsidP="00370E2D">
      <w:pPr>
        <w:ind w:left="851" w:right="901"/>
        <w:jc w:val="both"/>
        <w:rPr>
          <w:rFonts w:ascii="Palatino Linotype" w:hAnsi="Palatino Linotype" w:cs="Arial"/>
          <w:i/>
          <w:sz w:val="22"/>
          <w:lang w:eastAsia="es-MX"/>
        </w:rPr>
      </w:pPr>
      <w:r w:rsidRPr="004B43BD">
        <w:rPr>
          <w:rFonts w:ascii="Palatino Linotype" w:hAnsi="Palatino Linotype" w:cs="Arial"/>
          <w:b/>
          <w:bCs/>
          <w:i/>
          <w:sz w:val="22"/>
          <w:lang w:eastAsia="es-MX"/>
        </w:rPr>
        <w:t xml:space="preserve">VI. </w:t>
      </w:r>
      <w:r w:rsidRPr="004B43BD">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b/>
          <w:bCs/>
          <w:i/>
          <w:sz w:val="22"/>
          <w:lang w:eastAsia="es-MX"/>
        </w:rPr>
        <w:t xml:space="preserve">VII. </w:t>
      </w:r>
      <w:r w:rsidRPr="004B43BD">
        <w:rPr>
          <w:rFonts w:ascii="Palatino Linotype" w:hAnsi="Palatino Linotype" w:cs="Arial"/>
          <w:i/>
          <w:sz w:val="22"/>
          <w:lang w:eastAsia="es-MX"/>
        </w:rPr>
        <w:t>La inobservancia a las disposiciones en materia de acceso a la Información Pública será sancionada en los términos que dispongan las leyes.</w:t>
      </w:r>
      <w:r w:rsidRPr="004B43BD">
        <w:rPr>
          <w:rFonts w:ascii="Palatino Linotype" w:hAnsi="Palatino Linotype" w:cs="Arial"/>
          <w:i/>
          <w:sz w:val="22"/>
        </w:rPr>
        <w:t xml:space="preserve">” </w:t>
      </w:r>
    </w:p>
    <w:p w14:paraId="6C33B098" w14:textId="77777777" w:rsidR="00370E2D" w:rsidRPr="004B43BD" w:rsidRDefault="00370E2D" w:rsidP="00370E2D">
      <w:pPr>
        <w:ind w:left="851" w:right="901"/>
        <w:jc w:val="both"/>
        <w:rPr>
          <w:rFonts w:ascii="Palatino Linotype" w:hAnsi="Palatino Linotype"/>
          <w:i/>
          <w:sz w:val="22"/>
        </w:rPr>
      </w:pPr>
    </w:p>
    <w:p w14:paraId="319C1978" w14:textId="7B728C55" w:rsidR="00370E2D" w:rsidRPr="004B43BD" w:rsidRDefault="00370E2D" w:rsidP="00772DA2">
      <w:pPr>
        <w:spacing w:before="100" w:beforeAutospacing="1" w:line="360" w:lineRule="auto"/>
        <w:jc w:val="both"/>
        <w:rPr>
          <w:rFonts w:ascii="Palatino Linotype" w:hAnsi="Palatino Linotype"/>
        </w:rPr>
      </w:pPr>
      <w:r w:rsidRPr="004B43BD">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4B43BD" w:rsidRDefault="00370E2D" w:rsidP="00370E2D">
      <w:pPr>
        <w:ind w:left="851" w:right="901"/>
        <w:jc w:val="both"/>
        <w:rPr>
          <w:rFonts w:ascii="Palatino Linotype" w:hAnsi="Palatino Linotype" w:cs="Arial"/>
          <w:b/>
          <w:i/>
          <w:sz w:val="22"/>
          <w:szCs w:val="22"/>
        </w:rPr>
      </w:pPr>
      <w:r w:rsidRPr="004B43BD">
        <w:rPr>
          <w:rFonts w:ascii="Palatino Linotype" w:hAnsi="Palatino Linotype" w:cs="Arial"/>
          <w:i/>
          <w:sz w:val="22"/>
          <w:szCs w:val="22"/>
        </w:rPr>
        <w:t>“</w:t>
      </w:r>
      <w:r w:rsidRPr="004B43BD">
        <w:rPr>
          <w:rFonts w:ascii="Palatino Linotype" w:hAnsi="Palatino Linotype" w:cs="Arial"/>
          <w:b/>
          <w:i/>
          <w:sz w:val="22"/>
          <w:szCs w:val="22"/>
        </w:rPr>
        <w:t>Artículo 5…</w:t>
      </w:r>
    </w:p>
    <w:p w14:paraId="60022C5E" w14:textId="77777777" w:rsidR="00370E2D" w:rsidRPr="004B43BD" w:rsidRDefault="00370E2D" w:rsidP="00370E2D">
      <w:pPr>
        <w:ind w:left="851" w:right="901"/>
        <w:jc w:val="both"/>
        <w:rPr>
          <w:rFonts w:ascii="Palatino Linotype" w:hAnsi="Palatino Linotype" w:cs="Arial"/>
          <w:i/>
          <w:sz w:val="22"/>
          <w:szCs w:val="22"/>
        </w:rPr>
      </w:pPr>
      <w:r w:rsidRPr="004B43BD">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4B43BD" w:rsidRDefault="00370E2D" w:rsidP="00370E2D">
      <w:pPr>
        <w:ind w:left="851" w:right="901"/>
        <w:jc w:val="both"/>
        <w:rPr>
          <w:rFonts w:ascii="Palatino Linotype" w:hAnsi="Palatino Linotype" w:cs="Arial"/>
          <w:i/>
          <w:sz w:val="22"/>
          <w:szCs w:val="22"/>
        </w:rPr>
      </w:pPr>
    </w:p>
    <w:p w14:paraId="46F054B0" w14:textId="77777777" w:rsidR="00370E2D" w:rsidRPr="004B43BD" w:rsidRDefault="00370E2D" w:rsidP="00370E2D">
      <w:pPr>
        <w:ind w:left="851" w:right="901"/>
        <w:jc w:val="both"/>
        <w:rPr>
          <w:rFonts w:ascii="Palatino Linotype" w:hAnsi="Palatino Linotype" w:cs="Arial"/>
          <w:i/>
          <w:sz w:val="22"/>
          <w:szCs w:val="22"/>
        </w:rPr>
      </w:pPr>
      <w:r w:rsidRPr="004B43BD">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w:t>
      </w:r>
      <w:r w:rsidRPr="004B43BD">
        <w:rPr>
          <w:rFonts w:ascii="Palatino Linotype" w:hAnsi="Palatino Linotype" w:cs="Arial"/>
          <w:i/>
          <w:sz w:val="22"/>
          <w:szCs w:val="22"/>
        </w:rPr>
        <w:lastRenderedPageBreak/>
        <w:t>autónomos, transparentarán sus acciones, en términos de las disposiciones aplicables, la información será oportuna, clara, veraz y de fácil acceso.</w:t>
      </w:r>
    </w:p>
    <w:p w14:paraId="0CEDD17C" w14:textId="77777777" w:rsidR="00370E2D" w:rsidRPr="004B43BD" w:rsidRDefault="00370E2D" w:rsidP="00370E2D">
      <w:pPr>
        <w:ind w:left="851" w:right="901"/>
        <w:jc w:val="both"/>
        <w:rPr>
          <w:rFonts w:ascii="Palatino Linotype" w:hAnsi="Palatino Linotype" w:cs="Arial"/>
          <w:i/>
          <w:sz w:val="22"/>
          <w:szCs w:val="22"/>
        </w:rPr>
      </w:pPr>
      <w:r w:rsidRPr="004B43BD">
        <w:rPr>
          <w:rFonts w:ascii="Palatino Linotype" w:hAnsi="Palatino Linotype" w:cs="Arial"/>
          <w:i/>
          <w:sz w:val="22"/>
          <w:szCs w:val="22"/>
        </w:rPr>
        <w:t>Este derecho se regirá por los principios y bases siguientes:</w:t>
      </w:r>
    </w:p>
    <w:p w14:paraId="1A8A4AF4" w14:textId="77777777" w:rsidR="00370E2D" w:rsidRPr="004B43BD" w:rsidRDefault="00370E2D" w:rsidP="00370E2D">
      <w:pPr>
        <w:ind w:left="851" w:right="901"/>
        <w:jc w:val="both"/>
        <w:rPr>
          <w:rFonts w:ascii="Palatino Linotype" w:hAnsi="Palatino Linotype" w:cs="Arial"/>
          <w:i/>
          <w:sz w:val="22"/>
          <w:szCs w:val="22"/>
        </w:rPr>
      </w:pPr>
    </w:p>
    <w:p w14:paraId="466A425D" w14:textId="77777777" w:rsidR="00370E2D" w:rsidRPr="004B43BD" w:rsidRDefault="00370E2D" w:rsidP="00370E2D">
      <w:pPr>
        <w:ind w:left="851" w:right="901"/>
        <w:jc w:val="both"/>
        <w:rPr>
          <w:rFonts w:ascii="Palatino Linotype" w:hAnsi="Palatino Linotype"/>
          <w:sz w:val="22"/>
          <w:szCs w:val="22"/>
        </w:rPr>
      </w:pPr>
      <w:r w:rsidRPr="004B43BD">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4B43BD">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4B43BD">
        <w:rPr>
          <w:rFonts w:ascii="Palatino Linotype" w:hAnsi="Palatino Linotype"/>
          <w:sz w:val="22"/>
          <w:szCs w:val="22"/>
        </w:rPr>
        <w:t xml:space="preserve"> </w:t>
      </w:r>
    </w:p>
    <w:p w14:paraId="7580CDD0" w14:textId="77777777" w:rsidR="00370E2D" w:rsidRPr="004B43BD" w:rsidRDefault="00370E2D" w:rsidP="00370E2D">
      <w:pPr>
        <w:pStyle w:val="Prrafodelista"/>
        <w:ind w:left="1571" w:right="901"/>
        <w:jc w:val="both"/>
        <w:rPr>
          <w:rFonts w:ascii="Palatino Linotype" w:hAnsi="Palatino Linotype"/>
          <w:sz w:val="22"/>
          <w:szCs w:val="22"/>
        </w:rPr>
      </w:pPr>
    </w:p>
    <w:p w14:paraId="69649135" w14:textId="77777777" w:rsidR="00370E2D" w:rsidRPr="004B43BD" w:rsidRDefault="00370E2D" w:rsidP="00370E2D">
      <w:pPr>
        <w:spacing w:line="360" w:lineRule="auto"/>
        <w:jc w:val="both"/>
        <w:rPr>
          <w:rFonts w:ascii="Palatino Linotype" w:hAnsi="Palatino Linotype"/>
        </w:rPr>
      </w:pPr>
      <w:r w:rsidRPr="004B43BD">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4B43BD" w:rsidRDefault="00370E2D" w:rsidP="00370E2D">
      <w:pPr>
        <w:spacing w:line="360" w:lineRule="auto"/>
        <w:jc w:val="both"/>
        <w:rPr>
          <w:rFonts w:ascii="Palatino Linotype" w:hAnsi="Palatino Linotype"/>
        </w:rPr>
      </w:pPr>
    </w:p>
    <w:p w14:paraId="37F6690B"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w:t>
      </w:r>
      <w:r w:rsidRPr="004B43BD">
        <w:rPr>
          <w:rFonts w:ascii="Palatino Linotype" w:hAnsi="Palatino Linotype" w:cs="Arial"/>
          <w:b/>
          <w:i/>
          <w:sz w:val="22"/>
        </w:rPr>
        <w:t>Artículo 23.</w:t>
      </w:r>
      <w:r w:rsidRPr="004B43BD">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4B43BD" w:rsidRDefault="00370E2D" w:rsidP="00370E2D">
      <w:pPr>
        <w:ind w:left="851" w:right="901"/>
        <w:jc w:val="both"/>
        <w:rPr>
          <w:rFonts w:ascii="Palatino Linotype" w:hAnsi="Palatino Linotype" w:cs="Arial"/>
          <w:i/>
          <w:sz w:val="22"/>
        </w:rPr>
      </w:pPr>
    </w:p>
    <w:p w14:paraId="48E6BBD0"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II. El Poder Legislativo del Estado, los organismos, órganos y entidades de la Legislatura y sus dependencias;</w:t>
      </w:r>
    </w:p>
    <w:p w14:paraId="1AFF13E4"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III. El Poder Judicial, sus organismos, órganos y entidades, así como el Consejo de la Judicatura del Estado;</w:t>
      </w:r>
    </w:p>
    <w:p w14:paraId="46AAD929" w14:textId="77777777" w:rsidR="00370E2D" w:rsidRPr="004B43BD" w:rsidRDefault="00370E2D" w:rsidP="00370E2D">
      <w:pPr>
        <w:ind w:left="851" w:right="901"/>
        <w:jc w:val="both"/>
        <w:rPr>
          <w:rFonts w:ascii="Palatino Linotype" w:hAnsi="Palatino Linotype" w:cs="Arial"/>
          <w:b/>
          <w:i/>
          <w:sz w:val="22"/>
        </w:rPr>
      </w:pPr>
      <w:r w:rsidRPr="004B43BD">
        <w:rPr>
          <w:rFonts w:ascii="Palatino Linotype" w:hAnsi="Palatino Linotype" w:cs="Arial"/>
          <w:b/>
          <w:i/>
          <w:sz w:val="22"/>
        </w:rPr>
        <w:t>IV. Los ayuntamientos y las dependencias, organismos, órganos y entidades de la administración municipal;</w:t>
      </w:r>
    </w:p>
    <w:p w14:paraId="2359D0BD"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V. Los órganos autónomos;</w:t>
      </w:r>
    </w:p>
    <w:p w14:paraId="47A9AA24"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VI. Los tribunales administrativos y autoridades jurisdiccionales en materia laboral;</w:t>
      </w:r>
    </w:p>
    <w:p w14:paraId="52F10BDB"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 xml:space="preserve">VII. Los </w:t>
      </w:r>
      <w:proofErr w:type="gramStart"/>
      <w:r w:rsidRPr="004B43BD">
        <w:rPr>
          <w:rFonts w:ascii="Palatino Linotype" w:hAnsi="Palatino Linotype" w:cs="Arial"/>
          <w:i/>
          <w:sz w:val="22"/>
        </w:rPr>
        <w:t>partidos políticos y agrupaciones políticas</w:t>
      </w:r>
      <w:proofErr w:type="gramEnd"/>
      <w:r w:rsidRPr="004B43BD">
        <w:rPr>
          <w:rFonts w:ascii="Palatino Linotype" w:hAnsi="Palatino Linotype" w:cs="Arial"/>
          <w:i/>
          <w:sz w:val="22"/>
        </w:rPr>
        <w:t>, en los términos de las disposiciones aplicables;</w:t>
      </w:r>
    </w:p>
    <w:p w14:paraId="0460B62A"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lastRenderedPageBreak/>
        <w:t>VIII. Los fideicomisos y fondos públicos que cuenten con financiamiento público, parcial o total, o con participación de entidades de gobierno;</w:t>
      </w:r>
    </w:p>
    <w:p w14:paraId="0D39286D"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IX. Los sindicatos que reciban y/o ejerzan recursos públicos en el ámbito estatal y municipal;</w:t>
      </w:r>
    </w:p>
    <w:p w14:paraId="64D095CB"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4B43BD" w:rsidRDefault="00370E2D" w:rsidP="00370E2D">
      <w:pPr>
        <w:ind w:left="851" w:right="901"/>
        <w:jc w:val="both"/>
        <w:rPr>
          <w:rFonts w:ascii="Palatino Linotype" w:hAnsi="Palatino Linotype" w:cs="Arial"/>
          <w:i/>
          <w:sz w:val="22"/>
        </w:rPr>
      </w:pPr>
      <w:r w:rsidRPr="004B43BD">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4B43BD" w:rsidRDefault="00370E2D" w:rsidP="00370E2D">
      <w:pPr>
        <w:ind w:left="851" w:right="901"/>
        <w:jc w:val="both"/>
        <w:rPr>
          <w:rFonts w:ascii="Palatino Linotype" w:hAnsi="Palatino Linotype" w:cs="Arial"/>
          <w:b/>
          <w:i/>
          <w:sz w:val="22"/>
        </w:rPr>
      </w:pPr>
      <w:r w:rsidRPr="004B43B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4B43BD" w:rsidRDefault="00370E2D" w:rsidP="00370E2D">
      <w:pPr>
        <w:ind w:left="851" w:right="901"/>
        <w:jc w:val="both"/>
        <w:rPr>
          <w:rFonts w:ascii="Palatino Linotype" w:hAnsi="Palatino Linotype" w:cs="Arial"/>
          <w:b/>
          <w:i/>
          <w:sz w:val="22"/>
        </w:rPr>
      </w:pPr>
      <w:r w:rsidRPr="004B43BD">
        <w:rPr>
          <w:rFonts w:ascii="Palatino Linotype" w:hAnsi="Palatino Linotype" w:cs="Arial"/>
          <w:b/>
          <w:i/>
          <w:sz w:val="22"/>
        </w:rPr>
        <w:t xml:space="preserve">Los servidores públicos deberán transparentar sus </w:t>
      </w:r>
      <w:proofErr w:type="gramStart"/>
      <w:r w:rsidRPr="004B43BD">
        <w:rPr>
          <w:rFonts w:ascii="Palatino Linotype" w:hAnsi="Palatino Linotype" w:cs="Arial"/>
          <w:b/>
          <w:i/>
          <w:sz w:val="22"/>
        </w:rPr>
        <w:t>acciones</w:t>
      </w:r>
      <w:proofErr w:type="gramEnd"/>
      <w:r w:rsidRPr="004B43BD">
        <w:rPr>
          <w:rFonts w:ascii="Palatino Linotype" w:hAnsi="Palatino Linotype" w:cs="Arial"/>
          <w:b/>
          <w:i/>
          <w:sz w:val="22"/>
        </w:rPr>
        <w:t xml:space="preserve"> así como garantizar y respetar el derecho de acceso a la Información Pública.</w:t>
      </w:r>
    </w:p>
    <w:p w14:paraId="6E6E6474" w14:textId="77777777" w:rsidR="00370E2D" w:rsidRPr="004B43BD" w:rsidRDefault="00370E2D" w:rsidP="00370E2D">
      <w:pPr>
        <w:ind w:left="851" w:right="901"/>
        <w:jc w:val="both"/>
        <w:rPr>
          <w:rFonts w:ascii="Palatino Linotype" w:hAnsi="Palatino Linotype" w:cs="Arial"/>
          <w:i/>
        </w:rPr>
      </w:pPr>
    </w:p>
    <w:p w14:paraId="1C10AEB4" w14:textId="1ADCDCA7" w:rsidR="00370E2D" w:rsidRPr="004B43BD" w:rsidRDefault="00370E2D" w:rsidP="00370E2D">
      <w:pPr>
        <w:spacing w:line="360" w:lineRule="auto"/>
        <w:ind w:right="49"/>
        <w:jc w:val="both"/>
        <w:rPr>
          <w:rFonts w:ascii="Palatino Linotype" w:hAnsi="Palatino Linotype" w:cs="Arial"/>
        </w:rPr>
      </w:pPr>
      <w:r w:rsidRPr="004B43BD">
        <w:rPr>
          <w:rFonts w:ascii="Palatino Linotype" w:hAnsi="Palatino Linotype" w:cs="Arial"/>
        </w:rPr>
        <w:t xml:space="preserve">Ahora bien, atendiendo a los preceptos legales </w:t>
      </w:r>
      <w:r w:rsidR="000957FD" w:rsidRPr="004B43BD">
        <w:rPr>
          <w:rFonts w:ascii="Palatino Linotype" w:hAnsi="Palatino Linotype" w:cs="Arial"/>
        </w:rPr>
        <w:t>a los cuales se hizo referencia</w:t>
      </w:r>
      <w:r w:rsidRPr="004B43BD">
        <w:rPr>
          <w:rFonts w:ascii="Palatino Linotype" w:hAnsi="Palatino Linotype" w:cs="Arial"/>
        </w:rPr>
        <w:t xml:space="preserve">, es preciso mencionar que, el </w:t>
      </w:r>
      <w:r w:rsidR="00772DA2" w:rsidRPr="004B43BD">
        <w:rPr>
          <w:rFonts w:ascii="Palatino Linotype" w:hAnsi="Palatino Linotype" w:cs="Arial"/>
          <w:u w:val="single"/>
        </w:rPr>
        <w:t>Ayuntamient</w:t>
      </w:r>
      <w:r w:rsidR="006F3984" w:rsidRPr="004B43BD">
        <w:rPr>
          <w:rFonts w:ascii="Palatino Linotype" w:hAnsi="Palatino Linotype" w:cs="Arial"/>
          <w:u w:val="single"/>
        </w:rPr>
        <w:t>o de Toluca</w:t>
      </w:r>
      <w:r w:rsidRPr="004B43BD">
        <w:rPr>
          <w:rFonts w:ascii="Palatino Linotype" w:hAnsi="Palatino Linotype" w:cs="Arial"/>
        </w:rPr>
        <w:t>, se encuentra dentro de los supuestos de obligatoriedad a transparentar y garantizar el Acceso a la Información Pública.</w:t>
      </w:r>
    </w:p>
    <w:p w14:paraId="470AECE8" w14:textId="77777777" w:rsidR="00370E2D" w:rsidRPr="004B43BD" w:rsidRDefault="00370E2D" w:rsidP="00370E2D">
      <w:pPr>
        <w:spacing w:line="360" w:lineRule="auto"/>
        <w:ind w:right="49"/>
        <w:jc w:val="both"/>
        <w:rPr>
          <w:rFonts w:ascii="Palatino Linotype" w:hAnsi="Palatino Linotype" w:cs="Arial"/>
        </w:rPr>
      </w:pPr>
    </w:p>
    <w:p w14:paraId="795C0086" w14:textId="2DD094CF" w:rsidR="00370E2D" w:rsidRPr="004B43BD" w:rsidRDefault="000957FD" w:rsidP="00E52A72">
      <w:pPr>
        <w:spacing w:line="360" w:lineRule="auto"/>
        <w:ind w:right="49"/>
        <w:jc w:val="both"/>
        <w:rPr>
          <w:rFonts w:ascii="Palatino Linotype" w:hAnsi="Palatino Linotype" w:cs="Arial"/>
        </w:rPr>
      </w:pPr>
      <w:r w:rsidRPr="004B43BD">
        <w:rPr>
          <w:rFonts w:ascii="Palatino Linotype" w:hAnsi="Palatino Linotype" w:cs="Arial"/>
        </w:rPr>
        <w:t>Lo que se concatena a que</w:t>
      </w:r>
      <w:r w:rsidR="00370E2D" w:rsidRPr="004B43BD">
        <w:rPr>
          <w:rFonts w:ascii="Palatino Linotype" w:hAnsi="Palatino Linotype" w:cs="Arial"/>
        </w:rPr>
        <w:t xml:space="preserve"> las autoridades locales se encuentran constreñidas a la observancia de que toda la información que generen, administren o bien posean</w:t>
      </w:r>
      <w:r w:rsidRPr="004B43BD">
        <w:rPr>
          <w:rFonts w:ascii="Palatino Linotype" w:hAnsi="Palatino Linotype" w:cs="Arial"/>
        </w:rPr>
        <w:t xml:space="preserve"> los Sujetos Obligados</w:t>
      </w:r>
      <w:r w:rsidR="00370E2D" w:rsidRPr="004B43BD">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4B43BD">
        <w:rPr>
          <w:rFonts w:ascii="Palatino Linotype" w:hAnsi="Palatino Linotype" w:cs="Arial"/>
        </w:rPr>
        <w:t>cha actuación.</w:t>
      </w:r>
    </w:p>
    <w:p w14:paraId="77C4D9B4" w14:textId="77777777" w:rsidR="00E52A72" w:rsidRPr="004B43BD" w:rsidRDefault="00E52A72" w:rsidP="00E52A72">
      <w:pPr>
        <w:spacing w:line="360" w:lineRule="auto"/>
        <w:ind w:right="49"/>
        <w:jc w:val="both"/>
        <w:rPr>
          <w:rFonts w:ascii="Palatino Linotype" w:hAnsi="Palatino Linotype" w:cs="Arial"/>
        </w:rPr>
      </w:pPr>
    </w:p>
    <w:p w14:paraId="146F938A" w14:textId="590F9F92" w:rsidR="00370E2D" w:rsidRPr="004B43BD" w:rsidRDefault="00370E2D" w:rsidP="00370E2D">
      <w:pPr>
        <w:spacing w:line="360" w:lineRule="auto"/>
        <w:ind w:right="49"/>
        <w:jc w:val="both"/>
        <w:rPr>
          <w:rFonts w:ascii="Palatino Linotype" w:eastAsia="Palatino Linotype" w:hAnsi="Palatino Linotype" w:cs="Palatino Linotype"/>
        </w:rPr>
      </w:pPr>
      <w:r w:rsidRPr="004B43BD">
        <w:rPr>
          <w:rFonts w:ascii="Palatino Linotype" w:eastAsia="Palatino Linotype" w:hAnsi="Palatino Linotype" w:cs="Palatino Linotype"/>
        </w:rPr>
        <w:lastRenderedPageBreak/>
        <w:t xml:space="preserve">En ese tenor, para un mejor estudio y comprensión del asunto que se resuelve, es preciso recordar que, </w:t>
      </w:r>
      <w:r w:rsidRPr="004B43BD">
        <w:rPr>
          <w:rFonts w:ascii="Palatino Linotype" w:eastAsia="Palatino Linotype" w:hAnsi="Palatino Linotype" w:cs="Palatino Linotype"/>
          <w:b/>
        </w:rPr>
        <w:t>EL RECURRENTE</w:t>
      </w:r>
      <w:r w:rsidRPr="004B43BD">
        <w:rPr>
          <w:rFonts w:ascii="Palatino Linotype" w:eastAsia="Palatino Linotype" w:hAnsi="Palatino Linotype" w:cs="Palatino Linotype"/>
        </w:rPr>
        <w:t xml:space="preserve"> requirió al </w:t>
      </w:r>
      <w:r w:rsidRPr="004B43BD">
        <w:rPr>
          <w:rFonts w:ascii="Palatino Linotype" w:eastAsia="Palatino Linotype" w:hAnsi="Palatino Linotype" w:cs="Palatino Linotype"/>
          <w:b/>
        </w:rPr>
        <w:t xml:space="preserve">SUJETO OBLIGADO </w:t>
      </w:r>
      <w:r w:rsidRPr="004B43BD">
        <w:rPr>
          <w:rFonts w:ascii="Palatino Linotype" w:eastAsia="Palatino Linotype" w:hAnsi="Palatino Linotype" w:cs="Palatino Linotype"/>
        </w:rPr>
        <w:t>lo siguiente:</w:t>
      </w:r>
    </w:p>
    <w:p w14:paraId="2609B9ED" w14:textId="77777777" w:rsidR="006F3984" w:rsidRPr="004B43BD" w:rsidRDefault="006F3984" w:rsidP="00370E2D">
      <w:pPr>
        <w:spacing w:line="360" w:lineRule="auto"/>
        <w:ind w:right="49"/>
        <w:jc w:val="both"/>
        <w:rPr>
          <w:rFonts w:ascii="Palatino Linotype" w:eastAsia="Palatino Linotype" w:hAnsi="Palatino Linotype" w:cs="Palatino Linotype"/>
        </w:rPr>
      </w:pPr>
    </w:p>
    <w:p w14:paraId="01EB6997" w14:textId="602A3035" w:rsidR="00224BC1" w:rsidRPr="004B43BD" w:rsidRDefault="00370E2D" w:rsidP="00D85778">
      <w:pPr>
        <w:spacing w:line="360" w:lineRule="auto"/>
        <w:ind w:left="851" w:right="899"/>
        <w:jc w:val="both"/>
        <w:rPr>
          <w:rFonts w:ascii="Palatino Linotype" w:eastAsia="Palatino Linotype" w:hAnsi="Palatino Linotype" w:cs="Palatino Linotype"/>
          <w:sz w:val="22"/>
        </w:rPr>
      </w:pPr>
      <w:r w:rsidRPr="004B43BD">
        <w:rPr>
          <w:rFonts w:ascii="Palatino Linotype" w:eastAsia="Palatino Linotype" w:hAnsi="Palatino Linotype" w:cs="Palatino Linotype"/>
          <w:i/>
          <w:sz w:val="22"/>
        </w:rPr>
        <w:t>“</w:t>
      </w:r>
      <w:r w:rsidR="006F3984" w:rsidRPr="004B43BD">
        <w:rPr>
          <w:rFonts w:ascii="Palatino Linotype" w:eastAsia="Palatino Linotype" w:hAnsi="Palatino Linotype" w:cs="Palatino Linotype"/>
          <w:i/>
          <w:sz w:val="22"/>
        </w:rPr>
        <w:t>Solicito el acta y expediente de entrega recepción de la administración saliente a la entrante este 2022</w:t>
      </w:r>
      <w:r w:rsidRPr="004B43BD">
        <w:rPr>
          <w:rFonts w:ascii="Palatino Linotype" w:eastAsia="Palatino Linotype" w:hAnsi="Palatino Linotype" w:cs="Palatino Linotype"/>
          <w:i/>
          <w:sz w:val="22"/>
        </w:rPr>
        <w:t xml:space="preserve">” </w:t>
      </w:r>
      <w:r w:rsidR="006F3984" w:rsidRPr="004B43BD">
        <w:rPr>
          <w:rFonts w:ascii="Palatino Linotype" w:eastAsia="Palatino Linotype" w:hAnsi="Palatino Linotype" w:cs="Palatino Linotype"/>
          <w:sz w:val="22"/>
        </w:rPr>
        <w:t>(s</w:t>
      </w:r>
      <w:r w:rsidRPr="004B43BD">
        <w:rPr>
          <w:rFonts w:ascii="Palatino Linotype" w:eastAsia="Palatino Linotype" w:hAnsi="Palatino Linotype" w:cs="Palatino Linotype"/>
          <w:sz w:val="22"/>
        </w:rPr>
        <w:t>ic).</w:t>
      </w:r>
    </w:p>
    <w:p w14:paraId="75F88994" w14:textId="77777777" w:rsidR="00A35AC4" w:rsidRPr="004B43BD" w:rsidRDefault="00A35AC4" w:rsidP="00A35AC4">
      <w:pPr>
        <w:spacing w:line="360" w:lineRule="auto"/>
        <w:ind w:right="899"/>
        <w:jc w:val="both"/>
        <w:rPr>
          <w:rFonts w:ascii="Palatino Linotype" w:eastAsia="Palatino Linotype" w:hAnsi="Palatino Linotype" w:cs="Palatino Linotype"/>
          <w:i/>
          <w:sz w:val="22"/>
        </w:rPr>
      </w:pPr>
    </w:p>
    <w:p w14:paraId="5AC2E003" w14:textId="7B330CC9" w:rsidR="00A35AC4" w:rsidRPr="004B43BD" w:rsidRDefault="00A35AC4" w:rsidP="00A35AC4">
      <w:pPr>
        <w:spacing w:line="360" w:lineRule="auto"/>
        <w:ind w:right="899"/>
        <w:jc w:val="both"/>
        <w:rPr>
          <w:rFonts w:ascii="Palatino Linotype" w:eastAsia="Palatino Linotype" w:hAnsi="Palatino Linotype" w:cs="Palatino Linotype"/>
        </w:rPr>
      </w:pPr>
      <w:r w:rsidRPr="004B43BD">
        <w:rPr>
          <w:rFonts w:ascii="Palatino Linotype" w:eastAsia="Palatino Linotype" w:hAnsi="Palatino Linotype" w:cs="Palatino Linotype"/>
        </w:rPr>
        <w:t>Por su parte, el Sujeto Obligado en respuesta, señaló lo siguiente:</w:t>
      </w:r>
    </w:p>
    <w:p w14:paraId="544BDE1D" w14:textId="77777777" w:rsidR="00C9387C" w:rsidRPr="004B43BD" w:rsidRDefault="00C9387C" w:rsidP="00A35AC4">
      <w:pPr>
        <w:spacing w:line="360" w:lineRule="auto"/>
        <w:ind w:right="899"/>
        <w:jc w:val="both"/>
        <w:rPr>
          <w:rFonts w:ascii="Palatino Linotype" w:eastAsia="Palatino Linotype" w:hAnsi="Palatino Linotype" w:cs="Palatino Linotype"/>
        </w:rPr>
      </w:pPr>
    </w:p>
    <w:p w14:paraId="7D94F36B" w14:textId="4C97E066" w:rsidR="00C9387C" w:rsidRPr="004B43BD" w:rsidRDefault="00C9387C" w:rsidP="00A35AC4">
      <w:pPr>
        <w:spacing w:line="360" w:lineRule="auto"/>
        <w:ind w:right="899"/>
        <w:jc w:val="both"/>
        <w:rPr>
          <w:rFonts w:ascii="Palatino Linotype" w:eastAsia="Palatino Linotype" w:hAnsi="Palatino Linotype" w:cs="Palatino Linotype"/>
          <w:i/>
          <w:u w:val="single"/>
        </w:rPr>
      </w:pPr>
      <w:r w:rsidRPr="004B43BD">
        <w:rPr>
          <w:rFonts w:ascii="Palatino Linotype" w:eastAsia="Palatino Linotype" w:hAnsi="Palatino Linotype" w:cs="Palatino Linotype"/>
          <w:i/>
          <w:u w:val="single"/>
        </w:rPr>
        <w:t>“Respuesta 01623_2022.pdf”:</w:t>
      </w:r>
    </w:p>
    <w:p w14:paraId="75323137" w14:textId="22C99112" w:rsidR="00A35AC4" w:rsidRPr="004B43BD" w:rsidRDefault="00A35AC4" w:rsidP="00A35AC4">
      <w:pPr>
        <w:spacing w:line="360" w:lineRule="auto"/>
        <w:ind w:right="899"/>
        <w:jc w:val="both"/>
        <w:rPr>
          <w:rFonts w:ascii="Palatino Linotype" w:eastAsia="Palatino Linotype" w:hAnsi="Palatino Linotype" w:cs="Palatino Linotype"/>
          <w:i/>
          <w:sz w:val="22"/>
        </w:rPr>
      </w:pPr>
    </w:p>
    <w:p w14:paraId="2196FA67" w14:textId="50EF89A9" w:rsidR="00A35AC4" w:rsidRPr="004B43BD" w:rsidRDefault="00870088" w:rsidP="00A35AC4">
      <w:pPr>
        <w:spacing w:line="360" w:lineRule="auto"/>
        <w:ind w:right="899"/>
        <w:jc w:val="both"/>
        <w:rPr>
          <w:rFonts w:ascii="Palatino Linotype" w:eastAsia="Palatino Linotype" w:hAnsi="Palatino Linotype" w:cs="Palatino Linotype"/>
          <w:i/>
          <w:sz w:val="22"/>
        </w:rPr>
      </w:pPr>
      <w:r w:rsidRPr="004B43BD">
        <w:rPr>
          <w:noProof/>
          <w:lang w:eastAsia="es-MX"/>
        </w:rPr>
        <w:drawing>
          <wp:inline distT="0" distB="0" distL="0" distR="0" wp14:anchorId="1080EE57" wp14:editId="57A6127B">
            <wp:extent cx="5600700" cy="4010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700" cy="4010025"/>
                    </a:xfrm>
                    <a:prstGeom prst="rect">
                      <a:avLst/>
                    </a:prstGeom>
                  </pic:spPr>
                </pic:pic>
              </a:graphicData>
            </a:graphic>
          </wp:inline>
        </w:drawing>
      </w:r>
    </w:p>
    <w:p w14:paraId="5C6DD048" w14:textId="63589C7A" w:rsidR="00224BC1" w:rsidRPr="004B43BD" w:rsidRDefault="00870088" w:rsidP="003828E3">
      <w:pPr>
        <w:spacing w:line="360" w:lineRule="auto"/>
        <w:ind w:right="51"/>
        <w:jc w:val="center"/>
        <w:rPr>
          <w:rFonts w:ascii="Palatino Linotype" w:eastAsia="Palatino Linotype" w:hAnsi="Palatino Linotype" w:cs="Palatino Linotype"/>
        </w:rPr>
      </w:pPr>
      <w:r w:rsidRPr="004B43BD">
        <w:rPr>
          <w:noProof/>
          <w:lang w:eastAsia="es-MX"/>
        </w:rPr>
        <w:lastRenderedPageBreak/>
        <w:drawing>
          <wp:inline distT="0" distB="0" distL="0" distR="0" wp14:anchorId="5977D01B" wp14:editId="4D03953C">
            <wp:extent cx="5610225" cy="4867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225" cy="4867275"/>
                    </a:xfrm>
                    <a:prstGeom prst="rect">
                      <a:avLst/>
                    </a:prstGeom>
                  </pic:spPr>
                </pic:pic>
              </a:graphicData>
            </a:graphic>
          </wp:inline>
        </w:drawing>
      </w:r>
    </w:p>
    <w:p w14:paraId="7BDC4A52" w14:textId="730145D8" w:rsidR="00224BC1" w:rsidRPr="004B43BD" w:rsidRDefault="00224BC1" w:rsidP="000B4567">
      <w:pPr>
        <w:spacing w:line="360" w:lineRule="auto"/>
        <w:ind w:right="51"/>
        <w:rPr>
          <w:rFonts w:ascii="Palatino Linotype" w:eastAsia="Palatino Linotype" w:hAnsi="Palatino Linotype" w:cs="Palatino Linotype"/>
        </w:rPr>
      </w:pPr>
    </w:p>
    <w:p w14:paraId="03ADC184" w14:textId="3AC55393" w:rsidR="003828E3" w:rsidRPr="004B43BD" w:rsidRDefault="001F7559" w:rsidP="000B4567">
      <w:pPr>
        <w:spacing w:line="360" w:lineRule="auto"/>
        <w:ind w:right="51"/>
        <w:rPr>
          <w:rFonts w:ascii="Palatino Linotype" w:eastAsia="Palatino Linotype" w:hAnsi="Palatino Linotype" w:cs="Palatino Linotype"/>
          <w:u w:val="single"/>
        </w:rPr>
      </w:pPr>
      <w:r w:rsidRPr="004B43BD">
        <w:rPr>
          <w:rFonts w:ascii="Palatino Linotype" w:eastAsia="Palatino Linotype" w:hAnsi="Palatino Linotype" w:cs="Palatino Linotype"/>
          <w:i/>
          <w:u w:val="single"/>
        </w:rPr>
        <w:t>“Acta Cuadringentésima Quincuagésima Novena Sesión Extraordinaria.pdf”</w:t>
      </w:r>
      <w:r w:rsidR="00602D75" w:rsidRPr="004B43BD">
        <w:rPr>
          <w:rFonts w:ascii="Palatino Linotype" w:eastAsia="Palatino Linotype" w:hAnsi="Palatino Linotype" w:cs="Palatino Linotype"/>
          <w:i/>
          <w:u w:val="single"/>
        </w:rPr>
        <w:t xml:space="preserve"> (</w:t>
      </w:r>
      <w:r w:rsidR="00602D75" w:rsidRPr="004B43BD">
        <w:rPr>
          <w:rFonts w:ascii="Palatino Linotype" w:eastAsia="Palatino Linotype" w:hAnsi="Palatino Linotype" w:cs="Palatino Linotype"/>
          <w:u w:val="single"/>
        </w:rPr>
        <w:t>información medular).</w:t>
      </w:r>
    </w:p>
    <w:p w14:paraId="1D80FFFB" w14:textId="3B1FA17F" w:rsidR="00D65C1E" w:rsidRPr="004B43BD" w:rsidRDefault="001F7559" w:rsidP="000B4567">
      <w:pPr>
        <w:spacing w:line="360" w:lineRule="auto"/>
        <w:ind w:right="51"/>
        <w:rPr>
          <w:rFonts w:ascii="Palatino Linotype" w:eastAsia="Palatino Linotype" w:hAnsi="Palatino Linotype" w:cs="Palatino Linotype"/>
        </w:rPr>
      </w:pPr>
      <w:r w:rsidRPr="004B43BD">
        <w:rPr>
          <w:rFonts w:ascii="Palatino Linotype" w:eastAsia="Palatino Linotype" w:hAnsi="Palatino Linotype" w:cs="Palatino Linotype"/>
          <w:noProof/>
          <w:lang w:eastAsia="es-MX"/>
        </w:rPr>
        <mc:AlternateContent>
          <mc:Choice Requires="wps">
            <w:drawing>
              <wp:anchor distT="0" distB="0" distL="114300" distR="114300" simplePos="0" relativeHeight="251660288" behindDoc="0" locked="0" layoutInCell="1" allowOverlap="1" wp14:anchorId="478369D7" wp14:editId="2230918C">
                <wp:simplePos x="0" y="0"/>
                <wp:positionH relativeFrom="margin">
                  <wp:align>right</wp:align>
                </wp:positionH>
                <wp:positionV relativeFrom="paragraph">
                  <wp:posOffset>51435</wp:posOffset>
                </wp:positionV>
                <wp:extent cx="5686425" cy="134302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5686425" cy="1343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44B41" id="Conector recto 7"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4.05pt" to="844.3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" strokecolor="#4f81bd [3204]" strokeweight="2pt">
                <v:shadow on="t" color="black" opacity="24903f" origin=",.5" offset="0,.55556mm"/>
                <w10:wrap anchorx="margin"/>
              </v:line>
            </w:pict>
          </mc:Fallback>
        </mc:AlternateContent>
      </w:r>
    </w:p>
    <w:p w14:paraId="018122BC" w14:textId="48A0552E" w:rsidR="00D65C1E" w:rsidRPr="004B43BD" w:rsidRDefault="00D65C1E" w:rsidP="000B4567">
      <w:pPr>
        <w:spacing w:line="360" w:lineRule="auto"/>
        <w:ind w:right="51"/>
        <w:rPr>
          <w:rFonts w:ascii="Palatino Linotype" w:eastAsia="Palatino Linotype" w:hAnsi="Palatino Linotype" w:cs="Palatino Linotype"/>
        </w:rPr>
      </w:pPr>
    </w:p>
    <w:p w14:paraId="521E32CE" w14:textId="71258D08" w:rsidR="00D65C1E" w:rsidRPr="004B43BD" w:rsidRDefault="00D65C1E" w:rsidP="000B4567">
      <w:pPr>
        <w:spacing w:line="360" w:lineRule="auto"/>
        <w:ind w:right="51"/>
        <w:rPr>
          <w:rFonts w:ascii="Palatino Linotype" w:eastAsia="Palatino Linotype" w:hAnsi="Palatino Linotype" w:cs="Palatino Linotype"/>
        </w:rPr>
      </w:pPr>
    </w:p>
    <w:p w14:paraId="6B8FDEA1" w14:textId="77777777" w:rsidR="00D65C1E" w:rsidRPr="004B43BD" w:rsidRDefault="00D65C1E" w:rsidP="000B4567">
      <w:pPr>
        <w:spacing w:line="360" w:lineRule="auto"/>
        <w:ind w:right="51"/>
        <w:rPr>
          <w:rFonts w:ascii="Palatino Linotype" w:eastAsia="Palatino Linotype" w:hAnsi="Palatino Linotype" w:cs="Palatino Linotype"/>
        </w:rPr>
      </w:pPr>
    </w:p>
    <w:p w14:paraId="4317B5E6" w14:textId="77777777" w:rsidR="00D65C1E" w:rsidRPr="004B43BD" w:rsidRDefault="00D65C1E" w:rsidP="000B4567">
      <w:pPr>
        <w:spacing w:line="360" w:lineRule="auto"/>
        <w:ind w:right="51"/>
        <w:rPr>
          <w:rFonts w:ascii="Palatino Linotype" w:eastAsia="Palatino Linotype" w:hAnsi="Palatino Linotype" w:cs="Palatino Linotype"/>
        </w:rPr>
      </w:pPr>
    </w:p>
    <w:p w14:paraId="49F0A77E" w14:textId="6BB2A954" w:rsidR="001F7559" w:rsidRPr="004B43BD" w:rsidRDefault="001F7559" w:rsidP="00602D75">
      <w:pPr>
        <w:spacing w:line="360" w:lineRule="auto"/>
        <w:ind w:right="51"/>
        <w:jc w:val="center"/>
        <w:rPr>
          <w:rFonts w:ascii="Palatino Linotype" w:eastAsia="Palatino Linotype" w:hAnsi="Palatino Linotype" w:cs="Palatino Linotype"/>
        </w:rPr>
      </w:pPr>
      <w:r w:rsidRPr="004B43BD">
        <w:rPr>
          <w:noProof/>
          <w:lang w:eastAsia="es-MX"/>
        </w:rPr>
        <w:lastRenderedPageBreak/>
        <w:drawing>
          <wp:inline distT="0" distB="0" distL="0" distR="0" wp14:anchorId="7EEC405A" wp14:editId="54B59643">
            <wp:extent cx="4962525" cy="7239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2525" cy="7239000"/>
                    </a:xfrm>
                    <a:prstGeom prst="rect">
                      <a:avLst/>
                    </a:prstGeom>
                  </pic:spPr>
                </pic:pic>
              </a:graphicData>
            </a:graphic>
          </wp:inline>
        </w:drawing>
      </w:r>
    </w:p>
    <w:p w14:paraId="3F56B6D9" w14:textId="6C1FAD11" w:rsidR="001F7559" w:rsidRPr="004B43BD" w:rsidRDefault="001F7559" w:rsidP="0098743D">
      <w:pPr>
        <w:spacing w:line="360" w:lineRule="auto"/>
        <w:ind w:right="51"/>
        <w:jc w:val="center"/>
        <w:rPr>
          <w:rFonts w:ascii="Palatino Linotype" w:eastAsia="Palatino Linotype" w:hAnsi="Palatino Linotype" w:cs="Palatino Linotype"/>
        </w:rPr>
      </w:pPr>
      <w:r w:rsidRPr="004B43BD">
        <w:rPr>
          <w:noProof/>
          <w:lang w:eastAsia="es-MX"/>
        </w:rPr>
        <w:lastRenderedPageBreak/>
        <w:drawing>
          <wp:inline distT="0" distB="0" distL="0" distR="0" wp14:anchorId="163F611C" wp14:editId="0901FECC">
            <wp:extent cx="4981575" cy="70294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1575" cy="7029450"/>
                    </a:xfrm>
                    <a:prstGeom prst="rect">
                      <a:avLst/>
                    </a:prstGeom>
                  </pic:spPr>
                </pic:pic>
              </a:graphicData>
            </a:graphic>
          </wp:inline>
        </w:drawing>
      </w:r>
    </w:p>
    <w:p w14:paraId="7CB17912" w14:textId="433761E9" w:rsidR="001F7559" w:rsidRPr="004B43BD" w:rsidRDefault="0098743D" w:rsidP="0098743D">
      <w:pPr>
        <w:spacing w:line="360" w:lineRule="auto"/>
        <w:ind w:right="51"/>
        <w:jc w:val="center"/>
        <w:rPr>
          <w:rFonts w:ascii="Palatino Linotype" w:eastAsia="Palatino Linotype" w:hAnsi="Palatino Linotype" w:cs="Palatino Linotype"/>
        </w:rPr>
      </w:pPr>
      <w:r w:rsidRPr="004B43BD">
        <w:rPr>
          <w:noProof/>
          <w:lang w:eastAsia="es-MX"/>
        </w:rPr>
        <w:lastRenderedPageBreak/>
        <w:drawing>
          <wp:inline distT="0" distB="0" distL="0" distR="0" wp14:anchorId="3EB4089A" wp14:editId="4C1B6BB2">
            <wp:extent cx="4991100" cy="7343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100" cy="7343775"/>
                    </a:xfrm>
                    <a:prstGeom prst="rect">
                      <a:avLst/>
                    </a:prstGeom>
                  </pic:spPr>
                </pic:pic>
              </a:graphicData>
            </a:graphic>
          </wp:inline>
        </w:drawing>
      </w:r>
    </w:p>
    <w:p w14:paraId="3F7EAA5D" w14:textId="2E9811E8" w:rsidR="001F7559" w:rsidRPr="004B43BD" w:rsidRDefault="0098743D" w:rsidP="0098743D">
      <w:pPr>
        <w:spacing w:line="360" w:lineRule="auto"/>
        <w:ind w:right="51"/>
        <w:jc w:val="center"/>
        <w:rPr>
          <w:rFonts w:ascii="Palatino Linotype" w:eastAsia="Palatino Linotype" w:hAnsi="Palatino Linotype" w:cs="Palatino Linotype"/>
        </w:rPr>
      </w:pPr>
      <w:r w:rsidRPr="004B43BD">
        <w:rPr>
          <w:noProof/>
          <w:lang w:eastAsia="es-MX"/>
        </w:rPr>
        <w:lastRenderedPageBreak/>
        <w:drawing>
          <wp:inline distT="0" distB="0" distL="0" distR="0" wp14:anchorId="1AF3C880" wp14:editId="11B7A8A1">
            <wp:extent cx="4914900" cy="7381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4900" cy="7381875"/>
                    </a:xfrm>
                    <a:prstGeom prst="rect">
                      <a:avLst/>
                    </a:prstGeom>
                  </pic:spPr>
                </pic:pic>
              </a:graphicData>
            </a:graphic>
          </wp:inline>
        </w:drawing>
      </w:r>
    </w:p>
    <w:p w14:paraId="795A9151" w14:textId="51EF47D1" w:rsidR="001F7559" w:rsidRPr="004B43BD" w:rsidRDefault="0098743D" w:rsidP="0098743D">
      <w:pPr>
        <w:spacing w:line="360" w:lineRule="auto"/>
        <w:ind w:right="51"/>
        <w:jc w:val="center"/>
        <w:rPr>
          <w:rFonts w:ascii="Palatino Linotype" w:eastAsia="Palatino Linotype" w:hAnsi="Palatino Linotype" w:cs="Palatino Linotype"/>
        </w:rPr>
      </w:pPr>
      <w:r w:rsidRPr="004B43BD">
        <w:rPr>
          <w:noProof/>
          <w:lang w:eastAsia="es-MX"/>
        </w:rPr>
        <w:lastRenderedPageBreak/>
        <w:drawing>
          <wp:inline distT="0" distB="0" distL="0" distR="0" wp14:anchorId="63A3103D" wp14:editId="71C6C12C">
            <wp:extent cx="5791835" cy="302133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021330"/>
                    </a:xfrm>
                    <a:prstGeom prst="rect">
                      <a:avLst/>
                    </a:prstGeom>
                  </pic:spPr>
                </pic:pic>
              </a:graphicData>
            </a:graphic>
          </wp:inline>
        </w:drawing>
      </w:r>
    </w:p>
    <w:p w14:paraId="69109268" w14:textId="77777777" w:rsidR="0098743D" w:rsidRPr="004B43BD" w:rsidRDefault="0098743D" w:rsidP="0098743D">
      <w:pPr>
        <w:spacing w:line="360" w:lineRule="auto"/>
        <w:ind w:right="51"/>
        <w:rPr>
          <w:rFonts w:ascii="Palatino Linotype" w:eastAsia="Palatino Linotype" w:hAnsi="Palatino Linotype" w:cs="Palatino Linotype"/>
        </w:rPr>
      </w:pPr>
    </w:p>
    <w:p w14:paraId="05FC95EF" w14:textId="7FBCD2F0" w:rsidR="00691360" w:rsidRPr="004B43BD" w:rsidRDefault="00691360" w:rsidP="00691360">
      <w:pPr>
        <w:spacing w:line="360" w:lineRule="auto"/>
        <w:ind w:right="51"/>
        <w:jc w:val="center"/>
        <w:rPr>
          <w:rFonts w:ascii="Palatino Linotype" w:eastAsia="Palatino Linotype" w:hAnsi="Palatino Linotype" w:cs="Palatino Linotype"/>
        </w:rPr>
      </w:pPr>
      <w:r w:rsidRPr="004B43BD">
        <w:rPr>
          <w:noProof/>
          <w:lang w:eastAsia="es-MX"/>
        </w:rPr>
        <w:drawing>
          <wp:inline distT="0" distB="0" distL="0" distR="0" wp14:anchorId="09F54391" wp14:editId="212DC740">
            <wp:extent cx="4848225" cy="37052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225" cy="3705225"/>
                    </a:xfrm>
                    <a:prstGeom prst="rect">
                      <a:avLst/>
                    </a:prstGeom>
                  </pic:spPr>
                </pic:pic>
              </a:graphicData>
            </a:graphic>
          </wp:inline>
        </w:drawing>
      </w:r>
    </w:p>
    <w:p w14:paraId="07DC9285" w14:textId="69693AED" w:rsidR="006D4CC1" w:rsidRPr="004B43BD" w:rsidRDefault="00691360" w:rsidP="00643C25">
      <w:pPr>
        <w:spacing w:line="360" w:lineRule="auto"/>
        <w:ind w:right="51"/>
        <w:jc w:val="center"/>
        <w:rPr>
          <w:rStyle w:val="eop"/>
          <w:rFonts w:ascii="Palatino Linotype" w:eastAsia="Palatino Linotype" w:hAnsi="Palatino Linotype" w:cs="Palatino Linotype"/>
        </w:rPr>
      </w:pPr>
      <w:r w:rsidRPr="004B43BD">
        <w:rPr>
          <w:noProof/>
          <w:lang w:eastAsia="es-MX"/>
        </w:rPr>
        <w:lastRenderedPageBreak/>
        <w:drawing>
          <wp:inline distT="0" distB="0" distL="0" distR="0" wp14:anchorId="571FB1F7" wp14:editId="75FB3655">
            <wp:extent cx="4714875" cy="57912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4875" cy="5791200"/>
                    </a:xfrm>
                    <a:prstGeom prst="rect">
                      <a:avLst/>
                    </a:prstGeom>
                  </pic:spPr>
                </pic:pic>
              </a:graphicData>
            </a:graphic>
          </wp:inline>
        </w:drawing>
      </w:r>
    </w:p>
    <w:p w14:paraId="33EDA3A0" w14:textId="77777777" w:rsidR="006D4CC1" w:rsidRPr="004B43BD" w:rsidRDefault="006D4CC1" w:rsidP="006D4CC1">
      <w:pPr>
        <w:spacing w:line="360" w:lineRule="auto"/>
        <w:jc w:val="both"/>
        <w:rPr>
          <w:rFonts w:ascii="Palatino Linotype" w:hAnsi="Palatino Linotype"/>
        </w:rPr>
      </w:pPr>
    </w:p>
    <w:p w14:paraId="3EAB0A84" w14:textId="383C1633" w:rsidR="006D4CC1" w:rsidRPr="004B43BD" w:rsidRDefault="00643C25" w:rsidP="006D4CC1">
      <w:pPr>
        <w:spacing w:line="360" w:lineRule="auto"/>
        <w:jc w:val="both"/>
        <w:rPr>
          <w:rFonts w:ascii="Palatino Linotype" w:hAnsi="Palatino Linotype"/>
        </w:rPr>
      </w:pPr>
      <w:r w:rsidRPr="004B43BD">
        <w:rPr>
          <w:rFonts w:ascii="Palatino Linotype" w:hAnsi="Palatino Linotype"/>
        </w:rPr>
        <w:t>Como se advierte de las ilustraciones plasmadas con anterioridad, es preciso reiterar que el Sujeto Obligado</w:t>
      </w:r>
      <w:r w:rsidRPr="004B43BD">
        <w:rPr>
          <w:rFonts w:ascii="Palatino Linotype" w:hAnsi="Palatino Linotype"/>
          <w:b/>
        </w:rPr>
        <w:t xml:space="preserve"> </w:t>
      </w:r>
      <w:r w:rsidRPr="004B43BD">
        <w:rPr>
          <w:rFonts w:ascii="Palatino Linotype" w:hAnsi="Palatino Linotype"/>
        </w:rPr>
        <w:t xml:space="preserve">señala que </w:t>
      </w:r>
      <w:r w:rsidR="00B202AC" w:rsidRPr="004B43BD">
        <w:rPr>
          <w:rFonts w:ascii="Palatino Linotype" w:hAnsi="Palatino Linotype"/>
        </w:rPr>
        <w:t>47 actas de entrega recepción se encuentran sujetas a un procedimiento de responsabilidad administrativa</w:t>
      </w:r>
      <w:r w:rsidR="006D4CC1" w:rsidRPr="004B43BD">
        <w:rPr>
          <w:rFonts w:ascii="Palatino Linotype" w:hAnsi="Palatino Linotype"/>
        </w:rPr>
        <w:t>, los cuales clasifica como reservada</w:t>
      </w:r>
      <w:r w:rsidR="00B202AC" w:rsidRPr="004B43BD">
        <w:rPr>
          <w:rFonts w:ascii="Palatino Linotype" w:hAnsi="Palatino Linotype"/>
        </w:rPr>
        <w:t>s en su totalidad</w:t>
      </w:r>
      <w:r w:rsidR="006D4CC1" w:rsidRPr="004B43BD">
        <w:rPr>
          <w:rFonts w:ascii="Palatino Linotype" w:hAnsi="Palatino Linotype"/>
        </w:rPr>
        <w:t xml:space="preserve"> </w:t>
      </w:r>
      <w:r w:rsidR="00B202AC" w:rsidRPr="004B43BD">
        <w:rPr>
          <w:rFonts w:ascii="Palatino Linotype" w:hAnsi="Palatino Linotype"/>
        </w:rPr>
        <w:t xml:space="preserve">por un periodo de hasta dos años; lo anterior, de </w:t>
      </w:r>
      <w:r w:rsidR="00B202AC" w:rsidRPr="004B43BD">
        <w:rPr>
          <w:rFonts w:ascii="Palatino Linotype" w:hAnsi="Palatino Linotype"/>
        </w:rPr>
        <w:lastRenderedPageBreak/>
        <w:t xml:space="preserve">conformidad con el artículo 140, fracciones VI, VIII y X </w:t>
      </w:r>
      <w:r w:rsidR="00F117CB" w:rsidRPr="004B43BD">
        <w:rPr>
          <w:rStyle w:val="Refdenotaalpie"/>
          <w:rFonts w:ascii="Palatino Linotype" w:hAnsi="Palatino Linotype"/>
        </w:rPr>
        <w:footnoteReference w:id="1"/>
      </w:r>
      <w:r w:rsidR="00B202AC" w:rsidRPr="004B43BD">
        <w:rPr>
          <w:rFonts w:ascii="Palatino Linotype" w:hAnsi="Palatino Linotype"/>
        </w:rPr>
        <w:t xml:space="preserve">de la Ley de Transparencia Local, así como el </w:t>
      </w:r>
      <w:r w:rsidR="00F117CB" w:rsidRPr="004B43BD">
        <w:rPr>
          <w:rFonts w:ascii="Palatino Linotype" w:hAnsi="Palatino Linotype"/>
        </w:rPr>
        <w:t>artículo 99</w:t>
      </w:r>
      <w:r w:rsidR="00036CC3" w:rsidRPr="004B43BD">
        <w:rPr>
          <w:rStyle w:val="Refdenotaalpie"/>
          <w:rFonts w:ascii="Palatino Linotype" w:hAnsi="Palatino Linotype"/>
        </w:rPr>
        <w:footnoteReference w:id="2"/>
      </w:r>
      <w:r w:rsidR="00F117CB" w:rsidRPr="004B43BD">
        <w:rPr>
          <w:rFonts w:ascii="Palatino Linotype" w:hAnsi="Palatino Linotype"/>
        </w:rPr>
        <w:t xml:space="preserve"> de la Ley de Responsabilidades Administrativas del Estado de México y Municipios; </w:t>
      </w:r>
      <w:r w:rsidR="006D4CC1" w:rsidRPr="004B43BD">
        <w:rPr>
          <w:rFonts w:ascii="Palatino Linotype" w:hAnsi="Palatino Linotype"/>
        </w:rPr>
        <w:t>una vez precisado lo anterior, se procede a realizar el análisis de las documentales adjuntadas.</w:t>
      </w:r>
    </w:p>
    <w:p w14:paraId="4F918ED9" w14:textId="77777777" w:rsidR="006D4CC1" w:rsidRPr="004B43BD" w:rsidRDefault="006D4CC1" w:rsidP="00036CC3">
      <w:pPr>
        <w:ind w:right="567"/>
        <w:jc w:val="both"/>
        <w:rPr>
          <w:rFonts w:ascii="Palatino Linotype" w:hAnsi="Palatino Linotype" w:cs="Tahoma"/>
          <w:bCs/>
          <w:i/>
          <w:sz w:val="22"/>
          <w:szCs w:val="20"/>
        </w:rPr>
      </w:pPr>
    </w:p>
    <w:p w14:paraId="1E21F652" w14:textId="77777777" w:rsidR="006D4CC1" w:rsidRPr="004B43BD" w:rsidRDefault="006D4CC1" w:rsidP="006D4CC1">
      <w:pPr>
        <w:spacing w:line="360" w:lineRule="auto"/>
        <w:jc w:val="both"/>
        <w:rPr>
          <w:rFonts w:ascii="Palatino Linotype" w:hAnsi="Palatino Linotype"/>
          <w:bCs/>
          <w:sz w:val="2"/>
        </w:rPr>
      </w:pPr>
    </w:p>
    <w:p w14:paraId="17F37950" w14:textId="3C90BD05" w:rsidR="006D4CC1" w:rsidRPr="004B43BD" w:rsidRDefault="00036CC3" w:rsidP="006D4CC1">
      <w:pPr>
        <w:spacing w:line="360" w:lineRule="auto"/>
        <w:jc w:val="both"/>
        <w:rPr>
          <w:rFonts w:ascii="Palatino Linotype" w:hAnsi="Palatino Linotype"/>
          <w:bCs/>
        </w:rPr>
      </w:pPr>
      <w:r w:rsidRPr="004B43BD">
        <w:rPr>
          <w:rFonts w:ascii="Palatino Linotype" w:hAnsi="Palatino Linotype"/>
          <w:bCs/>
        </w:rPr>
        <w:t>Ahora bien</w:t>
      </w:r>
      <w:r w:rsidR="006D4CC1" w:rsidRPr="004B43BD">
        <w:rPr>
          <w:rFonts w:ascii="Palatino Linotype" w:hAnsi="Palatino Linotype"/>
          <w:bCs/>
        </w:rPr>
        <w:t xml:space="preserve">, </w:t>
      </w:r>
      <w:r w:rsidR="006D4CC1" w:rsidRPr="004B43BD">
        <w:rPr>
          <w:rFonts w:ascii="Palatino Linotype" w:hAnsi="Palatino Linotype"/>
        </w:rPr>
        <w:t>en</w:t>
      </w:r>
      <w:r w:rsidR="006D4CC1" w:rsidRPr="004B43BD">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7281BD83" w14:textId="77777777" w:rsidR="006D4CC1" w:rsidRPr="004B43BD" w:rsidRDefault="006D4CC1" w:rsidP="006D4CC1">
      <w:pPr>
        <w:tabs>
          <w:tab w:val="left" w:pos="8222"/>
        </w:tabs>
        <w:ind w:left="567" w:right="539"/>
        <w:jc w:val="both"/>
        <w:rPr>
          <w:rFonts w:ascii="Palatino Linotype" w:hAnsi="Palatino Linotype" w:cs="Tahoma"/>
          <w:b/>
          <w:bCs/>
          <w:i/>
          <w:sz w:val="22"/>
          <w:szCs w:val="22"/>
        </w:rPr>
      </w:pPr>
    </w:p>
    <w:p w14:paraId="51A3E418" w14:textId="1685A5BA" w:rsidR="006D4CC1" w:rsidRPr="004B43BD" w:rsidRDefault="006D4CC1" w:rsidP="00272CEF">
      <w:pPr>
        <w:tabs>
          <w:tab w:val="left" w:pos="8222"/>
        </w:tabs>
        <w:ind w:left="567" w:right="539"/>
        <w:jc w:val="both"/>
        <w:rPr>
          <w:rFonts w:ascii="Palatino Linotype" w:hAnsi="Palatino Linotype" w:cs="Tahoma"/>
          <w:bCs/>
          <w:i/>
          <w:sz w:val="22"/>
          <w:szCs w:val="22"/>
        </w:rPr>
      </w:pPr>
      <w:r w:rsidRPr="004B43BD">
        <w:rPr>
          <w:rFonts w:ascii="Palatino Linotype" w:hAnsi="Palatino Linotype" w:cs="Tahoma"/>
          <w:b/>
          <w:bCs/>
          <w:i/>
          <w:sz w:val="22"/>
          <w:szCs w:val="22"/>
        </w:rPr>
        <w:lastRenderedPageBreak/>
        <w:t>“</w:t>
      </w:r>
      <w:r w:rsidR="006D6205" w:rsidRPr="004B43BD">
        <w:rPr>
          <w:rFonts w:ascii="Palatino Linotype" w:hAnsi="Palatino Linotype" w:cs="Tahoma"/>
          <w:b/>
          <w:bCs/>
          <w:i/>
          <w:sz w:val="22"/>
          <w:szCs w:val="22"/>
        </w:rPr>
        <w:t xml:space="preserve">Vigésimo octavo. </w:t>
      </w:r>
      <w:r w:rsidR="006D6205" w:rsidRPr="004B43BD">
        <w:rPr>
          <w:rFonts w:ascii="Palatino Linotype" w:hAnsi="Palatino Linotype" w:cs="Tahoma"/>
          <w:bCs/>
          <w:i/>
          <w:sz w:val="22"/>
          <w:szCs w:val="22"/>
        </w:rPr>
        <w:t>De conformidad con el artí</w:t>
      </w:r>
      <w:r w:rsidR="00272CEF" w:rsidRPr="004B43BD">
        <w:rPr>
          <w:rFonts w:ascii="Palatino Linotype" w:hAnsi="Palatino Linotype" w:cs="Tahoma"/>
          <w:bCs/>
          <w:i/>
          <w:sz w:val="22"/>
          <w:szCs w:val="22"/>
        </w:rPr>
        <w:t xml:space="preserve">culo 113, fracción IX de la Ley </w:t>
      </w:r>
      <w:r w:rsidR="006D6205" w:rsidRPr="004B43BD">
        <w:rPr>
          <w:rFonts w:ascii="Palatino Linotype" w:hAnsi="Palatino Linotype" w:cs="Tahoma"/>
          <w:bCs/>
          <w:i/>
          <w:sz w:val="22"/>
          <w:szCs w:val="22"/>
        </w:rPr>
        <w:t>General, podrá considerarse como información rese</w:t>
      </w:r>
      <w:r w:rsidR="00272CEF" w:rsidRPr="004B43BD">
        <w:rPr>
          <w:rFonts w:ascii="Palatino Linotype" w:hAnsi="Palatino Linotype" w:cs="Tahoma"/>
          <w:bCs/>
          <w:i/>
          <w:sz w:val="22"/>
          <w:szCs w:val="22"/>
        </w:rPr>
        <w:t xml:space="preserve">rvada, aquella que obstruya los </w:t>
      </w:r>
      <w:r w:rsidR="006D6205" w:rsidRPr="004B43BD">
        <w:rPr>
          <w:rFonts w:ascii="Palatino Linotype" w:hAnsi="Palatino Linotype" w:cs="Tahoma"/>
          <w:bCs/>
          <w:i/>
          <w:sz w:val="22"/>
          <w:szCs w:val="22"/>
        </w:rPr>
        <w:t>procedimientos para fincar responsabilidad a los servidores públicos, en tanto no se haya dictado la resolución administrativa correspondiente; para lo cual, se deberán acreditar los siguientes supuestos:</w:t>
      </w:r>
    </w:p>
    <w:p w14:paraId="53E5244C" w14:textId="77777777" w:rsidR="00272CEF" w:rsidRPr="004B43BD" w:rsidRDefault="00272CEF" w:rsidP="006D6205">
      <w:pPr>
        <w:tabs>
          <w:tab w:val="left" w:pos="8222"/>
        </w:tabs>
        <w:ind w:left="567" w:right="539"/>
        <w:jc w:val="both"/>
        <w:rPr>
          <w:rFonts w:ascii="Palatino Linotype" w:hAnsi="Palatino Linotype" w:cs="Tahoma"/>
          <w:bCs/>
          <w:i/>
          <w:sz w:val="10"/>
          <w:szCs w:val="10"/>
        </w:rPr>
      </w:pPr>
    </w:p>
    <w:p w14:paraId="0B44C3B7" w14:textId="42CCB5F5" w:rsidR="00272CEF" w:rsidRPr="004B43BD" w:rsidRDefault="00272CEF" w:rsidP="008B5431">
      <w:pPr>
        <w:tabs>
          <w:tab w:val="left" w:pos="8222"/>
        </w:tabs>
        <w:ind w:left="567" w:right="539"/>
        <w:jc w:val="both"/>
        <w:rPr>
          <w:rFonts w:ascii="Palatino Linotype" w:hAnsi="Palatino Linotype" w:cs="Tahoma"/>
          <w:bCs/>
          <w:i/>
          <w:sz w:val="22"/>
          <w:szCs w:val="22"/>
        </w:rPr>
      </w:pPr>
      <w:r w:rsidRPr="004B43BD">
        <w:rPr>
          <w:rFonts w:ascii="Palatino Linotype" w:hAnsi="Palatino Linotype" w:cs="Tahoma"/>
          <w:bCs/>
          <w:i/>
          <w:sz w:val="22"/>
          <w:szCs w:val="22"/>
        </w:rPr>
        <w:t>I. La existencia de un procedimiento de responsabilidad administrativa en</w:t>
      </w:r>
      <w:r w:rsidR="008B5431" w:rsidRPr="004B43BD">
        <w:rPr>
          <w:rFonts w:ascii="Palatino Linotype" w:hAnsi="Palatino Linotype" w:cs="Tahoma"/>
          <w:bCs/>
          <w:i/>
          <w:sz w:val="22"/>
          <w:szCs w:val="22"/>
        </w:rPr>
        <w:t xml:space="preserve"> </w:t>
      </w:r>
      <w:r w:rsidRPr="004B43BD">
        <w:rPr>
          <w:rFonts w:ascii="Palatino Linotype" w:hAnsi="Palatino Linotype" w:cs="Tahoma"/>
          <w:bCs/>
          <w:i/>
          <w:sz w:val="22"/>
          <w:szCs w:val="22"/>
        </w:rPr>
        <w:t>trámite, y”</w:t>
      </w:r>
    </w:p>
    <w:p w14:paraId="7A8CEBF3" w14:textId="77777777" w:rsidR="00272CEF" w:rsidRPr="004B43BD" w:rsidRDefault="00272CEF" w:rsidP="006D6205">
      <w:pPr>
        <w:tabs>
          <w:tab w:val="left" w:pos="8222"/>
        </w:tabs>
        <w:ind w:left="567" w:right="539"/>
        <w:jc w:val="both"/>
        <w:rPr>
          <w:rFonts w:ascii="Palatino Linotype" w:hAnsi="Palatino Linotype" w:cs="Tahoma"/>
          <w:b/>
          <w:bCs/>
          <w:i/>
          <w:sz w:val="22"/>
          <w:szCs w:val="22"/>
        </w:rPr>
      </w:pPr>
    </w:p>
    <w:p w14:paraId="75BD3A8E" w14:textId="77516481" w:rsidR="006D4CC1" w:rsidRPr="004B43BD" w:rsidRDefault="006D4CC1" w:rsidP="00B05E05">
      <w:pPr>
        <w:spacing w:line="360" w:lineRule="auto"/>
        <w:jc w:val="both"/>
        <w:rPr>
          <w:rFonts w:ascii="Palatino Linotype" w:hAnsi="Palatino Linotype" w:cs="Arial"/>
        </w:rPr>
      </w:pPr>
      <w:r w:rsidRPr="004B43BD">
        <w:rPr>
          <w:rFonts w:ascii="Palatino Linotype" w:hAnsi="Palatino Linotype"/>
          <w:bCs/>
          <w:lang w:val="es-ES"/>
        </w:rPr>
        <w:t xml:space="preserve">De la normatividad citada, se desprende que el supuesto de clasificación invocado prevé </w:t>
      </w:r>
      <w:proofErr w:type="gramStart"/>
      <w:r w:rsidRPr="004B43BD">
        <w:rPr>
          <w:rFonts w:ascii="Palatino Linotype" w:hAnsi="Palatino Linotype"/>
          <w:bCs/>
          <w:lang w:val="es-ES"/>
        </w:rPr>
        <w:t>que</w:t>
      </w:r>
      <w:proofErr w:type="gramEnd"/>
      <w:r w:rsidRPr="004B43BD">
        <w:rPr>
          <w:rFonts w:ascii="Palatino Linotype" w:hAnsi="Palatino Linotype"/>
          <w:bCs/>
          <w:lang w:val="es-ES"/>
        </w:rPr>
        <w:t xml:space="preserve"> como información </w:t>
      </w:r>
      <w:r w:rsidRPr="004B43BD">
        <w:rPr>
          <w:rFonts w:ascii="Palatino Linotype" w:hAnsi="Palatino Linotype"/>
          <w:bCs/>
        </w:rPr>
        <w:t>reservada</w:t>
      </w:r>
      <w:r w:rsidRPr="004B43BD">
        <w:rPr>
          <w:rFonts w:ascii="Palatino Linotype" w:hAnsi="Palatino Linotype"/>
          <w:bCs/>
          <w:lang w:val="es-ES"/>
        </w:rPr>
        <w:t xml:space="preserve">, a </w:t>
      </w:r>
      <w:r w:rsidRPr="004B43BD">
        <w:rPr>
          <w:rFonts w:ascii="Palatino Linotype" w:hAnsi="Palatino Linotype"/>
          <w:b/>
          <w:bCs/>
          <w:lang w:val="es-ES"/>
        </w:rPr>
        <w:t>aquella que vulnere la conducción de los procedimientos de responsabilidades</w:t>
      </w:r>
      <w:r w:rsidR="004B5CAA" w:rsidRPr="004B43BD">
        <w:rPr>
          <w:rFonts w:ascii="Palatino Linotype" w:hAnsi="Palatino Linotype"/>
          <w:b/>
          <w:bCs/>
          <w:lang w:val="es-ES"/>
        </w:rPr>
        <w:t xml:space="preserve"> </w:t>
      </w:r>
      <w:r w:rsidRPr="004B43BD">
        <w:rPr>
          <w:rFonts w:ascii="Palatino Linotype" w:hAnsi="Palatino Linotype"/>
          <w:b/>
          <w:bCs/>
          <w:lang w:val="es-ES"/>
        </w:rPr>
        <w:t xml:space="preserve">administrativas </w:t>
      </w:r>
      <w:r w:rsidR="00613BEF" w:rsidRPr="004B43BD">
        <w:rPr>
          <w:rFonts w:ascii="Palatino Linotype" w:hAnsi="Palatino Linotype"/>
          <w:b/>
          <w:bCs/>
          <w:lang w:val="es-ES"/>
        </w:rPr>
        <w:t>en trámite, es decir que</w:t>
      </w:r>
      <w:r w:rsidRPr="004B43BD">
        <w:rPr>
          <w:rFonts w:ascii="Palatino Linotype" w:hAnsi="Palatino Linotype"/>
          <w:b/>
          <w:bCs/>
          <w:lang w:val="es-ES"/>
        </w:rPr>
        <w:t xml:space="preserve"> no hayan causado estado.</w:t>
      </w:r>
    </w:p>
    <w:p w14:paraId="74D7477C" w14:textId="77777777" w:rsidR="006D4CC1" w:rsidRPr="004B43BD" w:rsidRDefault="006D4CC1" w:rsidP="006D4CC1">
      <w:pPr>
        <w:spacing w:line="360" w:lineRule="auto"/>
        <w:ind w:right="-28"/>
        <w:jc w:val="both"/>
        <w:rPr>
          <w:rFonts w:ascii="Palatino Linotype" w:hAnsi="Palatino Linotype" w:cs="Tahoma"/>
          <w:bCs/>
          <w:szCs w:val="22"/>
        </w:rPr>
      </w:pPr>
    </w:p>
    <w:p w14:paraId="01DE6712" w14:textId="1A5E3300" w:rsidR="006D4CC1" w:rsidRPr="004B43BD" w:rsidRDefault="00B05E05" w:rsidP="006D4CC1">
      <w:pPr>
        <w:spacing w:line="360" w:lineRule="auto"/>
        <w:ind w:right="-28"/>
        <w:jc w:val="both"/>
        <w:rPr>
          <w:rFonts w:ascii="Palatino Linotype" w:hAnsi="Palatino Linotype" w:cs="Tahoma"/>
          <w:bCs/>
          <w:szCs w:val="22"/>
        </w:rPr>
      </w:pPr>
      <w:r w:rsidRPr="004B43BD">
        <w:rPr>
          <w:rFonts w:ascii="Palatino Linotype" w:hAnsi="Palatino Linotype" w:cs="Tahoma"/>
          <w:bCs/>
          <w:szCs w:val="22"/>
        </w:rPr>
        <w:t>Así, se desprende que la</w:t>
      </w:r>
      <w:r w:rsidR="006D4CC1" w:rsidRPr="004B43BD">
        <w:rPr>
          <w:rFonts w:ascii="Palatino Linotype" w:hAnsi="Palatino Linotype" w:cs="Tahoma"/>
          <w:bCs/>
          <w:szCs w:val="22"/>
        </w:rPr>
        <w:t>s</w:t>
      </w:r>
      <w:r w:rsidRPr="004B43BD">
        <w:rPr>
          <w:rFonts w:ascii="Palatino Linotype" w:hAnsi="Palatino Linotype" w:cs="Tahoma"/>
          <w:bCs/>
          <w:szCs w:val="22"/>
        </w:rPr>
        <w:t xml:space="preserve"> 47 actas que se tienen como reservadas por un procedimiento de</w:t>
      </w:r>
      <w:r w:rsidR="006D4CC1" w:rsidRPr="004B43BD">
        <w:rPr>
          <w:rFonts w:ascii="Palatino Linotype" w:hAnsi="Palatino Linotype" w:cs="Tahoma"/>
          <w:bCs/>
          <w:szCs w:val="22"/>
        </w:rPr>
        <w:t xml:space="preserve"> responsabilidades administrativas</w:t>
      </w:r>
      <w:r w:rsidRPr="004B43BD">
        <w:rPr>
          <w:rFonts w:ascii="Palatino Linotype" w:hAnsi="Palatino Linotype" w:cs="Tahoma"/>
          <w:bCs/>
          <w:szCs w:val="22"/>
        </w:rPr>
        <w:t xml:space="preserve"> en trámite</w:t>
      </w:r>
      <w:r w:rsidR="006D4CC1" w:rsidRPr="004B43BD">
        <w:rPr>
          <w:rFonts w:ascii="Palatino Linotype" w:hAnsi="Palatino Linotype" w:cs="Tahoma"/>
          <w:bCs/>
          <w:szCs w:val="22"/>
        </w:rPr>
        <w:t xml:space="preserve">, se procede a analizar cada uno de los requisitos señalados en los </w:t>
      </w:r>
      <w:r w:rsidR="003C703C" w:rsidRPr="004B43BD">
        <w:rPr>
          <w:rFonts w:ascii="Palatino Linotype" w:hAnsi="Palatino Linotype" w:cs="Tahoma"/>
          <w:bCs/>
          <w:szCs w:val="22"/>
          <w:u w:val="single"/>
        </w:rPr>
        <w:t xml:space="preserve">lineamientos generales en materia de clasificación y desclasificación de la </w:t>
      </w:r>
      <w:proofErr w:type="gramStart"/>
      <w:r w:rsidR="003C703C" w:rsidRPr="004B43BD">
        <w:rPr>
          <w:rFonts w:ascii="Palatino Linotype" w:hAnsi="Palatino Linotype" w:cs="Tahoma"/>
          <w:bCs/>
          <w:szCs w:val="22"/>
          <w:u w:val="single"/>
        </w:rPr>
        <w:t>información</w:t>
      </w:r>
      <w:proofErr w:type="gramEnd"/>
      <w:r w:rsidR="003C703C" w:rsidRPr="004B43BD">
        <w:rPr>
          <w:rFonts w:ascii="Palatino Linotype" w:hAnsi="Palatino Linotype" w:cs="Tahoma"/>
          <w:bCs/>
          <w:szCs w:val="22"/>
          <w:u w:val="single"/>
        </w:rPr>
        <w:t xml:space="preserve"> así como para la elaboración de versiones públicas</w:t>
      </w:r>
      <w:r w:rsidR="003C703C" w:rsidRPr="004B43BD">
        <w:rPr>
          <w:rFonts w:ascii="Palatino Linotype" w:hAnsi="Palatino Linotype" w:cs="Tahoma"/>
          <w:bCs/>
          <w:szCs w:val="22"/>
        </w:rPr>
        <w:t>.</w:t>
      </w:r>
      <w:r w:rsidR="006D4CC1" w:rsidRPr="004B43BD">
        <w:rPr>
          <w:rFonts w:ascii="Palatino Linotype" w:hAnsi="Palatino Linotype" w:cs="Tahoma"/>
          <w:bCs/>
          <w:szCs w:val="22"/>
        </w:rPr>
        <w:t>, con la finalidad de verificar si se configura la hipótesis de reserva en estudio:</w:t>
      </w:r>
    </w:p>
    <w:p w14:paraId="4C24DD4D" w14:textId="77777777" w:rsidR="006D4CC1" w:rsidRPr="004B43BD" w:rsidRDefault="006D4CC1" w:rsidP="006D4CC1">
      <w:pPr>
        <w:tabs>
          <w:tab w:val="left" w:pos="8222"/>
        </w:tabs>
        <w:spacing w:line="360" w:lineRule="auto"/>
        <w:ind w:right="397"/>
        <w:jc w:val="both"/>
        <w:rPr>
          <w:rFonts w:ascii="Palatino Linotype" w:hAnsi="Palatino Linotype" w:cs="Tahoma"/>
          <w:bCs/>
          <w:sz w:val="22"/>
          <w:szCs w:val="22"/>
        </w:rPr>
      </w:pPr>
    </w:p>
    <w:p w14:paraId="73F44B5E" w14:textId="49C435A6" w:rsidR="0006043F" w:rsidRPr="004B43BD" w:rsidRDefault="0006043F" w:rsidP="0006043F">
      <w:pPr>
        <w:tabs>
          <w:tab w:val="left" w:pos="8222"/>
        </w:tabs>
        <w:spacing w:line="360" w:lineRule="auto"/>
        <w:ind w:left="851" w:right="899"/>
        <w:contextualSpacing/>
        <w:jc w:val="both"/>
        <w:rPr>
          <w:rFonts w:ascii="Palatino Linotype" w:hAnsi="Palatino Linotype" w:cs="Tahoma"/>
          <w:bCs/>
          <w:i/>
          <w:szCs w:val="22"/>
        </w:rPr>
      </w:pPr>
      <w:r w:rsidRPr="004B43BD">
        <w:rPr>
          <w:rFonts w:ascii="Palatino Linotype" w:hAnsi="Palatino Linotype" w:cs="Tahoma"/>
          <w:b/>
          <w:bCs/>
          <w:i/>
          <w:szCs w:val="22"/>
        </w:rPr>
        <w:t xml:space="preserve">“Vigésimo noveno. </w:t>
      </w:r>
      <w:r w:rsidRPr="004B43BD">
        <w:rPr>
          <w:rFonts w:ascii="Palatino Linotype" w:hAnsi="Palatino Linotype" w:cs="Tahoma"/>
          <w:bCs/>
          <w:i/>
          <w:szCs w:val="22"/>
        </w:rPr>
        <w:t>De conformidad con el artículo 113, fracción X de la Ley General, podrá considerarse como información reservada, aquella que de divulgarse afecte el debido proceso al actualizarse los siguientes elementos:</w:t>
      </w:r>
    </w:p>
    <w:p w14:paraId="54EA4970" w14:textId="77777777" w:rsidR="0006043F" w:rsidRPr="004B43BD" w:rsidRDefault="0006043F" w:rsidP="0006043F">
      <w:pPr>
        <w:tabs>
          <w:tab w:val="left" w:pos="8222"/>
        </w:tabs>
        <w:spacing w:line="360" w:lineRule="auto"/>
        <w:ind w:left="851" w:right="899"/>
        <w:contextualSpacing/>
        <w:jc w:val="both"/>
        <w:rPr>
          <w:rFonts w:ascii="Palatino Linotype" w:hAnsi="Palatino Linotype" w:cs="Tahoma"/>
          <w:bCs/>
          <w:i/>
          <w:sz w:val="10"/>
          <w:szCs w:val="10"/>
        </w:rPr>
      </w:pPr>
    </w:p>
    <w:p w14:paraId="3E0D8B34" w14:textId="692EF240" w:rsidR="00613BEF" w:rsidRPr="004B43BD" w:rsidRDefault="0006043F" w:rsidP="0089252A">
      <w:pPr>
        <w:tabs>
          <w:tab w:val="left" w:pos="8222"/>
        </w:tabs>
        <w:spacing w:line="360" w:lineRule="auto"/>
        <w:ind w:left="851" w:right="899"/>
        <w:contextualSpacing/>
        <w:jc w:val="both"/>
        <w:rPr>
          <w:rFonts w:ascii="Palatino Linotype" w:hAnsi="Palatino Linotype" w:cs="Tahoma"/>
          <w:bCs/>
          <w:i/>
          <w:szCs w:val="22"/>
        </w:rPr>
      </w:pPr>
      <w:r w:rsidRPr="004B43BD">
        <w:rPr>
          <w:rFonts w:ascii="Palatino Linotype" w:hAnsi="Palatino Linotype" w:cs="Tahoma"/>
          <w:bCs/>
          <w:i/>
          <w:szCs w:val="22"/>
        </w:rPr>
        <w:t>I. La existencia de un procedimiento judicial, administrativo o arbitral en trámite;”</w:t>
      </w:r>
    </w:p>
    <w:p w14:paraId="49106D12" w14:textId="77777777" w:rsidR="0089252A" w:rsidRPr="004B43BD" w:rsidRDefault="0089252A" w:rsidP="0089252A">
      <w:pPr>
        <w:tabs>
          <w:tab w:val="left" w:pos="8222"/>
        </w:tabs>
        <w:spacing w:line="360" w:lineRule="auto"/>
        <w:ind w:left="851" w:right="899"/>
        <w:contextualSpacing/>
        <w:jc w:val="both"/>
        <w:rPr>
          <w:rFonts w:ascii="Palatino Linotype" w:hAnsi="Palatino Linotype" w:cs="Tahoma"/>
          <w:bCs/>
          <w:i/>
          <w:szCs w:val="22"/>
        </w:rPr>
      </w:pPr>
    </w:p>
    <w:p w14:paraId="259F0FD6" w14:textId="3122ED4E" w:rsidR="006D4CC1" w:rsidRPr="004B43BD" w:rsidRDefault="00FF71F0" w:rsidP="006D4CC1">
      <w:pPr>
        <w:tabs>
          <w:tab w:val="left" w:pos="8222"/>
        </w:tabs>
        <w:spacing w:line="360" w:lineRule="auto"/>
        <w:ind w:right="-28"/>
        <w:jc w:val="both"/>
        <w:rPr>
          <w:rFonts w:ascii="Palatino Linotype" w:hAnsi="Palatino Linotype" w:cs="Tahoma"/>
          <w:bCs/>
          <w:szCs w:val="22"/>
        </w:rPr>
      </w:pPr>
      <w:r w:rsidRPr="004B43BD">
        <w:rPr>
          <w:rFonts w:ascii="Palatino Linotype" w:hAnsi="Palatino Linotype" w:cs="Tahoma"/>
          <w:bCs/>
          <w:szCs w:val="22"/>
        </w:rPr>
        <w:t>Por otra parte</w:t>
      </w:r>
      <w:r w:rsidR="006D4CC1" w:rsidRPr="004B43BD">
        <w:rPr>
          <w:rFonts w:ascii="Palatino Linotype" w:hAnsi="Palatino Linotype" w:cs="Tahoma"/>
          <w:bCs/>
          <w:szCs w:val="22"/>
        </w:rPr>
        <w:t xml:space="preserve">, cabe traer a colación el artículo 141 de la Ley de la materia, que establece que las causales de reserva se deberán fundar y motivar, a través de la aplicación de la </w:t>
      </w:r>
      <w:r w:rsidR="006D4CC1" w:rsidRPr="004B43BD">
        <w:rPr>
          <w:rFonts w:ascii="Palatino Linotype" w:hAnsi="Palatino Linotype" w:cs="Tahoma"/>
          <w:b/>
          <w:bCs/>
          <w:szCs w:val="22"/>
        </w:rPr>
        <w:lastRenderedPageBreak/>
        <w:t>prueba de daño</w:t>
      </w:r>
      <w:r w:rsidR="006D4CC1" w:rsidRPr="004B43BD">
        <w:rPr>
          <w:rFonts w:ascii="Palatino Linotype" w:hAnsi="Palatino Linotype" w:cs="Tahoma"/>
          <w:bCs/>
          <w:szCs w:val="22"/>
        </w:rPr>
        <w:t xml:space="preserve"> establecida en el artículo 129 de dicho ordenamiento, que se debe justificar de la siguiente manera:</w:t>
      </w:r>
    </w:p>
    <w:p w14:paraId="622F54B0" w14:textId="77777777" w:rsidR="006D4CC1" w:rsidRPr="004B43BD" w:rsidRDefault="006D4CC1" w:rsidP="006D4CC1">
      <w:pPr>
        <w:tabs>
          <w:tab w:val="left" w:pos="8222"/>
        </w:tabs>
        <w:spacing w:line="360" w:lineRule="auto"/>
        <w:ind w:right="-28"/>
        <w:jc w:val="both"/>
        <w:rPr>
          <w:rFonts w:ascii="Palatino Linotype" w:hAnsi="Palatino Linotype" w:cs="Tahoma"/>
          <w:bCs/>
          <w:szCs w:val="22"/>
        </w:rPr>
      </w:pPr>
    </w:p>
    <w:p w14:paraId="4CD0DCDF" w14:textId="77777777" w:rsidR="006D4CC1" w:rsidRPr="004B43BD" w:rsidRDefault="006D4CC1" w:rsidP="006D4CC1">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4B43BD">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03B6374C" w14:textId="77777777" w:rsidR="006D4CC1" w:rsidRPr="004B43BD" w:rsidRDefault="006D4CC1" w:rsidP="006D4CC1">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4B43BD">
        <w:rPr>
          <w:rFonts w:ascii="Palatino Linotype" w:hAnsi="Palatino Linotype" w:cs="Tahoma"/>
          <w:bCs/>
          <w:szCs w:val="22"/>
        </w:rPr>
        <w:t>El riesgo de perjuicio supera el interés público general de que se difunda.</w:t>
      </w:r>
    </w:p>
    <w:p w14:paraId="007421C0" w14:textId="77777777" w:rsidR="006D4CC1" w:rsidRPr="004B43BD" w:rsidRDefault="006D4CC1" w:rsidP="006D4CC1">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4B43BD">
        <w:rPr>
          <w:rFonts w:ascii="Palatino Linotype" w:hAnsi="Palatino Linotype" w:cs="Tahoma"/>
          <w:bCs/>
          <w:szCs w:val="22"/>
        </w:rPr>
        <w:t>Que la limitación se adecua al principio de proporcionalidad y representa el medio menos restrictivo disponible para evitar el perjuicio.</w:t>
      </w:r>
    </w:p>
    <w:p w14:paraId="023F6CA4" w14:textId="77777777" w:rsidR="006D4CC1" w:rsidRPr="004B43BD" w:rsidRDefault="006D4CC1" w:rsidP="006D4CC1">
      <w:pPr>
        <w:pStyle w:val="Prrafodelista"/>
        <w:tabs>
          <w:tab w:val="left" w:pos="8222"/>
        </w:tabs>
        <w:spacing w:line="360" w:lineRule="auto"/>
        <w:ind w:left="1080" w:right="-28"/>
        <w:contextualSpacing/>
        <w:jc w:val="both"/>
        <w:rPr>
          <w:rFonts w:ascii="Palatino Linotype" w:hAnsi="Palatino Linotype" w:cs="Tahoma"/>
          <w:bCs/>
          <w:szCs w:val="22"/>
        </w:rPr>
      </w:pPr>
    </w:p>
    <w:p w14:paraId="5637714C" w14:textId="0A5E7D40" w:rsidR="006D4CC1" w:rsidRPr="004B43BD" w:rsidRDefault="006D4CC1" w:rsidP="006D4CC1">
      <w:pPr>
        <w:tabs>
          <w:tab w:val="left" w:pos="8222"/>
        </w:tabs>
        <w:spacing w:line="360" w:lineRule="auto"/>
        <w:ind w:right="-28"/>
        <w:jc w:val="both"/>
        <w:rPr>
          <w:rFonts w:ascii="Palatino Linotype" w:eastAsia="Palatino Linotype" w:hAnsi="Palatino Linotype" w:cs="Palatino Linotype"/>
          <w:lang w:val="es-ES" w:eastAsia="es-MX"/>
        </w:rPr>
      </w:pPr>
      <w:r w:rsidRPr="004B43BD">
        <w:rPr>
          <w:rFonts w:ascii="Palatino Linotype" w:hAnsi="Palatino Linotype" w:cs="Tahoma"/>
          <w:bCs/>
          <w:szCs w:val="22"/>
        </w:rPr>
        <w:t xml:space="preserve">Es así que, al tenor de lo hasta aquí expuesto y una vez analizado por este Órgano Garante, el Acuerdo de Reserva de la Información que remitió </w:t>
      </w:r>
      <w:r w:rsidR="0089252A" w:rsidRPr="004B43BD">
        <w:rPr>
          <w:rFonts w:ascii="Palatino Linotype" w:hAnsi="Palatino Linotype" w:cs="Tahoma"/>
          <w:bCs/>
          <w:szCs w:val="22"/>
        </w:rPr>
        <w:t>el Sujeto Obligado</w:t>
      </w:r>
      <w:r w:rsidRPr="004B43BD">
        <w:rPr>
          <w:rFonts w:ascii="Palatino Linotype" w:hAnsi="Palatino Linotype" w:cs="Tahoma"/>
          <w:b/>
          <w:bCs/>
          <w:szCs w:val="22"/>
        </w:rPr>
        <w:t xml:space="preserve"> </w:t>
      </w:r>
      <w:r w:rsidRPr="004B43BD">
        <w:rPr>
          <w:rFonts w:ascii="Palatino Linotype" w:hAnsi="Palatino Linotype" w:cs="Tahoma"/>
          <w:bCs/>
          <w:szCs w:val="22"/>
        </w:rPr>
        <w:t xml:space="preserve">en </w:t>
      </w:r>
      <w:r w:rsidR="00FF71F0" w:rsidRPr="004B43BD">
        <w:rPr>
          <w:rFonts w:ascii="Palatino Linotype" w:hAnsi="Palatino Linotype" w:cs="Tahoma"/>
          <w:bCs/>
          <w:szCs w:val="22"/>
        </w:rPr>
        <w:t xml:space="preserve">respuesta </w:t>
      </w:r>
      <w:r w:rsidRPr="004B43BD">
        <w:rPr>
          <w:rFonts w:ascii="Palatino Linotype" w:hAnsi="Palatino Linotype" w:cs="Tahoma"/>
          <w:bCs/>
          <w:szCs w:val="22"/>
        </w:rPr>
        <w:t xml:space="preserve">y con la finalidad de </w:t>
      </w:r>
      <w:r w:rsidRPr="004B43BD">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p w14:paraId="75051C2A" w14:textId="77777777" w:rsidR="00613BEF" w:rsidRPr="004B43BD" w:rsidRDefault="00613BEF" w:rsidP="006D4CC1">
      <w:pPr>
        <w:tabs>
          <w:tab w:val="left" w:pos="8222"/>
        </w:tabs>
        <w:spacing w:line="360" w:lineRule="auto"/>
        <w:ind w:right="-28"/>
        <w:jc w:val="both"/>
        <w:rPr>
          <w:rFonts w:ascii="Palatino Linotype" w:eastAsia="Palatino Linotype" w:hAnsi="Palatino Linotype" w:cs="Palatino Linotype"/>
          <w:lang w:val="es-ES" w:eastAsia="es-MX"/>
        </w:rPr>
      </w:pP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6D4CC1" w:rsidRPr="004B43BD" w14:paraId="5469BD22" w14:textId="77777777" w:rsidTr="006D4CC1">
        <w:trPr>
          <w:jc w:val="center"/>
        </w:trPr>
        <w:tc>
          <w:tcPr>
            <w:tcW w:w="1535" w:type="dxa"/>
            <w:tcBorders>
              <w:top w:val="nil"/>
              <w:left w:val="nil"/>
            </w:tcBorders>
          </w:tcPr>
          <w:p w14:paraId="7B26E5F5" w14:textId="77777777" w:rsidR="006D4CC1" w:rsidRPr="004B43BD" w:rsidRDefault="006D4CC1" w:rsidP="006D4CC1">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1E50F0AD" w14:textId="77777777" w:rsidR="006D4CC1" w:rsidRPr="004B43BD" w:rsidRDefault="006D4CC1" w:rsidP="006D4CC1">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r w:rsidRPr="004B43BD">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222DDC50" w14:textId="77777777" w:rsidR="006D4CC1" w:rsidRPr="004B43BD" w:rsidRDefault="006D4CC1" w:rsidP="006D4CC1">
            <w:pPr>
              <w:pBdr>
                <w:top w:val="nil"/>
                <w:left w:val="nil"/>
                <w:bottom w:val="nil"/>
                <w:right w:val="nil"/>
                <w:between w:val="nil"/>
              </w:pBdr>
              <w:ind w:left="47"/>
              <w:jc w:val="both"/>
              <w:rPr>
                <w:rFonts w:ascii="Palatino Linotype" w:eastAsia="Palatino Linotype" w:hAnsi="Palatino Linotype" w:cs="Palatino Linotype"/>
                <w:b/>
                <w:color w:val="000000"/>
              </w:rPr>
            </w:pPr>
            <w:r w:rsidRPr="004B43BD">
              <w:rPr>
                <w:rFonts w:ascii="Palatino Linotype" w:eastAsia="Palatino Linotype" w:hAnsi="Palatino Linotype" w:cs="Palatino Linotype"/>
                <w:b/>
                <w:color w:val="000000"/>
              </w:rPr>
              <w:t>Contenido</w:t>
            </w:r>
          </w:p>
        </w:tc>
      </w:tr>
      <w:tr w:rsidR="006D4CC1" w:rsidRPr="004B43BD" w14:paraId="07A9C8F0" w14:textId="77777777" w:rsidTr="006D4CC1">
        <w:trPr>
          <w:jc w:val="center"/>
        </w:trPr>
        <w:tc>
          <w:tcPr>
            <w:tcW w:w="1535" w:type="dxa"/>
            <w:vAlign w:val="center"/>
          </w:tcPr>
          <w:p w14:paraId="7789938B" w14:textId="77777777" w:rsidR="006D4CC1" w:rsidRPr="004B43BD" w:rsidRDefault="006D4CC1" w:rsidP="006D4CC1">
            <w:pPr>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73EE45A9" w14:textId="77777777" w:rsidR="006D4CC1" w:rsidRPr="004B43BD" w:rsidRDefault="006D4CC1" w:rsidP="006D4CC1">
            <w:pPr>
              <w:rPr>
                <w:rFonts w:ascii="Palatino Linotype" w:eastAsia="Palatino Linotype" w:hAnsi="Palatino Linotype" w:cs="Palatino Linotype"/>
                <w:b/>
              </w:rPr>
            </w:pPr>
            <w:r w:rsidRPr="004B43BD">
              <w:rPr>
                <w:rFonts w:ascii="Palatino Linotype" w:eastAsia="Palatino Linotype" w:hAnsi="Palatino Linotype" w:cs="Palatino Linotype"/>
                <w:b/>
              </w:rPr>
              <w:t>Sí</w:t>
            </w:r>
          </w:p>
        </w:tc>
        <w:tc>
          <w:tcPr>
            <w:tcW w:w="6095" w:type="dxa"/>
            <w:tcBorders>
              <w:top w:val="single" w:sz="4" w:space="0" w:color="000000"/>
            </w:tcBorders>
            <w:vAlign w:val="center"/>
          </w:tcPr>
          <w:p w14:paraId="16F36280" w14:textId="77777777" w:rsidR="006D4CC1" w:rsidRPr="004B43BD" w:rsidRDefault="006D4CC1" w:rsidP="006D4CC1">
            <w:pPr>
              <w:ind w:left="-115"/>
              <w:jc w:val="both"/>
              <w:rPr>
                <w:rFonts w:ascii="Palatino Linotype" w:eastAsia="Palatino Linotype" w:hAnsi="Palatino Linotype" w:cs="Palatino Linotype"/>
                <w:sz w:val="2"/>
                <w:szCs w:val="2"/>
              </w:rPr>
            </w:pPr>
          </w:p>
          <w:p w14:paraId="121696F4" w14:textId="6D4077F9" w:rsidR="000F3A9D" w:rsidRPr="004B43BD" w:rsidRDefault="00C43887" w:rsidP="006D4CC1">
            <w:pPr>
              <w:ind w:left="-115"/>
              <w:jc w:val="both"/>
              <w:rPr>
                <w:rFonts w:ascii="Palatino Linotype" w:eastAsia="Palatino Linotype" w:hAnsi="Palatino Linotype" w:cs="Palatino Linotype"/>
              </w:rPr>
            </w:pPr>
            <w:r w:rsidRPr="004B43BD">
              <w:rPr>
                <w:noProof/>
                <w:lang w:eastAsia="es-MX"/>
              </w:rPr>
              <w:lastRenderedPageBreak/>
              <mc:AlternateContent>
                <mc:Choice Requires="wps">
                  <w:drawing>
                    <wp:anchor distT="0" distB="0" distL="114300" distR="114300" simplePos="0" relativeHeight="251661312" behindDoc="0" locked="0" layoutInCell="1" allowOverlap="1" wp14:anchorId="5D47812B" wp14:editId="149802C8">
                      <wp:simplePos x="0" y="0"/>
                      <wp:positionH relativeFrom="column">
                        <wp:posOffset>2552700</wp:posOffset>
                      </wp:positionH>
                      <wp:positionV relativeFrom="paragraph">
                        <wp:posOffset>577850</wp:posOffset>
                      </wp:positionV>
                      <wp:extent cx="1085850" cy="180975"/>
                      <wp:effectExtent l="57150" t="19050" r="57150" b="104775"/>
                      <wp:wrapNone/>
                      <wp:docPr id="37" name="Rectángulo redondeado 37"/>
                      <wp:cNvGraphicFramePr/>
                      <a:graphic xmlns:a="http://schemas.openxmlformats.org/drawingml/2006/main">
                        <a:graphicData uri="http://schemas.microsoft.com/office/word/2010/wordprocessingShape">
                          <wps:wsp>
                            <wps:cNvSpPr/>
                            <wps:spPr>
                              <a:xfrm>
                                <a:off x="0" y="0"/>
                                <a:ext cx="1085850" cy="1809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E5AABD" id="Rectángulo redondeado 37" o:spid="_x0000_s1026" style="position:absolute;margin-left:201pt;margin-top:45.5pt;width:85.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" filled="f" strokecolor="red" strokeweight="1.5pt">
                      <v:shadow on="t" color="black" opacity="22937f" origin=",.5" offset="0,.63889mm"/>
                    </v:roundrect>
                  </w:pict>
                </mc:Fallback>
              </mc:AlternateContent>
            </w:r>
            <w:r w:rsidR="00F22DB4" w:rsidRPr="004B43BD">
              <w:rPr>
                <w:noProof/>
                <w:lang w:eastAsia="es-MX"/>
              </w:rPr>
              <w:drawing>
                <wp:inline distT="0" distB="0" distL="0" distR="0" wp14:anchorId="69075DDE" wp14:editId="13376138">
                  <wp:extent cx="3733165" cy="1533525"/>
                  <wp:effectExtent l="0" t="0" r="63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1533525"/>
                          </a:xfrm>
                          <a:prstGeom prst="rect">
                            <a:avLst/>
                          </a:prstGeom>
                        </pic:spPr>
                      </pic:pic>
                    </a:graphicData>
                  </a:graphic>
                </wp:inline>
              </w:drawing>
            </w:r>
          </w:p>
        </w:tc>
      </w:tr>
      <w:tr w:rsidR="006D4CC1" w:rsidRPr="004B43BD" w14:paraId="2CF269C5" w14:textId="77777777" w:rsidTr="006D4CC1">
        <w:trPr>
          <w:trHeight w:val="1825"/>
          <w:jc w:val="center"/>
        </w:trPr>
        <w:tc>
          <w:tcPr>
            <w:tcW w:w="1535" w:type="dxa"/>
            <w:vAlign w:val="center"/>
          </w:tcPr>
          <w:p w14:paraId="64E795B7" w14:textId="316C827F" w:rsidR="006D4CC1" w:rsidRPr="004B43BD" w:rsidRDefault="006D4CC1" w:rsidP="006D40F5">
            <w:pPr>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lastRenderedPageBreak/>
              <w:t>Referencia de la información solicitada</w:t>
            </w:r>
          </w:p>
        </w:tc>
        <w:tc>
          <w:tcPr>
            <w:tcW w:w="1696" w:type="dxa"/>
            <w:vAlign w:val="center"/>
          </w:tcPr>
          <w:p w14:paraId="4BD7C07A" w14:textId="6E801D9C" w:rsidR="006D4CC1" w:rsidRPr="004B43BD" w:rsidRDefault="00C43887" w:rsidP="006D4CC1">
            <w:pPr>
              <w:ind w:left="47"/>
              <w:jc w:val="both"/>
              <w:rPr>
                <w:rFonts w:ascii="Palatino Linotype" w:eastAsia="Palatino Linotype" w:hAnsi="Palatino Linotype" w:cs="Palatino Linotype"/>
                <w:b/>
              </w:rPr>
            </w:pPr>
            <w:r w:rsidRPr="004B43BD">
              <w:rPr>
                <w:rFonts w:ascii="Palatino Linotype" w:eastAsia="Palatino Linotype" w:hAnsi="Palatino Linotype" w:cs="Palatino Linotype"/>
                <w:b/>
              </w:rPr>
              <w:t>Sí</w:t>
            </w:r>
          </w:p>
        </w:tc>
        <w:tc>
          <w:tcPr>
            <w:tcW w:w="6095" w:type="dxa"/>
            <w:vAlign w:val="center"/>
          </w:tcPr>
          <w:p w14:paraId="2EFFF8A4" w14:textId="245860D9" w:rsidR="006D4CC1" w:rsidRPr="004B43BD" w:rsidRDefault="00C43887" w:rsidP="006D4CC1">
            <w:pPr>
              <w:jc w:val="both"/>
              <w:rPr>
                <w:noProof/>
                <w:lang w:eastAsia="es-MX"/>
              </w:rPr>
            </w:pPr>
            <w:r w:rsidRPr="004B43BD">
              <w:rPr>
                <w:noProof/>
                <w:lang w:eastAsia="es-MX"/>
              </w:rPr>
              <mc:AlternateContent>
                <mc:Choice Requires="wps">
                  <w:drawing>
                    <wp:anchor distT="0" distB="0" distL="114300" distR="114300" simplePos="0" relativeHeight="251662336" behindDoc="0" locked="0" layoutInCell="1" allowOverlap="1" wp14:anchorId="171CAA1A" wp14:editId="2CDFF381">
                      <wp:simplePos x="0" y="0"/>
                      <wp:positionH relativeFrom="column">
                        <wp:posOffset>1352550</wp:posOffset>
                      </wp:positionH>
                      <wp:positionV relativeFrom="paragraph">
                        <wp:posOffset>381000</wp:posOffset>
                      </wp:positionV>
                      <wp:extent cx="1295400" cy="219075"/>
                      <wp:effectExtent l="57150" t="19050" r="57150" b="104775"/>
                      <wp:wrapNone/>
                      <wp:docPr id="42" name="Rectángulo redondeado 42"/>
                      <wp:cNvGraphicFramePr/>
                      <a:graphic xmlns:a="http://schemas.openxmlformats.org/drawingml/2006/main">
                        <a:graphicData uri="http://schemas.microsoft.com/office/word/2010/wordprocessingShape">
                          <wps:wsp>
                            <wps:cNvSpPr/>
                            <wps:spPr>
                              <a:xfrm>
                                <a:off x="0" y="0"/>
                                <a:ext cx="1295400" cy="2190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554D0C" id="Rectángulo redondeado 42" o:spid="_x0000_s1026" style="position:absolute;margin-left:106.5pt;margin-top:30pt;width:102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" filled="f" strokecolor="red" strokeweight="1.5pt">
                      <v:shadow on="t" color="black" opacity="22937f" origin=",.5" offset="0,.63889mm"/>
                    </v:roundrect>
                  </w:pict>
                </mc:Fallback>
              </mc:AlternateContent>
            </w:r>
            <w:r w:rsidRPr="004B43BD">
              <w:rPr>
                <w:noProof/>
                <w:lang w:eastAsia="es-MX"/>
              </w:rPr>
              <w:drawing>
                <wp:inline distT="0" distB="0" distL="0" distR="0" wp14:anchorId="607E1278" wp14:editId="5F976101">
                  <wp:extent cx="3733165" cy="1533525"/>
                  <wp:effectExtent l="0" t="0" r="63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1533525"/>
                          </a:xfrm>
                          <a:prstGeom prst="rect">
                            <a:avLst/>
                          </a:prstGeom>
                        </pic:spPr>
                      </pic:pic>
                    </a:graphicData>
                  </a:graphic>
                </wp:inline>
              </w:drawing>
            </w:r>
          </w:p>
        </w:tc>
      </w:tr>
      <w:tr w:rsidR="006D4CC1" w:rsidRPr="004B43BD" w14:paraId="430AD8E5" w14:textId="77777777" w:rsidTr="00C43887">
        <w:trPr>
          <w:trHeight w:val="3026"/>
          <w:jc w:val="center"/>
        </w:trPr>
        <w:tc>
          <w:tcPr>
            <w:tcW w:w="1535" w:type="dxa"/>
            <w:vAlign w:val="center"/>
          </w:tcPr>
          <w:p w14:paraId="6AD07B43" w14:textId="77777777" w:rsidR="006D4CC1" w:rsidRPr="004B43BD" w:rsidRDefault="006D4CC1" w:rsidP="006D4CC1">
            <w:pPr>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5B15AB3B" w14:textId="7F660F0E" w:rsidR="006D4CC1" w:rsidRPr="004B43BD" w:rsidRDefault="00D92C68" w:rsidP="006D4CC1">
            <w:pPr>
              <w:ind w:left="47"/>
              <w:jc w:val="both"/>
              <w:rPr>
                <w:rFonts w:ascii="Palatino Linotype" w:eastAsia="Palatino Linotype" w:hAnsi="Palatino Linotype" w:cs="Palatino Linotype"/>
                <w:b/>
                <w:sz w:val="18"/>
              </w:rPr>
            </w:pPr>
            <w:r w:rsidRPr="004B43BD">
              <w:rPr>
                <w:rFonts w:ascii="Palatino Linotype" w:eastAsia="Palatino Linotype" w:hAnsi="Palatino Linotype" w:cs="Palatino Linotype"/>
                <w:b/>
              </w:rPr>
              <w:t>Sí</w:t>
            </w:r>
          </w:p>
        </w:tc>
        <w:tc>
          <w:tcPr>
            <w:tcW w:w="6095" w:type="dxa"/>
            <w:vAlign w:val="center"/>
          </w:tcPr>
          <w:p w14:paraId="6D881AC7" w14:textId="6718D58A" w:rsidR="001F1BDB" w:rsidRPr="004B43BD" w:rsidRDefault="001F1BDB" w:rsidP="006D4CC1">
            <w:pPr>
              <w:jc w:val="both"/>
              <w:rPr>
                <w:noProof/>
                <w:lang w:eastAsia="es-MX"/>
              </w:rPr>
            </w:pPr>
            <w:r w:rsidRPr="004B43BD">
              <w:rPr>
                <w:noProof/>
                <w:lang w:eastAsia="es-MX"/>
              </w:rPr>
              <mc:AlternateContent>
                <mc:Choice Requires="wps">
                  <w:drawing>
                    <wp:anchor distT="0" distB="0" distL="114300" distR="114300" simplePos="0" relativeHeight="251666432" behindDoc="0" locked="0" layoutInCell="1" allowOverlap="1" wp14:anchorId="7210AECB" wp14:editId="335B7092">
                      <wp:simplePos x="0" y="0"/>
                      <wp:positionH relativeFrom="column">
                        <wp:posOffset>-21590</wp:posOffset>
                      </wp:positionH>
                      <wp:positionV relativeFrom="paragraph">
                        <wp:posOffset>1169670</wp:posOffset>
                      </wp:positionV>
                      <wp:extent cx="3686175" cy="895350"/>
                      <wp:effectExtent l="57150" t="19050" r="85725" b="95250"/>
                      <wp:wrapNone/>
                      <wp:docPr id="54" name="Rectángulo redondeado 54"/>
                      <wp:cNvGraphicFramePr/>
                      <a:graphic xmlns:a="http://schemas.openxmlformats.org/drawingml/2006/main">
                        <a:graphicData uri="http://schemas.microsoft.com/office/word/2010/wordprocessingShape">
                          <wps:wsp>
                            <wps:cNvSpPr/>
                            <wps:spPr>
                              <a:xfrm>
                                <a:off x="0" y="0"/>
                                <a:ext cx="3686175" cy="8953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34E00" id="Rectángulo redondeado 54" o:spid="_x0000_s1026" style="position:absolute;margin-left:-1.7pt;margin-top:92.1pt;width:290.25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" filled="f" strokecolor="red" strokeweight="1.5pt">
                      <v:shadow on="t" color="black" opacity="22937f" origin=",.5" offset="0,.63889mm"/>
                    </v:roundrect>
                  </w:pict>
                </mc:Fallback>
              </mc:AlternateContent>
            </w:r>
            <w:r w:rsidRPr="004B43BD">
              <w:rPr>
                <w:noProof/>
                <w:lang w:eastAsia="es-MX"/>
              </w:rPr>
              <w:drawing>
                <wp:inline distT="0" distB="0" distL="0" distR="0" wp14:anchorId="76C9A3B4" wp14:editId="3EC4F423">
                  <wp:extent cx="3733165" cy="2085975"/>
                  <wp:effectExtent l="0" t="0" r="63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085975"/>
                          </a:xfrm>
                          <a:prstGeom prst="rect">
                            <a:avLst/>
                          </a:prstGeom>
                        </pic:spPr>
                      </pic:pic>
                    </a:graphicData>
                  </a:graphic>
                </wp:inline>
              </w:drawing>
            </w:r>
          </w:p>
          <w:p w14:paraId="6956D3DE" w14:textId="026770FA" w:rsidR="006D4CC1" w:rsidRPr="004B43BD" w:rsidRDefault="001F1BDB" w:rsidP="006D4CC1">
            <w:pPr>
              <w:jc w:val="both"/>
              <w:rPr>
                <w:rFonts w:ascii="Palatino Linotype" w:eastAsia="Palatino Linotype" w:hAnsi="Palatino Linotype" w:cs="Palatino Linotype"/>
                <w:b/>
              </w:rPr>
            </w:pPr>
            <w:r w:rsidRPr="004B43BD">
              <w:rPr>
                <w:noProof/>
                <w:lang w:eastAsia="es-MX"/>
              </w:rPr>
              <w:lastRenderedPageBreak/>
              <mc:AlternateContent>
                <mc:Choice Requires="wps">
                  <w:drawing>
                    <wp:anchor distT="0" distB="0" distL="114300" distR="114300" simplePos="0" relativeHeight="251667456" behindDoc="0" locked="0" layoutInCell="1" allowOverlap="1" wp14:anchorId="5565CB3C" wp14:editId="2D578AC3">
                      <wp:simplePos x="0" y="0"/>
                      <wp:positionH relativeFrom="column">
                        <wp:posOffset>19050</wp:posOffset>
                      </wp:positionH>
                      <wp:positionV relativeFrom="paragraph">
                        <wp:posOffset>2159000</wp:posOffset>
                      </wp:positionV>
                      <wp:extent cx="3667125" cy="695325"/>
                      <wp:effectExtent l="57150" t="19050" r="85725" b="104775"/>
                      <wp:wrapNone/>
                      <wp:docPr id="57" name="Rectángulo redondeado 57"/>
                      <wp:cNvGraphicFramePr/>
                      <a:graphic xmlns:a="http://schemas.openxmlformats.org/drawingml/2006/main">
                        <a:graphicData uri="http://schemas.microsoft.com/office/word/2010/wordprocessingShape">
                          <wps:wsp>
                            <wps:cNvSpPr/>
                            <wps:spPr>
                              <a:xfrm>
                                <a:off x="0" y="0"/>
                                <a:ext cx="3667125" cy="6953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2516D3" id="Rectángulo redondeado 57" o:spid="_x0000_s1026" style="position:absolute;margin-left:1.5pt;margin-top:170pt;width:288.75pt;height:54.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" filled="f" strokecolor="red" strokeweight="1.5pt">
                      <v:shadow on="t" color="black" opacity="22937f" origin=",.5" offset="0,.63889mm"/>
                    </v:roundrect>
                  </w:pict>
                </mc:Fallback>
              </mc:AlternateContent>
            </w:r>
            <w:r w:rsidRPr="004B43BD">
              <w:rPr>
                <w:noProof/>
                <w:lang w:eastAsia="es-MX"/>
              </w:rPr>
              <w:drawing>
                <wp:inline distT="0" distB="0" distL="0" distR="0" wp14:anchorId="1F0B1C52" wp14:editId="39AD3B3C">
                  <wp:extent cx="3733165" cy="2889250"/>
                  <wp:effectExtent l="0" t="0" r="635"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2889250"/>
                          </a:xfrm>
                          <a:prstGeom prst="rect">
                            <a:avLst/>
                          </a:prstGeom>
                        </pic:spPr>
                      </pic:pic>
                    </a:graphicData>
                  </a:graphic>
                </wp:inline>
              </w:drawing>
            </w:r>
          </w:p>
        </w:tc>
      </w:tr>
      <w:tr w:rsidR="006D4CC1" w:rsidRPr="004B43BD" w14:paraId="0EC84680" w14:textId="77777777" w:rsidTr="006D4CC1">
        <w:trPr>
          <w:jc w:val="center"/>
        </w:trPr>
        <w:tc>
          <w:tcPr>
            <w:tcW w:w="1535" w:type="dxa"/>
            <w:vAlign w:val="center"/>
          </w:tcPr>
          <w:p w14:paraId="122F9C97" w14:textId="77777777" w:rsidR="006D4CC1" w:rsidRPr="004B43BD" w:rsidRDefault="006D4CC1" w:rsidP="006D4CC1">
            <w:pPr>
              <w:tabs>
                <w:tab w:val="left" w:pos="317"/>
              </w:tabs>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lastRenderedPageBreak/>
              <w:t>Fundamento y Motivación Legal</w:t>
            </w:r>
          </w:p>
        </w:tc>
        <w:tc>
          <w:tcPr>
            <w:tcW w:w="1696" w:type="dxa"/>
            <w:vAlign w:val="center"/>
          </w:tcPr>
          <w:p w14:paraId="479706B3" w14:textId="4A6664DB" w:rsidR="006D4CC1" w:rsidRPr="004B43BD" w:rsidRDefault="00350354" w:rsidP="006D4CC1">
            <w:pPr>
              <w:ind w:left="47"/>
              <w:jc w:val="both"/>
              <w:rPr>
                <w:rFonts w:ascii="Palatino Linotype" w:eastAsia="Palatino Linotype" w:hAnsi="Palatino Linotype" w:cs="Palatino Linotype"/>
                <w:b/>
              </w:rPr>
            </w:pPr>
            <w:r w:rsidRPr="004B43BD">
              <w:rPr>
                <w:rFonts w:ascii="Palatino Linotype" w:eastAsia="Palatino Linotype" w:hAnsi="Palatino Linotype" w:cs="Palatino Linotype"/>
                <w:b/>
              </w:rPr>
              <w:t>Sí</w:t>
            </w:r>
          </w:p>
        </w:tc>
        <w:tc>
          <w:tcPr>
            <w:tcW w:w="6095" w:type="dxa"/>
            <w:vAlign w:val="center"/>
          </w:tcPr>
          <w:p w14:paraId="07E8E390" w14:textId="77777777" w:rsidR="006D4CC1" w:rsidRPr="004B43BD" w:rsidRDefault="006D4CC1" w:rsidP="006D4CC1">
            <w:pPr>
              <w:jc w:val="both"/>
              <w:rPr>
                <w:rFonts w:ascii="Palatino Linotype" w:eastAsia="Palatino Linotype" w:hAnsi="Palatino Linotype" w:cs="Palatino Linotype"/>
                <w:b/>
                <w:sz w:val="2"/>
                <w:szCs w:val="2"/>
              </w:rPr>
            </w:pPr>
          </w:p>
          <w:p w14:paraId="0C6EB952" w14:textId="10C4C488" w:rsidR="006D4CC1" w:rsidRPr="004B43BD" w:rsidRDefault="00350354" w:rsidP="006D4CC1">
            <w:pPr>
              <w:ind w:left="47"/>
              <w:jc w:val="both"/>
              <w:rPr>
                <w:rFonts w:ascii="Palatino Linotype" w:eastAsia="Palatino Linotype" w:hAnsi="Palatino Linotype" w:cs="Palatino Linotype"/>
                <w:b/>
              </w:rPr>
            </w:pPr>
            <w:r w:rsidRPr="004B43BD">
              <w:rPr>
                <w:noProof/>
                <w:lang w:eastAsia="es-MX"/>
              </w:rPr>
              <mc:AlternateContent>
                <mc:Choice Requires="wps">
                  <w:drawing>
                    <wp:anchor distT="0" distB="0" distL="114300" distR="114300" simplePos="0" relativeHeight="251663360" behindDoc="0" locked="0" layoutInCell="1" allowOverlap="1" wp14:anchorId="67B446EF" wp14:editId="16D71DE4">
                      <wp:simplePos x="0" y="0"/>
                      <wp:positionH relativeFrom="column">
                        <wp:posOffset>16510</wp:posOffset>
                      </wp:positionH>
                      <wp:positionV relativeFrom="paragraph">
                        <wp:posOffset>895985</wp:posOffset>
                      </wp:positionV>
                      <wp:extent cx="3733165" cy="619125"/>
                      <wp:effectExtent l="57150" t="19050" r="76835" b="104775"/>
                      <wp:wrapNone/>
                      <wp:docPr id="44" name="Rectángulo redondeado 44"/>
                      <wp:cNvGraphicFramePr/>
                      <a:graphic xmlns:a="http://schemas.openxmlformats.org/drawingml/2006/main">
                        <a:graphicData uri="http://schemas.microsoft.com/office/word/2010/wordprocessingShape">
                          <wps:wsp>
                            <wps:cNvSpPr/>
                            <wps:spPr>
                              <a:xfrm>
                                <a:off x="0" y="0"/>
                                <a:ext cx="3733165" cy="6191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E8273" id="Rectángulo redondeado 44" o:spid="_x0000_s1026" style="position:absolute;margin-left:1.3pt;margin-top:70.55pt;width:293.9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" filled="f" strokecolor="red" strokeweight="1.5pt">
                      <v:shadow on="t" color="black" opacity="22937f" origin=",.5" offset="0,.63889mm"/>
                    </v:roundrect>
                  </w:pict>
                </mc:Fallback>
              </mc:AlternateContent>
            </w:r>
            <w:r w:rsidRPr="004B43BD">
              <w:rPr>
                <w:noProof/>
                <w:lang w:eastAsia="es-MX"/>
              </w:rPr>
              <w:drawing>
                <wp:inline distT="0" distB="0" distL="0" distR="0" wp14:anchorId="110BE90E" wp14:editId="10F88A84">
                  <wp:extent cx="3733165" cy="1533525"/>
                  <wp:effectExtent l="0" t="0" r="63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1533525"/>
                          </a:xfrm>
                          <a:prstGeom prst="rect">
                            <a:avLst/>
                          </a:prstGeom>
                        </pic:spPr>
                      </pic:pic>
                    </a:graphicData>
                  </a:graphic>
                </wp:inline>
              </w:drawing>
            </w:r>
          </w:p>
        </w:tc>
      </w:tr>
      <w:tr w:rsidR="006D4CC1" w:rsidRPr="004B43BD" w14:paraId="1574E83E" w14:textId="77777777" w:rsidTr="006D4CC1">
        <w:trPr>
          <w:jc w:val="center"/>
        </w:trPr>
        <w:tc>
          <w:tcPr>
            <w:tcW w:w="1535" w:type="dxa"/>
            <w:vAlign w:val="center"/>
          </w:tcPr>
          <w:p w14:paraId="34454975" w14:textId="77777777" w:rsidR="006D4CC1" w:rsidRPr="004B43BD" w:rsidRDefault="006D4CC1" w:rsidP="006D4CC1">
            <w:pPr>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611FE6BE" w14:textId="61C9FF96" w:rsidR="006D4CC1" w:rsidRPr="004B43BD" w:rsidRDefault="00350354" w:rsidP="006D4CC1">
            <w:pPr>
              <w:ind w:left="47"/>
              <w:jc w:val="both"/>
              <w:rPr>
                <w:rFonts w:ascii="Palatino Linotype" w:eastAsia="Palatino Linotype" w:hAnsi="Palatino Linotype" w:cs="Palatino Linotype"/>
                <w:b/>
              </w:rPr>
            </w:pPr>
            <w:r w:rsidRPr="004B43BD">
              <w:rPr>
                <w:rFonts w:ascii="Palatino Linotype" w:eastAsia="Palatino Linotype" w:hAnsi="Palatino Linotype" w:cs="Palatino Linotype"/>
                <w:b/>
              </w:rPr>
              <w:t>Sí</w:t>
            </w:r>
          </w:p>
        </w:tc>
        <w:tc>
          <w:tcPr>
            <w:tcW w:w="6095" w:type="dxa"/>
            <w:vAlign w:val="center"/>
          </w:tcPr>
          <w:p w14:paraId="1FE3EDAD" w14:textId="77777777" w:rsidR="006D4CC1" w:rsidRPr="004B43BD" w:rsidRDefault="006D4CC1" w:rsidP="006D4CC1">
            <w:pPr>
              <w:pBdr>
                <w:top w:val="nil"/>
                <w:left w:val="nil"/>
                <w:bottom w:val="nil"/>
                <w:right w:val="nil"/>
                <w:between w:val="nil"/>
              </w:pBdr>
              <w:ind w:left="29" w:firstLine="18"/>
              <w:jc w:val="both"/>
              <w:rPr>
                <w:noProof/>
                <w:lang w:eastAsia="es-MX"/>
              </w:rPr>
            </w:pPr>
          </w:p>
          <w:p w14:paraId="0BFA1E9B" w14:textId="31CEADA9" w:rsidR="006D4CC1" w:rsidRPr="004B43BD" w:rsidRDefault="00B42713" w:rsidP="00B42713">
            <w:pPr>
              <w:pBdr>
                <w:top w:val="nil"/>
                <w:left w:val="nil"/>
                <w:bottom w:val="nil"/>
                <w:right w:val="nil"/>
                <w:between w:val="nil"/>
              </w:pBdr>
              <w:ind w:left="29" w:firstLine="18"/>
              <w:jc w:val="both"/>
              <w:rPr>
                <w:color w:val="000000"/>
              </w:rPr>
            </w:pPr>
            <w:r w:rsidRPr="004B43BD">
              <w:rPr>
                <w:noProof/>
                <w:lang w:eastAsia="es-MX"/>
              </w:rPr>
              <mc:AlternateContent>
                <mc:Choice Requires="wps">
                  <w:drawing>
                    <wp:anchor distT="0" distB="0" distL="114300" distR="114300" simplePos="0" relativeHeight="251664384" behindDoc="0" locked="0" layoutInCell="1" allowOverlap="1" wp14:anchorId="60E90B41" wp14:editId="527B4104">
                      <wp:simplePos x="0" y="0"/>
                      <wp:positionH relativeFrom="column">
                        <wp:posOffset>38100</wp:posOffset>
                      </wp:positionH>
                      <wp:positionV relativeFrom="paragraph">
                        <wp:posOffset>977900</wp:posOffset>
                      </wp:positionV>
                      <wp:extent cx="3695700" cy="409575"/>
                      <wp:effectExtent l="57150" t="19050" r="76200" b="104775"/>
                      <wp:wrapNone/>
                      <wp:docPr id="46" name="Rectángulo redondeado 46"/>
                      <wp:cNvGraphicFramePr/>
                      <a:graphic xmlns:a="http://schemas.openxmlformats.org/drawingml/2006/main">
                        <a:graphicData uri="http://schemas.microsoft.com/office/word/2010/wordprocessingShape">
                          <wps:wsp>
                            <wps:cNvSpPr/>
                            <wps:spPr>
                              <a:xfrm>
                                <a:off x="0" y="0"/>
                                <a:ext cx="3695700" cy="4095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1C24C" id="Rectángulo redondeado 46" o:spid="_x0000_s1026" style="position:absolute;margin-left:3pt;margin-top:77pt;width:291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" filled="f" strokecolor="red" strokeweight="1.5pt">
                      <v:shadow on="t" color="black" opacity="22937f" origin=",.5" offset="0,.63889mm"/>
                    </v:roundrect>
                  </w:pict>
                </mc:Fallback>
              </mc:AlternateContent>
            </w:r>
            <w:r w:rsidRPr="004B43BD">
              <w:rPr>
                <w:noProof/>
                <w:lang w:eastAsia="es-MX"/>
              </w:rPr>
              <w:drawing>
                <wp:inline distT="0" distB="0" distL="0" distR="0" wp14:anchorId="6CB06A68" wp14:editId="0156ECF1">
                  <wp:extent cx="3733165" cy="1419225"/>
                  <wp:effectExtent l="0" t="0" r="63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1419225"/>
                          </a:xfrm>
                          <a:prstGeom prst="rect">
                            <a:avLst/>
                          </a:prstGeom>
                        </pic:spPr>
                      </pic:pic>
                    </a:graphicData>
                  </a:graphic>
                </wp:inline>
              </w:drawing>
            </w:r>
          </w:p>
        </w:tc>
      </w:tr>
      <w:tr w:rsidR="006D4CC1" w:rsidRPr="004B43BD" w14:paraId="77F826D7" w14:textId="77777777" w:rsidTr="006D4CC1">
        <w:trPr>
          <w:jc w:val="center"/>
        </w:trPr>
        <w:tc>
          <w:tcPr>
            <w:tcW w:w="9326" w:type="dxa"/>
            <w:gridSpan w:val="3"/>
            <w:shd w:val="clear" w:color="auto" w:fill="D9D9D9"/>
            <w:vAlign w:val="center"/>
          </w:tcPr>
          <w:p w14:paraId="40FE5463" w14:textId="77777777" w:rsidR="006D4CC1" w:rsidRPr="004B43BD" w:rsidRDefault="006D4CC1" w:rsidP="006D4CC1">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4B43BD">
              <w:rPr>
                <w:rFonts w:ascii="Palatino Linotype" w:eastAsia="Palatino Linotype" w:hAnsi="Palatino Linotype" w:cs="Palatino Linotype"/>
                <w:b/>
                <w:color w:val="000000"/>
              </w:rPr>
              <w:t>Prueba de Daño</w:t>
            </w:r>
          </w:p>
        </w:tc>
      </w:tr>
      <w:tr w:rsidR="006D4CC1" w:rsidRPr="004B43BD" w14:paraId="78C87402" w14:textId="77777777" w:rsidTr="006D4CC1">
        <w:trPr>
          <w:jc w:val="center"/>
        </w:trPr>
        <w:tc>
          <w:tcPr>
            <w:tcW w:w="1535" w:type="dxa"/>
            <w:vAlign w:val="center"/>
          </w:tcPr>
          <w:p w14:paraId="05F6EDE3" w14:textId="77777777" w:rsidR="006D4CC1" w:rsidRPr="004B43BD" w:rsidRDefault="006D4CC1" w:rsidP="006D4CC1">
            <w:pPr>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lastRenderedPageBreak/>
              <w:t>Riesgo Real, Demostrable e Identificable</w:t>
            </w:r>
          </w:p>
          <w:p w14:paraId="6D10C09B" w14:textId="77777777" w:rsidR="006D4CC1" w:rsidRPr="004B43BD" w:rsidRDefault="006D4CC1" w:rsidP="006D4CC1">
            <w:pPr>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t>(Modo, Tiempo y Lugar)</w:t>
            </w:r>
          </w:p>
        </w:tc>
        <w:tc>
          <w:tcPr>
            <w:tcW w:w="1696" w:type="dxa"/>
            <w:vAlign w:val="center"/>
          </w:tcPr>
          <w:p w14:paraId="36B9DB6B" w14:textId="6FF215E8" w:rsidR="006D4CC1" w:rsidRPr="004B43BD" w:rsidRDefault="004C06CC" w:rsidP="00B42713">
            <w:pPr>
              <w:pBdr>
                <w:top w:val="nil"/>
                <w:left w:val="nil"/>
                <w:bottom w:val="nil"/>
                <w:right w:val="nil"/>
                <w:between w:val="nil"/>
              </w:pBdr>
              <w:ind w:left="47"/>
              <w:jc w:val="both"/>
              <w:rPr>
                <w:rFonts w:ascii="Palatino Linotype" w:eastAsia="Palatino Linotype" w:hAnsi="Palatino Linotype" w:cs="Palatino Linotype"/>
                <w:b/>
                <w:color w:val="000000"/>
              </w:rPr>
            </w:pPr>
            <w:r w:rsidRPr="004B43BD">
              <w:rPr>
                <w:rFonts w:ascii="Palatino Linotype" w:eastAsia="Palatino Linotype" w:hAnsi="Palatino Linotype" w:cs="Palatino Linotype"/>
                <w:b/>
              </w:rPr>
              <w:t>Sí</w:t>
            </w:r>
          </w:p>
        </w:tc>
        <w:tc>
          <w:tcPr>
            <w:tcW w:w="6095" w:type="dxa"/>
            <w:vAlign w:val="center"/>
          </w:tcPr>
          <w:p w14:paraId="4E644C1B" w14:textId="3DF3C20F" w:rsidR="006D4CC1" w:rsidRPr="004B43BD" w:rsidRDefault="004C06CC" w:rsidP="006D4CC1">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4B43BD">
              <w:rPr>
                <w:noProof/>
                <w:lang w:eastAsia="es-MX"/>
              </w:rPr>
              <w:drawing>
                <wp:inline distT="0" distB="0" distL="0" distR="0" wp14:anchorId="4B68928A" wp14:editId="429AE388">
                  <wp:extent cx="3733165" cy="1828800"/>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1828800"/>
                          </a:xfrm>
                          <a:prstGeom prst="rect">
                            <a:avLst/>
                          </a:prstGeom>
                        </pic:spPr>
                      </pic:pic>
                    </a:graphicData>
                  </a:graphic>
                </wp:inline>
              </w:drawing>
            </w:r>
          </w:p>
        </w:tc>
      </w:tr>
      <w:tr w:rsidR="006D4CC1" w:rsidRPr="004B43BD" w14:paraId="3A5252B6" w14:textId="77777777" w:rsidTr="006D4CC1">
        <w:trPr>
          <w:jc w:val="center"/>
        </w:trPr>
        <w:tc>
          <w:tcPr>
            <w:tcW w:w="1535" w:type="dxa"/>
            <w:vAlign w:val="center"/>
          </w:tcPr>
          <w:p w14:paraId="3D176684" w14:textId="77777777" w:rsidR="006D4CC1" w:rsidRPr="004B43BD" w:rsidRDefault="006D4CC1" w:rsidP="006D4CC1">
            <w:pPr>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45C49E1C" w14:textId="54A0EC93" w:rsidR="006D4CC1" w:rsidRPr="004B43BD" w:rsidRDefault="00863E3B" w:rsidP="006D4CC1">
            <w:pPr>
              <w:pBdr>
                <w:top w:val="nil"/>
                <w:left w:val="nil"/>
                <w:bottom w:val="nil"/>
                <w:right w:val="nil"/>
                <w:between w:val="nil"/>
              </w:pBdr>
              <w:ind w:left="29" w:firstLine="18"/>
              <w:jc w:val="both"/>
              <w:rPr>
                <w:rFonts w:ascii="Palatino Linotype" w:eastAsia="Palatino Linotype" w:hAnsi="Palatino Linotype" w:cs="Palatino Linotype"/>
                <w:b/>
                <w:color w:val="000000"/>
              </w:rPr>
            </w:pPr>
            <w:r w:rsidRPr="004B43BD">
              <w:rPr>
                <w:rFonts w:ascii="Palatino Linotype" w:eastAsia="Palatino Linotype" w:hAnsi="Palatino Linotype" w:cs="Palatino Linotype"/>
                <w:b/>
                <w:color w:val="000000"/>
              </w:rPr>
              <w:t>Sí</w:t>
            </w:r>
          </w:p>
        </w:tc>
        <w:tc>
          <w:tcPr>
            <w:tcW w:w="6095" w:type="dxa"/>
            <w:vAlign w:val="center"/>
          </w:tcPr>
          <w:p w14:paraId="4996D410" w14:textId="7C4C5C32" w:rsidR="006D4CC1" w:rsidRPr="004B43BD" w:rsidRDefault="00863E3B" w:rsidP="00863E3B">
            <w:pPr>
              <w:pBdr>
                <w:top w:val="nil"/>
                <w:left w:val="nil"/>
                <w:bottom w:val="nil"/>
                <w:right w:val="nil"/>
                <w:between w:val="nil"/>
              </w:pBdr>
              <w:ind w:left="29" w:firstLine="18"/>
              <w:jc w:val="both"/>
              <w:rPr>
                <w:color w:val="000000"/>
              </w:rPr>
            </w:pPr>
            <w:r w:rsidRPr="004B43BD">
              <w:rPr>
                <w:noProof/>
                <w:lang w:eastAsia="es-MX"/>
              </w:rPr>
              <mc:AlternateContent>
                <mc:Choice Requires="wps">
                  <w:drawing>
                    <wp:anchor distT="0" distB="0" distL="114300" distR="114300" simplePos="0" relativeHeight="251665408" behindDoc="0" locked="0" layoutInCell="1" allowOverlap="1" wp14:anchorId="1879E7E6" wp14:editId="26CF1A16">
                      <wp:simplePos x="0" y="0"/>
                      <wp:positionH relativeFrom="column">
                        <wp:posOffset>711835</wp:posOffset>
                      </wp:positionH>
                      <wp:positionV relativeFrom="paragraph">
                        <wp:posOffset>522605</wp:posOffset>
                      </wp:positionV>
                      <wp:extent cx="552450" cy="152400"/>
                      <wp:effectExtent l="57150" t="19050" r="57150" b="95250"/>
                      <wp:wrapNone/>
                      <wp:docPr id="49" name="Rectángulo redondeado 49"/>
                      <wp:cNvGraphicFramePr/>
                      <a:graphic xmlns:a="http://schemas.openxmlformats.org/drawingml/2006/main">
                        <a:graphicData uri="http://schemas.microsoft.com/office/word/2010/wordprocessingShape">
                          <wps:wsp>
                            <wps:cNvSpPr/>
                            <wps:spPr>
                              <a:xfrm>
                                <a:off x="0" y="0"/>
                                <a:ext cx="552450" cy="1524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BDA80" id="Rectángulo redondeado 49" o:spid="_x0000_s1026" style="position:absolute;margin-left:56.05pt;margin-top:41.15pt;width:43.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" filled="f" strokecolor="red" strokeweight="1.5pt">
                      <v:shadow on="t" color="black" opacity="22937f" origin=",.5" offset="0,.63889mm"/>
                    </v:roundrect>
                  </w:pict>
                </mc:Fallback>
              </mc:AlternateContent>
            </w:r>
            <w:r w:rsidR="004C06CC" w:rsidRPr="004B43BD">
              <w:rPr>
                <w:noProof/>
                <w:lang w:eastAsia="es-MX"/>
              </w:rPr>
              <w:drawing>
                <wp:inline distT="0" distB="0" distL="0" distR="0" wp14:anchorId="464A5D7F" wp14:editId="2DF1B3AB">
                  <wp:extent cx="3733165" cy="2860675"/>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2860675"/>
                          </a:xfrm>
                          <a:prstGeom prst="rect">
                            <a:avLst/>
                          </a:prstGeom>
                        </pic:spPr>
                      </pic:pic>
                    </a:graphicData>
                  </a:graphic>
                </wp:inline>
              </w:drawing>
            </w:r>
          </w:p>
        </w:tc>
      </w:tr>
      <w:tr w:rsidR="006D4CC1" w:rsidRPr="004B43BD" w14:paraId="03723B2E" w14:textId="77777777" w:rsidTr="006D4CC1">
        <w:trPr>
          <w:trHeight w:val="3517"/>
          <w:jc w:val="center"/>
        </w:trPr>
        <w:tc>
          <w:tcPr>
            <w:tcW w:w="1535" w:type="dxa"/>
            <w:vAlign w:val="center"/>
          </w:tcPr>
          <w:p w14:paraId="033BF559" w14:textId="77777777" w:rsidR="006D4CC1" w:rsidRPr="004B43BD" w:rsidRDefault="006D4CC1" w:rsidP="006D4CC1">
            <w:pPr>
              <w:tabs>
                <w:tab w:val="left" w:pos="317"/>
              </w:tabs>
              <w:jc w:val="both"/>
              <w:rPr>
                <w:rFonts w:ascii="Palatino Linotype" w:eastAsia="Palatino Linotype" w:hAnsi="Palatino Linotype" w:cs="Palatino Linotype"/>
                <w:b/>
                <w:sz w:val="16"/>
                <w:szCs w:val="16"/>
              </w:rPr>
            </w:pPr>
            <w:r w:rsidRPr="004B43BD">
              <w:rPr>
                <w:rFonts w:ascii="Palatino Linotype" w:eastAsia="Palatino Linotype" w:hAnsi="Palatino Linotype" w:cs="Palatino Linotype"/>
                <w:b/>
                <w:sz w:val="16"/>
                <w:szCs w:val="16"/>
              </w:rPr>
              <w:lastRenderedPageBreak/>
              <w:t>Autoridades competentes.</w:t>
            </w:r>
          </w:p>
        </w:tc>
        <w:tc>
          <w:tcPr>
            <w:tcW w:w="1696" w:type="dxa"/>
            <w:vAlign w:val="center"/>
          </w:tcPr>
          <w:p w14:paraId="2E401A05" w14:textId="77777777" w:rsidR="006D4CC1" w:rsidRPr="004B43BD" w:rsidRDefault="006D4CC1" w:rsidP="006D4CC1">
            <w:pPr>
              <w:pBdr>
                <w:top w:val="nil"/>
                <w:left w:val="nil"/>
                <w:bottom w:val="nil"/>
                <w:right w:val="nil"/>
                <w:between w:val="nil"/>
              </w:pBdr>
              <w:ind w:left="29" w:firstLine="18"/>
              <w:jc w:val="both"/>
              <w:rPr>
                <w:rFonts w:ascii="Palatino Linotype" w:eastAsia="Palatino Linotype" w:hAnsi="Palatino Linotype" w:cs="Palatino Linotype"/>
                <w:b/>
                <w:color w:val="000000"/>
              </w:rPr>
            </w:pPr>
            <w:r w:rsidRPr="004B43BD">
              <w:rPr>
                <w:rFonts w:ascii="Palatino Linotype" w:eastAsia="Palatino Linotype" w:hAnsi="Palatino Linotype" w:cs="Palatino Linotype"/>
                <w:b/>
                <w:color w:val="000000"/>
              </w:rPr>
              <w:t>Sí</w:t>
            </w:r>
          </w:p>
        </w:tc>
        <w:tc>
          <w:tcPr>
            <w:tcW w:w="6095" w:type="dxa"/>
          </w:tcPr>
          <w:p w14:paraId="7B5EEB35" w14:textId="3E86BE99" w:rsidR="006D4CC1" w:rsidRPr="004B43BD" w:rsidRDefault="00863E3B" w:rsidP="006D4CC1">
            <w:pPr>
              <w:jc w:val="both"/>
            </w:pPr>
            <w:r w:rsidRPr="004B43BD">
              <w:rPr>
                <w:noProof/>
                <w:lang w:eastAsia="es-MX"/>
              </w:rPr>
              <w:drawing>
                <wp:inline distT="0" distB="0" distL="0" distR="0" wp14:anchorId="524ACC39" wp14:editId="1A897BFA">
                  <wp:extent cx="3733165" cy="430974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4309745"/>
                          </a:xfrm>
                          <a:prstGeom prst="rect">
                            <a:avLst/>
                          </a:prstGeom>
                        </pic:spPr>
                      </pic:pic>
                    </a:graphicData>
                  </a:graphic>
                </wp:inline>
              </w:drawing>
            </w:r>
          </w:p>
        </w:tc>
      </w:tr>
    </w:tbl>
    <w:p w14:paraId="50550EFB" w14:textId="77777777" w:rsidR="006D4CC1" w:rsidRPr="004B43BD" w:rsidRDefault="006D4CC1" w:rsidP="006D4CC1">
      <w:pPr>
        <w:tabs>
          <w:tab w:val="left" w:pos="8222"/>
        </w:tabs>
        <w:spacing w:line="360" w:lineRule="auto"/>
        <w:ind w:right="-28"/>
        <w:jc w:val="both"/>
        <w:rPr>
          <w:rFonts w:ascii="Palatino Linotype" w:hAnsi="Palatino Linotype" w:cs="Tahoma"/>
          <w:bCs/>
          <w:szCs w:val="22"/>
        </w:rPr>
      </w:pPr>
    </w:p>
    <w:p w14:paraId="4F819B62" w14:textId="781CBAEB" w:rsidR="006D4CC1" w:rsidRPr="004B43BD" w:rsidRDefault="006D4CC1" w:rsidP="00A16CFE">
      <w:pPr>
        <w:tabs>
          <w:tab w:val="left" w:pos="8222"/>
        </w:tabs>
        <w:spacing w:line="360" w:lineRule="auto"/>
        <w:ind w:right="-28"/>
        <w:jc w:val="both"/>
        <w:rPr>
          <w:rFonts w:ascii="Palatino Linotype" w:hAnsi="Palatino Linotype"/>
          <w:i/>
          <w:iCs/>
          <w:sz w:val="22"/>
          <w:szCs w:val="22"/>
        </w:rPr>
      </w:pPr>
      <w:r w:rsidRPr="004B43BD">
        <w:rPr>
          <w:rFonts w:ascii="Palatino Linotype" w:hAnsi="Palatino Linotype" w:cs="Tahoma"/>
          <w:bCs/>
          <w:szCs w:val="22"/>
        </w:rPr>
        <w:t xml:space="preserve">Conforme a lo anterior, se vislumbra que resulta procedente la </w:t>
      </w:r>
      <w:r w:rsidRPr="004B43BD">
        <w:rPr>
          <w:rFonts w:ascii="Palatino Linotype" w:hAnsi="Palatino Linotype" w:cs="Tahoma"/>
          <w:b/>
          <w:bCs/>
          <w:szCs w:val="22"/>
          <w:u w:val="single"/>
        </w:rPr>
        <w:t>reserva invocada</w:t>
      </w:r>
      <w:r w:rsidR="00A16CFE" w:rsidRPr="004B43BD">
        <w:rPr>
          <w:rFonts w:ascii="Palatino Linotype" w:hAnsi="Palatino Linotype" w:cs="Tahoma"/>
          <w:bCs/>
          <w:szCs w:val="22"/>
        </w:rPr>
        <w:t xml:space="preserve"> por el Sujeto Obligado</w:t>
      </w:r>
      <w:r w:rsidRPr="004B43BD">
        <w:rPr>
          <w:rFonts w:ascii="Palatino Linotype" w:hAnsi="Palatino Linotype" w:cs="Tahoma"/>
          <w:bCs/>
          <w:szCs w:val="22"/>
        </w:rPr>
        <w:t>, en términ</w:t>
      </w:r>
      <w:r w:rsidR="00A21CB8" w:rsidRPr="004B43BD">
        <w:rPr>
          <w:rFonts w:ascii="Palatino Linotype" w:hAnsi="Palatino Linotype" w:cs="Tahoma"/>
          <w:bCs/>
          <w:szCs w:val="22"/>
        </w:rPr>
        <w:t>os del artículo 140, fracción X</w:t>
      </w:r>
      <w:r w:rsidRPr="004B43BD">
        <w:rPr>
          <w:rFonts w:ascii="Palatino Linotype" w:hAnsi="Palatino Linotype" w:cs="Tahoma"/>
          <w:bCs/>
          <w:szCs w:val="22"/>
        </w:rPr>
        <w:t>, de la Ley de Transparencia y Acceso a la Información Pública del Estado de México y Municipios en concatenación</w:t>
      </w:r>
      <w:r w:rsidR="00A21CB8" w:rsidRPr="004B43BD">
        <w:rPr>
          <w:rFonts w:ascii="Palatino Linotype" w:hAnsi="Palatino Linotype" w:cs="Tahoma"/>
          <w:bCs/>
          <w:szCs w:val="22"/>
        </w:rPr>
        <w:t xml:space="preserve"> con el artículo 113, fracción </w:t>
      </w:r>
      <w:r w:rsidRPr="004B43BD">
        <w:rPr>
          <w:rFonts w:ascii="Palatino Linotype" w:hAnsi="Palatino Linotype" w:cs="Tahoma"/>
          <w:bCs/>
          <w:szCs w:val="22"/>
        </w:rPr>
        <w:t>I</w:t>
      </w:r>
      <w:r w:rsidR="00A21CB8" w:rsidRPr="004B43BD">
        <w:rPr>
          <w:rFonts w:ascii="Palatino Linotype" w:hAnsi="Palatino Linotype" w:cs="Tahoma"/>
          <w:bCs/>
          <w:szCs w:val="22"/>
        </w:rPr>
        <w:t xml:space="preserve"> y V</w:t>
      </w:r>
      <w:r w:rsidRPr="004B43BD">
        <w:rPr>
          <w:rFonts w:ascii="Palatino Linotype" w:hAnsi="Palatino Linotype" w:cs="Tahoma"/>
          <w:bCs/>
          <w:szCs w:val="22"/>
        </w:rPr>
        <w:t xml:space="preserve">, de la Ley General de Transparencia y Acceso a la Información Pública, numeral vigésimo </w:t>
      </w:r>
      <w:r w:rsidR="00A21CB8" w:rsidRPr="004B43BD">
        <w:rPr>
          <w:rFonts w:ascii="Palatino Linotype" w:hAnsi="Palatino Linotype" w:cs="Tahoma"/>
          <w:bCs/>
          <w:szCs w:val="22"/>
        </w:rPr>
        <w:t xml:space="preserve">noveno, fracción </w:t>
      </w:r>
      <w:r w:rsidRPr="004B43BD">
        <w:rPr>
          <w:rFonts w:ascii="Palatino Linotype" w:hAnsi="Palatino Linotype" w:cs="Tahoma"/>
          <w:bCs/>
          <w:szCs w:val="22"/>
        </w:rPr>
        <w:t>I, de los Lineamientos Generales en Materia de Clasificación y Desc</w:t>
      </w:r>
      <w:r w:rsidR="00A21CB8" w:rsidRPr="004B43BD">
        <w:rPr>
          <w:rFonts w:ascii="Palatino Linotype" w:hAnsi="Palatino Linotype" w:cs="Tahoma"/>
          <w:bCs/>
          <w:szCs w:val="22"/>
        </w:rPr>
        <w:t>lasificación de la Información y 99 de la Ley de Responsabilidades Administrativas para el Estado de México y Municipios.</w:t>
      </w:r>
    </w:p>
    <w:p w14:paraId="3BCD9F89" w14:textId="77777777" w:rsidR="0098743D" w:rsidRPr="004B43BD" w:rsidRDefault="0098743D" w:rsidP="0098743D">
      <w:pPr>
        <w:spacing w:line="360" w:lineRule="auto"/>
        <w:ind w:right="51"/>
        <w:rPr>
          <w:rFonts w:ascii="Palatino Linotype" w:eastAsia="Palatino Linotype" w:hAnsi="Palatino Linotype" w:cs="Palatino Linotype"/>
        </w:rPr>
      </w:pPr>
    </w:p>
    <w:p w14:paraId="600C5FCB" w14:textId="2A5060F3" w:rsidR="00E3574D" w:rsidRPr="004B43BD" w:rsidRDefault="003B6F3C"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lastRenderedPageBreak/>
        <w:t xml:space="preserve">Ahora bien, por lo que hace a las documentales solicitadas, sin tomar en cuenta las 47 actas que se tienen como reservadas, </w:t>
      </w:r>
      <w:r w:rsidR="00E3574D" w:rsidRPr="004B43BD">
        <w:rPr>
          <w:rFonts w:ascii="Palatino Linotype" w:eastAsia="Palatino Linotype" w:hAnsi="Palatino Linotype" w:cs="Palatino Linotype"/>
        </w:rPr>
        <w:t xml:space="preserve">el Sujeto Obligado no niega contar con la información solicitada, por el </w:t>
      </w:r>
      <w:proofErr w:type="gramStart"/>
      <w:r w:rsidR="00E3574D" w:rsidRPr="004B43BD">
        <w:rPr>
          <w:rFonts w:ascii="Palatino Linotype" w:eastAsia="Palatino Linotype" w:hAnsi="Palatino Linotype" w:cs="Palatino Linotype"/>
        </w:rPr>
        <w:t>contrario</w:t>
      </w:r>
      <w:proofErr w:type="gramEnd"/>
      <w:r w:rsidR="00E3574D" w:rsidRPr="004B43BD">
        <w:rPr>
          <w:rFonts w:ascii="Palatino Linotype" w:eastAsia="Palatino Linotype" w:hAnsi="Palatino Linotype" w:cs="Palatino Linotype"/>
        </w:rPr>
        <w:t xml:space="preserve"> </w:t>
      </w:r>
      <w:r w:rsidR="00E146A0" w:rsidRPr="004B43BD">
        <w:rPr>
          <w:rFonts w:ascii="Palatino Linotype" w:eastAsia="Palatino Linotype" w:hAnsi="Palatino Linotype" w:cs="Palatino Linotype"/>
        </w:rPr>
        <w:t>asume contar con la misma</w:t>
      </w:r>
      <w:r w:rsidR="000B4567" w:rsidRPr="004B43BD">
        <w:rPr>
          <w:rFonts w:ascii="Palatino Linotype" w:eastAsia="Palatino Linotype" w:hAnsi="Palatino Linotype" w:cs="Palatino Linotype"/>
        </w:rPr>
        <w:t xml:space="preserve"> y señala </w:t>
      </w:r>
      <w:r w:rsidR="00E146A0" w:rsidRPr="004B43BD">
        <w:rPr>
          <w:rFonts w:ascii="Palatino Linotype" w:eastAsia="Palatino Linotype" w:hAnsi="Palatino Linotype" w:cs="Palatino Linotype"/>
        </w:rPr>
        <w:t>un cambio</w:t>
      </w:r>
      <w:r w:rsidR="00E3574D" w:rsidRPr="004B43BD">
        <w:rPr>
          <w:rFonts w:ascii="Palatino Linotype" w:eastAsia="Palatino Linotype" w:hAnsi="Palatino Linotype" w:cs="Palatino Linotype"/>
        </w:rPr>
        <w:t xml:space="preserve"> de modalidad </w:t>
      </w:r>
      <w:r w:rsidR="00E146A0" w:rsidRPr="004B43BD">
        <w:rPr>
          <w:rFonts w:ascii="Palatino Linotype" w:eastAsia="Palatino Linotype" w:hAnsi="Palatino Linotype" w:cs="Palatino Linotype"/>
        </w:rPr>
        <w:t xml:space="preserve">a </w:t>
      </w:r>
      <w:r w:rsidR="00E3574D" w:rsidRPr="004B43BD">
        <w:rPr>
          <w:rFonts w:ascii="Palatino Linotype" w:eastAsia="Palatino Linotype" w:hAnsi="Palatino Linotype" w:cs="Palatino Linotype"/>
        </w:rPr>
        <w:t>consulta directa</w:t>
      </w:r>
      <w:r w:rsidR="00E146A0" w:rsidRPr="004B43BD">
        <w:rPr>
          <w:rFonts w:ascii="Palatino Linotype" w:eastAsia="Palatino Linotype" w:hAnsi="Palatino Linotype" w:cs="Palatino Linotype"/>
        </w:rPr>
        <w:t xml:space="preserve"> para su conocimiento</w:t>
      </w:r>
      <w:r w:rsidR="00E3574D" w:rsidRPr="004B43BD">
        <w:rPr>
          <w:rFonts w:ascii="Palatino Linotype" w:eastAsia="Palatino Linotype" w:hAnsi="Palatino Linotype" w:cs="Palatino Linotype"/>
        </w:rPr>
        <w:t>, en consecuencia se omite el estudio de la fuente obligacional que impone al sujeto obligado a generar, administrar o poseer la información solicitada.</w:t>
      </w:r>
    </w:p>
    <w:p w14:paraId="7D16A06F"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6815B2CA" w14:textId="31DCA7F7" w:rsidR="00E3574D" w:rsidRPr="004B43BD" w:rsidRDefault="00E3574D"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 xml:space="preserve">Aunado a que la información solicitada, es de interés general y de alcance público, </w:t>
      </w:r>
      <w:r w:rsidR="0059367F" w:rsidRPr="004B43BD">
        <w:rPr>
          <w:rFonts w:ascii="Palatino Linotype" w:eastAsia="Palatino Linotype" w:hAnsi="Palatino Linotype" w:cs="Palatino Linotype"/>
        </w:rPr>
        <w:t xml:space="preserve">al tratarse de documentos </w:t>
      </w:r>
      <w:r w:rsidR="0059367F" w:rsidRPr="004B43BD">
        <w:rPr>
          <w:rFonts w:ascii="Palatino Linotype" w:hAnsi="Palatino Linotype" w:cs="Arial"/>
          <w:bCs/>
          <w:szCs w:val="22"/>
          <w:lang w:val="es-ES"/>
        </w:rPr>
        <w:t>que se generan y están en posesión del Sujeto Obligado</w:t>
      </w:r>
      <w:r w:rsidR="003255A3" w:rsidRPr="004B43BD">
        <w:rPr>
          <w:rFonts w:ascii="Palatino Linotype" w:hAnsi="Palatino Linotype" w:cs="Arial"/>
          <w:bCs/>
          <w:szCs w:val="22"/>
          <w:lang w:val="es-ES"/>
        </w:rPr>
        <w:t>, aunado a que</w:t>
      </w:r>
      <w:r w:rsidR="0026668C" w:rsidRPr="004B43BD">
        <w:rPr>
          <w:rFonts w:ascii="Palatino Linotype" w:hAnsi="Palatino Linotype" w:cs="Arial"/>
          <w:bCs/>
          <w:szCs w:val="22"/>
          <w:lang w:val="es-ES"/>
        </w:rPr>
        <w:t xml:space="preserve"> dichas </w:t>
      </w:r>
      <w:r w:rsidR="003255A3" w:rsidRPr="004B43BD">
        <w:rPr>
          <w:rFonts w:ascii="Palatino Linotype" w:hAnsi="Palatino Linotype" w:cs="Arial"/>
          <w:bCs/>
          <w:szCs w:val="22"/>
          <w:lang w:val="es-ES"/>
        </w:rPr>
        <w:t>cualidades</w:t>
      </w:r>
      <w:r w:rsidR="0026668C" w:rsidRPr="004B43BD">
        <w:rPr>
          <w:rFonts w:ascii="Palatino Linotype" w:hAnsi="Palatino Linotype" w:cs="Arial"/>
          <w:bCs/>
          <w:szCs w:val="22"/>
          <w:lang w:val="es-ES"/>
        </w:rPr>
        <w:t xml:space="preserve"> devienen del</w:t>
      </w:r>
      <w:r w:rsidR="0059367F" w:rsidRPr="004B43BD">
        <w:rPr>
          <w:rFonts w:ascii="Palatino Linotype" w:hAnsi="Palatino Linotype" w:cs="Arial"/>
          <w:bCs/>
          <w:szCs w:val="22"/>
          <w:lang w:val="es-ES"/>
        </w:rPr>
        <w:t xml:space="preserve"> ejercicio de sus atribuciones,</w:t>
      </w:r>
      <w:r w:rsidR="0026668C" w:rsidRPr="004B43BD">
        <w:rPr>
          <w:rFonts w:ascii="Palatino Linotype" w:hAnsi="Palatino Linotype" w:cs="Arial"/>
          <w:bCs/>
          <w:szCs w:val="22"/>
          <w:lang w:val="es-ES"/>
        </w:rPr>
        <w:t xml:space="preserve"> por los cuales se refleja</w:t>
      </w:r>
      <w:r w:rsidR="0059367F" w:rsidRPr="004B43BD">
        <w:rPr>
          <w:rFonts w:ascii="Palatino Linotype" w:hAnsi="Palatino Linotype" w:cs="Arial"/>
          <w:bCs/>
          <w:szCs w:val="22"/>
          <w:lang w:val="es-ES"/>
        </w:rPr>
        <w:t>n sus decisiones y la administración de los recursos públicos</w:t>
      </w:r>
      <w:r w:rsidRPr="004B43BD">
        <w:rPr>
          <w:rFonts w:ascii="Palatino Linotype" w:eastAsia="Palatino Linotype" w:hAnsi="Palatino Linotype" w:cs="Palatino Linotype"/>
        </w:rPr>
        <w:t>,</w:t>
      </w:r>
      <w:r w:rsidR="0026668C" w:rsidRPr="004B43BD">
        <w:rPr>
          <w:rFonts w:ascii="Palatino Linotype" w:eastAsia="Palatino Linotype" w:hAnsi="Palatino Linotype" w:cs="Palatino Linotype"/>
        </w:rPr>
        <w:t xml:space="preserve"> </w:t>
      </w:r>
    </w:p>
    <w:p w14:paraId="32C0E577"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2D2FC28D" w14:textId="0C372789" w:rsidR="00E3574D" w:rsidRPr="004B43BD" w:rsidRDefault="00230795"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Regresando al tema de</w:t>
      </w:r>
      <w:r w:rsidR="00E3574D" w:rsidRPr="004B43BD">
        <w:rPr>
          <w:rFonts w:ascii="Palatino Linotype" w:eastAsia="Palatino Linotype" w:hAnsi="Palatino Linotype" w:cs="Palatino Linotype"/>
        </w:rPr>
        <w:t xml:space="preserve"> cambio de modalidad</w:t>
      </w:r>
      <w:r w:rsidRPr="004B43BD">
        <w:rPr>
          <w:rFonts w:ascii="Palatino Linotype" w:eastAsia="Palatino Linotype" w:hAnsi="Palatino Linotype" w:cs="Palatino Linotype"/>
        </w:rPr>
        <w:t>,</w:t>
      </w:r>
      <w:r w:rsidR="00E3574D" w:rsidRPr="004B43BD">
        <w:rPr>
          <w:rFonts w:ascii="Palatino Linotype" w:eastAsia="Palatino Linotype" w:hAnsi="Palatino Linotype" w:cs="Palatino Linotype"/>
        </w:rPr>
        <w:t xml:space="preserve">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C47572B"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77E7CC15" w14:textId="0071B336" w:rsidR="00E3574D" w:rsidRPr="004B43BD" w:rsidRDefault="00230795"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Por otra parte, e</w:t>
      </w:r>
      <w:r w:rsidR="00E3574D" w:rsidRPr="004B43BD">
        <w:rPr>
          <w:rFonts w:ascii="Palatino Linotype" w:eastAsia="Palatino Linotype" w:hAnsi="Palatino Linotype" w:cs="Palatino Linotype"/>
        </w:rPr>
        <w:t xml:space="preserve">l artículo 158, dispone que, de manera excepcional, cuando de manera fundada y motivada lo determine el Sujeto Obligado, en los casos en que la entrega de la información que se encuentre a su </w:t>
      </w:r>
      <w:proofErr w:type="gramStart"/>
      <w:r w:rsidR="00E3574D" w:rsidRPr="004B43BD">
        <w:rPr>
          <w:rFonts w:ascii="Palatino Linotype" w:eastAsia="Palatino Linotype" w:hAnsi="Palatino Linotype" w:cs="Palatino Linotype"/>
        </w:rPr>
        <w:t>disposición,</w:t>
      </w:r>
      <w:proofErr w:type="gramEnd"/>
      <w:r w:rsidR="00E3574D" w:rsidRPr="004B43BD">
        <w:rPr>
          <w:rFonts w:ascii="Palatino Linotype" w:eastAsia="Palatino Linotype" w:hAnsi="Palatino Linotype" w:cs="Palatino Linotype"/>
        </w:rPr>
        <w:t xml:space="preserve"> sobrepase las capacidades técnicas, </w:t>
      </w:r>
      <w:r w:rsidR="00E3574D" w:rsidRPr="004B43BD">
        <w:rPr>
          <w:rFonts w:ascii="Palatino Linotype" w:eastAsia="Palatino Linotype" w:hAnsi="Palatino Linotype" w:cs="Palatino Linotype"/>
        </w:rPr>
        <w:lastRenderedPageBreak/>
        <w:t>administrativas y humanas del Sujeto Obligado para cumplir con la solicitud, se podrá poner a disposición del solicitante la información en consulta directa.</w:t>
      </w:r>
    </w:p>
    <w:p w14:paraId="128D3C11"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4F460428" w14:textId="362496FF" w:rsidR="00E3574D" w:rsidRPr="004B43BD" w:rsidRDefault="00230795"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Además,</w:t>
      </w:r>
      <w:r w:rsidR="00E3574D" w:rsidRPr="004B43BD">
        <w:rPr>
          <w:rFonts w:ascii="Palatino Linotype" w:eastAsia="Palatino Linotype" w:hAnsi="Palatino Linotype" w:cs="Palatino Linotype"/>
        </w:rPr>
        <w:t xml:space="preserve"> el artículo 164 de dicho ordenamiento jurídico, prevé que el acceso se dará en la modalidad de entrega y, en su caso, de enví</w:t>
      </w:r>
      <w:r w:rsidRPr="004B43BD">
        <w:rPr>
          <w:rFonts w:ascii="Palatino Linotype" w:eastAsia="Palatino Linotype" w:hAnsi="Palatino Linotype" w:cs="Palatino Linotype"/>
        </w:rPr>
        <w:t>o elegidos por el solicitante; c</w:t>
      </w:r>
      <w:r w:rsidR="00E3574D" w:rsidRPr="004B43BD">
        <w:rPr>
          <w:rFonts w:ascii="Palatino Linotype" w:eastAsia="Palatino Linotype" w:hAnsi="Palatino Linotype" w:cs="Palatino Linotype"/>
        </w:rPr>
        <w:t>uando la información no pueda entregarse o enviar</w:t>
      </w:r>
      <w:r w:rsidR="00A37B4B" w:rsidRPr="004B43BD">
        <w:rPr>
          <w:rFonts w:ascii="Palatino Linotype" w:eastAsia="Palatino Linotype" w:hAnsi="Palatino Linotype" w:cs="Palatino Linotype"/>
        </w:rPr>
        <w:t>se en la modalidad elegida, el Sujeto O</w:t>
      </w:r>
      <w:r w:rsidR="00E3574D" w:rsidRPr="004B43BD">
        <w:rPr>
          <w:rFonts w:ascii="Palatino Linotype" w:eastAsia="Palatino Linotype" w:hAnsi="Palatino Linotype" w:cs="Palatino Linotype"/>
        </w:rPr>
        <w:t xml:space="preserve">bligado deberá ofrecer otra </w:t>
      </w:r>
      <w:r w:rsidRPr="004B43BD">
        <w:rPr>
          <w:rFonts w:ascii="Palatino Linotype" w:eastAsia="Palatino Linotype" w:hAnsi="Palatino Linotype" w:cs="Palatino Linotype"/>
        </w:rPr>
        <w:t>u otras modalidades de entrega, e</w:t>
      </w:r>
      <w:r w:rsidR="00E3574D" w:rsidRPr="004B43BD">
        <w:rPr>
          <w:rFonts w:ascii="Palatino Linotype" w:eastAsia="Palatino Linotype" w:hAnsi="Palatino Linotype" w:cs="Palatino Linotype"/>
        </w:rPr>
        <w:t xml:space="preserve">n cualquier caso, se deberá fundar y motivar la necesidad de ofrecer </w:t>
      </w:r>
      <w:r w:rsidRPr="004B43BD">
        <w:rPr>
          <w:rFonts w:ascii="Palatino Linotype" w:eastAsia="Palatino Linotype" w:hAnsi="Palatino Linotype" w:cs="Palatino Linotype"/>
        </w:rPr>
        <w:t>medios distintos para el acceso a la información</w:t>
      </w:r>
      <w:r w:rsidR="00E3574D" w:rsidRPr="004B43BD">
        <w:rPr>
          <w:rFonts w:ascii="Palatino Linotype" w:eastAsia="Palatino Linotype" w:hAnsi="Palatino Linotype" w:cs="Palatino Linotype"/>
        </w:rPr>
        <w:t>.</w:t>
      </w:r>
    </w:p>
    <w:p w14:paraId="407B9996"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60BFE223" w14:textId="657BEEC5" w:rsidR="00E3574D" w:rsidRPr="004B43BD" w:rsidRDefault="00230795"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Sirva como apoyo de lo hasta aquí relatado,</w:t>
      </w:r>
      <w:r w:rsidR="00E3574D" w:rsidRPr="004B43BD">
        <w:rPr>
          <w:rFonts w:ascii="Palatino Linotype" w:eastAsia="Palatino Linotype" w:hAnsi="Palatino Linotype" w:cs="Palatino Linotype"/>
        </w:rPr>
        <w:t xml:space="preserve"> el Criterio 08/17, emitido por el Pleno del Instituto Nacional de Transparencia, Acceso a la Información y Protección de Datos Personales, el cual establece lo siguiente:</w:t>
      </w:r>
    </w:p>
    <w:p w14:paraId="3C533FF7"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60C9CC1B" w14:textId="77777777" w:rsidR="00E3574D" w:rsidRPr="004B43BD" w:rsidRDefault="00E3574D" w:rsidP="00230795">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44EB3C3"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65F7C6AE" w14:textId="01BEB27E" w:rsidR="0089252A" w:rsidRPr="004B43BD" w:rsidRDefault="0089252A"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 xml:space="preserve">No pasa desapercibido </w:t>
      </w:r>
      <w:proofErr w:type="gramStart"/>
      <w:r w:rsidRPr="004B43BD">
        <w:rPr>
          <w:rFonts w:ascii="Palatino Linotype" w:eastAsia="Palatino Linotype" w:hAnsi="Palatino Linotype" w:cs="Palatino Linotype"/>
        </w:rPr>
        <w:t>que</w:t>
      </w:r>
      <w:proofErr w:type="gramEnd"/>
      <w:r w:rsidRPr="004B43BD">
        <w:rPr>
          <w:rFonts w:ascii="Palatino Linotype" w:eastAsia="Palatino Linotype" w:hAnsi="Palatino Linotype" w:cs="Palatino Linotype"/>
        </w:rPr>
        <w:t xml:space="preserve"> en respuesta, el Sujeto Obligado ofreció además de una consulta directa, diversos medios </w:t>
      </w:r>
      <w:r w:rsidR="00E5035C" w:rsidRPr="004B43BD">
        <w:rPr>
          <w:rFonts w:ascii="Palatino Linotype" w:eastAsia="Palatino Linotype" w:hAnsi="Palatino Linotype" w:cs="Palatino Linotype"/>
        </w:rPr>
        <w:t xml:space="preserve">y procedimientos </w:t>
      </w:r>
      <w:r w:rsidRPr="004B43BD">
        <w:rPr>
          <w:rFonts w:ascii="Palatino Linotype" w:eastAsia="Palatino Linotype" w:hAnsi="Palatino Linotype" w:cs="Palatino Linotype"/>
        </w:rPr>
        <w:t>para que el particular tenga ac</w:t>
      </w:r>
      <w:r w:rsidR="00AF0B3B" w:rsidRPr="004B43BD">
        <w:rPr>
          <w:rFonts w:ascii="Palatino Linotype" w:eastAsia="Palatino Linotype" w:hAnsi="Palatino Linotype" w:cs="Palatino Linotype"/>
        </w:rPr>
        <w:t>ceso a la información requerida, como se puede apreciar en las siguientes imágenes:</w:t>
      </w:r>
    </w:p>
    <w:p w14:paraId="117B7E67" w14:textId="0BE45D88" w:rsidR="00AF0B3B" w:rsidRPr="004B43BD" w:rsidRDefault="00AF0B3B" w:rsidP="00E3574D">
      <w:pPr>
        <w:spacing w:line="360" w:lineRule="auto"/>
        <w:ind w:right="51"/>
        <w:jc w:val="both"/>
        <w:rPr>
          <w:rFonts w:ascii="Palatino Linotype" w:eastAsia="Palatino Linotype" w:hAnsi="Palatino Linotype" w:cs="Palatino Linotype"/>
        </w:rPr>
      </w:pPr>
      <w:r w:rsidRPr="004B43BD">
        <w:rPr>
          <w:noProof/>
          <w:lang w:eastAsia="es-MX"/>
        </w:rPr>
        <w:lastRenderedPageBreak/>
        <w:drawing>
          <wp:inline distT="0" distB="0" distL="0" distR="0" wp14:anchorId="52E4D8A3" wp14:editId="7AD3D7F3">
            <wp:extent cx="5791835" cy="33242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3324225"/>
                    </a:xfrm>
                    <a:prstGeom prst="rect">
                      <a:avLst/>
                    </a:prstGeom>
                  </pic:spPr>
                </pic:pic>
              </a:graphicData>
            </a:graphic>
          </wp:inline>
        </w:drawing>
      </w:r>
    </w:p>
    <w:p w14:paraId="6D8DF785" w14:textId="10AE06E0" w:rsidR="0089252A" w:rsidRPr="004B43BD" w:rsidRDefault="00E5035C" w:rsidP="00E3574D">
      <w:pPr>
        <w:spacing w:line="360" w:lineRule="auto"/>
        <w:ind w:right="51"/>
        <w:jc w:val="both"/>
        <w:rPr>
          <w:rFonts w:ascii="Palatino Linotype" w:eastAsia="Palatino Linotype" w:hAnsi="Palatino Linotype" w:cs="Palatino Linotype"/>
        </w:rPr>
      </w:pPr>
      <w:r w:rsidRPr="004B43BD">
        <w:rPr>
          <w:noProof/>
          <w:lang w:eastAsia="es-MX"/>
        </w:rPr>
        <w:drawing>
          <wp:inline distT="0" distB="0" distL="0" distR="0" wp14:anchorId="7F4A68F5" wp14:editId="01B2982E">
            <wp:extent cx="5791835" cy="39128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3912870"/>
                    </a:xfrm>
                    <a:prstGeom prst="rect">
                      <a:avLst/>
                    </a:prstGeom>
                  </pic:spPr>
                </pic:pic>
              </a:graphicData>
            </a:graphic>
          </wp:inline>
        </w:drawing>
      </w:r>
    </w:p>
    <w:p w14:paraId="7A530E49" w14:textId="2C1071B3" w:rsidR="00E3574D" w:rsidRPr="004B43BD" w:rsidRDefault="002B3C9B"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lastRenderedPageBreak/>
        <w:t>Lo dicho hasta aquí</w:t>
      </w:r>
      <w:r w:rsidR="00E5035C" w:rsidRPr="004B43BD">
        <w:rPr>
          <w:rFonts w:ascii="Palatino Linotype" w:eastAsia="Palatino Linotype" w:hAnsi="Palatino Linotype" w:cs="Palatino Linotype"/>
        </w:rPr>
        <w:t>,</w:t>
      </w:r>
      <w:r w:rsidRPr="004B43BD">
        <w:rPr>
          <w:rFonts w:ascii="Palatino Linotype" w:eastAsia="Palatino Linotype" w:hAnsi="Palatino Linotype" w:cs="Palatino Linotype"/>
        </w:rPr>
        <w:t xml:space="preserve"> supone también que, para</w:t>
      </w:r>
      <w:r w:rsidR="00E3574D" w:rsidRPr="004B43BD">
        <w:rPr>
          <w:rFonts w:ascii="Palatino Linotype" w:eastAsia="Palatino Linotype" w:hAnsi="Palatino Linotype" w:cs="Palatino Linotype"/>
        </w:rPr>
        <w:t xml:space="preserve"> efecto de llevar a cabo un cambio de modalidad</w:t>
      </w:r>
      <w:r w:rsidRPr="004B43BD">
        <w:rPr>
          <w:rFonts w:ascii="Palatino Linotype" w:eastAsia="Palatino Linotype" w:hAnsi="Palatino Linotype" w:cs="Palatino Linotype"/>
        </w:rPr>
        <w:t>, el Sujeto Obligado debió</w:t>
      </w:r>
      <w:r w:rsidR="00E3574D" w:rsidRPr="004B43BD">
        <w:rPr>
          <w:rFonts w:ascii="Palatino Linotype" w:eastAsia="Palatino Linotype" w:hAnsi="Palatino Linotype" w:cs="Palatino Linotype"/>
        </w:rPr>
        <w:t xml:space="preserve"> además de </w:t>
      </w:r>
      <w:r w:rsidRPr="004B43BD">
        <w:rPr>
          <w:rFonts w:ascii="Palatino Linotype" w:eastAsia="Palatino Linotype" w:hAnsi="Palatino Linotype" w:cs="Palatino Linotype"/>
        </w:rPr>
        <w:t>generar</w:t>
      </w:r>
      <w:r w:rsidR="00E3574D" w:rsidRPr="004B43BD">
        <w:rPr>
          <w:rFonts w:ascii="Palatino Linotype" w:eastAsia="Palatino Linotype" w:hAnsi="Palatino Linotype" w:cs="Palatino Linotype"/>
        </w:rPr>
        <w:t xml:space="preserve"> </w:t>
      </w:r>
      <w:r w:rsidRPr="004B43BD">
        <w:rPr>
          <w:rFonts w:ascii="Palatino Linotype" w:eastAsia="Palatino Linotype" w:hAnsi="Palatino Linotype" w:cs="Palatino Linotype"/>
        </w:rPr>
        <w:t xml:space="preserve">una </w:t>
      </w:r>
      <w:r w:rsidR="00E3574D" w:rsidRPr="004B43BD">
        <w:rPr>
          <w:rFonts w:ascii="Palatino Linotype" w:eastAsia="Palatino Linotype" w:hAnsi="Palatino Linotype" w:cs="Palatino Linotype"/>
        </w:rPr>
        <w:t xml:space="preserve">incidencia </w:t>
      </w:r>
      <w:r w:rsidRPr="004B43BD">
        <w:rPr>
          <w:rFonts w:ascii="Palatino Linotype" w:eastAsia="Palatino Linotype" w:hAnsi="Palatino Linotype" w:cs="Palatino Linotype"/>
        </w:rPr>
        <w:t>a través de</w:t>
      </w:r>
      <w:r w:rsidR="00E3574D" w:rsidRPr="004B43BD">
        <w:rPr>
          <w:rFonts w:ascii="Palatino Linotype" w:eastAsia="Palatino Linotype" w:hAnsi="Palatino Linotype" w:cs="Palatino Linotype"/>
        </w:rPr>
        <w:t xml:space="preserve"> la Dirección General de Informática de este Instituto, demostrar porque los documentos </w:t>
      </w:r>
      <w:r w:rsidRPr="004B43BD">
        <w:rPr>
          <w:rFonts w:ascii="Palatino Linotype" w:eastAsia="Palatino Linotype" w:hAnsi="Palatino Linotype" w:cs="Palatino Linotype"/>
        </w:rPr>
        <w:t>a entregar sobrepasan las capacidades técnicas del</w:t>
      </w:r>
      <w:r w:rsidR="00E3574D" w:rsidRPr="004B43BD">
        <w:rPr>
          <w:rFonts w:ascii="Palatino Linotype" w:eastAsia="Palatino Linotype" w:hAnsi="Palatino Linotype" w:cs="Palatino Linotype"/>
        </w:rPr>
        <w:t xml:space="preserve"> SAIMEX.</w:t>
      </w:r>
    </w:p>
    <w:p w14:paraId="5F580D8A"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500C4D42" w14:textId="694B1BB0" w:rsidR="00E3574D" w:rsidRPr="004B43BD" w:rsidRDefault="002B3C9B"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Baste como muestra, lo apuntado por</w:t>
      </w:r>
      <w:r w:rsidR="000F18FA" w:rsidRPr="004B43BD">
        <w:rPr>
          <w:rFonts w:ascii="Palatino Linotype" w:eastAsia="Palatino Linotype" w:hAnsi="Palatino Linotype" w:cs="Palatino Linotype"/>
        </w:rPr>
        <w:t xml:space="preserve"> la investigadora del </w:t>
      </w:r>
      <w:r w:rsidR="00E3574D" w:rsidRPr="004B43BD">
        <w:rPr>
          <w:rFonts w:ascii="Palatino Linotype" w:eastAsia="Palatino Linotype" w:hAnsi="Palatino Linotype" w:cs="Palatino Linotype"/>
        </w:rPr>
        <w:t xml:space="preserve">Natalia </w:t>
      </w:r>
      <w:r w:rsidR="000F18FA" w:rsidRPr="004B43BD">
        <w:rPr>
          <w:rFonts w:ascii="Palatino Linotype" w:eastAsia="Palatino Linotype" w:hAnsi="Palatino Linotype" w:cs="Palatino Linotype"/>
        </w:rPr>
        <w:t>Calero</w:t>
      </w:r>
      <w:r w:rsidR="000F18FA" w:rsidRPr="004B43BD">
        <w:rPr>
          <w:rStyle w:val="Refdenotaalpie"/>
          <w:rFonts w:ascii="Palatino Linotype" w:eastAsia="Palatino Linotype" w:hAnsi="Palatino Linotype" w:cs="Palatino Linotype"/>
        </w:rPr>
        <w:footnoteReference w:id="3"/>
      </w:r>
      <w:r w:rsidR="00E3574D" w:rsidRPr="004B43BD">
        <w:rPr>
          <w:rFonts w:ascii="Palatino Linotype" w:eastAsia="Palatino Linotype" w:hAnsi="Palatino Linotype" w:cs="Palatino Linotype"/>
        </w:rPr>
        <w:t xml:space="preserve">, </w:t>
      </w:r>
      <w:r w:rsidR="008B5431" w:rsidRPr="004B43BD">
        <w:rPr>
          <w:rFonts w:ascii="Palatino Linotype" w:eastAsia="Palatino Linotype" w:hAnsi="Palatino Linotype" w:cs="Palatino Linotype"/>
        </w:rPr>
        <w:t>respecto a cuándo</w:t>
      </w:r>
      <w:r w:rsidR="00E3574D" w:rsidRPr="004B43BD">
        <w:rPr>
          <w:rFonts w:ascii="Palatino Linotype" w:eastAsia="Palatino Linotype" w:hAnsi="Palatino Linotype" w:cs="Palatino Linotype"/>
        </w:rPr>
        <w:t xml:space="preserve">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2FCCCEC"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374E3B73" w14:textId="77777777" w:rsidR="00E3574D" w:rsidRPr="004B43BD" w:rsidRDefault="00E3574D" w:rsidP="002B3C9B">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rPr>
        <w:t>●</w:t>
      </w:r>
      <w:r w:rsidRPr="004B43BD">
        <w:rPr>
          <w:rFonts w:ascii="Palatino Linotype" w:eastAsia="Palatino Linotype" w:hAnsi="Palatino Linotype" w:cs="Palatino Linotype"/>
          <w:i/>
          <w:sz w:val="22"/>
        </w:rPr>
        <w:tab/>
        <w:t>Las razones por las cuales la información implicaba un análisis, estudio o procesamiento de datos;</w:t>
      </w:r>
    </w:p>
    <w:p w14:paraId="4F4B69B8" w14:textId="77777777" w:rsidR="00E3574D" w:rsidRPr="004B43BD" w:rsidRDefault="00E3574D" w:rsidP="002B3C9B">
      <w:pPr>
        <w:ind w:left="851" w:right="899"/>
        <w:jc w:val="both"/>
        <w:rPr>
          <w:rFonts w:ascii="Palatino Linotype" w:eastAsia="Palatino Linotype" w:hAnsi="Palatino Linotype" w:cs="Palatino Linotype"/>
          <w:i/>
          <w:sz w:val="10"/>
          <w:szCs w:val="10"/>
        </w:rPr>
      </w:pPr>
    </w:p>
    <w:p w14:paraId="1B239881" w14:textId="77777777" w:rsidR="00E3574D" w:rsidRPr="004B43BD" w:rsidRDefault="00E3574D" w:rsidP="002B3C9B">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i/>
          <w:sz w:val="22"/>
        </w:rPr>
        <w:t>●</w:t>
      </w:r>
      <w:r w:rsidRPr="004B43BD">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3F9E4C7A" w14:textId="77777777" w:rsidR="00E3574D" w:rsidRPr="004B43BD" w:rsidRDefault="00E3574D" w:rsidP="002B3C9B">
      <w:pPr>
        <w:ind w:left="851" w:right="899"/>
        <w:jc w:val="both"/>
        <w:rPr>
          <w:rFonts w:ascii="Palatino Linotype" w:eastAsia="Palatino Linotype" w:hAnsi="Palatino Linotype" w:cs="Palatino Linotype"/>
          <w:i/>
          <w:sz w:val="10"/>
          <w:szCs w:val="10"/>
        </w:rPr>
      </w:pPr>
    </w:p>
    <w:p w14:paraId="36E8C654" w14:textId="77777777" w:rsidR="00E3574D" w:rsidRPr="004B43BD" w:rsidRDefault="00E3574D" w:rsidP="002B3C9B">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i/>
          <w:sz w:val="22"/>
        </w:rPr>
        <w:t>●</w:t>
      </w:r>
      <w:r w:rsidRPr="004B43BD">
        <w:rPr>
          <w:rFonts w:ascii="Palatino Linotype" w:eastAsia="Palatino Linotype" w:hAnsi="Palatino Linotype" w:cs="Palatino Linotype"/>
          <w:i/>
          <w:sz w:val="22"/>
        </w:rPr>
        <w:tab/>
        <w:t>La cantidad de recursos humanos y materiales con los que cuenta el Sujeto Obligado son insuficientes.</w:t>
      </w:r>
    </w:p>
    <w:p w14:paraId="1B0D4E79"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68883625" w14:textId="03AF007F" w:rsidR="00E3574D" w:rsidRPr="004B43BD" w:rsidRDefault="00A37B4B"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Bajo ese orden de ideas, mediante informe justificado</w:t>
      </w:r>
      <w:r w:rsidR="00602D75" w:rsidRPr="004B43BD">
        <w:rPr>
          <w:rFonts w:ascii="Palatino Linotype" w:eastAsia="Palatino Linotype" w:hAnsi="Palatino Linotype" w:cs="Palatino Linotype"/>
        </w:rPr>
        <w:t>, además de ratificar la respuesta primigenia</w:t>
      </w:r>
      <w:r w:rsidRPr="004B43BD">
        <w:rPr>
          <w:rFonts w:ascii="Palatino Linotype" w:eastAsia="Palatino Linotype" w:hAnsi="Palatino Linotype" w:cs="Palatino Linotype"/>
        </w:rPr>
        <w:t>,</w:t>
      </w:r>
      <w:r w:rsidR="00E54F80" w:rsidRPr="004B43BD">
        <w:rPr>
          <w:rFonts w:ascii="Palatino Linotype" w:eastAsia="Palatino Linotype" w:hAnsi="Palatino Linotype" w:cs="Palatino Linotype"/>
        </w:rPr>
        <w:t xml:space="preserve"> el Sujeto Obligado proporcionó el oficio con número de registro </w:t>
      </w:r>
      <w:r w:rsidR="00B30197" w:rsidRPr="004B43BD">
        <w:rPr>
          <w:rFonts w:ascii="Palatino Linotype" w:eastAsia="Palatino Linotype" w:hAnsi="Palatino Linotype" w:cs="Palatino Linotype"/>
        </w:rPr>
        <w:t xml:space="preserve">INFOEM/DGI/469/2022, por medio del cual, el Director General de Informática comunica a la Titular de la Unida de Transparencia del Ayuntamiento de Toluca que </w:t>
      </w:r>
      <w:r w:rsidR="00863FCE" w:rsidRPr="004B43BD">
        <w:rPr>
          <w:rFonts w:ascii="Palatino Linotype" w:eastAsia="Palatino Linotype" w:hAnsi="Palatino Linotype" w:cs="Palatino Linotype"/>
        </w:rPr>
        <w:t xml:space="preserve">la incidencia técnica generada por el Sujeto Obligado, respecto a la solicitud de </w:t>
      </w:r>
      <w:r w:rsidR="00863FCE" w:rsidRPr="004B43BD">
        <w:rPr>
          <w:rFonts w:ascii="Palatino Linotype" w:eastAsia="Palatino Linotype" w:hAnsi="Palatino Linotype" w:cs="Palatino Linotype"/>
        </w:rPr>
        <w:lastRenderedPageBreak/>
        <w:t>información con folio 01623/TOLUCA/IP/2022,</w:t>
      </w:r>
      <w:r w:rsidR="00602D75" w:rsidRPr="004B43BD">
        <w:rPr>
          <w:rFonts w:ascii="Palatino Linotype" w:eastAsia="Palatino Linotype" w:hAnsi="Palatino Linotype" w:cs="Palatino Linotype"/>
        </w:rPr>
        <w:t xml:space="preserve"> </w:t>
      </w:r>
      <w:r w:rsidR="00863FCE" w:rsidRPr="004B43BD">
        <w:rPr>
          <w:rFonts w:ascii="Palatino Linotype" w:eastAsia="Palatino Linotype" w:hAnsi="Palatino Linotype" w:cs="Palatino Linotype"/>
        </w:rPr>
        <w:t>quedó registrada en la bitácora de incidencias, debido al peso de la información que se pretende subir al SAIMEX, equivalente a un terabyte, situación que sobre pasa las capacidades técnicas de dicha plataforma.</w:t>
      </w:r>
    </w:p>
    <w:p w14:paraId="5BE9162E" w14:textId="77777777" w:rsidR="00863FCE" w:rsidRPr="004B43BD" w:rsidRDefault="00863FCE" w:rsidP="00E3574D">
      <w:pPr>
        <w:spacing w:line="360" w:lineRule="auto"/>
        <w:ind w:right="51"/>
        <w:jc w:val="both"/>
        <w:rPr>
          <w:rFonts w:ascii="Palatino Linotype" w:eastAsia="Palatino Linotype" w:hAnsi="Palatino Linotype" w:cs="Palatino Linotype"/>
        </w:rPr>
      </w:pPr>
    </w:p>
    <w:p w14:paraId="1804BE93" w14:textId="2BD51E04" w:rsidR="00863FCE" w:rsidRPr="004B43BD" w:rsidRDefault="00863FCE"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Sirva como apoyo de lo mencionado en el párrafo que antecede, la siguiente imagen:</w:t>
      </w:r>
    </w:p>
    <w:p w14:paraId="39ED8DA4" w14:textId="77777777" w:rsidR="00EC0EAA" w:rsidRPr="004B43BD" w:rsidRDefault="00EC0EAA" w:rsidP="00E3574D">
      <w:pPr>
        <w:spacing w:line="360" w:lineRule="auto"/>
        <w:ind w:right="51"/>
        <w:jc w:val="both"/>
        <w:rPr>
          <w:rFonts w:ascii="Palatino Linotype" w:eastAsia="Palatino Linotype" w:hAnsi="Palatino Linotype" w:cs="Palatino Linotype"/>
        </w:rPr>
      </w:pPr>
    </w:p>
    <w:p w14:paraId="79F014A3" w14:textId="6F0D1D45" w:rsidR="0022749F" w:rsidRPr="004B43BD" w:rsidRDefault="00EC0EAA" w:rsidP="00E3574D">
      <w:pPr>
        <w:spacing w:line="360" w:lineRule="auto"/>
        <w:ind w:right="51"/>
        <w:jc w:val="both"/>
        <w:rPr>
          <w:rFonts w:ascii="Palatino Linotype" w:eastAsia="Palatino Linotype" w:hAnsi="Palatino Linotype" w:cs="Palatino Linotype"/>
        </w:rPr>
      </w:pPr>
      <w:r w:rsidRPr="004B43BD">
        <w:rPr>
          <w:noProof/>
          <w:lang w:eastAsia="es-MX"/>
        </w:rPr>
        <w:drawing>
          <wp:inline distT="0" distB="0" distL="0" distR="0" wp14:anchorId="7DC4335A" wp14:editId="70189113">
            <wp:extent cx="5791835" cy="51054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5105400"/>
                    </a:xfrm>
                    <a:prstGeom prst="rect">
                      <a:avLst/>
                    </a:prstGeom>
                  </pic:spPr>
                </pic:pic>
              </a:graphicData>
            </a:graphic>
          </wp:inline>
        </w:drawing>
      </w:r>
    </w:p>
    <w:p w14:paraId="59993A38" w14:textId="4ADBEE86" w:rsidR="00E3574D" w:rsidRPr="004B43BD" w:rsidRDefault="00E3574D"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lastRenderedPageBreak/>
        <w:t xml:space="preserve">Conforme a lo expuesto, este Instituto tiene certeza </w:t>
      </w:r>
      <w:r w:rsidR="00EC0EAA" w:rsidRPr="004B43BD">
        <w:rPr>
          <w:rFonts w:ascii="Palatino Linotype" w:eastAsia="Palatino Linotype" w:hAnsi="Palatino Linotype" w:cs="Palatino Linotype"/>
        </w:rPr>
        <w:t xml:space="preserve">de </w:t>
      </w:r>
      <w:r w:rsidRPr="004B43BD">
        <w:rPr>
          <w:rFonts w:ascii="Palatino Linotype" w:eastAsia="Palatino Linotype" w:hAnsi="Palatino Linotype" w:cs="Palatino Linotype"/>
        </w:rPr>
        <w:t>que la información solicitada excede las capacidades de las unidades administrativas en cuestión, p</w:t>
      </w:r>
      <w:r w:rsidR="00EC0EAA" w:rsidRPr="004B43BD">
        <w:rPr>
          <w:rFonts w:ascii="Palatino Linotype" w:eastAsia="Palatino Linotype" w:hAnsi="Palatino Linotype" w:cs="Palatino Linotype"/>
        </w:rPr>
        <w:t>ara atender la solicitud, por el medio requerido por el particular</w:t>
      </w:r>
      <w:r w:rsidRPr="004B43BD">
        <w:rPr>
          <w:rFonts w:ascii="Palatino Linotype" w:eastAsia="Palatino Linotype" w:hAnsi="Palatino Linotype" w:cs="Palatino Linotype"/>
        </w:rPr>
        <w:t>.</w:t>
      </w:r>
    </w:p>
    <w:p w14:paraId="436CD6FA" w14:textId="77777777" w:rsidR="00B436DF" w:rsidRPr="004B43BD" w:rsidRDefault="00B436DF" w:rsidP="00E3574D">
      <w:pPr>
        <w:spacing w:line="360" w:lineRule="auto"/>
        <w:ind w:right="51"/>
        <w:jc w:val="both"/>
        <w:rPr>
          <w:rFonts w:ascii="Palatino Linotype" w:eastAsia="Palatino Linotype" w:hAnsi="Palatino Linotype" w:cs="Palatino Linotype"/>
        </w:rPr>
      </w:pPr>
    </w:p>
    <w:p w14:paraId="665B5BB8" w14:textId="6C32A438" w:rsidR="00E3574D" w:rsidRPr="004B43BD" w:rsidRDefault="00CE154A"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Así las cosas</w:t>
      </w:r>
      <w:r w:rsidR="00E3574D" w:rsidRPr="004B43BD">
        <w:rPr>
          <w:rFonts w:ascii="Palatino Linotype" w:eastAsia="Palatino Linotype" w:hAnsi="Palatino Linotype" w:cs="Palatino Linotype"/>
        </w:rPr>
        <w:t>,</w:t>
      </w:r>
      <w:r w:rsidRPr="004B43BD">
        <w:rPr>
          <w:rFonts w:ascii="Palatino Linotype" w:eastAsia="Palatino Linotype" w:hAnsi="Palatino Linotype" w:cs="Palatino Linotype"/>
        </w:rPr>
        <w:t xml:space="preserve"> es conveniente </w:t>
      </w:r>
      <w:r w:rsidR="00E3574D" w:rsidRPr="004B43BD">
        <w:rPr>
          <w:rFonts w:ascii="Palatino Linotype" w:eastAsia="Palatino Linotype" w:hAnsi="Palatino Linotype" w:cs="Palatino Linotype"/>
        </w:rPr>
        <w:t xml:space="preserve">invocar </w:t>
      </w:r>
      <w:r w:rsidRPr="004B43BD">
        <w:rPr>
          <w:rFonts w:ascii="Palatino Linotype" w:eastAsia="Palatino Linotype" w:hAnsi="Palatino Linotype" w:cs="Palatino Linotype"/>
        </w:rPr>
        <w:t>lo establecido en el</w:t>
      </w:r>
      <w:r w:rsidR="00E3574D" w:rsidRPr="004B43BD">
        <w:rPr>
          <w:rFonts w:ascii="Palatino Linotype" w:eastAsia="Palatino Linotype" w:hAnsi="Palatino Linotype" w:cs="Palatino Linotype"/>
        </w:rPr>
        <w:t xml:space="preserve"> Capítulo X de Lineamientos Generales en Materia de Clasificación y Desclasificación de la Información, así como para la Elaboración de Versiones Públicas, respecto a la consulta directa, que reza así:</w:t>
      </w:r>
    </w:p>
    <w:p w14:paraId="451F4B51" w14:textId="77777777" w:rsidR="00CE154A" w:rsidRPr="004B43BD" w:rsidRDefault="00CE154A" w:rsidP="00E3574D">
      <w:pPr>
        <w:spacing w:line="360" w:lineRule="auto"/>
        <w:ind w:right="51"/>
        <w:jc w:val="both"/>
        <w:rPr>
          <w:rFonts w:ascii="Palatino Linotype" w:eastAsia="Palatino Linotype" w:hAnsi="Palatino Linotype" w:cs="Palatino Linotype"/>
        </w:rPr>
      </w:pPr>
    </w:p>
    <w:p w14:paraId="59DA98D4" w14:textId="77777777" w:rsidR="00E3574D" w:rsidRPr="004B43BD" w:rsidRDefault="00E3574D" w:rsidP="00CE154A">
      <w:pPr>
        <w:ind w:left="851" w:right="899"/>
        <w:jc w:val="both"/>
        <w:rPr>
          <w:rFonts w:ascii="Palatino Linotype" w:eastAsia="Palatino Linotype" w:hAnsi="Palatino Linotype" w:cs="Palatino Linotype"/>
          <w:b/>
          <w:i/>
          <w:sz w:val="22"/>
        </w:rPr>
      </w:pPr>
      <w:r w:rsidRPr="004B43BD">
        <w:rPr>
          <w:rFonts w:ascii="Palatino Linotype" w:eastAsia="Palatino Linotype" w:hAnsi="Palatino Linotype" w:cs="Palatino Linotype"/>
          <w:i/>
          <w:sz w:val="22"/>
        </w:rPr>
        <w:t>“</w:t>
      </w:r>
      <w:r w:rsidRPr="004B43BD">
        <w:rPr>
          <w:rFonts w:ascii="Palatino Linotype" w:eastAsia="Palatino Linotype" w:hAnsi="Palatino Linotype" w:cs="Palatino Linotype"/>
          <w:b/>
          <w:i/>
          <w:sz w:val="22"/>
        </w:rPr>
        <w:t xml:space="preserve">CAPÍTULO X </w:t>
      </w:r>
    </w:p>
    <w:p w14:paraId="7EA3E31F" w14:textId="77777777" w:rsidR="00CE154A" w:rsidRPr="004B43BD" w:rsidRDefault="00CE154A" w:rsidP="00CE154A">
      <w:pPr>
        <w:ind w:left="851" w:right="899"/>
        <w:jc w:val="both"/>
        <w:rPr>
          <w:rFonts w:ascii="Palatino Linotype" w:eastAsia="Palatino Linotype" w:hAnsi="Palatino Linotype" w:cs="Palatino Linotype"/>
          <w:b/>
          <w:i/>
          <w:sz w:val="10"/>
          <w:szCs w:val="10"/>
        </w:rPr>
      </w:pPr>
    </w:p>
    <w:p w14:paraId="3225E7F1" w14:textId="77777777" w:rsidR="00E3574D" w:rsidRPr="004B43BD" w:rsidRDefault="00E3574D" w:rsidP="00CE154A">
      <w:pPr>
        <w:ind w:left="851" w:right="899"/>
        <w:jc w:val="both"/>
        <w:rPr>
          <w:rFonts w:ascii="Palatino Linotype" w:eastAsia="Palatino Linotype" w:hAnsi="Palatino Linotype" w:cs="Palatino Linotype"/>
          <w:b/>
          <w:i/>
          <w:sz w:val="22"/>
        </w:rPr>
      </w:pPr>
      <w:r w:rsidRPr="004B43BD">
        <w:rPr>
          <w:rFonts w:ascii="Palatino Linotype" w:eastAsia="Palatino Linotype" w:hAnsi="Palatino Linotype" w:cs="Palatino Linotype"/>
          <w:b/>
          <w:i/>
          <w:sz w:val="22"/>
        </w:rPr>
        <w:t xml:space="preserve">DE LA CONSULTA DIRECTA </w:t>
      </w:r>
    </w:p>
    <w:p w14:paraId="5C9942C8" w14:textId="77777777" w:rsidR="00CE154A" w:rsidRPr="004B43BD" w:rsidRDefault="00CE154A" w:rsidP="00CE154A">
      <w:pPr>
        <w:ind w:left="851" w:right="899"/>
        <w:jc w:val="both"/>
        <w:rPr>
          <w:rFonts w:ascii="Palatino Linotype" w:eastAsia="Palatino Linotype" w:hAnsi="Palatino Linotype" w:cs="Palatino Linotype"/>
          <w:i/>
          <w:sz w:val="10"/>
          <w:szCs w:val="10"/>
        </w:rPr>
      </w:pPr>
    </w:p>
    <w:p w14:paraId="733FC3BE"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Sexagésimo séptimo</w:t>
      </w:r>
      <w:r w:rsidRPr="004B43BD">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704D0EC0" w14:textId="77777777" w:rsidR="00CE154A" w:rsidRPr="004B43BD" w:rsidRDefault="00CE154A" w:rsidP="00CE154A">
      <w:pPr>
        <w:ind w:left="851" w:right="899"/>
        <w:jc w:val="both"/>
        <w:rPr>
          <w:rFonts w:ascii="Palatino Linotype" w:eastAsia="Palatino Linotype" w:hAnsi="Palatino Linotype" w:cs="Palatino Linotype"/>
          <w:i/>
          <w:sz w:val="10"/>
          <w:szCs w:val="10"/>
        </w:rPr>
      </w:pPr>
    </w:p>
    <w:p w14:paraId="70453CE4"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Sexagésimo octavo</w:t>
      </w:r>
      <w:r w:rsidRPr="004B43BD">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73BCA91" w14:textId="77777777" w:rsidR="00CE154A" w:rsidRPr="004B43BD" w:rsidRDefault="00CE154A" w:rsidP="00CE154A">
      <w:pPr>
        <w:ind w:left="851" w:right="899"/>
        <w:jc w:val="both"/>
        <w:rPr>
          <w:rFonts w:ascii="Palatino Linotype" w:eastAsia="Palatino Linotype" w:hAnsi="Palatino Linotype" w:cs="Palatino Linotype"/>
          <w:i/>
          <w:sz w:val="10"/>
          <w:szCs w:val="10"/>
        </w:rPr>
      </w:pPr>
    </w:p>
    <w:p w14:paraId="2B3DF42F"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Sexagésimo noveno</w:t>
      </w:r>
      <w:r w:rsidRPr="004B43BD">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BD70F64" w14:textId="77777777" w:rsidR="00CE154A" w:rsidRPr="004B43BD" w:rsidRDefault="00CE154A" w:rsidP="00CE154A">
      <w:pPr>
        <w:ind w:left="851" w:right="899"/>
        <w:jc w:val="both"/>
        <w:rPr>
          <w:rFonts w:ascii="Palatino Linotype" w:eastAsia="Palatino Linotype" w:hAnsi="Palatino Linotype" w:cs="Palatino Linotype"/>
          <w:i/>
          <w:sz w:val="10"/>
          <w:szCs w:val="10"/>
        </w:rPr>
      </w:pPr>
    </w:p>
    <w:p w14:paraId="02CD8492"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Septuagésimo.</w:t>
      </w:r>
      <w:r w:rsidRPr="004B43BD">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74764CB0" w14:textId="77777777" w:rsidR="00CE154A" w:rsidRPr="004B43BD" w:rsidRDefault="00CE154A" w:rsidP="00CE154A">
      <w:pPr>
        <w:ind w:left="851" w:right="899"/>
        <w:jc w:val="both"/>
        <w:rPr>
          <w:rFonts w:ascii="Palatino Linotype" w:eastAsia="Palatino Linotype" w:hAnsi="Palatino Linotype" w:cs="Palatino Linotype"/>
          <w:i/>
          <w:sz w:val="22"/>
        </w:rPr>
      </w:pPr>
    </w:p>
    <w:p w14:paraId="2163922F"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lastRenderedPageBreak/>
        <w:t>I.</w:t>
      </w:r>
      <w:r w:rsidRPr="004B43BD">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3EBD0F3"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II.</w:t>
      </w:r>
      <w:r w:rsidRPr="004B43BD">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08BBA36B"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III.</w:t>
      </w:r>
      <w:r w:rsidRPr="004B43BD">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178E8A2"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IV.</w:t>
      </w:r>
      <w:r w:rsidRPr="004B43BD">
        <w:rPr>
          <w:rFonts w:ascii="Palatino Linotype" w:eastAsia="Palatino Linotype" w:hAnsi="Palatino Linotype" w:cs="Palatino Linotype"/>
          <w:i/>
          <w:sz w:val="22"/>
        </w:rPr>
        <w:t xml:space="preserve"> Proporcionar al solicitante las facilidades y asistencia requerida para la consulta de los documentos;</w:t>
      </w:r>
    </w:p>
    <w:p w14:paraId="36816180"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V.</w:t>
      </w:r>
      <w:r w:rsidRPr="004B43BD">
        <w:rPr>
          <w:rFonts w:ascii="Palatino Linotype" w:eastAsia="Palatino Linotype" w:hAnsi="Palatino Linotype" w:cs="Palatino Linotype"/>
          <w:i/>
          <w:sz w:val="22"/>
        </w:rPr>
        <w:t xml:space="preserve"> Abstenerse de requerir al solicitante que acredite interés alguno; </w:t>
      </w:r>
    </w:p>
    <w:p w14:paraId="1C862C64"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VI</w:t>
      </w:r>
      <w:r w:rsidRPr="004B43BD">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261B757"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a)</w:t>
      </w:r>
      <w:r w:rsidRPr="004B43BD">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59C37B97"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b)</w:t>
      </w:r>
      <w:r w:rsidRPr="004B43BD">
        <w:rPr>
          <w:rFonts w:ascii="Palatino Linotype" w:eastAsia="Palatino Linotype" w:hAnsi="Palatino Linotype" w:cs="Palatino Linotype"/>
          <w:i/>
          <w:sz w:val="22"/>
        </w:rPr>
        <w:t xml:space="preserve"> Equipo y personal de vigilancia;</w:t>
      </w:r>
    </w:p>
    <w:p w14:paraId="3B693AC7"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c)</w:t>
      </w:r>
      <w:r w:rsidRPr="004B43BD">
        <w:rPr>
          <w:rFonts w:ascii="Palatino Linotype" w:eastAsia="Palatino Linotype" w:hAnsi="Palatino Linotype" w:cs="Palatino Linotype"/>
          <w:i/>
          <w:sz w:val="22"/>
        </w:rPr>
        <w:t xml:space="preserve"> Plan de acción contra robo o vandalismo; </w:t>
      </w:r>
    </w:p>
    <w:p w14:paraId="4F00C5D9"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d)</w:t>
      </w:r>
      <w:r w:rsidRPr="004B43BD">
        <w:rPr>
          <w:rFonts w:ascii="Palatino Linotype" w:eastAsia="Palatino Linotype" w:hAnsi="Palatino Linotype" w:cs="Palatino Linotype"/>
          <w:i/>
          <w:sz w:val="22"/>
        </w:rPr>
        <w:t xml:space="preserve"> Extintores de fuego de gas inocuo; </w:t>
      </w:r>
    </w:p>
    <w:p w14:paraId="6BB302B3"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e)</w:t>
      </w:r>
      <w:r w:rsidRPr="004B43BD">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D7B8A4F"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f)</w:t>
      </w:r>
      <w:r w:rsidRPr="004B43BD">
        <w:rPr>
          <w:rFonts w:ascii="Palatino Linotype" w:eastAsia="Palatino Linotype" w:hAnsi="Palatino Linotype" w:cs="Palatino Linotype"/>
          <w:i/>
          <w:sz w:val="22"/>
        </w:rPr>
        <w:t xml:space="preserve"> Registro e identificación de los particulares autorizados para llevar a cabo la consulta directa, y </w:t>
      </w:r>
    </w:p>
    <w:p w14:paraId="7968E236" w14:textId="47BB2F92" w:rsidR="00CE154A"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g)</w:t>
      </w:r>
      <w:r w:rsidRPr="004B43BD">
        <w:rPr>
          <w:rFonts w:ascii="Palatino Linotype" w:eastAsia="Palatino Linotype" w:hAnsi="Palatino Linotype" w:cs="Palatino Linotype"/>
          <w:i/>
          <w:sz w:val="22"/>
        </w:rPr>
        <w:t xml:space="preserve"> Las demás que, a criterio de los sujetos obligados, resulten necesarias. </w:t>
      </w:r>
    </w:p>
    <w:p w14:paraId="1C65DD77"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VII</w:t>
      </w:r>
      <w:r w:rsidRPr="004B43BD">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0AEDDDD9"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VIII.</w:t>
      </w:r>
      <w:r w:rsidRPr="004B43BD">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2648979"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Septuagésimo primero.</w:t>
      </w:r>
      <w:r w:rsidRPr="004B43BD">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w:t>
      </w:r>
      <w:r w:rsidRPr="004B43BD">
        <w:rPr>
          <w:rFonts w:ascii="Palatino Linotype" w:eastAsia="Palatino Linotype" w:hAnsi="Palatino Linotype" w:cs="Palatino Linotype"/>
          <w:i/>
          <w:sz w:val="22"/>
        </w:rPr>
        <w:lastRenderedPageBreak/>
        <w:t xml:space="preserve">las medidas para asegurar en todo momento la integridad de la documentación, conforme a la resolución que, al efecto, emita el Comité de Transparencia. </w:t>
      </w:r>
    </w:p>
    <w:p w14:paraId="731CDAEA" w14:textId="77777777" w:rsidR="00CE154A" w:rsidRPr="004B43BD" w:rsidRDefault="00CE154A" w:rsidP="00CE154A">
      <w:pPr>
        <w:ind w:left="851" w:right="899"/>
        <w:jc w:val="both"/>
        <w:rPr>
          <w:rFonts w:ascii="Palatino Linotype" w:eastAsia="Palatino Linotype" w:hAnsi="Palatino Linotype" w:cs="Palatino Linotype"/>
          <w:i/>
          <w:sz w:val="22"/>
        </w:rPr>
      </w:pPr>
    </w:p>
    <w:p w14:paraId="45FAD746"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43217CFC"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76C4A03E"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5072BE9" w14:textId="77777777" w:rsidR="00CE154A" w:rsidRPr="004B43BD" w:rsidRDefault="00CE154A" w:rsidP="00CE154A">
      <w:pPr>
        <w:ind w:left="851" w:right="899"/>
        <w:jc w:val="both"/>
        <w:rPr>
          <w:rFonts w:ascii="Palatino Linotype" w:eastAsia="Palatino Linotype" w:hAnsi="Palatino Linotype" w:cs="Palatino Linotype"/>
          <w:i/>
          <w:sz w:val="22"/>
        </w:rPr>
      </w:pPr>
    </w:p>
    <w:p w14:paraId="70445C69"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b/>
          <w:i/>
          <w:sz w:val="22"/>
        </w:rPr>
        <w:t>Septuagésimo tercero</w:t>
      </w:r>
      <w:r w:rsidRPr="004B43BD">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w:t>
      </w:r>
      <w:proofErr w:type="gramStart"/>
      <w:r w:rsidRPr="004B43BD">
        <w:rPr>
          <w:rFonts w:ascii="Palatino Linotype" w:eastAsia="Palatino Linotype" w:hAnsi="Palatino Linotype" w:cs="Palatino Linotype"/>
          <w:i/>
          <w:sz w:val="22"/>
        </w:rPr>
        <w:t>la misma</w:t>
      </w:r>
      <w:proofErr w:type="gramEnd"/>
      <w:r w:rsidRPr="004B43BD">
        <w:rPr>
          <w:rFonts w:ascii="Palatino Linotype" w:eastAsia="Palatino Linotype" w:hAnsi="Palatino Linotype" w:cs="Palatino Linotype"/>
          <w:i/>
          <w:sz w:val="22"/>
        </w:rPr>
        <w:t xml:space="preserve"> en otra modalidad, salvo impedimento justificado, los sujetos obligados deberán otorgar acceso a ésta, previo el pago correspondiente, sin necesidad de que se presente una nueva solicitud de información. </w:t>
      </w:r>
    </w:p>
    <w:p w14:paraId="6F2C4882" w14:textId="77777777" w:rsidR="00CE154A" w:rsidRPr="004B43BD" w:rsidRDefault="00CE154A" w:rsidP="00CE154A">
      <w:pPr>
        <w:ind w:left="851" w:right="899"/>
        <w:jc w:val="both"/>
        <w:rPr>
          <w:rFonts w:ascii="Palatino Linotype" w:eastAsia="Palatino Linotype" w:hAnsi="Palatino Linotype" w:cs="Palatino Linotype"/>
          <w:i/>
          <w:sz w:val="22"/>
        </w:rPr>
      </w:pPr>
    </w:p>
    <w:p w14:paraId="099A2BF2" w14:textId="77777777" w:rsidR="00E3574D" w:rsidRPr="004B43BD" w:rsidRDefault="00E3574D" w:rsidP="00CE154A">
      <w:pPr>
        <w:ind w:left="851" w:right="899"/>
        <w:jc w:val="both"/>
        <w:rPr>
          <w:rFonts w:ascii="Palatino Linotype" w:eastAsia="Palatino Linotype" w:hAnsi="Palatino Linotype" w:cs="Palatino Linotype"/>
          <w:i/>
          <w:sz w:val="22"/>
        </w:rPr>
      </w:pPr>
      <w:r w:rsidRPr="004B43BD">
        <w:rPr>
          <w:rFonts w:ascii="Palatino Linotype" w:eastAsia="Palatino Linotype" w:hAnsi="Palatino Linotype" w:cs="Palatino Linotype"/>
          <w:i/>
          <w:sz w:val="22"/>
        </w:rPr>
        <w:t>La información deberá ser entregada sin costo, cuando implique la entrega de no más de veinte hojas simples.”</w:t>
      </w:r>
    </w:p>
    <w:p w14:paraId="7A94A9DE"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3445AA60" w14:textId="765E2939" w:rsidR="00E3574D" w:rsidRPr="004B43BD" w:rsidRDefault="00E3574D"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Por lo anterior, se advierte que el Sujeto Obligado, acreditó la imposibilidad, técnica y administrativa, establecida en el artículo 158 de la Ley de Transparencia y Acceso a la Información Pública del Estado de México y Municipios, para validar el cambio de modalidad a consulta directa, por lo que, lo</w:t>
      </w:r>
      <w:r w:rsidR="00F94DE9" w:rsidRPr="004B43BD">
        <w:rPr>
          <w:rFonts w:ascii="Palatino Linotype" w:eastAsia="Palatino Linotype" w:hAnsi="Palatino Linotype" w:cs="Palatino Linotype"/>
        </w:rPr>
        <w:t>s agravios resultan</w:t>
      </w:r>
      <w:r w:rsidRPr="004B43BD">
        <w:rPr>
          <w:rFonts w:ascii="Palatino Linotype" w:eastAsia="Palatino Linotype" w:hAnsi="Palatino Linotype" w:cs="Palatino Linotype"/>
        </w:rPr>
        <w:t xml:space="preserve"> </w:t>
      </w:r>
      <w:r w:rsidR="005913C2" w:rsidRPr="004B43BD">
        <w:rPr>
          <w:rFonts w:ascii="Palatino Linotype" w:eastAsia="Palatino Linotype" w:hAnsi="Palatino Linotype" w:cs="Palatino Linotype"/>
        </w:rPr>
        <w:t>in</w:t>
      </w:r>
      <w:r w:rsidR="00AB2387" w:rsidRPr="004B43BD">
        <w:rPr>
          <w:rFonts w:ascii="Palatino Linotype" w:eastAsia="Palatino Linotype" w:hAnsi="Palatino Linotype" w:cs="Palatino Linotype"/>
        </w:rPr>
        <w:t>fundados</w:t>
      </w:r>
      <w:r w:rsidR="005913C2" w:rsidRPr="004B43BD">
        <w:rPr>
          <w:rFonts w:ascii="Palatino Linotype" w:eastAsia="Palatino Linotype" w:hAnsi="Palatino Linotype" w:cs="Palatino Linotype"/>
        </w:rPr>
        <w:t>.</w:t>
      </w:r>
    </w:p>
    <w:p w14:paraId="25CA6E33" w14:textId="77777777" w:rsidR="00713D0F" w:rsidRPr="004B43BD" w:rsidRDefault="00713D0F" w:rsidP="00410D65">
      <w:pPr>
        <w:spacing w:after="100" w:afterAutospacing="1" w:line="360" w:lineRule="auto"/>
        <w:jc w:val="both"/>
        <w:rPr>
          <w:rFonts w:ascii="Palatino Linotype" w:hAnsi="Palatino Linotype"/>
        </w:rPr>
      </w:pPr>
    </w:p>
    <w:p w14:paraId="4950D256" w14:textId="573EF85A" w:rsidR="00410D65" w:rsidRPr="004B43BD" w:rsidRDefault="00713D0F" w:rsidP="00410D65">
      <w:pPr>
        <w:spacing w:after="100" w:afterAutospacing="1" w:line="360" w:lineRule="auto"/>
        <w:jc w:val="both"/>
        <w:rPr>
          <w:rFonts w:ascii="Palatino Linotype" w:eastAsia="MS Mincho" w:hAnsi="Palatino Linotype" w:cs="Arial"/>
          <w:bCs/>
        </w:rPr>
      </w:pPr>
      <w:r w:rsidRPr="004B43BD">
        <w:rPr>
          <w:rFonts w:ascii="Palatino Linotype" w:hAnsi="Palatino Linotype"/>
        </w:rPr>
        <w:t>De ahí que</w:t>
      </w:r>
      <w:r w:rsidR="00410D65" w:rsidRPr="004B43BD">
        <w:rPr>
          <w:rFonts w:ascii="Palatino Linotype" w:hAnsi="Palatino Linotype"/>
        </w:rPr>
        <w:t xml:space="preserve">, </w:t>
      </w:r>
      <w:r w:rsidR="00845A83" w:rsidRPr="004B43BD">
        <w:rPr>
          <w:rFonts w:ascii="Palatino Linotype" w:hAnsi="Palatino Linotype"/>
        </w:rPr>
        <w:t xml:space="preserve">resulta apropiado mencionar que </w:t>
      </w:r>
      <w:r w:rsidR="00410D65" w:rsidRPr="004B43BD">
        <w:rPr>
          <w:rFonts w:ascii="Palatino Linotype" w:eastAsia="Calibri" w:hAnsi="Palatino Linotype" w:cs="Arial"/>
        </w:rPr>
        <w:t xml:space="preserve">ante </w:t>
      </w:r>
      <w:r w:rsidR="00845A83" w:rsidRPr="004B43BD">
        <w:rPr>
          <w:rFonts w:ascii="Palatino Linotype" w:eastAsia="Calibri" w:hAnsi="Palatino Linotype" w:cs="Arial"/>
        </w:rPr>
        <w:t>los</w:t>
      </w:r>
      <w:r w:rsidR="00410D65" w:rsidRPr="004B43BD">
        <w:rPr>
          <w:rFonts w:ascii="Palatino Linotype" w:eastAsia="Calibri" w:hAnsi="Palatino Linotype" w:cs="Arial"/>
        </w:rPr>
        <w:t xml:space="preserve"> pronunciamiento</w:t>
      </w:r>
      <w:r w:rsidR="00845A83" w:rsidRPr="004B43BD">
        <w:rPr>
          <w:rFonts w:ascii="Palatino Linotype" w:eastAsia="Calibri" w:hAnsi="Palatino Linotype" w:cs="Arial"/>
        </w:rPr>
        <w:t>s realizados por la parte solicitada,</w:t>
      </w:r>
      <w:r w:rsidR="00410D65" w:rsidRPr="004B43BD">
        <w:rPr>
          <w:rFonts w:ascii="Palatino Linotype" w:eastAsia="Calibri" w:hAnsi="Palatino Linotype" w:cs="Arial"/>
        </w:rPr>
        <w:t xml:space="preserve"> </w:t>
      </w:r>
      <w:r w:rsidR="00845A83" w:rsidRPr="004B43BD">
        <w:rPr>
          <w:rFonts w:ascii="Palatino Linotype" w:eastAsia="Arial Unicode MS" w:hAnsi="Palatino Linotype" w:cs="Arial"/>
          <w:color w:val="000000"/>
        </w:rPr>
        <w:t xml:space="preserve">se estima </w:t>
      </w:r>
      <w:r w:rsidR="00845A83" w:rsidRPr="004B43BD">
        <w:rPr>
          <w:rFonts w:ascii="Palatino Linotype" w:eastAsia="Calibri" w:hAnsi="Palatino Linotype" w:cs="Arial"/>
        </w:rPr>
        <w:t>que las actuaciones</w:t>
      </w:r>
      <w:r w:rsidR="00410D65" w:rsidRPr="004B43BD">
        <w:rPr>
          <w:rFonts w:ascii="Palatino Linotype" w:eastAsia="Calibri" w:hAnsi="Palatino Linotype" w:cs="Arial"/>
        </w:rPr>
        <w:t xml:space="preserve"> </w:t>
      </w:r>
      <w:r w:rsidR="00845A83" w:rsidRPr="004B43BD">
        <w:rPr>
          <w:rFonts w:ascii="Palatino Linotype" w:eastAsia="Calibri" w:hAnsi="Palatino Linotype" w:cs="Arial"/>
        </w:rPr>
        <w:t>vertidas por</w:t>
      </w:r>
      <w:r w:rsidR="00410D65" w:rsidRPr="004B43BD">
        <w:rPr>
          <w:rFonts w:ascii="Palatino Linotype" w:eastAsia="Calibri" w:hAnsi="Palatino Linotype" w:cs="Arial"/>
        </w:rPr>
        <w:t xml:space="preserve"> los servidores públicos, se realizan apegados a la atribuciones conferidas en los manuales y reglamentos que al efecto se expidan, por lo tanto, </w:t>
      </w:r>
      <w:r w:rsidR="00845A83" w:rsidRPr="004B43BD">
        <w:rPr>
          <w:rFonts w:ascii="Palatino Linotype" w:eastAsia="Calibri" w:hAnsi="Palatino Linotype" w:cs="Arial"/>
        </w:rPr>
        <w:t xml:space="preserve">éste Órgano Garante, </w:t>
      </w:r>
      <w:r w:rsidR="00410D65" w:rsidRPr="004B43BD">
        <w:rPr>
          <w:rFonts w:ascii="Palatino Linotype" w:eastAsia="Calibri" w:hAnsi="Palatino Linotype" w:cs="Arial"/>
        </w:rPr>
        <w:t xml:space="preserve">no </w:t>
      </w:r>
      <w:r w:rsidR="00845A83" w:rsidRPr="004B43BD">
        <w:rPr>
          <w:rFonts w:ascii="Palatino Linotype" w:eastAsia="Calibri" w:hAnsi="Palatino Linotype" w:cs="Arial"/>
        </w:rPr>
        <w:t xml:space="preserve">se </w:t>
      </w:r>
      <w:r w:rsidR="00410D65" w:rsidRPr="004B43BD">
        <w:rPr>
          <w:rFonts w:ascii="Palatino Linotype" w:eastAsia="Calibri" w:hAnsi="Palatino Linotype" w:cs="Arial"/>
        </w:rPr>
        <w:t xml:space="preserve">cuenta con las facultades para dudar de la veracidad de la información que manifiesta el Sujeto Obligado, sirve </w:t>
      </w:r>
      <w:r w:rsidR="00410D65" w:rsidRPr="004B43BD">
        <w:rPr>
          <w:rFonts w:ascii="Palatino Linotype" w:eastAsia="Calibri" w:hAnsi="Palatino Linotype" w:cs="Arial"/>
        </w:rPr>
        <w:lastRenderedPageBreak/>
        <w:t xml:space="preserve">de analogía a lo antes expuesto el criterio </w:t>
      </w:r>
      <w:r w:rsidR="00410D65" w:rsidRPr="004B43BD">
        <w:rPr>
          <w:rFonts w:ascii="Palatino Linotype" w:eastAsia="Calibri" w:hAnsi="Palatino Linotype" w:cs="Arial"/>
          <w:b/>
        </w:rPr>
        <w:t>31/10</w:t>
      </w:r>
      <w:r w:rsidR="00410D65" w:rsidRPr="004B43BD">
        <w:rPr>
          <w:rFonts w:ascii="Palatino Linotype" w:eastAsia="Calibri" w:hAnsi="Palatino Linotype" w:cs="Arial"/>
        </w:rPr>
        <w:t xml:space="preserve"> emitido por el entonces Instituto Federal de Acceso a la Información y Protección de Datos ahora Instituto Nacional de Transparencia, Acceso a la Información y Protección de Datos Personales que establece:</w:t>
      </w:r>
    </w:p>
    <w:p w14:paraId="3CA20F06" w14:textId="77777777" w:rsidR="00410D65" w:rsidRPr="004B43BD" w:rsidRDefault="00410D65" w:rsidP="00410D65">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4B43BD">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4B43BD">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B43BD">
        <w:rPr>
          <w:rFonts w:ascii="Palatino Linotype" w:eastAsia="Calibri" w:hAnsi="Palatino Linotype" w:cs="Arial"/>
          <w:i/>
          <w:u w:val="single"/>
        </w:rPr>
        <w:t>no está facultado para pronunciarse sobre la veracidad de la información proporcionada por las autoridades</w:t>
      </w:r>
      <w:r w:rsidRPr="004B43BD">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7771F94" w14:textId="77777777" w:rsidR="00E3574D" w:rsidRPr="004B43BD" w:rsidRDefault="00E3574D" w:rsidP="00E3574D">
      <w:pPr>
        <w:spacing w:line="360" w:lineRule="auto"/>
        <w:ind w:right="51"/>
        <w:jc w:val="both"/>
        <w:rPr>
          <w:rFonts w:ascii="Palatino Linotype" w:eastAsia="Palatino Linotype" w:hAnsi="Palatino Linotype" w:cs="Palatino Linotype"/>
        </w:rPr>
      </w:pPr>
    </w:p>
    <w:p w14:paraId="6528D002" w14:textId="5C1297E8" w:rsidR="0022749F" w:rsidRPr="004B43BD" w:rsidRDefault="00DF4C56"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t>Agregando a</w:t>
      </w:r>
      <w:r w:rsidR="00480EDD" w:rsidRPr="004B43BD">
        <w:rPr>
          <w:rFonts w:ascii="Palatino Linotype" w:eastAsia="Palatino Linotype" w:hAnsi="Palatino Linotype" w:cs="Palatino Linotype"/>
        </w:rPr>
        <w:t xml:space="preserve"> todo lo que antecede</w:t>
      </w:r>
      <w:r w:rsidRPr="004B43BD">
        <w:rPr>
          <w:rFonts w:ascii="Palatino Linotype" w:eastAsia="Palatino Linotype" w:hAnsi="Palatino Linotype" w:cs="Palatino Linotype"/>
        </w:rPr>
        <w:t>, es preciso enfatizar que el Sujeto Obligado atendió a lo establecido en el artículo 166 de</w:t>
      </w:r>
      <w:r w:rsidR="00480EDD" w:rsidRPr="004B43BD">
        <w:rPr>
          <w:rFonts w:ascii="Palatino Linotype" w:eastAsia="Palatino Linotype" w:hAnsi="Palatino Linotype" w:cs="Palatino Linotype"/>
        </w:rPr>
        <w:t xml:space="preserve"> la Ley de Transparencia Local</w:t>
      </w:r>
      <w:r w:rsidR="00480EDD" w:rsidRPr="004B43BD">
        <w:rPr>
          <w:rStyle w:val="Refdenotaalpie"/>
          <w:rFonts w:ascii="Palatino Linotype" w:eastAsia="Palatino Linotype" w:hAnsi="Palatino Linotype" w:cs="Palatino Linotype"/>
        </w:rPr>
        <w:footnoteReference w:id="4"/>
      </w:r>
      <w:r w:rsidR="00363D30" w:rsidRPr="004B43BD">
        <w:rPr>
          <w:rFonts w:ascii="Palatino Linotype" w:eastAsia="Palatino Linotype" w:hAnsi="Palatino Linotype" w:cs="Palatino Linotype"/>
        </w:rPr>
        <w:t>; sin embargo, es necesario</w:t>
      </w:r>
      <w:r w:rsidR="00480EDD" w:rsidRPr="004B43BD">
        <w:rPr>
          <w:rFonts w:ascii="Palatino Linotype" w:eastAsia="Palatino Linotype" w:hAnsi="Palatino Linotype" w:cs="Palatino Linotype"/>
        </w:rPr>
        <w:t xml:space="preserve"> precisar que el plazo señalado en dicho </w:t>
      </w:r>
      <w:proofErr w:type="gramStart"/>
      <w:r w:rsidR="00480EDD" w:rsidRPr="004B43BD">
        <w:rPr>
          <w:rFonts w:ascii="Palatino Linotype" w:eastAsia="Palatino Linotype" w:hAnsi="Palatino Linotype" w:cs="Palatino Linotype"/>
        </w:rPr>
        <w:t>precepto,</w:t>
      </w:r>
      <w:proofErr w:type="gramEnd"/>
      <w:r w:rsidR="00480EDD" w:rsidRPr="004B43BD">
        <w:rPr>
          <w:rFonts w:ascii="Palatino Linotype" w:eastAsia="Palatino Linotype" w:hAnsi="Palatino Linotype" w:cs="Palatino Linotype"/>
        </w:rPr>
        <w:t xml:space="preserve"> deberá computarse </w:t>
      </w:r>
      <w:r w:rsidR="007517EF" w:rsidRPr="004B43BD">
        <w:rPr>
          <w:rFonts w:ascii="Palatino Linotype" w:eastAsia="Palatino Linotype" w:hAnsi="Palatino Linotype" w:cs="Palatino Linotype"/>
        </w:rPr>
        <w:t>posterior a la</w:t>
      </w:r>
      <w:r w:rsidR="00480EDD" w:rsidRPr="004B43BD">
        <w:rPr>
          <w:rFonts w:ascii="Palatino Linotype" w:eastAsia="Palatino Linotype" w:hAnsi="Palatino Linotype" w:cs="Palatino Linotype"/>
        </w:rPr>
        <w:t xml:space="preserve"> notificación de la presente resolución.</w:t>
      </w:r>
    </w:p>
    <w:p w14:paraId="6D521D42" w14:textId="77777777" w:rsidR="007517EF" w:rsidRPr="004B43BD" w:rsidRDefault="007517EF" w:rsidP="00E3574D">
      <w:pPr>
        <w:spacing w:line="360" w:lineRule="auto"/>
        <w:ind w:right="51"/>
        <w:jc w:val="both"/>
        <w:rPr>
          <w:rFonts w:ascii="Palatino Linotype" w:eastAsia="Palatino Linotype" w:hAnsi="Palatino Linotype" w:cs="Palatino Linotype"/>
        </w:rPr>
      </w:pPr>
    </w:p>
    <w:p w14:paraId="023950DC" w14:textId="741270E0" w:rsidR="007517EF" w:rsidRPr="004B43BD" w:rsidRDefault="007517EF" w:rsidP="00E3574D">
      <w:pPr>
        <w:spacing w:line="360" w:lineRule="auto"/>
        <w:ind w:right="51"/>
        <w:jc w:val="both"/>
        <w:rPr>
          <w:rFonts w:ascii="Palatino Linotype" w:eastAsia="Palatino Linotype" w:hAnsi="Palatino Linotype" w:cs="Palatino Linotype"/>
        </w:rPr>
      </w:pPr>
      <w:r w:rsidRPr="004B43BD">
        <w:rPr>
          <w:rFonts w:ascii="Palatino Linotype" w:eastAsia="Palatino Linotype" w:hAnsi="Palatino Linotype" w:cs="Palatino Linotype"/>
        </w:rPr>
        <w:lastRenderedPageBreak/>
        <w:t>Sirva como apoyo de lo anterior, la siguiente ilustración:</w:t>
      </w:r>
    </w:p>
    <w:p w14:paraId="48515ABA" w14:textId="77777777" w:rsidR="007517EF" w:rsidRPr="004B43BD" w:rsidRDefault="007517EF" w:rsidP="00E3574D">
      <w:pPr>
        <w:spacing w:line="360" w:lineRule="auto"/>
        <w:ind w:right="51"/>
        <w:jc w:val="both"/>
        <w:rPr>
          <w:rFonts w:ascii="Palatino Linotype" w:eastAsia="Palatino Linotype" w:hAnsi="Palatino Linotype" w:cs="Palatino Linotype"/>
        </w:rPr>
      </w:pPr>
    </w:p>
    <w:p w14:paraId="02814361" w14:textId="2F8556DA" w:rsidR="007517EF" w:rsidRPr="004B43BD" w:rsidRDefault="007517EF" w:rsidP="00E3574D">
      <w:pPr>
        <w:spacing w:line="360" w:lineRule="auto"/>
        <w:ind w:right="51"/>
        <w:jc w:val="both"/>
        <w:rPr>
          <w:rFonts w:ascii="Palatino Linotype" w:eastAsia="Palatino Linotype" w:hAnsi="Palatino Linotype" w:cs="Palatino Linotype"/>
        </w:rPr>
      </w:pPr>
      <w:r w:rsidRPr="004B43BD">
        <w:rPr>
          <w:noProof/>
          <w:lang w:eastAsia="es-MX"/>
        </w:rPr>
        <w:drawing>
          <wp:inline distT="0" distB="0" distL="0" distR="0" wp14:anchorId="2961BA92" wp14:editId="253F308F">
            <wp:extent cx="5657850" cy="733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7850" cy="733425"/>
                    </a:xfrm>
                    <a:prstGeom prst="rect">
                      <a:avLst/>
                    </a:prstGeom>
                  </pic:spPr>
                </pic:pic>
              </a:graphicData>
            </a:graphic>
          </wp:inline>
        </w:drawing>
      </w:r>
    </w:p>
    <w:p w14:paraId="69C0C4F3" w14:textId="77777777" w:rsidR="0022749F" w:rsidRPr="004B43BD" w:rsidRDefault="0022749F" w:rsidP="00E3574D">
      <w:pPr>
        <w:spacing w:line="360" w:lineRule="auto"/>
        <w:ind w:right="51"/>
        <w:jc w:val="both"/>
        <w:rPr>
          <w:rFonts w:ascii="Palatino Linotype" w:eastAsia="Palatino Linotype" w:hAnsi="Palatino Linotype" w:cs="Palatino Linotype"/>
        </w:rPr>
      </w:pPr>
    </w:p>
    <w:p w14:paraId="0958CCBE" w14:textId="50D062E4" w:rsidR="00FC234D" w:rsidRPr="004B43BD" w:rsidRDefault="00FC234D" w:rsidP="00FC234D">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4B43BD">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4B43BD">
        <w:rPr>
          <w:rFonts w:ascii="Palatino Linotype" w:hAnsi="Palatino Linotype" w:cs="Arial"/>
          <w:b/>
          <w:color w:val="000000" w:themeColor="text1"/>
        </w:rPr>
        <w:t>EL RECURRENTE</w:t>
      </w:r>
      <w:r w:rsidRPr="004B43BD">
        <w:rPr>
          <w:rFonts w:ascii="Palatino Linotype" w:hAnsi="Palatino Linotype" w:cs="Arial"/>
          <w:color w:val="000000" w:themeColor="text1"/>
        </w:rPr>
        <w:t xml:space="preserve"> devienen </w:t>
      </w:r>
      <w:r w:rsidRPr="004B43BD">
        <w:rPr>
          <w:rFonts w:ascii="Palatino Linotype" w:hAnsi="Palatino Linotype" w:cs="Arial"/>
          <w:b/>
          <w:color w:val="000000" w:themeColor="text1"/>
        </w:rPr>
        <w:t>infundadas</w:t>
      </w:r>
      <w:r w:rsidRPr="004B43BD">
        <w:rPr>
          <w:rFonts w:ascii="Palatino Linotype" w:hAnsi="Palatino Linotype" w:cs="Arial"/>
          <w:color w:val="000000" w:themeColor="text1"/>
        </w:rPr>
        <w:t xml:space="preserve">; motivo por el cual, este Órgano Garante determina </w:t>
      </w:r>
      <w:r w:rsidRPr="004B43BD">
        <w:rPr>
          <w:rFonts w:ascii="Palatino Linotype" w:hAnsi="Palatino Linotype" w:cs="Arial"/>
          <w:b/>
          <w:color w:val="000000" w:themeColor="text1"/>
        </w:rPr>
        <w:t xml:space="preserve">CONFIRMAR </w:t>
      </w:r>
      <w:r w:rsidRPr="004B43BD">
        <w:rPr>
          <w:rFonts w:ascii="Palatino Linotype" w:hAnsi="Palatino Linotype" w:cs="Arial"/>
          <w:color w:val="000000" w:themeColor="text1"/>
        </w:rPr>
        <w:t xml:space="preserve">la respuesta otorgada por </w:t>
      </w:r>
      <w:r w:rsidRPr="004B43BD">
        <w:rPr>
          <w:rFonts w:ascii="Palatino Linotype" w:hAnsi="Palatino Linotype" w:cs="Arial"/>
          <w:b/>
          <w:color w:val="000000" w:themeColor="text1"/>
        </w:rPr>
        <w:t>EL SUJETO OBLIGADO</w:t>
      </w:r>
      <w:r w:rsidRPr="004B43BD">
        <w:rPr>
          <w:rFonts w:ascii="Palatino Linotype" w:hAnsi="Palatino Linotype" w:cs="Arial"/>
          <w:color w:val="000000" w:themeColor="text1"/>
        </w:rPr>
        <w:t xml:space="preserve"> en la solicitud </w:t>
      </w:r>
      <w:r w:rsidRPr="004B43BD">
        <w:rPr>
          <w:rFonts w:ascii="Palatino Linotype" w:hAnsi="Palatino Linotype" w:cs="Arial"/>
          <w:b/>
        </w:rPr>
        <w:t xml:space="preserve">01623/TOLUCA/IP/2022, </w:t>
      </w:r>
      <w:r w:rsidRPr="004B43BD">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considerando.</w:t>
      </w:r>
    </w:p>
    <w:p w14:paraId="2EB35C22" w14:textId="77777777" w:rsidR="00FC234D" w:rsidRPr="004B43BD" w:rsidRDefault="00FC234D" w:rsidP="00FC234D">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1E2464A" w14:textId="77777777" w:rsidR="00FC234D" w:rsidRPr="004B43BD" w:rsidRDefault="00FC234D" w:rsidP="00FC234D">
      <w:pPr>
        <w:widowControl w:val="0"/>
        <w:autoSpaceDE w:val="0"/>
        <w:autoSpaceDN w:val="0"/>
        <w:adjustRightInd w:val="0"/>
        <w:spacing w:line="360" w:lineRule="auto"/>
        <w:jc w:val="both"/>
        <w:rPr>
          <w:rFonts w:ascii="Palatino Linotype" w:eastAsia="Calibri" w:hAnsi="Palatino Linotype" w:cs="Arial"/>
          <w:color w:val="000000" w:themeColor="text1"/>
        </w:rPr>
      </w:pPr>
      <w:r w:rsidRPr="004B43BD">
        <w:rPr>
          <w:rFonts w:ascii="Palatino Linotype" w:eastAsia="Calibri" w:hAnsi="Palatino Linotype" w:cs="Arial"/>
          <w:color w:val="000000" w:themeColor="text1"/>
        </w:rPr>
        <w:t xml:space="preserve">Por lo que, con </w:t>
      </w:r>
      <w:r w:rsidRPr="004B43BD">
        <w:rPr>
          <w:rFonts w:ascii="Palatino Linotype" w:hAnsi="Palatino Linotype" w:cs="Arial"/>
          <w:color w:val="000000" w:themeColor="text1"/>
        </w:rPr>
        <w:t>fundamento</w:t>
      </w:r>
      <w:r w:rsidRPr="004B43BD">
        <w:rPr>
          <w:rFonts w:ascii="Palatino Linotype" w:eastAsia="Calibri" w:hAnsi="Palatino Linotype" w:cs="Arial"/>
          <w:color w:val="000000" w:themeColor="text1"/>
        </w:rPr>
        <w:t xml:space="preserve"> en lo prescrito en los artículos 5, párrafos </w:t>
      </w:r>
      <w:r w:rsidRPr="004B43BD">
        <w:rPr>
          <w:rFonts w:ascii="Palatino Linotype" w:eastAsia="Calibri" w:hAnsi="Palatino Linotype" w:cs="Arial"/>
        </w:rPr>
        <w:t>trigésimos, trigésimos primero, trigésimos segundos,</w:t>
      </w:r>
      <w:r w:rsidRPr="004B43BD">
        <w:rPr>
          <w:rFonts w:ascii="Palatino Linotype" w:hAnsi="Palatino Linotype"/>
          <w:color w:val="000000" w:themeColor="text1"/>
        </w:rPr>
        <w:t xml:space="preserve"> fracciones IV y V,</w:t>
      </w:r>
      <w:r w:rsidRPr="004B43BD">
        <w:rPr>
          <w:rFonts w:ascii="Palatino Linotype" w:eastAsia="Calibri" w:hAnsi="Palatino Linotype" w:cs="Arial"/>
          <w:color w:val="000000" w:themeColor="text1"/>
        </w:rPr>
        <w:t xml:space="preserve"> de la Constitución Política del Estado Libre y Soberano de </w:t>
      </w:r>
      <w:r w:rsidRPr="004B43BD">
        <w:rPr>
          <w:rFonts w:ascii="Palatino Linotype" w:hAnsi="Palatino Linotype" w:cs="Arial"/>
          <w:color w:val="000000" w:themeColor="text1"/>
          <w:lang w:val="es-ES_tradnl"/>
        </w:rPr>
        <w:t>México</w:t>
      </w:r>
      <w:r w:rsidRPr="004B43BD">
        <w:rPr>
          <w:rFonts w:ascii="Palatino Linotype" w:eastAsia="Calibri" w:hAnsi="Palatino Linotype" w:cs="Arial"/>
          <w:color w:val="000000" w:themeColor="text1"/>
        </w:rPr>
        <w:t xml:space="preserve">, y los artículos </w:t>
      </w:r>
      <w:r w:rsidRPr="004B43BD">
        <w:rPr>
          <w:rFonts w:ascii="Palatino Linotype" w:hAnsi="Palatino Linotype"/>
          <w:color w:val="000000" w:themeColor="text1"/>
        </w:rPr>
        <w:t xml:space="preserve">2, </w:t>
      </w:r>
      <w:r w:rsidRPr="004B43BD">
        <w:rPr>
          <w:rFonts w:ascii="Palatino Linotype" w:hAnsi="Palatino Linotype" w:cs="Arial"/>
          <w:color w:val="000000" w:themeColor="text1"/>
        </w:rPr>
        <w:t>fracción</w:t>
      </w:r>
      <w:r w:rsidRPr="004B43BD">
        <w:rPr>
          <w:rFonts w:ascii="Palatino Linotype" w:hAnsi="Palatino Linotype"/>
          <w:color w:val="000000" w:themeColor="text1"/>
        </w:rPr>
        <w:t xml:space="preserve"> II, 9, </w:t>
      </w:r>
      <w:r w:rsidRPr="004B43BD">
        <w:rPr>
          <w:rFonts w:ascii="Palatino Linotype" w:hAnsi="Palatino Linotype" w:cs="Arial"/>
          <w:color w:val="000000" w:themeColor="text1"/>
          <w:lang w:val="es-ES_tradnl"/>
        </w:rPr>
        <w:t>29</w:t>
      </w:r>
      <w:r w:rsidRPr="004B43BD">
        <w:rPr>
          <w:rFonts w:ascii="Palatino Linotype" w:hAnsi="Palatino Linotype"/>
          <w:color w:val="000000" w:themeColor="text1"/>
        </w:rPr>
        <w:t>, 36, fracciones I y II, 176, 178, 179, 181, 185, fracción I, 186 y 188,</w:t>
      </w:r>
      <w:r w:rsidRPr="004B43BD">
        <w:rPr>
          <w:rFonts w:ascii="Palatino Linotype" w:eastAsia="Calibri" w:hAnsi="Palatino Linotype" w:cs="Arial"/>
          <w:color w:val="000000" w:themeColor="text1"/>
        </w:rPr>
        <w:t xml:space="preserve"> de la Ley de Transparencia y Acceso a la Información Pública del Estado de México y </w:t>
      </w:r>
      <w:r w:rsidRPr="004B43BD">
        <w:rPr>
          <w:rFonts w:ascii="Palatino Linotype" w:hAnsi="Palatino Linotype" w:cs="Arial"/>
          <w:color w:val="000000" w:themeColor="text1"/>
        </w:rPr>
        <w:t>Municipios</w:t>
      </w:r>
      <w:r w:rsidRPr="004B43BD">
        <w:rPr>
          <w:rFonts w:ascii="Palatino Linotype" w:eastAsia="Calibri" w:hAnsi="Palatino Linotype" w:cs="Arial"/>
          <w:color w:val="000000" w:themeColor="text1"/>
        </w:rPr>
        <w:t xml:space="preserve">, </w:t>
      </w:r>
      <w:r w:rsidRPr="004B43BD">
        <w:rPr>
          <w:rFonts w:ascii="Palatino Linotype" w:hAnsi="Palatino Linotype"/>
          <w:color w:val="000000" w:themeColor="text1"/>
        </w:rPr>
        <w:t>este</w:t>
      </w:r>
      <w:r w:rsidRPr="004B43BD">
        <w:rPr>
          <w:rFonts w:ascii="Palatino Linotype" w:eastAsia="Calibri" w:hAnsi="Palatino Linotype" w:cs="Arial"/>
          <w:color w:val="000000" w:themeColor="text1"/>
        </w:rPr>
        <w:t xml:space="preserve"> Pleno:</w:t>
      </w:r>
    </w:p>
    <w:p w14:paraId="50AF58BA" w14:textId="77777777" w:rsidR="00FC234D" w:rsidRPr="004B43BD" w:rsidRDefault="00FC234D" w:rsidP="00FC234D">
      <w:pPr>
        <w:widowControl w:val="0"/>
        <w:autoSpaceDE w:val="0"/>
        <w:autoSpaceDN w:val="0"/>
        <w:adjustRightInd w:val="0"/>
        <w:spacing w:line="360" w:lineRule="auto"/>
        <w:jc w:val="both"/>
        <w:rPr>
          <w:rFonts w:ascii="Palatino Linotype" w:eastAsia="Calibri" w:hAnsi="Palatino Linotype" w:cs="Arial"/>
          <w:color w:val="000000" w:themeColor="text1"/>
        </w:rPr>
      </w:pPr>
    </w:p>
    <w:p w14:paraId="71EBBB39" w14:textId="77777777" w:rsidR="00FC234D" w:rsidRPr="004B43BD" w:rsidRDefault="00FC234D" w:rsidP="00FC234D">
      <w:pPr>
        <w:jc w:val="center"/>
        <w:rPr>
          <w:rFonts w:ascii="Palatino Linotype" w:hAnsi="Palatino Linotype"/>
          <w:b/>
          <w:color w:val="000000" w:themeColor="text1"/>
          <w:spacing w:val="60"/>
          <w:sz w:val="28"/>
          <w:szCs w:val="28"/>
        </w:rPr>
      </w:pPr>
      <w:r w:rsidRPr="004B43BD">
        <w:rPr>
          <w:rFonts w:ascii="Palatino Linotype" w:hAnsi="Palatino Linotype"/>
          <w:b/>
          <w:color w:val="000000" w:themeColor="text1"/>
          <w:spacing w:val="60"/>
          <w:sz w:val="28"/>
          <w:szCs w:val="28"/>
        </w:rPr>
        <w:t>RESUELVE</w:t>
      </w:r>
    </w:p>
    <w:p w14:paraId="7B7A69DF" w14:textId="77777777" w:rsidR="00FC234D" w:rsidRPr="004B43BD" w:rsidRDefault="00FC234D" w:rsidP="00FC234D">
      <w:pPr>
        <w:jc w:val="center"/>
        <w:rPr>
          <w:rFonts w:ascii="Palatino Linotype" w:hAnsi="Palatino Linotype"/>
          <w:b/>
          <w:color w:val="000000" w:themeColor="text1"/>
          <w:spacing w:val="60"/>
          <w:sz w:val="28"/>
          <w:szCs w:val="28"/>
        </w:rPr>
      </w:pPr>
    </w:p>
    <w:p w14:paraId="223C8D12" w14:textId="77777777" w:rsidR="00FC234D" w:rsidRPr="004B43BD" w:rsidRDefault="00FC234D" w:rsidP="00FC234D">
      <w:pPr>
        <w:widowControl w:val="0"/>
        <w:autoSpaceDE w:val="0"/>
        <w:autoSpaceDN w:val="0"/>
        <w:adjustRightInd w:val="0"/>
        <w:spacing w:line="360" w:lineRule="auto"/>
        <w:jc w:val="both"/>
        <w:rPr>
          <w:rFonts w:ascii="Palatino Linotype" w:hAnsi="Palatino Linotype" w:cs="Arial"/>
          <w:color w:val="000000" w:themeColor="text1"/>
        </w:rPr>
      </w:pPr>
      <w:r w:rsidRPr="004B43BD">
        <w:rPr>
          <w:rFonts w:ascii="Palatino Linotype" w:hAnsi="Palatino Linotype" w:cs="Arial"/>
          <w:b/>
          <w:color w:val="000000" w:themeColor="text1"/>
          <w:sz w:val="28"/>
        </w:rPr>
        <w:t>PRIMERO.</w:t>
      </w:r>
      <w:r w:rsidRPr="004B43BD">
        <w:rPr>
          <w:rFonts w:ascii="Palatino Linotype" w:hAnsi="Palatino Linotype" w:cs="Arial"/>
          <w:color w:val="000000" w:themeColor="text1"/>
        </w:rPr>
        <w:t xml:space="preserve"> Resultan </w:t>
      </w:r>
      <w:r w:rsidRPr="004B43BD">
        <w:rPr>
          <w:rFonts w:ascii="Palatino Linotype" w:hAnsi="Palatino Linotype" w:cs="Arial"/>
          <w:b/>
          <w:bCs/>
          <w:color w:val="000000" w:themeColor="text1"/>
        </w:rPr>
        <w:t>infundadas</w:t>
      </w:r>
      <w:r w:rsidRPr="004B43BD">
        <w:rPr>
          <w:rFonts w:ascii="Palatino Linotype" w:hAnsi="Palatino Linotype" w:cs="Arial"/>
          <w:color w:val="000000" w:themeColor="text1"/>
        </w:rPr>
        <w:t xml:space="preserve"> las razones o motivos de inconformidad planteadas por </w:t>
      </w:r>
      <w:r w:rsidRPr="004B43BD">
        <w:rPr>
          <w:rFonts w:ascii="Palatino Linotype" w:hAnsi="Palatino Linotype" w:cs="Arial"/>
          <w:b/>
          <w:color w:val="000000"/>
          <w:lang w:eastAsia="es-MX"/>
        </w:rPr>
        <w:t>EL RECURRENTE</w:t>
      </w:r>
      <w:r w:rsidRPr="004B43BD">
        <w:rPr>
          <w:rFonts w:ascii="Palatino Linotype" w:hAnsi="Palatino Linotype" w:cs="Arial"/>
          <w:color w:val="000000" w:themeColor="text1"/>
        </w:rPr>
        <w:t xml:space="preserve"> en términos del Considerando </w:t>
      </w:r>
      <w:r w:rsidRPr="004B43BD">
        <w:rPr>
          <w:rFonts w:ascii="Palatino Linotype" w:hAnsi="Palatino Linotype" w:cs="Arial"/>
          <w:b/>
          <w:color w:val="000000" w:themeColor="text1"/>
        </w:rPr>
        <w:t>QUINTO</w:t>
      </w:r>
      <w:r w:rsidRPr="004B43BD">
        <w:rPr>
          <w:rFonts w:ascii="Palatino Linotype" w:hAnsi="Palatino Linotype" w:cs="Arial"/>
          <w:color w:val="000000" w:themeColor="text1"/>
        </w:rPr>
        <w:t xml:space="preserve"> de esta </w:t>
      </w:r>
      <w:r w:rsidRPr="004B43BD">
        <w:rPr>
          <w:rFonts w:ascii="Palatino Linotype" w:hAnsi="Palatino Linotype" w:cs="Arial"/>
          <w:color w:val="000000" w:themeColor="text1"/>
        </w:rPr>
        <w:lastRenderedPageBreak/>
        <w:t>resolución.</w:t>
      </w:r>
    </w:p>
    <w:p w14:paraId="07FCA52A" w14:textId="1F1E07A5" w:rsidR="00FC234D" w:rsidRPr="004B43BD" w:rsidRDefault="00FC234D" w:rsidP="00FC234D">
      <w:pPr>
        <w:spacing w:line="360" w:lineRule="auto"/>
        <w:jc w:val="both"/>
        <w:rPr>
          <w:rFonts w:ascii="Palatino Linotype" w:hAnsi="Palatino Linotype"/>
          <w:b/>
          <w:sz w:val="22"/>
          <w:szCs w:val="22"/>
          <w:lang w:val="es-ES_tradnl"/>
        </w:rPr>
      </w:pPr>
      <w:r w:rsidRPr="004B43BD">
        <w:rPr>
          <w:rFonts w:ascii="Palatino Linotype" w:hAnsi="Palatino Linotype" w:cs="Arial"/>
          <w:b/>
          <w:color w:val="000000" w:themeColor="text1"/>
          <w:sz w:val="28"/>
        </w:rPr>
        <w:t xml:space="preserve">SEGUNDO. </w:t>
      </w:r>
      <w:r w:rsidRPr="004B43BD">
        <w:rPr>
          <w:rFonts w:ascii="Palatino Linotype" w:hAnsi="Palatino Linotype" w:cs="Arial"/>
          <w:color w:val="000000" w:themeColor="text1"/>
        </w:rPr>
        <w:t>Se</w:t>
      </w:r>
      <w:r w:rsidRPr="004B43BD">
        <w:rPr>
          <w:rFonts w:ascii="Palatino Linotype" w:hAnsi="Palatino Linotype" w:cs="Arial"/>
          <w:b/>
          <w:color w:val="000000" w:themeColor="text1"/>
        </w:rPr>
        <w:t xml:space="preserve"> CONFIRMA </w:t>
      </w:r>
      <w:r w:rsidRPr="004B43BD">
        <w:rPr>
          <w:rFonts w:ascii="Palatino Linotype" w:hAnsi="Palatino Linotype" w:cs="Arial"/>
          <w:color w:val="000000" w:themeColor="text1"/>
        </w:rPr>
        <w:t xml:space="preserve">la respuesta del </w:t>
      </w:r>
      <w:r w:rsidRPr="004B43BD">
        <w:rPr>
          <w:rFonts w:ascii="Palatino Linotype" w:hAnsi="Palatino Linotype" w:cs="Arial"/>
          <w:b/>
          <w:color w:val="000000" w:themeColor="text1"/>
        </w:rPr>
        <w:t xml:space="preserve">SUJETO OBLIGADO </w:t>
      </w:r>
      <w:r w:rsidRPr="004B43BD">
        <w:rPr>
          <w:rFonts w:ascii="Palatino Linotype" w:hAnsi="Palatino Linotype" w:cs="Arial"/>
          <w:color w:val="000000" w:themeColor="text1"/>
        </w:rPr>
        <w:t xml:space="preserve">otorgada a la solicitud de acceso a la información que dio origen al Recurso de Revisión </w:t>
      </w:r>
      <w:r w:rsidRPr="004B43BD">
        <w:rPr>
          <w:rFonts w:ascii="Palatino Linotype" w:hAnsi="Palatino Linotype"/>
          <w:b/>
          <w:lang w:val="es-ES_tradnl"/>
        </w:rPr>
        <w:t>13407/INFOEM/IP/RR/2022</w:t>
      </w:r>
      <w:r w:rsidRPr="004B43BD">
        <w:rPr>
          <w:rFonts w:ascii="Palatino Linotype" w:hAnsi="Palatino Linotype" w:cs="Arial"/>
          <w:color w:val="000000" w:themeColor="text1"/>
        </w:rPr>
        <w:t>.</w:t>
      </w:r>
    </w:p>
    <w:p w14:paraId="0258E386" w14:textId="77777777" w:rsidR="00FC234D" w:rsidRPr="004B43BD" w:rsidRDefault="00FC234D" w:rsidP="00FC234D">
      <w:pPr>
        <w:pStyle w:val="Prrafodelista"/>
        <w:spacing w:line="360" w:lineRule="auto"/>
        <w:rPr>
          <w:rFonts w:ascii="Palatino Linotype" w:hAnsi="Palatino Linotype" w:cs="Arial"/>
          <w:b/>
          <w:color w:val="000000" w:themeColor="text1"/>
          <w:sz w:val="28"/>
          <w:szCs w:val="28"/>
        </w:rPr>
      </w:pPr>
    </w:p>
    <w:p w14:paraId="271D460D" w14:textId="77777777" w:rsidR="00FC234D" w:rsidRPr="004B43BD" w:rsidRDefault="00FC234D" w:rsidP="00FC234D">
      <w:pPr>
        <w:widowControl w:val="0"/>
        <w:autoSpaceDE w:val="0"/>
        <w:autoSpaceDN w:val="0"/>
        <w:adjustRightInd w:val="0"/>
        <w:spacing w:line="360" w:lineRule="auto"/>
        <w:jc w:val="both"/>
        <w:rPr>
          <w:rFonts w:ascii="Palatino Linotype" w:hAnsi="Palatino Linotype" w:cs="Arial"/>
          <w:lang w:val="es-ES_tradnl"/>
        </w:rPr>
      </w:pPr>
      <w:r w:rsidRPr="004B43BD">
        <w:rPr>
          <w:rFonts w:ascii="Palatino Linotype" w:hAnsi="Palatino Linotype" w:cs="Arial"/>
          <w:b/>
          <w:color w:val="000000" w:themeColor="text1"/>
          <w:sz w:val="28"/>
        </w:rPr>
        <w:t xml:space="preserve">TERCERO. </w:t>
      </w:r>
      <w:r w:rsidRPr="004B43BD">
        <w:rPr>
          <w:rFonts w:ascii="Palatino Linotype" w:hAnsi="Palatino Linotype" w:cs="Arial"/>
          <w:b/>
          <w:lang w:val="es-ES_tradnl"/>
        </w:rPr>
        <w:t xml:space="preserve">Notifíquese </w:t>
      </w:r>
      <w:r w:rsidRPr="004B43BD">
        <w:rPr>
          <w:rFonts w:ascii="Palatino Linotype" w:hAnsi="Palatino Linotype" w:cs="Arial"/>
          <w:lang w:val="es-ES_tradnl"/>
        </w:rPr>
        <w:t xml:space="preserve">la presente resolución al Titular de la Unidad de Transparencia del </w:t>
      </w:r>
      <w:r w:rsidRPr="004B43BD">
        <w:rPr>
          <w:rFonts w:ascii="Palatino Linotype" w:hAnsi="Palatino Linotype" w:cs="Arial"/>
          <w:b/>
          <w:lang w:val="es-ES_tradnl"/>
        </w:rPr>
        <w:t>SUJETO OBLIGADO</w:t>
      </w:r>
      <w:r w:rsidRPr="004B43BD">
        <w:rPr>
          <w:rFonts w:ascii="Palatino Linotype" w:hAnsi="Palatino Linotype" w:cs="Arial"/>
          <w:lang w:val="es-ES_tradnl"/>
        </w:rPr>
        <w:t>, para su conocimiento, a través del Sistema de Acceso a la Información Mexiquense (SAIMEX).</w:t>
      </w:r>
    </w:p>
    <w:p w14:paraId="2915274F" w14:textId="77777777" w:rsidR="00FC234D" w:rsidRPr="004B43BD" w:rsidRDefault="00FC234D" w:rsidP="00FC234D">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2B91D03A" w14:textId="77777777" w:rsidR="00FC234D" w:rsidRPr="004B43BD" w:rsidRDefault="00FC234D" w:rsidP="00FC234D">
      <w:pPr>
        <w:spacing w:line="360" w:lineRule="auto"/>
        <w:jc w:val="both"/>
        <w:rPr>
          <w:rFonts w:ascii="Palatino Linotype" w:hAnsi="Palatino Linotype"/>
          <w:lang w:eastAsia="es-ES_tradnl"/>
        </w:rPr>
      </w:pPr>
      <w:r w:rsidRPr="004B43BD">
        <w:rPr>
          <w:rFonts w:ascii="Palatino Linotype" w:hAnsi="Palatino Linotype"/>
          <w:b/>
          <w:sz w:val="28"/>
          <w:szCs w:val="28"/>
          <w:shd w:val="clear" w:color="auto" w:fill="FFFFFF"/>
        </w:rPr>
        <w:t>CUARTO</w:t>
      </w:r>
      <w:r w:rsidRPr="004B43BD">
        <w:rPr>
          <w:rFonts w:ascii="Palatino Linotype" w:hAnsi="Palatino Linotype" w:cs="Arial"/>
          <w:b/>
          <w:bCs/>
          <w:lang w:eastAsia="es-MX"/>
        </w:rPr>
        <w:t xml:space="preserve">. </w:t>
      </w:r>
      <w:r w:rsidRPr="004B43BD">
        <w:rPr>
          <w:rFonts w:ascii="Palatino Linotype" w:hAnsi="Palatino Linotype"/>
          <w:b/>
          <w:lang w:eastAsia="es-ES_tradnl"/>
        </w:rPr>
        <w:t>Notifíquese</w:t>
      </w:r>
      <w:r w:rsidRPr="004B43BD">
        <w:rPr>
          <w:rFonts w:ascii="Palatino Linotype" w:hAnsi="Palatino Linotype"/>
          <w:lang w:eastAsia="es-ES_tradnl"/>
        </w:rPr>
        <w:t xml:space="preserve"> al</w:t>
      </w:r>
      <w:r w:rsidRPr="004B43BD">
        <w:rPr>
          <w:rFonts w:ascii="Palatino Linotype" w:hAnsi="Palatino Linotype"/>
          <w:b/>
          <w:bCs/>
          <w:lang w:eastAsia="es-ES_tradnl"/>
        </w:rPr>
        <w:t xml:space="preserve"> </w:t>
      </w:r>
      <w:r w:rsidRPr="004B43BD">
        <w:rPr>
          <w:rFonts w:ascii="Palatino Linotype" w:hAnsi="Palatino Linotype"/>
          <w:b/>
          <w:lang w:eastAsia="es-ES_tradnl"/>
        </w:rPr>
        <w:t>RECURRENTE</w:t>
      </w:r>
      <w:r w:rsidRPr="004B43BD">
        <w:rPr>
          <w:rFonts w:ascii="Palatino Linotype" w:hAnsi="Palatino Linotype"/>
          <w:lang w:eastAsia="es-ES_tradnl"/>
        </w:rPr>
        <w:t xml:space="preserve"> la presente resolución vía Sistema de Acceso a la Información Mexiquense (</w:t>
      </w:r>
      <w:r w:rsidRPr="004B43BD">
        <w:rPr>
          <w:rFonts w:ascii="Palatino Linotype" w:hAnsi="Palatino Linotype"/>
          <w:b/>
          <w:bCs/>
          <w:lang w:eastAsia="es-ES_tradnl"/>
        </w:rPr>
        <w:t>SAIMEX</w:t>
      </w:r>
      <w:r w:rsidRPr="004B43BD">
        <w:rPr>
          <w:rFonts w:ascii="Palatino Linotype" w:hAnsi="Palatino Linotype"/>
          <w:lang w:eastAsia="es-ES_tradnl"/>
        </w:rPr>
        <w:t>).</w:t>
      </w:r>
    </w:p>
    <w:p w14:paraId="13EE0256" w14:textId="77777777" w:rsidR="00FC234D" w:rsidRPr="004B43BD" w:rsidRDefault="00FC234D" w:rsidP="00FC234D">
      <w:pPr>
        <w:widowControl w:val="0"/>
        <w:autoSpaceDE w:val="0"/>
        <w:autoSpaceDN w:val="0"/>
        <w:adjustRightInd w:val="0"/>
        <w:spacing w:line="360" w:lineRule="auto"/>
        <w:jc w:val="both"/>
        <w:rPr>
          <w:rFonts w:ascii="Palatino Linotype" w:hAnsi="Palatino Linotype"/>
          <w:b/>
        </w:rPr>
      </w:pPr>
    </w:p>
    <w:p w14:paraId="2CDC58BD" w14:textId="77777777" w:rsidR="00FC234D" w:rsidRPr="004B43BD" w:rsidRDefault="00FC234D" w:rsidP="00FC234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B43BD">
        <w:rPr>
          <w:rFonts w:ascii="Palatino Linotype" w:hAnsi="Palatino Linotype" w:cs="Arial"/>
          <w:b/>
          <w:color w:val="000000" w:themeColor="text1"/>
          <w:sz w:val="28"/>
        </w:rPr>
        <w:t>QUINTO.</w:t>
      </w:r>
      <w:r w:rsidRPr="004B43BD">
        <w:rPr>
          <w:rFonts w:ascii="Palatino Linotype" w:hAnsi="Palatino Linotype"/>
          <w:b/>
          <w:szCs w:val="17"/>
          <w:lang w:eastAsia="es-ES_tradnl"/>
        </w:rPr>
        <w:t xml:space="preserve"> </w:t>
      </w:r>
      <w:r w:rsidRPr="004B43BD">
        <w:rPr>
          <w:rFonts w:ascii="Palatino Linotype" w:hAnsi="Palatino Linotype"/>
          <w:b/>
          <w:color w:val="000000" w:themeColor="text1"/>
          <w:szCs w:val="17"/>
          <w:lang w:eastAsia="es-ES_tradnl"/>
        </w:rPr>
        <w:t>Hágase del conocimiento</w:t>
      </w:r>
      <w:r w:rsidRPr="004B43BD">
        <w:rPr>
          <w:rFonts w:ascii="Palatino Linotype" w:hAnsi="Palatino Linotype"/>
          <w:color w:val="000000" w:themeColor="text1"/>
          <w:szCs w:val="17"/>
          <w:lang w:eastAsia="es-ES_tradnl"/>
        </w:rPr>
        <w:t xml:space="preserve"> al </w:t>
      </w:r>
      <w:r w:rsidRPr="004B43BD">
        <w:rPr>
          <w:rFonts w:ascii="Palatino Linotype" w:eastAsiaTheme="minorEastAsia" w:hAnsi="Palatino Linotype"/>
          <w:b/>
          <w:color w:val="222222"/>
          <w:szCs w:val="17"/>
          <w:lang w:eastAsia="es-ES_tradnl"/>
        </w:rPr>
        <w:t>RECURRENTE</w:t>
      </w:r>
      <w:r w:rsidRPr="004B43BD">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DC6B9E7" w14:textId="45A74963" w:rsidR="0022582E" w:rsidRPr="004B43BD"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3DB735B4" w14:textId="70DC70AF" w:rsidR="004B43BD" w:rsidRPr="004B43BD" w:rsidRDefault="004B43BD"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53DBE5A8" w14:textId="13E0CCCC" w:rsidR="004B43BD" w:rsidRPr="004B43BD" w:rsidRDefault="004B43BD"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321D6F26" w14:textId="3AAC6C72" w:rsidR="004B43BD" w:rsidRPr="004B43BD" w:rsidRDefault="004B43BD"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03C91574" w14:textId="3A17CFE6" w:rsidR="004B43BD" w:rsidRPr="004B43BD" w:rsidRDefault="004B43BD"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3E8F8285" w14:textId="1A437340" w:rsidR="004B43BD" w:rsidRPr="004B43BD" w:rsidRDefault="004B43BD"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28A90C2F" w14:textId="6FB01498" w:rsidR="004B43BD" w:rsidRPr="004B43BD" w:rsidRDefault="004B43BD"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5112FA30" w14:textId="77777777" w:rsidR="004B43BD" w:rsidRPr="004B43BD" w:rsidRDefault="004B43BD"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1D72781B" w:rsidR="00ED3D20" w:rsidRPr="004B43BD"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4B43BD">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09BA" w:rsidRPr="004B43BD">
        <w:rPr>
          <w:rFonts w:ascii="Palatino Linotype" w:hAnsi="Palatino Linotype" w:cs="Arial"/>
          <w:color w:val="000000" w:themeColor="text1"/>
        </w:rPr>
        <w:t>TRIGÉSIMA</w:t>
      </w:r>
      <w:r w:rsidR="00BB55A9" w:rsidRPr="004B43BD">
        <w:rPr>
          <w:rFonts w:ascii="Palatino Linotype" w:hAnsi="Palatino Linotype" w:cs="Arial"/>
          <w:color w:val="000000" w:themeColor="text1"/>
        </w:rPr>
        <w:t xml:space="preserve"> </w:t>
      </w:r>
      <w:r w:rsidR="00E5035C" w:rsidRPr="004B43BD">
        <w:rPr>
          <w:rFonts w:ascii="Palatino Linotype" w:hAnsi="Palatino Linotype" w:cs="Arial"/>
          <w:color w:val="000000" w:themeColor="text1"/>
        </w:rPr>
        <w:t>SEXTA</w:t>
      </w:r>
      <w:r w:rsidRPr="004B43BD">
        <w:rPr>
          <w:rFonts w:ascii="Palatino Linotype" w:hAnsi="Palatino Linotype" w:cs="Arial"/>
          <w:color w:val="000000" w:themeColor="text1"/>
        </w:rPr>
        <w:t xml:space="preserve"> SESIÓN ORDINARIA CELEBRADA EL </w:t>
      </w:r>
      <w:r w:rsidR="00E5035C" w:rsidRPr="004B43BD">
        <w:rPr>
          <w:rFonts w:ascii="Palatino Linotype" w:hAnsi="Palatino Linotype" w:cs="Arial"/>
          <w:color w:val="000000" w:themeColor="text1"/>
        </w:rPr>
        <w:t>CINCO</w:t>
      </w:r>
      <w:r w:rsidR="00BB55A9" w:rsidRPr="004B43BD">
        <w:rPr>
          <w:rFonts w:ascii="Palatino Linotype" w:hAnsi="Palatino Linotype" w:cs="Arial"/>
          <w:color w:val="000000" w:themeColor="text1"/>
        </w:rPr>
        <w:t xml:space="preserve"> </w:t>
      </w:r>
      <w:r w:rsidRPr="004B43BD">
        <w:rPr>
          <w:rFonts w:ascii="Palatino Linotype" w:hAnsi="Palatino Linotype" w:cs="Arial"/>
          <w:color w:val="000000" w:themeColor="text1"/>
          <w:lang w:val="es-419"/>
        </w:rPr>
        <w:t xml:space="preserve">DE </w:t>
      </w:r>
      <w:r w:rsidR="00E5035C" w:rsidRPr="004B43BD">
        <w:rPr>
          <w:rFonts w:ascii="Palatino Linotype" w:hAnsi="Palatino Linotype" w:cs="Arial"/>
          <w:color w:val="000000" w:themeColor="text1"/>
        </w:rPr>
        <w:t>OCTUBRE</w:t>
      </w:r>
      <w:r w:rsidRPr="004B43BD">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4B43BD"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4B43BD">
        <w:rPr>
          <w:rFonts w:ascii="Palatino Linotype" w:eastAsiaTheme="minorEastAsia" w:hAnsi="Palatino Linotype"/>
          <w:sz w:val="16"/>
          <w:lang w:val="es-ES_tradnl"/>
        </w:rPr>
        <w:t>SCMM</w:t>
      </w:r>
      <w:r w:rsidR="00993225" w:rsidRPr="004B43BD">
        <w:rPr>
          <w:rFonts w:ascii="Palatino Linotype" w:eastAsiaTheme="minorEastAsia" w:hAnsi="Palatino Linotype"/>
          <w:sz w:val="16"/>
          <w:lang w:val="es-ES_tradnl"/>
        </w:rPr>
        <w:t>/BLA/DEMF/</w:t>
      </w:r>
      <w:r w:rsidR="00176899" w:rsidRPr="004B43BD">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1A50148A" w:rsidR="00E60BC9" w:rsidRDefault="00E60BC9" w:rsidP="0066637D">
      <w:pPr>
        <w:spacing w:line="360" w:lineRule="auto"/>
        <w:rPr>
          <w:rFonts w:ascii="Palatino Linotype" w:hAnsi="Palatino Linotype"/>
          <w:b/>
          <w:color w:val="000000" w:themeColor="text1"/>
          <w:sz w:val="28"/>
          <w:szCs w:val="28"/>
        </w:rPr>
      </w:pPr>
    </w:p>
    <w:p w14:paraId="0D30A5B0" w14:textId="1E510337" w:rsidR="004B78AA" w:rsidRDefault="004B78AA" w:rsidP="0066637D">
      <w:pPr>
        <w:spacing w:line="360" w:lineRule="auto"/>
        <w:rPr>
          <w:rFonts w:ascii="Palatino Linotype" w:hAnsi="Palatino Linotype"/>
          <w:b/>
          <w:color w:val="000000" w:themeColor="text1"/>
          <w:sz w:val="28"/>
          <w:szCs w:val="28"/>
        </w:rPr>
      </w:pPr>
    </w:p>
    <w:p w14:paraId="24F52A40" w14:textId="6C62A7D9" w:rsidR="004B78AA" w:rsidRDefault="004B78AA" w:rsidP="0066637D">
      <w:pPr>
        <w:spacing w:line="360" w:lineRule="auto"/>
        <w:rPr>
          <w:rFonts w:ascii="Palatino Linotype" w:hAnsi="Palatino Linotype"/>
          <w:b/>
          <w:color w:val="000000" w:themeColor="text1"/>
          <w:sz w:val="28"/>
          <w:szCs w:val="28"/>
        </w:rPr>
      </w:pPr>
    </w:p>
    <w:p w14:paraId="1FCE1E6E" w14:textId="41721955" w:rsidR="004B78AA" w:rsidRDefault="004B78AA" w:rsidP="0066637D">
      <w:pPr>
        <w:spacing w:line="360" w:lineRule="auto"/>
        <w:rPr>
          <w:rFonts w:ascii="Palatino Linotype" w:hAnsi="Palatino Linotype"/>
          <w:b/>
          <w:color w:val="000000" w:themeColor="text1"/>
          <w:sz w:val="28"/>
          <w:szCs w:val="28"/>
        </w:rPr>
      </w:pPr>
    </w:p>
    <w:p w14:paraId="5142B4A2" w14:textId="77777777" w:rsidR="004B78AA" w:rsidRPr="00984657" w:rsidRDefault="004B78AA" w:rsidP="0066637D">
      <w:pPr>
        <w:spacing w:line="360" w:lineRule="auto"/>
        <w:rPr>
          <w:rFonts w:ascii="Palatino Linotype" w:hAnsi="Palatino Linotype"/>
          <w:b/>
          <w:color w:val="000000" w:themeColor="text1"/>
          <w:sz w:val="28"/>
          <w:szCs w:val="28"/>
        </w:rPr>
      </w:pPr>
    </w:p>
    <w:sectPr w:rsidR="004B78AA" w:rsidRPr="00984657"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8B5431" w:rsidRDefault="008B5431" w:rsidP="00C80F8C">
      <w:r>
        <w:separator/>
      </w:r>
    </w:p>
  </w:endnote>
  <w:endnote w:type="continuationSeparator" w:id="0">
    <w:p w14:paraId="2CA1E1DE" w14:textId="77777777" w:rsidR="008B5431" w:rsidRDefault="008B54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1613EA5" w:rsidR="008B5431" w:rsidRPr="0010196A" w:rsidRDefault="008B543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33B76">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33B7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01FE8F2B" w:rsidR="008B5431" w:rsidRPr="0010196A" w:rsidRDefault="008B543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33B7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33B7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8B5431" w:rsidRDefault="008B5431" w:rsidP="00C80F8C">
      <w:r>
        <w:separator/>
      </w:r>
    </w:p>
  </w:footnote>
  <w:footnote w:type="continuationSeparator" w:id="0">
    <w:p w14:paraId="2D50F1A5" w14:textId="77777777" w:rsidR="008B5431" w:rsidRDefault="008B5431" w:rsidP="00C80F8C">
      <w:r>
        <w:continuationSeparator/>
      </w:r>
    </w:p>
  </w:footnote>
  <w:footnote w:id="1">
    <w:p w14:paraId="0D4EBD80" w14:textId="460BEAD9" w:rsidR="008B5431" w:rsidRDefault="008B5431" w:rsidP="00F117CB">
      <w:pPr>
        <w:pStyle w:val="Textonotapie"/>
        <w:jc w:val="both"/>
        <w:rPr>
          <w:rFonts w:ascii="Palatino Linotype" w:hAnsi="Palatino Linotype"/>
          <w:i/>
        </w:rPr>
      </w:pPr>
      <w:r w:rsidRPr="00F117CB">
        <w:rPr>
          <w:rStyle w:val="Refdenotaalpie"/>
          <w:rFonts w:ascii="Palatino Linotype" w:hAnsi="Palatino Linotype"/>
        </w:rPr>
        <w:footnoteRef/>
      </w:r>
      <w:r w:rsidRPr="00F117CB">
        <w:rPr>
          <w:rFonts w:ascii="Palatino Linotype" w:hAnsi="Palatino Linotype"/>
        </w:rPr>
        <w:t xml:space="preserve"> </w:t>
      </w:r>
      <w:r w:rsidRPr="00F117CB">
        <w:rPr>
          <w:rFonts w:ascii="Palatino Linotype" w:hAnsi="Palatino Linotype"/>
          <w:i/>
        </w:rPr>
        <w:t>“</w:t>
      </w:r>
      <w:r w:rsidRPr="00F117CB">
        <w:rPr>
          <w:rFonts w:ascii="Palatino Linotype" w:hAnsi="Palatino Linotype"/>
          <w:b/>
          <w:i/>
        </w:rPr>
        <w:t>Artículo 140</w:t>
      </w:r>
      <w:r w:rsidRPr="00F117CB">
        <w:rPr>
          <w:rFonts w:ascii="Palatino Linotype" w:hAnsi="Palatino Linotype"/>
          <w:i/>
        </w:rPr>
        <w:t>. El acceso a la información pública será restringido excepcionalmente, cuando por razones de interés público, ésta sea clasificada como reservada, conforme a los criterios siguientes:</w:t>
      </w:r>
    </w:p>
    <w:p w14:paraId="3E17DF81" w14:textId="77777777" w:rsidR="008B5431" w:rsidRPr="00036CC3" w:rsidRDefault="008B5431" w:rsidP="00F117CB">
      <w:pPr>
        <w:pStyle w:val="Textonotapie"/>
        <w:jc w:val="both"/>
        <w:rPr>
          <w:rFonts w:ascii="Palatino Linotype" w:hAnsi="Palatino Linotype"/>
          <w:i/>
          <w:sz w:val="6"/>
          <w:szCs w:val="6"/>
        </w:rPr>
      </w:pPr>
    </w:p>
    <w:p w14:paraId="2E10ACA8" w14:textId="6042F448" w:rsidR="008B5431" w:rsidRDefault="008B5431" w:rsidP="00F117CB">
      <w:pPr>
        <w:pStyle w:val="Textonotapie"/>
        <w:jc w:val="both"/>
        <w:rPr>
          <w:rFonts w:ascii="Palatino Linotype" w:hAnsi="Palatino Linotype"/>
          <w:i/>
        </w:rPr>
      </w:pPr>
      <w:r w:rsidRPr="00F117CB">
        <w:rPr>
          <w:rFonts w:ascii="Palatino Linotype" w:hAnsi="Palatino Linotype"/>
          <w:b/>
          <w:i/>
        </w:rPr>
        <w:t>VI.</w:t>
      </w:r>
      <w:r w:rsidRPr="00F117CB">
        <w:rPr>
          <w:rFonts w:ascii="Palatino Linotype" w:hAnsi="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23D6A90" w14:textId="77777777" w:rsidR="008B5431" w:rsidRPr="00F117CB" w:rsidRDefault="008B5431" w:rsidP="00F117CB">
      <w:pPr>
        <w:pStyle w:val="Textonotapie"/>
        <w:jc w:val="both"/>
        <w:rPr>
          <w:rFonts w:ascii="Palatino Linotype" w:hAnsi="Palatino Linotype"/>
          <w:i/>
          <w:sz w:val="6"/>
          <w:szCs w:val="6"/>
        </w:rPr>
      </w:pPr>
    </w:p>
    <w:p w14:paraId="03A2648C" w14:textId="474C2207" w:rsidR="008B5431" w:rsidRDefault="008B5431" w:rsidP="00F117CB">
      <w:pPr>
        <w:pStyle w:val="Textonotapie"/>
        <w:jc w:val="both"/>
        <w:rPr>
          <w:rFonts w:ascii="Palatino Linotype" w:hAnsi="Palatino Linotype"/>
          <w:i/>
        </w:rPr>
      </w:pPr>
      <w:r w:rsidRPr="00F117CB">
        <w:rPr>
          <w:rFonts w:ascii="Palatino Linotype" w:hAnsi="Palatino Linotype"/>
          <w:b/>
          <w:i/>
        </w:rPr>
        <w:t>VIII.</w:t>
      </w:r>
      <w:r w:rsidRPr="00F117CB">
        <w:rPr>
          <w:rFonts w:ascii="Palatino Linotype" w:hAnsi="Palatino Linotype"/>
          <w:i/>
        </w:rPr>
        <w:t xml:space="preserve"> Vulnere la conducción de los expedientes judiciales o de los procedimientos administrativos seguidos en forma de juicio, en tanto no hayan quedado firmes;</w:t>
      </w:r>
    </w:p>
    <w:p w14:paraId="192DE717" w14:textId="77777777" w:rsidR="008B5431" w:rsidRPr="00F117CB" w:rsidRDefault="008B5431" w:rsidP="00F117CB">
      <w:pPr>
        <w:pStyle w:val="Textonotapie"/>
        <w:jc w:val="both"/>
        <w:rPr>
          <w:rFonts w:ascii="Palatino Linotype" w:hAnsi="Palatino Linotype"/>
          <w:i/>
          <w:sz w:val="6"/>
          <w:szCs w:val="6"/>
        </w:rPr>
      </w:pPr>
    </w:p>
    <w:p w14:paraId="4EC234C4" w14:textId="2026AC73" w:rsidR="008B5431" w:rsidRDefault="008B5431" w:rsidP="00F117CB">
      <w:pPr>
        <w:pStyle w:val="Textonotapie"/>
        <w:jc w:val="both"/>
        <w:rPr>
          <w:rFonts w:ascii="Palatino Linotype" w:hAnsi="Palatino Linotype"/>
          <w:i/>
        </w:rPr>
      </w:pPr>
      <w:r w:rsidRPr="00F117CB">
        <w:rPr>
          <w:rFonts w:ascii="Palatino Linotype" w:hAnsi="Palatino Linotype"/>
          <w:b/>
          <w:i/>
        </w:rPr>
        <w:t>X</w:t>
      </w:r>
      <w:r w:rsidRPr="00F117CB">
        <w:rPr>
          <w:rFonts w:ascii="Palatino Linotype" w:hAnsi="Palatino Linotype"/>
          <w:i/>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26C4D94" w14:textId="3D4FC4C2" w:rsidR="008B5431" w:rsidRDefault="008B5431" w:rsidP="00F117CB">
      <w:pPr>
        <w:pStyle w:val="Textonotapie"/>
        <w:jc w:val="both"/>
      </w:pPr>
    </w:p>
  </w:footnote>
  <w:footnote w:id="2">
    <w:p w14:paraId="1AADA1D0" w14:textId="69182269" w:rsidR="008B5431" w:rsidRDefault="008B5431" w:rsidP="00036CC3">
      <w:pPr>
        <w:pStyle w:val="Textonotapie"/>
        <w:jc w:val="both"/>
        <w:rPr>
          <w:rFonts w:ascii="Palatino Linotype" w:hAnsi="Palatino Linotype"/>
          <w:i/>
        </w:rPr>
      </w:pPr>
      <w:r>
        <w:rPr>
          <w:rStyle w:val="Refdenotaalpie"/>
        </w:rPr>
        <w:footnoteRef/>
      </w:r>
      <w:r w:rsidRPr="00036CC3">
        <w:rPr>
          <w:rFonts w:ascii="Palatino Linotype" w:hAnsi="Palatino Linotype"/>
          <w:i/>
        </w:rPr>
        <w:t xml:space="preserve"> </w:t>
      </w:r>
      <w:r>
        <w:rPr>
          <w:rFonts w:ascii="Palatino Linotype" w:hAnsi="Palatino Linotype"/>
          <w:i/>
        </w:rPr>
        <w:t>“</w:t>
      </w:r>
      <w:r w:rsidRPr="00036CC3">
        <w:rPr>
          <w:rFonts w:ascii="Palatino Linotype" w:hAnsi="Palatino Linotype"/>
          <w:b/>
          <w:i/>
        </w:rPr>
        <w:t>Artículo 99</w:t>
      </w:r>
      <w:r w:rsidRPr="00036CC3">
        <w:rPr>
          <w:rFonts w:ascii="Palatino Linotype" w:hAnsi="Palatino Linotype"/>
          <w:i/>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 </w:t>
      </w:r>
    </w:p>
    <w:p w14:paraId="34E62A96" w14:textId="77777777" w:rsidR="008B5431" w:rsidRPr="00036CC3" w:rsidRDefault="008B5431" w:rsidP="00036CC3">
      <w:pPr>
        <w:pStyle w:val="Textonotapie"/>
        <w:jc w:val="both"/>
        <w:rPr>
          <w:rFonts w:ascii="Palatino Linotype" w:hAnsi="Palatino Linotype"/>
          <w:i/>
          <w:sz w:val="6"/>
          <w:szCs w:val="6"/>
        </w:rPr>
      </w:pPr>
    </w:p>
    <w:p w14:paraId="742C868E" w14:textId="0D47FD05" w:rsidR="008B5431" w:rsidRPr="00036CC3" w:rsidRDefault="008B5431" w:rsidP="00036CC3">
      <w:pPr>
        <w:pStyle w:val="Textonotapie"/>
        <w:jc w:val="both"/>
        <w:rPr>
          <w:rFonts w:ascii="Palatino Linotype" w:hAnsi="Palatino Linotype"/>
          <w:i/>
        </w:rPr>
      </w:pPr>
      <w:r w:rsidRPr="00036CC3">
        <w:rPr>
          <w:rFonts w:ascii="Palatino Linotype" w:hAnsi="Palatino Linotype"/>
          <w:i/>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r>
        <w:rPr>
          <w:rFonts w:ascii="Palatino Linotype" w:hAnsi="Palatino Linotype"/>
          <w:i/>
        </w:rPr>
        <w:t>”</w:t>
      </w:r>
    </w:p>
  </w:footnote>
  <w:footnote w:id="3">
    <w:p w14:paraId="4DFDD77A" w14:textId="624F0391" w:rsidR="008B5431" w:rsidRDefault="008B5431">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4">
    <w:p w14:paraId="582E8A23" w14:textId="029E1054" w:rsidR="008B5431" w:rsidRDefault="008B5431" w:rsidP="00480EDD">
      <w:pPr>
        <w:pStyle w:val="Textonotapie"/>
        <w:jc w:val="both"/>
        <w:rPr>
          <w:rFonts w:ascii="Palatino Linotype" w:hAnsi="Palatino Linotype"/>
          <w:i/>
        </w:rPr>
      </w:pPr>
      <w:r w:rsidRPr="00480EDD">
        <w:rPr>
          <w:rStyle w:val="Refdenotaalpie"/>
          <w:rFonts w:ascii="Palatino Linotype" w:hAnsi="Palatino Linotype"/>
          <w:i/>
        </w:rPr>
        <w:footnoteRef/>
      </w:r>
      <w:r w:rsidRPr="00480EDD">
        <w:rPr>
          <w:rFonts w:ascii="Palatino Linotype" w:hAnsi="Palatino Linotype"/>
          <w:i/>
        </w:rPr>
        <w:t xml:space="preserve"> </w:t>
      </w:r>
      <w:r>
        <w:rPr>
          <w:rFonts w:ascii="Palatino Linotype" w:hAnsi="Palatino Linotype"/>
          <w:i/>
        </w:rPr>
        <w:t>“</w:t>
      </w:r>
      <w:r w:rsidRPr="00480EDD">
        <w:rPr>
          <w:rFonts w:ascii="Palatino Linotype" w:hAnsi="Palatino Linotype"/>
          <w:b/>
          <w:i/>
        </w:rPr>
        <w:t>Artículo 166.</w:t>
      </w:r>
      <w:r w:rsidRPr="00480EDD">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w:t>
      </w:r>
    </w:p>
    <w:p w14:paraId="1C7AFA7C" w14:textId="77777777" w:rsidR="008B5431" w:rsidRPr="007517EF" w:rsidRDefault="008B5431" w:rsidP="00480EDD">
      <w:pPr>
        <w:pStyle w:val="Textonotapie"/>
        <w:jc w:val="both"/>
        <w:rPr>
          <w:rFonts w:ascii="Palatino Linotype" w:hAnsi="Palatino Linotype"/>
          <w:i/>
          <w:sz w:val="6"/>
          <w:szCs w:val="6"/>
        </w:rPr>
      </w:pPr>
    </w:p>
    <w:p w14:paraId="705F9064" w14:textId="62D632A6" w:rsidR="008B5431" w:rsidRPr="00480EDD" w:rsidRDefault="008B5431" w:rsidP="00480EDD">
      <w:pPr>
        <w:pStyle w:val="Textonotapie"/>
        <w:jc w:val="both"/>
        <w:rPr>
          <w:rFonts w:ascii="Palatino Linotype" w:hAnsi="Palatino Linotype"/>
          <w:i/>
        </w:rPr>
      </w:pPr>
      <w:r w:rsidRPr="00480EDD">
        <w:rPr>
          <w:rFonts w:ascii="Palatino Linotype" w:hAnsi="Palatino Linotype"/>
          <w:i/>
        </w:rPr>
        <w:t>La Unidad de Transparencia tendrá disponible la información solicitada, durante un plazo mínimo de sesenta días hábiles, contado a partir de que el solicitante hubiere realizado, en su caso, el pago respectivo, el cual deberá efectuarse en un plazo n</w:t>
      </w:r>
      <w:r>
        <w:rPr>
          <w:rFonts w:ascii="Palatino Linotype" w:hAnsi="Palatino Linotype"/>
          <w:i/>
        </w:rPr>
        <w:t>o mayor a treinta días hábiles.”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8B5431" w:rsidRDefault="004B78A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8B5431" w:rsidRPr="0010196A" w:rsidRDefault="004B78A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B5431" w:rsidRPr="008F2CCC" w14:paraId="1F097D8A" w14:textId="77777777" w:rsidTr="00DA50F6">
      <w:tc>
        <w:tcPr>
          <w:tcW w:w="3261" w:type="dxa"/>
          <w:vMerge w:val="restart"/>
        </w:tcPr>
        <w:p w14:paraId="1F780A0C" w14:textId="1EFF25F4" w:rsidR="008B5431" w:rsidRPr="008F2CCC" w:rsidRDefault="008B543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8B5431" w:rsidRPr="00664658" w:rsidRDefault="008B543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ED64CBE" w:rsidR="008B5431" w:rsidRPr="00664658" w:rsidRDefault="008B5431" w:rsidP="005C250B">
          <w:pPr>
            <w:jc w:val="both"/>
            <w:rPr>
              <w:rFonts w:ascii="Palatino Linotype" w:hAnsi="Palatino Linotype"/>
              <w:b/>
              <w:sz w:val="22"/>
              <w:szCs w:val="22"/>
              <w:lang w:val="es-ES_tradnl"/>
            </w:rPr>
          </w:pPr>
          <w:r>
            <w:rPr>
              <w:rFonts w:ascii="Palatino Linotype" w:hAnsi="Palatino Linotype"/>
              <w:b/>
              <w:lang w:val="es-ES_tradnl"/>
            </w:rPr>
            <w:t>13407</w:t>
          </w:r>
          <w:r w:rsidRPr="00984657">
            <w:rPr>
              <w:rFonts w:ascii="Palatino Linotype" w:hAnsi="Palatino Linotype"/>
              <w:b/>
              <w:lang w:val="es-ES_tradnl"/>
            </w:rPr>
            <w:t>/INFOEM/IP/RR/2022</w:t>
          </w:r>
        </w:p>
      </w:tc>
    </w:tr>
    <w:tr w:rsidR="008B5431" w:rsidRPr="008F2CCC" w14:paraId="049677A3" w14:textId="77777777" w:rsidTr="00DA50F6">
      <w:tc>
        <w:tcPr>
          <w:tcW w:w="3261" w:type="dxa"/>
          <w:vMerge/>
        </w:tcPr>
        <w:p w14:paraId="4A21EAC1" w14:textId="5C1F145E" w:rsidR="008B5431" w:rsidRPr="008F2CCC" w:rsidRDefault="008B5431" w:rsidP="00D41D47">
          <w:pPr>
            <w:rPr>
              <w:rFonts w:ascii="Palatino Linotype" w:hAnsi="Palatino Linotype"/>
              <w:b/>
              <w:sz w:val="22"/>
              <w:szCs w:val="22"/>
              <w:lang w:val="es-ES_tradnl"/>
            </w:rPr>
          </w:pPr>
        </w:p>
      </w:tc>
      <w:tc>
        <w:tcPr>
          <w:tcW w:w="2551" w:type="dxa"/>
          <w:shd w:val="clear" w:color="auto" w:fill="auto"/>
        </w:tcPr>
        <w:p w14:paraId="1237BCDE" w14:textId="77777777" w:rsidR="008B5431" w:rsidRPr="00664658" w:rsidRDefault="008B543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D6BFCC1" w:rsidR="008B5431" w:rsidRPr="00C77536" w:rsidRDefault="008B5431" w:rsidP="00676435">
          <w:pPr>
            <w:jc w:val="both"/>
            <w:rPr>
              <w:lang w:val="es-419"/>
            </w:rPr>
          </w:pPr>
          <w:r>
            <w:rPr>
              <w:rFonts w:ascii="Palatino Linotype" w:hAnsi="Palatino Linotype"/>
              <w:b/>
              <w:sz w:val="22"/>
              <w:szCs w:val="22"/>
              <w:lang w:val="es-ES_tradnl"/>
            </w:rPr>
            <w:t>Ayuntamiento de Toluca</w:t>
          </w:r>
        </w:p>
      </w:tc>
    </w:tr>
    <w:tr w:rsidR="008B5431" w:rsidRPr="008F2CCC" w14:paraId="72CD087D" w14:textId="77777777" w:rsidTr="00DA50F6">
      <w:trPr>
        <w:trHeight w:val="228"/>
      </w:trPr>
      <w:tc>
        <w:tcPr>
          <w:tcW w:w="3261" w:type="dxa"/>
          <w:vMerge/>
        </w:tcPr>
        <w:p w14:paraId="1B78656F" w14:textId="01E6F6F6" w:rsidR="008B5431" w:rsidRPr="008F2CCC" w:rsidRDefault="008B5431" w:rsidP="00070856">
          <w:pPr>
            <w:rPr>
              <w:rFonts w:ascii="Palatino Linotype" w:hAnsi="Palatino Linotype"/>
              <w:b/>
              <w:sz w:val="22"/>
              <w:szCs w:val="22"/>
              <w:lang w:val="es-ES_tradnl"/>
            </w:rPr>
          </w:pPr>
        </w:p>
      </w:tc>
      <w:tc>
        <w:tcPr>
          <w:tcW w:w="2551" w:type="dxa"/>
          <w:shd w:val="clear" w:color="auto" w:fill="auto"/>
        </w:tcPr>
        <w:p w14:paraId="74D81628" w14:textId="3839B3E6" w:rsidR="008B5431" w:rsidRPr="00664658" w:rsidRDefault="008B543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8B5431" w:rsidRPr="00664658" w:rsidRDefault="008B543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B5431" w:rsidRPr="0010196A" w:rsidRDefault="008B543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8B5431" w:rsidRPr="0010196A" w:rsidRDefault="004B78A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8B5431" w:rsidRPr="008F2CCC" w14:paraId="6ABABA57" w14:textId="77777777" w:rsidTr="005B5501">
      <w:tc>
        <w:tcPr>
          <w:tcW w:w="4253" w:type="dxa"/>
          <w:vMerge w:val="restart"/>
          <w:shd w:val="clear" w:color="auto" w:fill="auto"/>
        </w:tcPr>
        <w:p w14:paraId="6AA376CC" w14:textId="1E62217E" w:rsidR="008B5431" w:rsidRPr="008F2CCC" w:rsidRDefault="008B5431"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8B5431" w:rsidRPr="008F2CCC" w:rsidRDefault="008B543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22F53F3" w:rsidR="008B5431" w:rsidRPr="008F2CCC" w:rsidRDefault="008B5431" w:rsidP="003305CB">
          <w:pPr>
            <w:jc w:val="both"/>
            <w:rPr>
              <w:rFonts w:ascii="Palatino Linotype" w:hAnsi="Palatino Linotype"/>
              <w:b/>
              <w:sz w:val="22"/>
              <w:szCs w:val="22"/>
              <w:lang w:val="es-ES_tradnl"/>
            </w:rPr>
          </w:pPr>
          <w:r>
            <w:rPr>
              <w:rFonts w:ascii="Palatino Linotype" w:hAnsi="Palatino Linotype"/>
              <w:b/>
              <w:sz w:val="22"/>
              <w:szCs w:val="22"/>
              <w:lang w:val="es-ES_tradnl"/>
            </w:rPr>
            <w:t>13407</w:t>
          </w:r>
          <w:r w:rsidRPr="00F67B0E">
            <w:rPr>
              <w:rFonts w:ascii="Palatino Linotype" w:hAnsi="Palatino Linotype"/>
              <w:b/>
              <w:sz w:val="22"/>
              <w:szCs w:val="22"/>
              <w:lang w:val="es-ES_tradnl"/>
            </w:rPr>
            <w:t>/INFOEM/IP/RR/2022</w:t>
          </w:r>
        </w:p>
      </w:tc>
    </w:tr>
    <w:tr w:rsidR="008B5431" w:rsidRPr="008F2CCC" w14:paraId="3B45FB53" w14:textId="77777777" w:rsidTr="005B5501">
      <w:tc>
        <w:tcPr>
          <w:tcW w:w="4253" w:type="dxa"/>
          <w:vMerge/>
          <w:shd w:val="clear" w:color="auto" w:fill="auto"/>
        </w:tcPr>
        <w:p w14:paraId="188B82EF" w14:textId="77777777" w:rsidR="008B5431" w:rsidRPr="008F2CCC" w:rsidRDefault="008B5431" w:rsidP="00A2780F">
          <w:pPr>
            <w:rPr>
              <w:rFonts w:ascii="Palatino Linotype" w:hAnsi="Palatino Linotype"/>
              <w:b/>
              <w:sz w:val="22"/>
              <w:szCs w:val="22"/>
              <w:lang w:val="es-ES_tradnl"/>
            </w:rPr>
          </w:pPr>
        </w:p>
      </w:tc>
      <w:tc>
        <w:tcPr>
          <w:tcW w:w="2552" w:type="dxa"/>
          <w:shd w:val="clear" w:color="auto" w:fill="auto"/>
        </w:tcPr>
        <w:p w14:paraId="3B2AD0CF" w14:textId="77777777" w:rsidR="008B5431" w:rsidRPr="008F2CCC" w:rsidRDefault="008B543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CB45FF3" w:rsidR="008B5431" w:rsidRPr="003305CB" w:rsidRDefault="008B5431" w:rsidP="00DD7C89">
          <w:pPr>
            <w:jc w:val="both"/>
            <w:rPr>
              <w:rFonts w:ascii="Palatino Linotype" w:hAnsi="Palatino Linotype"/>
              <w:b/>
              <w:sz w:val="22"/>
              <w:szCs w:val="22"/>
              <w:lang w:val="es-419"/>
            </w:rPr>
          </w:pPr>
        </w:p>
      </w:tc>
    </w:tr>
    <w:tr w:rsidR="008B5431" w:rsidRPr="008F2CCC" w14:paraId="28A493EB" w14:textId="77777777" w:rsidTr="005B5501">
      <w:trPr>
        <w:trHeight w:val="228"/>
      </w:trPr>
      <w:tc>
        <w:tcPr>
          <w:tcW w:w="4253" w:type="dxa"/>
          <w:vMerge/>
          <w:shd w:val="clear" w:color="auto" w:fill="auto"/>
        </w:tcPr>
        <w:p w14:paraId="06C77D31" w14:textId="77777777" w:rsidR="008B5431" w:rsidRPr="008F2CCC" w:rsidRDefault="008B5431" w:rsidP="00E37C88">
          <w:pPr>
            <w:rPr>
              <w:rFonts w:ascii="Palatino Linotype" w:hAnsi="Palatino Linotype"/>
              <w:b/>
              <w:sz w:val="22"/>
              <w:szCs w:val="22"/>
              <w:lang w:val="es-ES_tradnl"/>
            </w:rPr>
          </w:pPr>
        </w:p>
      </w:tc>
      <w:tc>
        <w:tcPr>
          <w:tcW w:w="2552" w:type="dxa"/>
          <w:shd w:val="clear" w:color="auto" w:fill="auto"/>
        </w:tcPr>
        <w:p w14:paraId="2E1A72B4" w14:textId="77777777" w:rsidR="008B5431" w:rsidRPr="008F2CCC" w:rsidRDefault="008B543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839FC14" w:rsidR="008B5431" w:rsidRPr="00F67B0E" w:rsidRDefault="008B5431" w:rsidP="002D18A7">
          <w:pPr>
            <w:jc w:val="both"/>
            <w:rPr>
              <w:lang w:val="es-419"/>
            </w:rPr>
          </w:pPr>
          <w:r w:rsidRPr="008D625B">
            <w:rPr>
              <w:rFonts w:ascii="Palatino Linotype" w:hAnsi="Palatino Linotype"/>
              <w:b/>
              <w:sz w:val="22"/>
              <w:szCs w:val="22"/>
              <w:lang w:val="es-ES_tradnl"/>
            </w:rPr>
            <w:t>Ayuntamiento de Toluca</w:t>
          </w:r>
        </w:p>
      </w:tc>
    </w:tr>
    <w:tr w:rsidR="008B5431" w:rsidRPr="008F2CCC" w14:paraId="0F114FF0" w14:textId="77777777" w:rsidTr="005B5501">
      <w:tc>
        <w:tcPr>
          <w:tcW w:w="4253" w:type="dxa"/>
          <w:vMerge/>
          <w:shd w:val="clear" w:color="auto" w:fill="auto"/>
        </w:tcPr>
        <w:p w14:paraId="4CCB64BA" w14:textId="77777777" w:rsidR="008B5431" w:rsidRPr="008F2CCC" w:rsidRDefault="008B5431" w:rsidP="00A2780F">
          <w:pPr>
            <w:rPr>
              <w:rFonts w:ascii="Palatino Linotype" w:hAnsi="Palatino Linotype"/>
              <w:b/>
              <w:sz w:val="22"/>
              <w:szCs w:val="22"/>
              <w:lang w:val="es-ES_tradnl"/>
            </w:rPr>
          </w:pPr>
        </w:p>
      </w:tc>
      <w:tc>
        <w:tcPr>
          <w:tcW w:w="2552" w:type="dxa"/>
          <w:shd w:val="clear" w:color="auto" w:fill="auto"/>
        </w:tcPr>
        <w:p w14:paraId="31E422EA" w14:textId="63649A07" w:rsidR="008B5431" w:rsidRPr="008F2CCC" w:rsidRDefault="008B543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8B5431" w:rsidRPr="008F2CCC" w:rsidRDefault="008B543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8B5431" w:rsidRPr="0010196A" w:rsidRDefault="008B5431"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155561395">
    <w:abstractNumId w:val="6"/>
  </w:num>
  <w:num w:numId="2" w16cid:durableId="800726887">
    <w:abstractNumId w:val="4"/>
  </w:num>
  <w:num w:numId="3" w16cid:durableId="6395325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309446">
    <w:abstractNumId w:val="0"/>
  </w:num>
  <w:num w:numId="5" w16cid:durableId="1639916065">
    <w:abstractNumId w:val="0"/>
  </w:num>
  <w:num w:numId="6" w16cid:durableId="1055931728">
    <w:abstractNumId w:val="8"/>
  </w:num>
  <w:num w:numId="7" w16cid:durableId="359664759">
    <w:abstractNumId w:val="1"/>
  </w:num>
  <w:num w:numId="8" w16cid:durableId="1843473376">
    <w:abstractNumId w:val="11"/>
  </w:num>
  <w:num w:numId="9" w16cid:durableId="76639048">
    <w:abstractNumId w:val="7"/>
  </w:num>
  <w:num w:numId="10" w16cid:durableId="110516180">
    <w:abstractNumId w:val="13"/>
  </w:num>
  <w:num w:numId="11" w16cid:durableId="873034982">
    <w:abstractNumId w:val="5"/>
  </w:num>
  <w:num w:numId="12" w16cid:durableId="771316518">
    <w:abstractNumId w:val="19"/>
  </w:num>
  <w:num w:numId="13" w16cid:durableId="1995909023">
    <w:abstractNumId w:val="12"/>
  </w:num>
  <w:num w:numId="14" w16cid:durableId="1412311667">
    <w:abstractNumId w:val="20"/>
  </w:num>
  <w:num w:numId="15" w16cid:durableId="1326520007">
    <w:abstractNumId w:val="15"/>
  </w:num>
  <w:num w:numId="16" w16cid:durableId="219486753">
    <w:abstractNumId w:val="2"/>
  </w:num>
  <w:num w:numId="17" w16cid:durableId="224685629">
    <w:abstractNumId w:val="16"/>
  </w:num>
  <w:num w:numId="18" w16cid:durableId="1995329809">
    <w:abstractNumId w:val="14"/>
  </w:num>
  <w:num w:numId="19" w16cid:durableId="674190668">
    <w:abstractNumId w:val="3"/>
  </w:num>
  <w:num w:numId="20" w16cid:durableId="1773084404">
    <w:abstractNumId w:val="18"/>
  </w:num>
  <w:num w:numId="21" w16cid:durableId="1168641224">
    <w:abstractNumId w:val="9"/>
  </w:num>
  <w:num w:numId="22" w16cid:durableId="1865826916">
    <w:abstractNumId w:val="17"/>
  </w:num>
  <w:num w:numId="23" w16cid:durableId="756638680">
    <w:abstractNumId w:val="10"/>
  </w:num>
  <w:num w:numId="24" w16cid:durableId="1000348471">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559"/>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3BD"/>
    <w:rsid w:val="004B4CB8"/>
    <w:rsid w:val="004B597B"/>
    <w:rsid w:val="004B5AC6"/>
    <w:rsid w:val="004B5B55"/>
    <w:rsid w:val="004B5C8D"/>
    <w:rsid w:val="004B5CAA"/>
    <w:rsid w:val="004B5D0B"/>
    <w:rsid w:val="004B60B8"/>
    <w:rsid w:val="004B674C"/>
    <w:rsid w:val="004B6890"/>
    <w:rsid w:val="004B6BE3"/>
    <w:rsid w:val="004B705B"/>
    <w:rsid w:val="004B7285"/>
    <w:rsid w:val="004B7691"/>
    <w:rsid w:val="004B7782"/>
    <w:rsid w:val="004B78AA"/>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3D0F"/>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B54"/>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543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5D74"/>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B76"/>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C0F"/>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2DB4"/>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FC595-447B-441F-87E5-74C36633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7669</Words>
  <Characters>42183</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2022-10-07T04:20:00Z</cp:lastPrinted>
  <dcterms:created xsi:type="dcterms:W3CDTF">2022-10-06T15:46:00Z</dcterms:created>
  <dcterms:modified xsi:type="dcterms:W3CDTF">2022-10-07T04:20:00Z</dcterms:modified>
</cp:coreProperties>
</file>