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257C" w14:textId="1FC26D05" w:rsidR="00290EA9" w:rsidRPr="00A61AB6" w:rsidRDefault="00290EA9" w:rsidP="00290EA9">
      <w:pPr>
        <w:spacing w:line="360" w:lineRule="auto"/>
        <w:jc w:val="both"/>
        <w:rPr>
          <w:rFonts w:ascii="Palatino Linotype" w:hAnsi="Palatino Linotype"/>
        </w:rPr>
      </w:pPr>
      <w:r w:rsidRPr="00A61AB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26029A">
        <w:rPr>
          <w:rFonts w:ascii="Palatino Linotype" w:hAnsi="Palatino Linotype"/>
          <w:lang w:val="es-419"/>
        </w:rPr>
        <w:t>nueve</w:t>
      </w:r>
      <w:r w:rsidRPr="00A61AB6">
        <w:rPr>
          <w:rFonts w:ascii="Palatino Linotype" w:hAnsi="Palatino Linotype"/>
          <w:lang w:val="es-419"/>
        </w:rPr>
        <w:t xml:space="preserve"> </w:t>
      </w:r>
      <w:r w:rsidRPr="00A61AB6">
        <w:rPr>
          <w:rFonts w:ascii="Palatino Linotype" w:hAnsi="Palatino Linotype"/>
        </w:rPr>
        <w:t xml:space="preserve">de </w:t>
      </w:r>
      <w:r w:rsidR="00D71DAD">
        <w:rPr>
          <w:rFonts w:ascii="Palatino Linotype" w:hAnsi="Palatino Linotype"/>
        </w:rPr>
        <w:t>noviembre</w:t>
      </w:r>
      <w:r w:rsidRPr="00A61AB6">
        <w:rPr>
          <w:rFonts w:ascii="Palatino Linotype" w:hAnsi="Palatino Linotype"/>
        </w:rPr>
        <w:t xml:space="preserve"> de dos mil veintidós.</w:t>
      </w:r>
    </w:p>
    <w:p w14:paraId="28464D58" w14:textId="77777777" w:rsidR="00457BB8" w:rsidRPr="00A61AB6" w:rsidRDefault="00457BB8" w:rsidP="0066637D">
      <w:pPr>
        <w:spacing w:line="360" w:lineRule="auto"/>
        <w:jc w:val="both"/>
        <w:rPr>
          <w:rFonts w:ascii="Palatino Linotype" w:hAnsi="Palatino Linotype"/>
        </w:rPr>
      </w:pPr>
    </w:p>
    <w:p w14:paraId="2C11FACB" w14:textId="5884B587" w:rsidR="00457BB8" w:rsidRPr="00A61AB6" w:rsidRDefault="00457BB8" w:rsidP="00F74904">
      <w:pPr>
        <w:spacing w:line="360" w:lineRule="auto"/>
        <w:jc w:val="both"/>
        <w:rPr>
          <w:rFonts w:ascii="Palatino Linotype" w:hAnsi="Palatino Linotype"/>
          <w:color w:val="000000" w:themeColor="text1"/>
        </w:rPr>
      </w:pPr>
      <w:r w:rsidRPr="00A61AB6">
        <w:rPr>
          <w:rFonts w:ascii="Palatino Linotype" w:hAnsi="Palatino Linotype"/>
          <w:b/>
        </w:rPr>
        <w:t>VISTO</w:t>
      </w:r>
      <w:r w:rsidR="00B34F64" w:rsidRPr="00A61AB6">
        <w:rPr>
          <w:rFonts w:ascii="Palatino Linotype" w:hAnsi="Palatino Linotype"/>
          <w:b/>
        </w:rPr>
        <w:t>S</w:t>
      </w:r>
      <w:r w:rsidR="00B34F64" w:rsidRPr="00A61AB6">
        <w:rPr>
          <w:rFonts w:ascii="Palatino Linotype" w:hAnsi="Palatino Linotype"/>
        </w:rPr>
        <w:t xml:space="preserve"> los</w:t>
      </w:r>
      <w:r w:rsidRPr="00A61AB6">
        <w:rPr>
          <w:rFonts w:ascii="Palatino Linotype" w:hAnsi="Palatino Linotype"/>
        </w:rPr>
        <w:t xml:space="preserve"> exp</w:t>
      </w:r>
      <w:r w:rsidR="00CB5585" w:rsidRPr="00A61AB6">
        <w:rPr>
          <w:rFonts w:ascii="Palatino Linotype" w:hAnsi="Palatino Linotype"/>
        </w:rPr>
        <w:t>ediente</w:t>
      </w:r>
      <w:r w:rsidR="00B34F64" w:rsidRPr="00A61AB6">
        <w:rPr>
          <w:rFonts w:ascii="Palatino Linotype" w:hAnsi="Palatino Linotype"/>
        </w:rPr>
        <w:t>s</w:t>
      </w:r>
      <w:r w:rsidR="00CB5585" w:rsidRPr="00A61AB6">
        <w:rPr>
          <w:rFonts w:ascii="Palatino Linotype" w:hAnsi="Palatino Linotype"/>
        </w:rPr>
        <w:t xml:space="preserve"> formado</w:t>
      </w:r>
      <w:r w:rsidR="00B34F64" w:rsidRPr="00A61AB6">
        <w:rPr>
          <w:rFonts w:ascii="Palatino Linotype" w:hAnsi="Palatino Linotype"/>
        </w:rPr>
        <w:t>s</w:t>
      </w:r>
      <w:r w:rsidR="00CB5585" w:rsidRPr="00A61AB6">
        <w:rPr>
          <w:rFonts w:ascii="Palatino Linotype" w:hAnsi="Palatino Linotype"/>
        </w:rPr>
        <w:t xml:space="preserve"> con motivo de</w:t>
      </w:r>
      <w:r w:rsidR="00B34F64" w:rsidRPr="00A61AB6">
        <w:rPr>
          <w:rFonts w:ascii="Palatino Linotype" w:hAnsi="Palatino Linotype"/>
        </w:rPr>
        <w:t xml:space="preserve"> </w:t>
      </w:r>
      <w:r w:rsidR="00CB5585" w:rsidRPr="00A61AB6">
        <w:rPr>
          <w:rFonts w:ascii="Palatino Linotype" w:hAnsi="Palatino Linotype"/>
        </w:rPr>
        <w:t>l</w:t>
      </w:r>
      <w:r w:rsidR="00B34F64" w:rsidRPr="00A61AB6">
        <w:rPr>
          <w:rFonts w:ascii="Palatino Linotype" w:hAnsi="Palatino Linotype"/>
        </w:rPr>
        <w:t>os</w:t>
      </w:r>
      <w:r w:rsidR="00CB5585" w:rsidRPr="00A61AB6">
        <w:rPr>
          <w:rFonts w:ascii="Palatino Linotype" w:hAnsi="Palatino Linotype"/>
        </w:rPr>
        <w:t xml:space="preserve"> </w:t>
      </w:r>
      <w:r w:rsidR="00D86297" w:rsidRPr="00A61AB6">
        <w:rPr>
          <w:rFonts w:ascii="Palatino Linotype" w:hAnsi="Palatino Linotype"/>
        </w:rPr>
        <w:t>Recurso</w:t>
      </w:r>
      <w:r w:rsidR="00B34F64" w:rsidRPr="00A61AB6">
        <w:rPr>
          <w:rFonts w:ascii="Palatino Linotype" w:hAnsi="Palatino Linotype"/>
        </w:rPr>
        <w:t>s</w:t>
      </w:r>
      <w:r w:rsidR="00D86297" w:rsidRPr="00A61AB6">
        <w:rPr>
          <w:rFonts w:ascii="Palatino Linotype" w:hAnsi="Palatino Linotype"/>
        </w:rPr>
        <w:t xml:space="preserve"> Revisión</w:t>
      </w:r>
      <w:r w:rsidRPr="00A61AB6">
        <w:rPr>
          <w:rFonts w:ascii="Palatino Linotype" w:hAnsi="Palatino Linotype"/>
        </w:rPr>
        <w:t xml:space="preserve"> </w:t>
      </w:r>
      <w:r w:rsidR="005334C4">
        <w:rPr>
          <w:rFonts w:ascii="Palatino Linotype" w:hAnsi="Palatino Linotype"/>
          <w:b/>
          <w:spacing w:val="-20"/>
        </w:rPr>
        <w:t>13052/INFOEM/IP/RR/2022 y 13053</w:t>
      </w:r>
      <w:r w:rsidR="00145FCC" w:rsidRPr="00A61AB6">
        <w:rPr>
          <w:rFonts w:ascii="Palatino Linotype" w:hAnsi="Palatino Linotype"/>
          <w:b/>
          <w:spacing w:val="-20"/>
        </w:rPr>
        <w:t>/INFOEM/IP/RR/2022</w:t>
      </w:r>
      <w:r w:rsidRPr="00A61AB6">
        <w:rPr>
          <w:rFonts w:ascii="Palatino Linotype" w:hAnsi="Palatino Linotype"/>
        </w:rPr>
        <w:t xml:space="preserve">, </w:t>
      </w:r>
      <w:r w:rsidR="006C52D7" w:rsidRPr="00A61AB6">
        <w:rPr>
          <w:rFonts w:ascii="Palatino Linotype" w:hAnsi="Palatino Linotype"/>
        </w:rPr>
        <w:t>promovido</w:t>
      </w:r>
      <w:r w:rsidR="00145FCC" w:rsidRPr="00A61AB6">
        <w:rPr>
          <w:rFonts w:ascii="Palatino Linotype" w:hAnsi="Palatino Linotype"/>
        </w:rPr>
        <w:t>s</w:t>
      </w:r>
      <w:r w:rsidR="006C52D7" w:rsidRPr="00A61AB6">
        <w:rPr>
          <w:rFonts w:ascii="Palatino Linotype" w:hAnsi="Palatino Linotype"/>
        </w:rPr>
        <w:t xml:space="preserve"> </w:t>
      </w:r>
      <w:r w:rsidR="005C250B" w:rsidRPr="00A61AB6">
        <w:rPr>
          <w:rFonts w:ascii="Palatino Linotype" w:hAnsi="Palatino Linotype"/>
          <w:color w:val="000000" w:themeColor="text1"/>
        </w:rPr>
        <w:t xml:space="preserve">por </w:t>
      </w:r>
      <w:r w:rsidR="005334C4">
        <w:rPr>
          <w:rFonts w:ascii="Palatino Linotype" w:hAnsi="Palatino Linotype"/>
          <w:color w:val="000000" w:themeColor="text1"/>
        </w:rPr>
        <w:t>una persona de manera anónima</w:t>
      </w:r>
      <w:r w:rsidR="005C250B" w:rsidRPr="00A61AB6">
        <w:rPr>
          <w:rFonts w:ascii="Palatino Linotype" w:hAnsi="Palatino Linotype"/>
          <w:color w:val="000000" w:themeColor="text1"/>
        </w:rPr>
        <w:t>,</w:t>
      </w:r>
      <w:r w:rsidR="005C250B" w:rsidRPr="00A61AB6">
        <w:rPr>
          <w:rFonts w:ascii="Palatino Linotype" w:hAnsi="Palatino Linotype" w:cs="Arial"/>
          <w:b/>
          <w:color w:val="000000" w:themeColor="text1"/>
          <w:lang w:val="es-ES"/>
        </w:rPr>
        <w:t xml:space="preserve"> </w:t>
      </w:r>
      <w:r w:rsidR="007E09B0" w:rsidRPr="00A61AB6">
        <w:rPr>
          <w:rFonts w:ascii="Palatino Linotype" w:hAnsi="Palatino Linotype" w:cs="Arial"/>
          <w:color w:val="000000" w:themeColor="text1"/>
          <w:lang w:val="es-ES"/>
        </w:rPr>
        <w:t xml:space="preserve">a </w:t>
      </w:r>
      <w:r w:rsidR="007E09B0" w:rsidRPr="00A61AB6">
        <w:rPr>
          <w:rFonts w:ascii="Palatino Linotype" w:hAnsi="Palatino Linotype"/>
          <w:color w:val="000000" w:themeColor="text1"/>
          <w:lang w:val="es-ES"/>
        </w:rPr>
        <w:t>quien</w:t>
      </w:r>
      <w:r w:rsidR="005C250B" w:rsidRPr="00A61AB6">
        <w:rPr>
          <w:rFonts w:ascii="Palatino Linotype" w:hAnsi="Palatino Linotype" w:cs="Arial"/>
          <w:b/>
          <w:color w:val="000000" w:themeColor="text1"/>
          <w:lang w:val="es-ES"/>
        </w:rPr>
        <w:t xml:space="preserve"> </w:t>
      </w:r>
      <w:r w:rsidR="005C250B" w:rsidRPr="00A61AB6">
        <w:rPr>
          <w:rFonts w:ascii="Palatino Linotype" w:hAnsi="Palatino Linotype"/>
          <w:color w:val="000000" w:themeColor="text1"/>
        </w:rPr>
        <w:t>en lo sucesivo se</w:t>
      </w:r>
      <w:r w:rsidR="007E09B0" w:rsidRPr="00A61AB6">
        <w:rPr>
          <w:rFonts w:ascii="Palatino Linotype" w:hAnsi="Palatino Linotype"/>
          <w:color w:val="000000" w:themeColor="text1"/>
        </w:rPr>
        <w:t xml:space="preserve"> le</w:t>
      </w:r>
      <w:r w:rsidR="005C250B" w:rsidRPr="00A61AB6">
        <w:rPr>
          <w:rFonts w:ascii="Palatino Linotype" w:hAnsi="Palatino Linotype"/>
          <w:color w:val="000000" w:themeColor="text1"/>
        </w:rPr>
        <w:t xml:space="preserve"> denominará </w:t>
      </w:r>
      <w:r w:rsidR="00646DD9" w:rsidRPr="00A61AB6">
        <w:rPr>
          <w:rFonts w:ascii="Palatino Linotype" w:hAnsi="Palatino Linotype" w:cs="Arial"/>
          <w:b/>
          <w:color w:val="000000" w:themeColor="text1"/>
          <w:lang w:val="es-ES"/>
        </w:rPr>
        <w:t>EL</w:t>
      </w:r>
      <w:r w:rsidR="005C250B" w:rsidRPr="00A61AB6">
        <w:rPr>
          <w:rFonts w:ascii="Palatino Linotype" w:hAnsi="Palatino Linotype" w:cs="Arial"/>
          <w:b/>
          <w:color w:val="000000" w:themeColor="text1"/>
          <w:lang w:val="es-ES"/>
        </w:rPr>
        <w:t xml:space="preserve"> RECURRENTE</w:t>
      </w:r>
      <w:r w:rsidR="005C250B" w:rsidRPr="00A61AB6">
        <w:rPr>
          <w:rFonts w:ascii="Palatino Linotype" w:hAnsi="Palatino Linotype"/>
          <w:color w:val="000000" w:themeColor="text1"/>
        </w:rPr>
        <w:t>,</w:t>
      </w:r>
      <w:r w:rsidRPr="00A61AB6">
        <w:rPr>
          <w:rFonts w:ascii="Palatino Linotype" w:hAnsi="Palatino Linotype"/>
        </w:rPr>
        <w:t xml:space="preserve"> </w:t>
      </w:r>
      <w:r w:rsidR="00E24730" w:rsidRPr="00A61AB6">
        <w:rPr>
          <w:rFonts w:ascii="Palatino Linotype" w:hAnsi="Palatino Linotype"/>
        </w:rPr>
        <w:t xml:space="preserve">en contra de </w:t>
      </w:r>
      <w:r w:rsidR="00DD7C89" w:rsidRPr="00A61AB6">
        <w:rPr>
          <w:rFonts w:ascii="Palatino Linotype" w:hAnsi="Palatino Linotype" w:cs="Arial"/>
          <w:color w:val="000000" w:themeColor="text1"/>
          <w:lang w:val="es-ES"/>
        </w:rPr>
        <w:t>la</w:t>
      </w:r>
      <w:r w:rsidR="00E24730" w:rsidRPr="00A61AB6">
        <w:rPr>
          <w:rFonts w:ascii="Palatino Linotype" w:hAnsi="Palatino Linotype" w:cs="Arial"/>
          <w:color w:val="000000" w:themeColor="text1"/>
          <w:lang w:val="es-ES"/>
        </w:rPr>
        <w:t xml:space="preserve"> respuesta</w:t>
      </w:r>
      <w:r w:rsidR="00F74502" w:rsidRPr="00A61AB6">
        <w:rPr>
          <w:rFonts w:ascii="Palatino Linotype" w:hAnsi="Palatino Linotype" w:cs="Arial"/>
          <w:color w:val="000000" w:themeColor="text1"/>
          <w:lang w:val="es-ES"/>
        </w:rPr>
        <w:t xml:space="preserve"> d</w:t>
      </w:r>
      <w:r w:rsidR="000C0B7F" w:rsidRPr="00A61AB6">
        <w:rPr>
          <w:rFonts w:ascii="Palatino Linotype" w:hAnsi="Palatino Linotype" w:cs="Arial"/>
          <w:color w:val="000000" w:themeColor="text1"/>
          <w:lang w:val="es-ES"/>
        </w:rPr>
        <w:t>e</w:t>
      </w:r>
      <w:r w:rsidR="005C250B" w:rsidRPr="00A61AB6">
        <w:rPr>
          <w:rFonts w:ascii="Palatino Linotype" w:hAnsi="Palatino Linotype" w:cs="Arial"/>
          <w:color w:val="000000" w:themeColor="text1"/>
          <w:lang w:val="es-ES"/>
        </w:rPr>
        <w:t xml:space="preserve">l </w:t>
      </w:r>
      <w:r w:rsidR="00217926" w:rsidRPr="00A61AB6">
        <w:rPr>
          <w:rFonts w:ascii="Palatino Linotype" w:hAnsi="Palatino Linotype" w:cs="Arial"/>
          <w:b/>
        </w:rPr>
        <w:t>Ayuntamiento de</w:t>
      </w:r>
      <w:r w:rsidR="009E2F1D">
        <w:rPr>
          <w:rFonts w:ascii="Palatino Linotype" w:hAnsi="Palatino Linotype" w:cs="Arial"/>
          <w:b/>
        </w:rPr>
        <w:t xml:space="preserve"> </w:t>
      </w:r>
      <w:r w:rsidR="005334C4">
        <w:rPr>
          <w:rFonts w:ascii="Palatino Linotype" w:hAnsi="Palatino Linotype" w:cs="Arial"/>
          <w:b/>
        </w:rPr>
        <w:t>Atenco</w:t>
      </w:r>
      <w:r w:rsidRPr="00A61AB6">
        <w:rPr>
          <w:rFonts w:ascii="Palatino Linotype" w:hAnsi="Palatino Linotype"/>
          <w:b/>
        </w:rPr>
        <w:t xml:space="preserve">, </w:t>
      </w:r>
      <w:r w:rsidR="00A66569" w:rsidRPr="00A61AB6">
        <w:rPr>
          <w:rFonts w:ascii="Palatino Linotype" w:hAnsi="Palatino Linotype"/>
          <w:lang w:val="es-419"/>
        </w:rPr>
        <w:t xml:space="preserve">que en </w:t>
      </w:r>
      <w:r w:rsidRPr="00A61AB6">
        <w:rPr>
          <w:rFonts w:ascii="Palatino Linotype" w:hAnsi="Palatino Linotype"/>
        </w:rPr>
        <w:t xml:space="preserve">lo sucesivo </w:t>
      </w:r>
      <w:r w:rsidR="009E2E2C" w:rsidRPr="00A61AB6">
        <w:rPr>
          <w:rFonts w:ascii="Palatino Linotype" w:hAnsi="Palatino Linotype"/>
        </w:rPr>
        <w:t xml:space="preserve">se denominará </w:t>
      </w:r>
      <w:r w:rsidRPr="00A61AB6">
        <w:rPr>
          <w:rFonts w:ascii="Palatino Linotype" w:hAnsi="Palatino Linotype"/>
          <w:b/>
        </w:rPr>
        <w:t>EL SUJETO OBLIGADO</w:t>
      </w:r>
      <w:r w:rsidRPr="00A61AB6">
        <w:rPr>
          <w:rFonts w:ascii="Palatino Linotype" w:hAnsi="Palatino Linotype"/>
        </w:rPr>
        <w:t>, se procede a dictar la presente resol</w:t>
      </w:r>
      <w:r w:rsidR="008147B0" w:rsidRPr="00A61AB6">
        <w:rPr>
          <w:rFonts w:ascii="Palatino Linotype" w:hAnsi="Palatino Linotype"/>
        </w:rPr>
        <w:t>ución con base en lo siguiente:</w:t>
      </w:r>
    </w:p>
    <w:p w14:paraId="48CEFEB5" w14:textId="77777777" w:rsidR="00457BB8" w:rsidRPr="00A61AB6" w:rsidRDefault="00457BB8" w:rsidP="0066637D">
      <w:pPr>
        <w:jc w:val="center"/>
        <w:rPr>
          <w:rFonts w:ascii="Palatino Linotype" w:hAnsi="Palatino Linotype"/>
        </w:rPr>
      </w:pPr>
    </w:p>
    <w:p w14:paraId="480E521A" w14:textId="1C45FB4A" w:rsidR="00457BB8" w:rsidRPr="00A61AB6" w:rsidRDefault="003103D9" w:rsidP="0066637D">
      <w:pPr>
        <w:jc w:val="center"/>
        <w:rPr>
          <w:rFonts w:ascii="Palatino Linotype" w:hAnsi="Palatino Linotype"/>
          <w:b/>
          <w:bCs/>
          <w:spacing w:val="40"/>
          <w:sz w:val="28"/>
        </w:rPr>
      </w:pPr>
      <w:r w:rsidRPr="00A61AB6">
        <w:rPr>
          <w:rFonts w:ascii="Palatino Linotype" w:hAnsi="Palatino Linotype"/>
          <w:b/>
          <w:bCs/>
          <w:spacing w:val="40"/>
          <w:sz w:val="28"/>
        </w:rPr>
        <w:t>ANTECEDENTES</w:t>
      </w:r>
    </w:p>
    <w:p w14:paraId="68707BF2" w14:textId="77777777" w:rsidR="00457BB8" w:rsidRPr="00A61AB6" w:rsidRDefault="00457BB8" w:rsidP="0066637D">
      <w:pPr>
        <w:jc w:val="center"/>
        <w:rPr>
          <w:rFonts w:ascii="Palatino Linotype" w:hAnsi="Palatino Linotype"/>
          <w:b/>
          <w:bCs/>
          <w:spacing w:val="40"/>
        </w:rPr>
      </w:pPr>
    </w:p>
    <w:p w14:paraId="27A028CA" w14:textId="38A75BD8" w:rsidR="0046481A" w:rsidRPr="00A61AB6" w:rsidRDefault="00457BB8" w:rsidP="0066637D">
      <w:pPr>
        <w:spacing w:line="360" w:lineRule="auto"/>
        <w:jc w:val="both"/>
        <w:rPr>
          <w:rFonts w:ascii="Palatino Linotype" w:hAnsi="Palatino Linotype"/>
          <w:b/>
          <w:sz w:val="26"/>
          <w:szCs w:val="26"/>
        </w:rPr>
      </w:pPr>
      <w:r w:rsidRPr="00A61AB6">
        <w:rPr>
          <w:rFonts w:ascii="Palatino Linotype" w:hAnsi="Palatino Linotype"/>
          <w:b/>
          <w:sz w:val="26"/>
          <w:szCs w:val="26"/>
        </w:rPr>
        <w:t xml:space="preserve">I. </w:t>
      </w:r>
      <w:r w:rsidR="00747069" w:rsidRPr="00A61AB6">
        <w:rPr>
          <w:rFonts w:ascii="Palatino Linotype" w:hAnsi="Palatino Linotype"/>
          <w:b/>
          <w:sz w:val="26"/>
          <w:szCs w:val="26"/>
        </w:rPr>
        <w:t>De la Solicitud de Información</w:t>
      </w:r>
      <w:r w:rsidR="00E547B6" w:rsidRPr="00A61AB6">
        <w:rPr>
          <w:rFonts w:ascii="Palatino Linotype" w:hAnsi="Palatino Linotype"/>
          <w:b/>
          <w:sz w:val="26"/>
          <w:szCs w:val="26"/>
        </w:rPr>
        <w:t>.</w:t>
      </w:r>
    </w:p>
    <w:p w14:paraId="4EA39801" w14:textId="20EBF199" w:rsidR="00F67B0E" w:rsidRPr="00A61AB6" w:rsidRDefault="00290EA9" w:rsidP="00D73171">
      <w:pPr>
        <w:spacing w:line="360" w:lineRule="auto"/>
        <w:jc w:val="both"/>
        <w:rPr>
          <w:rFonts w:ascii="Palatino Linotype" w:hAnsi="Palatino Linotype" w:cs="Arial"/>
        </w:rPr>
      </w:pPr>
      <w:r w:rsidRPr="00A61AB6">
        <w:rPr>
          <w:rFonts w:ascii="Palatino Linotype" w:hAnsi="Palatino Linotype" w:cs="Arial"/>
        </w:rPr>
        <w:t>El</w:t>
      </w:r>
      <w:r w:rsidR="00D73171" w:rsidRPr="00A61AB6">
        <w:rPr>
          <w:rFonts w:ascii="Palatino Linotype" w:hAnsi="Palatino Linotype" w:cs="Arial"/>
        </w:rPr>
        <w:t xml:space="preserve"> </w:t>
      </w:r>
      <w:r w:rsidR="005334C4">
        <w:rPr>
          <w:rFonts w:ascii="Palatino Linotype" w:hAnsi="Palatino Linotype" w:cs="Arial"/>
          <w:b/>
        </w:rPr>
        <w:t>seis</w:t>
      </w:r>
      <w:r w:rsidR="00D73171" w:rsidRPr="00A61AB6">
        <w:rPr>
          <w:rFonts w:ascii="Palatino Linotype" w:hAnsi="Palatino Linotype" w:cs="Arial"/>
          <w:b/>
        </w:rPr>
        <w:t xml:space="preserve"> de </w:t>
      </w:r>
      <w:r w:rsidR="005334C4">
        <w:rPr>
          <w:rFonts w:ascii="Palatino Linotype" w:hAnsi="Palatino Linotype" w:cs="Arial"/>
          <w:b/>
        </w:rPr>
        <w:t>julio</w:t>
      </w:r>
      <w:r w:rsidR="00D73171" w:rsidRPr="00A61AB6">
        <w:rPr>
          <w:rFonts w:ascii="Palatino Linotype" w:hAnsi="Palatino Linotype" w:cs="Arial"/>
          <w:b/>
        </w:rPr>
        <w:t xml:space="preserve"> de dos mil veintidós</w:t>
      </w:r>
      <w:r w:rsidR="00D73171" w:rsidRPr="00A61AB6">
        <w:rPr>
          <w:rFonts w:ascii="Palatino Linotype" w:hAnsi="Palatino Linotype" w:cs="Arial"/>
        </w:rPr>
        <w:t xml:space="preserve">, </w:t>
      </w:r>
      <w:r w:rsidR="00646DD9" w:rsidRPr="00A61AB6">
        <w:rPr>
          <w:rFonts w:ascii="Palatino Linotype" w:hAnsi="Palatino Linotype" w:cs="Arial"/>
          <w:b/>
        </w:rPr>
        <w:t>EL</w:t>
      </w:r>
      <w:r w:rsidR="00D73171" w:rsidRPr="00A61AB6">
        <w:rPr>
          <w:rFonts w:ascii="Palatino Linotype" w:hAnsi="Palatino Linotype" w:cs="Arial"/>
          <w:b/>
        </w:rPr>
        <w:t xml:space="preserve"> RECURRENTE</w:t>
      </w:r>
      <w:r w:rsidR="0098012A" w:rsidRPr="00A61AB6">
        <w:rPr>
          <w:rFonts w:ascii="Palatino Linotype" w:hAnsi="Palatino Linotype" w:cs="Arial"/>
        </w:rPr>
        <w:t xml:space="preserve"> presentó </w:t>
      </w:r>
      <w:r w:rsidR="002065F6" w:rsidRPr="00A61AB6">
        <w:rPr>
          <w:rFonts w:ascii="Palatino Linotype" w:eastAsia="Palatino Linotype" w:hAnsi="Palatino Linotype" w:cs="Palatino Linotype"/>
        </w:rPr>
        <w:t xml:space="preserve">a través del </w:t>
      </w:r>
      <w:r w:rsidR="0098012A" w:rsidRPr="00A61AB6">
        <w:rPr>
          <w:rFonts w:ascii="Palatino Linotype" w:eastAsia="Palatino Linotype" w:hAnsi="Palatino Linotype" w:cs="Palatino Linotype"/>
        </w:rPr>
        <w:t>Sistema de Acceso a la Información Mexiquense</w:t>
      </w:r>
      <w:r w:rsidR="00D73171" w:rsidRPr="00A61AB6">
        <w:rPr>
          <w:rFonts w:ascii="Palatino Linotype" w:hAnsi="Palatino Linotype" w:cs="Arial"/>
        </w:rPr>
        <w:t xml:space="preserve">, en lo subsecuente </w:t>
      </w:r>
      <w:r w:rsidR="00D73171" w:rsidRPr="00A61AB6">
        <w:rPr>
          <w:rFonts w:ascii="Palatino Linotype" w:hAnsi="Palatino Linotype" w:cs="Arial"/>
          <w:b/>
        </w:rPr>
        <w:t>EL SAIMEX</w:t>
      </w:r>
      <w:r w:rsidR="00D73171" w:rsidRPr="00A61AB6">
        <w:rPr>
          <w:rFonts w:ascii="Palatino Linotype" w:hAnsi="Palatino Linotype" w:cs="Arial"/>
        </w:rPr>
        <w:t xml:space="preserve"> ante </w:t>
      </w:r>
      <w:r w:rsidR="00D73171" w:rsidRPr="00A61AB6">
        <w:rPr>
          <w:rFonts w:ascii="Palatino Linotype" w:hAnsi="Palatino Linotype" w:cs="Arial"/>
          <w:b/>
        </w:rPr>
        <w:t>EL SUJETO OBLIGADO</w:t>
      </w:r>
      <w:r w:rsidR="00D73171" w:rsidRPr="00A61AB6">
        <w:rPr>
          <w:rFonts w:ascii="Palatino Linotype" w:hAnsi="Palatino Linotype" w:cs="Arial"/>
        </w:rPr>
        <w:t>, la solicitud de acceso a la I</w:t>
      </w:r>
      <w:r w:rsidR="001C6370" w:rsidRPr="00A61AB6">
        <w:rPr>
          <w:rFonts w:ascii="Palatino Linotype" w:hAnsi="Palatino Linotype" w:cs="Arial"/>
        </w:rPr>
        <w:t xml:space="preserve">nformación Pública, a la que se </w:t>
      </w:r>
      <w:r w:rsidR="00D73171" w:rsidRPr="00A61AB6">
        <w:rPr>
          <w:rFonts w:ascii="Palatino Linotype" w:hAnsi="Palatino Linotype" w:cs="Arial"/>
        </w:rPr>
        <w:t>le</w:t>
      </w:r>
      <w:r w:rsidR="00B34F64" w:rsidRPr="00A61AB6">
        <w:rPr>
          <w:rFonts w:ascii="Palatino Linotype" w:hAnsi="Palatino Linotype" w:cs="Arial"/>
        </w:rPr>
        <w:t>s asignaron los</w:t>
      </w:r>
      <w:r w:rsidR="00181639" w:rsidRPr="00A61AB6">
        <w:rPr>
          <w:rFonts w:ascii="Palatino Linotype" w:hAnsi="Palatino Linotype" w:cs="Arial"/>
        </w:rPr>
        <w:t xml:space="preserve"> número</w:t>
      </w:r>
      <w:r w:rsidR="00B34F64" w:rsidRPr="00A61AB6">
        <w:rPr>
          <w:rFonts w:ascii="Palatino Linotype" w:hAnsi="Palatino Linotype" w:cs="Arial"/>
        </w:rPr>
        <w:t>s</w:t>
      </w:r>
      <w:r w:rsidR="00181639" w:rsidRPr="00A61AB6">
        <w:rPr>
          <w:rFonts w:ascii="Palatino Linotype" w:hAnsi="Palatino Linotype" w:cs="Arial"/>
        </w:rPr>
        <w:t xml:space="preserve"> de expediente</w:t>
      </w:r>
      <w:r w:rsidR="00B34F64" w:rsidRPr="00A61AB6">
        <w:rPr>
          <w:rFonts w:ascii="Palatino Linotype" w:hAnsi="Palatino Linotype" w:cs="Arial"/>
        </w:rPr>
        <w:t>s mencionados en el párrafo que antecede</w:t>
      </w:r>
      <w:r w:rsidR="00181639" w:rsidRPr="00A61AB6">
        <w:rPr>
          <w:rFonts w:ascii="Palatino Linotype" w:hAnsi="Palatino Linotype" w:cs="Arial"/>
          <w:b/>
        </w:rPr>
        <w:t xml:space="preserve"> </w:t>
      </w:r>
      <w:r w:rsidR="00D73171" w:rsidRPr="00A61AB6">
        <w:rPr>
          <w:rFonts w:ascii="Palatino Linotype" w:hAnsi="Palatino Linotype" w:cs="Arial"/>
        </w:rPr>
        <w:t>mediante la</w:t>
      </w:r>
      <w:r w:rsidR="00B34F64" w:rsidRPr="00A61AB6">
        <w:rPr>
          <w:rFonts w:ascii="Palatino Linotype" w:hAnsi="Palatino Linotype" w:cs="Arial"/>
        </w:rPr>
        <w:t>s</w:t>
      </w:r>
      <w:r w:rsidR="00D73171" w:rsidRPr="00A61AB6">
        <w:rPr>
          <w:rFonts w:ascii="Palatino Linotype" w:hAnsi="Palatino Linotype" w:cs="Arial"/>
        </w:rPr>
        <w:t xml:space="preserve"> cual</w:t>
      </w:r>
      <w:r w:rsidR="00B34F64" w:rsidRPr="00A61AB6">
        <w:rPr>
          <w:rFonts w:ascii="Palatino Linotype" w:hAnsi="Palatino Linotype" w:cs="Arial"/>
        </w:rPr>
        <w:t>es se</w:t>
      </w:r>
      <w:r w:rsidR="00D73171" w:rsidRPr="00A61AB6">
        <w:rPr>
          <w:rFonts w:ascii="Palatino Linotype" w:hAnsi="Palatino Linotype" w:cs="Arial"/>
        </w:rPr>
        <w:t xml:space="preserve"> solicitó:</w:t>
      </w:r>
    </w:p>
    <w:p w14:paraId="0DBF175B" w14:textId="77777777" w:rsidR="00067076" w:rsidRPr="00A61AB6" w:rsidRDefault="00067076" w:rsidP="00D73171">
      <w:pPr>
        <w:spacing w:line="360" w:lineRule="auto"/>
        <w:jc w:val="both"/>
        <w:rPr>
          <w:rFonts w:ascii="Palatino Linotype" w:hAnsi="Palatino Linotype"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B34F64" w:rsidRPr="001A771A" w14:paraId="04D968A6" w14:textId="77777777" w:rsidTr="00B34F64">
        <w:tc>
          <w:tcPr>
            <w:tcW w:w="3397" w:type="dxa"/>
            <w:shd w:val="clear" w:color="auto" w:fill="D9D9D9"/>
          </w:tcPr>
          <w:p w14:paraId="0B201CC2" w14:textId="77777777" w:rsidR="00B34F64" w:rsidRPr="001A771A" w:rsidRDefault="00B34F64" w:rsidP="00B34F64">
            <w:pPr>
              <w:rPr>
                <w:rFonts w:ascii="Palatino Linotype" w:eastAsia="Palatino Linotype" w:hAnsi="Palatino Linotype" w:cs="Palatino Linotype"/>
                <w:b/>
                <w:i/>
                <w:sz w:val="22"/>
              </w:rPr>
            </w:pPr>
            <w:r w:rsidRPr="001A771A">
              <w:rPr>
                <w:rFonts w:ascii="Palatino Linotype" w:eastAsia="Palatino Linotype" w:hAnsi="Palatino Linotype" w:cs="Palatino Linotype"/>
                <w:b/>
                <w:i/>
                <w:sz w:val="22"/>
              </w:rPr>
              <w:t>Número de solicitud</w:t>
            </w:r>
          </w:p>
        </w:tc>
        <w:tc>
          <w:tcPr>
            <w:tcW w:w="5431" w:type="dxa"/>
            <w:shd w:val="clear" w:color="auto" w:fill="D9D9D9"/>
          </w:tcPr>
          <w:p w14:paraId="69FC085B" w14:textId="77777777" w:rsidR="00B34F64" w:rsidRPr="001A771A" w:rsidRDefault="00B34F64" w:rsidP="00B34F64">
            <w:pPr>
              <w:jc w:val="center"/>
              <w:rPr>
                <w:rFonts w:ascii="Palatino Linotype" w:eastAsia="Palatino Linotype" w:hAnsi="Palatino Linotype" w:cs="Palatino Linotype"/>
                <w:b/>
                <w:i/>
                <w:sz w:val="22"/>
              </w:rPr>
            </w:pPr>
            <w:r w:rsidRPr="001A771A">
              <w:rPr>
                <w:rFonts w:ascii="Palatino Linotype" w:eastAsia="Palatino Linotype" w:hAnsi="Palatino Linotype" w:cs="Palatino Linotype"/>
                <w:b/>
                <w:i/>
                <w:sz w:val="22"/>
              </w:rPr>
              <w:t>Información requerida.</w:t>
            </w:r>
          </w:p>
        </w:tc>
      </w:tr>
      <w:tr w:rsidR="00B34F64" w:rsidRPr="001A771A" w14:paraId="5BB98E3B" w14:textId="77777777" w:rsidTr="00B34F64">
        <w:tc>
          <w:tcPr>
            <w:tcW w:w="3397" w:type="dxa"/>
          </w:tcPr>
          <w:p w14:paraId="239056C3" w14:textId="073D8064" w:rsidR="00B34F64" w:rsidRPr="001A771A" w:rsidRDefault="005334C4" w:rsidP="00B34F64">
            <w:pPr>
              <w:rPr>
                <w:rFonts w:ascii="Palatino Linotype" w:eastAsia="Palatino Linotype" w:hAnsi="Palatino Linotype" w:cs="Palatino Linotype"/>
                <w:b/>
                <w:i/>
                <w:sz w:val="22"/>
              </w:rPr>
            </w:pPr>
            <w:bookmarkStart w:id="0" w:name="_heading=h.3znysh7" w:colFirst="0" w:colLast="0"/>
            <w:bookmarkEnd w:id="0"/>
            <w:r w:rsidRPr="001A771A">
              <w:rPr>
                <w:rFonts w:ascii="Palatino Linotype" w:eastAsia="Palatino Linotype" w:hAnsi="Palatino Linotype" w:cs="Palatino Linotype"/>
                <w:i/>
                <w:sz w:val="22"/>
              </w:rPr>
              <w:t>13052</w:t>
            </w:r>
            <w:r w:rsidR="0000186D" w:rsidRPr="001A771A">
              <w:rPr>
                <w:rFonts w:ascii="Palatino Linotype" w:eastAsia="Palatino Linotype" w:hAnsi="Palatino Linotype" w:cs="Palatino Linotype"/>
                <w:i/>
                <w:sz w:val="22"/>
              </w:rPr>
              <w:t xml:space="preserve">/INFOEM/IP/RR/2022 </w:t>
            </w:r>
            <w:r w:rsidRPr="001A771A">
              <w:rPr>
                <w:rFonts w:ascii="Palatino Linotype" w:eastAsia="Palatino Linotype" w:hAnsi="Palatino Linotype" w:cs="Palatino Linotype"/>
                <w:b/>
                <w:i/>
                <w:sz w:val="22"/>
              </w:rPr>
              <w:t>00274/ATENCO/IP/2022</w:t>
            </w:r>
          </w:p>
        </w:tc>
        <w:tc>
          <w:tcPr>
            <w:tcW w:w="5431" w:type="dxa"/>
          </w:tcPr>
          <w:p w14:paraId="735D41FD" w14:textId="4BE18588" w:rsidR="00B34F64" w:rsidRPr="001A771A" w:rsidRDefault="00B34F64" w:rsidP="0000186D">
            <w:pPr>
              <w:jc w:val="both"/>
              <w:rPr>
                <w:rFonts w:ascii="Palatino Linotype" w:eastAsia="Palatino Linotype" w:hAnsi="Palatino Linotype" w:cs="Palatino Linotype"/>
                <w:i/>
                <w:sz w:val="22"/>
              </w:rPr>
            </w:pPr>
            <w:r w:rsidRPr="001A771A">
              <w:rPr>
                <w:rFonts w:ascii="Palatino Linotype" w:eastAsia="Palatino Linotype" w:hAnsi="Palatino Linotype" w:cs="Palatino Linotype"/>
                <w:i/>
                <w:sz w:val="22"/>
              </w:rPr>
              <w:t>“</w:t>
            </w:r>
            <w:r w:rsidR="005334C4" w:rsidRPr="001A771A">
              <w:rPr>
                <w:rFonts w:ascii="Palatino Linotype" w:eastAsia="Palatino Linotype" w:hAnsi="Palatino Linotype" w:cs="Palatino Linotype"/>
                <w:i/>
                <w:sz w:val="22"/>
              </w:rPr>
              <w:t xml:space="preserve">Expedientes concluidos del </w:t>
            </w:r>
            <w:proofErr w:type="spellStart"/>
            <w:r w:rsidR="005334C4" w:rsidRPr="001A771A">
              <w:rPr>
                <w:rFonts w:ascii="Palatino Linotype" w:eastAsia="Palatino Linotype" w:hAnsi="Palatino Linotype" w:cs="Palatino Linotype"/>
                <w:i/>
                <w:sz w:val="22"/>
              </w:rPr>
              <w:t>area</w:t>
            </w:r>
            <w:proofErr w:type="spellEnd"/>
            <w:r w:rsidR="005334C4" w:rsidRPr="001A771A">
              <w:rPr>
                <w:rFonts w:ascii="Palatino Linotype" w:eastAsia="Palatino Linotype" w:hAnsi="Palatino Linotype" w:cs="Palatino Linotype"/>
                <w:i/>
                <w:sz w:val="22"/>
              </w:rPr>
              <w:t xml:space="preserve"> de adquisiciones durante el año 2022</w:t>
            </w:r>
            <w:r w:rsidRPr="001A771A">
              <w:rPr>
                <w:rFonts w:ascii="Palatino Linotype" w:eastAsia="Palatino Linotype" w:hAnsi="Palatino Linotype" w:cs="Palatino Linotype"/>
                <w:i/>
                <w:sz w:val="22"/>
              </w:rPr>
              <w:t>” (sic)</w:t>
            </w:r>
          </w:p>
        </w:tc>
      </w:tr>
      <w:tr w:rsidR="00B34F64" w:rsidRPr="001A771A" w14:paraId="61211E5C" w14:textId="77777777" w:rsidTr="00B34F64">
        <w:tc>
          <w:tcPr>
            <w:tcW w:w="3397" w:type="dxa"/>
          </w:tcPr>
          <w:p w14:paraId="78924911" w14:textId="2CC4A75C" w:rsidR="00B34F64" w:rsidRPr="001A771A" w:rsidRDefault="005334C4" w:rsidP="00B34F64">
            <w:pPr>
              <w:rPr>
                <w:rFonts w:ascii="Palatino Linotype" w:eastAsia="Palatino Linotype" w:hAnsi="Palatino Linotype" w:cs="Palatino Linotype"/>
                <w:b/>
                <w:i/>
                <w:sz w:val="22"/>
              </w:rPr>
            </w:pPr>
            <w:r w:rsidRPr="001A771A">
              <w:rPr>
                <w:rFonts w:ascii="Palatino Linotype" w:eastAsia="Palatino Linotype" w:hAnsi="Palatino Linotype" w:cs="Palatino Linotype"/>
                <w:i/>
                <w:sz w:val="22"/>
              </w:rPr>
              <w:t>13053</w:t>
            </w:r>
            <w:r w:rsidR="0000186D" w:rsidRPr="001A771A">
              <w:rPr>
                <w:rFonts w:ascii="Palatino Linotype" w:eastAsia="Palatino Linotype" w:hAnsi="Palatino Linotype" w:cs="Palatino Linotype"/>
                <w:i/>
                <w:sz w:val="22"/>
              </w:rPr>
              <w:t>/INFOEM/IP/RR/2022</w:t>
            </w:r>
            <w:r w:rsidR="0000186D" w:rsidRPr="001A771A">
              <w:rPr>
                <w:rFonts w:ascii="Palatino Linotype" w:eastAsia="Palatino Linotype" w:hAnsi="Palatino Linotype" w:cs="Palatino Linotype"/>
                <w:b/>
                <w:i/>
                <w:sz w:val="22"/>
              </w:rPr>
              <w:t xml:space="preserve"> </w:t>
            </w:r>
            <w:r w:rsidR="00B34F64" w:rsidRPr="001A771A">
              <w:rPr>
                <w:rFonts w:ascii="Palatino Linotype" w:eastAsia="Palatino Linotype" w:hAnsi="Palatino Linotype" w:cs="Palatino Linotype"/>
                <w:b/>
                <w:i/>
                <w:sz w:val="22"/>
              </w:rPr>
              <w:t xml:space="preserve">= </w:t>
            </w:r>
            <w:r w:rsidRPr="001A771A">
              <w:rPr>
                <w:rFonts w:ascii="Palatino Linotype" w:eastAsia="Palatino Linotype" w:hAnsi="Palatino Linotype" w:cs="Palatino Linotype"/>
                <w:b/>
                <w:i/>
                <w:sz w:val="22"/>
              </w:rPr>
              <w:t>00272/ATENCO/IP/2022</w:t>
            </w:r>
          </w:p>
        </w:tc>
        <w:tc>
          <w:tcPr>
            <w:tcW w:w="5431" w:type="dxa"/>
          </w:tcPr>
          <w:p w14:paraId="1F0A1700" w14:textId="4C38416E" w:rsidR="00B34F64" w:rsidRPr="001A771A" w:rsidRDefault="00B34F64" w:rsidP="001C6370">
            <w:pPr>
              <w:jc w:val="both"/>
              <w:rPr>
                <w:rFonts w:ascii="Palatino Linotype" w:eastAsia="Palatino Linotype" w:hAnsi="Palatino Linotype" w:cs="Palatino Linotype"/>
                <w:i/>
                <w:sz w:val="22"/>
              </w:rPr>
            </w:pPr>
            <w:r w:rsidRPr="001A771A">
              <w:rPr>
                <w:rFonts w:ascii="Palatino Linotype" w:eastAsia="Palatino Linotype" w:hAnsi="Palatino Linotype" w:cs="Palatino Linotype"/>
                <w:i/>
                <w:sz w:val="22"/>
              </w:rPr>
              <w:t>“</w:t>
            </w:r>
            <w:r w:rsidR="005334C4" w:rsidRPr="001A771A">
              <w:rPr>
                <w:rFonts w:ascii="Palatino Linotype" w:eastAsia="Palatino Linotype" w:hAnsi="Palatino Linotype" w:cs="Palatino Linotype"/>
                <w:i/>
                <w:sz w:val="22"/>
              </w:rPr>
              <w:t xml:space="preserve">los contratos celebrados con el municipio por obra </w:t>
            </w:r>
            <w:proofErr w:type="spellStart"/>
            <w:r w:rsidR="005334C4" w:rsidRPr="001A771A">
              <w:rPr>
                <w:rFonts w:ascii="Palatino Linotype" w:eastAsia="Palatino Linotype" w:hAnsi="Palatino Linotype" w:cs="Palatino Linotype"/>
                <w:i/>
                <w:sz w:val="22"/>
              </w:rPr>
              <w:t>publica</w:t>
            </w:r>
            <w:proofErr w:type="spellEnd"/>
            <w:r w:rsidR="005334C4" w:rsidRPr="001A771A">
              <w:rPr>
                <w:rFonts w:ascii="Palatino Linotype" w:eastAsia="Palatino Linotype" w:hAnsi="Palatino Linotype" w:cs="Palatino Linotype"/>
                <w:i/>
                <w:sz w:val="22"/>
              </w:rPr>
              <w:t xml:space="preserve"> y adquisiciones durante el año 2022</w:t>
            </w:r>
            <w:r w:rsidRPr="001A771A">
              <w:rPr>
                <w:rFonts w:ascii="Palatino Linotype" w:eastAsia="Palatino Linotype" w:hAnsi="Palatino Linotype" w:cs="Palatino Linotype"/>
                <w:i/>
                <w:sz w:val="22"/>
              </w:rPr>
              <w:t>.” (sic)</w:t>
            </w:r>
          </w:p>
        </w:tc>
      </w:tr>
    </w:tbl>
    <w:p w14:paraId="154E5006" w14:textId="77777777" w:rsidR="00DD2A89" w:rsidRPr="00A61AB6" w:rsidRDefault="00DD2A89" w:rsidP="003A7460">
      <w:pPr>
        <w:spacing w:line="360" w:lineRule="auto"/>
        <w:jc w:val="both"/>
        <w:rPr>
          <w:rFonts w:ascii="Palatino Linotype" w:eastAsia="Calibri" w:hAnsi="Palatino Linotype" w:cs="Arial"/>
          <w:b/>
          <w:bCs/>
          <w:sz w:val="26"/>
          <w:szCs w:val="26"/>
          <w:lang w:val="es-ES" w:eastAsia="en-US"/>
        </w:rPr>
      </w:pPr>
    </w:p>
    <w:p w14:paraId="7BB9FF79" w14:textId="7A792A07" w:rsidR="003A7460" w:rsidRPr="00A61AB6" w:rsidRDefault="00067076" w:rsidP="003A7460">
      <w:pPr>
        <w:spacing w:line="360" w:lineRule="auto"/>
        <w:jc w:val="both"/>
        <w:rPr>
          <w:rFonts w:ascii="Palatino Linotype" w:eastAsia="Calibri" w:hAnsi="Palatino Linotype" w:cs="Arial"/>
          <w:b/>
          <w:bCs/>
          <w:sz w:val="26"/>
          <w:szCs w:val="26"/>
          <w:lang w:val="es-ES" w:eastAsia="en-US"/>
        </w:rPr>
      </w:pPr>
      <w:r w:rsidRPr="00A61AB6">
        <w:rPr>
          <w:rFonts w:ascii="Palatino Linotype" w:eastAsia="Calibri" w:hAnsi="Palatino Linotype" w:cs="Arial"/>
          <w:b/>
          <w:bCs/>
          <w:sz w:val="26"/>
          <w:szCs w:val="26"/>
          <w:lang w:val="es-ES" w:eastAsia="en-US"/>
        </w:rPr>
        <w:lastRenderedPageBreak/>
        <w:t>II</w:t>
      </w:r>
      <w:r w:rsidR="003A7460" w:rsidRPr="00A61AB6">
        <w:rPr>
          <w:rFonts w:ascii="Palatino Linotype" w:eastAsia="Calibri" w:hAnsi="Palatino Linotype" w:cs="Arial"/>
          <w:b/>
          <w:bCs/>
          <w:sz w:val="26"/>
          <w:szCs w:val="26"/>
          <w:lang w:val="es-ES" w:eastAsia="en-US"/>
        </w:rPr>
        <w:t>. Turno de la solicitud de información.</w:t>
      </w:r>
    </w:p>
    <w:p w14:paraId="298AB521" w14:textId="20289A9E" w:rsidR="003A7460" w:rsidRPr="00A61AB6" w:rsidRDefault="003A7460" w:rsidP="003A7460">
      <w:pPr>
        <w:spacing w:line="360" w:lineRule="auto"/>
        <w:jc w:val="both"/>
        <w:rPr>
          <w:rFonts w:ascii="Palatino Linotype" w:eastAsia="Calibri" w:hAnsi="Palatino Linotype" w:cs="Arial"/>
          <w:bCs/>
          <w:lang w:val="es-ES" w:eastAsia="en-US"/>
        </w:rPr>
      </w:pPr>
      <w:r w:rsidRPr="00A61AB6">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323176">
        <w:rPr>
          <w:rFonts w:ascii="Palatino Linotype" w:eastAsia="Calibri" w:hAnsi="Palatino Linotype" w:cs="Arial"/>
          <w:b/>
          <w:bCs/>
          <w:lang w:val="es-ES" w:eastAsia="en-US"/>
        </w:rPr>
        <w:t>siete</w:t>
      </w:r>
      <w:r w:rsidRPr="00A61AB6">
        <w:rPr>
          <w:rFonts w:ascii="Palatino Linotype" w:eastAsia="Calibri" w:hAnsi="Palatino Linotype" w:cs="Arial"/>
          <w:b/>
          <w:bCs/>
          <w:lang w:val="es-ES" w:eastAsia="en-US"/>
        </w:rPr>
        <w:t xml:space="preserve"> de </w:t>
      </w:r>
      <w:r w:rsidR="00323176">
        <w:rPr>
          <w:rFonts w:ascii="Palatino Linotype" w:eastAsia="Calibri" w:hAnsi="Palatino Linotype" w:cs="Arial"/>
          <w:b/>
          <w:bCs/>
          <w:lang w:val="es-ES" w:eastAsia="en-US"/>
        </w:rPr>
        <w:t>julio</w:t>
      </w:r>
      <w:r w:rsidRPr="00A61AB6">
        <w:rPr>
          <w:rFonts w:ascii="Palatino Linotype" w:eastAsia="Calibri" w:hAnsi="Palatino Linotype" w:cs="Arial"/>
          <w:b/>
          <w:bCs/>
          <w:lang w:val="es-ES" w:eastAsia="en-US"/>
        </w:rPr>
        <w:t xml:space="preserve"> de dos mil veintidós</w:t>
      </w:r>
      <w:r w:rsidRPr="00A61AB6">
        <w:rPr>
          <w:rFonts w:ascii="Palatino Linotype" w:eastAsia="Calibri" w:hAnsi="Palatino Linotype" w:cs="Arial"/>
          <w:bCs/>
          <w:lang w:val="es-ES" w:eastAsia="en-US"/>
        </w:rPr>
        <w:t xml:space="preserve">, el Titular de la Unidad de Transparencia del </w:t>
      </w:r>
      <w:r w:rsidR="00CA2DC3" w:rsidRPr="00A61AB6">
        <w:rPr>
          <w:rFonts w:ascii="Palatino Linotype" w:eastAsia="Calibri" w:hAnsi="Palatino Linotype" w:cs="Arial"/>
          <w:bCs/>
          <w:lang w:val="es-ES" w:eastAsia="en-US"/>
        </w:rPr>
        <w:t>Sujeto Obligado, turnó los</w:t>
      </w:r>
      <w:r w:rsidRPr="00A61AB6">
        <w:rPr>
          <w:rFonts w:ascii="Palatino Linotype" w:eastAsia="Calibri" w:hAnsi="Palatino Linotype" w:cs="Arial"/>
          <w:bCs/>
          <w:lang w:val="es-ES" w:eastAsia="en-US"/>
        </w:rPr>
        <w:t xml:space="preserve"> requerimiento</w:t>
      </w:r>
      <w:r w:rsidR="00CA2DC3" w:rsidRPr="00A61AB6">
        <w:rPr>
          <w:rFonts w:ascii="Palatino Linotype" w:eastAsia="Calibri" w:hAnsi="Palatino Linotype" w:cs="Arial"/>
          <w:bCs/>
          <w:lang w:val="es-ES" w:eastAsia="en-US"/>
        </w:rPr>
        <w:t>s</w:t>
      </w:r>
      <w:r w:rsidRPr="00A61AB6">
        <w:rPr>
          <w:rFonts w:ascii="Palatino Linotype" w:eastAsia="Calibri" w:hAnsi="Palatino Linotype" w:cs="Arial"/>
          <w:bCs/>
          <w:lang w:val="es-ES" w:eastAsia="en-US"/>
        </w:rPr>
        <w:t xml:space="preserve"> de información al servidor público habilitado que estimó pertinente, a fin de colmar la solicitud de acceso a la información; tal y como, se aprecia en la siguiente</w:t>
      </w:r>
      <w:r w:rsidR="00DD2A89" w:rsidRPr="00A61AB6">
        <w:rPr>
          <w:rFonts w:ascii="Palatino Linotype" w:eastAsia="Calibri" w:hAnsi="Palatino Linotype" w:cs="Arial"/>
          <w:bCs/>
          <w:lang w:val="es-ES" w:eastAsia="en-US"/>
        </w:rPr>
        <w:t>s</w:t>
      </w:r>
      <w:r w:rsidRPr="00A61AB6">
        <w:rPr>
          <w:rFonts w:ascii="Palatino Linotype" w:eastAsia="Calibri" w:hAnsi="Palatino Linotype" w:cs="Arial"/>
          <w:bCs/>
          <w:lang w:val="es-ES" w:eastAsia="en-US"/>
        </w:rPr>
        <w:t xml:space="preserve"> </w:t>
      </w:r>
      <w:r w:rsidR="00DD2A89" w:rsidRPr="00A61AB6">
        <w:rPr>
          <w:rFonts w:ascii="Palatino Linotype" w:eastAsia="Calibri" w:hAnsi="Palatino Linotype" w:cs="Arial"/>
          <w:bCs/>
          <w:lang w:val="es-ES" w:eastAsia="en-US"/>
        </w:rPr>
        <w:t>imágenes:</w:t>
      </w:r>
    </w:p>
    <w:p w14:paraId="6263163F" w14:textId="3C52EB62" w:rsidR="003A7460" w:rsidRPr="00A61AB6" w:rsidRDefault="003A7460" w:rsidP="00067076">
      <w:pPr>
        <w:spacing w:line="360" w:lineRule="auto"/>
        <w:rPr>
          <w:rFonts w:ascii="Palatino Linotype" w:hAnsi="Palatino Linotype" w:cs="Arial"/>
          <w:color w:val="000000" w:themeColor="text1"/>
        </w:rPr>
      </w:pPr>
    </w:p>
    <w:p w14:paraId="32865CB1" w14:textId="6899A154" w:rsidR="008912BB" w:rsidRDefault="00323176" w:rsidP="003A7460">
      <w:pPr>
        <w:spacing w:line="360" w:lineRule="auto"/>
        <w:jc w:val="both"/>
        <w:rPr>
          <w:rFonts w:ascii="Palatino Linotype" w:hAnsi="Palatino Linotype"/>
          <w:b/>
          <w:sz w:val="26"/>
          <w:szCs w:val="26"/>
        </w:rPr>
      </w:pPr>
      <w:r>
        <w:rPr>
          <w:noProof/>
          <w:lang w:val="es-419" w:eastAsia="es-419"/>
        </w:rPr>
        <w:drawing>
          <wp:inline distT="0" distB="0" distL="0" distR="0" wp14:anchorId="68CEFDC3" wp14:editId="72E49455">
            <wp:extent cx="5791835" cy="1304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04925"/>
                    </a:xfrm>
                    <a:prstGeom prst="rect">
                      <a:avLst/>
                    </a:prstGeom>
                  </pic:spPr>
                </pic:pic>
              </a:graphicData>
            </a:graphic>
          </wp:inline>
        </w:drawing>
      </w:r>
    </w:p>
    <w:p w14:paraId="6E864CFE" w14:textId="77777777" w:rsidR="00323176" w:rsidRPr="00A61AB6" w:rsidRDefault="00323176" w:rsidP="003A7460">
      <w:pPr>
        <w:spacing w:line="360" w:lineRule="auto"/>
        <w:jc w:val="both"/>
        <w:rPr>
          <w:rFonts w:ascii="Palatino Linotype" w:hAnsi="Palatino Linotype"/>
          <w:b/>
          <w:sz w:val="26"/>
          <w:szCs w:val="26"/>
        </w:rPr>
      </w:pPr>
    </w:p>
    <w:p w14:paraId="3510F12E" w14:textId="2A9D6664" w:rsidR="003A7460" w:rsidRDefault="00323176" w:rsidP="00067076">
      <w:pPr>
        <w:spacing w:line="360" w:lineRule="auto"/>
        <w:jc w:val="both"/>
        <w:rPr>
          <w:rFonts w:ascii="Palatino Linotype" w:hAnsi="Palatino Linotype"/>
          <w:b/>
          <w:sz w:val="26"/>
          <w:szCs w:val="26"/>
        </w:rPr>
      </w:pPr>
      <w:r>
        <w:rPr>
          <w:noProof/>
          <w:lang w:val="es-419" w:eastAsia="es-419"/>
        </w:rPr>
        <w:drawing>
          <wp:inline distT="0" distB="0" distL="0" distR="0" wp14:anchorId="736DD029" wp14:editId="2CEEEAF0">
            <wp:extent cx="5791835" cy="1314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14450"/>
                    </a:xfrm>
                    <a:prstGeom prst="rect">
                      <a:avLst/>
                    </a:prstGeom>
                  </pic:spPr>
                </pic:pic>
              </a:graphicData>
            </a:graphic>
          </wp:inline>
        </w:drawing>
      </w:r>
    </w:p>
    <w:p w14:paraId="461B7A30" w14:textId="77777777" w:rsidR="00323176" w:rsidRPr="00A61AB6" w:rsidRDefault="00323176" w:rsidP="00067076">
      <w:pPr>
        <w:spacing w:line="360" w:lineRule="auto"/>
        <w:jc w:val="both"/>
        <w:rPr>
          <w:rFonts w:ascii="Palatino Linotype" w:hAnsi="Palatino Linotype"/>
          <w:b/>
          <w:sz w:val="26"/>
          <w:szCs w:val="26"/>
        </w:rPr>
      </w:pPr>
    </w:p>
    <w:p w14:paraId="69641A7F" w14:textId="167529FD" w:rsidR="003A7460" w:rsidRPr="00A61AB6" w:rsidRDefault="00067076" w:rsidP="003A7460">
      <w:pPr>
        <w:spacing w:line="360" w:lineRule="auto"/>
        <w:jc w:val="both"/>
        <w:rPr>
          <w:rFonts w:ascii="Palatino Linotype" w:hAnsi="Palatino Linotype" w:cs="Arial"/>
          <w:b/>
          <w:sz w:val="26"/>
          <w:szCs w:val="26"/>
        </w:rPr>
      </w:pPr>
      <w:r w:rsidRPr="00A61AB6">
        <w:rPr>
          <w:rFonts w:ascii="Palatino Linotype" w:hAnsi="Palatino Linotype"/>
          <w:b/>
          <w:sz w:val="26"/>
          <w:szCs w:val="26"/>
        </w:rPr>
        <w:t>III</w:t>
      </w:r>
      <w:r w:rsidR="003A7460" w:rsidRPr="00A61AB6">
        <w:rPr>
          <w:rFonts w:ascii="Palatino Linotype" w:hAnsi="Palatino Linotype"/>
          <w:b/>
          <w:sz w:val="26"/>
          <w:szCs w:val="26"/>
        </w:rPr>
        <w:t xml:space="preserve">. </w:t>
      </w:r>
      <w:r w:rsidR="003A7460" w:rsidRPr="00A61AB6">
        <w:rPr>
          <w:rFonts w:ascii="Palatino Linotype" w:hAnsi="Palatino Linotype" w:cs="Arial"/>
          <w:b/>
          <w:sz w:val="26"/>
          <w:szCs w:val="26"/>
        </w:rPr>
        <w:t>Respuesta del Sujeto Obligado.</w:t>
      </w:r>
    </w:p>
    <w:p w14:paraId="405961B0" w14:textId="363DE7FE" w:rsidR="003A7460" w:rsidRPr="00A61AB6" w:rsidRDefault="003A7460" w:rsidP="003A7460">
      <w:pPr>
        <w:spacing w:line="360" w:lineRule="auto"/>
        <w:jc w:val="both"/>
        <w:rPr>
          <w:rFonts w:ascii="Palatino Linotype" w:hAnsi="Palatino Linotype" w:cs="Arial"/>
        </w:rPr>
      </w:pPr>
      <w:r w:rsidRPr="00A61AB6">
        <w:rPr>
          <w:rFonts w:ascii="Palatino Linotype" w:hAnsi="Palatino Linotype"/>
        </w:rPr>
        <w:t xml:space="preserve">De las constancias que obran en el </w:t>
      </w:r>
      <w:r w:rsidRPr="00A61AB6">
        <w:rPr>
          <w:rFonts w:ascii="Palatino Linotype" w:hAnsi="Palatino Linotype"/>
          <w:b/>
        </w:rPr>
        <w:t>SAIMEX,</w:t>
      </w:r>
      <w:r w:rsidRPr="00A61AB6">
        <w:rPr>
          <w:rFonts w:ascii="Palatino Linotype" w:hAnsi="Palatino Linotype"/>
        </w:rPr>
        <w:t xml:space="preserve"> se advierte que en fecha </w:t>
      </w:r>
      <w:r w:rsidR="00323176">
        <w:rPr>
          <w:rFonts w:ascii="Palatino Linotype" w:hAnsi="Palatino Linotype"/>
          <w:b/>
        </w:rPr>
        <w:t>quince</w:t>
      </w:r>
      <w:r w:rsidRPr="00A61AB6">
        <w:rPr>
          <w:rFonts w:ascii="Palatino Linotype" w:hAnsi="Palatino Linotype"/>
          <w:b/>
        </w:rPr>
        <w:t xml:space="preserve"> de </w:t>
      </w:r>
      <w:r w:rsidR="00323176">
        <w:rPr>
          <w:rFonts w:ascii="Palatino Linotype" w:hAnsi="Palatino Linotype"/>
          <w:b/>
        </w:rPr>
        <w:t>julio</w:t>
      </w:r>
      <w:r w:rsidRPr="00A61AB6">
        <w:rPr>
          <w:rFonts w:ascii="Palatino Linotype" w:hAnsi="Palatino Linotype"/>
          <w:b/>
        </w:rPr>
        <w:t xml:space="preserve"> del año en curso</w:t>
      </w:r>
      <w:r w:rsidRPr="00A61AB6">
        <w:rPr>
          <w:rFonts w:ascii="Palatino Linotype" w:hAnsi="Palatino Linotype"/>
        </w:rPr>
        <w:t xml:space="preserve">, </w:t>
      </w:r>
      <w:r w:rsidRPr="00A61AB6">
        <w:rPr>
          <w:rFonts w:ascii="Palatino Linotype" w:hAnsi="Palatino Linotype" w:cs="Arial"/>
          <w:b/>
        </w:rPr>
        <w:t>EL SUJETO OBLIGADO</w:t>
      </w:r>
      <w:r w:rsidRPr="00A61AB6">
        <w:rPr>
          <w:rFonts w:ascii="Palatino Linotype" w:hAnsi="Palatino Linotype" w:cs="Arial"/>
        </w:rPr>
        <w:t xml:space="preserve"> entregó la</w:t>
      </w:r>
      <w:r w:rsidR="00A767BC" w:rsidRPr="00A61AB6">
        <w:rPr>
          <w:rFonts w:ascii="Palatino Linotype" w:hAnsi="Palatino Linotype" w:cs="Arial"/>
        </w:rPr>
        <w:t>s</w:t>
      </w:r>
      <w:r w:rsidRPr="00A61AB6">
        <w:rPr>
          <w:rFonts w:ascii="Palatino Linotype" w:hAnsi="Palatino Linotype" w:cs="Arial"/>
        </w:rPr>
        <w:t xml:space="preserve"> respuesta</w:t>
      </w:r>
      <w:r w:rsidR="00A767BC" w:rsidRPr="00A61AB6">
        <w:rPr>
          <w:rFonts w:ascii="Palatino Linotype" w:hAnsi="Palatino Linotype" w:cs="Arial"/>
        </w:rPr>
        <w:t>s</w:t>
      </w:r>
      <w:r w:rsidRPr="00A61AB6">
        <w:rPr>
          <w:rFonts w:ascii="Palatino Linotype" w:hAnsi="Palatino Linotype" w:cs="Arial"/>
        </w:rPr>
        <w:t xml:space="preserve"> a la solicitud de Información Púb</w:t>
      </w:r>
      <w:r w:rsidR="00794496" w:rsidRPr="00A61AB6">
        <w:rPr>
          <w:rFonts w:ascii="Palatino Linotype" w:hAnsi="Palatino Linotype" w:cs="Arial"/>
        </w:rPr>
        <w:t xml:space="preserve">lica del particular, </w:t>
      </w:r>
      <w:r w:rsidRPr="00A61AB6">
        <w:rPr>
          <w:rFonts w:ascii="Palatino Linotype" w:hAnsi="Palatino Linotype" w:cs="Arial"/>
        </w:rPr>
        <w:t>en los siguientes términos:</w:t>
      </w:r>
    </w:p>
    <w:p w14:paraId="255B1376" w14:textId="77777777" w:rsidR="00794496" w:rsidRPr="00A61AB6" w:rsidRDefault="00794496" w:rsidP="003A7460">
      <w:pPr>
        <w:spacing w:line="360" w:lineRule="auto"/>
        <w:jc w:val="both"/>
        <w:rPr>
          <w:rFonts w:ascii="Palatino Linotype" w:hAnsi="Palatino Linotype" w:cs="Arial"/>
        </w:rPr>
      </w:pPr>
    </w:p>
    <w:p w14:paraId="32066F68" w14:textId="62FDCC97" w:rsidR="00794496" w:rsidRPr="00A61AB6" w:rsidRDefault="00794496" w:rsidP="003A7460">
      <w:pPr>
        <w:spacing w:line="360" w:lineRule="auto"/>
        <w:jc w:val="both"/>
        <w:rPr>
          <w:rFonts w:ascii="Palatino Linotype" w:hAnsi="Palatino Linotype" w:cs="Arial"/>
        </w:rPr>
      </w:pPr>
      <w:r w:rsidRPr="00A61AB6">
        <w:rPr>
          <w:rFonts w:ascii="Palatino Linotype" w:hAnsi="Palatino Linotype" w:cs="Arial"/>
        </w:rPr>
        <w:lastRenderedPageBreak/>
        <w:t xml:space="preserve">Para el recurso de revisión </w:t>
      </w:r>
      <w:r w:rsidR="00323176">
        <w:rPr>
          <w:rFonts w:ascii="Palatino Linotype" w:hAnsi="Palatino Linotype" w:cs="Arial"/>
          <w:b/>
        </w:rPr>
        <w:t>13052</w:t>
      </w:r>
      <w:r w:rsidRPr="00A61AB6">
        <w:rPr>
          <w:rFonts w:ascii="Palatino Linotype" w:hAnsi="Palatino Linotype" w:cs="Arial"/>
          <w:b/>
        </w:rPr>
        <w:t>/INFOEM/IP/RR/2022:</w:t>
      </w:r>
    </w:p>
    <w:p w14:paraId="5E1FA7E5" w14:textId="77777777" w:rsidR="003A7460" w:rsidRPr="00A61AB6" w:rsidRDefault="003A7460" w:rsidP="003A7460">
      <w:pPr>
        <w:ind w:left="851" w:right="899"/>
        <w:jc w:val="both"/>
        <w:rPr>
          <w:rFonts w:ascii="Palatino Linotype" w:hAnsi="Palatino Linotype" w:cs="Arial"/>
          <w:color w:val="000000" w:themeColor="text1"/>
        </w:rPr>
      </w:pPr>
    </w:p>
    <w:p w14:paraId="36F78F12" w14:textId="5D7A7265" w:rsidR="001A39E0" w:rsidRPr="001A39E0" w:rsidRDefault="003A7460" w:rsidP="001A39E0">
      <w:pPr>
        <w:ind w:left="851" w:right="899"/>
        <w:jc w:val="both"/>
        <w:rPr>
          <w:rFonts w:ascii="Palatino Linotype" w:hAnsi="Palatino Linotype" w:cs="Arial"/>
          <w:i/>
          <w:color w:val="000000" w:themeColor="text1"/>
          <w:sz w:val="22"/>
        </w:rPr>
      </w:pPr>
      <w:r w:rsidRPr="00A61AB6">
        <w:rPr>
          <w:rFonts w:ascii="Palatino Linotype" w:hAnsi="Palatino Linotype" w:cs="Arial"/>
          <w:color w:val="000000" w:themeColor="text1"/>
        </w:rPr>
        <w:t>“</w:t>
      </w:r>
      <w:r w:rsidR="001A39E0" w:rsidRPr="001A39E0">
        <w:rPr>
          <w:rFonts w:ascii="Palatino Linotype" w:hAnsi="Palatino Linotype" w:cs="Arial"/>
          <w:i/>
          <w:color w:val="000000" w:themeColor="text1"/>
          <w:sz w:val="22"/>
        </w:rPr>
        <w:t>Atenco, México a 15 de Julio de 2022</w:t>
      </w:r>
    </w:p>
    <w:p w14:paraId="52387483" w14:textId="77777777" w:rsidR="001A39E0" w:rsidRPr="001A39E0" w:rsidRDefault="001A39E0" w:rsidP="001A39E0">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Nombre del solicitante: C. Solicitante</w:t>
      </w:r>
    </w:p>
    <w:p w14:paraId="5ADAB0A9" w14:textId="77777777" w:rsidR="001A39E0" w:rsidRPr="001A39E0" w:rsidRDefault="001A39E0" w:rsidP="001A39E0">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Folio de la solicitud: 00274/ATENCO/IP/2022</w:t>
      </w:r>
    </w:p>
    <w:p w14:paraId="12B832E4" w14:textId="77777777" w:rsidR="001A39E0" w:rsidRPr="001A39E0" w:rsidRDefault="001A39E0" w:rsidP="001A39E0">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851318" w14:textId="77777777" w:rsidR="001A39E0" w:rsidRPr="001A39E0" w:rsidRDefault="001A39E0" w:rsidP="001A39E0">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 xml:space="preserve">“2022. Año del </w:t>
      </w:r>
      <w:proofErr w:type="spellStart"/>
      <w:r w:rsidRPr="001A39E0">
        <w:rPr>
          <w:rFonts w:ascii="Palatino Linotype" w:hAnsi="Palatino Linotype" w:cs="Arial"/>
          <w:i/>
          <w:color w:val="000000" w:themeColor="text1"/>
          <w:sz w:val="22"/>
        </w:rPr>
        <w:t>Quincentenario</w:t>
      </w:r>
      <w:proofErr w:type="spellEnd"/>
      <w:r w:rsidRPr="001A39E0">
        <w:rPr>
          <w:rFonts w:ascii="Palatino Linotype" w:hAnsi="Palatino Linotype" w:cs="Arial"/>
          <w:i/>
          <w:color w:val="000000" w:themeColor="text1"/>
          <w:sz w:val="22"/>
        </w:rPr>
        <w:t xml:space="preserve"> de Toluca, Capital del Estado de México” UNIDAD DE TRANSPARENCIA Oficio No.: PMA/UT/INT/2022/00278 Solicitud de Información: 00274/ATENCO/IP/2022 Atenco, Estado de México, 15 de julio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00274/ATENCO/IP/2022,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DEL MUNICIPIO DE ATENCO.</w:t>
      </w:r>
    </w:p>
    <w:p w14:paraId="6F3A5762" w14:textId="77777777" w:rsidR="001A39E0" w:rsidRPr="001A39E0" w:rsidRDefault="001A39E0" w:rsidP="001A39E0">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ATENTAMENTE</w:t>
      </w:r>
    </w:p>
    <w:p w14:paraId="0691E373" w14:textId="3D837D62" w:rsidR="003A7460" w:rsidRPr="00A61AB6" w:rsidRDefault="001A39E0" w:rsidP="001A39E0">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Mtro. en D. Juan Manuel Mancera García</w:t>
      </w:r>
      <w:r w:rsidR="003A7460" w:rsidRPr="00A61AB6">
        <w:rPr>
          <w:rFonts w:ascii="Palatino Linotype" w:hAnsi="Palatino Linotype" w:cs="Arial"/>
          <w:i/>
          <w:color w:val="000000" w:themeColor="text1"/>
          <w:sz w:val="22"/>
        </w:rPr>
        <w:t>”</w:t>
      </w:r>
    </w:p>
    <w:p w14:paraId="3D9EAC46" w14:textId="77777777" w:rsidR="00323176" w:rsidRDefault="00323176" w:rsidP="003D2AE7">
      <w:pPr>
        <w:spacing w:line="360" w:lineRule="auto"/>
        <w:jc w:val="both"/>
        <w:rPr>
          <w:rFonts w:ascii="Palatino Linotype" w:hAnsi="Palatino Linotype" w:cs="Arial"/>
        </w:rPr>
      </w:pPr>
    </w:p>
    <w:p w14:paraId="0B43D718" w14:textId="06897F87" w:rsidR="00323176" w:rsidRDefault="00323176" w:rsidP="003D2AE7">
      <w:pPr>
        <w:spacing w:line="360" w:lineRule="auto"/>
        <w:jc w:val="both"/>
        <w:rPr>
          <w:rFonts w:ascii="Palatino Linotype" w:hAnsi="Palatino Linotype" w:cs="Arial"/>
        </w:rPr>
      </w:pPr>
      <w:r>
        <w:rPr>
          <w:rFonts w:ascii="Palatino Linotype" w:hAnsi="Palatino Linotype" w:cs="Arial"/>
        </w:rPr>
        <w:t>Con el escrito anterior, se adjuntaron los archivos digitales que a continuación se mencionan:</w:t>
      </w:r>
    </w:p>
    <w:p w14:paraId="18BF8622" w14:textId="77777777" w:rsidR="00323176" w:rsidRDefault="00323176" w:rsidP="003D2AE7">
      <w:pPr>
        <w:spacing w:line="360" w:lineRule="auto"/>
        <w:jc w:val="both"/>
        <w:rPr>
          <w:rFonts w:ascii="Palatino Linotype" w:hAnsi="Palatino Linotype" w:cs="Arial"/>
        </w:rPr>
      </w:pPr>
    </w:p>
    <w:p w14:paraId="63EE01DB" w14:textId="22910AF3" w:rsidR="00323176" w:rsidRPr="009C4E8E" w:rsidRDefault="00323176" w:rsidP="00323176">
      <w:pPr>
        <w:pStyle w:val="Prrafodelista"/>
        <w:numPr>
          <w:ilvl w:val="0"/>
          <w:numId w:val="25"/>
        </w:numPr>
        <w:spacing w:line="360" w:lineRule="auto"/>
        <w:jc w:val="both"/>
        <w:rPr>
          <w:rFonts w:ascii="Palatino Linotype" w:hAnsi="Palatino Linotype" w:cs="Arial"/>
          <w:i/>
        </w:rPr>
      </w:pPr>
      <w:r w:rsidRPr="00323176">
        <w:rPr>
          <w:rFonts w:ascii="Palatino Linotype" w:hAnsi="Palatino Linotype" w:cs="Arial"/>
          <w:i/>
        </w:rPr>
        <w:t xml:space="preserve">“Sol. </w:t>
      </w:r>
      <w:proofErr w:type="spellStart"/>
      <w:r w:rsidRPr="00323176">
        <w:rPr>
          <w:rFonts w:ascii="Palatino Linotype" w:hAnsi="Palatino Linotype" w:cs="Arial"/>
          <w:i/>
        </w:rPr>
        <w:t>Info</w:t>
      </w:r>
      <w:proofErr w:type="spellEnd"/>
      <w:r w:rsidRPr="00323176">
        <w:rPr>
          <w:rFonts w:ascii="Palatino Linotype" w:hAnsi="Palatino Linotype" w:cs="Arial"/>
          <w:i/>
        </w:rPr>
        <w:t xml:space="preserve"> 274.pdf”: </w:t>
      </w:r>
      <w:r w:rsidR="00386C3D">
        <w:rPr>
          <w:rFonts w:ascii="Palatino Linotype" w:hAnsi="Palatino Linotype" w:cs="Arial"/>
        </w:rPr>
        <w:t xml:space="preserve">documento constante de una foja útil, de cuyo contenido se advierte el oficio con número de registro PMA/UT/INT/2022/00278, suscrito por </w:t>
      </w:r>
      <w:r w:rsidR="00386C3D">
        <w:rPr>
          <w:rFonts w:ascii="Palatino Linotype" w:hAnsi="Palatino Linotype" w:cs="Arial"/>
        </w:rPr>
        <w:lastRenderedPageBreak/>
        <w:t>la encargada del despacho de la Unidad de Transp</w:t>
      </w:r>
      <w:r w:rsidR="009C4E8E">
        <w:rPr>
          <w:rFonts w:ascii="Palatino Linotype" w:hAnsi="Palatino Linotype" w:cs="Arial"/>
        </w:rPr>
        <w:t>arencia del Municipio de Atenco, por medio del cual señala que se adjunta copia digitalizada del oficio emitido por el Servidor Público Habilitado, quien detalla lo referente a la solicitud de acceso a la información.</w:t>
      </w:r>
    </w:p>
    <w:p w14:paraId="5DE12D3B" w14:textId="119FA662" w:rsidR="009C4E8E" w:rsidRPr="00323176" w:rsidRDefault="009C4E8E" w:rsidP="009C4E8E">
      <w:pPr>
        <w:pStyle w:val="Prrafodelista"/>
        <w:numPr>
          <w:ilvl w:val="0"/>
          <w:numId w:val="25"/>
        </w:numPr>
        <w:spacing w:line="360" w:lineRule="auto"/>
        <w:jc w:val="both"/>
        <w:rPr>
          <w:rFonts w:ascii="Palatino Linotype" w:hAnsi="Palatino Linotype" w:cs="Arial"/>
          <w:i/>
        </w:rPr>
      </w:pPr>
      <w:r>
        <w:rPr>
          <w:rFonts w:ascii="Palatino Linotype" w:hAnsi="Palatino Linotype" w:cs="Arial"/>
          <w:i/>
        </w:rPr>
        <w:t>“</w:t>
      </w:r>
      <w:proofErr w:type="spellStart"/>
      <w:r w:rsidRPr="009C4E8E">
        <w:rPr>
          <w:rFonts w:ascii="Palatino Linotype" w:hAnsi="Palatino Linotype" w:cs="Arial"/>
          <w:i/>
        </w:rPr>
        <w:t>Resp</w:t>
      </w:r>
      <w:proofErr w:type="spellEnd"/>
      <w:r w:rsidRPr="009C4E8E">
        <w:rPr>
          <w:rFonts w:ascii="Palatino Linotype" w:hAnsi="Palatino Linotype" w:cs="Arial"/>
          <w:i/>
        </w:rPr>
        <w:t>. Sol. 274.pdf</w:t>
      </w:r>
      <w:r>
        <w:rPr>
          <w:rFonts w:ascii="Palatino Linotype" w:hAnsi="Palatino Linotype" w:cs="Arial"/>
          <w:i/>
        </w:rPr>
        <w:t xml:space="preserve">”: </w:t>
      </w:r>
      <w:r>
        <w:rPr>
          <w:rFonts w:ascii="Palatino Linotype" w:hAnsi="Palatino Linotype" w:cs="Arial"/>
        </w:rPr>
        <w:t>document</w:t>
      </w:r>
      <w:r w:rsidR="00B870CA">
        <w:rPr>
          <w:rFonts w:ascii="Palatino Linotype" w:hAnsi="Palatino Linotype" w:cs="Arial"/>
        </w:rPr>
        <w:t xml:space="preserve">o constante de dos fojas útiles, signado por la Jefa de Adquisiciones del Ayuntamiento de Atenco, por medio del cual señala que la información requerida se encuentra publicada en versión pública en la fracción XXIX B del portal de IPOMEX y remite </w:t>
      </w:r>
      <w:r w:rsidR="006475FF">
        <w:rPr>
          <w:rFonts w:ascii="Palatino Linotype" w:hAnsi="Palatino Linotype" w:cs="Arial"/>
        </w:rPr>
        <w:t>un enlace electrónico y una serie de pasos para que el particular se allegue de lo solicitado.</w:t>
      </w:r>
    </w:p>
    <w:p w14:paraId="449F6925" w14:textId="77777777" w:rsidR="00323176" w:rsidRDefault="00323176" w:rsidP="003D2AE7">
      <w:pPr>
        <w:spacing w:line="360" w:lineRule="auto"/>
        <w:jc w:val="both"/>
        <w:rPr>
          <w:rFonts w:ascii="Palatino Linotype" w:hAnsi="Palatino Linotype" w:cs="Arial"/>
        </w:rPr>
      </w:pPr>
    </w:p>
    <w:p w14:paraId="0510F3B1" w14:textId="16761195" w:rsidR="003D2AE7" w:rsidRPr="00A61AB6" w:rsidRDefault="003D2AE7" w:rsidP="003D2AE7">
      <w:pPr>
        <w:spacing w:line="360" w:lineRule="auto"/>
        <w:jc w:val="both"/>
        <w:rPr>
          <w:rFonts w:ascii="Palatino Linotype" w:hAnsi="Palatino Linotype" w:cs="Arial"/>
        </w:rPr>
      </w:pPr>
      <w:r w:rsidRPr="00A61AB6">
        <w:rPr>
          <w:rFonts w:ascii="Palatino Linotype" w:hAnsi="Palatino Linotype" w:cs="Arial"/>
        </w:rPr>
        <w:t xml:space="preserve">Para el recurso de revisión </w:t>
      </w:r>
      <w:r w:rsidR="006475FF">
        <w:rPr>
          <w:rFonts w:ascii="Palatino Linotype" w:hAnsi="Palatino Linotype" w:cs="Arial"/>
          <w:b/>
        </w:rPr>
        <w:t>13053</w:t>
      </w:r>
      <w:r w:rsidRPr="00A61AB6">
        <w:rPr>
          <w:rFonts w:ascii="Palatino Linotype" w:hAnsi="Palatino Linotype" w:cs="Arial"/>
          <w:b/>
        </w:rPr>
        <w:t>/INFOEM/IP/RR/2022:</w:t>
      </w:r>
    </w:p>
    <w:p w14:paraId="202809C2" w14:textId="77777777" w:rsidR="003D2AE7" w:rsidRPr="00A61AB6" w:rsidRDefault="003D2AE7" w:rsidP="003D2AE7">
      <w:pPr>
        <w:ind w:right="899"/>
        <w:jc w:val="both"/>
        <w:rPr>
          <w:rFonts w:ascii="Palatino Linotype" w:hAnsi="Palatino Linotype" w:cs="Arial"/>
          <w:color w:val="000000" w:themeColor="text1"/>
        </w:rPr>
      </w:pPr>
    </w:p>
    <w:p w14:paraId="7B2D6F73" w14:textId="77777777" w:rsidR="001A39E0" w:rsidRPr="001A39E0" w:rsidRDefault="003D2AE7" w:rsidP="001A39E0">
      <w:pPr>
        <w:ind w:left="851" w:right="899"/>
        <w:jc w:val="both"/>
        <w:rPr>
          <w:rFonts w:ascii="Palatino Linotype" w:hAnsi="Palatino Linotype" w:cs="Arial"/>
          <w:i/>
          <w:color w:val="000000" w:themeColor="text1"/>
          <w:sz w:val="22"/>
          <w:szCs w:val="22"/>
        </w:rPr>
      </w:pPr>
      <w:r w:rsidRPr="00A61AB6">
        <w:rPr>
          <w:rFonts w:ascii="Palatino Linotype" w:hAnsi="Palatino Linotype" w:cs="Arial"/>
          <w:i/>
          <w:color w:val="000000" w:themeColor="text1"/>
          <w:sz w:val="22"/>
          <w:szCs w:val="22"/>
        </w:rPr>
        <w:t>“</w:t>
      </w:r>
    </w:p>
    <w:p w14:paraId="191999D9" w14:textId="77777777" w:rsidR="001A39E0" w:rsidRPr="001A39E0"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Atenco, México a 15 de Julio de 2022</w:t>
      </w:r>
    </w:p>
    <w:p w14:paraId="062FD21B" w14:textId="77777777" w:rsidR="001A39E0" w:rsidRPr="001A39E0"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Nombre del solicitante: C. Solicitante</w:t>
      </w:r>
    </w:p>
    <w:p w14:paraId="739C1917" w14:textId="77777777" w:rsidR="001A39E0" w:rsidRPr="001A39E0"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Folio de la solicitud: 00272/ATENCO/IP/2022</w:t>
      </w:r>
    </w:p>
    <w:p w14:paraId="467B8BE7" w14:textId="77777777" w:rsidR="001A39E0" w:rsidRPr="001A39E0"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B30333" w14:textId="77777777" w:rsidR="001A39E0" w:rsidRPr="001A39E0"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 xml:space="preserve">“2022. Año del </w:t>
      </w:r>
      <w:proofErr w:type="spellStart"/>
      <w:r w:rsidRPr="001A39E0">
        <w:rPr>
          <w:rFonts w:ascii="Palatino Linotype" w:hAnsi="Palatino Linotype" w:cs="Arial"/>
          <w:i/>
          <w:color w:val="000000" w:themeColor="text1"/>
          <w:sz w:val="22"/>
          <w:szCs w:val="22"/>
        </w:rPr>
        <w:t>Quincentenario</w:t>
      </w:r>
      <w:proofErr w:type="spellEnd"/>
      <w:r w:rsidRPr="001A39E0">
        <w:rPr>
          <w:rFonts w:ascii="Palatino Linotype" w:hAnsi="Palatino Linotype" w:cs="Arial"/>
          <w:i/>
          <w:color w:val="000000" w:themeColor="text1"/>
          <w:sz w:val="22"/>
          <w:szCs w:val="22"/>
        </w:rPr>
        <w:t xml:space="preserve"> de Toluca, Capital del Estado de México” UNIDAD DE TRANSPARENCIA Oficio No.: PMA/UT/INT/2022/00278 Solicitud de Información: 00272/ATENCO/IP/2022 Atenco, Estado de México, 15 de julio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00272/ATENCO/IP/2022,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w:t>
      </w:r>
      <w:r w:rsidRPr="001A39E0">
        <w:rPr>
          <w:rFonts w:ascii="Palatino Linotype" w:hAnsi="Palatino Linotype" w:cs="Arial"/>
          <w:i/>
          <w:color w:val="000000" w:themeColor="text1"/>
          <w:sz w:val="22"/>
          <w:szCs w:val="22"/>
        </w:rPr>
        <w:lastRenderedPageBreak/>
        <w:t>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DEL MUNICIPIO DE ATENCO.</w:t>
      </w:r>
    </w:p>
    <w:p w14:paraId="4A8E6CAE" w14:textId="77777777" w:rsidR="001A39E0" w:rsidRPr="001A39E0"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ATENTAMENTE</w:t>
      </w:r>
    </w:p>
    <w:p w14:paraId="74A9D471" w14:textId="54EC2F0B" w:rsidR="00FC0C87" w:rsidRPr="00A61AB6" w:rsidRDefault="001A39E0" w:rsidP="001A39E0">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Mtro. en D. Juan Manuel Mancera García</w:t>
      </w:r>
      <w:r w:rsidR="003D2AE7" w:rsidRPr="00A61AB6">
        <w:rPr>
          <w:rFonts w:ascii="Palatino Linotype" w:hAnsi="Palatino Linotype" w:cs="Arial"/>
          <w:i/>
          <w:color w:val="000000" w:themeColor="text1"/>
          <w:sz w:val="22"/>
          <w:szCs w:val="22"/>
        </w:rPr>
        <w:t>”</w:t>
      </w:r>
    </w:p>
    <w:p w14:paraId="4633B318" w14:textId="77777777" w:rsidR="003D2AE7" w:rsidRDefault="003D2AE7" w:rsidP="003D2AE7">
      <w:pPr>
        <w:ind w:left="851" w:right="899"/>
        <w:jc w:val="both"/>
        <w:rPr>
          <w:rFonts w:ascii="Palatino Linotype" w:hAnsi="Palatino Linotype" w:cs="Arial"/>
          <w:i/>
          <w:color w:val="000000" w:themeColor="text1"/>
        </w:rPr>
      </w:pPr>
    </w:p>
    <w:p w14:paraId="40AD1271" w14:textId="4B3DCB5A" w:rsidR="006475FF" w:rsidRDefault="006475FF" w:rsidP="001A39E0">
      <w:pPr>
        <w:spacing w:line="360" w:lineRule="auto"/>
        <w:jc w:val="both"/>
        <w:rPr>
          <w:rFonts w:ascii="Palatino Linotype" w:hAnsi="Palatino Linotype" w:cs="Arial"/>
        </w:rPr>
      </w:pPr>
      <w:r>
        <w:rPr>
          <w:rFonts w:ascii="Palatino Linotype" w:hAnsi="Palatino Linotype" w:cs="Arial"/>
        </w:rPr>
        <w:t>Con el escrito anterior, se adjuntaron los archivos digitales que a continuación se mencionan:</w:t>
      </w:r>
    </w:p>
    <w:p w14:paraId="20C7C894" w14:textId="77777777" w:rsidR="001A39E0" w:rsidRDefault="001A39E0" w:rsidP="001A39E0">
      <w:pPr>
        <w:spacing w:line="360" w:lineRule="auto"/>
        <w:jc w:val="both"/>
        <w:rPr>
          <w:rFonts w:ascii="Palatino Linotype" w:hAnsi="Palatino Linotype" w:cs="Arial"/>
        </w:rPr>
      </w:pPr>
    </w:p>
    <w:p w14:paraId="1CAF286B" w14:textId="5C993E46" w:rsidR="001A39E0" w:rsidRDefault="001A39E0" w:rsidP="001A39E0">
      <w:pPr>
        <w:pStyle w:val="Prrafodelista"/>
        <w:numPr>
          <w:ilvl w:val="0"/>
          <w:numId w:val="27"/>
        </w:numPr>
        <w:spacing w:line="360" w:lineRule="auto"/>
        <w:jc w:val="both"/>
        <w:rPr>
          <w:rFonts w:ascii="Palatino Linotype" w:hAnsi="Palatino Linotype" w:cs="Arial"/>
        </w:rPr>
      </w:pPr>
      <w:r w:rsidRPr="001A39E0">
        <w:rPr>
          <w:rFonts w:ascii="Palatino Linotype" w:hAnsi="Palatino Linotype" w:cs="Arial"/>
          <w:i/>
        </w:rPr>
        <w:t xml:space="preserve">“Sol. </w:t>
      </w:r>
      <w:proofErr w:type="spellStart"/>
      <w:r w:rsidRPr="001A39E0">
        <w:rPr>
          <w:rFonts w:ascii="Palatino Linotype" w:hAnsi="Palatino Linotype" w:cs="Arial"/>
          <w:i/>
        </w:rPr>
        <w:t>Info</w:t>
      </w:r>
      <w:proofErr w:type="spellEnd"/>
      <w:r w:rsidRPr="001A39E0">
        <w:rPr>
          <w:rFonts w:ascii="Palatino Linotype" w:hAnsi="Palatino Linotype" w:cs="Arial"/>
          <w:i/>
        </w:rPr>
        <w:t xml:space="preserve"> 272.pdf</w:t>
      </w:r>
      <w:r>
        <w:rPr>
          <w:rFonts w:ascii="Palatino Linotype" w:hAnsi="Palatino Linotype" w:cs="Arial"/>
        </w:rPr>
        <w:t xml:space="preserve">”: </w:t>
      </w:r>
      <w:r w:rsidR="00F433B1">
        <w:rPr>
          <w:rFonts w:ascii="Palatino Linotype" w:hAnsi="Palatino Linotype" w:cs="Arial"/>
        </w:rPr>
        <w:t>documento constante de una foja útil, de cuyo contenido se advierte el oficio con número de registro PMA/UT/INT/2022/00278, suscrito por la encargada del despacho de la Unidad de Transparencia del Municipio de Atenco, por medio del cual señala que se adjunta copia digitalizada del oficio emitido por el Servidor Público Habilitado, quien detalla lo referente a la solicitud de acceso a la información.</w:t>
      </w:r>
    </w:p>
    <w:p w14:paraId="19AEE345" w14:textId="575C0F21" w:rsidR="006475FF" w:rsidRDefault="00F433B1" w:rsidP="00201953">
      <w:pPr>
        <w:pStyle w:val="Prrafodelista"/>
        <w:numPr>
          <w:ilvl w:val="0"/>
          <w:numId w:val="27"/>
        </w:numPr>
        <w:spacing w:line="360" w:lineRule="auto"/>
        <w:jc w:val="both"/>
        <w:rPr>
          <w:rFonts w:ascii="Palatino Linotype" w:hAnsi="Palatino Linotype" w:cs="Arial"/>
        </w:rPr>
      </w:pPr>
      <w:r>
        <w:rPr>
          <w:rFonts w:ascii="Palatino Linotype" w:hAnsi="Palatino Linotype" w:cs="Arial"/>
          <w:i/>
        </w:rPr>
        <w:t>“</w:t>
      </w:r>
      <w:proofErr w:type="spellStart"/>
      <w:r w:rsidRPr="00F433B1">
        <w:rPr>
          <w:rFonts w:ascii="Palatino Linotype" w:hAnsi="Palatino Linotype" w:cs="Arial"/>
          <w:i/>
        </w:rPr>
        <w:t>Resp</w:t>
      </w:r>
      <w:proofErr w:type="spellEnd"/>
      <w:r w:rsidRPr="00F433B1">
        <w:rPr>
          <w:rFonts w:ascii="Palatino Linotype" w:hAnsi="Palatino Linotype" w:cs="Arial"/>
          <w:i/>
        </w:rPr>
        <w:t>. Sol 272.pdf</w:t>
      </w:r>
      <w:r>
        <w:rPr>
          <w:rFonts w:ascii="Palatino Linotype" w:hAnsi="Palatino Linotype" w:cs="Arial"/>
          <w:i/>
        </w:rPr>
        <w:t xml:space="preserve">”: </w:t>
      </w:r>
      <w:r>
        <w:rPr>
          <w:rFonts w:ascii="Palatino Linotype" w:hAnsi="Palatino Linotype" w:cs="Arial"/>
        </w:rPr>
        <w:t>documento constante de una foja útil, de cuyo contenido se advierte el oficio con número de registro DOP-ATE-</w:t>
      </w:r>
      <w:r w:rsidRPr="003A6DF1">
        <w:rPr>
          <w:rFonts w:ascii="Palatino Linotype" w:hAnsi="Palatino Linotype" w:cs="Arial"/>
        </w:rPr>
        <w:t>197/2022, suscrito por</w:t>
      </w:r>
      <w:r>
        <w:rPr>
          <w:rFonts w:ascii="Palatino Linotype" w:hAnsi="Palatino Linotype" w:cs="Arial"/>
        </w:rPr>
        <w:t xml:space="preserve"> </w:t>
      </w:r>
      <w:r w:rsidR="00201953">
        <w:rPr>
          <w:rFonts w:ascii="Palatino Linotype" w:hAnsi="Palatino Linotype" w:cs="Arial"/>
        </w:rPr>
        <w:t>el Director de Obras Públicas, por medio del cual menciona que “durante los meses de enero a la presente fecha de este ejercicio fiscal 2022 aún no se han celebrado contratos de obra pública, es por tal motivo que no se presenta videncia por el momento de dicha solicitud.</w:t>
      </w:r>
    </w:p>
    <w:p w14:paraId="01BD395D" w14:textId="66A781A6" w:rsidR="00796496" w:rsidRDefault="00796496" w:rsidP="00796496">
      <w:pPr>
        <w:spacing w:line="360" w:lineRule="auto"/>
        <w:jc w:val="both"/>
        <w:rPr>
          <w:rFonts w:ascii="Palatino Linotype" w:hAnsi="Palatino Linotype" w:cs="Arial"/>
        </w:rPr>
      </w:pPr>
    </w:p>
    <w:p w14:paraId="4325A1DC" w14:textId="77777777" w:rsidR="00796496" w:rsidRPr="00796496" w:rsidRDefault="00796496" w:rsidP="00796496">
      <w:pPr>
        <w:spacing w:line="360" w:lineRule="auto"/>
        <w:jc w:val="both"/>
        <w:rPr>
          <w:rFonts w:ascii="Palatino Linotype" w:hAnsi="Palatino Linotype" w:cs="Arial"/>
        </w:rPr>
      </w:pPr>
    </w:p>
    <w:p w14:paraId="3E347B37" w14:textId="77777777" w:rsidR="003A6DF1" w:rsidRDefault="003A6DF1" w:rsidP="0066637D">
      <w:pPr>
        <w:pStyle w:val="Prrafodelista"/>
        <w:tabs>
          <w:tab w:val="left" w:pos="709"/>
        </w:tabs>
        <w:spacing w:line="360" w:lineRule="auto"/>
        <w:ind w:left="0"/>
        <w:jc w:val="both"/>
        <w:rPr>
          <w:rFonts w:ascii="Palatino Linotype" w:hAnsi="Palatino Linotype" w:cs="Arial"/>
          <w:b/>
          <w:color w:val="000000" w:themeColor="text1"/>
          <w:sz w:val="26"/>
          <w:szCs w:val="26"/>
        </w:rPr>
      </w:pPr>
    </w:p>
    <w:p w14:paraId="5AF077F6" w14:textId="76F24ECB" w:rsidR="007D38BB" w:rsidRPr="00A61AB6" w:rsidRDefault="003D2AE7" w:rsidP="0066637D">
      <w:pPr>
        <w:pStyle w:val="Prrafodelista"/>
        <w:tabs>
          <w:tab w:val="left" w:pos="709"/>
        </w:tabs>
        <w:spacing w:line="360" w:lineRule="auto"/>
        <w:ind w:left="0"/>
        <w:jc w:val="both"/>
        <w:rPr>
          <w:rFonts w:ascii="Palatino Linotype" w:hAnsi="Palatino Linotype" w:cs="Arial"/>
          <w:b/>
          <w:bCs/>
          <w:sz w:val="26"/>
          <w:szCs w:val="26"/>
        </w:rPr>
      </w:pPr>
      <w:r w:rsidRPr="00A61AB6">
        <w:rPr>
          <w:rFonts w:ascii="Palatino Linotype" w:hAnsi="Palatino Linotype" w:cs="Arial"/>
          <w:b/>
          <w:color w:val="000000" w:themeColor="text1"/>
          <w:sz w:val="26"/>
          <w:szCs w:val="26"/>
        </w:rPr>
        <w:lastRenderedPageBreak/>
        <w:t>IV</w:t>
      </w:r>
      <w:r w:rsidR="00E24730" w:rsidRPr="00A61AB6">
        <w:rPr>
          <w:rFonts w:ascii="Palatino Linotype" w:hAnsi="Palatino Linotype" w:cs="Arial"/>
          <w:b/>
          <w:color w:val="000000" w:themeColor="text1"/>
          <w:sz w:val="26"/>
          <w:szCs w:val="26"/>
        </w:rPr>
        <w:t>.</w:t>
      </w:r>
      <w:r w:rsidR="000171D8" w:rsidRPr="00A61AB6">
        <w:rPr>
          <w:rFonts w:ascii="Palatino Linotype" w:hAnsi="Palatino Linotype" w:cs="Arial"/>
          <w:b/>
          <w:color w:val="000000" w:themeColor="text1"/>
          <w:sz w:val="26"/>
          <w:szCs w:val="26"/>
        </w:rPr>
        <w:t xml:space="preserve"> </w:t>
      </w:r>
      <w:r w:rsidR="007D38BB" w:rsidRPr="00A61AB6">
        <w:rPr>
          <w:rFonts w:ascii="Palatino Linotype" w:hAnsi="Palatino Linotype" w:cs="Arial"/>
          <w:b/>
          <w:bCs/>
          <w:sz w:val="26"/>
          <w:szCs w:val="26"/>
        </w:rPr>
        <w:t xml:space="preserve">Del </w:t>
      </w:r>
      <w:r w:rsidR="00D86297" w:rsidRPr="00A61AB6">
        <w:rPr>
          <w:rFonts w:ascii="Palatino Linotype" w:hAnsi="Palatino Linotype" w:cs="Arial"/>
          <w:b/>
          <w:bCs/>
          <w:sz w:val="26"/>
          <w:szCs w:val="26"/>
        </w:rPr>
        <w:t>Recurso Revisión</w:t>
      </w:r>
      <w:r w:rsidR="00D73171" w:rsidRPr="00A61AB6">
        <w:rPr>
          <w:rFonts w:ascii="Palatino Linotype" w:hAnsi="Palatino Linotype" w:cs="Arial"/>
          <w:b/>
          <w:bCs/>
          <w:sz w:val="26"/>
          <w:szCs w:val="26"/>
        </w:rPr>
        <w:t>.</w:t>
      </w:r>
    </w:p>
    <w:p w14:paraId="4B781BE1" w14:textId="04BCE2FE" w:rsidR="000957FD" w:rsidRPr="00A61AB6" w:rsidRDefault="000171D8" w:rsidP="0066637D">
      <w:pPr>
        <w:spacing w:line="360" w:lineRule="auto"/>
        <w:jc w:val="both"/>
        <w:rPr>
          <w:rFonts w:ascii="Palatino Linotype" w:hAnsi="Palatino Linotype" w:cs="Arial"/>
          <w:color w:val="000000" w:themeColor="text1"/>
          <w:lang w:val="es-419"/>
        </w:rPr>
      </w:pPr>
      <w:r w:rsidRPr="00A61AB6">
        <w:rPr>
          <w:rFonts w:ascii="Palatino Linotype" w:hAnsi="Palatino Linotype" w:cs="Arial"/>
          <w:color w:val="000000" w:themeColor="text1"/>
        </w:rPr>
        <w:t xml:space="preserve">Inconforme </w:t>
      </w:r>
      <w:r w:rsidR="003D2AE7" w:rsidRPr="00A61AB6">
        <w:rPr>
          <w:rFonts w:ascii="Palatino Linotype" w:hAnsi="Palatino Linotype" w:cs="Arial"/>
          <w:color w:val="000000" w:themeColor="text1"/>
        </w:rPr>
        <w:t>con</w:t>
      </w:r>
      <w:r w:rsidRPr="00A61AB6">
        <w:rPr>
          <w:rFonts w:ascii="Palatino Linotype" w:hAnsi="Palatino Linotype" w:cs="Arial"/>
          <w:color w:val="000000" w:themeColor="text1"/>
        </w:rPr>
        <w:t xml:space="preserve"> la</w:t>
      </w:r>
      <w:r w:rsidR="003D2AE7" w:rsidRPr="00A61AB6">
        <w:rPr>
          <w:rFonts w:ascii="Palatino Linotype" w:hAnsi="Palatino Linotype" w:cs="Arial"/>
          <w:color w:val="000000" w:themeColor="text1"/>
        </w:rPr>
        <w:t>s</w:t>
      </w:r>
      <w:r w:rsidRPr="00A61AB6">
        <w:rPr>
          <w:rFonts w:ascii="Palatino Linotype" w:hAnsi="Palatino Linotype" w:cs="Arial"/>
          <w:color w:val="000000" w:themeColor="text1"/>
        </w:rPr>
        <w:t xml:space="preserve"> respuesta</w:t>
      </w:r>
      <w:r w:rsidR="003D2AE7" w:rsidRPr="00A61AB6">
        <w:rPr>
          <w:rFonts w:ascii="Palatino Linotype" w:hAnsi="Palatino Linotype" w:cs="Arial"/>
          <w:color w:val="000000" w:themeColor="text1"/>
        </w:rPr>
        <w:t>s</w:t>
      </w:r>
      <w:r w:rsidR="003E4E5F" w:rsidRPr="00A61AB6">
        <w:rPr>
          <w:rFonts w:ascii="Palatino Linotype" w:hAnsi="Palatino Linotype" w:cs="Arial"/>
          <w:color w:val="000000" w:themeColor="text1"/>
        </w:rPr>
        <w:t>, en fecha</w:t>
      </w:r>
      <w:r w:rsidR="00CD2E21" w:rsidRPr="00A61AB6">
        <w:rPr>
          <w:rFonts w:ascii="Palatino Linotype" w:hAnsi="Palatino Linotype" w:cs="Arial"/>
          <w:b/>
          <w:bCs/>
          <w:color w:val="000000" w:themeColor="text1"/>
        </w:rPr>
        <w:t xml:space="preserve"> </w:t>
      </w:r>
      <w:r w:rsidR="00A925D7">
        <w:rPr>
          <w:rFonts w:ascii="Palatino Linotype" w:hAnsi="Palatino Linotype" w:cs="Arial"/>
          <w:b/>
          <w:bCs/>
          <w:color w:val="000000" w:themeColor="text1"/>
        </w:rPr>
        <w:t>uno</w:t>
      </w:r>
      <w:r w:rsidR="00CD2E21" w:rsidRPr="00A61AB6">
        <w:rPr>
          <w:rFonts w:ascii="Palatino Linotype" w:hAnsi="Palatino Linotype" w:cs="Arial"/>
          <w:b/>
          <w:bCs/>
          <w:color w:val="000000" w:themeColor="text1"/>
        </w:rPr>
        <w:t xml:space="preserve"> </w:t>
      </w:r>
      <w:r w:rsidR="00CE22BE" w:rsidRPr="00A61AB6">
        <w:rPr>
          <w:rFonts w:ascii="Palatino Linotype" w:hAnsi="Palatino Linotype" w:cs="Arial"/>
          <w:b/>
          <w:bCs/>
          <w:color w:val="000000" w:themeColor="text1"/>
        </w:rPr>
        <w:t xml:space="preserve">de </w:t>
      </w:r>
      <w:r w:rsidR="00A925D7">
        <w:rPr>
          <w:rFonts w:ascii="Palatino Linotype" w:hAnsi="Palatino Linotype" w:cs="Arial"/>
          <w:b/>
          <w:bCs/>
          <w:color w:val="000000" w:themeColor="text1"/>
        </w:rPr>
        <w:t>agosto</w:t>
      </w:r>
      <w:r w:rsidR="005C250B" w:rsidRPr="00A61AB6">
        <w:rPr>
          <w:rFonts w:ascii="Palatino Linotype" w:hAnsi="Palatino Linotype" w:cs="Arial"/>
          <w:b/>
          <w:bCs/>
          <w:color w:val="000000" w:themeColor="text1"/>
        </w:rPr>
        <w:t xml:space="preserve"> </w:t>
      </w:r>
      <w:r w:rsidR="00B41543" w:rsidRPr="00A61AB6">
        <w:rPr>
          <w:rFonts w:ascii="Palatino Linotype" w:hAnsi="Palatino Linotype" w:cs="Arial"/>
          <w:b/>
          <w:bCs/>
          <w:color w:val="000000" w:themeColor="text1"/>
        </w:rPr>
        <w:t>de dos mil veintidós</w:t>
      </w:r>
      <w:r w:rsidRPr="00A61AB6">
        <w:rPr>
          <w:rFonts w:ascii="Palatino Linotype" w:hAnsi="Palatino Linotype" w:cs="Arial"/>
          <w:color w:val="000000" w:themeColor="text1"/>
        </w:rPr>
        <w:t xml:space="preserve">, </w:t>
      </w:r>
      <w:r w:rsidR="00723527" w:rsidRPr="00A61AB6">
        <w:rPr>
          <w:rFonts w:ascii="Palatino Linotype" w:hAnsi="Palatino Linotype" w:cs="Arial"/>
          <w:b/>
          <w:color w:val="000000" w:themeColor="text1"/>
        </w:rPr>
        <w:t>EL</w:t>
      </w:r>
      <w:r w:rsidR="00B41543" w:rsidRPr="00A61AB6">
        <w:rPr>
          <w:rFonts w:ascii="Palatino Linotype" w:hAnsi="Palatino Linotype" w:cs="Arial"/>
          <w:b/>
          <w:color w:val="000000" w:themeColor="text1"/>
        </w:rPr>
        <w:t xml:space="preserve"> </w:t>
      </w:r>
      <w:r w:rsidRPr="00A61AB6">
        <w:rPr>
          <w:rFonts w:ascii="Palatino Linotype" w:hAnsi="Palatino Linotype" w:cs="Arial"/>
          <w:b/>
          <w:color w:val="000000" w:themeColor="text1"/>
        </w:rPr>
        <w:t>RECURRENTE</w:t>
      </w:r>
      <w:r w:rsidRPr="00A61AB6">
        <w:rPr>
          <w:rFonts w:ascii="Palatino Linotype" w:hAnsi="Palatino Linotype" w:cs="Arial"/>
          <w:color w:val="000000" w:themeColor="text1"/>
        </w:rPr>
        <w:t xml:space="preserve"> interpuso el </w:t>
      </w:r>
      <w:r w:rsidR="00D86297" w:rsidRPr="00A61AB6">
        <w:rPr>
          <w:rFonts w:ascii="Palatino Linotype" w:hAnsi="Palatino Linotype" w:cs="Arial"/>
          <w:color w:val="000000" w:themeColor="text1"/>
        </w:rPr>
        <w:t>Recurso Revisión</w:t>
      </w:r>
      <w:r w:rsidRPr="00A61AB6">
        <w:rPr>
          <w:rFonts w:ascii="Palatino Linotype" w:hAnsi="Palatino Linotype" w:cs="Arial"/>
          <w:color w:val="000000" w:themeColor="text1"/>
        </w:rPr>
        <w:t xml:space="preserve"> sujeto del presente estudio, el cual fue registrado en </w:t>
      </w:r>
      <w:r w:rsidRPr="00A61AB6">
        <w:rPr>
          <w:rFonts w:ascii="Palatino Linotype" w:hAnsi="Palatino Linotype" w:cs="Arial"/>
          <w:b/>
          <w:color w:val="000000" w:themeColor="text1"/>
        </w:rPr>
        <w:t xml:space="preserve">EL SAIMEX, </w:t>
      </w:r>
      <w:r w:rsidRPr="00A61AB6">
        <w:rPr>
          <w:rFonts w:ascii="Palatino Linotype" w:hAnsi="Palatino Linotype" w:cs="Arial"/>
          <w:bCs/>
          <w:color w:val="000000" w:themeColor="text1"/>
        </w:rPr>
        <w:t>y</w:t>
      </w:r>
      <w:r w:rsidRPr="00A61AB6">
        <w:rPr>
          <w:rFonts w:ascii="Palatino Linotype" w:hAnsi="Palatino Linotype" w:cs="Arial"/>
          <w:color w:val="000000" w:themeColor="text1"/>
        </w:rPr>
        <w:t xml:space="preserve"> se le</w:t>
      </w:r>
      <w:r w:rsidR="00A767BC" w:rsidRPr="00A61AB6">
        <w:rPr>
          <w:rFonts w:ascii="Palatino Linotype" w:hAnsi="Palatino Linotype" w:cs="Arial"/>
          <w:color w:val="000000" w:themeColor="text1"/>
        </w:rPr>
        <w:t>s asignó los</w:t>
      </w:r>
      <w:r w:rsidRPr="00A61AB6">
        <w:rPr>
          <w:rFonts w:ascii="Palatino Linotype" w:hAnsi="Palatino Linotype" w:cs="Arial"/>
          <w:color w:val="000000" w:themeColor="text1"/>
        </w:rPr>
        <w:t xml:space="preserve"> número</w:t>
      </w:r>
      <w:r w:rsidR="00A767BC" w:rsidRPr="00A61AB6">
        <w:rPr>
          <w:rFonts w:ascii="Palatino Linotype" w:hAnsi="Palatino Linotype" w:cs="Arial"/>
          <w:color w:val="000000" w:themeColor="text1"/>
        </w:rPr>
        <w:t xml:space="preserve">s de expedientes </w:t>
      </w:r>
      <w:r w:rsidR="003A6DF1">
        <w:rPr>
          <w:rFonts w:ascii="Palatino Linotype" w:hAnsi="Palatino Linotype" w:cs="Arial"/>
          <w:b/>
          <w:color w:val="000000" w:themeColor="text1"/>
          <w:lang w:val="es-ES"/>
        </w:rPr>
        <w:t>13052</w:t>
      </w:r>
      <w:r w:rsidR="003A2131" w:rsidRPr="00A61AB6">
        <w:rPr>
          <w:rFonts w:ascii="Palatino Linotype" w:hAnsi="Palatino Linotype" w:cs="Arial"/>
          <w:b/>
          <w:color w:val="000000" w:themeColor="text1"/>
          <w:lang w:val="es-ES"/>
        </w:rPr>
        <w:t>/INFOEM/IP</w:t>
      </w:r>
      <w:r w:rsidR="003A6DF1">
        <w:rPr>
          <w:rFonts w:ascii="Palatino Linotype" w:hAnsi="Palatino Linotype" w:cs="Arial"/>
          <w:b/>
          <w:color w:val="000000" w:themeColor="text1"/>
          <w:lang w:val="es-ES"/>
        </w:rPr>
        <w:t>/RR/2022 y 13053</w:t>
      </w:r>
      <w:r w:rsidR="00CE5891" w:rsidRPr="00A61AB6">
        <w:rPr>
          <w:rFonts w:ascii="Palatino Linotype" w:hAnsi="Palatino Linotype" w:cs="Arial"/>
          <w:b/>
          <w:color w:val="000000" w:themeColor="text1"/>
          <w:lang w:val="es-ES"/>
        </w:rPr>
        <w:t>/INFOEM/IP/RR/2022</w:t>
      </w:r>
      <w:r w:rsidRPr="00A61AB6">
        <w:rPr>
          <w:rFonts w:ascii="Palatino Linotype" w:hAnsi="Palatino Linotype" w:cs="Arial"/>
          <w:b/>
          <w:color w:val="000000" w:themeColor="text1"/>
        </w:rPr>
        <w:t>,</w:t>
      </w:r>
      <w:r w:rsidR="00C35CE2" w:rsidRPr="00A61AB6">
        <w:rPr>
          <w:rFonts w:ascii="Palatino Linotype" w:hAnsi="Palatino Linotype" w:cs="Arial"/>
          <w:color w:val="000000" w:themeColor="text1"/>
        </w:rPr>
        <w:t xml:space="preserve"> a saber:</w:t>
      </w:r>
    </w:p>
    <w:p w14:paraId="758850CB" w14:textId="77777777" w:rsidR="00D8393F" w:rsidRPr="00A61AB6" w:rsidRDefault="00D8393F" w:rsidP="0066637D">
      <w:pPr>
        <w:spacing w:line="360" w:lineRule="auto"/>
        <w:jc w:val="both"/>
        <w:rPr>
          <w:rFonts w:ascii="Palatino Linotype" w:hAnsi="Palatino Linotype" w:cs="Arial"/>
          <w:color w:val="000000" w:themeColor="text1"/>
          <w:lang w:val="es-419"/>
        </w:rPr>
      </w:pPr>
    </w:p>
    <w:p w14:paraId="308194D5" w14:textId="3DCD67A6" w:rsidR="003D2AE7" w:rsidRPr="00A61AB6" w:rsidRDefault="003D2AE7" w:rsidP="003D2AE7">
      <w:pPr>
        <w:spacing w:line="360" w:lineRule="auto"/>
        <w:jc w:val="both"/>
        <w:rPr>
          <w:rFonts w:ascii="Palatino Linotype" w:hAnsi="Palatino Linotype" w:cs="Arial"/>
        </w:rPr>
      </w:pPr>
      <w:r w:rsidRPr="00A61AB6">
        <w:rPr>
          <w:rFonts w:ascii="Palatino Linotype" w:hAnsi="Palatino Linotype" w:cs="Arial"/>
        </w:rPr>
        <w:t xml:space="preserve">Para el recurso de revisión </w:t>
      </w:r>
      <w:r w:rsidR="003A6DF1">
        <w:rPr>
          <w:rFonts w:ascii="Palatino Linotype" w:hAnsi="Palatino Linotype" w:cs="Arial"/>
          <w:b/>
        </w:rPr>
        <w:t>13052</w:t>
      </w:r>
      <w:r w:rsidRPr="00A61AB6">
        <w:rPr>
          <w:rFonts w:ascii="Palatino Linotype" w:hAnsi="Palatino Linotype" w:cs="Arial"/>
          <w:b/>
        </w:rPr>
        <w:t>/INFOEM/IP/RR/2022:</w:t>
      </w:r>
    </w:p>
    <w:p w14:paraId="4A54C11F" w14:textId="77777777" w:rsidR="003D2AE7" w:rsidRPr="00A61AB6" w:rsidRDefault="003D2AE7" w:rsidP="0066637D">
      <w:pPr>
        <w:spacing w:line="360" w:lineRule="auto"/>
        <w:jc w:val="both"/>
        <w:rPr>
          <w:rFonts w:ascii="Palatino Linotype" w:hAnsi="Palatino Linotype" w:cs="Arial"/>
          <w:color w:val="000000" w:themeColor="text1"/>
          <w:sz w:val="14"/>
          <w:szCs w:val="14"/>
          <w:lang w:val="es-419"/>
        </w:rPr>
      </w:pPr>
    </w:p>
    <w:p w14:paraId="1C1F296F" w14:textId="19A46F63" w:rsidR="00597612" w:rsidRPr="00A61AB6" w:rsidRDefault="00EA6DA7" w:rsidP="0066637D">
      <w:pPr>
        <w:spacing w:line="360" w:lineRule="auto"/>
        <w:jc w:val="both"/>
        <w:rPr>
          <w:rFonts w:ascii="Palatino Linotype" w:hAnsi="Palatino Linotype" w:cs="Arial"/>
          <w:b/>
          <w:color w:val="000000" w:themeColor="text1"/>
        </w:rPr>
      </w:pPr>
      <w:r w:rsidRPr="00A61AB6">
        <w:rPr>
          <w:rFonts w:ascii="Palatino Linotype" w:hAnsi="Palatino Linotype" w:cs="Arial"/>
          <w:b/>
          <w:color w:val="000000" w:themeColor="text1"/>
          <w:lang w:val="es-419"/>
        </w:rPr>
        <w:t>A</w:t>
      </w:r>
      <w:proofErr w:type="spellStart"/>
      <w:r w:rsidRPr="00A61AB6">
        <w:rPr>
          <w:rFonts w:ascii="Palatino Linotype" w:hAnsi="Palatino Linotype" w:cs="Arial"/>
          <w:b/>
          <w:color w:val="000000" w:themeColor="text1"/>
        </w:rPr>
        <w:t>cto</w:t>
      </w:r>
      <w:proofErr w:type="spellEnd"/>
      <w:r w:rsidR="000171D8" w:rsidRPr="00A61AB6">
        <w:rPr>
          <w:rFonts w:ascii="Palatino Linotype" w:hAnsi="Palatino Linotype" w:cs="Arial"/>
          <w:b/>
          <w:color w:val="000000" w:themeColor="text1"/>
        </w:rPr>
        <w:t xml:space="preserve"> impugnado</w:t>
      </w:r>
      <w:r w:rsidRPr="00A61AB6">
        <w:rPr>
          <w:rFonts w:ascii="Palatino Linotype" w:hAnsi="Palatino Linotype" w:cs="Arial"/>
          <w:b/>
          <w:color w:val="000000" w:themeColor="text1"/>
        </w:rPr>
        <w:t>:</w:t>
      </w:r>
    </w:p>
    <w:p w14:paraId="66C0D15E" w14:textId="4369AB27" w:rsidR="00290EA9" w:rsidRPr="00A61AB6" w:rsidRDefault="00EA6DA7" w:rsidP="00723527">
      <w:pPr>
        <w:tabs>
          <w:tab w:val="left" w:pos="851"/>
        </w:tabs>
        <w:ind w:left="851" w:right="901"/>
        <w:jc w:val="both"/>
        <w:rPr>
          <w:rFonts w:ascii="Palatino Linotype" w:hAnsi="Palatino Linotype" w:cs="Arial"/>
          <w:color w:val="000000" w:themeColor="text1"/>
          <w:sz w:val="22"/>
          <w:szCs w:val="22"/>
        </w:rPr>
      </w:pPr>
      <w:r w:rsidRPr="00A61AB6">
        <w:rPr>
          <w:rFonts w:ascii="Palatino Linotype" w:hAnsi="Palatino Linotype" w:cs="Arial"/>
          <w:i/>
          <w:color w:val="000000" w:themeColor="text1"/>
          <w:sz w:val="22"/>
          <w:szCs w:val="22"/>
        </w:rPr>
        <w:t>“</w:t>
      </w:r>
      <w:r w:rsidR="003A6DF1" w:rsidRPr="003A6DF1">
        <w:rPr>
          <w:rFonts w:ascii="Palatino Linotype" w:hAnsi="Palatino Linotype" w:cs="Arial"/>
          <w:i/>
          <w:color w:val="000000" w:themeColor="text1"/>
          <w:sz w:val="22"/>
          <w:szCs w:val="22"/>
        </w:rPr>
        <w:t>la información que señalan no es la misma que fue solicitada</w:t>
      </w:r>
      <w:r w:rsidR="00CB5B4E" w:rsidRPr="00A61AB6">
        <w:rPr>
          <w:rFonts w:ascii="Palatino Linotype" w:hAnsi="Palatino Linotype" w:cs="Arial"/>
          <w:i/>
          <w:color w:val="000000" w:themeColor="text1"/>
          <w:sz w:val="22"/>
          <w:szCs w:val="22"/>
        </w:rPr>
        <w:t>.</w:t>
      </w:r>
      <w:r w:rsidRPr="00A61AB6">
        <w:rPr>
          <w:rFonts w:ascii="Palatino Linotype" w:hAnsi="Palatino Linotype" w:cs="Arial"/>
          <w:i/>
          <w:color w:val="000000" w:themeColor="text1"/>
          <w:sz w:val="22"/>
          <w:szCs w:val="22"/>
        </w:rPr>
        <w:t xml:space="preserve">” </w:t>
      </w:r>
      <w:r w:rsidRPr="00A61AB6">
        <w:rPr>
          <w:rFonts w:ascii="Palatino Linotype" w:hAnsi="Palatino Linotype" w:cs="Arial"/>
          <w:color w:val="000000" w:themeColor="text1"/>
          <w:sz w:val="22"/>
          <w:szCs w:val="22"/>
        </w:rPr>
        <w:t>(</w:t>
      </w:r>
      <w:r w:rsidR="00FD0CD3" w:rsidRPr="00A61AB6">
        <w:rPr>
          <w:rFonts w:ascii="Palatino Linotype" w:hAnsi="Palatino Linotype" w:cs="Arial"/>
          <w:color w:val="000000" w:themeColor="text1"/>
          <w:sz w:val="22"/>
          <w:szCs w:val="22"/>
        </w:rPr>
        <w:t>S</w:t>
      </w:r>
      <w:r w:rsidRPr="00A61AB6">
        <w:rPr>
          <w:rFonts w:ascii="Palatino Linotype" w:hAnsi="Palatino Linotype" w:cs="Arial"/>
          <w:color w:val="000000" w:themeColor="text1"/>
          <w:sz w:val="22"/>
          <w:szCs w:val="22"/>
        </w:rPr>
        <w:t>ic)</w:t>
      </w:r>
      <w:r w:rsidR="00FF339D" w:rsidRPr="00A61AB6">
        <w:rPr>
          <w:rFonts w:ascii="Palatino Linotype" w:hAnsi="Palatino Linotype" w:cs="Arial"/>
          <w:color w:val="000000" w:themeColor="text1"/>
          <w:sz w:val="22"/>
          <w:szCs w:val="22"/>
        </w:rPr>
        <w:t>.</w:t>
      </w:r>
    </w:p>
    <w:p w14:paraId="60DCCFC1" w14:textId="77777777" w:rsidR="002612A8" w:rsidRPr="00A61AB6"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A61AB6" w:rsidRDefault="002612A8" w:rsidP="002612A8">
      <w:pPr>
        <w:spacing w:line="360" w:lineRule="auto"/>
        <w:jc w:val="both"/>
        <w:rPr>
          <w:rFonts w:ascii="Palatino Linotype" w:hAnsi="Palatino Linotype" w:cs="Arial"/>
          <w:b/>
          <w:color w:val="000000" w:themeColor="text1"/>
          <w:sz w:val="22"/>
          <w:szCs w:val="22"/>
        </w:rPr>
      </w:pPr>
      <w:r w:rsidRPr="00A61AB6">
        <w:rPr>
          <w:rFonts w:ascii="Palatino Linotype" w:hAnsi="Palatino Linotype" w:cs="Arial"/>
          <w:b/>
          <w:color w:val="000000" w:themeColor="text1"/>
          <w:sz w:val="22"/>
          <w:szCs w:val="22"/>
        </w:rPr>
        <w:t>Razones o motivos de inconformidad:</w:t>
      </w:r>
    </w:p>
    <w:p w14:paraId="5510E658" w14:textId="0D9C84D8" w:rsidR="00CD2E21" w:rsidRDefault="002612A8" w:rsidP="001473A6">
      <w:pPr>
        <w:tabs>
          <w:tab w:val="left" w:pos="851"/>
        </w:tabs>
        <w:ind w:left="851" w:right="901"/>
        <w:jc w:val="both"/>
        <w:rPr>
          <w:rFonts w:ascii="Palatino Linotype" w:hAnsi="Palatino Linotype" w:cs="Arial"/>
          <w:color w:val="000000" w:themeColor="text1"/>
          <w:sz w:val="22"/>
          <w:szCs w:val="22"/>
        </w:rPr>
      </w:pPr>
      <w:r w:rsidRPr="00A61AB6">
        <w:rPr>
          <w:rFonts w:ascii="Palatino Linotype" w:hAnsi="Palatino Linotype" w:cs="Arial"/>
          <w:i/>
          <w:color w:val="000000" w:themeColor="text1"/>
          <w:sz w:val="22"/>
          <w:szCs w:val="22"/>
        </w:rPr>
        <w:t>“</w:t>
      </w:r>
      <w:r w:rsidR="003A6DF1" w:rsidRPr="003A6DF1">
        <w:rPr>
          <w:rFonts w:ascii="Palatino Linotype" w:hAnsi="Palatino Linotype" w:cs="Arial"/>
          <w:i/>
          <w:color w:val="000000" w:themeColor="text1"/>
          <w:sz w:val="22"/>
          <w:szCs w:val="22"/>
        </w:rPr>
        <w:t>la información que señalan no es la misma que fue solicitada</w:t>
      </w:r>
      <w:r w:rsidR="00364C8E" w:rsidRPr="00A61AB6">
        <w:rPr>
          <w:rFonts w:ascii="Palatino Linotype" w:hAnsi="Palatino Linotype" w:cs="Arial"/>
          <w:i/>
          <w:color w:val="000000" w:themeColor="text1"/>
          <w:sz w:val="22"/>
          <w:szCs w:val="22"/>
        </w:rPr>
        <w:t>.</w:t>
      </w:r>
      <w:r w:rsidRPr="00A61AB6">
        <w:rPr>
          <w:rFonts w:ascii="Palatino Linotype" w:hAnsi="Palatino Linotype" w:cs="Arial"/>
          <w:i/>
          <w:color w:val="000000" w:themeColor="text1"/>
          <w:sz w:val="22"/>
          <w:szCs w:val="22"/>
        </w:rPr>
        <w:t xml:space="preserve">” </w:t>
      </w:r>
      <w:r w:rsidRPr="00A61AB6">
        <w:rPr>
          <w:rFonts w:ascii="Palatino Linotype" w:hAnsi="Palatino Linotype" w:cs="Arial"/>
          <w:color w:val="000000" w:themeColor="text1"/>
          <w:sz w:val="22"/>
          <w:szCs w:val="22"/>
        </w:rPr>
        <w:t>(Sic).</w:t>
      </w:r>
    </w:p>
    <w:p w14:paraId="48A10C9D" w14:textId="77777777" w:rsidR="003A6DF1" w:rsidRPr="00A61AB6" w:rsidRDefault="003A6DF1" w:rsidP="001473A6">
      <w:pPr>
        <w:tabs>
          <w:tab w:val="left" w:pos="851"/>
        </w:tabs>
        <w:ind w:left="851" w:right="901"/>
        <w:jc w:val="both"/>
        <w:rPr>
          <w:rFonts w:ascii="Palatino Linotype" w:hAnsi="Palatino Linotype" w:cs="Arial"/>
          <w:color w:val="000000" w:themeColor="text1"/>
          <w:sz w:val="22"/>
          <w:szCs w:val="22"/>
        </w:rPr>
      </w:pPr>
    </w:p>
    <w:p w14:paraId="33006438" w14:textId="3DAEB227" w:rsidR="00CD2E21" w:rsidRPr="00A61AB6" w:rsidRDefault="00CD2E21" w:rsidP="00CD2E21">
      <w:pPr>
        <w:spacing w:line="360" w:lineRule="auto"/>
        <w:jc w:val="both"/>
        <w:rPr>
          <w:rFonts w:ascii="Palatino Linotype" w:hAnsi="Palatino Linotype" w:cs="Arial"/>
          <w:b/>
        </w:rPr>
      </w:pPr>
      <w:r w:rsidRPr="00A61AB6">
        <w:rPr>
          <w:rFonts w:ascii="Palatino Linotype" w:hAnsi="Palatino Linotype" w:cs="Arial"/>
        </w:rPr>
        <w:t xml:space="preserve">Para el recurso de revisión </w:t>
      </w:r>
      <w:r w:rsidR="003A6DF1">
        <w:rPr>
          <w:rFonts w:ascii="Palatino Linotype" w:hAnsi="Palatino Linotype" w:cs="Arial"/>
          <w:b/>
        </w:rPr>
        <w:t>13053</w:t>
      </w:r>
      <w:r w:rsidRPr="00A61AB6">
        <w:rPr>
          <w:rFonts w:ascii="Palatino Linotype" w:hAnsi="Palatino Linotype" w:cs="Arial"/>
          <w:b/>
        </w:rPr>
        <w:t>/INFOEM/IP/RR/2022:</w:t>
      </w:r>
    </w:p>
    <w:p w14:paraId="63C030CC" w14:textId="77777777" w:rsidR="00CD2E21" w:rsidRPr="00A61AB6" w:rsidRDefault="00CD2E21" w:rsidP="00CD2E21">
      <w:pPr>
        <w:spacing w:line="360" w:lineRule="auto"/>
        <w:jc w:val="both"/>
        <w:rPr>
          <w:rFonts w:ascii="Palatino Linotype" w:hAnsi="Palatino Linotype" w:cs="Arial"/>
          <w:sz w:val="14"/>
          <w:szCs w:val="14"/>
        </w:rPr>
      </w:pPr>
    </w:p>
    <w:p w14:paraId="6EDB01FB" w14:textId="77777777" w:rsidR="00CD2E21" w:rsidRPr="00A61AB6" w:rsidRDefault="00CD2E21" w:rsidP="00CD2E21">
      <w:pPr>
        <w:spacing w:line="360" w:lineRule="auto"/>
        <w:jc w:val="both"/>
        <w:rPr>
          <w:rFonts w:ascii="Palatino Linotype" w:hAnsi="Palatino Linotype" w:cs="Arial"/>
          <w:b/>
          <w:color w:val="000000" w:themeColor="text1"/>
        </w:rPr>
      </w:pPr>
      <w:r w:rsidRPr="00A61AB6">
        <w:rPr>
          <w:rFonts w:ascii="Palatino Linotype" w:hAnsi="Palatino Linotype" w:cs="Arial"/>
          <w:b/>
          <w:color w:val="000000" w:themeColor="text1"/>
          <w:lang w:val="es-419"/>
        </w:rPr>
        <w:t>A</w:t>
      </w:r>
      <w:proofErr w:type="spellStart"/>
      <w:r w:rsidRPr="00A61AB6">
        <w:rPr>
          <w:rFonts w:ascii="Palatino Linotype" w:hAnsi="Palatino Linotype" w:cs="Arial"/>
          <w:b/>
          <w:color w:val="000000" w:themeColor="text1"/>
        </w:rPr>
        <w:t>cto</w:t>
      </w:r>
      <w:proofErr w:type="spellEnd"/>
      <w:r w:rsidRPr="00A61AB6">
        <w:rPr>
          <w:rFonts w:ascii="Palatino Linotype" w:hAnsi="Palatino Linotype" w:cs="Arial"/>
          <w:b/>
          <w:color w:val="000000" w:themeColor="text1"/>
        </w:rPr>
        <w:t xml:space="preserve"> impugnado:</w:t>
      </w:r>
    </w:p>
    <w:p w14:paraId="62E7F43D" w14:textId="436A6665" w:rsidR="00CD2E21" w:rsidRPr="00A61AB6" w:rsidRDefault="00CD2E21" w:rsidP="00CD2E21">
      <w:pPr>
        <w:tabs>
          <w:tab w:val="left" w:pos="851"/>
        </w:tabs>
        <w:ind w:left="851" w:right="901"/>
        <w:jc w:val="both"/>
        <w:rPr>
          <w:rFonts w:ascii="Palatino Linotype" w:hAnsi="Palatino Linotype" w:cs="Arial"/>
          <w:color w:val="000000" w:themeColor="text1"/>
          <w:sz w:val="22"/>
          <w:szCs w:val="22"/>
        </w:rPr>
      </w:pPr>
      <w:r w:rsidRPr="00A61AB6">
        <w:rPr>
          <w:rFonts w:ascii="Palatino Linotype" w:hAnsi="Palatino Linotype" w:cs="Arial"/>
          <w:i/>
          <w:color w:val="000000" w:themeColor="text1"/>
          <w:sz w:val="22"/>
          <w:szCs w:val="22"/>
        </w:rPr>
        <w:t>“</w:t>
      </w:r>
      <w:r w:rsidR="003A6DF1" w:rsidRPr="003A6DF1">
        <w:rPr>
          <w:rFonts w:ascii="Palatino Linotype" w:hAnsi="Palatino Linotype" w:cs="Arial"/>
          <w:i/>
          <w:color w:val="000000" w:themeColor="text1"/>
          <w:sz w:val="22"/>
          <w:szCs w:val="22"/>
        </w:rPr>
        <w:t>no presentan contratos de adquisiciones</w:t>
      </w:r>
      <w:r w:rsidRPr="00A61AB6">
        <w:rPr>
          <w:rFonts w:ascii="Palatino Linotype" w:hAnsi="Palatino Linotype" w:cs="Arial"/>
          <w:i/>
          <w:color w:val="000000" w:themeColor="text1"/>
          <w:sz w:val="22"/>
          <w:szCs w:val="22"/>
        </w:rPr>
        <w:t xml:space="preserve">” </w:t>
      </w:r>
      <w:r w:rsidRPr="00A61AB6">
        <w:rPr>
          <w:rFonts w:ascii="Palatino Linotype" w:hAnsi="Palatino Linotype" w:cs="Arial"/>
          <w:color w:val="000000" w:themeColor="text1"/>
          <w:sz w:val="22"/>
          <w:szCs w:val="22"/>
        </w:rPr>
        <w:t>(Sic).</w:t>
      </w:r>
    </w:p>
    <w:p w14:paraId="7791C450" w14:textId="77777777" w:rsidR="00CD2E21" w:rsidRPr="00A61AB6" w:rsidRDefault="00CD2E21" w:rsidP="00CD2E21">
      <w:pPr>
        <w:tabs>
          <w:tab w:val="left" w:pos="851"/>
        </w:tabs>
        <w:ind w:left="851" w:right="901"/>
        <w:jc w:val="both"/>
        <w:rPr>
          <w:rFonts w:ascii="Palatino Linotype" w:hAnsi="Palatino Linotype" w:cs="Arial"/>
          <w:color w:val="000000" w:themeColor="text1"/>
          <w:sz w:val="22"/>
          <w:szCs w:val="22"/>
        </w:rPr>
      </w:pPr>
    </w:p>
    <w:p w14:paraId="2E253071" w14:textId="77777777" w:rsidR="00CD2E21" w:rsidRPr="00A61AB6" w:rsidRDefault="00CD2E21" w:rsidP="00CD2E21">
      <w:pPr>
        <w:spacing w:line="360" w:lineRule="auto"/>
        <w:jc w:val="both"/>
        <w:rPr>
          <w:rFonts w:ascii="Palatino Linotype" w:hAnsi="Palatino Linotype" w:cs="Arial"/>
          <w:b/>
          <w:color w:val="000000" w:themeColor="text1"/>
          <w:sz w:val="22"/>
          <w:szCs w:val="22"/>
        </w:rPr>
      </w:pPr>
      <w:r w:rsidRPr="00A61AB6">
        <w:rPr>
          <w:rFonts w:ascii="Palatino Linotype" w:hAnsi="Palatino Linotype" w:cs="Arial"/>
          <w:b/>
          <w:color w:val="000000" w:themeColor="text1"/>
          <w:sz w:val="22"/>
          <w:szCs w:val="22"/>
        </w:rPr>
        <w:t>Razones o motivos de inconformidad:</w:t>
      </w:r>
    </w:p>
    <w:p w14:paraId="0461B243" w14:textId="61B8D1E9" w:rsidR="00CD2E21" w:rsidRPr="00A61AB6" w:rsidRDefault="00CD2E21" w:rsidP="00CD2E21">
      <w:pPr>
        <w:tabs>
          <w:tab w:val="left" w:pos="851"/>
        </w:tabs>
        <w:ind w:left="851" w:right="901"/>
        <w:jc w:val="both"/>
        <w:rPr>
          <w:rFonts w:ascii="Palatino Linotype" w:hAnsi="Palatino Linotype" w:cs="Arial"/>
          <w:i/>
          <w:color w:val="000000" w:themeColor="text1"/>
          <w:sz w:val="22"/>
          <w:szCs w:val="22"/>
        </w:rPr>
      </w:pPr>
      <w:r w:rsidRPr="00A61AB6">
        <w:rPr>
          <w:rFonts w:ascii="Palatino Linotype" w:hAnsi="Palatino Linotype" w:cs="Arial"/>
          <w:i/>
          <w:color w:val="000000" w:themeColor="text1"/>
          <w:sz w:val="22"/>
          <w:szCs w:val="22"/>
        </w:rPr>
        <w:t>“</w:t>
      </w:r>
      <w:r w:rsidR="003A6DF1" w:rsidRPr="003A6DF1">
        <w:rPr>
          <w:rFonts w:ascii="Palatino Linotype" w:hAnsi="Palatino Linotype" w:cs="Arial"/>
          <w:i/>
          <w:color w:val="000000" w:themeColor="text1"/>
          <w:sz w:val="22"/>
          <w:szCs w:val="22"/>
        </w:rPr>
        <w:t>no presentan contratos de adquisiciones</w:t>
      </w:r>
      <w:r w:rsidRPr="00A61AB6">
        <w:rPr>
          <w:rFonts w:ascii="Palatino Linotype" w:hAnsi="Palatino Linotype" w:cs="Arial"/>
          <w:i/>
          <w:color w:val="000000" w:themeColor="text1"/>
          <w:sz w:val="22"/>
          <w:szCs w:val="22"/>
        </w:rPr>
        <w:t>.”</w:t>
      </w:r>
      <w:r w:rsidRPr="00A61AB6">
        <w:rPr>
          <w:rFonts w:ascii="Palatino Linotype" w:hAnsi="Palatino Linotype" w:cs="Arial"/>
          <w:color w:val="000000" w:themeColor="text1"/>
          <w:sz w:val="22"/>
          <w:szCs w:val="22"/>
        </w:rPr>
        <w:t xml:space="preserve"> (Sic).</w:t>
      </w:r>
    </w:p>
    <w:p w14:paraId="4C617D35" w14:textId="77777777" w:rsidR="001473A6" w:rsidRPr="00A61AB6" w:rsidRDefault="001473A6" w:rsidP="00723527">
      <w:pPr>
        <w:tabs>
          <w:tab w:val="left" w:pos="851"/>
        </w:tabs>
        <w:ind w:right="901"/>
        <w:jc w:val="both"/>
        <w:rPr>
          <w:rFonts w:ascii="Palatino Linotype" w:hAnsi="Palatino Linotype" w:cs="Arial"/>
          <w:color w:val="000000" w:themeColor="text1"/>
          <w:sz w:val="22"/>
          <w:szCs w:val="22"/>
        </w:rPr>
      </w:pPr>
    </w:p>
    <w:p w14:paraId="11CDF804" w14:textId="127D0329" w:rsidR="007D38BB" w:rsidRPr="00A61AB6" w:rsidRDefault="008236F3" w:rsidP="0066637D">
      <w:pPr>
        <w:spacing w:line="360" w:lineRule="auto"/>
        <w:jc w:val="both"/>
        <w:rPr>
          <w:rFonts w:ascii="Palatino Linotype" w:hAnsi="Palatino Linotype" w:cs="Arial"/>
          <w:b/>
          <w:color w:val="000000" w:themeColor="text1"/>
          <w:sz w:val="26"/>
          <w:szCs w:val="26"/>
        </w:rPr>
      </w:pPr>
      <w:r w:rsidRPr="00A61AB6">
        <w:rPr>
          <w:rFonts w:ascii="Palatino Linotype" w:hAnsi="Palatino Linotype" w:cs="Arial"/>
          <w:b/>
          <w:color w:val="000000" w:themeColor="text1"/>
          <w:sz w:val="26"/>
          <w:szCs w:val="26"/>
        </w:rPr>
        <w:t>V</w:t>
      </w:r>
      <w:r w:rsidR="000171D8" w:rsidRPr="00A61AB6">
        <w:rPr>
          <w:rFonts w:ascii="Palatino Linotype" w:hAnsi="Palatino Linotype" w:cs="Arial"/>
          <w:b/>
          <w:color w:val="000000" w:themeColor="text1"/>
          <w:sz w:val="26"/>
          <w:szCs w:val="26"/>
        </w:rPr>
        <w:t xml:space="preserve">. </w:t>
      </w:r>
      <w:r w:rsidR="007D38BB" w:rsidRPr="00A61AB6">
        <w:rPr>
          <w:rFonts w:ascii="Palatino Linotype" w:hAnsi="Palatino Linotype" w:cs="Arial"/>
          <w:b/>
          <w:sz w:val="26"/>
          <w:szCs w:val="26"/>
        </w:rPr>
        <w:t xml:space="preserve">Del turno del </w:t>
      </w:r>
      <w:r w:rsidR="00D86297" w:rsidRPr="00A61AB6">
        <w:rPr>
          <w:rFonts w:ascii="Palatino Linotype" w:hAnsi="Palatino Linotype" w:cs="Arial"/>
          <w:b/>
          <w:sz w:val="26"/>
          <w:szCs w:val="26"/>
        </w:rPr>
        <w:t>Recurso Revisión</w:t>
      </w:r>
      <w:r w:rsidR="00D8393F" w:rsidRPr="00A61AB6">
        <w:rPr>
          <w:rFonts w:ascii="Palatino Linotype" w:hAnsi="Palatino Linotype" w:cs="Arial"/>
          <w:b/>
          <w:sz w:val="26"/>
          <w:szCs w:val="26"/>
        </w:rPr>
        <w:t>.</w:t>
      </w:r>
    </w:p>
    <w:p w14:paraId="79035B8B" w14:textId="2B8A061E" w:rsidR="00CE5891" w:rsidRPr="00A61AB6" w:rsidRDefault="000171D8" w:rsidP="00D8393F">
      <w:pPr>
        <w:spacing w:line="360" w:lineRule="auto"/>
        <w:jc w:val="both"/>
        <w:rPr>
          <w:rFonts w:ascii="Palatino Linotype" w:hAnsi="Palatino Linotype" w:cs="Arial"/>
          <w:color w:val="000000" w:themeColor="text1"/>
        </w:rPr>
      </w:pPr>
      <w:r w:rsidRPr="00A61AB6">
        <w:rPr>
          <w:rFonts w:ascii="Palatino Linotype" w:hAnsi="Palatino Linotype" w:cs="Arial"/>
          <w:color w:val="000000" w:themeColor="text1"/>
        </w:rPr>
        <w:t xml:space="preserve">En fecha </w:t>
      </w:r>
      <w:r w:rsidR="0059323E">
        <w:rPr>
          <w:rFonts w:ascii="Palatino Linotype" w:hAnsi="Palatino Linotype" w:cs="Arial"/>
          <w:b/>
          <w:bCs/>
          <w:color w:val="000000" w:themeColor="text1"/>
        </w:rPr>
        <w:t>veintisiete</w:t>
      </w:r>
      <w:r w:rsidR="005C250B" w:rsidRPr="00A61AB6">
        <w:rPr>
          <w:rFonts w:ascii="Palatino Linotype" w:hAnsi="Palatino Linotype" w:cs="Arial"/>
          <w:b/>
          <w:bCs/>
          <w:color w:val="000000" w:themeColor="text1"/>
        </w:rPr>
        <w:t xml:space="preserve"> </w:t>
      </w:r>
      <w:r w:rsidR="00CE22BE" w:rsidRPr="00A61AB6">
        <w:rPr>
          <w:rFonts w:ascii="Palatino Linotype" w:hAnsi="Palatino Linotype" w:cs="Arial"/>
          <w:b/>
          <w:bCs/>
          <w:color w:val="000000" w:themeColor="text1"/>
        </w:rPr>
        <w:t>d</w:t>
      </w:r>
      <w:r w:rsidR="00B41543" w:rsidRPr="00A61AB6">
        <w:rPr>
          <w:rFonts w:ascii="Palatino Linotype" w:hAnsi="Palatino Linotype" w:cs="Arial"/>
          <w:b/>
          <w:bCs/>
          <w:color w:val="000000" w:themeColor="text1"/>
        </w:rPr>
        <w:t xml:space="preserve">e </w:t>
      </w:r>
      <w:r w:rsidR="0059323E">
        <w:rPr>
          <w:rFonts w:ascii="Palatino Linotype" w:hAnsi="Palatino Linotype" w:cs="Arial"/>
          <w:b/>
          <w:bCs/>
          <w:color w:val="000000" w:themeColor="text1"/>
        </w:rPr>
        <w:t>julio</w:t>
      </w:r>
      <w:r w:rsidR="005C250B" w:rsidRPr="00A61AB6">
        <w:rPr>
          <w:rFonts w:ascii="Palatino Linotype" w:hAnsi="Palatino Linotype" w:cs="Arial"/>
          <w:b/>
          <w:bCs/>
          <w:color w:val="000000" w:themeColor="text1"/>
        </w:rPr>
        <w:t xml:space="preserve"> de</w:t>
      </w:r>
      <w:r w:rsidR="00B41543" w:rsidRPr="00A61AB6">
        <w:rPr>
          <w:rFonts w:ascii="Palatino Linotype" w:hAnsi="Palatino Linotype" w:cs="Arial"/>
          <w:b/>
          <w:bCs/>
          <w:color w:val="000000" w:themeColor="text1"/>
        </w:rPr>
        <w:t xml:space="preserve"> dos mil veintidós</w:t>
      </w:r>
      <w:r w:rsidR="00CE5891" w:rsidRPr="00A61AB6">
        <w:rPr>
          <w:rFonts w:ascii="Palatino Linotype" w:hAnsi="Palatino Linotype" w:cs="Arial"/>
          <w:color w:val="000000" w:themeColor="text1"/>
        </w:rPr>
        <w:t>, los</w:t>
      </w:r>
      <w:r w:rsidRPr="00A61AB6">
        <w:rPr>
          <w:rFonts w:ascii="Palatino Linotype" w:hAnsi="Palatino Linotype" w:cs="Arial"/>
          <w:color w:val="000000" w:themeColor="text1"/>
        </w:rPr>
        <w:t xml:space="preserve"> </w:t>
      </w:r>
      <w:r w:rsidR="00D8393F" w:rsidRPr="00A61AB6">
        <w:rPr>
          <w:rFonts w:ascii="Palatino Linotype" w:hAnsi="Palatino Linotype" w:cs="Arial"/>
          <w:color w:val="000000" w:themeColor="text1"/>
        </w:rPr>
        <w:t>medio</w:t>
      </w:r>
      <w:r w:rsidR="00CE5891" w:rsidRPr="00A61AB6">
        <w:rPr>
          <w:rFonts w:ascii="Palatino Linotype" w:hAnsi="Palatino Linotype" w:cs="Arial"/>
          <w:color w:val="000000" w:themeColor="text1"/>
        </w:rPr>
        <w:t>s</w:t>
      </w:r>
      <w:r w:rsidR="00D8393F" w:rsidRPr="00A61AB6">
        <w:rPr>
          <w:rFonts w:ascii="Palatino Linotype" w:hAnsi="Palatino Linotype" w:cs="Arial"/>
          <w:color w:val="000000" w:themeColor="text1"/>
        </w:rPr>
        <w:t xml:space="preserve"> de impugnación</w:t>
      </w:r>
      <w:r w:rsidRPr="00A61AB6">
        <w:rPr>
          <w:rFonts w:ascii="Palatino Linotype" w:hAnsi="Palatino Linotype" w:cs="Arial"/>
          <w:color w:val="000000" w:themeColor="text1"/>
        </w:rPr>
        <w:t xml:space="preserve"> que se trata</w:t>
      </w:r>
      <w:r w:rsidR="00CE5891" w:rsidRPr="00A61AB6">
        <w:rPr>
          <w:rFonts w:ascii="Palatino Linotype" w:hAnsi="Palatino Linotype" w:cs="Arial"/>
          <w:color w:val="000000" w:themeColor="text1"/>
        </w:rPr>
        <w:t>n se enviaron</w:t>
      </w:r>
      <w:r w:rsidRPr="00A61AB6">
        <w:rPr>
          <w:rFonts w:ascii="Palatino Linotype" w:hAnsi="Palatino Linotype" w:cs="Arial"/>
          <w:color w:val="000000" w:themeColor="text1"/>
        </w:rPr>
        <w:t xml:space="preserve"> electrónicamente al Instituto de </w:t>
      </w:r>
      <w:r w:rsidRPr="00A61AB6">
        <w:rPr>
          <w:rFonts w:ascii="Palatino Linotype" w:eastAsia="Arial Unicode MS" w:hAnsi="Palatino Linotype" w:cs="Arial"/>
          <w:color w:val="000000" w:themeColor="text1"/>
        </w:rPr>
        <w:t>Transparencia</w:t>
      </w:r>
      <w:r w:rsidRPr="00A61AB6">
        <w:rPr>
          <w:rFonts w:ascii="Palatino Linotype" w:hAnsi="Palatino Linotype" w:cs="Arial"/>
          <w:color w:val="000000" w:themeColor="text1"/>
        </w:rPr>
        <w:t xml:space="preserve">, Acceso a la </w:t>
      </w:r>
      <w:r w:rsidR="00D86297" w:rsidRPr="00A61AB6">
        <w:rPr>
          <w:rFonts w:ascii="Palatino Linotype" w:hAnsi="Palatino Linotype" w:cs="Arial"/>
          <w:color w:val="000000" w:themeColor="text1"/>
        </w:rPr>
        <w:t>Información Pública</w:t>
      </w:r>
      <w:r w:rsidRPr="00A61AB6">
        <w:rPr>
          <w:rFonts w:ascii="Palatino Linotype" w:hAnsi="Palatino Linotype" w:cs="Arial"/>
          <w:color w:val="000000" w:themeColor="text1"/>
        </w:rPr>
        <w:t xml:space="preserve"> y Protección de Datos Personales del Estado de México y Municipios; </w:t>
      </w:r>
      <w:r w:rsidR="009E2E2C" w:rsidRPr="00A61AB6">
        <w:rPr>
          <w:rFonts w:ascii="Palatino Linotype" w:hAnsi="Palatino Linotype" w:cs="Arial"/>
          <w:color w:val="000000" w:themeColor="text1"/>
        </w:rPr>
        <w:t xml:space="preserve">por lo que, </w:t>
      </w:r>
      <w:r w:rsidRPr="00A61AB6">
        <w:rPr>
          <w:rFonts w:ascii="Palatino Linotype" w:hAnsi="Palatino Linotype" w:cs="Arial"/>
          <w:color w:val="000000" w:themeColor="text1"/>
        </w:rPr>
        <w:t xml:space="preserve">con fundamento en el artículo 185, fracción I de la </w:t>
      </w:r>
      <w:r w:rsidRPr="00A61AB6">
        <w:rPr>
          <w:rFonts w:ascii="Palatino Linotype" w:hAnsi="Palatino Linotype"/>
          <w:color w:val="000000" w:themeColor="text1"/>
        </w:rPr>
        <w:t xml:space="preserve">Ley de Transparencia y Acceso a la </w:t>
      </w:r>
      <w:r w:rsidR="00D86297" w:rsidRPr="00A61AB6">
        <w:rPr>
          <w:rFonts w:ascii="Palatino Linotype" w:hAnsi="Palatino Linotype"/>
          <w:color w:val="000000" w:themeColor="text1"/>
        </w:rPr>
        <w:t>Información Pública</w:t>
      </w:r>
      <w:r w:rsidRPr="00A61AB6">
        <w:rPr>
          <w:rFonts w:ascii="Palatino Linotype" w:hAnsi="Palatino Linotype"/>
          <w:color w:val="000000" w:themeColor="text1"/>
        </w:rPr>
        <w:t xml:space="preserve"> del Estado de México y Municipios</w:t>
      </w:r>
      <w:r w:rsidR="00CE5891" w:rsidRPr="00A61AB6">
        <w:rPr>
          <w:rFonts w:ascii="Palatino Linotype" w:hAnsi="Palatino Linotype" w:cs="Arial"/>
          <w:color w:val="000000" w:themeColor="text1"/>
        </w:rPr>
        <w:t xml:space="preserve">, </w:t>
      </w:r>
      <w:r w:rsidR="00CE5891" w:rsidRPr="00A61AB6">
        <w:rPr>
          <w:rFonts w:ascii="Palatino Linotype" w:hAnsi="Palatino Linotype" w:cs="Arial"/>
          <w:color w:val="000000" w:themeColor="text1"/>
        </w:rPr>
        <w:lastRenderedPageBreak/>
        <w:t>se turnaron</w:t>
      </w:r>
      <w:r w:rsidRPr="00A61AB6">
        <w:rPr>
          <w:rFonts w:ascii="Palatino Linotype" w:hAnsi="Palatino Linotype" w:cs="Arial"/>
          <w:color w:val="000000" w:themeColor="text1"/>
        </w:rPr>
        <w:t xml:space="preserve"> </w:t>
      </w:r>
      <w:r w:rsidR="00727578" w:rsidRPr="00A61AB6">
        <w:rPr>
          <w:rFonts w:ascii="Palatino Linotype" w:hAnsi="Palatino Linotype" w:cs="Arial"/>
          <w:color w:val="000000" w:themeColor="text1"/>
        </w:rPr>
        <w:t xml:space="preserve">mediante </w:t>
      </w:r>
      <w:r w:rsidR="00727578" w:rsidRPr="00A61AB6">
        <w:rPr>
          <w:rFonts w:ascii="Palatino Linotype" w:hAnsi="Palatino Linotype" w:cs="Arial"/>
          <w:b/>
          <w:color w:val="000000" w:themeColor="text1"/>
        </w:rPr>
        <w:t xml:space="preserve">EL </w:t>
      </w:r>
      <w:r w:rsidRPr="00A61AB6">
        <w:rPr>
          <w:rFonts w:ascii="Palatino Linotype" w:eastAsia="Arial Unicode MS" w:hAnsi="Palatino Linotype" w:cs="Arial"/>
          <w:b/>
          <w:color w:val="000000" w:themeColor="text1"/>
        </w:rPr>
        <w:t>SAIMEX</w:t>
      </w:r>
      <w:r w:rsidR="00B41543" w:rsidRPr="00A61AB6">
        <w:rPr>
          <w:rFonts w:ascii="Palatino Linotype" w:hAnsi="Palatino Linotype"/>
          <w:color w:val="000000" w:themeColor="text1"/>
        </w:rPr>
        <w:t xml:space="preserve">, </w:t>
      </w:r>
      <w:r w:rsidR="00A20CBF" w:rsidRPr="00A61AB6">
        <w:rPr>
          <w:rFonts w:ascii="Palatino Linotype" w:hAnsi="Palatino Linotype"/>
          <w:color w:val="000000" w:themeColor="text1"/>
        </w:rPr>
        <w:t>a</w:t>
      </w:r>
      <w:r w:rsidR="00D8393F" w:rsidRPr="00A61AB6">
        <w:rPr>
          <w:rFonts w:ascii="Palatino Linotype" w:hAnsi="Palatino Linotype"/>
          <w:color w:val="000000" w:themeColor="text1"/>
        </w:rPr>
        <w:t xml:space="preserve"> </w:t>
      </w:r>
      <w:r w:rsidR="003E4E5F" w:rsidRPr="00A61AB6">
        <w:rPr>
          <w:rFonts w:ascii="Palatino Linotype" w:hAnsi="Palatino Linotype"/>
          <w:color w:val="000000" w:themeColor="text1"/>
        </w:rPr>
        <w:t>la</w:t>
      </w:r>
      <w:r w:rsidR="00AC718F" w:rsidRPr="00A61AB6">
        <w:rPr>
          <w:rFonts w:ascii="Palatino Linotype" w:hAnsi="Palatino Linotype"/>
          <w:color w:val="000000" w:themeColor="text1"/>
        </w:rPr>
        <w:t xml:space="preserve">s </w:t>
      </w:r>
      <w:r w:rsidR="00AC718F" w:rsidRPr="00A61AB6">
        <w:rPr>
          <w:rFonts w:ascii="Palatino Linotype" w:eastAsia="Palatino Linotype" w:hAnsi="Palatino Linotype" w:cs="Palatino Linotype"/>
          <w:b/>
        </w:rPr>
        <w:t xml:space="preserve">Comisionadas </w:t>
      </w:r>
      <w:r w:rsidR="003E4E5F" w:rsidRPr="00A61AB6">
        <w:rPr>
          <w:rFonts w:ascii="Palatino Linotype" w:eastAsia="Palatino Linotype" w:hAnsi="Palatino Linotype" w:cs="Palatino Linotype"/>
          <w:b/>
        </w:rPr>
        <w:t xml:space="preserve">Sharon Cristina Morales Martínez y </w:t>
      </w:r>
      <w:r w:rsidR="00AC718F" w:rsidRPr="00A61AB6">
        <w:rPr>
          <w:rFonts w:ascii="Palatino Linotype" w:eastAsia="Palatino Linotype" w:hAnsi="Palatino Linotype" w:cs="Palatino Linotype"/>
          <w:b/>
        </w:rPr>
        <w:t>María Del Rosario Mejía Ayala</w:t>
      </w:r>
      <w:r w:rsidR="003E4E5F" w:rsidRPr="00A61AB6">
        <w:rPr>
          <w:rFonts w:ascii="Palatino Linotype" w:eastAsia="Palatino Linotype" w:hAnsi="Palatino Linotype" w:cs="Palatino Linotype"/>
        </w:rPr>
        <w:t>,</w:t>
      </w:r>
      <w:r w:rsidRPr="00A61AB6">
        <w:rPr>
          <w:rFonts w:ascii="Palatino Linotype" w:hAnsi="Palatino Linotype" w:cs="Arial"/>
          <w:color w:val="000000" w:themeColor="text1"/>
        </w:rPr>
        <w:t xml:space="preserve"> a efecto de decretar su admisión o desechamiento.</w:t>
      </w:r>
    </w:p>
    <w:p w14:paraId="5687E2C6" w14:textId="77777777" w:rsidR="00CD2E21" w:rsidRPr="00A61AB6" w:rsidRDefault="00CD2E21" w:rsidP="00D8393F">
      <w:pPr>
        <w:spacing w:line="360" w:lineRule="auto"/>
        <w:jc w:val="both"/>
        <w:rPr>
          <w:rFonts w:ascii="Palatino Linotype" w:hAnsi="Palatino Linotype" w:cs="Arial"/>
          <w:color w:val="000000" w:themeColor="text1"/>
        </w:rPr>
      </w:pPr>
    </w:p>
    <w:p w14:paraId="6E2E972C" w14:textId="65595861" w:rsidR="007D38BB" w:rsidRPr="00A61AB6"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A61AB6">
        <w:rPr>
          <w:rFonts w:ascii="Palatino Linotype" w:hAnsi="Palatino Linotype" w:cs="Arial"/>
          <w:b/>
          <w:color w:val="000000" w:themeColor="text1"/>
        </w:rPr>
        <w:t xml:space="preserve">a) Admisión del </w:t>
      </w:r>
      <w:r w:rsidR="00D86297" w:rsidRPr="00A61AB6">
        <w:rPr>
          <w:rFonts w:ascii="Palatino Linotype" w:hAnsi="Palatino Linotype" w:cs="Arial"/>
          <w:b/>
          <w:color w:val="000000" w:themeColor="text1"/>
        </w:rPr>
        <w:t>Recurso Revisión</w:t>
      </w:r>
      <w:r w:rsidR="00D8393F" w:rsidRPr="00A61AB6">
        <w:rPr>
          <w:rFonts w:ascii="Palatino Linotype" w:hAnsi="Palatino Linotype" w:cs="Arial"/>
          <w:b/>
          <w:color w:val="000000" w:themeColor="text1"/>
        </w:rPr>
        <w:t>.</w:t>
      </w:r>
    </w:p>
    <w:p w14:paraId="7B625BB9" w14:textId="03CDC1CD" w:rsidR="000171D8" w:rsidRPr="00A61AB6" w:rsidRDefault="000171D8" w:rsidP="0066637D">
      <w:pPr>
        <w:tabs>
          <w:tab w:val="center" w:pos="4252"/>
          <w:tab w:val="right" w:pos="8504"/>
        </w:tabs>
        <w:spacing w:line="360" w:lineRule="auto"/>
        <w:jc w:val="both"/>
        <w:rPr>
          <w:rFonts w:ascii="Palatino Linotype" w:hAnsi="Palatino Linotype" w:cs="Arial"/>
          <w:color w:val="000000" w:themeColor="text1"/>
        </w:rPr>
      </w:pPr>
      <w:r w:rsidRPr="00A61AB6">
        <w:rPr>
          <w:rFonts w:ascii="Palatino Linotype" w:hAnsi="Palatino Linotype" w:cs="Arial"/>
          <w:color w:val="000000" w:themeColor="text1"/>
        </w:rPr>
        <w:t>De las constancias del expediente electrónico del</w:t>
      </w:r>
      <w:r w:rsidRPr="00A61AB6">
        <w:rPr>
          <w:rFonts w:ascii="Palatino Linotype" w:hAnsi="Palatino Linotype" w:cs="Arial"/>
          <w:b/>
          <w:color w:val="000000" w:themeColor="text1"/>
        </w:rPr>
        <w:t xml:space="preserve"> SAIMEX</w:t>
      </w:r>
      <w:r w:rsidRPr="00A61AB6">
        <w:rPr>
          <w:rFonts w:ascii="Palatino Linotype" w:hAnsi="Palatino Linotype" w:cs="Arial"/>
          <w:color w:val="000000" w:themeColor="text1"/>
        </w:rPr>
        <w:t xml:space="preserve">, se advierte que </w:t>
      </w:r>
      <w:r w:rsidR="00727578" w:rsidRPr="00A61AB6">
        <w:rPr>
          <w:rFonts w:ascii="Palatino Linotype" w:hAnsi="Palatino Linotype" w:cs="Arial"/>
          <w:color w:val="000000" w:themeColor="text1"/>
        </w:rPr>
        <w:t>el</w:t>
      </w:r>
      <w:r w:rsidRPr="00A61AB6">
        <w:rPr>
          <w:rFonts w:ascii="Palatino Linotype" w:hAnsi="Palatino Linotype" w:cs="Arial"/>
          <w:color w:val="000000" w:themeColor="text1"/>
        </w:rPr>
        <w:t xml:space="preserve"> </w:t>
      </w:r>
      <w:r w:rsidR="0059323E">
        <w:rPr>
          <w:rFonts w:ascii="Palatino Linotype" w:hAnsi="Palatino Linotype" w:cs="Arial"/>
          <w:b/>
          <w:color w:val="000000" w:themeColor="text1"/>
        </w:rPr>
        <w:t>tres</w:t>
      </w:r>
      <w:r w:rsidR="003E4E5F" w:rsidRPr="00A61AB6">
        <w:rPr>
          <w:rFonts w:ascii="Palatino Linotype" w:hAnsi="Palatino Linotype" w:cs="Arial"/>
          <w:b/>
          <w:color w:val="000000" w:themeColor="text1"/>
        </w:rPr>
        <w:t xml:space="preserve"> </w:t>
      </w:r>
      <w:r w:rsidR="0066274A" w:rsidRPr="00A61AB6">
        <w:rPr>
          <w:rFonts w:ascii="Palatino Linotype" w:hAnsi="Palatino Linotype" w:cs="Arial"/>
          <w:b/>
          <w:color w:val="000000" w:themeColor="text1"/>
        </w:rPr>
        <w:t xml:space="preserve">y </w:t>
      </w:r>
      <w:r w:rsidR="0059323E">
        <w:rPr>
          <w:rFonts w:ascii="Palatino Linotype" w:hAnsi="Palatino Linotype" w:cs="Arial"/>
          <w:b/>
          <w:color w:val="000000" w:themeColor="text1"/>
        </w:rPr>
        <w:t>cinco</w:t>
      </w:r>
      <w:r w:rsidR="00263D48" w:rsidRPr="00A61AB6">
        <w:rPr>
          <w:rFonts w:ascii="Palatino Linotype" w:hAnsi="Palatino Linotype" w:cs="Arial"/>
          <w:b/>
          <w:color w:val="000000" w:themeColor="text1"/>
        </w:rPr>
        <w:t xml:space="preserve"> </w:t>
      </w:r>
      <w:r w:rsidR="005C250B" w:rsidRPr="00A61AB6">
        <w:rPr>
          <w:rFonts w:ascii="Palatino Linotype" w:hAnsi="Palatino Linotype" w:cs="Arial"/>
          <w:b/>
          <w:bCs/>
          <w:color w:val="000000" w:themeColor="text1"/>
        </w:rPr>
        <w:t xml:space="preserve">de </w:t>
      </w:r>
      <w:r w:rsidR="0059323E">
        <w:rPr>
          <w:rFonts w:ascii="Palatino Linotype" w:hAnsi="Palatino Linotype" w:cs="Arial"/>
          <w:b/>
          <w:bCs/>
          <w:color w:val="000000" w:themeColor="text1"/>
        </w:rPr>
        <w:t>agosto</w:t>
      </w:r>
      <w:r w:rsidR="005C250B" w:rsidRPr="00A61AB6">
        <w:rPr>
          <w:rFonts w:ascii="Palatino Linotype" w:hAnsi="Palatino Linotype" w:cs="Arial"/>
          <w:b/>
          <w:bCs/>
          <w:color w:val="000000" w:themeColor="text1"/>
        </w:rPr>
        <w:t xml:space="preserve"> </w:t>
      </w:r>
      <w:r w:rsidR="00B41543" w:rsidRPr="00A61AB6">
        <w:rPr>
          <w:rFonts w:ascii="Palatino Linotype" w:hAnsi="Palatino Linotype" w:cs="Arial"/>
          <w:b/>
          <w:bCs/>
          <w:color w:val="000000" w:themeColor="text1"/>
        </w:rPr>
        <w:t>de dos mil veintidós</w:t>
      </w:r>
      <w:r w:rsidRPr="00A61AB6">
        <w:rPr>
          <w:rFonts w:ascii="Palatino Linotype" w:hAnsi="Palatino Linotype" w:cs="Arial"/>
          <w:color w:val="000000" w:themeColor="text1"/>
        </w:rPr>
        <w:t xml:space="preserve">, se </w:t>
      </w:r>
      <w:r w:rsidR="004D1753" w:rsidRPr="00A61AB6">
        <w:rPr>
          <w:rFonts w:ascii="Palatino Linotype" w:hAnsi="Palatino Linotype" w:cs="Arial"/>
          <w:color w:val="000000" w:themeColor="text1"/>
        </w:rPr>
        <w:t>notificó</w:t>
      </w:r>
      <w:r w:rsidRPr="00A61AB6">
        <w:rPr>
          <w:rFonts w:ascii="Palatino Linotype" w:hAnsi="Palatino Linotype" w:cs="Arial"/>
          <w:color w:val="000000" w:themeColor="text1"/>
        </w:rPr>
        <w:t xml:space="preserve"> la admisión a trámite de</w:t>
      </w:r>
      <w:r w:rsidR="00AC718F" w:rsidRPr="00A61AB6">
        <w:rPr>
          <w:rFonts w:ascii="Palatino Linotype" w:hAnsi="Palatino Linotype" w:cs="Arial"/>
          <w:color w:val="000000" w:themeColor="text1"/>
        </w:rPr>
        <w:t xml:space="preserve"> </w:t>
      </w:r>
      <w:r w:rsidRPr="00A61AB6">
        <w:rPr>
          <w:rFonts w:ascii="Palatino Linotype" w:hAnsi="Palatino Linotype" w:cs="Arial"/>
          <w:color w:val="000000" w:themeColor="text1"/>
        </w:rPr>
        <w:t>l</w:t>
      </w:r>
      <w:r w:rsidR="00AC718F" w:rsidRPr="00A61AB6">
        <w:rPr>
          <w:rFonts w:ascii="Palatino Linotype" w:hAnsi="Palatino Linotype" w:cs="Arial"/>
          <w:color w:val="000000" w:themeColor="text1"/>
        </w:rPr>
        <w:t>os</w:t>
      </w:r>
      <w:r w:rsidRPr="00A61AB6">
        <w:rPr>
          <w:rFonts w:ascii="Palatino Linotype" w:hAnsi="Palatino Linotype" w:cs="Arial"/>
          <w:color w:val="000000" w:themeColor="text1"/>
        </w:rPr>
        <w:t xml:space="preserve"> </w:t>
      </w:r>
      <w:r w:rsidR="00D86297" w:rsidRPr="00A61AB6">
        <w:rPr>
          <w:rFonts w:ascii="Palatino Linotype" w:hAnsi="Palatino Linotype" w:cs="Arial"/>
          <w:color w:val="000000" w:themeColor="text1"/>
        </w:rPr>
        <w:t>Recurso</w:t>
      </w:r>
      <w:r w:rsidR="00AC718F" w:rsidRPr="00A61AB6">
        <w:rPr>
          <w:rFonts w:ascii="Palatino Linotype" w:hAnsi="Palatino Linotype" w:cs="Arial"/>
          <w:color w:val="000000" w:themeColor="text1"/>
        </w:rPr>
        <w:t>s</w:t>
      </w:r>
      <w:r w:rsidR="00D86297" w:rsidRPr="00A61AB6">
        <w:rPr>
          <w:rFonts w:ascii="Palatino Linotype" w:hAnsi="Palatino Linotype" w:cs="Arial"/>
          <w:color w:val="000000" w:themeColor="text1"/>
        </w:rPr>
        <w:t xml:space="preserve"> Revisión</w:t>
      </w:r>
      <w:r w:rsidRPr="00A61AB6">
        <w:rPr>
          <w:rFonts w:ascii="Palatino Linotype" w:hAnsi="Palatino Linotype" w:cs="Arial"/>
          <w:color w:val="000000" w:themeColor="text1"/>
        </w:rPr>
        <w:t xml:space="preserve"> que nos ocupa</w:t>
      </w:r>
      <w:r w:rsidR="00AC718F" w:rsidRPr="00A61AB6">
        <w:rPr>
          <w:rFonts w:ascii="Palatino Linotype" w:hAnsi="Palatino Linotype" w:cs="Arial"/>
          <w:color w:val="000000" w:themeColor="text1"/>
        </w:rPr>
        <w:t>n</w:t>
      </w:r>
      <w:r w:rsidRPr="00A61AB6">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sidRPr="00A61AB6">
        <w:rPr>
          <w:rFonts w:ascii="Palatino Linotype" w:hAnsi="Palatino Linotype" w:cs="Arial"/>
          <w:color w:val="000000" w:themeColor="text1"/>
        </w:rPr>
        <w:t>Información Pública</w:t>
      </w:r>
      <w:r w:rsidRPr="00A61AB6">
        <w:rPr>
          <w:rFonts w:ascii="Palatino Linotype" w:hAnsi="Palatino Linotype" w:cs="Arial"/>
          <w:color w:val="000000" w:themeColor="text1"/>
        </w:rPr>
        <w:t xml:space="preserve"> del Estado de México y Municipios</w:t>
      </w:r>
      <w:r w:rsidR="00F74A05" w:rsidRPr="00A61AB6">
        <w:rPr>
          <w:rFonts w:ascii="Palatino Linotype" w:hAnsi="Palatino Linotype" w:cs="Arial"/>
          <w:color w:val="000000" w:themeColor="text1"/>
        </w:rPr>
        <w:t>;</w:t>
      </w:r>
      <w:r w:rsidRPr="00A61AB6">
        <w:rPr>
          <w:rFonts w:ascii="Palatino Linotype" w:hAnsi="Palatino Linotype" w:cs="Arial"/>
          <w:color w:val="000000" w:themeColor="text1"/>
        </w:rPr>
        <w:t xml:space="preserve"> </w:t>
      </w:r>
      <w:r w:rsidR="00263D48" w:rsidRPr="00A61AB6">
        <w:rPr>
          <w:rFonts w:ascii="Palatino Linotype" w:hAnsi="Palatino Linotype" w:cs="Arial"/>
          <w:b/>
          <w:color w:val="000000" w:themeColor="text1"/>
        </w:rPr>
        <w:t>EL</w:t>
      </w:r>
      <w:r w:rsidR="00F74A05" w:rsidRPr="00A61AB6">
        <w:rPr>
          <w:rFonts w:ascii="Palatino Linotype" w:hAnsi="Palatino Linotype" w:cs="Arial"/>
          <w:b/>
          <w:color w:val="000000" w:themeColor="text1"/>
        </w:rPr>
        <w:t xml:space="preserve"> RECURRENTE </w:t>
      </w:r>
      <w:r w:rsidRPr="00A61AB6">
        <w:rPr>
          <w:rFonts w:ascii="Palatino Linotype" w:hAnsi="Palatino Linotype" w:cs="Arial"/>
          <w:color w:val="000000" w:themeColor="text1"/>
        </w:rPr>
        <w:t>manifestara</w:t>
      </w:r>
      <w:r w:rsidR="00F74A05" w:rsidRPr="00A61AB6">
        <w:rPr>
          <w:rFonts w:ascii="Palatino Linotype" w:hAnsi="Palatino Linotype" w:cs="Arial"/>
          <w:color w:val="000000" w:themeColor="text1"/>
        </w:rPr>
        <w:t xml:space="preserve"> </w:t>
      </w:r>
      <w:r w:rsidRPr="00A61AB6">
        <w:rPr>
          <w:rFonts w:ascii="Palatino Linotype" w:hAnsi="Palatino Linotype" w:cs="Arial"/>
          <w:color w:val="000000" w:themeColor="text1"/>
        </w:rPr>
        <w:t xml:space="preserve">lo que a su derecho conviniera, a efecto de presentar pruebas </w:t>
      </w:r>
      <w:r w:rsidR="00727578" w:rsidRPr="00A61AB6">
        <w:rPr>
          <w:rFonts w:ascii="Palatino Linotype" w:hAnsi="Palatino Linotype" w:cs="Arial"/>
          <w:color w:val="000000" w:themeColor="text1"/>
        </w:rPr>
        <w:t>o</w:t>
      </w:r>
      <w:r w:rsidRPr="00A61AB6">
        <w:rPr>
          <w:rFonts w:ascii="Palatino Linotype" w:hAnsi="Palatino Linotype" w:cs="Arial"/>
          <w:color w:val="000000" w:themeColor="text1"/>
        </w:rPr>
        <w:t xml:space="preserve"> alegatos</w:t>
      </w:r>
      <w:r w:rsidR="00727578" w:rsidRPr="00A61AB6">
        <w:rPr>
          <w:rFonts w:ascii="Palatino Linotype" w:hAnsi="Palatino Linotype" w:cs="Arial"/>
          <w:color w:val="000000" w:themeColor="text1"/>
        </w:rPr>
        <w:t xml:space="preserve"> y</w:t>
      </w:r>
      <w:r w:rsidR="00D5111B" w:rsidRPr="00A61AB6">
        <w:rPr>
          <w:rFonts w:ascii="Palatino Linotype" w:hAnsi="Palatino Linotype" w:cs="Arial"/>
          <w:color w:val="000000" w:themeColor="text1"/>
        </w:rPr>
        <w:t>,</w:t>
      </w:r>
      <w:r w:rsidR="00727578" w:rsidRPr="00A61AB6">
        <w:rPr>
          <w:rFonts w:ascii="Palatino Linotype" w:hAnsi="Palatino Linotype" w:cs="Arial"/>
          <w:color w:val="000000" w:themeColor="text1"/>
        </w:rPr>
        <w:t xml:space="preserve"> en su caso, </w:t>
      </w:r>
      <w:r w:rsidRPr="00A61AB6">
        <w:rPr>
          <w:rFonts w:ascii="Palatino Linotype" w:hAnsi="Palatino Linotype" w:cs="Arial"/>
          <w:b/>
          <w:color w:val="000000" w:themeColor="text1"/>
        </w:rPr>
        <w:t xml:space="preserve">EL SUJETO OBLIGADO </w:t>
      </w:r>
      <w:r w:rsidRPr="00A61AB6">
        <w:rPr>
          <w:rFonts w:ascii="Palatino Linotype" w:hAnsi="Palatino Linotype" w:cs="Arial"/>
          <w:color w:val="000000" w:themeColor="text1"/>
        </w:rPr>
        <w:t>rindiera su</w:t>
      </w:r>
      <w:r w:rsidR="00727578" w:rsidRPr="00A61AB6">
        <w:rPr>
          <w:rFonts w:ascii="Palatino Linotype" w:hAnsi="Palatino Linotype" w:cs="Arial"/>
          <w:color w:val="000000" w:themeColor="text1"/>
        </w:rPr>
        <w:t xml:space="preserve"> correspondiente </w:t>
      </w:r>
      <w:r w:rsidRPr="00A61AB6">
        <w:rPr>
          <w:rFonts w:ascii="Palatino Linotype" w:hAnsi="Palatino Linotype" w:cs="Arial"/>
          <w:color w:val="000000" w:themeColor="text1"/>
        </w:rPr>
        <w:t>Informe Justificado.</w:t>
      </w:r>
    </w:p>
    <w:p w14:paraId="1755CAA5" w14:textId="77777777" w:rsidR="00606C01" w:rsidRPr="00A61AB6" w:rsidRDefault="00606C01" w:rsidP="00606C01">
      <w:pPr>
        <w:spacing w:line="360" w:lineRule="auto"/>
        <w:jc w:val="both"/>
        <w:rPr>
          <w:rFonts w:ascii="Palatino Linotype" w:hAnsi="Palatino Linotype" w:cs="Arial"/>
          <w:lang w:val="es-ES_tradnl"/>
        </w:rPr>
      </w:pPr>
    </w:p>
    <w:p w14:paraId="700EE037" w14:textId="5E70EAC4" w:rsidR="00F74502" w:rsidRPr="00A61AB6" w:rsidRDefault="00731136" w:rsidP="00CC24AF">
      <w:pPr>
        <w:spacing w:line="360" w:lineRule="auto"/>
        <w:jc w:val="both"/>
        <w:rPr>
          <w:rFonts w:ascii="Palatino Linotype" w:eastAsia="Arial Unicode MS" w:hAnsi="Palatino Linotype" w:cs="Arial"/>
          <w:b/>
          <w:szCs w:val="26"/>
        </w:rPr>
      </w:pPr>
      <w:r w:rsidRPr="00A61AB6">
        <w:rPr>
          <w:rFonts w:ascii="Palatino Linotype" w:eastAsia="Arial Unicode MS" w:hAnsi="Palatino Linotype" w:cs="Arial"/>
          <w:b/>
          <w:szCs w:val="26"/>
        </w:rPr>
        <w:t>b</w:t>
      </w:r>
      <w:r w:rsidR="00280C98" w:rsidRPr="00A61AB6">
        <w:rPr>
          <w:rFonts w:ascii="Palatino Linotype" w:eastAsia="Arial Unicode MS" w:hAnsi="Palatino Linotype" w:cs="Arial"/>
          <w:b/>
          <w:szCs w:val="26"/>
        </w:rPr>
        <w:t xml:space="preserve">) </w:t>
      </w:r>
      <w:r w:rsidR="00CC24AF" w:rsidRPr="00A61AB6">
        <w:rPr>
          <w:rFonts w:ascii="Palatino Linotype" w:hAnsi="Palatino Linotype" w:cs="Arial"/>
          <w:b/>
          <w:bCs/>
          <w:szCs w:val="26"/>
        </w:rPr>
        <w:t>Manifestaciones</w:t>
      </w:r>
      <w:r w:rsidR="00263D48" w:rsidRPr="00A61AB6">
        <w:rPr>
          <w:rFonts w:ascii="Palatino Linotype" w:hAnsi="Palatino Linotype" w:cs="Arial"/>
          <w:b/>
          <w:bCs/>
          <w:szCs w:val="26"/>
        </w:rPr>
        <w:t>.</w:t>
      </w:r>
    </w:p>
    <w:p w14:paraId="6E1BEC92" w14:textId="0E83821B" w:rsidR="0059323E" w:rsidRPr="00A61AB6" w:rsidRDefault="00817D42" w:rsidP="00817D42">
      <w:pPr>
        <w:spacing w:line="360" w:lineRule="auto"/>
        <w:jc w:val="both"/>
        <w:rPr>
          <w:rFonts w:ascii="Palatino Linotype" w:eastAsia="Arial Unicode MS" w:hAnsi="Palatino Linotype" w:cs="Arial"/>
        </w:rPr>
      </w:pPr>
      <w:r w:rsidRPr="00A61AB6">
        <w:rPr>
          <w:rFonts w:ascii="Palatino Linotype" w:eastAsia="Arial Unicode MS" w:hAnsi="Palatino Linotype" w:cs="Arial"/>
        </w:rPr>
        <w:t xml:space="preserve">De acuerdo a las constancias digitales que obran en </w:t>
      </w:r>
      <w:r w:rsidRPr="00A61AB6">
        <w:rPr>
          <w:rFonts w:ascii="Palatino Linotype" w:eastAsia="Arial Unicode MS" w:hAnsi="Palatino Linotype" w:cs="Arial"/>
          <w:b/>
        </w:rPr>
        <w:t>EL</w:t>
      </w:r>
      <w:r w:rsidRPr="00A61AB6">
        <w:rPr>
          <w:rFonts w:ascii="Palatino Linotype" w:eastAsia="Arial Unicode MS" w:hAnsi="Palatino Linotype" w:cs="Arial"/>
        </w:rPr>
        <w:t xml:space="preserve"> </w:t>
      </w:r>
      <w:r w:rsidRPr="00A61AB6">
        <w:rPr>
          <w:rFonts w:ascii="Palatino Linotype" w:eastAsia="Arial Unicode MS" w:hAnsi="Palatino Linotype" w:cs="Arial"/>
          <w:b/>
        </w:rPr>
        <w:t>SAIMEX</w:t>
      </w:r>
      <w:r w:rsidRPr="00A61AB6">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A61AB6">
        <w:rPr>
          <w:rFonts w:ascii="Palatino Linotype" w:eastAsia="Arial Unicode MS" w:hAnsi="Palatino Linotype" w:cs="Arial"/>
          <w:b/>
        </w:rPr>
        <w:t>EL RECURRENTE</w:t>
      </w:r>
      <w:r w:rsidR="0059323E">
        <w:rPr>
          <w:rFonts w:ascii="Palatino Linotype" w:eastAsia="Arial Unicode MS" w:hAnsi="Palatino Linotype" w:cs="Arial"/>
        </w:rPr>
        <w:t xml:space="preserve"> no</w:t>
      </w:r>
      <w:r w:rsidRPr="00A61AB6">
        <w:rPr>
          <w:rFonts w:ascii="Palatino Linotype" w:eastAsia="Arial Unicode MS" w:hAnsi="Palatino Linotype" w:cs="Arial"/>
        </w:rPr>
        <w:t xml:space="preserve"> realizó </w:t>
      </w:r>
      <w:r w:rsidR="0059323E">
        <w:rPr>
          <w:rFonts w:ascii="Palatino Linotype" w:eastAsia="Arial Unicode MS" w:hAnsi="Palatino Linotype" w:cs="Arial"/>
        </w:rPr>
        <w:t>manifestación alguna.</w:t>
      </w:r>
    </w:p>
    <w:p w14:paraId="449826D0" w14:textId="77777777" w:rsidR="00817D42" w:rsidRPr="00A61AB6" w:rsidRDefault="00817D42" w:rsidP="00817D42">
      <w:pPr>
        <w:spacing w:line="360" w:lineRule="auto"/>
        <w:jc w:val="both"/>
        <w:rPr>
          <w:rFonts w:ascii="Palatino Linotype" w:eastAsia="Arial Unicode MS" w:hAnsi="Palatino Linotype" w:cs="Arial"/>
        </w:rPr>
      </w:pPr>
    </w:p>
    <w:p w14:paraId="70DDEAAA" w14:textId="71B8B646" w:rsidR="003E3527" w:rsidRDefault="003E3527" w:rsidP="003E3527">
      <w:pPr>
        <w:spacing w:line="360" w:lineRule="auto"/>
        <w:jc w:val="both"/>
        <w:rPr>
          <w:rFonts w:ascii="Palatino Linotype" w:hAnsi="Palatino Linotype"/>
          <w:color w:val="000000" w:themeColor="text1"/>
        </w:rPr>
      </w:pPr>
      <w:r w:rsidRPr="00A61AB6">
        <w:rPr>
          <w:rFonts w:ascii="Palatino Linotype" w:hAnsi="Palatino Linotype"/>
          <w:color w:val="000000" w:themeColor="text1"/>
        </w:rPr>
        <w:t xml:space="preserve">Por otra parte, el </w:t>
      </w:r>
      <w:r w:rsidR="00ED2E97">
        <w:rPr>
          <w:rFonts w:ascii="Palatino Linotype" w:hAnsi="Palatino Linotype"/>
          <w:b/>
          <w:color w:val="000000" w:themeColor="text1"/>
        </w:rPr>
        <w:t xml:space="preserve">SUJETO OBLIGADO, </w:t>
      </w:r>
      <w:r w:rsidR="00ED2E97">
        <w:rPr>
          <w:rFonts w:ascii="Palatino Linotype" w:hAnsi="Palatino Linotype"/>
          <w:color w:val="000000" w:themeColor="text1"/>
        </w:rPr>
        <w:t xml:space="preserve">en el Recurso de Revisión </w:t>
      </w:r>
      <w:r w:rsidR="00F73295">
        <w:rPr>
          <w:rFonts w:ascii="Palatino Linotype" w:hAnsi="Palatino Linotype"/>
          <w:b/>
          <w:lang w:val="es-ES_tradnl"/>
        </w:rPr>
        <w:t>13052</w:t>
      </w:r>
      <w:r w:rsidR="00F73295" w:rsidRPr="00984657">
        <w:rPr>
          <w:rFonts w:ascii="Palatino Linotype" w:hAnsi="Palatino Linotype"/>
          <w:b/>
          <w:lang w:val="es-ES_tradnl"/>
        </w:rPr>
        <w:t>/INFOEM/IP/RR/2022</w:t>
      </w:r>
      <w:r w:rsidR="00F73295">
        <w:rPr>
          <w:rFonts w:ascii="Palatino Linotype" w:hAnsi="Palatino Linotype"/>
          <w:b/>
          <w:lang w:val="es-ES_tradnl"/>
        </w:rPr>
        <w:t xml:space="preserve">, </w:t>
      </w:r>
      <w:r w:rsidR="00F73295">
        <w:rPr>
          <w:rFonts w:ascii="Palatino Linotype" w:hAnsi="Palatino Linotype"/>
          <w:lang w:val="es-ES_tradnl"/>
        </w:rPr>
        <w:t>omitió rendir su informe justificado; en sentido contrario, para el medio de impugnación</w:t>
      </w:r>
      <w:r w:rsidR="00F73295" w:rsidRPr="00A61AB6">
        <w:rPr>
          <w:rFonts w:ascii="Palatino Linotype" w:hAnsi="Palatino Linotype"/>
          <w:b/>
          <w:color w:val="000000" w:themeColor="text1"/>
        </w:rPr>
        <w:t xml:space="preserve"> </w:t>
      </w:r>
      <w:r w:rsidR="00ED2E97">
        <w:rPr>
          <w:rFonts w:ascii="Palatino Linotype" w:hAnsi="Palatino Linotype"/>
          <w:b/>
          <w:lang w:val="es-ES_tradnl"/>
        </w:rPr>
        <w:t>13053</w:t>
      </w:r>
      <w:r w:rsidR="00ED2E97" w:rsidRPr="00984657">
        <w:rPr>
          <w:rFonts w:ascii="Palatino Linotype" w:hAnsi="Palatino Linotype"/>
          <w:b/>
          <w:lang w:val="es-ES_tradnl"/>
        </w:rPr>
        <w:t>/INFOEM/IP/RR/2022</w:t>
      </w:r>
      <w:r w:rsidRPr="00A61AB6">
        <w:rPr>
          <w:rFonts w:ascii="Palatino Linotype" w:hAnsi="Palatino Linotype"/>
          <w:b/>
          <w:color w:val="000000" w:themeColor="text1"/>
        </w:rPr>
        <w:t xml:space="preserve"> </w:t>
      </w:r>
      <w:r w:rsidR="00F73295">
        <w:rPr>
          <w:rFonts w:ascii="Palatino Linotype" w:hAnsi="Palatino Linotype"/>
          <w:b/>
          <w:color w:val="000000" w:themeColor="text1"/>
        </w:rPr>
        <w:t xml:space="preserve">se </w:t>
      </w:r>
      <w:r w:rsidR="00F73295">
        <w:rPr>
          <w:rFonts w:ascii="Palatino Linotype" w:hAnsi="Palatino Linotype"/>
          <w:color w:val="000000" w:themeColor="text1"/>
        </w:rPr>
        <w:t>remitieron</w:t>
      </w:r>
      <w:r w:rsidR="00ED2E97">
        <w:rPr>
          <w:rFonts w:ascii="Palatino Linotype" w:hAnsi="Palatino Linotype"/>
          <w:color w:val="000000" w:themeColor="text1"/>
        </w:rPr>
        <w:t xml:space="preserve"> los siguientes documentos electrónicos</w:t>
      </w:r>
      <w:r w:rsidRPr="00A61AB6">
        <w:rPr>
          <w:rFonts w:ascii="Palatino Linotype" w:hAnsi="Palatino Linotype"/>
          <w:color w:val="000000" w:themeColor="text1"/>
        </w:rPr>
        <w:t>:</w:t>
      </w:r>
    </w:p>
    <w:p w14:paraId="56357FC2" w14:textId="77777777" w:rsidR="00F73295" w:rsidRPr="00A61AB6" w:rsidRDefault="00F73295" w:rsidP="003E3527">
      <w:pPr>
        <w:spacing w:line="360" w:lineRule="auto"/>
        <w:jc w:val="both"/>
        <w:rPr>
          <w:rFonts w:ascii="Palatino Linotype" w:hAnsi="Palatino Linotype"/>
          <w:color w:val="000000" w:themeColor="text1"/>
        </w:rPr>
      </w:pPr>
    </w:p>
    <w:p w14:paraId="698D6C6D" w14:textId="617E6376" w:rsidR="00310499" w:rsidRPr="009E2F1D" w:rsidRDefault="00F73295" w:rsidP="009E2F1D">
      <w:pPr>
        <w:pStyle w:val="Prrafodelista"/>
        <w:numPr>
          <w:ilvl w:val="0"/>
          <w:numId w:val="28"/>
        </w:numPr>
        <w:spacing w:line="360" w:lineRule="auto"/>
        <w:jc w:val="both"/>
        <w:rPr>
          <w:rFonts w:ascii="Palatino Linotype" w:hAnsi="Palatino Linotype"/>
          <w:i/>
          <w:color w:val="000000" w:themeColor="text1"/>
        </w:rPr>
      </w:pPr>
      <w:r w:rsidRPr="00F73295">
        <w:rPr>
          <w:rFonts w:ascii="Palatino Linotype" w:hAnsi="Palatino Linotype"/>
          <w:i/>
          <w:color w:val="000000" w:themeColor="text1"/>
        </w:rPr>
        <w:t>“CONTRATOS.SOL.272.pdf”</w:t>
      </w:r>
      <w:r>
        <w:rPr>
          <w:rFonts w:ascii="Palatino Linotype" w:hAnsi="Palatino Linotype"/>
          <w:i/>
          <w:color w:val="000000" w:themeColor="text1"/>
        </w:rPr>
        <w:t xml:space="preserve">: </w:t>
      </w:r>
      <w:r w:rsidR="00914292">
        <w:rPr>
          <w:rFonts w:ascii="Palatino Linotype" w:hAnsi="Palatino Linotype"/>
          <w:color w:val="000000" w:themeColor="text1"/>
        </w:rPr>
        <w:t>documento constante de ciento treinta seis fojas útiles, de cuyo contenido se advierten diversos contratos de adquisición de bienes y prestaciones de servicios celebrados entre el Ayuntamiento de Atenco y personas físicas con actividades empresariales.</w:t>
      </w:r>
    </w:p>
    <w:p w14:paraId="00CBA4DE" w14:textId="77777777" w:rsidR="006072F9" w:rsidRDefault="006072F9" w:rsidP="00310499">
      <w:pPr>
        <w:spacing w:line="360" w:lineRule="auto"/>
        <w:jc w:val="both"/>
        <w:rPr>
          <w:rFonts w:ascii="Palatino Linotype" w:hAnsi="Palatino Linotype"/>
          <w:color w:val="000000" w:themeColor="text1"/>
        </w:rPr>
      </w:pPr>
    </w:p>
    <w:p w14:paraId="4C7C7F7E" w14:textId="53B0420A" w:rsidR="00310499" w:rsidRPr="00310499" w:rsidRDefault="00310499" w:rsidP="00310499">
      <w:pPr>
        <w:spacing w:line="360" w:lineRule="auto"/>
        <w:jc w:val="both"/>
        <w:rPr>
          <w:rFonts w:ascii="Palatino Linotype" w:hAnsi="Palatino Linotype"/>
          <w:color w:val="000000" w:themeColor="text1"/>
        </w:rPr>
      </w:pPr>
      <w:r w:rsidRPr="00175F8D">
        <w:rPr>
          <w:rFonts w:ascii="Palatino Linotype" w:hAnsi="Palatino Linotype"/>
          <w:color w:val="000000" w:themeColor="text1"/>
        </w:rPr>
        <w:t xml:space="preserve">Respecto al documento referido en el párrafo que antecede, se precisa que no se puso a la vista por contener datos sensibles, a saber de la nacionalidad del contratista, de conformidad con </w:t>
      </w:r>
      <w:r w:rsidR="000C0FE7" w:rsidRPr="00175F8D">
        <w:rPr>
          <w:rFonts w:ascii="Palatino Linotype" w:hAnsi="Palatino Linotype"/>
          <w:color w:val="000000" w:themeColor="text1"/>
        </w:rPr>
        <w:t xml:space="preserve">las Resoluciones del INAI RRA 1024/16 y </w:t>
      </w:r>
      <w:r w:rsidRPr="00175F8D">
        <w:rPr>
          <w:rFonts w:ascii="Palatino Linotype" w:hAnsi="Palatino Linotype"/>
          <w:color w:val="000000" w:themeColor="text1"/>
        </w:rPr>
        <w:t xml:space="preserve">RRA 0098/17, </w:t>
      </w:r>
      <w:r w:rsidR="000C0FE7" w:rsidRPr="00175F8D">
        <w:rPr>
          <w:rFonts w:ascii="Palatino Linotype" w:hAnsi="Palatino Linotype"/>
          <w:color w:val="000000" w:themeColor="text1"/>
        </w:rPr>
        <w:t xml:space="preserve">en las que se señala </w:t>
      </w:r>
      <w:r w:rsidRPr="00175F8D">
        <w:rPr>
          <w:rFonts w:ascii="Palatino Linotype" w:hAnsi="Palatino Linotype"/>
          <w:color w:val="000000" w:themeColor="text1"/>
        </w:rPr>
        <w:t>que la na</w:t>
      </w:r>
      <w:r w:rsidR="000C0FE7" w:rsidRPr="00175F8D">
        <w:rPr>
          <w:rFonts w:ascii="Palatino Linotype" w:hAnsi="Palatino Linotype"/>
          <w:color w:val="000000" w:themeColor="text1"/>
        </w:rPr>
        <w:t xml:space="preserve">cionalidad es un atributo de la </w:t>
      </w:r>
      <w:r w:rsidRPr="00175F8D">
        <w:rPr>
          <w:rFonts w:ascii="Palatino Linotype" w:hAnsi="Palatino Linotype"/>
          <w:color w:val="000000" w:themeColor="text1"/>
        </w:rPr>
        <w:t xml:space="preserve">personalidad que señala </w:t>
      </w:r>
      <w:r w:rsidR="000C0FE7" w:rsidRPr="00175F8D">
        <w:rPr>
          <w:rFonts w:ascii="Palatino Linotype" w:hAnsi="Palatino Linotype"/>
          <w:color w:val="000000" w:themeColor="text1"/>
        </w:rPr>
        <w:t xml:space="preserve">al individuo como miembro de un </w:t>
      </w:r>
      <w:r w:rsidRPr="00175F8D">
        <w:rPr>
          <w:rFonts w:ascii="Palatino Linotype" w:hAnsi="Palatino Linotype"/>
          <w:color w:val="000000" w:themeColor="text1"/>
        </w:rPr>
        <w:t>Estado, es decir, es el vínculo</w:t>
      </w:r>
      <w:r w:rsidR="000C0FE7" w:rsidRPr="00175F8D">
        <w:rPr>
          <w:rFonts w:ascii="Palatino Linotype" w:hAnsi="Palatino Linotype"/>
          <w:color w:val="000000" w:themeColor="text1"/>
        </w:rPr>
        <w:t xml:space="preserve"> legal que relaciona a una </w:t>
      </w:r>
      <w:r w:rsidRPr="00175F8D">
        <w:rPr>
          <w:rFonts w:ascii="Palatino Linotype" w:hAnsi="Palatino Linotype"/>
          <w:color w:val="000000" w:themeColor="text1"/>
        </w:rPr>
        <w:t>persona con su nación</w:t>
      </w:r>
      <w:r w:rsidR="000C0FE7" w:rsidRPr="00175F8D">
        <w:rPr>
          <w:rFonts w:ascii="Palatino Linotype" w:hAnsi="Palatino Linotype"/>
          <w:color w:val="000000" w:themeColor="text1"/>
        </w:rPr>
        <w:t xml:space="preserve"> de origen. En este, sentido la </w:t>
      </w:r>
      <w:r w:rsidRPr="00175F8D">
        <w:rPr>
          <w:rFonts w:ascii="Palatino Linotype" w:hAnsi="Palatino Linotype"/>
          <w:color w:val="000000" w:themeColor="text1"/>
        </w:rPr>
        <w:t>nacionalidad de una person</w:t>
      </w:r>
      <w:r w:rsidR="000C0FE7" w:rsidRPr="00175F8D">
        <w:rPr>
          <w:rFonts w:ascii="Palatino Linotype" w:hAnsi="Palatino Linotype"/>
          <w:color w:val="000000" w:themeColor="text1"/>
        </w:rPr>
        <w:t xml:space="preserve">a se considera como información </w:t>
      </w:r>
      <w:r w:rsidRPr="00175F8D">
        <w:rPr>
          <w:rFonts w:ascii="Palatino Linotype" w:hAnsi="Palatino Linotype"/>
          <w:color w:val="000000" w:themeColor="text1"/>
        </w:rPr>
        <w:t xml:space="preserve">confidencial, en virtud de que su </w:t>
      </w:r>
      <w:r w:rsidR="000C0FE7" w:rsidRPr="00175F8D">
        <w:rPr>
          <w:rFonts w:ascii="Palatino Linotype" w:hAnsi="Palatino Linotype"/>
          <w:color w:val="000000" w:themeColor="text1"/>
        </w:rPr>
        <w:t xml:space="preserve">difusión afectaría su esfera de </w:t>
      </w:r>
      <w:r w:rsidRPr="00175F8D">
        <w:rPr>
          <w:rFonts w:ascii="Palatino Linotype" w:hAnsi="Palatino Linotype"/>
          <w:color w:val="000000" w:themeColor="text1"/>
        </w:rPr>
        <w:t>privacidad, revelaría el país del cual es originaria</w:t>
      </w:r>
      <w:r w:rsidR="000C0FE7" w:rsidRPr="00175F8D">
        <w:rPr>
          <w:rFonts w:ascii="Palatino Linotype" w:hAnsi="Palatino Linotype"/>
          <w:color w:val="000000" w:themeColor="text1"/>
        </w:rPr>
        <w:t xml:space="preserve">, identificar su </w:t>
      </w:r>
      <w:r w:rsidRPr="00175F8D">
        <w:rPr>
          <w:rFonts w:ascii="Palatino Linotype" w:hAnsi="Palatino Linotype"/>
          <w:color w:val="000000" w:themeColor="text1"/>
        </w:rPr>
        <w:t xml:space="preserve">origen geográfico, territorial </w:t>
      </w:r>
      <w:r w:rsidR="000C0FE7" w:rsidRPr="00175F8D">
        <w:rPr>
          <w:rFonts w:ascii="Palatino Linotype" w:hAnsi="Palatino Linotype"/>
          <w:color w:val="000000" w:themeColor="text1"/>
        </w:rPr>
        <w:t xml:space="preserve">o étnico. Por lo anterior, este </w:t>
      </w:r>
      <w:r w:rsidRPr="00175F8D">
        <w:rPr>
          <w:rFonts w:ascii="Palatino Linotype" w:hAnsi="Palatino Linotype"/>
          <w:color w:val="000000" w:themeColor="text1"/>
        </w:rPr>
        <w:t>Instituto considera procedente su</w:t>
      </w:r>
      <w:r w:rsidR="000C0FE7" w:rsidRPr="00175F8D">
        <w:rPr>
          <w:rFonts w:ascii="Palatino Linotype" w:hAnsi="Palatino Linotype"/>
          <w:color w:val="000000" w:themeColor="text1"/>
        </w:rPr>
        <w:t xml:space="preserve"> clasificación, en términos del </w:t>
      </w:r>
      <w:r w:rsidRPr="00175F8D">
        <w:rPr>
          <w:rFonts w:ascii="Palatino Linotype" w:hAnsi="Palatino Linotype"/>
          <w:color w:val="000000" w:themeColor="text1"/>
        </w:rPr>
        <w:t>artículo 113, fracción I, de la</w:t>
      </w:r>
      <w:r w:rsidR="000C0FE7" w:rsidRPr="00175F8D">
        <w:rPr>
          <w:rFonts w:ascii="Palatino Linotype" w:hAnsi="Palatino Linotype"/>
          <w:color w:val="000000" w:themeColor="text1"/>
        </w:rPr>
        <w:t xml:space="preserve"> Ley General de Transparencia </w:t>
      </w:r>
      <w:r w:rsidRPr="00175F8D">
        <w:rPr>
          <w:rFonts w:ascii="Palatino Linotype" w:hAnsi="Palatino Linotype"/>
          <w:color w:val="000000" w:themeColor="text1"/>
        </w:rPr>
        <w:t>Acceso a la Información Pública.</w:t>
      </w:r>
    </w:p>
    <w:p w14:paraId="52035405" w14:textId="77777777" w:rsidR="00310499" w:rsidRPr="00310499" w:rsidRDefault="00310499" w:rsidP="00310499">
      <w:pPr>
        <w:spacing w:line="360" w:lineRule="auto"/>
        <w:jc w:val="both"/>
        <w:rPr>
          <w:rFonts w:ascii="Palatino Linotype" w:hAnsi="Palatino Linotype"/>
          <w:i/>
          <w:color w:val="000000" w:themeColor="text1"/>
        </w:rPr>
      </w:pPr>
    </w:p>
    <w:p w14:paraId="71223617" w14:textId="7B271550" w:rsidR="00914292" w:rsidRPr="00896BE1" w:rsidRDefault="00914292" w:rsidP="00914292">
      <w:pPr>
        <w:pStyle w:val="Prrafodelista"/>
        <w:numPr>
          <w:ilvl w:val="0"/>
          <w:numId w:val="28"/>
        </w:numPr>
        <w:spacing w:line="360" w:lineRule="auto"/>
        <w:jc w:val="both"/>
        <w:rPr>
          <w:rFonts w:ascii="Palatino Linotype" w:hAnsi="Palatino Linotype"/>
          <w:i/>
          <w:color w:val="000000" w:themeColor="text1"/>
        </w:rPr>
      </w:pPr>
      <w:r>
        <w:rPr>
          <w:rFonts w:ascii="Palatino Linotype" w:hAnsi="Palatino Linotype"/>
          <w:i/>
          <w:color w:val="000000" w:themeColor="text1"/>
        </w:rPr>
        <w:t>“</w:t>
      </w:r>
      <w:r w:rsidRPr="00914292">
        <w:rPr>
          <w:rFonts w:ascii="Palatino Linotype" w:hAnsi="Palatino Linotype"/>
          <w:i/>
          <w:color w:val="000000" w:themeColor="text1"/>
        </w:rPr>
        <w:t>SOL. INFO 272.pdf</w:t>
      </w:r>
      <w:r>
        <w:rPr>
          <w:rFonts w:ascii="Palatino Linotype" w:hAnsi="Palatino Linotype"/>
          <w:i/>
          <w:color w:val="000000" w:themeColor="text1"/>
        </w:rPr>
        <w:t xml:space="preserve">”: </w:t>
      </w:r>
      <w:r>
        <w:rPr>
          <w:rFonts w:ascii="Palatino Linotype" w:hAnsi="Palatino Linotype"/>
          <w:color w:val="000000" w:themeColor="text1"/>
        </w:rPr>
        <w:t xml:space="preserve">documento constante de una foja útil, de cuyo contenido se advierte el </w:t>
      </w:r>
      <w:r w:rsidR="00896BE1">
        <w:rPr>
          <w:rFonts w:ascii="Palatino Linotype" w:hAnsi="Palatino Linotype"/>
          <w:color w:val="000000" w:themeColor="text1"/>
        </w:rPr>
        <w:t>oficio con número de registro PMA/UT/SOL/2022/00299, suscrito por la encargada del despacho de la Unidad de Transparencia, por medio del cual refiere que en los archivos adjuntos se encuentra el pronunciamiento del servidor público habilitado.</w:t>
      </w:r>
    </w:p>
    <w:p w14:paraId="64646943" w14:textId="14B89516" w:rsidR="00896BE1" w:rsidRPr="003A7A5E" w:rsidRDefault="00896BE1" w:rsidP="00896BE1">
      <w:pPr>
        <w:pStyle w:val="Prrafodelista"/>
        <w:numPr>
          <w:ilvl w:val="0"/>
          <w:numId w:val="28"/>
        </w:numPr>
        <w:spacing w:line="360" w:lineRule="auto"/>
        <w:jc w:val="both"/>
        <w:rPr>
          <w:rFonts w:ascii="Palatino Linotype" w:hAnsi="Palatino Linotype"/>
          <w:i/>
          <w:color w:val="000000" w:themeColor="text1"/>
        </w:rPr>
      </w:pPr>
      <w:r>
        <w:rPr>
          <w:rFonts w:ascii="Palatino Linotype" w:hAnsi="Palatino Linotype"/>
          <w:i/>
          <w:color w:val="000000" w:themeColor="text1"/>
        </w:rPr>
        <w:lastRenderedPageBreak/>
        <w:t>“</w:t>
      </w:r>
      <w:r w:rsidRPr="00896BE1">
        <w:rPr>
          <w:rFonts w:ascii="Palatino Linotype" w:hAnsi="Palatino Linotype"/>
          <w:i/>
          <w:color w:val="000000" w:themeColor="text1"/>
        </w:rPr>
        <w:t>RESP.SOL. INFO 272.pdf</w:t>
      </w:r>
      <w:r>
        <w:rPr>
          <w:rFonts w:ascii="Palatino Linotype" w:hAnsi="Palatino Linotype"/>
          <w:i/>
          <w:color w:val="000000" w:themeColor="text1"/>
        </w:rPr>
        <w:t xml:space="preserve">”: </w:t>
      </w:r>
      <w:r>
        <w:rPr>
          <w:rFonts w:ascii="Palatino Linotype" w:hAnsi="Palatino Linotype"/>
          <w:color w:val="000000" w:themeColor="text1"/>
        </w:rPr>
        <w:t xml:space="preserve">documento constante de una foja útil, de cuyo contenido se advierte el </w:t>
      </w:r>
      <w:r w:rsidR="003A7A5E">
        <w:rPr>
          <w:rFonts w:ascii="Palatino Linotype" w:hAnsi="Palatino Linotype"/>
          <w:color w:val="000000" w:themeColor="text1"/>
        </w:rPr>
        <w:t>oficio con número de registro PMA/JADQ/046/2022, signado por la Jefa de Adquisiciones, por medio del cual indica que se anexa documento que contiene los contratos celebrados de enero a la fecha de la solicitud por motivo de adquisición de bienes y servicios.</w:t>
      </w:r>
    </w:p>
    <w:p w14:paraId="1FCE8EA9" w14:textId="3DD9BC05" w:rsidR="009607F3" w:rsidRPr="00310499" w:rsidRDefault="003A7A5E" w:rsidP="003E3527">
      <w:pPr>
        <w:pStyle w:val="Prrafodelista"/>
        <w:numPr>
          <w:ilvl w:val="0"/>
          <w:numId w:val="28"/>
        </w:numPr>
        <w:spacing w:line="360" w:lineRule="auto"/>
        <w:jc w:val="both"/>
        <w:rPr>
          <w:rFonts w:ascii="Palatino Linotype" w:hAnsi="Palatino Linotype"/>
          <w:i/>
          <w:color w:val="000000" w:themeColor="text1"/>
        </w:rPr>
      </w:pPr>
      <w:r>
        <w:rPr>
          <w:rFonts w:ascii="Palatino Linotype" w:hAnsi="Palatino Linotype"/>
          <w:i/>
          <w:color w:val="000000" w:themeColor="text1"/>
        </w:rPr>
        <w:t>“</w:t>
      </w:r>
      <w:r w:rsidRPr="003A7A5E">
        <w:rPr>
          <w:rFonts w:ascii="Palatino Linotype" w:hAnsi="Palatino Linotype"/>
          <w:i/>
          <w:color w:val="000000" w:themeColor="text1"/>
        </w:rPr>
        <w:t>Acta 31.pdf</w:t>
      </w:r>
      <w:r>
        <w:rPr>
          <w:rFonts w:ascii="Palatino Linotype" w:hAnsi="Palatino Linotype"/>
          <w:i/>
          <w:color w:val="000000" w:themeColor="text1"/>
        </w:rPr>
        <w:t xml:space="preserve">”: </w:t>
      </w:r>
      <w:r>
        <w:rPr>
          <w:rFonts w:ascii="Palatino Linotype" w:hAnsi="Palatino Linotype"/>
          <w:color w:val="000000" w:themeColor="text1"/>
        </w:rPr>
        <w:t xml:space="preserve">documento constante de doce fojas útiles, de cuyo contenido se advierte el acta de la trigésima primera sesión extraordinaria del Comité de Transparencia de Atenco, por medio del cual, se aprueba la clasificación parcial como confidencial de la información solicitada por el servidor público habilitado </w:t>
      </w:r>
      <w:r w:rsidR="009251DB">
        <w:rPr>
          <w:rFonts w:ascii="Palatino Linotype" w:hAnsi="Palatino Linotype"/>
          <w:color w:val="000000" w:themeColor="text1"/>
        </w:rPr>
        <w:t>con la finalidad de emitir las versiones públicas de las documentales con las que se pretende dar cumplimiento a la solicitud de acceso a la información con folio 00272/ATENCO/IP/2022.</w:t>
      </w:r>
    </w:p>
    <w:p w14:paraId="2F9637EA" w14:textId="77777777" w:rsidR="00310499" w:rsidRPr="009251DB" w:rsidRDefault="00310499" w:rsidP="009251DB">
      <w:pPr>
        <w:spacing w:line="360" w:lineRule="auto"/>
        <w:jc w:val="both"/>
        <w:rPr>
          <w:rFonts w:ascii="Palatino Linotype" w:hAnsi="Palatino Linotype"/>
          <w:i/>
          <w:color w:val="000000" w:themeColor="text1"/>
        </w:rPr>
      </w:pPr>
    </w:p>
    <w:p w14:paraId="5243AEB4" w14:textId="6D274F43" w:rsidR="009607F3" w:rsidRPr="00A61AB6" w:rsidRDefault="009251DB" w:rsidP="003E3527">
      <w:pPr>
        <w:spacing w:line="360" w:lineRule="auto"/>
        <w:jc w:val="both"/>
        <w:rPr>
          <w:rFonts w:ascii="Palatino Linotype" w:hAnsi="Palatino Linotype"/>
          <w:color w:val="000000" w:themeColor="text1"/>
        </w:rPr>
      </w:pPr>
      <w:r>
        <w:rPr>
          <w:rFonts w:ascii="Palatino Linotype" w:hAnsi="Palatino Linotype"/>
          <w:color w:val="000000" w:themeColor="text1"/>
        </w:rPr>
        <w:t>Por lo anterior, sirva de apoyo las siguientes imágenes:</w:t>
      </w:r>
    </w:p>
    <w:p w14:paraId="6D90C24B" w14:textId="1BDB20F7" w:rsidR="003E3527" w:rsidRPr="00A61AB6" w:rsidRDefault="009251DB" w:rsidP="003E3527">
      <w:pPr>
        <w:spacing w:line="360" w:lineRule="auto"/>
        <w:jc w:val="both"/>
        <w:rPr>
          <w:rFonts w:ascii="Palatino Linotype" w:hAnsi="Palatino Linotype"/>
          <w:color w:val="000000" w:themeColor="text1"/>
        </w:rPr>
      </w:pPr>
      <w:r>
        <w:rPr>
          <w:noProof/>
          <w:lang w:val="es-419" w:eastAsia="es-419"/>
        </w:rPr>
        <w:drawing>
          <wp:inline distT="0" distB="0" distL="0" distR="0" wp14:anchorId="408C642B" wp14:editId="7A36B0BC">
            <wp:extent cx="5791835" cy="165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657350"/>
                    </a:xfrm>
                    <a:prstGeom prst="rect">
                      <a:avLst/>
                    </a:prstGeom>
                  </pic:spPr>
                </pic:pic>
              </a:graphicData>
            </a:graphic>
          </wp:inline>
        </w:drawing>
      </w:r>
    </w:p>
    <w:p w14:paraId="34CCE4AC" w14:textId="67647F1C" w:rsidR="00796496" w:rsidRPr="00A61AB6" w:rsidRDefault="009E2F1D" w:rsidP="003F1E61">
      <w:pPr>
        <w:spacing w:line="276" w:lineRule="auto"/>
        <w:ind w:right="899"/>
        <w:jc w:val="both"/>
        <w:rPr>
          <w:rFonts w:ascii="Palatino Linotype" w:hAnsi="Palatino Linotype"/>
          <w:i/>
          <w:color w:val="000000" w:themeColor="text1"/>
          <w:sz w:val="20"/>
        </w:rPr>
      </w:pPr>
      <w:r>
        <w:rPr>
          <w:noProof/>
          <w:lang w:val="es-419" w:eastAsia="es-419"/>
        </w:rPr>
        <w:lastRenderedPageBreak/>
        <w:drawing>
          <wp:inline distT="0" distB="0" distL="0" distR="0" wp14:anchorId="6CA0744F" wp14:editId="020D0A28">
            <wp:extent cx="5791835" cy="2287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287270"/>
                    </a:xfrm>
                    <a:prstGeom prst="rect">
                      <a:avLst/>
                    </a:prstGeom>
                  </pic:spPr>
                </pic:pic>
              </a:graphicData>
            </a:graphic>
          </wp:inline>
        </w:drawing>
      </w:r>
    </w:p>
    <w:p w14:paraId="6EBF4E16" w14:textId="77777777" w:rsidR="003E3527" w:rsidRPr="00A61AB6" w:rsidRDefault="003E3527" w:rsidP="001B6C82">
      <w:pPr>
        <w:spacing w:line="276" w:lineRule="auto"/>
        <w:ind w:left="851" w:right="899"/>
        <w:jc w:val="both"/>
        <w:rPr>
          <w:rFonts w:ascii="Palatino Linotype" w:hAnsi="Palatino Linotype"/>
          <w:i/>
          <w:color w:val="000000" w:themeColor="text1"/>
          <w:sz w:val="20"/>
        </w:rPr>
      </w:pPr>
    </w:p>
    <w:p w14:paraId="71D9420E" w14:textId="593BF009" w:rsidR="006B40CD" w:rsidRPr="00A61AB6" w:rsidRDefault="00731136" w:rsidP="006B40CD">
      <w:pPr>
        <w:spacing w:line="360" w:lineRule="auto"/>
        <w:jc w:val="both"/>
        <w:rPr>
          <w:rFonts w:ascii="Palatino Linotype" w:hAnsi="Palatino Linotype" w:cs="Arial"/>
          <w:b/>
          <w:bCs/>
        </w:rPr>
      </w:pPr>
      <w:r w:rsidRPr="00A61AB6">
        <w:rPr>
          <w:rFonts w:ascii="Palatino Linotype" w:hAnsi="Palatino Linotype" w:cs="Arial"/>
          <w:b/>
          <w:bCs/>
        </w:rPr>
        <w:t>c</w:t>
      </w:r>
      <w:r w:rsidR="006B40CD" w:rsidRPr="00A61AB6">
        <w:rPr>
          <w:rFonts w:ascii="Palatino Linotype" w:hAnsi="Palatino Linotype" w:cs="Arial"/>
          <w:b/>
          <w:bCs/>
        </w:rPr>
        <w:t>) De la acumulación de los Recursos de Revisión:</w:t>
      </w:r>
    </w:p>
    <w:p w14:paraId="36C80820" w14:textId="5858D68C" w:rsidR="006B40CD" w:rsidRPr="00A61AB6" w:rsidRDefault="006B40CD" w:rsidP="006B40CD">
      <w:pPr>
        <w:spacing w:line="360" w:lineRule="auto"/>
        <w:jc w:val="both"/>
        <w:rPr>
          <w:rFonts w:ascii="Palatino Linotype" w:hAnsi="Palatino Linotype" w:cs="Arial"/>
          <w:iCs/>
        </w:rPr>
      </w:pPr>
      <w:r w:rsidRPr="00A61AB6">
        <w:rPr>
          <w:rFonts w:ascii="Palatino Linotype" w:hAnsi="Palatino Linotype" w:cs="Arial"/>
        </w:rPr>
        <w:t>Por economía procesal y a fin de evitar la emisión de resoluciones contradictorias, el Pleno de este Instituto determinó la acumulación de los Recursos de Revisión</w:t>
      </w:r>
      <w:r w:rsidRPr="00A61AB6">
        <w:rPr>
          <w:rFonts w:ascii="Palatino Linotype" w:hAnsi="Palatino Linotype" w:cs="Arial"/>
          <w:b/>
        </w:rPr>
        <w:t xml:space="preserve"> </w:t>
      </w:r>
      <w:r w:rsidR="009E45C7">
        <w:rPr>
          <w:rFonts w:ascii="Palatino Linotype" w:hAnsi="Palatino Linotype"/>
          <w:b/>
          <w:spacing w:val="-20"/>
        </w:rPr>
        <w:t>13052</w:t>
      </w:r>
      <w:r w:rsidRPr="00A61AB6">
        <w:rPr>
          <w:rFonts w:ascii="Palatino Linotype" w:hAnsi="Palatino Linotype"/>
          <w:b/>
          <w:spacing w:val="-20"/>
        </w:rPr>
        <w:t>/INFOEM/IP/RR/2022</w:t>
      </w:r>
      <w:r w:rsidR="009E45C7">
        <w:rPr>
          <w:rFonts w:ascii="Palatino Linotype" w:hAnsi="Palatino Linotype"/>
          <w:b/>
          <w:spacing w:val="-20"/>
        </w:rPr>
        <w:t xml:space="preserve"> y 13053</w:t>
      </w:r>
      <w:r w:rsidRPr="00A61AB6">
        <w:rPr>
          <w:rFonts w:ascii="Palatino Linotype" w:hAnsi="Palatino Linotype"/>
          <w:b/>
          <w:spacing w:val="-20"/>
        </w:rPr>
        <w:t>/INFOEM/IP/RR/2022</w:t>
      </w:r>
      <w:r w:rsidRPr="00A61AB6">
        <w:rPr>
          <w:rFonts w:ascii="Palatino Linotype" w:hAnsi="Palatino Linotype" w:cs="Arial"/>
        </w:rPr>
        <w:t xml:space="preserve">, en la </w:t>
      </w:r>
      <w:r w:rsidR="009E45C7">
        <w:rPr>
          <w:rFonts w:ascii="Palatino Linotype" w:hAnsi="Palatino Linotype" w:cs="Arial"/>
        </w:rPr>
        <w:t>Vi</w:t>
      </w:r>
      <w:r w:rsidR="003F1E61" w:rsidRPr="00A61AB6">
        <w:rPr>
          <w:rFonts w:ascii="Palatino Linotype" w:hAnsi="Palatino Linotype" w:cs="Arial"/>
        </w:rPr>
        <w:t>gésima</w:t>
      </w:r>
      <w:r w:rsidRPr="00A61AB6">
        <w:rPr>
          <w:rFonts w:ascii="Palatino Linotype" w:hAnsi="Palatino Linotype" w:cs="Arial"/>
        </w:rPr>
        <w:t xml:space="preserve"> </w:t>
      </w:r>
      <w:r w:rsidR="009E45C7">
        <w:rPr>
          <w:rFonts w:ascii="Palatino Linotype" w:hAnsi="Palatino Linotype" w:cs="Arial"/>
        </w:rPr>
        <w:t>Octava</w:t>
      </w:r>
      <w:r w:rsidRPr="00A61AB6">
        <w:rPr>
          <w:rFonts w:ascii="Palatino Linotype" w:hAnsi="Palatino Linotype" w:cs="Arial"/>
        </w:rPr>
        <w:t xml:space="preserve"> Sesión Ordinaria, de fecha </w:t>
      </w:r>
      <w:r w:rsidR="009E45C7">
        <w:rPr>
          <w:rFonts w:ascii="Palatino Linotype" w:hAnsi="Palatino Linotype" w:cs="Arial"/>
          <w:b/>
        </w:rPr>
        <w:t>diez</w:t>
      </w:r>
      <w:r w:rsidRPr="00A61AB6">
        <w:rPr>
          <w:rFonts w:ascii="Palatino Linotype" w:hAnsi="Palatino Linotype" w:cs="Arial"/>
          <w:b/>
        </w:rPr>
        <w:t xml:space="preserve"> de </w:t>
      </w:r>
      <w:r w:rsidR="009E45C7">
        <w:rPr>
          <w:rFonts w:ascii="Palatino Linotype" w:hAnsi="Palatino Linotype" w:cs="Arial"/>
          <w:b/>
        </w:rPr>
        <w:t>agosto</w:t>
      </w:r>
      <w:r w:rsidRPr="00A61AB6">
        <w:rPr>
          <w:rFonts w:ascii="Palatino Linotype" w:hAnsi="Palatino Linotype" w:cs="Arial"/>
          <w:b/>
        </w:rPr>
        <w:t xml:space="preserve"> de dos mil veintidós</w:t>
      </w:r>
      <w:r w:rsidRPr="00A61AB6">
        <w:rPr>
          <w:rFonts w:ascii="Palatino Linotype" w:hAnsi="Palatino Linotype" w:cs="Arial"/>
        </w:rPr>
        <w:t xml:space="preserve">, </w:t>
      </w:r>
      <w:r w:rsidRPr="00A61AB6">
        <w:rPr>
          <w:rFonts w:ascii="Palatino Linotype" w:eastAsia="MS Mincho" w:hAnsi="Palatino Linotype" w:cs="Arial"/>
        </w:rPr>
        <w:t xml:space="preserve">turnándose a la </w:t>
      </w:r>
      <w:r w:rsidRPr="00A61AB6">
        <w:rPr>
          <w:rFonts w:ascii="Palatino Linotype" w:eastAsia="MS Mincho" w:hAnsi="Palatino Linotype" w:cs="Arial"/>
          <w:b/>
        </w:rPr>
        <w:t xml:space="preserve">Comisionada Sharon cristina Morales Martínez, </w:t>
      </w:r>
      <w:r w:rsidRPr="00A61AB6">
        <w:rPr>
          <w:rFonts w:ascii="Palatino Linotype" w:eastAsia="MS Mincho" w:hAnsi="Palatino Linotype" w:cs="Arial"/>
        </w:rPr>
        <w:t xml:space="preserve">para que </w:t>
      </w:r>
      <w:r w:rsidRPr="00A61AB6">
        <w:rPr>
          <w:rFonts w:ascii="Palatino Linotype" w:hAnsi="Palatino Linotype" w:cs="Arial"/>
          <w:lang w:val="es-ES_tradnl"/>
        </w:rPr>
        <w:t>formulara y presentara el proyecto de resolución correspondiente</w:t>
      </w:r>
      <w:r w:rsidRPr="00A61AB6">
        <w:rPr>
          <w:rFonts w:ascii="Palatino Linotype" w:hAnsi="Palatino Linotype" w:cs="Arial"/>
          <w:iCs/>
        </w:rPr>
        <w:t>.</w:t>
      </w:r>
    </w:p>
    <w:p w14:paraId="32EC82FA" w14:textId="77777777" w:rsidR="006B40CD" w:rsidRPr="00A61AB6" w:rsidRDefault="006B40CD" w:rsidP="006B40CD">
      <w:pPr>
        <w:spacing w:line="360" w:lineRule="auto"/>
        <w:jc w:val="both"/>
        <w:rPr>
          <w:rFonts w:ascii="Palatino Linotype" w:hAnsi="Palatino Linotype" w:cs="Arial"/>
          <w:iCs/>
        </w:rPr>
      </w:pPr>
    </w:p>
    <w:p w14:paraId="36697202" w14:textId="77777777" w:rsidR="006B40CD" w:rsidRPr="00A61AB6" w:rsidRDefault="006B40CD" w:rsidP="006B40CD">
      <w:pPr>
        <w:spacing w:line="360" w:lineRule="auto"/>
        <w:jc w:val="both"/>
        <w:rPr>
          <w:rFonts w:ascii="Palatino Linotype" w:hAnsi="Palatino Linotype" w:cs="Arial"/>
          <w:lang w:val="es-ES_tradnl"/>
        </w:rPr>
      </w:pPr>
      <w:r w:rsidRPr="00A61AB6">
        <w:rPr>
          <w:rFonts w:ascii="Palatino Linotype" w:hAnsi="Palatino Linotype" w:cs="Arial"/>
          <w:lang w:val="es-ES_tradnl"/>
        </w:rPr>
        <w:t xml:space="preserve">Así mismo, es de señalar que los recursos de referencia fueron presentados por el mismo </w:t>
      </w:r>
      <w:r w:rsidRPr="00A61AB6">
        <w:rPr>
          <w:rFonts w:ascii="Palatino Linotype" w:hAnsi="Palatino Linotype" w:cs="Arial"/>
          <w:b/>
          <w:lang w:val="es-ES_tradnl"/>
        </w:rPr>
        <w:t>RECURRENTE</w:t>
      </w:r>
      <w:r w:rsidRPr="00A61AB6">
        <w:rPr>
          <w:rFonts w:ascii="Palatino Linotype" w:hAnsi="Palatino Linotype" w:cs="Arial"/>
          <w:lang w:val="es-ES_tradnl"/>
        </w:rPr>
        <w:t xml:space="preserve"> ante el </w:t>
      </w:r>
      <w:r w:rsidRPr="00A61AB6">
        <w:rPr>
          <w:rFonts w:ascii="Palatino Linotype" w:hAnsi="Palatino Linotype" w:cs="Arial"/>
          <w:b/>
          <w:lang w:val="es-ES_tradnl"/>
        </w:rPr>
        <w:t>SUJETO OBLIGADO</w:t>
      </w:r>
      <w:r w:rsidRPr="00A61AB6">
        <w:rPr>
          <w:rFonts w:ascii="Palatino Linotype" w:hAnsi="Palatino Linotype" w:cs="Arial"/>
          <w:lang w:val="es-ES_tradnl"/>
        </w:rPr>
        <w:t xml:space="preserve">, motivo por el cual resulta conveniente que su trámite sea de forma unificada para evitar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w:t>
      </w:r>
      <w:r w:rsidRPr="00A61AB6">
        <w:rPr>
          <w:rFonts w:ascii="Palatino Linotype" w:hAnsi="Palatino Linotype" w:cs="Arial"/>
          <w:lang w:val="es-ES_tradnl"/>
        </w:rPr>
        <w:lastRenderedPageBreak/>
        <w:t>del Estado de México y Municipios, los cuales establecen que dicha acumulación procede cuando:</w:t>
      </w:r>
    </w:p>
    <w:p w14:paraId="0647919E" w14:textId="77777777" w:rsidR="006B40CD" w:rsidRPr="00A61AB6" w:rsidRDefault="006B40CD" w:rsidP="006B40CD">
      <w:pPr>
        <w:spacing w:line="360" w:lineRule="auto"/>
        <w:ind w:right="899"/>
        <w:jc w:val="both"/>
        <w:rPr>
          <w:rFonts w:ascii="Palatino Linotype" w:hAnsi="Palatino Linotype" w:cs="Arial"/>
          <w:sz w:val="22"/>
          <w:szCs w:val="22"/>
          <w:lang w:val="es-ES_tradnl"/>
        </w:rPr>
      </w:pPr>
    </w:p>
    <w:p w14:paraId="02AA1A8B" w14:textId="77777777" w:rsidR="006B40CD" w:rsidRPr="00A61AB6" w:rsidRDefault="006B40CD" w:rsidP="006B40CD">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a)</w:t>
      </w:r>
      <w:r w:rsidRPr="00A61AB6">
        <w:rPr>
          <w:rFonts w:ascii="Palatino Linotype" w:hAnsi="Palatino Linotype" w:cs="Arial"/>
          <w:lang w:val="es-ES_tradnl"/>
        </w:rPr>
        <w:tab/>
        <w:t>El solicitante y la información referida sean las mismas;</w:t>
      </w:r>
    </w:p>
    <w:p w14:paraId="52C8E631" w14:textId="77777777" w:rsidR="006B40CD" w:rsidRPr="00A61AB6" w:rsidRDefault="006B40CD" w:rsidP="006B40CD">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b)</w:t>
      </w:r>
      <w:r w:rsidRPr="00A61AB6">
        <w:rPr>
          <w:rFonts w:ascii="Palatino Linotype" w:hAnsi="Palatino Linotype" w:cs="Arial"/>
          <w:lang w:val="es-ES_tradnl"/>
        </w:rPr>
        <w:tab/>
        <w:t>Las partes o los actos impugnados sean iguales;</w:t>
      </w:r>
    </w:p>
    <w:p w14:paraId="0033B947" w14:textId="77777777" w:rsidR="006B40CD" w:rsidRPr="00A61AB6" w:rsidRDefault="006B40CD" w:rsidP="006B40CD">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c)</w:t>
      </w:r>
      <w:r w:rsidRPr="00A61AB6">
        <w:rPr>
          <w:rFonts w:ascii="Palatino Linotype" w:hAnsi="Palatino Linotype" w:cs="Arial"/>
          <w:lang w:val="es-ES_tradnl"/>
        </w:rPr>
        <w:tab/>
        <w:t>Cuando se trate del mismo solicitante, el mismo Sujeto Obligado, aunque se trate de solicitudes diversas; y</w:t>
      </w:r>
    </w:p>
    <w:p w14:paraId="5B578A3F" w14:textId="77777777" w:rsidR="006B40CD" w:rsidRPr="00A61AB6" w:rsidRDefault="006B40CD" w:rsidP="006B40CD">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d)</w:t>
      </w:r>
      <w:r w:rsidRPr="00A61AB6">
        <w:rPr>
          <w:rFonts w:ascii="Palatino Linotype" w:hAnsi="Palatino Linotype" w:cs="Arial"/>
          <w:lang w:val="es-ES_tradnl"/>
        </w:rPr>
        <w:tab/>
        <w:t>Resulte conveniente la resolución unificada de los asuntos.</w:t>
      </w:r>
    </w:p>
    <w:p w14:paraId="485F683B" w14:textId="77777777" w:rsidR="006B40CD" w:rsidRPr="00A61AB6" w:rsidRDefault="006B40CD" w:rsidP="006B40CD">
      <w:pPr>
        <w:pStyle w:val="Prrafodelista"/>
        <w:spacing w:line="360" w:lineRule="auto"/>
        <w:ind w:left="851" w:right="902"/>
        <w:jc w:val="both"/>
        <w:rPr>
          <w:rFonts w:ascii="Palatino Linotype" w:hAnsi="Palatino Linotype" w:cs="Arial"/>
          <w:b/>
          <w:lang w:val="es-ES_tradnl"/>
        </w:rPr>
      </w:pPr>
    </w:p>
    <w:p w14:paraId="0F2E8364" w14:textId="77777777" w:rsidR="006B40CD" w:rsidRPr="00A61AB6" w:rsidRDefault="006B40CD" w:rsidP="006B40CD">
      <w:pPr>
        <w:spacing w:line="360" w:lineRule="auto"/>
        <w:jc w:val="both"/>
        <w:rPr>
          <w:rFonts w:ascii="Palatino Linotype" w:hAnsi="Palatino Linotype" w:cs="Arial"/>
          <w:lang w:val="es-ES_tradnl"/>
        </w:rPr>
      </w:pPr>
      <w:r w:rsidRPr="00A61AB6">
        <w:rPr>
          <w:rFonts w:ascii="Palatino Linotype" w:hAnsi="Palatino Linotype" w:cs="Arial"/>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49F34CB4" w14:textId="77777777" w:rsidR="003C0A47" w:rsidRPr="00A61AB6" w:rsidRDefault="003C0A47" w:rsidP="0028330F">
      <w:pPr>
        <w:spacing w:line="360" w:lineRule="auto"/>
        <w:rPr>
          <w:rFonts w:ascii="Palatino Linotype" w:hAnsi="Palatino Linotype" w:cs="Arial"/>
        </w:rPr>
      </w:pPr>
    </w:p>
    <w:p w14:paraId="49E94EF4" w14:textId="6C21CE4C" w:rsidR="00F74A05" w:rsidRPr="00A61AB6" w:rsidRDefault="00731136" w:rsidP="0066637D">
      <w:pPr>
        <w:pStyle w:val="Prrafodelista"/>
        <w:spacing w:line="360" w:lineRule="auto"/>
        <w:ind w:left="0"/>
        <w:jc w:val="both"/>
        <w:rPr>
          <w:rFonts w:ascii="Palatino Linotype" w:hAnsi="Palatino Linotype" w:cs="Arial"/>
          <w:b/>
          <w:bCs/>
        </w:rPr>
      </w:pPr>
      <w:r w:rsidRPr="00A61AB6">
        <w:rPr>
          <w:rFonts w:ascii="Palatino Linotype" w:hAnsi="Palatino Linotype" w:cs="Arial"/>
          <w:b/>
          <w:bCs/>
        </w:rPr>
        <w:t>e</w:t>
      </w:r>
      <w:r w:rsidR="00F74A05" w:rsidRPr="00A61AB6">
        <w:rPr>
          <w:rFonts w:ascii="Palatino Linotype" w:hAnsi="Palatino Linotype" w:cs="Arial"/>
          <w:b/>
          <w:bCs/>
        </w:rPr>
        <w:t>) Cierre de Instrucción</w:t>
      </w:r>
      <w:r w:rsidR="00D8393F" w:rsidRPr="00A61AB6">
        <w:rPr>
          <w:rFonts w:ascii="Palatino Linotype" w:hAnsi="Palatino Linotype" w:cs="Arial"/>
          <w:b/>
          <w:bCs/>
        </w:rPr>
        <w:t>.</w:t>
      </w:r>
    </w:p>
    <w:p w14:paraId="082FEB7B" w14:textId="40604F0A" w:rsidR="00E60A2A" w:rsidRPr="00A61AB6" w:rsidRDefault="009E2E2C" w:rsidP="0066637D">
      <w:pPr>
        <w:spacing w:line="360" w:lineRule="auto"/>
        <w:jc w:val="both"/>
        <w:rPr>
          <w:rFonts w:ascii="Palatino Linotype" w:hAnsi="Palatino Linotype" w:cs="Arial"/>
          <w:color w:val="000000" w:themeColor="text1"/>
        </w:rPr>
      </w:pPr>
      <w:r w:rsidRPr="00A61AB6">
        <w:rPr>
          <w:rFonts w:ascii="Palatino Linotype" w:hAnsi="Palatino Linotype"/>
          <w:color w:val="000000" w:themeColor="text1"/>
        </w:rPr>
        <w:t>Una vez analizado el estado procesal que guarda</w:t>
      </w:r>
      <w:r w:rsidR="003E350D" w:rsidRPr="00A61AB6">
        <w:rPr>
          <w:rFonts w:ascii="Palatino Linotype" w:hAnsi="Palatino Linotype"/>
          <w:color w:val="000000" w:themeColor="text1"/>
        </w:rPr>
        <w:t>n los</w:t>
      </w:r>
      <w:r w:rsidRPr="00A61AB6">
        <w:rPr>
          <w:rFonts w:ascii="Palatino Linotype" w:hAnsi="Palatino Linotype"/>
          <w:color w:val="000000" w:themeColor="text1"/>
        </w:rPr>
        <w:t xml:space="preserve"> expediente</w:t>
      </w:r>
      <w:r w:rsidR="003E350D" w:rsidRPr="00A61AB6">
        <w:rPr>
          <w:rFonts w:ascii="Palatino Linotype" w:hAnsi="Palatino Linotype"/>
          <w:color w:val="000000" w:themeColor="text1"/>
        </w:rPr>
        <w:t>s</w:t>
      </w:r>
      <w:r w:rsidRPr="00A61AB6">
        <w:rPr>
          <w:rFonts w:ascii="Palatino Linotype" w:hAnsi="Palatino Linotype"/>
          <w:color w:val="000000" w:themeColor="text1"/>
        </w:rPr>
        <w:t>, el</w:t>
      </w:r>
      <w:r w:rsidR="000171D8" w:rsidRPr="00A61AB6">
        <w:rPr>
          <w:rFonts w:ascii="Palatino Linotype" w:hAnsi="Palatino Linotype"/>
          <w:color w:val="000000" w:themeColor="text1"/>
        </w:rPr>
        <w:t xml:space="preserve"> </w:t>
      </w:r>
      <w:r w:rsidR="0026029A">
        <w:rPr>
          <w:rFonts w:ascii="Palatino Linotype" w:hAnsi="Palatino Linotype"/>
          <w:b/>
          <w:color w:val="000000" w:themeColor="text1"/>
          <w:lang w:val="es-419"/>
        </w:rPr>
        <w:t>veinticinco de octubre</w:t>
      </w:r>
      <w:r w:rsidR="00F449CC">
        <w:rPr>
          <w:rFonts w:ascii="Palatino Linotype" w:hAnsi="Palatino Linotype"/>
          <w:b/>
          <w:color w:val="000000" w:themeColor="text1"/>
        </w:rPr>
        <w:t xml:space="preserve"> de dos mil veintidós</w:t>
      </w:r>
      <w:r w:rsidR="000171D8" w:rsidRPr="00A61AB6">
        <w:rPr>
          <w:rFonts w:ascii="Palatino Linotype" w:hAnsi="Palatino Linotype"/>
          <w:color w:val="000000" w:themeColor="text1"/>
        </w:rPr>
        <w:t xml:space="preserve">, </w:t>
      </w:r>
      <w:r w:rsidR="00CE22BE" w:rsidRPr="00A61AB6">
        <w:rPr>
          <w:rFonts w:ascii="Palatino Linotype" w:hAnsi="Palatino Linotype"/>
          <w:color w:val="000000" w:themeColor="text1"/>
        </w:rPr>
        <w:t>la</w:t>
      </w:r>
      <w:r w:rsidR="00F74502" w:rsidRPr="00A61AB6">
        <w:rPr>
          <w:rFonts w:ascii="Palatino Linotype" w:hAnsi="Palatino Linotype"/>
          <w:color w:val="000000" w:themeColor="text1"/>
        </w:rPr>
        <w:t xml:space="preserve"> </w:t>
      </w:r>
      <w:r w:rsidR="00C77536" w:rsidRPr="00A61AB6">
        <w:rPr>
          <w:rFonts w:ascii="Palatino Linotype" w:hAnsi="Palatino Linotype"/>
          <w:b/>
          <w:color w:val="000000" w:themeColor="text1"/>
        </w:rPr>
        <w:t>Comisionada</w:t>
      </w:r>
      <w:r w:rsidR="003E350D" w:rsidRPr="00A61AB6">
        <w:rPr>
          <w:rFonts w:ascii="Palatino Linotype" w:hAnsi="Palatino Linotype"/>
          <w:b/>
          <w:color w:val="000000" w:themeColor="text1"/>
        </w:rPr>
        <w:t xml:space="preserve"> </w:t>
      </w:r>
      <w:r w:rsidR="00C77536" w:rsidRPr="00A61AB6">
        <w:rPr>
          <w:rFonts w:ascii="Palatino Linotype" w:hAnsi="Palatino Linotype"/>
          <w:b/>
          <w:color w:val="000000" w:themeColor="text1"/>
        </w:rPr>
        <w:t>Sharon Cristina Morales Martínez</w:t>
      </w:r>
      <w:r w:rsidR="00C77536" w:rsidRPr="00A61AB6">
        <w:rPr>
          <w:rFonts w:ascii="Palatino Linotype" w:hAnsi="Palatino Linotype"/>
          <w:color w:val="000000" w:themeColor="text1"/>
          <w:lang w:val="es-419"/>
        </w:rPr>
        <w:t xml:space="preserve"> </w:t>
      </w:r>
      <w:r w:rsidR="00EF0762" w:rsidRPr="00A61AB6">
        <w:rPr>
          <w:rFonts w:ascii="Palatino Linotype" w:hAnsi="Palatino Linotype"/>
          <w:color w:val="000000" w:themeColor="text1"/>
        </w:rPr>
        <w:t>acordó</w:t>
      </w:r>
      <w:r w:rsidR="003E350D" w:rsidRPr="00A61AB6">
        <w:rPr>
          <w:rFonts w:ascii="Palatino Linotype" w:hAnsi="Palatino Linotype"/>
          <w:color w:val="000000" w:themeColor="text1"/>
        </w:rPr>
        <w:t xml:space="preserve"> los</w:t>
      </w:r>
      <w:r w:rsidRPr="00A61AB6">
        <w:rPr>
          <w:rFonts w:ascii="Palatino Linotype" w:hAnsi="Palatino Linotype"/>
          <w:color w:val="000000" w:themeColor="text1"/>
        </w:rPr>
        <w:t xml:space="preserve"> cierre</w:t>
      </w:r>
      <w:r w:rsidR="003E350D" w:rsidRPr="00A61AB6">
        <w:rPr>
          <w:rFonts w:ascii="Palatino Linotype" w:hAnsi="Palatino Linotype"/>
          <w:color w:val="000000" w:themeColor="text1"/>
        </w:rPr>
        <w:t>s</w:t>
      </w:r>
      <w:r w:rsidRPr="00A61AB6">
        <w:rPr>
          <w:rFonts w:ascii="Palatino Linotype" w:hAnsi="Palatino Linotype"/>
          <w:color w:val="000000" w:themeColor="text1"/>
        </w:rPr>
        <w:t xml:space="preserve"> de instrucción;</w:t>
      </w:r>
      <w:r w:rsidR="00C2778A" w:rsidRPr="00A61AB6">
        <w:rPr>
          <w:rFonts w:ascii="Palatino Linotype" w:hAnsi="Palatino Linotype" w:cs="Arial"/>
        </w:rPr>
        <w:t xml:space="preserve"> así como</w:t>
      </w:r>
      <w:r w:rsidRPr="00A61AB6">
        <w:rPr>
          <w:rFonts w:ascii="Palatino Linotype" w:hAnsi="Palatino Linotype" w:cs="Arial"/>
        </w:rPr>
        <w:t>,</w:t>
      </w:r>
      <w:r w:rsidR="00C2778A" w:rsidRPr="00A61AB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61AB6">
        <w:rPr>
          <w:rFonts w:ascii="Palatino Linotype" w:hAnsi="Palatino Linotype" w:cs="Arial"/>
        </w:rPr>
        <w:t>Información Pública</w:t>
      </w:r>
      <w:r w:rsidR="00C2778A" w:rsidRPr="00A61AB6">
        <w:rPr>
          <w:rFonts w:ascii="Palatino Linotype" w:hAnsi="Palatino Linotype" w:cs="Arial"/>
        </w:rPr>
        <w:t xml:space="preserve"> del Estado de México y Municipios</w:t>
      </w:r>
      <w:r w:rsidR="0028330F" w:rsidRPr="00A61AB6">
        <w:rPr>
          <w:rFonts w:ascii="Palatino Linotype" w:hAnsi="Palatino Linotype" w:cs="Arial"/>
          <w:color w:val="000000" w:themeColor="text1"/>
        </w:rPr>
        <w:t>.</w:t>
      </w:r>
    </w:p>
    <w:p w14:paraId="6529E13E" w14:textId="508D5E7A" w:rsidR="00277B30" w:rsidRDefault="00277B30" w:rsidP="0066637D">
      <w:pPr>
        <w:spacing w:line="360" w:lineRule="auto"/>
        <w:jc w:val="both"/>
        <w:rPr>
          <w:rFonts w:ascii="Palatino Linotype" w:hAnsi="Palatino Linotype" w:cs="Arial"/>
          <w:color w:val="000000" w:themeColor="text1"/>
        </w:rPr>
      </w:pPr>
    </w:p>
    <w:p w14:paraId="5A6E61A2" w14:textId="57A47298" w:rsidR="00F449CC" w:rsidRDefault="00F449CC" w:rsidP="0066637D">
      <w:pPr>
        <w:spacing w:line="360" w:lineRule="auto"/>
        <w:jc w:val="both"/>
        <w:rPr>
          <w:rFonts w:ascii="Palatino Linotype" w:hAnsi="Palatino Linotype" w:cs="Arial"/>
          <w:color w:val="000000" w:themeColor="text1"/>
        </w:rPr>
      </w:pPr>
    </w:p>
    <w:p w14:paraId="5ACD1CE4" w14:textId="09DA3158" w:rsidR="00F449CC" w:rsidRDefault="00F449CC" w:rsidP="0066637D">
      <w:pPr>
        <w:spacing w:line="360" w:lineRule="auto"/>
        <w:jc w:val="both"/>
        <w:rPr>
          <w:rFonts w:ascii="Palatino Linotype" w:hAnsi="Palatino Linotype" w:cs="Arial"/>
          <w:color w:val="000000" w:themeColor="text1"/>
        </w:rPr>
      </w:pPr>
    </w:p>
    <w:p w14:paraId="12A3C0A2" w14:textId="77777777" w:rsidR="00F449CC" w:rsidRPr="00A61AB6" w:rsidRDefault="00F449CC" w:rsidP="0066637D">
      <w:pPr>
        <w:spacing w:line="360" w:lineRule="auto"/>
        <w:jc w:val="both"/>
        <w:rPr>
          <w:rFonts w:ascii="Palatino Linotype" w:hAnsi="Palatino Linotype" w:cs="Arial"/>
          <w:color w:val="000000" w:themeColor="text1"/>
        </w:rPr>
      </w:pPr>
    </w:p>
    <w:p w14:paraId="3AB9D768" w14:textId="77777777" w:rsidR="000171D8" w:rsidRPr="00A61AB6" w:rsidRDefault="000171D8" w:rsidP="0066637D">
      <w:pPr>
        <w:jc w:val="center"/>
        <w:rPr>
          <w:rFonts w:ascii="Palatino Linotype" w:hAnsi="Palatino Linotype" w:cs="Arial"/>
          <w:b/>
          <w:bCs/>
          <w:color w:val="000000" w:themeColor="text1"/>
          <w:spacing w:val="60"/>
          <w:sz w:val="28"/>
        </w:rPr>
      </w:pPr>
      <w:r w:rsidRPr="00A61AB6">
        <w:rPr>
          <w:rFonts w:ascii="Palatino Linotype" w:hAnsi="Palatino Linotype" w:cs="Arial"/>
          <w:b/>
          <w:bCs/>
          <w:color w:val="000000" w:themeColor="text1"/>
          <w:spacing w:val="60"/>
          <w:sz w:val="28"/>
        </w:rPr>
        <w:lastRenderedPageBreak/>
        <w:t>CONSIDERANDO</w:t>
      </w:r>
    </w:p>
    <w:p w14:paraId="06897FD6" w14:textId="77777777" w:rsidR="000171D8" w:rsidRPr="00A61AB6" w:rsidRDefault="000171D8" w:rsidP="0066637D">
      <w:pPr>
        <w:jc w:val="center"/>
        <w:rPr>
          <w:rFonts w:ascii="Palatino Linotype" w:hAnsi="Palatino Linotype"/>
          <w:b/>
          <w:color w:val="000000" w:themeColor="text1"/>
          <w:sz w:val="28"/>
          <w:szCs w:val="28"/>
        </w:rPr>
      </w:pPr>
    </w:p>
    <w:p w14:paraId="6A5339A1" w14:textId="15D6D6BE" w:rsidR="000957FD" w:rsidRPr="00A61AB6" w:rsidRDefault="000171D8" w:rsidP="0066637D">
      <w:pPr>
        <w:spacing w:line="360" w:lineRule="auto"/>
        <w:ind w:right="50"/>
        <w:jc w:val="both"/>
        <w:rPr>
          <w:rFonts w:ascii="Palatino Linotype" w:hAnsi="Palatino Linotype"/>
          <w:b/>
          <w:color w:val="000000" w:themeColor="text1"/>
          <w:sz w:val="26"/>
          <w:szCs w:val="26"/>
        </w:rPr>
      </w:pPr>
      <w:r w:rsidRPr="00A61AB6">
        <w:rPr>
          <w:rFonts w:ascii="Palatino Linotype" w:hAnsi="Palatino Linotype"/>
          <w:b/>
          <w:color w:val="000000" w:themeColor="text1"/>
          <w:sz w:val="26"/>
          <w:szCs w:val="26"/>
        </w:rPr>
        <w:t>PRIMERO.</w:t>
      </w:r>
      <w:r w:rsidRPr="00A61AB6">
        <w:rPr>
          <w:rFonts w:ascii="Palatino Linotype" w:hAnsi="Palatino Linotype"/>
          <w:color w:val="000000" w:themeColor="text1"/>
          <w:sz w:val="26"/>
          <w:szCs w:val="26"/>
        </w:rPr>
        <w:t xml:space="preserve"> </w:t>
      </w:r>
      <w:r w:rsidRPr="00A61AB6">
        <w:rPr>
          <w:rFonts w:ascii="Palatino Linotype" w:hAnsi="Palatino Linotype"/>
          <w:b/>
          <w:color w:val="000000" w:themeColor="text1"/>
          <w:sz w:val="26"/>
          <w:szCs w:val="26"/>
        </w:rPr>
        <w:t>Competencia</w:t>
      </w:r>
      <w:r w:rsidRPr="00A61AB6">
        <w:rPr>
          <w:rFonts w:ascii="Palatino Linotype" w:hAnsi="Palatino Linotype"/>
          <w:color w:val="000000" w:themeColor="text1"/>
          <w:sz w:val="26"/>
          <w:szCs w:val="26"/>
        </w:rPr>
        <w:t>.</w:t>
      </w:r>
      <w:r w:rsidRPr="00A61AB6">
        <w:rPr>
          <w:rFonts w:ascii="Palatino Linotype" w:hAnsi="Palatino Linotype"/>
          <w:b/>
          <w:color w:val="000000" w:themeColor="text1"/>
          <w:sz w:val="26"/>
          <w:szCs w:val="26"/>
        </w:rPr>
        <w:t xml:space="preserve"> </w:t>
      </w:r>
    </w:p>
    <w:p w14:paraId="7462BEF6" w14:textId="49726127" w:rsidR="00D8393F" w:rsidRPr="00A61AB6" w:rsidRDefault="008B239D" w:rsidP="0066637D">
      <w:pPr>
        <w:spacing w:line="360" w:lineRule="auto"/>
        <w:ind w:right="50"/>
        <w:jc w:val="both"/>
        <w:rPr>
          <w:rFonts w:ascii="Palatino Linotype" w:hAnsi="Palatino Linotype" w:cs="Arial"/>
          <w:color w:val="000000" w:themeColor="text1"/>
        </w:rPr>
      </w:pPr>
      <w:r w:rsidRPr="00A61AB6">
        <w:rPr>
          <w:rFonts w:ascii="Palatino Linotype" w:hAnsi="Palatino Linotype"/>
          <w:color w:val="000000" w:themeColor="text1"/>
        </w:rPr>
        <w:t xml:space="preserve">Este Instituto de Transparencia, Acceso a la </w:t>
      </w:r>
      <w:r w:rsidR="00D86297" w:rsidRPr="00A61AB6">
        <w:rPr>
          <w:rFonts w:ascii="Palatino Linotype" w:hAnsi="Palatino Linotype"/>
          <w:color w:val="000000" w:themeColor="text1"/>
        </w:rPr>
        <w:t>Información Pública</w:t>
      </w:r>
      <w:r w:rsidRPr="00A61AB6">
        <w:rPr>
          <w:rFonts w:ascii="Palatino Linotype" w:hAnsi="Palatino Linotype"/>
          <w:color w:val="000000" w:themeColor="text1"/>
        </w:rPr>
        <w:t xml:space="preserve"> y Protección de Datos Personales del Estado de México y Municipios, es competente para </w:t>
      </w:r>
      <w:r w:rsidR="00CB5585" w:rsidRPr="00A61AB6">
        <w:rPr>
          <w:rFonts w:ascii="Palatino Linotype" w:hAnsi="Palatino Linotype"/>
          <w:color w:val="000000" w:themeColor="text1"/>
        </w:rPr>
        <w:t xml:space="preserve">conocer y resolver el presente </w:t>
      </w:r>
      <w:r w:rsidR="00D86297" w:rsidRPr="00A61AB6">
        <w:rPr>
          <w:rFonts w:ascii="Palatino Linotype" w:hAnsi="Palatino Linotype"/>
          <w:color w:val="000000" w:themeColor="text1"/>
        </w:rPr>
        <w:t>Recurso Revisión</w:t>
      </w:r>
      <w:r w:rsidRPr="00A61AB6">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A61AB6">
        <w:rPr>
          <w:rFonts w:ascii="Palatino Linotype" w:hAnsi="Palatino Linotype"/>
          <w:color w:val="000000" w:themeColor="text1"/>
        </w:rPr>
        <w:t xml:space="preserve"> ordinal</w:t>
      </w:r>
      <w:r w:rsidRPr="00A61AB6">
        <w:rPr>
          <w:rFonts w:ascii="Palatino Linotype" w:hAnsi="Palatino Linotype"/>
          <w:color w:val="000000" w:themeColor="text1"/>
        </w:rPr>
        <w:t xml:space="preserve"> 2</w:t>
      </w:r>
      <w:r w:rsidR="00727578" w:rsidRPr="00A61AB6">
        <w:rPr>
          <w:rFonts w:ascii="Palatino Linotype" w:hAnsi="Palatino Linotype"/>
          <w:color w:val="000000" w:themeColor="text1"/>
        </w:rPr>
        <w:t>,</w:t>
      </w:r>
      <w:r w:rsidRPr="00A61AB6">
        <w:rPr>
          <w:rFonts w:ascii="Palatino Linotype" w:hAnsi="Palatino Linotype"/>
          <w:color w:val="000000" w:themeColor="text1"/>
        </w:rPr>
        <w:t xml:space="preserve"> fracción II, 13, 29, 36, fracciones I y II, 176, 178, 179, 181 párrafo tercero y 185 de la Ley de Transparencia y Acceso a la </w:t>
      </w:r>
      <w:r w:rsidR="00D86297" w:rsidRPr="00A61AB6">
        <w:rPr>
          <w:rFonts w:ascii="Palatino Linotype" w:hAnsi="Palatino Linotype"/>
          <w:color w:val="000000" w:themeColor="text1"/>
        </w:rPr>
        <w:t>Información Pública</w:t>
      </w:r>
      <w:r w:rsidRPr="00A61AB6">
        <w:rPr>
          <w:rFonts w:ascii="Palatino Linotype" w:hAnsi="Palatino Linotype"/>
          <w:color w:val="000000" w:themeColor="text1"/>
        </w:rPr>
        <w:t xml:space="preserve"> del Estado de México y Municipios</w:t>
      </w:r>
      <w:r w:rsidRPr="00A61AB6">
        <w:rPr>
          <w:rFonts w:ascii="Palatino Linotype" w:hAnsi="Palatino Linotype" w:cs="Arial"/>
          <w:color w:val="000000" w:themeColor="text1"/>
        </w:rPr>
        <w:t xml:space="preserve">; y 9, fracciones I y XXIV y 11 del Reglamento Interior del Instituto de Transparencia, Acceso a la </w:t>
      </w:r>
      <w:r w:rsidR="00D86297" w:rsidRPr="00A61AB6">
        <w:rPr>
          <w:rFonts w:ascii="Palatino Linotype" w:hAnsi="Palatino Linotype" w:cs="Arial"/>
          <w:color w:val="000000" w:themeColor="text1"/>
        </w:rPr>
        <w:t>Información Pública</w:t>
      </w:r>
      <w:r w:rsidRPr="00A61AB6">
        <w:rPr>
          <w:rFonts w:ascii="Palatino Linotype" w:hAnsi="Palatino Linotype" w:cs="Arial"/>
          <w:color w:val="000000" w:themeColor="text1"/>
        </w:rPr>
        <w:t xml:space="preserve"> y Protección de Datos Personales del Estado de México y Municipios.</w:t>
      </w:r>
    </w:p>
    <w:p w14:paraId="069DAF1A" w14:textId="77777777" w:rsidR="000957FD" w:rsidRPr="00A61AB6" w:rsidRDefault="000957FD" w:rsidP="0066637D">
      <w:pPr>
        <w:spacing w:line="360" w:lineRule="auto"/>
        <w:ind w:right="50"/>
        <w:jc w:val="both"/>
        <w:rPr>
          <w:rFonts w:ascii="Palatino Linotype" w:hAnsi="Palatino Linotype" w:cs="Arial"/>
          <w:color w:val="000000" w:themeColor="text1"/>
        </w:rPr>
      </w:pPr>
    </w:p>
    <w:p w14:paraId="508C9D22" w14:textId="408FAAC6" w:rsidR="004510AB" w:rsidRPr="00A61AB6" w:rsidRDefault="009E45C7" w:rsidP="0066637D">
      <w:pPr>
        <w:spacing w:line="360" w:lineRule="auto"/>
        <w:jc w:val="both"/>
        <w:rPr>
          <w:rFonts w:ascii="Palatino Linotype" w:hAnsi="Palatino Linotype" w:cs="Arial"/>
          <w:b/>
          <w:color w:val="000000" w:themeColor="text1"/>
          <w:sz w:val="26"/>
          <w:szCs w:val="26"/>
        </w:rPr>
      </w:pPr>
      <w:r>
        <w:rPr>
          <w:rFonts w:ascii="Palatino Linotype" w:hAnsi="Palatino Linotype" w:cs="Arial"/>
          <w:b/>
          <w:color w:val="000000" w:themeColor="text1"/>
          <w:sz w:val="26"/>
          <w:szCs w:val="26"/>
        </w:rPr>
        <w:t>SEGUNDO. Interés.</w:t>
      </w:r>
    </w:p>
    <w:p w14:paraId="104423D5" w14:textId="5E647C5C" w:rsidR="000171D8" w:rsidRPr="00A61AB6" w:rsidRDefault="003E350D" w:rsidP="0066637D">
      <w:pPr>
        <w:spacing w:line="360" w:lineRule="auto"/>
        <w:jc w:val="both"/>
        <w:rPr>
          <w:rFonts w:ascii="Palatino Linotype" w:hAnsi="Palatino Linotype" w:cs="Arial"/>
          <w:color w:val="000000"/>
          <w:lang w:eastAsia="es-MX"/>
        </w:rPr>
      </w:pPr>
      <w:r w:rsidRPr="00A61AB6">
        <w:rPr>
          <w:rFonts w:ascii="Palatino Linotype" w:hAnsi="Palatino Linotype" w:cs="Arial"/>
          <w:bCs/>
          <w:color w:val="000000" w:themeColor="text1"/>
        </w:rPr>
        <w:t>Los</w:t>
      </w:r>
      <w:r w:rsidR="000171D8" w:rsidRPr="00A61AB6">
        <w:rPr>
          <w:rFonts w:ascii="Palatino Linotype" w:hAnsi="Palatino Linotype" w:cs="Arial"/>
          <w:bCs/>
          <w:color w:val="000000" w:themeColor="text1"/>
        </w:rPr>
        <w:t xml:space="preserve"> </w:t>
      </w:r>
      <w:r w:rsidR="00D86297" w:rsidRPr="00A61AB6">
        <w:rPr>
          <w:rFonts w:ascii="Palatino Linotype" w:hAnsi="Palatino Linotype" w:cs="Arial"/>
          <w:bCs/>
          <w:color w:val="000000" w:themeColor="text1"/>
        </w:rPr>
        <w:t>Recurso</w:t>
      </w:r>
      <w:r w:rsidRPr="00A61AB6">
        <w:rPr>
          <w:rFonts w:ascii="Palatino Linotype" w:hAnsi="Palatino Linotype" w:cs="Arial"/>
          <w:bCs/>
          <w:color w:val="000000" w:themeColor="text1"/>
        </w:rPr>
        <w:t>s</w:t>
      </w:r>
      <w:r w:rsidR="00D86297" w:rsidRPr="00A61AB6">
        <w:rPr>
          <w:rFonts w:ascii="Palatino Linotype" w:hAnsi="Palatino Linotype" w:cs="Arial"/>
          <w:bCs/>
          <w:color w:val="000000" w:themeColor="text1"/>
        </w:rPr>
        <w:t xml:space="preserve"> Revisión</w:t>
      </w:r>
      <w:r w:rsidR="000171D8" w:rsidRPr="00A61AB6">
        <w:rPr>
          <w:rFonts w:ascii="Palatino Linotype" w:hAnsi="Palatino Linotype" w:cs="Arial"/>
          <w:bCs/>
          <w:color w:val="000000" w:themeColor="text1"/>
        </w:rPr>
        <w:t xml:space="preserve"> fue</w:t>
      </w:r>
      <w:r w:rsidRPr="00A61AB6">
        <w:rPr>
          <w:rFonts w:ascii="Palatino Linotype" w:hAnsi="Palatino Linotype" w:cs="Arial"/>
          <w:bCs/>
          <w:color w:val="000000" w:themeColor="text1"/>
        </w:rPr>
        <w:t>ron</w:t>
      </w:r>
      <w:r w:rsidR="000171D8" w:rsidRPr="00A61AB6">
        <w:rPr>
          <w:rFonts w:ascii="Palatino Linotype" w:hAnsi="Palatino Linotype" w:cs="Arial"/>
          <w:bCs/>
          <w:color w:val="000000" w:themeColor="text1"/>
        </w:rPr>
        <w:t xml:space="preserve"> interpuesto</w:t>
      </w:r>
      <w:r w:rsidRPr="00A61AB6">
        <w:rPr>
          <w:rFonts w:ascii="Palatino Linotype" w:hAnsi="Palatino Linotype" w:cs="Arial"/>
          <w:bCs/>
          <w:color w:val="000000" w:themeColor="text1"/>
        </w:rPr>
        <w:t>s</w:t>
      </w:r>
      <w:r w:rsidR="000171D8" w:rsidRPr="00A61AB6">
        <w:rPr>
          <w:rFonts w:ascii="Palatino Linotype" w:hAnsi="Palatino Linotype" w:cs="Arial"/>
          <w:bCs/>
          <w:color w:val="000000" w:themeColor="text1"/>
        </w:rPr>
        <w:t xml:space="preserve"> por parte legítima, en atención a que se presentó por </w:t>
      </w:r>
      <w:r w:rsidR="00911EBC" w:rsidRPr="00A61AB6">
        <w:rPr>
          <w:rFonts w:ascii="Palatino Linotype" w:hAnsi="Palatino Linotype" w:cs="Arial"/>
          <w:b/>
          <w:color w:val="000000" w:themeColor="text1"/>
        </w:rPr>
        <w:t>EL</w:t>
      </w:r>
      <w:r w:rsidR="000171D8" w:rsidRPr="00A61AB6">
        <w:rPr>
          <w:rFonts w:ascii="Palatino Linotype" w:hAnsi="Palatino Linotype" w:cs="Arial"/>
          <w:b/>
          <w:bCs/>
          <w:color w:val="000000" w:themeColor="text1"/>
        </w:rPr>
        <w:t xml:space="preserve"> RECURRENTE,</w:t>
      </w:r>
      <w:r w:rsidR="000171D8" w:rsidRPr="00A61AB6">
        <w:rPr>
          <w:rFonts w:ascii="Palatino Linotype" w:hAnsi="Palatino Linotype" w:cs="Arial"/>
          <w:bCs/>
          <w:color w:val="000000" w:themeColor="text1"/>
        </w:rPr>
        <w:t xml:space="preserve"> quien es la misma persona que formuló la</w:t>
      </w:r>
      <w:r w:rsidR="009E45C7">
        <w:rPr>
          <w:rFonts w:ascii="Palatino Linotype" w:hAnsi="Palatino Linotype" w:cs="Arial"/>
          <w:bCs/>
          <w:color w:val="000000" w:themeColor="text1"/>
        </w:rPr>
        <w:t>s</w:t>
      </w:r>
      <w:r w:rsidR="000171D8" w:rsidRPr="00A61AB6">
        <w:rPr>
          <w:rFonts w:ascii="Palatino Linotype" w:hAnsi="Palatino Linotype" w:cs="Arial"/>
          <w:bCs/>
          <w:color w:val="000000" w:themeColor="text1"/>
        </w:rPr>
        <w:t xml:space="preserve"> solicitud</w:t>
      </w:r>
      <w:r w:rsidR="009E45C7">
        <w:rPr>
          <w:rFonts w:ascii="Palatino Linotype" w:hAnsi="Palatino Linotype" w:cs="Arial"/>
          <w:bCs/>
          <w:color w:val="000000" w:themeColor="text1"/>
        </w:rPr>
        <w:t>es</w:t>
      </w:r>
      <w:r w:rsidR="000171D8" w:rsidRPr="00A61AB6">
        <w:rPr>
          <w:rFonts w:ascii="Palatino Linotype" w:hAnsi="Palatino Linotype" w:cs="Arial"/>
          <w:bCs/>
          <w:color w:val="000000" w:themeColor="text1"/>
        </w:rPr>
        <w:t xml:space="preserve"> de acceso a la </w:t>
      </w:r>
      <w:r w:rsidR="00D86297" w:rsidRPr="00A61AB6">
        <w:rPr>
          <w:rFonts w:ascii="Palatino Linotype" w:hAnsi="Palatino Linotype" w:cs="Arial"/>
          <w:bCs/>
          <w:color w:val="000000" w:themeColor="text1"/>
        </w:rPr>
        <w:t>Información Pública</w:t>
      </w:r>
      <w:r w:rsidR="000171D8" w:rsidRPr="00A61AB6">
        <w:rPr>
          <w:rFonts w:ascii="Palatino Linotype" w:hAnsi="Palatino Linotype" w:cs="Arial"/>
          <w:bCs/>
          <w:color w:val="000000" w:themeColor="text1"/>
        </w:rPr>
        <w:t xml:space="preserve"> al </w:t>
      </w:r>
      <w:r w:rsidR="000171D8" w:rsidRPr="00A61AB6">
        <w:rPr>
          <w:rFonts w:ascii="Palatino Linotype" w:hAnsi="Palatino Linotype" w:cs="Arial"/>
          <w:b/>
          <w:bCs/>
          <w:color w:val="000000" w:themeColor="text1"/>
        </w:rPr>
        <w:t>SUJETO OBLIGADO</w:t>
      </w:r>
      <w:r w:rsidR="005B5043" w:rsidRPr="00A61AB6">
        <w:rPr>
          <w:rFonts w:ascii="Palatino Linotype" w:hAnsi="Palatino Linotype" w:cs="Arial"/>
          <w:b/>
          <w:bCs/>
          <w:color w:val="000000" w:themeColor="text1"/>
        </w:rPr>
        <w:t xml:space="preserve">, </w:t>
      </w:r>
      <w:r w:rsidR="005B5043" w:rsidRPr="00A61AB6">
        <w:rPr>
          <w:rFonts w:ascii="Palatino Linotype" w:hAnsi="Palatino Linotype" w:cs="Arial"/>
          <w:bCs/>
          <w:color w:val="000000" w:themeColor="text1"/>
        </w:rPr>
        <w:t xml:space="preserve">pues para ello, es </w:t>
      </w:r>
      <w:r w:rsidR="005B5043" w:rsidRPr="00A61AB6">
        <w:rPr>
          <w:rFonts w:ascii="Palatino Linotype" w:hAnsi="Palatino Linotype" w:cs="Arial"/>
          <w:color w:val="000000"/>
          <w:lang w:eastAsia="es-MX"/>
        </w:rPr>
        <w:t xml:space="preserve">necesario que el particular ingrese al </w:t>
      </w:r>
      <w:r w:rsidR="005B5043" w:rsidRPr="00A61AB6">
        <w:rPr>
          <w:rFonts w:ascii="Palatino Linotype" w:hAnsi="Palatino Linotype" w:cs="Arial"/>
          <w:b/>
          <w:color w:val="000000"/>
          <w:lang w:eastAsia="es-MX"/>
        </w:rPr>
        <w:t xml:space="preserve">SAIMEX </w:t>
      </w:r>
      <w:r w:rsidR="005B5043" w:rsidRPr="00A61AB6">
        <w:rPr>
          <w:rFonts w:ascii="Palatino Linotype" w:hAnsi="Palatino Linotype" w:cs="Arial"/>
          <w:color w:val="000000"/>
          <w:lang w:eastAsia="es-MX"/>
        </w:rPr>
        <w:t>mediante la utilización de su clave de usuario y contraseña.</w:t>
      </w:r>
    </w:p>
    <w:p w14:paraId="48D1BD33" w14:textId="77777777" w:rsidR="00AC2AD2" w:rsidRPr="00A61AB6" w:rsidRDefault="00AC2AD2" w:rsidP="0066637D">
      <w:pPr>
        <w:spacing w:line="360" w:lineRule="auto"/>
        <w:jc w:val="both"/>
        <w:rPr>
          <w:rFonts w:ascii="Palatino Linotype" w:hAnsi="Palatino Linotype" w:cs="Arial"/>
          <w:color w:val="000000"/>
          <w:lang w:eastAsia="es-MX"/>
        </w:rPr>
      </w:pPr>
    </w:p>
    <w:p w14:paraId="73B57685" w14:textId="4B163101" w:rsidR="005C250B" w:rsidRPr="00A61AB6"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A61AB6">
        <w:rPr>
          <w:rFonts w:ascii="Palatino Linotype" w:hAnsi="Palatino Linotype" w:cs="Arial"/>
          <w:b/>
          <w:color w:val="000000" w:themeColor="text1"/>
          <w:sz w:val="26"/>
          <w:szCs w:val="26"/>
        </w:rPr>
        <w:t xml:space="preserve">TERCERO. </w:t>
      </w:r>
      <w:r w:rsidR="009E45C7">
        <w:rPr>
          <w:rFonts w:ascii="Palatino Linotype" w:hAnsi="Palatino Linotype" w:cs="Arial"/>
          <w:b/>
          <w:color w:val="000000" w:themeColor="text1"/>
          <w:sz w:val="26"/>
          <w:szCs w:val="26"/>
          <w:lang w:val="es-ES"/>
        </w:rPr>
        <w:t>Oportunidad.</w:t>
      </w:r>
    </w:p>
    <w:p w14:paraId="4CAF7CD0" w14:textId="14B93EA3" w:rsidR="0028330F" w:rsidRPr="00A61AB6" w:rsidRDefault="003E350D" w:rsidP="00911EBC">
      <w:pPr>
        <w:spacing w:line="360" w:lineRule="auto"/>
        <w:jc w:val="both"/>
        <w:rPr>
          <w:rFonts w:ascii="Palatino Linotype" w:hAnsi="Palatino Linotype" w:cs="Arial"/>
          <w:color w:val="000000" w:themeColor="text1"/>
          <w:lang w:val="es-ES"/>
        </w:rPr>
      </w:pPr>
      <w:r w:rsidRPr="00A61AB6">
        <w:rPr>
          <w:rFonts w:ascii="Palatino Linotype" w:hAnsi="Palatino Linotype" w:cs="Arial"/>
          <w:color w:val="000000" w:themeColor="text1"/>
          <w:lang w:val="es-ES"/>
        </w:rPr>
        <w:t>Los</w:t>
      </w:r>
      <w:r w:rsidR="0028330F" w:rsidRPr="00A61AB6">
        <w:rPr>
          <w:rFonts w:ascii="Palatino Linotype" w:hAnsi="Palatino Linotype" w:cs="Arial"/>
          <w:color w:val="000000" w:themeColor="text1"/>
          <w:lang w:val="es-ES"/>
        </w:rPr>
        <w:t xml:space="preserve"> </w:t>
      </w:r>
      <w:r w:rsidR="008A6185" w:rsidRPr="00A61AB6">
        <w:rPr>
          <w:rFonts w:ascii="Palatino Linotype" w:hAnsi="Palatino Linotype" w:cs="Arial"/>
          <w:color w:val="000000" w:themeColor="text1"/>
          <w:lang w:val="es-ES"/>
        </w:rPr>
        <w:t>Recurso</w:t>
      </w:r>
      <w:r w:rsidRPr="00A61AB6">
        <w:rPr>
          <w:rFonts w:ascii="Palatino Linotype" w:hAnsi="Palatino Linotype" w:cs="Arial"/>
          <w:color w:val="000000" w:themeColor="text1"/>
          <w:lang w:val="es-ES"/>
        </w:rPr>
        <w:t>s</w:t>
      </w:r>
      <w:r w:rsidR="008A6185" w:rsidRPr="00A61AB6">
        <w:rPr>
          <w:rFonts w:ascii="Palatino Linotype" w:hAnsi="Palatino Linotype" w:cs="Arial"/>
          <w:color w:val="000000" w:themeColor="text1"/>
          <w:lang w:val="es-ES"/>
        </w:rPr>
        <w:t xml:space="preserve"> de Revisión</w:t>
      </w:r>
      <w:r w:rsidR="0028330F" w:rsidRPr="00A61AB6">
        <w:rPr>
          <w:rFonts w:ascii="Palatino Linotype" w:hAnsi="Palatino Linotype" w:cs="Arial"/>
          <w:color w:val="000000" w:themeColor="text1"/>
          <w:lang w:val="es-ES"/>
        </w:rPr>
        <w:t xml:space="preserve"> fue</w:t>
      </w:r>
      <w:r w:rsidRPr="00A61AB6">
        <w:rPr>
          <w:rFonts w:ascii="Palatino Linotype" w:hAnsi="Palatino Linotype" w:cs="Arial"/>
          <w:color w:val="000000" w:themeColor="text1"/>
          <w:lang w:val="es-ES"/>
        </w:rPr>
        <w:t>ron</w:t>
      </w:r>
      <w:r w:rsidR="0028330F" w:rsidRPr="00A61AB6">
        <w:rPr>
          <w:rFonts w:ascii="Palatino Linotype" w:hAnsi="Palatino Linotype" w:cs="Arial"/>
          <w:color w:val="000000" w:themeColor="text1"/>
          <w:lang w:val="es-ES"/>
        </w:rPr>
        <w:t xml:space="preserve"> interpuesto</w:t>
      </w:r>
      <w:r w:rsidRPr="00A61AB6">
        <w:rPr>
          <w:rFonts w:ascii="Palatino Linotype" w:hAnsi="Palatino Linotype" w:cs="Arial"/>
          <w:color w:val="000000" w:themeColor="text1"/>
          <w:lang w:val="es-ES"/>
        </w:rPr>
        <w:t>s</w:t>
      </w:r>
      <w:r w:rsidR="0028330F" w:rsidRPr="00A61AB6">
        <w:rPr>
          <w:rFonts w:ascii="Palatino Linotype" w:hAnsi="Palatino Linotype" w:cs="Arial"/>
          <w:color w:val="000000" w:themeColor="text1"/>
          <w:lang w:val="es-ES"/>
        </w:rPr>
        <w:t xml:space="preserve"> dentro del plazo de quince días hábiles, contados a partir del día siguiente al en que </w:t>
      </w:r>
      <w:r w:rsidR="00911EBC" w:rsidRPr="00A61AB6">
        <w:rPr>
          <w:rFonts w:ascii="Palatino Linotype" w:hAnsi="Palatino Linotype" w:cs="Arial"/>
          <w:b/>
          <w:color w:val="000000" w:themeColor="text1"/>
          <w:lang w:val="es-ES"/>
        </w:rPr>
        <w:t>EL</w:t>
      </w:r>
      <w:r w:rsidR="0028330F" w:rsidRPr="00A61AB6">
        <w:rPr>
          <w:rFonts w:ascii="Palatino Linotype" w:hAnsi="Palatino Linotype" w:cs="Arial"/>
          <w:b/>
          <w:color w:val="000000" w:themeColor="text1"/>
          <w:lang w:val="es-ES"/>
        </w:rPr>
        <w:t xml:space="preserve"> RECURRENTE</w:t>
      </w:r>
      <w:r w:rsidR="0028330F" w:rsidRPr="00A61AB6">
        <w:rPr>
          <w:rFonts w:ascii="Palatino Linotype" w:hAnsi="Palatino Linotype" w:cs="Arial"/>
          <w:color w:val="000000" w:themeColor="text1"/>
          <w:lang w:val="es-ES"/>
        </w:rPr>
        <w:t xml:space="preserve"> tuvo conocimiento de </w:t>
      </w:r>
      <w:r w:rsidR="0028330F" w:rsidRPr="00A61AB6">
        <w:rPr>
          <w:rFonts w:ascii="Palatino Linotype" w:hAnsi="Palatino Linotype" w:cs="Arial"/>
          <w:color w:val="000000" w:themeColor="text1"/>
          <w:lang w:val="es-ES"/>
        </w:rPr>
        <w:lastRenderedPageBreak/>
        <w:t>la respuesta impugnada; tal y como, lo prevé el artículo 178 de la Ley de Transparencia y Acceso a la Información Pública del Estado de México y Municipios, que establece:</w:t>
      </w:r>
    </w:p>
    <w:p w14:paraId="356A3207" w14:textId="77777777" w:rsidR="00911EBC" w:rsidRPr="00A61AB6"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A61AB6" w:rsidRDefault="0028330F" w:rsidP="0028330F">
      <w:pPr>
        <w:ind w:left="851" w:right="616"/>
        <w:jc w:val="both"/>
        <w:rPr>
          <w:rFonts w:ascii="Palatino Linotype" w:hAnsi="Palatino Linotype" w:cs="Arial"/>
          <w:i/>
          <w:color w:val="000000" w:themeColor="text1"/>
          <w:sz w:val="22"/>
          <w:lang w:val="es-ES"/>
        </w:rPr>
      </w:pPr>
      <w:r w:rsidRPr="00A61AB6">
        <w:rPr>
          <w:rFonts w:ascii="Palatino Linotype" w:hAnsi="Palatino Linotype" w:cs="Arial"/>
          <w:b/>
          <w:i/>
          <w:color w:val="000000" w:themeColor="text1"/>
          <w:sz w:val="22"/>
          <w:lang w:val="es-ES"/>
        </w:rPr>
        <w:t>“Artículo 178</w:t>
      </w:r>
      <w:r w:rsidRPr="00A61AB6">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A61AB6">
        <w:rPr>
          <w:rFonts w:ascii="Palatino Linotype" w:hAnsi="Palatino Linotype" w:cs="Arial"/>
          <w:i/>
          <w:color w:val="000000" w:themeColor="text1"/>
          <w:sz w:val="22"/>
          <w:lang w:val="es-ES"/>
        </w:rPr>
        <w:t>Recurso de Revisión</w:t>
      </w:r>
      <w:r w:rsidRPr="00A61AB6">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A61AB6"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A61AB6" w:rsidRDefault="0028330F" w:rsidP="0028330F">
      <w:pPr>
        <w:ind w:left="851" w:right="616"/>
        <w:jc w:val="both"/>
        <w:rPr>
          <w:rFonts w:ascii="Palatino Linotype" w:hAnsi="Palatino Linotype" w:cs="Arial"/>
          <w:i/>
          <w:color w:val="000000" w:themeColor="text1"/>
          <w:sz w:val="22"/>
          <w:lang w:val="es-ES"/>
        </w:rPr>
      </w:pPr>
      <w:r w:rsidRPr="00A61AB6">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A61AB6"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A61AB6" w:rsidRDefault="0028330F" w:rsidP="0028330F">
      <w:pPr>
        <w:ind w:left="851" w:right="616"/>
        <w:jc w:val="both"/>
        <w:rPr>
          <w:rFonts w:ascii="Palatino Linotype" w:hAnsi="Palatino Linotype" w:cs="Arial"/>
          <w:i/>
          <w:color w:val="000000" w:themeColor="text1"/>
          <w:sz w:val="22"/>
          <w:lang w:val="es-ES"/>
        </w:rPr>
      </w:pPr>
      <w:r w:rsidRPr="00A61AB6">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A61AB6">
        <w:rPr>
          <w:rFonts w:ascii="Palatino Linotype" w:hAnsi="Palatino Linotype" w:cs="Arial"/>
          <w:i/>
          <w:color w:val="000000" w:themeColor="text1"/>
          <w:sz w:val="22"/>
          <w:lang w:val="es-ES"/>
        </w:rPr>
        <w:t>Recurso de Revisión</w:t>
      </w:r>
      <w:r w:rsidRPr="00A61AB6">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A61AB6" w:rsidRDefault="0093432F" w:rsidP="0028330F">
      <w:pPr>
        <w:ind w:left="851" w:right="616"/>
        <w:jc w:val="both"/>
        <w:rPr>
          <w:rFonts w:ascii="Palatino Linotype" w:hAnsi="Palatino Linotype" w:cs="Arial"/>
          <w:i/>
          <w:color w:val="000000" w:themeColor="text1"/>
          <w:sz w:val="22"/>
          <w:lang w:val="es-ES"/>
        </w:rPr>
      </w:pPr>
    </w:p>
    <w:p w14:paraId="7F8CE95D" w14:textId="4AF0D4CE" w:rsidR="005C5FA4" w:rsidRPr="00A925D7" w:rsidRDefault="0028330F" w:rsidP="0063736C">
      <w:pPr>
        <w:spacing w:before="100" w:beforeAutospacing="1" w:line="360" w:lineRule="auto"/>
        <w:jc w:val="both"/>
        <w:rPr>
          <w:rFonts w:ascii="Palatino Linotype" w:hAnsi="Palatino Linotype" w:cs="Arial"/>
          <w:color w:val="000000" w:themeColor="text1"/>
          <w:lang w:val="es-ES"/>
        </w:rPr>
      </w:pPr>
      <w:r w:rsidRPr="00A61AB6">
        <w:rPr>
          <w:rFonts w:ascii="Palatino Linotype" w:hAnsi="Palatino Linotype" w:cs="Arial"/>
          <w:color w:val="000000" w:themeColor="text1"/>
          <w:lang w:val="es-ES"/>
        </w:rPr>
        <w:t xml:space="preserve">En esa tesitura, atendiendo a que </w:t>
      </w:r>
      <w:r w:rsidRPr="00A61AB6">
        <w:rPr>
          <w:rFonts w:ascii="Palatino Linotype" w:hAnsi="Palatino Linotype" w:cs="Arial"/>
          <w:b/>
          <w:color w:val="000000" w:themeColor="text1"/>
          <w:lang w:val="es-ES"/>
        </w:rPr>
        <w:t>EL SUJETO OBLIGADO</w:t>
      </w:r>
      <w:r w:rsidRPr="00A61AB6">
        <w:rPr>
          <w:rFonts w:ascii="Palatino Linotype" w:hAnsi="Palatino Linotype" w:cs="Arial"/>
          <w:color w:val="000000" w:themeColor="text1"/>
          <w:lang w:val="es-ES"/>
        </w:rPr>
        <w:t xml:space="preserve"> notificó la</w:t>
      </w:r>
      <w:r w:rsidR="003E350D" w:rsidRPr="00A61AB6">
        <w:rPr>
          <w:rFonts w:ascii="Palatino Linotype" w:hAnsi="Palatino Linotype" w:cs="Arial"/>
          <w:color w:val="000000" w:themeColor="text1"/>
          <w:lang w:val="es-ES"/>
        </w:rPr>
        <w:t>s</w:t>
      </w:r>
      <w:r w:rsidRPr="00A61AB6">
        <w:rPr>
          <w:rFonts w:ascii="Palatino Linotype" w:hAnsi="Palatino Linotype" w:cs="Arial"/>
          <w:color w:val="000000" w:themeColor="text1"/>
          <w:lang w:val="es-ES"/>
        </w:rPr>
        <w:t xml:space="preserve"> respuesta</w:t>
      </w:r>
      <w:r w:rsidR="003E350D" w:rsidRPr="00A61AB6">
        <w:rPr>
          <w:rFonts w:ascii="Palatino Linotype" w:hAnsi="Palatino Linotype" w:cs="Arial"/>
          <w:color w:val="000000" w:themeColor="text1"/>
          <w:lang w:val="es-ES"/>
        </w:rPr>
        <w:t>s</w:t>
      </w:r>
      <w:r w:rsidRPr="00A61AB6">
        <w:rPr>
          <w:rFonts w:ascii="Palatino Linotype" w:hAnsi="Palatino Linotype" w:cs="Arial"/>
          <w:color w:val="000000" w:themeColor="text1"/>
          <w:lang w:val="es-ES"/>
        </w:rPr>
        <w:t xml:space="preserve"> a la solicitud</w:t>
      </w:r>
      <w:r w:rsidR="003E350D" w:rsidRPr="00A61AB6">
        <w:rPr>
          <w:rFonts w:ascii="Palatino Linotype" w:hAnsi="Palatino Linotype" w:cs="Arial"/>
          <w:color w:val="000000" w:themeColor="text1"/>
          <w:lang w:val="es-ES"/>
        </w:rPr>
        <w:t>es</w:t>
      </w:r>
      <w:r w:rsidRPr="00A61AB6">
        <w:rPr>
          <w:rFonts w:ascii="Palatino Linotype" w:hAnsi="Palatino Linotype" w:cs="Arial"/>
          <w:color w:val="000000" w:themeColor="text1"/>
          <w:lang w:val="es-ES"/>
        </w:rPr>
        <w:t xml:space="preserve"> de Acceso a la Información Pública el día</w:t>
      </w:r>
      <w:r w:rsidRPr="00A61AB6">
        <w:rPr>
          <w:rFonts w:ascii="Palatino Linotype" w:hAnsi="Palatino Linotype" w:cs="Arial"/>
          <w:b/>
          <w:color w:val="000000" w:themeColor="text1"/>
          <w:lang w:val="es-ES"/>
        </w:rPr>
        <w:t xml:space="preserve"> </w:t>
      </w:r>
      <w:r w:rsidR="009E45C7">
        <w:rPr>
          <w:rFonts w:ascii="Palatino Linotype" w:hAnsi="Palatino Linotype" w:cs="Arial"/>
          <w:b/>
          <w:color w:val="000000" w:themeColor="text1"/>
          <w:lang w:val="es-ES"/>
        </w:rPr>
        <w:t>quince</w:t>
      </w:r>
      <w:r w:rsidRPr="00A61AB6">
        <w:rPr>
          <w:rFonts w:ascii="Palatino Linotype" w:hAnsi="Palatino Linotype" w:cs="Arial"/>
          <w:b/>
          <w:color w:val="000000" w:themeColor="text1"/>
          <w:lang w:val="es-ES"/>
        </w:rPr>
        <w:t xml:space="preserve"> de </w:t>
      </w:r>
      <w:r w:rsidR="009E45C7">
        <w:rPr>
          <w:rFonts w:ascii="Palatino Linotype" w:hAnsi="Palatino Linotype" w:cs="Arial"/>
          <w:b/>
          <w:color w:val="000000" w:themeColor="text1"/>
          <w:lang w:val="es-ES"/>
        </w:rPr>
        <w:t>julio</w:t>
      </w:r>
      <w:r w:rsidRPr="00A61AB6">
        <w:rPr>
          <w:rFonts w:ascii="Palatino Linotype" w:hAnsi="Palatino Linotype" w:cs="Arial"/>
          <w:b/>
          <w:color w:val="000000" w:themeColor="text1"/>
          <w:lang w:val="es-ES"/>
        </w:rPr>
        <w:t xml:space="preserve"> de dos mil veintidós</w:t>
      </w:r>
      <w:r w:rsidRPr="00A61AB6">
        <w:rPr>
          <w:rFonts w:ascii="Palatino Linotype" w:hAnsi="Palatino Linotype" w:cs="Arial"/>
          <w:color w:val="000000" w:themeColor="text1"/>
          <w:lang w:val="es-ES"/>
        </w:rPr>
        <w:t xml:space="preserve">, así, el plazo de quince días hábiles que el artículo 178 de la Ley de la materia otorga a la hoy </w:t>
      </w:r>
      <w:r w:rsidRPr="00A61AB6">
        <w:rPr>
          <w:rFonts w:ascii="Palatino Linotype" w:hAnsi="Palatino Linotype" w:cs="Arial"/>
          <w:b/>
          <w:color w:val="000000" w:themeColor="text1"/>
          <w:lang w:val="es-ES"/>
        </w:rPr>
        <w:t>RECURRENTE</w:t>
      </w:r>
      <w:r w:rsidRPr="00A61AB6">
        <w:rPr>
          <w:rFonts w:ascii="Palatino Linotype" w:hAnsi="Palatino Linotype" w:cs="Arial"/>
          <w:color w:val="000000" w:themeColor="text1"/>
          <w:lang w:val="es-ES"/>
        </w:rPr>
        <w:t xml:space="preserve"> para presentar el respectivo </w:t>
      </w:r>
      <w:r w:rsidR="008A6185" w:rsidRPr="00A61AB6">
        <w:rPr>
          <w:rFonts w:ascii="Palatino Linotype" w:hAnsi="Palatino Linotype" w:cs="Arial"/>
          <w:color w:val="000000" w:themeColor="text1"/>
          <w:lang w:val="es-ES"/>
        </w:rPr>
        <w:t>Recurso de Revisión</w:t>
      </w:r>
      <w:r w:rsidRPr="00A61AB6">
        <w:rPr>
          <w:rFonts w:ascii="Palatino Linotype" w:hAnsi="Palatino Linotype" w:cs="Arial"/>
          <w:color w:val="000000" w:themeColor="text1"/>
          <w:lang w:val="es-ES"/>
        </w:rPr>
        <w:t xml:space="preserve">, transcurrió del </w:t>
      </w:r>
      <w:r w:rsidR="009E45C7">
        <w:rPr>
          <w:rFonts w:ascii="Palatino Linotype" w:hAnsi="Palatino Linotype" w:cs="Arial"/>
          <w:b/>
          <w:color w:val="000000" w:themeColor="text1"/>
          <w:lang w:val="es-ES"/>
        </w:rPr>
        <w:t>uno</w:t>
      </w:r>
      <w:r w:rsidR="005C5FA4" w:rsidRPr="00A61AB6">
        <w:rPr>
          <w:rFonts w:ascii="Palatino Linotype" w:hAnsi="Palatino Linotype" w:cs="Arial"/>
          <w:b/>
          <w:color w:val="000000" w:themeColor="text1"/>
          <w:lang w:val="es-ES"/>
        </w:rPr>
        <w:t xml:space="preserve"> </w:t>
      </w:r>
      <w:r w:rsidR="00FB077D" w:rsidRPr="00A61AB6">
        <w:rPr>
          <w:rFonts w:ascii="Palatino Linotype" w:hAnsi="Palatino Linotype" w:cs="Arial"/>
          <w:b/>
          <w:color w:val="000000" w:themeColor="text1"/>
          <w:lang w:val="es-ES"/>
        </w:rPr>
        <w:t xml:space="preserve">al </w:t>
      </w:r>
      <w:r w:rsidR="009E45C7">
        <w:rPr>
          <w:rFonts w:ascii="Palatino Linotype" w:hAnsi="Palatino Linotype" w:cs="Arial"/>
          <w:b/>
          <w:color w:val="000000" w:themeColor="text1"/>
          <w:lang w:val="es-ES"/>
        </w:rPr>
        <w:t>diecinueve</w:t>
      </w:r>
      <w:r w:rsidR="00FB077D" w:rsidRPr="00A61AB6">
        <w:rPr>
          <w:rFonts w:ascii="Palatino Linotype" w:hAnsi="Palatino Linotype" w:cs="Arial"/>
          <w:b/>
          <w:color w:val="000000" w:themeColor="text1"/>
          <w:lang w:val="es-ES"/>
        </w:rPr>
        <w:t xml:space="preserve"> de </w:t>
      </w:r>
      <w:r w:rsidR="009E45C7">
        <w:rPr>
          <w:rFonts w:ascii="Palatino Linotype" w:hAnsi="Palatino Linotype" w:cs="Arial"/>
          <w:b/>
          <w:color w:val="000000" w:themeColor="text1"/>
          <w:lang w:val="es-ES"/>
        </w:rPr>
        <w:t>agosto</w:t>
      </w:r>
      <w:r w:rsidR="00FB077D" w:rsidRPr="00A61AB6">
        <w:rPr>
          <w:rFonts w:ascii="Palatino Linotype" w:hAnsi="Palatino Linotype" w:cs="Arial"/>
          <w:b/>
          <w:color w:val="000000" w:themeColor="text1"/>
          <w:lang w:val="es-ES"/>
        </w:rPr>
        <w:t xml:space="preserve"> del año en curso</w:t>
      </w:r>
      <w:r w:rsidRPr="00A61AB6">
        <w:rPr>
          <w:rFonts w:ascii="Palatino Linotype" w:hAnsi="Palatino Linotype" w:cs="Arial"/>
          <w:color w:val="000000" w:themeColor="text1"/>
          <w:lang w:val="es-ES"/>
        </w:rPr>
        <w:t>, sin contemplar en el cómputo los días</w:t>
      </w:r>
      <w:r w:rsidR="004E7A19" w:rsidRPr="00A61AB6">
        <w:rPr>
          <w:rFonts w:ascii="Palatino Linotype" w:hAnsi="Palatino Linotype" w:cs="Arial"/>
          <w:color w:val="000000" w:themeColor="text1"/>
          <w:lang w:val="es-ES"/>
        </w:rPr>
        <w:t xml:space="preserve"> </w:t>
      </w:r>
      <w:r w:rsidR="00BF6E3F">
        <w:rPr>
          <w:rFonts w:ascii="Palatino Linotype" w:hAnsi="Palatino Linotype" w:cs="Arial"/>
          <w:color w:val="000000" w:themeColor="text1"/>
          <w:lang w:val="es-ES"/>
        </w:rPr>
        <w:t>dieciséis, diecisiete, veintitrés, veinticuatro, treinta, y treinta y uno de julio; seis, siete, trece y catorce de agosto</w:t>
      </w:r>
      <w:r w:rsidR="00075784" w:rsidRPr="00A61AB6">
        <w:rPr>
          <w:rFonts w:ascii="Palatino Linotype" w:hAnsi="Palatino Linotype" w:cs="Arial"/>
          <w:color w:val="000000" w:themeColor="text1"/>
          <w:lang w:val="es-ES"/>
        </w:rPr>
        <w:t xml:space="preserve"> de dos mil veintidós, </w:t>
      </w:r>
      <w:r w:rsidR="00077B28" w:rsidRPr="00A61AB6">
        <w:rPr>
          <w:rFonts w:ascii="Palatino Linotype" w:hAnsi="Palatino Linotype" w:cs="Arial"/>
          <w:color w:val="000000" w:themeColor="text1"/>
          <w:lang w:val="es-ES"/>
        </w:rPr>
        <w:t>por ser</w:t>
      </w:r>
      <w:r w:rsidR="00095074" w:rsidRPr="00A61AB6">
        <w:rPr>
          <w:rFonts w:ascii="Palatino Linotype" w:hAnsi="Palatino Linotype" w:cs="Arial"/>
          <w:color w:val="000000" w:themeColor="text1"/>
          <w:lang w:val="es-ES"/>
        </w:rPr>
        <w:t xml:space="preserve"> </w:t>
      </w:r>
      <w:r w:rsidRPr="00A61AB6">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075784" w:rsidRPr="00A61AB6">
        <w:rPr>
          <w:rFonts w:ascii="Palatino Linotype" w:hAnsi="Palatino Linotype" w:cs="Arial"/>
          <w:color w:val="000000" w:themeColor="text1"/>
          <w:lang w:val="es-ES"/>
        </w:rPr>
        <w:t xml:space="preserve">l Estado de México y Municipios; así </w:t>
      </w:r>
      <w:r w:rsidR="0063736C" w:rsidRPr="00A61AB6">
        <w:rPr>
          <w:rFonts w:ascii="Palatino Linotype" w:hAnsi="Palatino Linotype" w:cs="Arial"/>
          <w:color w:val="000000" w:themeColor="text1"/>
          <w:lang w:val="es-ES"/>
        </w:rPr>
        <w:t xml:space="preserve">como </w:t>
      </w:r>
      <w:r w:rsidR="00A925D7">
        <w:rPr>
          <w:rFonts w:ascii="Palatino Linotype" w:hAnsi="Palatino Linotype" w:cs="Arial"/>
          <w:color w:val="000000" w:themeColor="text1"/>
          <w:lang w:val="es-ES"/>
        </w:rPr>
        <w:t>los</w:t>
      </w:r>
      <w:r w:rsidR="005C5FA4" w:rsidRPr="00A61AB6">
        <w:rPr>
          <w:rFonts w:ascii="Palatino Linotype" w:hAnsi="Palatino Linotype" w:cs="Arial"/>
          <w:color w:val="000000" w:themeColor="text1"/>
          <w:lang w:val="es-ES"/>
        </w:rPr>
        <w:t xml:space="preserve"> día</w:t>
      </w:r>
      <w:r w:rsidR="00A925D7">
        <w:rPr>
          <w:rFonts w:ascii="Palatino Linotype" w:hAnsi="Palatino Linotype" w:cs="Arial"/>
          <w:color w:val="000000" w:themeColor="text1"/>
          <w:lang w:val="es-ES"/>
        </w:rPr>
        <w:t>s</w:t>
      </w:r>
      <w:r w:rsidR="005C5FA4" w:rsidRPr="00A61AB6">
        <w:rPr>
          <w:rFonts w:ascii="Palatino Linotype" w:hAnsi="Palatino Linotype" w:cs="Arial"/>
          <w:color w:val="000000" w:themeColor="text1"/>
          <w:lang w:val="es-ES"/>
        </w:rPr>
        <w:t xml:space="preserve"> </w:t>
      </w:r>
      <w:r w:rsidR="00A925D7">
        <w:rPr>
          <w:rFonts w:ascii="Palatino Linotype" w:hAnsi="Palatino Linotype" w:cs="Arial"/>
          <w:color w:val="000000" w:themeColor="text1"/>
          <w:lang w:val="es-ES"/>
        </w:rPr>
        <w:t>del dieciocho al veintinueve de julio</w:t>
      </w:r>
      <w:r w:rsidR="0063736C" w:rsidRPr="00A61AB6">
        <w:rPr>
          <w:rFonts w:ascii="Palatino Linotype" w:hAnsi="Palatino Linotype" w:cs="Arial"/>
          <w:color w:val="000000" w:themeColor="text1"/>
          <w:lang w:val="es-ES"/>
        </w:rPr>
        <w:t>, por corresponder a días de suspensión de labores de conformidad con el Calendario Oficial en materia de Transparencia aprobado por el Pleno en fecha quince de diciembre de dos mil veintiuno.</w:t>
      </w:r>
    </w:p>
    <w:p w14:paraId="3838E101" w14:textId="1A2FDB9F" w:rsidR="00095074" w:rsidRPr="00A61AB6" w:rsidRDefault="00077B28" w:rsidP="00095074">
      <w:pPr>
        <w:spacing w:line="360" w:lineRule="auto"/>
        <w:jc w:val="both"/>
        <w:rPr>
          <w:rFonts w:ascii="Palatino Linotype" w:hAnsi="Palatino Linotype" w:cs="Arial"/>
          <w:lang w:val="es-ES"/>
        </w:rPr>
      </w:pPr>
      <w:r w:rsidRPr="00A61AB6">
        <w:rPr>
          <w:rFonts w:ascii="Palatino Linotype" w:hAnsi="Palatino Linotype" w:cs="Arial"/>
          <w:lang w:val="es-ES"/>
        </w:rPr>
        <w:lastRenderedPageBreak/>
        <w:t>Por tanto, si los</w:t>
      </w:r>
      <w:r w:rsidR="00095074" w:rsidRPr="00A61AB6">
        <w:rPr>
          <w:rFonts w:ascii="Palatino Linotype" w:hAnsi="Palatino Linotype" w:cs="Arial"/>
          <w:lang w:val="es-ES"/>
        </w:rPr>
        <w:t xml:space="preserve"> Recurso</w:t>
      </w:r>
      <w:r w:rsidRPr="00A61AB6">
        <w:rPr>
          <w:rFonts w:ascii="Palatino Linotype" w:hAnsi="Palatino Linotype" w:cs="Arial"/>
          <w:lang w:val="es-ES"/>
        </w:rPr>
        <w:t>s</w:t>
      </w:r>
      <w:r w:rsidR="00095074" w:rsidRPr="00A61AB6">
        <w:rPr>
          <w:rFonts w:ascii="Palatino Linotype" w:hAnsi="Palatino Linotype" w:cs="Arial"/>
          <w:lang w:val="es-ES"/>
        </w:rPr>
        <w:t xml:space="preserve"> de Revisión que nos ocupa</w:t>
      </w:r>
      <w:r w:rsidRPr="00A61AB6">
        <w:rPr>
          <w:rFonts w:ascii="Palatino Linotype" w:hAnsi="Palatino Linotype" w:cs="Arial"/>
          <w:lang w:val="es-ES"/>
        </w:rPr>
        <w:t>n, se interpusieron</w:t>
      </w:r>
      <w:r w:rsidR="00095074" w:rsidRPr="00A61AB6">
        <w:rPr>
          <w:rFonts w:ascii="Palatino Linotype" w:hAnsi="Palatino Linotype" w:cs="Arial"/>
          <w:lang w:val="es-ES"/>
        </w:rPr>
        <w:t xml:space="preserve"> el </w:t>
      </w:r>
      <w:r w:rsidR="00A925D7">
        <w:rPr>
          <w:rFonts w:ascii="Palatino Linotype" w:hAnsi="Palatino Linotype" w:cs="Arial"/>
          <w:b/>
          <w:lang w:val="es-ES"/>
        </w:rPr>
        <w:t>uno</w:t>
      </w:r>
      <w:r w:rsidR="00095074" w:rsidRPr="00A61AB6">
        <w:rPr>
          <w:rFonts w:ascii="Palatino Linotype" w:hAnsi="Palatino Linotype" w:cs="Arial"/>
          <w:b/>
          <w:lang w:val="es-ES"/>
        </w:rPr>
        <w:t xml:space="preserve"> de </w:t>
      </w:r>
      <w:r w:rsidR="00A925D7">
        <w:rPr>
          <w:rFonts w:ascii="Palatino Linotype" w:hAnsi="Palatino Linotype" w:cs="Arial"/>
          <w:b/>
          <w:lang w:val="es-ES"/>
        </w:rPr>
        <w:t>agosto</w:t>
      </w:r>
      <w:r w:rsidR="00095074" w:rsidRPr="00A61AB6">
        <w:rPr>
          <w:rFonts w:ascii="Palatino Linotype" w:hAnsi="Palatino Linotype" w:cs="Arial"/>
          <w:b/>
          <w:lang w:val="es-ES"/>
        </w:rPr>
        <w:t xml:space="preserve"> de dos mil veintidós</w:t>
      </w:r>
      <w:r w:rsidR="00095074" w:rsidRPr="00A61AB6">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A61AB6"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A925D7" w:rsidRDefault="005C250B" w:rsidP="005C250B">
      <w:pPr>
        <w:autoSpaceDE w:val="0"/>
        <w:autoSpaceDN w:val="0"/>
        <w:adjustRightInd w:val="0"/>
        <w:spacing w:line="360" w:lineRule="auto"/>
        <w:ind w:right="49"/>
        <w:jc w:val="both"/>
        <w:rPr>
          <w:rFonts w:ascii="Palatino Linotype" w:hAnsi="Palatino Linotype"/>
          <w:b/>
          <w:sz w:val="26"/>
          <w:szCs w:val="26"/>
        </w:rPr>
      </w:pPr>
      <w:r w:rsidRPr="00A925D7">
        <w:rPr>
          <w:rFonts w:ascii="Palatino Linotype" w:hAnsi="Palatino Linotype" w:cs="Arial"/>
          <w:b/>
          <w:sz w:val="26"/>
          <w:szCs w:val="26"/>
        </w:rPr>
        <w:t>CUARTO</w:t>
      </w:r>
      <w:r w:rsidR="0030772C" w:rsidRPr="00A925D7">
        <w:rPr>
          <w:rFonts w:ascii="Palatino Linotype" w:hAnsi="Palatino Linotype"/>
          <w:b/>
          <w:sz w:val="26"/>
          <w:szCs w:val="26"/>
        </w:rPr>
        <w:t>. Procedibilidad.</w:t>
      </w:r>
    </w:p>
    <w:p w14:paraId="3EAF2F85" w14:textId="77777777" w:rsidR="00A925D7" w:rsidRPr="00CB0694" w:rsidRDefault="00A925D7" w:rsidP="00A925D7">
      <w:pPr>
        <w:autoSpaceDE w:val="0"/>
        <w:autoSpaceDN w:val="0"/>
        <w:adjustRightInd w:val="0"/>
        <w:spacing w:line="360" w:lineRule="auto"/>
        <w:ind w:right="49"/>
        <w:jc w:val="both"/>
        <w:rPr>
          <w:rFonts w:ascii="Palatino Linotype" w:hAnsi="Palatino Linotype" w:cs="Arial"/>
          <w:lang w:val="es-ES" w:eastAsia="es-MX"/>
        </w:rPr>
      </w:pPr>
      <w:r w:rsidRPr="00CB0694">
        <w:rPr>
          <w:rFonts w:ascii="Palatino Linotype" w:hAnsi="Palatino Linotype" w:cs="Arial"/>
          <w:lang w:val="es-ES"/>
        </w:rPr>
        <w:t xml:space="preserve">Esté Órgano Garante considera importante precisar que conforme al artículo 180, fracción II, último párrafo de la </w:t>
      </w:r>
      <w:r w:rsidRPr="00CB0694">
        <w:rPr>
          <w:rFonts w:ascii="Palatino Linotype" w:hAnsi="Palatino Linotype" w:cs="Arial"/>
          <w:lang w:val="es-ES" w:eastAsia="es-MX"/>
        </w:rPr>
        <w:t xml:space="preserve">Ley de Transparencia y Acceso a la </w:t>
      </w:r>
      <w:r w:rsidRPr="00CB0694">
        <w:rPr>
          <w:rFonts w:ascii="Palatino Linotype" w:hAnsi="Palatino Linotype" w:cs="Arial"/>
          <w:lang w:val="es-ES"/>
        </w:rPr>
        <w:t>Información Pública</w:t>
      </w:r>
      <w:r w:rsidRPr="00CB0694">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61BECA25" w14:textId="77777777" w:rsidR="00A925D7" w:rsidRPr="00CB0694" w:rsidRDefault="00A925D7" w:rsidP="00A925D7">
      <w:pPr>
        <w:autoSpaceDE w:val="0"/>
        <w:autoSpaceDN w:val="0"/>
        <w:adjustRightInd w:val="0"/>
        <w:spacing w:line="360" w:lineRule="auto"/>
        <w:ind w:right="49"/>
        <w:jc w:val="both"/>
        <w:rPr>
          <w:rFonts w:ascii="Palatino Linotype" w:hAnsi="Palatino Linotype" w:cs="Arial"/>
          <w:lang w:val="es-ES"/>
        </w:rPr>
      </w:pPr>
    </w:p>
    <w:p w14:paraId="6F5DDC8F" w14:textId="77777777" w:rsidR="00A925D7" w:rsidRPr="00CB0694" w:rsidRDefault="00A925D7" w:rsidP="00A925D7">
      <w:pPr>
        <w:tabs>
          <w:tab w:val="left" w:pos="851"/>
        </w:tabs>
        <w:ind w:left="851" w:right="901"/>
        <w:jc w:val="both"/>
        <w:rPr>
          <w:rFonts w:ascii="Palatino Linotype" w:hAnsi="Palatino Linotype"/>
          <w:b/>
          <w:i/>
          <w:sz w:val="22"/>
          <w:szCs w:val="22"/>
          <w:lang w:val="es-ES"/>
        </w:rPr>
      </w:pPr>
      <w:r w:rsidRPr="00CB0694">
        <w:rPr>
          <w:rFonts w:ascii="Palatino Linotype" w:hAnsi="Palatino Linotype"/>
          <w:b/>
          <w:i/>
          <w:sz w:val="22"/>
          <w:szCs w:val="22"/>
          <w:lang w:val="es-ES"/>
        </w:rPr>
        <w:t xml:space="preserve">“Artículo 180. </w:t>
      </w:r>
      <w:r w:rsidRPr="00CB0694">
        <w:rPr>
          <w:rFonts w:ascii="Palatino Linotype" w:hAnsi="Palatino Linotype"/>
          <w:i/>
          <w:sz w:val="22"/>
          <w:szCs w:val="22"/>
          <w:lang w:val="es-ES"/>
        </w:rPr>
        <w:t xml:space="preserve">El </w:t>
      </w:r>
      <w:r w:rsidRPr="00CB0694">
        <w:rPr>
          <w:rFonts w:ascii="Palatino Linotype" w:hAnsi="Palatino Linotype" w:cs="Arial"/>
          <w:i/>
          <w:sz w:val="22"/>
          <w:szCs w:val="22"/>
          <w:lang w:val="es-ES"/>
        </w:rPr>
        <w:t>Recurso Revisión</w:t>
      </w:r>
      <w:r w:rsidRPr="00CB0694">
        <w:rPr>
          <w:rFonts w:ascii="Palatino Linotype" w:hAnsi="Palatino Linotype"/>
          <w:i/>
          <w:sz w:val="22"/>
          <w:szCs w:val="22"/>
          <w:lang w:val="es-ES"/>
        </w:rPr>
        <w:t xml:space="preserve"> contendrá:</w:t>
      </w:r>
      <w:r w:rsidRPr="00CB0694">
        <w:rPr>
          <w:rFonts w:ascii="Palatino Linotype" w:hAnsi="Palatino Linotype"/>
          <w:b/>
          <w:i/>
          <w:sz w:val="22"/>
          <w:szCs w:val="22"/>
          <w:lang w:val="es-ES"/>
        </w:rPr>
        <w:t xml:space="preserve"> </w:t>
      </w:r>
    </w:p>
    <w:p w14:paraId="7EE34219" w14:textId="77777777" w:rsidR="00A925D7" w:rsidRPr="00CB0694" w:rsidRDefault="00A925D7" w:rsidP="00A925D7">
      <w:pPr>
        <w:tabs>
          <w:tab w:val="left" w:pos="851"/>
        </w:tabs>
        <w:ind w:left="851" w:right="901"/>
        <w:jc w:val="both"/>
        <w:rPr>
          <w:rFonts w:ascii="Palatino Linotype" w:hAnsi="Palatino Linotype"/>
          <w:b/>
          <w:i/>
          <w:sz w:val="22"/>
          <w:szCs w:val="22"/>
          <w:lang w:val="es-ES"/>
        </w:rPr>
      </w:pPr>
      <w:r w:rsidRPr="00CB0694">
        <w:rPr>
          <w:rFonts w:ascii="Palatino Linotype" w:hAnsi="Palatino Linotype"/>
          <w:b/>
          <w:i/>
          <w:sz w:val="22"/>
          <w:szCs w:val="22"/>
          <w:lang w:val="es-ES"/>
        </w:rPr>
        <w:t>…</w:t>
      </w:r>
    </w:p>
    <w:p w14:paraId="6F6BA580" w14:textId="77777777" w:rsidR="00A925D7" w:rsidRPr="00CB0694" w:rsidRDefault="00A925D7" w:rsidP="00A925D7">
      <w:pPr>
        <w:tabs>
          <w:tab w:val="left" w:pos="851"/>
        </w:tabs>
        <w:ind w:left="851" w:right="901"/>
        <w:jc w:val="both"/>
        <w:rPr>
          <w:rFonts w:ascii="Palatino Linotype" w:hAnsi="Palatino Linotype"/>
          <w:i/>
          <w:sz w:val="22"/>
          <w:szCs w:val="22"/>
          <w:lang w:val="es-ES"/>
        </w:rPr>
      </w:pPr>
      <w:r w:rsidRPr="00CB0694">
        <w:rPr>
          <w:rFonts w:ascii="Palatino Linotype" w:hAnsi="Palatino Linotype"/>
          <w:b/>
          <w:i/>
          <w:sz w:val="22"/>
          <w:szCs w:val="22"/>
          <w:lang w:val="es-ES"/>
        </w:rPr>
        <w:t xml:space="preserve">II. El nombre del solicitante </w:t>
      </w:r>
      <w:r w:rsidRPr="00CB0694">
        <w:rPr>
          <w:rFonts w:ascii="Palatino Linotype" w:hAnsi="Palatino Linotype" w:cs="Arial"/>
          <w:b/>
          <w:i/>
          <w:color w:val="222222"/>
          <w:sz w:val="22"/>
          <w:szCs w:val="22"/>
          <w:lang w:val="es-ES" w:eastAsia="es-MX"/>
        </w:rPr>
        <w:t>que</w:t>
      </w:r>
      <w:r w:rsidRPr="00CB0694">
        <w:rPr>
          <w:rFonts w:ascii="Palatino Linotype" w:hAnsi="Palatino Linotype"/>
          <w:b/>
          <w:i/>
          <w:sz w:val="22"/>
          <w:szCs w:val="22"/>
          <w:lang w:val="es-ES"/>
        </w:rPr>
        <w:t xml:space="preserve"> recurre </w:t>
      </w:r>
      <w:r w:rsidRPr="00CB0694">
        <w:rPr>
          <w:rFonts w:ascii="Palatino Linotype" w:hAnsi="Palatino Linotype"/>
          <w:i/>
          <w:sz w:val="22"/>
          <w:szCs w:val="22"/>
          <w:lang w:val="es-ES"/>
        </w:rPr>
        <w:t>o de su representante y, en su caso, …</w:t>
      </w:r>
    </w:p>
    <w:p w14:paraId="0FB91969" w14:textId="77777777" w:rsidR="00A925D7" w:rsidRPr="00CB0694" w:rsidRDefault="00A925D7" w:rsidP="00A925D7">
      <w:pPr>
        <w:tabs>
          <w:tab w:val="left" w:pos="851"/>
        </w:tabs>
        <w:ind w:left="851" w:right="901"/>
        <w:jc w:val="both"/>
        <w:rPr>
          <w:rFonts w:ascii="Palatino Linotype" w:hAnsi="Palatino Linotype"/>
          <w:b/>
          <w:i/>
          <w:sz w:val="22"/>
          <w:szCs w:val="22"/>
          <w:lang w:val="es-ES"/>
        </w:rPr>
      </w:pPr>
      <w:r w:rsidRPr="00CB0694">
        <w:rPr>
          <w:rFonts w:ascii="Palatino Linotype" w:hAnsi="Palatino Linotype"/>
          <w:b/>
          <w:i/>
          <w:sz w:val="22"/>
          <w:szCs w:val="22"/>
          <w:lang w:val="es-ES"/>
        </w:rPr>
        <w:t xml:space="preserve">En caso de </w:t>
      </w:r>
      <w:r w:rsidRPr="00CB0694">
        <w:rPr>
          <w:rFonts w:ascii="Palatino Linotype" w:hAnsi="Palatino Linotype" w:cs="Arial"/>
          <w:b/>
          <w:i/>
          <w:color w:val="222222"/>
          <w:sz w:val="22"/>
          <w:szCs w:val="22"/>
          <w:lang w:val="es-ES" w:eastAsia="es-MX"/>
        </w:rPr>
        <w:t>que</w:t>
      </w:r>
      <w:r w:rsidRPr="00CB069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B0694">
        <w:rPr>
          <w:rFonts w:ascii="Palatino Linotype" w:hAnsi="Palatino Linotype"/>
          <w:i/>
          <w:sz w:val="22"/>
          <w:szCs w:val="22"/>
          <w:lang w:val="es-ES"/>
        </w:rPr>
        <w:t>, IV, VII y VIII.</w:t>
      </w:r>
      <w:r w:rsidRPr="00CB0694">
        <w:rPr>
          <w:rFonts w:ascii="Palatino Linotype" w:hAnsi="Palatino Linotype"/>
          <w:b/>
          <w:i/>
          <w:sz w:val="22"/>
          <w:szCs w:val="22"/>
          <w:lang w:val="es-ES"/>
        </w:rPr>
        <w:t>”</w:t>
      </w:r>
    </w:p>
    <w:p w14:paraId="4B109900" w14:textId="77777777" w:rsidR="00A925D7" w:rsidRPr="00CB0694" w:rsidRDefault="00A925D7" w:rsidP="00A925D7">
      <w:pPr>
        <w:tabs>
          <w:tab w:val="left" w:pos="851"/>
        </w:tabs>
        <w:ind w:right="901"/>
        <w:jc w:val="both"/>
        <w:rPr>
          <w:rFonts w:ascii="Palatino Linotype" w:hAnsi="Palatino Linotype"/>
          <w:i/>
          <w:sz w:val="22"/>
          <w:szCs w:val="22"/>
          <w:lang w:val="es-ES"/>
        </w:rPr>
      </w:pPr>
    </w:p>
    <w:p w14:paraId="56CA7641" w14:textId="77777777" w:rsidR="00A925D7" w:rsidRPr="00CB0694" w:rsidRDefault="00A925D7" w:rsidP="00A925D7">
      <w:pPr>
        <w:spacing w:line="360" w:lineRule="auto"/>
        <w:jc w:val="both"/>
        <w:rPr>
          <w:rFonts w:ascii="Palatino Linotype" w:hAnsi="Palatino Linotype"/>
          <w:lang w:val="es-ES"/>
        </w:rPr>
      </w:pPr>
      <w:r w:rsidRPr="00CB0694">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CB0694">
        <w:rPr>
          <w:rFonts w:ascii="Palatino Linotype" w:hAnsi="Palatino Linotype" w:cs="Arial"/>
          <w:b/>
          <w:lang w:val="es-ES"/>
        </w:rPr>
        <w:t xml:space="preserve"> RECURRENTE;</w:t>
      </w:r>
      <w:r w:rsidRPr="00CB0694">
        <w:rPr>
          <w:rFonts w:ascii="Palatino Linotype" w:hAnsi="Palatino Linotype"/>
          <w:lang w:val="es-ES"/>
        </w:rPr>
        <w:t xml:space="preserve"> en ese sentido en el presente caso, al haber sido presentado el Recurso Revisión vía </w:t>
      </w:r>
      <w:r w:rsidRPr="00CB0694">
        <w:rPr>
          <w:rFonts w:ascii="Palatino Linotype" w:hAnsi="Palatino Linotype"/>
          <w:b/>
          <w:lang w:val="es-ES"/>
        </w:rPr>
        <w:t>SAIMEX</w:t>
      </w:r>
      <w:r w:rsidRPr="00CB0694">
        <w:rPr>
          <w:rFonts w:ascii="Palatino Linotype" w:hAnsi="Palatino Linotype"/>
          <w:lang w:val="es-ES"/>
        </w:rPr>
        <w:t>, dicho requisito resulta innecesario.</w:t>
      </w:r>
    </w:p>
    <w:p w14:paraId="302792FA" w14:textId="77777777" w:rsidR="00A925D7" w:rsidRPr="00CB0694" w:rsidRDefault="00A925D7" w:rsidP="00A925D7">
      <w:pPr>
        <w:spacing w:line="360" w:lineRule="auto"/>
        <w:jc w:val="both"/>
        <w:rPr>
          <w:rFonts w:ascii="Palatino Linotype" w:hAnsi="Palatino Linotype"/>
          <w:lang w:val="es-ES"/>
        </w:rPr>
      </w:pPr>
    </w:p>
    <w:p w14:paraId="793E41DB" w14:textId="77777777" w:rsidR="00A925D7" w:rsidRPr="00CB0694" w:rsidRDefault="00A925D7" w:rsidP="00A925D7">
      <w:pPr>
        <w:spacing w:line="360" w:lineRule="auto"/>
        <w:jc w:val="both"/>
        <w:rPr>
          <w:rFonts w:ascii="Palatino Linotype" w:hAnsi="Palatino Linotype" w:cs="Arial"/>
          <w:color w:val="000000"/>
          <w:lang w:val="es-ES"/>
        </w:rPr>
      </w:pPr>
      <w:r w:rsidRPr="00CB0694">
        <w:rPr>
          <w:rFonts w:ascii="Palatino Linotype" w:hAnsi="Palatino Linotype"/>
          <w:lang w:val="es-ES"/>
        </w:rPr>
        <w:lastRenderedPageBreak/>
        <w:t xml:space="preserve">Lo anterior es así, pues el artículo 15 de </w:t>
      </w:r>
      <w:r w:rsidRPr="00CB0694">
        <w:rPr>
          <w:rFonts w:ascii="Palatino Linotype" w:hAnsi="Palatino Linotype" w:cs="Arial"/>
          <w:lang w:val="es-ES" w:eastAsia="es-MX"/>
        </w:rPr>
        <w:t xml:space="preserve">Ley de Transparencia y Acceso a la </w:t>
      </w:r>
      <w:r w:rsidRPr="00CB0694">
        <w:rPr>
          <w:rFonts w:ascii="Palatino Linotype" w:hAnsi="Palatino Linotype" w:cs="Arial"/>
          <w:lang w:val="es-ES"/>
        </w:rPr>
        <w:t>Información Pública</w:t>
      </w:r>
      <w:r w:rsidRPr="00CB0694">
        <w:rPr>
          <w:rFonts w:ascii="Palatino Linotype" w:hAnsi="Palatino Linotype" w:cs="Arial"/>
          <w:lang w:val="es-ES" w:eastAsia="es-MX"/>
        </w:rPr>
        <w:t xml:space="preserve"> del Estado de México y Municipios </w:t>
      </w:r>
      <w:r w:rsidRPr="00CB0694">
        <w:rPr>
          <w:rFonts w:ascii="Palatino Linotype" w:hAnsi="Palatino Linotype" w:cs="Arial"/>
          <w:iCs/>
          <w:lang w:val="es-ES"/>
        </w:rPr>
        <w:t xml:space="preserve">prevé que, </w:t>
      </w:r>
      <w:r w:rsidRPr="00CB0694">
        <w:rPr>
          <w:rFonts w:ascii="Palatino Linotype" w:hAnsi="Palatino Linotype"/>
          <w:lang w:val="es-ES"/>
        </w:rPr>
        <w:t xml:space="preserve">toda persona tendrá acceso a la información </w:t>
      </w:r>
      <w:r w:rsidRPr="00CB0694">
        <w:rPr>
          <w:rFonts w:ascii="Palatino Linotype" w:hAnsi="Palatino Linotype" w:cs="Arial"/>
          <w:color w:val="000000"/>
          <w:lang w:val="es-ES"/>
        </w:rPr>
        <w:t xml:space="preserve">sin necesidad de acreditar interés alguno o justificar su utilización, de lo que se infiere que para el </w:t>
      </w:r>
      <w:r w:rsidRPr="00CB0694">
        <w:rPr>
          <w:rFonts w:ascii="Palatino Linotype" w:hAnsi="Palatino Linotype"/>
          <w:lang w:val="es-ES"/>
        </w:rPr>
        <w:t>ejercicio</w:t>
      </w:r>
      <w:r w:rsidRPr="00CB0694">
        <w:rPr>
          <w:rFonts w:ascii="Palatino Linotype" w:hAnsi="Palatino Linotype" w:cs="Arial"/>
          <w:color w:val="000000"/>
          <w:lang w:val="es-ES"/>
        </w:rPr>
        <w:t xml:space="preserve"> del derecho de acceso a la Información Pública, </w:t>
      </w:r>
      <w:r w:rsidRPr="00CB0694">
        <w:rPr>
          <w:rFonts w:ascii="Palatino Linotype" w:hAnsi="Palatino Linotype" w:cs="Arial"/>
          <w:b/>
          <w:color w:val="000000"/>
          <w:u w:val="single"/>
          <w:lang w:val="es-ES"/>
        </w:rPr>
        <w:t xml:space="preserve">el nombre no es un requisito </w:t>
      </w:r>
      <w:r w:rsidRPr="00CB0694">
        <w:rPr>
          <w:rFonts w:ascii="Palatino Linotype" w:hAnsi="Palatino Linotype" w:cs="Arial"/>
          <w:b/>
          <w:i/>
          <w:color w:val="000000"/>
          <w:u w:val="single"/>
          <w:lang w:val="es-ES"/>
        </w:rPr>
        <w:t>sine qua non</w:t>
      </w:r>
      <w:r w:rsidRPr="00CB0694">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647161DF" w14:textId="77777777" w:rsidR="00A925D7" w:rsidRPr="00CB0694" w:rsidRDefault="00A925D7" w:rsidP="00A925D7">
      <w:pPr>
        <w:spacing w:line="360" w:lineRule="auto"/>
        <w:jc w:val="both"/>
        <w:rPr>
          <w:rFonts w:ascii="Palatino Linotype" w:hAnsi="Palatino Linotype" w:cs="Arial"/>
          <w:color w:val="000000"/>
          <w:lang w:val="es-ES"/>
        </w:rPr>
      </w:pPr>
    </w:p>
    <w:p w14:paraId="6CC496D4" w14:textId="77777777" w:rsidR="00A925D7" w:rsidRPr="00CB0694" w:rsidRDefault="00A925D7" w:rsidP="00A925D7">
      <w:pPr>
        <w:spacing w:line="360" w:lineRule="auto"/>
        <w:jc w:val="both"/>
        <w:rPr>
          <w:rFonts w:ascii="Palatino Linotype" w:hAnsi="Palatino Linotype"/>
          <w:sz w:val="22"/>
          <w:szCs w:val="22"/>
          <w:lang w:val="es-ES"/>
        </w:rPr>
      </w:pPr>
      <w:r w:rsidRPr="00CB069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CDB35A8" w14:textId="77777777" w:rsidR="00A925D7" w:rsidRPr="00CB0694" w:rsidRDefault="00A925D7" w:rsidP="00A925D7">
      <w:pPr>
        <w:tabs>
          <w:tab w:val="left" w:pos="851"/>
        </w:tabs>
        <w:ind w:left="851" w:right="901"/>
        <w:jc w:val="both"/>
        <w:rPr>
          <w:rFonts w:ascii="Palatino Linotype" w:hAnsi="Palatino Linotype"/>
          <w:sz w:val="22"/>
          <w:szCs w:val="22"/>
          <w:lang w:val="es-ES"/>
        </w:rPr>
      </w:pPr>
    </w:p>
    <w:p w14:paraId="10A64494" w14:textId="77777777" w:rsidR="00A925D7" w:rsidRPr="00CB0694" w:rsidRDefault="00A925D7" w:rsidP="00A925D7">
      <w:pPr>
        <w:spacing w:line="360" w:lineRule="auto"/>
        <w:jc w:val="both"/>
        <w:rPr>
          <w:rFonts w:ascii="Palatino Linotype" w:hAnsi="Palatino Linotype"/>
          <w:lang w:val="es-ES"/>
        </w:rPr>
      </w:pPr>
      <w:r w:rsidRPr="00CB0694">
        <w:rPr>
          <w:rFonts w:ascii="Palatino Linotype" w:hAnsi="Palatino Linotype"/>
          <w:lang w:val="es-ES"/>
        </w:rPr>
        <w:t xml:space="preserve">Así mismo, se estima que el requisito relativo al nombre del </w:t>
      </w:r>
      <w:r w:rsidRPr="00CB0694">
        <w:rPr>
          <w:rFonts w:ascii="Palatino Linotype" w:hAnsi="Palatino Linotype" w:cs="Arial"/>
          <w:b/>
          <w:lang w:val="es-ES"/>
        </w:rPr>
        <w:t>RECURRENTE</w:t>
      </w:r>
      <w:r w:rsidRPr="00CB0694">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w:t>
      </w:r>
      <w:r w:rsidRPr="00CB0694">
        <w:rPr>
          <w:rFonts w:ascii="Palatino Linotype" w:hAnsi="Palatino Linotype"/>
          <w:lang w:val="es-ES"/>
        </w:rPr>
        <w:lastRenderedPageBreak/>
        <w:t xml:space="preserve">únicamente basta con que el solicitante se encuentre legitimado en el procedimiento de Recurso Revisión, circunstancia que se acredita con las constancias electrónicas del expediente, de las que se desprende que </w:t>
      </w:r>
      <w:r w:rsidRPr="00CB0694">
        <w:rPr>
          <w:rFonts w:ascii="Palatino Linotype" w:hAnsi="Palatino Linotype" w:cs="Arial"/>
          <w:b/>
          <w:lang w:val="es-ES"/>
        </w:rPr>
        <w:t>EL RECURRENTE</w:t>
      </w:r>
      <w:r w:rsidRPr="00CB0694">
        <w:rPr>
          <w:rFonts w:ascii="Palatino Linotype" w:hAnsi="Palatino Linotype"/>
          <w:lang w:val="es-ES"/>
        </w:rPr>
        <w:t xml:space="preserve"> es la misma persona que realizó la solicitud de acceso a la Información Pública que ahora se impugna.</w:t>
      </w:r>
    </w:p>
    <w:p w14:paraId="55A18D5F" w14:textId="77777777" w:rsidR="00A925D7" w:rsidRPr="00CB0694" w:rsidRDefault="00A925D7" w:rsidP="00A925D7">
      <w:pPr>
        <w:tabs>
          <w:tab w:val="left" w:pos="851"/>
        </w:tabs>
        <w:ind w:left="851" w:right="901"/>
        <w:jc w:val="both"/>
        <w:rPr>
          <w:rFonts w:ascii="Palatino Linotype" w:hAnsi="Palatino Linotype"/>
          <w:szCs w:val="22"/>
          <w:lang w:val="es-ES"/>
        </w:rPr>
      </w:pPr>
    </w:p>
    <w:p w14:paraId="31B96AC7" w14:textId="77777777" w:rsidR="00A925D7" w:rsidRDefault="00A925D7" w:rsidP="00A925D7">
      <w:pPr>
        <w:spacing w:line="360" w:lineRule="auto"/>
        <w:jc w:val="both"/>
        <w:rPr>
          <w:rFonts w:ascii="Palatino Linotype" w:hAnsi="Palatino Linotype"/>
          <w:lang w:val="es-ES"/>
        </w:rPr>
      </w:pPr>
      <w:r w:rsidRPr="00CB0694">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CB0694">
        <w:rPr>
          <w:rFonts w:ascii="Palatino Linotype" w:hAnsi="Palatino Linotype"/>
          <w:color w:val="000000" w:themeColor="text1"/>
        </w:rPr>
        <w:t>Constitución Política de los Estados Unidos Mexicanos</w:t>
      </w:r>
      <w:r w:rsidRPr="00CB0694">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F355792" w14:textId="77777777" w:rsidR="00F430EA" w:rsidRPr="00A61AB6" w:rsidRDefault="00F430EA" w:rsidP="00370E2D">
      <w:pPr>
        <w:ind w:right="899"/>
        <w:jc w:val="both"/>
        <w:textAlignment w:val="baseline"/>
        <w:rPr>
          <w:rFonts w:ascii="Palatino Linotype" w:hAnsi="Palatino Linotype" w:cs="Arial"/>
          <w:i/>
          <w:sz w:val="22"/>
          <w:lang w:val="es-ES"/>
        </w:rPr>
      </w:pPr>
    </w:p>
    <w:p w14:paraId="1845814D" w14:textId="77777777" w:rsidR="005B5043" w:rsidRPr="00A61AB6"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A61AB6">
        <w:rPr>
          <w:rFonts w:ascii="Palatino Linotype" w:hAnsi="Palatino Linotype"/>
          <w:b/>
          <w:color w:val="000000" w:themeColor="text1"/>
          <w:sz w:val="26"/>
          <w:szCs w:val="26"/>
          <w:lang w:eastAsia="es-MX"/>
        </w:rPr>
        <w:t>QUINTO</w:t>
      </w:r>
      <w:r w:rsidRPr="00A61AB6">
        <w:rPr>
          <w:rFonts w:ascii="Palatino Linotype" w:hAnsi="Palatino Linotype" w:cs="Arial"/>
          <w:b/>
          <w:color w:val="000000" w:themeColor="text1"/>
          <w:sz w:val="26"/>
          <w:szCs w:val="26"/>
          <w:lang w:eastAsia="es-MX"/>
        </w:rPr>
        <w:t xml:space="preserve">. </w:t>
      </w:r>
      <w:r w:rsidRPr="00A61AB6">
        <w:rPr>
          <w:rFonts w:ascii="Palatino Linotype" w:hAnsi="Palatino Linotype" w:cs="Arial"/>
          <w:b/>
          <w:color w:val="000000" w:themeColor="text1"/>
          <w:sz w:val="26"/>
          <w:szCs w:val="26"/>
          <w:lang w:val="es-ES" w:eastAsia="es-MX"/>
        </w:rPr>
        <w:t>Estudio y resolución del asunto.</w:t>
      </w:r>
    </w:p>
    <w:p w14:paraId="01EE9CBB" w14:textId="56815CCE" w:rsidR="000957FD" w:rsidRPr="00A61AB6" w:rsidRDefault="000957FD" w:rsidP="00EF1602">
      <w:pPr>
        <w:spacing w:line="360" w:lineRule="auto"/>
        <w:jc w:val="both"/>
        <w:rPr>
          <w:rFonts w:ascii="Palatino Linotype" w:hAnsi="Palatino Linotype"/>
        </w:rPr>
      </w:pPr>
      <w:r w:rsidRPr="00A61AB6">
        <w:rPr>
          <w:rFonts w:ascii="Palatino Linotype" w:eastAsia="Arial Unicode MS" w:hAnsi="Palatino Linotype" w:cs="Arial"/>
        </w:rPr>
        <w:t>Es</w:t>
      </w:r>
      <w:r w:rsidR="00370E2D" w:rsidRPr="00A61AB6">
        <w:rPr>
          <w:rFonts w:ascii="Palatino Linotype" w:hAnsi="Palatino Linotype"/>
        </w:rPr>
        <w:t xml:space="preserve"> pertinente enfatizar</w:t>
      </w:r>
      <w:r w:rsidRPr="00A61AB6">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A61AB6" w:rsidRDefault="000957FD" w:rsidP="00EF1602">
      <w:pPr>
        <w:spacing w:line="360" w:lineRule="auto"/>
        <w:jc w:val="both"/>
        <w:rPr>
          <w:rFonts w:ascii="Palatino Linotype" w:hAnsi="Palatino Linotype"/>
        </w:rPr>
      </w:pPr>
    </w:p>
    <w:p w14:paraId="5D61084E" w14:textId="3BD23CBA" w:rsidR="00370E2D" w:rsidRPr="00A61AB6" w:rsidRDefault="000957FD" w:rsidP="00370E2D">
      <w:pPr>
        <w:ind w:left="851" w:right="901"/>
        <w:jc w:val="both"/>
        <w:rPr>
          <w:rFonts w:ascii="Palatino Linotype" w:hAnsi="Palatino Linotype" w:cs="Arial"/>
          <w:i/>
          <w:sz w:val="22"/>
        </w:rPr>
      </w:pPr>
      <w:r w:rsidRPr="00A61AB6">
        <w:rPr>
          <w:rFonts w:ascii="Palatino Linotype" w:hAnsi="Palatino Linotype" w:cs="Arial"/>
          <w:i/>
          <w:sz w:val="22"/>
        </w:rPr>
        <w:t xml:space="preserve"> </w:t>
      </w:r>
      <w:r w:rsidR="00370E2D" w:rsidRPr="00A61AB6">
        <w:rPr>
          <w:rFonts w:ascii="Palatino Linotype" w:hAnsi="Palatino Linotype" w:cs="Arial"/>
          <w:i/>
          <w:sz w:val="22"/>
        </w:rPr>
        <w:t>“</w:t>
      </w:r>
      <w:r w:rsidR="00370E2D" w:rsidRPr="00A61AB6">
        <w:rPr>
          <w:rFonts w:ascii="Palatino Linotype" w:hAnsi="Palatino Linotype" w:cs="Arial"/>
          <w:b/>
          <w:i/>
          <w:sz w:val="22"/>
        </w:rPr>
        <w:t>Artículo 6o…</w:t>
      </w:r>
    </w:p>
    <w:p w14:paraId="6E887000" w14:textId="77777777" w:rsidR="00370E2D" w:rsidRPr="00A61AB6" w:rsidRDefault="00370E2D" w:rsidP="00370E2D">
      <w:pPr>
        <w:ind w:left="851" w:right="901"/>
        <w:jc w:val="both"/>
        <w:rPr>
          <w:rFonts w:ascii="Palatino Linotype" w:hAnsi="Palatino Linotype" w:cs="Arial"/>
          <w:i/>
          <w:sz w:val="22"/>
          <w:lang w:eastAsia="es-MX"/>
        </w:rPr>
      </w:pPr>
      <w:r w:rsidRPr="00A61AB6">
        <w:rPr>
          <w:rFonts w:ascii="Palatino Linotype" w:hAnsi="Palatino Linotype" w:cs="Arial"/>
          <w:b/>
          <w:bCs/>
          <w:i/>
          <w:sz w:val="22"/>
          <w:lang w:eastAsia="es-MX"/>
        </w:rPr>
        <w:t>A.</w:t>
      </w:r>
      <w:r w:rsidRPr="00A61AB6">
        <w:rPr>
          <w:rFonts w:ascii="Palatino Linotype" w:hAnsi="Palatino Linotype" w:cs="Arial"/>
          <w:i/>
          <w:sz w:val="22"/>
          <w:lang w:eastAsia="es-MX"/>
        </w:rPr>
        <w:t xml:space="preserve"> Para el ejercicio del </w:t>
      </w:r>
      <w:r w:rsidRPr="00A61AB6">
        <w:rPr>
          <w:rFonts w:ascii="Palatino Linotype" w:hAnsi="Palatino Linotype" w:cs="Arial"/>
          <w:bCs/>
          <w:i/>
          <w:sz w:val="22"/>
        </w:rPr>
        <w:t>derecho</w:t>
      </w:r>
      <w:r w:rsidRPr="00A61AB6">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b/>
          <w:bCs/>
          <w:i/>
          <w:sz w:val="22"/>
          <w:lang w:eastAsia="es-MX"/>
        </w:rPr>
        <w:t xml:space="preserve">I. </w:t>
      </w:r>
      <w:r w:rsidRPr="00A61AB6">
        <w:rPr>
          <w:rFonts w:ascii="Palatino Linotype" w:hAnsi="Palatino Linotype" w:cs="Arial"/>
          <w:i/>
          <w:sz w:val="22"/>
          <w:lang w:eastAsia="es-MX"/>
        </w:rPr>
        <w:t xml:space="preserve">Toda la información en posesión de cualquier autoridad, entidad, órgano y organismo de los Poderes Ejecutivo, </w:t>
      </w:r>
      <w:r w:rsidRPr="00A61AB6">
        <w:rPr>
          <w:rFonts w:ascii="Palatino Linotype" w:hAnsi="Palatino Linotype" w:cs="Arial"/>
          <w:i/>
          <w:sz w:val="22"/>
        </w:rPr>
        <w:t>Legislativo</w:t>
      </w:r>
      <w:r w:rsidRPr="00A61AB6">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61AB6">
        <w:rPr>
          <w:rFonts w:ascii="Palatino Linotype" w:hAnsi="Palatino Linotype" w:cs="Arial"/>
          <w:i/>
          <w:sz w:val="22"/>
        </w:rPr>
        <w:t xml:space="preserve"> </w:t>
      </w:r>
      <w:r w:rsidRPr="00A61AB6">
        <w:rPr>
          <w:rFonts w:ascii="Palatino Linotype" w:hAnsi="Palatino Linotype" w:cs="Arial"/>
          <w:i/>
          <w:sz w:val="22"/>
          <w:lang w:eastAsia="es-MX"/>
        </w:rPr>
        <w:t xml:space="preserve">y sólo podrá ser </w:t>
      </w:r>
      <w:r w:rsidRPr="00A61AB6">
        <w:rPr>
          <w:rFonts w:ascii="Palatino Linotype" w:hAnsi="Palatino Linotype" w:cs="Arial"/>
          <w:i/>
          <w:sz w:val="22"/>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A61AB6" w:rsidRDefault="00370E2D" w:rsidP="00370E2D">
      <w:pPr>
        <w:ind w:left="851" w:right="901"/>
        <w:jc w:val="both"/>
        <w:rPr>
          <w:rFonts w:ascii="Palatino Linotype" w:hAnsi="Palatino Linotype" w:cs="Arial"/>
          <w:i/>
          <w:sz w:val="22"/>
          <w:lang w:eastAsia="es-MX"/>
        </w:rPr>
      </w:pPr>
      <w:r w:rsidRPr="00A61AB6">
        <w:rPr>
          <w:rFonts w:ascii="Palatino Linotype" w:hAnsi="Palatino Linotype" w:cs="Arial"/>
          <w:b/>
          <w:bCs/>
          <w:i/>
          <w:sz w:val="22"/>
          <w:lang w:eastAsia="es-MX"/>
        </w:rPr>
        <w:t xml:space="preserve">II. </w:t>
      </w:r>
      <w:r w:rsidRPr="00A61AB6">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A61AB6" w:rsidRDefault="00370E2D" w:rsidP="00370E2D">
      <w:pPr>
        <w:ind w:left="851" w:right="901"/>
        <w:jc w:val="both"/>
        <w:rPr>
          <w:rFonts w:ascii="Palatino Linotype" w:hAnsi="Palatino Linotype" w:cs="Arial"/>
          <w:i/>
          <w:sz w:val="22"/>
          <w:lang w:eastAsia="es-MX"/>
        </w:rPr>
      </w:pPr>
      <w:r w:rsidRPr="00A61AB6">
        <w:rPr>
          <w:rFonts w:ascii="Palatino Linotype" w:hAnsi="Palatino Linotype" w:cs="Arial"/>
          <w:b/>
          <w:bCs/>
          <w:i/>
          <w:sz w:val="22"/>
          <w:lang w:eastAsia="es-MX"/>
        </w:rPr>
        <w:t xml:space="preserve">III. </w:t>
      </w:r>
      <w:r w:rsidRPr="00A61AB6">
        <w:rPr>
          <w:rFonts w:ascii="Palatino Linotype" w:hAnsi="Palatino Linotype" w:cs="Arial"/>
          <w:i/>
          <w:sz w:val="22"/>
          <w:lang w:eastAsia="es-MX"/>
        </w:rPr>
        <w:t xml:space="preserve">Toda persona, sin necesidad de </w:t>
      </w:r>
      <w:r w:rsidRPr="00A61AB6">
        <w:rPr>
          <w:rFonts w:ascii="Palatino Linotype" w:hAnsi="Palatino Linotype" w:cs="Arial"/>
          <w:i/>
          <w:sz w:val="22"/>
        </w:rPr>
        <w:t>acreditar</w:t>
      </w:r>
      <w:r w:rsidRPr="00A61AB6">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A61AB6" w:rsidRDefault="00370E2D" w:rsidP="00370E2D">
      <w:pPr>
        <w:ind w:left="851" w:right="901"/>
        <w:jc w:val="both"/>
        <w:rPr>
          <w:rFonts w:ascii="Palatino Linotype" w:hAnsi="Palatino Linotype" w:cs="Arial"/>
          <w:i/>
          <w:sz w:val="22"/>
          <w:lang w:eastAsia="es-MX"/>
        </w:rPr>
      </w:pPr>
      <w:r w:rsidRPr="00A61AB6">
        <w:rPr>
          <w:rFonts w:ascii="Palatino Linotype" w:hAnsi="Palatino Linotype" w:cs="Arial"/>
          <w:b/>
          <w:bCs/>
          <w:i/>
          <w:sz w:val="22"/>
          <w:lang w:eastAsia="es-MX"/>
        </w:rPr>
        <w:t xml:space="preserve">IV. </w:t>
      </w:r>
      <w:r w:rsidRPr="00A61AB6">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A61AB6" w:rsidRDefault="00370E2D" w:rsidP="00370E2D">
      <w:pPr>
        <w:ind w:left="851" w:right="901"/>
        <w:jc w:val="both"/>
        <w:rPr>
          <w:rFonts w:ascii="Palatino Linotype" w:hAnsi="Palatino Linotype" w:cs="Arial"/>
          <w:i/>
          <w:sz w:val="22"/>
          <w:lang w:eastAsia="es-MX"/>
        </w:rPr>
      </w:pPr>
      <w:r w:rsidRPr="00A61AB6">
        <w:rPr>
          <w:rFonts w:ascii="Palatino Linotype" w:hAnsi="Palatino Linotype" w:cs="Arial"/>
          <w:b/>
          <w:bCs/>
          <w:i/>
          <w:sz w:val="22"/>
          <w:lang w:eastAsia="es-MX"/>
        </w:rPr>
        <w:t xml:space="preserve">V. </w:t>
      </w:r>
      <w:r w:rsidRPr="00A61AB6">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A61AB6" w:rsidRDefault="00370E2D" w:rsidP="00370E2D">
      <w:pPr>
        <w:ind w:left="851" w:right="901"/>
        <w:jc w:val="both"/>
        <w:rPr>
          <w:rFonts w:ascii="Palatino Linotype" w:hAnsi="Palatino Linotype" w:cs="Arial"/>
          <w:i/>
          <w:sz w:val="22"/>
          <w:lang w:eastAsia="es-MX"/>
        </w:rPr>
      </w:pPr>
      <w:r w:rsidRPr="00A61AB6">
        <w:rPr>
          <w:rFonts w:ascii="Palatino Linotype" w:hAnsi="Palatino Linotype" w:cs="Arial"/>
          <w:b/>
          <w:bCs/>
          <w:i/>
          <w:sz w:val="22"/>
          <w:lang w:eastAsia="es-MX"/>
        </w:rPr>
        <w:t xml:space="preserve">VI. </w:t>
      </w:r>
      <w:r w:rsidRPr="00A61AB6">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b/>
          <w:bCs/>
          <w:i/>
          <w:sz w:val="22"/>
          <w:lang w:eastAsia="es-MX"/>
        </w:rPr>
        <w:t xml:space="preserve">VII. </w:t>
      </w:r>
      <w:r w:rsidRPr="00A61AB6">
        <w:rPr>
          <w:rFonts w:ascii="Palatino Linotype" w:hAnsi="Palatino Linotype" w:cs="Arial"/>
          <w:i/>
          <w:sz w:val="22"/>
          <w:lang w:eastAsia="es-MX"/>
        </w:rPr>
        <w:t>La inobservancia a las disposiciones en materia de acceso a la Información Pública será sancionada en los términos que dispongan las leyes.</w:t>
      </w:r>
      <w:r w:rsidRPr="00A61AB6">
        <w:rPr>
          <w:rFonts w:ascii="Palatino Linotype" w:hAnsi="Palatino Linotype" w:cs="Arial"/>
          <w:i/>
          <w:sz w:val="22"/>
        </w:rPr>
        <w:t xml:space="preserve">” </w:t>
      </w:r>
    </w:p>
    <w:p w14:paraId="6C33B098" w14:textId="77777777" w:rsidR="00370E2D" w:rsidRPr="00A61AB6" w:rsidRDefault="00370E2D" w:rsidP="00370E2D">
      <w:pPr>
        <w:ind w:left="851" w:right="901"/>
        <w:jc w:val="both"/>
        <w:rPr>
          <w:rFonts w:ascii="Palatino Linotype" w:hAnsi="Palatino Linotype"/>
          <w:i/>
          <w:sz w:val="22"/>
        </w:rPr>
      </w:pPr>
    </w:p>
    <w:p w14:paraId="160AA657" w14:textId="77777777" w:rsidR="00370E2D" w:rsidRPr="00A61AB6" w:rsidRDefault="00370E2D" w:rsidP="00370E2D">
      <w:pPr>
        <w:spacing w:before="100" w:beforeAutospacing="1" w:line="360" w:lineRule="auto"/>
        <w:jc w:val="both"/>
        <w:rPr>
          <w:rFonts w:ascii="Palatino Linotype" w:hAnsi="Palatino Linotype"/>
        </w:rPr>
      </w:pPr>
      <w:r w:rsidRPr="00A61AB6">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A61AB6" w:rsidRDefault="00370E2D" w:rsidP="00370E2D">
      <w:pPr>
        <w:spacing w:line="360" w:lineRule="auto"/>
        <w:jc w:val="both"/>
        <w:rPr>
          <w:rFonts w:ascii="Palatino Linotype" w:hAnsi="Palatino Linotype"/>
        </w:rPr>
      </w:pPr>
    </w:p>
    <w:p w14:paraId="4C89DD78" w14:textId="77777777" w:rsidR="00370E2D" w:rsidRPr="00A61AB6" w:rsidRDefault="00370E2D" w:rsidP="00370E2D">
      <w:pPr>
        <w:ind w:left="851" w:right="901"/>
        <w:jc w:val="both"/>
        <w:rPr>
          <w:rFonts w:ascii="Palatino Linotype" w:hAnsi="Palatino Linotype" w:cs="Arial"/>
          <w:b/>
          <w:i/>
          <w:sz w:val="22"/>
          <w:szCs w:val="22"/>
        </w:rPr>
      </w:pPr>
      <w:r w:rsidRPr="00A61AB6">
        <w:rPr>
          <w:rFonts w:ascii="Palatino Linotype" w:hAnsi="Palatino Linotype" w:cs="Arial"/>
          <w:i/>
          <w:sz w:val="22"/>
          <w:szCs w:val="22"/>
        </w:rPr>
        <w:t>“</w:t>
      </w:r>
      <w:r w:rsidRPr="00A61AB6">
        <w:rPr>
          <w:rFonts w:ascii="Palatino Linotype" w:hAnsi="Palatino Linotype" w:cs="Arial"/>
          <w:b/>
          <w:i/>
          <w:sz w:val="22"/>
          <w:szCs w:val="22"/>
        </w:rPr>
        <w:t>Artículo 5…</w:t>
      </w:r>
    </w:p>
    <w:p w14:paraId="60022C5E" w14:textId="77777777" w:rsidR="00370E2D" w:rsidRPr="00A61AB6" w:rsidRDefault="00370E2D" w:rsidP="00370E2D">
      <w:pPr>
        <w:ind w:left="851" w:right="901"/>
        <w:jc w:val="both"/>
        <w:rPr>
          <w:rFonts w:ascii="Palatino Linotype" w:hAnsi="Palatino Linotype" w:cs="Arial"/>
          <w:i/>
          <w:sz w:val="22"/>
          <w:szCs w:val="22"/>
        </w:rPr>
      </w:pPr>
      <w:r w:rsidRPr="00A61AB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A61AB6" w:rsidRDefault="00370E2D" w:rsidP="00370E2D">
      <w:pPr>
        <w:ind w:left="851" w:right="901"/>
        <w:jc w:val="both"/>
        <w:rPr>
          <w:rFonts w:ascii="Palatino Linotype" w:hAnsi="Palatino Linotype" w:cs="Arial"/>
          <w:i/>
          <w:sz w:val="22"/>
          <w:szCs w:val="22"/>
        </w:rPr>
      </w:pPr>
    </w:p>
    <w:p w14:paraId="46F054B0" w14:textId="77777777" w:rsidR="00370E2D" w:rsidRPr="00A61AB6" w:rsidRDefault="00370E2D" w:rsidP="00370E2D">
      <w:pPr>
        <w:ind w:left="851" w:right="901"/>
        <w:jc w:val="both"/>
        <w:rPr>
          <w:rFonts w:ascii="Palatino Linotype" w:hAnsi="Palatino Linotype" w:cs="Arial"/>
          <w:i/>
          <w:sz w:val="22"/>
          <w:szCs w:val="22"/>
        </w:rPr>
      </w:pPr>
      <w:r w:rsidRPr="00A61AB6">
        <w:rPr>
          <w:rFonts w:ascii="Palatino Linotype" w:hAnsi="Palatino Linotype" w:cs="Arial"/>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A61AB6" w:rsidRDefault="00370E2D" w:rsidP="00370E2D">
      <w:pPr>
        <w:ind w:left="851" w:right="901"/>
        <w:jc w:val="both"/>
        <w:rPr>
          <w:rFonts w:ascii="Palatino Linotype" w:hAnsi="Palatino Linotype" w:cs="Arial"/>
          <w:i/>
          <w:sz w:val="22"/>
          <w:szCs w:val="22"/>
        </w:rPr>
      </w:pPr>
      <w:r w:rsidRPr="00A61AB6">
        <w:rPr>
          <w:rFonts w:ascii="Palatino Linotype" w:hAnsi="Palatino Linotype" w:cs="Arial"/>
          <w:i/>
          <w:sz w:val="22"/>
          <w:szCs w:val="22"/>
        </w:rPr>
        <w:t>Este derecho se regirá por los principios y bases siguientes:</w:t>
      </w:r>
    </w:p>
    <w:p w14:paraId="1A8A4AF4" w14:textId="77777777" w:rsidR="00370E2D" w:rsidRPr="00A61AB6" w:rsidRDefault="00370E2D" w:rsidP="00370E2D">
      <w:pPr>
        <w:ind w:left="851" w:right="901"/>
        <w:jc w:val="both"/>
        <w:rPr>
          <w:rFonts w:ascii="Palatino Linotype" w:hAnsi="Palatino Linotype" w:cs="Arial"/>
          <w:i/>
          <w:sz w:val="22"/>
          <w:szCs w:val="22"/>
        </w:rPr>
      </w:pPr>
    </w:p>
    <w:p w14:paraId="466A425D" w14:textId="77777777" w:rsidR="00370E2D" w:rsidRPr="00A61AB6" w:rsidRDefault="00370E2D" w:rsidP="00370E2D">
      <w:pPr>
        <w:ind w:left="851" w:right="901"/>
        <w:jc w:val="both"/>
        <w:rPr>
          <w:rFonts w:ascii="Palatino Linotype" w:hAnsi="Palatino Linotype"/>
          <w:sz w:val="22"/>
          <w:szCs w:val="22"/>
        </w:rPr>
      </w:pPr>
      <w:r w:rsidRPr="00A61AB6">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A61AB6">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61AB6">
        <w:rPr>
          <w:rFonts w:ascii="Palatino Linotype" w:hAnsi="Palatino Linotype"/>
          <w:sz w:val="22"/>
          <w:szCs w:val="22"/>
        </w:rPr>
        <w:t xml:space="preserve"> </w:t>
      </w:r>
    </w:p>
    <w:p w14:paraId="7580CDD0" w14:textId="77777777" w:rsidR="00370E2D" w:rsidRPr="00A61AB6" w:rsidRDefault="00370E2D" w:rsidP="00370E2D">
      <w:pPr>
        <w:pStyle w:val="Prrafodelista"/>
        <w:ind w:left="1571" w:right="901"/>
        <w:jc w:val="both"/>
        <w:rPr>
          <w:rFonts w:ascii="Palatino Linotype" w:hAnsi="Palatino Linotype"/>
          <w:sz w:val="22"/>
          <w:szCs w:val="22"/>
        </w:rPr>
      </w:pPr>
    </w:p>
    <w:p w14:paraId="69649135" w14:textId="77777777" w:rsidR="00370E2D" w:rsidRPr="00A61AB6" w:rsidRDefault="00370E2D" w:rsidP="00370E2D">
      <w:pPr>
        <w:spacing w:line="360" w:lineRule="auto"/>
        <w:jc w:val="both"/>
        <w:rPr>
          <w:rFonts w:ascii="Palatino Linotype" w:hAnsi="Palatino Linotype"/>
        </w:rPr>
      </w:pPr>
      <w:r w:rsidRPr="00A61AB6">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A61AB6" w:rsidRDefault="00370E2D" w:rsidP="00370E2D">
      <w:pPr>
        <w:spacing w:line="360" w:lineRule="auto"/>
        <w:jc w:val="both"/>
        <w:rPr>
          <w:rFonts w:ascii="Palatino Linotype" w:hAnsi="Palatino Linotype"/>
        </w:rPr>
      </w:pPr>
    </w:p>
    <w:p w14:paraId="37F6690B"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w:t>
      </w:r>
      <w:r w:rsidRPr="00A61AB6">
        <w:rPr>
          <w:rFonts w:ascii="Palatino Linotype" w:hAnsi="Palatino Linotype" w:cs="Arial"/>
          <w:b/>
          <w:i/>
          <w:sz w:val="22"/>
        </w:rPr>
        <w:t>Artículo 23.</w:t>
      </w:r>
      <w:r w:rsidRPr="00A61AB6">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A61AB6" w:rsidRDefault="00370E2D" w:rsidP="00370E2D">
      <w:pPr>
        <w:ind w:left="851" w:right="901"/>
        <w:jc w:val="both"/>
        <w:rPr>
          <w:rFonts w:ascii="Palatino Linotype" w:hAnsi="Palatino Linotype" w:cs="Arial"/>
          <w:i/>
          <w:sz w:val="22"/>
        </w:rPr>
      </w:pPr>
    </w:p>
    <w:p w14:paraId="48E6BBD0"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II. El Poder Legislativo del Estado, los organismos, órganos y entidades de la Legislatura y sus dependencias;</w:t>
      </w:r>
    </w:p>
    <w:p w14:paraId="1AFF13E4"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III. El Poder Judicial, sus organismos, órganos y entidades, así como el Consejo de la Judicatura del Estado;</w:t>
      </w:r>
    </w:p>
    <w:p w14:paraId="46AAD929" w14:textId="77777777" w:rsidR="00370E2D" w:rsidRPr="00A61AB6" w:rsidRDefault="00370E2D" w:rsidP="00370E2D">
      <w:pPr>
        <w:ind w:left="851" w:right="901"/>
        <w:jc w:val="both"/>
        <w:rPr>
          <w:rFonts w:ascii="Palatino Linotype" w:hAnsi="Palatino Linotype" w:cs="Arial"/>
          <w:b/>
          <w:i/>
          <w:sz w:val="22"/>
        </w:rPr>
      </w:pPr>
      <w:r w:rsidRPr="00A61AB6">
        <w:rPr>
          <w:rFonts w:ascii="Palatino Linotype" w:hAnsi="Palatino Linotype" w:cs="Arial"/>
          <w:b/>
          <w:i/>
          <w:sz w:val="22"/>
        </w:rPr>
        <w:t>IV. Los ayuntamientos y las dependencias, organismos, órganos y entidades de la administración municipal;</w:t>
      </w:r>
    </w:p>
    <w:p w14:paraId="2359D0BD"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V. Los órganos autónomos;</w:t>
      </w:r>
    </w:p>
    <w:p w14:paraId="47A9AA24"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VI. Los tribunales administrativos y autoridades jurisdiccionales en materia laboral;</w:t>
      </w:r>
    </w:p>
    <w:p w14:paraId="52F10BDB"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lastRenderedPageBreak/>
        <w:t>VII. Los partidos políticos y agrupaciones políticas, en los términos de las disposiciones aplicables;</w:t>
      </w:r>
    </w:p>
    <w:p w14:paraId="0460B62A"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IX. Los sindicatos que reciban y/o ejerzan recursos públicos en el ámbito estatal y municipal;</w:t>
      </w:r>
    </w:p>
    <w:p w14:paraId="64D095CB"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A61AB6" w:rsidRDefault="00370E2D" w:rsidP="00370E2D">
      <w:pPr>
        <w:ind w:left="851" w:right="901"/>
        <w:jc w:val="both"/>
        <w:rPr>
          <w:rFonts w:ascii="Palatino Linotype" w:hAnsi="Palatino Linotype" w:cs="Arial"/>
          <w:i/>
          <w:sz w:val="22"/>
        </w:rPr>
      </w:pPr>
      <w:r w:rsidRPr="00A61AB6">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A61AB6" w:rsidRDefault="00370E2D" w:rsidP="00370E2D">
      <w:pPr>
        <w:ind w:left="851" w:right="901"/>
        <w:jc w:val="both"/>
        <w:rPr>
          <w:rFonts w:ascii="Palatino Linotype" w:hAnsi="Palatino Linotype" w:cs="Arial"/>
          <w:b/>
          <w:i/>
          <w:sz w:val="22"/>
        </w:rPr>
      </w:pPr>
      <w:r w:rsidRPr="00A61AB6">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A61AB6" w:rsidRDefault="00370E2D" w:rsidP="00370E2D">
      <w:pPr>
        <w:ind w:left="851" w:right="901"/>
        <w:jc w:val="both"/>
        <w:rPr>
          <w:rFonts w:ascii="Palatino Linotype" w:hAnsi="Palatino Linotype" w:cs="Arial"/>
          <w:b/>
          <w:i/>
          <w:sz w:val="22"/>
        </w:rPr>
      </w:pPr>
      <w:r w:rsidRPr="00A61AB6">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A61AB6" w:rsidRDefault="00370E2D" w:rsidP="00370E2D">
      <w:pPr>
        <w:ind w:left="851" w:right="901"/>
        <w:jc w:val="both"/>
        <w:rPr>
          <w:rFonts w:ascii="Palatino Linotype" w:hAnsi="Palatino Linotype" w:cs="Arial"/>
          <w:i/>
        </w:rPr>
      </w:pPr>
    </w:p>
    <w:p w14:paraId="1C10AEB4" w14:textId="47902B28" w:rsidR="00370E2D" w:rsidRPr="00A61AB6" w:rsidRDefault="00370E2D" w:rsidP="00370E2D">
      <w:pPr>
        <w:spacing w:line="360" w:lineRule="auto"/>
        <w:ind w:right="49"/>
        <w:jc w:val="both"/>
        <w:rPr>
          <w:rFonts w:ascii="Palatino Linotype" w:hAnsi="Palatino Linotype" w:cs="Arial"/>
        </w:rPr>
      </w:pPr>
      <w:r w:rsidRPr="00A61AB6">
        <w:rPr>
          <w:rFonts w:ascii="Palatino Linotype" w:hAnsi="Palatino Linotype" w:cs="Arial"/>
        </w:rPr>
        <w:t xml:space="preserve">Ahora bien, atendiendo a los preceptos legales </w:t>
      </w:r>
      <w:r w:rsidR="000957FD" w:rsidRPr="00A61AB6">
        <w:rPr>
          <w:rFonts w:ascii="Palatino Linotype" w:hAnsi="Palatino Linotype" w:cs="Arial"/>
        </w:rPr>
        <w:t>a los cuales se hizo referencia</w:t>
      </w:r>
      <w:r w:rsidRPr="00A61AB6">
        <w:rPr>
          <w:rFonts w:ascii="Palatino Linotype" w:hAnsi="Palatino Linotype" w:cs="Arial"/>
        </w:rPr>
        <w:t xml:space="preserve">, es preciso mencionar </w:t>
      </w:r>
      <w:r w:rsidRPr="00392B0C">
        <w:rPr>
          <w:rFonts w:ascii="Palatino Linotype" w:hAnsi="Palatino Linotype" w:cs="Arial"/>
        </w:rPr>
        <w:t xml:space="preserve">que, el </w:t>
      </w:r>
      <w:r w:rsidR="008E7426" w:rsidRPr="00392B0C">
        <w:rPr>
          <w:rFonts w:ascii="Palatino Linotype" w:hAnsi="Palatino Linotype" w:cs="Arial"/>
          <w:u w:val="single"/>
        </w:rPr>
        <w:t xml:space="preserve">Ayuntamiento de </w:t>
      </w:r>
      <w:r w:rsidR="00A925D7" w:rsidRPr="00392B0C">
        <w:rPr>
          <w:rFonts w:ascii="Palatino Linotype" w:hAnsi="Palatino Linotype" w:cs="Arial"/>
          <w:u w:val="single"/>
        </w:rPr>
        <w:t>Atenco</w:t>
      </w:r>
      <w:r w:rsidRPr="00392B0C">
        <w:rPr>
          <w:rFonts w:ascii="Palatino Linotype" w:hAnsi="Palatino Linotype" w:cs="Arial"/>
        </w:rPr>
        <w:t>, se</w:t>
      </w:r>
      <w:r w:rsidRPr="00A61AB6">
        <w:rPr>
          <w:rFonts w:ascii="Palatino Linotype" w:hAnsi="Palatino Linotype" w:cs="Arial"/>
        </w:rPr>
        <w:t xml:space="preserve"> encuentra dentro de los supuestos de obligatoriedad a transparentar y garantizar el Acceso a la Información Pública.</w:t>
      </w:r>
    </w:p>
    <w:p w14:paraId="470AECE8" w14:textId="77777777" w:rsidR="00370E2D" w:rsidRPr="00A61AB6" w:rsidRDefault="00370E2D" w:rsidP="00370E2D">
      <w:pPr>
        <w:spacing w:line="360" w:lineRule="auto"/>
        <w:ind w:right="49"/>
        <w:jc w:val="both"/>
        <w:rPr>
          <w:rFonts w:ascii="Palatino Linotype" w:hAnsi="Palatino Linotype" w:cs="Arial"/>
        </w:rPr>
      </w:pPr>
    </w:p>
    <w:p w14:paraId="795C0086" w14:textId="2DD094CF" w:rsidR="00370E2D" w:rsidRPr="00A61AB6" w:rsidRDefault="000957FD" w:rsidP="00E52A72">
      <w:pPr>
        <w:spacing w:line="360" w:lineRule="auto"/>
        <w:ind w:right="49"/>
        <w:jc w:val="both"/>
        <w:rPr>
          <w:rFonts w:ascii="Palatino Linotype" w:hAnsi="Palatino Linotype" w:cs="Arial"/>
        </w:rPr>
      </w:pPr>
      <w:r w:rsidRPr="00A61AB6">
        <w:rPr>
          <w:rFonts w:ascii="Palatino Linotype" w:hAnsi="Palatino Linotype" w:cs="Arial"/>
        </w:rPr>
        <w:t>Lo que se concatena a que</w:t>
      </w:r>
      <w:r w:rsidR="00370E2D" w:rsidRPr="00A61AB6">
        <w:rPr>
          <w:rFonts w:ascii="Palatino Linotype" w:hAnsi="Palatino Linotype" w:cs="Arial"/>
        </w:rPr>
        <w:t xml:space="preserve"> las autoridades locales se encuentran constreñidas a la observancia de que toda la información que generen, administren o bien posean</w:t>
      </w:r>
      <w:r w:rsidRPr="00A61AB6">
        <w:rPr>
          <w:rFonts w:ascii="Palatino Linotype" w:hAnsi="Palatino Linotype" w:cs="Arial"/>
        </w:rPr>
        <w:t xml:space="preserve"> los Sujetos Obligados</w:t>
      </w:r>
      <w:r w:rsidR="00370E2D" w:rsidRPr="00A61AB6">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A61AB6">
        <w:rPr>
          <w:rFonts w:ascii="Palatino Linotype" w:hAnsi="Palatino Linotype" w:cs="Arial"/>
        </w:rPr>
        <w:t>cha actuación.</w:t>
      </w:r>
    </w:p>
    <w:p w14:paraId="77C4D9B4" w14:textId="77777777" w:rsidR="00E52A72" w:rsidRPr="00A61AB6" w:rsidRDefault="00E52A72" w:rsidP="00E52A72">
      <w:pPr>
        <w:spacing w:line="360" w:lineRule="auto"/>
        <w:ind w:right="49"/>
        <w:jc w:val="both"/>
        <w:rPr>
          <w:rFonts w:ascii="Palatino Linotype" w:hAnsi="Palatino Linotype" w:cs="Arial"/>
        </w:rPr>
      </w:pPr>
    </w:p>
    <w:p w14:paraId="598D151B" w14:textId="77777777" w:rsidR="00370E2D" w:rsidRPr="00A61AB6" w:rsidRDefault="00370E2D" w:rsidP="00370E2D">
      <w:pPr>
        <w:spacing w:line="360" w:lineRule="auto"/>
        <w:ind w:right="49"/>
        <w:jc w:val="both"/>
        <w:rPr>
          <w:rFonts w:ascii="Palatino Linotype" w:eastAsia="Palatino Linotype" w:hAnsi="Palatino Linotype" w:cs="Palatino Linotype"/>
        </w:rPr>
      </w:pPr>
      <w:r w:rsidRPr="00A61AB6">
        <w:rPr>
          <w:rFonts w:ascii="Palatino Linotype" w:eastAsia="Palatino Linotype" w:hAnsi="Palatino Linotype" w:cs="Palatino Linotype"/>
        </w:rPr>
        <w:t xml:space="preserve">En ese tenor, para un mejor estudio y comprensión del asunto que se resuelve, es preciso recordar que, </w:t>
      </w:r>
      <w:r w:rsidRPr="00A61AB6">
        <w:rPr>
          <w:rFonts w:ascii="Palatino Linotype" w:eastAsia="Palatino Linotype" w:hAnsi="Palatino Linotype" w:cs="Palatino Linotype"/>
          <w:b/>
        </w:rPr>
        <w:t>EL RECURRENTE</w:t>
      </w:r>
      <w:r w:rsidRPr="00A61AB6">
        <w:rPr>
          <w:rFonts w:ascii="Palatino Linotype" w:eastAsia="Palatino Linotype" w:hAnsi="Palatino Linotype" w:cs="Palatino Linotype"/>
        </w:rPr>
        <w:t xml:space="preserve"> requirió al </w:t>
      </w:r>
      <w:r w:rsidRPr="00A61AB6">
        <w:rPr>
          <w:rFonts w:ascii="Palatino Linotype" w:eastAsia="Palatino Linotype" w:hAnsi="Palatino Linotype" w:cs="Palatino Linotype"/>
          <w:b/>
        </w:rPr>
        <w:t xml:space="preserve">SUJETO OBLIGADO </w:t>
      </w:r>
      <w:r w:rsidRPr="00A61AB6">
        <w:rPr>
          <w:rFonts w:ascii="Palatino Linotype" w:eastAsia="Palatino Linotype" w:hAnsi="Palatino Linotype" w:cs="Palatino Linotype"/>
        </w:rPr>
        <w:t>lo siguiente:</w:t>
      </w:r>
    </w:p>
    <w:p w14:paraId="146F938A" w14:textId="77777777" w:rsidR="00370E2D" w:rsidRPr="00A61AB6" w:rsidRDefault="00370E2D" w:rsidP="00370E2D">
      <w:pPr>
        <w:spacing w:line="360" w:lineRule="auto"/>
        <w:ind w:right="49"/>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C42D90" w:rsidRPr="001A771A" w14:paraId="54F359E8" w14:textId="77777777" w:rsidTr="00C42D90">
        <w:tc>
          <w:tcPr>
            <w:tcW w:w="3397" w:type="dxa"/>
            <w:shd w:val="clear" w:color="auto" w:fill="D9D9D9"/>
          </w:tcPr>
          <w:p w14:paraId="39A81463" w14:textId="77777777" w:rsidR="00C42D90" w:rsidRPr="001A771A" w:rsidRDefault="00C42D90" w:rsidP="00C42D90">
            <w:pPr>
              <w:rPr>
                <w:rFonts w:ascii="Palatino Linotype" w:eastAsia="Palatino Linotype" w:hAnsi="Palatino Linotype" w:cs="Palatino Linotype"/>
                <w:b/>
                <w:i/>
                <w:sz w:val="22"/>
              </w:rPr>
            </w:pPr>
            <w:r w:rsidRPr="001A771A">
              <w:rPr>
                <w:rFonts w:ascii="Palatino Linotype" w:eastAsia="Palatino Linotype" w:hAnsi="Palatino Linotype" w:cs="Palatino Linotype"/>
                <w:b/>
                <w:i/>
                <w:sz w:val="22"/>
              </w:rPr>
              <w:t>Número de solicitud</w:t>
            </w:r>
          </w:p>
        </w:tc>
        <w:tc>
          <w:tcPr>
            <w:tcW w:w="5431" w:type="dxa"/>
            <w:shd w:val="clear" w:color="auto" w:fill="D9D9D9"/>
          </w:tcPr>
          <w:p w14:paraId="0022DFE1" w14:textId="77777777" w:rsidR="00C42D90" w:rsidRPr="001A771A" w:rsidRDefault="00C42D90" w:rsidP="00C42D90">
            <w:pPr>
              <w:jc w:val="center"/>
              <w:rPr>
                <w:rFonts w:ascii="Palatino Linotype" w:eastAsia="Palatino Linotype" w:hAnsi="Palatino Linotype" w:cs="Palatino Linotype"/>
                <w:b/>
                <w:i/>
                <w:sz w:val="22"/>
              </w:rPr>
            </w:pPr>
            <w:r w:rsidRPr="001A771A">
              <w:rPr>
                <w:rFonts w:ascii="Palatino Linotype" w:eastAsia="Palatino Linotype" w:hAnsi="Palatino Linotype" w:cs="Palatino Linotype"/>
                <w:b/>
                <w:i/>
                <w:sz w:val="22"/>
              </w:rPr>
              <w:t>Información requerida.</w:t>
            </w:r>
          </w:p>
        </w:tc>
      </w:tr>
      <w:tr w:rsidR="00C42D90" w:rsidRPr="001A771A" w14:paraId="1CBD5AE6" w14:textId="77777777" w:rsidTr="00C42D90">
        <w:tc>
          <w:tcPr>
            <w:tcW w:w="3397" w:type="dxa"/>
          </w:tcPr>
          <w:p w14:paraId="16CD08B4" w14:textId="6A099443" w:rsidR="00C42D90" w:rsidRPr="001A771A" w:rsidRDefault="001E7B03" w:rsidP="00C42D90">
            <w:pPr>
              <w:rPr>
                <w:rFonts w:ascii="Palatino Linotype" w:eastAsia="Palatino Linotype" w:hAnsi="Palatino Linotype" w:cs="Palatino Linotype"/>
                <w:b/>
                <w:i/>
                <w:sz w:val="22"/>
              </w:rPr>
            </w:pPr>
            <w:r w:rsidRPr="001A771A">
              <w:rPr>
                <w:rFonts w:ascii="Palatino Linotype" w:eastAsia="Palatino Linotype" w:hAnsi="Palatino Linotype" w:cs="Palatino Linotype"/>
                <w:i/>
                <w:sz w:val="22"/>
              </w:rPr>
              <w:t>13052</w:t>
            </w:r>
            <w:r w:rsidR="00C42D90" w:rsidRPr="001A771A">
              <w:rPr>
                <w:rFonts w:ascii="Palatino Linotype" w:eastAsia="Palatino Linotype" w:hAnsi="Palatino Linotype" w:cs="Palatino Linotype"/>
                <w:i/>
                <w:sz w:val="22"/>
              </w:rPr>
              <w:t xml:space="preserve">/INFOEM/IP/RR/2022 </w:t>
            </w:r>
            <w:r w:rsidRPr="001A771A">
              <w:rPr>
                <w:rFonts w:ascii="Palatino Linotype" w:eastAsia="Palatino Linotype" w:hAnsi="Palatino Linotype" w:cs="Palatino Linotype"/>
                <w:b/>
                <w:i/>
                <w:sz w:val="22"/>
              </w:rPr>
              <w:t>00274/ATENCO/IP/2022</w:t>
            </w:r>
          </w:p>
        </w:tc>
        <w:tc>
          <w:tcPr>
            <w:tcW w:w="5431" w:type="dxa"/>
          </w:tcPr>
          <w:p w14:paraId="52D3A713" w14:textId="14FAAAF5" w:rsidR="00C42D90" w:rsidRPr="001A771A" w:rsidRDefault="00C42D90" w:rsidP="00C42D90">
            <w:pPr>
              <w:jc w:val="both"/>
              <w:rPr>
                <w:rFonts w:ascii="Palatino Linotype" w:eastAsia="Palatino Linotype" w:hAnsi="Palatino Linotype" w:cs="Palatino Linotype"/>
                <w:i/>
                <w:sz w:val="22"/>
              </w:rPr>
            </w:pPr>
            <w:r w:rsidRPr="001A771A">
              <w:rPr>
                <w:rFonts w:ascii="Palatino Linotype" w:eastAsia="Palatino Linotype" w:hAnsi="Palatino Linotype" w:cs="Palatino Linotype"/>
                <w:i/>
                <w:sz w:val="22"/>
              </w:rPr>
              <w:t>“</w:t>
            </w:r>
            <w:r w:rsidR="001E7B03" w:rsidRPr="001A771A">
              <w:rPr>
                <w:rFonts w:ascii="Palatino Linotype" w:eastAsia="Palatino Linotype" w:hAnsi="Palatino Linotype" w:cs="Palatino Linotype"/>
                <w:i/>
                <w:sz w:val="22"/>
              </w:rPr>
              <w:t xml:space="preserve">Expedientes concluidos del </w:t>
            </w:r>
            <w:proofErr w:type="spellStart"/>
            <w:r w:rsidR="001E7B03" w:rsidRPr="001A771A">
              <w:rPr>
                <w:rFonts w:ascii="Palatino Linotype" w:eastAsia="Palatino Linotype" w:hAnsi="Palatino Linotype" w:cs="Palatino Linotype"/>
                <w:i/>
                <w:sz w:val="22"/>
              </w:rPr>
              <w:t>area</w:t>
            </w:r>
            <w:proofErr w:type="spellEnd"/>
            <w:r w:rsidR="001E7B03" w:rsidRPr="001A771A">
              <w:rPr>
                <w:rFonts w:ascii="Palatino Linotype" w:eastAsia="Palatino Linotype" w:hAnsi="Palatino Linotype" w:cs="Palatino Linotype"/>
                <w:i/>
                <w:sz w:val="22"/>
              </w:rPr>
              <w:t xml:space="preserve"> de adquisiciones durante el año 2022</w:t>
            </w:r>
            <w:r w:rsidRPr="001A771A">
              <w:rPr>
                <w:rFonts w:ascii="Palatino Linotype" w:eastAsia="Palatino Linotype" w:hAnsi="Palatino Linotype" w:cs="Palatino Linotype"/>
                <w:i/>
                <w:sz w:val="22"/>
              </w:rPr>
              <w:t>.” (sic)</w:t>
            </w:r>
          </w:p>
        </w:tc>
      </w:tr>
      <w:tr w:rsidR="00C42D90" w:rsidRPr="001A771A" w14:paraId="0562989C" w14:textId="77777777" w:rsidTr="00C42D90">
        <w:tc>
          <w:tcPr>
            <w:tcW w:w="3397" w:type="dxa"/>
          </w:tcPr>
          <w:p w14:paraId="2754D89D" w14:textId="623C52FA" w:rsidR="00C42D90" w:rsidRPr="001A771A" w:rsidRDefault="001E7B03" w:rsidP="00C42D90">
            <w:pPr>
              <w:rPr>
                <w:rFonts w:ascii="Palatino Linotype" w:eastAsia="Palatino Linotype" w:hAnsi="Palatino Linotype" w:cs="Palatino Linotype"/>
                <w:b/>
                <w:i/>
                <w:sz w:val="22"/>
              </w:rPr>
            </w:pPr>
            <w:r w:rsidRPr="001A771A">
              <w:rPr>
                <w:rFonts w:ascii="Palatino Linotype" w:eastAsia="Palatino Linotype" w:hAnsi="Palatino Linotype" w:cs="Palatino Linotype"/>
                <w:i/>
                <w:sz w:val="22"/>
              </w:rPr>
              <w:t>13053</w:t>
            </w:r>
            <w:r w:rsidR="00C42D90" w:rsidRPr="001A771A">
              <w:rPr>
                <w:rFonts w:ascii="Palatino Linotype" w:eastAsia="Palatino Linotype" w:hAnsi="Palatino Linotype" w:cs="Palatino Linotype"/>
                <w:i/>
                <w:sz w:val="22"/>
              </w:rPr>
              <w:t>/INFOEM/IP/RR/2022</w:t>
            </w:r>
            <w:r w:rsidR="00C42D90" w:rsidRPr="001A771A">
              <w:rPr>
                <w:rFonts w:ascii="Palatino Linotype" w:eastAsia="Palatino Linotype" w:hAnsi="Palatino Linotype" w:cs="Palatino Linotype"/>
                <w:b/>
                <w:i/>
                <w:sz w:val="22"/>
              </w:rPr>
              <w:t xml:space="preserve"> = </w:t>
            </w:r>
            <w:r w:rsidRPr="001A771A">
              <w:rPr>
                <w:rFonts w:ascii="Palatino Linotype" w:eastAsia="Palatino Linotype" w:hAnsi="Palatino Linotype" w:cs="Palatino Linotype"/>
                <w:b/>
                <w:i/>
                <w:sz w:val="22"/>
              </w:rPr>
              <w:t>00272/ATENCO/IP/2022</w:t>
            </w:r>
          </w:p>
        </w:tc>
        <w:tc>
          <w:tcPr>
            <w:tcW w:w="5431" w:type="dxa"/>
          </w:tcPr>
          <w:p w14:paraId="7D06B534" w14:textId="5BD9A67F" w:rsidR="00C42D90" w:rsidRPr="001A771A" w:rsidRDefault="00C42D90" w:rsidP="00C42D90">
            <w:pPr>
              <w:jc w:val="both"/>
              <w:rPr>
                <w:rFonts w:ascii="Palatino Linotype" w:eastAsia="Palatino Linotype" w:hAnsi="Palatino Linotype" w:cs="Palatino Linotype"/>
                <w:i/>
                <w:sz w:val="22"/>
              </w:rPr>
            </w:pPr>
            <w:r w:rsidRPr="001A771A">
              <w:rPr>
                <w:rFonts w:ascii="Palatino Linotype" w:eastAsia="Palatino Linotype" w:hAnsi="Palatino Linotype" w:cs="Palatino Linotype"/>
                <w:i/>
                <w:sz w:val="22"/>
              </w:rPr>
              <w:t>“</w:t>
            </w:r>
            <w:r w:rsidR="001E7B03" w:rsidRPr="001A771A">
              <w:rPr>
                <w:rFonts w:ascii="Palatino Linotype" w:eastAsia="Palatino Linotype" w:hAnsi="Palatino Linotype" w:cs="Palatino Linotype"/>
                <w:i/>
                <w:sz w:val="22"/>
              </w:rPr>
              <w:t xml:space="preserve">los contratos celebrados con el municipio por obra </w:t>
            </w:r>
            <w:proofErr w:type="spellStart"/>
            <w:r w:rsidR="001E7B03" w:rsidRPr="001A771A">
              <w:rPr>
                <w:rFonts w:ascii="Palatino Linotype" w:eastAsia="Palatino Linotype" w:hAnsi="Palatino Linotype" w:cs="Palatino Linotype"/>
                <w:i/>
                <w:sz w:val="22"/>
              </w:rPr>
              <w:t>publica</w:t>
            </w:r>
            <w:proofErr w:type="spellEnd"/>
            <w:r w:rsidR="001E7B03" w:rsidRPr="001A771A">
              <w:rPr>
                <w:rFonts w:ascii="Palatino Linotype" w:eastAsia="Palatino Linotype" w:hAnsi="Palatino Linotype" w:cs="Palatino Linotype"/>
                <w:i/>
                <w:sz w:val="22"/>
              </w:rPr>
              <w:t xml:space="preserve"> y adquisiciones durante el año 2022</w:t>
            </w:r>
            <w:r w:rsidRPr="001A771A">
              <w:rPr>
                <w:rFonts w:ascii="Palatino Linotype" w:eastAsia="Palatino Linotype" w:hAnsi="Palatino Linotype" w:cs="Palatino Linotype"/>
                <w:i/>
                <w:sz w:val="22"/>
              </w:rPr>
              <w:t>.” (sic)</w:t>
            </w:r>
          </w:p>
        </w:tc>
      </w:tr>
    </w:tbl>
    <w:p w14:paraId="4AE4476F" w14:textId="77777777" w:rsidR="001E7B03" w:rsidRDefault="001E7B03" w:rsidP="001E7B03">
      <w:pPr>
        <w:spacing w:line="360" w:lineRule="auto"/>
        <w:ind w:right="899"/>
        <w:jc w:val="both"/>
        <w:rPr>
          <w:rFonts w:ascii="Palatino Linotype" w:eastAsia="Palatino Linotype" w:hAnsi="Palatino Linotype" w:cs="Palatino Linotype"/>
          <w:sz w:val="22"/>
        </w:rPr>
      </w:pPr>
    </w:p>
    <w:p w14:paraId="24286450" w14:textId="3BD33AA3" w:rsidR="001E7B03" w:rsidRDefault="00DE2B6F" w:rsidP="006607BF">
      <w:pPr>
        <w:spacing w:line="360" w:lineRule="auto"/>
        <w:ind w:right="49"/>
        <w:jc w:val="both"/>
        <w:rPr>
          <w:rFonts w:ascii="Palatino Linotype" w:eastAsia="Palatino Linotype" w:hAnsi="Palatino Linotype" w:cs="Palatino Linotype"/>
          <w:sz w:val="22"/>
        </w:rPr>
      </w:pPr>
      <w:r>
        <w:rPr>
          <w:rFonts w:ascii="Palatino Linotype" w:eastAsia="Palatino Linotype" w:hAnsi="Palatino Linotype" w:cs="Palatino Linotype"/>
          <w:sz w:val="22"/>
        </w:rPr>
        <w:t>Ahora bien sobre las respuestas proporcionadas en los medios de impugnación en que se actúa, se tiene lo siguiente:</w:t>
      </w:r>
    </w:p>
    <w:p w14:paraId="15623F73" w14:textId="77777777" w:rsidR="006607BF" w:rsidRDefault="006607BF" w:rsidP="001E7B03">
      <w:pPr>
        <w:spacing w:line="360" w:lineRule="auto"/>
        <w:ind w:right="899"/>
        <w:jc w:val="both"/>
        <w:rPr>
          <w:rFonts w:ascii="Palatino Linotype" w:eastAsia="Palatino Linotype" w:hAnsi="Palatino Linotype" w:cs="Palatino Linotype"/>
          <w:sz w:val="22"/>
        </w:rPr>
      </w:pPr>
    </w:p>
    <w:p w14:paraId="317D60B3" w14:textId="77777777" w:rsidR="00DE2B6F" w:rsidRPr="00A61AB6" w:rsidRDefault="00DE2B6F" w:rsidP="00DE2B6F">
      <w:pPr>
        <w:spacing w:line="360" w:lineRule="auto"/>
        <w:jc w:val="both"/>
        <w:rPr>
          <w:rFonts w:ascii="Palatino Linotype" w:hAnsi="Palatino Linotype" w:cs="Arial"/>
        </w:rPr>
      </w:pPr>
      <w:r w:rsidRPr="001A0F11">
        <w:rPr>
          <w:rFonts w:ascii="Palatino Linotype" w:hAnsi="Palatino Linotype" w:cs="Arial"/>
          <w:b/>
        </w:rPr>
        <w:t>Para el recurso de revisión 13052</w:t>
      </w:r>
      <w:r w:rsidRPr="00A61AB6">
        <w:rPr>
          <w:rFonts w:ascii="Palatino Linotype" w:hAnsi="Palatino Linotype" w:cs="Arial"/>
          <w:b/>
        </w:rPr>
        <w:t>/INFOEM/IP/RR/2022:</w:t>
      </w:r>
    </w:p>
    <w:p w14:paraId="31F37291" w14:textId="77777777" w:rsidR="00DE2B6F" w:rsidRPr="00A61AB6" w:rsidRDefault="00DE2B6F" w:rsidP="00DE2B6F">
      <w:pPr>
        <w:ind w:left="851" w:right="899"/>
        <w:jc w:val="both"/>
        <w:rPr>
          <w:rFonts w:ascii="Palatino Linotype" w:hAnsi="Palatino Linotype" w:cs="Arial"/>
          <w:color w:val="000000" w:themeColor="text1"/>
        </w:rPr>
      </w:pPr>
    </w:p>
    <w:p w14:paraId="637EFFB6" w14:textId="77777777" w:rsidR="00DE2B6F" w:rsidRPr="001A39E0" w:rsidRDefault="00DE2B6F" w:rsidP="00DE2B6F">
      <w:pPr>
        <w:ind w:left="851" w:right="899"/>
        <w:jc w:val="both"/>
        <w:rPr>
          <w:rFonts w:ascii="Palatino Linotype" w:hAnsi="Palatino Linotype" w:cs="Arial"/>
          <w:i/>
          <w:color w:val="000000" w:themeColor="text1"/>
          <w:sz w:val="22"/>
        </w:rPr>
      </w:pPr>
      <w:r w:rsidRPr="00A61AB6">
        <w:rPr>
          <w:rFonts w:ascii="Palatino Linotype" w:hAnsi="Palatino Linotype" w:cs="Arial"/>
          <w:color w:val="000000" w:themeColor="text1"/>
        </w:rPr>
        <w:t>“</w:t>
      </w:r>
      <w:r w:rsidRPr="001A39E0">
        <w:rPr>
          <w:rFonts w:ascii="Palatino Linotype" w:hAnsi="Palatino Linotype" w:cs="Arial"/>
          <w:i/>
          <w:color w:val="000000" w:themeColor="text1"/>
          <w:sz w:val="22"/>
        </w:rPr>
        <w:t>Atenco, México a 15 de Julio de 2022</w:t>
      </w:r>
    </w:p>
    <w:p w14:paraId="1A24DD8F" w14:textId="77777777" w:rsidR="00DE2B6F" w:rsidRPr="001A39E0" w:rsidRDefault="00DE2B6F" w:rsidP="00DE2B6F">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Nombre del solicitante: C. Solicitante</w:t>
      </w:r>
    </w:p>
    <w:p w14:paraId="135474C5" w14:textId="77777777" w:rsidR="00DE2B6F" w:rsidRPr="001A39E0" w:rsidRDefault="00DE2B6F" w:rsidP="00DE2B6F">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Folio de la solicitud: 00274/ATENCO/IP/2022</w:t>
      </w:r>
    </w:p>
    <w:p w14:paraId="2A10576D" w14:textId="77777777" w:rsidR="00DE2B6F" w:rsidRPr="001A39E0" w:rsidRDefault="00DE2B6F" w:rsidP="00DE2B6F">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F6AA5E" w14:textId="77777777" w:rsidR="00DE2B6F" w:rsidRPr="001A39E0" w:rsidRDefault="00DE2B6F" w:rsidP="00DE2B6F">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 xml:space="preserve">“2022. Año del </w:t>
      </w:r>
      <w:proofErr w:type="spellStart"/>
      <w:r w:rsidRPr="001A39E0">
        <w:rPr>
          <w:rFonts w:ascii="Palatino Linotype" w:hAnsi="Palatino Linotype" w:cs="Arial"/>
          <w:i/>
          <w:color w:val="000000" w:themeColor="text1"/>
          <w:sz w:val="22"/>
        </w:rPr>
        <w:t>Quincentenario</w:t>
      </w:r>
      <w:proofErr w:type="spellEnd"/>
      <w:r w:rsidRPr="001A39E0">
        <w:rPr>
          <w:rFonts w:ascii="Palatino Linotype" w:hAnsi="Palatino Linotype" w:cs="Arial"/>
          <w:i/>
          <w:color w:val="000000" w:themeColor="text1"/>
          <w:sz w:val="22"/>
        </w:rPr>
        <w:t xml:space="preserve"> de Toluca, Capital del Estado de México” UNIDAD DE TRANSPARENCIA Oficio No.: PMA/UT/INT/2022/00278 Solicitud de Información: 00274/ATENCO/IP/2022 Atenco, Estado de México, 15 de julio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00274/ATENCO/IP/2022, sírvase encontrar en archivos adjuntos, copia digitalizada del oficio emitido por el Servidor Público Habilitado, en el cual se detalla </w:t>
      </w:r>
      <w:r w:rsidRPr="001A39E0">
        <w:rPr>
          <w:rFonts w:ascii="Palatino Linotype" w:hAnsi="Palatino Linotype" w:cs="Arial"/>
          <w:i/>
          <w:color w:val="000000" w:themeColor="text1"/>
          <w:sz w:val="22"/>
        </w:rPr>
        <w:lastRenderedPageBreak/>
        <w:t>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DEL MUNICIPIO DE ATENCO.</w:t>
      </w:r>
    </w:p>
    <w:p w14:paraId="44F2B3B6" w14:textId="77777777" w:rsidR="00DE2B6F" w:rsidRPr="001A39E0" w:rsidRDefault="00DE2B6F" w:rsidP="00DE2B6F">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ATENTAMENTE</w:t>
      </w:r>
    </w:p>
    <w:p w14:paraId="2DE5259C" w14:textId="77777777" w:rsidR="00DE2B6F" w:rsidRPr="00A61AB6" w:rsidRDefault="00DE2B6F" w:rsidP="00DE2B6F">
      <w:pPr>
        <w:ind w:left="851" w:right="899"/>
        <w:jc w:val="both"/>
        <w:rPr>
          <w:rFonts w:ascii="Palatino Linotype" w:hAnsi="Palatino Linotype" w:cs="Arial"/>
          <w:i/>
          <w:color w:val="000000" w:themeColor="text1"/>
          <w:sz w:val="22"/>
        </w:rPr>
      </w:pPr>
      <w:r w:rsidRPr="001A39E0">
        <w:rPr>
          <w:rFonts w:ascii="Palatino Linotype" w:hAnsi="Palatino Linotype" w:cs="Arial"/>
          <w:i/>
          <w:color w:val="000000" w:themeColor="text1"/>
          <w:sz w:val="22"/>
        </w:rPr>
        <w:t>Mtro. en D. Juan Manuel Mancera García</w:t>
      </w:r>
      <w:r w:rsidRPr="00A61AB6">
        <w:rPr>
          <w:rFonts w:ascii="Palatino Linotype" w:hAnsi="Palatino Linotype" w:cs="Arial"/>
          <w:i/>
          <w:color w:val="000000" w:themeColor="text1"/>
          <w:sz w:val="22"/>
        </w:rPr>
        <w:t>”</w:t>
      </w:r>
    </w:p>
    <w:p w14:paraId="4AE09901" w14:textId="77777777" w:rsidR="00DE2B6F" w:rsidRDefault="00DE2B6F" w:rsidP="00DE2B6F">
      <w:pPr>
        <w:spacing w:line="360" w:lineRule="auto"/>
        <w:jc w:val="both"/>
        <w:rPr>
          <w:rFonts w:ascii="Palatino Linotype" w:hAnsi="Palatino Linotype" w:cs="Arial"/>
        </w:rPr>
      </w:pPr>
    </w:p>
    <w:p w14:paraId="255A9235" w14:textId="0EC61356" w:rsidR="00DE2B6F" w:rsidRDefault="00DE2B6F" w:rsidP="00DE2B6F">
      <w:pPr>
        <w:spacing w:line="360" w:lineRule="auto"/>
        <w:jc w:val="both"/>
        <w:rPr>
          <w:rFonts w:ascii="Palatino Linotype" w:hAnsi="Palatino Linotype" w:cs="Arial"/>
        </w:rPr>
      </w:pPr>
      <w:r>
        <w:rPr>
          <w:rFonts w:ascii="Palatino Linotype" w:hAnsi="Palatino Linotype" w:cs="Arial"/>
        </w:rPr>
        <w:t>Con el escrito anterior, se adjuntaron los archivos digitales</w:t>
      </w:r>
      <w:r w:rsidR="006607BF">
        <w:rPr>
          <w:rFonts w:ascii="Palatino Linotype" w:hAnsi="Palatino Linotype" w:cs="Arial"/>
        </w:rPr>
        <w:t xml:space="preserve"> descritos en antecedentes y que a continuación se ilustran:</w:t>
      </w:r>
    </w:p>
    <w:p w14:paraId="1EA7C2BD" w14:textId="77777777" w:rsidR="00DE2B6F" w:rsidRDefault="00DE2B6F" w:rsidP="00DE2B6F">
      <w:pPr>
        <w:spacing w:line="360" w:lineRule="auto"/>
        <w:jc w:val="both"/>
        <w:rPr>
          <w:rFonts w:ascii="Palatino Linotype" w:hAnsi="Palatino Linotype" w:cs="Arial"/>
        </w:rPr>
      </w:pPr>
    </w:p>
    <w:p w14:paraId="28AE6365" w14:textId="436A6E50" w:rsidR="00DE2B6F" w:rsidRDefault="006607BF" w:rsidP="006607BF">
      <w:pPr>
        <w:spacing w:line="360" w:lineRule="auto"/>
        <w:jc w:val="center"/>
        <w:rPr>
          <w:rFonts w:ascii="Palatino Linotype" w:hAnsi="Palatino Linotype" w:cs="Arial"/>
        </w:rPr>
      </w:pPr>
      <w:r>
        <w:rPr>
          <w:noProof/>
          <w:lang w:val="es-419" w:eastAsia="es-419"/>
        </w:rPr>
        <w:drawing>
          <wp:inline distT="0" distB="0" distL="0" distR="0" wp14:anchorId="6516D152" wp14:editId="3C0F827E">
            <wp:extent cx="4962525" cy="42291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2525" cy="4229100"/>
                    </a:xfrm>
                    <a:prstGeom prst="rect">
                      <a:avLst/>
                    </a:prstGeom>
                  </pic:spPr>
                </pic:pic>
              </a:graphicData>
            </a:graphic>
          </wp:inline>
        </w:drawing>
      </w:r>
    </w:p>
    <w:p w14:paraId="5FE07FD0" w14:textId="07DD2F5A" w:rsidR="006607BF" w:rsidRDefault="006607BF" w:rsidP="006607BF">
      <w:pPr>
        <w:spacing w:line="360" w:lineRule="auto"/>
        <w:jc w:val="center"/>
        <w:rPr>
          <w:rFonts w:ascii="Palatino Linotype" w:hAnsi="Palatino Linotype" w:cs="Arial"/>
        </w:rPr>
      </w:pPr>
      <w:r>
        <w:rPr>
          <w:noProof/>
          <w:lang w:val="es-419" w:eastAsia="es-419"/>
        </w:rPr>
        <w:lastRenderedPageBreak/>
        <w:drawing>
          <wp:inline distT="0" distB="0" distL="0" distR="0" wp14:anchorId="4B6E377B" wp14:editId="5E5354D4">
            <wp:extent cx="4800600" cy="7029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0600" cy="7029450"/>
                    </a:xfrm>
                    <a:prstGeom prst="rect">
                      <a:avLst/>
                    </a:prstGeom>
                  </pic:spPr>
                </pic:pic>
              </a:graphicData>
            </a:graphic>
          </wp:inline>
        </w:drawing>
      </w:r>
    </w:p>
    <w:p w14:paraId="3DEA3F7A" w14:textId="77777777" w:rsidR="006607BF" w:rsidRDefault="006607BF" w:rsidP="006607BF">
      <w:pPr>
        <w:spacing w:line="360" w:lineRule="auto"/>
        <w:jc w:val="center"/>
        <w:rPr>
          <w:rFonts w:ascii="Palatino Linotype" w:hAnsi="Palatino Linotype" w:cs="Arial"/>
        </w:rPr>
      </w:pPr>
    </w:p>
    <w:p w14:paraId="3A0DEAF0" w14:textId="4382706D" w:rsidR="006607BF" w:rsidRDefault="006607BF" w:rsidP="00DE2B6F">
      <w:pPr>
        <w:spacing w:line="360" w:lineRule="auto"/>
        <w:jc w:val="both"/>
        <w:rPr>
          <w:rFonts w:ascii="Palatino Linotype" w:hAnsi="Palatino Linotype" w:cs="Arial"/>
        </w:rPr>
      </w:pPr>
      <w:r>
        <w:rPr>
          <w:rFonts w:ascii="Palatino Linotype" w:hAnsi="Palatino Linotype" w:cs="Arial"/>
        </w:rPr>
        <w:lastRenderedPageBreak/>
        <w:t>Inconforme con la respuesta, el</w:t>
      </w:r>
      <w:r w:rsidR="00C960C1">
        <w:rPr>
          <w:rFonts w:ascii="Palatino Linotype" w:hAnsi="Palatino Linotype" w:cs="Arial"/>
        </w:rPr>
        <w:t xml:space="preserve"> particular se inconforma, apuntando que la información que proporcionó el Sujeto Obligado, no es la que fue requerida.</w:t>
      </w:r>
    </w:p>
    <w:p w14:paraId="0E6B3FFC" w14:textId="77777777" w:rsidR="00C960C1" w:rsidRDefault="00C960C1" w:rsidP="00DE2B6F">
      <w:pPr>
        <w:spacing w:line="360" w:lineRule="auto"/>
        <w:jc w:val="both"/>
        <w:rPr>
          <w:rFonts w:ascii="Palatino Linotype" w:hAnsi="Palatino Linotype" w:cs="Arial"/>
        </w:rPr>
      </w:pPr>
    </w:p>
    <w:p w14:paraId="7E1FE32E" w14:textId="50ECA918" w:rsidR="00C960C1" w:rsidRDefault="00C960C1" w:rsidP="00DE2B6F">
      <w:pPr>
        <w:spacing w:line="360" w:lineRule="auto"/>
        <w:jc w:val="both"/>
        <w:rPr>
          <w:rFonts w:ascii="Palatino Linotype" w:hAnsi="Palatino Linotype" w:cs="Arial"/>
        </w:rPr>
      </w:pPr>
      <w:r>
        <w:rPr>
          <w:rFonts w:ascii="Palatino Linotype" w:hAnsi="Palatino Linotype" w:cs="Arial"/>
        </w:rPr>
        <w:t>En</w:t>
      </w:r>
      <w:r w:rsidR="00B75990">
        <w:rPr>
          <w:rFonts w:ascii="Palatino Linotype" w:hAnsi="Palatino Linotype" w:cs="Arial"/>
        </w:rPr>
        <w:t xml:space="preserve"> atención a lo anterior y en aras de garantizar un correcto análisis, se precisa que</w:t>
      </w:r>
      <w:r w:rsidR="00072728">
        <w:rPr>
          <w:rFonts w:ascii="Palatino Linotype" w:hAnsi="Palatino Linotype" w:cs="Arial"/>
        </w:rPr>
        <w:t xml:space="preserve"> posterior a acceder al apartado que menciona el Sujeto Obligado dentro de la plataforma de IPOMEX, no se advierte que el contenido encontrado en el enlace sea</w:t>
      </w:r>
      <w:r w:rsidR="00414D2C">
        <w:rPr>
          <w:rFonts w:ascii="Palatino Linotype" w:hAnsi="Palatino Linotype" w:cs="Arial"/>
        </w:rPr>
        <w:t xml:space="preserve"> el que el particular requirió; además, resulta aplicable lo establecido en el artículo 161 de la Ley de Transparencia Local que a la letra indica lo siguiente:</w:t>
      </w:r>
    </w:p>
    <w:p w14:paraId="2D2A758F" w14:textId="77777777" w:rsidR="00414D2C" w:rsidRDefault="00414D2C" w:rsidP="00DE2B6F">
      <w:pPr>
        <w:spacing w:line="360" w:lineRule="auto"/>
        <w:jc w:val="both"/>
        <w:rPr>
          <w:rFonts w:ascii="Palatino Linotype" w:hAnsi="Palatino Linotype" w:cs="Arial"/>
        </w:rPr>
      </w:pPr>
    </w:p>
    <w:p w14:paraId="221FD5C3" w14:textId="447ABE64" w:rsidR="00414D2C" w:rsidRPr="001B638E" w:rsidRDefault="00414D2C" w:rsidP="00414D2C">
      <w:pPr>
        <w:spacing w:line="276" w:lineRule="auto"/>
        <w:ind w:left="851" w:right="899"/>
        <w:jc w:val="both"/>
        <w:rPr>
          <w:rFonts w:ascii="Palatino Linotype" w:hAnsi="Palatino Linotype" w:cs="Arial"/>
          <w:i/>
          <w:sz w:val="22"/>
        </w:rPr>
      </w:pPr>
      <w:r w:rsidRPr="001B638E">
        <w:rPr>
          <w:rFonts w:ascii="Palatino Linotype" w:hAnsi="Palatino Linotype"/>
          <w:i/>
          <w:sz w:val="22"/>
        </w:rPr>
        <w:t>“</w:t>
      </w:r>
      <w:r w:rsidRPr="001B638E">
        <w:rPr>
          <w:rFonts w:ascii="Palatino Linotype" w:hAnsi="Palatino Linotype"/>
          <w:b/>
          <w:i/>
          <w:sz w:val="22"/>
        </w:rPr>
        <w:t>Artículo 161.</w:t>
      </w:r>
      <w:r w:rsidRPr="001B638E">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811CCA9" w14:textId="77777777" w:rsidR="006607BF" w:rsidRDefault="006607BF" w:rsidP="00DE2B6F">
      <w:pPr>
        <w:spacing w:line="360" w:lineRule="auto"/>
        <w:jc w:val="both"/>
        <w:rPr>
          <w:rFonts w:ascii="Palatino Linotype" w:hAnsi="Palatino Linotype" w:cs="Arial"/>
        </w:rPr>
      </w:pPr>
    </w:p>
    <w:p w14:paraId="5715891C" w14:textId="77777777" w:rsidR="00980D4E" w:rsidRDefault="0045579A" w:rsidP="0052119D">
      <w:pPr>
        <w:spacing w:line="360" w:lineRule="auto"/>
        <w:jc w:val="both"/>
        <w:rPr>
          <w:rFonts w:ascii="Palatino Linotype" w:hAnsi="Palatino Linotype" w:cs="Arial"/>
        </w:rPr>
      </w:pPr>
      <w:r>
        <w:rPr>
          <w:rFonts w:ascii="Palatino Linotype" w:hAnsi="Palatino Linotype" w:cs="Arial"/>
        </w:rPr>
        <w:t xml:space="preserve">Avanzando en el estudio, se debe recordar que </w:t>
      </w:r>
      <w:r w:rsidR="00602D04">
        <w:rPr>
          <w:rFonts w:ascii="Palatino Linotype" w:hAnsi="Palatino Linotype" w:cs="Arial"/>
        </w:rPr>
        <w:t xml:space="preserve">la solicitud de acceso a la información que nos ocupa (expedientes concluidos del área de adquisiciones), se encuentra estrechamente relacionada con un procedimiento de licitación </w:t>
      </w:r>
      <w:r w:rsidR="000D0780">
        <w:rPr>
          <w:rFonts w:ascii="Palatino Linotype" w:hAnsi="Palatino Linotype" w:cs="Arial"/>
        </w:rPr>
        <w:t>para llegar a una etapa de adjudicación</w:t>
      </w:r>
      <w:r w:rsidR="0052119D">
        <w:rPr>
          <w:rFonts w:ascii="Palatino Linotype" w:hAnsi="Palatino Linotype" w:cs="Arial"/>
        </w:rPr>
        <w:t xml:space="preserve"> y a su vez, la celebración de contratos de bienes y/o servicios</w:t>
      </w:r>
    </w:p>
    <w:p w14:paraId="73C9A0A2" w14:textId="77777777" w:rsidR="00980D4E" w:rsidRDefault="00980D4E" w:rsidP="0052119D">
      <w:pPr>
        <w:spacing w:line="360" w:lineRule="auto"/>
        <w:jc w:val="both"/>
        <w:rPr>
          <w:rFonts w:ascii="Palatino Linotype" w:hAnsi="Palatino Linotype" w:cs="Arial"/>
        </w:rPr>
      </w:pPr>
    </w:p>
    <w:p w14:paraId="7D98E83B" w14:textId="1971FC73" w:rsidR="000D0780" w:rsidRDefault="00980D4E" w:rsidP="0052119D">
      <w:pPr>
        <w:spacing w:line="360" w:lineRule="auto"/>
        <w:jc w:val="both"/>
        <w:rPr>
          <w:rFonts w:ascii="Palatino Linotype" w:hAnsi="Palatino Linotype" w:cs="Arial"/>
        </w:rPr>
      </w:pPr>
      <w:r>
        <w:rPr>
          <w:rFonts w:ascii="Palatino Linotype" w:hAnsi="Palatino Linotype" w:cs="Arial"/>
        </w:rPr>
        <w:t>L</w:t>
      </w:r>
      <w:r w:rsidR="0052119D">
        <w:rPr>
          <w:rFonts w:ascii="Palatino Linotype" w:hAnsi="Palatino Linotype" w:cs="Arial"/>
        </w:rPr>
        <w:t xml:space="preserve">uego entonces se obvia el estudio y fuente obligacional que constriñe al Sujeto Obligado </w:t>
      </w:r>
      <w:r>
        <w:rPr>
          <w:rFonts w:ascii="Palatino Linotype" w:hAnsi="Palatino Linotype" w:cs="Arial"/>
        </w:rPr>
        <w:t xml:space="preserve">a dar cumplimiento a la solicitud con las documentales requeridas, toda vez que el mismo no negó contar con la información, aunado a ello, pretendió colmar con </w:t>
      </w:r>
      <w:r>
        <w:rPr>
          <w:rFonts w:ascii="Palatino Linotype" w:hAnsi="Palatino Linotype" w:cs="Arial"/>
        </w:rPr>
        <w:lastRenderedPageBreak/>
        <w:t xml:space="preserve">lo instado </w:t>
      </w:r>
      <w:r w:rsidR="00925062">
        <w:rPr>
          <w:rFonts w:ascii="Palatino Linotype" w:hAnsi="Palatino Linotype" w:cs="Arial"/>
        </w:rPr>
        <w:t>a través de un enlace electrónico que no facilitó el acceso a las documentales peticionadas.</w:t>
      </w:r>
    </w:p>
    <w:p w14:paraId="44EE8020" w14:textId="77777777" w:rsidR="00925062" w:rsidRDefault="00925062" w:rsidP="0052119D">
      <w:pPr>
        <w:spacing w:line="360" w:lineRule="auto"/>
        <w:jc w:val="both"/>
        <w:rPr>
          <w:rFonts w:ascii="Palatino Linotype" w:hAnsi="Palatino Linotype" w:cs="Arial"/>
        </w:rPr>
      </w:pPr>
    </w:p>
    <w:p w14:paraId="0CB615E2" w14:textId="5C9A08A7" w:rsidR="00925062" w:rsidRPr="00925062" w:rsidRDefault="00925062" w:rsidP="0052119D">
      <w:pPr>
        <w:spacing w:line="360" w:lineRule="auto"/>
        <w:jc w:val="both"/>
        <w:rPr>
          <w:rFonts w:ascii="Palatino Linotype" w:hAnsi="Palatino Linotype"/>
          <w:i/>
          <w:sz w:val="22"/>
        </w:rPr>
      </w:pPr>
      <w:r>
        <w:rPr>
          <w:rFonts w:ascii="Palatino Linotype" w:hAnsi="Palatino Linotype" w:cs="Arial"/>
        </w:rPr>
        <w:t xml:space="preserve">En atención a lo anterior, </w:t>
      </w:r>
      <w:r w:rsidR="001A0F11">
        <w:rPr>
          <w:rFonts w:ascii="Palatino Linotype" w:hAnsi="Palatino Linotype" w:cs="Arial"/>
        </w:rPr>
        <w:t xml:space="preserve">de conformidad con el artículo 186, fracción III, </w:t>
      </w:r>
      <w:r>
        <w:rPr>
          <w:rFonts w:ascii="Palatino Linotype" w:hAnsi="Palatino Linotype" w:cs="Arial"/>
        </w:rPr>
        <w:t xml:space="preserve">se </w:t>
      </w:r>
      <w:r>
        <w:rPr>
          <w:rFonts w:ascii="Palatino Linotype" w:hAnsi="Palatino Linotype" w:cs="Arial"/>
          <w:b/>
        </w:rPr>
        <w:t xml:space="preserve">MODIFICA </w:t>
      </w:r>
      <w:r>
        <w:rPr>
          <w:rFonts w:ascii="Palatino Linotype" w:hAnsi="Palatino Linotype" w:cs="Arial"/>
        </w:rPr>
        <w:t xml:space="preserve">la respuesta proporcionada por el Sujeto Obligado </w:t>
      </w:r>
      <w:r w:rsidR="001A0F11">
        <w:rPr>
          <w:rFonts w:ascii="Palatino Linotype" w:hAnsi="Palatino Linotype" w:cs="Arial"/>
        </w:rPr>
        <w:t xml:space="preserve">y se </w:t>
      </w:r>
      <w:r w:rsidR="001A0F11" w:rsidRPr="00967640">
        <w:rPr>
          <w:rFonts w:ascii="Palatino Linotype" w:hAnsi="Palatino Linotype" w:cs="Arial"/>
          <w:b/>
        </w:rPr>
        <w:t>ordena</w:t>
      </w:r>
      <w:r w:rsidR="001A0F11">
        <w:rPr>
          <w:rFonts w:ascii="Palatino Linotype" w:hAnsi="Palatino Linotype" w:cs="Arial"/>
        </w:rPr>
        <w:t xml:space="preserve"> la entrega de los expedientes concluidos del área de adquisi</w:t>
      </w:r>
      <w:r w:rsidR="00967640">
        <w:rPr>
          <w:rFonts w:ascii="Palatino Linotype" w:hAnsi="Palatino Linotype" w:cs="Arial"/>
        </w:rPr>
        <w:t>ciones del primero de enero de d</w:t>
      </w:r>
      <w:r w:rsidR="001A0F11">
        <w:rPr>
          <w:rFonts w:ascii="Palatino Linotype" w:hAnsi="Palatino Linotype" w:cs="Arial"/>
        </w:rPr>
        <w:t>os mil veinti</w:t>
      </w:r>
      <w:r w:rsidR="00967640">
        <w:rPr>
          <w:rFonts w:ascii="Palatino Linotype" w:hAnsi="Palatino Linotype" w:cs="Arial"/>
        </w:rPr>
        <w:t>dós, a la fecha de la solicitud, de ser procedente en versión pública.</w:t>
      </w:r>
    </w:p>
    <w:p w14:paraId="0D8C6D8B" w14:textId="77777777" w:rsidR="000E0CF8" w:rsidRDefault="000E0CF8" w:rsidP="00DE2B6F">
      <w:pPr>
        <w:spacing w:line="360" w:lineRule="auto"/>
        <w:jc w:val="both"/>
        <w:rPr>
          <w:rFonts w:ascii="Palatino Linotype" w:hAnsi="Palatino Linotype" w:cs="Arial"/>
        </w:rPr>
      </w:pPr>
    </w:p>
    <w:p w14:paraId="4527D1E3" w14:textId="77777777" w:rsidR="00DE2B6F" w:rsidRPr="00A61AB6" w:rsidRDefault="00DE2B6F" w:rsidP="00DE2B6F">
      <w:pPr>
        <w:spacing w:line="360" w:lineRule="auto"/>
        <w:jc w:val="both"/>
        <w:rPr>
          <w:rFonts w:ascii="Palatino Linotype" w:hAnsi="Palatino Linotype" w:cs="Arial"/>
        </w:rPr>
      </w:pPr>
      <w:r w:rsidRPr="001A0F11">
        <w:rPr>
          <w:rFonts w:ascii="Palatino Linotype" w:hAnsi="Palatino Linotype" w:cs="Arial"/>
          <w:b/>
        </w:rPr>
        <w:t>Para el recurso de revisión 130</w:t>
      </w:r>
      <w:r>
        <w:rPr>
          <w:rFonts w:ascii="Palatino Linotype" w:hAnsi="Palatino Linotype" w:cs="Arial"/>
          <w:b/>
        </w:rPr>
        <w:t>53</w:t>
      </w:r>
      <w:r w:rsidRPr="00A61AB6">
        <w:rPr>
          <w:rFonts w:ascii="Palatino Linotype" w:hAnsi="Palatino Linotype" w:cs="Arial"/>
          <w:b/>
        </w:rPr>
        <w:t>/INFOEM/IP/RR/2022:</w:t>
      </w:r>
    </w:p>
    <w:p w14:paraId="23ABD426" w14:textId="77777777" w:rsidR="00DE2B6F" w:rsidRPr="00A61AB6" w:rsidRDefault="00DE2B6F" w:rsidP="00DE2B6F">
      <w:pPr>
        <w:ind w:right="899"/>
        <w:jc w:val="both"/>
        <w:rPr>
          <w:rFonts w:ascii="Palatino Linotype" w:hAnsi="Palatino Linotype" w:cs="Arial"/>
          <w:color w:val="000000" w:themeColor="text1"/>
        </w:rPr>
      </w:pPr>
    </w:p>
    <w:p w14:paraId="36769237" w14:textId="67694286" w:rsidR="00DE2B6F" w:rsidRPr="001A39E0" w:rsidRDefault="00DE2B6F" w:rsidP="001A0F11">
      <w:pPr>
        <w:ind w:left="851" w:right="899"/>
        <w:jc w:val="both"/>
        <w:rPr>
          <w:rFonts w:ascii="Palatino Linotype" w:hAnsi="Palatino Linotype" w:cs="Arial"/>
          <w:i/>
          <w:color w:val="000000" w:themeColor="text1"/>
          <w:sz w:val="22"/>
          <w:szCs w:val="22"/>
        </w:rPr>
      </w:pPr>
      <w:r w:rsidRPr="00A61AB6">
        <w:rPr>
          <w:rFonts w:ascii="Palatino Linotype" w:hAnsi="Palatino Linotype" w:cs="Arial"/>
          <w:i/>
          <w:color w:val="000000" w:themeColor="text1"/>
          <w:sz w:val="22"/>
          <w:szCs w:val="22"/>
        </w:rPr>
        <w:t>“</w:t>
      </w:r>
      <w:r w:rsidRPr="001A39E0">
        <w:rPr>
          <w:rFonts w:ascii="Palatino Linotype" w:hAnsi="Palatino Linotype" w:cs="Arial"/>
          <w:i/>
          <w:color w:val="000000" w:themeColor="text1"/>
          <w:sz w:val="22"/>
          <w:szCs w:val="22"/>
        </w:rPr>
        <w:t>Atenco, México a 15 de Julio de 2022</w:t>
      </w:r>
    </w:p>
    <w:p w14:paraId="7DD41C0C" w14:textId="77777777" w:rsidR="00DE2B6F" w:rsidRPr="001A39E0" w:rsidRDefault="00DE2B6F" w:rsidP="00DE2B6F">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Nombre del solicitante: C. Solicitante</w:t>
      </w:r>
    </w:p>
    <w:p w14:paraId="4D44F0EB" w14:textId="77777777" w:rsidR="00DE2B6F" w:rsidRPr="001A39E0" w:rsidRDefault="00DE2B6F" w:rsidP="00DE2B6F">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Folio de la solicitud: 00272/ATENCO/IP/2022</w:t>
      </w:r>
    </w:p>
    <w:p w14:paraId="68DB4B40" w14:textId="77777777" w:rsidR="00DE2B6F" w:rsidRPr="001A39E0" w:rsidRDefault="00DE2B6F" w:rsidP="00DE2B6F">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E2B4F6" w14:textId="77777777" w:rsidR="00DE2B6F" w:rsidRPr="001A39E0" w:rsidRDefault="00DE2B6F" w:rsidP="00DE2B6F">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 xml:space="preserve">“2022. Año del </w:t>
      </w:r>
      <w:proofErr w:type="spellStart"/>
      <w:r w:rsidRPr="001A39E0">
        <w:rPr>
          <w:rFonts w:ascii="Palatino Linotype" w:hAnsi="Palatino Linotype" w:cs="Arial"/>
          <w:i/>
          <w:color w:val="000000" w:themeColor="text1"/>
          <w:sz w:val="22"/>
          <w:szCs w:val="22"/>
        </w:rPr>
        <w:t>Quincentenario</w:t>
      </w:r>
      <w:proofErr w:type="spellEnd"/>
      <w:r w:rsidRPr="001A39E0">
        <w:rPr>
          <w:rFonts w:ascii="Palatino Linotype" w:hAnsi="Palatino Linotype" w:cs="Arial"/>
          <w:i/>
          <w:color w:val="000000" w:themeColor="text1"/>
          <w:sz w:val="22"/>
          <w:szCs w:val="22"/>
        </w:rPr>
        <w:t xml:space="preserve"> de Toluca, Capital del Estado de México” UNIDAD DE TRANSPARENCIA Oficio No.: PMA/UT/INT/2022/00278 Solicitud de Información: 00272/ATENCO/IP/2022 Atenco, Estado de México, 15 de julio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00272/ATENCO/IP/2022,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w:t>
      </w:r>
      <w:r w:rsidRPr="001A39E0">
        <w:rPr>
          <w:rFonts w:ascii="Palatino Linotype" w:hAnsi="Palatino Linotype" w:cs="Arial"/>
          <w:i/>
          <w:color w:val="000000" w:themeColor="text1"/>
          <w:sz w:val="22"/>
          <w:szCs w:val="22"/>
        </w:rPr>
        <w:lastRenderedPageBreak/>
        <w:t>EN D. RAQUEL GAYOSSO ESPINOSA. ENCARGADA DE DESPACHO DE LA UNIDAD DE TRANSPARENCIA DEL MUNICIPIO DE ATENCO.</w:t>
      </w:r>
    </w:p>
    <w:p w14:paraId="77450B9E" w14:textId="77777777" w:rsidR="00DE2B6F" w:rsidRPr="001A39E0" w:rsidRDefault="00DE2B6F" w:rsidP="00DE2B6F">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ATENTAMENTE</w:t>
      </w:r>
    </w:p>
    <w:p w14:paraId="2EDBACD4" w14:textId="77777777" w:rsidR="00DE2B6F" w:rsidRPr="00A61AB6" w:rsidRDefault="00DE2B6F" w:rsidP="00DE2B6F">
      <w:pPr>
        <w:ind w:left="851" w:right="899"/>
        <w:jc w:val="both"/>
        <w:rPr>
          <w:rFonts w:ascii="Palatino Linotype" w:hAnsi="Palatino Linotype" w:cs="Arial"/>
          <w:i/>
          <w:color w:val="000000" w:themeColor="text1"/>
          <w:sz w:val="22"/>
          <w:szCs w:val="22"/>
        </w:rPr>
      </w:pPr>
      <w:r w:rsidRPr="001A39E0">
        <w:rPr>
          <w:rFonts w:ascii="Palatino Linotype" w:hAnsi="Palatino Linotype" w:cs="Arial"/>
          <w:i/>
          <w:color w:val="000000" w:themeColor="text1"/>
          <w:sz w:val="22"/>
          <w:szCs w:val="22"/>
        </w:rPr>
        <w:t>Mtro. en D. Juan Manuel Mancera García</w:t>
      </w:r>
      <w:r w:rsidRPr="00A61AB6">
        <w:rPr>
          <w:rFonts w:ascii="Palatino Linotype" w:hAnsi="Palatino Linotype" w:cs="Arial"/>
          <w:i/>
          <w:color w:val="000000" w:themeColor="text1"/>
          <w:sz w:val="22"/>
          <w:szCs w:val="22"/>
        </w:rPr>
        <w:t>”</w:t>
      </w:r>
    </w:p>
    <w:p w14:paraId="3C820161" w14:textId="77777777" w:rsidR="00DE2B6F" w:rsidRDefault="00DE2B6F" w:rsidP="00DE2B6F">
      <w:pPr>
        <w:ind w:left="851" w:right="899"/>
        <w:jc w:val="both"/>
        <w:rPr>
          <w:rFonts w:ascii="Palatino Linotype" w:hAnsi="Palatino Linotype" w:cs="Arial"/>
          <w:i/>
          <w:color w:val="000000" w:themeColor="text1"/>
        </w:rPr>
      </w:pPr>
    </w:p>
    <w:p w14:paraId="1A440D9A" w14:textId="6C554688" w:rsidR="001A0F11" w:rsidRDefault="001A0F11" w:rsidP="001A0F11">
      <w:pPr>
        <w:spacing w:line="360" w:lineRule="auto"/>
        <w:jc w:val="both"/>
        <w:rPr>
          <w:rFonts w:ascii="Palatino Linotype" w:hAnsi="Palatino Linotype" w:cs="Arial"/>
        </w:rPr>
      </w:pPr>
      <w:r>
        <w:rPr>
          <w:rFonts w:ascii="Palatino Linotype" w:hAnsi="Palatino Linotype" w:cs="Arial"/>
        </w:rPr>
        <w:t>Con el escrito anterior, se adjuntaron los archivos digitales descritos en antecedentes y que a continuación se ilustran:</w:t>
      </w:r>
    </w:p>
    <w:p w14:paraId="40AFAEFF" w14:textId="55E6D119" w:rsidR="00DE2B6F" w:rsidRDefault="00DE2B6F" w:rsidP="00DE2B6F">
      <w:pPr>
        <w:spacing w:line="360" w:lineRule="auto"/>
        <w:jc w:val="both"/>
        <w:rPr>
          <w:rFonts w:ascii="Palatino Linotype" w:hAnsi="Palatino Linotype" w:cs="Arial"/>
        </w:rPr>
      </w:pPr>
    </w:p>
    <w:p w14:paraId="5156E5DA" w14:textId="12F09762" w:rsidR="001A0F11" w:rsidRDefault="001A0F11" w:rsidP="001A0F11">
      <w:pPr>
        <w:spacing w:line="360" w:lineRule="auto"/>
        <w:ind w:right="899"/>
        <w:jc w:val="center"/>
        <w:rPr>
          <w:rFonts w:ascii="Palatino Linotype" w:eastAsia="Palatino Linotype" w:hAnsi="Palatino Linotype" w:cs="Palatino Linotype"/>
          <w:sz w:val="22"/>
        </w:rPr>
      </w:pPr>
      <w:r>
        <w:rPr>
          <w:noProof/>
          <w:lang w:val="es-419" w:eastAsia="es-419"/>
        </w:rPr>
        <w:drawing>
          <wp:anchor distT="0" distB="0" distL="114300" distR="114300" simplePos="0" relativeHeight="251658240" behindDoc="0" locked="0" layoutInCell="1" allowOverlap="1" wp14:anchorId="06A850D4" wp14:editId="7E25247B">
            <wp:simplePos x="0" y="0"/>
            <wp:positionH relativeFrom="page">
              <wp:align>center</wp:align>
            </wp:positionH>
            <wp:positionV relativeFrom="paragraph">
              <wp:posOffset>15240</wp:posOffset>
            </wp:positionV>
            <wp:extent cx="5200650" cy="54006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0650" cy="5400675"/>
                    </a:xfrm>
                    <a:prstGeom prst="rect">
                      <a:avLst/>
                    </a:prstGeom>
                  </pic:spPr>
                </pic:pic>
              </a:graphicData>
            </a:graphic>
          </wp:anchor>
        </w:drawing>
      </w:r>
    </w:p>
    <w:p w14:paraId="0DBCC7F2"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1E4F4A09" w14:textId="0111CA27" w:rsidR="001A0F11" w:rsidRDefault="001A0F11" w:rsidP="001A0F11">
      <w:pPr>
        <w:spacing w:line="360" w:lineRule="auto"/>
        <w:ind w:right="899"/>
        <w:jc w:val="center"/>
        <w:rPr>
          <w:rFonts w:ascii="Palatino Linotype" w:eastAsia="Palatino Linotype" w:hAnsi="Palatino Linotype" w:cs="Palatino Linotype"/>
          <w:sz w:val="22"/>
        </w:rPr>
      </w:pPr>
    </w:p>
    <w:p w14:paraId="62D7FACF"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12BDB23D" w14:textId="5A26650C" w:rsidR="001A0F11" w:rsidRDefault="001A0F11" w:rsidP="001A0F11">
      <w:pPr>
        <w:spacing w:line="360" w:lineRule="auto"/>
        <w:ind w:right="899"/>
        <w:jc w:val="center"/>
        <w:rPr>
          <w:rFonts w:ascii="Palatino Linotype" w:eastAsia="Palatino Linotype" w:hAnsi="Palatino Linotype" w:cs="Palatino Linotype"/>
          <w:sz w:val="22"/>
        </w:rPr>
      </w:pPr>
    </w:p>
    <w:p w14:paraId="126B9C3D"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45558DFA" w14:textId="5C75B5CA" w:rsidR="001A0F11" w:rsidRDefault="001A0F11" w:rsidP="001A0F11">
      <w:pPr>
        <w:spacing w:line="360" w:lineRule="auto"/>
        <w:ind w:right="899"/>
        <w:jc w:val="center"/>
        <w:rPr>
          <w:rFonts w:ascii="Palatino Linotype" w:eastAsia="Palatino Linotype" w:hAnsi="Palatino Linotype" w:cs="Palatino Linotype"/>
          <w:sz w:val="22"/>
        </w:rPr>
      </w:pPr>
    </w:p>
    <w:p w14:paraId="7E348409" w14:textId="18F1C709" w:rsidR="001A0F11" w:rsidRDefault="001A0F11" w:rsidP="001A0F11">
      <w:pPr>
        <w:spacing w:line="360" w:lineRule="auto"/>
        <w:ind w:right="899"/>
        <w:jc w:val="center"/>
        <w:rPr>
          <w:rFonts w:ascii="Palatino Linotype" w:eastAsia="Palatino Linotype" w:hAnsi="Palatino Linotype" w:cs="Palatino Linotype"/>
          <w:sz w:val="22"/>
        </w:rPr>
      </w:pPr>
    </w:p>
    <w:p w14:paraId="3FBA53C4" w14:textId="69BC1FFF" w:rsidR="001A0F11" w:rsidRDefault="001A0F11" w:rsidP="001A0F11">
      <w:pPr>
        <w:spacing w:line="360" w:lineRule="auto"/>
        <w:ind w:right="899"/>
        <w:jc w:val="center"/>
        <w:rPr>
          <w:rFonts w:ascii="Palatino Linotype" w:eastAsia="Palatino Linotype" w:hAnsi="Palatino Linotype" w:cs="Palatino Linotype"/>
          <w:sz w:val="22"/>
        </w:rPr>
      </w:pPr>
    </w:p>
    <w:p w14:paraId="6A2C61D7"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43B25490"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2B6301E3" w14:textId="44BEF1C6" w:rsidR="001A0F11" w:rsidRDefault="001A0F11" w:rsidP="001A0F11">
      <w:pPr>
        <w:spacing w:line="360" w:lineRule="auto"/>
        <w:ind w:right="899"/>
        <w:jc w:val="center"/>
        <w:rPr>
          <w:rFonts w:ascii="Palatino Linotype" w:eastAsia="Palatino Linotype" w:hAnsi="Palatino Linotype" w:cs="Palatino Linotype"/>
          <w:sz w:val="22"/>
        </w:rPr>
      </w:pPr>
    </w:p>
    <w:p w14:paraId="104C38AF"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57275588" w14:textId="6538B5D6" w:rsidR="001A0F11" w:rsidRDefault="001A0F11" w:rsidP="001A0F11">
      <w:pPr>
        <w:spacing w:line="360" w:lineRule="auto"/>
        <w:ind w:right="899"/>
        <w:jc w:val="center"/>
        <w:rPr>
          <w:rFonts w:ascii="Palatino Linotype" w:eastAsia="Palatino Linotype" w:hAnsi="Palatino Linotype" w:cs="Palatino Linotype"/>
          <w:sz w:val="22"/>
        </w:rPr>
      </w:pPr>
    </w:p>
    <w:p w14:paraId="1B0938F2"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4BDA5D07"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132FA977"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2684FE7E" w14:textId="77777777" w:rsidR="001A0F11" w:rsidRDefault="001A0F11" w:rsidP="001A0F11">
      <w:pPr>
        <w:spacing w:line="360" w:lineRule="auto"/>
        <w:ind w:right="899"/>
        <w:jc w:val="center"/>
        <w:rPr>
          <w:rFonts w:ascii="Palatino Linotype" w:eastAsia="Palatino Linotype" w:hAnsi="Palatino Linotype" w:cs="Palatino Linotype"/>
          <w:sz w:val="22"/>
        </w:rPr>
      </w:pPr>
    </w:p>
    <w:p w14:paraId="5723ED75" w14:textId="675A9C65" w:rsidR="001A0F11" w:rsidRDefault="001A0F11" w:rsidP="001A0F11">
      <w:pPr>
        <w:spacing w:line="360" w:lineRule="auto"/>
        <w:ind w:right="899"/>
        <w:jc w:val="center"/>
        <w:rPr>
          <w:rFonts w:ascii="Palatino Linotype" w:eastAsia="Palatino Linotype" w:hAnsi="Palatino Linotype" w:cs="Palatino Linotype"/>
          <w:sz w:val="22"/>
        </w:rPr>
      </w:pPr>
    </w:p>
    <w:p w14:paraId="52485434" w14:textId="6DB95009" w:rsidR="00DE2B6F" w:rsidRDefault="00DE2B6F" w:rsidP="001A0F11">
      <w:pPr>
        <w:spacing w:line="360" w:lineRule="auto"/>
        <w:ind w:right="899"/>
        <w:jc w:val="center"/>
        <w:rPr>
          <w:rFonts w:ascii="Palatino Linotype" w:eastAsia="Palatino Linotype" w:hAnsi="Palatino Linotype" w:cs="Palatino Linotype"/>
          <w:sz w:val="22"/>
        </w:rPr>
      </w:pPr>
    </w:p>
    <w:p w14:paraId="2892B011" w14:textId="77777777" w:rsidR="00DE2B6F" w:rsidRDefault="00DE2B6F" w:rsidP="00DE2B6F">
      <w:pPr>
        <w:spacing w:line="360" w:lineRule="auto"/>
        <w:jc w:val="both"/>
        <w:rPr>
          <w:rFonts w:ascii="Palatino Linotype" w:hAnsi="Palatino Linotype"/>
          <w:color w:val="000000" w:themeColor="text1"/>
        </w:rPr>
      </w:pPr>
      <w:r w:rsidRPr="00A61AB6">
        <w:rPr>
          <w:rFonts w:ascii="Palatino Linotype" w:hAnsi="Palatino Linotype"/>
          <w:color w:val="000000" w:themeColor="text1"/>
        </w:rPr>
        <w:t xml:space="preserve">Por otra parte, el </w:t>
      </w:r>
      <w:r>
        <w:rPr>
          <w:rFonts w:ascii="Palatino Linotype" w:hAnsi="Palatino Linotype"/>
          <w:b/>
          <w:color w:val="000000" w:themeColor="text1"/>
        </w:rPr>
        <w:t xml:space="preserve">SUJETO OBLIGADO, </w:t>
      </w:r>
      <w:r>
        <w:rPr>
          <w:rFonts w:ascii="Palatino Linotype" w:hAnsi="Palatino Linotype"/>
          <w:color w:val="000000" w:themeColor="text1"/>
        </w:rPr>
        <w:t xml:space="preserve">en el Recurso de Revisión </w:t>
      </w:r>
      <w:r>
        <w:rPr>
          <w:rFonts w:ascii="Palatino Linotype" w:hAnsi="Palatino Linotype"/>
          <w:b/>
          <w:lang w:val="es-ES_tradnl"/>
        </w:rPr>
        <w:t>13052</w:t>
      </w:r>
      <w:r w:rsidRPr="00984657">
        <w:rPr>
          <w:rFonts w:ascii="Palatino Linotype" w:hAnsi="Palatino Linotype"/>
          <w:b/>
          <w:lang w:val="es-ES_tradnl"/>
        </w:rPr>
        <w:t>/INFOEM/IP/RR/2022</w:t>
      </w:r>
      <w:r>
        <w:rPr>
          <w:rFonts w:ascii="Palatino Linotype" w:hAnsi="Palatino Linotype"/>
          <w:b/>
          <w:lang w:val="es-ES_tradnl"/>
        </w:rPr>
        <w:t xml:space="preserve">, </w:t>
      </w:r>
      <w:r>
        <w:rPr>
          <w:rFonts w:ascii="Palatino Linotype" w:hAnsi="Palatino Linotype"/>
          <w:lang w:val="es-ES_tradnl"/>
        </w:rPr>
        <w:t>omitió rendir su informe justificado; en sentido contrario, para el medio de impugnación</w:t>
      </w:r>
      <w:r w:rsidRPr="00A61AB6">
        <w:rPr>
          <w:rFonts w:ascii="Palatino Linotype" w:hAnsi="Palatino Linotype"/>
          <w:b/>
          <w:color w:val="000000" w:themeColor="text1"/>
        </w:rPr>
        <w:t xml:space="preserve"> </w:t>
      </w:r>
      <w:r>
        <w:rPr>
          <w:rFonts w:ascii="Palatino Linotype" w:hAnsi="Palatino Linotype"/>
          <w:b/>
          <w:lang w:val="es-ES_tradnl"/>
        </w:rPr>
        <w:t>13053</w:t>
      </w:r>
      <w:r w:rsidRPr="00984657">
        <w:rPr>
          <w:rFonts w:ascii="Palatino Linotype" w:hAnsi="Palatino Linotype"/>
          <w:b/>
          <w:lang w:val="es-ES_tradnl"/>
        </w:rPr>
        <w:t>/INFOEM/IP/RR/2022</w:t>
      </w:r>
      <w:r w:rsidRPr="00A61AB6">
        <w:rPr>
          <w:rFonts w:ascii="Palatino Linotype" w:hAnsi="Palatino Linotype"/>
          <w:b/>
          <w:color w:val="000000" w:themeColor="text1"/>
        </w:rPr>
        <w:t xml:space="preserve"> </w:t>
      </w:r>
      <w:r>
        <w:rPr>
          <w:rFonts w:ascii="Palatino Linotype" w:hAnsi="Palatino Linotype"/>
          <w:b/>
          <w:color w:val="000000" w:themeColor="text1"/>
        </w:rPr>
        <w:t xml:space="preserve">se </w:t>
      </w:r>
      <w:r>
        <w:rPr>
          <w:rFonts w:ascii="Palatino Linotype" w:hAnsi="Palatino Linotype"/>
          <w:color w:val="000000" w:themeColor="text1"/>
        </w:rPr>
        <w:t>remitieron los siguientes documentos electrónicos</w:t>
      </w:r>
      <w:r w:rsidRPr="00A61AB6">
        <w:rPr>
          <w:rFonts w:ascii="Palatino Linotype" w:hAnsi="Palatino Linotype"/>
          <w:color w:val="000000" w:themeColor="text1"/>
        </w:rPr>
        <w:t>:</w:t>
      </w:r>
    </w:p>
    <w:p w14:paraId="1E79526C" w14:textId="77777777" w:rsidR="00DE2B6F" w:rsidRPr="00A61AB6" w:rsidRDefault="00DE2B6F" w:rsidP="00DE2B6F">
      <w:pPr>
        <w:spacing w:line="360" w:lineRule="auto"/>
        <w:jc w:val="both"/>
        <w:rPr>
          <w:rFonts w:ascii="Palatino Linotype" w:hAnsi="Palatino Linotype"/>
          <w:color w:val="000000" w:themeColor="text1"/>
        </w:rPr>
      </w:pPr>
    </w:p>
    <w:p w14:paraId="443801C4" w14:textId="558F2BFC" w:rsidR="0016525B" w:rsidRPr="0016525B" w:rsidRDefault="00EC0C7C" w:rsidP="0016525B">
      <w:pPr>
        <w:pStyle w:val="Prrafodelista"/>
        <w:spacing w:line="360" w:lineRule="auto"/>
        <w:ind w:left="720"/>
        <w:jc w:val="both"/>
        <w:rPr>
          <w:rFonts w:ascii="Palatino Linotype" w:hAnsi="Palatino Linotype"/>
          <w:i/>
          <w:color w:val="000000" w:themeColor="text1"/>
        </w:rPr>
      </w:pPr>
      <w:r>
        <w:rPr>
          <w:noProof/>
          <w:lang w:val="es-419" w:eastAsia="es-419"/>
        </w:rPr>
        <w:drawing>
          <wp:inline distT="0" distB="0" distL="0" distR="0" wp14:anchorId="3AE93B62" wp14:editId="5173FDFB">
            <wp:extent cx="4943475" cy="5429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3021" cy="5505630"/>
                    </a:xfrm>
                    <a:prstGeom prst="rect">
                      <a:avLst/>
                    </a:prstGeom>
                  </pic:spPr>
                </pic:pic>
              </a:graphicData>
            </a:graphic>
          </wp:inline>
        </w:drawing>
      </w:r>
      <w:r>
        <w:rPr>
          <w:rFonts w:ascii="Palatino Linotype" w:hAnsi="Palatino Linotype"/>
          <w:i/>
          <w:color w:val="000000" w:themeColor="text1"/>
        </w:rPr>
        <w:t xml:space="preserve"> </w:t>
      </w:r>
    </w:p>
    <w:p w14:paraId="33A89C30" w14:textId="77777777" w:rsidR="0016525B" w:rsidRPr="003A7A5E" w:rsidRDefault="0016525B" w:rsidP="00EC0C7C">
      <w:pPr>
        <w:pStyle w:val="Prrafodelista"/>
        <w:spacing w:line="360" w:lineRule="auto"/>
        <w:ind w:left="720"/>
        <w:jc w:val="both"/>
        <w:rPr>
          <w:rFonts w:ascii="Palatino Linotype" w:hAnsi="Palatino Linotype"/>
          <w:i/>
          <w:color w:val="000000" w:themeColor="text1"/>
        </w:rPr>
      </w:pPr>
    </w:p>
    <w:p w14:paraId="3756C241" w14:textId="77777777" w:rsidR="00DE2B6F" w:rsidRPr="009251DB" w:rsidRDefault="00DE2B6F" w:rsidP="00DE2B6F">
      <w:pPr>
        <w:pStyle w:val="Prrafodelista"/>
        <w:numPr>
          <w:ilvl w:val="0"/>
          <w:numId w:val="28"/>
        </w:numPr>
        <w:spacing w:line="360" w:lineRule="auto"/>
        <w:jc w:val="both"/>
        <w:rPr>
          <w:rFonts w:ascii="Palatino Linotype" w:hAnsi="Palatino Linotype"/>
          <w:i/>
          <w:color w:val="000000" w:themeColor="text1"/>
        </w:rPr>
      </w:pPr>
      <w:r>
        <w:rPr>
          <w:rFonts w:ascii="Palatino Linotype" w:hAnsi="Palatino Linotype"/>
          <w:i/>
          <w:color w:val="000000" w:themeColor="text1"/>
        </w:rPr>
        <w:t>“</w:t>
      </w:r>
      <w:r w:rsidRPr="003A7A5E">
        <w:rPr>
          <w:rFonts w:ascii="Palatino Linotype" w:hAnsi="Palatino Linotype"/>
          <w:i/>
          <w:color w:val="000000" w:themeColor="text1"/>
        </w:rPr>
        <w:t>Acta 31.pdf</w:t>
      </w:r>
      <w:r>
        <w:rPr>
          <w:rFonts w:ascii="Palatino Linotype" w:hAnsi="Palatino Linotype"/>
          <w:i/>
          <w:color w:val="000000" w:themeColor="text1"/>
        </w:rPr>
        <w:t xml:space="preserve">”: </w:t>
      </w:r>
      <w:r>
        <w:rPr>
          <w:rFonts w:ascii="Palatino Linotype" w:hAnsi="Palatino Linotype"/>
          <w:color w:val="000000" w:themeColor="text1"/>
        </w:rPr>
        <w:t>documento constante de doce fojas útiles, de cuyo contenido se advierte el acta de la trigésima primera sesión extraordinaria del Comité de Transparencia de Atenco, por medio del cual, se aprueba la clasificación parcial como confidencial de la información solicitada por el servidor público habilitado con la finalidad de emitir las versiones públicas de las documentales con las que se pretende dar cumplimiento a la solicitud de acceso a la información con folio 00272/ATENCO/IP/2022.</w:t>
      </w:r>
    </w:p>
    <w:p w14:paraId="4869BAFA" w14:textId="77777777" w:rsidR="00967640" w:rsidRPr="00914292" w:rsidRDefault="00967640" w:rsidP="00967640">
      <w:pPr>
        <w:pStyle w:val="Prrafodelista"/>
        <w:numPr>
          <w:ilvl w:val="0"/>
          <w:numId w:val="28"/>
        </w:numPr>
        <w:spacing w:line="360" w:lineRule="auto"/>
        <w:jc w:val="both"/>
        <w:rPr>
          <w:rFonts w:ascii="Palatino Linotype" w:hAnsi="Palatino Linotype"/>
          <w:i/>
          <w:color w:val="000000" w:themeColor="text1"/>
        </w:rPr>
      </w:pPr>
      <w:r w:rsidRPr="00F73295">
        <w:rPr>
          <w:rFonts w:ascii="Palatino Linotype" w:hAnsi="Palatino Linotype"/>
          <w:i/>
          <w:color w:val="000000" w:themeColor="text1"/>
        </w:rPr>
        <w:t>“CONTRATOS.SOL.272.pdf”</w:t>
      </w:r>
      <w:r>
        <w:rPr>
          <w:rFonts w:ascii="Palatino Linotype" w:hAnsi="Palatino Linotype"/>
          <w:i/>
          <w:color w:val="000000" w:themeColor="text1"/>
        </w:rPr>
        <w:t xml:space="preserve">: </w:t>
      </w:r>
      <w:r>
        <w:rPr>
          <w:rFonts w:ascii="Palatino Linotype" w:hAnsi="Palatino Linotype"/>
          <w:color w:val="000000" w:themeColor="text1"/>
        </w:rPr>
        <w:t>documento constante de ciento treinta seis fojas útiles, de cuyo contenido se advierten diversos contratos de adquisición de bienes y prestaciones de servicios celebrados entre el Ayuntamiento de Atenco y personas físicas con actividades empresariales.</w:t>
      </w:r>
    </w:p>
    <w:p w14:paraId="3C9D03CA" w14:textId="77777777" w:rsidR="001E7B03" w:rsidRDefault="001E7B03" w:rsidP="001E7B03">
      <w:pPr>
        <w:spacing w:line="360" w:lineRule="auto"/>
        <w:ind w:right="899"/>
        <w:jc w:val="both"/>
        <w:rPr>
          <w:rFonts w:ascii="Palatino Linotype" w:eastAsia="Palatino Linotype" w:hAnsi="Palatino Linotype" w:cs="Palatino Linotype"/>
          <w:sz w:val="22"/>
        </w:rPr>
      </w:pPr>
    </w:p>
    <w:p w14:paraId="6EA73518" w14:textId="7471802F" w:rsidR="001E7B03" w:rsidRDefault="00967640" w:rsidP="00072F82">
      <w:pPr>
        <w:spacing w:line="360" w:lineRule="auto"/>
        <w:ind w:right="49"/>
        <w:jc w:val="both"/>
        <w:rPr>
          <w:rFonts w:ascii="Palatino Linotype" w:hAnsi="Palatino Linotype"/>
        </w:rPr>
      </w:pPr>
      <w:r w:rsidRPr="00967640">
        <w:rPr>
          <w:rFonts w:ascii="Palatino Linotype" w:eastAsia="Palatino Linotype" w:hAnsi="Palatino Linotype" w:cs="Palatino Linotype"/>
        </w:rPr>
        <w:t>Sobre documento señalado en el párrafo anterior,</w:t>
      </w:r>
      <w:r>
        <w:rPr>
          <w:rFonts w:ascii="Palatino Linotype" w:eastAsia="Palatino Linotype" w:hAnsi="Palatino Linotype" w:cs="Palatino Linotype"/>
        </w:rPr>
        <w:t xml:space="preserve"> </w:t>
      </w:r>
      <w:r w:rsidR="00072F82">
        <w:rPr>
          <w:rFonts w:ascii="Palatino Linotype" w:eastAsia="Palatino Linotype" w:hAnsi="Palatino Linotype" w:cs="Palatino Linotype"/>
        </w:rPr>
        <w:t>se advierte como bien lo señala el Sujeto Obligado, la versión pública de los contratos que celebra el ayuntamiento para la adquisición de bienes y servicios; sin embargo resulta que la información relativa a los contratistas (personas físicas con actividades empresariales) fue mal testada</w:t>
      </w:r>
      <w:r w:rsidR="00FD7FDA">
        <w:rPr>
          <w:rFonts w:ascii="Palatino Linotype" w:eastAsia="Palatino Linotype" w:hAnsi="Palatino Linotype" w:cs="Palatino Linotype"/>
        </w:rPr>
        <w:t xml:space="preserve">, toda vez que se reserva información que de conformidad con los </w:t>
      </w:r>
      <w:r w:rsidR="00FD7FDA" w:rsidRPr="00FD7FDA">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FD7FDA">
        <w:rPr>
          <w:rFonts w:ascii="Palatino Linotype" w:hAnsi="Palatino Linotype"/>
        </w:rPr>
        <w:t>, señala en la fracción XXVIII lo siguiente:</w:t>
      </w:r>
    </w:p>
    <w:p w14:paraId="414F80DD" w14:textId="77777777" w:rsidR="00FD7FDA" w:rsidRDefault="00FD7FDA" w:rsidP="00072F82">
      <w:pPr>
        <w:spacing w:line="360" w:lineRule="auto"/>
        <w:ind w:right="49"/>
        <w:jc w:val="both"/>
        <w:rPr>
          <w:rFonts w:ascii="Palatino Linotype" w:hAnsi="Palatino Linotype"/>
        </w:rPr>
      </w:pPr>
    </w:p>
    <w:p w14:paraId="59CFA12B"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b/>
          <w:i/>
          <w:sz w:val="22"/>
          <w:szCs w:val="22"/>
        </w:rPr>
        <w:lastRenderedPageBreak/>
        <w:t>XXVIII.</w:t>
      </w:r>
      <w:r w:rsidRPr="00FD7FDA">
        <w:rPr>
          <w:rFonts w:ascii="Palatino Linotype" w:hAnsi="Palatino Linotype"/>
          <w:i/>
          <w:sz w:val="22"/>
          <w:szCs w:val="22"/>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43103E15" w14:textId="77777777" w:rsidR="00FD7FDA" w:rsidRDefault="00FD7FDA" w:rsidP="00FD7FDA">
      <w:pPr>
        <w:spacing w:line="276" w:lineRule="auto"/>
        <w:ind w:right="49"/>
        <w:jc w:val="both"/>
        <w:rPr>
          <w:rFonts w:ascii="Palatino Linotype" w:hAnsi="Palatino Linotype"/>
          <w:i/>
          <w:sz w:val="22"/>
          <w:szCs w:val="22"/>
        </w:rPr>
      </w:pPr>
      <w:r w:rsidRPr="00130A61">
        <w:rPr>
          <w:rFonts w:ascii="Palatino Linotype" w:hAnsi="Palatino Linotype"/>
          <w:b/>
          <w:i/>
          <w:sz w:val="22"/>
          <w:szCs w:val="22"/>
        </w:rPr>
        <w:t>a)</w:t>
      </w:r>
      <w:r w:rsidRPr="00FD7FDA">
        <w:rPr>
          <w:rFonts w:ascii="Palatino Linotype" w:hAnsi="Palatino Linotype"/>
          <w:i/>
          <w:sz w:val="22"/>
          <w:szCs w:val="22"/>
        </w:rPr>
        <w:t xml:space="preserve"> De licitaciones públicas o procedimientos de invitación restringida: </w:t>
      </w:r>
    </w:p>
    <w:p w14:paraId="37F2F6E5"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1. La convocatoria o invitación emitida, así como los fundamentos legales aplicados para llevarla a cabo; 2. Los nombres de los participantes o invitados; </w:t>
      </w:r>
    </w:p>
    <w:p w14:paraId="522D7280"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3. El nombre del ganador y las razones que lo justifican; </w:t>
      </w:r>
    </w:p>
    <w:p w14:paraId="5A156AA3"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4. El área solicitante y la responsable de su ejecución; </w:t>
      </w:r>
    </w:p>
    <w:p w14:paraId="1F66F912"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5. Las convocatorias e invitaciones emitidas; </w:t>
      </w:r>
    </w:p>
    <w:p w14:paraId="319FA147"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6. Los dictámenes y fallo de adjudicación; </w:t>
      </w:r>
    </w:p>
    <w:p w14:paraId="5E768A22"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7. El contrato y, en su caso, sus anexos; </w:t>
      </w:r>
    </w:p>
    <w:p w14:paraId="434DA15F" w14:textId="77777777" w:rsidR="00FD7FDA"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8. Los mecanismos de vigilancia y supervisión, incluyendo, en su caso, los estudios de impacto urbano y ambiental, según corresponda; </w:t>
      </w:r>
    </w:p>
    <w:p w14:paraId="550DC177"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9. La partida presupuestal de conformidad con el clasificador por objeto del gasto, en el caso de ser aplicable; </w:t>
      </w:r>
    </w:p>
    <w:p w14:paraId="70844B33"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10. Origen de los recursos especificando si son federales, estatales o municipales, así como el tipo de fondo de participación o aportación respectiva; </w:t>
      </w:r>
    </w:p>
    <w:p w14:paraId="7AEDA6B7"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11. Los convenios modificatorios que, en su caso, sean firmados, precisando el objeto y la fecha de celebración; </w:t>
      </w:r>
    </w:p>
    <w:p w14:paraId="47C4E2C5"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12. Los informes de avance físico y financiero sobre las obras o servicios contratados; </w:t>
      </w:r>
    </w:p>
    <w:p w14:paraId="1851E234"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13. El convenio de terminación; y </w:t>
      </w:r>
    </w:p>
    <w:p w14:paraId="277073CB"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14. El finiquito.</w:t>
      </w:r>
    </w:p>
    <w:p w14:paraId="2F47C84B" w14:textId="5CCB5A53" w:rsidR="00130A61" w:rsidRDefault="00FD7FDA" w:rsidP="00FD7FDA">
      <w:pPr>
        <w:spacing w:line="276" w:lineRule="auto"/>
        <w:ind w:right="49"/>
        <w:jc w:val="both"/>
        <w:rPr>
          <w:rFonts w:ascii="Palatino Linotype" w:hAnsi="Palatino Linotype"/>
          <w:i/>
          <w:sz w:val="22"/>
          <w:szCs w:val="22"/>
        </w:rPr>
      </w:pPr>
      <w:r w:rsidRPr="00130A61">
        <w:rPr>
          <w:rFonts w:ascii="Palatino Linotype" w:hAnsi="Palatino Linotype"/>
          <w:b/>
          <w:i/>
          <w:sz w:val="22"/>
          <w:szCs w:val="22"/>
        </w:rPr>
        <w:t>b)</w:t>
      </w:r>
      <w:r w:rsidRPr="00FD7FDA">
        <w:rPr>
          <w:rFonts w:ascii="Palatino Linotype" w:hAnsi="Palatino Linotype"/>
          <w:i/>
          <w:sz w:val="22"/>
          <w:szCs w:val="22"/>
        </w:rPr>
        <w:t xml:space="preserve"> De las adjudicaciones directas: </w:t>
      </w:r>
    </w:p>
    <w:p w14:paraId="005517DE"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1. La propuesta enviada por el participante; </w:t>
      </w:r>
    </w:p>
    <w:p w14:paraId="0D6CCCA3"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2. Los motivos y fundamentos legales aplicados para llevarla a cabo; </w:t>
      </w:r>
    </w:p>
    <w:p w14:paraId="09BA1781"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3. La autorización del ejercicio de la opción; </w:t>
      </w:r>
    </w:p>
    <w:p w14:paraId="67376470"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4. En su caso, las cotizaciones consideradas, especificando los nombres de los proveedores y los montos; 5. El nombre de la persona física o moral adjudicada; </w:t>
      </w:r>
    </w:p>
    <w:p w14:paraId="6919A9FE"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6. La unidad administrativa solicitante y la responsable de su ejecución; </w:t>
      </w:r>
    </w:p>
    <w:p w14:paraId="1DDFC78A"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7. El número, fecha, el monto del contrato y el plazo de entrega o de ejecución de los servicios u obra; </w:t>
      </w:r>
    </w:p>
    <w:p w14:paraId="10A17351" w14:textId="77777777" w:rsidR="00130A61" w:rsidRDefault="00FD7FDA" w:rsidP="00FD7FDA">
      <w:pPr>
        <w:spacing w:line="276" w:lineRule="auto"/>
        <w:ind w:right="49"/>
        <w:jc w:val="both"/>
        <w:rPr>
          <w:rFonts w:ascii="Palatino Linotype" w:hAnsi="Palatino Linotype"/>
          <w:i/>
          <w:sz w:val="22"/>
          <w:szCs w:val="22"/>
        </w:rPr>
      </w:pPr>
      <w:r w:rsidRPr="00FD7FDA">
        <w:rPr>
          <w:rFonts w:ascii="Palatino Linotype" w:hAnsi="Palatino Linotype"/>
          <w:i/>
          <w:sz w:val="22"/>
          <w:szCs w:val="22"/>
        </w:rPr>
        <w:t xml:space="preserve">8. Los mecanismos de vigilancia y supervisión, incluyendo, en su caso, los estudios de impacto urbano y ambiental, según corresponda; </w:t>
      </w:r>
    </w:p>
    <w:p w14:paraId="220F6671" w14:textId="1CD1B282" w:rsidR="00FD7FDA" w:rsidRPr="00FD7FDA" w:rsidRDefault="00FD7FDA" w:rsidP="00FD7FDA">
      <w:pPr>
        <w:spacing w:line="276" w:lineRule="auto"/>
        <w:ind w:right="49"/>
        <w:jc w:val="both"/>
        <w:rPr>
          <w:rFonts w:ascii="Palatino Linotype" w:eastAsia="Palatino Linotype" w:hAnsi="Palatino Linotype" w:cs="Palatino Linotype"/>
          <w:i/>
          <w:sz w:val="22"/>
          <w:szCs w:val="22"/>
        </w:rPr>
      </w:pPr>
      <w:r w:rsidRPr="00FD7FDA">
        <w:rPr>
          <w:rFonts w:ascii="Palatino Linotype" w:hAnsi="Palatino Linotype"/>
          <w:i/>
          <w:sz w:val="22"/>
          <w:szCs w:val="22"/>
        </w:rPr>
        <w:t>9. Los informes de avance sobre las obras o servicios contratados;</w:t>
      </w:r>
    </w:p>
    <w:p w14:paraId="1FACDC52" w14:textId="77777777" w:rsidR="001E7B03" w:rsidRDefault="001E7B03" w:rsidP="001E7B03">
      <w:pPr>
        <w:spacing w:line="360" w:lineRule="auto"/>
        <w:ind w:right="899"/>
        <w:jc w:val="both"/>
        <w:rPr>
          <w:rFonts w:ascii="Palatino Linotype" w:eastAsia="Palatino Linotype" w:hAnsi="Palatino Linotype" w:cs="Palatino Linotype"/>
          <w:sz w:val="22"/>
        </w:rPr>
      </w:pPr>
    </w:p>
    <w:p w14:paraId="458D0058" w14:textId="01E83F9E" w:rsidR="001E7B03" w:rsidRDefault="00130A61" w:rsidP="002A7E84">
      <w:pPr>
        <w:spacing w:line="360" w:lineRule="auto"/>
        <w:ind w:right="49"/>
        <w:jc w:val="both"/>
        <w:rPr>
          <w:rFonts w:ascii="Palatino Linotype" w:eastAsia="Palatino Linotype" w:hAnsi="Palatino Linotype" w:cs="Palatino Linotype"/>
        </w:rPr>
      </w:pPr>
      <w:r w:rsidRPr="00130A61">
        <w:rPr>
          <w:rFonts w:ascii="Palatino Linotype" w:eastAsia="Palatino Linotype" w:hAnsi="Palatino Linotype" w:cs="Palatino Linotype"/>
        </w:rPr>
        <w:lastRenderedPageBreak/>
        <w:t xml:space="preserve">Por otra </w:t>
      </w:r>
      <w:r>
        <w:rPr>
          <w:rFonts w:ascii="Palatino Linotype" w:eastAsia="Palatino Linotype" w:hAnsi="Palatino Linotype" w:cs="Palatino Linotype"/>
        </w:rPr>
        <w:t xml:space="preserve">parte, </w:t>
      </w:r>
      <w:r w:rsidR="002A7E84">
        <w:rPr>
          <w:rFonts w:ascii="Palatino Linotype" w:eastAsia="Palatino Linotype" w:hAnsi="Palatino Linotype" w:cs="Palatino Linotype"/>
        </w:rPr>
        <w:t>dentro de la misma reglamentación, se contemplan lo criterios sustantivos de contenido</w:t>
      </w:r>
      <w:r w:rsidR="003F066C">
        <w:rPr>
          <w:rStyle w:val="Refdenotaalpie"/>
          <w:rFonts w:ascii="Palatino Linotype" w:eastAsia="Palatino Linotype" w:hAnsi="Palatino Linotype" w:cs="Palatino Linotype"/>
        </w:rPr>
        <w:footnoteReference w:id="1"/>
      </w:r>
      <w:r w:rsidR="002A7E84">
        <w:rPr>
          <w:rFonts w:ascii="Palatino Linotype" w:eastAsia="Palatino Linotype" w:hAnsi="Palatino Linotype" w:cs="Palatino Linotype"/>
        </w:rPr>
        <w:t xml:space="preserve">, </w:t>
      </w:r>
      <w:r w:rsidR="00537C61">
        <w:rPr>
          <w:rFonts w:ascii="Palatino Linotype" w:eastAsia="Palatino Linotype" w:hAnsi="Palatino Linotype" w:cs="Palatino Linotype"/>
        </w:rPr>
        <w:t>que establecen que tanto el RFC, como el domicilio fiscal del contratista resultan información que debe ser pública.</w:t>
      </w:r>
    </w:p>
    <w:p w14:paraId="70477F36" w14:textId="77777777" w:rsidR="00537C61" w:rsidRDefault="00537C61" w:rsidP="002A7E84">
      <w:pPr>
        <w:spacing w:line="360" w:lineRule="auto"/>
        <w:ind w:right="49"/>
        <w:jc w:val="both"/>
        <w:rPr>
          <w:rFonts w:ascii="Palatino Linotype" w:eastAsia="Palatino Linotype" w:hAnsi="Palatino Linotype" w:cs="Palatino Linotype"/>
        </w:rPr>
      </w:pPr>
    </w:p>
    <w:p w14:paraId="32954943" w14:textId="2A8857C8" w:rsidR="001E7B03" w:rsidRDefault="00662DFE" w:rsidP="00E3574D">
      <w:pPr>
        <w:spacing w:line="360" w:lineRule="auto"/>
        <w:ind w:right="51"/>
        <w:jc w:val="both"/>
        <w:rPr>
          <w:i/>
        </w:rPr>
      </w:pPr>
      <w:r>
        <w:rPr>
          <w:i/>
        </w:rPr>
        <w:t>“</w:t>
      </w:r>
      <w:r w:rsidR="00537C61" w:rsidRPr="00662DFE">
        <w:rPr>
          <w:b/>
          <w:i/>
        </w:rPr>
        <w:t>Criterio 24</w:t>
      </w:r>
      <w:r w:rsidR="00537C61" w:rsidRPr="00662DFE">
        <w:rPr>
          <w:i/>
        </w:rPr>
        <w:t xml:space="preserve"> RFC de la persona física o moral contratista o proveedor</w:t>
      </w:r>
    </w:p>
    <w:p w14:paraId="7184EA86" w14:textId="77777777" w:rsidR="00662DFE" w:rsidRPr="00662DFE" w:rsidRDefault="00662DFE" w:rsidP="00E3574D">
      <w:pPr>
        <w:spacing w:line="360" w:lineRule="auto"/>
        <w:ind w:right="51"/>
        <w:jc w:val="both"/>
        <w:rPr>
          <w:i/>
        </w:rPr>
      </w:pPr>
    </w:p>
    <w:p w14:paraId="24275A99" w14:textId="2FEB50BB" w:rsidR="00662DFE" w:rsidRPr="00662DFE" w:rsidRDefault="00662DFE" w:rsidP="00E3574D">
      <w:pPr>
        <w:spacing w:line="360" w:lineRule="auto"/>
        <w:ind w:right="51"/>
        <w:jc w:val="both"/>
        <w:rPr>
          <w:i/>
        </w:rPr>
      </w:pPr>
      <w:r w:rsidRPr="00662DFE">
        <w:rPr>
          <w:b/>
          <w:i/>
        </w:rPr>
        <w:t>Criterio 25</w:t>
      </w:r>
      <w:r w:rsidRPr="00662DFE">
        <w:rPr>
          <w:i/>
        </w:rPr>
        <w:t xml:space="preserve">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Pr>
          <w:i/>
        </w:rPr>
        <w:t>”</w:t>
      </w:r>
    </w:p>
    <w:p w14:paraId="2B7232C1" w14:textId="77777777" w:rsidR="008334CC" w:rsidRDefault="008334CC" w:rsidP="008334CC">
      <w:pPr>
        <w:spacing w:line="360" w:lineRule="auto"/>
        <w:jc w:val="both"/>
        <w:rPr>
          <w:rFonts w:ascii="Palatino Linotype" w:eastAsia="Palatino Linotype" w:hAnsi="Palatino Linotype" w:cs="Palatino Linotype"/>
        </w:rPr>
      </w:pPr>
    </w:p>
    <w:p w14:paraId="56FFA65F" w14:textId="2E5BCA12" w:rsidR="00B65F22" w:rsidRPr="00806182" w:rsidRDefault="00B65F22" w:rsidP="008334CC">
      <w:pPr>
        <w:spacing w:line="360" w:lineRule="auto"/>
        <w:jc w:val="both"/>
        <w:rPr>
          <w:rFonts w:ascii="Palatino Linotype" w:eastAsia="Palatino Linotype" w:hAnsi="Palatino Linotype" w:cs="Palatino Linotype"/>
        </w:rPr>
      </w:pPr>
      <w:r w:rsidRPr="00806182">
        <w:rPr>
          <w:rFonts w:ascii="Palatino Linotype" w:eastAsia="Palatino Linotype" w:hAnsi="Palatino Linotype" w:cs="Palatino Linotype"/>
        </w:rPr>
        <w:t>No pasa desapercibido que derivado de</w:t>
      </w:r>
      <w:r w:rsidR="00906E87" w:rsidRPr="00806182">
        <w:rPr>
          <w:rFonts w:ascii="Palatino Linotype" w:eastAsia="Palatino Linotype" w:hAnsi="Palatino Linotype" w:cs="Palatino Linotype"/>
        </w:rPr>
        <w:t xml:space="preserve">l acto consentido y razones o motivos de inconformidad planteados por el particular, se advierten actos consentidos, al solo inconformarse sobre </w:t>
      </w:r>
      <w:r w:rsidR="003E1BA8" w:rsidRPr="00806182">
        <w:rPr>
          <w:rFonts w:ascii="Palatino Linotype" w:eastAsia="Palatino Linotype" w:hAnsi="Palatino Linotype" w:cs="Palatino Linotype"/>
        </w:rPr>
        <w:t xml:space="preserve">la no entrega de </w:t>
      </w:r>
      <w:r w:rsidR="00906E87" w:rsidRPr="00806182">
        <w:rPr>
          <w:rFonts w:ascii="Palatino Linotype" w:eastAsia="Palatino Linotype" w:hAnsi="Palatino Linotype" w:cs="Palatino Linotype"/>
        </w:rPr>
        <w:t>los contratos de adquisiciones.</w:t>
      </w:r>
    </w:p>
    <w:p w14:paraId="46C99403" w14:textId="77777777" w:rsidR="00906E87" w:rsidRPr="00806182" w:rsidRDefault="00906E87" w:rsidP="008334CC">
      <w:pPr>
        <w:spacing w:line="360" w:lineRule="auto"/>
        <w:jc w:val="both"/>
        <w:rPr>
          <w:rFonts w:ascii="Palatino Linotype" w:eastAsia="Palatino Linotype" w:hAnsi="Palatino Linotype" w:cs="Palatino Linotype"/>
        </w:rPr>
      </w:pPr>
    </w:p>
    <w:p w14:paraId="3BB3FFDA" w14:textId="77777777" w:rsidR="00906E87" w:rsidRPr="00806182" w:rsidRDefault="00906E87" w:rsidP="00906E87">
      <w:pPr>
        <w:spacing w:before="240" w:after="240" w:line="360" w:lineRule="auto"/>
        <w:jc w:val="both"/>
        <w:rPr>
          <w:rFonts w:ascii="Palatino Linotype" w:eastAsia="Palatino Linotype" w:hAnsi="Palatino Linotype" w:cs="Palatino Linotype"/>
          <w:color w:val="000000"/>
        </w:rPr>
      </w:pPr>
      <w:r w:rsidRPr="00806182">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3E400B29" w14:textId="3F116848" w:rsidR="00906E87" w:rsidRPr="00906E87" w:rsidRDefault="00906E87" w:rsidP="00906E87">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806182">
        <w:rPr>
          <w:rFonts w:ascii="Palatino Linotype" w:eastAsia="Palatino Linotype" w:hAnsi="Palatino Linotype" w:cs="Palatino Linotype"/>
          <w:i/>
          <w:color w:val="222222"/>
        </w:rPr>
        <w:lastRenderedPageBreak/>
        <w:t>“</w:t>
      </w:r>
      <w:r w:rsidRPr="00806182">
        <w:rPr>
          <w:rFonts w:ascii="Palatino Linotype" w:eastAsia="Palatino Linotype" w:hAnsi="Palatino Linotype" w:cs="Palatino Linotype"/>
          <w:b/>
          <w:i/>
          <w:color w:val="222222"/>
        </w:rPr>
        <w:t>ACTOS CONSENTIDOS. SON LOS QUE NO SE IMPUGNAN MEDIANTE EL RECURSO IDÓNEO</w:t>
      </w:r>
      <w:r w:rsidRPr="00806182">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89E694C" w14:textId="77777777" w:rsidR="00B65F22" w:rsidRDefault="00B65F22" w:rsidP="008334CC">
      <w:pPr>
        <w:spacing w:line="360" w:lineRule="auto"/>
        <w:jc w:val="both"/>
        <w:rPr>
          <w:rFonts w:ascii="Palatino Linotype" w:eastAsia="Palatino Linotype" w:hAnsi="Palatino Linotype" w:cs="Palatino Linotype"/>
        </w:rPr>
      </w:pPr>
    </w:p>
    <w:p w14:paraId="37B308FD" w14:textId="00F0C3B8" w:rsidR="00662DFE" w:rsidRDefault="00F449CC" w:rsidP="008334CC">
      <w:pPr>
        <w:spacing w:line="360" w:lineRule="auto"/>
        <w:jc w:val="both"/>
        <w:rPr>
          <w:rFonts w:ascii="Palatino Linotype" w:hAnsi="Palatino Linotype" w:cs="Arial"/>
        </w:rPr>
      </w:pPr>
      <w:r>
        <w:rPr>
          <w:rFonts w:ascii="Palatino Linotype" w:eastAsia="Palatino Linotype" w:hAnsi="Palatino Linotype" w:cs="Palatino Linotype"/>
        </w:rPr>
        <w:t>Por lo</w:t>
      </w:r>
      <w:r w:rsidR="00662DFE">
        <w:rPr>
          <w:rFonts w:ascii="Palatino Linotype" w:eastAsia="Palatino Linotype" w:hAnsi="Palatino Linotype" w:cs="Palatino Linotype"/>
        </w:rPr>
        <w:t xml:space="preserve"> hasta aquí expuesto, </w:t>
      </w:r>
      <w:r w:rsidR="00AF498F">
        <w:rPr>
          <w:rFonts w:ascii="Palatino Linotype" w:hAnsi="Palatino Linotype" w:cs="Arial"/>
        </w:rPr>
        <w:t xml:space="preserve">de conformidad con el artículo 186, fracción III, se </w:t>
      </w:r>
      <w:r w:rsidR="00AF498F">
        <w:rPr>
          <w:rFonts w:ascii="Palatino Linotype" w:hAnsi="Palatino Linotype" w:cs="Arial"/>
          <w:b/>
        </w:rPr>
        <w:t xml:space="preserve">MODIFICA </w:t>
      </w:r>
      <w:r w:rsidR="00AF498F">
        <w:rPr>
          <w:rFonts w:ascii="Palatino Linotype" w:hAnsi="Palatino Linotype" w:cs="Arial"/>
        </w:rPr>
        <w:t xml:space="preserve">la respuesta proporcionada por el Sujeto Obligado y se </w:t>
      </w:r>
      <w:r w:rsidR="00AF498F" w:rsidRPr="00967640">
        <w:rPr>
          <w:rFonts w:ascii="Palatino Linotype" w:hAnsi="Palatino Linotype" w:cs="Arial"/>
          <w:b/>
        </w:rPr>
        <w:t>ordena</w:t>
      </w:r>
      <w:r w:rsidR="00AF498F">
        <w:rPr>
          <w:rFonts w:ascii="Palatino Linotype" w:hAnsi="Palatino Linotype" w:cs="Arial"/>
        </w:rPr>
        <w:t xml:space="preserve"> </w:t>
      </w:r>
      <w:r w:rsidR="00B65F22">
        <w:rPr>
          <w:rFonts w:ascii="Palatino Linotype" w:hAnsi="Palatino Linotype" w:cs="Arial"/>
        </w:rPr>
        <w:t xml:space="preserve">la entrega de los contratos de </w:t>
      </w:r>
      <w:r w:rsidR="00AF498F">
        <w:rPr>
          <w:rFonts w:ascii="Palatino Linotype" w:hAnsi="Palatino Linotype" w:cs="Arial"/>
        </w:rPr>
        <w:t>adquisiciones del primero de enero de dos mil veintidós, a la fecha de la solicitud en su correcta versión pública.</w:t>
      </w:r>
    </w:p>
    <w:p w14:paraId="0CBDEFF2" w14:textId="77777777" w:rsidR="005D139B" w:rsidRDefault="005D139B" w:rsidP="008334CC">
      <w:pPr>
        <w:spacing w:line="360" w:lineRule="auto"/>
        <w:jc w:val="both"/>
        <w:rPr>
          <w:rFonts w:ascii="Palatino Linotype" w:hAnsi="Palatino Linotype" w:cs="Arial"/>
        </w:rPr>
      </w:pPr>
    </w:p>
    <w:p w14:paraId="4EDAD0B4" w14:textId="77777777" w:rsidR="005D139B" w:rsidRPr="00B96EA2" w:rsidRDefault="005D139B" w:rsidP="005D139B">
      <w:pPr>
        <w:spacing w:line="360" w:lineRule="auto"/>
        <w:jc w:val="both"/>
        <w:rPr>
          <w:rFonts w:ascii="Palatino Linotype" w:hAnsi="Palatino Linotype" w:cs="Arial"/>
          <w:bCs/>
        </w:rPr>
      </w:pPr>
      <w:r w:rsidRPr="00B96EA2">
        <w:rPr>
          <w:rFonts w:ascii="Palatino Linotype" w:hAnsi="Palatino Linotype"/>
        </w:rPr>
        <w:t xml:space="preserve">Por lo anterior, no </w:t>
      </w:r>
      <w:r w:rsidRPr="00B96EA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B96EA2">
        <w:rPr>
          <w:rFonts w:ascii="Palatino Linotype" w:hAnsi="Palatino Linotype" w:cs="Arial"/>
          <w:b/>
        </w:rPr>
        <w:t>versión pública</w:t>
      </w:r>
      <w:r w:rsidRPr="00B96EA2">
        <w:rPr>
          <w:rFonts w:ascii="Palatino Linotype" w:hAnsi="Palatino Linotype" w:cs="Arial"/>
        </w:rPr>
        <w:t>; pues, el</w:t>
      </w:r>
      <w:r w:rsidRPr="00B96EA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B8562EE" w14:textId="77777777" w:rsidR="005D139B" w:rsidRPr="00B96EA2" w:rsidRDefault="005D139B" w:rsidP="005D139B">
      <w:pPr>
        <w:spacing w:line="360" w:lineRule="auto"/>
        <w:jc w:val="both"/>
        <w:rPr>
          <w:rFonts w:ascii="Palatino Linotype" w:eastAsia="Calibri" w:hAnsi="Palatino Linotype" w:cs="Arial"/>
          <w:bCs/>
          <w:lang w:eastAsia="en-US"/>
        </w:rPr>
      </w:pPr>
    </w:p>
    <w:p w14:paraId="073120A0" w14:textId="77777777" w:rsidR="005D139B" w:rsidRPr="00B96EA2" w:rsidRDefault="005D139B" w:rsidP="005D139B">
      <w:pPr>
        <w:spacing w:line="360" w:lineRule="auto"/>
        <w:jc w:val="both"/>
        <w:rPr>
          <w:rFonts w:ascii="Palatino Linotype" w:hAnsi="Palatino Linotype" w:cs="Arial"/>
          <w:bCs/>
        </w:rPr>
      </w:pPr>
      <w:r w:rsidRPr="00B96EA2">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02BD5DA4" w14:textId="77777777" w:rsidR="005D139B" w:rsidRPr="00B96EA2" w:rsidRDefault="005D139B" w:rsidP="005D139B">
      <w:pPr>
        <w:autoSpaceDE w:val="0"/>
        <w:autoSpaceDN w:val="0"/>
        <w:adjustRightInd w:val="0"/>
        <w:ind w:right="899"/>
        <w:jc w:val="both"/>
        <w:rPr>
          <w:rFonts w:ascii="Palatino Linotype" w:hAnsi="Palatino Linotype" w:cs="Arial"/>
        </w:rPr>
      </w:pPr>
    </w:p>
    <w:p w14:paraId="35BE02F1" w14:textId="77777777" w:rsidR="005D139B" w:rsidRPr="00B96EA2" w:rsidRDefault="005D139B" w:rsidP="005D139B">
      <w:pPr>
        <w:ind w:left="851" w:right="901"/>
        <w:jc w:val="both"/>
        <w:rPr>
          <w:rFonts w:ascii="Palatino Linotype" w:hAnsi="Palatino Linotype"/>
          <w:i/>
          <w:sz w:val="22"/>
          <w:szCs w:val="22"/>
        </w:rPr>
      </w:pPr>
      <w:r w:rsidRPr="00B96EA2">
        <w:rPr>
          <w:rFonts w:ascii="Palatino Linotype" w:hAnsi="Palatino Linotype" w:cs="Arial"/>
          <w:b/>
          <w:bCs/>
          <w:i/>
          <w:noProof/>
          <w:sz w:val="22"/>
          <w:szCs w:val="22"/>
        </w:rPr>
        <w:t>“</w:t>
      </w:r>
      <w:r w:rsidRPr="00B96EA2">
        <w:rPr>
          <w:rFonts w:ascii="Palatino Linotype" w:hAnsi="Palatino Linotype" w:cs="Arial"/>
          <w:b/>
          <w:bCs/>
          <w:i/>
          <w:sz w:val="22"/>
          <w:szCs w:val="22"/>
        </w:rPr>
        <w:t xml:space="preserve">Artículo 3. </w:t>
      </w:r>
      <w:r w:rsidRPr="00B96EA2">
        <w:rPr>
          <w:rFonts w:ascii="Palatino Linotype" w:hAnsi="Palatino Linotype"/>
          <w:i/>
          <w:sz w:val="22"/>
          <w:szCs w:val="22"/>
        </w:rPr>
        <w:t xml:space="preserve">Para los efectos de la presente Ley se entenderá por: </w:t>
      </w:r>
    </w:p>
    <w:p w14:paraId="5583B164" w14:textId="77777777" w:rsidR="005D139B" w:rsidRPr="00B96EA2" w:rsidRDefault="005D139B" w:rsidP="005D139B">
      <w:pPr>
        <w:ind w:left="851" w:right="899"/>
        <w:jc w:val="both"/>
        <w:rPr>
          <w:rFonts w:ascii="Palatino Linotype" w:hAnsi="Palatino Linotype" w:cs="Arial"/>
          <w:i/>
          <w:sz w:val="22"/>
          <w:szCs w:val="22"/>
        </w:rPr>
      </w:pPr>
      <w:r w:rsidRPr="00B96EA2">
        <w:rPr>
          <w:rFonts w:ascii="Palatino Linotype" w:hAnsi="Palatino Linotype" w:cs="Arial"/>
          <w:b/>
          <w:i/>
          <w:sz w:val="22"/>
          <w:szCs w:val="22"/>
        </w:rPr>
        <w:t>IX.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 xml:space="preserve">Datos personales: </w:t>
      </w:r>
      <w:r w:rsidRPr="00B96EA2">
        <w:rPr>
          <w:rFonts w:ascii="Palatino Linotype" w:hAnsi="Palatino Linotype" w:cs="Arial"/>
          <w:i/>
          <w:sz w:val="22"/>
          <w:szCs w:val="22"/>
        </w:rPr>
        <w:t xml:space="preserve">La información concerniente a una persona, identificada o identificable según lo dispuesto por la Ley de </w:t>
      </w:r>
      <w:r w:rsidRPr="00B96EA2">
        <w:rPr>
          <w:rFonts w:ascii="Palatino Linotype" w:hAnsi="Palatino Linotype"/>
          <w:i/>
          <w:sz w:val="22"/>
          <w:szCs w:val="22"/>
        </w:rPr>
        <w:t>Protección</w:t>
      </w:r>
      <w:r w:rsidRPr="00B96EA2">
        <w:rPr>
          <w:rFonts w:ascii="Palatino Linotype" w:hAnsi="Palatino Linotype" w:cs="Arial"/>
          <w:i/>
          <w:sz w:val="22"/>
          <w:szCs w:val="22"/>
        </w:rPr>
        <w:t xml:space="preserve"> de Datos Personales del Estado de México; </w:t>
      </w:r>
    </w:p>
    <w:p w14:paraId="38393201" w14:textId="77777777" w:rsidR="005D139B" w:rsidRPr="00B96EA2" w:rsidRDefault="005D139B" w:rsidP="005D139B">
      <w:pPr>
        <w:ind w:left="851" w:right="899"/>
        <w:jc w:val="both"/>
        <w:rPr>
          <w:rFonts w:ascii="Palatino Linotype" w:hAnsi="Palatino Linotype" w:cs="Arial"/>
          <w:i/>
          <w:sz w:val="22"/>
          <w:szCs w:val="22"/>
        </w:rPr>
      </w:pPr>
      <w:r w:rsidRPr="00B96EA2">
        <w:rPr>
          <w:rFonts w:ascii="Palatino Linotype" w:hAnsi="Palatino Linotype" w:cs="Arial"/>
          <w:b/>
          <w:i/>
          <w:sz w:val="22"/>
          <w:szCs w:val="22"/>
        </w:rPr>
        <w:t>XX.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clasificada:</w:t>
      </w:r>
      <w:r w:rsidRPr="00B96EA2">
        <w:rPr>
          <w:rFonts w:ascii="Palatino Linotype" w:hAnsi="Palatino Linotype" w:cs="Arial"/>
          <w:i/>
          <w:sz w:val="22"/>
          <w:szCs w:val="22"/>
        </w:rPr>
        <w:t xml:space="preserve"> Aquella considerada por la presente Ley como reservada o confidencial; </w:t>
      </w:r>
    </w:p>
    <w:p w14:paraId="054020B1" w14:textId="77777777" w:rsidR="005D139B" w:rsidRPr="00B96EA2" w:rsidRDefault="005D139B" w:rsidP="005D139B">
      <w:pPr>
        <w:ind w:left="851" w:right="899"/>
        <w:jc w:val="both"/>
        <w:rPr>
          <w:rFonts w:ascii="Palatino Linotype" w:hAnsi="Palatino Linotype" w:cs="Arial"/>
          <w:i/>
          <w:sz w:val="22"/>
          <w:szCs w:val="22"/>
        </w:rPr>
      </w:pPr>
      <w:r w:rsidRPr="00B96EA2">
        <w:rPr>
          <w:rFonts w:ascii="Palatino Linotype" w:hAnsi="Palatino Linotype" w:cs="Arial"/>
          <w:b/>
          <w:i/>
          <w:sz w:val="22"/>
          <w:szCs w:val="22"/>
        </w:rPr>
        <w:t>XXI.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confidencial</w:t>
      </w:r>
      <w:r w:rsidRPr="00B96EA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832CEFE" w14:textId="77777777" w:rsidR="005D139B" w:rsidRPr="00B96EA2" w:rsidRDefault="005D139B" w:rsidP="005D139B">
      <w:pPr>
        <w:ind w:left="851" w:right="899"/>
        <w:jc w:val="both"/>
        <w:rPr>
          <w:rFonts w:ascii="Palatino Linotype" w:hAnsi="Palatino Linotype" w:cs="Arial"/>
          <w:i/>
          <w:sz w:val="22"/>
          <w:szCs w:val="22"/>
        </w:rPr>
      </w:pPr>
      <w:r w:rsidRPr="00B96EA2">
        <w:rPr>
          <w:rFonts w:ascii="Palatino Linotype" w:hAnsi="Palatino Linotype" w:cs="Arial"/>
          <w:b/>
          <w:i/>
          <w:sz w:val="22"/>
          <w:szCs w:val="22"/>
        </w:rPr>
        <w:t>XLV. Versión pública:</w:t>
      </w:r>
      <w:r w:rsidRPr="00B96EA2">
        <w:rPr>
          <w:rFonts w:ascii="Palatino Linotype" w:hAnsi="Palatino Linotype" w:cs="Arial"/>
          <w:i/>
          <w:sz w:val="22"/>
          <w:szCs w:val="22"/>
        </w:rPr>
        <w:t xml:space="preserve"> Documento en el que se elimine, suprime o borra la información clasificada como reservada o confidencial para permitir su acceso. </w:t>
      </w:r>
    </w:p>
    <w:p w14:paraId="203B8B97" w14:textId="77777777" w:rsidR="005D139B" w:rsidRPr="00B96EA2" w:rsidRDefault="005D139B" w:rsidP="005D139B">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51.</w:t>
      </w:r>
      <w:r w:rsidRPr="00B96EA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96EA2">
        <w:rPr>
          <w:rFonts w:ascii="Palatino Linotype" w:hAnsi="Palatino Linotype" w:cs="Arial"/>
          <w:b/>
          <w:i/>
          <w:sz w:val="22"/>
          <w:szCs w:val="22"/>
        </w:rPr>
        <w:t xml:space="preserve">y tendrá la responsabilidad de verificar en cada caso que la misma no sea confidencial o reservada. </w:t>
      </w:r>
      <w:r w:rsidRPr="00B96EA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766E4DE" w14:textId="77777777" w:rsidR="005D139B" w:rsidRPr="00B96EA2" w:rsidRDefault="005D139B" w:rsidP="005D139B">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52.</w:t>
      </w:r>
      <w:r w:rsidRPr="00B96EA2">
        <w:rPr>
          <w:rFonts w:ascii="Palatino Linotype" w:hAnsi="Palatino Linotype" w:cs="Arial"/>
          <w:i/>
          <w:sz w:val="22"/>
          <w:szCs w:val="22"/>
        </w:rPr>
        <w:t xml:space="preserve"> Las solicitudes de acceso a la información y las respuestas que se les dé, incluyendo, en su caso, </w:t>
      </w:r>
      <w:r w:rsidRPr="00B96EA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96EA2">
        <w:rPr>
          <w:rFonts w:ascii="Palatino Linotype" w:hAnsi="Palatino Linotype" w:cs="Arial"/>
          <w:i/>
          <w:sz w:val="22"/>
          <w:szCs w:val="22"/>
        </w:rPr>
        <w:t>, siempre y cuando la resolución de referencia se someta a un proceso de disociación, es decir, no haga identificable al titular de tales datos personales.</w:t>
      </w:r>
      <w:r w:rsidRPr="00B96EA2">
        <w:rPr>
          <w:rFonts w:ascii="Palatino Linotype" w:hAnsi="Palatino Linotype" w:cs="Arial"/>
          <w:bCs/>
          <w:i/>
          <w:noProof/>
          <w:sz w:val="22"/>
          <w:szCs w:val="22"/>
        </w:rPr>
        <w:t>”</w:t>
      </w:r>
    </w:p>
    <w:p w14:paraId="3166D74A" w14:textId="77777777" w:rsidR="005D139B" w:rsidRPr="00B96EA2" w:rsidRDefault="005D139B" w:rsidP="005D139B">
      <w:pPr>
        <w:ind w:right="899" w:firstLine="708"/>
        <w:jc w:val="both"/>
        <w:rPr>
          <w:rFonts w:ascii="Palatino Linotype" w:hAnsi="Palatino Linotype" w:cs="Arial"/>
          <w:sz w:val="22"/>
          <w:szCs w:val="22"/>
        </w:rPr>
      </w:pPr>
      <w:r w:rsidRPr="00B96EA2">
        <w:rPr>
          <w:rFonts w:ascii="Palatino Linotype" w:hAnsi="Palatino Linotype" w:cs="Arial"/>
          <w:sz w:val="22"/>
          <w:szCs w:val="22"/>
        </w:rPr>
        <w:t>(Énfasis añadido)</w:t>
      </w:r>
    </w:p>
    <w:p w14:paraId="515E0607" w14:textId="77777777" w:rsidR="005D139B" w:rsidRPr="00B96EA2" w:rsidRDefault="005D139B" w:rsidP="005D139B">
      <w:pPr>
        <w:ind w:right="899" w:firstLine="708"/>
        <w:jc w:val="both"/>
        <w:rPr>
          <w:rFonts w:ascii="Palatino Linotype" w:hAnsi="Palatino Linotype" w:cs="Arial"/>
        </w:rPr>
      </w:pPr>
    </w:p>
    <w:p w14:paraId="1F1A13B6" w14:textId="77777777" w:rsidR="005D139B" w:rsidRPr="00B96EA2" w:rsidRDefault="005D139B" w:rsidP="005D139B">
      <w:pPr>
        <w:spacing w:line="360" w:lineRule="auto"/>
        <w:jc w:val="both"/>
        <w:rPr>
          <w:rFonts w:ascii="Palatino Linotype" w:hAnsi="Palatino Linotype" w:cs="Arial"/>
        </w:rPr>
      </w:pPr>
      <w:r w:rsidRPr="00B96EA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B96EA2">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672E670" w14:textId="77777777" w:rsidR="005D139B" w:rsidRPr="00B96EA2" w:rsidRDefault="005D139B" w:rsidP="005D139B">
      <w:pPr>
        <w:jc w:val="both"/>
        <w:rPr>
          <w:rFonts w:ascii="Palatino Linotype" w:hAnsi="Palatino Linotype" w:cs="Arial"/>
        </w:rPr>
      </w:pPr>
    </w:p>
    <w:p w14:paraId="40FF2ECE" w14:textId="77777777" w:rsidR="005D139B" w:rsidRPr="00B96EA2" w:rsidRDefault="005D139B" w:rsidP="005D139B">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22.</w:t>
      </w:r>
      <w:r w:rsidRPr="00B96EA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8B35FB1" w14:textId="77777777" w:rsidR="005D139B" w:rsidRPr="00B96EA2" w:rsidRDefault="005D139B" w:rsidP="005D139B">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38.</w:t>
      </w:r>
      <w:r w:rsidRPr="00B96EA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96EA2">
        <w:rPr>
          <w:rFonts w:ascii="Palatino Linotype" w:eastAsia="Arial Unicode MS" w:hAnsi="Palatino Linotype" w:cs="Arial"/>
          <w:b/>
          <w:i/>
          <w:sz w:val="22"/>
          <w:szCs w:val="22"/>
        </w:rPr>
        <w:t>”</w:t>
      </w:r>
      <w:r w:rsidRPr="00B96EA2">
        <w:rPr>
          <w:rFonts w:ascii="Palatino Linotype" w:eastAsia="Arial Unicode MS" w:hAnsi="Palatino Linotype" w:cs="Arial"/>
          <w:i/>
          <w:sz w:val="22"/>
          <w:szCs w:val="22"/>
        </w:rPr>
        <w:t xml:space="preserve"> </w:t>
      </w:r>
    </w:p>
    <w:p w14:paraId="346ACE63" w14:textId="77777777" w:rsidR="005D139B" w:rsidRPr="00B96EA2" w:rsidRDefault="005D139B" w:rsidP="005D139B">
      <w:pPr>
        <w:ind w:left="851" w:right="850"/>
        <w:jc w:val="both"/>
        <w:rPr>
          <w:rFonts w:ascii="Palatino Linotype" w:eastAsia="Arial Unicode MS" w:hAnsi="Palatino Linotype" w:cs="Arial"/>
          <w:i/>
          <w:sz w:val="22"/>
          <w:szCs w:val="22"/>
        </w:rPr>
      </w:pPr>
    </w:p>
    <w:p w14:paraId="007C7194" w14:textId="77777777" w:rsidR="005D139B" w:rsidRPr="00B96EA2" w:rsidRDefault="005D139B" w:rsidP="005D139B">
      <w:pPr>
        <w:spacing w:line="360" w:lineRule="auto"/>
        <w:jc w:val="both"/>
        <w:rPr>
          <w:rFonts w:ascii="Palatino Linotype" w:hAnsi="Palatino Linotype" w:cs="Arial"/>
        </w:rPr>
      </w:pPr>
      <w:r w:rsidRPr="00B96EA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11DE46D" w14:textId="77777777" w:rsidR="005D139B" w:rsidRPr="00B96EA2" w:rsidRDefault="005D139B" w:rsidP="005D139B">
      <w:pPr>
        <w:spacing w:line="360" w:lineRule="auto"/>
        <w:jc w:val="both"/>
        <w:rPr>
          <w:rFonts w:ascii="Palatino Linotype" w:hAnsi="Palatino Linotype" w:cs="Arial"/>
        </w:rPr>
      </w:pPr>
    </w:p>
    <w:p w14:paraId="32D10324" w14:textId="77777777" w:rsidR="005D139B" w:rsidRPr="00B96EA2" w:rsidRDefault="005D139B" w:rsidP="005D139B">
      <w:pPr>
        <w:spacing w:line="360" w:lineRule="auto"/>
        <w:jc w:val="both"/>
        <w:rPr>
          <w:rFonts w:ascii="Palatino Linotype" w:hAnsi="Palatino Linotype" w:cs="Arial"/>
        </w:rPr>
      </w:pPr>
      <w:r w:rsidRPr="00B96EA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96EA2">
        <w:rPr>
          <w:rFonts w:ascii="Palatino Linotype" w:eastAsia="Arial Unicode MS" w:hAnsi="Palatino Linotype" w:cs="Arial"/>
        </w:rPr>
        <w:t xml:space="preserve"> que debe ser protegida por </w:t>
      </w:r>
      <w:r w:rsidRPr="00B96EA2">
        <w:rPr>
          <w:rFonts w:ascii="Palatino Linotype" w:eastAsia="Arial Unicode MS" w:hAnsi="Palatino Linotype" w:cs="Arial"/>
          <w:b/>
        </w:rPr>
        <w:t xml:space="preserve">EL </w:t>
      </w:r>
      <w:r w:rsidRPr="00B96EA2">
        <w:rPr>
          <w:rFonts w:ascii="Palatino Linotype" w:eastAsia="Arial Unicode MS" w:hAnsi="Palatino Linotype" w:cs="Arial"/>
          <w:b/>
        </w:rPr>
        <w:lastRenderedPageBreak/>
        <w:t>SUJETO OBLIGADO,</w:t>
      </w:r>
      <w:r w:rsidRPr="00B96EA2">
        <w:rPr>
          <w:rFonts w:ascii="Palatino Linotype" w:eastAsia="Arial Unicode MS" w:hAnsi="Palatino Linotype" w:cs="Arial"/>
        </w:rPr>
        <w:t xml:space="preserve"> por lo </w:t>
      </w:r>
      <w:r w:rsidRPr="00B96EA2">
        <w:rPr>
          <w:rFonts w:ascii="Palatino Linotype" w:hAnsi="Palatino Linotype" w:cs="Arial"/>
        </w:rPr>
        <w:t>que, todo dato personal susceptible de clasificación debe ser protegido.</w:t>
      </w:r>
    </w:p>
    <w:p w14:paraId="17723D58" w14:textId="77777777" w:rsidR="005D139B" w:rsidRPr="00B96EA2" w:rsidRDefault="005D139B" w:rsidP="005D139B">
      <w:pPr>
        <w:spacing w:line="360" w:lineRule="auto"/>
        <w:jc w:val="both"/>
        <w:rPr>
          <w:rFonts w:ascii="Palatino Linotype" w:hAnsi="Palatino Linotype" w:cs="Arial"/>
        </w:rPr>
      </w:pPr>
    </w:p>
    <w:p w14:paraId="14A81477" w14:textId="77777777" w:rsidR="005D139B" w:rsidRPr="00B96EA2" w:rsidRDefault="005D139B" w:rsidP="005D139B">
      <w:pPr>
        <w:spacing w:line="360" w:lineRule="auto"/>
        <w:jc w:val="both"/>
        <w:rPr>
          <w:rFonts w:ascii="Palatino Linotype" w:hAnsi="Palatino Linotype" w:cs="Arial"/>
        </w:rPr>
      </w:pPr>
      <w:r w:rsidRPr="00B96EA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F25D540" w14:textId="77777777" w:rsidR="005D139B" w:rsidRPr="00B96EA2" w:rsidRDefault="005D139B" w:rsidP="005D139B">
      <w:pPr>
        <w:spacing w:line="360" w:lineRule="auto"/>
        <w:jc w:val="both"/>
        <w:rPr>
          <w:rFonts w:ascii="Palatino Linotype" w:hAnsi="Palatino Linotype" w:cs="Arial"/>
        </w:rPr>
      </w:pPr>
    </w:p>
    <w:p w14:paraId="3972BEAF" w14:textId="77777777" w:rsidR="005D139B" w:rsidRPr="00B96EA2" w:rsidRDefault="005D139B" w:rsidP="005D139B">
      <w:pPr>
        <w:spacing w:line="360" w:lineRule="auto"/>
        <w:jc w:val="both"/>
        <w:rPr>
          <w:rFonts w:ascii="Palatino Linotype" w:hAnsi="Palatino Linotype" w:cs="Arial"/>
        </w:rPr>
      </w:pPr>
      <w:r w:rsidRPr="00B96EA2">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0A0F87" w14:textId="77777777" w:rsidR="005D139B" w:rsidRPr="00B96EA2" w:rsidRDefault="005D139B" w:rsidP="005D139B">
      <w:pPr>
        <w:jc w:val="both"/>
        <w:rPr>
          <w:rFonts w:ascii="Palatino Linotype" w:hAnsi="Palatino Linotype" w:cs="Arial"/>
        </w:rPr>
      </w:pPr>
    </w:p>
    <w:p w14:paraId="57025A40"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 xml:space="preserve">“Artículo 49. </w:t>
      </w:r>
      <w:r w:rsidRPr="00B96EA2">
        <w:rPr>
          <w:rFonts w:ascii="Palatino Linotype" w:hAnsi="Palatino Linotype" w:cs="Arial"/>
          <w:i/>
          <w:sz w:val="22"/>
          <w:szCs w:val="22"/>
        </w:rPr>
        <w:t>Los Comités de Transparencia tendrán las siguientes atribuciones:</w:t>
      </w:r>
    </w:p>
    <w:p w14:paraId="104D298A"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VIII.</w:t>
      </w:r>
      <w:r w:rsidRPr="00B96EA2">
        <w:rPr>
          <w:rFonts w:ascii="Palatino Linotype" w:hAnsi="Palatino Linotype" w:cs="Arial"/>
          <w:i/>
          <w:sz w:val="22"/>
          <w:szCs w:val="22"/>
        </w:rPr>
        <w:t xml:space="preserve"> Aprobar, modificar o revocar la clasificación de la información;</w:t>
      </w:r>
    </w:p>
    <w:p w14:paraId="7B3F46E8"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Artículo 132.</w:t>
      </w:r>
      <w:r w:rsidRPr="00B96EA2">
        <w:rPr>
          <w:rFonts w:ascii="Palatino Linotype" w:hAnsi="Palatino Linotype" w:cs="Arial"/>
          <w:i/>
          <w:sz w:val="22"/>
          <w:szCs w:val="22"/>
        </w:rPr>
        <w:t xml:space="preserve"> La clasificación de la información se llevará a cabo en el momento en que:</w:t>
      </w:r>
    </w:p>
    <w:p w14:paraId="45901FD4"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14:paraId="4521D112"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14:paraId="3D5E7D33" w14:textId="77777777" w:rsidR="005D139B" w:rsidRPr="00B96EA2" w:rsidRDefault="005D139B" w:rsidP="005D139B">
      <w:pPr>
        <w:ind w:left="851" w:right="902"/>
        <w:jc w:val="both"/>
        <w:rPr>
          <w:rFonts w:ascii="Palatino Linotype" w:hAnsi="Palatino Linotype" w:cs="Arial"/>
          <w:b/>
          <w:i/>
          <w:sz w:val="22"/>
          <w:szCs w:val="22"/>
        </w:rPr>
      </w:pPr>
      <w:r w:rsidRPr="00B96EA2">
        <w:rPr>
          <w:rFonts w:ascii="Palatino Linotype" w:hAnsi="Palatino Linotype" w:cs="Arial"/>
          <w:i/>
          <w:sz w:val="22"/>
          <w:szCs w:val="22"/>
        </w:rPr>
        <w:t>III. Se generen versiones públicas para dar cumplimiento a las obligaciones de transparencia previstas en esta Ley.</w:t>
      </w:r>
      <w:r w:rsidRPr="00B96EA2">
        <w:rPr>
          <w:rFonts w:ascii="Palatino Linotype" w:hAnsi="Palatino Linotype" w:cs="Arial"/>
          <w:b/>
          <w:i/>
          <w:sz w:val="22"/>
          <w:szCs w:val="22"/>
        </w:rPr>
        <w:t>”</w:t>
      </w:r>
    </w:p>
    <w:p w14:paraId="6CF5E950"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“Segundo.-</w:t>
      </w:r>
      <w:r w:rsidRPr="00B96EA2">
        <w:rPr>
          <w:rFonts w:ascii="Palatino Linotype" w:hAnsi="Palatino Linotype" w:cs="Arial"/>
          <w:i/>
          <w:sz w:val="22"/>
          <w:szCs w:val="22"/>
        </w:rPr>
        <w:t xml:space="preserve"> Para efectos de los presentes Lineamientos Generales, se entenderá por:</w:t>
      </w:r>
    </w:p>
    <w:p w14:paraId="31048F76"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lastRenderedPageBreak/>
        <w:t>XVIII.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Versión pública:</w:t>
      </w:r>
      <w:r w:rsidRPr="00B96EA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7005CD7"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Cuarto.</w:t>
      </w:r>
      <w:r w:rsidRPr="00B96EA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F655B6"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C42E409"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Quinto.</w:t>
      </w:r>
      <w:r w:rsidRPr="00B96EA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32FA98"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Sexto.</w:t>
      </w:r>
      <w:r w:rsidRPr="00B96EA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C48471"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919BA1F"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Séptimo.</w:t>
      </w:r>
      <w:r w:rsidRPr="00B96EA2">
        <w:rPr>
          <w:rFonts w:ascii="Palatino Linotype" w:hAnsi="Palatino Linotype" w:cs="Arial"/>
          <w:i/>
          <w:sz w:val="22"/>
          <w:szCs w:val="22"/>
        </w:rPr>
        <w:t xml:space="preserve"> La clasificación de la información se llevará a cabo en el momento en que:</w:t>
      </w:r>
    </w:p>
    <w:p w14:paraId="3B05ED49"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14:paraId="6D6CE1EF"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14:paraId="0524748E"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III.</w:t>
      </w:r>
      <w:r w:rsidRPr="00B96EA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2982042"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11A786B"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Octavo.</w:t>
      </w:r>
      <w:r w:rsidRPr="00B96EA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8A5EAF"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A5F5A29"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7129C34"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FF5168"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0E2C671"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Noveno.</w:t>
      </w:r>
      <w:r w:rsidRPr="00B96EA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E3B7B7"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b/>
          <w:i/>
          <w:sz w:val="22"/>
          <w:szCs w:val="22"/>
        </w:rPr>
        <w:t>Décimo.</w:t>
      </w:r>
      <w:r w:rsidRPr="00B96EA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90BB915" w14:textId="77777777" w:rsidR="005D139B" w:rsidRPr="00B96EA2" w:rsidRDefault="005D139B" w:rsidP="005D139B">
      <w:pPr>
        <w:ind w:left="851" w:right="902"/>
        <w:jc w:val="both"/>
        <w:rPr>
          <w:rFonts w:ascii="Palatino Linotype" w:hAnsi="Palatino Linotype" w:cs="Arial"/>
          <w:i/>
          <w:sz w:val="22"/>
          <w:szCs w:val="22"/>
        </w:rPr>
      </w:pPr>
      <w:r w:rsidRPr="00B96EA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1C806B0" w14:textId="77777777" w:rsidR="005D139B" w:rsidRPr="00B96EA2" w:rsidRDefault="005D139B" w:rsidP="005D139B">
      <w:pPr>
        <w:ind w:left="851" w:right="899"/>
        <w:jc w:val="both"/>
        <w:rPr>
          <w:rFonts w:ascii="Palatino Linotype" w:hAnsi="Palatino Linotype" w:cs="Arial"/>
          <w:b/>
          <w:i/>
          <w:sz w:val="22"/>
          <w:szCs w:val="22"/>
        </w:rPr>
      </w:pPr>
      <w:r w:rsidRPr="00B96EA2">
        <w:rPr>
          <w:rFonts w:ascii="Palatino Linotype" w:hAnsi="Palatino Linotype" w:cs="Arial"/>
          <w:b/>
          <w:i/>
          <w:sz w:val="22"/>
          <w:szCs w:val="22"/>
        </w:rPr>
        <w:t>Décimo primero.</w:t>
      </w:r>
      <w:r w:rsidRPr="00B96EA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96EA2">
        <w:rPr>
          <w:rFonts w:ascii="Palatino Linotype" w:hAnsi="Palatino Linotype" w:cs="Arial"/>
          <w:b/>
          <w:i/>
          <w:sz w:val="22"/>
          <w:szCs w:val="22"/>
        </w:rPr>
        <w:t>”</w:t>
      </w:r>
    </w:p>
    <w:p w14:paraId="11B56049" w14:textId="77777777" w:rsidR="005D139B" w:rsidRPr="00B96EA2" w:rsidRDefault="005D139B" w:rsidP="005D139B">
      <w:pPr>
        <w:ind w:left="851" w:right="899"/>
        <w:jc w:val="both"/>
        <w:rPr>
          <w:rFonts w:ascii="Palatino Linotype" w:hAnsi="Palatino Linotype" w:cs="Arial"/>
          <w:b/>
          <w:bCs/>
          <w:i/>
          <w:noProof/>
        </w:rPr>
      </w:pPr>
    </w:p>
    <w:p w14:paraId="763B9BE5" w14:textId="77777777" w:rsidR="005D139B" w:rsidRPr="00B96EA2" w:rsidRDefault="005D139B" w:rsidP="005D139B">
      <w:pPr>
        <w:spacing w:line="360" w:lineRule="auto"/>
        <w:jc w:val="both"/>
        <w:rPr>
          <w:rFonts w:ascii="Palatino Linotype" w:hAnsi="Palatino Linotype" w:cs="Arial"/>
        </w:rPr>
      </w:pPr>
      <w:r w:rsidRPr="00B96EA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A6CAC45" w14:textId="38701B83" w:rsidR="00662DFE" w:rsidRDefault="005D139B" w:rsidP="005D139B">
      <w:pPr>
        <w:autoSpaceDE w:val="0"/>
        <w:autoSpaceDN w:val="0"/>
        <w:adjustRightInd w:val="0"/>
        <w:spacing w:before="100" w:beforeAutospacing="1" w:line="360" w:lineRule="auto"/>
        <w:ind w:right="-91"/>
        <w:jc w:val="both"/>
        <w:rPr>
          <w:rFonts w:ascii="Palatino Linotype" w:hAnsi="Palatino Linotype" w:cs="Arial"/>
          <w:lang w:eastAsia="es-CO"/>
        </w:rPr>
      </w:pPr>
      <w:r w:rsidRPr="00B96EA2">
        <w:rPr>
          <w:rFonts w:ascii="Palatino Linotype" w:hAnsi="Palatino Linotype" w:cs="Arial"/>
        </w:rPr>
        <w:lastRenderedPageBreak/>
        <w:t xml:space="preserve">Consecuentemente, se destaca que la versión pública que elabore </w:t>
      </w:r>
      <w:r w:rsidRPr="00B96EA2">
        <w:rPr>
          <w:rFonts w:ascii="Palatino Linotype" w:hAnsi="Palatino Linotype" w:cs="Arial"/>
          <w:b/>
        </w:rPr>
        <w:t>EL SUJETO OBLIGADO</w:t>
      </w:r>
      <w:r w:rsidRPr="00B96EA2">
        <w:rPr>
          <w:rFonts w:ascii="Palatino Linotype" w:hAnsi="Palatino Linotype" w:cs="Arial"/>
        </w:rPr>
        <w:t xml:space="preserve"> debe cumplir con las formalidades exigidas en la Ley, por lo que para tal efecto emitirá el </w:t>
      </w:r>
      <w:r w:rsidRPr="00B96EA2">
        <w:rPr>
          <w:rFonts w:ascii="Palatino Linotype" w:hAnsi="Palatino Linotype" w:cs="Arial"/>
          <w:b/>
        </w:rPr>
        <w:t>Acuerdo del Comité de Transparencia</w:t>
      </w:r>
      <w:r w:rsidRPr="00B96EA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96EA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w:t>
      </w:r>
      <w:r>
        <w:rPr>
          <w:rFonts w:ascii="Palatino Linotype" w:hAnsi="Palatino Linotype" w:cs="Arial"/>
          <w:lang w:eastAsia="es-CO"/>
        </w:rPr>
        <w:t xml:space="preserve"> la información del solicitante.</w:t>
      </w:r>
    </w:p>
    <w:p w14:paraId="3119737C" w14:textId="77777777" w:rsidR="005D139B" w:rsidRPr="00A61AB6" w:rsidRDefault="005D139B" w:rsidP="005D139B">
      <w:pPr>
        <w:autoSpaceDE w:val="0"/>
        <w:autoSpaceDN w:val="0"/>
        <w:adjustRightInd w:val="0"/>
        <w:spacing w:line="360" w:lineRule="auto"/>
        <w:ind w:right="-91"/>
        <w:jc w:val="both"/>
        <w:rPr>
          <w:rFonts w:ascii="Palatino Linotype" w:hAnsi="Palatino Linotype" w:cs="Arial"/>
          <w:lang w:eastAsia="es-CO"/>
        </w:rPr>
      </w:pPr>
    </w:p>
    <w:p w14:paraId="15577306" w14:textId="1B20AA5B" w:rsidR="00B25963" w:rsidRPr="00A61AB6" w:rsidRDefault="008579DC" w:rsidP="008334CC">
      <w:pPr>
        <w:tabs>
          <w:tab w:val="left" w:pos="5553"/>
        </w:tabs>
        <w:spacing w:line="360" w:lineRule="auto"/>
        <w:jc w:val="both"/>
        <w:rPr>
          <w:rFonts w:ascii="Palatino Linotype" w:hAnsi="Palatino Linotype"/>
          <w:b/>
          <w:color w:val="000000" w:themeColor="text1"/>
          <w:spacing w:val="-20"/>
        </w:rPr>
      </w:pPr>
      <w:r w:rsidRPr="00392B0C">
        <w:rPr>
          <w:rFonts w:ascii="Palatino Linotype" w:eastAsia="Calibri" w:hAnsi="Palatino Linotype" w:cs="Arial"/>
        </w:rPr>
        <w:t xml:space="preserve">En mérito de lo expuesto, esta Autoridad estima que las razones o motivos de inconformidad hechos valer por </w:t>
      </w:r>
      <w:r w:rsidRPr="00392B0C">
        <w:rPr>
          <w:rFonts w:ascii="Palatino Linotype" w:eastAsia="Calibri" w:hAnsi="Palatino Linotype" w:cs="Arial"/>
          <w:b/>
        </w:rPr>
        <w:t>EL RECURRENTE</w:t>
      </w:r>
      <w:r w:rsidRPr="00392B0C">
        <w:rPr>
          <w:rFonts w:ascii="Palatino Linotype" w:eastAsia="Calibri" w:hAnsi="Palatino Linotype" w:cs="Arial"/>
        </w:rPr>
        <w:t xml:space="preserve"> devienen </w:t>
      </w:r>
      <w:r w:rsidRPr="00392B0C">
        <w:rPr>
          <w:rFonts w:ascii="Palatino Linotype" w:eastAsia="Calibri" w:hAnsi="Palatino Linotype" w:cs="Arial"/>
          <w:b/>
        </w:rPr>
        <w:t>fundados</w:t>
      </w:r>
      <w:r w:rsidRPr="00392B0C">
        <w:rPr>
          <w:rFonts w:ascii="Palatino Linotype" w:eastAsia="Calibri" w:hAnsi="Palatino Linotype" w:cs="Arial"/>
        </w:rPr>
        <w:t>; al haber</w:t>
      </w:r>
      <w:r w:rsidR="008334CC" w:rsidRPr="00392B0C">
        <w:rPr>
          <w:rFonts w:ascii="Palatino Linotype" w:eastAsia="Calibri" w:hAnsi="Palatino Linotype" w:cs="Arial"/>
        </w:rPr>
        <w:t>se inconformado sobre la</w:t>
      </w:r>
      <w:r w:rsidR="00217F59" w:rsidRPr="00392B0C">
        <w:rPr>
          <w:rFonts w:ascii="Palatino Linotype" w:eastAsia="Calibri" w:hAnsi="Palatino Linotype" w:cs="Arial"/>
        </w:rPr>
        <w:t xml:space="preserve"> respuesta </w:t>
      </w:r>
      <w:r w:rsidR="008334CC" w:rsidRPr="00392B0C">
        <w:rPr>
          <w:rFonts w:ascii="Palatino Linotype" w:eastAsia="Calibri" w:hAnsi="Palatino Linotype" w:cs="Arial"/>
        </w:rPr>
        <w:t>de la información solicitada</w:t>
      </w:r>
      <w:r w:rsidRPr="00392B0C">
        <w:rPr>
          <w:rFonts w:ascii="Palatino Linotype" w:eastAsia="Calibri" w:hAnsi="Palatino Linotype" w:cs="Arial"/>
        </w:rPr>
        <w:t xml:space="preserve">; por lo que, lo procedente es </w:t>
      </w:r>
      <w:r w:rsidR="007353F8" w:rsidRPr="00392B0C">
        <w:rPr>
          <w:rFonts w:ascii="Palatino Linotype" w:eastAsia="Calibri" w:hAnsi="Palatino Linotype" w:cs="Arial"/>
          <w:b/>
        </w:rPr>
        <w:t>MODIFICAR</w:t>
      </w:r>
      <w:r w:rsidRPr="00392B0C">
        <w:rPr>
          <w:rFonts w:ascii="Palatino Linotype" w:eastAsia="Calibri" w:hAnsi="Palatino Linotype" w:cs="Arial"/>
          <w:b/>
        </w:rPr>
        <w:t xml:space="preserve"> </w:t>
      </w:r>
      <w:r w:rsidRPr="00392B0C">
        <w:rPr>
          <w:rFonts w:ascii="Palatino Linotype" w:eastAsia="Calibri" w:hAnsi="Palatino Linotype" w:cs="Arial"/>
        </w:rPr>
        <w:t>las respuestas</w:t>
      </w:r>
      <w:r w:rsidRPr="00A61AB6">
        <w:rPr>
          <w:rFonts w:ascii="Palatino Linotype" w:eastAsia="Calibri" w:hAnsi="Palatino Linotype" w:cs="Arial"/>
        </w:rPr>
        <w:t xml:space="preserve"> otorgadas por </w:t>
      </w:r>
      <w:r w:rsidR="008334CC" w:rsidRPr="00A61AB6">
        <w:rPr>
          <w:rFonts w:ascii="Palatino Linotype" w:eastAsia="Calibri" w:hAnsi="Palatino Linotype" w:cs="Arial"/>
          <w:b/>
        </w:rPr>
        <w:t>EL SUJETO OBLIGADO</w:t>
      </w:r>
      <w:r w:rsidRPr="00A61AB6">
        <w:rPr>
          <w:rFonts w:ascii="Palatino Linotype" w:eastAsia="Calibri" w:hAnsi="Palatino Linotype" w:cs="Arial"/>
        </w:rPr>
        <w:t xml:space="preserve"> que dieron origen a los recursos de revisión </w:t>
      </w:r>
      <w:r w:rsidR="007353F8">
        <w:rPr>
          <w:rFonts w:ascii="Palatino Linotype" w:hAnsi="Palatino Linotype"/>
          <w:b/>
          <w:color w:val="000000" w:themeColor="text1"/>
          <w:spacing w:val="-20"/>
        </w:rPr>
        <w:t>13052</w:t>
      </w:r>
      <w:r w:rsidR="008334CC" w:rsidRPr="00A61AB6">
        <w:rPr>
          <w:rFonts w:ascii="Palatino Linotype" w:hAnsi="Palatino Linotype"/>
          <w:b/>
          <w:color w:val="000000" w:themeColor="text1"/>
          <w:spacing w:val="-20"/>
        </w:rPr>
        <w:t>/INFOEM/IP/RR/2020</w:t>
      </w:r>
      <w:r w:rsidRPr="00A61AB6">
        <w:rPr>
          <w:rFonts w:ascii="Palatino Linotype" w:hAnsi="Palatino Linotype"/>
          <w:b/>
          <w:color w:val="000000" w:themeColor="text1"/>
          <w:spacing w:val="-20"/>
        </w:rPr>
        <w:t xml:space="preserve"> </w:t>
      </w:r>
      <w:r w:rsidRPr="00A61AB6">
        <w:rPr>
          <w:rFonts w:ascii="Palatino Linotype" w:hAnsi="Palatino Linotype"/>
          <w:color w:val="000000" w:themeColor="text1"/>
          <w:spacing w:val="-20"/>
        </w:rPr>
        <w:t xml:space="preserve">y </w:t>
      </w:r>
      <w:r w:rsidR="007353F8">
        <w:rPr>
          <w:rFonts w:ascii="Palatino Linotype" w:hAnsi="Palatino Linotype"/>
          <w:b/>
          <w:color w:val="000000" w:themeColor="text1"/>
          <w:spacing w:val="-20"/>
        </w:rPr>
        <w:t>13053</w:t>
      </w:r>
      <w:r w:rsidRPr="00A61AB6">
        <w:rPr>
          <w:rFonts w:ascii="Palatino Linotype" w:hAnsi="Palatino Linotype"/>
          <w:b/>
          <w:color w:val="000000" w:themeColor="text1"/>
          <w:spacing w:val="-20"/>
        </w:rPr>
        <w:t>/INFOEM/IP/RR/2020,</w:t>
      </w:r>
      <w:r w:rsidRPr="00A61AB6">
        <w:rPr>
          <w:rFonts w:ascii="Palatino Linotype" w:hAnsi="Palatino Linotype"/>
          <w:b/>
          <w:color w:val="000000" w:themeColor="text1"/>
        </w:rPr>
        <w:t xml:space="preserve"> </w:t>
      </w:r>
      <w:r w:rsidRPr="00A61AB6">
        <w:rPr>
          <w:rFonts w:ascii="Palatino Linotype" w:hAnsi="Palatino Linotype"/>
          <w:color w:val="000000" w:themeColor="text1"/>
        </w:rPr>
        <w:t>para</w:t>
      </w:r>
      <w:r w:rsidRPr="00A61AB6">
        <w:rPr>
          <w:rFonts w:ascii="Palatino Linotype" w:eastAsia="Calibri" w:hAnsi="Palatino Linotype" w:cs="Arial"/>
        </w:rPr>
        <w:t xml:space="preserve"> ordenar la entrega </w:t>
      </w:r>
      <w:r w:rsidR="008334CC" w:rsidRPr="00A61AB6">
        <w:rPr>
          <w:rFonts w:ascii="Palatino Linotype" w:eastAsia="Calibri" w:hAnsi="Palatino Linotype" w:cs="Arial"/>
        </w:rPr>
        <w:t>del acuerdo de clasificación derivado de la reserva de la información solicitada por el particular.</w:t>
      </w:r>
    </w:p>
    <w:p w14:paraId="26ABCAA7" w14:textId="77777777" w:rsidR="008334CC" w:rsidRPr="00A61AB6" w:rsidRDefault="008334CC" w:rsidP="008334CC">
      <w:pPr>
        <w:tabs>
          <w:tab w:val="left" w:pos="5553"/>
        </w:tabs>
        <w:spacing w:line="360" w:lineRule="auto"/>
        <w:jc w:val="both"/>
        <w:rPr>
          <w:rFonts w:ascii="Palatino Linotype" w:hAnsi="Palatino Linotype"/>
          <w:b/>
          <w:color w:val="000000" w:themeColor="text1"/>
          <w:spacing w:val="-20"/>
        </w:rPr>
      </w:pPr>
    </w:p>
    <w:p w14:paraId="372F1328" w14:textId="1D360DDD" w:rsidR="00BE5333" w:rsidRPr="00A61AB6"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r w:rsidRPr="00A61AB6">
        <w:rPr>
          <w:rFonts w:ascii="Palatino Linotype" w:eastAsia="Calibri" w:hAnsi="Palatino Linotype" w:cs="Arial"/>
          <w:color w:val="000000" w:themeColor="text1"/>
        </w:rPr>
        <w:t xml:space="preserve">Así, con </w:t>
      </w:r>
      <w:r w:rsidRPr="00A61AB6">
        <w:rPr>
          <w:rFonts w:ascii="Palatino Linotype" w:hAnsi="Palatino Linotype" w:cs="Arial"/>
          <w:color w:val="000000" w:themeColor="text1"/>
        </w:rPr>
        <w:t>fundamento</w:t>
      </w:r>
      <w:r w:rsidRPr="00A61AB6">
        <w:rPr>
          <w:rFonts w:ascii="Palatino Linotype" w:eastAsia="Calibri" w:hAnsi="Palatino Linotype" w:cs="Arial"/>
          <w:color w:val="000000" w:themeColor="text1"/>
        </w:rPr>
        <w:t xml:space="preserve"> en lo prescrito en los artículos 5, </w:t>
      </w:r>
      <w:r w:rsidR="00C07716" w:rsidRPr="00A61AB6">
        <w:rPr>
          <w:rFonts w:ascii="Palatino Linotype" w:eastAsia="Calibri" w:hAnsi="Palatino Linotype" w:cs="Arial"/>
          <w:color w:val="000000" w:themeColor="text1"/>
          <w:lang w:val="es-ES_tradnl"/>
        </w:rPr>
        <w:t>párrafos trigésimos, trigésimos primero y trigésimos segundos</w:t>
      </w:r>
      <w:r w:rsidRPr="00A61AB6">
        <w:rPr>
          <w:rFonts w:ascii="Palatino Linotype" w:hAnsi="Palatino Linotype" w:cs="Arial"/>
          <w:color w:val="000000" w:themeColor="text1"/>
        </w:rPr>
        <w:t>,</w:t>
      </w:r>
      <w:r w:rsidRPr="00A61AB6">
        <w:rPr>
          <w:rFonts w:ascii="Palatino Linotype" w:hAnsi="Palatino Linotype"/>
          <w:color w:val="000000" w:themeColor="text1"/>
        </w:rPr>
        <w:t xml:space="preserve"> fracciones IV y V,</w:t>
      </w:r>
      <w:r w:rsidRPr="00A61AB6">
        <w:rPr>
          <w:rFonts w:ascii="Palatino Linotype" w:eastAsia="Calibri" w:hAnsi="Palatino Linotype" w:cs="Arial"/>
          <w:color w:val="000000" w:themeColor="text1"/>
        </w:rPr>
        <w:t xml:space="preserve"> de la Constitución Política del Estado </w:t>
      </w:r>
      <w:r w:rsidRPr="00A61AB6">
        <w:rPr>
          <w:rFonts w:ascii="Palatino Linotype" w:eastAsia="Calibri" w:hAnsi="Palatino Linotype" w:cs="Arial"/>
          <w:color w:val="000000" w:themeColor="text1"/>
        </w:rPr>
        <w:lastRenderedPageBreak/>
        <w:t xml:space="preserve">Libre y Soberano de </w:t>
      </w:r>
      <w:r w:rsidRPr="00A61AB6">
        <w:rPr>
          <w:rFonts w:ascii="Palatino Linotype" w:hAnsi="Palatino Linotype" w:cs="Arial"/>
          <w:color w:val="000000" w:themeColor="text1"/>
          <w:lang w:val="es-ES_tradnl"/>
        </w:rPr>
        <w:t>México</w:t>
      </w:r>
      <w:r w:rsidRPr="00A61AB6">
        <w:rPr>
          <w:rFonts w:ascii="Palatino Linotype" w:eastAsia="Calibri" w:hAnsi="Palatino Linotype" w:cs="Arial"/>
          <w:color w:val="000000" w:themeColor="text1"/>
        </w:rPr>
        <w:t xml:space="preserve">, y los artículos </w:t>
      </w:r>
      <w:r w:rsidRPr="00A61AB6">
        <w:rPr>
          <w:rFonts w:ascii="Palatino Linotype" w:hAnsi="Palatino Linotype"/>
          <w:color w:val="000000" w:themeColor="text1"/>
        </w:rPr>
        <w:t xml:space="preserve">2, </w:t>
      </w:r>
      <w:r w:rsidRPr="00A61AB6">
        <w:rPr>
          <w:rFonts w:ascii="Palatino Linotype" w:hAnsi="Palatino Linotype" w:cs="Arial"/>
          <w:color w:val="000000" w:themeColor="text1"/>
        </w:rPr>
        <w:t>fracción</w:t>
      </w:r>
      <w:r w:rsidRPr="00A61AB6">
        <w:rPr>
          <w:rFonts w:ascii="Palatino Linotype" w:hAnsi="Palatino Linotype"/>
          <w:color w:val="000000" w:themeColor="text1"/>
        </w:rPr>
        <w:t xml:space="preserve"> II, 9, </w:t>
      </w:r>
      <w:r w:rsidRPr="00A61AB6">
        <w:rPr>
          <w:rFonts w:ascii="Palatino Linotype" w:hAnsi="Palatino Linotype" w:cs="Arial"/>
          <w:color w:val="000000" w:themeColor="text1"/>
          <w:lang w:val="es-ES_tradnl"/>
        </w:rPr>
        <w:t>29</w:t>
      </w:r>
      <w:r w:rsidRPr="00A61AB6">
        <w:rPr>
          <w:rFonts w:ascii="Palatino Linotype" w:hAnsi="Palatino Linotype"/>
          <w:color w:val="000000" w:themeColor="text1"/>
        </w:rPr>
        <w:t>, 36, fracciones I y II, 176, 178, 179, 181, 185, fracción I, 186 y 188,</w:t>
      </w:r>
      <w:r w:rsidRPr="00A61AB6">
        <w:rPr>
          <w:rFonts w:ascii="Palatino Linotype" w:eastAsia="Calibri" w:hAnsi="Palatino Linotype" w:cs="Arial"/>
          <w:color w:val="000000" w:themeColor="text1"/>
        </w:rPr>
        <w:t xml:space="preserve"> de la Ley de Transparencia y Acceso a la Información Pública del Estado de México y </w:t>
      </w:r>
      <w:r w:rsidRPr="00A61AB6">
        <w:rPr>
          <w:rFonts w:ascii="Palatino Linotype" w:hAnsi="Palatino Linotype" w:cs="Arial"/>
          <w:color w:val="000000" w:themeColor="text1"/>
        </w:rPr>
        <w:t>Municipios</w:t>
      </w:r>
      <w:r w:rsidRPr="00A61AB6">
        <w:rPr>
          <w:rFonts w:ascii="Palatino Linotype" w:eastAsia="Calibri" w:hAnsi="Palatino Linotype" w:cs="Arial"/>
          <w:color w:val="000000" w:themeColor="text1"/>
        </w:rPr>
        <w:t xml:space="preserve">, </w:t>
      </w:r>
      <w:r w:rsidRPr="00A61AB6">
        <w:rPr>
          <w:rFonts w:ascii="Palatino Linotype" w:hAnsi="Palatino Linotype"/>
          <w:color w:val="000000" w:themeColor="text1"/>
        </w:rPr>
        <w:t>este</w:t>
      </w:r>
      <w:r w:rsidRPr="00A61AB6">
        <w:rPr>
          <w:rFonts w:ascii="Palatino Linotype" w:eastAsia="Calibri" w:hAnsi="Palatino Linotype" w:cs="Arial"/>
          <w:color w:val="000000" w:themeColor="text1"/>
        </w:rPr>
        <w:t xml:space="preserve"> Instituto:</w:t>
      </w:r>
    </w:p>
    <w:p w14:paraId="23FEB196" w14:textId="77777777" w:rsidR="00BE5333" w:rsidRPr="00A61AB6"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7FA99416" w14:textId="274B4F4C" w:rsidR="00104977" w:rsidRPr="00A61AB6" w:rsidRDefault="000171D8" w:rsidP="00862669">
      <w:pPr>
        <w:jc w:val="center"/>
        <w:rPr>
          <w:rFonts w:ascii="Palatino Linotype" w:hAnsi="Palatino Linotype"/>
          <w:b/>
          <w:color w:val="000000" w:themeColor="text1"/>
          <w:spacing w:val="60"/>
          <w:sz w:val="28"/>
          <w:szCs w:val="28"/>
        </w:rPr>
      </w:pPr>
      <w:r w:rsidRPr="00A61AB6">
        <w:rPr>
          <w:rFonts w:ascii="Palatino Linotype" w:hAnsi="Palatino Linotype"/>
          <w:b/>
          <w:color w:val="000000" w:themeColor="text1"/>
          <w:spacing w:val="60"/>
          <w:sz w:val="28"/>
          <w:szCs w:val="28"/>
        </w:rPr>
        <w:t>RESUELVE</w:t>
      </w:r>
    </w:p>
    <w:p w14:paraId="1D62DE22" w14:textId="77777777" w:rsidR="00FB6D7F" w:rsidRPr="00A61AB6" w:rsidRDefault="00FB6D7F" w:rsidP="00FB6D7F">
      <w:pPr>
        <w:jc w:val="center"/>
        <w:rPr>
          <w:rFonts w:ascii="Palatino Linotype" w:hAnsi="Palatino Linotype"/>
          <w:b/>
          <w:spacing w:val="60"/>
          <w:sz w:val="28"/>
          <w:szCs w:val="28"/>
        </w:rPr>
      </w:pPr>
    </w:p>
    <w:p w14:paraId="7C9C8BAF" w14:textId="77777777" w:rsidR="008334CC" w:rsidRPr="00A61AB6" w:rsidRDefault="008334CC" w:rsidP="008334CC">
      <w:pPr>
        <w:spacing w:line="360" w:lineRule="auto"/>
        <w:jc w:val="both"/>
        <w:rPr>
          <w:rFonts w:ascii="Palatino Linotype" w:eastAsia="Palatino Linotype" w:hAnsi="Palatino Linotype" w:cs="Palatino Linotype"/>
        </w:rPr>
      </w:pPr>
      <w:r w:rsidRPr="00A61AB6">
        <w:rPr>
          <w:rFonts w:ascii="Palatino Linotype" w:hAnsi="Palatino Linotype" w:cs="Arial"/>
          <w:b/>
        </w:rPr>
        <w:t xml:space="preserve">PRIMERO. </w:t>
      </w:r>
      <w:r w:rsidRPr="00A61AB6">
        <w:rPr>
          <w:rFonts w:ascii="Palatino Linotype" w:eastAsia="Palatino Linotype" w:hAnsi="Palatino Linotype" w:cs="Palatino Linotype"/>
        </w:rPr>
        <w:t xml:space="preserve">Resultan </w:t>
      </w:r>
      <w:r w:rsidRPr="00A61AB6">
        <w:rPr>
          <w:rFonts w:ascii="Palatino Linotype" w:eastAsia="Palatino Linotype" w:hAnsi="Palatino Linotype" w:cs="Palatino Linotype"/>
          <w:b/>
        </w:rPr>
        <w:t>fundadas</w:t>
      </w:r>
      <w:r w:rsidRPr="00A61AB6">
        <w:rPr>
          <w:rFonts w:ascii="Palatino Linotype" w:eastAsia="Palatino Linotype" w:hAnsi="Palatino Linotype" w:cs="Palatino Linotype"/>
        </w:rPr>
        <w:t xml:space="preserve"> las razones o motivos de inconformidad planteadas por </w:t>
      </w:r>
      <w:r w:rsidRPr="00A61AB6">
        <w:rPr>
          <w:rFonts w:ascii="Palatino Linotype" w:eastAsia="Palatino Linotype" w:hAnsi="Palatino Linotype" w:cs="Palatino Linotype"/>
          <w:b/>
        </w:rPr>
        <w:t>LA RECURRENTE</w:t>
      </w:r>
      <w:r w:rsidRPr="00A61AB6">
        <w:rPr>
          <w:rFonts w:ascii="Palatino Linotype" w:eastAsia="Palatino Linotype" w:hAnsi="Palatino Linotype" w:cs="Palatino Linotype"/>
        </w:rPr>
        <w:t xml:space="preserve">, en términos del Considerando </w:t>
      </w:r>
      <w:r w:rsidRPr="00A61AB6">
        <w:rPr>
          <w:rFonts w:ascii="Palatino Linotype" w:eastAsia="Palatino Linotype" w:hAnsi="Palatino Linotype" w:cs="Palatino Linotype"/>
          <w:b/>
        </w:rPr>
        <w:t>QUINTO</w:t>
      </w:r>
      <w:r w:rsidRPr="00A61AB6">
        <w:rPr>
          <w:rFonts w:ascii="Palatino Linotype" w:eastAsia="Palatino Linotype" w:hAnsi="Palatino Linotype" w:cs="Palatino Linotype"/>
        </w:rPr>
        <w:t xml:space="preserve"> de la presente resolución.</w:t>
      </w:r>
    </w:p>
    <w:p w14:paraId="1CA7ABF7" w14:textId="77777777" w:rsidR="008334CC" w:rsidRPr="00A61AB6" w:rsidRDefault="008334CC" w:rsidP="008334CC">
      <w:pPr>
        <w:spacing w:line="360" w:lineRule="auto"/>
        <w:jc w:val="both"/>
        <w:rPr>
          <w:rFonts w:ascii="Palatino Linotype" w:hAnsi="Palatino Linotype" w:cs="Arial"/>
          <w:b/>
          <w:bCs/>
        </w:rPr>
      </w:pPr>
    </w:p>
    <w:p w14:paraId="677CF214" w14:textId="12B3FBD9" w:rsidR="008334CC" w:rsidRPr="00A61AB6" w:rsidRDefault="008334CC" w:rsidP="008334CC">
      <w:pPr>
        <w:spacing w:line="360" w:lineRule="auto"/>
        <w:jc w:val="both"/>
        <w:rPr>
          <w:rFonts w:ascii="Palatino Linotype" w:hAnsi="Palatino Linotype" w:cs="Arial"/>
        </w:rPr>
      </w:pPr>
      <w:r w:rsidRPr="00A61AB6">
        <w:rPr>
          <w:rFonts w:ascii="Palatino Linotype" w:hAnsi="Palatino Linotype" w:cs="Arial"/>
          <w:b/>
          <w:bCs/>
        </w:rPr>
        <w:t>SEGUNDO.</w:t>
      </w:r>
      <w:r w:rsidRPr="00A61AB6">
        <w:rPr>
          <w:rFonts w:ascii="Palatino Linotype" w:hAnsi="Palatino Linotype" w:cs="Arial"/>
        </w:rPr>
        <w:t xml:space="preserve"> Se </w:t>
      </w:r>
      <w:r w:rsidRPr="00A61AB6">
        <w:rPr>
          <w:rFonts w:ascii="Palatino Linotype" w:hAnsi="Palatino Linotype" w:cs="Arial"/>
          <w:b/>
        </w:rPr>
        <w:t xml:space="preserve">MODIFICAN </w:t>
      </w:r>
      <w:r w:rsidRPr="00A61AB6">
        <w:rPr>
          <w:rFonts w:ascii="Palatino Linotype" w:hAnsi="Palatino Linotype" w:cs="Arial"/>
        </w:rPr>
        <w:t xml:space="preserve">las respuestas entregadas por </w:t>
      </w:r>
      <w:r w:rsidRPr="00A61AB6">
        <w:rPr>
          <w:rFonts w:ascii="Palatino Linotype" w:hAnsi="Palatino Linotype" w:cs="Arial"/>
          <w:b/>
        </w:rPr>
        <w:t xml:space="preserve">EL SUJETO OBLIGADO, </w:t>
      </w:r>
      <w:r w:rsidRPr="00A61AB6">
        <w:rPr>
          <w:rFonts w:ascii="Palatino Linotype" w:hAnsi="Palatino Linotype"/>
          <w:shd w:val="clear" w:color="auto" w:fill="FFFFFF"/>
        </w:rPr>
        <w:t xml:space="preserve">que generaron los recursos de revisión </w:t>
      </w:r>
      <w:r w:rsidR="007353F8">
        <w:rPr>
          <w:rFonts w:ascii="Palatino Linotype" w:hAnsi="Palatino Linotype" w:cs="Arial"/>
          <w:b/>
        </w:rPr>
        <w:t>13052/INFOEM/IP/RR/2022 y 13053</w:t>
      </w:r>
      <w:r w:rsidRPr="00A61AB6">
        <w:rPr>
          <w:rFonts w:ascii="Palatino Linotype" w:hAnsi="Palatino Linotype" w:cs="Arial"/>
          <w:b/>
        </w:rPr>
        <w:t>/INFOEM/IP/RR/2022</w:t>
      </w:r>
      <w:r w:rsidRPr="00A61AB6">
        <w:rPr>
          <w:rFonts w:ascii="Palatino Linotype" w:eastAsia="Palatino Linotype" w:hAnsi="Palatino Linotype" w:cs="Palatino Linotype"/>
          <w:b/>
        </w:rPr>
        <w:t>,</w:t>
      </w:r>
      <w:r w:rsidRPr="00A61AB6">
        <w:rPr>
          <w:rFonts w:ascii="Palatino Linotype" w:hAnsi="Palatino Linotype"/>
          <w:shd w:val="clear" w:color="auto" w:fill="FFFFFF"/>
        </w:rPr>
        <w:t xml:space="preserve"> </w:t>
      </w:r>
      <w:r w:rsidRPr="00A61AB6">
        <w:rPr>
          <w:rFonts w:ascii="Palatino Linotype" w:hAnsi="Palatino Linotype" w:cs="Arial"/>
        </w:rPr>
        <w:t xml:space="preserve">en términos del </w:t>
      </w:r>
      <w:r w:rsidRPr="00A61AB6">
        <w:rPr>
          <w:rFonts w:ascii="Palatino Linotype" w:hAnsi="Palatino Linotype" w:cs="Arial"/>
          <w:bCs/>
        </w:rPr>
        <w:t>considerando</w:t>
      </w:r>
      <w:r w:rsidRPr="00A61AB6">
        <w:rPr>
          <w:rFonts w:ascii="Palatino Linotype" w:hAnsi="Palatino Linotype" w:cs="Arial"/>
          <w:b/>
        </w:rPr>
        <w:t xml:space="preserve"> QUINTO </w:t>
      </w:r>
      <w:r w:rsidRPr="00A61AB6">
        <w:rPr>
          <w:rFonts w:ascii="Palatino Linotype" w:hAnsi="Palatino Linotype" w:cs="Arial"/>
        </w:rPr>
        <w:t xml:space="preserve">de la presente resolución, se </w:t>
      </w:r>
      <w:r w:rsidRPr="00A61AB6">
        <w:rPr>
          <w:rFonts w:ascii="Palatino Linotype" w:hAnsi="Palatino Linotype" w:cs="Arial"/>
          <w:b/>
        </w:rPr>
        <w:t>ORDENA</w:t>
      </w:r>
      <w:r w:rsidRPr="00A61AB6">
        <w:rPr>
          <w:rFonts w:ascii="Palatino Linotype" w:hAnsi="Palatino Linotype" w:cs="Arial"/>
        </w:rPr>
        <w:t xml:space="preserve"> al </w:t>
      </w:r>
      <w:r w:rsidRPr="00A61AB6">
        <w:rPr>
          <w:rFonts w:ascii="Palatino Linotype" w:hAnsi="Palatino Linotype" w:cs="Arial"/>
          <w:b/>
        </w:rPr>
        <w:t>SUJETO OBLIGADO</w:t>
      </w:r>
      <w:r w:rsidRPr="00A61AB6">
        <w:rPr>
          <w:rFonts w:ascii="Palatino Linotype" w:hAnsi="Palatino Linotype" w:cs="Arial"/>
        </w:rPr>
        <w:t xml:space="preserve"> entregar al</w:t>
      </w:r>
      <w:r w:rsidRPr="00A61AB6">
        <w:rPr>
          <w:rFonts w:ascii="Palatino Linotype" w:hAnsi="Palatino Linotype" w:cs="Arial"/>
          <w:b/>
          <w:bCs/>
        </w:rPr>
        <w:t xml:space="preserve"> </w:t>
      </w:r>
      <w:r w:rsidRPr="00A61AB6">
        <w:rPr>
          <w:rFonts w:ascii="Palatino Linotype" w:hAnsi="Palatino Linotype" w:cs="Arial"/>
          <w:b/>
        </w:rPr>
        <w:t xml:space="preserve">RECURRENTE, </w:t>
      </w:r>
      <w:r w:rsidRPr="00A61AB6">
        <w:rPr>
          <w:rFonts w:ascii="Palatino Linotype" w:hAnsi="Palatino Linotype" w:cs="Arial"/>
        </w:rPr>
        <w:t xml:space="preserve">a través del Sistema de Acceso a la Información Mexiquense </w:t>
      </w:r>
      <w:r w:rsidRPr="00A61AB6">
        <w:rPr>
          <w:rFonts w:ascii="Palatino Linotype" w:hAnsi="Palatino Linotype" w:cs="Arial"/>
          <w:b/>
        </w:rPr>
        <w:t>(SAIMEX)</w:t>
      </w:r>
      <w:r w:rsidRPr="00A61AB6">
        <w:rPr>
          <w:rFonts w:ascii="Palatino Linotype" w:hAnsi="Palatino Linotype" w:cs="Arial"/>
        </w:rPr>
        <w:t xml:space="preserve">, </w:t>
      </w:r>
      <w:r w:rsidR="00D07846" w:rsidRPr="00A61AB6">
        <w:rPr>
          <w:rFonts w:ascii="Palatino Linotype" w:hAnsi="Palatino Linotype" w:cs="Arial"/>
        </w:rPr>
        <w:t xml:space="preserve">en </w:t>
      </w:r>
      <w:r w:rsidR="00F42192" w:rsidRPr="00A61AB6">
        <w:rPr>
          <w:rFonts w:ascii="Palatino Linotype" w:hAnsi="Palatino Linotype" w:cs="Arial"/>
        </w:rPr>
        <w:t xml:space="preserve">versión pública de </w:t>
      </w:r>
      <w:r w:rsidRPr="00A61AB6">
        <w:rPr>
          <w:rFonts w:ascii="Palatino Linotype" w:hAnsi="Palatino Linotype" w:cs="Arial"/>
        </w:rPr>
        <w:t xml:space="preserve">lo siguiente: </w:t>
      </w:r>
    </w:p>
    <w:p w14:paraId="3F5FD0D1" w14:textId="77777777" w:rsidR="008334CC" w:rsidRPr="00A61AB6" w:rsidRDefault="008334CC" w:rsidP="008334CC">
      <w:pPr>
        <w:spacing w:line="360" w:lineRule="auto"/>
        <w:jc w:val="both"/>
        <w:rPr>
          <w:rFonts w:ascii="Palatino Linotype" w:hAnsi="Palatino Linotype" w:cs="Arial"/>
        </w:rPr>
      </w:pPr>
    </w:p>
    <w:p w14:paraId="7BE59B0D" w14:textId="52EABBD4" w:rsidR="007353F8" w:rsidRPr="00806182" w:rsidRDefault="007353F8" w:rsidP="007353F8">
      <w:pPr>
        <w:pStyle w:val="Prrafodelista"/>
        <w:numPr>
          <w:ilvl w:val="0"/>
          <w:numId w:val="29"/>
        </w:numPr>
        <w:spacing w:line="360" w:lineRule="auto"/>
        <w:jc w:val="both"/>
        <w:rPr>
          <w:rFonts w:ascii="Palatino Linotype" w:hAnsi="Palatino Linotype"/>
          <w:i/>
          <w:sz w:val="22"/>
        </w:rPr>
      </w:pPr>
      <w:r>
        <w:rPr>
          <w:rFonts w:ascii="Palatino Linotype" w:hAnsi="Palatino Linotype" w:cs="Arial"/>
        </w:rPr>
        <w:t>E</w:t>
      </w:r>
      <w:r w:rsidRPr="007353F8">
        <w:rPr>
          <w:rFonts w:ascii="Palatino Linotype" w:hAnsi="Palatino Linotype" w:cs="Arial"/>
        </w:rPr>
        <w:t xml:space="preserve">xpedientes concluidos del área de adquisiciones del primero </w:t>
      </w:r>
      <w:r w:rsidR="007C34A9">
        <w:rPr>
          <w:rFonts w:ascii="Palatino Linotype" w:hAnsi="Palatino Linotype" w:cs="Arial"/>
        </w:rPr>
        <w:t xml:space="preserve">de enero de dos mil </w:t>
      </w:r>
      <w:r w:rsidR="007C34A9" w:rsidRPr="00806182">
        <w:rPr>
          <w:rFonts w:ascii="Palatino Linotype" w:hAnsi="Palatino Linotype" w:cs="Arial"/>
        </w:rPr>
        <w:t>veintidós, al seis de julio de dos mil veintidós</w:t>
      </w:r>
      <w:r w:rsidRPr="00806182">
        <w:rPr>
          <w:rFonts w:ascii="Palatino Linotype" w:hAnsi="Palatino Linotype" w:cs="Arial"/>
        </w:rPr>
        <w:t>, de ser procedente en versión pública.</w:t>
      </w:r>
    </w:p>
    <w:p w14:paraId="6265F71B" w14:textId="2A411E16" w:rsidR="00FA1413" w:rsidRPr="00806182" w:rsidRDefault="007353F8" w:rsidP="00FA1413">
      <w:pPr>
        <w:pStyle w:val="Prrafodelista"/>
        <w:numPr>
          <w:ilvl w:val="0"/>
          <w:numId w:val="29"/>
        </w:numPr>
        <w:spacing w:line="360" w:lineRule="auto"/>
        <w:jc w:val="both"/>
        <w:rPr>
          <w:rFonts w:ascii="Palatino Linotype" w:hAnsi="Palatino Linotype" w:cs="Arial"/>
        </w:rPr>
      </w:pPr>
      <w:r w:rsidRPr="00806182">
        <w:rPr>
          <w:rFonts w:ascii="Palatino Linotype" w:hAnsi="Palatino Linotype" w:cs="Arial"/>
        </w:rPr>
        <w:t xml:space="preserve">Contratos </w:t>
      </w:r>
      <w:r w:rsidR="001A771A" w:rsidRPr="00806182">
        <w:rPr>
          <w:rFonts w:ascii="Palatino Linotype" w:hAnsi="Palatino Linotype" w:cs="Arial"/>
        </w:rPr>
        <w:t>de</w:t>
      </w:r>
      <w:r w:rsidRPr="00806182">
        <w:rPr>
          <w:rFonts w:ascii="Palatino Linotype" w:hAnsi="Palatino Linotype" w:cs="Arial"/>
        </w:rPr>
        <w:t xml:space="preserve"> adquisiciones del primero de enero de dos mil veintidós, </w:t>
      </w:r>
      <w:r w:rsidR="007C34A9" w:rsidRPr="00806182">
        <w:rPr>
          <w:rFonts w:ascii="Palatino Linotype" w:hAnsi="Palatino Linotype" w:cs="Arial"/>
        </w:rPr>
        <w:t>al seis de julio de dos mil veintidós</w:t>
      </w:r>
      <w:r w:rsidRPr="00806182">
        <w:rPr>
          <w:rFonts w:ascii="Palatino Linotype" w:hAnsi="Palatino Linotype" w:cs="Arial"/>
        </w:rPr>
        <w:t xml:space="preserve"> en su correcta versión pública.</w:t>
      </w:r>
    </w:p>
    <w:p w14:paraId="26291DE6" w14:textId="77777777" w:rsidR="007353F8" w:rsidRPr="00806182" w:rsidRDefault="007353F8" w:rsidP="007353F8">
      <w:pPr>
        <w:spacing w:line="360" w:lineRule="auto"/>
        <w:jc w:val="both"/>
        <w:rPr>
          <w:rFonts w:ascii="Palatino Linotype" w:hAnsi="Palatino Linotype" w:cs="Arial"/>
        </w:rPr>
      </w:pPr>
    </w:p>
    <w:p w14:paraId="68AC6D46" w14:textId="77777777" w:rsidR="007353F8" w:rsidRPr="00806182" w:rsidRDefault="007353F8" w:rsidP="007353F8">
      <w:pPr>
        <w:spacing w:line="360" w:lineRule="auto"/>
        <w:jc w:val="both"/>
        <w:rPr>
          <w:rFonts w:ascii="Palatino Linotype" w:hAnsi="Palatino Linotype" w:cs="Arial"/>
        </w:rPr>
      </w:pPr>
      <w:r w:rsidRPr="00806182">
        <w:rPr>
          <w:rFonts w:ascii="Palatino Linotype" w:hAnsi="Palatino Linotype" w:cs="Arial"/>
        </w:rPr>
        <w:lastRenderedPageBreak/>
        <w:t xml:space="preserve">Así mismo deberá notificar al </w:t>
      </w:r>
      <w:r w:rsidRPr="00806182">
        <w:rPr>
          <w:rFonts w:ascii="Palatino Linotype" w:hAnsi="Palatino Linotype" w:cs="Arial"/>
          <w:b/>
        </w:rPr>
        <w:t>RECURRENTE</w:t>
      </w:r>
      <w:r w:rsidRPr="00806182">
        <w:rPr>
          <w:rFonts w:ascii="Palatino Linotype" w:hAnsi="Palatino Linotype" w:cs="Arial"/>
        </w:rPr>
        <w:t xml:space="preserve"> el Acuerdo de Clasificación de la información que emita en su caso el Comité de Transparencia con motivo de la versión pública.</w:t>
      </w:r>
    </w:p>
    <w:p w14:paraId="47F3C016" w14:textId="77777777" w:rsidR="007353F8" w:rsidRPr="00806182" w:rsidRDefault="007353F8" w:rsidP="007353F8">
      <w:pPr>
        <w:spacing w:line="360" w:lineRule="auto"/>
        <w:jc w:val="both"/>
        <w:rPr>
          <w:rFonts w:ascii="Palatino Linotype" w:hAnsi="Palatino Linotype" w:cs="Arial"/>
        </w:rPr>
      </w:pPr>
    </w:p>
    <w:p w14:paraId="5247783C" w14:textId="77777777" w:rsidR="008334CC" w:rsidRPr="00806182" w:rsidRDefault="008334CC" w:rsidP="008334CC">
      <w:pPr>
        <w:spacing w:line="360" w:lineRule="auto"/>
        <w:jc w:val="both"/>
        <w:rPr>
          <w:rFonts w:ascii="Palatino Linotype" w:hAnsi="Palatino Linotype"/>
          <w:shd w:val="clear" w:color="auto" w:fill="FFFFFF"/>
        </w:rPr>
      </w:pPr>
      <w:r w:rsidRPr="00806182">
        <w:rPr>
          <w:rFonts w:ascii="Palatino Linotype" w:hAnsi="Palatino Linotype"/>
          <w:b/>
          <w:sz w:val="28"/>
          <w:szCs w:val="28"/>
          <w:shd w:val="clear" w:color="auto" w:fill="FFFFFF"/>
        </w:rPr>
        <w:t>TERCERO.</w:t>
      </w:r>
      <w:r w:rsidRPr="00806182">
        <w:rPr>
          <w:rFonts w:ascii="Palatino Linotype" w:hAnsi="Palatino Linotype"/>
          <w:b/>
          <w:shd w:val="clear" w:color="auto" w:fill="FFFFFF"/>
        </w:rPr>
        <w:t> </w:t>
      </w:r>
      <w:r w:rsidRPr="00806182">
        <w:rPr>
          <w:rFonts w:ascii="Palatino Linotype" w:hAnsi="Palatino Linotype"/>
          <w:b/>
          <w:lang w:eastAsia="es-ES_tradnl"/>
        </w:rPr>
        <w:t>Notifíquese</w:t>
      </w:r>
      <w:r w:rsidRPr="00806182">
        <w:rPr>
          <w:rFonts w:ascii="Palatino Linotype" w:hAnsi="Palatino Linotype"/>
          <w:lang w:eastAsia="es-ES_tradnl"/>
        </w:rPr>
        <w:t xml:space="preserve"> </w:t>
      </w:r>
      <w:r w:rsidRPr="00806182">
        <w:rPr>
          <w:rFonts w:ascii="Palatino Linotype" w:hAnsi="Palatino Linotype"/>
          <w:shd w:val="clear" w:color="auto" w:fill="FFFFFF"/>
        </w:rPr>
        <w:t>a la Titular de la Unidad de Transparencia del</w:t>
      </w:r>
      <w:r w:rsidRPr="00806182">
        <w:rPr>
          <w:rFonts w:ascii="Palatino Linotype" w:hAnsi="Palatino Linotype"/>
          <w:b/>
          <w:shd w:val="clear" w:color="auto" w:fill="FFFFFF"/>
        </w:rPr>
        <w:t> SUJETO OBLIGADO</w:t>
      </w:r>
      <w:r w:rsidRPr="00806182">
        <w:rPr>
          <w:rFonts w:ascii="Palatino Linotype" w:hAnsi="Palatino Linotype"/>
          <w:shd w:val="clear" w:color="auto" w:fill="FFFFFF"/>
        </w:rPr>
        <w:t xml:space="preserve">, para que conforme a los artículos 186, último párrafo y 189, párrafo segundo de la Ley de </w:t>
      </w:r>
      <w:r w:rsidRPr="00806182">
        <w:rPr>
          <w:rFonts w:ascii="Palatino Linotype" w:hAnsi="Palatino Linotype" w:cs="Arial"/>
        </w:rPr>
        <w:t>Transparencia</w:t>
      </w:r>
      <w:r w:rsidRPr="00806182">
        <w:rPr>
          <w:rFonts w:ascii="Palatino Linotype" w:hAnsi="Palatino Linotype"/>
          <w:shd w:val="clear" w:color="auto" w:fill="FFFFFF"/>
        </w:rPr>
        <w:t xml:space="preserve"> y Acceso a la Información Pública del Estado de México y Municipios, dé </w:t>
      </w:r>
      <w:r w:rsidRPr="00806182">
        <w:rPr>
          <w:rFonts w:ascii="Palatino Linotype" w:hAnsi="Palatino Linotype" w:cs="Arial"/>
        </w:rPr>
        <w:t>cumplimiento</w:t>
      </w:r>
      <w:r w:rsidRPr="00806182">
        <w:rPr>
          <w:rFonts w:ascii="Palatino Linotype" w:hAnsi="Palatino Linotype"/>
          <w:shd w:val="clear" w:color="auto" w:fill="FFFFFF"/>
        </w:rPr>
        <w:t xml:space="preserve"> a lo ordenado dentro del plazo de diez días hábiles, debiendo </w:t>
      </w:r>
      <w:r w:rsidRPr="00806182">
        <w:rPr>
          <w:rFonts w:ascii="Palatino Linotype" w:hAnsi="Palatino Linotype" w:cs="Arial"/>
        </w:rPr>
        <w:t>informar</w:t>
      </w:r>
      <w:r w:rsidRPr="00806182">
        <w:rPr>
          <w:rFonts w:ascii="Palatino Linotype" w:hAnsi="Palatino Linotype"/>
          <w:shd w:val="clear" w:color="auto" w:fill="FFFFFF"/>
        </w:rPr>
        <w:t xml:space="preserve"> a este Instituto en un plazo </w:t>
      </w:r>
      <w:r w:rsidRPr="00806182">
        <w:rPr>
          <w:rFonts w:ascii="Palatino Linotype" w:hAnsi="Palatino Linotype"/>
          <w:lang w:eastAsia="es-ES_tradnl"/>
        </w:rPr>
        <w:t>de</w:t>
      </w:r>
      <w:r w:rsidRPr="00806182">
        <w:rPr>
          <w:rFonts w:ascii="Palatino Linotype" w:hAnsi="Palatino Linotype"/>
          <w:shd w:val="clear" w:color="auto" w:fill="FFFFFF"/>
        </w:rPr>
        <w:t xml:space="preserve"> tres días hábiles siguientes sobre el cumplimiento dado a la presente resolución.</w:t>
      </w:r>
    </w:p>
    <w:p w14:paraId="1ADC6945" w14:textId="77777777" w:rsidR="008334CC" w:rsidRPr="00806182" w:rsidRDefault="008334CC" w:rsidP="008334CC">
      <w:pPr>
        <w:spacing w:line="360" w:lineRule="auto"/>
        <w:jc w:val="both"/>
        <w:rPr>
          <w:rFonts w:ascii="Palatino Linotype" w:hAnsi="Palatino Linotype"/>
          <w:shd w:val="clear" w:color="auto" w:fill="FFFFFF"/>
        </w:rPr>
      </w:pPr>
    </w:p>
    <w:p w14:paraId="14BF3CE2" w14:textId="77777777" w:rsidR="008334CC" w:rsidRPr="00806182" w:rsidRDefault="008334CC" w:rsidP="008334CC">
      <w:pPr>
        <w:spacing w:line="360" w:lineRule="auto"/>
        <w:jc w:val="both"/>
        <w:rPr>
          <w:rFonts w:ascii="Palatino Linotype" w:hAnsi="Palatino Linotype"/>
          <w:lang w:eastAsia="es-ES_tradnl"/>
        </w:rPr>
      </w:pPr>
      <w:r w:rsidRPr="00806182">
        <w:rPr>
          <w:rFonts w:ascii="Palatino Linotype" w:hAnsi="Palatino Linotype"/>
          <w:b/>
          <w:sz w:val="28"/>
          <w:szCs w:val="28"/>
          <w:shd w:val="clear" w:color="auto" w:fill="FFFFFF"/>
        </w:rPr>
        <w:t>CUARTO</w:t>
      </w:r>
      <w:r w:rsidRPr="00806182">
        <w:rPr>
          <w:rFonts w:ascii="Palatino Linotype" w:hAnsi="Palatino Linotype" w:cs="Arial"/>
          <w:b/>
          <w:bCs/>
          <w:lang w:eastAsia="es-MX"/>
        </w:rPr>
        <w:t xml:space="preserve">. </w:t>
      </w:r>
      <w:r w:rsidRPr="00806182">
        <w:rPr>
          <w:rFonts w:ascii="Palatino Linotype" w:hAnsi="Palatino Linotype"/>
          <w:b/>
          <w:lang w:eastAsia="es-ES_tradnl"/>
        </w:rPr>
        <w:t>Notifíquese</w:t>
      </w:r>
      <w:r w:rsidRPr="00806182">
        <w:rPr>
          <w:rFonts w:ascii="Palatino Linotype" w:hAnsi="Palatino Linotype"/>
          <w:lang w:eastAsia="es-ES_tradnl"/>
        </w:rPr>
        <w:t xml:space="preserve"> al </w:t>
      </w:r>
      <w:r w:rsidRPr="00806182">
        <w:rPr>
          <w:rFonts w:ascii="Palatino Linotype" w:hAnsi="Palatino Linotype"/>
          <w:b/>
          <w:lang w:eastAsia="es-ES_tradnl"/>
        </w:rPr>
        <w:t>RECURRENTE</w:t>
      </w:r>
      <w:r w:rsidRPr="00806182">
        <w:rPr>
          <w:rFonts w:ascii="Palatino Linotype" w:hAnsi="Palatino Linotype"/>
          <w:lang w:eastAsia="es-ES_tradnl"/>
        </w:rPr>
        <w:t xml:space="preserve"> la presente resolución vía Sistema de Acceso a la Información Mexiquense (</w:t>
      </w:r>
      <w:r w:rsidRPr="00806182">
        <w:rPr>
          <w:rFonts w:ascii="Palatino Linotype" w:hAnsi="Palatino Linotype"/>
          <w:b/>
          <w:bCs/>
          <w:lang w:eastAsia="es-ES_tradnl"/>
        </w:rPr>
        <w:t>SAIMEX</w:t>
      </w:r>
      <w:r w:rsidRPr="00806182">
        <w:rPr>
          <w:rFonts w:ascii="Palatino Linotype" w:hAnsi="Palatino Linotype"/>
          <w:lang w:eastAsia="es-ES_tradnl"/>
        </w:rPr>
        <w:t>).</w:t>
      </w:r>
    </w:p>
    <w:p w14:paraId="078F6227" w14:textId="77777777" w:rsidR="008334CC" w:rsidRPr="00806182" w:rsidRDefault="008334CC" w:rsidP="008334CC">
      <w:pPr>
        <w:spacing w:line="360" w:lineRule="auto"/>
        <w:jc w:val="both"/>
        <w:rPr>
          <w:rFonts w:ascii="Palatino Linotype" w:hAnsi="Palatino Linotype"/>
          <w:lang w:eastAsia="es-ES_tradnl"/>
        </w:rPr>
      </w:pPr>
    </w:p>
    <w:p w14:paraId="477AC8D5" w14:textId="77777777" w:rsidR="00906E87" w:rsidRDefault="00906E87" w:rsidP="00906E8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6182">
        <w:rPr>
          <w:rFonts w:ascii="Palatino Linotype" w:hAnsi="Palatino Linotype" w:cs="Arial"/>
          <w:b/>
          <w:color w:val="000000" w:themeColor="text1"/>
          <w:sz w:val="28"/>
        </w:rPr>
        <w:t>QUINTO.</w:t>
      </w:r>
      <w:r w:rsidRPr="00806182">
        <w:rPr>
          <w:rFonts w:ascii="Palatino Linotype" w:hAnsi="Palatino Linotype"/>
          <w:b/>
          <w:szCs w:val="17"/>
          <w:lang w:eastAsia="es-ES_tradnl"/>
        </w:rPr>
        <w:t xml:space="preserve"> </w:t>
      </w:r>
      <w:r w:rsidRPr="00806182">
        <w:rPr>
          <w:rFonts w:ascii="Palatino Linotype" w:hAnsi="Palatino Linotype"/>
          <w:b/>
          <w:color w:val="000000" w:themeColor="text1"/>
          <w:szCs w:val="17"/>
          <w:lang w:eastAsia="es-ES_tradnl"/>
        </w:rPr>
        <w:t>Hágase del conocimiento</w:t>
      </w:r>
      <w:r w:rsidRPr="00806182">
        <w:rPr>
          <w:rFonts w:ascii="Palatino Linotype" w:hAnsi="Palatino Linotype"/>
          <w:color w:val="000000" w:themeColor="text1"/>
          <w:szCs w:val="17"/>
          <w:lang w:eastAsia="es-ES_tradnl"/>
        </w:rPr>
        <w:t xml:space="preserve"> al </w:t>
      </w:r>
      <w:r w:rsidRPr="00806182">
        <w:rPr>
          <w:rFonts w:ascii="Palatino Linotype" w:eastAsiaTheme="minorEastAsia" w:hAnsi="Palatino Linotype"/>
          <w:b/>
          <w:color w:val="222222"/>
          <w:szCs w:val="17"/>
          <w:lang w:eastAsia="es-ES_tradnl"/>
        </w:rPr>
        <w:t>RECURRENTE</w:t>
      </w:r>
      <w:r w:rsidRPr="00806182">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9AE8569" w14:textId="77777777" w:rsidR="008334CC" w:rsidRPr="00A61AB6" w:rsidRDefault="008334CC" w:rsidP="008334C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5740CBDC" w14:textId="77777777" w:rsidR="008334CC" w:rsidRPr="00A61AB6" w:rsidRDefault="008334CC" w:rsidP="008334CC">
      <w:pPr>
        <w:spacing w:line="360" w:lineRule="auto"/>
        <w:jc w:val="both"/>
        <w:rPr>
          <w:rFonts w:ascii="Palatino Linotype" w:hAnsi="Palatino Linotype"/>
          <w:szCs w:val="17"/>
          <w:lang w:eastAsia="es-ES_tradnl"/>
        </w:rPr>
      </w:pPr>
      <w:r w:rsidRPr="00A61AB6">
        <w:rPr>
          <w:rFonts w:ascii="Palatino Linotype" w:hAnsi="Palatino Linotype"/>
          <w:b/>
          <w:sz w:val="28"/>
          <w:szCs w:val="28"/>
          <w:shd w:val="clear" w:color="auto" w:fill="FFFFFF"/>
        </w:rPr>
        <w:t>SEXTO</w:t>
      </w:r>
      <w:r w:rsidRPr="00A61AB6">
        <w:rPr>
          <w:rFonts w:ascii="Palatino Linotype" w:hAnsi="Palatino Linotype" w:cs="Arial"/>
          <w:b/>
          <w:bCs/>
          <w:sz w:val="28"/>
          <w:lang w:eastAsia="es-MX"/>
        </w:rPr>
        <w:t>.</w:t>
      </w:r>
      <w:r w:rsidRPr="00A61AB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A61AB6">
        <w:rPr>
          <w:rFonts w:ascii="Palatino Linotype" w:hAnsi="Palatino Linotype"/>
          <w:b/>
          <w:bCs/>
          <w:szCs w:val="17"/>
          <w:lang w:eastAsia="es-ES_tradnl"/>
        </w:rPr>
        <w:t>EL SUJETO OBLIGADO</w:t>
      </w:r>
      <w:r w:rsidRPr="00A61AB6">
        <w:rPr>
          <w:rFonts w:ascii="Palatino Linotype" w:hAnsi="Palatino Linotype"/>
          <w:szCs w:val="17"/>
          <w:lang w:eastAsia="es-ES_tradnl"/>
        </w:rPr>
        <w:t xml:space="preserve"> de manera fundada y motivada, podrá solicitar una ampliación de plazo para el cumplimiento de la presente resolución.</w:t>
      </w:r>
    </w:p>
    <w:p w14:paraId="6BD99208" w14:textId="77777777" w:rsidR="008334CC" w:rsidRPr="00A61AB6" w:rsidRDefault="008334CC" w:rsidP="008334CC">
      <w:pPr>
        <w:spacing w:line="360" w:lineRule="auto"/>
        <w:jc w:val="both"/>
        <w:rPr>
          <w:rFonts w:ascii="Palatino Linotype" w:hAnsi="Palatino Linotype"/>
          <w:szCs w:val="17"/>
          <w:lang w:eastAsia="es-ES_tradnl"/>
        </w:rPr>
      </w:pPr>
    </w:p>
    <w:p w14:paraId="78FE0742" w14:textId="1580A242" w:rsidR="00ED3D20" w:rsidRPr="00A61AB6"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A61AB6">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6029A">
        <w:rPr>
          <w:rFonts w:ascii="Palatino Linotype" w:hAnsi="Palatino Linotype" w:cs="Arial"/>
          <w:color w:val="000000" w:themeColor="text1"/>
          <w:lang w:val="es-419"/>
        </w:rPr>
        <w:t>CUADRAGÉSIMA</w:t>
      </w:r>
      <w:r w:rsidR="00CB0AAA" w:rsidRPr="00A61AB6">
        <w:rPr>
          <w:rFonts w:ascii="Palatino Linotype" w:hAnsi="Palatino Linotype" w:cs="Arial"/>
          <w:color w:val="000000" w:themeColor="text1"/>
        </w:rPr>
        <w:t xml:space="preserve"> </w:t>
      </w:r>
      <w:r w:rsidRPr="00A61AB6">
        <w:rPr>
          <w:rFonts w:ascii="Palatino Linotype" w:hAnsi="Palatino Linotype" w:cs="Arial"/>
          <w:color w:val="000000" w:themeColor="text1"/>
        </w:rPr>
        <w:t xml:space="preserve">SESIÓN ORDINARIA CELEBRADA EL </w:t>
      </w:r>
      <w:r w:rsidR="0026029A">
        <w:rPr>
          <w:rFonts w:ascii="Palatino Linotype" w:hAnsi="Palatino Linotype" w:cs="Arial"/>
          <w:color w:val="000000" w:themeColor="text1"/>
          <w:lang w:val="es-419"/>
        </w:rPr>
        <w:t>NUEVE</w:t>
      </w:r>
      <w:r w:rsidRPr="00A61AB6">
        <w:rPr>
          <w:rFonts w:ascii="Palatino Linotype" w:hAnsi="Palatino Linotype" w:cs="Arial"/>
          <w:color w:val="000000" w:themeColor="text1"/>
          <w:lang w:val="es-419"/>
        </w:rPr>
        <w:t xml:space="preserve"> DE </w:t>
      </w:r>
      <w:r w:rsidR="00D71DAD">
        <w:rPr>
          <w:rFonts w:ascii="Palatino Linotype" w:hAnsi="Palatino Linotype" w:cs="Arial"/>
          <w:color w:val="000000" w:themeColor="text1"/>
        </w:rPr>
        <w:t>NOVIEMBRE</w:t>
      </w:r>
      <w:r w:rsidRPr="00A61AB6">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A61AB6"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A61AB6">
        <w:rPr>
          <w:rFonts w:ascii="Palatino Linotype" w:eastAsiaTheme="minorEastAsia" w:hAnsi="Palatino Linotype"/>
          <w:sz w:val="16"/>
          <w:lang w:val="es-ES_tradnl"/>
        </w:rPr>
        <w:t>SCMM</w:t>
      </w:r>
      <w:r w:rsidR="00993225" w:rsidRPr="00A61AB6">
        <w:rPr>
          <w:rFonts w:ascii="Palatino Linotype" w:eastAsiaTheme="minorEastAsia" w:hAnsi="Palatino Linotype"/>
          <w:sz w:val="16"/>
          <w:lang w:val="es-ES_tradnl"/>
        </w:rPr>
        <w:t>/BLA/DEMF/</w:t>
      </w:r>
      <w:r w:rsidR="00176899" w:rsidRPr="00A61AB6">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3FEBA15" w:rsidR="00A85848" w:rsidRDefault="00A85848" w:rsidP="0066637D">
      <w:pPr>
        <w:spacing w:line="360" w:lineRule="auto"/>
        <w:rPr>
          <w:rFonts w:ascii="Palatino Linotype" w:hAnsi="Palatino Linotype"/>
          <w:b/>
          <w:color w:val="000000" w:themeColor="text1"/>
          <w:sz w:val="28"/>
          <w:szCs w:val="28"/>
        </w:rPr>
      </w:pPr>
    </w:p>
    <w:p w14:paraId="0E35BFED" w14:textId="3F10AA29" w:rsidR="005258C7" w:rsidRDefault="005258C7" w:rsidP="0066637D">
      <w:pPr>
        <w:spacing w:line="360" w:lineRule="auto"/>
        <w:rPr>
          <w:rFonts w:ascii="Palatino Linotype" w:hAnsi="Palatino Linotype"/>
          <w:b/>
          <w:color w:val="000000" w:themeColor="text1"/>
          <w:sz w:val="28"/>
          <w:szCs w:val="28"/>
        </w:rPr>
      </w:pPr>
    </w:p>
    <w:p w14:paraId="7D5CB02C" w14:textId="67DF7A8C" w:rsidR="005258C7" w:rsidRDefault="005258C7" w:rsidP="0066637D">
      <w:pPr>
        <w:spacing w:line="360" w:lineRule="auto"/>
        <w:rPr>
          <w:rFonts w:ascii="Palatino Linotype" w:hAnsi="Palatino Linotype"/>
          <w:b/>
          <w:color w:val="000000" w:themeColor="text1"/>
          <w:sz w:val="28"/>
          <w:szCs w:val="28"/>
        </w:rPr>
      </w:pPr>
    </w:p>
    <w:p w14:paraId="036D42BA" w14:textId="11A58256" w:rsidR="005258C7" w:rsidRDefault="005258C7" w:rsidP="0066637D">
      <w:pPr>
        <w:spacing w:line="360" w:lineRule="auto"/>
        <w:rPr>
          <w:rFonts w:ascii="Palatino Linotype" w:hAnsi="Palatino Linotype"/>
          <w:b/>
          <w:color w:val="000000" w:themeColor="text1"/>
          <w:sz w:val="28"/>
          <w:szCs w:val="28"/>
        </w:rPr>
      </w:pPr>
    </w:p>
    <w:p w14:paraId="1585C987" w14:textId="489100EE" w:rsidR="005258C7" w:rsidRDefault="005258C7" w:rsidP="0066637D">
      <w:pPr>
        <w:spacing w:line="360" w:lineRule="auto"/>
        <w:rPr>
          <w:rFonts w:ascii="Palatino Linotype" w:hAnsi="Palatino Linotype"/>
          <w:b/>
          <w:color w:val="000000" w:themeColor="text1"/>
          <w:sz w:val="28"/>
          <w:szCs w:val="28"/>
        </w:rPr>
      </w:pPr>
    </w:p>
    <w:p w14:paraId="7DDD8FD6" w14:textId="77777777" w:rsidR="005258C7" w:rsidRDefault="005258C7"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D650E2" w:rsidRDefault="00D650E2" w:rsidP="00C80F8C">
      <w:r>
        <w:separator/>
      </w:r>
    </w:p>
  </w:endnote>
  <w:endnote w:type="continuationSeparator" w:id="0">
    <w:p w14:paraId="2CA1E1DE" w14:textId="77777777" w:rsidR="00D650E2" w:rsidRDefault="00D650E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D650E2" w:rsidRPr="0010196A" w:rsidRDefault="00D650E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029A">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029A">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D650E2" w:rsidRPr="0010196A" w:rsidRDefault="00D650E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029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029A">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D650E2" w:rsidRDefault="00D650E2" w:rsidP="00C80F8C">
      <w:r>
        <w:separator/>
      </w:r>
    </w:p>
  </w:footnote>
  <w:footnote w:type="continuationSeparator" w:id="0">
    <w:p w14:paraId="2D50F1A5" w14:textId="77777777" w:rsidR="00D650E2" w:rsidRDefault="00D650E2" w:rsidP="00C80F8C">
      <w:r>
        <w:continuationSeparator/>
      </w:r>
    </w:p>
  </w:footnote>
  <w:footnote w:id="1">
    <w:p w14:paraId="0131530B" w14:textId="5548A3B7" w:rsidR="00D650E2" w:rsidRDefault="00D650E2" w:rsidP="003F066C">
      <w:pPr>
        <w:pStyle w:val="Textonotapie"/>
        <w:jc w:val="both"/>
      </w:pPr>
      <w:r>
        <w:rPr>
          <w:rStyle w:val="Refdenotaalpie"/>
        </w:rPr>
        <w:footnoteRef/>
      </w:r>
      <w:r>
        <w:t xml:space="preserve"> “</w:t>
      </w:r>
      <w:r w:rsidRPr="003F066C">
        <w:rPr>
          <w:rFonts w:ascii="Palatino Linotype" w:hAnsi="Palatino Linotype"/>
          <w:b/>
          <w:i/>
        </w:rPr>
        <w:t>Décimo quinto</w:t>
      </w:r>
      <w:r w:rsidRPr="003F066C">
        <w:rPr>
          <w:rFonts w:ascii="Palatino Linotype" w:hAnsi="Palatino Linotype"/>
          <w:i/>
        </w:rPr>
        <w:t xml:space="preserve">. Los </w:t>
      </w:r>
      <w:r w:rsidRPr="003F066C">
        <w:rPr>
          <w:rFonts w:ascii="Palatino Linotype" w:hAnsi="Palatino Linotype"/>
          <w:b/>
          <w:i/>
        </w:rPr>
        <w:t>Criterios sustantivos de contenido</w:t>
      </w:r>
      <w:r w:rsidRPr="003F066C">
        <w:rPr>
          <w:rFonts w:ascii="Palatino Linotype" w:hAnsi="Palatino Linotype"/>
          <w:i/>
        </w:rPr>
        <w:t xml:space="preserve"> son los elementos mínimos de análisis para identificar cada uno de los datos que integrarán cada registro. Los registros conformarán la base de datos que contenga la información que debe estar y/o está publicada en el portal de transparencia de los sujetos obligados y en la Plataforma Nacional. Los criterios sustantivos de contenido se darán por cumplidos totalmente únicamente si los criterios adjetivos de actualización se cumplen totalmente.</w:t>
      </w:r>
      <w:r>
        <w:rPr>
          <w:rFonts w:ascii="Palatino Linotype" w:hAnsi="Palatino Linotype"/>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D650E2" w:rsidRDefault="005258C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D650E2" w:rsidRPr="0010196A" w:rsidRDefault="005258C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50E2" w:rsidRPr="008F2CCC" w14:paraId="1F097D8A" w14:textId="77777777" w:rsidTr="00DA50F6">
      <w:tc>
        <w:tcPr>
          <w:tcW w:w="3261" w:type="dxa"/>
          <w:vMerge w:val="restart"/>
        </w:tcPr>
        <w:p w14:paraId="1F780A0C" w14:textId="1EFF25F4" w:rsidR="00D650E2" w:rsidRPr="008F2CCC" w:rsidRDefault="00D650E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650E2" w:rsidRPr="00664658" w:rsidRDefault="00D650E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D71F2C3" w:rsidR="00D650E2" w:rsidRPr="00664658" w:rsidRDefault="00D650E2" w:rsidP="005C250B">
          <w:pPr>
            <w:jc w:val="both"/>
            <w:rPr>
              <w:rFonts w:ascii="Palatino Linotype" w:hAnsi="Palatino Linotype"/>
              <w:b/>
              <w:sz w:val="22"/>
              <w:szCs w:val="22"/>
              <w:lang w:val="es-ES_tradnl"/>
            </w:rPr>
          </w:pPr>
          <w:r>
            <w:rPr>
              <w:rFonts w:ascii="Palatino Linotype" w:hAnsi="Palatino Linotype"/>
              <w:b/>
              <w:lang w:val="es-ES_tradnl"/>
            </w:rPr>
            <w:t>13052</w:t>
          </w:r>
          <w:r w:rsidRPr="00984657">
            <w:rPr>
              <w:rFonts w:ascii="Palatino Linotype" w:hAnsi="Palatino Linotype"/>
              <w:b/>
              <w:lang w:val="es-ES_tradnl"/>
            </w:rPr>
            <w:t>/INFOEM/IP/RR/2022</w:t>
          </w:r>
          <w:r>
            <w:rPr>
              <w:rFonts w:ascii="Palatino Linotype" w:hAnsi="Palatino Linotype"/>
              <w:b/>
              <w:lang w:val="es-ES_tradnl"/>
            </w:rPr>
            <w:t xml:space="preserve"> y acumulado.</w:t>
          </w:r>
        </w:p>
      </w:tc>
    </w:tr>
    <w:tr w:rsidR="00D650E2" w:rsidRPr="008F2CCC" w14:paraId="049677A3" w14:textId="77777777" w:rsidTr="00DA50F6">
      <w:tc>
        <w:tcPr>
          <w:tcW w:w="3261" w:type="dxa"/>
          <w:vMerge/>
        </w:tcPr>
        <w:p w14:paraId="4A21EAC1" w14:textId="5C1F145E" w:rsidR="00D650E2" w:rsidRPr="008F2CCC" w:rsidRDefault="00D650E2" w:rsidP="00D41D47">
          <w:pPr>
            <w:rPr>
              <w:rFonts w:ascii="Palatino Linotype" w:hAnsi="Palatino Linotype"/>
              <w:b/>
              <w:sz w:val="22"/>
              <w:szCs w:val="22"/>
              <w:lang w:val="es-ES_tradnl"/>
            </w:rPr>
          </w:pPr>
        </w:p>
      </w:tc>
      <w:tc>
        <w:tcPr>
          <w:tcW w:w="2551" w:type="dxa"/>
          <w:shd w:val="clear" w:color="auto" w:fill="auto"/>
        </w:tcPr>
        <w:p w14:paraId="1237BCDE" w14:textId="77777777" w:rsidR="00D650E2" w:rsidRPr="00664658" w:rsidRDefault="00D650E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D4E0A9" w:rsidR="00D650E2" w:rsidRPr="00C77536" w:rsidRDefault="00D650E2" w:rsidP="003A6DF1">
          <w:pPr>
            <w:jc w:val="both"/>
            <w:rPr>
              <w:lang w:val="es-419"/>
            </w:rPr>
          </w:pPr>
          <w:r>
            <w:rPr>
              <w:rFonts w:ascii="Palatino Linotype" w:hAnsi="Palatino Linotype"/>
              <w:b/>
              <w:sz w:val="22"/>
              <w:szCs w:val="22"/>
              <w:lang w:val="es-ES_tradnl"/>
            </w:rPr>
            <w:t>Ayuntamiento de Atenco</w:t>
          </w:r>
        </w:p>
      </w:tc>
    </w:tr>
    <w:tr w:rsidR="00D650E2" w:rsidRPr="008F2CCC" w14:paraId="72CD087D" w14:textId="77777777" w:rsidTr="00DA50F6">
      <w:trPr>
        <w:trHeight w:val="228"/>
      </w:trPr>
      <w:tc>
        <w:tcPr>
          <w:tcW w:w="3261" w:type="dxa"/>
          <w:vMerge/>
        </w:tcPr>
        <w:p w14:paraId="1B78656F" w14:textId="01E6F6F6" w:rsidR="00D650E2" w:rsidRPr="008F2CCC" w:rsidRDefault="00D650E2" w:rsidP="00070856">
          <w:pPr>
            <w:rPr>
              <w:rFonts w:ascii="Palatino Linotype" w:hAnsi="Palatino Linotype"/>
              <w:b/>
              <w:sz w:val="22"/>
              <w:szCs w:val="22"/>
              <w:lang w:val="es-ES_tradnl"/>
            </w:rPr>
          </w:pPr>
        </w:p>
      </w:tc>
      <w:tc>
        <w:tcPr>
          <w:tcW w:w="2551" w:type="dxa"/>
          <w:shd w:val="clear" w:color="auto" w:fill="auto"/>
        </w:tcPr>
        <w:p w14:paraId="74D81628" w14:textId="3839B3E6" w:rsidR="00D650E2" w:rsidRPr="00664658" w:rsidRDefault="00D650E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650E2" w:rsidRPr="00664658" w:rsidRDefault="00D650E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650E2" w:rsidRPr="0010196A" w:rsidRDefault="00D650E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D650E2" w:rsidRPr="0010196A" w:rsidRDefault="005258C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650E2" w:rsidRPr="008F2CCC" w14:paraId="6ABABA57" w14:textId="77777777" w:rsidTr="005B5501">
      <w:tc>
        <w:tcPr>
          <w:tcW w:w="4253" w:type="dxa"/>
          <w:vMerge w:val="restart"/>
          <w:shd w:val="clear" w:color="auto" w:fill="auto"/>
        </w:tcPr>
        <w:p w14:paraId="6AA376CC" w14:textId="1E62217E" w:rsidR="00D650E2" w:rsidRPr="008F2CCC" w:rsidRDefault="00D650E2"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650E2" w:rsidRPr="008F2CCC" w:rsidRDefault="00D650E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6A7D9C9" w:rsidR="00D650E2" w:rsidRPr="008F2CCC" w:rsidRDefault="00D650E2" w:rsidP="003305CB">
          <w:pPr>
            <w:jc w:val="both"/>
            <w:rPr>
              <w:rFonts w:ascii="Palatino Linotype" w:hAnsi="Palatino Linotype"/>
              <w:b/>
              <w:sz w:val="22"/>
              <w:szCs w:val="22"/>
              <w:lang w:val="es-ES_tradnl"/>
            </w:rPr>
          </w:pPr>
          <w:r>
            <w:rPr>
              <w:rFonts w:ascii="Palatino Linotype" w:hAnsi="Palatino Linotype"/>
              <w:b/>
              <w:sz w:val="22"/>
              <w:szCs w:val="22"/>
              <w:lang w:val="es-ES_tradnl"/>
            </w:rPr>
            <w:t>13052</w:t>
          </w:r>
          <w:r w:rsidRPr="00F67B0E">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w:t>
          </w:r>
        </w:p>
      </w:tc>
    </w:tr>
    <w:tr w:rsidR="00D650E2" w:rsidRPr="008F2CCC" w14:paraId="3B45FB53" w14:textId="77777777" w:rsidTr="005B5501">
      <w:tc>
        <w:tcPr>
          <w:tcW w:w="4253" w:type="dxa"/>
          <w:vMerge/>
          <w:shd w:val="clear" w:color="auto" w:fill="auto"/>
        </w:tcPr>
        <w:p w14:paraId="188B82EF" w14:textId="77777777" w:rsidR="00D650E2" w:rsidRPr="008F2CCC" w:rsidRDefault="00D650E2" w:rsidP="00A2780F">
          <w:pPr>
            <w:rPr>
              <w:rFonts w:ascii="Palatino Linotype" w:hAnsi="Palatino Linotype"/>
              <w:b/>
              <w:sz w:val="22"/>
              <w:szCs w:val="22"/>
              <w:lang w:val="es-ES_tradnl"/>
            </w:rPr>
          </w:pPr>
        </w:p>
      </w:tc>
      <w:tc>
        <w:tcPr>
          <w:tcW w:w="2552" w:type="dxa"/>
          <w:shd w:val="clear" w:color="auto" w:fill="auto"/>
        </w:tcPr>
        <w:p w14:paraId="3B2AD0CF" w14:textId="77777777" w:rsidR="00D650E2" w:rsidRPr="008F2CCC" w:rsidRDefault="00D650E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B7DFCB0" w:rsidR="00D650E2" w:rsidRPr="003305CB" w:rsidRDefault="00D650E2" w:rsidP="00DD7C89">
          <w:pPr>
            <w:jc w:val="both"/>
            <w:rPr>
              <w:rFonts w:ascii="Palatino Linotype" w:hAnsi="Palatino Linotype"/>
              <w:b/>
              <w:sz w:val="22"/>
              <w:szCs w:val="22"/>
              <w:lang w:val="es-419"/>
            </w:rPr>
          </w:pPr>
        </w:p>
      </w:tc>
    </w:tr>
    <w:tr w:rsidR="00D650E2" w:rsidRPr="008F2CCC" w14:paraId="28A493EB" w14:textId="77777777" w:rsidTr="005B5501">
      <w:trPr>
        <w:trHeight w:val="228"/>
      </w:trPr>
      <w:tc>
        <w:tcPr>
          <w:tcW w:w="4253" w:type="dxa"/>
          <w:vMerge/>
          <w:shd w:val="clear" w:color="auto" w:fill="auto"/>
        </w:tcPr>
        <w:p w14:paraId="06C77D31" w14:textId="77777777" w:rsidR="00D650E2" w:rsidRPr="008F2CCC" w:rsidRDefault="00D650E2" w:rsidP="00E37C88">
          <w:pPr>
            <w:rPr>
              <w:rFonts w:ascii="Palatino Linotype" w:hAnsi="Palatino Linotype"/>
              <w:b/>
              <w:sz w:val="22"/>
              <w:szCs w:val="22"/>
              <w:lang w:val="es-ES_tradnl"/>
            </w:rPr>
          </w:pPr>
        </w:p>
      </w:tc>
      <w:tc>
        <w:tcPr>
          <w:tcW w:w="2552" w:type="dxa"/>
          <w:shd w:val="clear" w:color="auto" w:fill="auto"/>
        </w:tcPr>
        <w:p w14:paraId="2E1A72B4" w14:textId="77777777" w:rsidR="00D650E2" w:rsidRPr="008F2CCC" w:rsidRDefault="00D650E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BF82FCE" w:rsidR="00D650E2" w:rsidRPr="00F67B0E" w:rsidRDefault="00D650E2" w:rsidP="00F67B0E">
          <w:pPr>
            <w:jc w:val="both"/>
            <w:rPr>
              <w:lang w:val="es-419"/>
            </w:rPr>
          </w:pPr>
          <w:r w:rsidRPr="005334C4">
            <w:rPr>
              <w:rFonts w:ascii="Palatino Linotype" w:hAnsi="Palatino Linotype"/>
              <w:b/>
              <w:sz w:val="22"/>
              <w:szCs w:val="22"/>
              <w:lang w:val="es-ES_tradnl"/>
            </w:rPr>
            <w:t>Ayuntamiento de Atenco</w:t>
          </w:r>
        </w:p>
      </w:tc>
    </w:tr>
    <w:tr w:rsidR="00D650E2" w:rsidRPr="008F2CCC" w14:paraId="0F114FF0" w14:textId="77777777" w:rsidTr="005B5501">
      <w:tc>
        <w:tcPr>
          <w:tcW w:w="4253" w:type="dxa"/>
          <w:vMerge/>
          <w:shd w:val="clear" w:color="auto" w:fill="auto"/>
        </w:tcPr>
        <w:p w14:paraId="4CCB64BA" w14:textId="77777777" w:rsidR="00D650E2" w:rsidRPr="008F2CCC" w:rsidRDefault="00D650E2" w:rsidP="00A2780F">
          <w:pPr>
            <w:rPr>
              <w:rFonts w:ascii="Palatino Linotype" w:hAnsi="Palatino Linotype"/>
              <w:b/>
              <w:sz w:val="22"/>
              <w:szCs w:val="22"/>
              <w:lang w:val="es-ES_tradnl"/>
            </w:rPr>
          </w:pPr>
        </w:p>
      </w:tc>
      <w:tc>
        <w:tcPr>
          <w:tcW w:w="2552" w:type="dxa"/>
          <w:shd w:val="clear" w:color="auto" w:fill="auto"/>
        </w:tcPr>
        <w:p w14:paraId="31E422EA" w14:textId="63649A07" w:rsidR="00D650E2" w:rsidRPr="008F2CCC" w:rsidRDefault="00D650E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650E2" w:rsidRPr="008F2CCC" w:rsidRDefault="00D650E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650E2" w:rsidRPr="0010196A" w:rsidRDefault="00D650E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773"/>
    <w:multiLevelType w:val="hybridMultilevel"/>
    <w:tmpl w:val="A80C5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53543"/>
    <w:multiLevelType w:val="hybridMultilevel"/>
    <w:tmpl w:val="F0D6D81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6AE69B9"/>
    <w:multiLevelType w:val="hybridMultilevel"/>
    <w:tmpl w:val="32EAA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63D86"/>
    <w:multiLevelType w:val="hybridMultilevel"/>
    <w:tmpl w:val="EE8629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780994"/>
    <w:multiLevelType w:val="hybridMultilevel"/>
    <w:tmpl w:val="A92C97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CC9326D"/>
    <w:multiLevelType w:val="hybridMultilevel"/>
    <w:tmpl w:val="85A80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2A6803"/>
    <w:multiLevelType w:val="hybridMultilevel"/>
    <w:tmpl w:val="1128B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B66A89"/>
    <w:multiLevelType w:val="hybridMultilevel"/>
    <w:tmpl w:val="8ED60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747FF8"/>
    <w:multiLevelType w:val="hybridMultilevel"/>
    <w:tmpl w:val="F766B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7010423">
    <w:abstractNumId w:val="11"/>
  </w:num>
  <w:num w:numId="2" w16cid:durableId="1662077517">
    <w:abstractNumId w:val="8"/>
  </w:num>
  <w:num w:numId="3" w16cid:durableId="20799369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3485396">
    <w:abstractNumId w:val="4"/>
  </w:num>
  <w:num w:numId="5" w16cid:durableId="1410301855">
    <w:abstractNumId w:val="4"/>
  </w:num>
  <w:num w:numId="6" w16cid:durableId="1418869110">
    <w:abstractNumId w:val="14"/>
  </w:num>
  <w:num w:numId="7" w16cid:durableId="1654720863">
    <w:abstractNumId w:val="5"/>
  </w:num>
  <w:num w:numId="8" w16cid:durableId="905990070">
    <w:abstractNumId w:val="15"/>
  </w:num>
  <w:num w:numId="9" w16cid:durableId="474103958">
    <w:abstractNumId w:val="12"/>
  </w:num>
  <w:num w:numId="10" w16cid:durableId="1653409314">
    <w:abstractNumId w:val="20"/>
  </w:num>
  <w:num w:numId="11" w16cid:durableId="945619071">
    <w:abstractNumId w:val="9"/>
  </w:num>
  <w:num w:numId="12" w16cid:durableId="1385720085">
    <w:abstractNumId w:val="24"/>
  </w:num>
  <w:num w:numId="13" w16cid:durableId="258374689">
    <w:abstractNumId w:val="16"/>
  </w:num>
  <w:num w:numId="14" w16cid:durableId="1173181050">
    <w:abstractNumId w:val="18"/>
  </w:num>
  <w:num w:numId="15" w16cid:durableId="506870950">
    <w:abstractNumId w:val="0"/>
  </w:num>
  <w:num w:numId="16" w16cid:durableId="109516398">
    <w:abstractNumId w:val="7"/>
  </w:num>
  <w:num w:numId="17" w16cid:durableId="2135706570">
    <w:abstractNumId w:val="10"/>
  </w:num>
  <w:num w:numId="18" w16cid:durableId="1620145137">
    <w:abstractNumId w:val="26"/>
  </w:num>
  <w:num w:numId="19" w16cid:durableId="2003309005">
    <w:abstractNumId w:val="21"/>
  </w:num>
  <w:num w:numId="20" w16cid:durableId="215162592">
    <w:abstractNumId w:val="6"/>
  </w:num>
  <w:num w:numId="21" w16cid:durableId="1340699048">
    <w:abstractNumId w:val="17"/>
  </w:num>
  <w:num w:numId="22" w16cid:durableId="786507468">
    <w:abstractNumId w:val="25"/>
  </w:num>
  <w:num w:numId="23" w16cid:durableId="2099053965">
    <w:abstractNumId w:val="3"/>
  </w:num>
  <w:num w:numId="24" w16cid:durableId="657073689">
    <w:abstractNumId w:val="23"/>
  </w:num>
  <w:num w:numId="25" w16cid:durableId="1102384983">
    <w:abstractNumId w:val="13"/>
  </w:num>
  <w:num w:numId="26" w16cid:durableId="1455489393">
    <w:abstractNumId w:val="1"/>
  </w:num>
  <w:num w:numId="27" w16cid:durableId="1962959125">
    <w:abstractNumId w:val="2"/>
  </w:num>
  <w:num w:numId="28" w16cid:durableId="465314114">
    <w:abstractNumId w:val="22"/>
  </w:num>
  <w:num w:numId="29" w16cid:durableId="110188018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0E86"/>
    <w:rsid w:val="00001610"/>
    <w:rsid w:val="0000186D"/>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076"/>
    <w:rsid w:val="00067A50"/>
    <w:rsid w:val="00067AA5"/>
    <w:rsid w:val="00067C7D"/>
    <w:rsid w:val="00070856"/>
    <w:rsid w:val="00071FC4"/>
    <w:rsid w:val="000720CC"/>
    <w:rsid w:val="000725D3"/>
    <w:rsid w:val="0007261F"/>
    <w:rsid w:val="00072728"/>
    <w:rsid w:val="000728B7"/>
    <w:rsid w:val="00072954"/>
    <w:rsid w:val="00072CB3"/>
    <w:rsid w:val="00072F82"/>
    <w:rsid w:val="00072F99"/>
    <w:rsid w:val="0007327E"/>
    <w:rsid w:val="000733FE"/>
    <w:rsid w:val="000734E9"/>
    <w:rsid w:val="0007367D"/>
    <w:rsid w:val="0007373E"/>
    <w:rsid w:val="00073A2F"/>
    <w:rsid w:val="0007436D"/>
    <w:rsid w:val="00074CF8"/>
    <w:rsid w:val="00075283"/>
    <w:rsid w:val="00075615"/>
    <w:rsid w:val="00075784"/>
    <w:rsid w:val="00075EA3"/>
    <w:rsid w:val="00076FD9"/>
    <w:rsid w:val="00077AC1"/>
    <w:rsid w:val="00077B28"/>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3D8"/>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0FE7"/>
    <w:rsid w:val="000C100A"/>
    <w:rsid w:val="000C11F1"/>
    <w:rsid w:val="000C1241"/>
    <w:rsid w:val="000C1C1F"/>
    <w:rsid w:val="000C1DC9"/>
    <w:rsid w:val="000C2214"/>
    <w:rsid w:val="000C2832"/>
    <w:rsid w:val="000C2900"/>
    <w:rsid w:val="000C2A4F"/>
    <w:rsid w:val="000C2B4A"/>
    <w:rsid w:val="000C2C13"/>
    <w:rsid w:val="000C2C6F"/>
    <w:rsid w:val="000C2FB4"/>
    <w:rsid w:val="000C3356"/>
    <w:rsid w:val="000C3C58"/>
    <w:rsid w:val="000C4127"/>
    <w:rsid w:val="000C4301"/>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780"/>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D7D45"/>
    <w:rsid w:val="000E06D1"/>
    <w:rsid w:val="000E07B7"/>
    <w:rsid w:val="000E08CA"/>
    <w:rsid w:val="000E0B02"/>
    <w:rsid w:val="000E0CF8"/>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CED"/>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70"/>
    <w:rsid w:val="00124F3F"/>
    <w:rsid w:val="00124F52"/>
    <w:rsid w:val="00125271"/>
    <w:rsid w:val="00125459"/>
    <w:rsid w:val="00125E62"/>
    <w:rsid w:val="0012611A"/>
    <w:rsid w:val="0012616B"/>
    <w:rsid w:val="001270BF"/>
    <w:rsid w:val="00127558"/>
    <w:rsid w:val="00127E98"/>
    <w:rsid w:val="00130303"/>
    <w:rsid w:val="00130665"/>
    <w:rsid w:val="00130A61"/>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6EE9"/>
    <w:rsid w:val="001371A5"/>
    <w:rsid w:val="00137548"/>
    <w:rsid w:val="001376BF"/>
    <w:rsid w:val="001378F0"/>
    <w:rsid w:val="00137979"/>
    <w:rsid w:val="00137AEE"/>
    <w:rsid w:val="00137D02"/>
    <w:rsid w:val="00140252"/>
    <w:rsid w:val="001406EB"/>
    <w:rsid w:val="00140BE0"/>
    <w:rsid w:val="00140FA7"/>
    <w:rsid w:val="00141EE7"/>
    <w:rsid w:val="001425F5"/>
    <w:rsid w:val="001433DD"/>
    <w:rsid w:val="00144BB9"/>
    <w:rsid w:val="0014538F"/>
    <w:rsid w:val="00145F32"/>
    <w:rsid w:val="00145FCC"/>
    <w:rsid w:val="00146317"/>
    <w:rsid w:val="00146D8A"/>
    <w:rsid w:val="001471C8"/>
    <w:rsid w:val="0014732A"/>
    <w:rsid w:val="001473A6"/>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25B"/>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8D"/>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F11"/>
    <w:rsid w:val="001A12F5"/>
    <w:rsid w:val="001A14F4"/>
    <w:rsid w:val="001A19AF"/>
    <w:rsid w:val="001A1D0F"/>
    <w:rsid w:val="001A1D3B"/>
    <w:rsid w:val="001A2717"/>
    <w:rsid w:val="001A280D"/>
    <w:rsid w:val="001A2917"/>
    <w:rsid w:val="001A2C39"/>
    <w:rsid w:val="001A2CBD"/>
    <w:rsid w:val="001A3095"/>
    <w:rsid w:val="001A328E"/>
    <w:rsid w:val="001A397C"/>
    <w:rsid w:val="001A39E0"/>
    <w:rsid w:val="001A3FEF"/>
    <w:rsid w:val="001A43AC"/>
    <w:rsid w:val="001A4549"/>
    <w:rsid w:val="001A474B"/>
    <w:rsid w:val="001A5211"/>
    <w:rsid w:val="001A5882"/>
    <w:rsid w:val="001A59B8"/>
    <w:rsid w:val="001A771A"/>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AFE"/>
    <w:rsid w:val="001B2E89"/>
    <w:rsid w:val="001B3698"/>
    <w:rsid w:val="001B3C5C"/>
    <w:rsid w:val="001B449C"/>
    <w:rsid w:val="001B47B3"/>
    <w:rsid w:val="001B4AED"/>
    <w:rsid w:val="001B4E78"/>
    <w:rsid w:val="001B522E"/>
    <w:rsid w:val="001B5A4E"/>
    <w:rsid w:val="001B5CF1"/>
    <w:rsid w:val="001B626B"/>
    <w:rsid w:val="001B638E"/>
    <w:rsid w:val="001B6521"/>
    <w:rsid w:val="001B6C5F"/>
    <w:rsid w:val="001B6C82"/>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370"/>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03"/>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953"/>
    <w:rsid w:val="00201D37"/>
    <w:rsid w:val="00201EFA"/>
    <w:rsid w:val="00202781"/>
    <w:rsid w:val="002028D5"/>
    <w:rsid w:val="0020314B"/>
    <w:rsid w:val="002034BD"/>
    <w:rsid w:val="00204207"/>
    <w:rsid w:val="00204DE3"/>
    <w:rsid w:val="00204FBC"/>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06A"/>
    <w:rsid w:val="0021511B"/>
    <w:rsid w:val="002156E0"/>
    <w:rsid w:val="00215701"/>
    <w:rsid w:val="002159F8"/>
    <w:rsid w:val="00215C9B"/>
    <w:rsid w:val="00215D98"/>
    <w:rsid w:val="00215DCB"/>
    <w:rsid w:val="00216EF2"/>
    <w:rsid w:val="002176D1"/>
    <w:rsid w:val="00217725"/>
    <w:rsid w:val="002178DB"/>
    <w:rsid w:val="00217926"/>
    <w:rsid w:val="0021793F"/>
    <w:rsid w:val="00217F59"/>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2EF6"/>
    <w:rsid w:val="002531E4"/>
    <w:rsid w:val="00253DE8"/>
    <w:rsid w:val="00254045"/>
    <w:rsid w:val="0025472A"/>
    <w:rsid w:val="002552B3"/>
    <w:rsid w:val="002556A0"/>
    <w:rsid w:val="002559D5"/>
    <w:rsid w:val="00255F02"/>
    <w:rsid w:val="00256347"/>
    <w:rsid w:val="00256CEB"/>
    <w:rsid w:val="00257594"/>
    <w:rsid w:val="0025785D"/>
    <w:rsid w:val="00257FDC"/>
    <w:rsid w:val="0026029A"/>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BC2"/>
    <w:rsid w:val="00270CBB"/>
    <w:rsid w:val="0027142F"/>
    <w:rsid w:val="0027155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B30"/>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E84"/>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780"/>
    <w:rsid w:val="002D2928"/>
    <w:rsid w:val="002D2D36"/>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5F3"/>
    <w:rsid w:val="002F18E7"/>
    <w:rsid w:val="002F1A28"/>
    <w:rsid w:val="002F1A7D"/>
    <w:rsid w:val="002F21D6"/>
    <w:rsid w:val="002F274B"/>
    <w:rsid w:val="002F281F"/>
    <w:rsid w:val="002F2934"/>
    <w:rsid w:val="002F29AD"/>
    <w:rsid w:val="002F3A15"/>
    <w:rsid w:val="002F3EDF"/>
    <w:rsid w:val="002F3F8B"/>
    <w:rsid w:val="002F425B"/>
    <w:rsid w:val="002F45BC"/>
    <w:rsid w:val="002F4881"/>
    <w:rsid w:val="002F5860"/>
    <w:rsid w:val="002F59FA"/>
    <w:rsid w:val="002F5CE4"/>
    <w:rsid w:val="002F60DF"/>
    <w:rsid w:val="002F6259"/>
    <w:rsid w:val="002F69BB"/>
    <w:rsid w:val="002F6CC4"/>
    <w:rsid w:val="002F6E11"/>
    <w:rsid w:val="002F7564"/>
    <w:rsid w:val="002F7A42"/>
    <w:rsid w:val="002F7ADA"/>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499"/>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76"/>
    <w:rsid w:val="003231EA"/>
    <w:rsid w:val="0032361C"/>
    <w:rsid w:val="00323F80"/>
    <w:rsid w:val="00324949"/>
    <w:rsid w:val="00324C3F"/>
    <w:rsid w:val="00324D82"/>
    <w:rsid w:val="003255A3"/>
    <w:rsid w:val="0032570C"/>
    <w:rsid w:val="003259B8"/>
    <w:rsid w:val="003266F9"/>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5CD6"/>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4C8E"/>
    <w:rsid w:val="00365921"/>
    <w:rsid w:val="00365DB3"/>
    <w:rsid w:val="00366317"/>
    <w:rsid w:val="003663F5"/>
    <w:rsid w:val="00366DDB"/>
    <w:rsid w:val="00367092"/>
    <w:rsid w:val="00367536"/>
    <w:rsid w:val="0036781E"/>
    <w:rsid w:val="00367DBB"/>
    <w:rsid w:val="00367DDA"/>
    <w:rsid w:val="00367EFB"/>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130"/>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6C3D"/>
    <w:rsid w:val="0038708D"/>
    <w:rsid w:val="0038767F"/>
    <w:rsid w:val="003908D3"/>
    <w:rsid w:val="003915DF"/>
    <w:rsid w:val="003921AF"/>
    <w:rsid w:val="00392757"/>
    <w:rsid w:val="0039284F"/>
    <w:rsid w:val="00392921"/>
    <w:rsid w:val="00392A69"/>
    <w:rsid w:val="00392AFA"/>
    <w:rsid w:val="00392B0C"/>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131"/>
    <w:rsid w:val="003A228E"/>
    <w:rsid w:val="003A2718"/>
    <w:rsid w:val="003A3FBF"/>
    <w:rsid w:val="003A41C5"/>
    <w:rsid w:val="003A468A"/>
    <w:rsid w:val="003A4E64"/>
    <w:rsid w:val="003A52A9"/>
    <w:rsid w:val="003A546B"/>
    <w:rsid w:val="003A5BF1"/>
    <w:rsid w:val="003A6DCE"/>
    <w:rsid w:val="003A6DF1"/>
    <w:rsid w:val="003A71D2"/>
    <w:rsid w:val="003A71DD"/>
    <w:rsid w:val="003A73F9"/>
    <w:rsid w:val="003A7460"/>
    <w:rsid w:val="003A79AE"/>
    <w:rsid w:val="003A7A3C"/>
    <w:rsid w:val="003A7A5E"/>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A47"/>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AE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3A4"/>
    <w:rsid w:val="003D74A1"/>
    <w:rsid w:val="003D7948"/>
    <w:rsid w:val="003E0020"/>
    <w:rsid w:val="003E05C7"/>
    <w:rsid w:val="003E0D20"/>
    <w:rsid w:val="003E0F14"/>
    <w:rsid w:val="003E1926"/>
    <w:rsid w:val="003E1BA8"/>
    <w:rsid w:val="003E1DAD"/>
    <w:rsid w:val="003E222D"/>
    <w:rsid w:val="003E22CB"/>
    <w:rsid w:val="003E2402"/>
    <w:rsid w:val="003E2C19"/>
    <w:rsid w:val="003E349B"/>
    <w:rsid w:val="003E350D"/>
    <w:rsid w:val="003E3527"/>
    <w:rsid w:val="003E3694"/>
    <w:rsid w:val="003E3832"/>
    <w:rsid w:val="003E3AFA"/>
    <w:rsid w:val="003E3B2C"/>
    <w:rsid w:val="003E446F"/>
    <w:rsid w:val="003E4810"/>
    <w:rsid w:val="003E4E5F"/>
    <w:rsid w:val="003E6C51"/>
    <w:rsid w:val="003E728E"/>
    <w:rsid w:val="003E77DB"/>
    <w:rsid w:val="003E78F7"/>
    <w:rsid w:val="003E7BF9"/>
    <w:rsid w:val="003E7D00"/>
    <w:rsid w:val="003F012C"/>
    <w:rsid w:val="003F01CE"/>
    <w:rsid w:val="003F05FB"/>
    <w:rsid w:val="003F066C"/>
    <w:rsid w:val="003F0AD8"/>
    <w:rsid w:val="003F0F78"/>
    <w:rsid w:val="003F14A0"/>
    <w:rsid w:val="003F1D20"/>
    <w:rsid w:val="003F1D4C"/>
    <w:rsid w:val="003F1E61"/>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7D7"/>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4D2C"/>
    <w:rsid w:val="004150C1"/>
    <w:rsid w:val="0041542A"/>
    <w:rsid w:val="004156EC"/>
    <w:rsid w:val="0041591E"/>
    <w:rsid w:val="0041623F"/>
    <w:rsid w:val="00416281"/>
    <w:rsid w:val="00416B8C"/>
    <w:rsid w:val="00417988"/>
    <w:rsid w:val="00417DEC"/>
    <w:rsid w:val="00420E57"/>
    <w:rsid w:val="00420F29"/>
    <w:rsid w:val="00420F39"/>
    <w:rsid w:val="0042113C"/>
    <w:rsid w:val="00421C10"/>
    <w:rsid w:val="004222D4"/>
    <w:rsid w:val="00422477"/>
    <w:rsid w:val="0042247B"/>
    <w:rsid w:val="004224F4"/>
    <w:rsid w:val="00422715"/>
    <w:rsid w:val="00423153"/>
    <w:rsid w:val="00423215"/>
    <w:rsid w:val="004234DA"/>
    <w:rsid w:val="00423941"/>
    <w:rsid w:val="00423A50"/>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167"/>
    <w:rsid w:val="004325CE"/>
    <w:rsid w:val="00432DE2"/>
    <w:rsid w:val="0043310A"/>
    <w:rsid w:val="0043364B"/>
    <w:rsid w:val="0043395D"/>
    <w:rsid w:val="00433CF2"/>
    <w:rsid w:val="00434458"/>
    <w:rsid w:val="00434879"/>
    <w:rsid w:val="00434C7F"/>
    <w:rsid w:val="0043508A"/>
    <w:rsid w:val="004353C2"/>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579A"/>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4FC8"/>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44D"/>
    <w:rsid w:val="004A5FA9"/>
    <w:rsid w:val="004A61CA"/>
    <w:rsid w:val="004A6217"/>
    <w:rsid w:val="004A6BB5"/>
    <w:rsid w:val="004A6CD2"/>
    <w:rsid w:val="004A6D90"/>
    <w:rsid w:val="004A7031"/>
    <w:rsid w:val="004A763B"/>
    <w:rsid w:val="004A7AEE"/>
    <w:rsid w:val="004B090C"/>
    <w:rsid w:val="004B0F66"/>
    <w:rsid w:val="004B1A91"/>
    <w:rsid w:val="004B2086"/>
    <w:rsid w:val="004B2305"/>
    <w:rsid w:val="004B2C2F"/>
    <w:rsid w:val="004B2E59"/>
    <w:rsid w:val="004B3947"/>
    <w:rsid w:val="004B3B51"/>
    <w:rsid w:val="004B3DAC"/>
    <w:rsid w:val="004B4462"/>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153F"/>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11"/>
    <w:rsid w:val="00514674"/>
    <w:rsid w:val="0051490E"/>
    <w:rsid w:val="00514973"/>
    <w:rsid w:val="005151A5"/>
    <w:rsid w:val="005154C2"/>
    <w:rsid w:val="00515565"/>
    <w:rsid w:val="00515E79"/>
    <w:rsid w:val="00516405"/>
    <w:rsid w:val="00517702"/>
    <w:rsid w:val="00517F8D"/>
    <w:rsid w:val="0052066B"/>
    <w:rsid w:val="00520CA8"/>
    <w:rsid w:val="00521091"/>
    <w:rsid w:val="0052119D"/>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8C7"/>
    <w:rsid w:val="00525D52"/>
    <w:rsid w:val="00525ED0"/>
    <w:rsid w:val="00526CC8"/>
    <w:rsid w:val="00526CD3"/>
    <w:rsid w:val="005271AC"/>
    <w:rsid w:val="0052736F"/>
    <w:rsid w:val="00527D00"/>
    <w:rsid w:val="00530396"/>
    <w:rsid w:val="00530750"/>
    <w:rsid w:val="005313A1"/>
    <w:rsid w:val="005314E7"/>
    <w:rsid w:val="005314EA"/>
    <w:rsid w:val="005319F2"/>
    <w:rsid w:val="00531D6E"/>
    <w:rsid w:val="0053206A"/>
    <w:rsid w:val="00532191"/>
    <w:rsid w:val="005321B3"/>
    <w:rsid w:val="00532293"/>
    <w:rsid w:val="0053259D"/>
    <w:rsid w:val="00532734"/>
    <w:rsid w:val="0053312C"/>
    <w:rsid w:val="00533289"/>
    <w:rsid w:val="005334C4"/>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37C61"/>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4F3B"/>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4C90"/>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3E"/>
    <w:rsid w:val="0059325B"/>
    <w:rsid w:val="005933D6"/>
    <w:rsid w:val="00593535"/>
    <w:rsid w:val="0059367F"/>
    <w:rsid w:val="00593857"/>
    <w:rsid w:val="0059401A"/>
    <w:rsid w:val="005942DF"/>
    <w:rsid w:val="00594446"/>
    <w:rsid w:val="005945A4"/>
    <w:rsid w:val="0059475B"/>
    <w:rsid w:val="00594C1D"/>
    <w:rsid w:val="0059512E"/>
    <w:rsid w:val="0059570E"/>
    <w:rsid w:val="00595CB6"/>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90"/>
    <w:rsid w:val="005C4BAD"/>
    <w:rsid w:val="005C5151"/>
    <w:rsid w:val="005C54BB"/>
    <w:rsid w:val="005C57AE"/>
    <w:rsid w:val="005C5FA4"/>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0A1"/>
    <w:rsid w:val="005D0128"/>
    <w:rsid w:val="005D0555"/>
    <w:rsid w:val="005D0DCB"/>
    <w:rsid w:val="005D0F8A"/>
    <w:rsid w:val="005D0FD8"/>
    <w:rsid w:val="005D1149"/>
    <w:rsid w:val="005D139B"/>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04"/>
    <w:rsid w:val="00603E78"/>
    <w:rsid w:val="006044B8"/>
    <w:rsid w:val="00604940"/>
    <w:rsid w:val="00604AE6"/>
    <w:rsid w:val="006053EB"/>
    <w:rsid w:val="00605BE2"/>
    <w:rsid w:val="0060628C"/>
    <w:rsid w:val="006064F4"/>
    <w:rsid w:val="00606759"/>
    <w:rsid w:val="00606C01"/>
    <w:rsid w:val="006072F9"/>
    <w:rsid w:val="006079D6"/>
    <w:rsid w:val="00607B93"/>
    <w:rsid w:val="00610C11"/>
    <w:rsid w:val="00611280"/>
    <w:rsid w:val="00611497"/>
    <w:rsid w:val="00611B99"/>
    <w:rsid w:val="00611C39"/>
    <w:rsid w:val="00611F96"/>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270"/>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36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5FF"/>
    <w:rsid w:val="0064794B"/>
    <w:rsid w:val="00647F42"/>
    <w:rsid w:val="00650174"/>
    <w:rsid w:val="006505CC"/>
    <w:rsid w:val="006509D6"/>
    <w:rsid w:val="00651AEC"/>
    <w:rsid w:val="00651C77"/>
    <w:rsid w:val="0065218E"/>
    <w:rsid w:val="00652354"/>
    <w:rsid w:val="0065247F"/>
    <w:rsid w:val="00652941"/>
    <w:rsid w:val="0065382F"/>
    <w:rsid w:val="0065388C"/>
    <w:rsid w:val="00653CF4"/>
    <w:rsid w:val="006546AC"/>
    <w:rsid w:val="00654C9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7BF"/>
    <w:rsid w:val="0066098F"/>
    <w:rsid w:val="00661215"/>
    <w:rsid w:val="0066224A"/>
    <w:rsid w:val="0066274A"/>
    <w:rsid w:val="00662929"/>
    <w:rsid w:val="00662A81"/>
    <w:rsid w:val="00662DFE"/>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67E"/>
    <w:rsid w:val="00693878"/>
    <w:rsid w:val="00693A79"/>
    <w:rsid w:val="00693E86"/>
    <w:rsid w:val="00694012"/>
    <w:rsid w:val="0069473D"/>
    <w:rsid w:val="006951F3"/>
    <w:rsid w:val="006957B1"/>
    <w:rsid w:val="00696111"/>
    <w:rsid w:val="0069614B"/>
    <w:rsid w:val="006961B7"/>
    <w:rsid w:val="00697028"/>
    <w:rsid w:val="006973C3"/>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0CD"/>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21"/>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4EC8"/>
    <w:rsid w:val="006E55AA"/>
    <w:rsid w:val="006E61FC"/>
    <w:rsid w:val="006E6389"/>
    <w:rsid w:val="006E659F"/>
    <w:rsid w:val="006E68E3"/>
    <w:rsid w:val="006E6ACF"/>
    <w:rsid w:val="006E6CFD"/>
    <w:rsid w:val="006E6E7C"/>
    <w:rsid w:val="006E71A4"/>
    <w:rsid w:val="006E79F3"/>
    <w:rsid w:val="006F0727"/>
    <w:rsid w:val="006F091B"/>
    <w:rsid w:val="006F0A93"/>
    <w:rsid w:val="006F0BAE"/>
    <w:rsid w:val="006F0F3C"/>
    <w:rsid w:val="006F10C8"/>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39F"/>
    <w:rsid w:val="00715C73"/>
    <w:rsid w:val="00715E0D"/>
    <w:rsid w:val="00716124"/>
    <w:rsid w:val="007161A6"/>
    <w:rsid w:val="00716989"/>
    <w:rsid w:val="00716F76"/>
    <w:rsid w:val="0071714C"/>
    <w:rsid w:val="007172B4"/>
    <w:rsid w:val="00717401"/>
    <w:rsid w:val="007174D3"/>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136"/>
    <w:rsid w:val="007312A1"/>
    <w:rsid w:val="00732266"/>
    <w:rsid w:val="007328BA"/>
    <w:rsid w:val="00732FA0"/>
    <w:rsid w:val="007330C3"/>
    <w:rsid w:val="0073311C"/>
    <w:rsid w:val="007344E5"/>
    <w:rsid w:val="007347F5"/>
    <w:rsid w:val="0073525E"/>
    <w:rsid w:val="007353F0"/>
    <w:rsid w:val="007353F8"/>
    <w:rsid w:val="00735930"/>
    <w:rsid w:val="00735F72"/>
    <w:rsid w:val="00736A07"/>
    <w:rsid w:val="00736B73"/>
    <w:rsid w:val="00736C06"/>
    <w:rsid w:val="00740052"/>
    <w:rsid w:val="007400E8"/>
    <w:rsid w:val="00740238"/>
    <w:rsid w:val="00740494"/>
    <w:rsid w:val="00740AFD"/>
    <w:rsid w:val="00741046"/>
    <w:rsid w:val="007410AA"/>
    <w:rsid w:val="00741486"/>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4D"/>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87"/>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41"/>
    <w:rsid w:val="00790CA5"/>
    <w:rsid w:val="00790CE5"/>
    <w:rsid w:val="007915CB"/>
    <w:rsid w:val="00791C00"/>
    <w:rsid w:val="00791E3B"/>
    <w:rsid w:val="007925D7"/>
    <w:rsid w:val="0079262C"/>
    <w:rsid w:val="00792819"/>
    <w:rsid w:val="00792979"/>
    <w:rsid w:val="00792CD9"/>
    <w:rsid w:val="007930FE"/>
    <w:rsid w:val="00793619"/>
    <w:rsid w:val="00793670"/>
    <w:rsid w:val="007943FF"/>
    <w:rsid w:val="00794496"/>
    <w:rsid w:val="00794540"/>
    <w:rsid w:val="00794939"/>
    <w:rsid w:val="00795322"/>
    <w:rsid w:val="007955AD"/>
    <w:rsid w:val="00795DB8"/>
    <w:rsid w:val="00796094"/>
    <w:rsid w:val="00796496"/>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C73"/>
    <w:rsid w:val="007A5E71"/>
    <w:rsid w:val="007A67A5"/>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4A9"/>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82"/>
    <w:rsid w:val="00806C71"/>
    <w:rsid w:val="00806D9B"/>
    <w:rsid w:val="0080775D"/>
    <w:rsid w:val="008079A9"/>
    <w:rsid w:val="00807DA0"/>
    <w:rsid w:val="00810766"/>
    <w:rsid w:val="008117CC"/>
    <w:rsid w:val="00811E51"/>
    <w:rsid w:val="00812866"/>
    <w:rsid w:val="008141B5"/>
    <w:rsid w:val="00814411"/>
    <w:rsid w:val="00814680"/>
    <w:rsid w:val="008147B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D42"/>
    <w:rsid w:val="00817F88"/>
    <w:rsid w:val="00820426"/>
    <w:rsid w:val="00820488"/>
    <w:rsid w:val="00820B21"/>
    <w:rsid w:val="00820B9B"/>
    <w:rsid w:val="00820D1B"/>
    <w:rsid w:val="00822643"/>
    <w:rsid w:val="0082293F"/>
    <w:rsid w:val="00822E25"/>
    <w:rsid w:val="008236E8"/>
    <w:rsid w:val="008236F3"/>
    <w:rsid w:val="00823F7B"/>
    <w:rsid w:val="0082424F"/>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4CC"/>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801"/>
    <w:rsid w:val="008469EE"/>
    <w:rsid w:val="00847359"/>
    <w:rsid w:val="00847A4A"/>
    <w:rsid w:val="00850321"/>
    <w:rsid w:val="008505AA"/>
    <w:rsid w:val="0085064A"/>
    <w:rsid w:val="00851C51"/>
    <w:rsid w:val="00851EB7"/>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579DC"/>
    <w:rsid w:val="008602B6"/>
    <w:rsid w:val="008603DA"/>
    <w:rsid w:val="0086079C"/>
    <w:rsid w:val="00861605"/>
    <w:rsid w:val="00861EF3"/>
    <w:rsid w:val="008625E1"/>
    <w:rsid w:val="00862669"/>
    <w:rsid w:val="008626EF"/>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276"/>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2BB"/>
    <w:rsid w:val="0089181D"/>
    <w:rsid w:val="0089193E"/>
    <w:rsid w:val="00891CF9"/>
    <w:rsid w:val="0089272F"/>
    <w:rsid w:val="00892774"/>
    <w:rsid w:val="008929EC"/>
    <w:rsid w:val="00892AFC"/>
    <w:rsid w:val="0089336B"/>
    <w:rsid w:val="00893451"/>
    <w:rsid w:val="00893F82"/>
    <w:rsid w:val="008946D5"/>
    <w:rsid w:val="008950DB"/>
    <w:rsid w:val="00895B09"/>
    <w:rsid w:val="00895D8A"/>
    <w:rsid w:val="00895E48"/>
    <w:rsid w:val="00896BE1"/>
    <w:rsid w:val="00897492"/>
    <w:rsid w:val="008978A4"/>
    <w:rsid w:val="00897C88"/>
    <w:rsid w:val="008A040A"/>
    <w:rsid w:val="008A06A4"/>
    <w:rsid w:val="008A070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A7E48"/>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50E"/>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E7426"/>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6E87"/>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292"/>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062"/>
    <w:rsid w:val="009251DB"/>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22BD"/>
    <w:rsid w:val="009332D9"/>
    <w:rsid w:val="00933F8F"/>
    <w:rsid w:val="00934200"/>
    <w:rsid w:val="0093424F"/>
    <w:rsid w:val="0093427C"/>
    <w:rsid w:val="0093432F"/>
    <w:rsid w:val="009348FC"/>
    <w:rsid w:val="0093517B"/>
    <w:rsid w:val="00935943"/>
    <w:rsid w:val="0093651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A66"/>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4B8"/>
    <w:rsid w:val="009579DF"/>
    <w:rsid w:val="00957D35"/>
    <w:rsid w:val="009607F3"/>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1B1"/>
    <w:rsid w:val="00967345"/>
    <w:rsid w:val="0096752B"/>
    <w:rsid w:val="00967640"/>
    <w:rsid w:val="00967B92"/>
    <w:rsid w:val="00967D92"/>
    <w:rsid w:val="00970496"/>
    <w:rsid w:val="00970897"/>
    <w:rsid w:val="00970E84"/>
    <w:rsid w:val="00970EA0"/>
    <w:rsid w:val="009717ED"/>
    <w:rsid w:val="00971B75"/>
    <w:rsid w:val="00972312"/>
    <w:rsid w:val="009725A9"/>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D4E"/>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9B1"/>
    <w:rsid w:val="009A0EE3"/>
    <w:rsid w:val="009A1175"/>
    <w:rsid w:val="009A163F"/>
    <w:rsid w:val="009A19AF"/>
    <w:rsid w:val="009A1C6B"/>
    <w:rsid w:val="009A274E"/>
    <w:rsid w:val="009A294A"/>
    <w:rsid w:val="009A30EF"/>
    <w:rsid w:val="009A3B02"/>
    <w:rsid w:val="009A3CAE"/>
    <w:rsid w:val="009A415B"/>
    <w:rsid w:val="009A43EC"/>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36B"/>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8E"/>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13B9"/>
    <w:rsid w:val="009E2354"/>
    <w:rsid w:val="009E23CA"/>
    <w:rsid w:val="009E29D0"/>
    <w:rsid w:val="009E2D79"/>
    <w:rsid w:val="009E2E2C"/>
    <w:rsid w:val="009E2F1D"/>
    <w:rsid w:val="009E37B2"/>
    <w:rsid w:val="009E3AFE"/>
    <w:rsid w:val="009E3EB1"/>
    <w:rsid w:val="009E44AB"/>
    <w:rsid w:val="009E45C7"/>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60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56E"/>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153"/>
    <w:rsid w:val="00A53529"/>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1AB6"/>
    <w:rsid w:val="00A62001"/>
    <w:rsid w:val="00A6216D"/>
    <w:rsid w:val="00A62F19"/>
    <w:rsid w:val="00A6338B"/>
    <w:rsid w:val="00A63567"/>
    <w:rsid w:val="00A635DE"/>
    <w:rsid w:val="00A63958"/>
    <w:rsid w:val="00A640E4"/>
    <w:rsid w:val="00A6429F"/>
    <w:rsid w:val="00A6511E"/>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7BC"/>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1BC7"/>
    <w:rsid w:val="00A9247A"/>
    <w:rsid w:val="00A925D7"/>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1BF"/>
    <w:rsid w:val="00AB552F"/>
    <w:rsid w:val="00AB5702"/>
    <w:rsid w:val="00AB61B4"/>
    <w:rsid w:val="00AB64B8"/>
    <w:rsid w:val="00AB6C32"/>
    <w:rsid w:val="00AB6C73"/>
    <w:rsid w:val="00AB7158"/>
    <w:rsid w:val="00AB7563"/>
    <w:rsid w:val="00AB76BB"/>
    <w:rsid w:val="00AB78FA"/>
    <w:rsid w:val="00AB7CA5"/>
    <w:rsid w:val="00AB7D26"/>
    <w:rsid w:val="00AC0987"/>
    <w:rsid w:val="00AC0B68"/>
    <w:rsid w:val="00AC0C4F"/>
    <w:rsid w:val="00AC11DF"/>
    <w:rsid w:val="00AC1913"/>
    <w:rsid w:val="00AC1DC3"/>
    <w:rsid w:val="00AC1F74"/>
    <w:rsid w:val="00AC2228"/>
    <w:rsid w:val="00AC2260"/>
    <w:rsid w:val="00AC28F6"/>
    <w:rsid w:val="00AC2AD2"/>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18F"/>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38E3"/>
    <w:rsid w:val="00AF42BB"/>
    <w:rsid w:val="00AF48E0"/>
    <w:rsid w:val="00AF498F"/>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8E5"/>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4A"/>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695"/>
    <w:rsid w:val="00B3074B"/>
    <w:rsid w:val="00B30B2F"/>
    <w:rsid w:val="00B310EE"/>
    <w:rsid w:val="00B313B7"/>
    <w:rsid w:val="00B313ED"/>
    <w:rsid w:val="00B31552"/>
    <w:rsid w:val="00B31734"/>
    <w:rsid w:val="00B320FC"/>
    <w:rsid w:val="00B32425"/>
    <w:rsid w:val="00B32746"/>
    <w:rsid w:val="00B32CB6"/>
    <w:rsid w:val="00B32FE2"/>
    <w:rsid w:val="00B33EC7"/>
    <w:rsid w:val="00B34C7B"/>
    <w:rsid w:val="00B34F64"/>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33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5F22"/>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990"/>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0CA"/>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3F3"/>
    <w:rsid w:val="00BD0542"/>
    <w:rsid w:val="00BD05CA"/>
    <w:rsid w:val="00BD0F19"/>
    <w:rsid w:val="00BD13F2"/>
    <w:rsid w:val="00BD1E82"/>
    <w:rsid w:val="00BD2153"/>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3F"/>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144C"/>
    <w:rsid w:val="00C22390"/>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CC"/>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5CE2"/>
    <w:rsid w:val="00C36441"/>
    <w:rsid w:val="00C36ABA"/>
    <w:rsid w:val="00C37D77"/>
    <w:rsid w:val="00C40542"/>
    <w:rsid w:val="00C40595"/>
    <w:rsid w:val="00C40603"/>
    <w:rsid w:val="00C40977"/>
    <w:rsid w:val="00C4098D"/>
    <w:rsid w:val="00C40A42"/>
    <w:rsid w:val="00C40BF9"/>
    <w:rsid w:val="00C416A1"/>
    <w:rsid w:val="00C41784"/>
    <w:rsid w:val="00C41B10"/>
    <w:rsid w:val="00C41F05"/>
    <w:rsid w:val="00C421C2"/>
    <w:rsid w:val="00C4230D"/>
    <w:rsid w:val="00C423FC"/>
    <w:rsid w:val="00C425E3"/>
    <w:rsid w:val="00C42D90"/>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5B7"/>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C2B"/>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0C1"/>
    <w:rsid w:val="00C967C2"/>
    <w:rsid w:val="00CA0E4C"/>
    <w:rsid w:val="00CA0FD7"/>
    <w:rsid w:val="00CA0FFF"/>
    <w:rsid w:val="00CA1AF4"/>
    <w:rsid w:val="00CA217B"/>
    <w:rsid w:val="00CA2CD4"/>
    <w:rsid w:val="00CA2D89"/>
    <w:rsid w:val="00CA2DC3"/>
    <w:rsid w:val="00CA328C"/>
    <w:rsid w:val="00CA40D9"/>
    <w:rsid w:val="00CA421E"/>
    <w:rsid w:val="00CA4AE4"/>
    <w:rsid w:val="00CA4FFF"/>
    <w:rsid w:val="00CA538C"/>
    <w:rsid w:val="00CA574E"/>
    <w:rsid w:val="00CA5C7C"/>
    <w:rsid w:val="00CA5F76"/>
    <w:rsid w:val="00CA6073"/>
    <w:rsid w:val="00CA66DA"/>
    <w:rsid w:val="00CA6B3E"/>
    <w:rsid w:val="00CA7AC5"/>
    <w:rsid w:val="00CA7F00"/>
    <w:rsid w:val="00CB022E"/>
    <w:rsid w:val="00CB05C2"/>
    <w:rsid w:val="00CB0694"/>
    <w:rsid w:val="00CB0700"/>
    <w:rsid w:val="00CB0A14"/>
    <w:rsid w:val="00CB0AAA"/>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B4E"/>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BF0"/>
    <w:rsid w:val="00CD2DE8"/>
    <w:rsid w:val="00CD2E21"/>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0F3"/>
    <w:rsid w:val="00CE495A"/>
    <w:rsid w:val="00CE4ED8"/>
    <w:rsid w:val="00CE536A"/>
    <w:rsid w:val="00CE560D"/>
    <w:rsid w:val="00CE577F"/>
    <w:rsid w:val="00CE587F"/>
    <w:rsid w:val="00CE5891"/>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A1B"/>
    <w:rsid w:val="00CF3BA6"/>
    <w:rsid w:val="00CF3C1A"/>
    <w:rsid w:val="00CF400A"/>
    <w:rsid w:val="00CF48AE"/>
    <w:rsid w:val="00CF5A72"/>
    <w:rsid w:val="00CF5B6A"/>
    <w:rsid w:val="00CF6421"/>
    <w:rsid w:val="00CF6C7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84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26C"/>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898"/>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5E27"/>
    <w:rsid w:val="00D4624B"/>
    <w:rsid w:val="00D46933"/>
    <w:rsid w:val="00D46EFB"/>
    <w:rsid w:val="00D4734F"/>
    <w:rsid w:val="00D476E8"/>
    <w:rsid w:val="00D47997"/>
    <w:rsid w:val="00D47B4D"/>
    <w:rsid w:val="00D47E63"/>
    <w:rsid w:val="00D5022C"/>
    <w:rsid w:val="00D50409"/>
    <w:rsid w:val="00D50504"/>
    <w:rsid w:val="00D50658"/>
    <w:rsid w:val="00D50AE3"/>
    <w:rsid w:val="00D50C08"/>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207"/>
    <w:rsid w:val="00D57CB6"/>
    <w:rsid w:val="00D60074"/>
    <w:rsid w:val="00D60251"/>
    <w:rsid w:val="00D607A2"/>
    <w:rsid w:val="00D609BA"/>
    <w:rsid w:val="00D611EE"/>
    <w:rsid w:val="00D61478"/>
    <w:rsid w:val="00D61554"/>
    <w:rsid w:val="00D61DE5"/>
    <w:rsid w:val="00D62461"/>
    <w:rsid w:val="00D62A02"/>
    <w:rsid w:val="00D64204"/>
    <w:rsid w:val="00D642C4"/>
    <w:rsid w:val="00D650E2"/>
    <w:rsid w:val="00D6540E"/>
    <w:rsid w:val="00D654F0"/>
    <w:rsid w:val="00D65AEB"/>
    <w:rsid w:val="00D6610B"/>
    <w:rsid w:val="00D66DEF"/>
    <w:rsid w:val="00D67464"/>
    <w:rsid w:val="00D67770"/>
    <w:rsid w:val="00D67B93"/>
    <w:rsid w:val="00D71480"/>
    <w:rsid w:val="00D7177B"/>
    <w:rsid w:val="00D71DAD"/>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6EF"/>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2EDB"/>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A89"/>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2B6F"/>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CCB"/>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8AC"/>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A5D"/>
    <w:rsid w:val="00E15BE0"/>
    <w:rsid w:val="00E15C58"/>
    <w:rsid w:val="00E15F30"/>
    <w:rsid w:val="00E16208"/>
    <w:rsid w:val="00E16509"/>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44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B64"/>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5F13"/>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C7C"/>
    <w:rsid w:val="00EC1280"/>
    <w:rsid w:val="00EC1C48"/>
    <w:rsid w:val="00EC233D"/>
    <w:rsid w:val="00EC26E1"/>
    <w:rsid w:val="00EC298C"/>
    <w:rsid w:val="00EC2BB8"/>
    <w:rsid w:val="00EC2C26"/>
    <w:rsid w:val="00EC3861"/>
    <w:rsid w:val="00EC509C"/>
    <w:rsid w:val="00EC5301"/>
    <w:rsid w:val="00EC5CA8"/>
    <w:rsid w:val="00EC5E3B"/>
    <w:rsid w:val="00EC6196"/>
    <w:rsid w:val="00EC64B5"/>
    <w:rsid w:val="00EC685F"/>
    <w:rsid w:val="00EC715C"/>
    <w:rsid w:val="00EC761D"/>
    <w:rsid w:val="00ED059D"/>
    <w:rsid w:val="00ED0A62"/>
    <w:rsid w:val="00ED0EFD"/>
    <w:rsid w:val="00ED1F7C"/>
    <w:rsid w:val="00ED255A"/>
    <w:rsid w:val="00ED2644"/>
    <w:rsid w:val="00ED2D9C"/>
    <w:rsid w:val="00ED2E97"/>
    <w:rsid w:val="00ED360F"/>
    <w:rsid w:val="00ED37A6"/>
    <w:rsid w:val="00ED37DC"/>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0762"/>
    <w:rsid w:val="00EF101D"/>
    <w:rsid w:val="00EF1602"/>
    <w:rsid w:val="00EF1C96"/>
    <w:rsid w:val="00EF1DAE"/>
    <w:rsid w:val="00EF1F1B"/>
    <w:rsid w:val="00EF1F82"/>
    <w:rsid w:val="00EF377C"/>
    <w:rsid w:val="00EF3D86"/>
    <w:rsid w:val="00EF3D87"/>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473"/>
    <w:rsid w:val="00F0667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192"/>
    <w:rsid w:val="00F430EA"/>
    <w:rsid w:val="00F43222"/>
    <w:rsid w:val="00F433B1"/>
    <w:rsid w:val="00F43858"/>
    <w:rsid w:val="00F43AFE"/>
    <w:rsid w:val="00F4485A"/>
    <w:rsid w:val="00F449CC"/>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6AC"/>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C56"/>
    <w:rsid w:val="00F575DD"/>
    <w:rsid w:val="00F6116A"/>
    <w:rsid w:val="00F614DD"/>
    <w:rsid w:val="00F61D65"/>
    <w:rsid w:val="00F61FD8"/>
    <w:rsid w:val="00F62034"/>
    <w:rsid w:val="00F621F3"/>
    <w:rsid w:val="00F62AAE"/>
    <w:rsid w:val="00F62AF0"/>
    <w:rsid w:val="00F6315F"/>
    <w:rsid w:val="00F63352"/>
    <w:rsid w:val="00F640FB"/>
    <w:rsid w:val="00F64B57"/>
    <w:rsid w:val="00F64B73"/>
    <w:rsid w:val="00F64CB5"/>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07F"/>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295"/>
    <w:rsid w:val="00F73E47"/>
    <w:rsid w:val="00F74502"/>
    <w:rsid w:val="00F745D1"/>
    <w:rsid w:val="00F74904"/>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413"/>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0EA"/>
    <w:rsid w:val="00FA6A5B"/>
    <w:rsid w:val="00FA6EF0"/>
    <w:rsid w:val="00FA7B36"/>
    <w:rsid w:val="00FB0039"/>
    <w:rsid w:val="00FB077D"/>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D7F"/>
    <w:rsid w:val="00FB6E80"/>
    <w:rsid w:val="00FB6EF3"/>
    <w:rsid w:val="00FB72D9"/>
    <w:rsid w:val="00FB7683"/>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4FF8"/>
    <w:rsid w:val="00FD50ED"/>
    <w:rsid w:val="00FD5206"/>
    <w:rsid w:val="00FD5889"/>
    <w:rsid w:val="00FD5A53"/>
    <w:rsid w:val="00FD61F9"/>
    <w:rsid w:val="00FD645D"/>
    <w:rsid w:val="00FD6506"/>
    <w:rsid w:val="00FD6D3C"/>
    <w:rsid w:val="00FD6F87"/>
    <w:rsid w:val="00FD736A"/>
    <w:rsid w:val="00FD78AF"/>
    <w:rsid w:val="00FD7FDA"/>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 w:val="00FF7CAA"/>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A5B991B5-5EA7-4F2F-ACC0-70CBD34D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3F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74492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966247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77738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936176">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5016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BF687-41F8-476E-87DE-BB6CF5D1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40</Pages>
  <Words>9135</Words>
  <Characters>50244</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8</cp:revision>
  <cp:lastPrinted>2022-11-11T04:15:00Z</cp:lastPrinted>
  <dcterms:created xsi:type="dcterms:W3CDTF">2022-10-20T19:29:00Z</dcterms:created>
  <dcterms:modified xsi:type="dcterms:W3CDTF">2022-11-11T04:17:00Z</dcterms:modified>
</cp:coreProperties>
</file>