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3705" w14:textId="2033D87B" w:rsidR="002F7C94" w:rsidRPr="00667998" w:rsidRDefault="002F7C94" w:rsidP="002F7C94">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o</w:t>
      </w:r>
      <w:r w:rsidR="00ED78F5">
        <w:rPr>
          <w:rFonts w:ascii="Palatino Linotype" w:eastAsia="Times New Roman" w:hAnsi="Palatino Linotype" w:cs="Arial"/>
          <w:color w:val="000000"/>
          <w:sz w:val="24"/>
          <w:szCs w:val="24"/>
          <w:lang w:eastAsia="es-MX"/>
        </w:rPr>
        <w:t>nce</w:t>
      </w:r>
      <w:r>
        <w:rPr>
          <w:rFonts w:ascii="Palatino Linotype" w:eastAsia="Times New Roman" w:hAnsi="Palatino Linotype" w:cs="Arial"/>
          <w:color w:val="000000"/>
          <w:sz w:val="24"/>
          <w:szCs w:val="24"/>
          <w:lang w:eastAsia="es-MX"/>
        </w:rPr>
        <w:t xml:space="preserve"> de ma</w:t>
      </w:r>
      <w:r w:rsidR="0035357E">
        <w:rPr>
          <w:rFonts w:ascii="Palatino Linotype" w:eastAsia="Times New Roman" w:hAnsi="Palatino Linotype" w:cs="Arial"/>
          <w:color w:val="000000"/>
          <w:sz w:val="24"/>
          <w:szCs w:val="24"/>
          <w:lang w:eastAsia="es-MX"/>
        </w:rPr>
        <w:t>y</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4E2E7483" w14:textId="77777777" w:rsidR="002F7C94" w:rsidRPr="00667998" w:rsidRDefault="002F7C94" w:rsidP="002F7C94">
      <w:pPr>
        <w:shd w:val="clear" w:color="auto" w:fill="FFFFFF"/>
        <w:spacing w:after="0" w:line="360" w:lineRule="auto"/>
        <w:jc w:val="both"/>
        <w:rPr>
          <w:rFonts w:ascii="Palatino Linotype" w:eastAsia="Times New Roman" w:hAnsi="Palatino Linotype" w:cs="Arial"/>
          <w:color w:val="000000"/>
          <w:sz w:val="2"/>
          <w:szCs w:val="24"/>
          <w:lang w:eastAsia="es-MX"/>
        </w:rPr>
      </w:pPr>
    </w:p>
    <w:p w14:paraId="67389A2F" w14:textId="77777777" w:rsidR="002F7C94" w:rsidRPr="00667998" w:rsidRDefault="002F7C94" w:rsidP="002F7C94">
      <w:pPr>
        <w:tabs>
          <w:tab w:val="left" w:pos="1701"/>
        </w:tabs>
        <w:spacing w:after="0" w:line="360" w:lineRule="auto"/>
        <w:jc w:val="both"/>
        <w:rPr>
          <w:rFonts w:ascii="Palatino Linotype" w:hAnsi="Palatino Linotype" w:cs="Arial"/>
          <w:b/>
          <w:sz w:val="24"/>
        </w:rPr>
      </w:pPr>
    </w:p>
    <w:p w14:paraId="017FF0B1" w14:textId="6987AA9C" w:rsidR="002F7C94" w:rsidRPr="00667998" w:rsidRDefault="002F7C94" w:rsidP="002F7C94">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w:t>
      </w:r>
      <w:r w:rsidR="0035357E">
        <w:rPr>
          <w:rFonts w:ascii="Palatino Linotype" w:hAnsi="Palatino Linotype" w:cs="Arial"/>
          <w:b/>
          <w:bCs/>
          <w:sz w:val="24"/>
          <w:lang w:eastAsia="es-MX"/>
        </w:rPr>
        <w:t>1</w:t>
      </w:r>
      <w:r w:rsidR="00ED78F5">
        <w:rPr>
          <w:rFonts w:ascii="Palatino Linotype" w:hAnsi="Palatino Linotype" w:cs="Arial"/>
          <w:b/>
          <w:bCs/>
          <w:sz w:val="24"/>
          <w:lang w:eastAsia="es-MX"/>
        </w:rPr>
        <w:t>92</w:t>
      </w:r>
      <w:r w:rsidR="0035357E">
        <w:rPr>
          <w:rFonts w:ascii="Palatino Linotype" w:hAnsi="Palatino Linotype" w:cs="Arial"/>
          <w:b/>
          <w:bCs/>
          <w:sz w:val="24"/>
          <w:lang w:eastAsia="es-MX"/>
        </w:rPr>
        <w:t>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proofErr w:type="spellStart"/>
      <w:r w:rsidR="003E4CF7">
        <w:rPr>
          <w:rFonts w:ascii="Palatino Linotype" w:hAnsi="Palatino Linotype" w:cs="Arial"/>
          <w:b/>
          <w:sz w:val="24"/>
          <w:szCs w:val="24"/>
        </w:rPr>
        <w:t>xxxxx</w:t>
      </w:r>
      <w:proofErr w:type="spellEnd"/>
      <w:r w:rsidR="00ED78F5" w:rsidRPr="00ED78F5">
        <w:rPr>
          <w:rFonts w:ascii="Palatino Linotype" w:hAnsi="Palatino Linotype" w:cs="Arial"/>
          <w:b/>
          <w:sz w:val="24"/>
          <w:szCs w:val="24"/>
        </w:rPr>
        <w:t xml:space="preserve"> </w:t>
      </w:r>
      <w:proofErr w:type="spellStart"/>
      <w:r w:rsidR="003E4CF7">
        <w:rPr>
          <w:rFonts w:ascii="Palatino Linotype" w:hAnsi="Palatino Linotype" w:cs="Arial"/>
          <w:b/>
          <w:sz w:val="24"/>
          <w:szCs w:val="24"/>
        </w:rPr>
        <w:t>xxxxxx</w:t>
      </w:r>
      <w:proofErr w:type="spellEnd"/>
      <w:r w:rsidR="00ED78F5" w:rsidRPr="00ED78F5">
        <w:rPr>
          <w:rFonts w:ascii="Palatino Linotype" w:hAnsi="Palatino Linotype" w:cs="Arial"/>
          <w:b/>
          <w:sz w:val="24"/>
          <w:szCs w:val="24"/>
        </w:rPr>
        <w:t xml:space="preserve"> </w:t>
      </w:r>
      <w:proofErr w:type="spellStart"/>
      <w:r w:rsidR="003E4CF7">
        <w:rPr>
          <w:rFonts w:ascii="Palatino Linotype" w:hAnsi="Palatino Linotype" w:cs="Arial"/>
          <w:b/>
          <w:sz w:val="24"/>
          <w:szCs w:val="24"/>
        </w:rPr>
        <w:t>xxxxxxx</w:t>
      </w:r>
      <w:proofErr w:type="spellEnd"/>
      <w:r w:rsidR="00ED78F5" w:rsidRPr="00ED78F5">
        <w:rPr>
          <w:rFonts w:ascii="Palatino Linotype" w:hAnsi="Palatino Linotype" w:cs="Arial"/>
          <w:b/>
          <w:sz w:val="24"/>
          <w:szCs w:val="24"/>
        </w:rPr>
        <w:t xml:space="preserve"> </w:t>
      </w:r>
      <w:proofErr w:type="spellStart"/>
      <w:r w:rsidR="003E4CF7">
        <w:rPr>
          <w:rFonts w:ascii="Palatino Linotype" w:hAnsi="Palatino Linotype" w:cs="Arial"/>
          <w:b/>
          <w:sz w:val="24"/>
          <w:szCs w:val="24"/>
        </w:rPr>
        <w:t>xxxxxxxxxxxxx</w:t>
      </w:r>
      <w:proofErr w:type="spellEnd"/>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35357E">
        <w:rPr>
          <w:rFonts w:ascii="Palatino Linotype" w:hAnsi="Palatino Linotype" w:cs="Arial"/>
          <w:b/>
          <w:bCs/>
          <w:sz w:val="24"/>
          <w:szCs w:val="24"/>
        </w:rPr>
        <w:t>el</w:t>
      </w:r>
      <w:r>
        <w:rPr>
          <w:rFonts w:ascii="Palatino Linotype" w:hAnsi="Palatino Linotype" w:cs="Arial"/>
          <w:b/>
          <w:bCs/>
          <w:sz w:val="24"/>
          <w:szCs w:val="24"/>
        </w:rPr>
        <w:t xml:space="preserv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r w:rsidR="00ED78F5">
        <w:rPr>
          <w:rFonts w:ascii="Palatino Linotype" w:hAnsi="Palatino Linotype" w:cs="Arial"/>
          <w:b/>
          <w:sz w:val="24"/>
          <w:szCs w:val="24"/>
        </w:rPr>
        <w:t>Zumpango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4417432" w14:textId="77777777" w:rsidR="002F7C94" w:rsidRPr="004A1460" w:rsidRDefault="002F7C94" w:rsidP="002F7C94">
      <w:pPr>
        <w:tabs>
          <w:tab w:val="left" w:pos="1701"/>
        </w:tabs>
        <w:spacing w:after="0" w:line="360" w:lineRule="auto"/>
        <w:jc w:val="both"/>
        <w:rPr>
          <w:rFonts w:ascii="Palatino Linotype" w:hAnsi="Palatino Linotype" w:cs="Arial"/>
          <w:sz w:val="24"/>
        </w:rPr>
      </w:pPr>
    </w:p>
    <w:p w14:paraId="7E1356FC" w14:textId="77777777" w:rsidR="002F7C94" w:rsidRPr="00667998" w:rsidRDefault="002F7C94" w:rsidP="002F7C94">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46FD0F6C" w14:textId="77777777" w:rsidR="002F7C94" w:rsidRPr="00667998" w:rsidRDefault="002F7C94" w:rsidP="002F7C94">
      <w:pPr>
        <w:spacing w:after="0" w:line="360" w:lineRule="auto"/>
        <w:jc w:val="center"/>
        <w:rPr>
          <w:rFonts w:ascii="Palatino Linotype" w:hAnsi="Palatino Linotype"/>
          <w:b/>
          <w:sz w:val="24"/>
        </w:rPr>
      </w:pPr>
    </w:p>
    <w:p w14:paraId="75458CDB" w14:textId="77777777" w:rsidR="002F7C94" w:rsidRPr="00667998" w:rsidRDefault="002F7C94" w:rsidP="002F7C94">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839999C" w14:textId="08845E5C" w:rsidR="002F7C94" w:rsidRDefault="002F7C94" w:rsidP="002F7C94">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C50388">
        <w:rPr>
          <w:rFonts w:ascii="Palatino Linotype" w:hAnsi="Palatino Linotype" w:cs="Arial"/>
          <w:sz w:val="24"/>
        </w:rPr>
        <w:t>treinta y uno</w:t>
      </w:r>
      <w:r>
        <w:rPr>
          <w:rFonts w:ascii="Palatino Linotype" w:hAnsi="Palatino Linotype" w:cs="Arial"/>
          <w:sz w:val="24"/>
        </w:rPr>
        <w:t xml:space="preserve"> </w:t>
      </w:r>
      <w:r w:rsidRPr="00667998">
        <w:rPr>
          <w:rFonts w:ascii="Palatino Linotype" w:hAnsi="Palatino Linotype" w:cs="Arial"/>
          <w:sz w:val="24"/>
        </w:rPr>
        <w:t xml:space="preserve">de </w:t>
      </w:r>
      <w:r>
        <w:rPr>
          <w:rFonts w:ascii="Palatino Linotype" w:hAnsi="Palatino Linotype" w:cs="Arial"/>
          <w:sz w:val="24"/>
        </w:rPr>
        <w:t>enero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sidR="0035357E">
        <w:rPr>
          <w:rFonts w:ascii="Palatino Linotype" w:hAnsi="Palatino Linotype" w:cs="Arial"/>
          <w:sz w:val="24"/>
        </w:rPr>
        <w:t>el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ED78F5" w:rsidRPr="00ED78F5">
        <w:rPr>
          <w:rFonts w:ascii="Palatino Linotype" w:hAnsi="Palatino Linotype" w:cs="Arial"/>
          <w:b/>
          <w:sz w:val="24"/>
        </w:rPr>
        <w:t>00029/ZUMPANGO/IP/2022</w:t>
      </w:r>
      <w:r w:rsidRPr="00667998">
        <w:rPr>
          <w:rFonts w:ascii="Palatino Linotype" w:hAnsi="Palatino Linotype" w:cs="Arial"/>
          <w:sz w:val="24"/>
        </w:rPr>
        <w:t>, mediante la cual solicitó lo siguiente:</w:t>
      </w:r>
    </w:p>
    <w:p w14:paraId="24C6A674" w14:textId="77777777" w:rsidR="002F7C94" w:rsidRPr="00667998" w:rsidRDefault="002F7C94" w:rsidP="002F7C94">
      <w:pPr>
        <w:spacing w:after="0" w:line="360" w:lineRule="auto"/>
        <w:jc w:val="both"/>
        <w:rPr>
          <w:rFonts w:ascii="Palatino Linotype" w:hAnsi="Palatino Linotype" w:cs="Arial"/>
          <w:sz w:val="24"/>
        </w:rPr>
      </w:pPr>
    </w:p>
    <w:p w14:paraId="73EC6D21" w14:textId="09669013" w:rsidR="002F7C94" w:rsidRDefault="002F7C94" w:rsidP="002F7C94">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ED78F5" w:rsidRPr="00ED78F5">
        <w:rPr>
          <w:rFonts w:ascii="Palatino Linotype" w:hAnsi="Palatino Linotype" w:cs="Arial"/>
          <w:i/>
          <w:sz w:val="24"/>
        </w:rPr>
        <w:t>1.- Dentro del plan municipal de desarrollo actual, ¿existe algún proyecto en desarrollo sobre servicios públicos para San Pedro de la Laguna, municipio de Zumpango, Estado de México? ¿Qué tipo de proyecto?</w:t>
      </w:r>
      <w:r w:rsidRPr="00667998">
        <w:rPr>
          <w:rFonts w:ascii="Palatino Linotype" w:hAnsi="Palatino Linotype" w:cs="Arial"/>
          <w:i/>
          <w:sz w:val="24"/>
        </w:rPr>
        <w:t>” (Sic).</w:t>
      </w:r>
    </w:p>
    <w:bookmarkEnd w:id="0"/>
    <w:p w14:paraId="502385A5" w14:textId="77777777" w:rsidR="002F7C94" w:rsidRDefault="002F7C94" w:rsidP="002F7C94">
      <w:pPr>
        <w:spacing w:after="0" w:line="360" w:lineRule="auto"/>
        <w:ind w:right="850"/>
        <w:jc w:val="both"/>
        <w:rPr>
          <w:rFonts w:ascii="Palatino Linotype" w:hAnsi="Palatino Linotype" w:cs="Arial"/>
          <w:b/>
          <w:sz w:val="2"/>
        </w:rPr>
      </w:pPr>
    </w:p>
    <w:p w14:paraId="7DCAF21D" w14:textId="77777777" w:rsidR="002F7C94" w:rsidRDefault="002F7C94" w:rsidP="002F7C94">
      <w:pPr>
        <w:spacing w:after="0" w:line="360" w:lineRule="auto"/>
        <w:ind w:right="850"/>
        <w:jc w:val="both"/>
        <w:rPr>
          <w:rFonts w:ascii="Palatino Linotype" w:hAnsi="Palatino Linotype" w:cs="Arial"/>
          <w:b/>
          <w:sz w:val="2"/>
        </w:rPr>
      </w:pPr>
    </w:p>
    <w:p w14:paraId="6DB7474E" w14:textId="77777777" w:rsidR="002F7C94" w:rsidRDefault="002F7C94" w:rsidP="002F7C94">
      <w:pPr>
        <w:spacing w:after="0" w:line="360" w:lineRule="auto"/>
        <w:ind w:right="850"/>
        <w:jc w:val="both"/>
        <w:rPr>
          <w:rFonts w:ascii="Palatino Linotype" w:hAnsi="Palatino Linotype" w:cs="Arial"/>
          <w:b/>
          <w:sz w:val="2"/>
        </w:rPr>
      </w:pPr>
    </w:p>
    <w:p w14:paraId="2B377672" w14:textId="77777777" w:rsidR="002F7C94" w:rsidRDefault="002F7C94" w:rsidP="002F7C94">
      <w:pPr>
        <w:spacing w:after="0" w:line="360" w:lineRule="auto"/>
        <w:ind w:right="850"/>
        <w:jc w:val="both"/>
        <w:rPr>
          <w:rFonts w:ascii="Palatino Linotype" w:hAnsi="Palatino Linotype" w:cs="Arial"/>
          <w:b/>
          <w:sz w:val="2"/>
        </w:rPr>
      </w:pPr>
    </w:p>
    <w:p w14:paraId="09C7B7AD" w14:textId="77777777" w:rsidR="002F7C94" w:rsidRDefault="002F7C94" w:rsidP="002F7C94">
      <w:pPr>
        <w:spacing w:after="0" w:line="360" w:lineRule="auto"/>
        <w:ind w:right="850"/>
        <w:jc w:val="both"/>
        <w:rPr>
          <w:rFonts w:ascii="Palatino Linotype" w:hAnsi="Palatino Linotype" w:cs="Arial"/>
          <w:b/>
          <w:sz w:val="2"/>
        </w:rPr>
      </w:pPr>
    </w:p>
    <w:p w14:paraId="4DDE2D88" w14:textId="77777777" w:rsidR="002F7C94" w:rsidRDefault="002F7C94" w:rsidP="002F7C94">
      <w:pPr>
        <w:spacing w:after="0" w:line="360" w:lineRule="auto"/>
        <w:ind w:right="850"/>
        <w:jc w:val="both"/>
        <w:rPr>
          <w:rFonts w:ascii="Palatino Linotype" w:hAnsi="Palatino Linotype" w:cs="Arial"/>
          <w:b/>
          <w:sz w:val="2"/>
        </w:rPr>
      </w:pPr>
    </w:p>
    <w:p w14:paraId="5F859165" w14:textId="77777777" w:rsidR="002F7C94" w:rsidRPr="00667998" w:rsidRDefault="002F7C94" w:rsidP="002F7C94">
      <w:pPr>
        <w:spacing w:after="0" w:line="360" w:lineRule="auto"/>
        <w:ind w:right="850"/>
        <w:jc w:val="both"/>
        <w:rPr>
          <w:rFonts w:ascii="Palatino Linotype" w:hAnsi="Palatino Linotype" w:cs="Arial"/>
          <w:b/>
          <w:sz w:val="2"/>
        </w:rPr>
      </w:pPr>
    </w:p>
    <w:p w14:paraId="4F90FFE8" w14:textId="77777777" w:rsidR="00293933" w:rsidRDefault="00293933" w:rsidP="002F7C94">
      <w:pPr>
        <w:spacing w:after="0" w:line="360" w:lineRule="auto"/>
        <w:jc w:val="both"/>
        <w:rPr>
          <w:rFonts w:ascii="Palatino Linotype" w:hAnsi="Palatino Linotype" w:cs="Arial"/>
          <w:b/>
          <w:sz w:val="24"/>
        </w:rPr>
      </w:pPr>
    </w:p>
    <w:p w14:paraId="542385F7" w14:textId="77777777" w:rsidR="00293933" w:rsidRDefault="00293933" w:rsidP="002F7C94">
      <w:pPr>
        <w:spacing w:after="0" w:line="360" w:lineRule="auto"/>
        <w:jc w:val="both"/>
        <w:rPr>
          <w:rFonts w:ascii="Palatino Linotype" w:hAnsi="Palatino Linotype" w:cs="Arial"/>
          <w:b/>
          <w:sz w:val="24"/>
        </w:rPr>
      </w:pPr>
    </w:p>
    <w:p w14:paraId="2227CB7A" w14:textId="08B64937" w:rsidR="002F7C94" w:rsidRDefault="002F7C94" w:rsidP="002F7C94">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BB5BD7E" w14:textId="77777777" w:rsidR="002F7C94" w:rsidRPr="00667998" w:rsidRDefault="002F7C94" w:rsidP="002F7C94">
      <w:pPr>
        <w:spacing w:after="0" w:line="360" w:lineRule="auto"/>
        <w:jc w:val="both"/>
        <w:rPr>
          <w:rFonts w:ascii="Palatino Linotype" w:hAnsi="Palatino Linotype" w:cs="Arial"/>
          <w:b/>
          <w:sz w:val="24"/>
        </w:rPr>
      </w:pPr>
    </w:p>
    <w:p w14:paraId="36337120" w14:textId="77777777" w:rsidR="002F7C94" w:rsidRDefault="002F7C94" w:rsidP="002F7C94">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E87B742" w14:textId="4E25F17D" w:rsidR="002F7C94" w:rsidRDefault="002F7C94" w:rsidP="002F7C94">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que el </w:t>
      </w:r>
      <w:r>
        <w:rPr>
          <w:rFonts w:ascii="Palatino Linotype" w:hAnsi="Palatino Linotype" w:cs="Arial"/>
        </w:rPr>
        <w:t xml:space="preserve">día </w:t>
      </w:r>
      <w:r w:rsidR="00293933">
        <w:rPr>
          <w:rFonts w:ascii="Palatino Linotype" w:hAnsi="Palatino Linotype" w:cs="Arial"/>
        </w:rPr>
        <w:t>nueve</w:t>
      </w:r>
      <w:r>
        <w:rPr>
          <w:rFonts w:ascii="Palatino Linotype" w:hAnsi="Palatino Linotype" w:cs="Arial"/>
        </w:rPr>
        <w:t xml:space="preserve"> de </w:t>
      </w:r>
      <w:r w:rsidR="00A53E1A">
        <w:rPr>
          <w:rFonts w:ascii="Palatino Linotype" w:hAnsi="Palatino Linotype" w:cs="Arial"/>
        </w:rPr>
        <w:t>febre</w:t>
      </w:r>
      <w:r>
        <w:rPr>
          <w:rFonts w:ascii="Palatino Linotype" w:hAnsi="Palatino Linotype" w:cs="Arial"/>
        </w:rPr>
        <w:t>ro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678E48A0" w14:textId="77777777" w:rsidR="002F7C94" w:rsidRPr="00E818A5" w:rsidRDefault="002F7C94" w:rsidP="002F7C94">
      <w:pPr>
        <w:spacing w:after="0" w:line="360" w:lineRule="auto"/>
        <w:jc w:val="both"/>
        <w:rPr>
          <w:rFonts w:ascii="Palatino Linotype" w:hAnsi="Palatino Linotype" w:cs="Arial"/>
          <w:sz w:val="24"/>
        </w:rPr>
      </w:pPr>
    </w:p>
    <w:p w14:paraId="6367F9DB" w14:textId="77777777" w:rsidR="00293933" w:rsidRPr="00293933" w:rsidRDefault="002F7C94" w:rsidP="00293933">
      <w:pPr>
        <w:spacing w:after="0" w:line="360" w:lineRule="auto"/>
        <w:ind w:left="567" w:right="567"/>
        <w:jc w:val="both"/>
        <w:rPr>
          <w:rFonts w:ascii="Palatino Linotype" w:hAnsi="Palatino Linotype" w:cs="Arial"/>
          <w:i/>
        </w:rPr>
      </w:pPr>
      <w:r>
        <w:rPr>
          <w:rFonts w:ascii="Palatino Linotype" w:hAnsi="Palatino Linotype" w:cs="Arial"/>
          <w:i/>
        </w:rPr>
        <w:t>“</w:t>
      </w:r>
      <w:r w:rsidR="00293933" w:rsidRPr="0029393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E944E4" w14:textId="77777777" w:rsidR="00293933" w:rsidRPr="00293933" w:rsidRDefault="00293933" w:rsidP="00293933">
      <w:pPr>
        <w:spacing w:after="0" w:line="360" w:lineRule="auto"/>
        <w:ind w:left="567" w:right="567"/>
        <w:jc w:val="both"/>
        <w:rPr>
          <w:rFonts w:ascii="Palatino Linotype" w:hAnsi="Palatino Linotype" w:cs="Arial"/>
          <w:i/>
        </w:rPr>
      </w:pPr>
      <w:r w:rsidRPr="00293933">
        <w:rPr>
          <w:rFonts w:ascii="Palatino Linotype" w:hAnsi="Palatino Linotype" w:cs="Arial"/>
          <w:i/>
        </w:rPr>
        <w:t>ME PERMITO DAR RESPUESTA A LO SOLICITADO, ANEXANDO LA EVIDENCIA CORRESPONDIENTE</w:t>
      </w:r>
    </w:p>
    <w:p w14:paraId="5E049BBE" w14:textId="77777777" w:rsidR="00293933" w:rsidRPr="00293933" w:rsidRDefault="00293933" w:rsidP="00293933">
      <w:pPr>
        <w:spacing w:after="0" w:line="360" w:lineRule="auto"/>
        <w:ind w:left="567" w:right="567"/>
        <w:jc w:val="both"/>
        <w:rPr>
          <w:rFonts w:ascii="Palatino Linotype" w:hAnsi="Palatino Linotype" w:cs="Arial"/>
          <w:i/>
        </w:rPr>
      </w:pPr>
      <w:r w:rsidRPr="00293933">
        <w:rPr>
          <w:rFonts w:ascii="Palatino Linotype" w:hAnsi="Palatino Linotype" w:cs="Arial"/>
          <w:i/>
        </w:rPr>
        <w:t>ATENTAMENTE</w:t>
      </w:r>
    </w:p>
    <w:p w14:paraId="2D0D8E40" w14:textId="7C492056" w:rsidR="002F7C94" w:rsidRDefault="00293933" w:rsidP="00293933">
      <w:pPr>
        <w:spacing w:after="0" w:line="360" w:lineRule="auto"/>
        <w:ind w:left="567" w:right="567"/>
        <w:jc w:val="both"/>
        <w:rPr>
          <w:rFonts w:ascii="Palatino Linotype" w:hAnsi="Palatino Linotype" w:cs="Arial"/>
          <w:i/>
        </w:rPr>
      </w:pPr>
      <w:r w:rsidRPr="00293933">
        <w:rPr>
          <w:rFonts w:ascii="Palatino Linotype" w:hAnsi="Palatino Linotype" w:cs="Arial"/>
          <w:i/>
        </w:rPr>
        <w:t xml:space="preserve">LIC. YOSELIN MOCTEZUMA HERNÁNDEZ </w:t>
      </w:r>
      <w:r w:rsidR="002F7C94" w:rsidRPr="00667998">
        <w:rPr>
          <w:rFonts w:ascii="Palatino Linotype" w:hAnsi="Palatino Linotype" w:cs="Arial"/>
          <w:i/>
        </w:rPr>
        <w:t>“(Sic).</w:t>
      </w:r>
    </w:p>
    <w:p w14:paraId="7C16EB97" w14:textId="77777777" w:rsidR="002F7C94" w:rsidRPr="00515DC5" w:rsidRDefault="002F7C94" w:rsidP="002F7C94">
      <w:pPr>
        <w:spacing w:after="0" w:line="240" w:lineRule="auto"/>
        <w:ind w:right="567"/>
        <w:jc w:val="both"/>
        <w:rPr>
          <w:rFonts w:ascii="Palatino Linotype" w:hAnsi="Palatino Linotype" w:cs="Arial"/>
          <w:i/>
          <w:sz w:val="24"/>
        </w:rPr>
      </w:pPr>
    </w:p>
    <w:p w14:paraId="1658E9FF" w14:textId="77777777" w:rsidR="002F7C94" w:rsidRDefault="002F7C94" w:rsidP="002F7C94">
      <w:pPr>
        <w:spacing w:after="0" w:line="240" w:lineRule="auto"/>
        <w:ind w:right="567"/>
        <w:jc w:val="both"/>
        <w:rPr>
          <w:rFonts w:ascii="Palatino Linotype" w:hAnsi="Palatino Linotype" w:cs="Arial"/>
        </w:rPr>
      </w:pPr>
    </w:p>
    <w:p w14:paraId="6C158751" w14:textId="1962C291" w:rsidR="002F7C94" w:rsidRDefault="002F7C94" w:rsidP="00394258">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A53E1A">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bookmarkEnd w:id="1"/>
      <w:r>
        <w:rPr>
          <w:rFonts w:ascii="Palatino Linotype" w:hAnsi="Palatino Linotype" w:cs="Arial"/>
          <w:sz w:val="24"/>
          <w:szCs w:val="24"/>
        </w:rPr>
        <w:t>“</w:t>
      </w:r>
      <w:r w:rsidR="00293933" w:rsidRPr="00293933">
        <w:rPr>
          <w:rFonts w:ascii="Palatino Linotype" w:hAnsi="Palatino Linotype" w:cs="Arial"/>
          <w:i/>
          <w:sz w:val="24"/>
          <w:szCs w:val="24"/>
        </w:rPr>
        <w:t>00029ZUMPANGOIP2022.pdf</w:t>
      </w:r>
      <w:r w:rsidR="00394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35DE919" w14:textId="77777777" w:rsidR="00661F3F" w:rsidRDefault="00661F3F" w:rsidP="002F7C94">
      <w:pPr>
        <w:spacing w:after="0" w:line="360" w:lineRule="auto"/>
        <w:jc w:val="both"/>
        <w:rPr>
          <w:rFonts w:ascii="Palatino Linotype" w:hAnsi="Palatino Linotype" w:cs="Arial"/>
          <w:b/>
          <w:sz w:val="28"/>
        </w:rPr>
      </w:pPr>
    </w:p>
    <w:p w14:paraId="28724F2A" w14:textId="77777777" w:rsidR="002F7C94" w:rsidRPr="00667998" w:rsidRDefault="002F7C94" w:rsidP="002F7C94">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453D9D2" w14:textId="58626380" w:rsidR="002F7C94" w:rsidRDefault="002F7C94" w:rsidP="002F7C94">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A059E2">
        <w:rPr>
          <w:rFonts w:ascii="Palatino Linotype" w:hAnsi="Palatino Linotype" w:cs="Arial"/>
          <w:sz w:val="24"/>
          <w:szCs w:val="24"/>
        </w:rPr>
        <w:t>el</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A059E2">
        <w:rPr>
          <w:rFonts w:ascii="Palatino Linotype" w:hAnsi="Palatino Linotype" w:cs="Arial"/>
          <w:sz w:val="24"/>
          <w:szCs w:val="24"/>
        </w:rPr>
        <w:t>veinti</w:t>
      </w:r>
      <w:r w:rsidR="00132BD5">
        <w:rPr>
          <w:rFonts w:ascii="Palatino Linotype" w:hAnsi="Palatino Linotype" w:cs="Arial"/>
          <w:sz w:val="24"/>
          <w:szCs w:val="24"/>
        </w:rPr>
        <w:t>cinco</w:t>
      </w:r>
      <w:r>
        <w:rPr>
          <w:rFonts w:ascii="Palatino Linotype" w:hAnsi="Palatino Linotype" w:cs="Arial"/>
          <w:sz w:val="24"/>
          <w:szCs w:val="24"/>
        </w:rPr>
        <w:t xml:space="preserve"> de </w:t>
      </w:r>
      <w:r w:rsidR="00A059E2">
        <w:rPr>
          <w:rFonts w:ascii="Palatino Linotype" w:hAnsi="Palatino Linotype" w:cs="Arial"/>
          <w:sz w:val="24"/>
          <w:szCs w:val="24"/>
        </w:rPr>
        <w:t>febre</w:t>
      </w:r>
      <w:r>
        <w:rPr>
          <w:rFonts w:ascii="Palatino Linotype" w:hAnsi="Palatino Linotype" w:cs="Arial"/>
          <w:sz w:val="24"/>
          <w:szCs w:val="24"/>
        </w:rPr>
        <w:t>ro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xml:space="preserve">, el </w:t>
      </w:r>
      <w:r w:rsidRPr="00667998">
        <w:rPr>
          <w:rFonts w:ascii="Palatino Linotype" w:hAnsi="Palatino Linotype" w:cs="Arial"/>
          <w:sz w:val="24"/>
          <w:szCs w:val="24"/>
        </w:rPr>
        <w:lastRenderedPageBreak/>
        <w:t>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7F0B37">
        <w:rPr>
          <w:rFonts w:ascii="Palatino Linotype" w:hAnsi="Palatino Linotype" w:cs="Arial"/>
          <w:b/>
          <w:bCs/>
          <w:sz w:val="24"/>
          <w:szCs w:val="24"/>
          <w:lang w:eastAsia="es-MX"/>
        </w:rPr>
        <w:t>0</w:t>
      </w:r>
      <w:r w:rsidR="00A059E2">
        <w:rPr>
          <w:rFonts w:ascii="Palatino Linotype" w:hAnsi="Palatino Linotype" w:cs="Arial"/>
          <w:b/>
          <w:bCs/>
          <w:sz w:val="24"/>
          <w:szCs w:val="24"/>
          <w:lang w:eastAsia="es-MX"/>
        </w:rPr>
        <w:t>1</w:t>
      </w:r>
      <w:r w:rsidR="00132BD5">
        <w:rPr>
          <w:rFonts w:ascii="Palatino Linotype" w:hAnsi="Palatino Linotype" w:cs="Arial"/>
          <w:b/>
          <w:bCs/>
          <w:sz w:val="24"/>
          <w:szCs w:val="24"/>
          <w:lang w:eastAsia="es-MX"/>
        </w:rPr>
        <w:t>92</w:t>
      </w:r>
      <w:r w:rsidR="00A059E2">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FD825C7" w14:textId="77777777" w:rsidR="002F7C94" w:rsidRDefault="002F7C94" w:rsidP="002F7C94">
      <w:pPr>
        <w:spacing w:after="0" w:line="360" w:lineRule="auto"/>
        <w:jc w:val="both"/>
        <w:rPr>
          <w:rFonts w:ascii="Palatino Linotype" w:hAnsi="Palatino Linotype" w:cs="Arial"/>
          <w:sz w:val="24"/>
        </w:rPr>
      </w:pPr>
    </w:p>
    <w:p w14:paraId="022E30FE" w14:textId="77777777" w:rsidR="002F7C94" w:rsidRPr="00667998" w:rsidRDefault="002F7C94" w:rsidP="002F7C94">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11A30C1" w14:textId="13D6968B" w:rsidR="002F7C94" w:rsidRDefault="002F7C94" w:rsidP="002F7C94">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132BD5" w:rsidRPr="00132BD5">
        <w:rPr>
          <w:rFonts w:ascii="Palatino Linotype" w:hAnsi="Palatino Linotype" w:cs="Arial"/>
          <w:i/>
        </w:rPr>
        <w:t>El oficio No. UIPPE/02/011/2022 de fecha 03 de febrero de 2022 emitido en respuesta a la solicitud de información pública 00029/ZUMPANGO/IP/2022. El oficio impugnado fue suscrito por el C. Mario Francisco Rodríguez Hernández, Titular de la Unidad de Información, Planeación, Programación y Evaluación de Zumpango de Ocampo, Estado de México. El oficio que se impugna fue notificado al suscrito a través de la plataforma del Sistema de Acceso a la Información Mexiquense (SAIMEX) el día 09 de febrero de 2022.</w:t>
      </w:r>
      <w:r w:rsidRPr="00667998">
        <w:rPr>
          <w:rFonts w:ascii="Palatino Linotype" w:hAnsi="Palatino Linotype" w:cs="Arial"/>
          <w:i/>
        </w:rPr>
        <w:t>” [Sic].</w:t>
      </w:r>
    </w:p>
    <w:p w14:paraId="24CD2399" w14:textId="77777777" w:rsidR="002F7C94" w:rsidRDefault="002F7C94" w:rsidP="002F7C94">
      <w:pPr>
        <w:spacing w:after="0" w:line="240" w:lineRule="auto"/>
        <w:ind w:left="851" w:right="851"/>
        <w:jc w:val="both"/>
        <w:rPr>
          <w:rFonts w:ascii="Palatino Linotype" w:hAnsi="Palatino Linotype" w:cs="Arial"/>
          <w:i/>
          <w:sz w:val="24"/>
        </w:rPr>
      </w:pPr>
    </w:p>
    <w:p w14:paraId="6CDB79FF" w14:textId="77777777" w:rsidR="002F7C94" w:rsidRPr="00FD749E" w:rsidRDefault="002F7C94" w:rsidP="002F7C94">
      <w:pPr>
        <w:spacing w:after="0" w:line="240" w:lineRule="auto"/>
        <w:ind w:left="851" w:right="851"/>
        <w:jc w:val="both"/>
        <w:rPr>
          <w:rFonts w:ascii="Palatino Linotype" w:hAnsi="Palatino Linotype" w:cs="Arial"/>
          <w:i/>
          <w:sz w:val="24"/>
        </w:rPr>
      </w:pPr>
    </w:p>
    <w:p w14:paraId="3AE42E89" w14:textId="77777777" w:rsidR="002F7C94" w:rsidRPr="00667998" w:rsidRDefault="002F7C94" w:rsidP="002F7C94">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EDA2432" w14:textId="1D0888FF" w:rsidR="002F7C94" w:rsidRPr="00667998" w:rsidRDefault="002F7C94" w:rsidP="002F7C94">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132BD5" w:rsidRPr="00132BD5">
        <w:rPr>
          <w:rFonts w:ascii="Palatino Linotype" w:hAnsi="Palatino Linotype" w:cs="Arial"/>
          <w:i/>
        </w:rPr>
        <w:t xml:space="preserve">1. En fecha 31 de enero de 2022 a través de la plataforma del Sistema de Acceso a la Información Mexiquense (SAIMEX) solicité al Ayuntamiento de Zumpango me informara si dentro del Plan Municipal de desarrollo actual, ¿existe algún proyecto en desarrollo sobre servicios públicos para San Pedro de la Laguna, municipio de Zumpango, Estado de México? ¿Qué tipo de proyecto?. Dicha solicitud quedó registrada con el número de Folio o Expediente de Solicitud 00029/ZUMPANGO/IP/2022. 2. En respuesta a lo anterior, en fecha 09 de febrero de 2022 a través de la plataforma del Sistema de Acceso a la Información Mexiquense (SAIMEX) se me notificó el oficio No. UIPPE/02/011/2022 de fecha 03 de febrero de 2022 suscrito por el C. Mario Francisco Rodríguez Hernández, Titular de la Unidad de Información, Planeación, Programación y Evaluación de Zumpango de Ocampo, Estado de México, oficio a través del cual se pretende dar respuesta a mi solicitud, sin embargo, la información contenida en el oficio que se impugna no corresponde con lo solicitado. 3. En efecto, se dice que la información contenida en el oficio que se impugna no corresponde a lo solicitado, toda vez que: i) no se da respuesta concreta a lo solicitado, es decir, no se me informa si existe o no algún proyecto en desarrollo sobre servicios públicos para San Pedro de la Laguna, municipio de Zumpango, Estado de México; y </w:t>
      </w:r>
      <w:proofErr w:type="spellStart"/>
      <w:r w:rsidR="00132BD5" w:rsidRPr="00132BD5">
        <w:rPr>
          <w:rFonts w:ascii="Palatino Linotype" w:hAnsi="Palatino Linotype" w:cs="Arial"/>
          <w:i/>
        </w:rPr>
        <w:t>ii</w:t>
      </w:r>
      <w:proofErr w:type="spellEnd"/>
      <w:r w:rsidR="00132BD5" w:rsidRPr="00132BD5">
        <w:rPr>
          <w:rFonts w:ascii="Palatino Linotype" w:hAnsi="Palatino Linotype" w:cs="Arial"/>
          <w:i/>
        </w:rPr>
        <w:t xml:space="preserve">) tampoco se informa que tipo de proyectos se tienen programados para San Pedro de la Laguna, municipio de Zumpango, Estado de México. 4. Respecto al primer punto, en la respuesta dada a mi solicitud, no se me informó si existe o no algún proyecto en desarrollo sobre servicios públicos para San Pedro de la Laguna, Municipio de Zumpango, Estado de México, la autoridad únicamente señala que el Plan Municipal de Desarrollo vigente es el del periodo 2019-2021 y que se encuentran </w:t>
      </w:r>
      <w:r w:rsidR="00132BD5" w:rsidRPr="00132BD5">
        <w:rPr>
          <w:rFonts w:ascii="Palatino Linotype" w:hAnsi="Palatino Linotype" w:cs="Arial"/>
          <w:i/>
        </w:rPr>
        <w:lastRenderedPageBreak/>
        <w:t xml:space="preserve">construyendo el del periodo 2022-2024, asimismo señala que en la página 242 del Plan de Desarrollo Municipal 2019-2021 se encuentran los programas que se implementan para los servicios públicos de todo el territorio municipal, ya que no es exclusivo de algún pueblo, barrio, colonia, localidades o conjuntos urbanos. 5. No obstante, la respuesta dada, es preciso señalar que en la página 242 del Plan de Desarrollo Municipal 2019-2021 no se cuenta con la información que fue solicitada, tampoco se encuentran los programas que se señalan en el oficio que se impugna, es decir, no se encuentran ni siquiera los programas de servicios públicos de todo el territorio municipal, como lo señala la autoridad municipal. 6. En efecto, en la página 242 del Plan de Desarrollo Municipal 2019-2021 no se encuentra establecida la información solicitada, en esa página únicamente se encuentra la continuación de la tabla denominada “objetivos, estrategias y líneas de acción”, y no los proyectos en desarrollo sobre servicios públicos para San Pedro de la Laguna, Municipio de Zumpango, Estado de México. 7. Respecto al segundo punto, esto es, que se informara que tipo de proyectos sobre servicios públicos se tienen programados para San Pedro de la Laguna, municipio de Zumpango, Estado de México, tampoco se dio respuesta, pues en ninguna parte del oficio impugnado se desprende que la autoridad municipal me informara de manera concreta los proyectos que se tienen programados sobre los servicios públicos para el poblado de San Pedro de la Laguna, Municipio de Zumpango, Estado de México, de ahí que tampoco pueda tenerse por satisfecha la respuesta dada a mi solicitud. 8. Recordemos que, el derecho a la información debe ser garantizado por el Estado. Este derecho se desprende de la Constitución Política de los Estados Unidos Mexicanos (artículo 6) y de diversos instrumentos internacionales, como, por ejemplo, la Declaración Universal de los Derechos Humanos (artículo 19) y la Convención Americana sobre Derechos Humanos (artículo 13) , y en el ámbito local en la Constitución Política del Estado Libre y Soberano de México (artículo 5) . 9. Como es bien sabido el derecho de acceso a la información pública es una prerrogativa para acceder a datos, registros y todo tipo de informaciones en poder de entidades públicas y empresas privadas que ejercen gasto público y/o cumplen funciones de autoridad. Así pues, este derecho es aquel a través del cual, los particulares pueden solicitar y recibir información pública que los sujetos obligados tengan en su poder, esto de conformidad con el artículo 7 de la Ley de Transparencia y acceso a la Información </w:t>
      </w:r>
      <w:proofErr w:type="spellStart"/>
      <w:r w:rsidR="00132BD5" w:rsidRPr="00132BD5">
        <w:rPr>
          <w:rFonts w:ascii="Palatino Linotype" w:hAnsi="Palatino Linotype" w:cs="Arial"/>
          <w:i/>
        </w:rPr>
        <w:t>Publica</w:t>
      </w:r>
      <w:proofErr w:type="spellEnd"/>
      <w:r w:rsidR="00132BD5" w:rsidRPr="00132BD5">
        <w:rPr>
          <w:rFonts w:ascii="Palatino Linotype" w:hAnsi="Palatino Linotype" w:cs="Arial"/>
          <w:i/>
        </w:rPr>
        <w:t xml:space="preserve"> del Estado de México y sus Municipios . 10. En respuesta al ejercicio de este derecho, los sujetos obligados tienen el deber de informar y dar una respuesta congruente, completa, fundada y motivada, y en su caso, entregar en el formato solicitado o en aquel en el que se encuentre aquella información que tengan en su poder, como resultado de las actividades que desempeñan. 11. En ese sentido, se tiene que en el caso concreto sometido a revisión los sujetos obligados no proporcionaron la información conforme a lo solicitado, careciendo su respuesta de </w:t>
      </w:r>
      <w:r w:rsidR="00132BD5" w:rsidRPr="00132BD5">
        <w:rPr>
          <w:rFonts w:ascii="Palatino Linotype" w:hAnsi="Palatino Linotype" w:cs="Arial"/>
          <w:i/>
        </w:rPr>
        <w:lastRenderedPageBreak/>
        <w:t xml:space="preserve">congruencia a lo pedido ya que, del oficio impugnado en ninguna de sus partes se desprende que, se me informe si existe o no algún proyecto en desarrollo sobre servicios públicos para San Pedro de la Laguna, municipio de Zumpango, Estado de México y tampoco se informa los proyectos que ya se tienen programados, de ahí que, la información entregada por el sujeto obligado no corresponda con lo solicitado. PRUEBAS PRIMERA. – La DOCUMENTAL consistente en el acuse de la Solicitud de Información Pública de fecha 31 de enero de 2022, con número de folio o expediente de la solicitud 00029/ZUMPANGO/IP/2022, a través del cual se solicita al Ayuntamiento de Zumpango, me informe si dentro del plan municipal de desarrollo actual, ¿existe algún proyecto en desarrollo sobre servicios públicos para San Pedro de la Laguna, municipio de Zumpango, Estado de México? ¿Qué tipo de proyecto? SEGUNDA. – La DOCUMENTAL consistente en el oficio No. UIPPE/02/011/2022 de fecha 03 de febrero de 2022 emitido en respuesta a la solicitud de información pública 00029/ZUMPANGO/IP/2022. El oficio citado fue suscrito por el C. Mario Francisco Rodríguez Hernández, Titular de la Unidad de Información, Planeación, Programación y Evaluación de Zumpango de Ocampo, Estado de México. TERCERA. – La DOCUMENTAL consistente en el Plan de Desarrollo Municipal 2019-2021. Esta prueba servirá para acreditar que, en la </w:t>
      </w:r>
      <w:proofErr w:type="spellStart"/>
      <w:r w:rsidR="00132BD5" w:rsidRPr="00132BD5">
        <w:rPr>
          <w:rFonts w:ascii="Palatino Linotype" w:hAnsi="Palatino Linotype" w:cs="Arial"/>
          <w:i/>
        </w:rPr>
        <w:t>pagina</w:t>
      </w:r>
      <w:proofErr w:type="spellEnd"/>
      <w:r w:rsidR="00132BD5" w:rsidRPr="00132BD5">
        <w:rPr>
          <w:rFonts w:ascii="Palatino Linotype" w:hAnsi="Palatino Linotype" w:cs="Arial"/>
          <w:i/>
        </w:rPr>
        <w:t xml:space="preserve"> 242 de dicho documento NO aparece la información que fue requerida al sujeto obligado.</w:t>
      </w:r>
      <w:r w:rsidRPr="00667998">
        <w:rPr>
          <w:rFonts w:ascii="Palatino Linotype" w:hAnsi="Palatino Linotype" w:cs="Arial"/>
          <w:i/>
        </w:rPr>
        <w:t>” [Sic].</w:t>
      </w:r>
    </w:p>
    <w:p w14:paraId="71AB779D" w14:textId="77777777" w:rsidR="002F7C94" w:rsidRPr="00D123E8" w:rsidRDefault="002F7C94" w:rsidP="002F7C94">
      <w:pPr>
        <w:pStyle w:val="Sinespaciado"/>
        <w:rPr>
          <w:rFonts w:ascii="Palatino Linotype" w:hAnsi="Palatino Linotype"/>
        </w:rPr>
      </w:pPr>
    </w:p>
    <w:p w14:paraId="5A18BFFD" w14:textId="3D1552F6" w:rsidR="002F7C94" w:rsidRDefault="00A059E2" w:rsidP="00B50155">
      <w:pPr>
        <w:pStyle w:val="Sinespaciado"/>
        <w:spacing w:line="360" w:lineRule="auto"/>
        <w:jc w:val="both"/>
        <w:rPr>
          <w:rFonts w:ascii="Palatino Linotype" w:hAnsi="Palatino Linotype" w:cs="Arial"/>
        </w:rPr>
      </w:pPr>
      <w:r>
        <w:rPr>
          <w:rFonts w:ascii="Palatino Linotype" w:hAnsi="Palatino Linotype" w:cs="Arial"/>
        </w:rPr>
        <w:t>El Recurrente a</w:t>
      </w:r>
      <w:r w:rsidRPr="006F3258">
        <w:rPr>
          <w:rFonts w:ascii="Palatino Linotype" w:hAnsi="Palatino Linotype" w:cs="Arial"/>
        </w:rPr>
        <w:t>djunt</w:t>
      </w:r>
      <w:r>
        <w:rPr>
          <w:rFonts w:ascii="Palatino Linotype" w:hAnsi="Palatino Linotype" w:cs="Arial"/>
        </w:rPr>
        <w:t>ó</w:t>
      </w:r>
      <w:r w:rsidRPr="006F3258">
        <w:rPr>
          <w:rFonts w:ascii="Palatino Linotype" w:hAnsi="Palatino Linotype" w:cs="Arial"/>
        </w:rPr>
        <w:t xml:space="preserve"> </w:t>
      </w:r>
      <w:r w:rsidR="00170BD3">
        <w:rPr>
          <w:rFonts w:ascii="Palatino Linotype" w:hAnsi="Palatino Linotype" w:cs="Arial"/>
        </w:rPr>
        <w:t>el</w:t>
      </w:r>
      <w:r w:rsidRPr="006F3258">
        <w:rPr>
          <w:rFonts w:ascii="Palatino Linotype" w:hAnsi="Palatino Linotype" w:cs="Arial"/>
        </w:rPr>
        <w:t xml:space="preserve"> archivo </w:t>
      </w:r>
      <w:r>
        <w:rPr>
          <w:rFonts w:ascii="Palatino Linotype" w:hAnsi="Palatino Linotype" w:cs="Arial"/>
        </w:rPr>
        <w:t xml:space="preserve">electrónico </w:t>
      </w:r>
      <w:r w:rsidRPr="006F3258">
        <w:rPr>
          <w:rFonts w:ascii="Palatino Linotype" w:hAnsi="Palatino Linotype" w:cs="Arial"/>
        </w:rPr>
        <w:t xml:space="preserve">denominado </w:t>
      </w:r>
      <w:r>
        <w:rPr>
          <w:rFonts w:ascii="Palatino Linotype" w:hAnsi="Palatino Linotype" w:cs="Arial"/>
        </w:rPr>
        <w:t>“</w:t>
      </w:r>
      <w:r w:rsidR="00170BD3" w:rsidRPr="00170BD3">
        <w:rPr>
          <w:rFonts w:ascii="Palatino Linotype" w:hAnsi="Palatino Linotype" w:cs="Arial"/>
          <w:i/>
        </w:rPr>
        <w:t>ANEXOS REVISIÓN 00029-ZUMPANGO-IP-2022.pdf</w:t>
      </w:r>
      <w:r>
        <w:rPr>
          <w:rFonts w:ascii="Palatino Linotype" w:hAnsi="Palatino Linotype" w:cs="Arial"/>
          <w:i/>
        </w:rPr>
        <w:t>”</w:t>
      </w:r>
      <w:r w:rsidRPr="006F3258">
        <w:rPr>
          <w:rFonts w:ascii="Palatino Linotype" w:hAnsi="Palatino Linotype" w:cs="Arial"/>
        </w:rPr>
        <w:t>; mismo que</w:t>
      </w:r>
      <w:r w:rsidR="00B50155">
        <w:rPr>
          <w:rFonts w:ascii="Palatino Linotype" w:hAnsi="Palatino Linotype" w:cs="Arial"/>
        </w:rPr>
        <w:t xml:space="preserve"> se describe a continuación:</w:t>
      </w:r>
    </w:p>
    <w:p w14:paraId="3527E6D0" w14:textId="0D26E601" w:rsidR="00170BD3" w:rsidRDefault="00170BD3" w:rsidP="00170BD3">
      <w:pPr>
        <w:pStyle w:val="Sinespaciado"/>
        <w:numPr>
          <w:ilvl w:val="0"/>
          <w:numId w:val="15"/>
        </w:numPr>
        <w:spacing w:line="360" w:lineRule="auto"/>
        <w:ind w:left="567" w:hanging="207"/>
        <w:jc w:val="both"/>
        <w:rPr>
          <w:rFonts w:ascii="Palatino Linotype" w:hAnsi="Palatino Linotype" w:cs="Arial"/>
          <w:iCs/>
        </w:rPr>
      </w:pPr>
      <w:r w:rsidRPr="00170BD3">
        <w:rPr>
          <w:rFonts w:ascii="Palatino Linotype" w:hAnsi="Palatino Linotype" w:cs="Arial"/>
          <w:b/>
          <w:bCs/>
          <w:iCs/>
        </w:rPr>
        <w:t>ANEXOS REVISIÓN 00029-ZUMPANGO-IP-2022.pdf</w:t>
      </w:r>
      <w:r w:rsidR="00B50155" w:rsidRPr="00EE53AB">
        <w:rPr>
          <w:rFonts w:ascii="Palatino Linotype" w:hAnsi="Palatino Linotype" w:cs="Arial"/>
          <w:b/>
          <w:bCs/>
          <w:iCs/>
        </w:rPr>
        <w:t>:</w:t>
      </w:r>
      <w:r w:rsidR="00B50155">
        <w:rPr>
          <w:rFonts w:ascii="Palatino Linotype" w:hAnsi="Palatino Linotype" w:cs="Arial"/>
          <w:iCs/>
        </w:rPr>
        <w:t xml:space="preserve"> Documento en formato </w:t>
      </w:r>
      <w:proofErr w:type="spellStart"/>
      <w:r>
        <w:rPr>
          <w:rFonts w:ascii="Palatino Linotype" w:hAnsi="Palatino Linotype" w:cs="Arial"/>
          <w:iCs/>
        </w:rPr>
        <w:t>pdf</w:t>
      </w:r>
      <w:proofErr w:type="spellEnd"/>
      <w:r w:rsidR="00B50155">
        <w:rPr>
          <w:rFonts w:ascii="Palatino Linotype" w:hAnsi="Palatino Linotype" w:cs="Arial"/>
          <w:iCs/>
        </w:rPr>
        <w:t>,</w:t>
      </w:r>
      <w:r>
        <w:rPr>
          <w:rFonts w:ascii="Palatino Linotype" w:hAnsi="Palatino Linotype" w:cs="Arial"/>
          <w:iCs/>
        </w:rPr>
        <w:t xml:space="preserve"> </w:t>
      </w:r>
      <w:r w:rsidR="00F35B2C">
        <w:rPr>
          <w:rFonts w:ascii="Palatino Linotype" w:hAnsi="Palatino Linotype" w:cs="Arial"/>
          <w:iCs/>
        </w:rPr>
        <w:t xml:space="preserve">consistente en trescientas treinta y siete (337) fojas, </w:t>
      </w:r>
      <w:r w:rsidR="00B50155">
        <w:rPr>
          <w:rFonts w:ascii="Palatino Linotype" w:hAnsi="Palatino Linotype" w:cs="Arial"/>
          <w:iCs/>
        </w:rPr>
        <w:t xml:space="preserve">en el que se advierte </w:t>
      </w:r>
      <w:r>
        <w:rPr>
          <w:rFonts w:ascii="Palatino Linotype" w:hAnsi="Palatino Linotype" w:cs="Arial"/>
          <w:iCs/>
        </w:rPr>
        <w:t>los siguientes documentos:</w:t>
      </w:r>
    </w:p>
    <w:p w14:paraId="5B9AAF74" w14:textId="61CCEE8B" w:rsidR="00B50155" w:rsidRDefault="00B540F9" w:rsidP="00170BD3">
      <w:pPr>
        <w:pStyle w:val="Sinespaciado"/>
        <w:numPr>
          <w:ilvl w:val="0"/>
          <w:numId w:val="19"/>
        </w:numPr>
        <w:spacing w:line="360" w:lineRule="auto"/>
        <w:jc w:val="both"/>
        <w:rPr>
          <w:rFonts w:ascii="Palatino Linotype" w:hAnsi="Palatino Linotype" w:cs="Arial"/>
          <w:iCs/>
        </w:rPr>
      </w:pPr>
      <w:r>
        <w:rPr>
          <w:rFonts w:ascii="Palatino Linotype" w:hAnsi="Palatino Linotype" w:cs="Arial"/>
          <w:b/>
          <w:bCs/>
          <w:iCs/>
        </w:rPr>
        <w:t>Acuse de solicitud de información pública 00029/ZUMPANGO/IP/2022</w:t>
      </w:r>
      <w:r>
        <w:rPr>
          <w:rFonts w:ascii="Palatino Linotype" w:hAnsi="Palatino Linotype" w:cs="Arial"/>
          <w:iCs/>
        </w:rPr>
        <w:t>.</w:t>
      </w:r>
    </w:p>
    <w:p w14:paraId="0DE826F6" w14:textId="28C0240A" w:rsidR="00B540F9" w:rsidRDefault="00B540F9" w:rsidP="00170BD3">
      <w:pPr>
        <w:pStyle w:val="Sinespaciado"/>
        <w:numPr>
          <w:ilvl w:val="0"/>
          <w:numId w:val="19"/>
        </w:numPr>
        <w:spacing w:line="360" w:lineRule="auto"/>
        <w:jc w:val="both"/>
        <w:rPr>
          <w:rFonts w:ascii="Palatino Linotype" w:hAnsi="Palatino Linotype" w:cs="Arial"/>
          <w:iCs/>
        </w:rPr>
      </w:pPr>
      <w:r>
        <w:rPr>
          <w:rFonts w:ascii="Palatino Linotype" w:hAnsi="Palatino Linotype" w:cs="Arial"/>
          <w:b/>
          <w:bCs/>
          <w:iCs/>
        </w:rPr>
        <w:t xml:space="preserve">Oficio </w:t>
      </w:r>
      <w:r w:rsidR="00811CC6">
        <w:rPr>
          <w:rFonts w:ascii="Palatino Linotype" w:hAnsi="Palatino Linotype" w:cs="Arial"/>
          <w:b/>
          <w:bCs/>
          <w:iCs/>
        </w:rPr>
        <w:t>número UIPPE</w:t>
      </w:r>
      <w:r>
        <w:rPr>
          <w:rFonts w:ascii="Palatino Linotype" w:hAnsi="Palatino Linotype" w:cs="Arial"/>
          <w:b/>
          <w:bCs/>
          <w:iCs/>
        </w:rPr>
        <w:t xml:space="preserve">/02/011/2022, </w:t>
      </w:r>
      <w:r w:rsidR="00811CC6" w:rsidRPr="00811CC6">
        <w:rPr>
          <w:rFonts w:ascii="Palatino Linotype" w:hAnsi="Palatino Linotype" w:cs="Arial"/>
          <w:iCs/>
        </w:rPr>
        <w:t>de fecha tres de febrero de dos mil vei</w:t>
      </w:r>
      <w:r w:rsidR="00811CC6">
        <w:rPr>
          <w:rFonts w:ascii="Palatino Linotype" w:hAnsi="Palatino Linotype" w:cs="Arial"/>
          <w:iCs/>
        </w:rPr>
        <w:t>n</w:t>
      </w:r>
      <w:r w:rsidR="00811CC6" w:rsidRPr="00811CC6">
        <w:rPr>
          <w:rFonts w:ascii="Palatino Linotype" w:hAnsi="Palatino Linotype" w:cs="Arial"/>
          <w:iCs/>
        </w:rPr>
        <w:t>tidós</w:t>
      </w:r>
      <w:r w:rsidR="00811CC6">
        <w:rPr>
          <w:rFonts w:ascii="Palatino Linotype" w:hAnsi="Palatino Linotype" w:cs="Arial"/>
          <w:iCs/>
        </w:rPr>
        <w:t>,</w:t>
      </w:r>
      <w:r w:rsidR="00811CC6" w:rsidRPr="00811CC6">
        <w:rPr>
          <w:rFonts w:ascii="Palatino Linotype" w:hAnsi="Palatino Linotype" w:cs="Arial"/>
          <w:iCs/>
        </w:rPr>
        <w:t xml:space="preserve"> </w:t>
      </w:r>
      <w:r w:rsidR="008C4982">
        <w:rPr>
          <w:rFonts w:ascii="Palatino Linotype" w:hAnsi="Palatino Linotype" w:cs="Arial"/>
          <w:iCs/>
        </w:rPr>
        <w:t xml:space="preserve">signado por el Titular de la Unidad de Información, Planeación, Programación y Evaluación, </w:t>
      </w:r>
      <w:r w:rsidRPr="00811CC6">
        <w:rPr>
          <w:rFonts w:ascii="Palatino Linotype" w:hAnsi="Palatino Linotype" w:cs="Arial"/>
          <w:iCs/>
        </w:rPr>
        <w:t>en el que se advierte la respuesta del Sujeto Obligado</w:t>
      </w:r>
      <w:r w:rsidR="00D123E8">
        <w:rPr>
          <w:rFonts w:ascii="Palatino Linotype" w:hAnsi="Palatino Linotype" w:cs="Arial"/>
          <w:iCs/>
        </w:rPr>
        <w:t>.</w:t>
      </w:r>
    </w:p>
    <w:p w14:paraId="044CE361" w14:textId="3CCBCFB5" w:rsidR="00F35B2C" w:rsidRPr="00170BD3" w:rsidRDefault="00F35B2C" w:rsidP="00170BD3">
      <w:pPr>
        <w:pStyle w:val="Sinespaciado"/>
        <w:numPr>
          <w:ilvl w:val="0"/>
          <w:numId w:val="19"/>
        </w:numPr>
        <w:spacing w:line="360" w:lineRule="auto"/>
        <w:jc w:val="both"/>
        <w:rPr>
          <w:rFonts w:ascii="Palatino Linotype" w:hAnsi="Palatino Linotype" w:cs="Arial"/>
          <w:iCs/>
        </w:rPr>
      </w:pPr>
      <w:r>
        <w:rPr>
          <w:rFonts w:ascii="Palatino Linotype" w:hAnsi="Palatino Linotype" w:cs="Arial"/>
          <w:b/>
          <w:bCs/>
          <w:iCs/>
        </w:rPr>
        <w:t xml:space="preserve">Plan de Desarrollo Municipal Zumpango 2019- 2021, </w:t>
      </w:r>
      <w:r w:rsidRPr="00F35B2C">
        <w:rPr>
          <w:rFonts w:ascii="Palatino Linotype" w:hAnsi="Palatino Linotype" w:cs="Arial"/>
          <w:iCs/>
        </w:rPr>
        <w:t>consistente en trescientas treinta y dos (332) fojas.</w:t>
      </w:r>
    </w:p>
    <w:p w14:paraId="121CAB67" w14:textId="77777777" w:rsidR="00A059E2" w:rsidRPr="00F303BC" w:rsidRDefault="00A059E2" w:rsidP="002F7C94">
      <w:pPr>
        <w:pStyle w:val="Sinespaciado"/>
        <w:rPr>
          <w:rFonts w:ascii="Palatino Linotype" w:hAnsi="Palatino Linotype"/>
        </w:rPr>
      </w:pPr>
    </w:p>
    <w:p w14:paraId="028A33CA" w14:textId="77777777" w:rsidR="002F7C94" w:rsidRPr="00667998" w:rsidRDefault="002F7C94" w:rsidP="002F7C94">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0AF18EEC" w14:textId="4D1FD22B" w:rsidR="002F7C94" w:rsidRPr="00667998" w:rsidRDefault="002F7C94" w:rsidP="002F7C94">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A059E2">
        <w:rPr>
          <w:rFonts w:ascii="Palatino Linotype" w:hAnsi="Palatino Linotype" w:cs="Arial"/>
          <w:sz w:val="24"/>
          <w:szCs w:val="24"/>
        </w:rPr>
        <w:t>veinti</w:t>
      </w:r>
      <w:r>
        <w:rPr>
          <w:rFonts w:ascii="Palatino Linotype" w:hAnsi="Palatino Linotype" w:cs="Arial"/>
          <w:sz w:val="24"/>
          <w:szCs w:val="24"/>
        </w:rPr>
        <w:t>ocho</w:t>
      </w:r>
      <w:r w:rsidRPr="00141144">
        <w:rPr>
          <w:rFonts w:ascii="Palatino Linotype" w:hAnsi="Palatino Linotype" w:cs="Arial"/>
          <w:sz w:val="24"/>
          <w:szCs w:val="24"/>
        </w:rPr>
        <w:t xml:space="preserve"> de </w:t>
      </w:r>
      <w:r>
        <w:rPr>
          <w:rFonts w:ascii="Palatino Linotype" w:hAnsi="Palatino Linotype" w:cs="Arial"/>
          <w:sz w:val="24"/>
          <w:szCs w:val="24"/>
        </w:rPr>
        <w:t>febrero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004B299" w14:textId="77777777" w:rsidR="002F7C94" w:rsidRPr="00667998" w:rsidRDefault="002F7C94" w:rsidP="002F7C94">
      <w:pPr>
        <w:spacing w:after="0" w:line="360" w:lineRule="auto"/>
        <w:jc w:val="both"/>
        <w:rPr>
          <w:rFonts w:ascii="Palatino Linotype" w:hAnsi="Palatino Linotype" w:cs="Arial"/>
          <w:sz w:val="24"/>
          <w:szCs w:val="24"/>
        </w:rPr>
      </w:pPr>
    </w:p>
    <w:p w14:paraId="7F44979F" w14:textId="77777777" w:rsidR="002F7C94" w:rsidRPr="00667998" w:rsidRDefault="002F7C94" w:rsidP="002F7C94">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5F528CBF" w14:textId="59E09BC4" w:rsidR="00C112FD" w:rsidRDefault="002F7C94" w:rsidP="00732348">
      <w:pPr>
        <w:pStyle w:val="Sinespaciado"/>
        <w:spacing w:line="360" w:lineRule="auto"/>
        <w:jc w:val="both"/>
        <w:rPr>
          <w:rFonts w:ascii="Palatino Linotype" w:hAnsi="Palatino Linotype" w:cs="Arial"/>
        </w:rPr>
      </w:pPr>
      <w:r w:rsidRPr="00667998">
        <w:rPr>
          <w:rFonts w:ascii="Palatino Linotype" w:hAnsi="Palatino Linotype" w:cs="Arial"/>
        </w:rPr>
        <w:t xml:space="preserve">De las constancias que obran en el expediente electrónico del Sistema de Acceso a la Información Mexiquense </w:t>
      </w:r>
      <w:r>
        <w:rPr>
          <w:rFonts w:ascii="Palatino Linotype" w:hAnsi="Palatino Linotype" w:cs="Arial"/>
        </w:rPr>
        <w:t>(</w:t>
      </w:r>
      <w:r w:rsidRPr="00667998">
        <w:rPr>
          <w:rFonts w:ascii="Palatino Linotype" w:hAnsi="Palatino Linotype" w:cs="Arial"/>
        </w:rPr>
        <w:t>SAIMEX</w:t>
      </w:r>
      <w:r>
        <w:rPr>
          <w:rFonts w:ascii="Palatino Linotype" w:hAnsi="Palatino Linotype" w:cs="Arial"/>
        </w:rPr>
        <w:t>)</w:t>
      </w:r>
      <w:r w:rsidRPr="00667998">
        <w:rPr>
          <w:rFonts w:ascii="Palatino Linotype" w:hAnsi="Palatino Linotype" w:cs="Arial"/>
        </w:rPr>
        <w:t>, se advierte que</w:t>
      </w:r>
      <w:r>
        <w:rPr>
          <w:rFonts w:ascii="Palatino Linotype" w:hAnsi="Palatino Linotype" w:cs="Arial"/>
        </w:rPr>
        <w:t xml:space="preserve"> el Sujeto Obligado </w:t>
      </w:r>
      <w:r w:rsidR="001B031F">
        <w:rPr>
          <w:rFonts w:ascii="Palatino Linotype" w:hAnsi="Palatino Linotype" w:cs="Arial"/>
        </w:rPr>
        <w:t xml:space="preserve">remitió un archivo electrónico denominado </w:t>
      </w:r>
      <w:r w:rsidR="001B031F" w:rsidRPr="001B031F">
        <w:rPr>
          <w:rFonts w:ascii="Palatino Linotype" w:hAnsi="Palatino Linotype" w:cs="Arial"/>
        </w:rPr>
        <w:tab/>
      </w:r>
      <w:r w:rsidR="001B031F">
        <w:rPr>
          <w:rFonts w:ascii="Palatino Linotype" w:hAnsi="Palatino Linotype" w:cs="Arial"/>
        </w:rPr>
        <w:t>“</w:t>
      </w:r>
      <w:r w:rsidR="001B031F" w:rsidRPr="001B031F">
        <w:rPr>
          <w:rFonts w:ascii="Palatino Linotype" w:hAnsi="Palatino Linotype" w:cs="Arial"/>
        </w:rPr>
        <w:t>INFORME JUSTIFICADO 29.pdf</w:t>
      </w:r>
      <w:r w:rsidR="001B031F">
        <w:rPr>
          <w:rFonts w:ascii="Palatino Linotype" w:hAnsi="Palatino Linotype" w:cs="Arial"/>
        </w:rPr>
        <w:t>”,</w:t>
      </w:r>
      <w:r w:rsidR="000B7B71">
        <w:rPr>
          <w:rFonts w:ascii="Palatino Linotype" w:hAnsi="Palatino Linotype" w:cs="Arial"/>
        </w:rPr>
        <w:t xml:space="preserve"> en fecha ocho de marzo de dos mil veintidós,</w:t>
      </w:r>
      <w:r w:rsidR="001B031F">
        <w:rPr>
          <w:rFonts w:ascii="Palatino Linotype" w:hAnsi="Palatino Linotype" w:cs="Arial"/>
        </w:rPr>
        <w:t xml:space="preserve"> a través del cual ratifica su respuesta primigenia, mismo que fue puesto a la vista del Recurrente en fecha once de marzo de dos mil veintidós</w:t>
      </w:r>
      <w:r w:rsidR="00DE06D6">
        <w:rPr>
          <w:rFonts w:ascii="Palatino Linotype" w:hAnsi="Palatino Linotype" w:cs="Arial"/>
        </w:rPr>
        <w:t xml:space="preserve">. </w:t>
      </w:r>
      <w:r>
        <w:rPr>
          <w:rFonts w:ascii="Palatino Linotype" w:hAnsi="Palatino Linotype" w:cs="Arial"/>
        </w:rPr>
        <w:t>Asimismo,</w:t>
      </w:r>
      <w:r w:rsidRPr="004C7BAD">
        <w:rPr>
          <w:rFonts w:ascii="Palatino Linotype" w:hAnsi="Palatino Linotype" w:cs="Arial"/>
        </w:rPr>
        <w:t xml:space="preserve"> se advierte</w:t>
      </w:r>
      <w:r>
        <w:rPr>
          <w:rFonts w:ascii="Palatino Linotype" w:hAnsi="Palatino Linotype" w:cs="Arial"/>
        </w:rPr>
        <w:t xml:space="preserve"> que e</w:t>
      </w:r>
      <w:r w:rsidR="001B031F">
        <w:rPr>
          <w:rFonts w:ascii="Palatino Linotype" w:hAnsi="Palatino Linotype" w:cs="Arial"/>
        </w:rPr>
        <w:t>l</w:t>
      </w:r>
      <w:r>
        <w:rPr>
          <w:rFonts w:ascii="Palatino Linotype" w:hAnsi="Palatino Linotype" w:cs="Arial"/>
        </w:rPr>
        <w:t xml:space="preserve"> </w:t>
      </w:r>
      <w:r w:rsidR="001B031F">
        <w:rPr>
          <w:rFonts w:ascii="Palatino Linotype" w:hAnsi="Palatino Linotype" w:cs="Arial"/>
        </w:rPr>
        <w:t>R</w:t>
      </w:r>
      <w:r>
        <w:rPr>
          <w:rFonts w:ascii="Palatino Linotype" w:hAnsi="Palatino Linotype" w:cs="Arial"/>
        </w:rPr>
        <w:t xml:space="preserve">ecurrente realizó </w:t>
      </w:r>
      <w:r w:rsidR="00DE06D6">
        <w:rPr>
          <w:rFonts w:ascii="Palatino Linotype" w:hAnsi="Palatino Linotype" w:cs="Arial"/>
        </w:rPr>
        <w:t xml:space="preserve">sus </w:t>
      </w:r>
      <w:r>
        <w:rPr>
          <w:rFonts w:ascii="Palatino Linotype" w:hAnsi="Palatino Linotype" w:cs="Arial"/>
        </w:rPr>
        <w:t>manifestaci</w:t>
      </w:r>
      <w:r w:rsidR="00DE06D6">
        <w:rPr>
          <w:rFonts w:ascii="Palatino Linotype" w:hAnsi="Palatino Linotype" w:cs="Arial"/>
        </w:rPr>
        <w:t>o</w:t>
      </w:r>
      <w:r>
        <w:rPr>
          <w:rFonts w:ascii="Palatino Linotype" w:hAnsi="Palatino Linotype" w:cs="Arial"/>
        </w:rPr>
        <w:t>n</w:t>
      </w:r>
      <w:r w:rsidR="00DE06D6">
        <w:rPr>
          <w:rFonts w:ascii="Palatino Linotype" w:hAnsi="Palatino Linotype" w:cs="Arial"/>
        </w:rPr>
        <w:t>es</w:t>
      </w:r>
      <w:r w:rsidR="001A4C97">
        <w:rPr>
          <w:rFonts w:ascii="Palatino Linotype" w:hAnsi="Palatino Linotype" w:cs="Arial"/>
        </w:rPr>
        <w:t>,</w:t>
      </w:r>
      <w:r w:rsidR="00DE06D6">
        <w:rPr>
          <w:rFonts w:ascii="Palatino Linotype" w:hAnsi="Palatino Linotype" w:cs="Arial"/>
        </w:rPr>
        <w:t xml:space="preserve"> </w:t>
      </w:r>
      <w:r w:rsidR="001A4C97">
        <w:rPr>
          <w:rFonts w:ascii="Palatino Linotype" w:hAnsi="Palatino Linotype" w:cs="Arial"/>
        </w:rPr>
        <w:t xml:space="preserve">en fecha </w:t>
      </w:r>
      <w:r w:rsidR="001B031F">
        <w:rPr>
          <w:rFonts w:ascii="Palatino Linotype" w:hAnsi="Palatino Linotype" w:cs="Arial"/>
        </w:rPr>
        <w:t>quince</w:t>
      </w:r>
      <w:r w:rsidR="001A4C97">
        <w:rPr>
          <w:rFonts w:ascii="Palatino Linotype" w:hAnsi="Palatino Linotype" w:cs="Arial"/>
        </w:rPr>
        <w:t xml:space="preserve"> de </w:t>
      </w:r>
      <w:r w:rsidR="001B031F">
        <w:rPr>
          <w:rFonts w:ascii="Palatino Linotype" w:hAnsi="Palatino Linotype" w:cs="Arial"/>
        </w:rPr>
        <w:t>marz</w:t>
      </w:r>
      <w:r w:rsidR="001A4C97">
        <w:rPr>
          <w:rFonts w:ascii="Palatino Linotype" w:hAnsi="Palatino Linotype" w:cs="Arial"/>
        </w:rPr>
        <w:t xml:space="preserve">o de dos mil veintidós, </w:t>
      </w:r>
      <w:r w:rsidR="00DE06D6">
        <w:rPr>
          <w:rFonts w:ascii="Palatino Linotype" w:hAnsi="Palatino Linotype" w:cs="Arial"/>
        </w:rPr>
        <w:t>a través del archivo electrónico denominado “</w:t>
      </w:r>
      <w:r w:rsidR="00C112FD" w:rsidRPr="00C112FD">
        <w:rPr>
          <w:rFonts w:ascii="Palatino Linotype" w:hAnsi="Palatino Linotype" w:cs="Arial"/>
          <w:i/>
        </w:rPr>
        <w:t>Manifestaciones respecto al Informe Justificado con firma.pdf</w:t>
      </w:r>
      <w:r w:rsidR="00DE06D6">
        <w:rPr>
          <w:rFonts w:ascii="Palatino Linotype" w:hAnsi="Palatino Linotype" w:cs="Arial"/>
          <w:i/>
        </w:rPr>
        <w:t>”</w:t>
      </w:r>
      <w:r w:rsidR="00DE06D6" w:rsidRPr="006F3258">
        <w:rPr>
          <w:rFonts w:ascii="Palatino Linotype" w:hAnsi="Palatino Linotype" w:cs="Arial"/>
        </w:rPr>
        <w:t xml:space="preserve">; </w:t>
      </w:r>
      <w:r w:rsidR="00C112FD">
        <w:rPr>
          <w:rFonts w:ascii="Palatino Linotype" w:hAnsi="Palatino Linotype" w:cs="Arial"/>
        </w:rPr>
        <w:t>a través del cual el Recurrente manifiesta que dentro de la respuesta otorgada por el Sujeto Obligado no se encuentra la información requerida, por tal motivo ratifica su solicitud de información.</w:t>
      </w:r>
    </w:p>
    <w:p w14:paraId="4395DF19" w14:textId="77777777" w:rsidR="00306B76" w:rsidRDefault="00306B76" w:rsidP="00732348">
      <w:pPr>
        <w:pStyle w:val="Sinespaciado"/>
        <w:spacing w:line="360" w:lineRule="auto"/>
        <w:jc w:val="both"/>
        <w:rPr>
          <w:rFonts w:ascii="Palatino Linotype" w:hAnsi="Palatino Linotype" w:cs="Arial"/>
        </w:rPr>
      </w:pPr>
    </w:p>
    <w:p w14:paraId="68466B27" w14:textId="77777777" w:rsidR="002F7C94" w:rsidRPr="00C220D0" w:rsidRDefault="002F7C94" w:rsidP="002F7C94">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0899EB7" w14:textId="714E3DA2" w:rsidR="002F7C94" w:rsidRDefault="002F7C94" w:rsidP="002F7C94">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C978D8">
        <w:rPr>
          <w:rFonts w:ascii="Palatino Linotype" w:hAnsi="Palatino Linotype" w:cs="Arial"/>
          <w:sz w:val="24"/>
          <w:szCs w:val="24"/>
        </w:rPr>
        <w:t>diecisiet</w:t>
      </w:r>
      <w:r w:rsidR="00B22977">
        <w:rPr>
          <w:rFonts w:ascii="Palatino Linotype" w:hAnsi="Palatino Linotype" w:cs="Arial"/>
          <w:sz w:val="24"/>
          <w:szCs w:val="24"/>
        </w:rPr>
        <w:t>e</w:t>
      </w:r>
      <w:r>
        <w:rPr>
          <w:rFonts w:ascii="Palatino Linotype" w:hAnsi="Palatino Linotype" w:cs="Arial"/>
          <w:sz w:val="24"/>
          <w:szCs w:val="24"/>
        </w:rPr>
        <w:t xml:space="preserve"> de marzo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w:t>
      </w:r>
      <w:r w:rsidRPr="00667998">
        <w:rPr>
          <w:rFonts w:ascii="Palatino Linotype" w:hAnsi="Palatino Linotype" w:cs="Arial"/>
          <w:sz w:val="24"/>
          <w:szCs w:val="24"/>
        </w:rPr>
        <w:lastRenderedPageBreak/>
        <w:t>revisión, a fin de que la Comisionada Ponente presentara el proyecto de resolución correspondiente.</w:t>
      </w:r>
    </w:p>
    <w:p w14:paraId="53A2DB10" w14:textId="29BAD8FE" w:rsidR="000A48EC" w:rsidRDefault="000A48EC" w:rsidP="002F7C94">
      <w:pPr>
        <w:spacing w:after="0" w:line="360" w:lineRule="auto"/>
        <w:jc w:val="both"/>
        <w:rPr>
          <w:rFonts w:ascii="Palatino Linotype" w:hAnsi="Palatino Linotype" w:cs="Arial"/>
          <w:sz w:val="24"/>
          <w:szCs w:val="24"/>
        </w:rPr>
      </w:pPr>
    </w:p>
    <w:p w14:paraId="67A02DE8" w14:textId="77777777" w:rsidR="000A48EC" w:rsidRPr="00C220D0" w:rsidRDefault="000A48EC" w:rsidP="000A48EC">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70DF8D9" w14:textId="2A8E8560" w:rsidR="000A48EC" w:rsidRPr="00667998" w:rsidRDefault="000A48EC" w:rsidP="000A48E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w:t>
      </w:r>
      <w:r w:rsidR="00914932">
        <w:rPr>
          <w:rFonts w:ascii="Palatino Linotype" w:hAnsi="Palatino Linotype" w:cs="Arial"/>
          <w:sz w:val="24"/>
          <w:szCs w:val="24"/>
        </w:rPr>
        <w:t>idós</w:t>
      </w:r>
      <w:r>
        <w:rPr>
          <w:rFonts w:ascii="Palatino Linotype" w:hAnsi="Palatino Linotype" w:cs="Arial"/>
          <w:sz w:val="24"/>
          <w:szCs w:val="24"/>
        </w:rPr>
        <w:t xml:space="preserve"> de abril</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A9AD3BB" w14:textId="77777777" w:rsidR="002F7C94" w:rsidRDefault="002F7C94" w:rsidP="002F7C94">
      <w:pPr>
        <w:spacing w:after="0" w:line="360" w:lineRule="auto"/>
        <w:jc w:val="both"/>
        <w:rPr>
          <w:rFonts w:ascii="Palatino Linotype" w:hAnsi="Palatino Linotype" w:cs="Arial"/>
          <w:sz w:val="24"/>
          <w:szCs w:val="24"/>
        </w:rPr>
      </w:pPr>
    </w:p>
    <w:p w14:paraId="50B99382" w14:textId="77777777" w:rsidR="002F7C94" w:rsidRPr="00667998" w:rsidRDefault="002F7C94" w:rsidP="002F7C94">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A5CD59D" w14:textId="77777777" w:rsidR="002F7C94" w:rsidRPr="00C220D0" w:rsidRDefault="002F7C94" w:rsidP="002F7C94">
      <w:pPr>
        <w:pStyle w:val="Sinespaciado"/>
        <w:rPr>
          <w:rFonts w:ascii="Palatino Linotype" w:hAnsi="Palatino Linotype"/>
        </w:rPr>
      </w:pPr>
    </w:p>
    <w:p w14:paraId="567BDDBF" w14:textId="77777777" w:rsidR="002F7C94" w:rsidRPr="00667998" w:rsidRDefault="002F7C94" w:rsidP="002F7C94">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68F6D003" w14:textId="77777777" w:rsidR="002F7C94" w:rsidRPr="00667998" w:rsidRDefault="002F7C94" w:rsidP="002F7C94">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96E4F2"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b/>
          <w:sz w:val="28"/>
        </w:rPr>
      </w:pPr>
    </w:p>
    <w:p w14:paraId="3D9E6B0C" w14:textId="77777777" w:rsidR="00D123E8" w:rsidRDefault="00D123E8" w:rsidP="002F7C94">
      <w:pPr>
        <w:pStyle w:val="Prrafodelista"/>
        <w:autoSpaceDE w:val="0"/>
        <w:autoSpaceDN w:val="0"/>
        <w:adjustRightInd w:val="0"/>
        <w:spacing w:line="360" w:lineRule="auto"/>
        <w:ind w:left="0"/>
        <w:jc w:val="both"/>
        <w:rPr>
          <w:rFonts w:ascii="Palatino Linotype" w:hAnsi="Palatino Linotype" w:cs="Arial"/>
          <w:b/>
          <w:sz w:val="28"/>
        </w:rPr>
      </w:pPr>
    </w:p>
    <w:p w14:paraId="48B93832" w14:textId="77777777" w:rsidR="00D123E8" w:rsidRDefault="00D123E8" w:rsidP="002F7C94">
      <w:pPr>
        <w:pStyle w:val="Prrafodelista"/>
        <w:autoSpaceDE w:val="0"/>
        <w:autoSpaceDN w:val="0"/>
        <w:adjustRightInd w:val="0"/>
        <w:spacing w:line="360" w:lineRule="auto"/>
        <w:ind w:left="0"/>
        <w:jc w:val="both"/>
        <w:rPr>
          <w:rFonts w:ascii="Palatino Linotype" w:hAnsi="Palatino Linotype" w:cs="Arial"/>
          <w:b/>
          <w:sz w:val="28"/>
        </w:rPr>
      </w:pPr>
    </w:p>
    <w:p w14:paraId="194E1095" w14:textId="77777777" w:rsidR="00D123E8" w:rsidRDefault="00D123E8" w:rsidP="002F7C94">
      <w:pPr>
        <w:pStyle w:val="Prrafodelista"/>
        <w:autoSpaceDE w:val="0"/>
        <w:autoSpaceDN w:val="0"/>
        <w:adjustRightInd w:val="0"/>
        <w:spacing w:line="360" w:lineRule="auto"/>
        <w:ind w:left="0"/>
        <w:jc w:val="both"/>
        <w:rPr>
          <w:rFonts w:ascii="Palatino Linotype" w:hAnsi="Palatino Linotype" w:cs="Arial"/>
          <w:b/>
          <w:sz w:val="28"/>
        </w:rPr>
      </w:pPr>
    </w:p>
    <w:p w14:paraId="3AD9FA4C" w14:textId="04ADC43D"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5763FC0A" w14:textId="77777777" w:rsidR="002F7C94" w:rsidRDefault="002F7C94" w:rsidP="002F7C9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1C901F2"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b/>
        </w:rPr>
      </w:pPr>
    </w:p>
    <w:p w14:paraId="075C737D"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Pr>
          <w:rFonts w:ascii="Palatino Linotype" w:hAnsi="Palatino Linotype" w:cs="Arial"/>
          <w:b/>
          <w:sz w:val="28"/>
        </w:rPr>
        <w:t>De las causas de improcedencia.</w:t>
      </w:r>
    </w:p>
    <w:p w14:paraId="00C73C55"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6624C03"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rPr>
      </w:pPr>
    </w:p>
    <w:p w14:paraId="340B05B4"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667998">
        <w:rPr>
          <w:rFonts w:ascii="Palatino Linotype" w:hAnsi="Palatino Linotype" w:cs="Arial"/>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5E69E16"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rPr>
      </w:pPr>
    </w:p>
    <w:p w14:paraId="1B4B87B6"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3BA2232A" w14:textId="77777777" w:rsidR="002F7C94" w:rsidRPr="00283EF4" w:rsidRDefault="002F7C94" w:rsidP="002F7C94">
      <w:pPr>
        <w:pStyle w:val="Prrafodelista"/>
        <w:autoSpaceDE w:val="0"/>
        <w:autoSpaceDN w:val="0"/>
        <w:adjustRightInd w:val="0"/>
        <w:spacing w:line="360" w:lineRule="auto"/>
        <w:ind w:left="0"/>
        <w:jc w:val="both"/>
        <w:rPr>
          <w:rFonts w:ascii="Palatino Linotype" w:hAnsi="Palatino Linotype" w:cs="Arial"/>
        </w:rPr>
      </w:pPr>
    </w:p>
    <w:p w14:paraId="562BD820"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6B0F239B"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w:t>
      </w:r>
      <w:r w:rsidRPr="00667998">
        <w:rPr>
          <w:rFonts w:ascii="Palatino Linotype" w:hAnsi="Palatino Linotype" w:cs="Arial"/>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ED5E54C" w14:textId="77777777" w:rsidR="002F7C94" w:rsidRPr="00667998" w:rsidRDefault="002F7C94" w:rsidP="002F7C94">
      <w:pPr>
        <w:tabs>
          <w:tab w:val="left" w:pos="709"/>
        </w:tabs>
        <w:spacing w:after="0" w:line="360" w:lineRule="auto"/>
        <w:jc w:val="both"/>
        <w:rPr>
          <w:rFonts w:ascii="Palatino Linotype" w:hAnsi="Palatino Linotype" w:cs="Arial"/>
          <w:sz w:val="24"/>
          <w:szCs w:val="24"/>
        </w:rPr>
      </w:pPr>
    </w:p>
    <w:p w14:paraId="2804778E" w14:textId="2C3B2C78" w:rsidR="002F7C94" w:rsidRDefault="00534799" w:rsidP="002F7C94">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la parte Recurrente, para ello analizaremos lo solicitado y la información proporcionada.</w:t>
      </w:r>
    </w:p>
    <w:p w14:paraId="265409B1" w14:textId="77777777" w:rsidR="00534799" w:rsidRDefault="00534799" w:rsidP="002F7C94">
      <w:pPr>
        <w:spacing w:after="0" w:line="360" w:lineRule="auto"/>
        <w:jc w:val="both"/>
        <w:rPr>
          <w:rFonts w:ascii="Palatino Linotype" w:hAnsi="Palatino Linotype"/>
          <w:sz w:val="24"/>
          <w:szCs w:val="24"/>
        </w:rPr>
      </w:pPr>
    </w:p>
    <w:p w14:paraId="1CF949E9" w14:textId="17E7D994" w:rsidR="001B195B" w:rsidRPr="00A37C20" w:rsidRDefault="001B195B" w:rsidP="00A37C20">
      <w:pPr>
        <w:spacing w:line="360" w:lineRule="auto"/>
        <w:jc w:val="both"/>
        <w:rPr>
          <w:rFonts w:ascii="Palatino Linotype" w:hAnsi="Palatino Linotype"/>
          <w:sz w:val="24"/>
          <w:szCs w:val="24"/>
        </w:rPr>
      </w:pPr>
      <w:r w:rsidRPr="00A37C20">
        <w:rPr>
          <w:rFonts w:ascii="Palatino Linotype" w:hAnsi="Palatino Linotype"/>
          <w:sz w:val="24"/>
          <w:szCs w:val="24"/>
        </w:rPr>
        <w:t xml:space="preserve">Dentro del </w:t>
      </w:r>
      <w:r w:rsidR="00A37C20">
        <w:rPr>
          <w:rFonts w:ascii="Palatino Linotype" w:hAnsi="Palatino Linotype"/>
          <w:sz w:val="24"/>
          <w:szCs w:val="24"/>
        </w:rPr>
        <w:t>P</w:t>
      </w:r>
      <w:r w:rsidRPr="00A37C20">
        <w:rPr>
          <w:rFonts w:ascii="Palatino Linotype" w:hAnsi="Palatino Linotype"/>
          <w:sz w:val="24"/>
          <w:szCs w:val="24"/>
        </w:rPr>
        <w:t xml:space="preserve">lan </w:t>
      </w:r>
      <w:r w:rsidR="00A37C20">
        <w:rPr>
          <w:rFonts w:ascii="Palatino Linotype" w:hAnsi="Palatino Linotype"/>
          <w:sz w:val="24"/>
          <w:szCs w:val="24"/>
        </w:rPr>
        <w:t>M</w:t>
      </w:r>
      <w:r w:rsidRPr="00A37C20">
        <w:rPr>
          <w:rFonts w:ascii="Palatino Linotype" w:hAnsi="Palatino Linotype"/>
          <w:sz w:val="24"/>
          <w:szCs w:val="24"/>
        </w:rPr>
        <w:t xml:space="preserve">unicipal de </w:t>
      </w:r>
      <w:r w:rsidR="00A37C20">
        <w:rPr>
          <w:rFonts w:ascii="Palatino Linotype" w:hAnsi="Palatino Linotype"/>
          <w:sz w:val="24"/>
          <w:szCs w:val="24"/>
        </w:rPr>
        <w:t>D</w:t>
      </w:r>
      <w:r w:rsidRPr="00A37C20">
        <w:rPr>
          <w:rFonts w:ascii="Palatino Linotype" w:hAnsi="Palatino Linotype"/>
          <w:sz w:val="24"/>
          <w:szCs w:val="24"/>
        </w:rPr>
        <w:t>esarrollo actual</w:t>
      </w:r>
      <w:r w:rsidR="00A37C20">
        <w:rPr>
          <w:rFonts w:ascii="Palatino Linotype" w:hAnsi="Palatino Linotype"/>
          <w:sz w:val="24"/>
          <w:szCs w:val="24"/>
        </w:rPr>
        <w:t>:</w:t>
      </w:r>
    </w:p>
    <w:p w14:paraId="3D4C3C68" w14:textId="6C4D1571" w:rsidR="001B195B" w:rsidRPr="00A37C20" w:rsidRDefault="00FE7132" w:rsidP="00534799">
      <w:pPr>
        <w:pStyle w:val="Prrafodelista"/>
        <w:numPr>
          <w:ilvl w:val="0"/>
          <w:numId w:val="3"/>
        </w:numPr>
        <w:spacing w:line="360" w:lineRule="auto"/>
        <w:ind w:left="567" w:hanging="283"/>
        <w:jc w:val="both"/>
        <w:rPr>
          <w:rFonts w:ascii="Palatino Linotype" w:hAnsi="Palatino Linotype"/>
        </w:rPr>
      </w:pPr>
      <w:r>
        <w:rPr>
          <w:rFonts w:ascii="Palatino Linotype" w:hAnsi="Palatino Linotype"/>
        </w:rPr>
        <w:t>Si e</w:t>
      </w:r>
      <w:r w:rsidR="001B195B" w:rsidRPr="00A37C20">
        <w:rPr>
          <w:rFonts w:ascii="Palatino Linotype" w:hAnsi="Palatino Linotype"/>
        </w:rPr>
        <w:t>xiste algún proyecto en desarrollo sobre servicios públicos para San Pedro de la Laguna, municipi</w:t>
      </w:r>
      <w:r>
        <w:rPr>
          <w:rFonts w:ascii="Palatino Linotype" w:hAnsi="Palatino Linotype"/>
        </w:rPr>
        <w:t>o de Zumpango, Estado de México; y</w:t>
      </w:r>
      <w:r w:rsidR="001B195B" w:rsidRPr="00A37C20">
        <w:rPr>
          <w:rFonts w:ascii="Palatino Linotype" w:hAnsi="Palatino Linotype"/>
        </w:rPr>
        <w:t xml:space="preserve"> </w:t>
      </w:r>
    </w:p>
    <w:p w14:paraId="29CEB46B" w14:textId="51376CC9" w:rsidR="00C2796B" w:rsidRPr="00FE7132" w:rsidRDefault="00FE7132" w:rsidP="00534799">
      <w:pPr>
        <w:pStyle w:val="Prrafodelista"/>
        <w:numPr>
          <w:ilvl w:val="0"/>
          <w:numId w:val="3"/>
        </w:numPr>
        <w:spacing w:line="360" w:lineRule="auto"/>
        <w:ind w:left="567" w:hanging="283"/>
        <w:jc w:val="both"/>
        <w:rPr>
          <w:rFonts w:ascii="Palatino Linotype" w:hAnsi="Palatino Linotype"/>
        </w:rPr>
      </w:pPr>
      <w:r>
        <w:rPr>
          <w:rFonts w:ascii="Palatino Linotype" w:hAnsi="Palatino Linotype"/>
        </w:rPr>
        <w:t>De ser el caso, q</w:t>
      </w:r>
      <w:r w:rsidR="001B195B" w:rsidRPr="00FE7132">
        <w:rPr>
          <w:rFonts w:ascii="Palatino Linotype" w:hAnsi="Palatino Linotype"/>
        </w:rPr>
        <w:t>ué tipo de proyecto</w:t>
      </w:r>
      <w:r>
        <w:rPr>
          <w:rFonts w:ascii="Palatino Linotype" w:hAnsi="Palatino Linotype"/>
        </w:rPr>
        <w:t>.</w:t>
      </w:r>
    </w:p>
    <w:p w14:paraId="742B9649" w14:textId="77777777" w:rsidR="00C2796B" w:rsidRDefault="00C2796B" w:rsidP="00C2796B">
      <w:pPr>
        <w:pStyle w:val="Prrafodelista"/>
        <w:spacing w:line="360" w:lineRule="auto"/>
        <w:ind w:left="567"/>
        <w:jc w:val="both"/>
        <w:rPr>
          <w:rFonts w:ascii="Palatino Linotype" w:hAnsi="Palatino Linotype"/>
        </w:rPr>
      </w:pPr>
    </w:p>
    <w:p w14:paraId="77B62587" w14:textId="04CAD9B0" w:rsidR="002F7C94" w:rsidRDefault="00661F3F" w:rsidP="002F7C94">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Pr>
          <w:rFonts w:ascii="Palatino Linotype" w:eastAsia="Arial Unicode MS" w:hAnsi="Palatino Linotype" w:cs="Arial"/>
          <w:sz w:val="24"/>
          <w:szCs w:val="24"/>
        </w:rPr>
        <w:t>E</w:t>
      </w:r>
      <w:r w:rsidR="002F7C94" w:rsidRPr="00CF4795">
        <w:rPr>
          <w:rFonts w:ascii="Palatino Linotype" w:eastAsia="Arial Unicode MS" w:hAnsi="Palatino Linotype" w:cs="Arial"/>
          <w:sz w:val="24"/>
          <w:szCs w:val="24"/>
        </w:rPr>
        <w:t xml:space="preserve">n atención a los requerimientos de información planteados, </w:t>
      </w:r>
      <w:r w:rsidR="002F7C94">
        <w:rPr>
          <w:rFonts w:ascii="Palatino Linotype" w:eastAsia="Arial Unicode MS" w:hAnsi="Palatino Linotype" w:cs="Arial"/>
          <w:bCs/>
          <w:sz w:val="24"/>
          <w:szCs w:val="24"/>
        </w:rPr>
        <w:t>el S</w:t>
      </w:r>
      <w:r w:rsidR="002F7C94" w:rsidRPr="00CF4795">
        <w:rPr>
          <w:rFonts w:ascii="Palatino Linotype" w:eastAsia="Arial Unicode MS" w:hAnsi="Palatino Linotype" w:cs="Arial"/>
          <w:bCs/>
          <w:sz w:val="24"/>
          <w:szCs w:val="24"/>
        </w:rPr>
        <w:t xml:space="preserve">ujeto </w:t>
      </w:r>
      <w:r w:rsidR="002F7C94">
        <w:rPr>
          <w:rFonts w:ascii="Palatino Linotype" w:eastAsia="Arial Unicode MS" w:hAnsi="Palatino Linotype" w:cs="Arial"/>
          <w:bCs/>
          <w:sz w:val="24"/>
          <w:szCs w:val="24"/>
        </w:rPr>
        <w:t>O</w:t>
      </w:r>
      <w:r w:rsidR="002F7C94" w:rsidRPr="00CF4795">
        <w:rPr>
          <w:rFonts w:ascii="Palatino Linotype" w:eastAsia="Arial Unicode MS" w:hAnsi="Palatino Linotype" w:cs="Arial"/>
          <w:bCs/>
          <w:sz w:val="24"/>
          <w:szCs w:val="24"/>
        </w:rPr>
        <w:t>bligado</w:t>
      </w:r>
      <w:r w:rsidR="002F7C94">
        <w:rPr>
          <w:rFonts w:ascii="Palatino Linotype" w:eastAsia="Arial Unicode MS" w:hAnsi="Palatino Linotype" w:cs="Arial"/>
          <w:bCs/>
          <w:sz w:val="24"/>
          <w:szCs w:val="24"/>
        </w:rPr>
        <w:t xml:space="preserve"> adjuntó </w:t>
      </w:r>
      <w:r w:rsidR="005411DE">
        <w:rPr>
          <w:rFonts w:ascii="Palatino Linotype" w:eastAsia="Arial Unicode MS" w:hAnsi="Palatino Linotype" w:cs="Arial"/>
          <w:bCs/>
          <w:sz w:val="24"/>
          <w:szCs w:val="24"/>
        </w:rPr>
        <w:t>el</w:t>
      </w:r>
      <w:r w:rsidR="002F7C94">
        <w:rPr>
          <w:rFonts w:ascii="Palatino Linotype" w:eastAsia="Arial Unicode MS" w:hAnsi="Palatino Linotype" w:cs="Arial"/>
          <w:bCs/>
          <w:sz w:val="24"/>
          <w:szCs w:val="24"/>
        </w:rPr>
        <w:t xml:space="preserve"> archivo electrónico denominado</w:t>
      </w:r>
      <w:r w:rsidR="002F7C94">
        <w:rPr>
          <w:rFonts w:ascii="Palatino Linotype" w:eastAsia="Arial Unicode MS" w:hAnsi="Palatino Linotype" w:cs="Arial"/>
          <w:sz w:val="24"/>
          <w:szCs w:val="24"/>
        </w:rPr>
        <w:t xml:space="preserve"> </w:t>
      </w:r>
      <w:r w:rsidR="00FB2D91">
        <w:rPr>
          <w:rFonts w:ascii="Palatino Linotype" w:hAnsi="Palatino Linotype" w:cs="Arial"/>
          <w:sz w:val="24"/>
          <w:szCs w:val="24"/>
        </w:rPr>
        <w:t>“</w:t>
      </w:r>
      <w:r w:rsidR="00D123E8" w:rsidRPr="00D123E8">
        <w:rPr>
          <w:rFonts w:ascii="Palatino Linotype" w:hAnsi="Palatino Linotype" w:cs="Arial"/>
          <w:i/>
          <w:sz w:val="24"/>
          <w:szCs w:val="24"/>
        </w:rPr>
        <w:t>00029ZUMPANGOIP2022.pdf</w:t>
      </w:r>
      <w:r w:rsidR="00FB2D91" w:rsidRPr="006F3258">
        <w:rPr>
          <w:rFonts w:ascii="Palatino Linotype" w:hAnsi="Palatino Linotype" w:cs="Arial"/>
          <w:i/>
          <w:sz w:val="24"/>
          <w:szCs w:val="24"/>
        </w:rPr>
        <w:t>”</w:t>
      </w:r>
      <w:r w:rsidR="002F7C94">
        <w:rPr>
          <w:rFonts w:ascii="Palatino Linotype" w:eastAsia="Arial Unicode MS" w:hAnsi="Palatino Linotype" w:cs="Arial"/>
          <w:sz w:val="24"/>
          <w:szCs w:val="24"/>
        </w:rPr>
        <w:t>, mismo que se describe a continuación:</w:t>
      </w:r>
    </w:p>
    <w:p w14:paraId="21CAB4DE" w14:textId="77777777" w:rsidR="002F7C94" w:rsidRDefault="002F7C94" w:rsidP="002F7C94">
      <w:pPr>
        <w:spacing w:after="0" w:line="360" w:lineRule="auto"/>
        <w:jc w:val="both"/>
        <w:rPr>
          <w:rFonts w:ascii="Palatino Linotype" w:eastAsia="Arial Unicode MS" w:hAnsi="Palatino Linotype" w:cs="Arial"/>
          <w:sz w:val="24"/>
          <w:szCs w:val="24"/>
        </w:rPr>
      </w:pPr>
    </w:p>
    <w:p w14:paraId="17BC06AE" w14:textId="1D025558" w:rsidR="00D123E8" w:rsidRDefault="00CA3570" w:rsidP="00D123E8">
      <w:pPr>
        <w:pStyle w:val="Sinespaciado"/>
        <w:numPr>
          <w:ilvl w:val="0"/>
          <w:numId w:val="19"/>
        </w:numPr>
        <w:spacing w:line="360" w:lineRule="auto"/>
        <w:jc w:val="both"/>
        <w:rPr>
          <w:rFonts w:ascii="Palatino Linotype" w:hAnsi="Palatino Linotype" w:cs="Arial"/>
          <w:iCs/>
        </w:rPr>
      </w:pPr>
      <w:r w:rsidRPr="00D123E8">
        <w:rPr>
          <w:rFonts w:ascii="Palatino Linotype" w:hAnsi="Palatino Linotype" w:cs="Arial"/>
          <w:b/>
          <w:bCs/>
        </w:rPr>
        <w:t>00029ZUMPANGOIP2022.pdf</w:t>
      </w:r>
      <w:r w:rsidR="002F7C94" w:rsidRPr="00D123E8">
        <w:rPr>
          <w:rFonts w:ascii="Palatino Linotype" w:eastAsia="Arial Unicode MS" w:hAnsi="Palatino Linotype" w:cs="Arial"/>
        </w:rPr>
        <w:t xml:space="preserve">: </w:t>
      </w:r>
      <w:r w:rsidR="00D123E8" w:rsidRPr="00DF6C77">
        <w:rPr>
          <w:rFonts w:ascii="Palatino Linotype" w:hAnsi="Palatino Linotype" w:cs="Arial"/>
          <w:bCs/>
          <w:iCs/>
        </w:rPr>
        <w:t>Oficio número UIPPE/02/011/2022</w:t>
      </w:r>
      <w:r w:rsidR="00D123E8">
        <w:rPr>
          <w:rFonts w:ascii="Palatino Linotype" w:hAnsi="Palatino Linotype" w:cs="Arial"/>
          <w:b/>
          <w:bCs/>
          <w:iCs/>
        </w:rPr>
        <w:t xml:space="preserve">, </w:t>
      </w:r>
      <w:r w:rsidR="00D123E8" w:rsidRPr="00811CC6">
        <w:rPr>
          <w:rFonts w:ascii="Palatino Linotype" w:hAnsi="Palatino Linotype" w:cs="Arial"/>
          <w:iCs/>
        </w:rPr>
        <w:t>de fecha tres de febrero de dos mil vei</w:t>
      </w:r>
      <w:r w:rsidR="00D123E8">
        <w:rPr>
          <w:rFonts w:ascii="Palatino Linotype" w:hAnsi="Palatino Linotype" w:cs="Arial"/>
          <w:iCs/>
        </w:rPr>
        <w:t>n</w:t>
      </w:r>
      <w:r w:rsidR="00D123E8" w:rsidRPr="00811CC6">
        <w:rPr>
          <w:rFonts w:ascii="Palatino Linotype" w:hAnsi="Palatino Linotype" w:cs="Arial"/>
          <w:iCs/>
        </w:rPr>
        <w:t>tidós</w:t>
      </w:r>
      <w:r w:rsidR="00D123E8">
        <w:rPr>
          <w:rFonts w:ascii="Palatino Linotype" w:hAnsi="Palatino Linotype" w:cs="Arial"/>
          <w:iCs/>
        </w:rPr>
        <w:t>,</w:t>
      </w:r>
      <w:r w:rsidR="00D123E8" w:rsidRPr="00811CC6">
        <w:rPr>
          <w:rFonts w:ascii="Palatino Linotype" w:hAnsi="Palatino Linotype" w:cs="Arial"/>
          <w:iCs/>
        </w:rPr>
        <w:t xml:space="preserve"> </w:t>
      </w:r>
      <w:r w:rsidR="00D123E8">
        <w:rPr>
          <w:rFonts w:ascii="Palatino Linotype" w:hAnsi="Palatino Linotype" w:cs="Arial"/>
          <w:iCs/>
        </w:rPr>
        <w:t xml:space="preserve">signado por el Titular de la Unidad de Información, Planeación, Programación y Evaluación, a través del cual informa que el Plan de Desarrollo Municipal vigente, es aún el del periodo 2019 – 2021, ya que se está realizando el Plan de Desarrollo Municipal para el periodo 2022 </w:t>
      </w:r>
      <w:r w:rsidR="00D123E8">
        <w:rPr>
          <w:rFonts w:ascii="Palatino Linotype" w:hAnsi="Palatino Linotype" w:cs="Arial"/>
          <w:iCs/>
        </w:rPr>
        <w:lastRenderedPageBreak/>
        <w:t>– 2024, asimismo informa que dentro del Plan de Desarrollo Municipal del periodo 2019 – 2021, en la página 242, se encuentran los programas implementados para los servicios públicos del municipio, tal y como se advierte a continuación:</w:t>
      </w:r>
    </w:p>
    <w:p w14:paraId="7D90CF02" w14:textId="77777777" w:rsidR="00BB7866" w:rsidRDefault="00BB7866" w:rsidP="00BB7866">
      <w:pPr>
        <w:pStyle w:val="Sinespaciado"/>
        <w:spacing w:line="360" w:lineRule="auto"/>
        <w:ind w:left="927"/>
        <w:jc w:val="both"/>
        <w:rPr>
          <w:rFonts w:ascii="Palatino Linotype" w:hAnsi="Palatino Linotype" w:cs="Arial"/>
          <w:iCs/>
        </w:rPr>
      </w:pPr>
    </w:p>
    <w:p w14:paraId="77B7849E" w14:textId="7D4A8BDC" w:rsidR="00BB7866" w:rsidRDefault="00BB7866" w:rsidP="00BB7866">
      <w:pPr>
        <w:pStyle w:val="Sinespaciado"/>
        <w:spacing w:line="360" w:lineRule="auto"/>
        <w:ind w:left="927"/>
        <w:jc w:val="center"/>
        <w:rPr>
          <w:rFonts w:ascii="Palatino Linotype" w:hAnsi="Palatino Linotype" w:cs="Arial"/>
          <w:iCs/>
        </w:rPr>
      </w:pPr>
      <w:r>
        <w:rPr>
          <w:rFonts w:ascii="Palatino Linotype" w:hAnsi="Palatino Linotype" w:cs="Arial"/>
          <w:noProof/>
          <w:lang w:eastAsia="es-MX"/>
        </w:rPr>
        <mc:AlternateContent>
          <mc:Choice Requires="wps">
            <w:drawing>
              <wp:anchor distT="0" distB="0" distL="114300" distR="114300" simplePos="0" relativeHeight="251663360" behindDoc="0" locked="0" layoutInCell="1" allowOverlap="1" wp14:anchorId="7E867512" wp14:editId="707660AF">
                <wp:simplePos x="0" y="0"/>
                <wp:positionH relativeFrom="page">
                  <wp:posOffset>2152650</wp:posOffset>
                </wp:positionH>
                <wp:positionV relativeFrom="paragraph">
                  <wp:posOffset>2417445</wp:posOffset>
                </wp:positionV>
                <wp:extent cx="4324350" cy="147637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4324350" cy="14763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6BC3B" id="Rectángulo 5" o:spid="_x0000_s1026" style="position:absolute;margin-left:169.5pt;margin-top:190.35pt;width:340.5pt;height:11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" filled="f" strokecolor="red" strokeweight="2.25pt">
                <w10:wrap anchorx="page"/>
              </v:rect>
            </w:pict>
          </mc:Fallback>
        </mc:AlternateContent>
      </w:r>
      <w:r>
        <w:rPr>
          <w:noProof/>
          <w:lang w:eastAsia="es-MX"/>
        </w:rPr>
        <w:drawing>
          <wp:inline distT="0" distB="0" distL="0" distR="0" wp14:anchorId="417F52C3" wp14:editId="2DCFB2B6">
            <wp:extent cx="4962525" cy="5441771"/>
            <wp:effectExtent l="114300" t="133350" r="104775" b="140335"/>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rotWithShape="1">
                    <a:blip r:embed="rId8"/>
                    <a:srcRect l="28313" t="17561" r="31865" b="4810"/>
                    <a:stretch/>
                  </pic:blipFill>
                  <pic:spPr bwMode="auto">
                    <a:xfrm>
                      <a:off x="0" y="0"/>
                      <a:ext cx="5004282" cy="548756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2"/>
    <w:p w14:paraId="658F2015" w14:textId="77777777" w:rsidR="008979CA" w:rsidRDefault="008979CA" w:rsidP="00A52073">
      <w:pPr>
        <w:spacing w:after="0" w:line="360" w:lineRule="auto"/>
        <w:ind w:left="567"/>
        <w:jc w:val="both"/>
        <w:rPr>
          <w:rFonts w:ascii="Palatino Linotype" w:eastAsia="Arial Unicode MS" w:hAnsi="Palatino Linotype" w:cs="Arial"/>
          <w:sz w:val="24"/>
          <w:szCs w:val="24"/>
        </w:rPr>
      </w:pPr>
    </w:p>
    <w:p w14:paraId="31FD935F" w14:textId="29D3B1DB" w:rsidR="0010604C" w:rsidRPr="0010604C" w:rsidRDefault="0010604C" w:rsidP="0010604C">
      <w:pPr>
        <w:spacing w:line="360" w:lineRule="auto"/>
        <w:ind w:right="141"/>
        <w:jc w:val="both"/>
        <w:rPr>
          <w:rFonts w:ascii="Palatino Linotype" w:hAnsi="Palatino Linotype" w:cs="Arial"/>
          <w:bCs/>
          <w:sz w:val="24"/>
          <w:szCs w:val="24"/>
        </w:rPr>
      </w:pPr>
      <w:r w:rsidRPr="0010604C">
        <w:rPr>
          <w:rFonts w:ascii="Palatino Linotype" w:hAnsi="Palatino Linotype" w:cs="Arial"/>
          <w:bCs/>
          <w:sz w:val="24"/>
          <w:szCs w:val="24"/>
        </w:rPr>
        <w:t xml:space="preserve">Es así </w:t>
      </w:r>
      <w:r w:rsidR="00B219B3">
        <w:rPr>
          <w:rFonts w:ascii="Palatino Linotype" w:hAnsi="Palatino Linotype" w:cs="Arial"/>
          <w:bCs/>
          <w:sz w:val="24"/>
          <w:szCs w:val="24"/>
        </w:rPr>
        <w:t>como</w:t>
      </w:r>
      <w:r w:rsidRPr="0010604C">
        <w:rPr>
          <w:rFonts w:ascii="Palatino Linotype" w:hAnsi="Palatino Linotype" w:cs="Arial"/>
          <w:bCs/>
          <w:sz w:val="24"/>
          <w:szCs w:val="24"/>
        </w:rPr>
        <w:t xml:space="preserve"> derivado de la respuesta emitida por </w:t>
      </w:r>
      <w:r w:rsidR="00364BA8">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sidR="00A045E2">
        <w:rPr>
          <w:rFonts w:ascii="Palatino Linotype" w:hAnsi="Palatino Linotype" w:cs="Arial"/>
          <w:bCs/>
          <w:sz w:val="24"/>
          <w:szCs w:val="24"/>
        </w:rPr>
        <w:t>el</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680B7794" w14:textId="77777777" w:rsidR="0010604C" w:rsidRPr="002D17B8" w:rsidRDefault="0010604C" w:rsidP="0010604C">
      <w:pPr>
        <w:pStyle w:val="Sinespaciado"/>
        <w:rPr>
          <w:rFonts w:eastAsiaTheme="minorHAnsi"/>
          <w:lang w:eastAsia="en-US"/>
        </w:rPr>
      </w:pPr>
    </w:p>
    <w:p w14:paraId="1AF76154" w14:textId="7E68D651" w:rsidR="0010604C" w:rsidRPr="002D6656" w:rsidRDefault="0010604C" w:rsidP="0010604C">
      <w:pPr>
        <w:spacing w:line="276" w:lineRule="auto"/>
        <w:ind w:left="567" w:right="616"/>
        <w:jc w:val="both"/>
        <w:rPr>
          <w:rFonts w:ascii="Palatino Linotype" w:hAnsi="Palatino Linotype" w:cs="Arial"/>
          <w:b/>
          <w:bCs/>
          <w:i/>
          <w:u w:val="single"/>
        </w:rPr>
      </w:pPr>
      <w:r w:rsidRPr="00D12C36">
        <w:rPr>
          <w:rFonts w:ascii="Palatino Linotype" w:hAnsi="Palatino Linotype" w:cs="Arial"/>
          <w:bCs/>
          <w:i/>
        </w:rPr>
        <w:t>“</w:t>
      </w:r>
      <w:r w:rsidR="00062B8D">
        <w:rPr>
          <w:rFonts w:ascii="Palatino Linotype" w:hAnsi="Palatino Linotype" w:cs="Arial"/>
          <w:bCs/>
          <w:i/>
        </w:rPr>
        <w:t>…</w:t>
      </w:r>
      <w:r w:rsidR="00062B8D" w:rsidRPr="00062B8D">
        <w:rPr>
          <w:rFonts w:ascii="Palatino Linotype" w:hAnsi="Palatino Linotype" w:cs="Arial"/>
          <w:i/>
          <w:u w:val="single"/>
        </w:rPr>
        <w:t>2. En respuesta a lo anterior, en fecha 09 de febrero de 2022 a través de la plataforma del Sistema de Acceso a la Información Mexiquense (SAIMEX) se me notificó el oficio No. UIPPE/02/011/2022 de fecha 03 de febrero de 2022 suscrito por el C. Mario Francisco Rodríguez Hernández, Titular de la Unidad de Información, Planeación, Programación y Evaluación de Zumpango de Ocampo, Estado de México, oficio a través del cual se pretende dar respuesta a mi solicitud</w:t>
      </w:r>
      <w:r w:rsidR="00062B8D" w:rsidRPr="00062B8D">
        <w:rPr>
          <w:rFonts w:ascii="Palatino Linotype" w:hAnsi="Palatino Linotype" w:cs="Arial"/>
          <w:b/>
          <w:bCs/>
          <w:i/>
          <w:u w:val="single"/>
        </w:rPr>
        <w:t xml:space="preserve">, sin embargo, la información contenida en el oficio que se impugna no corresponde con lo solicitado. 3. En efecto, se dice que la información contenida en el oficio que se impugna no corresponde a lo solicitado, toda vez que: i) no se da respuesta concreta a lo solicitado, es decir, no se me informa si existe o no algún proyecto en desarrollo sobre servicios públicos para San Pedro de la Laguna, municipio de Zumpango, Estado de México; y </w:t>
      </w:r>
      <w:proofErr w:type="spellStart"/>
      <w:r w:rsidR="00062B8D" w:rsidRPr="00062B8D">
        <w:rPr>
          <w:rFonts w:ascii="Palatino Linotype" w:hAnsi="Palatino Linotype" w:cs="Arial"/>
          <w:b/>
          <w:bCs/>
          <w:i/>
          <w:u w:val="single"/>
        </w:rPr>
        <w:t>ii</w:t>
      </w:r>
      <w:proofErr w:type="spellEnd"/>
      <w:r w:rsidR="00062B8D" w:rsidRPr="00062B8D">
        <w:rPr>
          <w:rFonts w:ascii="Palatino Linotype" w:hAnsi="Palatino Linotype" w:cs="Arial"/>
          <w:b/>
          <w:bCs/>
          <w:i/>
          <w:u w:val="single"/>
        </w:rPr>
        <w:t>) tampoco se informa que tipo de proyectos se tienen programados para San Pedro de la Laguna, municipio de Zumpango, Estado de México…</w:t>
      </w:r>
      <w:r w:rsidRPr="002D17B8">
        <w:rPr>
          <w:rFonts w:ascii="Palatino Linotype" w:hAnsi="Palatino Linotype" w:cs="Arial"/>
          <w:bCs/>
          <w:i/>
        </w:rPr>
        <w:t>”</w:t>
      </w:r>
      <w:r w:rsidRPr="00D12C36">
        <w:rPr>
          <w:rFonts w:ascii="Palatino Linotype" w:hAnsi="Palatino Linotype" w:cs="Arial"/>
          <w:bCs/>
          <w:i/>
        </w:rPr>
        <w:t xml:space="preserve"> (Sic).</w:t>
      </w:r>
    </w:p>
    <w:p w14:paraId="1F5D90F6" w14:textId="77777777" w:rsidR="0010604C" w:rsidRPr="00DF6C77" w:rsidRDefault="0010604C" w:rsidP="0010604C">
      <w:pPr>
        <w:rPr>
          <w:rFonts w:ascii="Palatino Linotype" w:hAnsi="Palatino Linotype" w:cs="Arial"/>
        </w:rPr>
      </w:pPr>
    </w:p>
    <w:p w14:paraId="688ADF47" w14:textId="5907D9AF" w:rsidR="00D54FCE" w:rsidRDefault="00D46EAB" w:rsidP="00CA4250">
      <w:pPr>
        <w:spacing w:after="0" w:line="360" w:lineRule="auto"/>
        <w:jc w:val="both"/>
        <w:rPr>
          <w:rFonts w:ascii="Palatino Linotype" w:hAnsi="Palatino Linotype" w:cs="Arial"/>
          <w:iCs/>
          <w:sz w:val="24"/>
          <w:szCs w:val="24"/>
        </w:rPr>
      </w:pPr>
      <w:r>
        <w:rPr>
          <w:rFonts w:ascii="Palatino Linotype" w:hAnsi="Palatino Linotype"/>
          <w:sz w:val="24"/>
          <w:szCs w:val="24"/>
        </w:rPr>
        <w:t xml:space="preserve">Una vez sentado lo anterior, </w:t>
      </w:r>
      <w:r w:rsidR="00CE27A5">
        <w:rPr>
          <w:rFonts w:ascii="Palatino Linotype" w:hAnsi="Palatino Linotype"/>
          <w:sz w:val="24"/>
          <w:szCs w:val="24"/>
        </w:rPr>
        <w:t xml:space="preserve">respecto del requerimiento </w:t>
      </w:r>
      <w:r w:rsidR="003F5F64">
        <w:rPr>
          <w:rFonts w:ascii="Palatino Linotype" w:hAnsi="Palatino Linotype"/>
          <w:sz w:val="24"/>
          <w:szCs w:val="24"/>
        </w:rPr>
        <w:t>solicitado por el Recurrente</w:t>
      </w:r>
      <w:r w:rsidR="00CE27A5">
        <w:rPr>
          <w:rFonts w:ascii="Palatino Linotype" w:hAnsi="Palatino Linotype"/>
          <w:sz w:val="24"/>
          <w:szCs w:val="24"/>
        </w:rPr>
        <w:t xml:space="preserve">, </w:t>
      </w:r>
      <w:r>
        <w:rPr>
          <w:rFonts w:ascii="Palatino Linotype" w:hAnsi="Palatino Linotype" w:cs="Arial"/>
          <w:sz w:val="24"/>
        </w:rPr>
        <w:t xml:space="preserve">se </w:t>
      </w:r>
      <w:r w:rsidR="00CA4250">
        <w:rPr>
          <w:rFonts w:ascii="Palatino Linotype" w:hAnsi="Palatino Linotype" w:cs="Arial"/>
          <w:sz w:val="24"/>
        </w:rPr>
        <w:t>advierte que</w:t>
      </w:r>
      <w:r>
        <w:rPr>
          <w:rFonts w:ascii="Palatino Linotype" w:hAnsi="Palatino Linotype" w:cs="Arial"/>
          <w:sz w:val="24"/>
        </w:rPr>
        <w:t xml:space="preserve"> </w:t>
      </w:r>
      <w:r>
        <w:rPr>
          <w:rFonts w:ascii="Palatino Linotype" w:hAnsi="Palatino Linotype"/>
          <w:color w:val="000000"/>
          <w:sz w:val="24"/>
          <w:szCs w:val="24"/>
        </w:rPr>
        <w:t xml:space="preserve">el Sujeto Obligado </w:t>
      </w:r>
      <w:r w:rsidR="00CA4250">
        <w:rPr>
          <w:rFonts w:ascii="Palatino Linotype" w:hAnsi="Palatino Linotype"/>
          <w:color w:val="000000"/>
          <w:sz w:val="24"/>
          <w:szCs w:val="24"/>
        </w:rPr>
        <w:t>emite su respuesta</w:t>
      </w:r>
      <w:r>
        <w:rPr>
          <w:rFonts w:ascii="Palatino Linotype" w:hAnsi="Palatino Linotype"/>
          <w:color w:val="000000"/>
          <w:sz w:val="24"/>
          <w:szCs w:val="24"/>
        </w:rPr>
        <w:t xml:space="preserve"> a través de</w:t>
      </w:r>
      <w:r w:rsidRPr="00D46EAB">
        <w:rPr>
          <w:rFonts w:ascii="Palatino Linotype" w:hAnsi="Palatino Linotype" w:cs="Arial"/>
          <w:iCs/>
          <w:sz w:val="24"/>
          <w:szCs w:val="24"/>
        </w:rPr>
        <w:t xml:space="preserve">l </w:t>
      </w:r>
      <w:r w:rsidR="00D54FCE">
        <w:rPr>
          <w:rFonts w:ascii="Palatino Linotype" w:hAnsi="Palatino Linotype" w:cs="Arial"/>
          <w:iCs/>
          <w:sz w:val="24"/>
          <w:szCs w:val="24"/>
        </w:rPr>
        <w:t>Titular de la Unidad de  Información, Planeación, Programación y Evaluación,</w:t>
      </w:r>
      <w:r>
        <w:rPr>
          <w:rFonts w:ascii="Palatino Linotype" w:hAnsi="Palatino Linotype" w:cs="Arial"/>
          <w:iCs/>
          <w:sz w:val="24"/>
          <w:szCs w:val="24"/>
        </w:rPr>
        <w:t xml:space="preserve"> </w:t>
      </w:r>
      <w:r w:rsidR="003F5F64">
        <w:rPr>
          <w:rFonts w:ascii="Palatino Linotype" w:hAnsi="Palatino Linotype" w:cs="Arial"/>
          <w:iCs/>
          <w:sz w:val="24"/>
          <w:szCs w:val="24"/>
        </w:rPr>
        <w:t xml:space="preserve">a través del cual </w:t>
      </w:r>
      <w:r w:rsidR="00D54FCE">
        <w:rPr>
          <w:rFonts w:ascii="Palatino Linotype" w:hAnsi="Palatino Linotype" w:cs="Arial"/>
          <w:iCs/>
          <w:sz w:val="24"/>
          <w:szCs w:val="24"/>
        </w:rPr>
        <w:t>señala que se encuentran realizando el Plan de Desarrollo Municipal para el periodo 2022- 2024, señalando que en el Plan de Desarrollo Municipal 2019 -2021 se encuentran en la página 242 los programas para los servicio</w:t>
      </w:r>
      <w:r w:rsidR="00DF6C77">
        <w:rPr>
          <w:rFonts w:ascii="Palatino Linotype" w:hAnsi="Palatino Linotype" w:cs="Arial"/>
          <w:iCs/>
          <w:sz w:val="24"/>
          <w:szCs w:val="24"/>
        </w:rPr>
        <w:t>s públicos de todo el municipio;</w:t>
      </w:r>
      <w:r w:rsidR="00D54FCE">
        <w:rPr>
          <w:rFonts w:ascii="Palatino Linotype" w:hAnsi="Palatino Linotype" w:cs="Arial"/>
          <w:iCs/>
          <w:sz w:val="24"/>
          <w:szCs w:val="24"/>
        </w:rPr>
        <w:t xml:space="preserve"> sin embargo no se pronuncia específicamente de  algún proyecto en desarrollo sobre servicio público en la comunidad de San Pedro de la Laguna de Zumpango.</w:t>
      </w:r>
    </w:p>
    <w:p w14:paraId="4026F4D3" w14:textId="77777777" w:rsidR="00E31367" w:rsidRDefault="00E31367" w:rsidP="00CA4250">
      <w:pPr>
        <w:spacing w:after="0" w:line="360" w:lineRule="auto"/>
        <w:jc w:val="both"/>
        <w:rPr>
          <w:rFonts w:ascii="Palatino Linotype" w:hAnsi="Palatino Linotype" w:cs="Arial"/>
          <w:iCs/>
          <w:sz w:val="24"/>
          <w:szCs w:val="24"/>
        </w:rPr>
      </w:pPr>
    </w:p>
    <w:p w14:paraId="47930253" w14:textId="77777777" w:rsidR="001E2B78" w:rsidRDefault="001E2B78" w:rsidP="002F7C94">
      <w:pPr>
        <w:spacing w:after="0" w:line="360" w:lineRule="auto"/>
        <w:jc w:val="both"/>
        <w:rPr>
          <w:rFonts w:ascii="Palatino Linotype" w:hAnsi="Palatino Linotype"/>
          <w:noProof/>
          <w:sz w:val="24"/>
          <w:szCs w:val="24"/>
        </w:rPr>
      </w:pPr>
    </w:p>
    <w:p w14:paraId="464BB38B" w14:textId="60FD329F" w:rsidR="00D3377E" w:rsidRDefault="0019624A" w:rsidP="002F7C94">
      <w:pPr>
        <w:spacing w:after="0" w:line="360" w:lineRule="auto"/>
        <w:jc w:val="both"/>
        <w:rPr>
          <w:rFonts w:ascii="Palatino Linotype" w:hAnsi="Palatino Linotype"/>
          <w:noProof/>
          <w:sz w:val="24"/>
          <w:szCs w:val="24"/>
        </w:rPr>
      </w:pPr>
      <w:r w:rsidRPr="0019624A">
        <w:rPr>
          <w:rFonts w:ascii="Palatino Linotype" w:hAnsi="Palatino Linotype"/>
          <w:noProof/>
          <w:sz w:val="24"/>
          <w:szCs w:val="24"/>
        </w:rPr>
        <w:t xml:space="preserve">En ese sentido, es conveniente recordar que </w:t>
      </w:r>
      <w:r>
        <w:rPr>
          <w:rFonts w:ascii="Palatino Linotype" w:hAnsi="Palatino Linotype"/>
          <w:noProof/>
          <w:sz w:val="24"/>
          <w:szCs w:val="24"/>
        </w:rPr>
        <w:t>el</w:t>
      </w:r>
      <w:r w:rsidRPr="0019624A">
        <w:rPr>
          <w:rFonts w:ascii="Palatino Linotype" w:hAnsi="Palatino Linotype"/>
          <w:noProof/>
          <w:sz w:val="24"/>
          <w:szCs w:val="24"/>
        </w:rPr>
        <w:t xml:space="preserve"> R</w:t>
      </w:r>
      <w:r>
        <w:rPr>
          <w:rFonts w:ascii="Palatino Linotype" w:hAnsi="Palatino Linotype"/>
          <w:noProof/>
          <w:sz w:val="24"/>
          <w:szCs w:val="24"/>
        </w:rPr>
        <w:t>ecurrente</w:t>
      </w:r>
      <w:r w:rsidRPr="0019624A">
        <w:rPr>
          <w:rFonts w:ascii="Palatino Linotype" w:hAnsi="Palatino Linotype"/>
          <w:noProof/>
          <w:sz w:val="24"/>
          <w:szCs w:val="24"/>
        </w:rPr>
        <w:t xml:space="preserve"> solicitó del Sujeto Obligado</w:t>
      </w:r>
      <w:r w:rsidR="00044E14">
        <w:rPr>
          <w:rFonts w:ascii="Palatino Linotype" w:hAnsi="Palatino Linotype"/>
          <w:noProof/>
          <w:sz w:val="24"/>
          <w:szCs w:val="24"/>
        </w:rPr>
        <w:t>,</w:t>
      </w:r>
      <w:r w:rsidRPr="0019624A">
        <w:rPr>
          <w:rFonts w:ascii="Palatino Linotype" w:hAnsi="Palatino Linotype"/>
          <w:noProof/>
          <w:sz w:val="24"/>
          <w:szCs w:val="24"/>
        </w:rPr>
        <w:t xml:space="preserve"> </w:t>
      </w:r>
      <w:r>
        <w:rPr>
          <w:rFonts w:ascii="Palatino Linotype" w:hAnsi="Palatino Linotype"/>
          <w:noProof/>
          <w:sz w:val="24"/>
          <w:szCs w:val="24"/>
        </w:rPr>
        <w:t xml:space="preserve">si dentro del Plan de Desarrollo Municipal existe algún programa sobre servicio público que beneficia a la comunidad de </w:t>
      </w:r>
      <w:r>
        <w:rPr>
          <w:rFonts w:ascii="Palatino Linotype" w:hAnsi="Palatino Linotype" w:cs="Arial"/>
          <w:iCs/>
          <w:sz w:val="24"/>
          <w:szCs w:val="24"/>
        </w:rPr>
        <w:t>San Pedro de la Laguna de Zumpango</w:t>
      </w:r>
      <w:r w:rsidR="00DF6C77">
        <w:rPr>
          <w:rFonts w:ascii="Palatino Linotype" w:hAnsi="Palatino Linotype" w:cs="Arial"/>
          <w:iCs/>
          <w:sz w:val="24"/>
          <w:szCs w:val="24"/>
        </w:rPr>
        <w:t>;</w:t>
      </w:r>
      <w:r>
        <w:rPr>
          <w:rFonts w:ascii="Palatino Linotype" w:hAnsi="Palatino Linotype"/>
          <w:noProof/>
          <w:sz w:val="24"/>
          <w:szCs w:val="24"/>
        </w:rPr>
        <w:t xml:space="preserve"> </w:t>
      </w:r>
      <w:r w:rsidR="00DF6C77">
        <w:rPr>
          <w:rFonts w:ascii="Palatino Linotype" w:hAnsi="Palatino Linotype"/>
          <w:noProof/>
          <w:sz w:val="24"/>
          <w:szCs w:val="24"/>
        </w:rPr>
        <w:t>a</w:t>
      </w:r>
      <w:r>
        <w:rPr>
          <w:rFonts w:ascii="Palatino Linotype" w:hAnsi="Palatino Linotype"/>
          <w:noProof/>
          <w:sz w:val="24"/>
          <w:szCs w:val="24"/>
        </w:rPr>
        <w:t xml:space="preserve">l </w:t>
      </w:r>
      <w:r w:rsidRPr="0019624A">
        <w:rPr>
          <w:rFonts w:ascii="Palatino Linotype" w:hAnsi="Palatino Linotype"/>
          <w:noProof/>
          <w:sz w:val="24"/>
          <w:szCs w:val="24"/>
        </w:rPr>
        <w:t xml:space="preserve">respecto el </w:t>
      </w:r>
      <w:r>
        <w:rPr>
          <w:rFonts w:ascii="Palatino Linotype" w:hAnsi="Palatino Linotype" w:cs="Arial"/>
          <w:iCs/>
          <w:sz w:val="24"/>
          <w:szCs w:val="24"/>
        </w:rPr>
        <w:t xml:space="preserve">Titular de la Unidad </w:t>
      </w:r>
      <w:r w:rsidR="00E42BCD">
        <w:rPr>
          <w:rFonts w:ascii="Palatino Linotype" w:hAnsi="Palatino Linotype" w:cs="Arial"/>
          <w:iCs/>
          <w:sz w:val="24"/>
          <w:szCs w:val="24"/>
        </w:rPr>
        <w:t>de Información</w:t>
      </w:r>
      <w:r>
        <w:rPr>
          <w:rFonts w:ascii="Palatino Linotype" w:hAnsi="Palatino Linotype" w:cs="Arial"/>
          <w:iCs/>
          <w:sz w:val="24"/>
          <w:szCs w:val="24"/>
        </w:rPr>
        <w:t>, Planeación, Programación y Evaluación</w:t>
      </w:r>
      <w:r w:rsidRPr="0019624A">
        <w:rPr>
          <w:rFonts w:ascii="Palatino Linotype" w:hAnsi="Palatino Linotype"/>
          <w:noProof/>
          <w:sz w:val="24"/>
          <w:szCs w:val="24"/>
        </w:rPr>
        <w:t xml:space="preserve"> del </w:t>
      </w:r>
      <w:r>
        <w:rPr>
          <w:rFonts w:ascii="Palatino Linotype" w:hAnsi="Palatino Linotype"/>
          <w:noProof/>
          <w:sz w:val="24"/>
          <w:szCs w:val="24"/>
        </w:rPr>
        <w:t>Sujeto Obligado</w:t>
      </w:r>
      <w:r w:rsidRPr="0019624A">
        <w:rPr>
          <w:rFonts w:ascii="Palatino Linotype" w:hAnsi="Palatino Linotype"/>
          <w:noProof/>
          <w:sz w:val="24"/>
          <w:szCs w:val="24"/>
        </w:rPr>
        <w:t xml:space="preserve"> señaló que </w:t>
      </w:r>
      <w:r w:rsidR="00D3377E">
        <w:rPr>
          <w:rFonts w:ascii="Palatino Linotype" w:hAnsi="Palatino Linotype"/>
          <w:noProof/>
          <w:sz w:val="24"/>
          <w:szCs w:val="24"/>
        </w:rPr>
        <w:t>el Plan de Desarrollo Municipal vigente es el del periodo 2019 -2021</w:t>
      </w:r>
      <w:r w:rsidR="00E42BCD">
        <w:rPr>
          <w:rFonts w:ascii="Palatino Linotype" w:hAnsi="Palatino Linotype"/>
          <w:noProof/>
          <w:sz w:val="24"/>
          <w:szCs w:val="24"/>
        </w:rPr>
        <w:t xml:space="preserve">, en el que </w:t>
      </w:r>
      <w:r w:rsidR="00E42BCD">
        <w:rPr>
          <w:rFonts w:ascii="Palatino Linotype" w:hAnsi="Palatino Linotype" w:cs="Arial"/>
          <w:iCs/>
          <w:sz w:val="24"/>
          <w:szCs w:val="24"/>
        </w:rPr>
        <w:t>se encuentra en la página 242</w:t>
      </w:r>
      <w:r w:rsidR="00044E14">
        <w:rPr>
          <w:rFonts w:ascii="Palatino Linotype" w:hAnsi="Palatino Linotype" w:cs="Arial"/>
          <w:iCs/>
          <w:sz w:val="24"/>
          <w:szCs w:val="24"/>
        </w:rPr>
        <w:t>,</w:t>
      </w:r>
      <w:r w:rsidR="00E42BCD">
        <w:rPr>
          <w:rFonts w:ascii="Palatino Linotype" w:hAnsi="Palatino Linotype" w:cs="Arial"/>
          <w:iCs/>
          <w:sz w:val="24"/>
          <w:szCs w:val="24"/>
        </w:rPr>
        <w:t xml:space="preserve"> los programas para los servicios públicos de todo el municipio, por lo que</w:t>
      </w:r>
      <w:r w:rsidR="00E42BCD" w:rsidRPr="00E42BCD">
        <w:rPr>
          <w:rFonts w:ascii="Palatino Linotype" w:hAnsi="Palatino Linotype"/>
          <w:noProof/>
          <w:sz w:val="24"/>
          <w:szCs w:val="24"/>
        </w:rPr>
        <w:t xml:space="preserve"> </w:t>
      </w:r>
      <w:r w:rsidR="00E42BCD" w:rsidRPr="0019624A">
        <w:rPr>
          <w:rFonts w:ascii="Palatino Linotype" w:hAnsi="Palatino Linotype"/>
          <w:noProof/>
          <w:sz w:val="24"/>
          <w:szCs w:val="24"/>
        </w:rPr>
        <w:t>el plan referido se encuentra en proceso de elaboración</w:t>
      </w:r>
      <w:r w:rsidR="00E42BCD">
        <w:rPr>
          <w:rFonts w:ascii="Palatino Linotype" w:hAnsi="Palatino Linotype"/>
          <w:noProof/>
          <w:sz w:val="24"/>
          <w:szCs w:val="24"/>
        </w:rPr>
        <w:t xml:space="preserve">  </w:t>
      </w:r>
    </w:p>
    <w:p w14:paraId="4F956500" w14:textId="13C117E1" w:rsidR="0019624A" w:rsidRDefault="00044E14" w:rsidP="00044E14">
      <w:pPr>
        <w:spacing w:after="0" w:line="360" w:lineRule="auto"/>
        <w:jc w:val="both"/>
        <w:rPr>
          <w:rFonts w:ascii="Palatino Linotype" w:hAnsi="Palatino Linotype"/>
          <w:noProof/>
          <w:sz w:val="24"/>
          <w:szCs w:val="24"/>
        </w:rPr>
      </w:pPr>
      <w:r>
        <w:rPr>
          <w:rFonts w:ascii="Palatino Linotype" w:hAnsi="Palatino Linotype"/>
          <w:noProof/>
          <w:sz w:val="24"/>
          <w:szCs w:val="24"/>
        </w:rPr>
        <w:t>e</w:t>
      </w:r>
      <w:r w:rsidR="00E42BCD">
        <w:rPr>
          <w:rFonts w:ascii="Palatino Linotype" w:hAnsi="Palatino Linotype"/>
          <w:noProof/>
          <w:sz w:val="24"/>
          <w:szCs w:val="24"/>
        </w:rPr>
        <w:t>n base al artículo 116 de la Ley Organica Municipal</w:t>
      </w:r>
      <w:r w:rsidR="0019624A" w:rsidRPr="0019624A">
        <w:rPr>
          <w:rFonts w:ascii="Palatino Linotype" w:hAnsi="Palatino Linotype"/>
          <w:noProof/>
          <w:sz w:val="24"/>
          <w:szCs w:val="24"/>
        </w:rPr>
        <w:t xml:space="preserve"> </w:t>
      </w:r>
      <w:r>
        <w:rPr>
          <w:rFonts w:ascii="Palatino Linotype" w:hAnsi="Palatino Linotype"/>
          <w:noProof/>
          <w:sz w:val="24"/>
          <w:szCs w:val="24"/>
        </w:rPr>
        <w:t xml:space="preserve">mismo que establece que </w:t>
      </w:r>
      <w:r w:rsidRPr="00044E14">
        <w:rPr>
          <w:rFonts w:ascii="Palatino Linotype" w:hAnsi="Palatino Linotype"/>
          <w:noProof/>
          <w:sz w:val="24"/>
          <w:szCs w:val="24"/>
        </w:rPr>
        <w:t>deberá ser elaborado, aprobado y publicado,</w:t>
      </w:r>
      <w:r>
        <w:rPr>
          <w:rFonts w:ascii="Palatino Linotype" w:hAnsi="Palatino Linotype"/>
          <w:noProof/>
          <w:sz w:val="24"/>
          <w:szCs w:val="24"/>
        </w:rPr>
        <w:t xml:space="preserve"> </w:t>
      </w:r>
      <w:r w:rsidRPr="00044E14">
        <w:rPr>
          <w:rFonts w:ascii="Palatino Linotype" w:hAnsi="Palatino Linotype"/>
          <w:noProof/>
          <w:sz w:val="24"/>
          <w:szCs w:val="24"/>
        </w:rPr>
        <w:t>dentro de los primeros tres meses de la gestión municipal</w:t>
      </w:r>
      <w:r w:rsidR="0019624A" w:rsidRPr="0019624A">
        <w:rPr>
          <w:rFonts w:ascii="Palatino Linotype" w:hAnsi="Palatino Linotype"/>
          <w:noProof/>
          <w:sz w:val="24"/>
          <w:szCs w:val="24"/>
        </w:rPr>
        <w:t xml:space="preserve"> </w:t>
      </w:r>
      <w:r w:rsidR="00DF6C77">
        <w:rPr>
          <w:rFonts w:ascii="Palatino Linotype" w:hAnsi="Palatino Linotype"/>
          <w:noProof/>
          <w:sz w:val="24"/>
          <w:szCs w:val="24"/>
        </w:rPr>
        <w:t xml:space="preserve">por lo que </w:t>
      </w:r>
      <w:r w:rsidR="0019624A" w:rsidRPr="0019624A">
        <w:rPr>
          <w:rFonts w:ascii="Palatino Linotype" w:hAnsi="Palatino Linotype"/>
          <w:noProof/>
          <w:sz w:val="24"/>
          <w:szCs w:val="24"/>
        </w:rPr>
        <w:t>cuentan con tres meses para su elaboración y publicación</w:t>
      </w:r>
      <w:r w:rsidR="001B70FA">
        <w:rPr>
          <w:rFonts w:ascii="Palatino Linotype" w:hAnsi="Palatino Linotype"/>
          <w:noProof/>
          <w:sz w:val="24"/>
          <w:szCs w:val="24"/>
        </w:rPr>
        <w:t>.</w:t>
      </w:r>
    </w:p>
    <w:p w14:paraId="684D7A66" w14:textId="77777777" w:rsidR="0019624A" w:rsidRDefault="0019624A" w:rsidP="002F7C94">
      <w:pPr>
        <w:spacing w:after="0" w:line="360" w:lineRule="auto"/>
        <w:jc w:val="both"/>
        <w:rPr>
          <w:rFonts w:ascii="Palatino Linotype" w:hAnsi="Palatino Linotype"/>
          <w:noProof/>
          <w:sz w:val="24"/>
          <w:szCs w:val="24"/>
        </w:rPr>
      </w:pPr>
    </w:p>
    <w:p w14:paraId="5672CC43" w14:textId="303A3095" w:rsidR="00BE65B4" w:rsidRDefault="002F7C94" w:rsidP="002F7C94">
      <w:pPr>
        <w:spacing w:after="0" w:line="360" w:lineRule="auto"/>
        <w:jc w:val="both"/>
        <w:rPr>
          <w:rFonts w:ascii="Palatino Linotype" w:hAnsi="Palatino Linotype"/>
          <w:noProof/>
          <w:sz w:val="24"/>
          <w:szCs w:val="24"/>
        </w:rPr>
      </w:pPr>
      <w:r w:rsidRPr="009B1583">
        <w:rPr>
          <w:rFonts w:ascii="Palatino Linotype" w:hAnsi="Palatino Linotype"/>
          <w:noProof/>
          <w:sz w:val="24"/>
          <w:szCs w:val="24"/>
        </w:rPr>
        <w:t xml:space="preserve">Derivado de lo anterior,  </w:t>
      </w:r>
      <w:r w:rsidR="001C4B69">
        <w:rPr>
          <w:rFonts w:ascii="Palatino Linotype" w:hAnsi="Palatino Linotype"/>
          <w:noProof/>
          <w:sz w:val="24"/>
          <w:szCs w:val="24"/>
        </w:rPr>
        <w:t xml:space="preserve">resulta necesario traer a colación </w:t>
      </w:r>
      <w:r w:rsidR="001B70FA">
        <w:rPr>
          <w:rFonts w:ascii="Palatino Linotype" w:hAnsi="Palatino Linotype"/>
          <w:noProof/>
          <w:sz w:val="24"/>
          <w:szCs w:val="24"/>
        </w:rPr>
        <w:t>la Ley Organica Municipal del Estado de México</w:t>
      </w:r>
      <w:r w:rsidR="00BE65B4">
        <w:rPr>
          <w:rFonts w:ascii="Palatino Linotype" w:hAnsi="Palatino Linotype"/>
          <w:noProof/>
          <w:sz w:val="24"/>
          <w:szCs w:val="24"/>
        </w:rPr>
        <w:t xml:space="preserve">, en el que se establece </w:t>
      </w:r>
      <w:r w:rsidR="001B70FA">
        <w:rPr>
          <w:rFonts w:ascii="Palatino Linotype" w:hAnsi="Palatino Linotype"/>
          <w:noProof/>
          <w:sz w:val="24"/>
          <w:szCs w:val="24"/>
        </w:rPr>
        <w:t>la planeación del Plan de Desarrollo Municipal</w:t>
      </w:r>
      <w:r w:rsidR="00BE65B4">
        <w:rPr>
          <w:rFonts w:ascii="Palatino Linotype" w:hAnsi="Palatino Linotype"/>
          <w:noProof/>
          <w:sz w:val="24"/>
          <w:szCs w:val="24"/>
        </w:rPr>
        <w:t>, tal y como se advierte a continuación:</w:t>
      </w:r>
    </w:p>
    <w:p w14:paraId="237E6EE5" w14:textId="6F9CDE6F" w:rsidR="001B70FA" w:rsidRDefault="001B70FA" w:rsidP="002F7C94">
      <w:pPr>
        <w:spacing w:after="0" w:line="360" w:lineRule="auto"/>
        <w:jc w:val="both"/>
        <w:rPr>
          <w:rFonts w:ascii="Palatino Linotype" w:hAnsi="Palatino Linotype"/>
          <w:i/>
          <w:iCs/>
        </w:rPr>
      </w:pPr>
    </w:p>
    <w:p w14:paraId="3F3D3F3F" w14:textId="5B7ABCA7" w:rsidR="001B70FA" w:rsidRDefault="001B70FA" w:rsidP="001B70FA">
      <w:pPr>
        <w:spacing w:after="0" w:line="360" w:lineRule="auto"/>
        <w:ind w:left="567" w:right="567"/>
        <w:jc w:val="center"/>
        <w:rPr>
          <w:rFonts w:ascii="Palatino Linotype" w:hAnsi="Palatino Linotype"/>
          <w:i/>
          <w:iCs/>
        </w:rPr>
      </w:pPr>
      <w:r w:rsidRPr="001B70FA">
        <w:rPr>
          <w:rFonts w:ascii="Palatino Linotype" w:hAnsi="Palatino Linotype"/>
          <w:i/>
          <w:iCs/>
        </w:rPr>
        <w:t>CAPITULO QUINTO</w:t>
      </w:r>
    </w:p>
    <w:p w14:paraId="1E812525" w14:textId="0EA44610" w:rsidR="001B70FA" w:rsidRDefault="001B70FA" w:rsidP="001B70FA">
      <w:pPr>
        <w:spacing w:after="0" w:line="360" w:lineRule="auto"/>
        <w:ind w:left="567" w:right="567"/>
        <w:jc w:val="center"/>
        <w:rPr>
          <w:rFonts w:ascii="Palatino Linotype" w:hAnsi="Palatino Linotype"/>
          <w:i/>
          <w:iCs/>
        </w:rPr>
      </w:pPr>
      <w:r w:rsidRPr="001B70FA">
        <w:rPr>
          <w:rFonts w:ascii="Palatino Linotype" w:hAnsi="Palatino Linotype"/>
          <w:i/>
          <w:iCs/>
        </w:rPr>
        <w:t>De la Planeación</w:t>
      </w:r>
    </w:p>
    <w:p w14:paraId="2C6085A9" w14:textId="77777777" w:rsidR="001B70FA" w:rsidRDefault="001B70FA" w:rsidP="001B70FA">
      <w:pPr>
        <w:spacing w:after="0" w:line="360" w:lineRule="auto"/>
        <w:ind w:left="567" w:right="567"/>
        <w:jc w:val="both"/>
        <w:rPr>
          <w:rFonts w:ascii="Palatino Linotype" w:hAnsi="Palatino Linotype"/>
          <w:i/>
          <w:iCs/>
        </w:rPr>
      </w:pPr>
      <w:r w:rsidRPr="00AF2BAF">
        <w:rPr>
          <w:rFonts w:ascii="Palatino Linotype" w:hAnsi="Palatino Linotype"/>
          <w:b/>
          <w:bCs/>
          <w:i/>
          <w:iCs/>
        </w:rPr>
        <w:t>Artículo 114.-</w:t>
      </w:r>
      <w:r w:rsidRPr="001B70FA">
        <w:rPr>
          <w:rFonts w:ascii="Palatino Linotype" w:hAnsi="Palatino Linotype"/>
          <w:i/>
          <w:iCs/>
        </w:rPr>
        <w:t xml:space="preserve"> </w:t>
      </w:r>
      <w:r w:rsidRPr="00AF2BAF">
        <w:rPr>
          <w:rFonts w:ascii="Palatino Linotype" w:hAnsi="Palatino Linotype"/>
          <w:i/>
          <w:iCs/>
          <w:u w:val="single"/>
        </w:rPr>
        <w:t>Cada ayuntamiento elaborará su plan de desarrollo municipal y los programas de trabajo necesarios para su ejecución en forma democrática y participativa</w:t>
      </w:r>
      <w:r w:rsidRPr="001B70FA">
        <w:rPr>
          <w:rFonts w:ascii="Palatino Linotype" w:hAnsi="Palatino Linotype"/>
          <w:i/>
          <w:iCs/>
        </w:rPr>
        <w:t xml:space="preserve">. </w:t>
      </w:r>
    </w:p>
    <w:p w14:paraId="77C3D3A8" w14:textId="77777777" w:rsidR="001B70FA" w:rsidRDefault="001B70FA" w:rsidP="001B70FA">
      <w:pPr>
        <w:spacing w:after="0" w:line="360" w:lineRule="auto"/>
        <w:ind w:left="567" w:right="567"/>
        <w:jc w:val="both"/>
        <w:rPr>
          <w:rFonts w:ascii="Palatino Linotype" w:hAnsi="Palatino Linotype"/>
          <w:i/>
          <w:iCs/>
        </w:rPr>
      </w:pPr>
      <w:r w:rsidRPr="00AF2BAF">
        <w:rPr>
          <w:rFonts w:ascii="Palatino Linotype" w:hAnsi="Palatino Linotype"/>
          <w:b/>
          <w:bCs/>
          <w:i/>
          <w:iCs/>
        </w:rPr>
        <w:t>Artículo 115.-</w:t>
      </w:r>
      <w:r w:rsidRPr="001B70FA">
        <w:rPr>
          <w:rFonts w:ascii="Palatino Linotype" w:hAnsi="Palatino Linotype"/>
          <w:i/>
          <w:iCs/>
        </w:rPr>
        <w:t xml:space="preserve"> La formulación, aprobación, ejecución, control y evaluación del plan y programas municipales estarán a cargo de los órganos, dependencias o servidores públicos que determinen los ayuntamientos, conforme a las normas legales de la materia y las que cada cabildo determine. </w:t>
      </w:r>
    </w:p>
    <w:p w14:paraId="2832F5B0" w14:textId="77777777" w:rsidR="001B70FA" w:rsidRDefault="001B70FA" w:rsidP="001B70FA">
      <w:pPr>
        <w:spacing w:after="0" w:line="360" w:lineRule="auto"/>
        <w:ind w:left="567" w:right="567"/>
        <w:jc w:val="both"/>
        <w:rPr>
          <w:rFonts w:ascii="Palatino Linotype" w:hAnsi="Palatino Linotype"/>
          <w:i/>
          <w:iCs/>
        </w:rPr>
      </w:pPr>
      <w:r w:rsidRPr="00AF2BAF">
        <w:rPr>
          <w:rFonts w:ascii="Palatino Linotype" w:hAnsi="Palatino Linotype"/>
          <w:b/>
          <w:bCs/>
          <w:i/>
          <w:iCs/>
        </w:rPr>
        <w:lastRenderedPageBreak/>
        <w:t>Artículo 116</w:t>
      </w:r>
      <w:r w:rsidRPr="00AF2BAF">
        <w:rPr>
          <w:rFonts w:ascii="Palatino Linotype" w:hAnsi="Palatino Linotype"/>
          <w:b/>
          <w:bCs/>
          <w:i/>
          <w:iCs/>
          <w:u w:val="single"/>
        </w:rPr>
        <w:t>.- El Plan de Desarrollo Municipal deberá ser elaborado, aprobado y publicado, dentro de los primeros tres meses de la gestión municipal</w:t>
      </w:r>
      <w:r w:rsidRPr="001B70FA">
        <w:rPr>
          <w:rFonts w:ascii="Palatino Linotype" w:hAnsi="Palatino Linotype"/>
          <w:i/>
          <w:iCs/>
        </w:rPr>
        <w:t xml:space="preserve">. Su evaluación deberá realizarse anualmente; y en caso de no hacerse se hará acreedor a las sanciones de las dependencias normativas en el ámbito de su competencia. </w:t>
      </w:r>
    </w:p>
    <w:p w14:paraId="00E56EF8" w14:textId="77777777" w:rsidR="00AF2BAF" w:rsidRDefault="001B70FA" w:rsidP="001B70FA">
      <w:pPr>
        <w:spacing w:after="0" w:line="360" w:lineRule="auto"/>
        <w:ind w:left="567" w:right="567"/>
        <w:jc w:val="both"/>
        <w:rPr>
          <w:rFonts w:ascii="Palatino Linotype" w:hAnsi="Palatino Linotype"/>
          <w:i/>
          <w:iCs/>
        </w:rPr>
      </w:pPr>
      <w:r w:rsidRPr="00AF2BAF">
        <w:rPr>
          <w:rFonts w:ascii="Palatino Linotype" w:hAnsi="Palatino Linotype"/>
          <w:b/>
          <w:bCs/>
          <w:i/>
          <w:iCs/>
        </w:rPr>
        <w:t>Artículo 117.-</w:t>
      </w:r>
      <w:r w:rsidRPr="001B70FA">
        <w:rPr>
          <w:rFonts w:ascii="Palatino Linotype" w:hAnsi="Palatino Linotype"/>
          <w:i/>
          <w:iCs/>
        </w:rPr>
        <w:t xml:space="preserve"> El Plan de Desarrollo Municipal tendrá los objetivos siguientes: </w:t>
      </w:r>
    </w:p>
    <w:p w14:paraId="0B89E3A9" w14:textId="77777777" w:rsidR="00AF2BAF" w:rsidRDefault="001B70FA" w:rsidP="001B70FA">
      <w:pPr>
        <w:spacing w:after="0" w:line="360" w:lineRule="auto"/>
        <w:ind w:left="567" w:right="567"/>
        <w:jc w:val="both"/>
        <w:rPr>
          <w:rFonts w:ascii="Palatino Linotype" w:hAnsi="Palatino Linotype"/>
          <w:i/>
          <w:iCs/>
        </w:rPr>
      </w:pPr>
      <w:r w:rsidRPr="001B70FA">
        <w:rPr>
          <w:rFonts w:ascii="Palatino Linotype" w:hAnsi="Palatino Linotype"/>
          <w:i/>
          <w:iCs/>
        </w:rPr>
        <w:t xml:space="preserve">I. </w:t>
      </w:r>
      <w:r w:rsidRPr="00AF2BAF">
        <w:rPr>
          <w:rFonts w:ascii="Palatino Linotype" w:hAnsi="Palatino Linotype"/>
          <w:b/>
          <w:bCs/>
          <w:i/>
          <w:iCs/>
          <w:u w:val="single"/>
        </w:rPr>
        <w:t>Atender las demandas prioritarias de la población</w:t>
      </w:r>
      <w:r w:rsidRPr="001B70FA">
        <w:rPr>
          <w:rFonts w:ascii="Palatino Linotype" w:hAnsi="Palatino Linotype"/>
          <w:i/>
          <w:iCs/>
        </w:rPr>
        <w:t xml:space="preserve">; </w:t>
      </w:r>
    </w:p>
    <w:p w14:paraId="23C35C3B" w14:textId="77777777" w:rsidR="00AF2BAF" w:rsidRDefault="001B70FA" w:rsidP="001B70FA">
      <w:pPr>
        <w:spacing w:after="0" w:line="360" w:lineRule="auto"/>
        <w:ind w:left="567" w:right="567"/>
        <w:jc w:val="both"/>
        <w:rPr>
          <w:rFonts w:ascii="Palatino Linotype" w:hAnsi="Palatino Linotype"/>
          <w:i/>
          <w:iCs/>
        </w:rPr>
      </w:pPr>
      <w:r w:rsidRPr="001B70FA">
        <w:rPr>
          <w:rFonts w:ascii="Palatino Linotype" w:hAnsi="Palatino Linotype"/>
          <w:i/>
          <w:iCs/>
        </w:rPr>
        <w:t xml:space="preserve">II. Propiciar el desarrollo armónico del municipio; </w:t>
      </w:r>
    </w:p>
    <w:p w14:paraId="19F8E15C" w14:textId="77777777" w:rsidR="00AF2BAF" w:rsidRDefault="001B70FA" w:rsidP="001B70FA">
      <w:pPr>
        <w:spacing w:after="0" w:line="360" w:lineRule="auto"/>
        <w:ind w:left="567" w:right="567"/>
        <w:jc w:val="both"/>
        <w:rPr>
          <w:rFonts w:ascii="Palatino Linotype" w:hAnsi="Palatino Linotype"/>
          <w:i/>
          <w:iCs/>
        </w:rPr>
      </w:pPr>
      <w:r w:rsidRPr="001B70FA">
        <w:rPr>
          <w:rFonts w:ascii="Palatino Linotype" w:hAnsi="Palatino Linotype"/>
          <w:i/>
          <w:iCs/>
        </w:rPr>
        <w:t xml:space="preserve">III. Asegurar la participación de la sociedad en las acciones del gobierno municipal; </w:t>
      </w:r>
    </w:p>
    <w:p w14:paraId="65348D48" w14:textId="77777777" w:rsidR="00AF2BAF" w:rsidRDefault="001B70FA" w:rsidP="001B70FA">
      <w:pPr>
        <w:spacing w:after="0" w:line="360" w:lineRule="auto"/>
        <w:ind w:left="567" w:right="567"/>
        <w:jc w:val="both"/>
        <w:rPr>
          <w:rFonts w:ascii="Palatino Linotype" w:hAnsi="Palatino Linotype"/>
          <w:i/>
          <w:iCs/>
        </w:rPr>
      </w:pPr>
      <w:r w:rsidRPr="001B70FA">
        <w:rPr>
          <w:rFonts w:ascii="Palatino Linotype" w:hAnsi="Palatino Linotype"/>
          <w:i/>
          <w:iCs/>
        </w:rPr>
        <w:t xml:space="preserve">IV. Vincular el Plan de Desarrollo Municipal con los planes de desarrollo federal y estatal; </w:t>
      </w:r>
    </w:p>
    <w:p w14:paraId="6F9DF786" w14:textId="77777777" w:rsidR="00AF2BAF" w:rsidRDefault="001B70FA" w:rsidP="001B70FA">
      <w:pPr>
        <w:spacing w:after="0" w:line="360" w:lineRule="auto"/>
        <w:ind w:left="567" w:right="567"/>
        <w:jc w:val="both"/>
        <w:rPr>
          <w:rFonts w:ascii="Palatino Linotype" w:hAnsi="Palatino Linotype"/>
          <w:i/>
          <w:iCs/>
        </w:rPr>
      </w:pPr>
      <w:r w:rsidRPr="001B70FA">
        <w:rPr>
          <w:rFonts w:ascii="Palatino Linotype" w:hAnsi="Palatino Linotype"/>
          <w:i/>
          <w:iCs/>
        </w:rPr>
        <w:t xml:space="preserve">V. </w:t>
      </w:r>
      <w:r w:rsidRPr="00AF2BAF">
        <w:rPr>
          <w:rFonts w:ascii="Palatino Linotype" w:hAnsi="Palatino Linotype"/>
          <w:b/>
          <w:bCs/>
          <w:i/>
          <w:iCs/>
          <w:u w:val="single"/>
        </w:rPr>
        <w:t>Aplicar de manera racional los recursos financieros para el cumplimiento del plan y los programas de desarrollo</w:t>
      </w:r>
      <w:r w:rsidRPr="001B70FA">
        <w:rPr>
          <w:rFonts w:ascii="Palatino Linotype" w:hAnsi="Palatino Linotype"/>
          <w:i/>
          <w:iCs/>
        </w:rPr>
        <w:t xml:space="preserve">. </w:t>
      </w:r>
    </w:p>
    <w:p w14:paraId="67AD03F4" w14:textId="77777777" w:rsidR="00AF2BAF" w:rsidRDefault="001B70FA" w:rsidP="001B70FA">
      <w:pPr>
        <w:spacing w:after="0" w:line="360" w:lineRule="auto"/>
        <w:ind w:left="567" w:right="567"/>
        <w:jc w:val="both"/>
        <w:rPr>
          <w:rFonts w:ascii="Palatino Linotype" w:hAnsi="Palatino Linotype"/>
          <w:i/>
          <w:iCs/>
        </w:rPr>
      </w:pPr>
      <w:r w:rsidRPr="00AF2BAF">
        <w:rPr>
          <w:rFonts w:ascii="Palatino Linotype" w:hAnsi="Palatino Linotype"/>
          <w:b/>
          <w:bCs/>
          <w:i/>
          <w:iCs/>
        </w:rPr>
        <w:t>Artículo 118.-</w:t>
      </w:r>
      <w:r w:rsidRPr="001B70FA">
        <w:rPr>
          <w:rFonts w:ascii="Palatino Linotype" w:hAnsi="Palatino Linotype"/>
          <w:i/>
          <w:iCs/>
        </w:rPr>
        <w:t xml:space="preserve"> </w:t>
      </w:r>
      <w:r w:rsidRPr="00AF2BAF">
        <w:rPr>
          <w:rFonts w:ascii="Palatino Linotype" w:hAnsi="Palatino Linotype"/>
          <w:b/>
          <w:bCs/>
          <w:i/>
          <w:iCs/>
          <w:u w:val="single"/>
        </w:rPr>
        <w:t>El Plan de Desarrollo Municipal contendrá al menos, un diagnóstico sobre las condiciones económicas y sociales del municipio</w:t>
      </w:r>
      <w:r w:rsidRPr="001B70FA">
        <w:rPr>
          <w:rFonts w:ascii="Palatino Linotype" w:hAnsi="Palatino Linotype"/>
          <w:i/>
          <w:iCs/>
        </w:rPr>
        <w:t xml:space="preserve">, las metas a alcanzar, las estrategias a seguir, los plazos de ejecución, las dependencias y organismos responsables de su cumplimiento y las bases de coordinación y concertación que se requieren para su cumplimiento. </w:t>
      </w:r>
    </w:p>
    <w:p w14:paraId="5B83F216" w14:textId="77777777" w:rsidR="00AF2BAF" w:rsidRDefault="001B70FA" w:rsidP="001B70FA">
      <w:pPr>
        <w:spacing w:after="0" w:line="360" w:lineRule="auto"/>
        <w:ind w:left="567" w:right="567"/>
        <w:jc w:val="both"/>
        <w:rPr>
          <w:rFonts w:ascii="Palatino Linotype" w:hAnsi="Palatino Linotype"/>
          <w:i/>
          <w:iCs/>
        </w:rPr>
      </w:pPr>
      <w:r w:rsidRPr="00AF2BAF">
        <w:rPr>
          <w:rFonts w:ascii="Palatino Linotype" w:hAnsi="Palatino Linotype"/>
          <w:b/>
          <w:bCs/>
          <w:i/>
          <w:iCs/>
        </w:rPr>
        <w:t>Artículo 119.-</w:t>
      </w:r>
      <w:r w:rsidRPr="001B70FA">
        <w:rPr>
          <w:rFonts w:ascii="Palatino Linotype" w:hAnsi="Palatino Linotype"/>
          <w:i/>
          <w:iCs/>
        </w:rPr>
        <w:t xml:space="preserve"> </w:t>
      </w:r>
      <w:r w:rsidRPr="00AF2BAF">
        <w:rPr>
          <w:rFonts w:ascii="Palatino Linotype" w:hAnsi="Palatino Linotype"/>
          <w:b/>
          <w:bCs/>
          <w:i/>
          <w:iCs/>
          <w:u w:val="single"/>
        </w:rPr>
        <w:t>El Plan de Desarrollo Municipal se complementará con programas anuales sectoriales de la administración municipal</w:t>
      </w:r>
      <w:r w:rsidRPr="001B70FA">
        <w:rPr>
          <w:rFonts w:ascii="Palatino Linotype" w:hAnsi="Palatino Linotype"/>
          <w:i/>
          <w:iCs/>
        </w:rPr>
        <w:t xml:space="preserve"> y con programas especiales de los organismos desconcentrados y descentralizados de carácter municipal. </w:t>
      </w:r>
    </w:p>
    <w:p w14:paraId="34B710FF" w14:textId="33338BB8" w:rsidR="00AF2BAF" w:rsidRDefault="001B70FA" w:rsidP="001B70FA">
      <w:pPr>
        <w:spacing w:after="0" w:line="360" w:lineRule="auto"/>
        <w:ind w:left="567" w:right="567"/>
        <w:jc w:val="both"/>
        <w:rPr>
          <w:rFonts w:ascii="Palatino Linotype" w:hAnsi="Palatino Linotype"/>
          <w:i/>
          <w:iCs/>
        </w:rPr>
      </w:pPr>
      <w:r w:rsidRPr="001B70FA">
        <w:rPr>
          <w:rFonts w:ascii="Palatino Linotype" w:hAnsi="Palatino Linotype"/>
          <w:i/>
          <w:iCs/>
        </w:rPr>
        <w:t xml:space="preserve">Asimismo, los ayuntamientos deberán formular, ejecutar, remitir y evaluar el Programa Municipal para la Igualdad de Trato y Oportunidades entre Mujeres y Hombres y para Prevenir, Atender, Sancionar y Erradicar la Violencia contra las Mujeres, así como las Estrategias respectivas, en los términos previstos por las disposiciones aplicables. </w:t>
      </w:r>
    </w:p>
    <w:p w14:paraId="0C6C306D" w14:textId="77777777" w:rsidR="00AF2BAF" w:rsidRDefault="001B70FA" w:rsidP="001B70FA">
      <w:pPr>
        <w:spacing w:after="0" w:line="360" w:lineRule="auto"/>
        <w:ind w:left="567" w:right="567"/>
        <w:jc w:val="both"/>
        <w:rPr>
          <w:rFonts w:ascii="Palatino Linotype" w:hAnsi="Palatino Linotype"/>
          <w:i/>
          <w:iCs/>
        </w:rPr>
      </w:pPr>
      <w:r w:rsidRPr="00AF2BAF">
        <w:rPr>
          <w:rFonts w:ascii="Palatino Linotype" w:hAnsi="Palatino Linotype"/>
          <w:b/>
          <w:bCs/>
          <w:i/>
          <w:iCs/>
        </w:rPr>
        <w:t>Artículo 120.-</w:t>
      </w:r>
      <w:r w:rsidRPr="001B70FA">
        <w:rPr>
          <w:rFonts w:ascii="Palatino Linotype" w:hAnsi="Palatino Linotype"/>
          <w:i/>
          <w:iCs/>
        </w:rPr>
        <w:t xml:space="preserve"> En la elaboración de su Plan de Desarrollo Municipal, los ayuntamientos proveerán lo necesario para promover la participación y consulta populares. </w:t>
      </w:r>
    </w:p>
    <w:p w14:paraId="700E3EA2" w14:textId="2D8A7A93" w:rsidR="001B70FA" w:rsidRDefault="001B70FA" w:rsidP="001B70FA">
      <w:pPr>
        <w:spacing w:after="0" w:line="360" w:lineRule="auto"/>
        <w:ind w:left="567" w:right="567"/>
        <w:jc w:val="both"/>
        <w:rPr>
          <w:rFonts w:ascii="Palatino Linotype" w:hAnsi="Palatino Linotype"/>
          <w:i/>
          <w:iCs/>
        </w:rPr>
      </w:pPr>
      <w:r w:rsidRPr="00AF2BAF">
        <w:rPr>
          <w:rFonts w:ascii="Palatino Linotype" w:hAnsi="Palatino Linotype"/>
          <w:b/>
          <w:bCs/>
          <w:i/>
          <w:iCs/>
        </w:rPr>
        <w:lastRenderedPageBreak/>
        <w:t>Artículo 121</w:t>
      </w:r>
      <w:r w:rsidRPr="00AF2BAF">
        <w:rPr>
          <w:rFonts w:ascii="Palatino Linotype" w:hAnsi="Palatino Linotype"/>
          <w:b/>
          <w:bCs/>
          <w:i/>
          <w:iCs/>
          <w:u w:val="single"/>
        </w:rPr>
        <w:t>.-</w:t>
      </w:r>
      <w:r w:rsidRPr="00AF2BAF">
        <w:rPr>
          <w:rFonts w:ascii="Palatino Linotype" w:hAnsi="Palatino Linotype"/>
          <w:i/>
          <w:iCs/>
          <w:u w:val="single"/>
        </w:rPr>
        <w:t xml:space="preserve"> Los ayuntamientos publicarán su Plan de Desarrollo Municipal a través de la Gaceta Municipal y de los estrados de los Ayuntamientos durante el primer año de gestión y lo difundirán en forma extensa</w:t>
      </w:r>
      <w:r w:rsidRPr="001B70FA">
        <w:rPr>
          <w:rFonts w:ascii="Palatino Linotype" w:hAnsi="Palatino Linotype"/>
          <w:i/>
          <w:iCs/>
        </w:rPr>
        <w:t>.</w:t>
      </w:r>
    </w:p>
    <w:p w14:paraId="70D0C090" w14:textId="4DBDB0AE" w:rsidR="00AF2BAF" w:rsidRPr="00AF2BAF" w:rsidRDefault="00AF2BAF" w:rsidP="00AF2BAF">
      <w:pPr>
        <w:spacing w:after="0" w:line="360" w:lineRule="auto"/>
        <w:ind w:left="567" w:right="567"/>
        <w:jc w:val="both"/>
        <w:rPr>
          <w:rFonts w:ascii="Palatino Linotype" w:hAnsi="Palatino Linotype"/>
          <w:i/>
          <w:iCs/>
        </w:rPr>
      </w:pPr>
      <w:r w:rsidRPr="00AF2BAF">
        <w:rPr>
          <w:rFonts w:ascii="Palatino Linotype" w:hAnsi="Palatino Linotype"/>
          <w:b/>
          <w:bCs/>
          <w:i/>
          <w:iCs/>
        </w:rPr>
        <w:t>Artículo 122.-</w:t>
      </w:r>
      <w:r w:rsidRPr="00AF2BAF">
        <w:rPr>
          <w:rFonts w:ascii="Palatino Linotype" w:hAnsi="Palatino Linotype"/>
          <w:i/>
          <w:iCs/>
        </w:rPr>
        <w:t xml:space="preserve"> </w:t>
      </w:r>
      <w:r w:rsidRPr="00AF2BAF">
        <w:rPr>
          <w:rFonts w:ascii="Palatino Linotype" w:hAnsi="Palatino Linotype"/>
          <w:b/>
          <w:bCs/>
          <w:i/>
          <w:iCs/>
          <w:u w:val="single"/>
        </w:rPr>
        <w:t>El Plan de Desarrollo y los programas que de éste se deriven, serán obligatorios para las dependencias de la administración pública municipal, y en general para las entidades públicas de carácter municipal.</w:t>
      </w:r>
    </w:p>
    <w:p w14:paraId="348D1CFD" w14:textId="05B606E7" w:rsidR="00AF2BAF" w:rsidRPr="001B70FA" w:rsidRDefault="00AF2BAF" w:rsidP="00AF2BAF">
      <w:pPr>
        <w:spacing w:after="0" w:line="360" w:lineRule="auto"/>
        <w:ind w:left="567" w:right="567"/>
        <w:jc w:val="both"/>
        <w:rPr>
          <w:rFonts w:ascii="Palatino Linotype" w:hAnsi="Palatino Linotype"/>
          <w:i/>
          <w:iCs/>
        </w:rPr>
      </w:pPr>
      <w:r w:rsidRPr="00AF2BAF">
        <w:rPr>
          <w:rFonts w:ascii="Palatino Linotype" w:hAnsi="Palatino Linotype"/>
          <w:i/>
          <w:iCs/>
        </w:rPr>
        <w:t>Los planes y programas podrán ser modificados o suspendidos siguiendo el mismo</w:t>
      </w:r>
      <w:r>
        <w:rPr>
          <w:rFonts w:ascii="Palatino Linotype" w:hAnsi="Palatino Linotype"/>
          <w:i/>
          <w:iCs/>
        </w:rPr>
        <w:t xml:space="preserve"> </w:t>
      </w:r>
      <w:r w:rsidRPr="00AF2BAF">
        <w:rPr>
          <w:rFonts w:ascii="Palatino Linotype" w:hAnsi="Palatino Linotype"/>
          <w:i/>
          <w:iCs/>
        </w:rPr>
        <w:t>procedimiento que para su elaboración, aprobación y publicación, cuando lo demande el interés</w:t>
      </w:r>
      <w:r>
        <w:rPr>
          <w:rFonts w:ascii="Palatino Linotype" w:hAnsi="Palatino Linotype"/>
          <w:i/>
          <w:iCs/>
        </w:rPr>
        <w:t xml:space="preserve"> </w:t>
      </w:r>
      <w:r w:rsidRPr="00AF2BAF">
        <w:rPr>
          <w:rFonts w:ascii="Palatino Linotype" w:hAnsi="Palatino Linotype"/>
          <w:i/>
          <w:iCs/>
        </w:rPr>
        <w:t>social o lo requieran las circunstancias de tipo técnico o económico.</w:t>
      </w:r>
    </w:p>
    <w:p w14:paraId="2BA6481A" w14:textId="7BD29818" w:rsidR="001B70FA" w:rsidRDefault="001B70FA" w:rsidP="002F7C94">
      <w:pPr>
        <w:spacing w:after="0" w:line="360" w:lineRule="auto"/>
        <w:jc w:val="both"/>
        <w:rPr>
          <w:rFonts w:ascii="Palatino Linotype" w:hAnsi="Palatino Linotype"/>
        </w:rPr>
      </w:pPr>
    </w:p>
    <w:p w14:paraId="21E381A6" w14:textId="01DF79FE" w:rsidR="00A707A2" w:rsidRPr="00A707A2" w:rsidRDefault="00430C6E" w:rsidP="00A707A2">
      <w:pPr>
        <w:widowControl w:val="0"/>
        <w:tabs>
          <w:tab w:val="left" w:pos="1701"/>
          <w:tab w:val="left" w:pos="1843"/>
        </w:tabs>
        <w:spacing w:after="0" w:line="360" w:lineRule="auto"/>
        <w:jc w:val="both"/>
        <w:rPr>
          <w:rFonts w:ascii="Palatino Linotype" w:eastAsia="Palatino Linotype" w:hAnsi="Palatino Linotype" w:cs="Palatino Linotype"/>
          <w:sz w:val="24"/>
          <w:szCs w:val="24"/>
        </w:rPr>
      </w:pPr>
      <w:r w:rsidRPr="00A707A2">
        <w:rPr>
          <w:rFonts w:ascii="Palatino Linotype" w:hAnsi="Palatino Linotype"/>
          <w:sz w:val="24"/>
          <w:szCs w:val="24"/>
        </w:rPr>
        <w:t>A mayor abundamiento</w:t>
      </w:r>
      <w:r w:rsidR="00A707A2">
        <w:rPr>
          <w:rFonts w:ascii="Palatino Linotype" w:hAnsi="Palatino Linotype"/>
          <w:sz w:val="24"/>
          <w:szCs w:val="24"/>
        </w:rPr>
        <w:t>,</w:t>
      </w:r>
      <w:r w:rsidRPr="00A707A2">
        <w:rPr>
          <w:rFonts w:ascii="Palatino Linotype" w:hAnsi="Palatino Linotype"/>
          <w:sz w:val="24"/>
          <w:szCs w:val="24"/>
        </w:rPr>
        <w:t xml:space="preserve"> </w:t>
      </w:r>
      <w:r w:rsidR="00A707A2" w:rsidRPr="00A707A2">
        <w:rPr>
          <w:rFonts w:ascii="Palatino Linotype" w:eastAsia="Palatino Linotype" w:hAnsi="Palatino Linotype" w:cs="Palatino Linotype"/>
          <w:sz w:val="24"/>
          <w:szCs w:val="24"/>
        </w:rPr>
        <w:t xml:space="preserve">según lo establecido por los artículos 19 y 20 de la Ley de Planeación del Estado de México y Municipios las Administraciones Municipales cuentan con tres meses para su elaboración y publicación, los cuales a la letra dicen: </w:t>
      </w:r>
    </w:p>
    <w:p w14:paraId="2FF17667" w14:textId="77777777" w:rsidR="00A707A2" w:rsidRDefault="00A707A2" w:rsidP="00A707A2">
      <w:pPr>
        <w:widowControl w:val="0"/>
        <w:tabs>
          <w:tab w:val="left" w:pos="1701"/>
          <w:tab w:val="left" w:pos="1843"/>
        </w:tabs>
        <w:spacing w:after="0" w:line="360" w:lineRule="auto"/>
        <w:jc w:val="both"/>
        <w:rPr>
          <w:rFonts w:ascii="Palatino Linotype" w:eastAsia="Palatino Linotype" w:hAnsi="Palatino Linotype" w:cs="Palatino Linotype"/>
        </w:rPr>
      </w:pPr>
    </w:p>
    <w:p w14:paraId="5D5810A1"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19.</w:t>
      </w:r>
      <w:r>
        <w:rPr>
          <w:rFonts w:ascii="Palatino Linotype" w:eastAsia="Palatino Linotype" w:hAnsi="Palatino Linotype" w:cs="Palatino Linotype"/>
          <w:i/>
        </w:rPr>
        <w:t xml:space="preserve">- Compete a los ayuntamientos, en materia de planeación democrática para el desarrollo: </w:t>
      </w:r>
    </w:p>
    <w:p w14:paraId="1682C7B5"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i/>
        </w:rPr>
        <w:t>I</w:t>
      </w:r>
      <w:r>
        <w:rPr>
          <w:rFonts w:ascii="Palatino Linotype" w:eastAsia="Palatino Linotype" w:hAnsi="Palatino Linotype" w:cs="Palatino Linotype"/>
          <w:b/>
          <w:i/>
        </w:rPr>
        <w:t xml:space="preserve">. Elaborar, aprobar, ejecutar, dar seguimiento, evaluar y el control del Plan de Desarrollo Municipal y sus programas; </w:t>
      </w:r>
    </w:p>
    <w:p w14:paraId="32342EB7"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 Establecer los órganos, unidades administrativas o servidores públicos que lleven a cabo las labores de información, planeación, programación y evaluación; </w:t>
      </w:r>
    </w:p>
    <w:p w14:paraId="16F0F2A8"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 Asegurar la congruencia del Plan de Desarrollo Municipal con el Plan de Desarrollo del Estado de México, la Agenda Digital y el Plan Nacional de Desarrollo, así como con los programas sectoriales, regionales y especiales que se deriven de éstos últimos, manteniendo una continuidad programática de mediano y largo plazos</w:t>
      </w:r>
      <w:r>
        <w:rPr>
          <w:rFonts w:ascii="Palatino Linotype" w:eastAsia="Palatino Linotype" w:hAnsi="Palatino Linotype" w:cs="Palatino Linotype"/>
          <w:i/>
        </w:rPr>
        <w:t>;</w:t>
      </w:r>
    </w:p>
    <w:p w14:paraId="3499D825"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Garantizar, mediante los procesos de planeación estratégica, la congruencia organizativa con las acciones que habrán de realizar para alcanzar los objetivos, metas y prioridades de la estrategia del desarrollo municipal; </w:t>
      </w:r>
    </w:p>
    <w:p w14:paraId="0D05D75D"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V. Participar en la estrategia del desarrollo del Estado de México, formulando las propuestas que procedan en relación con el Plan de Desarrollo Municipal; </w:t>
      </w:r>
    </w:p>
    <w:p w14:paraId="3423CF0C"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VI. Verificar periódicamente la relación que guarden sus actividades con los objetivos, metas y prioridades de sus programas, así como evaluar los resultados de su ejecución y en su caso </w:t>
      </w:r>
      <w:r>
        <w:rPr>
          <w:rFonts w:ascii="Palatino Linotype" w:eastAsia="Palatino Linotype" w:hAnsi="Palatino Linotype" w:cs="Palatino Linotype"/>
          <w:i/>
        </w:rPr>
        <w:lastRenderedPageBreak/>
        <w:t xml:space="preserve">emitir los dictámenes de reconducción y actualización que corresponda; </w:t>
      </w:r>
    </w:p>
    <w:p w14:paraId="5CCAC50B"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VII. Propiciar la participación del Ejecutivo Federal, Ejecutivo Estatal, grupos y organizaciones sociales y privados y ciudadanía en el proceso de planeación para el desarrollo del municipio; </w:t>
      </w:r>
    </w:p>
    <w:p w14:paraId="69F60DFC"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VIII. Integrar y elaborar el presupuesto por programas para la ejecución de las acciones que correspondan, de acuerdo con las leyes, reglamentos y demás disposiciones; </w:t>
      </w:r>
    </w:p>
    <w:p w14:paraId="1F837855"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IX. Cumplir con el Plan Nacional de Desarrollo, el Plan de Desarrollo del Estado de México, la Agenda Digital, el Plan de Desarrollo Municipal y los programas que de éstos se deriven; </w:t>
      </w:r>
    </w:p>
    <w:p w14:paraId="11AC0B0E"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X. Integrar con la participación ciudadana el Plan de Largo Plazo del Municipio para los próximos 30 años y en su caso readecuarlo cada tres años; </w:t>
      </w:r>
    </w:p>
    <w:p w14:paraId="1030D814"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XI. Las demás que se establezcan en otros ordenamientos.</w:t>
      </w:r>
    </w:p>
    <w:p w14:paraId="3CDE2F63"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p>
    <w:p w14:paraId="32CCC4AE"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 xml:space="preserve">CAPITULO TERCERO </w:t>
      </w:r>
    </w:p>
    <w:p w14:paraId="74A20746"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 xml:space="preserve">DE LOS PLANES DE DESARROLLO Y SUS PROGRAMAS </w:t>
      </w:r>
    </w:p>
    <w:p w14:paraId="06FDEDE3"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22</w:t>
      </w:r>
      <w:r w:rsidRPr="00A707A2">
        <w:rPr>
          <w:rFonts w:ascii="Palatino Linotype" w:eastAsia="Palatino Linotype" w:hAnsi="Palatino Linotype" w:cs="Palatino Linotype"/>
          <w:b/>
          <w:i/>
          <w:u w:val="single"/>
        </w:rPr>
        <w:t>.-</w:t>
      </w:r>
      <w:r w:rsidRPr="00A707A2">
        <w:rPr>
          <w:rFonts w:ascii="Palatino Linotype" w:eastAsia="Palatino Linotype" w:hAnsi="Palatino Linotype" w:cs="Palatino Linotype"/>
          <w:i/>
          <w:u w:val="single"/>
        </w:rPr>
        <w:t xml:space="preserve"> </w:t>
      </w:r>
      <w:r w:rsidRPr="00A707A2">
        <w:rPr>
          <w:rFonts w:ascii="Palatino Linotype" w:eastAsia="Palatino Linotype" w:hAnsi="Palatino Linotype" w:cs="Palatino Linotype"/>
          <w:b/>
          <w:i/>
          <w:u w:val="single"/>
        </w:rPr>
        <w:t>Los planes de desarrollo se formularán, aprobarán y publicarán dentro de un plazo</w:t>
      </w:r>
      <w:r>
        <w:rPr>
          <w:rFonts w:ascii="Palatino Linotype" w:eastAsia="Palatino Linotype" w:hAnsi="Palatino Linotype" w:cs="Palatino Linotype"/>
          <w:i/>
        </w:rPr>
        <w:t xml:space="preserve"> de seis meses para el Ejecutivo del Estado y </w:t>
      </w:r>
      <w:r w:rsidRPr="00A707A2">
        <w:rPr>
          <w:rFonts w:ascii="Palatino Linotype" w:eastAsia="Palatino Linotype" w:hAnsi="Palatino Linotype" w:cs="Palatino Linotype"/>
          <w:b/>
          <w:i/>
          <w:u w:val="single"/>
        </w:rPr>
        <w:t>tres meses para los ayuntamientos, contados a partir del inicio del período constitucional de gobierno</w:t>
      </w:r>
      <w:r>
        <w:rPr>
          <w:rFonts w:ascii="Palatino Linotype" w:eastAsia="Palatino Linotype" w:hAnsi="Palatino Linotype" w:cs="Palatino Linotype"/>
          <w:b/>
          <w:i/>
        </w:rPr>
        <w:t xml:space="preserve"> </w:t>
      </w:r>
      <w:r>
        <w:rPr>
          <w:rFonts w:ascii="Palatino Linotype" w:eastAsia="Palatino Linotype" w:hAnsi="Palatino Linotype" w:cs="Palatino Linotype"/>
          <w:i/>
        </w:rPr>
        <w:t xml:space="preserve">y en su elaboración se tomarán en cuenta las opiniones y aportaciones de los diversos grupos de la sociedad; así como el Plan de Desarrollo precedente; también habrán de considerarse estrategias, objetivos y metas, que deberán ser revisadas y consideradas en la elaboración de los planes de desarrollo del siguiente período constitucional de gobierno, a fin de asegurar la continuidad y consecución de aquellos que por su importancia adquieran el carácter estratégico de largo plazo. Su vigencia se circunscribirá al período constitucional o hasta la publicación del plan de desarrollo del siguiente período constitucional de gobierno. </w:t>
      </w:r>
    </w:p>
    <w:p w14:paraId="569BCED7"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Por lo que respecta al Plan de Desarrollo del Estado de México, antes de su aprobación, el titular del Ejecutivo Estatal lo remitirá a la Legislatura para su examen y opinión. De igual forma la Legislatura formulará las observaciones que estime convenientes durante la ejecución del plan. </w:t>
      </w:r>
    </w:p>
    <w:p w14:paraId="325B02D8" w14:textId="77777777" w:rsidR="00A707A2" w:rsidRDefault="00A707A2" w:rsidP="00A707A2">
      <w:pPr>
        <w:widowControl w:val="0"/>
        <w:tabs>
          <w:tab w:val="left" w:pos="1701"/>
          <w:tab w:val="left" w:pos="1843"/>
        </w:tabs>
        <w:spacing w:after="0" w:line="240" w:lineRule="auto"/>
        <w:ind w:left="567" w:right="567"/>
        <w:jc w:val="both"/>
        <w:rPr>
          <w:rFonts w:ascii="Palatino Linotype" w:eastAsia="Palatino Linotype" w:hAnsi="Palatino Linotype" w:cs="Palatino Linotype"/>
          <w:i/>
        </w:rPr>
      </w:pPr>
      <w:r w:rsidRPr="00A707A2">
        <w:rPr>
          <w:rFonts w:ascii="Palatino Linotype" w:eastAsia="Palatino Linotype" w:hAnsi="Palatino Linotype" w:cs="Palatino Linotype"/>
          <w:b/>
          <w:bCs/>
          <w:i/>
          <w:u w:val="single"/>
        </w:rPr>
        <w:t>Aprobados los planes de desarrollo, se publicarán en el periódico oficial “Gaceta del Gobierno” del Estado de México y en la “Gaceta Municipal</w:t>
      </w:r>
      <w:r>
        <w:rPr>
          <w:rFonts w:ascii="Palatino Linotype" w:eastAsia="Palatino Linotype" w:hAnsi="Palatino Linotype" w:cs="Palatino Linotype"/>
          <w:i/>
        </w:rPr>
        <w:t xml:space="preserve">”, según corresponda </w:t>
      </w:r>
      <w:r w:rsidRPr="00A707A2">
        <w:rPr>
          <w:rFonts w:ascii="Palatino Linotype" w:eastAsia="Palatino Linotype" w:hAnsi="Palatino Linotype" w:cs="Palatino Linotype"/>
          <w:b/>
          <w:bCs/>
          <w:i/>
          <w:u w:val="single"/>
        </w:rPr>
        <w:t>y se divulgarán a la población en general</w:t>
      </w:r>
      <w:r>
        <w:rPr>
          <w:rFonts w:ascii="Palatino Linotype" w:eastAsia="Palatino Linotype" w:hAnsi="Palatino Linotype" w:cs="Palatino Linotype"/>
          <w:i/>
        </w:rPr>
        <w:t>; su cumplimiento será obligatorio para las dependencias, organismos y entidades públicas, lo mismo que los programas que de ellos se deriven, una vez aprobados.”</w:t>
      </w:r>
    </w:p>
    <w:p w14:paraId="6888F228" w14:textId="77777777" w:rsidR="00A707A2" w:rsidRDefault="00A707A2" w:rsidP="00A707A2">
      <w:pPr>
        <w:widowControl w:val="0"/>
        <w:tabs>
          <w:tab w:val="left" w:pos="1701"/>
          <w:tab w:val="left" w:pos="1843"/>
        </w:tabs>
        <w:ind w:left="850" w:right="1041"/>
        <w:jc w:val="both"/>
        <w:rPr>
          <w:rFonts w:ascii="Palatino Linotype" w:eastAsia="Palatino Linotype" w:hAnsi="Palatino Linotype" w:cs="Palatino Linotype"/>
          <w:i/>
        </w:rPr>
      </w:pPr>
      <w:r>
        <w:rPr>
          <w:rFonts w:ascii="Palatino Linotype" w:eastAsia="Palatino Linotype" w:hAnsi="Palatino Linotype" w:cs="Palatino Linotype"/>
          <w:i/>
        </w:rPr>
        <w:t>(Énfasis añadido)</w:t>
      </w:r>
    </w:p>
    <w:p w14:paraId="68BED2A1" w14:textId="77777777" w:rsidR="00A707A2" w:rsidRDefault="00A707A2" w:rsidP="00A707A2">
      <w:pPr>
        <w:spacing w:line="360" w:lineRule="auto"/>
        <w:jc w:val="both"/>
        <w:rPr>
          <w:rFonts w:ascii="Palatino Linotype" w:eastAsia="Palatino Linotype" w:hAnsi="Palatino Linotype" w:cs="Palatino Linotype"/>
          <w:strike/>
        </w:rPr>
      </w:pPr>
    </w:p>
    <w:p w14:paraId="7BA34C1E" w14:textId="6C9FAA9A" w:rsidR="00A707A2" w:rsidRPr="00A707A2" w:rsidRDefault="00A707A2" w:rsidP="00A707A2">
      <w:pPr>
        <w:spacing w:line="360" w:lineRule="auto"/>
        <w:jc w:val="both"/>
        <w:rPr>
          <w:rFonts w:ascii="Palatino Linotype" w:eastAsia="Palatino Linotype" w:hAnsi="Palatino Linotype" w:cs="Palatino Linotype"/>
          <w:sz w:val="24"/>
          <w:szCs w:val="24"/>
        </w:rPr>
      </w:pPr>
      <w:r w:rsidRPr="00A707A2">
        <w:rPr>
          <w:rFonts w:ascii="Palatino Linotype" w:eastAsia="Palatino Linotype" w:hAnsi="Palatino Linotype" w:cs="Palatino Linotype"/>
          <w:sz w:val="24"/>
          <w:szCs w:val="24"/>
        </w:rPr>
        <w:t xml:space="preserve">De los preceptos en cita, se puede observar que en efecto los Ayuntamientos cuentan con un periodo de tres meses para poder elaborar y publicar los planes de desarrollo </w:t>
      </w:r>
      <w:r w:rsidRPr="00A707A2">
        <w:rPr>
          <w:rFonts w:ascii="Palatino Linotype" w:eastAsia="Palatino Linotype" w:hAnsi="Palatino Linotype" w:cs="Palatino Linotype"/>
          <w:sz w:val="24"/>
          <w:szCs w:val="24"/>
        </w:rPr>
        <w:lastRenderedPageBreak/>
        <w:t>municipales</w:t>
      </w:r>
      <w:r>
        <w:rPr>
          <w:rFonts w:ascii="Palatino Linotype" w:eastAsia="Palatino Linotype" w:hAnsi="Palatino Linotype" w:cs="Palatino Linotype"/>
          <w:sz w:val="24"/>
          <w:szCs w:val="24"/>
        </w:rPr>
        <w:t>,</w:t>
      </w:r>
      <w:r w:rsidRPr="00A707A2">
        <w:rPr>
          <w:rFonts w:ascii="Palatino Linotype" w:eastAsia="Palatino Linotype" w:hAnsi="Palatino Linotype" w:cs="Palatino Linotype"/>
          <w:sz w:val="24"/>
          <w:szCs w:val="24"/>
        </w:rPr>
        <w:t xml:space="preserve"> de tal manera que </w:t>
      </w:r>
      <w:r w:rsidRPr="00A707A2">
        <w:rPr>
          <w:rFonts w:ascii="Palatino Linotype" w:eastAsia="Palatino Linotype" w:hAnsi="Palatino Linotype" w:cs="Palatino Linotype"/>
          <w:bCs/>
          <w:sz w:val="24"/>
          <w:szCs w:val="24"/>
        </w:rPr>
        <w:t>el</w:t>
      </w:r>
      <w:r w:rsidRPr="00A707A2">
        <w:rPr>
          <w:rFonts w:ascii="Palatino Linotype" w:eastAsia="Palatino Linotype" w:hAnsi="Palatino Linotype" w:cs="Palatino Linotype"/>
          <w:b/>
          <w:sz w:val="24"/>
          <w:szCs w:val="24"/>
        </w:rPr>
        <w:t xml:space="preserve"> </w:t>
      </w:r>
      <w:r w:rsidRPr="00A707A2">
        <w:rPr>
          <w:rFonts w:ascii="Palatino Linotype" w:eastAsia="Palatino Linotype" w:hAnsi="Palatino Linotype" w:cs="Palatino Linotype"/>
          <w:bCs/>
          <w:sz w:val="24"/>
          <w:szCs w:val="24"/>
        </w:rPr>
        <w:t>Sujeto Obligado</w:t>
      </w:r>
      <w:r w:rsidR="006A0E62">
        <w:rPr>
          <w:rFonts w:ascii="Palatino Linotype" w:eastAsia="Palatino Linotype" w:hAnsi="Palatino Linotype" w:cs="Palatino Linotype"/>
          <w:bCs/>
          <w:sz w:val="24"/>
          <w:szCs w:val="24"/>
        </w:rPr>
        <w:t xml:space="preserve"> al momento de recibir la solicitud de información</w:t>
      </w:r>
      <w:r w:rsidRPr="00A707A2">
        <w:rPr>
          <w:rFonts w:ascii="Palatino Linotype" w:eastAsia="Palatino Linotype" w:hAnsi="Palatino Linotype" w:cs="Palatino Linotype"/>
          <w:sz w:val="24"/>
          <w:szCs w:val="24"/>
        </w:rPr>
        <w:t xml:space="preserve"> no c</w:t>
      </w:r>
      <w:r w:rsidR="006A0E62">
        <w:rPr>
          <w:rFonts w:ascii="Palatino Linotype" w:eastAsia="Palatino Linotype" w:hAnsi="Palatino Linotype" w:cs="Palatino Linotype"/>
          <w:sz w:val="24"/>
          <w:szCs w:val="24"/>
        </w:rPr>
        <w:t>ontaba</w:t>
      </w:r>
      <w:r w:rsidRPr="00A707A2">
        <w:rPr>
          <w:rFonts w:ascii="Palatino Linotype" w:eastAsia="Palatino Linotype" w:hAnsi="Palatino Linotype" w:cs="Palatino Linotype"/>
          <w:sz w:val="24"/>
          <w:szCs w:val="24"/>
        </w:rPr>
        <w:t xml:space="preserve"> con dicha información en su archivo</w:t>
      </w:r>
      <w:r w:rsidR="006A0E62">
        <w:rPr>
          <w:rFonts w:ascii="Palatino Linotype" w:eastAsia="Palatino Linotype" w:hAnsi="Palatino Linotype" w:cs="Palatino Linotype"/>
          <w:sz w:val="24"/>
          <w:szCs w:val="24"/>
        </w:rPr>
        <w:t xml:space="preserve">, sin embargo, </w:t>
      </w:r>
      <w:r w:rsidR="00DF6C77">
        <w:rPr>
          <w:rFonts w:ascii="Palatino Linotype" w:eastAsia="Palatino Linotype" w:hAnsi="Palatino Linotype" w:cs="Palatino Linotype"/>
          <w:sz w:val="24"/>
          <w:szCs w:val="24"/>
        </w:rPr>
        <w:t xml:space="preserve">si bien el Sujeto Obligado se pronunció al respecto, señalando que el Plan de Desarrollo Municipal vigente es el del periodo 2019 – 2021, asimismo informo de manera general que los programas implementados para los </w:t>
      </w:r>
      <w:r w:rsidR="00DE4452">
        <w:rPr>
          <w:rFonts w:ascii="Palatino Linotype" w:eastAsia="Palatino Linotype" w:hAnsi="Palatino Linotype" w:cs="Palatino Linotype"/>
          <w:sz w:val="24"/>
          <w:szCs w:val="24"/>
        </w:rPr>
        <w:t>servicios</w:t>
      </w:r>
      <w:r w:rsidR="00DF6C77">
        <w:rPr>
          <w:rFonts w:ascii="Palatino Linotype" w:eastAsia="Palatino Linotype" w:hAnsi="Palatino Linotype" w:cs="Palatino Linotype"/>
          <w:sz w:val="24"/>
          <w:szCs w:val="24"/>
        </w:rPr>
        <w:t xml:space="preserve"> públicos del municipio se </w:t>
      </w:r>
      <w:r w:rsidR="00DE4452">
        <w:rPr>
          <w:rFonts w:ascii="Palatino Linotype" w:eastAsia="Palatino Linotype" w:hAnsi="Palatino Linotype" w:cs="Palatino Linotype"/>
          <w:sz w:val="24"/>
          <w:szCs w:val="24"/>
        </w:rPr>
        <w:t>encuentran</w:t>
      </w:r>
      <w:r w:rsidR="00DF6C77">
        <w:rPr>
          <w:rFonts w:ascii="Palatino Linotype" w:eastAsia="Palatino Linotype" w:hAnsi="Palatino Linotype" w:cs="Palatino Linotype"/>
          <w:sz w:val="24"/>
          <w:szCs w:val="24"/>
        </w:rPr>
        <w:t xml:space="preserve"> dentro del Plan </w:t>
      </w:r>
      <w:r w:rsidR="00DE4452">
        <w:rPr>
          <w:rFonts w:ascii="Palatino Linotype" w:eastAsia="Palatino Linotype" w:hAnsi="Palatino Linotype" w:cs="Palatino Linotype"/>
          <w:sz w:val="24"/>
          <w:szCs w:val="24"/>
        </w:rPr>
        <w:t xml:space="preserve">de Desarrollo Municipal </w:t>
      </w:r>
      <w:r w:rsidR="00DF6C77">
        <w:rPr>
          <w:rFonts w:ascii="Palatino Linotype" w:eastAsia="Palatino Linotype" w:hAnsi="Palatino Linotype" w:cs="Palatino Linotype"/>
          <w:sz w:val="24"/>
          <w:szCs w:val="24"/>
        </w:rPr>
        <w:t>vigente</w:t>
      </w:r>
      <w:r w:rsidR="00DE4452">
        <w:rPr>
          <w:rFonts w:ascii="Palatino Linotype" w:eastAsia="Palatino Linotype" w:hAnsi="Palatino Linotype" w:cs="Palatino Linotype"/>
          <w:sz w:val="24"/>
          <w:szCs w:val="24"/>
        </w:rPr>
        <w:t>, en la p</w:t>
      </w:r>
      <w:r w:rsidR="00BA2774">
        <w:rPr>
          <w:rFonts w:ascii="Palatino Linotype" w:eastAsia="Palatino Linotype" w:hAnsi="Palatino Linotype" w:cs="Palatino Linotype"/>
          <w:sz w:val="24"/>
          <w:szCs w:val="24"/>
        </w:rPr>
        <w:t>ágina 242, sin embargo del mismo se advierte información diversa a la peticionada por el Recurrente, tal y como se observa a continuación:</w:t>
      </w:r>
    </w:p>
    <w:p w14:paraId="5921D7D0" w14:textId="7F9FFB39" w:rsidR="00430C6E" w:rsidRDefault="00267D26" w:rsidP="00BA2774">
      <w:pPr>
        <w:spacing w:after="0" w:line="360" w:lineRule="auto"/>
        <w:jc w:val="center"/>
        <w:rPr>
          <w:rFonts w:ascii="Palatino Linotype" w:hAnsi="Palatino Linotype"/>
        </w:rPr>
      </w:pPr>
      <w:r>
        <w:rPr>
          <w:rFonts w:ascii="Palatino Linotype" w:hAnsi="Palatino Linotype" w:cs="Arial"/>
          <w:noProof/>
          <w:lang w:eastAsia="es-MX"/>
        </w:rPr>
        <mc:AlternateContent>
          <mc:Choice Requires="wps">
            <w:drawing>
              <wp:anchor distT="0" distB="0" distL="114300" distR="114300" simplePos="0" relativeHeight="251667456" behindDoc="0" locked="0" layoutInCell="1" allowOverlap="1" wp14:anchorId="1D78FE78" wp14:editId="3C5892DD">
                <wp:simplePos x="0" y="0"/>
                <wp:positionH relativeFrom="margin">
                  <wp:align>center</wp:align>
                </wp:positionH>
                <wp:positionV relativeFrom="paragraph">
                  <wp:posOffset>4346575</wp:posOffset>
                </wp:positionV>
                <wp:extent cx="4178300" cy="355600"/>
                <wp:effectExtent l="19050" t="19050" r="12700" b="25400"/>
                <wp:wrapNone/>
                <wp:docPr id="4" name="Rectángulo 4"/>
                <wp:cNvGraphicFramePr/>
                <a:graphic xmlns:a="http://schemas.openxmlformats.org/drawingml/2006/main">
                  <a:graphicData uri="http://schemas.microsoft.com/office/word/2010/wordprocessingShape">
                    <wps:wsp>
                      <wps:cNvSpPr/>
                      <wps:spPr>
                        <a:xfrm>
                          <a:off x="0" y="0"/>
                          <a:ext cx="4178300" cy="355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22B92" id="Rectángulo 4" o:spid="_x0000_s1026" style="position:absolute;margin-left:0;margin-top:342.25pt;width:329pt;height:2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" filled="f" strokecolor="red" strokeweight="2.25pt">
                <w10:wrap anchorx="margin"/>
              </v:rect>
            </w:pict>
          </mc:Fallback>
        </mc:AlternateContent>
      </w:r>
      <w:r>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14:anchorId="30A327BA" wp14:editId="07C793C2">
                <wp:simplePos x="0" y="0"/>
                <wp:positionH relativeFrom="page">
                  <wp:posOffset>1911350</wp:posOffset>
                </wp:positionH>
                <wp:positionV relativeFrom="paragraph">
                  <wp:posOffset>111126</wp:posOffset>
                </wp:positionV>
                <wp:extent cx="4178300" cy="355600"/>
                <wp:effectExtent l="19050" t="19050" r="12700" b="25400"/>
                <wp:wrapNone/>
                <wp:docPr id="3" name="Rectángulo 3"/>
                <wp:cNvGraphicFramePr/>
                <a:graphic xmlns:a="http://schemas.openxmlformats.org/drawingml/2006/main">
                  <a:graphicData uri="http://schemas.microsoft.com/office/word/2010/wordprocessingShape">
                    <wps:wsp>
                      <wps:cNvSpPr/>
                      <wps:spPr>
                        <a:xfrm>
                          <a:off x="0" y="0"/>
                          <a:ext cx="4178300" cy="355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156A7" id="Rectángulo 3" o:spid="_x0000_s1026" style="position:absolute;margin-left:150.5pt;margin-top:8.75pt;width:329pt;height:2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" filled="f" strokecolor="red" strokeweight="2.25pt">
                <w10:wrap anchorx="page"/>
              </v:rect>
            </w:pict>
          </mc:Fallback>
        </mc:AlternateContent>
      </w:r>
      <w:r w:rsidR="00BA2774">
        <w:rPr>
          <w:noProof/>
          <w:lang w:eastAsia="es-MX"/>
        </w:rPr>
        <w:drawing>
          <wp:inline distT="0" distB="0" distL="0" distR="0" wp14:anchorId="6506958C" wp14:editId="3ABE8B31">
            <wp:extent cx="4198289" cy="4577357"/>
            <wp:effectExtent l="95250" t="114300" r="88265" b="1092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392" t="12563" r="34340" b="11321"/>
                    <a:stretch/>
                  </pic:blipFill>
                  <pic:spPr bwMode="auto">
                    <a:xfrm>
                      <a:off x="0" y="0"/>
                      <a:ext cx="4229671" cy="461157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775B4F7" w14:textId="11390CDC" w:rsidR="00267D26" w:rsidRDefault="00267D26" w:rsidP="00267D26">
      <w:pPr>
        <w:spacing w:after="0" w:line="360" w:lineRule="auto"/>
        <w:rPr>
          <w:rFonts w:ascii="Palatino Linotype" w:hAnsi="Palatino Linotype"/>
        </w:rPr>
      </w:pPr>
    </w:p>
    <w:p w14:paraId="54AF1D80" w14:textId="2060ADBE" w:rsidR="00267D26" w:rsidRDefault="00267D26" w:rsidP="00267D26">
      <w:pPr>
        <w:spacing w:after="0" w:line="360" w:lineRule="auto"/>
        <w:jc w:val="both"/>
        <w:rPr>
          <w:rFonts w:ascii="Palatino Linotype" w:hAnsi="Palatino Linotype"/>
          <w:sz w:val="24"/>
        </w:rPr>
      </w:pPr>
      <w:r w:rsidRPr="00267D26">
        <w:rPr>
          <w:rFonts w:ascii="Palatino Linotype" w:hAnsi="Palatino Linotype"/>
          <w:sz w:val="24"/>
        </w:rPr>
        <w:t>De la imagen ilustrada, se puede aprecia</w:t>
      </w:r>
      <w:r>
        <w:rPr>
          <w:rFonts w:ascii="Palatino Linotype" w:hAnsi="Palatino Linotype"/>
          <w:sz w:val="24"/>
        </w:rPr>
        <w:t>r</w:t>
      </w:r>
      <w:r w:rsidRPr="00267D26">
        <w:rPr>
          <w:rFonts w:ascii="Palatino Linotype" w:hAnsi="Palatino Linotype"/>
          <w:sz w:val="24"/>
        </w:rPr>
        <w:t xml:space="preserve"> que está no conduce a la información solicitada que el Sujeto Obligado asume contar con ella de manera i</w:t>
      </w:r>
      <w:r>
        <w:rPr>
          <w:rFonts w:ascii="Palatino Linotype" w:hAnsi="Palatino Linotype"/>
          <w:sz w:val="24"/>
        </w:rPr>
        <w:t>mplícita</w:t>
      </w:r>
      <w:r w:rsidR="00A9502C">
        <w:rPr>
          <w:rFonts w:ascii="Palatino Linotype" w:hAnsi="Palatino Linotype"/>
          <w:sz w:val="24"/>
        </w:rPr>
        <w:t>,</w:t>
      </w:r>
      <w:r>
        <w:rPr>
          <w:rFonts w:ascii="Palatino Linotype" w:hAnsi="Palatino Linotype"/>
          <w:sz w:val="24"/>
        </w:rPr>
        <w:t xml:space="preserve"> al haber señalado el documento donde advirtió se encuentra inmersa, </w:t>
      </w:r>
      <w:r>
        <w:rPr>
          <w:rFonts w:ascii="Palatino Linotype" w:eastAsia="Batang" w:hAnsi="Palatino Linotype" w:cs="Tahoma"/>
          <w:bCs/>
          <w:sz w:val="24"/>
          <w:lang w:val="es-ES"/>
        </w:rPr>
        <w:t>e</w:t>
      </w:r>
      <w:r w:rsidRPr="00267D26">
        <w:rPr>
          <w:rFonts w:ascii="Palatino Linotype" w:eastAsia="Batang" w:hAnsi="Palatino Linotype" w:cs="Tahoma"/>
          <w:bCs/>
          <w:sz w:val="24"/>
          <w:lang w:val="es-ES"/>
        </w:rPr>
        <w:t xml:space="preserve">n ese sentido el documento proporcionado no satisface el derecho de acceso a la información en razón de </w:t>
      </w:r>
      <w:r w:rsidRPr="00267D26">
        <w:rPr>
          <w:rFonts w:ascii="Palatino Linotype" w:hAnsi="Palatino Linotype"/>
          <w:sz w:val="24"/>
        </w:rPr>
        <w:t xml:space="preserve">que el Sujeto </w:t>
      </w:r>
      <w:r>
        <w:rPr>
          <w:rFonts w:ascii="Palatino Linotype" w:hAnsi="Palatino Linotype"/>
          <w:sz w:val="24"/>
        </w:rPr>
        <w:t>O</w:t>
      </w:r>
      <w:r w:rsidRPr="00267D26">
        <w:rPr>
          <w:rFonts w:ascii="Palatino Linotype" w:hAnsi="Palatino Linotype"/>
          <w:sz w:val="24"/>
        </w:rPr>
        <w:t xml:space="preserve">bligado no remitió de </w:t>
      </w:r>
      <w:r>
        <w:rPr>
          <w:rFonts w:ascii="Palatino Linotype" w:hAnsi="Palatino Linotype"/>
          <w:sz w:val="24"/>
        </w:rPr>
        <w:t>manera clara y especifica la in</w:t>
      </w:r>
      <w:r w:rsidRPr="00267D26">
        <w:rPr>
          <w:rFonts w:ascii="Palatino Linotype" w:hAnsi="Palatino Linotype"/>
          <w:sz w:val="24"/>
        </w:rPr>
        <w:t xml:space="preserve">formación que resulta de interés para el Recurrente, por lo que en tales circunstancias </w:t>
      </w:r>
      <w:r w:rsidR="00A9502C">
        <w:rPr>
          <w:rFonts w:ascii="Palatino Linotype" w:hAnsi="Palatino Linotype"/>
          <w:sz w:val="24"/>
        </w:rPr>
        <w:t xml:space="preserve">el Sujeto Obligado deberá indicar al Recurrente de manera clara si dentro del Plan </w:t>
      </w:r>
      <w:r w:rsidR="00A9502C">
        <w:rPr>
          <w:rFonts w:ascii="Palatino Linotype" w:eastAsia="Palatino Linotype" w:hAnsi="Palatino Linotype" w:cs="Palatino Linotype"/>
          <w:sz w:val="24"/>
          <w:szCs w:val="24"/>
        </w:rPr>
        <w:t>de Desarrollo Municipal de la administración pública 2019 -2021, existe el proyecto descrito en la solicitud de información.</w:t>
      </w:r>
    </w:p>
    <w:p w14:paraId="1CB73A78" w14:textId="2884CF2C" w:rsidR="00A9502C" w:rsidRDefault="00A9502C" w:rsidP="00267D26">
      <w:pPr>
        <w:spacing w:after="0" w:line="360" w:lineRule="auto"/>
        <w:jc w:val="both"/>
        <w:rPr>
          <w:rFonts w:ascii="Palatino Linotype" w:hAnsi="Palatino Linotype"/>
          <w:sz w:val="24"/>
        </w:rPr>
      </w:pPr>
    </w:p>
    <w:p w14:paraId="3A12877F" w14:textId="278A5D82" w:rsidR="006A0E62" w:rsidRPr="006A0E62" w:rsidRDefault="0007662E" w:rsidP="0007662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además, </w:t>
      </w:r>
      <w:r w:rsidR="006A0E62" w:rsidRPr="006A0E62">
        <w:rPr>
          <w:rFonts w:ascii="Palatino Linotype" w:eastAsia="Palatino Linotype" w:hAnsi="Palatino Linotype" w:cs="Palatino Linotype"/>
          <w:sz w:val="24"/>
          <w:szCs w:val="24"/>
        </w:rPr>
        <w:t xml:space="preserve">que el </w:t>
      </w:r>
      <w:r w:rsidR="006A0E62" w:rsidRPr="006A0E62">
        <w:rPr>
          <w:rFonts w:ascii="Palatino Linotype" w:eastAsia="Palatino Linotype" w:hAnsi="Palatino Linotype" w:cs="Palatino Linotype"/>
          <w:b/>
          <w:sz w:val="24"/>
          <w:szCs w:val="24"/>
        </w:rPr>
        <w:t>Sujeto Obligado</w:t>
      </w:r>
      <w:r w:rsidR="006A0E62" w:rsidRPr="006A0E62">
        <w:rPr>
          <w:rFonts w:ascii="Palatino Linotype" w:eastAsia="Palatino Linotype" w:hAnsi="Palatino Linotype" w:cs="Palatino Linotype"/>
          <w:sz w:val="24"/>
          <w:szCs w:val="24"/>
        </w:rPr>
        <w:t xml:space="preserve"> se encuentra constreñido a poner a disposición del público la información</w:t>
      </w:r>
      <w:r>
        <w:rPr>
          <w:rFonts w:ascii="Palatino Linotype" w:eastAsia="Palatino Linotype" w:hAnsi="Palatino Linotype" w:cs="Palatino Linotype"/>
          <w:sz w:val="24"/>
          <w:szCs w:val="24"/>
        </w:rPr>
        <w:t>,</w:t>
      </w:r>
      <w:r w:rsidR="006A0E62" w:rsidRPr="006A0E62">
        <w:rPr>
          <w:rFonts w:ascii="Palatino Linotype" w:eastAsia="Palatino Linotype" w:hAnsi="Palatino Linotype" w:cs="Palatino Linotype"/>
          <w:sz w:val="24"/>
          <w:szCs w:val="24"/>
        </w:rPr>
        <w:t xml:space="preserve"> pues la información que le fue solicitada se considera Información Pública de Oficio, la cual deberá estar disponible de forma </w:t>
      </w:r>
      <w:r w:rsidR="00BC72F0" w:rsidRPr="006A0E62">
        <w:rPr>
          <w:rFonts w:ascii="Palatino Linotype" w:eastAsia="Palatino Linotype" w:hAnsi="Palatino Linotype" w:cs="Palatino Linotype"/>
          <w:sz w:val="24"/>
          <w:szCs w:val="24"/>
        </w:rPr>
        <w:t>permanente y</w:t>
      </w:r>
      <w:r w:rsidR="006A0E62" w:rsidRPr="006A0E62">
        <w:rPr>
          <w:rFonts w:ascii="Palatino Linotype" w:eastAsia="Palatino Linotype" w:hAnsi="Palatino Linotype" w:cs="Palatino Linotype"/>
          <w:sz w:val="24"/>
          <w:szCs w:val="24"/>
        </w:rPr>
        <w:t xml:space="preserve"> actualizada de acuerdo a lo que establece la fracción I inciso F del artículo 94, de la Ley de Transparencia y Acceso a la Información Pública del Estado de México y Municipios, que a la letra establece lo siguiente:</w:t>
      </w:r>
    </w:p>
    <w:p w14:paraId="73E4E661" w14:textId="77777777" w:rsidR="006A0E62" w:rsidRDefault="006A0E62" w:rsidP="0007662E">
      <w:pPr>
        <w:spacing w:after="0" w:line="360" w:lineRule="auto"/>
        <w:jc w:val="both"/>
        <w:rPr>
          <w:rFonts w:ascii="Palatino Linotype" w:eastAsia="Palatino Linotype" w:hAnsi="Palatino Linotype" w:cs="Palatino Linotype"/>
        </w:rPr>
      </w:pPr>
    </w:p>
    <w:p w14:paraId="2F670FE0" w14:textId="77777777" w:rsidR="006A0E62" w:rsidRDefault="006A0E62" w:rsidP="0007662E">
      <w:pPr>
        <w:spacing w:after="0" w:line="240" w:lineRule="auto"/>
        <w:ind w:left="567" w:right="567"/>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 xml:space="preserve">“Capítulo III </w:t>
      </w:r>
    </w:p>
    <w:p w14:paraId="1FD8C8F0" w14:textId="77777777" w:rsidR="006A0E62" w:rsidRDefault="006A0E62" w:rsidP="0007662E">
      <w:pPr>
        <w:spacing w:after="0" w:line="240" w:lineRule="auto"/>
        <w:ind w:left="567" w:right="567"/>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De las Obligaciones de Transparencia Específicas de los Sujetos Obligados</w:t>
      </w:r>
    </w:p>
    <w:p w14:paraId="5AA15A61" w14:textId="33ACD98D" w:rsidR="006A0E62" w:rsidRDefault="006A0E62" w:rsidP="0007662E">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94</w:t>
      </w:r>
      <w:r>
        <w:rPr>
          <w:rFonts w:ascii="Palatino Linotype" w:eastAsia="Palatino Linotype" w:hAnsi="Palatino Linotype" w:cs="Palatino Linotype"/>
          <w:i/>
        </w:rPr>
        <w:t xml:space="preserve">. Además de las obligaciones de transparencia común a que se refiere el Capítulo II de este Título, los sujetos obligados del Poder Ejecutivo Local y </w:t>
      </w:r>
      <w:r w:rsidR="00155DC3">
        <w:rPr>
          <w:rFonts w:ascii="Palatino Linotype" w:eastAsia="Palatino Linotype" w:hAnsi="Palatino Linotype" w:cs="Palatino Linotype"/>
          <w:i/>
        </w:rPr>
        <w:t>municipales</w:t>
      </w:r>
      <w:r>
        <w:rPr>
          <w:rFonts w:ascii="Palatino Linotype" w:eastAsia="Palatino Linotype" w:hAnsi="Palatino Linotype" w:cs="Palatino Linotype"/>
          <w:i/>
        </w:rPr>
        <w:t xml:space="preserve"> deberán poner a disposición del público y actualizar la siguiente información: </w:t>
      </w:r>
    </w:p>
    <w:p w14:paraId="7B15281B" w14:textId="77777777" w:rsidR="006A0E62" w:rsidRDefault="006A0E62" w:rsidP="006A0E62">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 En el caso del Poder Ejecutivo y los Municipios, en el ámbito de su competencia: </w:t>
      </w:r>
    </w:p>
    <w:p w14:paraId="75B09116" w14:textId="77777777" w:rsidR="006A0E62" w:rsidRPr="00155DC3" w:rsidRDefault="006A0E62" w:rsidP="006A0E62">
      <w:pPr>
        <w:spacing w:after="0" w:line="240" w:lineRule="auto"/>
        <w:ind w:left="567" w:right="567"/>
        <w:jc w:val="both"/>
        <w:rPr>
          <w:rFonts w:ascii="Palatino Linotype" w:eastAsia="Palatino Linotype" w:hAnsi="Palatino Linotype" w:cs="Palatino Linotype"/>
          <w:i/>
          <w:u w:val="single"/>
        </w:rPr>
      </w:pPr>
      <w:r w:rsidRPr="00155DC3">
        <w:rPr>
          <w:rFonts w:ascii="Palatino Linotype" w:eastAsia="Palatino Linotype" w:hAnsi="Palatino Linotype" w:cs="Palatino Linotype"/>
          <w:i/>
          <w:u w:val="single"/>
        </w:rPr>
        <w:t xml:space="preserve">a) El Plan Estatal de Desarrollo y </w:t>
      </w:r>
      <w:r w:rsidRPr="00155DC3">
        <w:rPr>
          <w:rFonts w:ascii="Palatino Linotype" w:eastAsia="Palatino Linotype" w:hAnsi="Palatino Linotype" w:cs="Palatino Linotype"/>
          <w:b/>
          <w:bCs/>
          <w:i/>
          <w:u w:val="single"/>
        </w:rPr>
        <w:t>Plan de Desarrollo Municipal</w:t>
      </w:r>
      <w:r w:rsidRPr="00155DC3">
        <w:rPr>
          <w:rFonts w:ascii="Palatino Linotype" w:eastAsia="Palatino Linotype" w:hAnsi="Palatino Linotype" w:cs="Palatino Linotype"/>
          <w:i/>
          <w:u w:val="single"/>
        </w:rPr>
        <w:t xml:space="preserve">; </w:t>
      </w:r>
    </w:p>
    <w:p w14:paraId="11BAEDCF" w14:textId="77777777" w:rsidR="006A0E62" w:rsidRDefault="006A0E62" w:rsidP="006A0E62">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b) El presupuesto de egresos y las fórmulas de distribución de los recursos otorgados; </w:t>
      </w:r>
    </w:p>
    <w:p w14:paraId="4B41D891" w14:textId="77777777" w:rsidR="006A0E62" w:rsidRDefault="006A0E62" w:rsidP="006A0E62">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c) El listado de expropiaciones decretadas y ejecutadas que incluya, cuando menos, la fecha de expropiación, el domicilio y la causa de utilidad pública y las ocupaciones superficiales; </w:t>
      </w:r>
    </w:p>
    <w:p w14:paraId="381E1F9F" w14:textId="77777777" w:rsidR="006A0E62" w:rsidRDefault="006A0E62" w:rsidP="006A0E62">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d) El nombre, denominación o razón social y clave del registro federal de los contribuyentes a los que se les hubiera cancelado o condonado algún crédito fiscal local o municipal, así como los montos respectivos. Asimismo, la información estadística sobre las exenciones previstas en las disposiciones fiscales; </w:t>
      </w:r>
    </w:p>
    <w:p w14:paraId="76AFF4A5" w14:textId="77777777" w:rsidR="006A0E62" w:rsidRDefault="006A0E62" w:rsidP="006A0E62">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 Los nombres de las personas a quienes se les habilitó para ejercer como notarios públicos, así como sus datos de contacto, la información relacionada con el proceso de otorgamiento de la patente y las sanciones que se les hubieran aplicado; </w:t>
      </w:r>
    </w:p>
    <w:p w14:paraId="57494EA2" w14:textId="77777777" w:rsidR="006A0E62" w:rsidRDefault="006A0E62" w:rsidP="006A0E62">
      <w:pPr>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f) La información detallada que contengan los planes de desarrollo urbano, ordenamiento territorial y ecológico, los tipos y usos de suelo, licencias de uso y construcción otorgadas por los gobiernos municipales;”</w:t>
      </w:r>
    </w:p>
    <w:p w14:paraId="325A7DE3" w14:textId="77777777" w:rsidR="006A0E62" w:rsidRDefault="006A0E62" w:rsidP="006A0E62">
      <w:pPr>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(Énfasis añadido)</w:t>
      </w:r>
    </w:p>
    <w:p w14:paraId="6F480C73" w14:textId="77777777" w:rsidR="006A0E62" w:rsidRPr="00430C6E" w:rsidRDefault="006A0E62" w:rsidP="002F7C94">
      <w:pPr>
        <w:spacing w:after="0" w:line="360" w:lineRule="auto"/>
        <w:jc w:val="both"/>
        <w:rPr>
          <w:rFonts w:ascii="Palatino Linotype" w:hAnsi="Palatino Linotype"/>
        </w:rPr>
      </w:pPr>
    </w:p>
    <w:p w14:paraId="7D73CAD5" w14:textId="0FBE7854" w:rsidR="0007662E" w:rsidRPr="0007662E" w:rsidRDefault="0007662E" w:rsidP="0007662E">
      <w:pPr>
        <w:spacing w:line="360" w:lineRule="auto"/>
        <w:jc w:val="both"/>
        <w:rPr>
          <w:rFonts w:ascii="Palatino Linotype" w:eastAsia="Palatino Linotype" w:hAnsi="Palatino Linotype" w:cs="Palatino Linotype"/>
          <w:sz w:val="24"/>
          <w:szCs w:val="24"/>
        </w:rPr>
      </w:pPr>
      <w:r w:rsidRPr="0007662E">
        <w:rPr>
          <w:rFonts w:ascii="Palatino Linotype" w:eastAsia="Palatino Linotype" w:hAnsi="Palatino Linotype" w:cs="Palatino Linotype"/>
          <w:sz w:val="24"/>
          <w:szCs w:val="24"/>
        </w:rPr>
        <w:t xml:space="preserve">Así en atención a los motivos de inconformidad del particular y toda vez que, </w:t>
      </w:r>
      <w:r w:rsidRPr="0007662E">
        <w:rPr>
          <w:rFonts w:ascii="Palatino Linotype" w:eastAsia="Palatino Linotype" w:hAnsi="Palatino Linotype" w:cs="Palatino Linotype"/>
          <w:bCs/>
          <w:sz w:val="24"/>
          <w:szCs w:val="24"/>
        </w:rPr>
        <w:t>el Sujeto Obligado</w:t>
      </w:r>
      <w:r w:rsidRPr="0007662E">
        <w:rPr>
          <w:rFonts w:ascii="Palatino Linotype" w:eastAsia="Palatino Linotype" w:hAnsi="Palatino Linotype" w:cs="Palatino Linotype"/>
          <w:sz w:val="24"/>
          <w:szCs w:val="24"/>
        </w:rPr>
        <w:t xml:space="preserve"> no remitió de forma concreta y precisa la información requerida, si la posee, genera y administra en ejercicio de sus funciones, tan es así que debe tenerla publicada de forma accesible y actualizada según lo señala el artículo 94 de la Ley de Transparencia y Acceso a la Información Pública del Estado de México y Municipios, se ordena haga entrega de lo peticionado por el particular. </w:t>
      </w:r>
    </w:p>
    <w:p w14:paraId="3ECF3765" w14:textId="77777777" w:rsidR="0007662E" w:rsidRDefault="0007662E" w:rsidP="00EE1E88">
      <w:pPr>
        <w:spacing w:after="0" w:line="360" w:lineRule="auto"/>
        <w:jc w:val="both"/>
        <w:rPr>
          <w:rFonts w:ascii="Palatino Linotype" w:hAnsi="Palatino Linotype" w:cs="Arial"/>
          <w:sz w:val="24"/>
          <w:szCs w:val="24"/>
          <w:lang w:eastAsia="es-MX"/>
        </w:rPr>
      </w:pPr>
    </w:p>
    <w:p w14:paraId="1C1BCC99" w14:textId="724403C5" w:rsidR="009264F9" w:rsidRPr="00EE1E88" w:rsidRDefault="009264F9" w:rsidP="00EE1E88">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sidR="002117F3">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sidR="00EE1E88">
        <w:rPr>
          <w:rFonts w:ascii="Palatino Linotype" w:hAnsi="Palatino Linotype"/>
          <w:b/>
          <w:sz w:val="24"/>
          <w:szCs w:val="24"/>
        </w:rPr>
        <w:t>la</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00EE1E88"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155DC3" w:rsidRPr="00155DC3">
        <w:rPr>
          <w:rFonts w:ascii="Palatino Linotype" w:hAnsi="Palatino Linotype" w:cs="Arial"/>
          <w:b/>
          <w:sz w:val="24"/>
          <w:szCs w:val="24"/>
        </w:rPr>
        <w:t>00029/ZUMPANGO/IP/2022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7184D2B6" w14:textId="77777777" w:rsidR="009264F9" w:rsidRPr="00EE1E88" w:rsidRDefault="009264F9" w:rsidP="00EE1E88">
      <w:pPr>
        <w:spacing w:after="0" w:line="360" w:lineRule="auto"/>
        <w:jc w:val="both"/>
        <w:rPr>
          <w:rFonts w:ascii="Palatino Linotype" w:hAnsi="Palatino Linotype"/>
          <w:sz w:val="24"/>
          <w:szCs w:val="24"/>
        </w:rPr>
      </w:pPr>
    </w:p>
    <w:p w14:paraId="0F9474C0" w14:textId="77777777" w:rsidR="009264F9" w:rsidRPr="00EE1E88" w:rsidRDefault="009264F9" w:rsidP="00EE1E88">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4D4F9B21" w14:textId="77777777" w:rsidR="009264F9" w:rsidRPr="00071411" w:rsidRDefault="009264F9" w:rsidP="00EE1E88">
      <w:pPr>
        <w:spacing w:after="0" w:line="360" w:lineRule="auto"/>
        <w:jc w:val="both"/>
        <w:rPr>
          <w:rFonts w:ascii="Palatino Linotype" w:hAnsi="Palatino Linotype"/>
        </w:rPr>
      </w:pPr>
    </w:p>
    <w:p w14:paraId="01FF0F5E" w14:textId="77777777" w:rsidR="009264F9" w:rsidRDefault="009264F9" w:rsidP="00EE1E88">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lastRenderedPageBreak/>
        <w:t>SE    RESUELVE</w:t>
      </w:r>
    </w:p>
    <w:p w14:paraId="30FD3C7A" w14:textId="77777777" w:rsidR="009264F9" w:rsidRPr="00FC6F08" w:rsidRDefault="009264F9" w:rsidP="00EE1E88">
      <w:pPr>
        <w:pStyle w:val="Sinespaciado"/>
        <w:spacing w:line="360" w:lineRule="auto"/>
        <w:rPr>
          <w:lang w:eastAsia="en-US"/>
        </w:rPr>
      </w:pPr>
    </w:p>
    <w:p w14:paraId="7E05D80E" w14:textId="419628D8" w:rsidR="009264F9" w:rsidRPr="00B27D0F" w:rsidRDefault="009264F9" w:rsidP="00EE1E88">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sidR="00B27D0F">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00E20118" w:rsidRPr="00E20118">
        <w:rPr>
          <w:rFonts w:ascii="Palatino Linotype" w:eastAsia="Arial Unicode MS" w:hAnsi="Palatino Linotype" w:cs="Arial"/>
          <w:bCs/>
          <w:sz w:val="24"/>
          <w:szCs w:val="24"/>
        </w:rPr>
        <w:t>e</w:t>
      </w:r>
      <w:r w:rsidRPr="00E20118">
        <w:rPr>
          <w:rFonts w:ascii="Palatino Linotype" w:eastAsia="Arial Unicode MS" w:hAnsi="Palatino Linotype" w:cs="Arial"/>
          <w:bCs/>
          <w:sz w:val="24"/>
          <w:szCs w:val="24"/>
        </w:rPr>
        <w:t>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155DC3" w:rsidRPr="00155DC3">
        <w:rPr>
          <w:rFonts w:ascii="Palatino Linotype" w:hAnsi="Palatino Linotype" w:cs="Arial"/>
          <w:b/>
          <w:sz w:val="24"/>
          <w:szCs w:val="24"/>
        </w:rPr>
        <w:t>00029/ZUMPANGO/IP/2022</w:t>
      </w:r>
      <w:r w:rsidRPr="00B27D0F">
        <w:rPr>
          <w:rFonts w:ascii="Palatino Linotype" w:hAnsi="Palatino Linotype" w:cs="Arial"/>
          <w:sz w:val="24"/>
          <w:szCs w:val="24"/>
        </w:rPr>
        <w:t xml:space="preserve">, por resultar fundados los motivos de inconformidad vertidos por </w:t>
      </w:r>
      <w:r w:rsidR="00E20118">
        <w:rPr>
          <w:rFonts w:ascii="Palatino Linotype" w:hAnsi="Palatino Linotype" w:cs="Arial"/>
          <w:sz w:val="24"/>
          <w:szCs w:val="24"/>
        </w:rPr>
        <w:t>e</w:t>
      </w:r>
      <w:r w:rsidRPr="00B27D0F">
        <w:rPr>
          <w:rFonts w:ascii="Palatino Linotype" w:hAnsi="Palatino Linotype" w:cs="Arial"/>
          <w:sz w:val="24"/>
          <w:szCs w:val="24"/>
        </w:rPr>
        <w:t>l</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sidR="00B27D0F">
        <w:rPr>
          <w:rFonts w:ascii="Palatino Linotype" w:hAnsi="Palatino Linotype" w:cs="Arial"/>
          <w:b/>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w:t>
      </w:r>
      <w:r w:rsidR="00F928D2" w:rsidRPr="00B27D0F">
        <w:rPr>
          <w:rFonts w:ascii="Palatino Linotype" w:hAnsi="Palatino Linotype" w:cs="Arial"/>
          <w:sz w:val="24"/>
          <w:szCs w:val="24"/>
        </w:rPr>
        <w:t>esta</w:t>
      </w:r>
      <w:r w:rsidRPr="00B27D0F">
        <w:rPr>
          <w:rFonts w:ascii="Palatino Linotype" w:hAnsi="Palatino Linotype" w:cs="Arial"/>
          <w:sz w:val="24"/>
          <w:szCs w:val="24"/>
        </w:rPr>
        <w:t xml:space="preserve"> resolución.</w:t>
      </w:r>
    </w:p>
    <w:p w14:paraId="413E89B9" w14:textId="77777777" w:rsidR="009264F9" w:rsidRPr="00FC6F08" w:rsidRDefault="009264F9" w:rsidP="009264F9">
      <w:pPr>
        <w:autoSpaceDE w:val="0"/>
        <w:autoSpaceDN w:val="0"/>
        <w:adjustRightInd w:val="0"/>
        <w:spacing w:line="360" w:lineRule="auto"/>
        <w:ind w:right="49"/>
        <w:jc w:val="both"/>
        <w:rPr>
          <w:rFonts w:ascii="Palatino Linotype" w:hAnsi="Palatino Linotype" w:cs="Arial"/>
        </w:rPr>
      </w:pPr>
    </w:p>
    <w:p w14:paraId="4DEBC7DF" w14:textId="7FEB3DDB" w:rsidR="00000BC5" w:rsidRDefault="009264F9" w:rsidP="00000BC5">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sidR="00B1061D">
        <w:rPr>
          <w:rFonts w:ascii="Palatino Linotype" w:hAnsi="Palatino Linotype" w:cs="Arial"/>
          <w:b/>
          <w:sz w:val="24"/>
          <w:szCs w:val="24"/>
        </w:rPr>
        <w:t xml:space="preserve">, </w:t>
      </w:r>
      <w:r w:rsidRPr="00B27D0F">
        <w:rPr>
          <w:rFonts w:ascii="Palatino Linotype" w:hAnsi="Palatino Linotype" w:cs="Arial"/>
          <w:sz w:val="24"/>
          <w:szCs w:val="24"/>
        </w:rPr>
        <w:t>haga entrega a</w:t>
      </w:r>
      <w:r w:rsidR="00B27D0F">
        <w:rPr>
          <w:rFonts w:ascii="Palatino Linotype" w:hAnsi="Palatino Linotype" w:cs="Arial"/>
          <w:sz w:val="24"/>
          <w:szCs w:val="24"/>
        </w:rPr>
        <w:t xml:space="preserve"> </w:t>
      </w:r>
      <w:r w:rsidR="00E20118">
        <w:rPr>
          <w:rFonts w:ascii="Palatino Linotype" w:hAnsi="Palatino Linotype" w:cs="Arial"/>
          <w:sz w:val="24"/>
          <w:szCs w:val="24"/>
        </w:rPr>
        <w:t>el</w:t>
      </w:r>
      <w:r w:rsidRPr="00B27D0F">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sidR="00B27D0F">
        <w:rPr>
          <w:rFonts w:ascii="Palatino Linotype" w:hAnsi="Palatino Linotype" w:cs="Arial"/>
          <w:b/>
          <w:sz w:val="24"/>
          <w:szCs w:val="24"/>
        </w:rPr>
        <w:t>CUAR</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00000BC5">
        <w:rPr>
          <w:rFonts w:ascii="Palatino Linotype" w:hAnsi="Palatino Linotype" w:cs="Arial"/>
          <w:sz w:val="24"/>
          <w:szCs w:val="24"/>
        </w:rPr>
        <w:t xml:space="preserve">documento o documentos </w:t>
      </w:r>
      <w:r w:rsidR="00E20118" w:rsidRPr="00B27D0F">
        <w:rPr>
          <w:rFonts w:ascii="Palatino Linotype" w:hAnsi="Palatino Linotype"/>
          <w:sz w:val="24"/>
          <w:szCs w:val="24"/>
        </w:rPr>
        <w:t>donde conste</w:t>
      </w:r>
      <w:r w:rsidR="00E20118" w:rsidRPr="00B27D0F">
        <w:rPr>
          <w:rFonts w:ascii="Palatino Linotype" w:hAnsi="Palatino Linotype" w:cs="Arial"/>
          <w:sz w:val="24"/>
          <w:szCs w:val="24"/>
        </w:rPr>
        <w:t xml:space="preserve"> </w:t>
      </w:r>
      <w:r w:rsidRPr="00B27D0F">
        <w:rPr>
          <w:rFonts w:ascii="Palatino Linotype" w:hAnsi="Palatino Linotype" w:cs="Arial"/>
          <w:sz w:val="24"/>
          <w:szCs w:val="24"/>
        </w:rPr>
        <w:t>lo siguiente:</w:t>
      </w:r>
    </w:p>
    <w:p w14:paraId="293F67E7" w14:textId="2CAD5C06" w:rsidR="00000BC5" w:rsidRPr="00A9502C" w:rsidRDefault="00000BC5" w:rsidP="00A9502C">
      <w:pPr>
        <w:spacing w:line="360" w:lineRule="auto"/>
        <w:jc w:val="both"/>
        <w:rPr>
          <w:rFonts w:ascii="Palatino Linotype" w:hAnsi="Palatino Linotype" w:cs="Arial"/>
        </w:rPr>
      </w:pPr>
    </w:p>
    <w:p w14:paraId="0081D13A" w14:textId="61BCAE00" w:rsidR="00000BC5" w:rsidRPr="00A37C20" w:rsidRDefault="00000BC5" w:rsidP="00000BC5">
      <w:pPr>
        <w:pStyle w:val="Prrafodelista"/>
        <w:numPr>
          <w:ilvl w:val="0"/>
          <w:numId w:val="20"/>
        </w:numPr>
        <w:spacing w:line="360" w:lineRule="auto"/>
        <w:jc w:val="both"/>
        <w:rPr>
          <w:rFonts w:ascii="Palatino Linotype" w:hAnsi="Palatino Linotype"/>
        </w:rPr>
      </w:pPr>
      <w:r>
        <w:rPr>
          <w:rFonts w:ascii="Palatino Linotype" w:hAnsi="Palatino Linotype"/>
        </w:rPr>
        <w:t>P</w:t>
      </w:r>
      <w:r w:rsidRPr="00A37C20">
        <w:rPr>
          <w:rFonts w:ascii="Palatino Linotype" w:hAnsi="Palatino Linotype"/>
        </w:rPr>
        <w:t>royecto en desarrollo sobre servicios públicos para San Pedro de la Laguna, municipio de Zumpango</w:t>
      </w:r>
      <w:r w:rsidR="00A9502C">
        <w:rPr>
          <w:rFonts w:ascii="Palatino Linotype" w:hAnsi="Palatino Linotype"/>
        </w:rPr>
        <w:t xml:space="preserve"> y el tipo de proyecto</w:t>
      </w:r>
      <w:r>
        <w:rPr>
          <w:rFonts w:ascii="Palatino Linotype" w:hAnsi="Palatino Linotype"/>
        </w:rPr>
        <w:t>.</w:t>
      </w:r>
      <w:r w:rsidRPr="00A37C20">
        <w:rPr>
          <w:rFonts w:ascii="Palatino Linotype" w:hAnsi="Palatino Linotype"/>
        </w:rPr>
        <w:t xml:space="preserve"> </w:t>
      </w:r>
    </w:p>
    <w:p w14:paraId="44E16399" w14:textId="0E12CA32" w:rsidR="001A5EF7" w:rsidRDefault="001A5EF7" w:rsidP="00000BC5">
      <w:pPr>
        <w:spacing w:after="0"/>
        <w:ind w:left="567"/>
        <w:jc w:val="both"/>
        <w:rPr>
          <w:rFonts w:ascii="Palatino Linotype" w:hAnsi="Palatino Linotype" w:cs="Arial"/>
          <w:i/>
          <w:sz w:val="24"/>
          <w:szCs w:val="24"/>
        </w:rPr>
      </w:pPr>
    </w:p>
    <w:p w14:paraId="01E38914" w14:textId="0BD11078" w:rsidR="00AB7287" w:rsidRDefault="00AB7287" w:rsidP="00AB7287">
      <w:pPr>
        <w:spacing w:after="0" w:line="240" w:lineRule="auto"/>
        <w:ind w:left="567"/>
        <w:jc w:val="both"/>
        <w:rPr>
          <w:rFonts w:ascii="Palatino Linotype" w:hAnsi="Palatino Linotype"/>
          <w:i/>
          <w:szCs w:val="28"/>
        </w:rPr>
      </w:pPr>
      <w:r w:rsidRPr="00D838D4">
        <w:rPr>
          <w:rFonts w:ascii="Palatino Linotype" w:hAnsi="Palatino Linotype"/>
          <w:i/>
          <w:szCs w:val="28"/>
        </w:rPr>
        <w:t xml:space="preserve">Para el caso de que no </w:t>
      </w:r>
      <w:r>
        <w:rPr>
          <w:rFonts w:ascii="Palatino Linotype" w:hAnsi="Palatino Linotype"/>
          <w:i/>
          <w:szCs w:val="28"/>
        </w:rPr>
        <w:t>existiera</w:t>
      </w:r>
      <w:r w:rsidR="006B16E8">
        <w:rPr>
          <w:rFonts w:ascii="Palatino Linotype" w:hAnsi="Palatino Linotype"/>
          <w:i/>
          <w:szCs w:val="28"/>
        </w:rPr>
        <w:t xml:space="preserve"> la información requerida</w:t>
      </w:r>
      <w:r>
        <w:rPr>
          <w:rFonts w:ascii="Palatino Linotype" w:hAnsi="Palatino Linotype"/>
          <w:i/>
          <w:szCs w:val="28"/>
        </w:rPr>
        <w:t xml:space="preserve"> en su Plan de Desarrollo Municipal de la administración pública 2019- 2021, referido en su respuesta,</w:t>
      </w:r>
      <w:r w:rsidRPr="00D838D4">
        <w:rPr>
          <w:rFonts w:ascii="Palatino Linotype" w:hAnsi="Palatino Linotype"/>
          <w:i/>
          <w:szCs w:val="28"/>
        </w:rPr>
        <w:t xml:space="preserve"> se deberá hacer del conocimiento al recurrente de manera motivada, en concordancia con el artículo 19 de la Ley de Transparencia y Acceso a la Información Pública del Estado de México y Municipios.</w:t>
      </w:r>
    </w:p>
    <w:p w14:paraId="6FDF4A5E" w14:textId="77777777" w:rsidR="00AB7287" w:rsidRPr="00E20118" w:rsidRDefault="00AB7287" w:rsidP="00000BC5">
      <w:pPr>
        <w:spacing w:after="0"/>
        <w:ind w:left="567"/>
        <w:jc w:val="both"/>
        <w:rPr>
          <w:rFonts w:ascii="Palatino Linotype" w:hAnsi="Palatino Linotype" w:cs="Arial"/>
          <w:i/>
          <w:sz w:val="24"/>
          <w:szCs w:val="24"/>
        </w:rPr>
      </w:pPr>
    </w:p>
    <w:p w14:paraId="5AE2358D" w14:textId="2C92F44D" w:rsidR="009264F9" w:rsidRDefault="009264F9" w:rsidP="00000BC5">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 xml:space="preserve">la presente resolución al Titular de la Unidad de Transparencia del Sujeto Obligado, </w:t>
      </w:r>
      <w:r w:rsidR="00891EA4" w:rsidRPr="00891EA4">
        <w:rPr>
          <w:rFonts w:ascii="Palatino Linotype" w:hAnsi="Palatino Linotype" w:cs="Arial"/>
          <w:sz w:val="24"/>
          <w:szCs w:val="32"/>
          <w:lang w:val="es-ES_tradnl"/>
        </w:rPr>
        <w:t>a través del Sistema de Acceso a la Información Mexiquense (SAIMEX),</w:t>
      </w:r>
      <w:r w:rsidR="00891EA4">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 xml:space="preserve">para que conforme al artículo 186, último párrafo, 189, segundo párrafo y 194, de la Ley de Transparencia y Acceso a la Información Pública del Estado de México y Municipios; dé cumplimiento a lo ordenado dentro del plazo de diez días </w:t>
      </w:r>
      <w:r w:rsidRPr="00891EA4">
        <w:rPr>
          <w:rFonts w:ascii="Palatino Linotype" w:hAnsi="Palatino Linotype" w:cs="Arial"/>
          <w:sz w:val="24"/>
          <w:szCs w:val="32"/>
          <w:lang w:val="es-ES_tradnl"/>
        </w:rPr>
        <w:lastRenderedPageBreak/>
        <w:t>hábiles, debiendo informar a este Instituto en un plazo de tres días hábiles siguientes sobre el cumplimiento dado a la presente.</w:t>
      </w:r>
    </w:p>
    <w:p w14:paraId="1CB2FBD3" w14:textId="77777777" w:rsidR="00891EA4" w:rsidRPr="00891EA4" w:rsidRDefault="00891EA4" w:rsidP="00B1061D">
      <w:pPr>
        <w:autoSpaceDE w:val="0"/>
        <w:autoSpaceDN w:val="0"/>
        <w:adjustRightInd w:val="0"/>
        <w:spacing w:after="0" w:line="360" w:lineRule="auto"/>
        <w:ind w:right="49"/>
        <w:jc w:val="both"/>
        <w:rPr>
          <w:rFonts w:ascii="Palatino Linotype" w:hAnsi="Palatino Linotype" w:cs="Arial"/>
          <w:sz w:val="24"/>
          <w:szCs w:val="32"/>
          <w:lang w:val="es-ES_tradnl"/>
        </w:rPr>
      </w:pPr>
    </w:p>
    <w:p w14:paraId="6A9F5563" w14:textId="77777777" w:rsidR="009264F9" w:rsidRPr="00891EA4" w:rsidRDefault="009264F9" w:rsidP="00B1061D">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7D9B9B84" w14:textId="77777777" w:rsidR="009264F9" w:rsidRPr="00B1061D" w:rsidRDefault="009264F9" w:rsidP="00B1061D">
      <w:pPr>
        <w:spacing w:after="0" w:line="360" w:lineRule="auto"/>
        <w:jc w:val="both"/>
        <w:rPr>
          <w:rFonts w:ascii="Palatino Linotype" w:hAnsi="Palatino Linotype" w:cs="Arial"/>
          <w:bCs/>
          <w:sz w:val="24"/>
          <w:szCs w:val="28"/>
        </w:rPr>
      </w:pPr>
    </w:p>
    <w:p w14:paraId="55AA0E03" w14:textId="2FD606FB" w:rsidR="009264F9" w:rsidRPr="00FC6F08" w:rsidRDefault="009264F9" w:rsidP="00B1061D">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bookmarkEnd w:id="3"/>
    <w:bookmarkEnd w:id="4"/>
    <w:p w14:paraId="442F36BF" w14:textId="77777777" w:rsidR="00257082" w:rsidRPr="00E20118" w:rsidRDefault="00257082" w:rsidP="002F7C94">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173A8C57" w14:textId="74F6A330" w:rsidR="002F7C94" w:rsidRDefault="002F7C94" w:rsidP="002F7C9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A51A8A">
        <w:rPr>
          <w:rFonts w:ascii="Palatino Linotype" w:eastAsiaTheme="minorEastAsia" w:hAnsi="Palatino Linotype"/>
          <w:color w:val="000000" w:themeColor="text1"/>
          <w:sz w:val="24"/>
          <w:szCs w:val="24"/>
          <w:lang w:val="es-ES_tradnl" w:eastAsia="es-ES"/>
        </w:rPr>
        <w:t>SÉPTIM</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O</w:t>
      </w:r>
      <w:r w:rsidR="00A51A8A">
        <w:rPr>
          <w:rFonts w:ascii="Palatino Linotype" w:eastAsiaTheme="minorEastAsia" w:hAnsi="Palatino Linotype"/>
          <w:color w:val="000000" w:themeColor="text1"/>
          <w:sz w:val="24"/>
          <w:szCs w:val="24"/>
          <w:lang w:val="es-ES_tradnl" w:eastAsia="es-ES"/>
        </w:rPr>
        <w:t>NCE</w:t>
      </w:r>
      <w:r>
        <w:rPr>
          <w:rFonts w:ascii="Palatino Linotype" w:eastAsiaTheme="minorEastAsia" w:hAnsi="Palatino Linotype"/>
          <w:color w:val="000000" w:themeColor="text1"/>
          <w:sz w:val="24"/>
          <w:szCs w:val="24"/>
          <w:lang w:val="es-ES_tradnl" w:eastAsia="es-ES"/>
        </w:rPr>
        <w:t xml:space="preserve"> DE MA</w:t>
      </w:r>
      <w:r w:rsidR="00A51A8A">
        <w:rPr>
          <w:rFonts w:ascii="Palatino Linotype" w:eastAsiaTheme="minorEastAsia" w:hAnsi="Palatino Linotype"/>
          <w:color w:val="000000" w:themeColor="text1"/>
          <w:sz w:val="24"/>
          <w:szCs w:val="24"/>
          <w:lang w:val="es-ES_tradnl" w:eastAsia="es-ES"/>
        </w:rPr>
        <w:t>Y</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6B16E8">
        <w:rPr>
          <w:rFonts w:ascii="Palatino Linotype" w:eastAsiaTheme="minorEastAsia" w:hAnsi="Palatino Linotype"/>
          <w:color w:val="000000" w:themeColor="text1"/>
          <w:sz w:val="24"/>
          <w:szCs w:val="24"/>
          <w:lang w:val="es-ES_tradnl" w:eastAsia="es-ES"/>
        </w:rPr>
        <w:t xml:space="preserve"> </w:t>
      </w:r>
    </w:p>
    <w:p w14:paraId="3C2695B6" w14:textId="77777777" w:rsidR="002F7C94" w:rsidRDefault="002F7C94" w:rsidP="002F7C94">
      <w:pPr>
        <w:spacing w:after="0" w:line="240" w:lineRule="auto"/>
        <w:rPr>
          <w:rFonts w:ascii="Palatino Linotype" w:hAnsi="Palatino Linotype"/>
          <w:sz w:val="16"/>
          <w:szCs w:val="18"/>
        </w:rPr>
      </w:pPr>
    </w:p>
    <w:p w14:paraId="4C71A248" w14:textId="77777777" w:rsidR="002F7C94" w:rsidRPr="00EB66ED" w:rsidRDefault="002F7C94" w:rsidP="002F7C94">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3E6B87E3" w14:textId="77777777" w:rsidR="002F7C94" w:rsidRDefault="002F7C94" w:rsidP="002F7C94"/>
    <w:p w14:paraId="3E48E03D" w14:textId="77777777" w:rsidR="002F7C94" w:rsidRDefault="002F7C94" w:rsidP="002F7C94"/>
    <w:p w14:paraId="0CCF56A9" w14:textId="77777777" w:rsidR="002F7C94" w:rsidRDefault="002F7C94" w:rsidP="002F7C94"/>
    <w:p w14:paraId="093C4459" w14:textId="77777777" w:rsidR="002F7C94" w:rsidRDefault="002F7C94" w:rsidP="002F7C94"/>
    <w:p w14:paraId="6816D196" w14:textId="77777777" w:rsidR="002F7C94" w:rsidRDefault="002F7C94" w:rsidP="002F7C94"/>
    <w:p w14:paraId="4E735DBA" w14:textId="77777777" w:rsidR="002F7C94" w:rsidRDefault="002F7C94" w:rsidP="002F7C94"/>
    <w:p w14:paraId="3ADF9A89" w14:textId="77777777" w:rsidR="002F7C94" w:rsidRDefault="002F7C94" w:rsidP="002F7C94"/>
    <w:p w14:paraId="2F385E2D" w14:textId="77777777" w:rsidR="002F7C94" w:rsidRDefault="002F7C94" w:rsidP="002F7C94"/>
    <w:p w14:paraId="2081A71C" w14:textId="77777777" w:rsidR="002F7C94" w:rsidRDefault="002F7C94" w:rsidP="002F7C94"/>
    <w:p w14:paraId="28F4B0F2" w14:textId="77777777" w:rsidR="002F7C94" w:rsidRDefault="002F7C94" w:rsidP="002F7C94"/>
    <w:p w14:paraId="4E34EA3D" w14:textId="77777777" w:rsidR="002F7C94" w:rsidRDefault="002F7C94" w:rsidP="002F7C94"/>
    <w:p w14:paraId="5F0AF416" w14:textId="77777777" w:rsidR="002F7C94" w:rsidRDefault="002F7C94" w:rsidP="002F7C94"/>
    <w:p w14:paraId="4242C63C" w14:textId="77777777" w:rsidR="002F7C94" w:rsidRDefault="002F7C94" w:rsidP="002F7C94"/>
    <w:p w14:paraId="16BBC843" w14:textId="77777777" w:rsidR="002F7C94" w:rsidRDefault="002F7C94" w:rsidP="002F7C94"/>
    <w:p w14:paraId="3CFE6B5C" w14:textId="77777777" w:rsidR="002F7C94" w:rsidRDefault="002F7C94" w:rsidP="002F7C94"/>
    <w:p w14:paraId="07698B08" w14:textId="77777777" w:rsidR="002F7C94" w:rsidRDefault="002F7C94" w:rsidP="002F7C94"/>
    <w:p w14:paraId="1B5F89E4" w14:textId="77777777" w:rsidR="00C51768" w:rsidRDefault="00C51768"/>
    <w:sectPr w:rsidR="00C51768" w:rsidSect="00955817">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42F6" w14:textId="77777777" w:rsidR="008B5B25" w:rsidRDefault="008B5B25" w:rsidP="002F7C94">
      <w:pPr>
        <w:spacing w:after="0" w:line="240" w:lineRule="auto"/>
      </w:pPr>
      <w:r>
        <w:separator/>
      </w:r>
    </w:p>
  </w:endnote>
  <w:endnote w:type="continuationSeparator" w:id="0">
    <w:p w14:paraId="0D566F48" w14:textId="77777777" w:rsidR="008B5B25" w:rsidRDefault="008B5B25" w:rsidP="002F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9F0" w14:textId="62934AE4" w:rsidR="00955817" w:rsidRPr="000B69FA" w:rsidRDefault="003915F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7B71">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7B71">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ABD8" w14:textId="6C7643FD" w:rsidR="00955817" w:rsidRPr="000B69FA" w:rsidRDefault="003915F5"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7B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7B71">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82EF4" w14:textId="77777777" w:rsidR="008B5B25" w:rsidRDefault="008B5B25" w:rsidP="002F7C94">
      <w:pPr>
        <w:spacing w:after="0" w:line="240" w:lineRule="auto"/>
      </w:pPr>
      <w:r>
        <w:separator/>
      </w:r>
    </w:p>
  </w:footnote>
  <w:footnote w:type="continuationSeparator" w:id="0">
    <w:p w14:paraId="5045C24B" w14:textId="77777777" w:rsidR="008B5B25" w:rsidRDefault="008B5B25" w:rsidP="002F7C94">
      <w:pPr>
        <w:spacing w:after="0" w:line="240" w:lineRule="auto"/>
      </w:pPr>
      <w:r>
        <w:continuationSeparator/>
      </w:r>
    </w:p>
  </w:footnote>
  <w:footnote w:id="1">
    <w:p w14:paraId="56AD0D2E" w14:textId="77777777" w:rsidR="002F7C94" w:rsidRPr="00481AAF" w:rsidRDefault="002F7C94" w:rsidP="002F7C94">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7DF8051" w14:textId="77777777" w:rsidR="002F7C94" w:rsidRPr="00946E1F" w:rsidRDefault="002F7C94" w:rsidP="002F7C94">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11FC" w14:textId="77777777" w:rsidR="00D21B73" w:rsidRDefault="008B5B25">
    <w:pPr>
      <w:pStyle w:val="Encabezado"/>
    </w:pPr>
    <w:r>
      <w:rPr>
        <w:noProof/>
      </w:rPr>
      <w:pict w14:anchorId="644A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1715" w14:textId="77777777" w:rsidR="00955817" w:rsidRDefault="008B5B25">
    <w:pPr>
      <w:pStyle w:val="Encabezado"/>
    </w:pPr>
    <w:r>
      <w:rPr>
        <w:noProof/>
      </w:rPr>
      <w:pict w14:anchorId="18EDE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0A7DC005" w14:textId="77777777" w:rsidTr="003901C4">
      <w:trPr>
        <w:trHeight w:val="227"/>
      </w:trPr>
      <w:tc>
        <w:tcPr>
          <w:tcW w:w="5949" w:type="dxa"/>
          <w:hideMark/>
        </w:tcPr>
        <w:p w14:paraId="5ED386F9" w14:textId="77777777" w:rsidR="00955817" w:rsidRDefault="003915F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73EDF285" w14:textId="0F206CC3" w:rsidR="00955817" w:rsidRPr="00B4142F" w:rsidRDefault="003915F5" w:rsidP="007042B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35357E">
            <w:rPr>
              <w:rFonts w:ascii="Palatino Linotype" w:hAnsi="Palatino Linotype" w:cs="Arial"/>
              <w:bCs/>
              <w:sz w:val="24"/>
              <w:lang w:eastAsia="es-MX"/>
            </w:rPr>
            <w:t>1</w:t>
          </w:r>
          <w:r w:rsidR="00ED78F5">
            <w:rPr>
              <w:rFonts w:ascii="Palatino Linotype" w:hAnsi="Palatino Linotype" w:cs="Arial"/>
              <w:bCs/>
              <w:sz w:val="24"/>
              <w:lang w:eastAsia="es-MX"/>
            </w:rPr>
            <w:t>920</w:t>
          </w:r>
          <w:r>
            <w:rPr>
              <w:rFonts w:ascii="Palatino Linotype" w:hAnsi="Palatino Linotype" w:cs="Arial"/>
              <w:bCs/>
              <w:sz w:val="24"/>
              <w:lang w:eastAsia="es-MX"/>
            </w:rPr>
            <w:t>/INFOEM/IP/RR/2022</w:t>
          </w:r>
        </w:p>
      </w:tc>
    </w:tr>
    <w:tr w:rsidR="00955817" w14:paraId="56EEEBE4" w14:textId="77777777" w:rsidTr="003901C4">
      <w:trPr>
        <w:trHeight w:val="242"/>
      </w:trPr>
      <w:tc>
        <w:tcPr>
          <w:tcW w:w="5949" w:type="dxa"/>
          <w:hideMark/>
        </w:tcPr>
        <w:p w14:paraId="153C4248" w14:textId="77777777" w:rsidR="00955817" w:rsidRDefault="003915F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3C77C0E" w14:textId="1F4A506B" w:rsidR="00955817" w:rsidRPr="00F06FED" w:rsidRDefault="003915F5" w:rsidP="0035357E">
          <w:pPr>
            <w:spacing w:after="120" w:line="256" w:lineRule="auto"/>
            <w:ind w:right="214"/>
            <w:jc w:val="right"/>
            <w:rPr>
              <w:rFonts w:ascii="Palatino Linotype" w:hAnsi="Palatino Linotype" w:cs="Arial"/>
            </w:rPr>
          </w:pPr>
          <w:r>
            <w:rPr>
              <w:rFonts w:ascii="Palatino Linotype" w:hAnsi="Palatino Linotype" w:cs="Arial"/>
            </w:rPr>
            <w:t xml:space="preserve">Ayuntamiento de </w:t>
          </w:r>
          <w:r w:rsidR="00ED78F5">
            <w:rPr>
              <w:rFonts w:ascii="Palatino Linotype" w:hAnsi="Palatino Linotype" w:cs="Arial"/>
            </w:rPr>
            <w:t>Zumpango</w:t>
          </w:r>
        </w:p>
      </w:tc>
    </w:tr>
    <w:tr w:rsidR="00955817" w14:paraId="33A0CABA" w14:textId="77777777" w:rsidTr="003901C4">
      <w:trPr>
        <w:trHeight w:val="342"/>
      </w:trPr>
      <w:tc>
        <w:tcPr>
          <w:tcW w:w="5949" w:type="dxa"/>
          <w:hideMark/>
        </w:tcPr>
        <w:p w14:paraId="26DC7C9F" w14:textId="77777777" w:rsidR="00955817" w:rsidRDefault="003915F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73A59DB9" w14:textId="77777777" w:rsidR="00955817" w:rsidRDefault="003915F5"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A8E199D" w14:textId="77777777" w:rsidR="00955817" w:rsidRDefault="008B5B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3CE05212" w14:textId="77777777" w:rsidTr="003901C4">
      <w:trPr>
        <w:trHeight w:val="227"/>
      </w:trPr>
      <w:tc>
        <w:tcPr>
          <w:tcW w:w="6091" w:type="dxa"/>
          <w:hideMark/>
        </w:tcPr>
        <w:p w14:paraId="75EE9D6F" w14:textId="2AF3FA79" w:rsidR="00955817" w:rsidRDefault="003915F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5E1A9559" w14:textId="72F56723" w:rsidR="00955817" w:rsidRPr="00B4142F" w:rsidRDefault="003915F5" w:rsidP="007042B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35357E">
            <w:rPr>
              <w:rFonts w:ascii="Palatino Linotype" w:hAnsi="Palatino Linotype" w:cs="Arial"/>
              <w:bCs/>
              <w:sz w:val="24"/>
              <w:lang w:eastAsia="es-MX"/>
            </w:rPr>
            <w:t>1</w:t>
          </w:r>
          <w:r w:rsidR="00ED78F5">
            <w:rPr>
              <w:rFonts w:ascii="Palatino Linotype" w:hAnsi="Palatino Linotype" w:cs="Arial"/>
              <w:bCs/>
              <w:sz w:val="24"/>
              <w:lang w:eastAsia="es-MX"/>
            </w:rPr>
            <w:t>920</w:t>
          </w:r>
          <w:r>
            <w:rPr>
              <w:rFonts w:ascii="Palatino Linotype" w:hAnsi="Palatino Linotype" w:cs="Arial"/>
              <w:bCs/>
              <w:sz w:val="24"/>
              <w:lang w:eastAsia="es-MX"/>
            </w:rPr>
            <w:t>/INFOEM/IP/RR/2022</w:t>
          </w:r>
        </w:p>
      </w:tc>
    </w:tr>
    <w:tr w:rsidR="00955817" w14:paraId="64D0F3E4" w14:textId="77777777" w:rsidTr="003901C4">
      <w:trPr>
        <w:trHeight w:val="196"/>
      </w:trPr>
      <w:tc>
        <w:tcPr>
          <w:tcW w:w="6091" w:type="dxa"/>
          <w:hideMark/>
        </w:tcPr>
        <w:p w14:paraId="04B9551C" w14:textId="77777777" w:rsidR="00955817" w:rsidRDefault="003915F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502BB1C" w14:textId="52E81B1B" w:rsidR="00955817" w:rsidRPr="00F06FED" w:rsidRDefault="003E4CF7" w:rsidP="00D21B73">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955817" w14:paraId="6083B765" w14:textId="77777777" w:rsidTr="003901C4">
      <w:trPr>
        <w:trHeight w:val="242"/>
      </w:trPr>
      <w:tc>
        <w:tcPr>
          <w:tcW w:w="6091" w:type="dxa"/>
          <w:hideMark/>
        </w:tcPr>
        <w:p w14:paraId="3F29600C" w14:textId="77777777" w:rsidR="00955817" w:rsidRDefault="003915F5"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1568D9E" w14:textId="1261E006" w:rsidR="00955817" w:rsidRDefault="003915F5" w:rsidP="00D21B73">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ED78F5">
            <w:rPr>
              <w:rFonts w:ascii="Palatino Linotype" w:hAnsi="Palatino Linotype" w:cs="Arial"/>
              <w:szCs w:val="20"/>
            </w:rPr>
            <w:t>Zumpango</w:t>
          </w:r>
        </w:p>
      </w:tc>
    </w:tr>
    <w:tr w:rsidR="00955817" w14:paraId="7009ACDD" w14:textId="77777777" w:rsidTr="003901C4">
      <w:trPr>
        <w:trHeight w:val="342"/>
      </w:trPr>
      <w:tc>
        <w:tcPr>
          <w:tcW w:w="6091" w:type="dxa"/>
          <w:hideMark/>
        </w:tcPr>
        <w:p w14:paraId="381F8518" w14:textId="77777777" w:rsidR="00955817" w:rsidRDefault="003915F5"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C41B6AC" w14:textId="77777777" w:rsidR="00955817" w:rsidRDefault="003915F5"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E3985F5" w14:textId="77777777" w:rsidR="00955817" w:rsidRDefault="008B5B25">
    <w:pPr>
      <w:pStyle w:val="Encabezado"/>
    </w:pPr>
    <w:r>
      <w:rPr>
        <w:noProof/>
      </w:rPr>
      <w:pict w14:anchorId="7A086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5C97"/>
    <w:multiLevelType w:val="hybridMultilevel"/>
    <w:tmpl w:val="479A61A6"/>
    <w:lvl w:ilvl="0" w:tplc="0DE08CF0">
      <w:numFmt w:val="bullet"/>
      <w:lvlText w:val="-"/>
      <w:lvlJc w:val="left"/>
      <w:pPr>
        <w:ind w:left="927" w:hanging="360"/>
      </w:pPr>
      <w:rPr>
        <w:rFonts w:ascii="Palatino Linotype" w:eastAsia="Arial Unicode MS"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12102F43"/>
    <w:multiLevelType w:val="hybridMultilevel"/>
    <w:tmpl w:val="FAFE7314"/>
    <w:lvl w:ilvl="0" w:tplc="D8EC73F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9C15FB"/>
    <w:multiLevelType w:val="hybridMultilevel"/>
    <w:tmpl w:val="C24A396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76554A"/>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DF75D4"/>
    <w:multiLevelType w:val="hybridMultilevel"/>
    <w:tmpl w:val="F97A6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193703"/>
    <w:multiLevelType w:val="hybridMultilevel"/>
    <w:tmpl w:val="7118326E"/>
    <w:lvl w:ilvl="0" w:tplc="31AC1A82">
      <w:start w:val="38"/>
      <w:numFmt w:val="bullet"/>
      <w:lvlText w:val="-"/>
      <w:lvlJc w:val="left"/>
      <w:pPr>
        <w:ind w:left="927" w:hanging="360"/>
      </w:pPr>
      <w:rPr>
        <w:rFonts w:ascii="Palatino Linotype" w:eastAsia="Arial Unicode MS"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750609"/>
    <w:multiLevelType w:val="hybridMultilevel"/>
    <w:tmpl w:val="E8B60C92"/>
    <w:lvl w:ilvl="0" w:tplc="A42A4874">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79A230C"/>
    <w:multiLevelType w:val="hybridMultilevel"/>
    <w:tmpl w:val="AFB8C85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5CE0B95"/>
    <w:multiLevelType w:val="hybridMultilevel"/>
    <w:tmpl w:val="D9E4AE8C"/>
    <w:lvl w:ilvl="0" w:tplc="1320F71E">
      <w:numFmt w:val="bullet"/>
      <w:lvlText w:val="-"/>
      <w:lvlJc w:val="left"/>
      <w:pPr>
        <w:ind w:left="927" w:hanging="360"/>
      </w:pPr>
      <w:rPr>
        <w:rFonts w:ascii="Palatino Linotype" w:eastAsia="Times New Roman"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331FE8"/>
    <w:multiLevelType w:val="hybridMultilevel"/>
    <w:tmpl w:val="6810A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98346012">
    <w:abstractNumId w:val="9"/>
  </w:num>
  <w:num w:numId="2" w16cid:durableId="631134645">
    <w:abstractNumId w:val="14"/>
  </w:num>
  <w:num w:numId="3" w16cid:durableId="735935799">
    <w:abstractNumId w:val="13"/>
  </w:num>
  <w:num w:numId="4" w16cid:durableId="41053691">
    <w:abstractNumId w:val="8"/>
  </w:num>
  <w:num w:numId="5" w16cid:durableId="1470825258">
    <w:abstractNumId w:val="18"/>
  </w:num>
  <w:num w:numId="6" w16cid:durableId="512770733">
    <w:abstractNumId w:val="19"/>
  </w:num>
  <w:num w:numId="7" w16cid:durableId="1808693616">
    <w:abstractNumId w:val="16"/>
  </w:num>
  <w:num w:numId="8" w16cid:durableId="157622362">
    <w:abstractNumId w:val="7"/>
  </w:num>
  <w:num w:numId="9" w16cid:durableId="2137794715">
    <w:abstractNumId w:val="12"/>
  </w:num>
  <w:num w:numId="10" w16cid:durableId="1233851599">
    <w:abstractNumId w:val="6"/>
  </w:num>
  <w:num w:numId="11" w16cid:durableId="1526169060">
    <w:abstractNumId w:val="2"/>
  </w:num>
  <w:num w:numId="12" w16cid:durableId="799304576">
    <w:abstractNumId w:val="5"/>
  </w:num>
  <w:num w:numId="13" w16cid:durableId="2101834635">
    <w:abstractNumId w:val="3"/>
  </w:num>
  <w:num w:numId="14" w16cid:durableId="1836646923">
    <w:abstractNumId w:val="17"/>
  </w:num>
  <w:num w:numId="15" w16cid:durableId="1131367164">
    <w:abstractNumId w:val="1"/>
  </w:num>
  <w:num w:numId="16" w16cid:durableId="1113741941">
    <w:abstractNumId w:val="0"/>
  </w:num>
  <w:num w:numId="17" w16cid:durableId="684134357">
    <w:abstractNumId w:val="4"/>
  </w:num>
  <w:num w:numId="18" w16cid:durableId="1418089197">
    <w:abstractNumId w:val="11"/>
  </w:num>
  <w:num w:numId="19" w16cid:durableId="880168195">
    <w:abstractNumId w:val="15"/>
  </w:num>
  <w:num w:numId="20" w16cid:durableId="1242716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94"/>
    <w:rsid w:val="00000BC5"/>
    <w:rsid w:val="0000204E"/>
    <w:rsid w:val="00044E14"/>
    <w:rsid w:val="00050664"/>
    <w:rsid w:val="00062B8D"/>
    <w:rsid w:val="0007662E"/>
    <w:rsid w:val="000A48EC"/>
    <w:rsid w:val="000A52CB"/>
    <w:rsid w:val="000A6E33"/>
    <w:rsid w:val="000B7B71"/>
    <w:rsid w:val="0010604C"/>
    <w:rsid w:val="00107F02"/>
    <w:rsid w:val="00132BD5"/>
    <w:rsid w:val="00155DC3"/>
    <w:rsid w:val="001633D4"/>
    <w:rsid w:val="00164534"/>
    <w:rsid w:val="00170BD3"/>
    <w:rsid w:val="00184A22"/>
    <w:rsid w:val="0019624A"/>
    <w:rsid w:val="001A4C97"/>
    <w:rsid w:val="001A5EF7"/>
    <w:rsid w:val="001B031F"/>
    <w:rsid w:val="001B195B"/>
    <w:rsid w:val="001B70FA"/>
    <w:rsid w:val="001C4B69"/>
    <w:rsid w:val="001E2B78"/>
    <w:rsid w:val="002117F3"/>
    <w:rsid w:val="00257082"/>
    <w:rsid w:val="00261D97"/>
    <w:rsid w:val="00267D26"/>
    <w:rsid w:val="00272D6B"/>
    <w:rsid w:val="00293933"/>
    <w:rsid w:val="002942B5"/>
    <w:rsid w:val="002C0B29"/>
    <w:rsid w:val="002F7C94"/>
    <w:rsid w:val="00306B76"/>
    <w:rsid w:val="00331DAD"/>
    <w:rsid w:val="00331DD8"/>
    <w:rsid w:val="00334BD6"/>
    <w:rsid w:val="00341EAA"/>
    <w:rsid w:val="0035357E"/>
    <w:rsid w:val="00364BA8"/>
    <w:rsid w:val="00366C03"/>
    <w:rsid w:val="00381289"/>
    <w:rsid w:val="003915F5"/>
    <w:rsid w:val="00394258"/>
    <w:rsid w:val="003B0AEE"/>
    <w:rsid w:val="003E4CF7"/>
    <w:rsid w:val="003F5F64"/>
    <w:rsid w:val="0041100C"/>
    <w:rsid w:val="00430C6E"/>
    <w:rsid w:val="0043144D"/>
    <w:rsid w:val="00437556"/>
    <w:rsid w:val="004D0E49"/>
    <w:rsid w:val="004F34F9"/>
    <w:rsid w:val="0051175D"/>
    <w:rsid w:val="005238CB"/>
    <w:rsid w:val="00534799"/>
    <w:rsid w:val="005411DE"/>
    <w:rsid w:val="00542892"/>
    <w:rsid w:val="0055448A"/>
    <w:rsid w:val="005708DA"/>
    <w:rsid w:val="00576824"/>
    <w:rsid w:val="00594C49"/>
    <w:rsid w:val="005A351C"/>
    <w:rsid w:val="005A43BC"/>
    <w:rsid w:val="005E3195"/>
    <w:rsid w:val="00601DBB"/>
    <w:rsid w:val="00644FB6"/>
    <w:rsid w:val="00661F3F"/>
    <w:rsid w:val="0068210A"/>
    <w:rsid w:val="00686911"/>
    <w:rsid w:val="00697EA0"/>
    <w:rsid w:val="006A0E62"/>
    <w:rsid w:val="006B16E8"/>
    <w:rsid w:val="006B79A0"/>
    <w:rsid w:val="00710D94"/>
    <w:rsid w:val="00720E96"/>
    <w:rsid w:val="00732348"/>
    <w:rsid w:val="00751846"/>
    <w:rsid w:val="007A3BD0"/>
    <w:rsid w:val="007F0B37"/>
    <w:rsid w:val="00811CC6"/>
    <w:rsid w:val="008326E2"/>
    <w:rsid w:val="00891EA4"/>
    <w:rsid w:val="008979CA"/>
    <w:rsid w:val="008A662F"/>
    <w:rsid w:val="008B5B25"/>
    <w:rsid w:val="008C4982"/>
    <w:rsid w:val="00914932"/>
    <w:rsid w:val="009264F9"/>
    <w:rsid w:val="00934DA9"/>
    <w:rsid w:val="00943FEF"/>
    <w:rsid w:val="009530F4"/>
    <w:rsid w:val="009C12EC"/>
    <w:rsid w:val="009D067C"/>
    <w:rsid w:val="009E64FF"/>
    <w:rsid w:val="00A045E2"/>
    <w:rsid w:val="00A059E2"/>
    <w:rsid w:val="00A37C20"/>
    <w:rsid w:val="00A400C4"/>
    <w:rsid w:val="00A51A8A"/>
    <w:rsid w:val="00A52073"/>
    <w:rsid w:val="00A5368F"/>
    <w:rsid w:val="00A53E1A"/>
    <w:rsid w:val="00A707A2"/>
    <w:rsid w:val="00A810AD"/>
    <w:rsid w:val="00A9502C"/>
    <w:rsid w:val="00AB65F0"/>
    <w:rsid w:val="00AB7287"/>
    <w:rsid w:val="00AE0592"/>
    <w:rsid w:val="00AF0C15"/>
    <w:rsid w:val="00AF2BAF"/>
    <w:rsid w:val="00B01E4B"/>
    <w:rsid w:val="00B03034"/>
    <w:rsid w:val="00B1061D"/>
    <w:rsid w:val="00B219B3"/>
    <w:rsid w:val="00B22977"/>
    <w:rsid w:val="00B27D0F"/>
    <w:rsid w:val="00B50155"/>
    <w:rsid w:val="00B540F9"/>
    <w:rsid w:val="00B54466"/>
    <w:rsid w:val="00B94C88"/>
    <w:rsid w:val="00BA2774"/>
    <w:rsid w:val="00BB7866"/>
    <w:rsid w:val="00BC37CC"/>
    <w:rsid w:val="00BC72F0"/>
    <w:rsid w:val="00BD3BA1"/>
    <w:rsid w:val="00BE09B8"/>
    <w:rsid w:val="00BE0FD9"/>
    <w:rsid w:val="00BE65B4"/>
    <w:rsid w:val="00BF6A77"/>
    <w:rsid w:val="00C112FD"/>
    <w:rsid w:val="00C27865"/>
    <w:rsid w:val="00C2796B"/>
    <w:rsid w:val="00C50388"/>
    <w:rsid w:val="00C51768"/>
    <w:rsid w:val="00C820FC"/>
    <w:rsid w:val="00C95C1F"/>
    <w:rsid w:val="00C978D8"/>
    <w:rsid w:val="00CA3106"/>
    <w:rsid w:val="00CA3570"/>
    <w:rsid w:val="00CA4250"/>
    <w:rsid w:val="00CC2079"/>
    <w:rsid w:val="00CE27A5"/>
    <w:rsid w:val="00CE6B0C"/>
    <w:rsid w:val="00D123E8"/>
    <w:rsid w:val="00D22DBD"/>
    <w:rsid w:val="00D24190"/>
    <w:rsid w:val="00D3377E"/>
    <w:rsid w:val="00D46EAB"/>
    <w:rsid w:val="00D5249C"/>
    <w:rsid w:val="00D54FCE"/>
    <w:rsid w:val="00D63677"/>
    <w:rsid w:val="00D657A1"/>
    <w:rsid w:val="00D87E64"/>
    <w:rsid w:val="00D9323B"/>
    <w:rsid w:val="00DA3C6E"/>
    <w:rsid w:val="00DB3726"/>
    <w:rsid w:val="00DC4E39"/>
    <w:rsid w:val="00DE06D6"/>
    <w:rsid w:val="00DE4452"/>
    <w:rsid w:val="00DE5BF8"/>
    <w:rsid w:val="00DF68C1"/>
    <w:rsid w:val="00DF6C77"/>
    <w:rsid w:val="00E063A1"/>
    <w:rsid w:val="00E20118"/>
    <w:rsid w:val="00E31367"/>
    <w:rsid w:val="00E42BCD"/>
    <w:rsid w:val="00E437F6"/>
    <w:rsid w:val="00E63DFC"/>
    <w:rsid w:val="00EC66FD"/>
    <w:rsid w:val="00ED78F5"/>
    <w:rsid w:val="00EE1E88"/>
    <w:rsid w:val="00EE53AB"/>
    <w:rsid w:val="00EF7677"/>
    <w:rsid w:val="00F35B2C"/>
    <w:rsid w:val="00F367CA"/>
    <w:rsid w:val="00F42F3B"/>
    <w:rsid w:val="00F437C1"/>
    <w:rsid w:val="00F928D2"/>
    <w:rsid w:val="00FB0254"/>
    <w:rsid w:val="00FB2D91"/>
    <w:rsid w:val="00FE4876"/>
    <w:rsid w:val="00FE7132"/>
    <w:rsid w:val="00FF33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1448"/>
  <w15:chartTrackingRefBased/>
  <w15:docId w15:val="{60FCF00A-8E54-47F4-935A-D353BF47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C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C9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F7C9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F7C9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F7C9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F7C9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F7C9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F7C9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F7C9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F7C94"/>
    <w:rPr>
      <w:color w:val="0563C1" w:themeColor="hyperlink"/>
      <w:u w:val="single"/>
    </w:rPr>
  </w:style>
  <w:style w:type="paragraph" w:styleId="Sinespaciado">
    <w:name w:val="No Spacing"/>
    <w:aliases w:val="Francesa,INAI"/>
    <w:link w:val="SinespaciadoCar"/>
    <w:uiPriority w:val="1"/>
    <w:qFormat/>
    <w:rsid w:val="002F7C9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F7C9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2F7C94"/>
    <w:pPr>
      <w:spacing w:after="120"/>
    </w:pPr>
  </w:style>
  <w:style w:type="character" w:customStyle="1" w:styleId="TextoindependienteCar">
    <w:name w:val="Texto independiente Car"/>
    <w:basedOn w:val="Fuentedeprrafopredeter"/>
    <w:link w:val="Textoindependiente"/>
    <w:uiPriority w:val="99"/>
    <w:rsid w:val="002F7C94"/>
  </w:style>
  <w:style w:type="paragraph" w:styleId="Textoindependiente2">
    <w:name w:val="Body Text 2"/>
    <w:basedOn w:val="Normal"/>
    <w:link w:val="Textoindependiente2Car"/>
    <w:uiPriority w:val="99"/>
    <w:semiHidden/>
    <w:unhideWhenUsed/>
    <w:rsid w:val="002F7C94"/>
    <w:pPr>
      <w:spacing w:after="120" w:line="480" w:lineRule="auto"/>
    </w:pPr>
  </w:style>
  <w:style w:type="character" w:customStyle="1" w:styleId="Textoindependiente2Car">
    <w:name w:val="Texto independiente 2 Car"/>
    <w:basedOn w:val="Fuentedeprrafopredeter"/>
    <w:link w:val="Textoindependiente2"/>
    <w:uiPriority w:val="99"/>
    <w:semiHidden/>
    <w:rsid w:val="002F7C94"/>
  </w:style>
  <w:style w:type="character" w:customStyle="1" w:styleId="il">
    <w:name w:val="il"/>
    <w:basedOn w:val="Fuentedeprrafopredeter"/>
    <w:rsid w:val="00364BA8"/>
  </w:style>
  <w:style w:type="table" w:styleId="Tablaconcuadrcula">
    <w:name w:val="Table Grid"/>
    <w:basedOn w:val="Tablanormal"/>
    <w:uiPriority w:val="39"/>
    <w:rsid w:val="001645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1626">
      <w:bodyDiv w:val="1"/>
      <w:marLeft w:val="0"/>
      <w:marRight w:val="0"/>
      <w:marTop w:val="0"/>
      <w:marBottom w:val="0"/>
      <w:divBdr>
        <w:top w:val="none" w:sz="0" w:space="0" w:color="auto"/>
        <w:left w:val="none" w:sz="0" w:space="0" w:color="auto"/>
        <w:bottom w:val="none" w:sz="0" w:space="0" w:color="auto"/>
        <w:right w:val="none" w:sz="0" w:space="0" w:color="auto"/>
      </w:divBdr>
    </w:div>
    <w:div w:id="254216810">
      <w:bodyDiv w:val="1"/>
      <w:marLeft w:val="0"/>
      <w:marRight w:val="0"/>
      <w:marTop w:val="0"/>
      <w:marBottom w:val="0"/>
      <w:divBdr>
        <w:top w:val="none" w:sz="0" w:space="0" w:color="auto"/>
        <w:left w:val="none" w:sz="0" w:space="0" w:color="auto"/>
        <w:bottom w:val="none" w:sz="0" w:space="0" w:color="auto"/>
        <w:right w:val="none" w:sz="0" w:space="0" w:color="auto"/>
      </w:divBdr>
    </w:div>
    <w:div w:id="300037377">
      <w:bodyDiv w:val="1"/>
      <w:marLeft w:val="0"/>
      <w:marRight w:val="0"/>
      <w:marTop w:val="0"/>
      <w:marBottom w:val="0"/>
      <w:divBdr>
        <w:top w:val="none" w:sz="0" w:space="0" w:color="auto"/>
        <w:left w:val="none" w:sz="0" w:space="0" w:color="auto"/>
        <w:bottom w:val="none" w:sz="0" w:space="0" w:color="auto"/>
        <w:right w:val="none" w:sz="0" w:space="0" w:color="auto"/>
      </w:divBdr>
    </w:div>
    <w:div w:id="326909562">
      <w:bodyDiv w:val="1"/>
      <w:marLeft w:val="0"/>
      <w:marRight w:val="0"/>
      <w:marTop w:val="0"/>
      <w:marBottom w:val="0"/>
      <w:divBdr>
        <w:top w:val="none" w:sz="0" w:space="0" w:color="auto"/>
        <w:left w:val="none" w:sz="0" w:space="0" w:color="auto"/>
        <w:bottom w:val="none" w:sz="0" w:space="0" w:color="auto"/>
        <w:right w:val="none" w:sz="0" w:space="0" w:color="auto"/>
      </w:divBdr>
    </w:div>
    <w:div w:id="332538699">
      <w:bodyDiv w:val="1"/>
      <w:marLeft w:val="0"/>
      <w:marRight w:val="0"/>
      <w:marTop w:val="0"/>
      <w:marBottom w:val="0"/>
      <w:divBdr>
        <w:top w:val="none" w:sz="0" w:space="0" w:color="auto"/>
        <w:left w:val="none" w:sz="0" w:space="0" w:color="auto"/>
        <w:bottom w:val="none" w:sz="0" w:space="0" w:color="auto"/>
        <w:right w:val="none" w:sz="0" w:space="0" w:color="auto"/>
      </w:divBdr>
    </w:div>
    <w:div w:id="440491397">
      <w:bodyDiv w:val="1"/>
      <w:marLeft w:val="0"/>
      <w:marRight w:val="0"/>
      <w:marTop w:val="0"/>
      <w:marBottom w:val="0"/>
      <w:divBdr>
        <w:top w:val="none" w:sz="0" w:space="0" w:color="auto"/>
        <w:left w:val="none" w:sz="0" w:space="0" w:color="auto"/>
        <w:bottom w:val="none" w:sz="0" w:space="0" w:color="auto"/>
        <w:right w:val="none" w:sz="0" w:space="0" w:color="auto"/>
      </w:divBdr>
    </w:div>
    <w:div w:id="680474870">
      <w:bodyDiv w:val="1"/>
      <w:marLeft w:val="0"/>
      <w:marRight w:val="0"/>
      <w:marTop w:val="0"/>
      <w:marBottom w:val="0"/>
      <w:divBdr>
        <w:top w:val="none" w:sz="0" w:space="0" w:color="auto"/>
        <w:left w:val="none" w:sz="0" w:space="0" w:color="auto"/>
        <w:bottom w:val="none" w:sz="0" w:space="0" w:color="auto"/>
        <w:right w:val="none" w:sz="0" w:space="0" w:color="auto"/>
      </w:divBdr>
    </w:div>
    <w:div w:id="784229014">
      <w:bodyDiv w:val="1"/>
      <w:marLeft w:val="0"/>
      <w:marRight w:val="0"/>
      <w:marTop w:val="0"/>
      <w:marBottom w:val="0"/>
      <w:divBdr>
        <w:top w:val="none" w:sz="0" w:space="0" w:color="auto"/>
        <w:left w:val="none" w:sz="0" w:space="0" w:color="auto"/>
        <w:bottom w:val="none" w:sz="0" w:space="0" w:color="auto"/>
        <w:right w:val="none" w:sz="0" w:space="0" w:color="auto"/>
      </w:divBdr>
    </w:div>
    <w:div w:id="906912724">
      <w:bodyDiv w:val="1"/>
      <w:marLeft w:val="0"/>
      <w:marRight w:val="0"/>
      <w:marTop w:val="0"/>
      <w:marBottom w:val="0"/>
      <w:divBdr>
        <w:top w:val="none" w:sz="0" w:space="0" w:color="auto"/>
        <w:left w:val="none" w:sz="0" w:space="0" w:color="auto"/>
        <w:bottom w:val="none" w:sz="0" w:space="0" w:color="auto"/>
        <w:right w:val="none" w:sz="0" w:space="0" w:color="auto"/>
      </w:divBdr>
    </w:div>
    <w:div w:id="1165628048">
      <w:bodyDiv w:val="1"/>
      <w:marLeft w:val="0"/>
      <w:marRight w:val="0"/>
      <w:marTop w:val="0"/>
      <w:marBottom w:val="0"/>
      <w:divBdr>
        <w:top w:val="none" w:sz="0" w:space="0" w:color="auto"/>
        <w:left w:val="none" w:sz="0" w:space="0" w:color="auto"/>
        <w:bottom w:val="none" w:sz="0" w:space="0" w:color="auto"/>
        <w:right w:val="none" w:sz="0" w:space="0" w:color="auto"/>
      </w:divBdr>
    </w:div>
    <w:div w:id="1286814947">
      <w:bodyDiv w:val="1"/>
      <w:marLeft w:val="0"/>
      <w:marRight w:val="0"/>
      <w:marTop w:val="0"/>
      <w:marBottom w:val="0"/>
      <w:divBdr>
        <w:top w:val="none" w:sz="0" w:space="0" w:color="auto"/>
        <w:left w:val="none" w:sz="0" w:space="0" w:color="auto"/>
        <w:bottom w:val="none" w:sz="0" w:space="0" w:color="auto"/>
        <w:right w:val="none" w:sz="0" w:space="0" w:color="auto"/>
      </w:divBdr>
    </w:div>
    <w:div w:id="1685202832">
      <w:bodyDiv w:val="1"/>
      <w:marLeft w:val="0"/>
      <w:marRight w:val="0"/>
      <w:marTop w:val="0"/>
      <w:marBottom w:val="0"/>
      <w:divBdr>
        <w:top w:val="none" w:sz="0" w:space="0" w:color="auto"/>
        <w:left w:val="none" w:sz="0" w:space="0" w:color="auto"/>
        <w:bottom w:val="none" w:sz="0" w:space="0" w:color="auto"/>
        <w:right w:val="none" w:sz="0" w:space="0" w:color="auto"/>
      </w:divBdr>
    </w:div>
    <w:div w:id="1993219712">
      <w:bodyDiv w:val="1"/>
      <w:marLeft w:val="0"/>
      <w:marRight w:val="0"/>
      <w:marTop w:val="0"/>
      <w:marBottom w:val="0"/>
      <w:divBdr>
        <w:top w:val="none" w:sz="0" w:space="0" w:color="auto"/>
        <w:left w:val="none" w:sz="0" w:space="0" w:color="auto"/>
        <w:bottom w:val="none" w:sz="0" w:space="0" w:color="auto"/>
        <w:right w:val="none" w:sz="0" w:space="0" w:color="auto"/>
      </w:divBdr>
    </w:div>
    <w:div w:id="207847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Ros18</b:Tag>
    <b:SourceType>JournalArticle</b:SourceType>
    <b:Guid>{5C96828D-7336-4416-927B-674BE681FB36}</b:Guid>
    <b:Title>Panorama del derecho laboral en México </b:Title>
    <b:Year>2018</b:Year>
    <b:Author>
      <b:Author>
        <b:NameList>
          <b:Person>
            <b:Last>Bustillo</b:Last>
            <b:First>Rosa</b:First>
            <b:Middle>Guadalupe Gomez</b:Middle>
          </b:Person>
        </b:NameList>
      </b:Author>
    </b:Author>
    <b:JournalName>Revista Jurídica Derecho </b:JournalName>
    <b:RefOrder>1</b:RefOrder>
  </b:Source>
</b:Sources>
</file>

<file path=customXml/itemProps1.xml><?xml version="1.0" encoding="utf-8"?>
<ds:datastoreItem xmlns:ds="http://schemas.openxmlformats.org/officeDocument/2006/customXml" ds:itemID="{C0A16534-ABB7-4A70-B098-E04EE79C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5517</Words>
  <Characters>30348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MIGUEL</cp:lastModifiedBy>
  <cp:revision>4</cp:revision>
  <dcterms:created xsi:type="dcterms:W3CDTF">2022-05-31T16:48:00Z</dcterms:created>
  <dcterms:modified xsi:type="dcterms:W3CDTF">2022-05-31T16:51:00Z</dcterms:modified>
</cp:coreProperties>
</file>