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D347FAC" w:rsidR="00662C69" w:rsidRPr="005400FC" w:rsidRDefault="009B11D6" w:rsidP="00B31E90">
      <w:pPr>
        <w:tabs>
          <w:tab w:val="left" w:pos="3465"/>
        </w:tabs>
        <w:spacing w:line="360" w:lineRule="auto"/>
        <w:jc w:val="both"/>
        <w:rPr>
          <w:rFonts w:ascii="Palatino Linotype" w:hAnsi="Palatino Linotype"/>
          <w:color w:val="000000" w:themeColor="text1"/>
        </w:rPr>
      </w:pPr>
      <w:r w:rsidRPr="005400FC">
        <w:rPr>
          <w:rFonts w:ascii="Palatino Linotype" w:hAnsi="Palatino Linotype"/>
          <w:color w:val="000000" w:themeColor="text1"/>
        </w:rPr>
        <w:t>R</w:t>
      </w:r>
      <w:r w:rsidR="00662C69" w:rsidRPr="005400F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400FC">
        <w:rPr>
          <w:rFonts w:ascii="Palatino Linotype" w:hAnsi="Palatino Linotype"/>
          <w:color w:val="000000" w:themeColor="text1"/>
        </w:rPr>
        <w:t>icipios, con</w:t>
      </w:r>
      <w:r w:rsidR="00662C69" w:rsidRPr="005400FC">
        <w:rPr>
          <w:rFonts w:ascii="Palatino Linotype" w:hAnsi="Palatino Linotype"/>
          <w:color w:val="000000" w:themeColor="text1"/>
        </w:rPr>
        <w:t xml:space="preserve"> </w:t>
      </w:r>
      <w:r w:rsidR="00485DB6" w:rsidRPr="005400FC">
        <w:rPr>
          <w:rFonts w:ascii="Palatino Linotype" w:hAnsi="Palatino Linotype"/>
          <w:color w:val="000000" w:themeColor="text1"/>
        </w:rPr>
        <w:t xml:space="preserve">domicilio </w:t>
      </w:r>
      <w:r w:rsidR="00662C69" w:rsidRPr="005400FC">
        <w:rPr>
          <w:rFonts w:ascii="Palatino Linotype" w:hAnsi="Palatino Linotype"/>
          <w:color w:val="000000" w:themeColor="text1"/>
        </w:rPr>
        <w:t xml:space="preserve">en Metepec, Estado de México; de </w:t>
      </w:r>
      <w:r w:rsidR="00BA11BB" w:rsidRPr="005400FC">
        <w:rPr>
          <w:rFonts w:ascii="Palatino Linotype" w:hAnsi="Palatino Linotype"/>
          <w:color w:val="000000" w:themeColor="text1"/>
        </w:rPr>
        <w:t>treinta</w:t>
      </w:r>
      <w:r w:rsidR="007076C5" w:rsidRPr="005400FC">
        <w:rPr>
          <w:rFonts w:ascii="Palatino Linotype" w:hAnsi="Palatino Linotype"/>
          <w:color w:val="000000" w:themeColor="text1"/>
        </w:rPr>
        <w:t xml:space="preserve"> (</w:t>
      </w:r>
      <w:r w:rsidR="00BA11BB" w:rsidRPr="005400FC">
        <w:rPr>
          <w:rFonts w:ascii="Palatino Linotype" w:hAnsi="Palatino Linotype"/>
          <w:color w:val="000000" w:themeColor="text1"/>
        </w:rPr>
        <w:t>30</w:t>
      </w:r>
      <w:r w:rsidR="007076C5" w:rsidRPr="005400FC">
        <w:rPr>
          <w:rFonts w:ascii="Palatino Linotype" w:hAnsi="Palatino Linotype"/>
          <w:color w:val="000000" w:themeColor="text1"/>
        </w:rPr>
        <w:t xml:space="preserve">) de </w:t>
      </w:r>
      <w:r w:rsidR="00BA11BB" w:rsidRPr="005400FC">
        <w:rPr>
          <w:rFonts w:ascii="Palatino Linotype" w:hAnsi="Palatino Linotype"/>
          <w:color w:val="000000" w:themeColor="text1"/>
        </w:rPr>
        <w:t>marzo</w:t>
      </w:r>
      <w:r w:rsidR="002D1AA7" w:rsidRPr="005400FC">
        <w:rPr>
          <w:rFonts w:ascii="Palatino Linotype" w:hAnsi="Palatino Linotype"/>
          <w:color w:val="000000" w:themeColor="text1"/>
        </w:rPr>
        <w:t xml:space="preserve"> de dos mil veinti</w:t>
      </w:r>
      <w:r w:rsidR="00384F2B" w:rsidRPr="005400FC">
        <w:rPr>
          <w:rFonts w:ascii="Palatino Linotype" w:hAnsi="Palatino Linotype"/>
          <w:color w:val="000000" w:themeColor="text1"/>
        </w:rPr>
        <w:t>dós</w:t>
      </w:r>
      <w:r w:rsidR="00662C69" w:rsidRPr="005400FC">
        <w:rPr>
          <w:rFonts w:ascii="Palatino Linotype" w:hAnsi="Palatino Linotype"/>
          <w:color w:val="000000" w:themeColor="text1"/>
        </w:rPr>
        <w:t>.</w:t>
      </w:r>
    </w:p>
    <w:p w14:paraId="1181C59D" w14:textId="77777777" w:rsidR="00B31E90" w:rsidRPr="005400FC" w:rsidRDefault="00B31E90" w:rsidP="00B31E90">
      <w:pPr>
        <w:tabs>
          <w:tab w:val="left" w:pos="3465"/>
        </w:tabs>
        <w:spacing w:line="360" w:lineRule="auto"/>
        <w:jc w:val="both"/>
        <w:rPr>
          <w:rFonts w:ascii="Palatino Linotype" w:hAnsi="Palatino Linotype"/>
          <w:color w:val="000000" w:themeColor="text1"/>
        </w:rPr>
      </w:pPr>
    </w:p>
    <w:p w14:paraId="04F87235" w14:textId="4E73543C" w:rsidR="005F0007" w:rsidRPr="005400FC" w:rsidRDefault="00662C69" w:rsidP="00B31E90">
      <w:pPr>
        <w:spacing w:line="360" w:lineRule="auto"/>
        <w:jc w:val="both"/>
        <w:rPr>
          <w:rFonts w:ascii="Palatino Linotype" w:eastAsia="Times New Roman" w:hAnsi="Palatino Linotype" w:cs="Times New Roman"/>
          <w:color w:val="000000" w:themeColor="text1"/>
        </w:rPr>
      </w:pPr>
      <w:r w:rsidRPr="005400FC">
        <w:rPr>
          <w:rFonts w:ascii="Palatino Linotype" w:hAnsi="Palatino Linotype"/>
          <w:b/>
          <w:color w:val="000000" w:themeColor="text1"/>
        </w:rPr>
        <w:t>VISTO</w:t>
      </w:r>
      <w:r w:rsidRPr="005400FC">
        <w:rPr>
          <w:rFonts w:ascii="Palatino Linotype" w:hAnsi="Palatino Linotype"/>
          <w:color w:val="000000" w:themeColor="text1"/>
        </w:rPr>
        <w:t xml:space="preserve"> el expediente electrónico for</w:t>
      </w:r>
      <w:r w:rsidR="00D37494" w:rsidRPr="005400FC">
        <w:rPr>
          <w:rFonts w:ascii="Palatino Linotype" w:hAnsi="Palatino Linotype"/>
          <w:color w:val="000000" w:themeColor="text1"/>
        </w:rPr>
        <w:t>mado con motivo del</w:t>
      </w:r>
      <w:r w:rsidRPr="005400FC">
        <w:rPr>
          <w:rFonts w:ascii="Palatino Linotype" w:hAnsi="Palatino Linotype"/>
          <w:color w:val="000000" w:themeColor="text1"/>
        </w:rPr>
        <w:t xml:space="preserve"> recurso de revisión </w:t>
      </w:r>
      <w:r w:rsidR="00D857A9" w:rsidRPr="005400FC">
        <w:rPr>
          <w:rFonts w:ascii="Palatino Linotype" w:hAnsi="Palatino Linotype"/>
          <w:b/>
        </w:rPr>
        <w:t>01028/INFOEM/IP/RR/2022</w:t>
      </w:r>
      <w:r w:rsidR="005F1362" w:rsidRPr="005400FC">
        <w:rPr>
          <w:rFonts w:ascii="Palatino Linotype" w:eastAsia="Times New Roman" w:hAnsi="Palatino Linotype" w:cs="Arial"/>
          <w:bCs/>
          <w:color w:val="000000" w:themeColor="text1"/>
        </w:rPr>
        <w:t xml:space="preserve">, </w:t>
      </w:r>
      <w:r w:rsidR="006B31E7" w:rsidRPr="005400FC">
        <w:rPr>
          <w:rFonts w:ascii="Palatino Linotype" w:eastAsia="Times New Roman" w:hAnsi="Palatino Linotype" w:cs="Times New Roman"/>
          <w:color w:val="000000" w:themeColor="text1"/>
        </w:rPr>
        <w:t>interpuesto por</w:t>
      </w:r>
      <w:r w:rsidR="0078249C" w:rsidRPr="005400FC">
        <w:rPr>
          <w:rFonts w:ascii="Palatino Linotype" w:eastAsia="Times New Roman" w:hAnsi="Palatino Linotype" w:cs="Times New Roman"/>
          <w:color w:val="000000" w:themeColor="text1"/>
        </w:rPr>
        <w:t xml:space="preserve"> </w:t>
      </w:r>
      <w:r w:rsidR="00D8199D">
        <w:rPr>
          <w:rFonts w:ascii="Palatino Linotype" w:hAnsi="Palatino Linotype"/>
          <w:b/>
          <w:sz w:val="22"/>
          <w:szCs w:val="22"/>
        </w:rPr>
        <w:t>XX XXX</w:t>
      </w:r>
      <w:r w:rsidR="00D8199D">
        <w:rPr>
          <w:rFonts w:ascii="Palatino Linotype" w:hAnsi="Palatino Linotype"/>
          <w:b/>
          <w:sz w:val="22"/>
          <w:szCs w:val="22"/>
        </w:rPr>
        <w:t>X</w:t>
      </w:r>
      <w:r w:rsidR="00D8199D">
        <w:rPr>
          <w:rFonts w:ascii="Palatino Linotype" w:hAnsi="Palatino Linotype"/>
          <w:b/>
          <w:sz w:val="22"/>
          <w:szCs w:val="22"/>
        </w:rPr>
        <w:t xml:space="preserve"> XXXX</w:t>
      </w:r>
      <w:r w:rsidR="00D8199D">
        <w:rPr>
          <w:rFonts w:ascii="Palatino Linotype" w:hAnsi="Palatino Linotype"/>
          <w:b/>
          <w:sz w:val="22"/>
          <w:szCs w:val="22"/>
        </w:rPr>
        <w:t>XX</w:t>
      </w:r>
      <w:r w:rsidR="00D8199D">
        <w:rPr>
          <w:rFonts w:ascii="Palatino Linotype" w:hAnsi="Palatino Linotype"/>
          <w:b/>
          <w:sz w:val="22"/>
          <w:szCs w:val="22"/>
        </w:rPr>
        <w:t xml:space="preserve"> XXXXX</w:t>
      </w:r>
      <w:r w:rsidR="00D8199D">
        <w:rPr>
          <w:rFonts w:ascii="Palatino Linotype" w:hAnsi="Palatino Linotype"/>
          <w:b/>
          <w:sz w:val="22"/>
          <w:szCs w:val="22"/>
        </w:rPr>
        <w:t>XX</w:t>
      </w:r>
      <w:r w:rsidR="00D8199D">
        <w:rPr>
          <w:rFonts w:ascii="Palatino Linotype" w:hAnsi="Palatino Linotype"/>
          <w:b/>
          <w:sz w:val="22"/>
          <w:szCs w:val="22"/>
        </w:rPr>
        <w:t xml:space="preserve"> </w:t>
      </w:r>
      <w:r w:rsidR="00D8199D">
        <w:rPr>
          <w:rFonts w:ascii="Palatino Linotype" w:hAnsi="Palatino Linotype"/>
          <w:b/>
          <w:sz w:val="22"/>
          <w:szCs w:val="22"/>
        </w:rPr>
        <w:t>X</w:t>
      </w:r>
      <w:r w:rsidR="00D8199D">
        <w:rPr>
          <w:rFonts w:ascii="Palatino Linotype" w:hAnsi="Palatino Linotype"/>
          <w:b/>
          <w:sz w:val="22"/>
          <w:szCs w:val="22"/>
        </w:rPr>
        <w:t>XXXXX</w:t>
      </w:r>
      <w:r w:rsidR="007076C5" w:rsidRPr="005400FC">
        <w:rPr>
          <w:rFonts w:ascii="Palatino Linotype" w:eastAsia="Times New Roman" w:hAnsi="Palatino Linotype" w:cs="Times New Roman"/>
          <w:color w:val="000000" w:themeColor="text1"/>
        </w:rPr>
        <w:t>, en adelante la</w:t>
      </w:r>
      <w:r w:rsidR="00E92215" w:rsidRPr="005400FC">
        <w:rPr>
          <w:rFonts w:ascii="Palatino Linotype" w:eastAsia="Times New Roman" w:hAnsi="Palatino Linotype" w:cs="Times New Roman"/>
          <w:color w:val="000000" w:themeColor="text1"/>
        </w:rPr>
        <w:t xml:space="preserve"> </w:t>
      </w:r>
      <w:r w:rsidR="006B31E7" w:rsidRPr="005400FC">
        <w:rPr>
          <w:rFonts w:ascii="Palatino Linotype" w:eastAsia="Times New Roman" w:hAnsi="Palatino Linotype" w:cs="Times New Roman"/>
          <w:b/>
          <w:bCs/>
          <w:color w:val="000000" w:themeColor="text1"/>
        </w:rPr>
        <w:t>RECURRENTE</w:t>
      </w:r>
      <w:r w:rsidR="00E647FF" w:rsidRPr="005400FC">
        <w:rPr>
          <w:rFonts w:ascii="Palatino Linotype" w:eastAsia="Times New Roman" w:hAnsi="Palatino Linotype" w:cs="Arial"/>
          <w:color w:val="000000" w:themeColor="text1"/>
        </w:rPr>
        <w:t>;</w:t>
      </w:r>
      <w:r w:rsidR="005F1362" w:rsidRPr="005400FC">
        <w:rPr>
          <w:rFonts w:ascii="Palatino Linotype" w:eastAsia="Times New Roman" w:hAnsi="Palatino Linotype" w:cs="Arial"/>
          <w:color w:val="000000" w:themeColor="text1"/>
        </w:rPr>
        <w:t xml:space="preserve"> en contra de la respuesta del</w:t>
      </w:r>
      <w:r w:rsidR="002C1007" w:rsidRPr="005400FC">
        <w:rPr>
          <w:rFonts w:ascii="Palatino Linotype" w:eastAsia="Times New Roman" w:hAnsi="Palatino Linotype" w:cs="Arial"/>
          <w:color w:val="000000" w:themeColor="text1"/>
        </w:rPr>
        <w:t xml:space="preserve"> </w:t>
      </w:r>
      <w:r w:rsidR="00D857A9" w:rsidRPr="005400FC">
        <w:rPr>
          <w:rFonts w:ascii="Palatino Linotype" w:hAnsi="Palatino Linotype"/>
          <w:b/>
          <w:bCs/>
          <w:color w:val="000000"/>
        </w:rPr>
        <w:t>Instituto de Seguridad Social del Estado de México y Municipios</w:t>
      </w:r>
      <w:r w:rsidR="009572EE" w:rsidRPr="005400FC">
        <w:rPr>
          <w:rFonts w:ascii="Palatino Linotype" w:eastAsia="Calibri" w:hAnsi="Palatino Linotype" w:cs="Arial"/>
          <w:color w:val="000000" w:themeColor="text1"/>
          <w:lang w:val="es-ES"/>
        </w:rPr>
        <w:t>,</w:t>
      </w:r>
      <w:r w:rsidR="005F1362" w:rsidRPr="005400FC">
        <w:rPr>
          <w:rFonts w:ascii="Palatino Linotype" w:eastAsia="Calibri" w:hAnsi="Palatino Linotype" w:cs="Arial"/>
          <w:color w:val="000000" w:themeColor="text1"/>
          <w:lang w:val="es-ES"/>
        </w:rPr>
        <w:t xml:space="preserve"> </w:t>
      </w:r>
      <w:r w:rsidR="005F1362" w:rsidRPr="005400FC">
        <w:rPr>
          <w:rFonts w:ascii="Palatino Linotype" w:eastAsia="Times New Roman" w:hAnsi="Palatino Linotype" w:cs="Times New Roman"/>
          <w:color w:val="000000" w:themeColor="text1"/>
        </w:rPr>
        <w:t>en lo sucesivo el</w:t>
      </w:r>
      <w:r w:rsidR="005F1362" w:rsidRPr="005400FC">
        <w:rPr>
          <w:rFonts w:ascii="Palatino Linotype" w:eastAsia="Times New Roman" w:hAnsi="Palatino Linotype" w:cs="Times New Roman"/>
          <w:b/>
          <w:color w:val="000000" w:themeColor="text1"/>
        </w:rPr>
        <w:t xml:space="preserve"> SUJETO OBLIGADO, </w:t>
      </w:r>
      <w:r w:rsidR="005F1362" w:rsidRPr="005400FC">
        <w:rPr>
          <w:rFonts w:ascii="Palatino Linotype" w:eastAsia="Times New Roman" w:hAnsi="Palatino Linotype" w:cs="Times New Roman"/>
          <w:color w:val="000000" w:themeColor="text1"/>
        </w:rPr>
        <w:t>se procede a dictar la presente resolución, con base en los siguientes:</w:t>
      </w:r>
    </w:p>
    <w:p w14:paraId="5646504D" w14:textId="77777777" w:rsidR="000F20D4" w:rsidRPr="005400FC" w:rsidRDefault="000F20D4" w:rsidP="00B31E90">
      <w:pPr>
        <w:spacing w:line="360" w:lineRule="auto"/>
        <w:jc w:val="both"/>
        <w:rPr>
          <w:rFonts w:ascii="Palatino Linotype" w:eastAsia="Times New Roman" w:hAnsi="Palatino Linotype" w:cs="Times New Roman"/>
          <w:color w:val="000000" w:themeColor="text1"/>
        </w:rPr>
      </w:pPr>
    </w:p>
    <w:p w14:paraId="769E1410" w14:textId="62837263" w:rsidR="00587366" w:rsidRPr="005400FC"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5400FC">
        <w:rPr>
          <w:b/>
          <w:color w:val="000000" w:themeColor="text1"/>
        </w:rPr>
        <w:t>A</w:t>
      </w:r>
      <w:r w:rsidR="00C967DD" w:rsidRPr="005400FC">
        <w:rPr>
          <w:b/>
          <w:color w:val="000000" w:themeColor="text1"/>
        </w:rPr>
        <w:t xml:space="preserve"> </w:t>
      </w:r>
      <w:r w:rsidRPr="005400FC">
        <w:rPr>
          <w:b/>
          <w:color w:val="000000" w:themeColor="text1"/>
        </w:rPr>
        <w:t>N</w:t>
      </w:r>
      <w:r w:rsidR="00C967DD" w:rsidRPr="005400FC">
        <w:rPr>
          <w:b/>
          <w:color w:val="000000" w:themeColor="text1"/>
        </w:rPr>
        <w:t xml:space="preserve"> </w:t>
      </w:r>
      <w:r w:rsidRPr="005400FC">
        <w:rPr>
          <w:b/>
          <w:color w:val="000000" w:themeColor="text1"/>
        </w:rPr>
        <w:t>T</w:t>
      </w:r>
      <w:r w:rsidR="00C967DD" w:rsidRPr="005400FC">
        <w:rPr>
          <w:b/>
          <w:color w:val="000000" w:themeColor="text1"/>
        </w:rPr>
        <w:t xml:space="preserve"> </w:t>
      </w:r>
      <w:r w:rsidRPr="005400FC">
        <w:rPr>
          <w:b/>
          <w:color w:val="000000" w:themeColor="text1"/>
        </w:rPr>
        <w:t>E</w:t>
      </w:r>
      <w:r w:rsidR="00C967DD" w:rsidRPr="005400FC">
        <w:rPr>
          <w:b/>
          <w:color w:val="000000" w:themeColor="text1"/>
        </w:rPr>
        <w:t xml:space="preserve"> </w:t>
      </w:r>
      <w:r w:rsidRPr="005400FC">
        <w:rPr>
          <w:b/>
          <w:color w:val="000000" w:themeColor="text1"/>
        </w:rPr>
        <w:t>C</w:t>
      </w:r>
      <w:r w:rsidR="00C967DD" w:rsidRPr="005400FC">
        <w:rPr>
          <w:b/>
          <w:color w:val="000000" w:themeColor="text1"/>
        </w:rPr>
        <w:t xml:space="preserve"> </w:t>
      </w:r>
      <w:r w:rsidRPr="005400FC">
        <w:rPr>
          <w:b/>
          <w:color w:val="000000" w:themeColor="text1"/>
        </w:rPr>
        <w:t>E</w:t>
      </w:r>
      <w:r w:rsidR="00C967DD" w:rsidRPr="005400FC">
        <w:rPr>
          <w:b/>
          <w:color w:val="000000" w:themeColor="text1"/>
        </w:rPr>
        <w:t xml:space="preserve"> </w:t>
      </w:r>
      <w:r w:rsidRPr="005400FC">
        <w:rPr>
          <w:b/>
          <w:color w:val="000000" w:themeColor="text1"/>
        </w:rPr>
        <w:t>D</w:t>
      </w:r>
      <w:r w:rsidR="00C967DD" w:rsidRPr="005400FC">
        <w:rPr>
          <w:b/>
          <w:color w:val="000000" w:themeColor="text1"/>
        </w:rPr>
        <w:t xml:space="preserve"> </w:t>
      </w:r>
      <w:r w:rsidRPr="005400FC">
        <w:rPr>
          <w:b/>
          <w:color w:val="000000" w:themeColor="text1"/>
        </w:rPr>
        <w:t>E</w:t>
      </w:r>
      <w:r w:rsidR="00C967DD" w:rsidRPr="005400FC">
        <w:rPr>
          <w:b/>
          <w:color w:val="000000" w:themeColor="text1"/>
        </w:rPr>
        <w:t xml:space="preserve"> </w:t>
      </w:r>
      <w:r w:rsidRPr="005400FC">
        <w:rPr>
          <w:b/>
          <w:color w:val="000000" w:themeColor="text1"/>
        </w:rPr>
        <w:t>N</w:t>
      </w:r>
      <w:r w:rsidR="00C967DD" w:rsidRPr="005400FC">
        <w:rPr>
          <w:b/>
          <w:color w:val="000000" w:themeColor="text1"/>
        </w:rPr>
        <w:t xml:space="preserve"> </w:t>
      </w:r>
      <w:r w:rsidRPr="005400FC">
        <w:rPr>
          <w:b/>
          <w:color w:val="000000" w:themeColor="text1"/>
        </w:rPr>
        <w:t>T</w:t>
      </w:r>
      <w:r w:rsidR="00C967DD" w:rsidRPr="005400FC">
        <w:rPr>
          <w:b/>
          <w:color w:val="000000" w:themeColor="text1"/>
        </w:rPr>
        <w:t xml:space="preserve"> </w:t>
      </w:r>
      <w:r w:rsidRPr="005400FC">
        <w:rPr>
          <w:b/>
          <w:color w:val="000000" w:themeColor="text1"/>
        </w:rPr>
        <w:t>E</w:t>
      </w:r>
      <w:r w:rsidR="00C967DD" w:rsidRPr="005400FC">
        <w:rPr>
          <w:b/>
          <w:color w:val="000000" w:themeColor="text1"/>
        </w:rPr>
        <w:t xml:space="preserve"> </w:t>
      </w:r>
      <w:r w:rsidRPr="005400FC">
        <w:rPr>
          <w:b/>
          <w:color w:val="000000" w:themeColor="text1"/>
        </w:rPr>
        <w:t>S</w:t>
      </w:r>
      <w:bookmarkEnd w:id="0"/>
      <w:bookmarkEnd w:id="1"/>
      <w:bookmarkEnd w:id="2"/>
    </w:p>
    <w:p w14:paraId="67C826B0" w14:textId="77777777" w:rsidR="000F20D4" w:rsidRPr="005400FC" w:rsidRDefault="000F20D4" w:rsidP="000F20D4">
      <w:pPr>
        <w:rPr>
          <w:lang w:eastAsia="en-US"/>
        </w:rPr>
      </w:pPr>
    </w:p>
    <w:p w14:paraId="402A4C0A" w14:textId="76178C81" w:rsidR="00D9392E" w:rsidRPr="005400FC"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400FC">
        <w:rPr>
          <w:rFonts w:ascii="Palatino Linotype" w:eastAsia="Calibri" w:hAnsi="Palatino Linotype" w:cs="Arial"/>
          <w:color w:val="000000" w:themeColor="text1"/>
          <w:lang w:val="es-ES"/>
        </w:rPr>
        <w:t>El</w:t>
      </w:r>
      <w:r w:rsidR="00D9392E" w:rsidRPr="005400FC">
        <w:rPr>
          <w:rFonts w:ascii="Palatino Linotype" w:eastAsia="Calibri" w:hAnsi="Palatino Linotype" w:cs="Arial"/>
          <w:color w:val="000000" w:themeColor="text1"/>
          <w:lang w:val="es-ES"/>
        </w:rPr>
        <w:t xml:space="preserve"> </w:t>
      </w:r>
      <w:r w:rsidR="00E952D9" w:rsidRPr="005400FC">
        <w:rPr>
          <w:rFonts w:ascii="Palatino Linotype" w:eastAsia="Calibri" w:hAnsi="Palatino Linotype" w:cs="Arial"/>
          <w:color w:val="000000" w:themeColor="text1"/>
          <w:lang w:val="es-ES"/>
        </w:rPr>
        <w:t>ocho</w:t>
      </w:r>
      <w:r w:rsidR="007076C5" w:rsidRPr="005400FC">
        <w:rPr>
          <w:rFonts w:ascii="Palatino Linotype" w:eastAsia="Calibri" w:hAnsi="Palatino Linotype" w:cs="Arial"/>
          <w:color w:val="000000" w:themeColor="text1"/>
          <w:lang w:val="es-ES"/>
        </w:rPr>
        <w:t xml:space="preserve"> (</w:t>
      </w:r>
      <w:r w:rsidR="00E952D9" w:rsidRPr="005400FC">
        <w:rPr>
          <w:rFonts w:ascii="Palatino Linotype" w:eastAsia="Calibri" w:hAnsi="Palatino Linotype" w:cs="Arial"/>
          <w:color w:val="000000" w:themeColor="text1"/>
          <w:lang w:val="es-ES"/>
        </w:rPr>
        <w:t>8</w:t>
      </w:r>
      <w:r w:rsidR="007076C5" w:rsidRPr="005400FC">
        <w:rPr>
          <w:rFonts w:ascii="Palatino Linotype" w:eastAsia="Calibri" w:hAnsi="Palatino Linotype" w:cs="Arial"/>
          <w:color w:val="000000" w:themeColor="text1"/>
          <w:lang w:val="es-ES"/>
        </w:rPr>
        <w:t xml:space="preserve">) de </w:t>
      </w:r>
      <w:r w:rsidR="00E952D9" w:rsidRPr="005400FC">
        <w:rPr>
          <w:rFonts w:ascii="Palatino Linotype" w:eastAsia="Calibri" w:hAnsi="Palatino Linotype" w:cs="Arial"/>
          <w:color w:val="000000" w:themeColor="text1"/>
          <w:lang w:val="es-ES"/>
        </w:rPr>
        <w:t>febrero</w:t>
      </w:r>
      <w:r w:rsidR="00B31E90" w:rsidRPr="005400FC">
        <w:rPr>
          <w:rFonts w:ascii="Palatino Linotype" w:eastAsia="Calibri" w:hAnsi="Palatino Linotype" w:cs="Arial"/>
          <w:color w:val="000000" w:themeColor="text1"/>
          <w:lang w:val="es-ES"/>
        </w:rPr>
        <w:t xml:space="preserve"> de dos mil veinti</w:t>
      </w:r>
      <w:r w:rsidR="00E952D9" w:rsidRPr="005400FC">
        <w:rPr>
          <w:rFonts w:ascii="Palatino Linotype" w:eastAsia="Calibri" w:hAnsi="Palatino Linotype" w:cs="Arial"/>
          <w:color w:val="000000" w:themeColor="text1"/>
          <w:lang w:val="es-ES"/>
        </w:rPr>
        <w:t>dós</w:t>
      </w:r>
      <w:r w:rsidR="005F1362" w:rsidRPr="005400FC">
        <w:rPr>
          <w:rFonts w:ascii="Palatino Linotype" w:eastAsia="Calibri" w:hAnsi="Palatino Linotype" w:cs="Arial"/>
          <w:color w:val="000000" w:themeColor="text1"/>
          <w:lang w:val="es-ES"/>
        </w:rPr>
        <w:t xml:space="preserve">, </w:t>
      </w:r>
      <w:r w:rsidR="007076C5" w:rsidRPr="005400FC">
        <w:rPr>
          <w:rFonts w:ascii="Palatino Linotype" w:hAnsi="Palatino Linotype"/>
          <w:color w:val="000000" w:themeColor="text1"/>
        </w:rPr>
        <w:t>la</w:t>
      </w:r>
      <w:r w:rsidR="00B31E90" w:rsidRPr="005400FC">
        <w:rPr>
          <w:rFonts w:ascii="Palatino Linotype" w:hAnsi="Palatino Linotype"/>
          <w:color w:val="000000" w:themeColor="text1"/>
        </w:rPr>
        <w:t xml:space="preserve"> particular</w:t>
      </w:r>
      <w:r w:rsidR="005F1362" w:rsidRPr="005400FC">
        <w:rPr>
          <w:rFonts w:ascii="Palatino Linotype" w:hAnsi="Palatino Linotype"/>
          <w:color w:val="000000" w:themeColor="text1"/>
        </w:rPr>
        <w:t xml:space="preserve"> presentó</w:t>
      </w:r>
      <w:r w:rsidR="005F1362" w:rsidRPr="005400FC">
        <w:rPr>
          <w:rFonts w:ascii="Palatino Linotype" w:hAnsi="Palatino Linotype"/>
          <w:b/>
          <w:color w:val="000000" w:themeColor="text1"/>
        </w:rPr>
        <w:t xml:space="preserve"> </w:t>
      </w:r>
      <w:r w:rsidR="00127E68" w:rsidRPr="005400FC">
        <w:rPr>
          <w:rFonts w:ascii="Palatino Linotype" w:hAnsi="Palatino Linotype"/>
          <w:bCs/>
          <w:color w:val="000000" w:themeColor="text1"/>
        </w:rPr>
        <w:t xml:space="preserve">a través </w:t>
      </w:r>
      <w:r w:rsidR="00DE4F75" w:rsidRPr="005400FC">
        <w:rPr>
          <w:rFonts w:ascii="Palatino Linotype" w:hAnsi="Palatino Linotype"/>
          <w:bCs/>
          <w:color w:val="000000" w:themeColor="text1"/>
        </w:rPr>
        <w:t>del</w:t>
      </w:r>
      <w:r w:rsidR="007076C5" w:rsidRPr="005400FC">
        <w:rPr>
          <w:rFonts w:ascii="Palatino Linotype" w:hAnsi="Palatino Linotype"/>
          <w:bCs/>
          <w:color w:val="000000" w:themeColor="text1"/>
        </w:rPr>
        <w:t xml:space="preserve"> </w:t>
      </w:r>
      <w:r w:rsidR="005F1362" w:rsidRPr="005400FC">
        <w:rPr>
          <w:rFonts w:ascii="Palatino Linotype" w:eastAsia="Calibri" w:hAnsi="Palatino Linotype" w:cs="Arial"/>
          <w:color w:val="000000" w:themeColor="text1"/>
          <w:lang w:val="es-ES"/>
        </w:rPr>
        <w:t xml:space="preserve">Sistema de Acceso a la Información Mexiquense </w:t>
      </w:r>
      <w:r w:rsidR="005F1362" w:rsidRPr="005400FC">
        <w:rPr>
          <w:rFonts w:ascii="Palatino Linotype" w:eastAsia="Calibri" w:hAnsi="Palatino Linotype" w:cs="Arial"/>
          <w:bCs/>
          <w:color w:val="000000" w:themeColor="text1"/>
          <w:lang w:val="es-ES"/>
        </w:rPr>
        <w:t>(SAIMEX)</w:t>
      </w:r>
      <w:r w:rsidR="005F1362" w:rsidRPr="005400FC">
        <w:rPr>
          <w:rFonts w:ascii="Palatino Linotype" w:eastAsia="Calibri" w:hAnsi="Palatino Linotype" w:cs="Arial"/>
          <w:color w:val="000000" w:themeColor="text1"/>
          <w:lang w:val="es-ES"/>
        </w:rPr>
        <w:t>, la solicitud de información pública registrada con el número</w:t>
      </w:r>
      <w:r w:rsidR="005F1362" w:rsidRPr="005400FC">
        <w:rPr>
          <w:rFonts w:ascii="Palatino Linotype" w:hAnsi="Palatino Linotype"/>
          <w:b/>
          <w:bCs/>
          <w:color w:val="000000" w:themeColor="text1"/>
        </w:rPr>
        <w:t xml:space="preserve"> </w:t>
      </w:r>
      <w:r w:rsidR="00BA11BB" w:rsidRPr="005400FC">
        <w:rPr>
          <w:rFonts w:ascii="Palatino Linotype" w:hAnsi="Palatino Linotype"/>
          <w:b/>
          <w:bCs/>
          <w:color w:val="000000" w:themeColor="text1"/>
        </w:rPr>
        <w:t>00116/ISSEMYM/IP/2022</w:t>
      </w:r>
      <w:r w:rsidR="005F1362" w:rsidRPr="005400FC">
        <w:rPr>
          <w:rFonts w:ascii="Palatino Linotype" w:hAnsi="Palatino Linotype"/>
          <w:b/>
          <w:bCs/>
          <w:color w:val="000000" w:themeColor="text1"/>
        </w:rPr>
        <w:t>,</w:t>
      </w:r>
      <w:r w:rsidR="005F1362" w:rsidRPr="005400FC">
        <w:rPr>
          <w:rFonts w:ascii="Palatino Linotype" w:eastAsia="Calibri" w:hAnsi="Palatino Linotype" w:cs="Arial"/>
          <w:color w:val="000000" w:themeColor="text1"/>
          <w:lang w:val="es-ES"/>
        </w:rPr>
        <w:t xml:space="preserve"> mediante la cual requirió</w:t>
      </w:r>
      <w:r w:rsidR="00022D89" w:rsidRPr="005400FC">
        <w:rPr>
          <w:rFonts w:ascii="Palatino Linotype" w:eastAsia="Calibri" w:hAnsi="Palatino Linotype" w:cs="Arial"/>
          <w:color w:val="000000" w:themeColor="text1"/>
          <w:lang w:val="es-ES"/>
        </w:rPr>
        <w:t xml:space="preserve"> lo siguiente</w:t>
      </w:r>
      <w:r w:rsidR="005F1362" w:rsidRPr="005400FC">
        <w:rPr>
          <w:rFonts w:ascii="Palatino Linotype" w:eastAsia="Calibri" w:hAnsi="Palatino Linotype" w:cs="Arial"/>
          <w:color w:val="000000" w:themeColor="text1"/>
          <w:lang w:val="es-ES"/>
        </w:rPr>
        <w:t>:</w:t>
      </w:r>
    </w:p>
    <w:p w14:paraId="76EB7490" w14:textId="77777777" w:rsidR="00B31E90" w:rsidRPr="005400F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1737BB7" w:rsidR="0097210F" w:rsidRPr="005400FC" w:rsidRDefault="005F1362" w:rsidP="00B31E90">
      <w:pPr>
        <w:pStyle w:val="Prrafodelista"/>
        <w:spacing w:line="276" w:lineRule="auto"/>
        <w:ind w:left="567" w:right="567"/>
        <w:jc w:val="both"/>
        <w:rPr>
          <w:rFonts w:ascii="Palatino Linotype" w:hAnsi="Palatino Linotype"/>
          <w:i/>
          <w:color w:val="000000" w:themeColor="text1"/>
          <w:szCs w:val="22"/>
        </w:rPr>
      </w:pPr>
      <w:r w:rsidRPr="005400FC">
        <w:rPr>
          <w:rFonts w:ascii="Palatino Linotype" w:hAnsi="Palatino Linotype"/>
          <w:i/>
          <w:color w:val="000000" w:themeColor="text1"/>
          <w:sz w:val="22"/>
          <w:szCs w:val="22"/>
        </w:rPr>
        <w:t>“</w:t>
      </w:r>
      <w:r w:rsidR="00E952D9" w:rsidRPr="005400FC">
        <w:rPr>
          <w:rFonts w:ascii="Palatino Linotype" w:hAnsi="Palatino Linotype"/>
          <w:i/>
          <w:iCs/>
          <w:color w:val="000000" w:themeColor="text1"/>
          <w:sz w:val="22"/>
          <w:szCs w:val="22"/>
        </w:rPr>
        <w:t xml:space="preserve">Solicito información a la Dirección de Pensiones del </w:t>
      </w:r>
      <w:proofErr w:type="spellStart"/>
      <w:r w:rsidR="00E952D9" w:rsidRPr="005400FC">
        <w:rPr>
          <w:rFonts w:ascii="Palatino Linotype" w:hAnsi="Palatino Linotype"/>
          <w:i/>
          <w:iCs/>
          <w:color w:val="000000" w:themeColor="text1"/>
          <w:sz w:val="22"/>
          <w:szCs w:val="22"/>
        </w:rPr>
        <w:t>Issemym</w:t>
      </w:r>
      <w:proofErr w:type="spellEnd"/>
      <w:r w:rsidR="00E952D9" w:rsidRPr="005400FC">
        <w:rPr>
          <w:rFonts w:ascii="Palatino Linotype" w:hAnsi="Palatino Linotype"/>
          <w:i/>
          <w:iCs/>
          <w:color w:val="000000" w:themeColor="text1"/>
          <w:sz w:val="22"/>
          <w:szCs w:val="22"/>
        </w:rPr>
        <w:t xml:space="preserve">, informe lo siguiente: a) Si el ex servidor público Hugo López Diaz, con clave de </w:t>
      </w:r>
      <w:proofErr w:type="spellStart"/>
      <w:r w:rsidR="00E952D9" w:rsidRPr="005400FC">
        <w:rPr>
          <w:rFonts w:ascii="Palatino Linotype" w:hAnsi="Palatino Linotype"/>
          <w:i/>
          <w:iCs/>
          <w:color w:val="000000" w:themeColor="text1"/>
          <w:sz w:val="22"/>
          <w:szCs w:val="22"/>
        </w:rPr>
        <w:t>Issemym</w:t>
      </w:r>
      <w:proofErr w:type="spellEnd"/>
      <w:r w:rsidR="00E952D9" w:rsidRPr="005400FC">
        <w:rPr>
          <w:rFonts w:ascii="Palatino Linotype" w:hAnsi="Palatino Linotype"/>
          <w:i/>
          <w:iCs/>
          <w:color w:val="000000" w:themeColor="text1"/>
          <w:sz w:val="22"/>
          <w:szCs w:val="22"/>
        </w:rPr>
        <w:t xml:space="preserve"> </w:t>
      </w:r>
      <w:r w:rsidR="00D8199D">
        <w:rPr>
          <w:rFonts w:ascii="Palatino Linotype" w:hAnsi="Palatino Linotype"/>
          <w:i/>
          <w:iCs/>
          <w:color w:val="000000" w:themeColor="text1"/>
          <w:sz w:val="22"/>
          <w:szCs w:val="22"/>
        </w:rPr>
        <w:t>XXXXXX</w:t>
      </w:r>
      <w:r w:rsidR="00E952D9" w:rsidRPr="005400FC">
        <w:rPr>
          <w:rFonts w:ascii="Palatino Linotype" w:hAnsi="Palatino Linotype"/>
          <w:i/>
          <w:iCs/>
          <w:color w:val="000000" w:themeColor="text1"/>
          <w:sz w:val="22"/>
          <w:szCs w:val="22"/>
        </w:rPr>
        <w:t xml:space="preserve"> a la fecha se encuentra en la nómina de pensionados o pensionistas b) Fecha en que se encuentra dado de alta en dicha nómina c) Fecha en la que el ex servidor público comenzó a percibir pensión d) Monto de la pensión</w:t>
      </w:r>
      <w:r w:rsidR="00836FF4" w:rsidRPr="005400FC">
        <w:rPr>
          <w:rFonts w:ascii="Palatino Linotype" w:hAnsi="Palatino Linotype"/>
          <w:i/>
          <w:iCs/>
          <w:color w:val="000000" w:themeColor="text1"/>
          <w:sz w:val="22"/>
          <w:szCs w:val="22"/>
        </w:rPr>
        <w:t>.</w:t>
      </w:r>
      <w:r w:rsidRPr="005400FC">
        <w:rPr>
          <w:rFonts w:ascii="Palatino Linotype" w:hAnsi="Palatino Linotype"/>
          <w:i/>
          <w:color w:val="000000" w:themeColor="text1"/>
          <w:sz w:val="22"/>
          <w:szCs w:val="22"/>
        </w:rPr>
        <w:t xml:space="preserve">” </w:t>
      </w:r>
      <w:r w:rsidRPr="005400FC">
        <w:rPr>
          <w:rFonts w:ascii="Palatino Linotype" w:hAnsi="Palatino Linotype"/>
          <w:color w:val="000000" w:themeColor="text1"/>
          <w:sz w:val="22"/>
          <w:szCs w:val="22"/>
        </w:rPr>
        <w:t>(Sic).</w:t>
      </w:r>
    </w:p>
    <w:p w14:paraId="65A03C8D" w14:textId="77777777" w:rsidR="005F1362" w:rsidRPr="005400FC" w:rsidRDefault="005F1362" w:rsidP="00B31E90">
      <w:pPr>
        <w:spacing w:line="360" w:lineRule="auto"/>
        <w:ind w:right="333"/>
        <w:jc w:val="both"/>
        <w:rPr>
          <w:rFonts w:ascii="Palatino Linotype" w:hAnsi="Palatino Linotype"/>
          <w:color w:val="000000" w:themeColor="text1"/>
        </w:rPr>
      </w:pPr>
    </w:p>
    <w:p w14:paraId="49C21E77" w14:textId="6731C756" w:rsidR="0039142B" w:rsidRPr="005400FC"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400FC">
        <w:rPr>
          <w:rFonts w:ascii="Palatino Linotype" w:hAnsi="Palatino Linotype" w:cs="Arial"/>
          <w:color w:val="000000" w:themeColor="text1"/>
        </w:rPr>
        <w:t>Modalidad de entrega: A través del SAIMEX.</w:t>
      </w:r>
    </w:p>
    <w:p w14:paraId="60DCDA4B" w14:textId="5DEF5E56" w:rsidR="0022448D" w:rsidRPr="005400FC"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400FC">
        <w:rPr>
          <w:rFonts w:ascii="Palatino Linotype" w:eastAsia="MS Mincho" w:hAnsi="Palatino Linotype" w:cs="Times New Roman"/>
          <w:color w:val="000000" w:themeColor="text1"/>
        </w:rPr>
        <w:lastRenderedPageBreak/>
        <w:t xml:space="preserve">El </w:t>
      </w:r>
      <w:r w:rsidR="00836FF4" w:rsidRPr="005400FC">
        <w:rPr>
          <w:rFonts w:ascii="Palatino Linotype" w:eastAsia="MS Mincho" w:hAnsi="Palatino Linotype" w:cs="Times New Roman"/>
          <w:color w:val="000000" w:themeColor="text1"/>
        </w:rPr>
        <w:t>dieci</w:t>
      </w:r>
      <w:r w:rsidR="00E952D9" w:rsidRPr="005400FC">
        <w:rPr>
          <w:rFonts w:ascii="Palatino Linotype" w:eastAsia="MS Mincho" w:hAnsi="Palatino Linotype" w:cs="Times New Roman"/>
          <w:color w:val="000000" w:themeColor="text1"/>
        </w:rPr>
        <w:t>ocho</w:t>
      </w:r>
      <w:r w:rsidR="007076C5" w:rsidRPr="005400FC">
        <w:rPr>
          <w:rFonts w:ascii="Palatino Linotype" w:eastAsia="MS Mincho" w:hAnsi="Palatino Linotype" w:cs="Times New Roman"/>
          <w:color w:val="000000" w:themeColor="text1"/>
        </w:rPr>
        <w:t xml:space="preserve"> (</w:t>
      </w:r>
      <w:r w:rsidR="00E952D9" w:rsidRPr="005400FC">
        <w:rPr>
          <w:rFonts w:ascii="Palatino Linotype" w:eastAsia="MS Mincho" w:hAnsi="Palatino Linotype" w:cs="Times New Roman"/>
          <w:color w:val="000000" w:themeColor="text1"/>
        </w:rPr>
        <w:t>18</w:t>
      </w:r>
      <w:r w:rsidR="007076C5" w:rsidRPr="005400FC">
        <w:rPr>
          <w:rFonts w:ascii="Palatino Linotype" w:eastAsia="MS Mincho" w:hAnsi="Palatino Linotype" w:cs="Times New Roman"/>
          <w:color w:val="000000" w:themeColor="text1"/>
        </w:rPr>
        <w:t xml:space="preserve">) de </w:t>
      </w:r>
      <w:r w:rsidR="00E952D9" w:rsidRPr="005400FC">
        <w:rPr>
          <w:rFonts w:ascii="Palatino Linotype" w:eastAsia="MS Mincho" w:hAnsi="Palatino Linotype" w:cs="Times New Roman"/>
          <w:color w:val="000000" w:themeColor="text1"/>
        </w:rPr>
        <w:t>febrero</w:t>
      </w:r>
      <w:r w:rsidR="00762697" w:rsidRPr="005400FC">
        <w:rPr>
          <w:rFonts w:ascii="Palatino Linotype" w:eastAsia="MS Mincho" w:hAnsi="Palatino Linotype" w:cs="Times New Roman"/>
          <w:color w:val="000000" w:themeColor="text1"/>
        </w:rPr>
        <w:t xml:space="preserve"> de dos mil veinti</w:t>
      </w:r>
      <w:r w:rsidR="00E952D9" w:rsidRPr="005400FC">
        <w:rPr>
          <w:rFonts w:ascii="Palatino Linotype" w:eastAsia="MS Mincho" w:hAnsi="Palatino Linotype" w:cs="Times New Roman"/>
          <w:color w:val="000000" w:themeColor="text1"/>
        </w:rPr>
        <w:t>dós</w:t>
      </w:r>
      <w:r w:rsidR="00762697" w:rsidRPr="005400FC">
        <w:rPr>
          <w:rFonts w:ascii="Palatino Linotype" w:eastAsia="MS Mincho" w:hAnsi="Palatino Linotype" w:cs="Times New Roman"/>
          <w:color w:val="000000" w:themeColor="text1"/>
        </w:rPr>
        <w:t xml:space="preserve">, </w:t>
      </w:r>
      <w:r w:rsidR="005F1362" w:rsidRPr="005400FC">
        <w:rPr>
          <w:rFonts w:ascii="Palatino Linotype" w:hAnsi="Palatino Linotype"/>
          <w:color w:val="000000" w:themeColor="text1"/>
          <w:szCs w:val="14"/>
        </w:rPr>
        <w:t xml:space="preserve">el </w:t>
      </w:r>
      <w:r w:rsidR="005F1362" w:rsidRPr="005400FC">
        <w:rPr>
          <w:rFonts w:ascii="Palatino Linotype" w:hAnsi="Palatino Linotype"/>
          <w:b/>
          <w:color w:val="000000" w:themeColor="text1"/>
          <w:szCs w:val="14"/>
        </w:rPr>
        <w:t>SUJETO OBLIGADO</w:t>
      </w:r>
      <w:r w:rsidR="005F1362" w:rsidRPr="005400FC">
        <w:rPr>
          <w:rFonts w:ascii="Palatino Linotype" w:hAnsi="Palatino Linotype"/>
          <w:color w:val="000000" w:themeColor="text1"/>
          <w:szCs w:val="14"/>
        </w:rPr>
        <w:t xml:space="preserve"> </w:t>
      </w:r>
      <w:r w:rsidR="007076C5" w:rsidRPr="005400FC">
        <w:rPr>
          <w:rFonts w:ascii="Palatino Linotype" w:hAnsi="Palatino Linotype"/>
          <w:color w:val="000000" w:themeColor="text1"/>
          <w:szCs w:val="14"/>
        </w:rPr>
        <w:t xml:space="preserve">dio respuesta a la solicitud de información </w:t>
      </w:r>
      <w:r w:rsidR="00BA11BB" w:rsidRPr="005400FC">
        <w:rPr>
          <w:rFonts w:ascii="Palatino Linotype" w:hAnsi="Palatino Linotype"/>
          <w:b/>
          <w:bCs/>
          <w:color w:val="000000" w:themeColor="text1"/>
        </w:rPr>
        <w:t>00116/ISSEMYM/IP/2022</w:t>
      </w:r>
      <w:r w:rsidR="007076C5" w:rsidRPr="005400FC">
        <w:rPr>
          <w:rFonts w:ascii="Palatino Linotype" w:hAnsi="Palatino Linotype"/>
          <w:color w:val="000000" w:themeColor="text1"/>
          <w:szCs w:val="14"/>
        </w:rPr>
        <w:t xml:space="preserve"> en los siguientes términos</w:t>
      </w:r>
      <w:r w:rsidR="005F1362" w:rsidRPr="005400FC">
        <w:rPr>
          <w:rFonts w:ascii="Palatino Linotype" w:hAnsi="Palatino Linotype"/>
          <w:color w:val="000000" w:themeColor="text1"/>
          <w:szCs w:val="14"/>
        </w:rPr>
        <w:t>:</w:t>
      </w:r>
    </w:p>
    <w:p w14:paraId="0E759FD5" w14:textId="77777777" w:rsidR="009A593A" w:rsidRPr="005400FC" w:rsidRDefault="009A593A" w:rsidP="00B31E90">
      <w:pPr>
        <w:pStyle w:val="Sinespaciado"/>
        <w:ind w:left="567" w:right="567"/>
        <w:jc w:val="right"/>
        <w:rPr>
          <w:rFonts w:ascii="Palatino Linotype" w:hAnsi="Palatino Linotype"/>
          <w:i/>
          <w:noProof/>
          <w:color w:val="000000" w:themeColor="text1"/>
          <w:lang w:eastAsia="es-MX"/>
        </w:rPr>
      </w:pPr>
    </w:p>
    <w:p w14:paraId="4A4AE0CC" w14:textId="77777777" w:rsidR="00E952D9" w:rsidRPr="005400FC" w:rsidRDefault="005F1362" w:rsidP="00E952D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400FC">
        <w:rPr>
          <w:rFonts w:ascii="Palatino Linotype" w:hAnsi="Palatino Linotype"/>
          <w:i/>
          <w:noProof/>
          <w:color w:val="000000" w:themeColor="text1"/>
          <w:sz w:val="22"/>
          <w:szCs w:val="22"/>
          <w:lang w:val="es-MX" w:eastAsia="es-MX"/>
        </w:rPr>
        <w:t>“</w:t>
      </w:r>
      <w:r w:rsidR="00E952D9" w:rsidRPr="005400FC">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9ECDE6" w14:textId="77777777" w:rsidR="00E952D9" w:rsidRPr="005400FC" w:rsidRDefault="00E952D9" w:rsidP="00E952D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400FC">
        <w:rPr>
          <w:rFonts w:ascii="Palatino Linotype" w:hAnsi="Palatino Linotype"/>
          <w:i/>
          <w:noProof/>
          <w:color w:val="000000" w:themeColor="text1"/>
          <w:sz w:val="22"/>
          <w:szCs w:val="22"/>
          <w:lang w:val="es-MX" w:eastAsia="es-MX"/>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p>
    <w:p w14:paraId="284DB797" w14:textId="77777777" w:rsidR="00E952D9" w:rsidRPr="005400FC" w:rsidRDefault="00E952D9" w:rsidP="00E952D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400FC">
        <w:rPr>
          <w:rFonts w:ascii="Palatino Linotype" w:hAnsi="Palatino Linotype"/>
          <w:i/>
          <w:noProof/>
          <w:color w:val="000000" w:themeColor="text1"/>
          <w:sz w:val="22"/>
          <w:szCs w:val="22"/>
          <w:lang w:val="es-MX" w:eastAsia="es-MX"/>
        </w:rPr>
        <w:t>ATENTAMENTE</w:t>
      </w:r>
    </w:p>
    <w:p w14:paraId="35A36DE0" w14:textId="4888D6D3" w:rsidR="0039142B" w:rsidRPr="005400FC" w:rsidRDefault="00E952D9" w:rsidP="00E952D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400FC">
        <w:rPr>
          <w:rFonts w:ascii="Palatino Linotype" w:hAnsi="Palatino Linotype"/>
          <w:i/>
          <w:noProof/>
          <w:color w:val="000000" w:themeColor="text1"/>
          <w:sz w:val="22"/>
          <w:szCs w:val="22"/>
          <w:lang w:val="es-MX" w:eastAsia="es-MX"/>
        </w:rPr>
        <w:t>MTRA. EN POLÍTICAS PÚBLICAS MARÍA SARAY PÉREZ GUERRERO</w:t>
      </w:r>
      <w:r w:rsidR="005F1362" w:rsidRPr="005400FC">
        <w:rPr>
          <w:rFonts w:ascii="Palatino Linotype" w:hAnsi="Palatino Linotype"/>
          <w:i/>
          <w:noProof/>
          <w:color w:val="000000" w:themeColor="text1"/>
          <w:sz w:val="22"/>
          <w:szCs w:val="22"/>
          <w:lang w:val="es-MX" w:eastAsia="es-MX"/>
        </w:rPr>
        <w:t>”</w:t>
      </w:r>
      <w:r w:rsidR="00EB3DF7" w:rsidRPr="005400FC">
        <w:rPr>
          <w:rFonts w:ascii="Palatino Linotype" w:hAnsi="Palatino Linotype"/>
          <w:noProof/>
          <w:color w:val="000000" w:themeColor="text1"/>
          <w:sz w:val="22"/>
          <w:szCs w:val="22"/>
          <w:lang w:val="es-MX" w:eastAsia="es-MX"/>
        </w:rPr>
        <w:t xml:space="preserve"> (Sic.)</w:t>
      </w:r>
    </w:p>
    <w:p w14:paraId="2D68519B" w14:textId="77777777" w:rsidR="0097210F" w:rsidRPr="005400FC" w:rsidRDefault="0097210F" w:rsidP="009A593A">
      <w:pPr>
        <w:pStyle w:val="Sinespaciado"/>
        <w:ind w:right="567"/>
        <w:jc w:val="both"/>
        <w:rPr>
          <w:rFonts w:ascii="Palatino Linotype" w:hAnsi="Palatino Linotype"/>
          <w:noProof/>
          <w:color w:val="000000" w:themeColor="text1"/>
          <w:lang w:val="es-MX" w:eastAsia="es-MX"/>
        </w:rPr>
      </w:pPr>
    </w:p>
    <w:p w14:paraId="170BD45E" w14:textId="04812F45" w:rsidR="00022D89" w:rsidRPr="005400FC"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400FC">
        <w:rPr>
          <w:rFonts w:ascii="Palatino Linotype" w:hAnsi="Palatino Linotype"/>
          <w:color w:val="000000" w:themeColor="text1"/>
          <w:szCs w:val="22"/>
        </w:rPr>
        <w:t xml:space="preserve">Adjunto al acuse de </w:t>
      </w:r>
      <w:r w:rsidR="007076C5" w:rsidRPr="005400FC">
        <w:rPr>
          <w:rFonts w:ascii="Palatino Linotype" w:hAnsi="Palatino Linotype"/>
          <w:color w:val="000000" w:themeColor="text1"/>
          <w:szCs w:val="22"/>
        </w:rPr>
        <w:t>respuesta</w:t>
      </w:r>
      <w:r w:rsidRPr="005400FC">
        <w:rPr>
          <w:rFonts w:ascii="Palatino Linotype" w:hAnsi="Palatino Linotype"/>
          <w:color w:val="000000" w:themeColor="text1"/>
          <w:szCs w:val="22"/>
        </w:rPr>
        <w:t xml:space="preserve">, el </w:t>
      </w:r>
      <w:r w:rsidRPr="005400FC">
        <w:rPr>
          <w:rFonts w:ascii="Palatino Linotype" w:hAnsi="Palatino Linotype"/>
          <w:b/>
          <w:bCs/>
          <w:color w:val="000000" w:themeColor="text1"/>
          <w:szCs w:val="22"/>
        </w:rPr>
        <w:t>SUJETO OBLIGADO</w:t>
      </w:r>
      <w:r w:rsidRPr="005400FC">
        <w:rPr>
          <w:rFonts w:ascii="Palatino Linotype" w:hAnsi="Palatino Linotype"/>
          <w:color w:val="000000" w:themeColor="text1"/>
          <w:szCs w:val="22"/>
        </w:rPr>
        <w:t xml:space="preserve"> entregó a</w:t>
      </w:r>
      <w:r w:rsidR="007076C5" w:rsidRPr="005400FC">
        <w:rPr>
          <w:rFonts w:ascii="Palatino Linotype" w:hAnsi="Palatino Linotype"/>
          <w:color w:val="000000" w:themeColor="text1"/>
          <w:szCs w:val="22"/>
        </w:rPr>
        <w:t xml:space="preserve"> </w:t>
      </w:r>
      <w:r w:rsidRPr="005400FC">
        <w:rPr>
          <w:rFonts w:ascii="Palatino Linotype" w:hAnsi="Palatino Linotype"/>
          <w:color w:val="000000" w:themeColor="text1"/>
          <w:szCs w:val="22"/>
        </w:rPr>
        <w:t>l</w:t>
      </w:r>
      <w:r w:rsidR="007076C5" w:rsidRPr="005400FC">
        <w:rPr>
          <w:rFonts w:ascii="Palatino Linotype" w:hAnsi="Palatino Linotype"/>
          <w:color w:val="000000" w:themeColor="text1"/>
          <w:szCs w:val="22"/>
        </w:rPr>
        <w:t>a</w:t>
      </w:r>
      <w:r w:rsidRPr="005400FC">
        <w:rPr>
          <w:rFonts w:ascii="Palatino Linotype" w:hAnsi="Palatino Linotype"/>
          <w:color w:val="000000" w:themeColor="text1"/>
          <w:szCs w:val="22"/>
        </w:rPr>
        <w:t xml:space="preserve"> particular </w:t>
      </w:r>
      <w:r w:rsidR="007076C5" w:rsidRPr="005400FC">
        <w:rPr>
          <w:rFonts w:ascii="Palatino Linotype" w:hAnsi="Palatino Linotype"/>
          <w:color w:val="000000" w:themeColor="text1"/>
          <w:szCs w:val="22"/>
        </w:rPr>
        <w:t>el</w:t>
      </w:r>
      <w:r w:rsidRPr="005400FC">
        <w:rPr>
          <w:rFonts w:ascii="Palatino Linotype" w:hAnsi="Palatino Linotype"/>
          <w:color w:val="000000" w:themeColor="text1"/>
          <w:szCs w:val="22"/>
        </w:rPr>
        <w:t xml:space="preserve"> </w:t>
      </w:r>
      <w:r w:rsidR="00836FF4" w:rsidRPr="005400FC">
        <w:rPr>
          <w:rFonts w:ascii="Palatino Linotype" w:hAnsi="Palatino Linotype"/>
          <w:color w:val="000000" w:themeColor="text1"/>
          <w:szCs w:val="22"/>
        </w:rPr>
        <w:t xml:space="preserve">documento electrónico </w:t>
      </w:r>
      <w:r w:rsidR="007076C5" w:rsidRPr="005400FC">
        <w:rPr>
          <w:rFonts w:ascii="Palatino Linotype" w:hAnsi="Palatino Linotype"/>
          <w:color w:val="000000" w:themeColor="text1"/>
          <w:szCs w:val="22"/>
        </w:rPr>
        <w:t>cuyo contenido</w:t>
      </w:r>
      <w:r w:rsidRPr="005400FC">
        <w:rPr>
          <w:rFonts w:ascii="Palatino Linotype" w:hAnsi="Palatino Linotype"/>
          <w:color w:val="000000" w:themeColor="text1"/>
          <w:szCs w:val="22"/>
        </w:rPr>
        <w:t xml:space="preserve"> se describe a continuación:</w:t>
      </w:r>
    </w:p>
    <w:p w14:paraId="6AFF0ACF" w14:textId="77777777" w:rsidR="000F20D4" w:rsidRPr="005400FC" w:rsidRDefault="000F20D4" w:rsidP="000F20D4">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998FE9E" w14:textId="5606D6DD" w:rsidR="008B16C4" w:rsidRPr="005400FC" w:rsidRDefault="006B31E7" w:rsidP="00F15830">
      <w:pPr>
        <w:pStyle w:val="Prrafodelista"/>
        <w:numPr>
          <w:ilvl w:val="0"/>
          <w:numId w:val="4"/>
        </w:numPr>
        <w:spacing w:line="360" w:lineRule="auto"/>
        <w:ind w:left="993"/>
        <w:contextualSpacing w:val="0"/>
        <w:jc w:val="both"/>
        <w:rPr>
          <w:rFonts w:ascii="Palatino Linotype" w:hAnsi="Palatino Linotype" w:cs="Arial"/>
        </w:rPr>
      </w:pPr>
      <w:r w:rsidRPr="005400FC">
        <w:rPr>
          <w:rFonts w:ascii="Palatino Linotype" w:hAnsi="Palatino Linotype" w:cs="Arial"/>
          <w:b/>
          <w:i/>
        </w:rPr>
        <w:t>“</w:t>
      </w:r>
      <w:r w:rsidR="00E952D9" w:rsidRPr="005400FC">
        <w:rPr>
          <w:rFonts w:ascii="Palatino Linotype" w:hAnsi="Palatino Linotype" w:cs="Arial"/>
          <w:b/>
          <w:i/>
        </w:rPr>
        <w:t>RESPUESTA 116.IP.pdf</w:t>
      </w:r>
      <w:r w:rsidRPr="005400FC">
        <w:rPr>
          <w:rFonts w:ascii="Palatino Linotype" w:hAnsi="Palatino Linotype" w:cs="Arial"/>
          <w:b/>
          <w:i/>
        </w:rPr>
        <w:t>”</w:t>
      </w:r>
      <w:r w:rsidRPr="005400FC">
        <w:rPr>
          <w:rFonts w:ascii="Palatino Linotype" w:hAnsi="Palatino Linotype" w:cs="Arial"/>
        </w:rPr>
        <w:t xml:space="preserve">: </w:t>
      </w:r>
      <w:r w:rsidR="008B16C4" w:rsidRPr="005400FC">
        <w:rPr>
          <w:rFonts w:ascii="Palatino Linotype" w:hAnsi="Palatino Linotype" w:cs="Arial"/>
        </w:rPr>
        <w:t>Oficio 207C0401210001S-UT-291/2022 suscrito por la Responsable y Titular de la Unidad de Transparencia del Sujeto Obligado mediante el cual da contestación a los cuestionamientos del particular.</w:t>
      </w:r>
    </w:p>
    <w:p w14:paraId="23D65A24" w14:textId="4C218B2C" w:rsidR="008B16C4" w:rsidRPr="005400FC" w:rsidRDefault="008B16C4" w:rsidP="008B16C4">
      <w:pPr>
        <w:pStyle w:val="Prrafodelista"/>
        <w:spacing w:line="360" w:lineRule="auto"/>
        <w:ind w:left="993"/>
        <w:contextualSpacing w:val="0"/>
        <w:jc w:val="both"/>
        <w:rPr>
          <w:rFonts w:ascii="Palatino Linotype" w:hAnsi="Palatino Linotype" w:cs="Arial"/>
        </w:rPr>
      </w:pPr>
    </w:p>
    <w:p w14:paraId="272B63B3" w14:textId="39091FA1" w:rsidR="000D5A1D" w:rsidRPr="005400FC"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400FC">
        <w:rPr>
          <w:rFonts w:ascii="Palatino Linotype" w:eastAsia="Times New Roman" w:hAnsi="Palatino Linotype" w:cs="Arial"/>
          <w:color w:val="000000" w:themeColor="text1"/>
          <w:lang w:val="es-ES"/>
        </w:rPr>
        <w:t>D</w:t>
      </w:r>
      <w:r w:rsidR="00561ED1" w:rsidRPr="005400FC">
        <w:rPr>
          <w:rFonts w:ascii="Palatino Linotype" w:eastAsia="Times New Roman" w:hAnsi="Palatino Linotype" w:cs="Arial"/>
          <w:color w:val="000000" w:themeColor="text1"/>
          <w:lang w:val="es-ES"/>
        </w:rPr>
        <w:t xml:space="preserve">erivado de la respuesta emitida por el </w:t>
      </w:r>
      <w:r w:rsidR="00561ED1" w:rsidRPr="005400FC">
        <w:rPr>
          <w:rFonts w:ascii="Palatino Linotype" w:eastAsia="Times New Roman" w:hAnsi="Palatino Linotype" w:cs="Arial"/>
          <w:b/>
          <w:color w:val="000000" w:themeColor="text1"/>
          <w:lang w:val="es-ES"/>
        </w:rPr>
        <w:t>SUJETO OBLIGADO</w:t>
      </w:r>
      <w:r w:rsidR="00561ED1" w:rsidRPr="005400FC">
        <w:rPr>
          <w:rFonts w:ascii="Palatino Linotype" w:eastAsia="Times New Roman" w:hAnsi="Palatino Linotype" w:cs="Arial"/>
          <w:color w:val="000000" w:themeColor="text1"/>
          <w:lang w:val="es-ES"/>
        </w:rPr>
        <w:t>, e</w:t>
      </w:r>
      <w:r w:rsidR="00DB4BEF" w:rsidRPr="005400FC">
        <w:rPr>
          <w:rFonts w:ascii="Palatino Linotype" w:eastAsia="Times New Roman" w:hAnsi="Palatino Linotype" w:cs="Arial"/>
          <w:color w:val="000000" w:themeColor="text1"/>
          <w:lang w:val="es-ES"/>
        </w:rPr>
        <w:t xml:space="preserve">l </w:t>
      </w:r>
      <w:r w:rsidR="002D6CF5" w:rsidRPr="005400FC">
        <w:rPr>
          <w:rFonts w:ascii="Palatino Linotype" w:eastAsia="Times New Roman" w:hAnsi="Palatino Linotype" w:cs="Arial"/>
          <w:color w:val="000000" w:themeColor="text1"/>
          <w:lang w:val="es-ES"/>
        </w:rPr>
        <w:t>veinti</w:t>
      </w:r>
      <w:r w:rsidR="008B16C4" w:rsidRPr="005400FC">
        <w:rPr>
          <w:rFonts w:ascii="Palatino Linotype" w:eastAsia="Times New Roman" w:hAnsi="Palatino Linotype" w:cs="Arial"/>
          <w:color w:val="000000" w:themeColor="text1"/>
          <w:lang w:val="es-ES"/>
        </w:rPr>
        <w:t>uno</w:t>
      </w:r>
      <w:r w:rsidR="002D6CF5" w:rsidRPr="005400FC">
        <w:rPr>
          <w:rFonts w:ascii="Palatino Linotype" w:eastAsia="Times New Roman" w:hAnsi="Palatino Linotype" w:cs="Arial"/>
          <w:color w:val="000000" w:themeColor="text1"/>
          <w:lang w:val="es-ES"/>
        </w:rPr>
        <w:t xml:space="preserve"> (</w:t>
      </w:r>
      <w:r w:rsidR="008B16C4" w:rsidRPr="005400FC">
        <w:rPr>
          <w:rFonts w:ascii="Palatino Linotype" w:eastAsia="Times New Roman" w:hAnsi="Palatino Linotype" w:cs="Arial"/>
          <w:color w:val="000000" w:themeColor="text1"/>
          <w:lang w:val="es-ES"/>
        </w:rPr>
        <w:t>21</w:t>
      </w:r>
      <w:r w:rsidR="007A078A" w:rsidRPr="005400FC">
        <w:rPr>
          <w:rFonts w:ascii="Palatino Linotype" w:eastAsia="Times New Roman" w:hAnsi="Palatino Linotype" w:cs="Arial"/>
          <w:color w:val="000000" w:themeColor="text1"/>
          <w:lang w:val="es-ES"/>
        </w:rPr>
        <w:t xml:space="preserve">) de </w:t>
      </w:r>
      <w:r w:rsidR="008B16C4" w:rsidRPr="005400FC">
        <w:rPr>
          <w:rFonts w:ascii="Palatino Linotype" w:eastAsia="Times New Roman" w:hAnsi="Palatino Linotype" w:cs="Arial"/>
          <w:color w:val="000000" w:themeColor="text1"/>
          <w:lang w:val="es-ES"/>
        </w:rPr>
        <w:t>febrero</w:t>
      </w:r>
      <w:r w:rsidR="008965EF" w:rsidRPr="005400FC">
        <w:rPr>
          <w:rFonts w:ascii="Palatino Linotype" w:eastAsia="Times New Roman" w:hAnsi="Palatino Linotype" w:cs="Arial"/>
          <w:color w:val="000000" w:themeColor="text1"/>
          <w:lang w:val="es-ES"/>
        </w:rPr>
        <w:t xml:space="preserve"> </w:t>
      </w:r>
      <w:r w:rsidR="00613655" w:rsidRPr="005400FC">
        <w:rPr>
          <w:rFonts w:ascii="Palatino Linotype" w:eastAsia="Times New Roman" w:hAnsi="Palatino Linotype" w:cs="Arial"/>
          <w:color w:val="000000" w:themeColor="text1"/>
          <w:lang w:val="es-ES"/>
        </w:rPr>
        <w:t>de dos mil veinti</w:t>
      </w:r>
      <w:r w:rsidR="008B16C4" w:rsidRPr="005400FC">
        <w:rPr>
          <w:rFonts w:ascii="Palatino Linotype" w:eastAsia="Times New Roman" w:hAnsi="Palatino Linotype" w:cs="Arial"/>
          <w:color w:val="000000" w:themeColor="text1"/>
          <w:lang w:val="es-ES"/>
        </w:rPr>
        <w:t>dós</w:t>
      </w:r>
      <w:r w:rsidR="00FE49E3" w:rsidRPr="005400FC">
        <w:rPr>
          <w:rFonts w:ascii="Palatino Linotype" w:eastAsia="Times New Roman" w:hAnsi="Palatino Linotype" w:cs="Arial"/>
          <w:color w:val="000000" w:themeColor="text1"/>
          <w:lang w:val="es-ES"/>
        </w:rPr>
        <w:t xml:space="preserve">, </w:t>
      </w:r>
      <w:r w:rsidR="007A078A" w:rsidRPr="005400FC">
        <w:rPr>
          <w:rFonts w:ascii="Palatino Linotype" w:eastAsia="Times New Roman" w:hAnsi="Palatino Linotype" w:cs="Arial"/>
          <w:color w:val="000000" w:themeColor="text1"/>
          <w:lang w:val="es-ES"/>
        </w:rPr>
        <w:t>la</w:t>
      </w:r>
      <w:r w:rsidR="005F1362" w:rsidRPr="005400FC">
        <w:rPr>
          <w:rFonts w:ascii="Palatino Linotype" w:eastAsia="Times New Roman" w:hAnsi="Palatino Linotype" w:cs="Arial"/>
          <w:color w:val="000000" w:themeColor="text1"/>
          <w:lang w:val="es-ES"/>
        </w:rPr>
        <w:t xml:space="preserve"> particular</w:t>
      </w:r>
      <w:r w:rsidR="00DB4BEF" w:rsidRPr="005400FC">
        <w:rPr>
          <w:rFonts w:ascii="Palatino Linotype" w:eastAsia="Times New Roman" w:hAnsi="Palatino Linotype" w:cs="Arial"/>
          <w:color w:val="000000" w:themeColor="text1"/>
          <w:lang w:val="es-ES"/>
        </w:rPr>
        <w:t xml:space="preserve"> interpuso</w:t>
      </w:r>
      <w:r w:rsidR="009316E9" w:rsidRPr="005400FC">
        <w:rPr>
          <w:rFonts w:ascii="Palatino Linotype" w:eastAsia="Times New Roman" w:hAnsi="Palatino Linotype" w:cs="Arial"/>
          <w:color w:val="000000" w:themeColor="text1"/>
          <w:lang w:val="es-ES"/>
        </w:rPr>
        <w:t xml:space="preserve"> </w:t>
      </w:r>
      <w:r w:rsidR="00102D65" w:rsidRPr="005400FC">
        <w:rPr>
          <w:rFonts w:ascii="Palatino Linotype" w:eastAsia="Times New Roman" w:hAnsi="Palatino Linotype" w:cs="Arial"/>
          <w:color w:val="000000" w:themeColor="text1"/>
          <w:lang w:val="es-ES"/>
        </w:rPr>
        <w:t>el</w:t>
      </w:r>
      <w:r w:rsidR="004D68F8" w:rsidRPr="005400FC">
        <w:rPr>
          <w:rFonts w:ascii="Palatino Linotype" w:eastAsia="Times New Roman" w:hAnsi="Palatino Linotype" w:cs="Arial"/>
          <w:color w:val="000000" w:themeColor="text1"/>
          <w:lang w:val="es-ES"/>
        </w:rPr>
        <w:t xml:space="preserve"> recurso de revisión </w:t>
      </w:r>
      <w:r w:rsidR="00D857A9" w:rsidRPr="005400FC">
        <w:rPr>
          <w:rFonts w:ascii="Palatino Linotype" w:hAnsi="Palatino Linotype"/>
          <w:b/>
        </w:rPr>
        <w:t>01028/INFOEM/IP/RR/2022</w:t>
      </w:r>
      <w:r w:rsidR="009A0461" w:rsidRPr="005400FC">
        <w:rPr>
          <w:rFonts w:ascii="Palatino Linotype" w:eastAsia="Calibri" w:hAnsi="Palatino Linotype" w:cs="Arial"/>
          <w:b/>
          <w:color w:val="000000" w:themeColor="text1"/>
          <w:lang w:val="es-ES"/>
        </w:rPr>
        <w:t>;</w:t>
      </w:r>
      <w:r w:rsidR="00102D65" w:rsidRPr="005400FC">
        <w:rPr>
          <w:rFonts w:ascii="Palatino Linotype" w:eastAsia="Times New Roman" w:hAnsi="Palatino Linotype" w:cs="Arial"/>
          <w:color w:val="000000" w:themeColor="text1"/>
          <w:lang w:val="es-ES"/>
        </w:rPr>
        <w:t xml:space="preserve"> impugnación</w:t>
      </w:r>
      <w:r w:rsidR="004D68F8" w:rsidRPr="005400FC">
        <w:rPr>
          <w:rFonts w:ascii="Palatino Linotype" w:eastAsia="Times New Roman" w:hAnsi="Palatino Linotype" w:cs="Arial"/>
          <w:color w:val="000000" w:themeColor="text1"/>
          <w:lang w:val="es-ES"/>
        </w:rPr>
        <w:t xml:space="preserve"> </w:t>
      </w:r>
      <w:r w:rsidR="00A45546" w:rsidRPr="005400FC">
        <w:rPr>
          <w:rFonts w:ascii="Palatino Linotype" w:eastAsia="Times New Roman" w:hAnsi="Palatino Linotype" w:cs="Arial"/>
          <w:color w:val="000000" w:themeColor="text1"/>
          <w:lang w:val="es-ES"/>
        </w:rPr>
        <w:t xml:space="preserve">en </w:t>
      </w:r>
      <w:r w:rsidR="00977D37" w:rsidRPr="005400FC">
        <w:rPr>
          <w:rFonts w:ascii="Palatino Linotype" w:eastAsia="Times New Roman" w:hAnsi="Palatino Linotype" w:cs="Arial"/>
          <w:color w:val="000000" w:themeColor="text1"/>
          <w:lang w:val="es-ES"/>
        </w:rPr>
        <w:t>la</w:t>
      </w:r>
      <w:r w:rsidR="00A45546" w:rsidRPr="005400FC">
        <w:rPr>
          <w:rFonts w:ascii="Palatino Linotype" w:eastAsia="Times New Roman" w:hAnsi="Palatino Linotype" w:cs="Arial"/>
          <w:color w:val="000000" w:themeColor="text1"/>
          <w:lang w:val="es-ES"/>
        </w:rPr>
        <w:t xml:space="preserve"> que refirió </w:t>
      </w:r>
      <w:r w:rsidR="004D68F8" w:rsidRPr="005400FC">
        <w:rPr>
          <w:rFonts w:ascii="Palatino Linotype" w:eastAsia="Times New Roman" w:hAnsi="Palatino Linotype" w:cs="Arial"/>
          <w:color w:val="000000" w:themeColor="text1"/>
          <w:lang w:val="es-ES"/>
        </w:rPr>
        <w:t>lo siguiente:</w:t>
      </w:r>
    </w:p>
    <w:p w14:paraId="054906C6" w14:textId="77777777" w:rsidR="00E34622" w:rsidRPr="005400F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9F56490" w:rsidR="00E34622" w:rsidRPr="005400FC"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400FC">
        <w:rPr>
          <w:rFonts w:ascii="Palatino Linotype" w:eastAsia="Times New Roman" w:hAnsi="Palatino Linotype" w:cs="Arial"/>
          <w:b/>
          <w:color w:val="000000" w:themeColor="text1"/>
          <w:lang w:val="es-ES"/>
        </w:rPr>
        <w:lastRenderedPageBreak/>
        <w:t>Acto impugnado:</w:t>
      </w:r>
      <w:r w:rsidRPr="005400FC">
        <w:rPr>
          <w:rFonts w:ascii="Palatino Linotype" w:eastAsia="Times New Roman" w:hAnsi="Palatino Linotype" w:cs="Arial"/>
          <w:color w:val="000000" w:themeColor="text1"/>
          <w:lang w:val="es-ES"/>
        </w:rPr>
        <w:t xml:space="preserve"> “</w:t>
      </w:r>
      <w:r w:rsidR="008B16C4" w:rsidRPr="005400FC">
        <w:rPr>
          <w:rFonts w:ascii="Palatino Linotype" w:eastAsia="Times New Roman" w:hAnsi="Palatino Linotype" w:cs="Arial"/>
          <w:i/>
          <w:color w:val="000000" w:themeColor="text1"/>
          <w:sz w:val="22"/>
          <w:szCs w:val="22"/>
          <w:lang w:val="es-ES"/>
        </w:rPr>
        <w:t>La respuesta otorgada a mi solicitud con número de folio 00116/ISSEMYM/IP/2022 en el que supuestamente se da respuesta a mi solicitud.</w:t>
      </w:r>
      <w:r w:rsidRPr="005400FC">
        <w:rPr>
          <w:rFonts w:ascii="Palatino Linotype" w:eastAsia="Times New Roman" w:hAnsi="Palatino Linotype" w:cs="Arial"/>
          <w:i/>
          <w:color w:val="000000" w:themeColor="text1"/>
          <w:sz w:val="22"/>
          <w:szCs w:val="22"/>
          <w:lang w:val="es-ES"/>
        </w:rPr>
        <w:t>”</w:t>
      </w:r>
      <w:r w:rsidRPr="005400FC">
        <w:rPr>
          <w:rFonts w:ascii="Palatino Linotype" w:eastAsia="Times New Roman" w:hAnsi="Palatino Linotype" w:cs="Arial"/>
          <w:color w:val="000000" w:themeColor="text1"/>
          <w:sz w:val="22"/>
          <w:szCs w:val="22"/>
          <w:lang w:val="es-ES"/>
        </w:rPr>
        <w:t xml:space="preserve"> (Sic).</w:t>
      </w:r>
    </w:p>
    <w:p w14:paraId="38724B8B" w14:textId="77777777" w:rsidR="001468E9" w:rsidRPr="005400FC"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7BBDE645" w14:textId="53E9A4DD" w:rsidR="00A73C34" w:rsidRPr="005400FC"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400FC">
        <w:rPr>
          <w:rFonts w:ascii="Palatino Linotype" w:eastAsia="Times New Roman" w:hAnsi="Palatino Linotype" w:cs="Arial"/>
          <w:b/>
          <w:color w:val="000000" w:themeColor="text1"/>
          <w:lang w:val="es-ES"/>
        </w:rPr>
        <w:t>Razones o motivos de inconformidad:</w:t>
      </w:r>
      <w:r w:rsidR="00874321" w:rsidRPr="005400FC">
        <w:rPr>
          <w:rFonts w:ascii="Palatino Linotype" w:eastAsia="Times New Roman" w:hAnsi="Palatino Linotype" w:cs="Arial"/>
          <w:color w:val="000000" w:themeColor="text1"/>
          <w:lang w:val="es-ES"/>
        </w:rPr>
        <w:t xml:space="preserve"> </w:t>
      </w:r>
      <w:r w:rsidR="00A73C34" w:rsidRPr="005400FC">
        <w:rPr>
          <w:rFonts w:ascii="Palatino Linotype" w:eastAsia="Times New Roman" w:hAnsi="Palatino Linotype" w:cs="Arial"/>
          <w:i/>
          <w:iCs/>
          <w:color w:val="000000" w:themeColor="text1"/>
          <w:sz w:val="22"/>
          <w:szCs w:val="22"/>
          <w:lang w:val="es-ES"/>
        </w:rPr>
        <w:t>“</w:t>
      </w:r>
      <w:r w:rsidR="008B16C4" w:rsidRPr="005400FC">
        <w:rPr>
          <w:rFonts w:ascii="Palatino Linotype" w:eastAsia="Times New Roman" w:hAnsi="Palatino Linotype" w:cs="Arial"/>
          <w:i/>
          <w:iCs/>
          <w:color w:val="000000" w:themeColor="text1"/>
          <w:sz w:val="22"/>
          <w:szCs w:val="22"/>
          <w:lang w:val="es-ES"/>
        </w:rPr>
        <w:t>En la respuesta que otorga la MTRA. EN POLÍTICAS PÚBLICAS MARÍA SARAY PÉREZ GUERRERO, informa lo siguiente: "En respuesta a la solicitud recibida, nos permitimos hacer de su conocimiento que con fundamento en el artículo 53, Fracciones: II, V y VI de la Ley de Transparencia y Acceso a la Información Pública del Estado de México y Municipios, le contestamos que: 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 No obstante lo anterior, a la respuesta que se otorga, NO SE ADJUNTÓ NINGUN OFICIO AL QUE SE REFIERE LA PERSONA QUE SUSCRIBE LA RESPUESTA,, RAZÓN POR LA CUAL, MI SOLICITUD DE INFORMACION NO SOLO SE ENCUENTRA INCOMPLETA, SI NO QUE ES TOTALMENTE NULA.</w:t>
      </w:r>
      <w:r w:rsidR="00A73C34" w:rsidRPr="005400FC">
        <w:rPr>
          <w:rFonts w:ascii="Palatino Linotype" w:eastAsia="Times New Roman" w:hAnsi="Palatino Linotype" w:cs="Arial"/>
          <w:i/>
          <w:iCs/>
          <w:color w:val="000000" w:themeColor="text1"/>
          <w:sz w:val="22"/>
          <w:szCs w:val="22"/>
          <w:lang w:val="es-ES"/>
        </w:rPr>
        <w:t>” (sic)</w:t>
      </w:r>
      <w:r w:rsidR="00A73C34" w:rsidRPr="005400FC">
        <w:rPr>
          <w:rFonts w:ascii="Palatino Linotype" w:eastAsia="Times New Roman" w:hAnsi="Palatino Linotype" w:cs="Arial"/>
          <w:color w:val="000000" w:themeColor="text1"/>
          <w:lang w:val="es-ES"/>
        </w:rPr>
        <w:t xml:space="preserve"> </w:t>
      </w:r>
    </w:p>
    <w:p w14:paraId="4D16C3B0" w14:textId="77777777" w:rsidR="00E34622" w:rsidRPr="005400FC" w:rsidRDefault="00E34622" w:rsidP="00874321">
      <w:pPr>
        <w:tabs>
          <w:tab w:val="left" w:pos="426"/>
        </w:tabs>
        <w:spacing w:line="360" w:lineRule="auto"/>
        <w:jc w:val="both"/>
        <w:rPr>
          <w:rFonts w:ascii="Palatino Linotype" w:hAnsi="Palatino Linotype"/>
          <w:color w:val="000000" w:themeColor="text1"/>
          <w:szCs w:val="22"/>
        </w:rPr>
      </w:pPr>
    </w:p>
    <w:p w14:paraId="65CB77BE" w14:textId="0DD25F33" w:rsidR="005F1362" w:rsidRPr="005400FC"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400FC">
        <w:rPr>
          <w:rFonts w:ascii="Palatino Linotype" w:eastAsia="Times New Roman" w:hAnsi="Palatino Linotype" w:cs="Arial"/>
          <w:color w:val="000000" w:themeColor="text1"/>
          <w:lang w:val="es-ES"/>
        </w:rPr>
        <w:t xml:space="preserve">Se registró el recurso de revisión bajo el número de expediente </w:t>
      </w:r>
      <w:r w:rsidR="004F785F" w:rsidRPr="005400FC">
        <w:rPr>
          <w:rFonts w:ascii="Palatino Linotype" w:hAnsi="Palatino Linotype" w:cs="Arial"/>
          <w:bCs/>
          <w:color w:val="000000" w:themeColor="text1"/>
        </w:rPr>
        <w:t>al rubro indicado, asi</w:t>
      </w:r>
      <w:r w:rsidRPr="005400FC">
        <w:rPr>
          <w:rFonts w:ascii="Palatino Linotype" w:hAnsi="Palatino Linotype" w:cs="Arial"/>
          <w:bCs/>
          <w:color w:val="000000" w:themeColor="text1"/>
        </w:rPr>
        <w:t xml:space="preserve">mismo, con fundamento en lo dispuesto por el </w:t>
      </w:r>
      <w:r w:rsidRPr="005400FC">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5400FC">
        <w:rPr>
          <w:rFonts w:ascii="Palatino Linotype" w:eastAsia="Times New Roman" w:hAnsi="Palatino Linotype" w:cs="Arial"/>
          <w:bCs/>
          <w:color w:val="000000" w:themeColor="text1"/>
          <w:lang w:val="es-ES"/>
        </w:rPr>
        <w:t xml:space="preserve">se turnó </w:t>
      </w:r>
      <w:r w:rsidR="0096234B" w:rsidRPr="005400FC">
        <w:rPr>
          <w:rFonts w:ascii="Palatino Linotype" w:eastAsia="Times New Roman" w:hAnsi="Palatino Linotype" w:cs="Arial"/>
          <w:bCs/>
          <w:color w:val="000000" w:themeColor="text1"/>
          <w:lang w:val="es-ES"/>
        </w:rPr>
        <w:t xml:space="preserve">a la </w:t>
      </w:r>
      <w:r w:rsidR="0096234B" w:rsidRPr="005400FC">
        <w:rPr>
          <w:rFonts w:ascii="Palatino Linotype" w:eastAsia="Times New Roman" w:hAnsi="Palatino Linotype" w:cs="Arial"/>
          <w:b/>
          <w:bCs/>
          <w:color w:val="000000" w:themeColor="text1"/>
          <w:lang w:val="es-ES"/>
        </w:rPr>
        <w:t xml:space="preserve">Comisionada </w:t>
      </w:r>
      <w:r w:rsidR="00D12402" w:rsidRPr="005400FC">
        <w:rPr>
          <w:rFonts w:ascii="Palatino Linotype" w:eastAsia="Times New Roman" w:hAnsi="Palatino Linotype" w:cs="Arial"/>
          <w:b/>
          <w:bCs/>
          <w:color w:val="000000" w:themeColor="text1"/>
          <w:lang w:val="es-ES"/>
        </w:rPr>
        <w:t>María del Rosario Mejía Ayala</w:t>
      </w:r>
      <w:r w:rsidRPr="005400FC">
        <w:rPr>
          <w:rFonts w:ascii="Palatino Linotype" w:eastAsia="Times New Roman" w:hAnsi="Palatino Linotype" w:cs="Arial"/>
          <w:bCs/>
          <w:color w:val="000000" w:themeColor="text1"/>
          <w:lang w:val="es-ES"/>
        </w:rPr>
        <w:t xml:space="preserve">, con el objeto de </w:t>
      </w:r>
      <w:r w:rsidRPr="005400FC">
        <w:rPr>
          <w:rFonts w:ascii="Palatino Linotype" w:eastAsia="Times New Roman" w:hAnsi="Palatino Linotype" w:cs="Arial"/>
          <w:bCs/>
          <w:color w:val="000000" w:themeColor="text1"/>
        </w:rPr>
        <w:t>su análisis.</w:t>
      </w:r>
    </w:p>
    <w:p w14:paraId="2BDE682E" w14:textId="77777777" w:rsidR="005F1362" w:rsidRPr="005400FC"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1DE66A9" w:rsidR="007446C2" w:rsidRPr="005400FC"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400FC">
        <w:rPr>
          <w:rFonts w:ascii="Palatino Linotype" w:eastAsia="Times New Roman" w:hAnsi="Palatino Linotype" w:cs="Arial"/>
          <w:color w:val="000000" w:themeColor="text1"/>
          <w:lang w:val="es-ES"/>
        </w:rPr>
        <w:lastRenderedPageBreak/>
        <w:t>La</w:t>
      </w:r>
      <w:r w:rsidR="00E647FF" w:rsidRPr="005400FC">
        <w:rPr>
          <w:rFonts w:ascii="Palatino Linotype" w:eastAsia="Times New Roman" w:hAnsi="Palatino Linotype" w:cs="Arial"/>
          <w:color w:val="000000" w:themeColor="text1"/>
          <w:lang w:val="es-ES"/>
        </w:rPr>
        <w:t xml:space="preserve"> </w:t>
      </w:r>
      <w:r w:rsidR="0004686A" w:rsidRPr="005400FC">
        <w:rPr>
          <w:rFonts w:ascii="Palatino Linotype" w:eastAsia="Calibri" w:hAnsi="Palatino Linotype" w:cs="Arial"/>
          <w:color w:val="000000" w:themeColor="text1"/>
          <w:lang w:val="es-ES"/>
        </w:rPr>
        <w:t>Comisionad</w:t>
      </w:r>
      <w:r w:rsidRPr="005400FC">
        <w:rPr>
          <w:rFonts w:ascii="Palatino Linotype" w:eastAsia="Calibri" w:hAnsi="Palatino Linotype" w:cs="Arial"/>
          <w:color w:val="000000" w:themeColor="text1"/>
          <w:lang w:val="es-ES"/>
        </w:rPr>
        <w:t>a</w:t>
      </w:r>
      <w:r w:rsidR="0004686A" w:rsidRPr="005400FC">
        <w:rPr>
          <w:rFonts w:ascii="Palatino Linotype" w:eastAsia="Calibri" w:hAnsi="Palatino Linotype" w:cs="Arial"/>
          <w:color w:val="000000" w:themeColor="text1"/>
          <w:lang w:val="es-ES"/>
        </w:rPr>
        <w:t xml:space="preserve"> Ponente</w:t>
      </w:r>
      <w:r w:rsidR="006B31E7" w:rsidRPr="005400FC">
        <w:rPr>
          <w:rFonts w:ascii="Palatino Linotype" w:eastAsia="Calibri" w:hAnsi="Palatino Linotype" w:cs="Arial"/>
          <w:color w:val="000000" w:themeColor="text1"/>
          <w:lang w:val="es-ES"/>
        </w:rPr>
        <w:t>,</w:t>
      </w:r>
      <w:r w:rsidR="0004686A" w:rsidRPr="005400FC">
        <w:rPr>
          <w:rFonts w:ascii="Palatino Linotype" w:eastAsia="Calibri" w:hAnsi="Palatino Linotype" w:cs="Arial"/>
          <w:color w:val="000000" w:themeColor="text1"/>
          <w:lang w:val="es-ES"/>
        </w:rPr>
        <w:t xml:space="preserve"> con fundamento en lo dispuesto por el artículo 185 fracción II de la </w:t>
      </w:r>
      <w:r w:rsidR="00613655" w:rsidRPr="005400FC">
        <w:rPr>
          <w:rFonts w:ascii="Palatino Linotype" w:eastAsia="Calibri" w:hAnsi="Palatino Linotype" w:cs="Arial"/>
          <w:color w:val="000000" w:themeColor="text1"/>
          <w:lang w:val="es-ES"/>
        </w:rPr>
        <w:t>Ley de Transparencia y Acceso a la Información Pública del Estado de México y Municipios</w:t>
      </w:r>
      <w:r w:rsidR="0004686A" w:rsidRPr="005400FC">
        <w:rPr>
          <w:rFonts w:ascii="Palatino Linotype" w:eastAsia="Calibri" w:hAnsi="Palatino Linotype" w:cs="Arial"/>
          <w:color w:val="000000" w:themeColor="text1"/>
          <w:lang w:val="es-ES"/>
        </w:rPr>
        <w:t xml:space="preserve">, a través </w:t>
      </w:r>
      <w:r w:rsidR="006E4E2A" w:rsidRPr="005400FC">
        <w:rPr>
          <w:rFonts w:ascii="Palatino Linotype" w:eastAsia="Calibri" w:hAnsi="Palatino Linotype" w:cs="Arial"/>
          <w:color w:val="000000" w:themeColor="text1"/>
          <w:lang w:val="es-ES"/>
        </w:rPr>
        <w:t>del</w:t>
      </w:r>
      <w:r w:rsidR="0004686A" w:rsidRPr="005400FC">
        <w:rPr>
          <w:rFonts w:ascii="Palatino Linotype" w:eastAsia="Calibri" w:hAnsi="Palatino Linotype" w:cs="Arial"/>
          <w:color w:val="000000" w:themeColor="text1"/>
          <w:lang w:val="es-ES"/>
        </w:rPr>
        <w:t xml:space="preserve"> </w:t>
      </w:r>
      <w:r w:rsidR="00B81371" w:rsidRPr="005400FC">
        <w:rPr>
          <w:rFonts w:ascii="Palatino Linotype" w:eastAsia="Calibri" w:hAnsi="Palatino Linotype" w:cs="Arial"/>
          <w:color w:val="000000" w:themeColor="text1"/>
          <w:lang w:val="es-ES"/>
        </w:rPr>
        <w:t xml:space="preserve">acuerdo </w:t>
      </w:r>
      <w:r w:rsidR="00F147C6" w:rsidRPr="005400FC">
        <w:rPr>
          <w:rFonts w:ascii="Palatino Linotype" w:eastAsia="Calibri" w:hAnsi="Palatino Linotype" w:cs="Arial"/>
          <w:color w:val="000000" w:themeColor="text1"/>
          <w:lang w:val="es-ES"/>
        </w:rPr>
        <w:t xml:space="preserve">de admisión </w:t>
      </w:r>
      <w:r w:rsidR="00B81371" w:rsidRPr="005400FC">
        <w:rPr>
          <w:rFonts w:ascii="Palatino Linotype" w:eastAsia="Calibri" w:hAnsi="Palatino Linotype" w:cs="Arial"/>
          <w:color w:val="000000" w:themeColor="text1"/>
          <w:lang w:val="es-ES"/>
        </w:rPr>
        <w:t xml:space="preserve">de </w:t>
      </w:r>
      <w:r w:rsidR="008B16C4" w:rsidRPr="005400FC">
        <w:rPr>
          <w:rFonts w:ascii="Palatino Linotype" w:eastAsia="Calibri" w:hAnsi="Palatino Linotype" w:cs="Arial"/>
          <w:color w:val="000000" w:themeColor="text1"/>
          <w:lang w:val="es-ES"/>
        </w:rPr>
        <w:t>veinticinco</w:t>
      </w:r>
      <w:r w:rsidR="00BD6C40" w:rsidRPr="005400FC">
        <w:rPr>
          <w:rFonts w:ascii="Palatino Linotype" w:eastAsia="Calibri" w:hAnsi="Palatino Linotype" w:cs="Arial"/>
          <w:color w:val="000000" w:themeColor="text1"/>
          <w:lang w:val="es-ES"/>
        </w:rPr>
        <w:t xml:space="preserve"> (</w:t>
      </w:r>
      <w:r w:rsidR="008B16C4" w:rsidRPr="005400FC">
        <w:rPr>
          <w:rFonts w:ascii="Palatino Linotype" w:eastAsia="Calibri" w:hAnsi="Palatino Linotype" w:cs="Arial"/>
          <w:color w:val="000000" w:themeColor="text1"/>
          <w:lang w:val="es-ES"/>
        </w:rPr>
        <w:t>25</w:t>
      </w:r>
      <w:r w:rsidR="00BD6C40" w:rsidRPr="005400FC">
        <w:rPr>
          <w:rFonts w:ascii="Palatino Linotype" w:eastAsia="Calibri" w:hAnsi="Palatino Linotype" w:cs="Arial"/>
          <w:color w:val="000000" w:themeColor="text1"/>
          <w:lang w:val="es-ES"/>
        </w:rPr>
        <w:t xml:space="preserve">) de </w:t>
      </w:r>
      <w:r w:rsidR="008B16C4" w:rsidRPr="005400FC">
        <w:rPr>
          <w:rFonts w:ascii="Palatino Linotype" w:eastAsia="Calibri" w:hAnsi="Palatino Linotype" w:cs="Arial"/>
          <w:color w:val="000000" w:themeColor="text1"/>
          <w:lang w:val="es-ES"/>
        </w:rPr>
        <w:t>febrero</w:t>
      </w:r>
      <w:r w:rsidR="00613655" w:rsidRPr="005400FC">
        <w:rPr>
          <w:rFonts w:ascii="Palatino Linotype" w:eastAsia="Calibri" w:hAnsi="Palatino Linotype" w:cs="Arial"/>
          <w:color w:val="000000" w:themeColor="text1"/>
          <w:lang w:val="es-ES"/>
        </w:rPr>
        <w:t xml:space="preserve"> de dos mil veinti</w:t>
      </w:r>
      <w:r w:rsidR="008B16C4" w:rsidRPr="005400FC">
        <w:rPr>
          <w:rFonts w:ascii="Palatino Linotype" w:eastAsia="Calibri" w:hAnsi="Palatino Linotype" w:cs="Arial"/>
          <w:color w:val="000000" w:themeColor="text1"/>
          <w:lang w:val="es-ES"/>
        </w:rPr>
        <w:t>dós</w:t>
      </w:r>
      <w:r w:rsidR="006A1047" w:rsidRPr="005400FC">
        <w:rPr>
          <w:rFonts w:ascii="Palatino Linotype" w:eastAsia="Calibri" w:hAnsi="Palatino Linotype" w:cs="Arial"/>
          <w:color w:val="000000" w:themeColor="text1"/>
          <w:lang w:val="es-ES"/>
        </w:rPr>
        <w:t xml:space="preserve">, </w:t>
      </w:r>
      <w:r w:rsidR="00B81371" w:rsidRPr="005400FC">
        <w:rPr>
          <w:rFonts w:ascii="Palatino Linotype" w:eastAsia="Calibri" w:hAnsi="Palatino Linotype" w:cs="Arial"/>
          <w:color w:val="000000" w:themeColor="text1"/>
          <w:lang w:val="es-ES"/>
        </w:rPr>
        <w:t xml:space="preserve">puso a </w:t>
      </w:r>
      <w:r w:rsidR="00875167" w:rsidRPr="005400FC">
        <w:rPr>
          <w:rFonts w:ascii="Palatino Linotype" w:eastAsia="Calibri" w:hAnsi="Palatino Linotype" w:cs="Arial"/>
          <w:color w:val="000000" w:themeColor="text1"/>
          <w:lang w:val="es-ES"/>
        </w:rPr>
        <w:t>disposición</w:t>
      </w:r>
      <w:r w:rsidR="00B81371" w:rsidRPr="005400FC">
        <w:rPr>
          <w:rFonts w:ascii="Palatino Linotype" w:eastAsia="Calibri" w:hAnsi="Palatino Linotype" w:cs="Arial"/>
          <w:color w:val="000000" w:themeColor="text1"/>
          <w:lang w:val="es-ES"/>
        </w:rPr>
        <w:t xml:space="preserve"> de las partes el expediente electrónico </w:t>
      </w:r>
      <w:r w:rsidR="00B81371" w:rsidRPr="005400FC">
        <w:rPr>
          <w:rFonts w:ascii="Palatino Linotype" w:eastAsia="Calibri" w:hAnsi="Palatino Linotype" w:cs="Arial"/>
          <w:color w:val="000000" w:themeColor="text1"/>
        </w:rPr>
        <w:t xml:space="preserve">vía </w:t>
      </w:r>
      <w:r w:rsidR="00B81371" w:rsidRPr="005400FC">
        <w:rPr>
          <w:rFonts w:ascii="Palatino Linotype" w:eastAsia="Calibri" w:hAnsi="Palatino Linotype" w:cs="Arial"/>
          <w:color w:val="000000" w:themeColor="text1"/>
          <w:lang w:val="es-ES"/>
        </w:rPr>
        <w:t xml:space="preserve">Sistema de Acceso a la Información Mexiquense </w:t>
      </w:r>
      <w:r w:rsidR="001468E9" w:rsidRPr="005400FC">
        <w:rPr>
          <w:rFonts w:ascii="Palatino Linotype" w:eastAsia="Calibri" w:hAnsi="Palatino Linotype" w:cs="Arial"/>
          <w:color w:val="000000" w:themeColor="text1"/>
          <w:lang w:val="es-ES"/>
        </w:rPr>
        <w:t>(</w:t>
      </w:r>
      <w:r w:rsidR="00B81371" w:rsidRPr="005400FC">
        <w:rPr>
          <w:rFonts w:ascii="Palatino Linotype" w:eastAsia="Calibri" w:hAnsi="Palatino Linotype" w:cs="Arial"/>
          <w:b/>
          <w:i/>
          <w:color w:val="000000" w:themeColor="text1"/>
          <w:lang w:val="es-ES"/>
        </w:rPr>
        <w:t>SAIMEX</w:t>
      </w:r>
      <w:r w:rsidR="001468E9" w:rsidRPr="005400FC">
        <w:rPr>
          <w:rFonts w:ascii="Palatino Linotype" w:eastAsia="Calibri" w:hAnsi="Palatino Linotype" w:cs="Arial"/>
          <w:b/>
          <w:i/>
          <w:color w:val="000000" w:themeColor="text1"/>
          <w:lang w:val="es-ES"/>
        </w:rPr>
        <w:t>)</w:t>
      </w:r>
      <w:r w:rsidR="00B81371" w:rsidRPr="005400FC">
        <w:rPr>
          <w:rFonts w:ascii="Palatino Linotype" w:eastAsia="Calibri" w:hAnsi="Palatino Linotype" w:cs="Arial"/>
          <w:b/>
          <w:color w:val="000000" w:themeColor="text1"/>
          <w:lang w:val="es-ES"/>
        </w:rPr>
        <w:t xml:space="preserve"> </w:t>
      </w:r>
      <w:r w:rsidR="00B81371" w:rsidRPr="005400FC">
        <w:rPr>
          <w:rFonts w:ascii="Palatino Linotype" w:eastAsia="Calibri" w:hAnsi="Palatino Linotype" w:cs="Arial"/>
          <w:color w:val="000000" w:themeColor="text1"/>
          <w:lang w:val="es-ES"/>
        </w:rPr>
        <w:t xml:space="preserve">a efecto de que en un plazo máximo de siete días </w:t>
      </w:r>
      <w:r w:rsidR="00875167" w:rsidRPr="005400FC">
        <w:rPr>
          <w:rFonts w:ascii="Palatino Linotype" w:eastAsia="Calibri" w:hAnsi="Palatino Linotype" w:cs="Arial"/>
          <w:color w:val="000000" w:themeColor="text1"/>
          <w:lang w:val="es-ES"/>
        </w:rPr>
        <w:t>manifestaran</w:t>
      </w:r>
      <w:r w:rsidR="00B81371" w:rsidRPr="005400FC">
        <w:rPr>
          <w:rFonts w:ascii="Palatino Linotype" w:eastAsia="Calibri" w:hAnsi="Palatino Linotype" w:cs="Arial"/>
          <w:color w:val="000000" w:themeColor="text1"/>
          <w:lang w:val="es-ES"/>
        </w:rPr>
        <w:t xml:space="preserve"> lo que a</w:t>
      </w:r>
      <w:r w:rsidR="003A2029" w:rsidRPr="005400FC">
        <w:rPr>
          <w:rFonts w:ascii="Palatino Linotype" w:eastAsia="Calibri" w:hAnsi="Palatino Linotype" w:cs="Arial"/>
          <w:color w:val="000000" w:themeColor="text1"/>
          <w:lang w:val="es-ES"/>
        </w:rPr>
        <w:t xml:space="preserve"> su</w:t>
      </w:r>
      <w:r w:rsidR="00B81371" w:rsidRPr="005400FC">
        <w:rPr>
          <w:rFonts w:ascii="Palatino Linotype" w:eastAsia="Calibri" w:hAnsi="Palatino Linotype" w:cs="Arial"/>
          <w:color w:val="000000" w:themeColor="text1"/>
          <w:lang w:val="es-ES"/>
        </w:rPr>
        <w:t xml:space="preserve"> derecho conviniera</w:t>
      </w:r>
      <w:r w:rsidR="00875167" w:rsidRPr="005400FC">
        <w:rPr>
          <w:rFonts w:ascii="Palatino Linotype" w:eastAsia="Calibri" w:hAnsi="Palatino Linotype" w:cs="Arial"/>
          <w:color w:val="000000" w:themeColor="text1"/>
          <w:lang w:val="es-ES"/>
        </w:rPr>
        <w:t>n</w:t>
      </w:r>
      <w:r w:rsidR="00032493" w:rsidRPr="005400FC">
        <w:rPr>
          <w:rFonts w:ascii="Palatino Linotype" w:eastAsia="Calibri" w:hAnsi="Palatino Linotype" w:cs="Arial"/>
          <w:color w:val="000000" w:themeColor="text1"/>
          <w:lang w:val="es-ES"/>
        </w:rPr>
        <w:t>,</w:t>
      </w:r>
      <w:r w:rsidR="00B81371" w:rsidRPr="005400FC">
        <w:rPr>
          <w:rFonts w:ascii="Palatino Linotype" w:eastAsia="Calibri" w:hAnsi="Palatino Linotype" w:cs="Arial"/>
          <w:color w:val="000000" w:themeColor="text1"/>
          <w:lang w:val="es-ES"/>
        </w:rPr>
        <w:t xml:space="preserve"> </w:t>
      </w:r>
      <w:r w:rsidR="00875167" w:rsidRPr="005400FC">
        <w:rPr>
          <w:rFonts w:ascii="Palatino Linotype" w:eastAsia="Calibri" w:hAnsi="Palatino Linotype" w:cs="Arial"/>
          <w:color w:val="000000" w:themeColor="text1"/>
          <w:lang w:val="es-ES"/>
        </w:rPr>
        <w:t>ofrecieran pruebas y</w:t>
      </w:r>
      <w:r w:rsidR="00132C06" w:rsidRPr="005400FC">
        <w:rPr>
          <w:rFonts w:ascii="Palatino Linotype" w:eastAsia="Calibri" w:hAnsi="Palatino Linotype" w:cs="Arial"/>
          <w:color w:val="000000" w:themeColor="text1"/>
          <w:lang w:val="es-ES"/>
        </w:rPr>
        <w:t xml:space="preserve"> </w:t>
      </w:r>
      <w:r w:rsidR="00875167" w:rsidRPr="005400FC">
        <w:rPr>
          <w:rFonts w:ascii="Palatino Linotype" w:eastAsia="Calibri" w:hAnsi="Palatino Linotype" w:cs="Arial"/>
          <w:color w:val="000000" w:themeColor="text1"/>
          <w:lang w:val="es-ES"/>
        </w:rPr>
        <w:t>alegatos según corresponda a</w:t>
      </w:r>
      <w:r w:rsidR="004C20F2" w:rsidRPr="005400FC">
        <w:rPr>
          <w:rFonts w:ascii="Palatino Linotype" w:eastAsia="Calibri" w:hAnsi="Palatino Linotype" w:cs="Arial"/>
          <w:color w:val="000000" w:themeColor="text1"/>
          <w:lang w:val="es-ES"/>
        </w:rPr>
        <w:t xml:space="preserve"> </w:t>
      </w:r>
      <w:r w:rsidR="00875167" w:rsidRPr="005400FC">
        <w:rPr>
          <w:rFonts w:ascii="Palatino Linotype" w:eastAsia="Calibri" w:hAnsi="Palatino Linotype" w:cs="Arial"/>
          <w:color w:val="000000" w:themeColor="text1"/>
          <w:lang w:val="es-ES"/>
        </w:rPr>
        <w:t>l</w:t>
      </w:r>
      <w:r w:rsidR="004C20F2" w:rsidRPr="005400FC">
        <w:rPr>
          <w:rFonts w:ascii="Palatino Linotype" w:eastAsia="Calibri" w:hAnsi="Palatino Linotype" w:cs="Arial"/>
          <w:color w:val="000000" w:themeColor="text1"/>
          <w:lang w:val="es-ES"/>
        </w:rPr>
        <w:t>os</w:t>
      </w:r>
      <w:r w:rsidR="00875167" w:rsidRPr="005400FC">
        <w:rPr>
          <w:rFonts w:ascii="Palatino Linotype" w:eastAsia="Calibri" w:hAnsi="Palatino Linotype" w:cs="Arial"/>
          <w:color w:val="000000" w:themeColor="text1"/>
          <w:lang w:val="es-ES"/>
        </w:rPr>
        <w:t xml:space="preserve"> caso</w:t>
      </w:r>
      <w:r w:rsidR="004C20F2" w:rsidRPr="005400FC">
        <w:rPr>
          <w:rFonts w:ascii="Palatino Linotype" w:eastAsia="Calibri" w:hAnsi="Palatino Linotype" w:cs="Arial"/>
          <w:color w:val="000000" w:themeColor="text1"/>
          <w:lang w:val="es-ES"/>
        </w:rPr>
        <w:t>s</w:t>
      </w:r>
      <w:r w:rsidR="00875167" w:rsidRPr="005400FC">
        <w:rPr>
          <w:rFonts w:ascii="Palatino Linotype" w:eastAsia="Calibri" w:hAnsi="Palatino Linotype" w:cs="Arial"/>
          <w:color w:val="000000" w:themeColor="text1"/>
          <w:lang w:val="es-ES"/>
        </w:rPr>
        <w:t xml:space="preserve"> concreto</w:t>
      </w:r>
      <w:r w:rsidR="004C20F2" w:rsidRPr="005400FC">
        <w:rPr>
          <w:rFonts w:ascii="Palatino Linotype" w:eastAsia="Calibri" w:hAnsi="Palatino Linotype" w:cs="Arial"/>
          <w:color w:val="000000" w:themeColor="text1"/>
          <w:lang w:val="es-ES"/>
        </w:rPr>
        <w:t>s</w:t>
      </w:r>
      <w:r w:rsidR="00875167" w:rsidRPr="005400FC">
        <w:rPr>
          <w:rFonts w:ascii="Palatino Linotype" w:eastAsia="Calibri" w:hAnsi="Palatino Linotype" w:cs="Arial"/>
          <w:color w:val="000000" w:themeColor="text1"/>
          <w:lang w:val="es-ES"/>
        </w:rPr>
        <w:t xml:space="preserve">, </w:t>
      </w:r>
      <w:r w:rsidR="00F147C6" w:rsidRPr="005400FC">
        <w:rPr>
          <w:rFonts w:ascii="Palatino Linotype" w:eastAsia="Calibri" w:hAnsi="Palatino Linotype" w:cs="Arial"/>
          <w:color w:val="000000" w:themeColor="text1"/>
          <w:lang w:val="es-ES"/>
        </w:rPr>
        <w:t>de esta forma</w:t>
      </w:r>
      <w:r w:rsidR="00875167" w:rsidRPr="005400FC">
        <w:rPr>
          <w:rFonts w:ascii="Palatino Linotype" w:eastAsia="Calibri" w:hAnsi="Palatino Linotype" w:cs="Arial"/>
          <w:color w:val="000000" w:themeColor="text1"/>
          <w:lang w:val="es-ES"/>
        </w:rPr>
        <w:t xml:space="preserve"> para que el </w:t>
      </w:r>
      <w:r w:rsidR="00875167" w:rsidRPr="005400FC">
        <w:rPr>
          <w:rFonts w:ascii="Palatino Linotype" w:eastAsia="Calibri" w:hAnsi="Palatino Linotype" w:cs="Arial"/>
          <w:b/>
          <w:color w:val="000000" w:themeColor="text1"/>
          <w:lang w:val="es-ES"/>
        </w:rPr>
        <w:t>SUJETO OBLIGADO</w:t>
      </w:r>
      <w:r w:rsidR="00875167" w:rsidRPr="005400FC">
        <w:rPr>
          <w:rFonts w:ascii="Palatino Linotype" w:eastAsia="Calibri" w:hAnsi="Palatino Linotype" w:cs="Arial"/>
          <w:color w:val="000000" w:themeColor="text1"/>
          <w:lang w:val="es-ES"/>
        </w:rPr>
        <w:t xml:space="preserve"> </w:t>
      </w:r>
      <w:r w:rsidR="00B81371" w:rsidRPr="005400FC">
        <w:rPr>
          <w:rFonts w:ascii="Palatino Linotype" w:eastAsia="Calibri" w:hAnsi="Palatino Linotype" w:cs="Arial"/>
          <w:color w:val="000000" w:themeColor="text1"/>
          <w:lang w:val="es-ES"/>
        </w:rPr>
        <w:t>presentar</w:t>
      </w:r>
      <w:r w:rsidR="003A03D0" w:rsidRPr="005400FC">
        <w:rPr>
          <w:rFonts w:ascii="Palatino Linotype" w:eastAsia="Calibri" w:hAnsi="Palatino Linotype" w:cs="Arial"/>
          <w:color w:val="000000" w:themeColor="text1"/>
          <w:lang w:val="es-ES"/>
        </w:rPr>
        <w:t>a</w:t>
      </w:r>
      <w:r w:rsidR="00B81371" w:rsidRPr="005400FC">
        <w:rPr>
          <w:rFonts w:ascii="Palatino Linotype" w:eastAsia="Calibri" w:hAnsi="Palatino Linotype" w:cs="Arial"/>
          <w:color w:val="000000" w:themeColor="text1"/>
          <w:lang w:val="es-ES"/>
        </w:rPr>
        <w:t xml:space="preserve"> el </w:t>
      </w:r>
      <w:r w:rsidR="00556F72" w:rsidRPr="005400FC">
        <w:rPr>
          <w:rFonts w:ascii="Palatino Linotype" w:eastAsia="Calibri" w:hAnsi="Palatino Linotype" w:cs="Arial"/>
          <w:color w:val="000000" w:themeColor="text1"/>
          <w:lang w:val="es-ES"/>
        </w:rPr>
        <w:t xml:space="preserve">informe justificado </w:t>
      </w:r>
      <w:r w:rsidR="00875167" w:rsidRPr="005400FC">
        <w:rPr>
          <w:rFonts w:ascii="Palatino Linotype" w:eastAsia="Calibri" w:hAnsi="Palatino Linotype" w:cs="Arial"/>
          <w:color w:val="000000" w:themeColor="text1"/>
          <w:lang w:val="es-ES"/>
        </w:rPr>
        <w:t>procedente</w:t>
      </w:r>
      <w:r w:rsidR="00787184" w:rsidRPr="005400FC">
        <w:rPr>
          <w:rFonts w:ascii="Palatino Linotype" w:eastAsia="Calibri" w:hAnsi="Palatino Linotype" w:cs="Arial"/>
          <w:color w:val="000000" w:themeColor="text1"/>
          <w:lang w:val="es-ES"/>
        </w:rPr>
        <w:t>.</w:t>
      </w:r>
    </w:p>
    <w:p w14:paraId="455C196B" w14:textId="77777777" w:rsidR="003F0DDA" w:rsidRPr="005400FC"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76DFA6B" w14:textId="77777777" w:rsidR="008B16C4" w:rsidRPr="005400FC" w:rsidRDefault="00BD6C40" w:rsidP="00BD6C40">
      <w:pPr>
        <w:pStyle w:val="Prrafodelista"/>
        <w:numPr>
          <w:ilvl w:val="0"/>
          <w:numId w:val="1"/>
        </w:numPr>
        <w:tabs>
          <w:tab w:val="left" w:pos="426"/>
        </w:tabs>
        <w:spacing w:line="360" w:lineRule="auto"/>
        <w:jc w:val="both"/>
        <w:rPr>
          <w:rFonts w:ascii="Palatino Linotype" w:hAnsi="Palatino Linotype"/>
          <w:color w:val="000000" w:themeColor="text1"/>
        </w:rPr>
      </w:pPr>
      <w:r w:rsidRPr="005400FC">
        <w:rPr>
          <w:rFonts w:ascii="Palatino Linotype" w:eastAsia="Calibri" w:hAnsi="Palatino Linotype" w:cs="Arial"/>
          <w:color w:val="000000" w:themeColor="text1"/>
          <w:lang w:val="es-ES"/>
        </w:rPr>
        <w:t xml:space="preserve">De las constancias que obran en el expediente digital del recurso de revisión que hoy se resuelve, se aprecia que el </w:t>
      </w:r>
      <w:r w:rsidRPr="005400FC">
        <w:rPr>
          <w:rFonts w:ascii="Palatino Linotype" w:eastAsia="Calibri" w:hAnsi="Palatino Linotype" w:cs="Arial"/>
          <w:b/>
          <w:color w:val="000000" w:themeColor="text1"/>
          <w:lang w:val="es-ES"/>
        </w:rPr>
        <w:t>SUJETO OBLIGADO</w:t>
      </w:r>
      <w:r w:rsidR="002C2460" w:rsidRPr="005400FC">
        <w:rPr>
          <w:rFonts w:ascii="Palatino Linotype" w:eastAsia="Calibri" w:hAnsi="Palatino Linotype" w:cs="Arial"/>
          <w:b/>
          <w:color w:val="000000" w:themeColor="text1"/>
          <w:lang w:val="es-ES"/>
        </w:rPr>
        <w:t xml:space="preserve">, </w:t>
      </w:r>
      <w:r w:rsidR="002C2460" w:rsidRPr="005400FC">
        <w:rPr>
          <w:rFonts w:ascii="Palatino Linotype" w:eastAsia="Calibri" w:hAnsi="Palatino Linotype" w:cs="Arial"/>
          <w:bCs/>
          <w:color w:val="000000" w:themeColor="text1"/>
          <w:lang w:val="es-ES"/>
        </w:rPr>
        <w:t>en fecha</w:t>
      </w:r>
      <w:r w:rsidR="008B16C4" w:rsidRPr="005400FC">
        <w:rPr>
          <w:rFonts w:ascii="Palatino Linotype" w:eastAsia="Calibri" w:hAnsi="Palatino Linotype" w:cs="Arial"/>
          <w:bCs/>
          <w:color w:val="000000" w:themeColor="text1"/>
          <w:lang w:val="es-ES"/>
        </w:rPr>
        <w:t>s</w:t>
      </w:r>
      <w:r w:rsidR="002C2460" w:rsidRPr="005400FC">
        <w:rPr>
          <w:rFonts w:ascii="Palatino Linotype" w:eastAsia="Calibri" w:hAnsi="Palatino Linotype" w:cs="Arial"/>
          <w:bCs/>
          <w:color w:val="000000" w:themeColor="text1"/>
          <w:lang w:val="es-ES"/>
        </w:rPr>
        <w:t xml:space="preserve"> </w:t>
      </w:r>
      <w:r w:rsidR="008B16C4" w:rsidRPr="005400FC">
        <w:rPr>
          <w:rFonts w:ascii="Palatino Linotype" w:eastAsia="Calibri" w:hAnsi="Palatino Linotype" w:cs="Arial"/>
          <w:bCs/>
          <w:color w:val="000000" w:themeColor="text1"/>
          <w:lang w:val="es-ES"/>
        </w:rPr>
        <w:t>veintiocho (28) de febrero y uno (1) y diez (10) de marzo</w:t>
      </w:r>
      <w:r w:rsidR="002C2460" w:rsidRPr="005400FC">
        <w:rPr>
          <w:rFonts w:ascii="Palatino Linotype" w:eastAsia="Calibri" w:hAnsi="Palatino Linotype" w:cs="Arial"/>
          <w:bCs/>
          <w:color w:val="000000" w:themeColor="text1"/>
          <w:lang w:val="es-ES"/>
        </w:rPr>
        <w:t xml:space="preserve"> </w:t>
      </w:r>
      <w:r w:rsidR="008B16C4" w:rsidRPr="005400FC">
        <w:rPr>
          <w:rFonts w:ascii="Palatino Linotype" w:eastAsia="Calibri" w:hAnsi="Palatino Linotype" w:cs="Arial"/>
          <w:bCs/>
          <w:color w:val="000000" w:themeColor="text1"/>
          <w:lang w:val="es-ES"/>
        </w:rPr>
        <w:t>de</w:t>
      </w:r>
      <w:r w:rsidR="002C2460" w:rsidRPr="005400FC">
        <w:rPr>
          <w:rFonts w:ascii="Palatino Linotype" w:eastAsia="Calibri" w:hAnsi="Palatino Linotype" w:cs="Arial"/>
          <w:bCs/>
          <w:color w:val="000000" w:themeColor="text1"/>
          <w:lang w:val="es-ES"/>
        </w:rPr>
        <w:t xml:space="preserve"> dos mil veinti</w:t>
      </w:r>
      <w:r w:rsidR="008B16C4" w:rsidRPr="005400FC">
        <w:rPr>
          <w:rFonts w:ascii="Palatino Linotype" w:eastAsia="Calibri" w:hAnsi="Palatino Linotype" w:cs="Arial"/>
          <w:bCs/>
          <w:color w:val="000000" w:themeColor="text1"/>
          <w:lang w:val="es-ES"/>
        </w:rPr>
        <w:t>dós</w:t>
      </w:r>
      <w:r w:rsidR="002C2460" w:rsidRPr="005400FC">
        <w:rPr>
          <w:rFonts w:ascii="Palatino Linotype" w:eastAsia="Calibri" w:hAnsi="Palatino Linotype" w:cs="Arial"/>
          <w:bCs/>
          <w:color w:val="000000" w:themeColor="text1"/>
          <w:lang w:val="es-ES"/>
        </w:rPr>
        <w:t>,</w:t>
      </w:r>
      <w:r w:rsidRPr="005400FC">
        <w:rPr>
          <w:rFonts w:ascii="Palatino Linotype" w:eastAsia="Calibri" w:hAnsi="Palatino Linotype" w:cs="Arial"/>
          <w:color w:val="000000" w:themeColor="text1"/>
          <w:lang w:val="es-ES"/>
        </w:rPr>
        <w:t xml:space="preserve"> </w:t>
      </w:r>
      <w:r w:rsidR="002C2460" w:rsidRPr="005400FC">
        <w:rPr>
          <w:rFonts w:ascii="Palatino Linotype" w:eastAsia="Calibri" w:hAnsi="Palatino Linotype" w:cs="Arial"/>
          <w:color w:val="000000" w:themeColor="text1"/>
          <w:lang w:val="es-ES"/>
        </w:rPr>
        <w:t xml:space="preserve">remitió </w:t>
      </w:r>
      <w:r w:rsidR="008B16C4" w:rsidRPr="005400FC">
        <w:rPr>
          <w:rFonts w:ascii="Palatino Linotype" w:eastAsia="Calibri" w:hAnsi="Palatino Linotype" w:cs="Arial"/>
          <w:color w:val="000000" w:themeColor="text1"/>
          <w:lang w:val="es-ES"/>
        </w:rPr>
        <w:t>los documentos electrónicos denominados</w:t>
      </w:r>
    </w:p>
    <w:p w14:paraId="712C9B4F" w14:textId="77777777" w:rsidR="008B16C4" w:rsidRPr="005400FC" w:rsidRDefault="008B16C4" w:rsidP="008B16C4">
      <w:pPr>
        <w:pStyle w:val="Prrafodelista"/>
        <w:rPr>
          <w:rFonts w:ascii="Palatino Linotype" w:eastAsia="Calibri" w:hAnsi="Palatino Linotype" w:cs="Arial"/>
          <w:color w:val="000000" w:themeColor="text1"/>
          <w:lang w:val="es-ES"/>
        </w:rPr>
      </w:pPr>
    </w:p>
    <w:p w14:paraId="35D8CEF3" w14:textId="1DAD2297" w:rsidR="001E3B73" w:rsidRPr="005400FC" w:rsidRDefault="001E3B73" w:rsidP="001E3B73">
      <w:pPr>
        <w:pStyle w:val="Prrafodelista"/>
        <w:numPr>
          <w:ilvl w:val="2"/>
          <w:numId w:val="18"/>
        </w:numPr>
        <w:tabs>
          <w:tab w:val="left" w:pos="426"/>
        </w:tabs>
        <w:spacing w:line="360" w:lineRule="auto"/>
        <w:ind w:left="426"/>
        <w:jc w:val="both"/>
        <w:rPr>
          <w:rFonts w:ascii="Palatino Linotype" w:hAnsi="Palatino Linotype"/>
          <w:color w:val="000000" w:themeColor="text1"/>
        </w:rPr>
      </w:pPr>
      <w:r w:rsidRPr="005400FC">
        <w:rPr>
          <w:rFonts w:ascii="Palatino Linotype" w:hAnsi="Palatino Linotype"/>
          <w:b/>
          <w:bCs/>
          <w:color w:val="000000" w:themeColor="text1"/>
        </w:rPr>
        <w:t>RESPUESTA CSSP 116 IP 2022.pdf</w:t>
      </w:r>
      <w:r w:rsidRPr="005400FC">
        <w:rPr>
          <w:rFonts w:ascii="Palatino Linotype" w:hAnsi="Palatino Linotype"/>
          <w:color w:val="000000" w:themeColor="text1"/>
        </w:rPr>
        <w:t>: Documento que contiene la propuesta de respuesta a la solicitud con folio 00116/ISSEMYM/IP/2022 que contiene la contestación a cada requerimiento del particular.</w:t>
      </w:r>
    </w:p>
    <w:p w14:paraId="179D52A0" w14:textId="026011C1" w:rsidR="001E3B73" w:rsidRPr="005400FC" w:rsidRDefault="001E3B73" w:rsidP="00A51218">
      <w:pPr>
        <w:pStyle w:val="Prrafodelista"/>
        <w:numPr>
          <w:ilvl w:val="1"/>
          <w:numId w:val="18"/>
        </w:numPr>
        <w:tabs>
          <w:tab w:val="left" w:pos="426"/>
        </w:tabs>
        <w:spacing w:line="360" w:lineRule="auto"/>
        <w:ind w:left="426"/>
        <w:jc w:val="both"/>
        <w:rPr>
          <w:rFonts w:ascii="Palatino Linotype" w:hAnsi="Palatino Linotype"/>
          <w:color w:val="000000" w:themeColor="text1"/>
        </w:rPr>
      </w:pPr>
      <w:r w:rsidRPr="005400FC">
        <w:rPr>
          <w:rFonts w:ascii="Palatino Linotype" w:hAnsi="Palatino Linotype"/>
          <w:b/>
          <w:bCs/>
          <w:color w:val="000000" w:themeColor="text1"/>
        </w:rPr>
        <w:t>RESPUESTA CSSP 116 IP 2022.pdf:</w:t>
      </w:r>
      <w:r w:rsidRPr="005400FC">
        <w:rPr>
          <w:rFonts w:ascii="Palatino Linotype" w:hAnsi="Palatino Linotype"/>
          <w:color w:val="000000" w:themeColor="text1"/>
        </w:rPr>
        <w:t xml:space="preserve"> Documento que contiene la propuesta de respuesta a la solicitud con folio 00116/ISSEMYM/IP/2022 que contiene la contestación a cada requerimiento del particular.</w:t>
      </w:r>
    </w:p>
    <w:p w14:paraId="535959D9" w14:textId="3856CB37" w:rsidR="001E3B73" w:rsidRPr="005400FC" w:rsidRDefault="001E3B73" w:rsidP="00A51218">
      <w:pPr>
        <w:pStyle w:val="Prrafodelista"/>
        <w:numPr>
          <w:ilvl w:val="1"/>
          <w:numId w:val="18"/>
        </w:numPr>
        <w:tabs>
          <w:tab w:val="left" w:pos="426"/>
        </w:tabs>
        <w:spacing w:line="360" w:lineRule="auto"/>
        <w:ind w:left="426"/>
        <w:jc w:val="both"/>
        <w:rPr>
          <w:rFonts w:ascii="Palatino Linotype" w:hAnsi="Palatino Linotype"/>
          <w:color w:val="000000" w:themeColor="text1"/>
        </w:rPr>
      </w:pPr>
      <w:r w:rsidRPr="005400FC">
        <w:rPr>
          <w:rFonts w:ascii="Palatino Linotype" w:hAnsi="Palatino Linotype"/>
          <w:b/>
          <w:bCs/>
          <w:color w:val="000000" w:themeColor="text1"/>
        </w:rPr>
        <w:t>RESPUESTA 116.IP.pdf:</w:t>
      </w:r>
      <w:r w:rsidRPr="005400FC">
        <w:rPr>
          <w:rFonts w:ascii="Palatino Linotype" w:hAnsi="Palatino Linotype"/>
          <w:color w:val="000000" w:themeColor="text1"/>
        </w:rPr>
        <w:t xml:space="preserve"> </w:t>
      </w:r>
      <w:r w:rsidRPr="005400FC">
        <w:rPr>
          <w:rFonts w:ascii="Palatino Linotype" w:hAnsi="Palatino Linotype" w:cs="Arial"/>
        </w:rPr>
        <w:t>Oficio 207C0401210001S-UT-291/2022 suscrito por la Responsable y Titular de la Unidad de Transparencia del Sujeto Obligado mediante el cual da contestación a los cuestionamientos del particular.</w:t>
      </w:r>
    </w:p>
    <w:p w14:paraId="126D5D95" w14:textId="3EB0333D" w:rsidR="001E3B73" w:rsidRPr="005400FC" w:rsidRDefault="001E3B73" w:rsidP="000171DB">
      <w:pPr>
        <w:pStyle w:val="Prrafodelista"/>
        <w:numPr>
          <w:ilvl w:val="0"/>
          <w:numId w:val="18"/>
        </w:numPr>
        <w:tabs>
          <w:tab w:val="left" w:pos="426"/>
        </w:tabs>
        <w:spacing w:line="360" w:lineRule="auto"/>
        <w:ind w:left="426"/>
        <w:jc w:val="both"/>
        <w:rPr>
          <w:rFonts w:ascii="Palatino Linotype" w:hAnsi="Palatino Linotype"/>
          <w:b/>
          <w:bCs/>
          <w:color w:val="000000" w:themeColor="text1"/>
        </w:rPr>
      </w:pPr>
      <w:r w:rsidRPr="005400FC">
        <w:rPr>
          <w:rFonts w:ascii="Palatino Linotype" w:hAnsi="Palatino Linotype"/>
          <w:b/>
          <w:bCs/>
          <w:color w:val="000000" w:themeColor="text1"/>
        </w:rPr>
        <w:lastRenderedPageBreak/>
        <w:t>CORREOS RR_ 116.IP.pdf:</w:t>
      </w:r>
      <w:r w:rsidR="00E1201E" w:rsidRPr="005400FC">
        <w:rPr>
          <w:rFonts w:ascii="Palatino Linotype" w:hAnsi="Palatino Linotype"/>
          <w:b/>
          <w:bCs/>
          <w:color w:val="000000" w:themeColor="text1"/>
        </w:rPr>
        <w:t xml:space="preserve"> </w:t>
      </w:r>
      <w:r w:rsidR="00E1201E" w:rsidRPr="005400FC">
        <w:rPr>
          <w:rFonts w:ascii="Palatino Linotype" w:hAnsi="Palatino Linotype"/>
          <w:color w:val="000000" w:themeColor="text1"/>
        </w:rPr>
        <w:t>Contiene una serie de imágenes que dan cuenta que se dio respuesta a la solicitud.</w:t>
      </w:r>
    </w:p>
    <w:p w14:paraId="11215B1F" w14:textId="38515693" w:rsidR="001E3B73" w:rsidRPr="005400FC" w:rsidRDefault="001E3B73" w:rsidP="000171DB">
      <w:pPr>
        <w:pStyle w:val="Prrafodelista"/>
        <w:numPr>
          <w:ilvl w:val="0"/>
          <w:numId w:val="18"/>
        </w:numPr>
        <w:tabs>
          <w:tab w:val="left" w:pos="426"/>
        </w:tabs>
        <w:spacing w:line="360" w:lineRule="auto"/>
        <w:ind w:left="426"/>
        <w:jc w:val="both"/>
        <w:rPr>
          <w:rFonts w:ascii="Palatino Linotype" w:hAnsi="Palatino Linotype"/>
          <w:b/>
          <w:bCs/>
          <w:color w:val="000000" w:themeColor="text1"/>
        </w:rPr>
      </w:pPr>
      <w:r w:rsidRPr="005400FC">
        <w:rPr>
          <w:rFonts w:ascii="Palatino Linotype" w:hAnsi="Palatino Linotype"/>
          <w:b/>
          <w:bCs/>
          <w:color w:val="000000" w:themeColor="text1"/>
        </w:rPr>
        <w:t>INFORME JUSTIFICADO 116.IP.pdf</w:t>
      </w:r>
      <w:r w:rsidR="00E1201E" w:rsidRPr="005400FC">
        <w:rPr>
          <w:rFonts w:ascii="Palatino Linotype" w:hAnsi="Palatino Linotype"/>
          <w:b/>
          <w:bCs/>
          <w:color w:val="000000" w:themeColor="text1"/>
        </w:rPr>
        <w:t xml:space="preserve"> </w:t>
      </w:r>
      <w:r w:rsidR="00E1201E" w:rsidRPr="005400FC">
        <w:rPr>
          <w:rFonts w:ascii="Palatino Linotype" w:hAnsi="Palatino Linotype"/>
          <w:color w:val="000000" w:themeColor="text1"/>
        </w:rPr>
        <w:t xml:space="preserve">Oficio 207C0401210001S-UT-317/2022 mediante el cual indica la Responsable y Titular </w:t>
      </w:r>
      <w:proofErr w:type="spellStart"/>
      <w:r w:rsidR="00E1201E" w:rsidRPr="005400FC">
        <w:rPr>
          <w:rFonts w:ascii="Palatino Linotype" w:hAnsi="Palatino Linotype"/>
          <w:color w:val="000000" w:themeColor="text1"/>
        </w:rPr>
        <w:t>e</w:t>
      </w:r>
      <w:proofErr w:type="spellEnd"/>
      <w:r w:rsidR="00E1201E" w:rsidRPr="005400FC">
        <w:rPr>
          <w:rFonts w:ascii="Palatino Linotype" w:hAnsi="Palatino Linotype"/>
          <w:color w:val="000000" w:themeColor="text1"/>
        </w:rPr>
        <w:t xml:space="preserve"> la Unidad de Transparencia que dados los motivos de agravio del particular, se le envió correo electrónico informándole la forma para poder visualizar los documentos enviados en respuesta, asimismo, adjunta </w:t>
      </w:r>
      <w:r w:rsidR="00911BC4" w:rsidRPr="005400FC">
        <w:rPr>
          <w:rFonts w:ascii="Palatino Linotype" w:hAnsi="Palatino Linotype"/>
          <w:color w:val="000000" w:themeColor="text1"/>
        </w:rPr>
        <w:t>una serie de imágenes de correos electrónicos enviados al particular.</w:t>
      </w:r>
    </w:p>
    <w:p w14:paraId="7F9D0486" w14:textId="77777777" w:rsidR="001E3B73" w:rsidRPr="005400FC" w:rsidRDefault="001E3B73" w:rsidP="001E3B73">
      <w:pPr>
        <w:pStyle w:val="Prrafodelista"/>
        <w:tabs>
          <w:tab w:val="left" w:pos="426"/>
        </w:tabs>
        <w:spacing w:line="360" w:lineRule="auto"/>
        <w:ind w:left="0"/>
        <w:jc w:val="both"/>
        <w:rPr>
          <w:rFonts w:ascii="Palatino Linotype" w:hAnsi="Palatino Linotype"/>
          <w:color w:val="000000" w:themeColor="text1"/>
        </w:rPr>
      </w:pPr>
    </w:p>
    <w:p w14:paraId="0F2925FC" w14:textId="5A191C1B" w:rsidR="008B16C4" w:rsidRPr="005400FC" w:rsidRDefault="00911BC4" w:rsidP="00BD6C40">
      <w:pPr>
        <w:pStyle w:val="Prrafodelista"/>
        <w:numPr>
          <w:ilvl w:val="0"/>
          <w:numId w:val="1"/>
        </w:numPr>
        <w:tabs>
          <w:tab w:val="left" w:pos="426"/>
        </w:tabs>
        <w:spacing w:line="360" w:lineRule="auto"/>
        <w:jc w:val="both"/>
        <w:rPr>
          <w:rFonts w:ascii="Palatino Linotype" w:hAnsi="Palatino Linotype"/>
          <w:color w:val="000000" w:themeColor="text1"/>
        </w:rPr>
      </w:pPr>
      <w:r w:rsidRPr="005400FC">
        <w:rPr>
          <w:rFonts w:ascii="Palatino Linotype" w:hAnsi="Palatino Linotype"/>
          <w:color w:val="000000" w:themeColor="text1"/>
        </w:rPr>
        <w:t xml:space="preserve">En fecha veintiséis de febrero de dos mil veintidós, el Recurrente realizó manifestaciones a través del documento electrónico denominado </w:t>
      </w:r>
      <w:r w:rsidRPr="005400FC">
        <w:rPr>
          <w:rFonts w:ascii="Palatino Linotype" w:hAnsi="Palatino Linotype"/>
          <w:b/>
          <w:bCs/>
          <w:i/>
          <w:iCs/>
          <w:color w:val="000000" w:themeColor="text1"/>
        </w:rPr>
        <w:t xml:space="preserve">imágenes </w:t>
      </w:r>
      <w:proofErr w:type="spellStart"/>
      <w:r w:rsidRPr="005400FC">
        <w:rPr>
          <w:rFonts w:ascii="Palatino Linotype" w:hAnsi="Palatino Linotype"/>
          <w:b/>
          <w:bCs/>
          <w:i/>
          <w:iCs/>
          <w:color w:val="000000" w:themeColor="text1"/>
        </w:rPr>
        <w:t>saimex</w:t>
      </w:r>
      <w:proofErr w:type="spellEnd"/>
      <w:r w:rsidRPr="005400FC">
        <w:rPr>
          <w:rFonts w:ascii="Palatino Linotype" w:hAnsi="Palatino Linotype"/>
          <w:b/>
          <w:bCs/>
          <w:i/>
          <w:iCs/>
          <w:color w:val="000000" w:themeColor="text1"/>
        </w:rPr>
        <w:t xml:space="preserve"> sin respuesta.pdf </w:t>
      </w:r>
      <w:r w:rsidRPr="005400FC">
        <w:rPr>
          <w:rFonts w:ascii="Palatino Linotype" w:hAnsi="Palatino Linotype"/>
          <w:color w:val="000000" w:themeColor="text1"/>
        </w:rPr>
        <w:t>el cual refiere que al descargar el documento adjunto no puede abrirlo, requiriendo que sea enviado por correo electrónico, o bien, le indiquen si puede acudir a las oficinas a recoger la información.</w:t>
      </w:r>
    </w:p>
    <w:p w14:paraId="5D80B648" w14:textId="77777777" w:rsidR="008B16C4" w:rsidRPr="005400FC" w:rsidRDefault="008B16C4" w:rsidP="00911BC4">
      <w:pPr>
        <w:pStyle w:val="Prrafodelista"/>
        <w:tabs>
          <w:tab w:val="left" w:pos="426"/>
        </w:tabs>
        <w:spacing w:line="360" w:lineRule="auto"/>
        <w:ind w:left="0"/>
        <w:jc w:val="both"/>
        <w:rPr>
          <w:rFonts w:ascii="Palatino Linotype" w:hAnsi="Palatino Linotype"/>
          <w:color w:val="000000" w:themeColor="text1"/>
        </w:rPr>
      </w:pPr>
    </w:p>
    <w:p w14:paraId="3001AA57" w14:textId="4BC918D4" w:rsidR="008965EF" w:rsidRPr="005400FC"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5400FC">
        <w:rPr>
          <w:rFonts w:ascii="Palatino Linotype" w:eastAsia="Calibri" w:hAnsi="Palatino Linotype" w:cs="Arial"/>
          <w:color w:val="000000" w:themeColor="text1"/>
          <w:lang w:val="es-ES"/>
        </w:rPr>
        <w:t>El</w:t>
      </w:r>
      <w:bookmarkStart w:id="3" w:name="_Toc461555889"/>
      <w:bookmarkStart w:id="4" w:name="_Toc466371858"/>
      <w:r w:rsidR="00B855AA" w:rsidRPr="005400FC">
        <w:rPr>
          <w:rFonts w:ascii="Palatino Linotype" w:eastAsia="Calibri" w:hAnsi="Palatino Linotype" w:cs="Arial"/>
          <w:color w:val="000000" w:themeColor="text1"/>
          <w:lang w:val="es-ES"/>
        </w:rPr>
        <w:t xml:space="preserve"> </w:t>
      </w:r>
      <w:r w:rsidR="00911BC4" w:rsidRPr="005400FC">
        <w:rPr>
          <w:rFonts w:ascii="Palatino Linotype" w:eastAsia="Calibri" w:hAnsi="Palatino Linotype" w:cs="Arial"/>
          <w:color w:val="000000" w:themeColor="text1"/>
          <w:lang w:val="es-ES"/>
        </w:rPr>
        <w:t>veinticuatro</w:t>
      </w:r>
      <w:r w:rsidR="00BD6C40" w:rsidRPr="005400FC">
        <w:rPr>
          <w:rFonts w:ascii="Palatino Linotype" w:eastAsia="Calibri" w:hAnsi="Palatino Linotype" w:cs="Arial"/>
          <w:color w:val="000000" w:themeColor="text1"/>
          <w:lang w:val="es-ES"/>
        </w:rPr>
        <w:t xml:space="preserve"> (</w:t>
      </w:r>
      <w:r w:rsidR="00911BC4" w:rsidRPr="005400FC">
        <w:rPr>
          <w:rFonts w:ascii="Palatino Linotype" w:eastAsia="Calibri" w:hAnsi="Palatino Linotype" w:cs="Arial"/>
          <w:color w:val="000000" w:themeColor="text1"/>
          <w:lang w:val="es-ES"/>
        </w:rPr>
        <w:t>24</w:t>
      </w:r>
      <w:r w:rsidR="00BD6C40" w:rsidRPr="005400FC">
        <w:rPr>
          <w:rFonts w:ascii="Palatino Linotype" w:eastAsia="Calibri" w:hAnsi="Palatino Linotype" w:cs="Arial"/>
          <w:color w:val="000000" w:themeColor="text1"/>
          <w:lang w:val="es-ES"/>
        </w:rPr>
        <w:t xml:space="preserve">) de </w:t>
      </w:r>
      <w:r w:rsidR="00911BC4" w:rsidRPr="005400FC">
        <w:rPr>
          <w:rFonts w:ascii="Palatino Linotype" w:eastAsia="Calibri" w:hAnsi="Palatino Linotype" w:cs="Arial"/>
          <w:color w:val="000000" w:themeColor="text1"/>
          <w:lang w:val="es-ES"/>
        </w:rPr>
        <w:t>marzo</w:t>
      </w:r>
      <w:r w:rsidR="009917E9" w:rsidRPr="005400FC">
        <w:rPr>
          <w:rFonts w:ascii="Palatino Linotype" w:eastAsia="Calibri" w:hAnsi="Palatino Linotype" w:cs="Arial"/>
          <w:color w:val="000000" w:themeColor="text1"/>
          <w:lang w:val="es-ES"/>
        </w:rPr>
        <w:t xml:space="preserve"> de dos mil veinti</w:t>
      </w:r>
      <w:r w:rsidR="00CE035D" w:rsidRPr="005400FC">
        <w:rPr>
          <w:rFonts w:ascii="Palatino Linotype" w:eastAsia="Calibri" w:hAnsi="Palatino Linotype" w:cs="Arial"/>
          <w:color w:val="000000" w:themeColor="text1"/>
          <w:lang w:val="es-ES"/>
        </w:rPr>
        <w:t>dós</w:t>
      </w:r>
      <w:r w:rsidR="00AD6AC5" w:rsidRPr="005400FC">
        <w:rPr>
          <w:rFonts w:ascii="Palatino Linotype" w:hAnsi="Palatino Linotype" w:cs="Arial"/>
          <w:color w:val="000000" w:themeColor="text1"/>
        </w:rPr>
        <w:t xml:space="preserve">, </w:t>
      </w:r>
      <w:r w:rsidR="0096234B" w:rsidRPr="005400FC">
        <w:rPr>
          <w:rFonts w:ascii="Palatino Linotype" w:hAnsi="Palatino Linotype" w:cs="Arial"/>
          <w:color w:val="000000" w:themeColor="text1"/>
        </w:rPr>
        <w:t xml:space="preserve">la </w:t>
      </w:r>
      <w:r w:rsidR="00AD6AC5" w:rsidRPr="005400FC">
        <w:rPr>
          <w:rFonts w:ascii="Palatino Linotype" w:hAnsi="Palatino Linotype" w:cs="Arial"/>
          <w:color w:val="000000" w:themeColor="text1"/>
        </w:rPr>
        <w:t>Comisionad</w:t>
      </w:r>
      <w:r w:rsidR="0096234B" w:rsidRPr="005400FC">
        <w:rPr>
          <w:rFonts w:ascii="Palatino Linotype" w:hAnsi="Palatino Linotype" w:cs="Arial"/>
          <w:color w:val="000000" w:themeColor="text1"/>
        </w:rPr>
        <w:t>a</w:t>
      </w:r>
      <w:r w:rsidR="00AD6AC5" w:rsidRPr="005400FC">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84865" w:rsidRPr="005400FC">
        <w:rPr>
          <w:rFonts w:ascii="Palatino Linotype" w:hAnsi="Palatino Linotype" w:cs="Arial"/>
          <w:color w:val="000000" w:themeColor="text1"/>
        </w:rPr>
        <w:t xml:space="preserve">; y, </w:t>
      </w:r>
    </w:p>
    <w:p w14:paraId="5C447C51" w14:textId="77777777" w:rsidR="0096234B" w:rsidRPr="005400FC"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5400FC" w:rsidRDefault="007C0013" w:rsidP="00B31E90">
      <w:pPr>
        <w:pStyle w:val="Ttulo1"/>
        <w:spacing w:before="0"/>
        <w:jc w:val="center"/>
        <w:rPr>
          <w:b/>
          <w:color w:val="000000" w:themeColor="text1"/>
        </w:rPr>
      </w:pPr>
      <w:bookmarkStart w:id="5" w:name="_Toc87456485"/>
      <w:r w:rsidRPr="005400FC">
        <w:rPr>
          <w:b/>
          <w:color w:val="000000" w:themeColor="text1"/>
        </w:rPr>
        <w:t>CONSIDERANDO</w:t>
      </w:r>
      <w:bookmarkEnd w:id="3"/>
      <w:bookmarkEnd w:id="4"/>
      <w:bookmarkEnd w:id="5"/>
    </w:p>
    <w:p w14:paraId="435CF9A4" w14:textId="77777777" w:rsidR="00FC1DA7" w:rsidRPr="005400FC" w:rsidRDefault="00FC1DA7" w:rsidP="00B31E90">
      <w:pPr>
        <w:rPr>
          <w:color w:val="000000" w:themeColor="text1"/>
          <w:lang w:eastAsia="en-US"/>
        </w:rPr>
      </w:pPr>
    </w:p>
    <w:p w14:paraId="629A5BE2" w14:textId="56C3E7D5" w:rsidR="007C0013" w:rsidRPr="005400FC"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5400FC">
        <w:rPr>
          <w:rFonts w:ascii="Palatino Linotype" w:hAnsi="Palatino Linotype"/>
          <w:b/>
          <w:color w:val="000000" w:themeColor="text1"/>
          <w:sz w:val="24"/>
        </w:rPr>
        <w:t>PRIMERO. De la competencia</w:t>
      </w:r>
      <w:bookmarkEnd w:id="6"/>
      <w:bookmarkEnd w:id="7"/>
      <w:bookmarkEnd w:id="8"/>
    </w:p>
    <w:p w14:paraId="60FBD8C7" w14:textId="77777777" w:rsidR="00FC1DA7" w:rsidRPr="005400FC" w:rsidRDefault="00FC1DA7" w:rsidP="00B31E90">
      <w:pPr>
        <w:rPr>
          <w:rFonts w:ascii="Palatino Linotype" w:hAnsi="Palatino Linotype"/>
          <w:color w:val="000000" w:themeColor="text1"/>
          <w:lang w:eastAsia="en-US"/>
        </w:rPr>
      </w:pPr>
    </w:p>
    <w:p w14:paraId="0BF52B18" w14:textId="515C3AEB" w:rsidR="005A228F" w:rsidRPr="005400F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400F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400FC">
        <w:rPr>
          <w:rFonts w:ascii="Palatino Linotype" w:eastAsia="Calibri" w:hAnsi="Palatino Linotype" w:cs="Times New Roman"/>
          <w:color w:val="000000" w:themeColor="text1"/>
          <w:lang w:val="es-ES"/>
        </w:rPr>
        <w:t xml:space="preserve">etente para conocer y resolver </w:t>
      </w:r>
      <w:r w:rsidRPr="005400FC">
        <w:rPr>
          <w:rFonts w:ascii="Palatino Linotype" w:eastAsia="Calibri" w:hAnsi="Palatino Linotype" w:cs="Times New Roman"/>
          <w:color w:val="000000" w:themeColor="text1"/>
          <w:lang w:val="es-ES"/>
        </w:rPr>
        <w:t xml:space="preserve">el presente recurso de conformidad con el artículo: 6, apartado A, fracción </w:t>
      </w:r>
      <w:r w:rsidRPr="005400FC">
        <w:rPr>
          <w:rFonts w:ascii="Palatino Linotype" w:eastAsia="Calibri" w:hAnsi="Palatino Linotype" w:cs="Times New Roman"/>
          <w:color w:val="000000" w:themeColor="text1"/>
          <w:lang w:val="es-ES"/>
        </w:rPr>
        <w:lastRenderedPageBreak/>
        <w:t xml:space="preserve">IV de la </w:t>
      </w:r>
      <w:r w:rsidRPr="005400FC">
        <w:rPr>
          <w:rFonts w:ascii="Palatino Linotype" w:eastAsia="Calibri" w:hAnsi="Palatino Linotype" w:cs="Times New Roman"/>
          <w:b/>
          <w:color w:val="000000" w:themeColor="text1"/>
          <w:lang w:val="es-ES"/>
        </w:rPr>
        <w:t>Constitución Política de los Estados Unidos Mexicanos</w:t>
      </w:r>
      <w:r w:rsidRPr="005400FC">
        <w:rPr>
          <w:rFonts w:ascii="Palatino Linotype" w:eastAsia="Calibri" w:hAnsi="Palatino Linotype" w:cs="Times New Roman"/>
          <w:color w:val="000000" w:themeColor="text1"/>
          <w:lang w:val="es-ES"/>
        </w:rPr>
        <w:t xml:space="preserve">; 5, párrafos </w:t>
      </w:r>
      <w:r w:rsidR="000B7C4F" w:rsidRPr="005400FC">
        <w:rPr>
          <w:rFonts w:ascii="Palatino Linotype" w:eastAsia="Calibri" w:hAnsi="Palatino Linotype" w:cs="Times New Roman"/>
          <w:color w:val="000000" w:themeColor="text1"/>
          <w:lang w:val="es-ES"/>
        </w:rPr>
        <w:t>trigésimo, trigésimo primero y trigésimo segundo</w:t>
      </w:r>
      <w:r w:rsidR="004F785F" w:rsidRPr="005400FC">
        <w:rPr>
          <w:rFonts w:ascii="Palatino Linotype" w:eastAsia="Calibri" w:hAnsi="Palatino Linotype" w:cs="Times New Roman"/>
          <w:color w:val="000000" w:themeColor="text1"/>
          <w:lang w:val="es-ES"/>
        </w:rPr>
        <w:t>,</w:t>
      </w:r>
      <w:r w:rsidRPr="005400FC">
        <w:rPr>
          <w:rFonts w:ascii="Palatino Linotype" w:eastAsia="Calibri" w:hAnsi="Palatino Linotype" w:cs="Times New Roman"/>
          <w:color w:val="000000" w:themeColor="text1"/>
          <w:lang w:val="es-ES"/>
        </w:rPr>
        <w:t xml:space="preserve"> fracciones IV y V</w:t>
      </w:r>
      <w:r w:rsidR="004F785F" w:rsidRPr="005400FC">
        <w:rPr>
          <w:rFonts w:ascii="Palatino Linotype" w:eastAsia="Calibri" w:hAnsi="Palatino Linotype" w:cs="Times New Roman"/>
          <w:color w:val="000000" w:themeColor="text1"/>
          <w:lang w:val="es-ES"/>
        </w:rPr>
        <w:t>,</w:t>
      </w:r>
      <w:r w:rsidRPr="005400FC">
        <w:rPr>
          <w:rFonts w:ascii="Palatino Linotype" w:eastAsia="Calibri" w:hAnsi="Palatino Linotype" w:cs="Times New Roman"/>
          <w:color w:val="000000" w:themeColor="text1"/>
          <w:lang w:val="es-ES"/>
        </w:rPr>
        <w:t xml:space="preserve"> de la </w:t>
      </w:r>
      <w:r w:rsidRPr="005400FC">
        <w:rPr>
          <w:rFonts w:ascii="Palatino Linotype" w:eastAsia="Calibri" w:hAnsi="Palatino Linotype" w:cs="Times New Roman"/>
          <w:b/>
          <w:color w:val="000000" w:themeColor="text1"/>
          <w:lang w:val="es-ES"/>
        </w:rPr>
        <w:t>Constitución Política del Estado Libre y Soberano de México</w:t>
      </w:r>
      <w:r w:rsidRPr="005400F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400FC">
        <w:rPr>
          <w:rFonts w:ascii="Palatino Linotype" w:eastAsia="Calibri" w:hAnsi="Palatino Linotype" w:cs="Arial"/>
          <w:color w:val="000000" w:themeColor="text1"/>
          <w:lang w:val="es-ES"/>
        </w:rPr>
        <w:t xml:space="preserve">de la </w:t>
      </w:r>
      <w:r w:rsidRPr="005400FC">
        <w:rPr>
          <w:rFonts w:ascii="Palatino Linotype" w:eastAsia="Calibri" w:hAnsi="Palatino Linotype" w:cs="Arial"/>
          <w:b/>
          <w:color w:val="000000" w:themeColor="text1"/>
          <w:lang w:val="es-ES"/>
        </w:rPr>
        <w:t>Ley de Transparencia y Acceso a la Información Pública del Estado de México y Municipios</w:t>
      </w:r>
      <w:r w:rsidRPr="005400FC">
        <w:rPr>
          <w:rFonts w:ascii="Palatino Linotype" w:eastAsia="Calibri" w:hAnsi="Palatino Linotype" w:cs="Arial"/>
          <w:color w:val="000000" w:themeColor="text1"/>
          <w:lang w:val="es-ES"/>
        </w:rPr>
        <w:t xml:space="preserve">; y 10, 7, 9 fracciones I y XXIV, y 11 del </w:t>
      </w:r>
      <w:r w:rsidRPr="005400F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5400FC"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400FC"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5400FC">
        <w:rPr>
          <w:rFonts w:ascii="Palatino Linotype" w:hAnsi="Palatino Linotype"/>
          <w:b/>
          <w:color w:val="000000" w:themeColor="text1"/>
          <w:sz w:val="24"/>
        </w:rPr>
        <w:t>SEGUNDO. De la oportunidad y proced</w:t>
      </w:r>
      <w:r w:rsidR="00F35C44" w:rsidRPr="005400FC">
        <w:rPr>
          <w:rFonts w:ascii="Palatino Linotype" w:hAnsi="Palatino Linotype"/>
          <w:b/>
          <w:color w:val="000000" w:themeColor="text1"/>
          <w:sz w:val="24"/>
        </w:rPr>
        <w:t>encia</w:t>
      </w:r>
      <w:r w:rsidRPr="005400FC">
        <w:rPr>
          <w:rFonts w:ascii="Palatino Linotype" w:hAnsi="Palatino Linotype"/>
          <w:b/>
          <w:color w:val="000000" w:themeColor="text1"/>
          <w:sz w:val="24"/>
        </w:rPr>
        <w:t>.</w:t>
      </w:r>
      <w:bookmarkEnd w:id="9"/>
      <w:bookmarkEnd w:id="10"/>
      <w:bookmarkEnd w:id="11"/>
    </w:p>
    <w:p w14:paraId="18E22450" w14:textId="77777777" w:rsidR="00C6440A" w:rsidRPr="005400FC" w:rsidRDefault="00C6440A" w:rsidP="00B31E90">
      <w:pPr>
        <w:rPr>
          <w:color w:val="000000" w:themeColor="text1"/>
          <w:lang w:eastAsia="en-US"/>
        </w:rPr>
      </w:pPr>
    </w:p>
    <w:p w14:paraId="2666509F" w14:textId="27E6CAC9" w:rsidR="00740BA4" w:rsidRPr="005400FC" w:rsidRDefault="003E6D0F" w:rsidP="00CE035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400FC">
        <w:rPr>
          <w:rFonts w:ascii="Palatino Linotype" w:eastAsia="Calibri" w:hAnsi="Palatino Linotype" w:cs="Arial"/>
          <w:color w:val="000000" w:themeColor="text1"/>
        </w:rPr>
        <w:t xml:space="preserve">El </w:t>
      </w:r>
      <w:r w:rsidR="00740BA4" w:rsidRPr="005400FC">
        <w:rPr>
          <w:rFonts w:ascii="Palatino Linotype" w:eastAsia="Calibri" w:hAnsi="Palatino Linotype" w:cs="Arial"/>
          <w:color w:val="000000" w:themeColor="text1"/>
        </w:rPr>
        <w:t xml:space="preserve">medio de impugnación fue presentado a través del </w:t>
      </w:r>
      <w:r w:rsidR="00740BA4" w:rsidRPr="005400FC">
        <w:rPr>
          <w:rFonts w:ascii="Palatino Linotype" w:eastAsia="Calibri" w:hAnsi="Palatino Linotype" w:cs="Arial"/>
          <w:bCs/>
          <w:iCs/>
          <w:color w:val="000000" w:themeColor="text1"/>
        </w:rPr>
        <w:t>SAIMEX</w:t>
      </w:r>
      <w:r w:rsidR="00740BA4" w:rsidRPr="005400F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5400FC">
        <w:rPr>
          <w:rFonts w:ascii="Palatino Linotype" w:eastAsia="Calibri" w:hAnsi="Palatino Linotype" w:cs="Arial"/>
          <w:b/>
          <w:color w:val="000000" w:themeColor="text1"/>
        </w:rPr>
        <w:t>SUJETO OBLIGADO</w:t>
      </w:r>
      <w:r w:rsidR="00740BA4" w:rsidRPr="005400FC">
        <w:rPr>
          <w:rFonts w:ascii="Palatino Linotype" w:eastAsia="Calibri" w:hAnsi="Palatino Linotype" w:cs="Arial"/>
          <w:color w:val="000000" w:themeColor="text1"/>
        </w:rPr>
        <w:t xml:space="preserve"> entregó respuesta el </w:t>
      </w:r>
      <w:r w:rsidR="00F6550F" w:rsidRPr="005400FC">
        <w:rPr>
          <w:rFonts w:ascii="Palatino Linotype" w:eastAsia="Calibri" w:hAnsi="Palatino Linotype" w:cs="Arial"/>
          <w:color w:val="000000" w:themeColor="text1"/>
        </w:rPr>
        <w:t>dieciocho</w:t>
      </w:r>
      <w:r w:rsidR="00921375" w:rsidRPr="005400FC">
        <w:rPr>
          <w:rFonts w:ascii="Palatino Linotype" w:eastAsia="Calibri" w:hAnsi="Palatino Linotype" w:cs="Arial"/>
          <w:color w:val="000000" w:themeColor="text1"/>
        </w:rPr>
        <w:t xml:space="preserve"> (</w:t>
      </w:r>
      <w:r w:rsidR="00F6550F" w:rsidRPr="005400FC">
        <w:rPr>
          <w:rFonts w:ascii="Palatino Linotype" w:eastAsia="Calibri" w:hAnsi="Palatino Linotype" w:cs="Arial"/>
          <w:color w:val="000000" w:themeColor="text1"/>
        </w:rPr>
        <w:t>18</w:t>
      </w:r>
      <w:r w:rsidR="00921375" w:rsidRPr="005400FC">
        <w:rPr>
          <w:rFonts w:ascii="Palatino Linotype" w:eastAsia="Calibri" w:hAnsi="Palatino Linotype" w:cs="Arial"/>
          <w:color w:val="000000" w:themeColor="text1"/>
        </w:rPr>
        <w:t xml:space="preserve">) de </w:t>
      </w:r>
      <w:r w:rsidR="00F6550F" w:rsidRPr="005400FC">
        <w:rPr>
          <w:rFonts w:ascii="Palatino Linotype" w:eastAsia="Calibri" w:hAnsi="Palatino Linotype" w:cs="Arial"/>
          <w:color w:val="000000" w:themeColor="text1"/>
        </w:rPr>
        <w:t>febrero</w:t>
      </w:r>
      <w:r w:rsidR="007F372C" w:rsidRPr="005400FC">
        <w:rPr>
          <w:rFonts w:ascii="Palatino Linotype" w:eastAsia="Calibri" w:hAnsi="Palatino Linotype" w:cs="Arial"/>
          <w:color w:val="000000" w:themeColor="text1"/>
        </w:rPr>
        <w:t xml:space="preserve"> </w:t>
      </w:r>
      <w:r w:rsidR="00740BA4" w:rsidRPr="005400FC">
        <w:rPr>
          <w:rFonts w:ascii="Palatino Linotype" w:eastAsia="Calibri" w:hAnsi="Palatino Linotype" w:cs="Arial"/>
          <w:color w:val="000000" w:themeColor="text1"/>
        </w:rPr>
        <w:t>de dos mil veinti</w:t>
      </w:r>
      <w:r w:rsidR="00F6550F" w:rsidRPr="005400FC">
        <w:rPr>
          <w:rFonts w:ascii="Palatino Linotype" w:eastAsia="Calibri" w:hAnsi="Palatino Linotype" w:cs="Arial"/>
          <w:color w:val="000000" w:themeColor="text1"/>
        </w:rPr>
        <w:t>dós,</w:t>
      </w:r>
      <w:r w:rsidR="00740BA4" w:rsidRPr="005400FC">
        <w:rPr>
          <w:rFonts w:ascii="Palatino Linotype" w:eastAsia="Calibri" w:hAnsi="Palatino Linotype" w:cs="Arial"/>
          <w:color w:val="000000" w:themeColor="text1"/>
        </w:rPr>
        <w:t xml:space="preserve"> de tal forma que el plazo para interponer el recurso de revisión transcurrió del </w:t>
      </w:r>
      <w:r w:rsidR="00F6550F" w:rsidRPr="005400FC">
        <w:rPr>
          <w:rFonts w:ascii="Palatino Linotype" w:eastAsia="Calibri" w:hAnsi="Palatino Linotype" w:cs="Arial"/>
          <w:color w:val="000000" w:themeColor="text1"/>
        </w:rPr>
        <w:t>veintiuno</w:t>
      </w:r>
      <w:r w:rsidR="00CE035D" w:rsidRPr="005400FC">
        <w:rPr>
          <w:rFonts w:ascii="Palatino Linotype" w:eastAsia="Calibri" w:hAnsi="Palatino Linotype" w:cs="Arial"/>
          <w:color w:val="000000" w:themeColor="text1"/>
        </w:rPr>
        <w:t xml:space="preserve"> </w:t>
      </w:r>
      <w:r w:rsidR="00921375" w:rsidRPr="005400FC">
        <w:rPr>
          <w:rFonts w:ascii="Palatino Linotype" w:eastAsia="Calibri" w:hAnsi="Palatino Linotype" w:cs="Arial"/>
          <w:color w:val="000000" w:themeColor="text1"/>
        </w:rPr>
        <w:t>(</w:t>
      </w:r>
      <w:r w:rsidR="00F6550F" w:rsidRPr="005400FC">
        <w:rPr>
          <w:rFonts w:ascii="Palatino Linotype" w:eastAsia="Calibri" w:hAnsi="Palatino Linotype" w:cs="Arial"/>
          <w:color w:val="000000" w:themeColor="text1"/>
        </w:rPr>
        <w:t>21</w:t>
      </w:r>
      <w:r w:rsidR="00921375" w:rsidRPr="005400FC">
        <w:rPr>
          <w:rFonts w:ascii="Palatino Linotype" w:eastAsia="Calibri" w:hAnsi="Palatino Linotype" w:cs="Arial"/>
          <w:color w:val="000000" w:themeColor="text1"/>
        </w:rPr>
        <w:t xml:space="preserve">) </w:t>
      </w:r>
      <w:r w:rsidR="00CE035D" w:rsidRPr="005400FC">
        <w:rPr>
          <w:rFonts w:ascii="Palatino Linotype" w:eastAsia="Calibri" w:hAnsi="Palatino Linotype" w:cs="Arial"/>
          <w:color w:val="000000" w:themeColor="text1"/>
        </w:rPr>
        <w:t xml:space="preserve">de </w:t>
      </w:r>
      <w:r w:rsidR="00F6550F" w:rsidRPr="005400FC">
        <w:rPr>
          <w:rFonts w:ascii="Palatino Linotype" w:eastAsia="Calibri" w:hAnsi="Palatino Linotype" w:cs="Arial"/>
          <w:color w:val="000000" w:themeColor="text1"/>
        </w:rPr>
        <w:t>febrero al</w:t>
      </w:r>
      <w:r w:rsidR="00921375" w:rsidRPr="005400FC">
        <w:rPr>
          <w:rFonts w:ascii="Palatino Linotype" w:eastAsia="Calibri" w:hAnsi="Palatino Linotype" w:cs="Arial"/>
          <w:color w:val="000000" w:themeColor="text1"/>
        </w:rPr>
        <w:t xml:space="preserve"> </w:t>
      </w:r>
      <w:r w:rsidR="00F6550F" w:rsidRPr="005400FC">
        <w:rPr>
          <w:rFonts w:ascii="Palatino Linotype" w:eastAsia="Calibri" w:hAnsi="Palatino Linotype" w:cs="Arial"/>
          <w:color w:val="000000" w:themeColor="text1"/>
        </w:rPr>
        <w:t>catorce</w:t>
      </w:r>
      <w:r w:rsidR="00921375" w:rsidRPr="005400FC">
        <w:rPr>
          <w:rFonts w:ascii="Palatino Linotype" w:eastAsia="Calibri" w:hAnsi="Palatino Linotype" w:cs="Arial"/>
          <w:color w:val="000000" w:themeColor="text1"/>
        </w:rPr>
        <w:t xml:space="preserve"> (</w:t>
      </w:r>
      <w:r w:rsidR="00F6550F" w:rsidRPr="005400FC">
        <w:rPr>
          <w:rFonts w:ascii="Palatino Linotype" w:eastAsia="Calibri" w:hAnsi="Palatino Linotype" w:cs="Arial"/>
          <w:color w:val="000000" w:themeColor="text1"/>
        </w:rPr>
        <w:t>14</w:t>
      </w:r>
      <w:r w:rsidR="00921375" w:rsidRPr="005400FC">
        <w:rPr>
          <w:rFonts w:ascii="Palatino Linotype" w:eastAsia="Calibri" w:hAnsi="Palatino Linotype" w:cs="Arial"/>
          <w:color w:val="000000" w:themeColor="text1"/>
        </w:rPr>
        <w:t xml:space="preserve">) de </w:t>
      </w:r>
      <w:r w:rsidR="00F6550F" w:rsidRPr="005400FC">
        <w:rPr>
          <w:rFonts w:ascii="Palatino Linotype" w:eastAsia="Calibri" w:hAnsi="Palatino Linotype" w:cs="Arial"/>
          <w:color w:val="000000" w:themeColor="text1"/>
        </w:rPr>
        <w:t>marzo</w:t>
      </w:r>
      <w:r w:rsidR="00921375" w:rsidRPr="005400FC">
        <w:rPr>
          <w:rFonts w:ascii="Palatino Linotype" w:eastAsia="Calibri" w:hAnsi="Palatino Linotype" w:cs="Arial"/>
          <w:color w:val="000000" w:themeColor="text1"/>
        </w:rPr>
        <w:t xml:space="preserve"> de dos mil veinti</w:t>
      </w:r>
      <w:r w:rsidR="00F6550F" w:rsidRPr="005400FC">
        <w:rPr>
          <w:rFonts w:ascii="Palatino Linotype" w:eastAsia="Calibri" w:hAnsi="Palatino Linotype" w:cs="Arial"/>
          <w:color w:val="000000" w:themeColor="text1"/>
        </w:rPr>
        <w:t>dós</w:t>
      </w:r>
      <w:r w:rsidR="00CE035D" w:rsidRPr="005400FC">
        <w:rPr>
          <w:rFonts w:ascii="Palatino Linotype" w:eastAsia="Calibri" w:hAnsi="Palatino Linotype" w:cs="Arial"/>
          <w:color w:val="000000" w:themeColor="text1"/>
        </w:rPr>
        <w:t xml:space="preserve">, el recurso de revisión </w:t>
      </w:r>
      <w:r w:rsidR="00E95534" w:rsidRPr="005400FC">
        <w:rPr>
          <w:rFonts w:ascii="Palatino Linotype" w:hAnsi="Palatino Linotype"/>
          <w:color w:val="000000" w:themeColor="text1"/>
        </w:rPr>
        <w:t xml:space="preserve">fue interpuesto el </w:t>
      </w:r>
      <w:r w:rsidR="00CE035D" w:rsidRPr="005400FC">
        <w:rPr>
          <w:rFonts w:ascii="Palatino Linotype" w:hAnsi="Palatino Linotype"/>
          <w:color w:val="000000" w:themeColor="text1"/>
        </w:rPr>
        <w:t>veinti</w:t>
      </w:r>
      <w:r w:rsidR="00F6550F" w:rsidRPr="005400FC">
        <w:rPr>
          <w:rFonts w:ascii="Palatino Linotype" w:hAnsi="Palatino Linotype"/>
          <w:color w:val="000000" w:themeColor="text1"/>
        </w:rPr>
        <w:t>uno</w:t>
      </w:r>
      <w:r w:rsidR="00CE035D" w:rsidRPr="005400FC">
        <w:rPr>
          <w:rFonts w:ascii="Palatino Linotype" w:hAnsi="Palatino Linotype"/>
          <w:color w:val="000000" w:themeColor="text1"/>
        </w:rPr>
        <w:t xml:space="preserve"> </w:t>
      </w:r>
      <w:r w:rsidR="00921375" w:rsidRPr="005400FC">
        <w:rPr>
          <w:rFonts w:ascii="Palatino Linotype" w:hAnsi="Palatino Linotype"/>
          <w:color w:val="000000" w:themeColor="text1"/>
        </w:rPr>
        <w:t>(</w:t>
      </w:r>
      <w:r w:rsidR="00CE035D" w:rsidRPr="005400FC">
        <w:rPr>
          <w:rFonts w:ascii="Palatino Linotype" w:hAnsi="Palatino Linotype"/>
          <w:color w:val="000000" w:themeColor="text1"/>
        </w:rPr>
        <w:t>2</w:t>
      </w:r>
      <w:r w:rsidR="00F6550F" w:rsidRPr="005400FC">
        <w:rPr>
          <w:rFonts w:ascii="Palatino Linotype" w:hAnsi="Palatino Linotype"/>
          <w:color w:val="000000" w:themeColor="text1"/>
        </w:rPr>
        <w:t>1</w:t>
      </w:r>
      <w:r w:rsidR="00921375" w:rsidRPr="005400FC">
        <w:rPr>
          <w:rFonts w:ascii="Palatino Linotype" w:hAnsi="Palatino Linotype"/>
          <w:color w:val="000000" w:themeColor="text1"/>
        </w:rPr>
        <w:t xml:space="preserve">) de </w:t>
      </w:r>
      <w:r w:rsidR="00F6550F" w:rsidRPr="005400FC">
        <w:rPr>
          <w:rFonts w:ascii="Palatino Linotype" w:hAnsi="Palatino Linotype"/>
          <w:color w:val="000000" w:themeColor="text1"/>
        </w:rPr>
        <w:t>marzo</w:t>
      </w:r>
      <w:r w:rsidR="006E65C0" w:rsidRPr="005400FC">
        <w:rPr>
          <w:rFonts w:ascii="Palatino Linotype" w:hAnsi="Palatino Linotype"/>
          <w:color w:val="000000" w:themeColor="text1"/>
        </w:rPr>
        <w:t xml:space="preserve"> </w:t>
      </w:r>
      <w:r w:rsidR="00E95534" w:rsidRPr="005400FC">
        <w:rPr>
          <w:rFonts w:ascii="Palatino Linotype" w:hAnsi="Palatino Linotype"/>
          <w:color w:val="000000" w:themeColor="text1"/>
        </w:rPr>
        <w:t>de dos mil veinti</w:t>
      </w:r>
      <w:r w:rsidR="00F6550F" w:rsidRPr="005400FC">
        <w:rPr>
          <w:rFonts w:ascii="Palatino Linotype" w:hAnsi="Palatino Linotype"/>
          <w:color w:val="000000" w:themeColor="text1"/>
        </w:rPr>
        <w:t>dós</w:t>
      </w:r>
      <w:r w:rsidR="00E95534" w:rsidRPr="005400FC">
        <w:rPr>
          <w:rFonts w:ascii="Palatino Linotype" w:hAnsi="Palatino Linotype"/>
          <w:color w:val="000000" w:themeColor="text1"/>
        </w:rPr>
        <w:t>, éste</w:t>
      </w:r>
      <w:r w:rsidR="00E95534" w:rsidRPr="005400FC">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5400FC">
        <w:rPr>
          <w:rFonts w:ascii="Palatino Linotype" w:hAnsi="Palatino Linotype" w:cs="Arial"/>
          <w:b/>
          <w:color w:val="000000" w:themeColor="text1"/>
        </w:rPr>
        <w:t xml:space="preserve"> </w:t>
      </w:r>
      <w:r w:rsidR="00E95534" w:rsidRPr="005400FC">
        <w:rPr>
          <w:rFonts w:ascii="Palatino Linotype" w:hAnsi="Palatino Linotype" w:cs="Arial"/>
          <w:color w:val="000000" w:themeColor="text1"/>
        </w:rPr>
        <w:t>vigente.</w:t>
      </w:r>
    </w:p>
    <w:p w14:paraId="59CCEA40" w14:textId="77777777" w:rsidR="00774AB3" w:rsidRPr="005400FC"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BD17DCF" w:rsidR="005F1362" w:rsidRPr="005400FC"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400FC">
        <w:rPr>
          <w:rFonts w:ascii="Palatino Linotype" w:eastAsia="Calibri" w:hAnsi="Palatino Linotype" w:cs="Arial"/>
          <w:color w:val="000000" w:themeColor="text1"/>
        </w:rPr>
        <w:t>C</w:t>
      </w:r>
      <w:r w:rsidR="00AF6795" w:rsidRPr="005400FC">
        <w:rPr>
          <w:rFonts w:ascii="Palatino Linotype" w:eastAsia="Calibri" w:hAnsi="Palatino Linotype" w:cs="Arial"/>
          <w:color w:val="000000" w:themeColor="text1"/>
        </w:rPr>
        <w:t>onsecuencia de lo anterior, este</w:t>
      </w:r>
      <w:r w:rsidRPr="005400FC">
        <w:rPr>
          <w:rFonts w:ascii="Palatino Linotype" w:eastAsia="Calibri" w:hAnsi="Palatino Linotype" w:cs="Arial"/>
          <w:color w:val="000000" w:themeColor="text1"/>
        </w:rPr>
        <w:t xml:space="preserve"> </w:t>
      </w:r>
      <w:r w:rsidR="00AF6795" w:rsidRPr="005400FC">
        <w:rPr>
          <w:rFonts w:ascii="Palatino Linotype" w:eastAsia="Calibri" w:hAnsi="Palatino Linotype" w:cs="Arial"/>
          <w:color w:val="000000" w:themeColor="text1"/>
        </w:rPr>
        <w:t>Órgano Garante</w:t>
      </w:r>
      <w:r w:rsidRPr="005400FC">
        <w:rPr>
          <w:rFonts w:ascii="Palatino Linotype" w:eastAsia="Calibri" w:hAnsi="Palatino Linotype" w:cs="Arial"/>
          <w:color w:val="000000" w:themeColor="text1"/>
        </w:rPr>
        <w:t xml:space="preserve"> advierte que </w:t>
      </w:r>
      <w:r w:rsidR="00540208" w:rsidRPr="005400FC">
        <w:rPr>
          <w:rFonts w:ascii="Palatino Linotype" w:eastAsia="Calibri" w:hAnsi="Palatino Linotype" w:cs="Arial"/>
          <w:color w:val="000000" w:themeColor="text1"/>
        </w:rPr>
        <w:t xml:space="preserve">el escrito contiene las formalidades previstas por el artículo 180 último párrafo de la Ley </w:t>
      </w:r>
      <w:r w:rsidR="004911B6" w:rsidRPr="005400FC">
        <w:rPr>
          <w:rFonts w:ascii="Palatino Linotype" w:eastAsia="Calibri" w:hAnsi="Palatino Linotype" w:cs="Arial"/>
          <w:color w:val="000000" w:themeColor="text1"/>
        </w:rPr>
        <w:t>de Transparencia y Acceso a la Información Pública del Estado de México y Municipios</w:t>
      </w:r>
      <w:r w:rsidR="00540208" w:rsidRPr="005400FC">
        <w:rPr>
          <w:rFonts w:ascii="Palatino Linotype" w:eastAsia="Calibri" w:hAnsi="Palatino Linotype" w:cs="Arial"/>
          <w:color w:val="000000" w:themeColor="text1"/>
        </w:rPr>
        <w:t xml:space="preserve">, por lo que es procedente que </w:t>
      </w:r>
      <w:r w:rsidR="004911B6" w:rsidRPr="005400FC">
        <w:rPr>
          <w:rFonts w:ascii="Palatino Linotype" w:eastAsia="Calibri" w:hAnsi="Palatino Linotype" w:cs="Arial"/>
          <w:color w:val="000000" w:themeColor="text1"/>
        </w:rPr>
        <w:t>e</w:t>
      </w:r>
      <w:r w:rsidR="00540208" w:rsidRPr="005400FC">
        <w:rPr>
          <w:rFonts w:ascii="Palatino Linotype" w:eastAsia="Calibri" w:hAnsi="Palatino Linotype" w:cs="Arial"/>
          <w:color w:val="000000" w:themeColor="text1"/>
        </w:rPr>
        <w:t xml:space="preserve">ste Instituto de Transparencia, Acceso a la </w:t>
      </w:r>
      <w:r w:rsidR="00540208" w:rsidRPr="005400FC">
        <w:rPr>
          <w:rFonts w:ascii="Palatino Linotype" w:eastAsia="Calibri" w:hAnsi="Palatino Linotype" w:cs="Arial"/>
          <w:color w:val="000000" w:themeColor="text1"/>
        </w:rPr>
        <w:lastRenderedPageBreak/>
        <w:t>Información Pública y Protección de Datos Personales del Estado de México y Municipios, conozca y resuelva el presente recurso.</w:t>
      </w:r>
    </w:p>
    <w:p w14:paraId="740A685D" w14:textId="77777777" w:rsidR="002630E4" w:rsidRPr="005400FC"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5400FC"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5400FC">
        <w:rPr>
          <w:rFonts w:ascii="Palatino Linotype" w:hAnsi="Palatino Linotype"/>
          <w:b/>
          <w:color w:val="000000" w:themeColor="text1"/>
          <w:sz w:val="24"/>
          <w:szCs w:val="24"/>
        </w:rPr>
        <w:t>TERCERO</w:t>
      </w:r>
      <w:r w:rsidR="00C50A2B" w:rsidRPr="005400FC">
        <w:rPr>
          <w:rFonts w:ascii="Palatino Linotype" w:hAnsi="Palatino Linotype"/>
          <w:b/>
          <w:color w:val="000000" w:themeColor="text1"/>
          <w:sz w:val="24"/>
          <w:szCs w:val="24"/>
        </w:rPr>
        <w:t>. De</w:t>
      </w:r>
      <w:r w:rsidR="00AD76A1" w:rsidRPr="005400FC">
        <w:rPr>
          <w:rFonts w:ascii="Palatino Linotype" w:hAnsi="Palatino Linotype"/>
          <w:b/>
          <w:color w:val="000000" w:themeColor="text1"/>
          <w:sz w:val="24"/>
          <w:szCs w:val="24"/>
        </w:rPr>
        <w:t xml:space="preserve">l planteamiento de la </w:t>
      </w:r>
      <w:r w:rsidR="00AD76A1" w:rsidRPr="005400FC">
        <w:rPr>
          <w:rFonts w:ascii="Palatino Linotype" w:hAnsi="Palatino Linotype"/>
          <w:b/>
          <w:i/>
          <w:color w:val="000000" w:themeColor="text1"/>
          <w:sz w:val="24"/>
          <w:szCs w:val="24"/>
        </w:rPr>
        <w:t>Litis</w:t>
      </w:r>
      <w:r w:rsidR="00C50A2B" w:rsidRPr="005400FC">
        <w:rPr>
          <w:rFonts w:ascii="Palatino Linotype" w:hAnsi="Palatino Linotype"/>
          <w:b/>
          <w:color w:val="000000" w:themeColor="text1"/>
          <w:sz w:val="24"/>
          <w:szCs w:val="24"/>
        </w:rPr>
        <w:t>.</w:t>
      </w:r>
      <w:bookmarkEnd w:id="12"/>
      <w:bookmarkEnd w:id="13"/>
      <w:bookmarkEnd w:id="14"/>
    </w:p>
    <w:p w14:paraId="4231B8D5" w14:textId="77777777" w:rsidR="00540208" w:rsidRPr="005400FC" w:rsidRDefault="00540208" w:rsidP="00B31E90">
      <w:pPr>
        <w:rPr>
          <w:rFonts w:ascii="Palatino Linotype" w:hAnsi="Palatino Linotype"/>
          <w:color w:val="000000" w:themeColor="text1"/>
          <w:lang w:eastAsia="en-US"/>
        </w:rPr>
      </w:pPr>
    </w:p>
    <w:bookmarkEnd w:id="15"/>
    <w:bookmarkEnd w:id="16"/>
    <w:p w14:paraId="0F54104A" w14:textId="447B2CE4" w:rsidR="00CE035D" w:rsidRPr="005400FC"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400FC">
        <w:rPr>
          <w:rFonts w:ascii="Palatino Linotype" w:hAnsi="Palatino Linotype" w:cs="Arial"/>
          <w:color w:val="000000" w:themeColor="text1"/>
        </w:rPr>
        <w:t>El Recurrente solicitó la siguiente información</w:t>
      </w:r>
      <w:r w:rsidR="00F6550F" w:rsidRPr="005400FC">
        <w:rPr>
          <w:rFonts w:ascii="Palatino Linotype" w:hAnsi="Palatino Linotype" w:cs="Arial"/>
          <w:color w:val="000000" w:themeColor="text1"/>
        </w:rPr>
        <w:t xml:space="preserve"> a la Dirección de Pensiones del Sujeto Obligado</w:t>
      </w:r>
      <w:r w:rsidRPr="005400FC">
        <w:rPr>
          <w:rFonts w:ascii="Palatino Linotype" w:hAnsi="Palatino Linotype" w:cs="Arial"/>
          <w:color w:val="000000" w:themeColor="text1"/>
        </w:rPr>
        <w:t>:</w:t>
      </w:r>
    </w:p>
    <w:p w14:paraId="021B9DA7" w14:textId="77777777" w:rsidR="00CE035D" w:rsidRPr="005400FC"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21F0B642" w14:textId="77777777" w:rsidR="00F6550F" w:rsidRPr="005400FC" w:rsidRDefault="00F6550F" w:rsidP="001D4840">
      <w:pPr>
        <w:pStyle w:val="Prrafodelista"/>
        <w:tabs>
          <w:tab w:val="left" w:pos="426"/>
        </w:tabs>
        <w:spacing w:line="360" w:lineRule="auto"/>
        <w:ind w:left="426" w:right="49"/>
        <w:jc w:val="both"/>
        <w:rPr>
          <w:rFonts w:ascii="Palatino Linotype" w:hAnsi="Palatino Linotype" w:cs="Arial"/>
          <w:color w:val="000000" w:themeColor="text1"/>
          <w:sz w:val="28"/>
          <w:szCs w:val="28"/>
        </w:rPr>
      </w:pPr>
      <w:r w:rsidRPr="005400FC">
        <w:rPr>
          <w:rFonts w:ascii="Palatino Linotype" w:hAnsi="Palatino Linotype"/>
          <w:color w:val="000000" w:themeColor="text1"/>
        </w:rPr>
        <w:t>a) Si el ex servidor público señalado en la solicitud, a la fecha se encuentra en la nómina de pensionados o pensionistas</w:t>
      </w:r>
    </w:p>
    <w:p w14:paraId="43CBA7C8" w14:textId="77777777" w:rsidR="00F6550F" w:rsidRPr="005400FC" w:rsidRDefault="00F6550F" w:rsidP="001D4840">
      <w:pPr>
        <w:pStyle w:val="Prrafodelista"/>
        <w:tabs>
          <w:tab w:val="left" w:pos="426"/>
        </w:tabs>
        <w:spacing w:line="360" w:lineRule="auto"/>
        <w:ind w:left="426" w:right="49"/>
        <w:jc w:val="both"/>
        <w:rPr>
          <w:rFonts w:ascii="Palatino Linotype" w:hAnsi="Palatino Linotype" w:cs="Arial"/>
          <w:color w:val="000000" w:themeColor="text1"/>
          <w:sz w:val="28"/>
          <w:szCs w:val="28"/>
        </w:rPr>
      </w:pPr>
      <w:r w:rsidRPr="005400FC">
        <w:rPr>
          <w:rFonts w:ascii="Palatino Linotype" w:hAnsi="Palatino Linotype"/>
          <w:color w:val="000000" w:themeColor="text1"/>
        </w:rPr>
        <w:t xml:space="preserve">b) Fecha en que se encuentra dado de alta en dicha nómina </w:t>
      </w:r>
    </w:p>
    <w:p w14:paraId="02F443D9" w14:textId="77777777" w:rsidR="00F6550F" w:rsidRPr="005400FC" w:rsidRDefault="00F6550F" w:rsidP="001D4840">
      <w:pPr>
        <w:pStyle w:val="Prrafodelista"/>
        <w:tabs>
          <w:tab w:val="left" w:pos="426"/>
        </w:tabs>
        <w:spacing w:line="360" w:lineRule="auto"/>
        <w:ind w:left="426" w:right="49"/>
        <w:jc w:val="both"/>
        <w:rPr>
          <w:rFonts w:ascii="Palatino Linotype" w:hAnsi="Palatino Linotype" w:cs="Arial"/>
          <w:color w:val="000000" w:themeColor="text1"/>
          <w:sz w:val="28"/>
          <w:szCs w:val="28"/>
        </w:rPr>
      </w:pPr>
      <w:r w:rsidRPr="005400FC">
        <w:rPr>
          <w:rFonts w:ascii="Palatino Linotype" w:hAnsi="Palatino Linotype"/>
          <w:color w:val="000000" w:themeColor="text1"/>
        </w:rPr>
        <w:t xml:space="preserve">c) Fecha en la que el ex servidor público comenzó a percibir pensión </w:t>
      </w:r>
    </w:p>
    <w:p w14:paraId="76A82F1E" w14:textId="76F07CE5" w:rsidR="00F6550F" w:rsidRPr="005400FC" w:rsidRDefault="00F6550F" w:rsidP="001D4840">
      <w:pPr>
        <w:pStyle w:val="Prrafodelista"/>
        <w:tabs>
          <w:tab w:val="left" w:pos="426"/>
        </w:tabs>
        <w:spacing w:line="360" w:lineRule="auto"/>
        <w:ind w:left="426" w:right="49"/>
        <w:jc w:val="both"/>
        <w:rPr>
          <w:rFonts w:ascii="Palatino Linotype" w:hAnsi="Palatino Linotype" w:cs="Arial"/>
          <w:color w:val="000000" w:themeColor="text1"/>
          <w:sz w:val="28"/>
          <w:szCs w:val="28"/>
        </w:rPr>
      </w:pPr>
      <w:r w:rsidRPr="005400FC">
        <w:rPr>
          <w:rFonts w:ascii="Palatino Linotype" w:hAnsi="Palatino Linotype"/>
          <w:color w:val="000000" w:themeColor="text1"/>
        </w:rPr>
        <w:t>d) Monto de la pensión</w:t>
      </w:r>
    </w:p>
    <w:p w14:paraId="3E0F5052" w14:textId="77777777" w:rsidR="00CE035D" w:rsidRPr="005400FC"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16DEA112" w14:textId="77777777" w:rsidR="00045418" w:rsidRPr="005400FC"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400FC">
        <w:rPr>
          <w:rFonts w:ascii="Palatino Linotype" w:hAnsi="Palatino Linotype" w:cs="Arial"/>
          <w:color w:val="000000" w:themeColor="text1"/>
        </w:rPr>
        <w:t xml:space="preserve">El Sujeto Obligado </w:t>
      </w:r>
      <w:r w:rsidR="00045418" w:rsidRPr="005400FC">
        <w:rPr>
          <w:rFonts w:ascii="Palatino Linotype" w:hAnsi="Palatino Linotype" w:cs="Arial"/>
          <w:color w:val="000000" w:themeColor="text1"/>
        </w:rPr>
        <w:t>entregó la siguiente información:</w:t>
      </w:r>
    </w:p>
    <w:p w14:paraId="2A3EF8F2" w14:textId="45FCEA33" w:rsidR="00045418" w:rsidRPr="005400FC" w:rsidRDefault="00045418" w:rsidP="00045418">
      <w:pPr>
        <w:pStyle w:val="Prrafodelista"/>
        <w:numPr>
          <w:ilvl w:val="0"/>
          <w:numId w:val="19"/>
        </w:numPr>
        <w:tabs>
          <w:tab w:val="left" w:pos="426"/>
        </w:tabs>
        <w:spacing w:line="360" w:lineRule="auto"/>
        <w:ind w:right="49"/>
        <w:jc w:val="both"/>
        <w:rPr>
          <w:rFonts w:ascii="Palatino Linotype" w:hAnsi="Palatino Linotype" w:cs="Arial"/>
          <w:color w:val="000000" w:themeColor="text1"/>
        </w:rPr>
      </w:pPr>
      <w:r w:rsidRPr="005400FC">
        <w:rPr>
          <w:rFonts w:ascii="Palatino Linotype" w:hAnsi="Palatino Linotype" w:cs="Arial"/>
          <w:color w:val="000000" w:themeColor="text1"/>
        </w:rPr>
        <w:t>Actualmente, la persona señalada en la solicitud se encuentra vigente en la nómina de pensionados y pensionistas del Instituto;</w:t>
      </w:r>
    </w:p>
    <w:p w14:paraId="3F36CD9F" w14:textId="5043C2E5" w:rsidR="00045418" w:rsidRPr="005400FC" w:rsidRDefault="00045418" w:rsidP="00045418">
      <w:pPr>
        <w:pStyle w:val="Prrafodelista"/>
        <w:numPr>
          <w:ilvl w:val="0"/>
          <w:numId w:val="19"/>
        </w:numPr>
        <w:tabs>
          <w:tab w:val="left" w:pos="426"/>
        </w:tabs>
        <w:spacing w:line="360" w:lineRule="auto"/>
        <w:ind w:right="49"/>
        <w:jc w:val="both"/>
        <w:rPr>
          <w:rFonts w:ascii="Palatino Linotype" w:hAnsi="Palatino Linotype" w:cs="Arial"/>
          <w:color w:val="000000" w:themeColor="text1"/>
        </w:rPr>
      </w:pPr>
      <w:r w:rsidRPr="005400FC">
        <w:rPr>
          <w:rFonts w:ascii="Palatino Linotype" w:hAnsi="Palatino Linotype" w:cs="Arial"/>
          <w:color w:val="000000" w:themeColor="text1"/>
        </w:rPr>
        <w:t>El registro de alta de nómina fue el 16 de octubre de 2017;</w:t>
      </w:r>
    </w:p>
    <w:p w14:paraId="5298ABA0" w14:textId="77D34F02" w:rsidR="00045418" w:rsidRPr="005400FC" w:rsidRDefault="00045418" w:rsidP="00045418">
      <w:pPr>
        <w:pStyle w:val="Prrafodelista"/>
        <w:numPr>
          <w:ilvl w:val="0"/>
          <w:numId w:val="19"/>
        </w:numPr>
        <w:tabs>
          <w:tab w:val="left" w:pos="426"/>
        </w:tabs>
        <w:spacing w:line="360" w:lineRule="auto"/>
        <w:ind w:right="49"/>
        <w:jc w:val="both"/>
        <w:rPr>
          <w:rFonts w:ascii="Palatino Linotype" w:hAnsi="Palatino Linotype" w:cs="Arial"/>
          <w:color w:val="000000" w:themeColor="text1"/>
        </w:rPr>
      </w:pPr>
      <w:r w:rsidRPr="005400FC">
        <w:rPr>
          <w:rFonts w:ascii="Palatino Linotype" w:hAnsi="Palatino Linotype" w:cs="Arial"/>
          <w:color w:val="000000" w:themeColor="text1"/>
        </w:rPr>
        <w:t>Recibe un monto diario de pensión de $1,700.40 (un mil setecientos pesos 40/100 M.N)</w:t>
      </w:r>
    </w:p>
    <w:p w14:paraId="693D804E" w14:textId="77777777" w:rsidR="008E4483" w:rsidRPr="005400FC" w:rsidRDefault="008E4483" w:rsidP="008E4483">
      <w:pPr>
        <w:pStyle w:val="Prrafodelista"/>
        <w:tabs>
          <w:tab w:val="left" w:pos="426"/>
        </w:tabs>
        <w:spacing w:line="360" w:lineRule="auto"/>
        <w:ind w:left="0" w:right="49"/>
        <w:jc w:val="both"/>
        <w:rPr>
          <w:rFonts w:ascii="Palatino Linotype" w:hAnsi="Palatino Linotype" w:cs="Arial"/>
          <w:color w:val="000000" w:themeColor="text1"/>
        </w:rPr>
      </w:pPr>
    </w:p>
    <w:p w14:paraId="7CEC1C13" w14:textId="45DC368A" w:rsidR="001D4840" w:rsidRPr="005400FC" w:rsidRDefault="004F32E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400FC">
        <w:rPr>
          <w:rFonts w:ascii="Palatino Linotype" w:hAnsi="Palatino Linotype" w:cs="Arial"/>
          <w:color w:val="000000" w:themeColor="text1"/>
        </w:rPr>
        <w:t xml:space="preserve">El Recurrente se inconformó </w:t>
      </w:r>
      <w:r w:rsidR="001D4840" w:rsidRPr="005400FC">
        <w:rPr>
          <w:rFonts w:ascii="Palatino Linotype" w:hAnsi="Palatino Linotype" w:cs="Arial"/>
          <w:color w:val="000000" w:themeColor="text1"/>
        </w:rPr>
        <w:t>porque no se adjuntó ningún documento a la respuesta, por lo que la información se encuentra incompleta.</w:t>
      </w:r>
    </w:p>
    <w:p w14:paraId="2C251F9B" w14:textId="77777777" w:rsidR="001D4840" w:rsidRPr="005400FC" w:rsidRDefault="001D4840" w:rsidP="001D4840">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086D06C3" w:rsidR="009F1566" w:rsidRPr="005400FC"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400FC">
        <w:rPr>
          <w:rFonts w:ascii="Palatino Linotype" w:hAnsi="Palatino Linotype" w:cs="Arial"/>
          <w:color w:val="000000" w:themeColor="text1"/>
          <w:szCs w:val="23"/>
        </w:rPr>
        <w:lastRenderedPageBreak/>
        <w:t xml:space="preserve">Por lo anterior, la </w:t>
      </w:r>
      <w:r w:rsidRPr="005400FC">
        <w:rPr>
          <w:rFonts w:ascii="Palatino Linotype" w:hAnsi="Palatino Linotype" w:cs="Arial"/>
          <w:i/>
          <w:color w:val="000000" w:themeColor="text1"/>
          <w:szCs w:val="23"/>
        </w:rPr>
        <w:t>Litis</w:t>
      </w:r>
      <w:r w:rsidRPr="005400FC">
        <w:rPr>
          <w:rFonts w:ascii="Palatino Linotype" w:hAnsi="Palatino Linotype" w:cs="Arial"/>
          <w:color w:val="000000" w:themeColor="text1"/>
          <w:szCs w:val="23"/>
        </w:rPr>
        <w:t xml:space="preserve"> a resolver en el presente recurso se circunscribe en determinar si</w:t>
      </w:r>
      <w:r w:rsidR="002C6561" w:rsidRPr="005400FC">
        <w:rPr>
          <w:rFonts w:ascii="Palatino Linotype" w:hAnsi="Palatino Linotype" w:cs="Arial"/>
          <w:color w:val="000000" w:themeColor="text1"/>
          <w:szCs w:val="23"/>
        </w:rPr>
        <w:t xml:space="preserve"> </w:t>
      </w:r>
      <w:r w:rsidR="004B0EB6" w:rsidRPr="005400FC">
        <w:rPr>
          <w:rFonts w:ascii="Palatino Linotype" w:hAnsi="Palatino Linotype" w:cs="Arial"/>
          <w:color w:val="000000" w:themeColor="text1"/>
          <w:szCs w:val="23"/>
        </w:rPr>
        <w:t>la respuesta del</w:t>
      </w:r>
      <w:r w:rsidR="002C6561" w:rsidRPr="005400FC">
        <w:rPr>
          <w:rFonts w:ascii="Palatino Linotype" w:hAnsi="Palatino Linotype" w:cs="Arial"/>
          <w:color w:val="000000" w:themeColor="text1"/>
          <w:szCs w:val="23"/>
        </w:rPr>
        <w:t xml:space="preserve"> </w:t>
      </w:r>
      <w:r w:rsidR="002C6561" w:rsidRPr="005400FC">
        <w:rPr>
          <w:rFonts w:ascii="Palatino Linotype" w:hAnsi="Palatino Linotype" w:cs="Arial"/>
          <w:b/>
          <w:bCs/>
          <w:color w:val="000000" w:themeColor="text1"/>
          <w:szCs w:val="23"/>
        </w:rPr>
        <w:t>SUJETO OBLIGADO</w:t>
      </w:r>
      <w:r w:rsidR="002C6561" w:rsidRPr="005400FC">
        <w:rPr>
          <w:rFonts w:ascii="Palatino Linotype" w:hAnsi="Palatino Linotype" w:cs="Arial"/>
          <w:color w:val="000000" w:themeColor="text1"/>
          <w:szCs w:val="23"/>
        </w:rPr>
        <w:t xml:space="preserve"> </w:t>
      </w:r>
      <w:r w:rsidR="004B0EB6" w:rsidRPr="005400FC">
        <w:rPr>
          <w:rFonts w:ascii="Palatino Linotype" w:hAnsi="Palatino Linotype" w:cs="Arial"/>
          <w:color w:val="000000" w:themeColor="text1"/>
          <w:szCs w:val="23"/>
        </w:rPr>
        <w:t xml:space="preserve">colma el derecho de acceso a la información ejercido por el </w:t>
      </w:r>
      <w:r w:rsidR="004B0EB6" w:rsidRPr="005400FC">
        <w:rPr>
          <w:rFonts w:ascii="Palatino Linotype" w:hAnsi="Palatino Linotype" w:cs="Arial"/>
          <w:b/>
          <w:bCs/>
          <w:color w:val="000000" w:themeColor="text1"/>
          <w:szCs w:val="23"/>
        </w:rPr>
        <w:t>RECURRENTE</w:t>
      </w:r>
      <w:r w:rsidR="002C6561" w:rsidRPr="005400FC">
        <w:rPr>
          <w:rFonts w:ascii="Palatino Linotype" w:hAnsi="Palatino Linotype" w:cs="Arial"/>
          <w:color w:val="000000" w:themeColor="text1"/>
          <w:szCs w:val="23"/>
        </w:rPr>
        <w:t>; o si, por el contrario, se</w:t>
      </w:r>
      <w:r w:rsidR="00E32652" w:rsidRPr="005400FC">
        <w:rPr>
          <w:rFonts w:ascii="Palatino Linotype" w:hAnsi="Palatino Linotype" w:cs="Arial"/>
          <w:color w:val="000000" w:themeColor="text1"/>
          <w:szCs w:val="23"/>
        </w:rPr>
        <w:t xml:space="preserve"> </w:t>
      </w:r>
      <w:r w:rsidR="0028248C" w:rsidRPr="005400FC">
        <w:rPr>
          <w:rFonts w:ascii="Palatino Linotype" w:hAnsi="Palatino Linotype"/>
          <w:color w:val="000000" w:themeColor="text1"/>
        </w:rPr>
        <w:t>actualiza la causal de procedencia</w:t>
      </w:r>
      <w:r w:rsidR="00E66A80" w:rsidRPr="005400FC">
        <w:rPr>
          <w:rFonts w:ascii="Palatino Linotype" w:hAnsi="Palatino Linotype" w:cs="Arial"/>
          <w:color w:val="000000" w:themeColor="text1"/>
          <w:szCs w:val="23"/>
        </w:rPr>
        <w:t xml:space="preserve"> del recurso de revisión establecida en el artículo 179</w:t>
      </w:r>
      <w:r w:rsidR="008E4483" w:rsidRPr="005400FC">
        <w:rPr>
          <w:rFonts w:ascii="Palatino Linotype" w:hAnsi="Palatino Linotype" w:cs="Arial"/>
          <w:color w:val="000000" w:themeColor="text1"/>
          <w:szCs w:val="23"/>
        </w:rPr>
        <w:t xml:space="preserve"> </w:t>
      </w:r>
      <w:r w:rsidR="00A44F64" w:rsidRPr="005400FC">
        <w:rPr>
          <w:rFonts w:ascii="Palatino Linotype" w:hAnsi="Palatino Linotype" w:cs="Arial"/>
          <w:color w:val="000000" w:themeColor="text1"/>
          <w:szCs w:val="23"/>
        </w:rPr>
        <w:t xml:space="preserve">fracción V </w:t>
      </w:r>
      <w:r w:rsidR="00E66A80" w:rsidRPr="005400FC">
        <w:rPr>
          <w:rFonts w:ascii="Palatino Linotype" w:hAnsi="Palatino Linotype" w:cs="Arial"/>
          <w:color w:val="000000" w:themeColor="text1"/>
          <w:szCs w:val="23"/>
        </w:rPr>
        <w:t xml:space="preserve">de la Ley de Transparencia y Acceso a la Información Pública del Estado de México y Municipios, </w:t>
      </w:r>
      <w:r w:rsidR="004364EE" w:rsidRPr="005400FC">
        <w:rPr>
          <w:rFonts w:ascii="Palatino Linotype" w:hAnsi="Palatino Linotype" w:cs="Arial"/>
          <w:color w:val="000000" w:themeColor="text1"/>
          <w:szCs w:val="23"/>
        </w:rPr>
        <w:t>misma</w:t>
      </w:r>
      <w:r w:rsidR="00C51671" w:rsidRPr="005400FC">
        <w:rPr>
          <w:rFonts w:ascii="Palatino Linotype" w:hAnsi="Palatino Linotype" w:cs="Arial"/>
          <w:color w:val="000000" w:themeColor="text1"/>
          <w:szCs w:val="23"/>
        </w:rPr>
        <w:t xml:space="preserve"> </w:t>
      </w:r>
      <w:r w:rsidR="00E66A80" w:rsidRPr="005400FC">
        <w:rPr>
          <w:rFonts w:ascii="Palatino Linotype" w:hAnsi="Palatino Linotype" w:cs="Arial"/>
          <w:color w:val="000000" w:themeColor="text1"/>
          <w:szCs w:val="23"/>
        </w:rPr>
        <w:t>que se transcribe a continuación:</w:t>
      </w:r>
    </w:p>
    <w:p w14:paraId="7D27FB9E" w14:textId="77777777" w:rsidR="001D4840" w:rsidRPr="005400FC" w:rsidRDefault="001D4840" w:rsidP="001D4840">
      <w:pPr>
        <w:pStyle w:val="Prrafodelista"/>
        <w:rPr>
          <w:rFonts w:ascii="Palatino Linotype" w:hAnsi="Palatino Linotype" w:cs="Arial"/>
          <w:color w:val="000000" w:themeColor="text1"/>
        </w:rPr>
      </w:pPr>
    </w:p>
    <w:p w14:paraId="1875E03B" w14:textId="75A29B8C" w:rsidR="001D4840" w:rsidRPr="005400FC" w:rsidRDefault="001D4840" w:rsidP="00A44F64">
      <w:pPr>
        <w:pStyle w:val="Prrafodelista"/>
        <w:tabs>
          <w:tab w:val="left" w:pos="426"/>
        </w:tabs>
        <w:spacing w:line="360" w:lineRule="auto"/>
        <w:ind w:left="567" w:right="616"/>
        <w:jc w:val="both"/>
        <w:rPr>
          <w:rFonts w:ascii="Palatino Linotype" w:hAnsi="Palatino Linotype"/>
          <w:i/>
          <w:iCs/>
          <w:sz w:val="22"/>
          <w:szCs w:val="22"/>
        </w:rPr>
      </w:pPr>
      <w:r w:rsidRPr="005400FC">
        <w:rPr>
          <w:rFonts w:ascii="Palatino Linotype" w:hAnsi="Palatino Linotype"/>
          <w:i/>
          <w:iCs/>
          <w:sz w:val="22"/>
          <w:szCs w:val="22"/>
        </w:rPr>
        <w:t>Artículo 179. El recurso de revisión es un medio de protección que la Ley otorga a los particulares, para hacer valer su derecho de acceso a la información pública, y procederá en contra de las siguientes causas:</w:t>
      </w:r>
    </w:p>
    <w:p w14:paraId="7A362E8F" w14:textId="057EA27F" w:rsidR="001D4840" w:rsidRPr="005400FC" w:rsidRDefault="001D4840" w:rsidP="00A44F64">
      <w:pPr>
        <w:pStyle w:val="Prrafodelista"/>
        <w:tabs>
          <w:tab w:val="left" w:pos="426"/>
        </w:tabs>
        <w:spacing w:line="360" w:lineRule="auto"/>
        <w:ind w:left="567" w:right="616"/>
        <w:jc w:val="both"/>
        <w:rPr>
          <w:rFonts w:ascii="Palatino Linotype" w:hAnsi="Palatino Linotype"/>
          <w:i/>
          <w:iCs/>
          <w:sz w:val="22"/>
          <w:szCs w:val="22"/>
        </w:rPr>
      </w:pPr>
      <w:r w:rsidRPr="005400FC">
        <w:rPr>
          <w:rFonts w:ascii="Palatino Linotype" w:hAnsi="Palatino Linotype"/>
          <w:i/>
          <w:iCs/>
          <w:sz w:val="22"/>
          <w:szCs w:val="22"/>
        </w:rPr>
        <w:t>…</w:t>
      </w:r>
    </w:p>
    <w:p w14:paraId="662C8CEB" w14:textId="2D0EB15E" w:rsidR="001D4840" w:rsidRPr="005400FC" w:rsidRDefault="00A44F64" w:rsidP="00A44F64">
      <w:pPr>
        <w:pStyle w:val="Prrafodelista"/>
        <w:tabs>
          <w:tab w:val="left" w:pos="426"/>
        </w:tabs>
        <w:spacing w:line="360" w:lineRule="auto"/>
        <w:ind w:left="567" w:right="616"/>
        <w:jc w:val="both"/>
        <w:rPr>
          <w:rFonts w:ascii="Palatino Linotype" w:hAnsi="Palatino Linotype"/>
          <w:i/>
          <w:iCs/>
          <w:sz w:val="22"/>
          <w:szCs w:val="22"/>
        </w:rPr>
      </w:pPr>
      <w:r w:rsidRPr="005400FC">
        <w:rPr>
          <w:rFonts w:ascii="Palatino Linotype" w:hAnsi="Palatino Linotype"/>
          <w:i/>
          <w:iCs/>
          <w:sz w:val="22"/>
          <w:szCs w:val="22"/>
        </w:rPr>
        <w:t>V. La entrega de información incompleta;</w:t>
      </w:r>
    </w:p>
    <w:p w14:paraId="27B72F34" w14:textId="5A3F2071" w:rsidR="00A44F64" w:rsidRPr="005400FC" w:rsidRDefault="00A44F64" w:rsidP="00A44F64">
      <w:pPr>
        <w:pStyle w:val="Prrafodelista"/>
        <w:tabs>
          <w:tab w:val="left" w:pos="426"/>
        </w:tabs>
        <w:spacing w:line="360" w:lineRule="auto"/>
        <w:ind w:left="567" w:right="616"/>
        <w:jc w:val="both"/>
        <w:rPr>
          <w:rFonts w:ascii="Palatino Linotype" w:hAnsi="Palatino Linotype" w:cs="Arial"/>
          <w:i/>
          <w:iCs/>
          <w:color w:val="000000" w:themeColor="text1"/>
          <w:sz w:val="22"/>
          <w:szCs w:val="22"/>
        </w:rPr>
      </w:pPr>
      <w:r w:rsidRPr="005400FC">
        <w:rPr>
          <w:rFonts w:ascii="Palatino Linotype" w:hAnsi="Palatino Linotype"/>
          <w:i/>
          <w:iCs/>
          <w:sz w:val="22"/>
          <w:szCs w:val="22"/>
        </w:rPr>
        <w:t>…</w:t>
      </w:r>
    </w:p>
    <w:p w14:paraId="26AD5E23" w14:textId="77777777" w:rsidR="008E4483" w:rsidRPr="005400FC" w:rsidRDefault="008E4483" w:rsidP="008E4483">
      <w:pPr>
        <w:pStyle w:val="Prrafodelista"/>
        <w:rPr>
          <w:rFonts w:ascii="Palatino Linotype" w:hAnsi="Palatino Linotype" w:cs="Arial"/>
          <w:color w:val="000000" w:themeColor="text1"/>
        </w:rPr>
      </w:pPr>
    </w:p>
    <w:p w14:paraId="5CEC2F48" w14:textId="1B05DC04" w:rsidR="00EF014A" w:rsidRPr="005400FC" w:rsidRDefault="00273D1A" w:rsidP="00F96156">
      <w:pPr>
        <w:pStyle w:val="Ttulo2"/>
        <w:tabs>
          <w:tab w:val="left" w:pos="426"/>
        </w:tabs>
        <w:rPr>
          <w:rFonts w:ascii="Palatino Linotype" w:hAnsi="Palatino Linotype" w:cs="Arial"/>
          <w:b/>
          <w:color w:val="000000" w:themeColor="text1"/>
          <w:sz w:val="24"/>
        </w:rPr>
      </w:pPr>
      <w:bookmarkStart w:id="22" w:name="_Toc87456489"/>
      <w:r w:rsidRPr="005400FC">
        <w:rPr>
          <w:rFonts w:ascii="Palatino Linotype" w:hAnsi="Palatino Linotype" w:cs="Arial"/>
          <w:b/>
          <w:color w:val="000000" w:themeColor="text1"/>
          <w:sz w:val="24"/>
        </w:rPr>
        <w:t>CUARTO</w:t>
      </w:r>
      <w:r w:rsidR="00EF014A" w:rsidRPr="005400FC">
        <w:rPr>
          <w:rFonts w:ascii="Palatino Linotype" w:hAnsi="Palatino Linotype" w:cs="Arial"/>
          <w:b/>
          <w:color w:val="000000" w:themeColor="text1"/>
          <w:sz w:val="24"/>
        </w:rPr>
        <w:t>. Estudio y Resolución del asunto.</w:t>
      </w:r>
      <w:bookmarkEnd w:id="22"/>
    </w:p>
    <w:p w14:paraId="6E979250" w14:textId="2A34D6B5" w:rsidR="00A55D2B" w:rsidRPr="005400F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5400FC"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5400FC">
        <w:rPr>
          <w:rFonts w:ascii="Palatino Linotype" w:hAnsi="Palatino Linotype"/>
          <w:b/>
          <w:bCs/>
          <w:color w:val="000000" w:themeColor="text1"/>
        </w:rPr>
        <w:t xml:space="preserve">I. De la </w:t>
      </w:r>
      <w:r w:rsidR="00167813" w:rsidRPr="005400FC">
        <w:rPr>
          <w:rFonts w:ascii="Palatino Linotype" w:hAnsi="Palatino Linotype"/>
          <w:b/>
          <w:bCs/>
          <w:color w:val="000000" w:themeColor="text1"/>
        </w:rPr>
        <w:t>atención</w:t>
      </w:r>
      <w:r w:rsidR="00D00269" w:rsidRPr="005400FC">
        <w:rPr>
          <w:rFonts w:ascii="Palatino Linotype" w:hAnsi="Palatino Linotype"/>
          <w:b/>
          <w:bCs/>
          <w:color w:val="000000" w:themeColor="text1"/>
        </w:rPr>
        <w:t xml:space="preserve"> a la solicitud de información</w:t>
      </w:r>
      <w:r w:rsidRPr="005400FC">
        <w:rPr>
          <w:rFonts w:ascii="Palatino Linotype" w:hAnsi="Palatino Linotype"/>
          <w:b/>
          <w:bCs/>
          <w:color w:val="000000" w:themeColor="text1"/>
        </w:rPr>
        <w:t>.</w:t>
      </w:r>
      <w:bookmarkEnd w:id="25"/>
    </w:p>
    <w:p w14:paraId="4AC32336" w14:textId="77777777" w:rsidR="008E4483" w:rsidRPr="005400FC"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5400FC">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5400FC" w:rsidRDefault="008E4483" w:rsidP="008E4483">
      <w:pPr>
        <w:rPr>
          <w:lang w:val="es-ES"/>
        </w:rPr>
      </w:pPr>
    </w:p>
    <w:p w14:paraId="7178C08C" w14:textId="77777777" w:rsidR="008E4483" w:rsidRPr="005400FC" w:rsidRDefault="008E4483" w:rsidP="008E4483">
      <w:pPr>
        <w:numPr>
          <w:ilvl w:val="0"/>
          <w:numId w:val="1"/>
        </w:numPr>
        <w:spacing w:line="360" w:lineRule="auto"/>
        <w:ind w:right="34"/>
        <w:contextualSpacing/>
        <w:jc w:val="both"/>
        <w:rPr>
          <w:rFonts w:ascii="Palatino Linotype" w:eastAsia="MS Mincho" w:hAnsi="Palatino Linotype" w:cs="Arial"/>
        </w:rPr>
      </w:pPr>
      <w:r w:rsidRPr="005400FC">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400FC">
        <w:rPr>
          <w:rFonts w:ascii="Palatino Linotype" w:hAnsi="Palatino Linotype" w:cs="Arial"/>
          <w:color w:val="000000"/>
        </w:rPr>
        <w:t xml:space="preserve"> </w:t>
      </w:r>
      <w:r w:rsidRPr="005400FC">
        <w:rPr>
          <w:rFonts w:ascii="Palatino Linotype" w:hAnsi="Palatino Linotype" w:cs="Arial"/>
          <w:b/>
          <w:color w:val="000000"/>
        </w:rPr>
        <w:t>SUJETO OBLIGADO</w:t>
      </w:r>
      <w:r w:rsidRPr="005400FC">
        <w:rPr>
          <w:rFonts w:ascii="Palatino Linotype" w:hAnsi="Palatino Linotype" w:cs="Arial"/>
          <w:color w:val="000000"/>
        </w:rPr>
        <w:t xml:space="preserve"> debe ser cuidadoso del debido cumplimiento de las obligaciones constitucionales que se le imponen, en consecuencia, a todas las autoridades, en el </w:t>
      </w:r>
      <w:r w:rsidRPr="005400FC">
        <w:rPr>
          <w:rFonts w:ascii="Palatino Linotype" w:hAnsi="Palatino Linotype" w:cs="Arial"/>
          <w:color w:val="000000"/>
        </w:rPr>
        <w:lastRenderedPageBreak/>
        <w:t xml:space="preserve">ámbito de su competencia, según lo dispone el tercer párrafo del artículo primero de la </w:t>
      </w:r>
      <w:r w:rsidRPr="005400FC">
        <w:rPr>
          <w:rFonts w:ascii="Palatino Linotype" w:hAnsi="Palatino Linotype" w:cs="Arial"/>
          <w:b/>
          <w:color w:val="000000"/>
        </w:rPr>
        <w:t xml:space="preserve">Constitución Política de los Estados Unidos Mexicanos </w:t>
      </w:r>
      <w:r w:rsidRPr="005400FC">
        <w:rPr>
          <w:rFonts w:ascii="Palatino Linotype" w:hAnsi="Palatino Linotype" w:cs="Arial"/>
          <w:color w:val="000000"/>
        </w:rPr>
        <w:t xml:space="preserve">al señalar la obligación de “promover, </w:t>
      </w:r>
      <w:r w:rsidRPr="005400FC">
        <w:rPr>
          <w:rFonts w:ascii="Palatino Linotype" w:hAnsi="Palatino Linotype" w:cs="Arial"/>
          <w:b/>
          <w:color w:val="000000"/>
        </w:rPr>
        <w:t>respetar</w:t>
      </w:r>
      <w:r w:rsidRPr="005400FC">
        <w:rPr>
          <w:rFonts w:ascii="Palatino Linotype" w:hAnsi="Palatino Linotype" w:cs="Arial"/>
          <w:color w:val="000000"/>
        </w:rPr>
        <w:t xml:space="preserve">, proteger y </w:t>
      </w:r>
      <w:r w:rsidRPr="005400FC">
        <w:rPr>
          <w:rFonts w:ascii="Palatino Linotype" w:hAnsi="Palatino Linotype" w:cs="Arial"/>
          <w:b/>
          <w:color w:val="000000"/>
        </w:rPr>
        <w:t>garantizar</w:t>
      </w:r>
      <w:r w:rsidRPr="005400FC">
        <w:rPr>
          <w:rFonts w:ascii="Palatino Linotype" w:hAnsi="Palatino Linotype" w:cs="Arial"/>
          <w:color w:val="000000"/>
        </w:rPr>
        <w:t xml:space="preserve"> los derechos humanos”, entre los cuales se encuentra dicho derecho. </w:t>
      </w:r>
    </w:p>
    <w:p w14:paraId="407FBD4F" w14:textId="77777777" w:rsidR="008E4483" w:rsidRPr="005400FC"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5400F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400FC">
        <w:rPr>
          <w:rFonts w:ascii="Palatino Linotype" w:hAnsi="Palatino Linotype"/>
        </w:rPr>
        <w:t xml:space="preserve">Definiendo el Derecho de Acceso a la Información Pública como: </w:t>
      </w:r>
      <w:r w:rsidRPr="005400FC">
        <w:rPr>
          <w:rFonts w:ascii="Palatino Linotype" w:hAnsi="Palatino Linotype"/>
          <w:i/>
          <w:color w:val="000000"/>
          <w:sz w:val="22"/>
        </w:rPr>
        <w:t>La igualdad de oportunidades para recibir, buscar e impartir información</w:t>
      </w:r>
      <w:r w:rsidRPr="005400FC">
        <w:rPr>
          <w:rFonts w:ascii="Palatino Linotype" w:hAnsi="Palatino Linotype"/>
          <w:i/>
          <w:color w:val="000000"/>
          <w:sz w:val="22"/>
          <w:vertAlign w:val="superscript"/>
        </w:rPr>
        <w:footnoteReference w:id="1"/>
      </w:r>
      <w:r w:rsidRPr="005400FC">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400FC">
        <w:rPr>
          <w:rFonts w:ascii="Palatino Linotype" w:hAnsi="Palatino Linotype"/>
          <w:i/>
          <w:color w:val="000000"/>
          <w:sz w:val="22"/>
          <w:vertAlign w:val="superscript"/>
        </w:rPr>
        <w:footnoteReference w:id="2"/>
      </w:r>
      <w:r w:rsidRPr="005400FC">
        <w:rPr>
          <w:rFonts w:ascii="Palatino Linotype" w:hAnsi="Palatino Linotype"/>
          <w:color w:val="000000"/>
          <w:sz w:val="22"/>
        </w:rPr>
        <w:t>que se constituye como una herramienta fundamental para ejercer</w:t>
      </w:r>
      <w:r w:rsidRPr="005400FC">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5400FC">
        <w:rPr>
          <w:rFonts w:ascii="Palatino Linotype" w:hAnsi="Palatino Linotype"/>
          <w:i/>
          <w:color w:val="000000"/>
          <w:sz w:val="22"/>
          <w:vertAlign w:val="superscript"/>
        </w:rPr>
        <w:footnoteReference w:id="3"/>
      </w:r>
      <w:r w:rsidRPr="005400FC">
        <w:rPr>
          <w:rFonts w:ascii="Palatino Linotype" w:hAnsi="Palatino Linotype"/>
          <w:color w:val="000000"/>
          <w:sz w:val="22"/>
        </w:rPr>
        <w:t>fomentando</w:t>
      </w:r>
      <w:r w:rsidRPr="005400FC">
        <w:rPr>
          <w:rFonts w:ascii="Palatino Linotype" w:hAnsi="Palatino Linotype"/>
          <w:i/>
          <w:color w:val="000000"/>
          <w:sz w:val="22"/>
        </w:rPr>
        <w:t xml:space="preserve"> la transparencia de las actividades estatales y </w:t>
      </w:r>
      <w:r w:rsidRPr="005400FC">
        <w:rPr>
          <w:rFonts w:ascii="Palatino Linotype" w:hAnsi="Palatino Linotype"/>
          <w:color w:val="000000"/>
          <w:sz w:val="22"/>
        </w:rPr>
        <w:t>promoviendo</w:t>
      </w:r>
      <w:r w:rsidRPr="005400FC">
        <w:rPr>
          <w:rFonts w:ascii="Palatino Linotype" w:hAnsi="Palatino Linotype"/>
          <w:i/>
          <w:color w:val="000000"/>
          <w:sz w:val="22"/>
        </w:rPr>
        <w:t xml:space="preserve"> la responsabilidad de los funcionarios sobre su gestión pública,</w:t>
      </w:r>
      <w:r w:rsidRPr="005400FC">
        <w:rPr>
          <w:rFonts w:ascii="Palatino Linotype" w:hAnsi="Palatino Linotype"/>
          <w:i/>
          <w:color w:val="000000"/>
          <w:sz w:val="22"/>
          <w:vertAlign w:val="superscript"/>
        </w:rPr>
        <w:footnoteReference w:id="4"/>
      </w:r>
      <w:r w:rsidRPr="005400FC">
        <w:rPr>
          <w:rFonts w:ascii="Palatino Linotype" w:hAnsi="Palatino Linotype"/>
          <w:color w:val="000000"/>
          <w:sz w:val="22"/>
        </w:rPr>
        <w:t>que permite</w:t>
      </w:r>
      <w:r w:rsidRPr="005400FC">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5400FC" w:rsidRDefault="008E4483" w:rsidP="008E4483">
      <w:pPr>
        <w:tabs>
          <w:tab w:val="left" w:pos="284"/>
        </w:tabs>
        <w:contextualSpacing/>
        <w:rPr>
          <w:rFonts w:ascii="Palatino Linotype" w:hAnsi="Palatino Linotype"/>
        </w:rPr>
      </w:pPr>
    </w:p>
    <w:p w14:paraId="223832E3" w14:textId="3A93AA98" w:rsidR="008E4483" w:rsidRPr="005400FC"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5400FC">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5400FC" w:rsidRDefault="008E4483" w:rsidP="008E4483">
      <w:pPr>
        <w:tabs>
          <w:tab w:val="left" w:pos="284"/>
        </w:tabs>
        <w:spacing w:before="240" w:after="240" w:line="360" w:lineRule="auto"/>
        <w:contextualSpacing/>
        <w:jc w:val="both"/>
        <w:rPr>
          <w:rFonts w:ascii="Palatino Linotype" w:hAnsi="Palatino Linotype"/>
          <w:i/>
        </w:rPr>
      </w:pPr>
      <w:r w:rsidRPr="005400FC">
        <w:rPr>
          <w:rFonts w:ascii="Palatino Linotype" w:hAnsi="Palatino Linotype"/>
          <w:i/>
        </w:rPr>
        <w:t xml:space="preserve"> </w:t>
      </w:r>
    </w:p>
    <w:p w14:paraId="18789162" w14:textId="77777777" w:rsidR="008E4483" w:rsidRPr="005400FC" w:rsidRDefault="008E4483" w:rsidP="008E4483">
      <w:pPr>
        <w:numPr>
          <w:ilvl w:val="0"/>
          <w:numId w:val="1"/>
        </w:numPr>
        <w:tabs>
          <w:tab w:val="left" w:pos="284"/>
        </w:tabs>
        <w:spacing w:before="240" w:line="360" w:lineRule="auto"/>
        <w:contextualSpacing/>
        <w:jc w:val="both"/>
        <w:rPr>
          <w:rFonts w:ascii="Palatino Linotype" w:hAnsi="Palatino Linotype"/>
        </w:rPr>
      </w:pPr>
      <w:r w:rsidRPr="005400FC">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400FC">
        <w:rPr>
          <w:rFonts w:ascii="Palatino Linotype" w:hAnsi="Palatino Linotype" w:cs="Arial"/>
          <w:i/>
          <w:sz w:val="22"/>
        </w:rPr>
        <w:t>por los principios de simplicidad, rapidez gratuidad del procedimiento, auxilio y orientación a los particulares</w:t>
      </w:r>
      <w:r w:rsidRPr="005400FC">
        <w:rPr>
          <w:rFonts w:ascii="Palatino Linotype" w:hAnsi="Palatino Linotype" w:cs="Arial"/>
          <w:sz w:val="22"/>
        </w:rPr>
        <w:t xml:space="preserve">, contemplando el derecho de las personas con discapacidad y hablantes de lengua indígena. </w:t>
      </w:r>
    </w:p>
    <w:p w14:paraId="646E1459" w14:textId="77777777" w:rsidR="008E4483" w:rsidRPr="005400FC" w:rsidRDefault="008E4483" w:rsidP="008E4483">
      <w:pPr>
        <w:tabs>
          <w:tab w:val="left" w:pos="284"/>
        </w:tabs>
        <w:spacing w:before="240" w:after="240" w:line="360" w:lineRule="auto"/>
        <w:contextualSpacing/>
        <w:jc w:val="both"/>
        <w:rPr>
          <w:rFonts w:ascii="Palatino Linotype" w:hAnsi="Palatino Linotype"/>
        </w:rPr>
      </w:pPr>
    </w:p>
    <w:p w14:paraId="6E0F7990" w14:textId="77777777" w:rsidR="008E4483" w:rsidRPr="005400F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400FC">
        <w:rPr>
          <w:rFonts w:ascii="Palatino Linotype" w:hAnsi="Palatino Linotype"/>
        </w:rPr>
        <w:t xml:space="preserve">Es así que la </w:t>
      </w:r>
      <w:r w:rsidRPr="005400FC">
        <w:rPr>
          <w:rFonts w:ascii="Palatino Linotype" w:hAnsi="Palatino Linotype"/>
          <w:b/>
        </w:rPr>
        <w:t xml:space="preserve">Ley de Transparencia y Acceso a la Información Pública del Estado de México y Municipios, </w:t>
      </w:r>
      <w:r w:rsidRPr="005400FC">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5400FC">
        <w:rPr>
          <w:rFonts w:ascii="Palatino Linotype" w:hAnsi="Palatino Linotype"/>
          <w:b/>
        </w:rPr>
        <w:t xml:space="preserve"> </w:t>
      </w:r>
      <w:r w:rsidRPr="005400FC">
        <w:rPr>
          <w:rFonts w:ascii="Palatino Linotype" w:hAnsi="Palatino Linotype"/>
        </w:rPr>
        <w:t xml:space="preserve">establece que </w:t>
      </w:r>
      <w:r w:rsidRPr="005400FC">
        <w:rPr>
          <w:rFonts w:ascii="Palatino Linotype" w:hAnsi="Palatino Linotype"/>
          <w:b/>
          <w:i/>
          <w:sz w:val="22"/>
          <w:u w:val="single"/>
        </w:rPr>
        <w:t>el recurso de revisión es la garantía secundaria</w:t>
      </w:r>
      <w:r w:rsidRPr="005400FC">
        <w:rPr>
          <w:rFonts w:ascii="Palatino Linotype" w:hAnsi="Palatino Linotype"/>
          <w:b/>
          <w:i/>
          <w:sz w:val="22"/>
        </w:rPr>
        <w:t xml:space="preserve"> mediante la cual se pretende reparar cualquier posible afectación al derecho de acceso a la información pública</w:t>
      </w:r>
      <w:r w:rsidRPr="005400FC">
        <w:rPr>
          <w:rFonts w:ascii="Palatino Linotype" w:hAnsi="Palatino Linotype"/>
          <w:b/>
          <w:sz w:val="22"/>
        </w:rPr>
        <w:t>, s</w:t>
      </w:r>
      <w:r w:rsidRPr="005400FC">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B78458" w14:textId="77777777" w:rsidR="008E4483" w:rsidRPr="005400FC" w:rsidRDefault="008E4483" w:rsidP="008E4483">
      <w:pPr>
        <w:tabs>
          <w:tab w:val="left" w:pos="284"/>
        </w:tabs>
        <w:rPr>
          <w:rFonts w:ascii="Palatino Linotype" w:eastAsia="MS Mincho" w:hAnsi="Palatino Linotype" w:cs="Arial"/>
        </w:rPr>
      </w:pPr>
    </w:p>
    <w:p w14:paraId="355D07B3" w14:textId="77777777" w:rsidR="008E4483" w:rsidRPr="005400FC"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5400FC">
        <w:rPr>
          <w:rFonts w:ascii="Palatino Linotype" w:eastAsia="Calibri" w:hAnsi="Palatino Linotype"/>
        </w:rPr>
        <w:t xml:space="preserve">Establecido lo anterior, resulta evidente que las razones o motivos de inconformidad hechos valer en el recurso de revisión resultan </w:t>
      </w:r>
      <w:r w:rsidRPr="005400FC">
        <w:rPr>
          <w:rFonts w:ascii="Palatino Linotype" w:eastAsia="Calibri" w:hAnsi="Palatino Linotype"/>
          <w:b/>
        </w:rPr>
        <w:t>fundadas y procedentes</w:t>
      </w:r>
      <w:r w:rsidRPr="005400FC">
        <w:rPr>
          <w:rFonts w:ascii="Palatino Linotype" w:eastAsia="Calibri" w:hAnsi="Palatino Linotype"/>
        </w:rPr>
        <w:t xml:space="preserve">, debido a que el </w:t>
      </w:r>
      <w:r w:rsidRPr="005400FC">
        <w:rPr>
          <w:rFonts w:ascii="Palatino Linotype" w:eastAsia="Calibri" w:hAnsi="Palatino Linotype"/>
          <w:b/>
        </w:rPr>
        <w:t>SUJETO OBLIGADO</w:t>
      </w:r>
      <w:r w:rsidRPr="005400FC">
        <w:rPr>
          <w:rFonts w:ascii="Palatino Linotype" w:eastAsia="Calibri" w:hAnsi="Palatino Linotype"/>
        </w:rPr>
        <w:t xml:space="preserve"> proporcionó información que no corresponde con lo solicitado.</w:t>
      </w:r>
    </w:p>
    <w:p w14:paraId="4CFD2ECD" w14:textId="0AA5462A" w:rsidR="008E4483" w:rsidRPr="005400FC"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5400FC">
        <w:rPr>
          <w:rFonts w:ascii="Palatino Linotype" w:hAnsi="Palatino Linotype" w:cs="Arial"/>
        </w:rPr>
        <w:t xml:space="preserve">Ahora bien, para entender los alcances de la información pública se considera importante citar el criterio </w:t>
      </w:r>
      <w:r w:rsidRPr="005400F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5400FC">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5400FC">
        <w:rPr>
          <w:rFonts w:ascii="Palatino Linotype" w:hAnsi="Palatino Linotype" w:cs="Arial"/>
        </w:rPr>
        <w:t>cuyo rubro y texto dispone:</w:t>
      </w:r>
    </w:p>
    <w:p w14:paraId="27F940F8" w14:textId="77777777" w:rsidR="008E4483" w:rsidRPr="005400FC"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5400FC"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5400FC">
        <w:rPr>
          <w:rFonts w:ascii="Palatino Linotype" w:hAnsi="Palatino Linotype" w:cs="Arial"/>
          <w:b/>
          <w:i/>
          <w:sz w:val="22"/>
          <w:szCs w:val="22"/>
          <w:lang w:eastAsia="es-MX"/>
        </w:rPr>
        <w:t>“CRITERIO 0002-11</w:t>
      </w:r>
    </w:p>
    <w:p w14:paraId="0FACDA68" w14:textId="77777777" w:rsidR="008E4483" w:rsidRPr="005400F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400F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5400FC">
        <w:rPr>
          <w:rFonts w:ascii="Palatino Linotype" w:hAnsi="Palatino Linotype" w:cs="Arial"/>
          <w:b/>
          <w:bCs/>
          <w:i/>
          <w:sz w:val="22"/>
          <w:szCs w:val="22"/>
          <w:lang w:eastAsia="es-MX"/>
        </w:rPr>
        <w:t xml:space="preserve">V, XV, Y XVI, </w:t>
      </w:r>
      <w:r w:rsidRPr="005400FC">
        <w:rPr>
          <w:rFonts w:ascii="Palatino Linotype" w:hAnsi="Palatino Linotype" w:cs="Arial"/>
          <w:b/>
          <w:i/>
          <w:sz w:val="22"/>
          <w:szCs w:val="22"/>
          <w:lang w:eastAsia="es-MX"/>
        </w:rPr>
        <w:t>3, 4,11 Y 41.</w:t>
      </w:r>
      <w:r w:rsidRPr="005400F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5400F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400FC">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5400F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400FC">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5400F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400F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5400FC" w:rsidRDefault="008E4483" w:rsidP="008E4483">
      <w:pPr>
        <w:ind w:left="567" w:right="567"/>
        <w:jc w:val="both"/>
        <w:rPr>
          <w:rFonts w:ascii="Palatino Linotype" w:hAnsi="Palatino Linotype" w:cs="Arial"/>
          <w:i/>
          <w:color w:val="000000" w:themeColor="text1"/>
          <w:sz w:val="22"/>
          <w:szCs w:val="22"/>
        </w:rPr>
      </w:pPr>
      <w:r w:rsidRPr="005400FC">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5400FC"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5400FC"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5400F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5400FC" w:rsidRDefault="008E4483" w:rsidP="008E4483">
      <w:pPr>
        <w:autoSpaceDE w:val="0"/>
        <w:autoSpaceDN w:val="0"/>
        <w:adjustRightInd w:val="0"/>
        <w:ind w:left="567" w:right="567"/>
        <w:jc w:val="both"/>
        <w:rPr>
          <w:rFonts w:ascii="Palatino Linotype" w:hAnsi="Palatino Linotype"/>
          <w:i/>
          <w:sz w:val="28"/>
          <w:lang w:val="es-ES"/>
        </w:rPr>
      </w:pPr>
      <w:r w:rsidRPr="005400FC">
        <w:rPr>
          <w:rFonts w:ascii="Palatino Linotype" w:eastAsiaTheme="minorHAnsi" w:hAnsi="Palatino Linotype" w:cs="Bookman Old Style,Bold"/>
          <w:b/>
          <w:bCs/>
          <w:i/>
          <w:sz w:val="22"/>
          <w:lang w:eastAsia="en-US"/>
        </w:rPr>
        <w:t xml:space="preserve">XI. Documento: </w:t>
      </w:r>
      <w:r w:rsidRPr="005400FC">
        <w:rPr>
          <w:rFonts w:ascii="Palatino Linotype" w:eastAsiaTheme="minorHAnsi" w:hAnsi="Palatino Linotype" w:cs="Bookman Old Style"/>
          <w:i/>
          <w:sz w:val="22"/>
          <w:lang w:eastAsia="en-US"/>
        </w:rPr>
        <w:t xml:space="preserve">Los expedientes, reportes, estudios, actas, resoluciones, </w:t>
      </w:r>
      <w:r w:rsidRPr="005400FC">
        <w:rPr>
          <w:rFonts w:ascii="Palatino Linotype" w:eastAsiaTheme="minorHAnsi" w:hAnsi="Palatino Linotype" w:cs="Bookman Old Style"/>
          <w:b/>
          <w:i/>
          <w:sz w:val="22"/>
          <w:lang w:eastAsia="en-US"/>
        </w:rPr>
        <w:t>oficios,</w:t>
      </w:r>
      <w:r w:rsidRPr="005400FC">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5400FC">
        <w:rPr>
          <w:rFonts w:ascii="Palatino Linotype" w:eastAsiaTheme="minorHAnsi" w:hAnsi="Palatino Linotype" w:cs="Bookman Old Style"/>
          <w:b/>
          <w:i/>
          <w:sz w:val="22"/>
          <w:lang w:eastAsia="en-US"/>
        </w:rPr>
        <w:t>cualquier otro registro</w:t>
      </w:r>
      <w:r w:rsidRPr="005400FC">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5400FC"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5400FC"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5400FC">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5400FC"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5400FC" w:rsidRDefault="008E4483" w:rsidP="008E4483">
      <w:pPr>
        <w:pStyle w:val="Prrafodelista"/>
        <w:numPr>
          <w:ilvl w:val="0"/>
          <w:numId w:val="12"/>
        </w:numPr>
        <w:spacing w:line="360" w:lineRule="auto"/>
        <w:jc w:val="both"/>
        <w:rPr>
          <w:rFonts w:ascii="Palatino Linotype" w:eastAsia="Calibri" w:hAnsi="Palatino Linotype" w:cs="Arial"/>
        </w:rPr>
      </w:pPr>
      <w:r w:rsidRPr="005400FC">
        <w:rPr>
          <w:rFonts w:ascii="Palatino Linotype" w:hAnsi="Palatino Linotype"/>
          <w:color w:val="000000" w:themeColor="text1"/>
        </w:rPr>
        <w:t xml:space="preserve">Resulta necesario referir que, el </w:t>
      </w:r>
      <w:r w:rsidRPr="005400F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400FC">
        <w:rPr>
          <w:rFonts w:ascii="Palatino Linotype" w:eastAsia="Calibri" w:hAnsi="Palatino Linotype" w:cs="Arial"/>
          <w:b/>
        </w:rPr>
        <w:t>los Sujetos Obligados deberán documentar todo acto que se derive del ejercicio de sus facultades, competencias o funciones,</w:t>
      </w:r>
      <w:r w:rsidRPr="005400FC">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5400FC" w:rsidRDefault="008E4483" w:rsidP="008E4483">
      <w:pPr>
        <w:pStyle w:val="Prrafodelista"/>
        <w:rPr>
          <w:rFonts w:ascii="Palatino Linotype" w:eastAsia="Calibri" w:hAnsi="Palatino Linotype" w:cs="Arial"/>
        </w:rPr>
      </w:pPr>
    </w:p>
    <w:p w14:paraId="308FCB42" w14:textId="77777777" w:rsidR="008E4483" w:rsidRPr="005400FC" w:rsidRDefault="008E4483" w:rsidP="008E4483">
      <w:pPr>
        <w:pStyle w:val="Prrafodelista"/>
        <w:numPr>
          <w:ilvl w:val="0"/>
          <w:numId w:val="12"/>
        </w:numPr>
        <w:spacing w:line="360" w:lineRule="auto"/>
        <w:jc w:val="both"/>
        <w:rPr>
          <w:rFonts w:ascii="Palatino Linotype" w:eastAsia="Calibri" w:hAnsi="Palatino Linotype" w:cs="Arial"/>
        </w:rPr>
      </w:pPr>
      <w:r w:rsidRPr="005400FC">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5400FC" w:rsidRDefault="008E4483" w:rsidP="008E4483">
      <w:pPr>
        <w:pStyle w:val="Prrafodelista"/>
        <w:spacing w:line="360" w:lineRule="auto"/>
        <w:rPr>
          <w:rFonts w:ascii="Palatino Linotype" w:hAnsi="Palatino Linotype" w:cs="Arial"/>
          <w:color w:val="000000"/>
        </w:rPr>
      </w:pPr>
    </w:p>
    <w:p w14:paraId="0DE0F687" w14:textId="77777777" w:rsidR="008E4483" w:rsidRPr="005400FC" w:rsidRDefault="008E4483" w:rsidP="008E4483">
      <w:pPr>
        <w:autoSpaceDE w:val="0"/>
        <w:autoSpaceDN w:val="0"/>
        <w:adjustRightInd w:val="0"/>
        <w:ind w:left="567" w:right="567"/>
        <w:jc w:val="both"/>
        <w:rPr>
          <w:rFonts w:ascii="Palatino Linotype" w:hAnsi="Palatino Linotype" w:cs="Bookman Old Style"/>
          <w:i/>
          <w:sz w:val="22"/>
        </w:rPr>
      </w:pPr>
      <w:r w:rsidRPr="005400FC">
        <w:rPr>
          <w:rFonts w:ascii="Palatino Linotype" w:hAnsi="Palatino Linotype" w:cs="Bookman Old Style,Bold"/>
          <w:b/>
          <w:bCs/>
          <w:i/>
          <w:sz w:val="22"/>
        </w:rPr>
        <w:t xml:space="preserve">Artículo 4. </w:t>
      </w:r>
      <w:r w:rsidRPr="005400FC">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5400FC"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5400FC" w:rsidRDefault="008E4483" w:rsidP="008E4483">
      <w:pPr>
        <w:autoSpaceDE w:val="0"/>
        <w:autoSpaceDN w:val="0"/>
        <w:adjustRightInd w:val="0"/>
        <w:ind w:left="567" w:right="567"/>
        <w:jc w:val="both"/>
        <w:rPr>
          <w:rFonts w:ascii="Palatino Linotype" w:hAnsi="Palatino Linotype" w:cs="Bookman Old Style"/>
          <w:i/>
          <w:sz w:val="22"/>
        </w:rPr>
      </w:pPr>
      <w:r w:rsidRPr="005400FC">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5400FC">
        <w:rPr>
          <w:rFonts w:ascii="Palatino Linotype" w:hAnsi="Palatino Linotype" w:cs="Bookman Old Style"/>
          <w:i/>
          <w:sz w:val="22"/>
        </w:rPr>
        <w:lastRenderedPageBreak/>
        <w:t>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5400FC"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5400FC" w:rsidRDefault="008E4483" w:rsidP="008E4483">
      <w:pPr>
        <w:autoSpaceDE w:val="0"/>
        <w:autoSpaceDN w:val="0"/>
        <w:adjustRightInd w:val="0"/>
        <w:ind w:left="567" w:right="567"/>
        <w:jc w:val="both"/>
        <w:rPr>
          <w:rFonts w:ascii="Palatino Linotype" w:hAnsi="Palatino Linotype" w:cs="Bookman Old Style"/>
          <w:i/>
          <w:sz w:val="22"/>
        </w:rPr>
      </w:pPr>
      <w:r w:rsidRPr="005400FC">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5400FC"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5400FC" w:rsidRDefault="008E4483" w:rsidP="008E4483">
      <w:pPr>
        <w:autoSpaceDE w:val="0"/>
        <w:autoSpaceDN w:val="0"/>
        <w:adjustRightInd w:val="0"/>
        <w:ind w:left="567" w:right="567"/>
        <w:jc w:val="both"/>
        <w:rPr>
          <w:rFonts w:ascii="Palatino Linotype" w:hAnsi="Palatino Linotype" w:cs="Bookman Old Style"/>
          <w:i/>
          <w:sz w:val="22"/>
        </w:rPr>
      </w:pPr>
      <w:r w:rsidRPr="005400FC">
        <w:rPr>
          <w:rFonts w:ascii="Palatino Linotype" w:hAnsi="Palatino Linotype" w:cs="Bookman Old Style,Bold"/>
          <w:b/>
          <w:bCs/>
          <w:i/>
          <w:sz w:val="22"/>
        </w:rPr>
        <w:t xml:space="preserve">Artículo 12. </w:t>
      </w:r>
      <w:r w:rsidRPr="005400FC">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5400FC"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5400FC" w:rsidRDefault="008E4483" w:rsidP="008E4483">
      <w:pPr>
        <w:autoSpaceDE w:val="0"/>
        <w:autoSpaceDN w:val="0"/>
        <w:adjustRightInd w:val="0"/>
        <w:ind w:left="567" w:right="567"/>
        <w:jc w:val="both"/>
        <w:rPr>
          <w:rFonts w:ascii="Palatino Linotype" w:hAnsi="Palatino Linotype" w:cs="Bookman Old Style"/>
          <w:b/>
          <w:i/>
          <w:sz w:val="22"/>
        </w:rPr>
      </w:pPr>
      <w:r w:rsidRPr="005400FC">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400FC">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5400FC"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5400FC"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5400F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400FC">
        <w:rPr>
          <w:rStyle w:val="Refdenotaalpie"/>
          <w:lang w:val="es-ES"/>
        </w:rPr>
        <w:footnoteReference w:id="5"/>
      </w:r>
      <w:r w:rsidRPr="005400F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5400FC"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5400FC"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5400FC">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5400FC" w:rsidRDefault="008E4483" w:rsidP="008E4483">
      <w:pPr>
        <w:pStyle w:val="Prrafodelista"/>
        <w:spacing w:line="360" w:lineRule="auto"/>
        <w:rPr>
          <w:rFonts w:ascii="Palatino Linotype" w:hAnsi="Palatino Linotype"/>
          <w:lang w:val="es-ES"/>
        </w:rPr>
      </w:pPr>
    </w:p>
    <w:p w14:paraId="1C9461BC" w14:textId="77777777" w:rsidR="008E4483" w:rsidRPr="005400FC" w:rsidRDefault="008E4483" w:rsidP="008E4483">
      <w:pPr>
        <w:pStyle w:val="Prrafodelista"/>
        <w:tabs>
          <w:tab w:val="left" w:pos="851"/>
        </w:tabs>
        <w:ind w:left="567" w:right="567"/>
        <w:jc w:val="both"/>
        <w:rPr>
          <w:rFonts w:ascii="Palatino Linotype" w:hAnsi="Palatino Linotype"/>
          <w:i/>
        </w:rPr>
      </w:pPr>
      <w:r w:rsidRPr="005400FC">
        <w:rPr>
          <w:rFonts w:ascii="Palatino Linotype" w:hAnsi="Palatino Linotype"/>
          <w:b/>
          <w:i/>
        </w:rPr>
        <w:t>ACCESO A LA INFORMACIÓN. IMPLICACIÓN DEL PRINCIPIO DE MÁXIMA PUBLICIDAD EN EL DERECHO FUNDAMENTAL RELATIVO.</w:t>
      </w:r>
      <w:r w:rsidRPr="005400F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5400FC"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5400FC" w:rsidRDefault="008E4483" w:rsidP="008E4483">
      <w:pPr>
        <w:pStyle w:val="Prrafodelista"/>
        <w:tabs>
          <w:tab w:val="left" w:pos="851"/>
        </w:tabs>
        <w:ind w:left="567" w:right="567"/>
        <w:jc w:val="both"/>
        <w:rPr>
          <w:rFonts w:ascii="Palatino Linotype" w:hAnsi="Palatino Linotype"/>
          <w:i/>
        </w:rPr>
      </w:pPr>
      <w:r w:rsidRPr="005400FC">
        <w:rPr>
          <w:rFonts w:ascii="Palatino Linotype" w:hAnsi="Palatino Linotype"/>
          <w:i/>
        </w:rPr>
        <w:t xml:space="preserve">CUARTO TRIBUNAL COLEGIADO EN MATERIA ADMINISTRATIVA DEL PRIMER CIRCUITO. </w:t>
      </w:r>
    </w:p>
    <w:p w14:paraId="31A63FA8" w14:textId="77777777" w:rsidR="008E4483" w:rsidRPr="005400FC"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5400FC" w:rsidRDefault="008E4483" w:rsidP="008E4483">
      <w:pPr>
        <w:pStyle w:val="Prrafodelista"/>
        <w:tabs>
          <w:tab w:val="left" w:pos="851"/>
        </w:tabs>
        <w:ind w:left="567" w:right="567"/>
        <w:jc w:val="both"/>
        <w:rPr>
          <w:rFonts w:ascii="Palatino Linotype" w:hAnsi="Palatino Linotype"/>
          <w:i/>
        </w:rPr>
      </w:pPr>
      <w:r w:rsidRPr="005400FC">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5400FC"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5400FC"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5400FC">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5400FC"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5400FC"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5400F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5400FC" w:rsidRDefault="008E4483" w:rsidP="008E4483">
      <w:pPr>
        <w:spacing w:line="360" w:lineRule="auto"/>
        <w:jc w:val="both"/>
        <w:rPr>
          <w:rFonts w:ascii="Palatino Linotype" w:hAnsi="Palatino Linotype" w:cs="Arial"/>
        </w:rPr>
      </w:pPr>
    </w:p>
    <w:p w14:paraId="61E5DFB2"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b/>
          <w:i/>
          <w:sz w:val="22"/>
        </w:rPr>
        <w:t>“Artículo 6o.</w:t>
      </w:r>
      <w:r w:rsidRPr="005400F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400FC">
        <w:rPr>
          <w:rFonts w:ascii="Palatino Linotype" w:hAnsi="Palatino Linotype" w:cs="Arial"/>
          <w:b/>
          <w:i/>
          <w:sz w:val="22"/>
        </w:rPr>
        <w:t>El derecho a la información será garantizado por el Estado.</w:t>
      </w:r>
      <w:r w:rsidRPr="005400FC">
        <w:rPr>
          <w:rFonts w:ascii="Palatino Linotype" w:hAnsi="Palatino Linotype" w:cs="Arial"/>
          <w:i/>
          <w:sz w:val="22"/>
        </w:rPr>
        <w:t xml:space="preserve"> </w:t>
      </w:r>
    </w:p>
    <w:p w14:paraId="4AC38F1F" w14:textId="77777777" w:rsidR="008E4483" w:rsidRPr="005400FC" w:rsidRDefault="008E4483" w:rsidP="008E4483">
      <w:pPr>
        <w:ind w:left="567" w:right="567"/>
        <w:jc w:val="both"/>
        <w:rPr>
          <w:rFonts w:ascii="Palatino Linotype" w:hAnsi="Palatino Linotype" w:cs="Arial"/>
          <w:i/>
          <w:sz w:val="22"/>
        </w:rPr>
      </w:pPr>
    </w:p>
    <w:p w14:paraId="4B5681D6"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5400FC" w:rsidRDefault="008E4483" w:rsidP="008E4483">
      <w:pPr>
        <w:ind w:left="567" w:right="567"/>
        <w:jc w:val="both"/>
        <w:rPr>
          <w:rFonts w:ascii="Palatino Linotype" w:hAnsi="Palatino Linotype" w:cs="Arial"/>
          <w:i/>
          <w:sz w:val="22"/>
        </w:rPr>
      </w:pPr>
    </w:p>
    <w:p w14:paraId="681A3253"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i/>
          <w:sz w:val="22"/>
        </w:rPr>
        <w:t>Para efectos de lo dispuesto en el presente artículo se observará lo siguiente:</w:t>
      </w:r>
    </w:p>
    <w:p w14:paraId="500990B0" w14:textId="77777777" w:rsidR="008E4483" w:rsidRPr="005400FC" w:rsidRDefault="008E4483" w:rsidP="008E4483">
      <w:pPr>
        <w:ind w:left="567" w:right="567"/>
        <w:jc w:val="both"/>
        <w:rPr>
          <w:rFonts w:ascii="Palatino Linotype" w:hAnsi="Palatino Linotype" w:cs="Arial"/>
          <w:i/>
          <w:sz w:val="22"/>
        </w:rPr>
      </w:pPr>
    </w:p>
    <w:p w14:paraId="1A00976B"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5400FC" w:rsidRDefault="008E4483" w:rsidP="008E4483">
      <w:pPr>
        <w:ind w:left="567" w:right="567"/>
        <w:jc w:val="both"/>
        <w:rPr>
          <w:rFonts w:ascii="Palatino Linotype" w:hAnsi="Palatino Linotype" w:cs="Arial"/>
          <w:b/>
          <w:i/>
          <w:sz w:val="22"/>
        </w:rPr>
      </w:pPr>
    </w:p>
    <w:p w14:paraId="3A80ED39"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b/>
          <w:i/>
          <w:sz w:val="22"/>
        </w:rPr>
        <w:t>I. Toda la información en posesión de</w:t>
      </w:r>
      <w:r w:rsidRPr="005400FC">
        <w:rPr>
          <w:rFonts w:ascii="Palatino Linotype" w:hAnsi="Palatino Linotype" w:cs="Arial"/>
          <w:i/>
          <w:sz w:val="22"/>
        </w:rPr>
        <w:t xml:space="preserve"> </w:t>
      </w:r>
      <w:r w:rsidRPr="005400FC">
        <w:rPr>
          <w:rFonts w:ascii="Palatino Linotype" w:hAnsi="Palatino Linotype" w:cs="Arial"/>
          <w:b/>
          <w:i/>
          <w:sz w:val="22"/>
        </w:rPr>
        <w:t>cualquier autoridad</w:t>
      </w:r>
      <w:r w:rsidRPr="005400F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400FC">
        <w:rPr>
          <w:rFonts w:ascii="Palatino Linotype" w:hAnsi="Palatino Linotype" w:cs="Arial"/>
          <w:b/>
          <w:i/>
          <w:sz w:val="22"/>
        </w:rPr>
        <w:t>es pública</w:t>
      </w:r>
      <w:r w:rsidRPr="005400FC">
        <w:rPr>
          <w:rFonts w:ascii="Palatino Linotype" w:hAnsi="Palatino Linotype" w:cs="Arial"/>
          <w:i/>
          <w:sz w:val="22"/>
        </w:rPr>
        <w:t xml:space="preserve"> y sólo podrá ser reservada temporalmente por </w:t>
      </w:r>
      <w:r w:rsidRPr="005400FC">
        <w:rPr>
          <w:rFonts w:ascii="Palatino Linotype" w:hAnsi="Palatino Linotype" w:cs="Arial"/>
          <w:i/>
          <w:sz w:val="22"/>
        </w:rPr>
        <w:lastRenderedPageBreak/>
        <w:t xml:space="preserve">razones de interés público y seguridad nacional, en los términos que fijen las leyes. En la interpretación de este derecho deberá prevalecer el principio de máxima publicidad. </w:t>
      </w:r>
      <w:r w:rsidRPr="005400FC">
        <w:rPr>
          <w:rFonts w:ascii="Palatino Linotype" w:hAnsi="Palatino Linotype" w:cs="Arial"/>
          <w:b/>
          <w:i/>
          <w:sz w:val="22"/>
        </w:rPr>
        <w:t>Los sujetos obligados deberán documentar todo acto que derive del ejercicio de sus facultades, competencias o funciones</w:t>
      </w:r>
      <w:r w:rsidRPr="005400FC">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5400FC" w:rsidRDefault="008E4483" w:rsidP="008E4483">
      <w:pPr>
        <w:ind w:left="567" w:right="567"/>
        <w:jc w:val="both"/>
        <w:rPr>
          <w:rFonts w:ascii="Palatino Linotype" w:hAnsi="Palatino Linotype" w:cs="Arial"/>
          <w:i/>
          <w:sz w:val="22"/>
        </w:rPr>
      </w:pPr>
    </w:p>
    <w:p w14:paraId="0CECF853"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5400FC" w:rsidRDefault="008E4483" w:rsidP="008E4483">
      <w:pPr>
        <w:ind w:left="567" w:right="567"/>
        <w:jc w:val="both"/>
        <w:rPr>
          <w:rFonts w:ascii="Palatino Linotype" w:hAnsi="Palatino Linotype" w:cs="Arial"/>
          <w:i/>
          <w:sz w:val="22"/>
        </w:rPr>
      </w:pPr>
    </w:p>
    <w:p w14:paraId="4EF8A8A9"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5400FC" w:rsidRDefault="008E4483" w:rsidP="008E4483">
      <w:pPr>
        <w:ind w:left="567" w:right="567"/>
        <w:jc w:val="both"/>
        <w:rPr>
          <w:rFonts w:ascii="Palatino Linotype" w:hAnsi="Palatino Linotype" w:cs="Arial"/>
          <w:i/>
          <w:sz w:val="22"/>
        </w:rPr>
      </w:pPr>
    </w:p>
    <w:p w14:paraId="112801FD"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5400FC" w:rsidRDefault="008E4483" w:rsidP="008E4483">
      <w:pPr>
        <w:ind w:left="567" w:right="567"/>
        <w:jc w:val="both"/>
        <w:rPr>
          <w:rFonts w:ascii="Palatino Linotype" w:hAnsi="Palatino Linotype" w:cs="Arial"/>
          <w:b/>
          <w:i/>
          <w:sz w:val="22"/>
        </w:rPr>
      </w:pPr>
    </w:p>
    <w:p w14:paraId="3FB33C7B"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b/>
          <w:i/>
          <w:sz w:val="22"/>
        </w:rPr>
        <w:t>V. Los sujetos obligados deberán preservar sus documentos en archivos administrativos actualizados y publicarán, a través de los medios electrónicos disponibles</w:t>
      </w:r>
      <w:r w:rsidRPr="005400F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5400FC" w:rsidRDefault="008E4483" w:rsidP="008E4483">
      <w:pPr>
        <w:ind w:left="567" w:right="567"/>
        <w:jc w:val="both"/>
        <w:rPr>
          <w:rFonts w:ascii="Palatino Linotype" w:hAnsi="Palatino Linotype" w:cs="Arial"/>
          <w:i/>
          <w:sz w:val="22"/>
        </w:rPr>
      </w:pPr>
    </w:p>
    <w:p w14:paraId="37399313"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5400FC" w:rsidRDefault="008E4483" w:rsidP="008E4483">
      <w:pPr>
        <w:ind w:left="567" w:right="567"/>
        <w:jc w:val="both"/>
        <w:rPr>
          <w:rFonts w:ascii="Palatino Linotype" w:hAnsi="Palatino Linotype" w:cs="Arial"/>
          <w:i/>
          <w:sz w:val="22"/>
        </w:rPr>
      </w:pPr>
    </w:p>
    <w:p w14:paraId="4D04B6B7"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5400FC" w:rsidRDefault="008E4483" w:rsidP="008E4483">
      <w:pPr>
        <w:ind w:left="567" w:right="567"/>
        <w:jc w:val="both"/>
        <w:rPr>
          <w:rFonts w:ascii="Palatino Linotype" w:hAnsi="Palatino Linotype" w:cs="Arial"/>
          <w:i/>
          <w:sz w:val="22"/>
        </w:rPr>
      </w:pPr>
    </w:p>
    <w:p w14:paraId="30D06838"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i/>
          <w:sz w:val="22"/>
        </w:rPr>
        <w:t>…</w:t>
      </w:r>
    </w:p>
    <w:p w14:paraId="6140CC8E"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cs="Arial"/>
          <w:i/>
          <w:sz w:val="22"/>
        </w:rPr>
        <w:t>La ley establecerá aquella información que se considere reservada o confidencial.”</w:t>
      </w:r>
    </w:p>
    <w:p w14:paraId="0DF4504F" w14:textId="77777777" w:rsidR="008E4483" w:rsidRPr="005400FC" w:rsidRDefault="008E4483" w:rsidP="008E4483">
      <w:pPr>
        <w:ind w:left="567" w:right="567"/>
        <w:jc w:val="both"/>
        <w:rPr>
          <w:rFonts w:ascii="Palatino Linotype" w:hAnsi="Palatino Linotype"/>
          <w:i/>
          <w:sz w:val="22"/>
        </w:rPr>
      </w:pPr>
    </w:p>
    <w:p w14:paraId="70B9AFAD" w14:textId="77777777" w:rsidR="008E4483" w:rsidRPr="005400FC" w:rsidRDefault="008E4483" w:rsidP="008E4483">
      <w:pPr>
        <w:ind w:left="567" w:right="567"/>
        <w:jc w:val="both"/>
        <w:rPr>
          <w:rFonts w:ascii="Palatino Linotype" w:hAnsi="Palatino Linotype"/>
          <w:i/>
          <w:sz w:val="22"/>
        </w:rPr>
      </w:pPr>
      <w:r w:rsidRPr="005400FC">
        <w:rPr>
          <w:rFonts w:ascii="Palatino Linotype" w:hAnsi="Palatino Linotype"/>
          <w:i/>
          <w:sz w:val="22"/>
        </w:rPr>
        <w:t>(Énfasis añadido)</w:t>
      </w:r>
    </w:p>
    <w:p w14:paraId="1E957CE8" w14:textId="77777777" w:rsidR="008E4483" w:rsidRPr="005400FC" w:rsidRDefault="008E4483" w:rsidP="008E4483">
      <w:pPr>
        <w:spacing w:line="360" w:lineRule="auto"/>
        <w:ind w:left="709" w:right="757"/>
        <w:jc w:val="both"/>
        <w:rPr>
          <w:rFonts w:ascii="Palatino Linotype" w:hAnsi="Palatino Linotype"/>
        </w:rPr>
      </w:pPr>
    </w:p>
    <w:p w14:paraId="67E589E6" w14:textId="77777777" w:rsidR="008E4483" w:rsidRPr="005400FC" w:rsidRDefault="008E4483" w:rsidP="008E4483">
      <w:pPr>
        <w:pStyle w:val="Prrafodelista"/>
        <w:numPr>
          <w:ilvl w:val="0"/>
          <w:numId w:val="1"/>
        </w:numPr>
        <w:spacing w:line="360" w:lineRule="auto"/>
        <w:jc w:val="both"/>
        <w:rPr>
          <w:rFonts w:ascii="Palatino Linotype" w:hAnsi="Palatino Linotype" w:cs="Arial"/>
        </w:rPr>
      </w:pPr>
      <w:r w:rsidRPr="005400FC">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5400FC" w:rsidRDefault="008E4483" w:rsidP="008E4483">
      <w:pPr>
        <w:spacing w:line="360" w:lineRule="auto"/>
        <w:ind w:left="709" w:right="757"/>
        <w:jc w:val="both"/>
        <w:rPr>
          <w:rFonts w:ascii="Palatino Linotype" w:hAnsi="Palatino Linotype" w:cs="Arial"/>
        </w:rPr>
      </w:pPr>
    </w:p>
    <w:p w14:paraId="459B253A" w14:textId="77777777" w:rsidR="008E4483" w:rsidRPr="005400FC" w:rsidRDefault="008E4483" w:rsidP="008E4483">
      <w:pPr>
        <w:ind w:left="567" w:right="567"/>
        <w:jc w:val="both"/>
        <w:rPr>
          <w:rFonts w:ascii="Palatino Linotype" w:hAnsi="Palatino Linotype" w:cs="Arial"/>
          <w:b/>
          <w:i/>
          <w:sz w:val="22"/>
        </w:rPr>
      </w:pPr>
      <w:r w:rsidRPr="005400FC">
        <w:rPr>
          <w:rFonts w:ascii="Palatino Linotype" w:hAnsi="Palatino Linotype" w:cs="Arial"/>
          <w:b/>
          <w:i/>
          <w:sz w:val="22"/>
        </w:rPr>
        <w:t xml:space="preserve">“Artículo 5. … </w:t>
      </w:r>
    </w:p>
    <w:p w14:paraId="6BF00F17" w14:textId="77777777" w:rsidR="008E4483" w:rsidRPr="005400FC" w:rsidRDefault="008E4483" w:rsidP="008E4483">
      <w:pPr>
        <w:ind w:left="567" w:right="567"/>
        <w:jc w:val="both"/>
        <w:rPr>
          <w:rFonts w:ascii="Palatino Linotype" w:hAnsi="Palatino Linotype"/>
          <w:i/>
          <w:sz w:val="22"/>
        </w:rPr>
      </w:pPr>
      <w:r w:rsidRPr="005400FC">
        <w:rPr>
          <w:rFonts w:ascii="Palatino Linotype" w:hAnsi="Palatino Linotype"/>
          <w:b/>
          <w:i/>
          <w:sz w:val="22"/>
        </w:rPr>
        <w:t>El derecho a la información será garantizado por el Estado</w:t>
      </w:r>
      <w:r w:rsidRPr="005400FC">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5400FC" w:rsidRDefault="008E4483" w:rsidP="008E4483">
      <w:pPr>
        <w:ind w:left="567" w:right="567"/>
        <w:jc w:val="both"/>
        <w:rPr>
          <w:rFonts w:ascii="Palatino Linotype" w:hAnsi="Palatino Linotype"/>
          <w:i/>
          <w:sz w:val="22"/>
        </w:rPr>
      </w:pPr>
      <w:r w:rsidRPr="005400F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5400FC" w:rsidRDefault="008E4483" w:rsidP="008E4483">
      <w:pPr>
        <w:ind w:left="567" w:right="567"/>
        <w:jc w:val="both"/>
        <w:rPr>
          <w:rFonts w:ascii="Palatino Linotype" w:hAnsi="Palatino Linotype"/>
          <w:i/>
          <w:sz w:val="22"/>
        </w:rPr>
      </w:pPr>
    </w:p>
    <w:p w14:paraId="480C22E0" w14:textId="77777777" w:rsidR="008E4483" w:rsidRPr="005400FC" w:rsidRDefault="008E4483" w:rsidP="008E4483">
      <w:pPr>
        <w:ind w:left="567" w:right="567"/>
        <w:jc w:val="both"/>
        <w:rPr>
          <w:rFonts w:ascii="Palatino Linotype" w:hAnsi="Palatino Linotype"/>
          <w:i/>
          <w:sz w:val="22"/>
        </w:rPr>
      </w:pPr>
      <w:r w:rsidRPr="005400FC">
        <w:rPr>
          <w:rFonts w:ascii="Palatino Linotype" w:hAnsi="Palatino Linotype"/>
          <w:i/>
          <w:sz w:val="22"/>
        </w:rPr>
        <w:t>Este derecho se regirá por los principios y bases siguientes:</w:t>
      </w:r>
    </w:p>
    <w:p w14:paraId="14A2C90A" w14:textId="77777777" w:rsidR="008E4483" w:rsidRPr="005400FC" w:rsidRDefault="008E4483" w:rsidP="008E4483">
      <w:pPr>
        <w:ind w:left="567" w:right="567"/>
        <w:jc w:val="both"/>
        <w:rPr>
          <w:rFonts w:ascii="Palatino Linotype" w:hAnsi="Palatino Linotype"/>
          <w:b/>
          <w:i/>
          <w:sz w:val="22"/>
        </w:rPr>
      </w:pPr>
    </w:p>
    <w:p w14:paraId="44073A0F" w14:textId="77777777" w:rsidR="008E4483" w:rsidRPr="005400FC" w:rsidRDefault="008E4483" w:rsidP="008E4483">
      <w:pPr>
        <w:ind w:left="567" w:right="567"/>
        <w:jc w:val="both"/>
        <w:rPr>
          <w:rFonts w:ascii="Palatino Linotype" w:hAnsi="Palatino Linotype"/>
          <w:i/>
          <w:sz w:val="22"/>
        </w:rPr>
      </w:pPr>
      <w:r w:rsidRPr="005400FC">
        <w:rPr>
          <w:rFonts w:ascii="Palatino Linotype" w:hAnsi="Palatino Linotype"/>
          <w:b/>
          <w:i/>
          <w:sz w:val="22"/>
        </w:rPr>
        <w:t xml:space="preserve">I. Toda la información en posesión </w:t>
      </w:r>
      <w:r w:rsidRPr="005400F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400FC">
        <w:rPr>
          <w:rFonts w:ascii="Palatino Linotype" w:hAnsi="Palatino Linotype"/>
          <w:b/>
          <w:i/>
          <w:sz w:val="22"/>
        </w:rPr>
        <w:t>del gobierno y de la administración pública municipal y sus organismos descentralizados</w:t>
      </w:r>
      <w:r w:rsidRPr="005400F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400FC">
        <w:rPr>
          <w:rFonts w:ascii="Palatino Linotype" w:hAnsi="Palatino Linotype"/>
          <w:b/>
          <w:i/>
          <w:sz w:val="22"/>
        </w:rPr>
        <w:t>es pública</w:t>
      </w:r>
      <w:r w:rsidRPr="005400F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5400FC" w:rsidRDefault="008E4483" w:rsidP="008E4483">
      <w:pPr>
        <w:ind w:left="567" w:right="567"/>
        <w:jc w:val="both"/>
        <w:rPr>
          <w:rFonts w:ascii="Palatino Linotype" w:hAnsi="Palatino Linotype"/>
          <w:i/>
          <w:sz w:val="22"/>
        </w:rPr>
      </w:pPr>
    </w:p>
    <w:p w14:paraId="2FF70804" w14:textId="77777777" w:rsidR="008E4483" w:rsidRPr="005400FC" w:rsidRDefault="008E4483" w:rsidP="008E4483">
      <w:pPr>
        <w:ind w:left="567" w:right="567"/>
        <w:jc w:val="both"/>
        <w:rPr>
          <w:rFonts w:ascii="Palatino Linotype" w:hAnsi="Palatino Linotype"/>
          <w:i/>
          <w:sz w:val="22"/>
        </w:rPr>
      </w:pPr>
      <w:r w:rsidRPr="005400F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5400FC" w:rsidRDefault="008E4483" w:rsidP="008E4483">
      <w:pPr>
        <w:ind w:left="567" w:right="567"/>
        <w:jc w:val="both"/>
        <w:rPr>
          <w:rFonts w:ascii="Palatino Linotype" w:hAnsi="Palatino Linotype"/>
          <w:i/>
          <w:sz w:val="22"/>
        </w:rPr>
      </w:pPr>
    </w:p>
    <w:p w14:paraId="6FA24126" w14:textId="77777777" w:rsidR="008E4483" w:rsidRPr="005400FC" w:rsidRDefault="008E4483" w:rsidP="008E4483">
      <w:pPr>
        <w:ind w:left="567" w:right="567"/>
        <w:jc w:val="both"/>
        <w:rPr>
          <w:rFonts w:ascii="Palatino Linotype" w:hAnsi="Palatino Linotype"/>
          <w:i/>
          <w:sz w:val="22"/>
        </w:rPr>
      </w:pPr>
      <w:r w:rsidRPr="005400F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5400FC" w:rsidRDefault="008E4483" w:rsidP="008E4483">
      <w:pPr>
        <w:ind w:left="567" w:right="567"/>
        <w:jc w:val="both"/>
        <w:rPr>
          <w:rFonts w:ascii="Palatino Linotype" w:hAnsi="Palatino Linotype"/>
          <w:i/>
          <w:sz w:val="22"/>
        </w:rPr>
      </w:pPr>
    </w:p>
    <w:p w14:paraId="24C5C6FF" w14:textId="77777777" w:rsidR="008E4483" w:rsidRPr="005400FC" w:rsidRDefault="008E4483" w:rsidP="008E4483">
      <w:pPr>
        <w:ind w:left="567" w:right="567"/>
        <w:jc w:val="both"/>
        <w:rPr>
          <w:rFonts w:ascii="Palatino Linotype" w:hAnsi="Palatino Linotype"/>
          <w:i/>
          <w:sz w:val="22"/>
        </w:rPr>
      </w:pPr>
      <w:r w:rsidRPr="005400F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5400FC" w:rsidRDefault="008E4483" w:rsidP="008E4483">
      <w:pPr>
        <w:ind w:left="567" w:right="567"/>
        <w:jc w:val="both"/>
        <w:rPr>
          <w:rFonts w:ascii="Palatino Linotype" w:hAnsi="Palatino Linotype"/>
          <w:i/>
          <w:sz w:val="22"/>
        </w:rPr>
      </w:pPr>
    </w:p>
    <w:p w14:paraId="2D1804C7" w14:textId="77777777" w:rsidR="008E4483" w:rsidRPr="005400FC" w:rsidRDefault="008E4483" w:rsidP="008E4483">
      <w:pPr>
        <w:ind w:left="567" w:right="567"/>
        <w:jc w:val="both"/>
        <w:rPr>
          <w:rFonts w:ascii="Palatino Linotype" w:hAnsi="Palatino Linotype"/>
          <w:i/>
          <w:sz w:val="22"/>
        </w:rPr>
      </w:pPr>
      <w:r w:rsidRPr="005400F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5400FC" w:rsidRDefault="008E4483" w:rsidP="008E4483">
      <w:pPr>
        <w:ind w:left="567" w:right="567"/>
        <w:jc w:val="both"/>
        <w:rPr>
          <w:rFonts w:ascii="Palatino Linotype" w:hAnsi="Palatino Linotype"/>
          <w:b/>
          <w:i/>
          <w:sz w:val="22"/>
        </w:rPr>
      </w:pPr>
    </w:p>
    <w:p w14:paraId="6DB2EC7A" w14:textId="77777777" w:rsidR="008E4483" w:rsidRPr="005400FC" w:rsidRDefault="008E4483" w:rsidP="008E4483">
      <w:pPr>
        <w:ind w:left="567" w:right="567"/>
        <w:jc w:val="both"/>
        <w:rPr>
          <w:rFonts w:ascii="Palatino Linotype" w:hAnsi="Palatino Linotype"/>
          <w:i/>
          <w:sz w:val="22"/>
        </w:rPr>
      </w:pPr>
      <w:r w:rsidRPr="005400F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400FC">
        <w:rPr>
          <w:rFonts w:ascii="Palatino Linotype" w:hAnsi="Palatino Linotype"/>
          <w:i/>
          <w:sz w:val="22"/>
        </w:rPr>
        <w:t xml:space="preserve"> y los indicadores que permitan rendir cuenta del cumplimiento de sus objetivos y los resultados obtenidos.</w:t>
      </w:r>
    </w:p>
    <w:p w14:paraId="042705A7" w14:textId="77777777" w:rsidR="008E4483" w:rsidRPr="005400FC" w:rsidRDefault="008E4483" w:rsidP="008E4483">
      <w:pPr>
        <w:ind w:left="567" w:right="567"/>
        <w:jc w:val="both"/>
        <w:rPr>
          <w:rFonts w:ascii="Palatino Linotype" w:hAnsi="Palatino Linotype"/>
          <w:i/>
          <w:sz w:val="22"/>
        </w:rPr>
      </w:pPr>
    </w:p>
    <w:p w14:paraId="6810788F" w14:textId="77777777" w:rsidR="008E4483" w:rsidRPr="005400FC" w:rsidRDefault="008E4483" w:rsidP="008E4483">
      <w:pPr>
        <w:ind w:left="567" w:right="567"/>
        <w:jc w:val="both"/>
        <w:rPr>
          <w:rFonts w:ascii="Palatino Linotype" w:hAnsi="Palatino Linotype" w:cs="Arial"/>
          <w:i/>
          <w:sz w:val="22"/>
        </w:rPr>
      </w:pPr>
      <w:r w:rsidRPr="005400F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5400FC" w:rsidRDefault="008E4483" w:rsidP="008E4483">
      <w:pPr>
        <w:ind w:left="567" w:right="567"/>
        <w:jc w:val="both"/>
        <w:rPr>
          <w:rFonts w:ascii="Palatino Linotype" w:hAnsi="Palatino Linotype"/>
          <w:sz w:val="22"/>
        </w:rPr>
      </w:pPr>
    </w:p>
    <w:p w14:paraId="76F0890A" w14:textId="77777777" w:rsidR="008E4483" w:rsidRPr="005400FC" w:rsidRDefault="008E4483" w:rsidP="008E4483">
      <w:pPr>
        <w:ind w:left="567" w:right="567"/>
        <w:jc w:val="both"/>
        <w:rPr>
          <w:rFonts w:ascii="Palatino Linotype" w:hAnsi="Palatino Linotype"/>
          <w:sz w:val="22"/>
        </w:rPr>
      </w:pPr>
      <w:r w:rsidRPr="005400FC">
        <w:rPr>
          <w:rFonts w:ascii="Palatino Linotype" w:hAnsi="Palatino Linotype"/>
          <w:sz w:val="22"/>
        </w:rPr>
        <w:t>(Énfasis añadido)</w:t>
      </w:r>
    </w:p>
    <w:p w14:paraId="04C6290A" w14:textId="77777777" w:rsidR="008E4483" w:rsidRPr="005400FC" w:rsidRDefault="008E4483" w:rsidP="008E4483">
      <w:pPr>
        <w:spacing w:line="360" w:lineRule="auto"/>
        <w:ind w:left="567" w:right="567"/>
        <w:jc w:val="both"/>
        <w:rPr>
          <w:rFonts w:ascii="Palatino Linotype" w:hAnsi="Palatino Linotype"/>
          <w:sz w:val="22"/>
        </w:rPr>
      </w:pPr>
    </w:p>
    <w:p w14:paraId="41212765" w14:textId="77777777" w:rsidR="008E4483" w:rsidRPr="005400FC" w:rsidRDefault="008E4483" w:rsidP="008E4483">
      <w:pPr>
        <w:pStyle w:val="Prrafodelista"/>
        <w:numPr>
          <w:ilvl w:val="0"/>
          <w:numId w:val="1"/>
        </w:numPr>
        <w:spacing w:line="360" w:lineRule="auto"/>
        <w:jc w:val="both"/>
        <w:rPr>
          <w:rFonts w:ascii="Palatino Linotype" w:hAnsi="Palatino Linotype" w:cs="Arial"/>
        </w:rPr>
      </w:pPr>
      <w:r w:rsidRPr="005400FC">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5400FC" w:rsidRDefault="008E4483" w:rsidP="008E4483">
      <w:pPr>
        <w:spacing w:line="360" w:lineRule="auto"/>
        <w:jc w:val="both"/>
        <w:rPr>
          <w:rFonts w:ascii="Palatino Linotype" w:hAnsi="Palatino Linotype" w:cs="Arial"/>
        </w:rPr>
      </w:pPr>
    </w:p>
    <w:p w14:paraId="509D888E" w14:textId="77777777" w:rsidR="008E4483" w:rsidRPr="005400FC" w:rsidRDefault="008E4483" w:rsidP="008E4483">
      <w:pPr>
        <w:ind w:left="567" w:right="822"/>
        <w:jc w:val="both"/>
        <w:rPr>
          <w:rFonts w:ascii="Palatino Linotype" w:eastAsia="MS Mincho" w:hAnsi="Palatino Linotype" w:cs="Arial"/>
          <w:i/>
          <w:sz w:val="22"/>
          <w:szCs w:val="22"/>
        </w:rPr>
      </w:pPr>
      <w:r w:rsidRPr="005400FC">
        <w:rPr>
          <w:rFonts w:ascii="Palatino Linotype" w:eastAsia="MS Mincho" w:hAnsi="Palatino Linotype" w:cs="Arial"/>
          <w:b/>
          <w:i/>
          <w:sz w:val="22"/>
          <w:szCs w:val="22"/>
        </w:rPr>
        <w:t xml:space="preserve">“Artículo 23. Son sujetos obligados a transparentar y permitir el acceso a su información y </w:t>
      </w:r>
      <w:r w:rsidRPr="005400FC">
        <w:rPr>
          <w:rFonts w:ascii="Palatino Linotype" w:eastAsia="MS Mincho" w:hAnsi="Palatino Linotype"/>
          <w:b/>
          <w:i/>
          <w:sz w:val="22"/>
          <w:szCs w:val="22"/>
        </w:rPr>
        <w:t>proteger</w:t>
      </w:r>
      <w:r w:rsidRPr="005400FC">
        <w:rPr>
          <w:rFonts w:ascii="Palatino Linotype" w:eastAsia="MS Mincho" w:hAnsi="Palatino Linotype" w:cs="Arial"/>
          <w:b/>
          <w:i/>
          <w:sz w:val="22"/>
          <w:szCs w:val="22"/>
        </w:rPr>
        <w:t xml:space="preserve"> los datos personales que obren en su poder</w:t>
      </w:r>
      <w:r w:rsidRPr="005400FC">
        <w:rPr>
          <w:rFonts w:ascii="Palatino Linotype" w:eastAsia="MS Mincho" w:hAnsi="Palatino Linotype" w:cs="Arial"/>
          <w:i/>
          <w:sz w:val="22"/>
          <w:szCs w:val="22"/>
        </w:rPr>
        <w:t>:</w:t>
      </w:r>
    </w:p>
    <w:p w14:paraId="468C7D83" w14:textId="77777777" w:rsidR="008E4483" w:rsidRPr="005400FC" w:rsidRDefault="008E4483" w:rsidP="008E4483">
      <w:pPr>
        <w:ind w:left="567" w:right="822"/>
        <w:jc w:val="both"/>
        <w:rPr>
          <w:rFonts w:ascii="Palatino Linotype" w:eastAsia="MS Mincho" w:hAnsi="Palatino Linotype" w:cs="Arial"/>
          <w:i/>
          <w:sz w:val="22"/>
          <w:szCs w:val="22"/>
        </w:rPr>
      </w:pPr>
    </w:p>
    <w:p w14:paraId="16B7E0D6" w14:textId="77777777" w:rsidR="008E4483" w:rsidRPr="005400FC" w:rsidRDefault="008E4483" w:rsidP="008E4483">
      <w:pPr>
        <w:ind w:left="567" w:right="822"/>
        <w:jc w:val="both"/>
        <w:rPr>
          <w:rFonts w:ascii="Palatino Linotype" w:eastAsia="MS Mincho" w:hAnsi="Palatino Linotype" w:cs="Arial"/>
          <w:b/>
          <w:i/>
          <w:sz w:val="22"/>
          <w:szCs w:val="22"/>
        </w:rPr>
      </w:pPr>
      <w:r w:rsidRPr="005400FC">
        <w:rPr>
          <w:rFonts w:ascii="Palatino Linotype" w:hAnsi="Palatino Linotype"/>
          <w:i/>
          <w:sz w:val="22"/>
          <w:szCs w:val="22"/>
        </w:rPr>
        <w:t>I. El Poder Ejecutivo del Estado de México, las dependencias, organismos auxiliares, órganos, entidades, fideicomisos y fondos públicos, así como la Procuraduría General de Justicia;</w:t>
      </w:r>
      <w:r w:rsidRPr="005400FC">
        <w:rPr>
          <w:rFonts w:ascii="Palatino Linotype" w:eastAsia="MS Mincho" w:hAnsi="Palatino Linotype" w:cs="Arial"/>
          <w:b/>
          <w:i/>
          <w:sz w:val="22"/>
          <w:szCs w:val="22"/>
        </w:rPr>
        <w:t xml:space="preserve"> </w:t>
      </w:r>
    </w:p>
    <w:p w14:paraId="273927D8" w14:textId="77777777" w:rsidR="008E4483" w:rsidRPr="005400FC" w:rsidRDefault="008E4483" w:rsidP="008E4483">
      <w:pPr>
        <w:ind w:left="567" w:right="822"/>
        <w:jc w:val="both"/>
        <w:rPr>
          <w:rFonts w:ascii="Palatino Linotype" w:eastAsia="MS Mincho" w:hAnsi="Palatino Linotype" w:cs="Arial"/>
          <w:b/>
          <w:i/>
          <w:sz w:val="22"/>
          <w:szCs w:val="22"/>
        </w:rPr>
      </w:pPr>
      <w:r w:rsidRPr="005400FC">
        <w:rPr>
          <w:rFonts w:ascii="Palatino Linotype" w:eastAsia="MS Mincho" w:hAnsi="Palatino Linotype" w:cs="Arial"/>
          <w:b/>
          <w:i/>
          <w:sz w:val="22"/>
          <w:szCs w:val="22"/>
        </w:rPr>
        <w:t>…</w:t>
      </w:r>
    </w:p>
    <w:p w14:paraId="56BA427D" w14:textId="77777777" w:rsidR="008E4483" w:rsidRPr="005400FC" w:rsidRDefault="008E4483" w:rsidP="008E4483">
      <w:pPr>
        <w:ind w:left="567" w:right="822"/>
        <w:jc w:val="both"/>
        <w:rPr>
          <w:rFonts w:ascii="Palatino Linotype" w:eastAsia="MS Mincho" w:hAnsi="Palatino Linotype"/>
          <w:b/>
          <w:i/>
          <w:sz w:val="22"/>
          <w:szCs w:val="22"/>
        </w:rPr>
      </w:pPr>
      <w:r w:rsidRPr="005400FC">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5400FC">
        <w:rPr>
          <w:rFonts w:ascii="Palatino Linotype" w:eastAsia="MS Mincho" w:hAnsi="Palatino Linotype"/>
          <w:i/>
          <w:sz w:val="22"/>
          <w:szCs w:val="22"/>
        </w:rPr>
        <w:t xml:space="preserve">, </w:t>
      </w:r>
      <w:r w:rsidRPr="005400FC">
        <w:rPr>
          <w:rFonts w:ascii="Palatino Linotype" w:eastAsia="MS Mincho" w:hAnsi="Palatino Linotype"/>
          <w:b/>
          <w:i/>
          <w:sz w:val="22"/>
          <w:szCs w:val="22"/>
        </w:rPr>
        <w:t>así como</w:t>
      </w:r>
      <w:r w:rsidRPr="005400FC">
        <w:rPr>
          <w:rFonts w:ascii="Palatino Linotype" w:eastAsia="MS Mincho" w:hAnsi="Palatino Linotype"/>
          <w:i/>
          <w:sz w:val="22"/>
          <w:szCs w:val="22"/>
        </w:rPr>
        <w:t xml:space="preserve"> </w:t>
      </w:r>
      <w:r w:rsidRPr="005400FC">
        <w:rPr>
          <w:rFonts w:ascii="Palatino Linotype" w:eastAsia="MS Mincho" w:hAnsi="Palatino Linotype"/>
          <w:b/>
          <w:i/>
          <w:sz w:val="22"/>
          <w:szCs w:val="22"/>
        </w:rPr>
        <w:t>los informes que dichas personas les entreguen sobre el uso y destino de dichos recursos.</w:t>
      </w:r>
    </w:p>
    <w:p w14:paraId="42959804" w14:textId="77777777" w:rsidR="008E4483" w:rsidRPr="005400FC" w:rsidRDefault="008E4483" w:rsidP="008E4483">
      <w:pPr>
        <w:ind w:left="567" w:right="822"/>
        <w:jc w:val="both"/>
        <w:rPr>
          <w:rFonts w:ascii="Palatino Linotype" w:eastAsia="MS Mincho" w:hAnsi="Palatino Linotype"/>
          <w:b/>
          <w:i/>
          <w:sz w:val="22"/>
          <w:szCs w:val="22"/>
        </w:rPr>
      </w:pPr>
    </w:p>
    <w:p w14:paraId="7FF5ACCA" w14:textId="77777777" w:rsidR="008E4483" w:rsidRPr="005400FC" w:rsidRDefault="008E4483" w:rsidP="008E4483">
      <w:pPr>
        <w:ind w:left="567" w:right="822"/>
        <w:jc w:val="both"/>
        <w:rPr>
          <w:rFonts w:ascii="Palatino Linotype" w:eastAsia="MS Mincho" w:hAnsi="Palatino Linotype" w:cs="Arial"/>
          <w:i/>
          <w:sz w:val="22"/>
          <w:szCs w:val="22"/>
        </w:rPr>
      </w:pPr>
      <w:r w:rsidRPr="005400FC">
        <w:rPr>
          <w:rFonts w:ascii="Palatino Linotype" w:eastAsia="MS Mincho" w:hAnsi="Palatino Linotype" w:cs="Arial"/>
          <w:b/>
          <w:i/>
          <w:sz w:val="22"/>
          <w:szCs w:val="22"/>
        </w:rPr>
        <w:lastRenderedPageBreak/>
        <w:t>Los servidores públicos deberán transparentar sus acciones así como garantizar y respetar el derecho de acceso a la información pública.”</w:t>
      </w:r>
    </w:p>
    <w:p w14:paraId="0EF2AB56" w14:textId="77777777" w:rsidR="008E4483" w:rsidRPr="005400FC" w:rsidRDefault="008E4483" w:rsidP="008E4483">
      <w:pPr>
        <w:ind w:left="567" w:right="822"/>
        <w:jc w:val="both"/>
        <w:rPr>
          <w:rFonts w:ascii="Palatino Linotype" w:eastAsia="MS Mincho" w:hAnsi="Palatino Linotype" w:cs="Arial"/>
          <w:i/>
          <w:sz w:val="22"/>
          <w:szCs w:val="22"/>
        </w:rPr>
      </w:pPr>
      <w:r w:rsidRPr="005400FC">
        <w:rPr>
          <w:rFonts w:ascii="Palatino Linotype" w:eastAsia="MS Mincho" w:hAnsi="Palatino Linotype" w:cs="Arial"/>
          <w:i/>
          <w:sz w:val="22"/>
          <w:szCs w:val="22"/>
        </w:rPr>
        <w:t>(Énfasis añadido)</w:t>
      </w:r>
    </w:p>
    <w:p w14:paraId="0EA3AFBA" w14:textId="77777777" w:rsidR="008E4483" w:rsidRPr="005400FC" w:rsidRDefault="008E4483" w:rsidP="008E4483">
      <w:pPr>
        <w:spacing w:line="360" w:lineRule="auto"/>
        <w:jc w:val="both"/>
        <w:rPr>
          <w:rFonts w:ascii="Palatino Linotype" w:hAnsi="Palatino Linotype" w:cs="Arial"/>
        </w:rPr>
      </w:pPr>
    </w:p>
    <w:p w14:paraId="38992FDD" w14:textId="77777777" w:rsidR="008E4483" w:rsidRPr="005400FC" w:rsidRDefault="008E4483" w:rsidP="008E4483">
      <w:pPr>
        <w:pStyle w:val="Prrafodelista"/>
        <w:numPr>
          <w:ilvl w:val="0"/>
          <w:numId w:val="1"/>
        </w:numPr>
        <w:spacing w:line="360" w:lineRule="auto"/>
        <w:jc w:val="both"/>
        <w:rPr>
          <w:rFonts w:ascii="Palatino Linotype" w:hAnsi="Palatino Linotype" w:cs="Arial"/>
        </w:rPr>
      </w:pPr>
      <w:r w:rsidRPr="005400F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5400FC" w:rsidRDefault="008E4483" w:rsidP="008E4483">
      <w:pPr>
        <w:pStyle w:val="Prrafodelista"/>
        <w:spacing w:line="360" w:lineRule="auto"/>
        <w:ind w:left="0"/>
        <w:jc w:val="both"/>
        <w:rPr>
          <w:rFonts w:ascii="Palatino Linotype" w:hAnsi="Palatino Linotype" w:cs="Arial"/>
        </w:rPr>
      </w:pPr>
    </w:p>
    <w:p w14:paraId="642677F8" w14:textId="68F5DA27" w:rsidR="008E4483" w:rsidRPr="005400FC" w:rsidRDefault="008E4483" w:rsidP="008E4483">
      <w:pPr>
        <w:pStyle w:val="Prrafodelista"/>
        <w:numPr>
          <w:ilvl w:val="0"/>
          <w:numId w:val="1"/>
        </w:numPr>
        <w:spacing w:line="360" w:lineRule="auto"/>
        <w:jc w:val="both"/>
        <w:rPr>
          <w:rFonts w:ascii="Palatino Linotype" w:hAnsi="Palatino Linotype" w:cs="Arial"/>
        </w:rPr>
      </w:pPr>
      <w:r w:rsidRPr="005400FC">
        <w:rPr>
          <w:rFonts w:ascii="Palatino Linotype" w:hAnsi="Palatino Linotype" w:cs="Arial"/>
        </w:rPr>
        <w:t>Por lo anterior, es de referir que,</w:t>
      </w:r>
      <w:r w:rsidRPr="005400FC">
        <w:rPr>
          <w:rFonts w:ascii="Palatino Linotype" w:hAnsi="Palatino Linotype" w:cs="Arial"/>
          <w:b/>
        </w:rPr>
        <w:t xml:space="preserve"> </w:t>
      </w:r>
      <w:r w:rsidR="00D857A9" w:rsidRPr="005400FC">
        <w:rPr>
          <w:rFonts w:ascii="Palatino Linotype" w:hAnsi="Palatino Linotype" w:cs="Arial"/>
          <w:b/>
        </w:rPr>
        <w:t xml:space="preserve">el </w:t>
      </w:r>
      <w:r w:rsidR="00D857A9" w:rsidRPr="005400FC">
        <w:rPr>
          <w:rFonts w:ascii="Palatino Linotype" w:hAnsi="Palatino Linotype"/>
          <w:b/>
          <w:bCs/>
          <w:color w:val="000000"/>
        </w:rPr>
        <w:t>Instituto de Seguridad Social del Estado de México y Municipios</w:t>
      </w:r>
      <w:r w:rsidRPr="005400F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ACA06ED" w14:textId="77777777" w:rsidR="007820F2" w:rsidRPr="005400FC"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77C62AB9" w:rsidR="007820F2" w:rsidRPr="005400FC"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5400FC">
        <w:rPr>
          <w:rFonts w:ascii="Palatino Linotype" w:hAnsi="Palatino Linotype"/>
          <w:b/>
          <w:color w:val="000000" w:themeColor="text1"/>
        </w:rPr>
        <w:t>II. De</w:t>
      </w:r>
      <w:r w:rsidR="00384F2B" w:rsidRPr="005400FC">
        <w:rPr>
          <w:rFonts w:ascii="Palatino Linotype" w:hAnsi="Palatino Linotype"/>
          <w:b/>
          <w:color w:val="000000" w:themeColor="text1"/>
        </w:rPr>
        <w:t xml:space="preserve"> </w:t>
      </w:r>
      <w:bookmarkEnd w:id="31"/>
      <w:r w:rsidR="00A44F64" w:rsidRPr="005400FC">
        <w:rPr>
          <w:rFonts w:ascii="Palatino Linotype" w:hAnsi="Palatino Linotype"/>
          <w:b/>
          <w:color w:val="000000" w:themeColor="text1"/>
        </w:rPr>
        <w:t>la información proporcionada.</w:t>
      </w:r>
    </w:p>
    <w:p w14:paraId="1A3B8244" w14:textId="3032A583" w:rsidR="00A44F64" w:rsidRPr="005400FC" w:rsidRDefault="00A44F64" w:rsidP="00A44F64">
      <w:pPr>
        <w:pStyle w:val="Prrafodelista"/>
        <w:spacing w:line="360" w:lineRule="auto"/>
        <w:ind w:left="0"/>
        <w:jc w:val="both"/>
        <w:rPr>
          <w:rFonts w:ascii="Palatino Linotype" w:eastAsia="MS Mincho" w:hAnsi="Palatino Linotype"/>
        </w:rPr>
      </w:pPr>
    </w:p>
    <w:p w14:paraId="68DC4BBB" w14:textId="77777777" w:rsidR="00A44F64" w:rsidRPr="005400FC" w:rsidRDefault="00A44F64" w:rsidP="00A44F64">
      <w:pPr>
        <w:pStyle w:val="Prrafodelista"/>
        <w:numPr>
          <w:ilvl w:val="0"/>
          <w:numId w:val="1"/>
        </w:numPr>
        <w:spacing w:line="360" w:lineRule="auto"/>
        <w:jc w:val="both"/>
        <w:rPr>
          <w:rFonts w:ascii="Palatino Linotype" w:eastAsia="MS Mincho" w:hAnsi="Palatino Linotype"/>
        </w:rPr>
      </w:pPr>
      <w:r w:rsidRPr="005400FC">
        <w:rPr>
          <w:rFonts w:ascii="Palatino Linotype" w:eastAsia="MS Mincho" w:hAnsi="Palatino Linotype"/>
        </w:rPr>
        <w:t>Derivado de los planteamientos hechos por el particular, es necesario diferenciar el derecho de acceso a la información pública del derecho de petición.</w:t>
      </w:r>
    </w:p>
    <w:p w14:paraId="66522F1B" w14:textId="77777777" w:rsidR="00A44F64" w:rsidRPr="005400FC" w:rsidRDefault="00A44F64" w:rsidP="00A44F64">
      <w:pPr>
        <w:pStyle w:val="Prrafodelista"/>
        <w:spacing w:line="360" w:lineRule="auto"/>
        <w:ind w:left="0"/>
        <w:jc w:val="both"/>
        <w:rPr>
          <w:rFonts w:ascii="Palatino Linotype" w:eastAsia="MS Mincho" w:hAnsi="Palatino Linotype"/>
        </w:rPr>
      </w:pPr>
    </w:p>
    <w:p w14:paraId="79E60768" w14:textId="77777777" w:rsidR="00A44F64" w:rsidRPr="005400FC" w:rsidRDefault="00A44F64" w:rsidP="00A44F64">
      <w:pPr>
        <w:pStyle w:val="Prrafodelista"/>
        <w:numPr>
          <w:ilvl w:val="0"/>
          <w:numId w:val="1"/>
        </w:numPr>
        <w:spacing w:before="240" w:after="360" w:line="360" w:lineRule="auto"/>
        <w:jc w:val="both"/>
        <w:rPr>
          <w:rFonts w:ascii="Palatino Linotype" w:hAnsi="Palatino Linotype" w:cs="Arial"/>
        </w:rPr>
      </w:pPr>
      <w:r w:rsidRPr="005400FC">
        <w:rPr>
          <w:rFonts w:ascii="Palatino Linotype" w:hAnsi="Palatino Linotype" w:cs="Arial"/>
        </w:rPr>
        <w:t xml:space="preserve">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08B71081" w14:textId="77777777" w:rsidR="00A44F64" w:rsidRPr="005400FC" w:rsidRDefault="00A44F64" w:rsidP="00A44F64">
      <w:pPr>
        <w:pStyle w:val="Prrafodelista"/>
        <w:spacing w:after="240" w:line="360" w:lineRule="auto"/>
        <w:ind w:left="0"/>
        <w:jc w:val="both"/>
        <w:rPr>
          <w:rFonts w:ascii="Palatino Linotype" w:hAnsi="Palatino Linotype" w:cs="Arial"/>
        </w:rPr>
      </w:pPr>
    </w:p>
    <w:p w14:paraId="7200D1BE" w14:textId="77777777" w:rsidR="00A44F64" w:rsidRPr="005400FC" w:rsidRDefault="00A44F64" w:rsidP="00A44F64">
      <w:pPr>
        <w:pStyle w:val="Prrafodelista"/>
        <w:numPr>
          <w:ilvl w:val="0"/>
          <w:numId w:val="1"/>
        </w:numPr>
        <w:autoSpaceDE w:val="0"/>
        <w:autoSpaceDN w:val="0"/>
        <w:adjustRightInd w:val="0"/>
        <w:spacing w:after="240" w:line="360" w:lineRule="auto"/>
        <w:jc w:val="both"/>
        <w:rPr>
          <w:rFonts w:ascii="Palatino Linotype" w:hAnsi="Palatino Linotype" w:cs="Arial"/>
        </w:rPr>
      </w:pPr>
      <w:r w:rsidRPr="005400FC">
        <w:rPr>
          <w:rFonts w:ascii="Palatino Linotype" w:hAnsi="Palatino Linotype" w:cs="Arial"/>
        </w:rPr>
        <w:lastRenderedPageBreak/>
        <w:t>Es importante dejar en claro lo que debe entenderse por derecho de petición y por derecho de acceso a la información pública.</w:t>
      </w:r>
    </w:p>
    <w:p w14:paraId="247B5EA9" w14:textId="77777777" w:rsidR="00A44F64" w:rsidRPr="005400FC" w:rsidRDefault="00A44F64" w:rsidP="00A44F64">
      <w:pPr>
        <w:pStyle w:val="Prrafodelista"/>
        <w:autoSpaceDE w:val="0"/>
        <w:autoSpaceDN w:val="0"/>
        <w:adjustRightInd w:val="0"/>
        <w:spacing w:after="240" w:line="360" w:lineRule="auto"/>
        <w:ind w:left="0"/>
        <w:jc w:val="both"/>
        <w:rPr>
          <w:rFonts w:ascii="Palatino Linotype" w:hAnsi="Palatino Linotype" w:cs="Arial"/>
        </w:rPr>
      </w:pPr>
    </w:p>
    <w:p w14:paraId="2BEB3DF5" w14:textId="77777777" w:rsidR="00A44F64" w:rsidRPr="005400FC" w:rsidRDefault="00A44F64" w:rsidP="00A44F64">
      <w:pPr>
        <w:pStyle w:val="Prrafodelista"/>
        <w:numPr>
          <w:ilvl w:val="0"/>
          <w:numId w:val="1"/>
        </w:numPr>
        <w:autoSpaceDE w:val="0"/>
        <w:autoSpaceDN w:val="0"/>
        <w:adjustRightInd w:val="0"/>
        <w:spacing w:before="240" w:after="360" w:line="360" w:lineRule="auto"/>
        <w:jc w:val="both"/>
        <w:rPr>
          <w:rFonts w:ascii="Palatino Linotype" w:hAnsi="Palatino Linotype" w:cs="Arial"/>
          <w:i/>
        </w:rPr>
      </w:pPr>
      <w:r w:rsidRPr="005400FC">
        <w:rPr>
          <w:rFonts w:ascii="Palatino Linotype" w:hAnsi="Palatino Linotype" w:cs="Arial"/>
        </w:rPr>
        <w:t>Por lo que respecta a la definición de derecho de petición, el Maestro Ignacio Burgoa Orihuela refiere: “…</w:t>
      </w:r>
      <w:r w:rsidRPr="005400FC">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400FC">
        <w:rPr>
          <w:rStyle w:val="Refdenotaalpie"/>
          <w:rFonts w:ascii="Palatino Linotype" w:hAnsi="Palatino Linotype"/>
          <w:i/>
        </w:rPr>
        <w:t xml:space="preserve"> </w:t>
      </w:r>
      <w:r w:rsidRPr="005400FC">
        <w:rPr>
          <w:rStyle w:val="Refdenotaalpie"/>
          <w:rFonts w:ascii="Palatino Linotype" w:hAnsi="Palatino Linotype"/>
          <w:i/>
        </w:rPr>
        <w:footnoteReference w:id="6"/>
      </w:r>
      <w:r w:rsidRPr="005400FC">
        <w:rPr>
          <w:rFonts w:ascii="Palatino Linotype" w:hAnsi="Palatino Linotype"/>
          <w:i/>
        </w:rPr>
        <w:t>“</w:t>
      </w:r>
      <w:r w:rsidRPr="005400FC">
        <w:rPr>
          <w:rFonts w:ascii="Palatino Linotype" w:hAnsi="Palatino Linotype" w:cs="Arial"/>
          <w:i/>
        </w:rPr>
        <w:t xml:space="preserve"> (Sic)</w:t>
      </w:r>
    </w:p>
    <w:p w14:paraId="7AB49B32" w14:textId="77777777" w:rsidR="00A44F64" w:rsidRPr="005400FC" w:rsidRDefault="00A44F64" w:rsidP="00A44F64">
      <w:pPr>
        <w:pStyle w:val="Prrafodelista"/>
        <w:autoSpaceDE w:val="0"/>
        <w:autoSpaceDN w:val="0"/>
        <w:adjustRightInd w:val="0"/>
        <w:spacing w:after="240" w:line="360" w:lineRule="auto"/>
        <w:ind w:left="0"/>
        <w:jc w:val="both"/>
        <w:rPr>
          <w:rFonts w:ascii="Palatino Linotype" w:hAnsi="Palatino Linotype" w:cs="Arial"/>
        </w:rPr>
      </w:pPr>
    </w:p>
    <w:p w14:paraId="7DB2BA08" w14:textId="77777777" w:rsidR="00A44F64" w:rsidRPr="005400FC" w:rsidRDefault="00A44F64" w:rsidP="00A44F64">
      <w:pPr>
        <w:pStyle w:val="Prrafodelista"/>
        <w:numPr>
          <w:ilvl w:val="0"/>
          <w:numId w:val="1"/>
        </w:numPr>
        <w:autoSpaceDE w:val="0"/>
        <w:autoSpaceDN w:val="0"/>
        <w:adjustRightInd w:val="0"/>
        <w:spacing w:before="240" w:after="360" w:line="360" w:lineRule="auto"/>
        <w:jc w:val="both"/>
        <w:rPr>
          <w:rFonts w:ascii="Palatino Linotype" w:hAnsi="Palatino Linotype" w:cs="Arial"/>
          <w:i/>
        </w:rPr>
      </w:pPr>
      <w:r w:rsidRPr="005400FC">
        <w:rPr>
          <w:rFonts w:ascii="Palatino Linotype" w:hAnsi="Palatino Linotype" w:cs="Arial"/>
        </w:rPr>
        <w:t xml:space="preserve">Por su parte, David Cienfuegos Salgado, concibe al derecho de petición como </w:t>
      </w:r>
      <w:r w:rsidRPr="005400FC">
        <w:rPr>
          <w:rFonts w:ascii="Palatino Linotype" w:hAnsi="Palatino Linotype" w:cs="Arial"/>
          <w:i/>
        </w:rPr>
        <w:t>“el derecho de toda persona a ser escuchado por quienes ejercen el poder público.</w:t>
      </w:r>
      <w:r w:rsidRPr="005400FC">
        <w:rPr>
          <w:rStyle w:val="Refdenotaalpie"/>
          <w:rFonts w:ascii="Palatino Linotype" w:hAnsi="Palatino Linotype"/>
          <w:i/>
        </w:rPr>
        <w:t xml:space="preserve"> </w:t>
      </w:r>
      <w:r w:rsidRPr="005400FC">
        <w:rPr>
          <w:rStyle w:val="Refdenotaalpie"/>
          <w:rFonts w:ascii="Palatino Linotype" w:hAnsi="Palatino Linotype"/>
          <w:i/>
        </w:rPr>
        <w:footnoteReference w:id="7"/>
      </w:r>
      <w:r w:rsidRPr="005400FC">
        <w:rPr>
          <w:rFonts w:ascii="Palatino Linotype" w:hAnsi="Palatino Linotype" w:cs="Arial"/>
          <w:i/>
        </w:rPr>
        <w:t xml:space="preserve">” (Sic) </w:t>
      </w:r>
    </w:p>
    <w:p w14:paraId="4C97C243" w14:textId="77777777" w:rsidR="00A44F64" w:rsidRPr="005400FC" w:rsidRDefault="00A44F64" w:rsidP="00A44F64">
      <w:pPr>
        <w:pStyle w:val="Prrafodelista"/>
        <w:autoSpaceDE w:val="0"/>
        <w:autoSpaceDN w:val="0"/>
        <w:adjustRightInd w:val="0"/>
        <w:spacing w:after="240" w:line="360" w:lineRule="auto"/>
        <w:ind w:left="0"/>
        <w:jc w:val="both"/>
        <w:rPr>
          <w:rFonts w:ascii="Palatino Linotype" w:hAnsi="Palatino Linotype" w:cs="Arial"/>
        </w:rPr>
      </w:pPr>
    </w:p>
    <w:p w14:paraId="750459D5" w14:textId="77777777" w:rsidR="00A44F64" w:rsidRPr="005400FC" w:rsidRDefault="00A44F64" w:rsidP="00A44F64">
      <w:pPr>
        <w:pStyle w:val="Prrafodelista"/>
        <w:numPr>
          <w:ilvl w:val="0"/>
          <w:numId w:val="1"/>
        </w:numPr>
        <w:spacing w:before="240" w:after="360" w:line="360" w:lineRule="auto"/>
        <w:jc w:val="both"/>
        <w:rPr>
          <w:rFonts w:ascii="Palatino Linotype" w:hAnsi="Palatino Linotype" w:cs="Arial"/>
          <w:i/>
        </w:rPr>
      </w:pPr>
      <w:r w:rsidRPr="005400FC">
        <w:rPr>
          <w:rFonts w:ascii="Palatino Linotype" w:hAnsi="Palatino Linotype" w:cs="Arial"/>
        </w:rPr>
        <w:t xml:space="preserve">Para diferenciar el derecho de petición al derecho de acceso a la información, resulta conducente señalar que José Guadalupe Robles, conceptualiza el derecho a la información como </w:t>
      </w:r>
      <w:r w:rsidRPr="005400FC">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400FC">
        <w:rPr>
          <w:rStyle w:val="Refdenotaalpie"/>
          <w:rFonts w:ascii="Palatino Linotype" w:hAnsi="Palatino Linotype"/>
          <w:i/>
        </w:rPr>
        <w:t xml:space="preserve"> </w:t>
      </w:r>
      <w:r w:rsidRPr="005400FC">
        <w:rPr>
          <w:rStyle w:val="Refdenotaalpie"/>
          <w:rFonts w:ascii="Palatino Linotype" w:hAnsi="Palatino Linotype"/>
          <w:i/>
        </w:rPr>
        <w:footnoteReference w:id="8"/>
      </w:r>
      <w:r w:rsidRPr="005400FC">
        <w:rPr>
          <w:rFonts w:ascii="Palatino Linotype" w:hAnsi="Palatino Linotype" w:cs="Arial"/>
          <w:i/>
        </w:rPr>
        <w:t xml:space="preserve">“(Sic) </w:t>
      </w:r>
    </w:p>
    <w:p w14:paraId="42F723E2" w14:textId="77777777" w:rsidR="00A44F64" w:rsidRPr="005400FC" w:rsidRDefault="00A44F64" w:rsidP="00A44F64">
      <w:pPr>
        <w:pStyle w:val="Prrafodelista"/>
        <w:autoSpaceDE w:val="0"/>
        <w:autoSpaceDN w:val="0"/>
        <w:adjustRightInd w:val="0"/>
        <w:spacing w:after="240" w:line="360" w:lineRule="auto"/>
        <w:ind w:left="0"/>
        <w:jc w:val="both"/>
        <w:rPr>
          <w:rFonts w:ascii="Palatino Linotype" w:hAnsi="Palatino Linotype" w:cs="Arial"/>
        </w:rPr>
      </w:pPr>
    </w:p>
    <w:p w14:paraId="1E287756" w14:textId="77777777" w:rsidR="00A44F64" w:rsidRPr="005400FC" w:rsidRDefault="00A44F64" w:rsidP="00A44F64">
      <w:pPr>
        <w:pStyle w:val="Prrafodelista"/>
        <w:numPr>
          <w:ilvl w:val="0"/>
          <w:numId w:val="1"/>
        </w:numPr>
        <w:spacing w:before="240" w:after="360" w:line="360" w:lineRule="auto"/>
        <w:jc w:val="both"/>
        <w:rPr>
          <w:rFonts w:ascii="Palatino Linotype" w:hAnsi="Palatino Linotype" w:cs="Arial"/>
          <w:i/>
        </w:rPr>
      </w:pPr>
      <w:r w:rsidRPr="005400FC">
        <w:rPr>
          <w:rFonts w:ascii="Palatino Linotype" w:eastAsia="Times New Roman" w:hAnsi="Palatino Linotype" w:cs="Arial"/>
          <w:lang w:eastAsia="es-MX"/>
        </w:rPr>
        <w:lastRenderedPageBreak/>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5400FC">
        <w:rPr>
          <w:rFonts w:ascii="Palatino Linotype" w:eastAsia="Times New Roman" w:hAnsi="Palatino Linotype" w:cs="Arial"/>
          <w:lang w:eastAsia="es-MX"/>
        </w:rPr>
        <w:t>Villanueva</w:t>
      </w:r>
      <w:proofErr w:type="spellEnd"/>
      <w:r w:rsidRPr="005400FC">
        <w:rPr>
          <w:rFonts w:ascii="Palatino Linotype" w:eastAsia="Times New Roman" w:hAnsi="Palatino Linotype" w:cs="Arial"/>
          <w:lang w:eastAsia="es-MX"/>
        </w:rPr>
        <w:t xml:space="preserve"> que dice: “</w:t>
      </w:r>
      <w:r w:rsidRPr="005400FC">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5400FC">
        <w:rPr>
          <w:rStyle w:val="Refdenotaalpie"/>
          <w:rFonts w:ascii="Palatino Linotype" w:eastAsia="Times New Roman" w:hAnsi="Palatino Linotype" w:cs="Arial"/>
          <w:i/>
          <w:lang w:eastAsia="es-MX"/>
        </w:rPr>
        <w:footnoteReference w:id="9"/>
      </w:r>
      <w:r w:rsidRPr="005400FC">
        <w:rPr>
          <w:rFonts w:ascii="Palatino Linotype" w:eastAsia="Times New Roman" w:hAnsi="Palatino Linotype" w:cs="Arial"/>
          <w:i/>
          <w:lang w:eastAsia="es-MX"/>
        </w:rPr>
        <w:t xml:space="preserve"> </w:t>
      </w:r>
    </w:p>
    <w:p w14:paraId="1176D6BE" w14:textId="77777777" w:rsidR="00A44F64" w:rsidRPr="005400FC" w:rsidRDefault="00A44F64" w:rsidP="00A44F64">
      <w:pPr>
        <w:pStyle w:val="Prrafodelista"/>
        <w:spacing w:line="360" w:lineRule="auto"/>
        <w:ind w:left="0"/>
        <w:jc w:val="both"/>
        <w:rPr>
          <w:rFonts w:ascii="Palatino Linotype" w:eastAsia="MS Mincho" w:hAnsi="Palatino Linotype"/>
        </w:rPr>
      </w:pPr>
    </w:p>
    <w:p w14:paraId="1718E8DB" w14:textId="68EF9743" w:rsidR="00A44F64" w:rsidRPr="005400FC" w:rsidRDefault="00A44F64" w:rsidP="00A44F64">
      <w:pPr>
        <w:pStyle w:val="Prrafodelista"/>
        <w:numPr>
          <w:ilvl w:val="0"/>
          <w:numId w:val="1"/>
        </w:numPr>
        <w:spacing w:line="360" w:lineRule="auto"/>
        <w:jc w:val="both"/>
        <w:rPr>
          <w:rFonts w:ascii="Palatino Linotype" w:eastAsia="MS Mincho" w:hAnsi="Palatino Linotype"/>
        </w:rPr>
      </w:pPr>
      <w:r w:rsidRPr="005400FC">
        <w:rPr>
          <w:rFonts w:ascii="Palatino Linotype" w:eastAsia="MS Mincho" w:hAnsi="Palatino Linotype"/>
        </w:rPr>
        <w:t>Dicho lo anterior, es necesario verificar los requerimientos plasmado en la solicitud a efecto de determinar si corresponden al derecho de acceso a la información pública, o bien, al derecho de petición.</w:t>
      </w:r>
    </w:p>
    <w:p w14:paraId="4A281E9D" w14:textId="77777777" w:rsidR="007D229B" w:rsidRPr="005400FC" w:rsidRDefault="007D229B" w:rsidP="007D229B">
      <w:pPr>
        <w:pStyle w:val="Prrafodelista"/>
        <w:rPr>
          <w:rFonts w:ascii="Palatino Linotype" w:eastAsia="MS Mincho" w:hAnsi="Palatino Linotype"/>
        </w:rPr>
      </w:pPr>
    </w:p>
    <w:p w14:paraId="4A8ACEB0" w14:textId="4CE00C69" w:rsidR="007D229B" w:rsidRPr="005400FC" w:rsidRDefault="007D229B" w:rsidP="00A44F64">
      <w:pPr>
        <w:pStyle w:val="Prrafodelista"/>
        <w:numPr>
          <w:ilvl w:val="0"/>
          <w:numId w:val="1"/>
        </w:numPr>
        <w:spacing w:line="360" w:lineRule="auto"/>
        <w:jc w:val="both"/>
        <w:rPr>
          <w:rFonts w:ascii="Palatino Linotype" w:eastAsia="MS Mincho" w:hAnsi="Palatino Linotype"/>
        </w:rPr>
      </w:pPr>
      <w:r w:rsidRPr="005400FC">
        <w:rPr>
          <w:rFonts w:ascii="Palatino Linotype" w:eastAsia="MS Mincho" w:hAnsi="Palatino Linotype"/>
        </w:rPr>
        <w:t>La Ley de Transparencia y Acceso a la Información del Estado de México y Municipios, en su artículo 12, establece que los sujetos obligados proporcionarán únicamente la información que obre en su posesión y en el estado en que se encuentre, no existe la obligación de procesarla, resumirla ni entregarla conforme a los intereses del particular.</w:t>
      </w:r>
    </w:p>
    <w:p w14:paraId="6AE049FB" w14:textId="77777777" w:rsidR="007D229B" w:rsidRPr="005400FC" w:rsidRDefault="007D229B" w:rsidP="007D229B">
      <w:pPr>
        <w:pStyle w:val="Prrafodelista"/>
        <w:rPr>
          <w:rFonts w:ascii="Palatino Linotype" w:eastAsia="MS Mincho" w:hAnsi="Palatino Linotype"/>
        </w:rPr>
      </w:pPr>
    </w:p>
    <w:p w14:paraId="7853FE71" w14:textId="77777777" w:rsidR="007D229B" w:rsidRPr="005400FC" w:rsidRDefault="007D229B" w:rsidP="007D229B">
      <w:pPr>
        <w:pStyle w:val="Prrafodelista"/>
        <w:numPr>
          <w:ilvl w:val="0"/>
          <w:numId w:val="1"/>
        </w:numPr>
        <w:tabs>
          <w:tab w:val="left" w:pos="851"/>
        </w:tabs>
        <w:spacing w:line="360" w:lineRule="auto"/>
        <w:ind w:right="49"/>
        <w:jc w:val="both"/>
        <w:rPr>
          <w:rFonts w:ascii="Palatino Linotype" w:hAnsi="Palatino Linotype"/>
          <w:lang w:val="es-ES"/>
        </w:rPr>
      </w:pPr>
      <w:r w:rsidRPr="005400FC">
        <w:rPr>
          <w:rFonts w:ascii="Palatino Linotype" w:hAnsi="Palatino Linotype"/>
          <w:color w:val="000000"/>
        </w:rPr>
        <w:t xml:space="preserve">Robustece lo anterior </w:t>
      </w:r>
      <w:r w:rsidRPr="005400FC">
        <w:rPr>
          <w:rFonts w:ascii="Palatino Linotype" w:hAnsi="Palatino Linotype" w:cs="Arial"/>
        </w:rPr>
        <w:t>el criterio 13/17 de la Segunda Época emitido por el Instituto Nacional de Transparencia, Acceso a la Información y Protección de Datos personales:</w:t>
      </w:r>
    </w:p>
    <w:p w14:paraId="49551ED9" w14:textId="77777777" w:rsidR="007D229B" w:rsidRPr="005400FC" w:rsidRDefault="007D229B" w:rsidP="007D229B">
      <w:pPr>
        <w:pStyle w:val="Prrafodelista"/>
        <w:tabs>
          <w:tab w:val="left" w:pos="2430"/>
        </w:tabs>
        <w:spacing w:line="276" w:lineRule="auto"/>
        <w:ind w:right="567"/>
        <w:jc w:val="both"/>
        <w:rPr>
          <w:rFonts w:ascii="Palatino Linotype" w:hAnsi="Palatino Linotype" w:cs="Arial"/>
          <w:i/>
        </w:rPr>
      </w:pPr>
      <w:r w:rsidRPr="005400FC">
        <w:rPr>
          <w:rFonts w:ascii="Palatino Linotype" w:hAnsi="Palatino Linotype" w:cs="Arial"/>
          <w:b/>
          <w:bCs/>
          <w:i/>
        </w:rPr>
        <w:t>No existe obligación de elaborar documentos ad hoc para atender las solicitudes de acceso a la información</w:t>
      </w:r>
      <w:r w:rsidRPr="005400FC">
        <w:rPr>
          <w:rFonts w:ascii="Palatino Linotype" w:hAnsi="Palatino Linotype" w:cs="Arial"/>
          <w:i/>
        </w:rPr>
        <w:t xml:space="preserve">. Los artículos 129 de la Ley General </w:t>
      </w:r>
      <w:r w:rsidRPr="005400FC">
        <w:rPr>
          <w:rFonts w:ascii="Palatino Linotype" w:hAnsi="Palatino Linotype" w:cs="Arial"/>
          <w:i/>
        </w:rPr>
        <w:lastRenderedPageBreak/>
        <w:t>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18D56F4" w14:textId="77777777" w:rsidR="007D229B" w:rsidRPr="005400FC" w:rsidRDefault="007D229B" w:rsidP="007D229B">
      <w:pPr>
        <w:spacing w:line="276" w:lineRule="auto"/>
        <w:ind w:left="720" w:right="567"/>
        <w:jc w:val="both"/>
        <w:rPr>
          <w:rFonts w:ascii="Palatino Linotype" w:hAnsi="Palatino Linotype" w:cs="Arial"/>
          <w:i/>
          <w:sz w:val="22"/>
        </w:rPr>
      </w:pPr>
      <w:r w:rsidRPr="005400FC">
        <w:rPr>
          <w:rFonts w:ascii="Palatino Linotype" w:hAnsi="Palatino Linotype" w:cs="Arial"/>
          <w:i/>
          <w:sz w:val="22"/>
        </w:rPr>
        <w:t>Resoluciones:</w:t>
      </w:r>
    </w:p>
    <w:p w14:paraId="064DAC9B" w14:textId="77777777" w:rsidR="007D229B" w:rsidRPr="005400FC" w:rsidRDefault="007D229B" w:rsidP="007D229B">
      <w:pPr>
        <w:spacing w:line="276" w:lineRule="auto"/>
        <w:ind w:left="720" w:right="567"/>
        <w:jc w:val="both"/>
        <w:rPr>
          <w:rFonts w:ascii="Palatino Linotype" w:hAnsi="Palatino Linotype" w:cs="Arial"/>
          <w:i/>
          <w:sz w:val="22"/>
        </w:rPr>
      </w:pPr>
      <w:r w:rsidRPr="005400FC">
        <w:rPr>
          <w:rFonts w:ascii="Palatino Linotype" w:hAnsi="Palatino Linotype" w:cs="Arial"/>
          <w:i/>
          <w:sz w:val="22"/>
        </w:rPr>
        <w:t>•</w:t>
      </w:r>
      <w:r w:rsidRPr="005400FC">
        <w:rPr>
          <w:rFonts w:ascii="Palatino Linotype" w:hAnsi="Palatino Linotype" w:cs="Arial"/>
          <w:i/>
          <w:sz w:val="22"/>
        </w:rPr>
        <w:tab/>
        <w:t>RRA 0050/16. Instituto Nacional para la Evaluación de la Educación. 13 julio de 2016. Por unanimidad. Comisionado Ponente: Francisco Javier Acuña Llamas.</w:t>
      </w:r>
    </w:p>
    <w:p w14:paraId="6CE3613D" w14:textId="77777777" w:rsidR="007D229B" w:rsidRPr="005400FC" w:rsidRDefault="007D229B" w:rsidP="007D229B">
      <w:pPr>
        <w:spacing w:line="276" w:lineRule="auto"/>
        <w:ind w:left="720" w:right="567"/>
        <w:jc w:val="both"/>
        <w:rPr>
          <w:rFonts w:ascii="Palatino Linotype" w:hAnsi="Palatino Linotype" w:cs="Arial"/>
          <w:i/>
          <w:sz w:val="22"/>
        </w:rPr>
      </w:pPr>
      <w:r w:rsidRPr="005400FC">
        <w:rPr>
          <w:rFonts w:ascii="Palatino Linotype" w:hAnsi="Palatino Linotype" w:cs="Arial"/>
          <w:i/>
          <w:sz w:val="22"/>
        </w:rPr>
        <w:t>•</w:t>
      </w:r>
      <w:r w:rsidRPr="005400FC">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14:paraId="6A16646F" w14:textId="77777777" w:rsidR="007D229B" w:rsidRPr="005400FC" w:rsidRDefault="007D229B" w:rsidP="007D229B">
      <w:pPr>
        <w:spacing w:line="276" w:lineRule="auto"/>
        <w:ind w:left="1416" w:right="567" w:hanging="696"/>
        <w:jc w:val="both"/>
        <w:rPr>
          <w:rFonts w:ascii="Palatino Linotype" w:hAnsi="Palatino Linotype" w:cs="Arial"/>
          <w:i/>
          <w:sz w:val="22"/>
        </w:rPr>
      </w:pPr>
      <w:r w:rsidRPr="005400FC">
        <w:rPr>
          <w:rFonts w:ascii="Palatino Linotype" w:hAnsi="Palatino Linotype" w:cs="Arial"/>
          <w:i/>
          <w:sz w:val="22"/>
        </w:rPr>
        <w:t>•</w:t>
      </w:r>
      <w:r w:rsidRPr="005400FC">
        <w:rPr>
          <w:rFonts w:ascii="Palatino Linotype" w:hAnsi="Palatino Linotype" w:cs="Arial"/>
          <w:i/>
          <w:sz w:val="22"/>
        </w:rPr>
        <w:tab/>
        <w:t>RRA 1889/16. Secretaría de Hacienda y Crédito Público. 05 de octubre de 2016. Por unanimidad. Comisionada Ponente. Ximena Puente de la Mora.</w:t>
      </w:r>
    </w:p>
    <w:p w14:paraId="7817D927" w14:textId="77777777" w:rsidR="007D229B" w:rsidRPr="005400FC" w:rsidRDefault="007D229B" w:rsidP="007D229B">
      <w:pPr>
        <w:pStyle w:val="Prrafodelista"/>
        <w:spacing w:line="360" w:lineRule="auto"/>
        <w:ind w:left="0"/>
        <w:jc w:val="both"/>
        <w:rPr>
          <w:rFonts w:ascii="Palatino Linotype" w:eastAsia="MS Mincho" w:hAnsi="Palatino Linotype"/>
        </w:rPr>
      </w:pPr>
    </w:p>
    <w:p w14:paraId="5DFB1BDD" w14:textId="37121DD8" w:rsidR="00A44F64" w:rsidRPr="005400FC" w:rsidRDefault="007D229B" w:rsidP="00834CD3">
      <w:pPr>
        <w:pStyle w:val="Prrafodelista"/>
        <w:numPr>
          <w:ilvl w:val="0"/>
          <w:numId w:val="1"/>
        </w:numPr>
        <w:spacing w:line="360" w:lineRule="auto"/>
        <w:jc w:val="both"/>
        <w:rPr>
          <w:rFonts w:ascii="Palatino Linotype" w:eastAsia="MS Mincho" w:hAnsi="Palatino Linotype"/>
        </w:rPr>
      </w:pPr>
      <w:r w:rsidRPr="005400FC">
        <w:rPr>
          <w:rFonts w:ascii="Palatino Linotype" w:eastAsia="MS Mincho" w:hAnsi="Palatino Linotype"/>
        </w:rPr>
        <w:t xml:space="preserve">Sin embargo, de lo anterior, se entiende que los sujetos obligados no tienen la obligación de generar documentos ad hoc para atender los requerimientos del particular; sin embargo, en contrario sensu, </w:t>
      </w:r>
      <w:r w:rsidR="00DE5490" w:rsidRPr="005400FC">
        <w:rPr>
          <w:rFonts w:ascii="Palatino Linotype" w:eastAsia="MS Mincho" w:hAnsi="Palatino Linotype"/>
        </w:rPr>
        <w:t xml:space="preserve">la ley en materia no lo establece como una prohibición, por lo que, en aquellos casos que los sujetos obligados consideren adecuado elaborar un documento </w:t>
      </w:r>
      <w:proofErr w:type="spellStart"/>
      <w:r w:rsidR="00DE5490" w:rsidRPr="005400FC">
        <w:rPr>
          <w:rFonts w:ascii="Palatino Linotype" w:eastAsia="MS Mincho" w:hAnsi="Palatino Linotype"/>
        </w:rPr>
        <w:t>especifico</w:t>
      </w:r>
      <w:proofErr w:type="spellEnd"/>
      <w:r w:rsidR="00DE5490" w:rsidRPr="005400FC">
        <w:rPr>
          <w:rFonts w:ascii="Palatino Linotype" w:eastAsia="MS Mincho" w:hAnsi="Palatino Linotype"/>
        </w:rPr>
        <w:t xml:space="preserve"> para atender una solicitud especifica, pueden hacerlo, siempre y cuando contenga toda la información solicitada.</w:t>
      </w:r>
    </w:p>
    <w:p w14:paraId="22E7C30E" w14:textId="4D0FAFC6" w:rsidR="00A44F64" w:rsidRPr="005400FC" w:rsidRDefault="00A44F64" w:rsidP="00DE5490">
      <w:pPr>
        <w:pStyle w:val="Prrafodelista"/>
        <w:spacing w:line="360" w:lineRule="auto"/>
        <w:ind w:left="0"/>
        <w:jc w:val="both"/>
        <w:rPr>
          <w:rFonts w:ascii="Palatino Linotype" w:eastAsia="MS Mincho" w:hAnsi="Palatino Linotype"/>
        </w:rPr>
      </w:pPr>
    </w:p>
    <w:p w14:paraId="60C94417" w14:textId="77777777" w:rsidR="00DE5490" w:rsidRPr="005400FC" w:rsidRDefault="00DE5490" w:rsidP="00834CD3">
      <w:pPr>
        <w:pStyle w:val="Prrafodelista"/>
        <w:numPr>
          <w:ilvl w:val="0"/>
          <w:numId w:val="1"/>
        </w:numPr>
        <w:spacing w:line="360" w:lineRule="auto"/>
        <w:jc w:val="both"/>
        <w:rPr>
          <w:rFonts w:ascii="Palatino Linotype" w:eastAsia="MS Mincho" w:hAnsi="Palatino Linotype"/>
        </w:rPr>
      </w:pPr>
      <w:r w:rsidRPr="005400FC">
        <w:rPr>
          <w:rFonts w:ascii="Palatino Linotype" w:eastAsia="MS Mincho" w:hAnsi="Palatino Linotype"/>
        </w:rPr>
        <w:t xml:space="preserve">En el caso que hoy se resuelve, es necesario verificar si la información proporcionada por el Sujeto Obligado es suficiente para satisfacer el derecho del </w:t>
      </w:r>
      <w:r w:rsidRPr="005400FC">
        <w:rPr>
          <w:rFonts w:ascii="Palatino Linotype" w:eastAsia="MS Mincho" w:hAnsi="Palatino Linotype"/>
        </w:rPr>
        <w:lastRenderedPageBreak/>
        <w:t>particular, por lo que, para mejor referencia, es necesario realizar el siguiente recuadro.</w:t>
      </w:r>
    </w:p>
    <w:p w14:paraId="24461D32" w14:textId="77777777" w:rsidR="00DE5490" w:rsidRPr="005400FC" w:rsidRDefault="00DE5490" w:rsidP="00DE5490">
      <w:pPr>
        <w:pStyle w:val="Prrafodelista"/>
        <w:rPr>
          <w:rFonts w:ascii="Palatino Linotype" w:eastAsia="MS Mincho" w:hAnsi="Palatino Linotype"/>
        </w:rPr>
      </w:pPr>
    </w:p>
    <w:tbl>
      <w:tblPr>
        <w:tblStyle w:val="Tablaconcuadrcula"/>
        <w:tblW w:w="9131" w:type="dxa"/>
        <w:tblLook w:val="04A0" w:firstRow="1" w:lastRow="0" w:firstColumn="1" w:lastColumn="0" w:noHBand="0" w:noVBand="1"/>
      </w:tblPr>
      <w:tblGrid>
        <w:gridCol w:w="3397"/>
        <w:gridCol w:w="4536"/>
        <w:gridCol w:w="1198"/>
      </w:tblGrid>
      <w:tr w:rsidR="00DE5490" w:rsidRPr="005400FC" w14:paraId="18B1EA48" w14:textId="77777777" w:rsidTr="00B527E4">
        <w:tc>
          <w:tcPr>
            <w:tcW w:w="3397" w:type="dxa"/>
          </w:tcPr>
          <w:p w14:paraId="7C0C2B6F" w14:textId="2017FBA3" w:rsidR="00DE5490" w:rsidRPr="005400FC" w:rsidRDefault="00DE5490" w:rsidP="0022774F">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olor w:val="000000" w:themeColor="text1"/>
                <w:sz w:val="22"/>
                <w:szCs w:val="22"/>
              </w:rPr>
              <w:t>Información requerida</w:t>
            </w:r>
          </w:p>
        </w:tc>
        <w:tc>
          <w:tcPr>
            <w:tcW w:w="4536" w:type="dxa"/>
          </w:tcPr>
          <w:p w14:paraId="79EB3430" w14:textId="43D543C9" w:rsidR="00DE5490" w:rsidRPr="005400FC" w:rsidRDefault="00DE5490" w:rsidP="0022774F">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olor w:val="000000" w:themeColor="text1"/>
                <w:sz w:val="22"/>
                <w:szCs w:val="22"/>
              </w:rPr>
              <w:t>Respuesta</w:t>
            </w:r>
          </w:p>
        </w:tc>
        <w:tc>
          <w:tcPr>
            <w:tcW w:w="1198" w:type="dxa"/>
          </w:tcPr>
          <w:p w14:paraId="4F3E00CF" w14:textId="543B6FCF" w:rsidR="00DE5490" w:rsidRPr="005400FC" w:rsidRDefault="00DE5490" w:rsidP="0022774F">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olor w:val="000000" w:themeColor="text1"/>
                <w:sz w:val="22"/>
                <w:szCs w:val="22"/>
              </w:rPr>
              <w:t>¿colma?</w:t>
            </w:r>
          </w:p>
        </w:tc>
      </w:tr>
      <w:tr w:rsidR="00DE5490" w:rsidRPr="005400FC" w14:paraId="12C97D16" w14:textId="77777777" w:rsidTr="00B527E4">
        <w:tc>
          <w:tcPr>
            <w:tcW w:w="3397" w:type="dxa"/>
          </w:tcPr>
          <w:p w14:paraId="7C7580E7" w14:textId="364559E0" w:rsidR="00DE5490" w:rsidRPr="005400FC" w:rsidRDefault="00DE5490" w:rsidP="00DE5490">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olor w:val="000000" w:themeColor="text1"/>
                <w:sz w:val="22"/>
                <w:szCs w:val="22"/>
              </w:rPr>
              <w:t>a) Si el ex servidor público señalado en la solicitud, a la fecha se encuentra en la nómina de pensionados o pensionistas</w:t>
            </w:r>
          </w:p>
        </w:tc>
        <w:tc>
          <w:tcPr>
            <w:tcW w:w="4536" w:type="dxa"/>
          </w:tcPr>
          <w:p w14:paraId="42DF1953" w14:textId="5D346D07" w:rsidR="00DE5490" w:rsidRPr="005400FC" w:rsidRDefault="00DE5490" w:rsidP="00DE5490">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s="Arial"/>
                <w:color w:val="000000" w:themeColor="text1"/>
                <w:sz w:val="22"/>
                <w:szCs w:val="22"/>
              </w:rPr>
              <w:t>Actualmente, la persona señalada en la solicitud se encuentra vigente en la nómina de pensionados y pensionistas del Instituto;</w:t>
            </w:r>
          </w:p>
        </w:tc>
        <w:tc>
          <w:tcPr>
            <w:tcW w:w="1198" w:type="dxa"/>
          </w:tcPr>
          <w:p w14:paraId="03DB654A" w14:textId="73F82FD0" w:rsidR="00DE5490" w:rsidRPr="005400FC" w:rsidRDefault="00B527E4" w:rsidP="00DE5490">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olor w:val="000000" w:themeColor="text1"/>
                <w:sz w:val="22"/>
                <w:szCs w:val="22"/>
              </w:rPr>
              <w:t>SI</w:t>
            </w:r>
          </w:p>
        </w:tc>
      </w:tr>
      <w:tr w:rsidR="00DE5490" w:rsidRPr="005400FC" w14:paraId="5967624B" w14:textId="77777777" w:rsidTr="00B527E4">
        <w:tc>
          <w:tcPr>
            <w:tcW w:w="3397" w:type="dxa"/>
          </w:tcPr>
          <w:p w14:paraId="56D0671E" w14:textId="1D95C802" w:rsidR="00DE5490" w:rsidRPr="005400FC" w:rsidRDefault="00DE5490" w:rsidP="00DE5490">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olor w:val="000000" w:themeColor="text1"/>
                <w:sz w:val="22"/>
                <w:szCs w:val="22"/>
              </w:rPr>
              <w:t xml:space="preserve">b) Fecha en que se encuentra dado de alta en dicha nómina </w:t>
            </w:r>
          </w:p>
        </w:tc>
        <w:tc>
          <w:tcPr>
            <w:tcW w:w="4536" w:type="dxa"/>
          </w:tcPr>
          <w:p w14:paraId="1410D799" w14:textId="3F47891F" w:rsidR="00DE5490" w:rsidRPr="005400FC" w:rsidRDefault="00DE5490" w:rsidP="00DE5490">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s="Arial"/>
                <w:color w:val="000000" w:themeColor="text1"/>
                <w:sz w:val="22"/>
                <w:szCs w:val="22"/>
              </w:rPr>
              <w:t>El registro de alta de nómina fue el 16 de octubre de 2017;</w:t>
            </w:r>
          </w:p>
        </w:tc>
        <w:tc>
          <w:tcPr>
            <w:tcW w:w="1198" w:type="dxa"/>
          </w:tcPr>
          <w:p w14:paraId="652BB90F" w14:textId="61E599D9" w:rsidR="00DE5490" w:rsidRPr="005400FC" w:rsidRDefault="00B527E4" w:rsidP="00DE5490">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olor w:val="000000" w:themeColor="text1"/>
                <w:sz w:val="22"/>
                <w:szCs w:val="22"/>
              </w:rPr>
              <w:t>SI</w:t>
            </w:r>
          </w:p>
        </w:tc>
      </w:tr>
      <w:tr w:rsidR="00DE5490" w:rsidRPr="005400FC" w14:paraId="762B9EA1" w14:textId="77777777" w:rsidTr="00B527E4">
        <w:tc>
          <w:tcPr>
            <w:tcW w:w="3397" w:type="dxa"/>
          </w:tcPr>
          <w:p w14:paraId="6E32BC06" w14:textId="1626C235" w:rsidR="00DE5490" w:rsidRPr="005400FC" w:rsidRDefault="00DE5490" w:rsidP="00DE5490">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olor w:val="000000" w:themeColor="text1"/>
                <w:sz w:val="22"/>
                <w:szCs w:val="22"/>
              </w:rPr>
              <w:t xml:space="preserve">c) Fecha en la que el ex servidor público comenzó a percibir pensión </w:t>
            </w:r>
          </w:p>
        </w:tc>
        <w:tc>
          <w:tcPr>
            <w:tcW w:w="4536" w:type="dxa"/>
          </w:tcPr>
          <w:p w14:paraId="2B6417C9" w14:textId="6CB32FF0" w:rsidR="00DE5490" w:rsidRPr="005400FC" w:rsidRDefault="00B527E4" w:rsidP="00DE5490">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olor w:val="000000" w:themeColor="text1"/>
                <w:sz w:val="22"/>
                <w:szCs w:val="22"/>
              </w:rPr>
              <w:t>A partir del 16 de octubre de 2017.</w:t>
            </w:r>
          </w:p>
        </w:tc>
        <w:tc>
          <w:tcPr>
            <w:tcW w:w="1198" w:type="dxa"/>
          </w:tcPr>
          <w:p w14:paraId="39F1392F" w14:textId="3F7360C4" w:rsidR="00DE5490" w:rsidRPr="005400FC" w:rsidRDefault="00B527E4" w:rsidP="00DE5490">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olor w:val="000000" w:themeColor="text1"/>
                <w:sz w:val="22"/>
                <w:szCs w:val="22"/>
              </w:rPr>
              <w:t>SI</w:t>
            </w:r>
          </w:p>
        </w:tc>
      </w:tr>
      <w:tr w:rsidR="00DE5490" w:rsidRPr="005400FC" w14:paraId="56F59DE0" w14:textId="77777777" w:rsidTr="00B527E4">
        <w:tc>
          <w:tcPr>
            <w:tcW w:w="3397" w:type="dxa"/>
          </w:tcPr>
          <w:p w14:paraId="02718F89" w14:textId="67F517AF" w:rsidR="00DE5490" w:rsidRPr="005400FC" w:rsidRDefault="00DE5490" w:rsidP="00DE5490">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olor w:val="000000" w:themeColor="text1"/>
                <w:sz w:val="22"/>
                <w:szCs w:val="22"/>
              </w:rPr>
              <w:t>d) Monto de la pensión</w:t>
            </w:r>
          </w:p>
        </w:tc>
        <w:tc>
          <w:tcPr>
            <w:tcW w:w="4536" w:type="dxa"/>
          </w:tcPr>
          <w:p w14:paraId="599C36C9" w14:textId="476A740E" w:rsidR="00DE5490" w:rsidRPr="005400FC" w:rsidRDefault="00DE5490" w:rsidP="00DE5490">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s="Arial"/>
                <w:color w:val="000000" w:themeColor="text1"/>
                <w:sz w:val="22"/>
                <w:szCs w:val="22"/>
              </w:rPr>
              <w:t>Recibe un monto diario de pensión de $1,700.40 (un mil setecientos pesos 40/100 M.N)</w:t>
            </w:r>
          </w:p>
        </w:tc>
        <w:tc>
          <w:tcPr>
            <w:tcW w:w="1198" w:type="dxa"/>
          </w:tcPr>
          <w:p w14:paraId="58EEA9D1" w14:textId="5BD8FD9C" w:rsidR="00DE5490" w:rsidRPr="005400FC" w:rsidRDefault="00B527E4" w:rsidP="00DE5490">
            <w:pPr>
              <w:pStyle w:val="Prrafodelista"/>
              <w:tabs>
                <w:tab w:val="left" w:pos="426"/>
              </w:tabs>
              <w:spacing w:before="240" w:after="240" w:line="360" w:lineRule="auto"/>
              <w:ind w:left="0" w:right="51"/>
              <w:jc w:val="both"/>
              <w:rPr>
                <w:rFonts w:ascii="Palatino Linotype" w:hAnsi="Palatino Linotype"/>
                <w:color w:val="000000" w:themeColor="text1"/>
                <w:sz w:val="22"/>
                <w:szCs w:val="22"/>
              </w:rPr>
            </w:pPr>
            <w:r w:rsidRPr="005400FC">
              <w:rPr>
                <w:rFonts w:ascii="Palatino Linotype" w:hAnsi="Palatino Linotype"/>
                <w:color w:val="000000" w:themeColor="text1"/>
                <w:sz w:val="22"/>
                <w:szCs w:val="22"/>
              </w:rPr>
              <w:t>SI</w:t>
            </w:r>
          </w:p>
        </w:tc>
      </w:tr>
    </w:tbl>
    <w:p w14:paraId="47B59444" w14:textId="77777777" w:rsidR="00DE5490" w:rsidRPr="005400FC" w:rsidRDefault="00DE5490" w:rsidP="0022774F">
      <w:pPr>
        <w:pStyle w:val="Prrafodelista"/>
        <w:tabs>
          <w:tab w:val="left" w:pos="426"/>
        </w:tabs>
        <w:spacing w:before="240" w:after="240" w:line="360" w:lineRule="auto"/>
        <w:ind w:left="0" w:right="51"/>
        <w:jc w:val="both"/>
        <w:rPr>
          <w:rFonts w:ascii="Palatino Linotype" w:hAnsi="Palatino Linotype"/>
          <w:color w:val="000000" w:themeColor="text1"/>
        </w:rPr>
      </w:pPr>
    </w:p>
    <w:p w14:paraId="7A006529" w14:textId="0D06BD6E" w:rsidR="00816F51" w:rsidRPr="005400FC" w:rsidRDefault="00B527E4" w:rsidP="00816F51">
      <w:pPr>
        <w:pStyle w:val="Prrafodelista"/>
        <w:numPr>
          <w:ilvl w:val="0"/>
          <w:numId w:val="1"/>
        </w:numPr>
        <w:tabs>
          <w:tab w:val="left" w:pos="851"/>
        </w:tabs>
        <w:spacing w:before="240" w:after="240" w:line="360" w:lineRule="auto"/>
        <w:ind w:right="49"/>
        <w:jc w:val="both"/>
        <w:rPr>
          <w:rFonts w:ascii="Palatino Linotype" w:hAnsi="Palatino Linotype"/>
          <w:lang w:eastAsia="en-US"/>
        </w:rPr>
      </w:pPr>
      <w:r w:rsidRPr="005400FC">
        <w:rPr>
          <w:rFonts w:ascii="Palatino Linotype" w:eastAsia="MS Gothic" w:hAnsi="Palatino Linotype"/>
          <w:szCs w:val="26"/>
        </w:rPr>
        <w:t>Tal y como se aprecia, el Sujeto Obligado atendió cada uno de los cuestionamientos formulados por el particular, e</w:t>
      </w:r>
      <w:r w:rsidR="00816F51" w:rsidRPr="005400FC">
        <w:rPr>
          <w:rFonts w:ascii="Palatino Linotype" w:eastAsia="MS Gothic" w:hAnsi="Palatino Linotype"/>
          <w:szCs w:val="26"/>
        </w:rPr>
        <w:t>n</w:t>
      </w:r>
      <w:r w:rsidR="00816F51" w:rsidRPr="005400FC">
        <w:rPr>
          <w:rFonts w:ascii="Palatino Linotype" w:hAnsi="Palatino Linotype"/>
          <w:lang w:val="es-ES"/>
        </w:rPr>
        <w:t xml:space="preserve"> ese sentido, debemos</w:t>
      </w:r>
      <w:r w:rsidR="00816F51" w:rsidRPr="005400FC">
        <w:rPr>
          <w:rFonts w:ascii="Palatino Linotype" w:hAnsi="Palatino Linotype"/>
          <w:i/>
          <w:lang w:val="es-ES"/>
        </w:rPr>
        <w:t xml:space="preserve"> </w:t>
      </w:r>
      <w:r w:rsidR="00816F51" w:rsidRPr="005400FC">
        <w:rPr>
          <w:rFonts w:ascii="Palatino Linotype" w:hAnsi="Palatino Linotype" w:cs="Arial"/>
          <w:szCs w:val="20"/>
        </w:rPr>
        <w:t>hacer referencia a l</w:t>
      </w:r>
      <w:r w:rsidR="00816F51" w:rsidRPr="005400FC">
        <w:rPr>
          <w:rFonts w:ascii="Palatino Linotype" w:hAnsi="Palatino Linotype"/>
        </w:rPr>
        <w:t>a presunción de veracidad</w:t>
      </w:r>
      <w:r w:rsidR="00816F51" w:rsidRPr="005400FC">
        <w:rPr>
          <w:rStyle w:val="Refdenotaalpie"/>
          <w:rFonts w:ascii="Palatino Linotype" w:hAnsi="Palatino Linotype"/>
        </w:rPr>
        <w:footnoteReference w:id="10"/>
      </w:r>
      <w:r w:rsidR="00816F51" w:rsidRPr="005400FC">
        <w:rPr>
          <w:rFonts w:ascii="Palatino Linotype" w:hAnsi="Palatino Linotype"/>
        </w:rPr>
        <w:t xml:space="preserve"> supone una declaración </w:t>
      </w:r>
      <w:proofErr w:type="spellStart"/>
      <w:r w:rsidR="00816F51" w:rsidRPr="005400FC">
        <w:rPr>
          <w:rFonts w:ascii="Palatino Linotype" w:hAnsi="Palatino Linotype"/>
          <w:i/>
        </w:rPr>
        <w:t>iurus</w:t>
      </w:r>
      <w:proofErr w:type="spellEnd"/>
      <w:r w:rsidR="00816F51" w:rsidRPr="005400FC">
        <w:rPr>
          <w:rFonts w:ascii="Palatino Linotype" w:hAnsi="Palatino Linotype"/>
          <w:i/>
        </w:rPr>
        <w:t xml:space="preserve"> tantum</w:t>
      </w:r>
      <w:r w:rsidR="00816F51" w:rsidRPr="005400FC">
        <w:rPr>
          <w:rFonts w:ascii="Palatino Linotype" w:hAnsi="Palatino Linotype"/>
        </w:rPr>
        <w:t xml:space="preserve"> ya </w:t>
      </w:r>
      <w:r w:rsidR="00816F51" w:rsidRPr="005400FC">
        <w:rPr>
          <w:rFonts w:ascii="Palatino Linotype" w:hAnsi="Palatino Linotype"/>
        </w:rPr>
        <w:lastRenderedPageBreak/>
        <w:t>que admite prueba en contra, por lo que este Órgano no está facultado para pronunciarse sobre la veracidad de la información entregada.</w:t>
      </w:r>
    </w:p>
    <w:p w14:paraId="7C35CF5A" w14:textId="77777777" w:rsidR="00816F51" w:rsidRPr="005400FC" w:rsidRDefault="00816F51" w:rsidP="00816F51">
      <w:pPr>
        <w:pStyle w:val="Prrafodelista"/>
        <w:rPr>
          <w:rFonts w:ascii="Palatino Linotype" w:hAnsi="Palatino Linotype"/>
        </w:rPr>
      </w:pPr>
    </w:p>
    <w:p w14:paraId="37609A78" w14:textId="77777777" w:rsidR="00816F51" w:rsidRPr="005400FC" w:rsidRDefault="00816F51" w:rsidP="00816F51">
      <w:pPr>
        <w:pStyle w:val="Prrafodelista"/>
        <w:numPr>
          <w:ilvl w:val="0"/>
          <w:numId w:val="1"/>
        </w:numPr>
        <w:spacing w:line="360" w:lineRule="auto"/>
        <w:jc w:val="both"/>
        <w:rPr>
          <w:rFonts w:ascii="Palatino Linotype" w:hAnsi="Palatino Linotype"/>
        </w:rPr>
      </w:pPr>
      <w:r w:rsidRPr="005400FC">
        <w:rPr>
          <w:rFonts w:ascii="Palatino Linotype" w:hAnsi="Palatino Linotype"/>
        </w:rPr>
        <w:t>Sirve de apoyo a lo anterior por analogía el criterio 31-10 emitido por el entonces Instituto Federal de Acceso a la Información y Protección de Datos, que a la letra dice:</w:t>
      </w:r>
    </w:p>
    <w:p w14:paraId="1012C14B" w14:textId="77777777" w:rsidR="00816F51" w:rsidRPr="005400FC" w:rsidRDefault="00816F51" w:rsidP="00816F51">
      <w:pPr>
        <w:pStyle w:val="Prrafodelista"/>
        <w:rPr>
          <w:rFonts w:ascii="Palatino Linotype" w:hAnsi="Palatino Linotype"/>
        </w:rPr>
      </w:pPr>
    </w:p>
    <w:p w14:paraId="3A8E099A" w14:textId="77777777" w:rsidR="00816F51" w:rsidRPr="005400FC" w:rsidRDefault="00816F51" w:rsidP="00816F51">
      <w:pPr>
        <w:autoSpaceDE w:val="0"/>
        <w:autoSpaceDN w:val="0"/>
        <w:adjustRightInd w:val="0"/>
        <w:spacing w:line="360" w:lineRule="auto"/>
        <w:ind w:left="567" w:right="567"/>
        <w:jc w:val="both"/>
        <w:rPr>
          <w:rFonts w:ascii="Palatino Linotype" w:hAnsi="Palatino Linotype"/>
          <w:i/>
          <w:iCs/>
          <w:sz w:val="22"/>
        </w:rPr>
      </w:pPr>
      <w:r w:rsidRPr="005400FC">
        <w:rPr>
          <w:rFonts w:ascii="Palatino Linotype" w:hAnsi="Palatino Linotype"/>
          <w:b/>
          <w:i/>
          <w:iCs/>
          <w:sz w:val="22"/>
        </w:rPr>
        <w:t>El Instituto Federal de Acceso a la Información y Protección de Datos </w:t>
      </w:r>
      <w:r w:rsidRPr="005400FC">
        <w:rPr>
          <w:rFonts w:ascii="Palatino Linotype" w:hAnsi="Palatino Linotype"/>
          <w:b/>
          <w:bCs/>
          <w:i/>
          <w:iCs/>
          <w:sz w:val="22"/>
        </w:rPr>
        <w:t>no cuenta con facultades para pronunciarse respecto de la veracidad de los documentos proporcionados por los sujetos obligados.</w:t>
      </w:r>
      <w:r w:rsidRPr="005400FC">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132AFD" w14:textId="1B5C7547" w:rsidR="00816F51" w:rsidRPr="005400FC" w:rsidRDefault="00816F51"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5400FC">
        <w:rPr>
          <w:rFonts w:ascii="Palatino Linotype" w:hAnsi="Palatino Linotype" w:cs="Arial"/>
          <w:color w:val="000000"/>
        </w:rPr>
        <w:t>Este Órgano Garante carece de facultades para dudar de la veracidad sobre la información proporcionada por el Sujeto Obligado, en consecuencia, debe confirmarse la respuesta.</w:t>
      </w:r>
    </w:p>
    <w:p w14:paraId="450BDBA4" w14:textId="77777777" w:rsidR="00B527E4" w:rsidRPr="005400FC" w:rsidRDefault="00B527E4" w:rsidP="00B527E4">
      <w:pPr>
        <w:pStyle w:val="Prrafodelista"/>
        <w:shd w:val="clear" w:color="auto" w:fill="FFFFFF"/>
        <w:spacing w:before="240" w:after="240" w:line="360" w:lineRule="auto"/>
        <w:ind w:left="0"/>
        <w:jc w:val="both"/>
        <w:rPr>
          <w:rFonts w:ascii="Palatino Linotype" w:hAnsi="Palatino Linotype" w:cs="Arial"/>
        </w:rPr>
      </w:pPr>
    </w:p>
    <w:p w14:paraId="1BF0DEDC" w14:textId="4278EC28" w:rsidR="00B527E4" w:rsidRPr="00D8199D" w:rsidRDefault="00B527E4" w:rsidP="00816F51">
      <w:pPr>
        <w:pStyle w:val="Prrafodelista"/>
        <w:numPr>
          <w:ilvl w:val="0"/>
          <w:numId w:val="1"/>
        </w:numPr>
        <w:shd w:val="clear" w:color="auto" w:fill="FFFFFF"/>
        <w:spacing w:before="240" w:after="240" w:line="360" w:lineRule="auto"/>
        <w:jc w:val="both"/>
        <w:rPr>
          <w:rFonts w:ascii="Palatino Linotype" w:hAnsi="Palatino Linotype" w:cs="Arial"/>
        </w:rPr>
      </w:pPr>
      <w:r w:rsidRPr="005400FC">
        <w:rPr>
          <w:rFonts w:ascii="Palatino Linotype" w:hAnsi="Palatino Linotype" w:cs="Arial"/>
          <w:color w:val="000000"/>
        </w:rPr>
        <w:t xml:space="preserve">Ahora bien, contrario a lo que refiere el particular en sus motivos o razones de inconformidad, el sujeto obligado en su respuesta adjuntó el documento </w:t>
      </w:r>
      <w:r w:rsidRPr="005400FC">
        <w:rPr>
          <w:rFonts w:ascii="Palatino Linotype" w:hAnsi="Palatino Linotype" w:cs="Arial"/>
          <w:color w:val="000000"/>
        </w:rPr>
        <w:lastRenderedPageBreak/>
        <w:t>electrónico denominado RESPUESTA 116.IP.pdf, el cual consta de dos fojas y para mejor referencia se inserta su contenido íntegro:</w:t>
      </w:r>
    </w:p>
    <w:p w14:paraId="38A043D3" w14:textId="518A4C21" w:rsidR="00D8199D" w:rsidRPr="00D8199D" w:rsidRDefault="00D8199D" w:rsidP="00D8199D">
      <w:pPr>
        <w:shd w:val="clear" w:color="auto" w:fill="FFFFFF"/>
        <w:spacing w:before="240" w:after="240" w:line="360" w:lineRule="auto"/>
        <w:jc w:val="both"/>
        <w:rPr>
          <w:rFonts w:ascii="Palatino Linotype" w:hAnsi="Palatino Linotype" w:cs="Arial"/>
        </w:rPr>
      </w:pPr>
      <w:r>
        <w:rPr>
          <w:noProof/>
          <w:lang w:eastAsia="es-MX"/>
        </w:rPr>
        <w:drawing>
          <wp:inline distT="0" distB="0" distL="0" distR="0" wp14:anchorId="419772C4" wp14:editId="34F7A0B9">
            <wp:extent cx="5562600" cy="636489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247" t="19614" r="32451" b="8570"/>
                    <a:stretch/>
                  </pic:blipFill>
                  <pic:spPr bwMode="auto">
                    <a:xfrm>
                      <a:off x="0" y="0"/>
                      <a:ext cx="5579646" cy="6384404"/>
                    </a:xfrm>
                    <a:prstGeom prst="rect">
                      <a:avLst/>
                    </a:prstGeom>
                    <a:ln>
                      <a:noFill/>
                    </a:ln>
                    <a:extLst>
                      <a:ext uri="{53640926-AAD7-44D8-BBD7-CCE9431645EC}">
                        <a14:shadowObscured xmlns:a14="http://schemas.microsoft.com/office/drawing/2010/main"/>
                      </a:ext>
                    </a:extLst>
                  </pic:spPr>
                </pic:pic>
              </a:graphicData>
            </a:graphic>
          </wp:inline>
        </w:drawing>
      </w:r>
    </w:p>
    <w:p w14:paraId="4778DA76" w14:textId="77777777" w:rsidR="000F20D4" w:rsidRPr="005400FC" w:rsidRDefault="000F20D4" w:rsidP="000F20D4">
      <w:pPr>
        <w:pStyle w:val="Prrafodelista"/>
        <w:rPr>
          <w:rFonts w:ascii="Palatino Linotype" w:hAnsi="Palatino Linotype" w:cs="Arial"/>
        </w:rPr>
      </w:pPr>
    </w:p>
    <w:p w14:paraId="1CA21C64" w14:textId="7F4D57E8" w:rsidR="00B527E4" w:rsidRPr="005400FC" w:rsidRDefault="00B527E4" w:rsidP="00B527E4">
      <w:pPr>
        <w:pStyle w:val="Prrafodelista"/>
        <w:shd w:val="clear" w:color="auto" w:fill="FFFFFF"/>
        <w:spacing w:before="240" w:after="240" w:line="360" w:lineRule="auto"/>
        <w:ind w:left="0"/>
        <w:jc w:val="both"/>
        <w:rPr>
          <w:rFonts w:ascii="Palatino Linotype" w:hAnsi="Palatino Linotype" w:cs="Arial"/>
        </w:rPr>
      </w:pPr>
      <w:bookmarkStart w:id="32" w:name="_GoBack"/>
      <w:bookmarkEnd w:id="32"/>
      <w:r w:rsidRPr="005400FC">
        <w:rPr>
          <w:noProof/>
          <w:lang w:eastAsia="es-MX"/>
        </w:rPr>
        <w:lastRenderedPageBreak/>
        <w:drawing>
          <wp:inline distT="0" distB="0" distL="0" distR="0" wp14:anchorId="5532688D" wp14:editId="75F1E0D6">
            <wp:extent cx="5421615" cy="5593831"/>
            <wp:effectExtent l="0" t="0" r="825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422" t="15838" r="29522" b="6985"/>
                    <a:stretch/>
                  </pic:blipFill>
                  <pic:spPr bwMode="auto">
                    <a:xfrm>
                      <a:off x="0" y="0"/>
                      <a:ext cx="5430599" cy="5603100"/>
                    </a:xfrm>
                    <a:prstGeom prst="rect">
                      <a:avLst/>
                    </a:prstGeom>
                    <a:ln>
                      <a:noFill/>
                    </a:ln>
                    <a:extLst>
                      <a:ext uri="{53640926-AAD7-44D8-BBD7-CCE9431645EC}">
                        <a14:shadowObscured xmlns:a14="http://schemas.microsoft.com/office/drawing/2010/main"/>
                      </a:ext>
                    </a:extLst>
                  </pic:spPr>
                </pic:pic>
              </a:graphicData>
            </a:graphic>
          </wp:inline>
        </w:drawing>
      </w:r>
    </w:p>
    <w:p w14:paraId="1E1FC468" w14:textId="77777777" w:rsidR="003F2CBE" w:rsidRPr="005400FC" w:rsidRDefault="003F2CBE" w:rsidP="003F2CBE">
      <w:pPr>
        <w:pStyle w:val="Prrafodelista"/>
        <w:rPr>
          <w:rFonts w:ascii="Palatino Linotype" w:hAnsi="Palatino Linotype"/>
          <w:color w:val="000000" w:themeColor="text1"/>
        </w:rPr>
      </w:pPr>
    </w:p>
    <w:p w14:paraId="1DCBA4DF" w14:textId="25736B8E" w:rsidR="00577C68" w:rsidRPr="005400FC" w:rsidRDefault="00B527E4"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400FC">
        <w:rPr>
          <w:rFonts w:ascii="Palatino Linotype" w:hAnsi="Palatino Linotype"/>
          <w:color w:val="000000" w:themeColor="text1"/>
          <w:lang w:val="es-ES"/>
        </w:rPr>
        <w:t xml:space="preserve">Así como se aprecia, contrario a lo que indicó el particular, el sujeto obligado si adjuntó un documento a la respuesta, del cual se puede visualizar su contenido, tal y como se ha señalado, asimismo, contiene la información requerida por el particular; en consecuencia, este Órgano Garante determina </w:t>
      </w:r>
      <w:r w:rsidR="00577C68" w:rsidRPr="005400FC">
        <w:rPr>
          <w:rFonts w:ascii="Palatino Linotype" w:hAnsi="Palatino Linotype"/>
          <w:color w:val="000000" w:themeColor="text1"/>
          <w:lang w:val="es-ES"/>
        </w:rPr>
        <w:t xml:space="preserve">infundadas las razones </w:t>
      </w:r>
      <w:r w:rsidR="00577C68" w:rsidRPr="005400FC">
        <w:rPr>
          <w:rFonts w:ascii="Palatino Linotype" w:hAnsi="Palatino Linotype"/>
          <w:color w:val="000000" w:themeColor="text1"/>
          <w:lang w:val="es-ES"/>
        </w:rPr>
        <w:lastRenderedPageBreak/>
        <w:t xml:space="preserve">o motivos de inconformidad hechos valer por el recurrente y lo procedente es CONFIRMAR la respuesta del Sujeto Obligado. </w:t>
      </w:r>
    </w:p>
    <w:p w14:paraId="60DD6385" w14:textId="77777777" w:rsidR="00577C68" w:rsidRPr="005400FC" w:rsidRDefault="00577C68" w:rsidP="00577C68">
      <w:pPr>
        <w:pStyle w:val="Prrafodelista"/>
        <w:tabs>
          <w:tab w:val="left" w:pos="426"/>
        </w:tabs>
        <w:spacing w:before="240" w:after="240" w:line="360" w:lineRule="auto"/>
        <w:ind w:left="0" w:right="51"/>
        <w:jc w:val="both"/>
        <w:rPr>
          <w:rFonts w:ascii="Palatino Linotype" w:hAnsi="Palatino Linotype"/>
          <w:color w:val="000000" w:themeColor="text1"/>
        </w:rPr>
      </w:pPr>
    </w:p>
    <w:p w14:paraId="264FBDD6" w14:textId="74B6A737" w:rsidR="00577C68" w:rsidRPr="005400FC" w:rsidRDefault="00577C68"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400FC">
        <w:rPr>
          <w:rFonts w:ascii="Palatino Linotype" w:hAnsi="Palatino Linotype"/>
          <w:color w:val="000000" w:themeColor="text1"/>
          <w:lang w:val="es-ES"/>
        </w:rPr>
        <w:t>No pasa desapercibido que, el Sujeto Obligado en aras de garantizar el derecho accionado por el particular, atendiendo los agravios manifestados envío a través de correo electrónico el documento que adjuntó en su respuesta, asimismo, lo envió a través de su informe justificado, el cual se puso a la vista para el conocimiento del particular.</w:t>
      </w:r>
    </w:p>
    <w:p w14:paraId="70A4A508" w14:textId="77777777" w:rsidR="00577C68" w:rsidRPr="005400FC" w:rsidRDefault="00577C68" w:rsidP="00577C68">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880CF7D" w:rsidR="00266588" w:rsidRPr="005400FC"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400FC">
        <w:rPr>
          <w:rFonts w:ascii="Palatino Linotype" w:hAnsi="Palatino Linotype"/>
          <w:color w:val="000000" w:themeColor="text1"/>
          <w:lang w:val="es-ES"/>
        </w:rPr>
        <w:t xml:space="preserve">Por </w:t>
      </w:r>
      <w:r w:rsidR="00B41516" w:rsidRPr="005400FC">
        <w:rPr>
          <w:rFonts w:ascii="Palatino Linotype" w:hAnsi="Palatino Linotype"/>
          <w:color w:val="000000" w:themeColor="text1"/>
        </w:rPr>
        <w:t xml:space="preserve">lo anteriormente expuesto y fundado, </w:t>
      </w:r>
      <w:r w:rsidR="003E6079" w:rsidRPr="005400FC">
        <w:rPr>
          <w:rFonts w:ascii="Palatino Linotype" w:hAnsi="Palatino Linotype"/>
          <w:color w:val="000000" w:themeColor="text1"/>
        </w:rPr>
        <w:t>e</w:t>
      </w:r>
      <w:r w:rsidR="00B41516" w:rsidRPr="005400FC">
        <w:rPr>
          <w:rFonts w:ascii="Palatino Linotype" w:hAnsi="Palatino Linotype"/>
          <w:color w:val="000000" w:themeColor="text1"/>
        </w:rPr>
        <w:t xml:space="preserve">ste </w:t>
      </w:r>
      <w:r w:rsidR="00B41516" w:rsidRPr="005400FC">
        <w:rPr>
          <w:rFonts w:ascii="Palatino Linotype" w:hAnsi="Palatino Linotype"/>
          <w:b/>
          <w:color w:val="000000" w:themeColor="text1"/>
        </w:rPr>
        <w:t>ÓRGANO GARANTE</w:t>
      </w:r>
      <w:r w:rsidR="00B41516" w:rsidRPr="005400FC">
        <w:rPr>
          <w:rFonts w:ascii="Palatino Linotype" w:hAnsi="Palatino Linotype"/>
          <w:color w:val="000000" w:themeColor="text1"/>
        </w:rPr>
        <w:t xml:space="preserve"> emite los siguientes:</w:t>
      </w:r>
      <w:r w:rsidR="003E6079" w:rsidRPr="005400FC">
        <w:rPr>
          <w:rFonts w:ascii="Palatino Linotype" w:hAnsi="Palatino Linotype"/>
          <w:color w:val="000000" w:themeColor="text1"/>
        </w:rPr>
        <w:t xml:space="preserve"> </w:t>
      </w:r>
    </w:p>
    <w:p w14:paraId="18C7D92B" w14:textId="77777777" w:rsidR="009959DB" w:rsidRPr="005400FC"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5400FC">
        <w:rPr>
          <w:b/>
          <w:color w:val="000000" w:themeColor="text1"/>
          <w:szCs w:val="24"/>
        </w:rPr>
        <w:t>R E S O L U T I V O S</w:t>
      </w:r>
      <w:bookmarkEnd w:id="23"/>
      <w:bookmarkEnd w:id="24"/>
      <w:bookmarkEnd w:id="33"/>
      <w:bookmarkEnd w:id="34"/>
      <w:bookmarkEnd w:id="35"/>
    </w:p>
    <w:p w14:paraId="67A78F7D" w14:textId="18771E5C" w:rsidR="00CA0640" w:rsidRPr="005400FC" w:rsidRDefault="00CA0640" w:rsidP="00CA0640">
      <w:pPr>
        <w:spacing w:line="360" w:lineRule="auto"/>
        <w:jc w:val="both"/>
        <w:rPr>
          <w:rFonts w:ascii="Palatino Linotype" w:eastAsia="Times New Roman" w:hAnsi="Palatino Linotype" w:cs="Times New Roman"/>
        </w:rPr>
      </w:pPr>
      <w:r w:rsidRPr="005400FC">
        <w:rPr>
          <w:rFonts w:ascii="Palatino Linotype" w:eastAsia="Times New Roman" w:hAnsi="Palatino Linotype" w:cs="Arial"/>
          <w:b/>
          <w:sz w:val="28"/>
          <w:szCs w:val="28"/>
        </w:rPr>
        <w:t>PRIMERO</w:t>
      </w:r>
      <w:r w:rsidRPr="005400FC">
        <w:rPr>
          <w:rFonts w:ascii="Palatino Linotype" w:eastAsia="Times New Roman" w:hAnsi="Palatino Linotype" w:cs="Arial"/>
          <w:b/>
        </w:rPr>
        <w:t xml:space="preserve">. </w:t>
      </w:r>
      <w:r w:rsidRPr="005400FC">
        <w:rPr>
          <w:rFonts w:ascii="Palatino Linotype" w:eastAsia="Times New Roman" w:hAnsi="Palatino Linotype" w:cs="Arial"/>
        </w:rPr>
        <w:t>Resultan</w:t>
      </w:r>
      <w:r w:rsidR="00892AB9" w:rsidRPr="005400FC">
        <w:rPr>
          <w:rFonts w:ascii="Palatino Linotype" w:eastAsia="Times New Roman" w:hAnsi="Palatino Linotype" w:cs="Arial"/>
        </w:rPr>
        <w:t xml:space="preserve"> </w:t>
      </w:r>
      <w:r w:rsidR="00115F2B" w:rsidRPr="005400FC">
        <w:rPr>
          <w:rFonts w:ascii="Palatino Linotype" w:eastAsia="Times New Roman" w:hAnsi="Palatino Linotype" w:cs="Arial"/>
        </w:rPr>
        <w:t>in</w:t>
      </w:r>
      <w:r w:rsidRPr="005400FC">
        <w:rPr>
          <w:rFonts w:ascii="Palatino Linotype" w:eastAsia="Times New Roman" w:hAnsi="Palatino Linotype" w:cs="Arial"/>
        </w:rPr>
        <w:t>fundadas las</w:t>
      </w:r>
      <w:r w:rsidRPr="005400FC">
        <w:rPr>
          <w:rFonts w:ascii="Palatino Linotype" w:eastAsia="Times New Roman" w:hAnsi="Palatino Linotype" w:cs="Arial"/>
          <w:b/>
        </w:rPr>
        <w:t xml:space="preserve"> </w:t>
      </w:r>
      <w:r w:rsidRPr="005400FC">
        <w:rPr>
          <w:rFonts w:ascii="Palatino Linotype" w:eastAsia="Times New Roman" w:hAnsi="Palatino Linotype" w:cs="Arial"/>
          <w:lang w:val="es-ES"/>
        </w:rPr>
        <w:t xml:space="preserve">razones o motivos de inconformidad hechos valer </w:t>
      </w:r>
      <w:r w:rsidRPr="005400FC">
        <w:rPr>
          <w:rFonts w:ascii="Palatino Linotype" w:eastAsia="Calibri" w:hAnsi="Palatino Linotype" w:cs="Arial"/>
          <w:lang w:val="es-ES"/>
        </w:rPr>
        <w:t xml:space="preserve">en el recurso de revisión </w:t>
      </w:r>
      <w:r w:rsidR="00D857A9" w:rsidRPr="005400FC">
        <w:rPr>
          <w:rFonts w:ascii="Palatino Linotype" w:hAnsi="Palatino Linotype"/>
          <w:b/>
        </w:rPr>
        <w:t>01028/INFOEM/IP/RR/2022</w:t>
      </w:r>
      <w:r w:rsidRPr="005400FC">
        <w:rPr>
          <w:rFonts w:ascii="Palatino Linotype" w:eastAsia="Times New Roman" w:hAnsi="Palatino Linotype" w:cs="Times New Roman"/>
          <w:b/>
        </w:rPr>
        <w:t xml:space="preserve"> </w:t>
      </w:r>
      <w:r w:rsidRPr="005400FC">
        <w:rPr>
          <w:rFonts w:ascii="Palatino Linotype" w:eastAsia="Times New Roman" w:hAnsi="Palatino Linotype" w:cs="Times New Roman"/>
        </w:rPr>
        <w:t>en términos del</w:t>
      </w:r>
      <w:r w:rsidRPr="005400FC">
        <w:rPr>
          <w:rFonts w:ascii="Palatino Linotype" w:eastAsia="Times New Roman" w:hAnsi="Palatino Linotype" w:cs="Times New Roman"/>
          <w:b/>
          <w:bCs/>
        </w:rPr>
        <w:t xml:space="preserve"> Considerando</w:t>
      </w:r>
      <w:r w:rsidRPr="005400FC">
        <w:rPr>
          <w:rFonts w:ascii="Palatino Linotype" w:eastAsia="Times New Roman" w:hAnsi="Palatino Linotype" w:cs="Times New Roman"/>
        </w:rPr>
        <w:t xml:space="preserve"> </w:t>
      </w:r>
      <w:r w:rsidRPr="005400FC">
        <w:rPr>
          <w:rFonts w:ascii="Palatino Linotype" w:eastAsia="Times New Roman" w:hAnsi="Palatino Linotype" w:cs="Times New Roman"/>
          <w:b/>
        </w:rPr>
        <w:t>CUARTO</w:t>
      </w:r>
      <w:r w:rsidRPr="005400FC">
        <w:rPr>
          <w:rFonts w:ascii="Palatino Linotype" w:eastAsia="Times New Roman" w:hAnsi="Palatino Linotype" w:cs="Times New Roman"/>
        </w:rPr>
        <w:t xml:space="preserve"> </w:t>
      </w:r>
      <w:r w:rsidR="00115F2B" w:rsidRPr="005400FC">
        <w:rPr>
          <w:rFonts w:ascii="Palatino Linotype" w:eastAsia="Times New Roman" w:hAnsi="Palatino Linotype" w:cs="Times New Roman"/>
        </w:rPr>
        <w:t>d</w:t>
      </w:r>
      <w:r w:rsidRPr="005400FC">
        <w:rPr>
          <w:rFonts w:ascii="Palatino Linotype" w:eastAsia="Times New Roman" w:hAnsi="Palatino Linotype" w:cs="Times New Roman"/>
        </w:rPr>
        <w:t>e la presente resolución.</w:t>
      </w:r>
    </w:p>
    <w:p w14:paraId="223895AA" w14:textId="77777777" w:rsidR="00CA0640" w:rsidRPr="005400FC" w:rsidRDefault="00CA0640" w:rsidP="00CA0640">
      <w:pPr>
        <w:spacing w:line="360" w:lineRule="auto"/>
        <w:contextualSpacing/>
        <w:jc w:val="both"/>
        <w:rPr>
          <w:rFonts w:ascii="Palatino Linotype" w:eastAsia="Calibri" w:hAnsi="Palatino Linotype" w:cs="Arial"/>
          <w:b/>
          <w:bCs/>
          <w:lang w:val="es-ES"/>
        </w:rPr>
      </w:pPr>
    </w:p>
    <w:p w14:paraId="19C3E213" w14:textId="2DCBC8F0" w:rsidR="00CA0640" w:rsidRPr="005400FC" w:rsidRDefault="00CA0640" w:rsidP="00115F2B">
      <w:pPr>
        <w:spacing w:line="360" w:lineRule="auto"/>
        <w:contextualSpacing/>
        <w:jc w:val="both"/>
        <w:rPr>
          <w:rFonts w:ascii="Palatino Linotype" w:eastAsia="Calibri" w:hAnsi="Palatino Linotype" w:cs="Arial"/>
        </w:rPr>
      </w:pPr>
      <w:r w:rsidRPr="005400FC">
        <w:rPr>
          <w:rFonts w:ascii="Palatino Linotype" w:eastAsia="Calibri" w:hAnsi="Palatino Linotype" w:cs="Arial"/>
          <w:b/>
          <w:bCs/>
          <w:sz w:val="28"/>
          <w:szCs w:val="28"/>
          <w:lang w:val="es-ES"/>
        </w:rPr>
        <w:t>SEGUNDO</w:t>
      </w:r>
      <w:r w:rsidRPr="005400FC">
        <w:rPr>
          <w:rFonts w:ascii="Palatino Linotype" w:eastAsia="Calibri" w:hAnsi="Palatino Linotype" w:cs="Arial"/>
          <w:b/>
          <w:bCs/>
          <w:lang w:val="es-ES"/>
        </w:rPr>
        <w:t xml:space="preserve">. </w:t>
      </w:r>
      <w:r w:rsidRPr="005400FC">
        <w:rPr>
          <w:rFonts w:ascii="Palatino Linotype" w:eastAsia="Calibri" w:hAnsi="Palatino Linotype" w:cs="Arial"/>
          <w:lang w:val="es-ES"/>
        </w:rPr>
        <w:t xml:space="preserve">Se </w:t>
      </w:r>
      <w:r w:rsidR="00115F2B" w:rsidRPr="005400FC">
        <w:rPr>
          <w:rFonts w:ascii="Palatino Linotype" w:eastAsia="Calibri" w:hAnsi="Palatino Linotype" w:cs="Arial"/>
          <w:b/>
          <w:lang w:val="es-ES"/>
        </w:rPr>
        <w:t>CONFIRMA</w:t>
      </w:r>
      <w:r w:rsidRPr="005400FC">
        <w:rPr>
          <w:rFonts w:ascii="Palatino Linotype" w:eastAsia="Calibri" w:hAnsi="Palatino Linotype" w:cs="Arial"/>
          <w:lang w:val="es-ES"/>
        </w:rPr>
        <w:t xml:space="preserve"> la respuesta emitida por </w:t>
      </w:r>
      <w:r w:rsidR="00BA11BB" w:rsidRPr="005400FC">
        <w:rPr>
          <w:rFonts w:ascii="Palatino Linotype" w:eastAsia="Calibri" w:hAnsi="Palatino Linotype" w:cs="Arial"/>
          <w:lang w:val="es-ES"/>
        </w:rPr>
        <w:t>el</w:t>
      </w:r>
      <w:r w:rsidRPr="005400FC">
        <w:rPr>
          <w:rFonts w:ascii="Palatino Linotype" w:eastAsia="Calibri" w:hAnsi="Palatino Linotype" w:cs="Arial"/>
          <w:lang w:val="es-ES"/>
        </w:rPr>
        <w:t xml:space="preserve"> </w:t>
      </w:r>
      <w:r w:rsidR="00C235FD" w:rsidRPr="005400FC">
        <w:rPr>
          <w:rFonts w:ascii="Palatino Linotype" w:hAnsi="Palatino Linotype"/>
          <w:b/>
          <w:bCs/>
          <w:color w:val="000000"/>
        </w:rPr>
        <w:t>Instituto de Seguridad Social del Estado de México y Municipios</w:t>
      </w:r>
      <w:r w:rsidRPr="005400FC">
        <w:rPr>
          <w:rFonts w:ascii="Palatino Linotype" w:eastAsia="Calibri" w:hAnsi="Palatino Linotype" w:cs="Arial"/>
          <w:bCs/>
        </w:rPr>
        <w:t xml:space="preserve"> a la solicitud </w:t>
      </w:r>
      <w:bookmarkStart w:id="36" w:name="_Toc460947013"/>
      <w:r w:rsidR="00836FF4" w:rsidRPr="005400FC">
        <w:rPr>
          <w:rFonts w:ascii="Palatino Linotype" w:hAnsi="Palatino Linotype"/>
          <w:b/>
          <w:bCs/>
          <w:color w:val="000000" w:themeColor="text1"/>
        </w:rPr>
        <w:t>00</w:t>
      </w:r>
      <w:r w:rsidR="00BA11BB" w:rsidRPr="005400FC">
        <w:rPr>
          <w:rFonts w:ascii="Palatino Linotype" w:hAnsi="Palatino Linotype"/>
          <w:b/>
          <w:bCs/>
          <w:color w:val="000000" w:themeColor="text1"/>
        </w:rPr>
        <w:t>116</w:t>
      </w:r>
      <w:r w:rsidR="00836FF4" w:rsidRPr="005400FC">
        <w:rPr>
          <w:rFonts w:ascii="Palatino Linotype" w:hAnsi="Palatino Linotype"/>
          <w:b/>
          <w:bCs/>
          <w:color w:val="000000" w:themeColor="text1"/>
        </w:rPr>
        <w:t>/</w:t>
      </w:r>
      <w:r w:rsidR="00BA11BB" w:rsidRPr="005400FC">
        <w:rPr>
          <w:rFonts w:ascii="Palatino Linotype" w:hAnsi="Palatino Linotype"/>
          <w:b/>
          <w:bCs/>
          <w:color w:val="000000" w:themeColor="text1"/>
        </w:rPr>
        <w:t>ISSEMYM</w:t>
      </w:r>
      <w:r w:rsidR="00836FF4" w:rsidRPr="005400FC">
        <w:rPr>
          <w:rFonts w:ascii="Palatino Linotype" w:hAnsi="Palatino Linotype"/>
          <w:b/>
          <w:bCs/>
          <w:color w:val="000000" w:themeColor="text1"/>
        </w:rPr>
        <w:t>/IP/202</w:t>
      </w:r>
      <w:r w:rsidR="00BA11BB" w:rsidRPr="005400FC">
        <w:rPr>
          <w:rFonts w:ascii="Palatino Linotype" w:hAnsi="Palatino Linotype"/>
          <w:b/>
          <w:bCs/>
          <w:color w:val="000000" w:themeColor="text1"/>
        </w:rPr>
        <w:t>2</w:t>
      </w:r>
      <w:r w:rsidR="00115F2B" w:rsidRPr="005400FC">
        <w:rPr>
          <w:rFonts w:ascii="Palatino Linotype" w:eastAsia="Calibri" w:hAnsi="Palatino Linotype" w:cs="Arial"/>
        </w:rPr>
        <w:t>.</w:t>
      </w:r>
    </w:p>
    <w:p w14:paraId="0AC4C062" w14:textId="77777777" w:rsidR="00CA0640" w:rsidRPr="005400FC" w:rsidRDefault="00CA0640" w:rsidP="00CA0640">
      <w:pPr>
        <w:tabs>
          <w:tab w:val="left" w:pos="993"/>
        </w:tabs>
        <w:spacing w:line="360" w:lineRule="auto"/>
        <w:ind w:right="567"/>
        <w:jc w:val="both"/>
        <w:rPr>
          <w:rFonts w:ascii="Palatino Linotype" w:eastAsia="Calibri" w:hAnsi="Palatino Linotype" w:cs="Arial"/>
        </w:rPr>
      </w:pPr>
    </w:p>
    <w:p w14:paraId="362E096D" w14:textId="0022E62F" w:rsidR="00115F2B" w:rsidRPr="005400FC"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5400FC">
        <w:rPr>
          <w:rFonts w:ascii="Palatino Linotype" w:eastAsia="MS Mincho" w:hAnsi="Palatino Linotype" w:cs="Times New Roman"/>
          <w:b/>
          <w:color w:val="000000"/>
          <w:sz w:val="28"/>
          <w:szCs w:val="28"/>
        </w:rPr>
        <w:t>TERCERO</w:t>
      </w:r>
      <w:r w:rsidRPr="005400FC">
        <w:rPr>
          <w:rFonts w:ascii="Palatino Linotype" w:eastAsia="MS Mincho" w:hAnsi="Palatino Linotype" w:cs="Times New Roman"/>
          <w:b/>
          <w:color w:val="000000"/>
        </w:rPr>
        <w:t>.</w:t>
      </w:r>
      <w:r w:rsidRPr="005400FC">
        <w:rPr>
          <w:rFonts w:ascii="Palatino Linotype" w:eastAsia="MS Mincho" w:hAnsi="Palatino Linotype" w:cs="Times New Roman"/>
          <w:color w:val="000000"/>
        </w:rPr>
        <w:t xml:space="preserve"> </w:t>
      </w:r>
      <w:bookmarkEnd w:id="36"/>
      <w:r w:rsidR="00F94AEA" w:rsidRPr="005400FC">
        <w:rPr>
          <w:rFonts w:ascii="Palatino Linotype" w:eastAsia="Palatino Linotype" w:hAnsi="Palatino Linotype" w:cs="Palatino Linotype"/>
          <w:b/>
        </w:rPr>
        <w:t>Notifíquese</w:t>
      </w:r>
      <w:r w:rsidR="00115F2B" w:rsidRPr="005400FC">
        <w:rPr>
          <w:rFonts w:ascii="Palatino Linotype" w:eastAsia="Palatino Linotype" w:hAnsi="Palatino Linotype" w:cs="Palatino Linotype"/>
          <w:b/>
        </w:rPr>
        <w:t xml:space="preserve">, </w:t>
      </w:r>
      <w:r w:rsidR="00115F2B" w:rsidRPr="005400FC">
        <w:rPr>
          <w:rFonts w:ascii="Palatino Linotype" w:eastAsia="Palatino Linotype" w:hAnsi="Palatino Linotype" w:cs="Palatino Linotype"/>
        </w:rPr>
        <w:t xml:space="preserve">vía Sistema de Acceso a la Información Mexiquense (SAIMEX), la presente resolución a la Titular de la Unidad de Transparencia del </w:t>
      </w:r>
      <w:r w:rsidR="00115F2B" w:rsidRPr="005400FC">
        <w:rPr>
          <w:rFonts w:ascii="Palatino Linotype" w:eastAsia="Palatino Linotype" w:hAnsi="Palatino Linotype" w:cs="Palatino Linotype"/>
          <w:b/>
        </w:rPr>
        <w:t>SUJETO OBLIGADO.</w:t>
      </w:r>
    </w:p>
    <w:p w14:paraId="1F2C60E2" w14:textId="77777777" w:rsidR="00115F2B" w:rsidRPr="005400FC"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0A579CD6" w:rsidR="00115F2B" w:rsidRPr="005400FC" w:rsidRDefault="00115F2B" w:rsidP="00115F2B">
      <w:pPr>
        <w:shd w:val="clear" w:color="auto" w:fill="FFFFFF"/>
        <w:spacing w:line="360" w:lineRule="auto"/>
        <w:jc w:val="both"/>
        <w:rPr>
          <w:rFonts w:ascii="Palatino Linotype" w:hAnsi="Palatino Linotype"/>
        </w:rPr>
      </w:pPr>
      <w:r w:rsidRPr="005400FC">
        <w:rPr>
          <w:rFonts w:ascii="Palatino Linotype" w:eastAsia="Times New Roman" w:hAnsi="Palatino Linotype" w:cs="Arial"/>
          <w:b/>
          <w:sz w:val="28"/>
        </w:rPr>
        <w:lastRenderedPageBreak/>
        <w:t>CUARTO</w:t>
      </w:r>
      <w:r w:rsidRPr="005400FC">
        <w:rPr>
          <w:rFonts w:ascii="Palatino Linotype" w:eastAsia="Times New Roman" w:hAnsi="Palatino Linotype" w:cs="Arial"/>
          <w:b/>
        </w:rPr>
        <w:t xml:space="preserve">. </w:t>
      </w:r>
      <w:r w:rsidRPr="005400FC">
        <w:rPr>
          <w:rFonts w:ascii="Palatino Linotype" w:eastAsia="Times New Roman" w:hAnsi="Palatino Linotype" w:cs="Times New Roman"/>
          <w:b/>
          <w:bCs/>
          <w:color w:val="222222"/>
          <w:lang w:val="es-ES"/>
        </w:rPr>
        <w:t>Notifíquese al</w:t>
      </w:r>
      <w:r w:rsidRPr="005400FC">
        <w:rPr>
          <w:rFonts w:ascii="Palatino Linotype" w:hAnsi="Palatino Linotype"/>
          <w:b/>
        </w:rPr>
        <w:t xml:space="preserve"> RECURRENTE</w:t>
      </w:r>
      <w:r w:rsidR="00F94AEA" w:rsidRPr="005400FC">
        <w:rPr>
          <w:rFonts w:ascii="Palatino Linotype" w:hAnsi="Palatino Linotype"/>
        </w:rPr>
        <w:t xml:space="preserve"> la presente resolución, </w:t>
      </w:r>
      <w:r w:rsidR="00F94AEA" w:rsidRPr="005400FC">
        <w:rPr>
          <w:rFonts w:ascii="Palatino Linotype" w:eastAsia="Palatino Linotype" w:hAnsi="Palatino Linotype" w:cs="Palatino Linotype"/>
        </w:rPr>
        <w:t>vía Sistema de Acceso a la Información Mexiquense (SAIMEX).</w:t>
      </w:r>
    </w:p>
    <w:p w14:paraId="4378B359" w14:textId="77777777" w:rsidR="00115F2B" w:rsidRPr="005400FC" w:rsidRDefault="00115F2B" w:rsidP="00115F2B">
      <w:pPr>
        <w:shd w:val="clear" w:color="auto" w:fill="FFFFFF"/>
        <w:spacing w:line="360" w:lineRule="auto"/>
        <w:jc w:val="both"/>
        <w:rPr>
          <w:rFonts w:ascii="Palatino Linotype" w:hAnsi="Palatino Linotype"/>
        </w:rPr>
      </w:pPr>
    </w:p>
    <w:p w14:paraId="08853CDF" w14:textId="591D5A9E" w:rsidR="00115F2B" w:rsidRPr="005400FC" w:rsidRDefault="00115F2B" w:rsidP="00115F2B">
      <w:pPr>
        <w:spacing w:line="360" w:lineRule="auto"/>
        <w:jc w:val="both"/>
        <w:rPr>
          <w:rFonts w:ascii="Palatino Linotype" w:eastAsia="MS Mincho" w:hAnsi="Palatino Linotype" w:cs="Times New Roman"/>
          <w:lang w:val="es-ES"/>
        </w:rPr>
      </w:pPr>
      <w:r w:rsidRPr="005400FC">
        <w:rPr>
          <w:rFonts w:ascii="Palatino Linotype" w:eastAsia="MS Mincho" w:hAnsi="Palatino Linotype" w:cs="Times New Roman"/>
          <w:b/>
          <w:sz w:val="28"/>
        </w:rPr>
        <w:t>QUINTO</w:t>
      </w:r>
      <w:r w:rsidRPr="005400FC">
        <w:rPr>
          <w:rFonts w:ascii="Palatino Linotype" w:eastAsia="MS Mincho" w:hAnsi="Palatino Linotype" w:cs="Times New Roman"/>
          <w:b/>
        </w:rPr>
        <w:t>.</w:t>
      </w:r>
      <w:r w:rsidRPr="005400FC">
        <w:rPr>
          <w:rFonts w:ascii="Palatino Linotype" w:eastAsia="MS Mincho" w:hAnsi="Palatino Linotype" w:cs="Times New Roman"/>
        </w:rPr>
        <w:t xml:space="preserve"> </w:t>
      </w:r>
      <w:r w:rsidRPr="005400FC">
        <w:rPr>
          <w:rFonts w:ascii="Palatino Linotype" w:eastAsia="MS Mincho" w:hAnsi="Palatino Linotype" w:cs="Times New Roman"/>
          <w:lang w:val="es-ES"/>
        </w:rPr>
        <w:t xml:space="preserve">Se hace del conocimiento del </w:t>
      </w:r>
      <w:r w:rsidRPr="005400FC">
        <w:rPr>
          <w:rFonts w:ascii="Palatino Linotype" w:eastAsia="MS Mincho" w:hAnsi="Palatino Linotype" w:cs="Times New Roman"/>
          <w:b/>
          <w:lang w:val="es-ES"/>
        </w:rPr>
        <w:t>RECURRENTE</w:t>
      </w:r>
      <w:r w:rsidRPr="005400FC">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400FC">
        <w:rPr>
          <w:rFonts w:ascii="Palatino Linotype" w:eastAsia="MS Mincho" w:hAnsi="Palatino Linotype" w:cs="Times New Roman"/>
          <w:bCs/>
          <w:lang w:val="es-ES"/>
        </w:rPr>
        <w:t>vía juicio de amparo</w:t>
      </w:r>
      <w:r w:rsidRPr="005400FC">
        <w:rPr>
          <w:rFonts w:ascii="Palatino Linotype" w:eastAsia="MS Mincho" w:hAnsi="Palatino Linotype" w:cs="Times New Roman"/>
          <w:lang w:val="es-ES"/>
        </w:rPr>
        <w:t xml:space="preserve"> en los términos de las leyes aplicables.</w:t>
      </w:r>
    </w:p>
    <w:p w14:paraId="1E2CA3C7" w14:textId="2434ACC3" w:rsidR="00CA0640" w:rsidRPr="005400FC" w:rsidRDefault="00CA0640" w:rsidP="00115F2B">
      <w:pPr>
        <w:spacing w:line="360" w:lineRule="auto"/>
        <w:jc w:val="both"/>
        <w:rPr>
          <w:rFonts w:ascii="Palatino Linotype" w:eastAsia="MS Mincho" w:hAnsi="Palatino Linotype" w:cs="Times New Roman"/>
          <w:color w:val="000000"/>
          <w:lang w:val="es-ES"/>
        </w:rPr>
      </w:pPr>
    </w:p>
    <w:p w14:paraId="61AADE2A" w14:textId="77777777" w:rsidR="005400FC" w:rsidRPr="00624AAD" w:rsidRDefault="005400FC" w:rsidP="005400FC">
      <w:pPr>
        <w:spacing w:before="240" w:after="240" w:line="360" w:lineRule="auto"/>
        <w:ind w:firstLine="1"/>
        <w:jc w:val="both"/>
        <w:rPr>
          <w:rFonts w:ascii="Palatino Linotype" w:hAnsi="Palatino Linotype"/>
        </w:rPr>
      </w:pPr>
      <w:bookmarkStart w:id="37" w:name="_Hlk99014733"/>
      <w:r w:rsidRPr="005400F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37"/>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0"/>
      <w:footerReference w:type="default" r:id="rId11"/>
      <w:headerReference w:type="first" r:id="rId12"/>
      <w:footerReference w:type="first" r:id="rId13"/>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ECBAE" w14:textId="77777777" w:rsidR="002A2ABD" w:rsidRDefault="002A2ABD" w:rsidP="00587366">
      <w:r>
        <w:separator/>
      </w:r>
    </w:p>
  </w:endnote>
  <w:endnote w:type="continuationSeparator" w:id="0">
    <w:p w14:paraId="5A879135" w14:textId="77777777" w:rsidR="002A2ABD" w:rsidRDefault="002A2AB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921375" w:rsidRPr="00883450" w:rsidRDefault="0092137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8199D">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8199D">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47B193F0" w:rsidR="00921375" w:rsidRDefault="00921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921375" w:rsidRPr="00883450" w:rsidRDefault="0092137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8199D" w:rsidRPr="00D8199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8199D" w:rsidRPr="00D8199D">
      <w:rPr>
        <w:rFonts w:ascii="Palatino Linotype" w:hAnsi="Palatino Linotype"/>
        <w:noProof/>
        <w:sz w:val="22"/>
        <w:szCs w:val="22"/>
        <w:lang w:val="es-ES"/>
      </w:rPr>
      <w:t>30</w:t>
    </w:r>
    <w:r w:rsidRPr="00883450">
      <w:rPr>
        <w:rFonts w:ascii="Palatino Linotype" w:hAnsi="Palatino Linotype"/>
        <w:sz w:val="22"/>
        <w:szCs w:val="22"/>
      </w:rPr>
      <w:fldChar w:fldCharType="end"/>
    </w:r>
  </w:p>
  <w:p w14:paraId="5F5C4865" w14:textId="0A9A2B26" w:rsidR="00921375" w:rsidRPr="00883450" w:rsidRDefault="0092137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A3243" w14:textId="77777777" w:rsidR="002A2ABD" w:rsidRDefault="002A2ABD" w:rsidP="00587366">
      <w:r>
        <w:separator/>
      </w:r>
    </w:p>
  </w:footnote>
  <w:footnote w:type="continuationSeparator" w:id="0">
    <w:p w14:paraId="623267E9" w14:textId="77777777" w:rsidR="002A2ABD" w:rsidRDefault="002A2ABD" w:rsidP="00587366">
      <w:r>
        <w:continuationSeparator/>
      </w:r>
    </w:p>
  </w:footnote>
  <w:footnote w:id="1">
    <w:p w14:paraId="32D56466" w14:textId="77777777" w:rsidR="008E4483" w:rsidRDefault="008E4483" w:rsidP="008E4483">
      <w:pPr>
        <w:pStyle w:val="Textonotapie"/>
      </w:pPr>
      <w:r>
        <w:rPr>
          <w:rStyle w:val="Refdenotaalpie"/>
        </w:rPr>
        <w:footnoteRef/>
      </w:r>
      <w:r>
        <w:t xml:space="preserve"> Convención Americana sobre Derechos Humanos. Artículo 13.</w:t>
      </w:r>
    </w:p>
  </w:footnote>
  <w:footnote w:id="2">
    <w:p w14:paraId="3F7967D5" w14:textId="77777777" w:rsidR="008E4483" w:rsidRDefault="008E448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8E4483" w:rsidRDefault="008E448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8E4483" w:rsidRDefault="008E4483" w:rsidP="008E4483">
      <w:pPr>
        <w:pStyle w:val="Textonotapie"/>
      </w:pPr>
      <w:r>
        <w:rPr>
          <w:rStyle w:val="Refdenotaalpie"/>
        </w:rPr>
        <w:footnoteRef/>
      </w:r>
      <w:r>
        <w:t xml:space="preserve"> Ibídem. Parr. 87.</w:t>
      </w:r>
    </w:p>
  </w:footnote>
  <w:footnote w:id="5">
    <w:p w14:paraId="1C437D52" w14:textId="77777777" w:rsidR="008E4483" w:rsidRDefault="008E448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8E4483" w:rsidRDefault="008E4483" w:rsidP="008E4483">
      <w:pPr>
        <w:pStyle w:val="Textonotapie"/>
      </w:pPr>
      <w:r>
        <w:t>II. Eficacia: Obligación del Instituto para tutelar, de manera efectiva, el derecho de acceso a la información;</w:t>
      </w:r>
    </w:p>
    <w:p w14:paraId="707D8AAF" w14:textId="77777777" w:rsidR="008E4483" w:rsidRDefault="008E4483" w:rsidP="008E4483">
      <w:pPr>
        <w:pStyle w:val="Textonotapie"/>
      </w:pPr>
      <w:r>
        <w:t xml:space="preserve">… </w:t>
      </w:r>
    </w:p>
  </w:footnote>
  <w:footnote w:id="6">
    <w:p w14:paraId="31A9C505" w14:textId="77777777" w:rsidR="00A44F64" w:rsidRDefault="00A44F64" w:rsidP="00A44F64">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eastAsia="es-MX"/>
        </w:rPr>
        <w:t xml:space="preserve">BURGOA ORIHUELA Ignacio. </w:t>
      </w:r>
      <w:r>
        <w:rPr>
          <w:rFonts w:ascii="Palatino Linotype" w:hAnsi="Palatino Linotype" w:cs="Arial"/>
          <w:i/>
          <w:sz w:val="16"/>
          <w:szCs w:val="16"/>
          <w:lang w:eastAsia="es-MX"/>
        </w:rPr>
        <w:t>Diccionario De Derecho Constitucional, Garantías y Amparo</w:t>
      </w:r>
      <w:r>
        <w:rPr>
          <w:rFonts w:ascii="Palatino Linotype" w:hAnsi="Palatino Linotype" w:cs="Arial"/>
          <w:sz w:val="16"/>
          <w:szCs w:val="16"/>
          <w:lang w:eastAsia="es-MX"/>
        </w:rPr>
        <w:t>. Ed. Porrúa, S.A., México. 1992. p. 115.</w:t>
      </w:r>
    </w:p>
  </w:footnote>
  <w:footnote w:id="7">
    <w:p w14:paraId="58F811C7" w14:textId="77777777" w:rsidR="00A44F64" w:rsidRDefault="00A44F64" w:rsidP="00A44F64">
      <w:pPr>
        <w:pStyle w:val="Textonotapie"/>
        <w:jc w:val="both"/>
        <w:rPr>
          <w:rFonts w:ascii="Arial" w:hAnsi="Arial" w:cs="Arial"/>
          <w:i/>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8">
    <w:p w14:paraId="3FCEEBA4" w14:textId="77777777" w:rsidR="00A44F64" w:rsidRDefault="00A44F64" w:rsidP="00A44F64">
      <w:pPr>
        <w:pStyle w:val="Textonotapie"/>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9">
    <w:p w14:paraId="0032BF16" w14:textId="77777777" w:rsidR="00A44F64" w:rsidRDefault="00A44F64" w:rsidP="00A44F64">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lang w:eastAsia="es-MX"/>
        </w:rPr>
        <w:t>S.A., México. 2006. p. 270.</w:t>
      </w:r>
      <w:r>
        <w:rPr>
          <w:rFonts w:ascii="Palatino Linotype" w:hAnsi="Palatino Linotype" w:cs="Arial"/>
          <w:sz w:val="16"/>
          <w:szCs w:val="16"/>
          <w:lang w:eastAsia="es-MX"/>
        </w:rPr>
        <w:tab/>
      </w:r>
    </w:p>
    <w:p w14:paraId="35D94D90" w14:textId="77777777" w:rsidR="00A44F64" w:rsidRDefault="00A44F64" w:rsidP="00A44F64">
      <w:pPr>
        <w:pStyle w:val="Textonotapie"/>
        <w:jc w:val="both"/>
        <w:rPr>
          <w:rFonts w:ascii="Arial" w:hAnsi="Arial" w:cs="Arial"/>
          <w:sz w:val="16"/>
          <w:szCs w:val="16"/>
        </w:rPr>
      </w:pPr>
    </w:p>
  </w:footnote>
  <w:footnote w:id="10">
    <w:p w14:paraId="58652824" w14:textId="77777777" w:rsidR="00816F51" w:rsidRPr="00952F10" w:rsidRDefault="00816F51" w:rsidP="00816F5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3BC1CD36" w14:textId="77777777" w:rsidR="00816F51" w:rsidRDefault="00816F51" w:rsidP="00816F5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21375" w:rsidRPr="00025127" w14:paraId="07F2896E" w14:textId="77777777" w:rsidTr="00FA0F09">
      <w:trPr>
        <w:trHeight w:val="138"/>
        <w:jc w:val="right"/>
      </w:trPr>
      <w:tc>
        <w:tcPr>
          <w:tcW w:w="3260" w:type="dxa"/>
          <w:vAlign w:val="center"/>
        </w:tcPr>
        <w:p w14:paraId="4A5B1974" w14:textId="44CA9AFE" w:rsidR="00921375" w:rsidRPr="00025127" w:rsidRDefault="0092137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69F2A15" w:rsidR="00921375" w:rsidRPr="00025127" w:rsidRDefault="00D857A9" w:rsidP="005F1362">
          <w:pPr>
            <w:pStyle w:val="Encabezado"/>
            <w:jc w:val="both"/>
            <w:rPr>
              <w:rFonts w:ascii="Palatino Linotype" w:hAnsi="Palatino Linotype"/>
              <w:b/>
              <w:sz w:val="22"/>
              <w:szCs w:val="22"/>
            </w:rPr>
          </w:pPr>
          <w:r>
            <w:rPr>
              <w:rFonts w:ascii="Palatino Linotype" w:hAnsi="Palatino Linotype"/>
              <w:b/>
              <w:sz w:val="22"/>
              <w:szCs w:val="22"/>
            </w:rPr>
            <w:t>01028</w:t>
          </w:r>
          <w:r w:rsidRPr="00025127">
            <w:rPr>
              <w:rFonts w:ascii="Palatino Linotype" w:hAnsi="Palatino Linotype"/>
              <w:b/>
              <w:sz w:val="22"/>
              <w:szCs w:val="22"/>
            </w:rPr>
            <w:t>/INFOEM/IP/RR/</w:t>
          </w:r>
          <w:r>
            <w:rPr>
              <w:rFonts w:ascii="Palatino Linotype" w:hAnsi="Palatino Linotype"/>
              <w:b/>
              <w:sz w:val="22"/>
              <w:szCs w:val="22"/>
            </w:rPr>
            <w:t>2022</w:t>
          </w:r>
        </w:p>
      </w:tc>
    </w:tr>
    <w:tr w:rsidR="00921375" w:rsidRPr="00025127" w14:paraId="1B5D8690" w14:textId="77777777" w:rsidTr="00FA0F09">
      <w:trPr>
        <w:trHeight w:val="233"/>
        <w:jc w:val="right"/>
      </w:trPr>
      <w:tc>
        <w:tcPr>
          <w:tcW w:w="3260" w:type="dxa"/>
          <w:vAlign w:val="center"/>
        </w:tcPr>
        <w:p w14:paraId="3903F2C6" w14:textId="22D569F8" w:rsidR="00921375" w:rsidRPr="00025127" w:rsidRDefault="0092137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C98B2EF" w:rsidR="00921375" w:rsidRPr="00025127" w:rsidRDefault="00D857A9" w:rsidP="000F55C1">
          <w:pPr>
            <w:pStyle w:val="Encabezado"/>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921375" w:rsidRPr="00025127" w14:paraId="095EB01B" w14:textId="77777777" w:rsidTr="00FA0F09">
      <w:trPr>
        <w:trHeight w:val="321"/>
        <w:jc w:val="right"/>
      </w:trPr>
      <w:tc>
        <w:tcPr>
          <w:tcW w:w="3260" w:type="dxa"/>
          <w:vAlign w:val="center"/>
        </w:tcPr>
        <w:p w14:paraId="6E000A51" w14:textId="05E1861A" w:rsidR="00921375" w:rsidRPr="00025127" w:rsidRDefault="0092137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21375" w:rsidRPr="00025127" w:rsidRDefault="0092137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921375" w:rsidRDefault="0092137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921375" w:rsidRDefault="002A2AB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2137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21375" w:rsidRPr="00025127" w14:paraId="0A3256F2" w14:textId="77777777" w:rsidTr="006E6B65">
      <w:trPr>
        <w:trHeight w:val="138"/>
        <w:jc w:val="right"/>
      </w:trPr>
      <w:tc>
        <w:tcPr>
          <w:tcW w:w="3261" w:type="dxa"/>
          <w:vAlign w:val="center"/>
        </w:tcPr>
        <w:p w14:paraId="3D80769D" w14:textId="316F11F8" w:rsidR="00921375" w:rsidRPr="00025127" w:rsidRDefault="0092137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61A4096" w:rsidR="00921375" w:rsidRPr="00025127" w:rsidRDefault="00921375" w:rsidP="005F1362">
          <w:pPr>
            <w:pStyle w:val="Encabezado"/>
            <w:rPr>
              <w:rFonts w:ascii="Palatino Linotype" w:hAnsi="Palatino Linotype"/>
              <w:b/>
              <w:sz w:val="22"/>
              <w:szCs w:val="22"/>
            </w:rPr>
          </w:pPr>
          <w:r>
            <w:rPr>
              <w:rFonts w:ascii="Palatino Linotype" w:hAnsi="Palatino Linotype"/>
              <w:b/>
              <w:sz w:val="22"/>
              <w:szCs w:val="22"/>
            </w:rPr>
            <w:t>0</w:t>
          </w:r>
          <w:r w:rsidR="00D857A9">
            <w:rPr>
              <w:rFonts w:ascii="Palatino Linotype" w:hAnsi="Palatino Linotype"/>
              <w:b/>
              <w:sz w:val="22"/>
              <w:szCs w:val="22"/>
            </w:rPr>
            <w:t>1028</w:t>
          </w:r>
          <w:r w:rsidRPr="00025127">
            <w:rPr>
              <w:rFonts w:ascii="Palatino Linotype" w:hAnsi="Palatino Linotype"/>
              <w:b/>
              <w:sz w:val="22"/>
              <w:szCs w:val="22"/>
            </w:rPr>
            <w:t>/INFOEM/IP/RR/</w:t>
          </w:r>
          <w:r>
            <w:rPr>
              <w:rFonts w:ascii="Palatino Linotype" w:hAnsi="Palatino Linotype"/>
              <w:b/>
              <w:sz w:val="22"/>
              <w:szCs w:val="22"/>
            </w:rPr>
            <w:t>202</w:t>
          </w:r>
          <w:r w:rsidR="00D857A9">
            <w:rPr>
              <w:rFonts w:ascii="Palatino Linotype" w:hAnsi="Palatino Linotype"/>
              <w:b/>
              <w:sz w:val="22"/>
              <w:szCs w:val="22"/>
            </w:rPr>
            <w:t>2</w:t>
          </w:r>
        </w:p>
      </w:tc>
    </w:tr>
    <w:tr w:rsidR="00921375" w:rsidRPr="00025127" w14:paraId="128C8B3C" w14:textId="77777777" w:rsidTr="006E6B65">
      <w:trPr>
        <w:trHeight w:val="233"/>
        <w:jc w:val="right"/>
      </w:trPr>
      <w:tc>
        <w:tcPr>
          <w:tcW w:w="3261" w:type="dxa"/>
          <w:vAlign w:val="center"/>
        </w:tcPr>
        <w:p w14:paraId="483E3371" w14:textId="66B1BC74" w:rsidR="00921375" w:rsidRPr="00025127" w:rsidRDefault="0092137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E3B0AED" w:rsidR="00921375" w:rsidRPr="00025127" w:rsidRDefault="00D8199D" w:rsidP="00D8199D">
          <w:pPr>
            <w:pStyle w:val="Encabezado"/>
            <w:rPr>
              <w:rFonts w:ascii="Palatino Linotype" w:hAnsi="Palatino Linotype"/>
              <w:b/>
              <w:sz w:val="22"/>
              <w:szCs w:val="22"/>
            </w:rPr>
          </w:pPr>
          <w:r>
            <w:rPr>
              <w:rFonts w:ascii="Palatino Linotype" w:hAnsi="Palatino Linotype"/>
              <w:b/>
              <w:sz w:val="22"/>
              <w:szCs w:val="22"/>
            </w:rPr>
            <w:t>XX</w:t>
          </w:r>
          <w:r w:rsidR="00E952D9">
            <w:rPr>
              <w:rFonts w:ascii="Palatino Linotype" w:hAnsi="Palatino Linotype"/>
              <w:b/>
              <w:sz w:val="22"/>
              <w:szCs w:val="22"/>
            </w:rPr>
            <w:t xml:space="preserve"> </w:t>
          </w:r>
          <w:r>
            <w:rPr>
              <w:rFonts w:ascii="Palatino Linotype" w:hAnsi="Palatino Linotype"/>
              <w:b/>
              <w:sz w:val="22"/>
              <w:szCs w:val="22"/>
            </w:rPr>
            <w:t>XXX XXXX</w:t>
          </w:r>
          <w:r w:rsidR="00E952D9">
            <w:rPr>
              <w:rFonts w:ascii="Palatino Linotype" w:hAnsi="Palatino Linotype"/>
              <w:b/>
              <w:sz w:val="22"/>
              <w:szCs w:val="22"/>
            </w:rPr>
            <w:t xml:space="preserve"> </w:t>
          </w:r>
          <w:r>
            <w:rPr>
              <w:rFonts w:ascii="Palatino Linotype" w:hAnsi="Palatino Linotype"/>
              <w:b/>
              <w:sz w:val="22"/>
              <w:szCs w:val="22"/>
            </w:rPr>
            <w:t>XXXXX</w:t>
          </w:r>
          <w:r w:rsidR="00E952D9">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921375" w:rsidRPr="00025127" w14:paraId="41BE0704" w14:textId="77777777" w:rsidTr="006E6B65">
      <w:trPr>
        <w:trHeight w:val="321"/>
        <w:jc w:val="right"/>
      </w:trPr>
      <w:tc>
        <w:tcPr>
          <w:tcW w:w="3261" w:type="dxa"/>
          <w:vAlign w:val="center"/>
        </w:tcPr>
        <w:p w14:paraId="34C64148" w14:textId="10C6C8A9" w:rsidR="00921375" w:rsidRPr="00025127" w:rsidRDefault="0092137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554B59F" w:rsidR="00921375" w:rsidRPr="00025127" w:rsidRDefault="00D857A9" w:rsidP="00AD2718">
          <w:pPr>
            <w:pStyle w:val="Encabezado"/>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921375" w:rsidRPr="00025127" w14:paraId="0C8B6193" w14:textId="77777777" w:rsidTr="006E6B65">
      <w:trPr>
        <w:trHeight w:val="321"/>
        <w:jc w:val="right"/>
      </w:trPr>
      <w:tc>
        <w:tcPr>
          <w:tcW w:w="3261" w:type="dxa"/>
          <w:vAlign w:val="center"/>
        </w:tcPr>
        <w:p w14:paraId="321FFAFF" w14:textId="0E8C2CE7" w:rsidR="00921375" w:rsidRPr="00025127" w:rsidRDefault="0092137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921375" w:rsidRPr="00025127" w:rsidRDefault="0092137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921375" w:rsidRDefault="0092137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24D3677A"/>
    <w:multiLevelType w:val="hybridMultilevel"/>
    <w:tmpl w:val="FA30A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nsid w:val="579C373E"/>
    <w:multiLevelType w:val="hybridMultilevel"/>
    <w:tmpl w:val="0FF0E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2"/>
  </w:num>
  <w:num w:numId="3">
    <w:abstractNumId w:val="0"/>
  </w:num>
  <w:num w:numId="4">
    <w:abstractNumId w:val="8"/>
  </w:num>
  <w:num w:numId="5">
    <w:abstractNumId w:val="14"/>
  </w:num>
  <w:num w:numId="6">
    <w:abstractNumId w:val="15"/>
  </w:num>
  <w:num w:numId="7">
    <w:abstractNumId w:val="11"/>
  </w:num>
  <w:num w:numId="8">
    <w:abstractNumId w:val="17"/>
  </w:num>
  <w:num w:numId="9">
    <w:abstractNumId w:val="9"/>
  </w:num>
  <w:num w:numId="10">
    <w:abstractNumId w:val="10"/>
  </w:num>
  <w:num w:numId="11">
    <w:abstractNumId w:val="1"/>
  </w:num>
  <w:num w:numId="12">
    <w:abstractNumId w:val="7"/>
  </w:num>
  <w:num w:numId="13">
    <w:abstractNumId w:val="6"/>
  </w:num>
  <w:num w:numId="14">
    <w:abstractNumId w:val="4"/>
  </w:num>
  <w:num w:numId="15">
    <w:abstractNumId w:val="3"/>
  </w:num>
  <w:num w:numId="16">
    <w:abstractNumId w:val="2"/>
  </w:num>
  <w:num w:numId="17">
    <w:abstractNumId w:val="16"/>
  </w:num>
  <w:num w:numId="18">
    <w:abstractNumId w:val="13"/>
  </w:num>
  <w:num w:numId="1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5418"/>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3E80"/>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0D4"/>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4840"/>
    <w:rsid w:val="001D7D8F"/>
    <w:rsid w:val="001D7DF0"/>
    <w:rsid w:val="001D7E82"/>
    <w:rsid w:val="001E018C"/>
    <w:rsid w:val="001E0AD2"/>
    <w:rsid w:val="001E3596"/>
    <w:rsid w:val="001E3B73"/>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2774F"/>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2ABD"/>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3F76"/>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77316"/>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0F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2FB8"/>
    <w:rsid w:val="00573BC6"/>
    <w:rsid w:val="005759CD"/>
    <w:rsid w:val="00575D39"/>
    <w:rsid w:val="00575F2C"/>
    <w:rsid w:val="00577884"/>
    <w:rsid w:val="00577C68"/>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7096"/>
    <w:rsid w:val="007076C5"/>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29B"/>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7536"/>
    <w:rsid w:val="008A7F7D"/>
    <w:rsid w:val="008B16C4"/>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483"/>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7A0"/>
    <w:rsid w:val="00907A46"/>
    <w:rsid w:val="00910076"/>
    <w:rsid w:val="00911BC4"/>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55A7"/>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B0"/>
    <w:rsid w:val="00A31BF8"/>
    <w:rsid w:val="00A3276A"/>
    <w:rsid w:val="00A349D2"/>
    <w:rsid w:val="00A34C05"/>
    <w:rsid w:val="00A3511D"/>
    <w:rsid w:val="00A35492"/>
    <w:rsid w:val="00A4044E"/>
    <w:rsid w:val="00A40951"/>
    <w:rsid w:val="00A42475"/>
    <w:rsid w:val="00A42869"/>
    <w:rsid w:val="00A4379F"/>
    <w:rsid w:val="00A4434D"/>
    <w:rsid w:val="00A44F64"/>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7E4"/>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71F08"/>
    <w:rsid w:val="00B73838"/>
    <w:rsid w:val="00B7421A"/>
    <w:rsid w:val="00B74366"/>
    <w:rsid w:val="00B75F20"/>
    <w:rsid w:val="00B762FD"/>
    <w:rsid w:val="00B77310"/>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11BB"/>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35FD"/>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7E6A"/>
    <w:rsid w:val="00CF030B"/>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199D"/>
    <w:rsid w:val="00D82CB3"/>
    <w:rsid w:val="00D82FC0"/>
    <w:rsid w:val="00D8322A"/>
    <w:rsid w:val="00D83C17"/>
    <w:rsid w:val="00D85023"/>
    <w:rsid w:val="00D8541E"/>
    <w:rsid w:val="00D857A9"/>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490"/>
    <w:rsid w:val="00DE5C78"/>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01E"/>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4E71"/>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2D9"/>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53104"/>
    <w:rsid w:val="00F53C70"/>
    <w:rsid w:val="00F55309"/>
    <w:rsid w:val="00F55C7C"/>
    <w:rsid w:val="00F562A9"/>
    <w:rsid w:val="00F56E0D"/>
    <w:rsid w:val="00F60C62"/>
    <w:rsid w:val="00F6300E"/>
    <w:rsid w:val="00F6301A"/>
    <w:rsid w:val="00F645AF"/>
    <w:rsid w:val="00F6550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UnresolvedMention">
    <w:name w:val="Unresolved Mention"/>
    <w:basedOn w:val="Fuentedeprrafopredeter"/>
    <w:uiPriority w:val="99"/>
    <w:semiHidden/>
    <w:unhideWhenUsed/>
    <w:rsid w:val="00E4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14006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6477026">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5279418">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2326415">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51122250">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BD5CC-3CFE-43C6-B8B7-E451E88B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29</Pages>
  <Words>6517</Words>
  <Characters>35847</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2022-03-24T16:41:00Z</dcterms:created>
  <dcterms:modified xsi:type="dcterms:W3CDTF">2022-04-04T17:42:00Z</dcterms:modified>
</cp:coreProperties>
</file>