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549FD5F" w:rsidR="007A5836" w:rsidRPr="00877E63" w:rsidRDefault="007A5836" w:rsidP="003D42FE">
      <w:pPr>
        <w:spacing w:line="360" w:lineRule="auto"/>
        <w:jc w:val="both"/>
        <w:rPr>
          <w:rFonts w:ascii="Palatino Linotype" w:hAnsi="Palatino Linotype"/>
          <w:color w:val="000000" w:themeColor="text1"/>
        </w:rPr>
      </w:pPr>
      <w:r w:rsidRPr="00877E63">
        <w:rPr>
          <w:rFonts w:ascii="Palatino Linotype" w:hAnsi="Palatino Linotype"/>
          <w:color w:val="000000" w:themeColor="text1"/>
        </w:rPr>
        <w:t xml:space="preserve">Resolución del Pleno del Instituto de Transparencia, </w:t>
      </w:r>
      <w:r w:rsidR="00794E70" w:rsidRPr="00877E63">
        <w:rPr>
          <w:rFonts w:ascii="Palatino Linotype" w:hAnsi="Palatino Linotype"/>
          <w:color w:val="000000" w:themeColor="text1"/>
        </w:rPr>
        <w:t>Acceso a la Información Pública</w:t>
      </w:r>
      <w:r w:rsidRPr="00877E63">
        <w:rPr>
          <w:rFonts w:ascii="Palatino Linotype" w:hAnsi="Palatino Linotype"/>
          <w:color w:val="000000" w:themeColor="text1"/>
        </w:rPr>
        <w:t xml:space="preserve"> y Protección de Datos Personales del Estado de México y Municipios, con domicilio en Metepec, Estado de México, de fecha </w:t>
      </w:r>
      <w:r w:rsidR="00DF78B5" w:rsidRPr="00877E63">
        <w:rPr>
          <w:rFonts w:ascii="Palatino Linotype" w:hAnsi="Palatino Linotype"/>
          <w:color w:val="000000" w:themeColor="text1"/>
        </w:rPr>
        <w:t xml:space="preserve">treinta de noviembre </w:t>
      </w:r>
      <w:r w:rsidR="003D6267" w:rsidRPr="00877E63">
        <w:rPr>
          <w:rFonts w:ascii="Palatino Linotype" w:hAnsi="Palatino Linotype"/>
          <w:color w:val="000000" w:themeColor="text1"/>
        </w:rPr>
        <w:t xml:space="preserve">de dos mil veintidós. </w:t>
      </w:r>
    </w:p>
    <w:p w14:paraId="03450F91" w14:textId="77777777" w:rsidR="007A5836" w:rsidRPr="00877E63" w:rsidRDefault="007A5836" w:rsidP="003D42FE">
      <w:pPr>
        <w:spacing w:line="360" w:lineRule="auto"/>
        <w:jc w:val="both"/>
        <w:rPr>
          <w:rFonts w:ascii="Palatino Linotype" w:hAnsi="Palatino Linotype"/>
          <w:color w:val="000000" w:themeColor="text1"/>
        </w:rPr>
      </w:pPr>
    </w:p>
    <w:p w14:paraId="0B72D996" w14:textId="13F0EB91" w:rsidR="007A5836" w:rsidRPr="00877E63" w:rsidRDefault="007A5836" w:rsidP="003D42FE">
      <w:pPr>
        <w:spacing w:line="360" w:lineRule="auto"/>
        <w:jc w:val="both"/>
        <w:rPr>
          <w:rFonts w:ascii="Palatino Linotype" w:hAnsi="Palatino Linotype"/>
          <w:color w:val="000000" w:themeColor="text1"/>
        </w:rPr>
      </w:pPr>
      <w:r w:rsidRPr="00877E63">
        <w:rPr>
          <w:rFonts w:ascii="Palatino Linotype" w:hAnsi="Palatino Linotype"/>
          <w:b/>
          <w:color w:val="000000" w:themeColor="text1"/>
        </w:rPr>
        <w:t>VISTO</w:t>
      </w:r>
      <w:r w:rsidRPr="00877E63">
        <w:rPr>
          <w:rFonts w:ascii="Palatino Linotype" w:hAnsi="Palatino Linotype"/>
          <w:color w:val="000000" w:themeColor="text1"/>
        </w:rPr>
        <w:t xml:space="preserve"> el expediente formado con motivo del </w:t>
      </w:r>
      <w:r w:rsidR="00794E70" w:rsidRPr="00877E63">
        <w:rPr>
          <w:rFonts w:ascii="Palatino Linotype" w:hAnsi="Palatino Linotype"/>
          <w:color w:val="000000" w:themeColor="text1"/>
        </w:rPr>
        <w:t>Recurso de Revisión</w:t>
      </w:r>
      <w:r w:rsidRPr="00877E63">
        <w:rPr>
          <w:rFonts w:ascii="Palatino Linotype" w:hAnsi="Palatino Linotype"/>
          <w:b/>
          <w:bCs/>
          <w:color w:val="000000" w:themeColor="text1"/>
        </w:rPr>
        <w:t xml:space="preserve"> </w:t>
      </w:r>
      <w:r w:rsidR="00DF78B5" w:rsidRPr="00877E63">
        <w:rPr>
          <w:rFonts w:ascii="Palatino Linotype" w:hAnsi="Palatino Linotype"/>
          <w:b/>
          <w:sz w:val="22"/>
          <w:szCs w:val="22"/>
        </w:rPr>
        <w:t>14577</w:t>
      </w:r>
      <w:r w:rsidR="00A9204E" w:rsidRPr="00877E63">
        <w:rPr>
          <w:rFonts w:ascii="Palatino Linotype" w:hAnsi="Palatino Linotype"/>
          <w:b/>
          <w:sz w:val="22"/>
          <w:szCs w:val="22"/>
        </w:rPr>
        <w:t>/INFOEM/IP/RR/2022</w:t>
      </w:r>
      <w:r w:rsidRPr="00877E63">
        <w:rPr>
          <w:rFonts w:ascii="Palatino Linotype" w:hAnsi="Palatino Linotype"/>
          <w:color w:val="000000" w:themeColor="text1"/>
        </w:rPr>
        <w:t xml:space="preserve">, </w:t>
      </w:r>
      <w:r w:rsidR="007C4F62" w:rsidRPr="00877E63">
        <w:rPr>
          <w:rFonts w:ascii="Palatino Linotype" w:hAnsi="Palatino Linotype"/>
        </w:rPr>
        <w:t xml:space="preserve">promovido por </w:t>
      </w:r>
      <w:r w:rsidR="00353116">
        <w:rPr>
          <w:rFonts w:ascii="Palatino Linotype" w:hAnsi="Palatino Linotype"/>
          <w:b/>
          <w:sz w:val="22"/>
          <w:szCs w:val="22"/>
        </w:rPr>
        <w:t xml:space="preserve">XXXXXXXX </w:t>
      </w:r>
      <w:proofErr w:type="spellStart"/>
      <w:r w:rsidR="00353116">
        <w:rPr>
          <w:rFonts w:ascii="Palatino Linotype" w:hAnsi="Palatino Linotype"/>
          <w:b/>
          <w:sz w:val="22"/>
          <w:szCs w:val="22"/>
        </w:rPr>
        <w:t>XXXXXXXX</w:t>
      </w:r>
      <w:proofErr w:type="spellEnd"/>
      <w:r w:rsidR="00353116">
        <w:rPr>
          <w:rFonts w:ascii="Palatino Linotype" w:hAnsi="Palatino Linotype"/>
          <w:b/>
          <w:sz w:val="22"/>
          <w:szCs w:val="22"/>
        </w:rPr>
        <w:t xml:space="preserve"> </w:t>
      </w:r>
      <w:proofErr w:type="spellStart"/>
      <w:r w:rsidR="00353116">
        <w:rPr>
          <w:rFonts w:ascii="Palatino Linotype" w:hAnsi="Palatino Linotype"/>
          <w:b/>
          <w:sz w:val="22"/>
          <w:szCs w:val="22"/>
        </w:rPr>
        <w:t>XXXXXXXX</w:t>
      </w:r>
      <w:proofErr w:type="spellEnd"/>
      <w:r w:rsidR="00195B1E" w:rsidRPr="00877E63">
        <w:rPr>
          <w:rFonts w:ascii="Palatino Linotype" w:hAnsi="Palatino Linotype"/>
          <w:b/>
          <w:sz w:val="22"/>
          <w:szCs w:val="22"/>
        </w:rPr>
        <w:t xml:space="preserve">, </w:t>
      </w:r>
      <w:r w:rsidR="00195B1E" w:rsidRPr="00877E63">
        <w:rPr>
          <w:rFonts w:ascii="Palatino Linotype" w:hAnsi="Palatino Linotype"/>
          <w:color w:val="000000" w:themeColor="text1"/>
        </w:rPr>
        <w:t>que</w:t>
      </w:r>
      <w:r w:rsidR="00195B1E" w:rsidRPr="00877E63">
        <w:rPr>
          <w:rFonts w:ascii="Palatino Linotype" w:hAnsi="Palatino Linotype" w:cs="Arial"/>
          <w:b/>
          <w:color w:val="000000" w:themeColor="text1"/>
        </w:rPr>
        <w:t xml:space="preserve"> </w:t>
      </w:r>
      <w:r w:rsidR="00195B1E" w:rsidRPr="00877E63">
        <w:rPr>
          <w:rFonts w:ascii="Palatino Linotype" w:hAnsi="Palatino Linotype"/>
          <w:color w:val="000000" w:themeColor="text1"/>
        </w:rPr>
        <w:t xml:space="preserve">en lo sucesivo se denominará </w:t>
      </w:r>
      <w:r w:rsidR="006952D4" w:rsidRPr="00877E63">
        <w:rPr>
          <w:rFonts w:ascii="Palatino Linotype" w:hAnsi="Palatino Linotype"/>
          <w:b/>
          <w:color w:val="000000" w:themeColor="text1"/>
        </w:rPr>
        <w:t>EL</w:t>
      </w:r>
      <w:r w:rsidR="00195B1E" w:rsidRPr="00877E63">
        <w:rPr>
          <w:rFonts w:ascii="Palatino Linotype" w:hAnsi="Palatino Linotype"/>
          <w:b/>
          <w:color w:val="000000" w:themeColor="text1"/>
        </w:rPr>
        <w:t xml:space="preserve"> </w:t>
      </w:r>
      <w:r w:rsidR="00195B1E" w:rsidRPr="00877E63">
        <w:rPr>
          <w:rFonts w:ascii="Palatino Linotype" w:hAnsi="Palatino Linotype" w:cs="Arial"/>
          <w:b/>
          <w:color w:val="000000" w:themeColor="text1"/>
        </w:rPr>
        <w:t>RECURRENTE</w:t>
      </w:r>
      <w:r w:rsidR="00195B1E" w:rsidRPr="00877E63">
        <w:rPr>
          <w:rFonts w:ascii="Palatino Linotype" w:hAnsi="Palatino Linotype"/>
          <w:color w:val="000000" w:themeColor="text1"/>
        </w:rPr>
        <w:t>,</w:t>
      </w:r>
      <w:r w:rsidRPr="00877E63">
        <w:rPr>
          <w:rFonts w:ascii="Palatino Linotype" w:hAnsi="Palatino Linotype"/>
          <w:color w:val="000000" w:themeColor="text1"/>
        </w:rPr>
        <w:t xml:space="preserve"> en contra de la respuesta emitida por </w:t>
      </w:r>
      <w:r w:rsidR="00CB6AE1" w:rsidRPr="00877E63">
        <w:rPr>
          <w:rFonts w:ascii="Palatino Linotype" w:hAnsi="Palatino Linotype"/>
          <w:color w:val="000000" w:themeColor="text1"/>
        </w:rPr>
        <w:t xml:space="preserve">el </w:t>
      </w:r>
      <w:r w:rsidR="00DF78B5" w:rsidRPr="00877E63">
        <w:rPr>
          <w:rFonts w:ascii="Palatino Linotype" w:hAnsi="Palatino Linotype" w:cs="Arial"/>
          <w:b/>
          <w:color w:val="000000" w:themeColor="text1"/>
        </w:rPr>
        <w:t>Ayuntamiento de Melchor Ocampo</w:t>
      </w:r>
      <w:r w:rsidR="00020FB5" w:rsidRPr="00877E63">
        <w:rPr>
          <w:rFonts w:ascii="Palatino Linotype" w:hAnsi="Palatino Linotype" w:cs="Arial"/>
          <w:b/>
          <w:color w:val="000000" w:themeColor="text1"/>
        </w:rPr>
        <w:t>,</w:t>
      </w:r>
      <w:r w:rsidRPr="00877E63">
        <w:rPr>
          <w:rFonts w:ascii="Palatino Linotype" w:hAnsi="Palatino Linotype"/>
          <w:color w:val="000000" w:themeColor="text1"/>
        </w:rPr>
        <w:t xml:space="preserve"> </w:t>
      </w:r>
      <w:r w:rsidR="00062086" w:rsidRPr="00877E63">
        <w:rPr>
          <w:rFonts w:ascii="Palatino Linotype" w:hAnsi="Palatino Linotype"/>
          <w:color w:val="000000" w:themeColor="text1"/>
        </w:rPr>
        <w:t xml:space="preserve">que </w:t>
      </w:r>
      <w:r w:rsidRPr="00877E63">
        <w:rPr>
          <w:rFonts w:ascii="Palatino Linotype" w:hAnsi="Palatino Linotype"/>
          <w:color w:val="000000" w:themeColor="text1"/>
        </w:rPr>
        <w:t>en lo sucesivo</w:t>
      </w:r>
      <w:r w:rsidR="00EA33EA" w:rsidRPr="00877E63">
        <w:rPr>
          <w:rFonts w:ascii="Palatino Linotype" w:hAnsi="Palatino Linotype"/>
          <w:color w:val="000000" w:themeColor="text1"/>
        </w:rPr>
        <w:t xml:space="preserve"> se denominará </w:t>
      </w:r>
      <w:r w:rsidRPr="00877E63">
        <w:rPr>
          <w:rFonts w:ascii="Palatino Linotype" w:hAnsi="Palatino Linotype"/>
          <w:b/>
          <w:color w:val="000000" w:themeColor="text1"/>
        </w:rPr>
        <w:t>EL SUJETO OBLIGADO</w:t>
      </w:r>
      <w:r w:rsidRPr="00877E63">
        <w:rPr>
          <w:rFonts w:ascii="Palatino Linotype" w:hAnsi="Palatino Linotype"/>
          <w:color w:val="000000" w:themeColor="text1"/>
        </w:rPr>
        <w:t xml:space="preserve">, se procede a dictar la presente resolución con base en lo siguiente: </w:t>
      </w:r>
    </w:p>
    <w:p w14:paraId="538071BA" w14:textId="77777777" w:rsidR="00DC12E5" w:rsidRPr="00877E63" w:rsidRDefault="00DC12E5" w:rsidP="003D42FE">
      <w:pPr>
        <w:jc w:val="both"/>
        <w:rPr>
          <w:rFonts w:ascii="Palatino Linotype" w:hAnsi="Palatino Linotype"/>
          <w:color w:val="000000" w:themeColor="text1"/>
        </w:rPr>
      </w:pPr>
    </w:p>
    <w:p w14:paraId="60926F88" w14:textId="77777777" w:rsidR="007A5836" w:rsidRPr="00877E63" w:rsidRDefault="007A5836" w:rsidP="003D42FE">
      <w:pPr>
        <w:jc w:val="center"/>
        <w:rPr>
          <w:rFonts w:ascii="Palatino Linotype" w:hAnsi="Palatino Linotype"/>
          <w:b/>
          <w:bCs/>
          <w:color w:val="000000" w:themeColor="text1"/>
          <w:spacing w:val="60"/>
          <w:sz w:val="28"/>
        </w:rPr>
      </w:pPr>
      <w:r w:rsidRPr="00877E63">
        <w:rPr>
          <w:rFonts w:ascii="Palatino Linotype" w:hAnsi="Palatino Linotype"/>
          <w:b/>
          <w:bCs/>
          <w:color w:val="000000" w:themeColor="text1"/>
          <w:spacing w:val="60"/>
          <w:sz w:val="28"/>
        </w:rPr>
        <w:t>RESULTANDO</w:t>
      </w:r>
    </w:p>
    <w:p w14:paraId="6CCD912A" w14:textId="77777777" w:rsidR="007A5836" w:rsidRPr="00877E63" w:rsidRDefault="007A5836" w:rsidP="003D42FE">
      <w:pPr>
        <w:jc w:val="center"/>
        <w:rPr>
          <w:rFonts w:ascii="Palatino Linotype" w:hAnsi="Palatino Linotype"/>
          <w:b/>
          <w:bCs/>
          <w:color w:val="000000" w:themeColor="text1"/>
          <w:spacing w:val="60"/>
        </w:rPr>
      </w:pPr>
    </w:p>
    <w:p w14:paraId="03CC829F" w14:textId="57FF9DB2" w:rsidR="00EA7FD8" w:rsidRPr="00877E63" w:rsidRDefault="00EA7FD8" w:rsidP="003D42FE">
      <w:pPr>
        <w:spacing w:line="360" w:lineRule="auto"/>
        <w:jc w:val="both"/>
        <w:rPr>
          <w:rFonts w:ascii="Palatino Linotype" w:hAnsi="Palatino Linotype"/>
          <w:b/>
          <w:bCs/>
          <w:color w:val="000000" w:themeColor="text1"/>
          <w:spacing w:val="60"/>
        </w:rPr>
      </w:pPr>
      <w:r w:rsidRPr="00877E63">
        <w:rPr>
          <w:rFonts w:ascii="Palatino Linotype" w:hAnsi="Palatino Linotype"/>
          <w:b/>
          <w:sz w:val="28"/>
          <w:szCs w:val="28"/>
        </w:rPr>
        <w:t>I. De la Solicitud de Información</w:t>
      </w:r>
    </w:p>
    <w:p w14:paraId="2546F384" w14:textId="7577E97D" w:rsidR="007A5836" w:rsidRPr="00877E63" w:rsidRDefault="00E15A90" w:rsidP="003D42FE">
      <w:pPr>
        <w:spacing w:line="360" w:lineRule="auto"/>
        <w:jc w:val="both"/>
        <w:rPr>
          <w:rFonts w:ascii="Palatino Linotype" w:hAnsi="Palatino Linotype" w:cs="Arial"/>
          <w:color w:val="000000" w:themeColor="text1"/>
        </w:rPr>
      </w:pPr>
      <w:r w:rsidRPr="00877E63">
        <w:rPr>
          <w:rFonts w:ascii="Palatino Linotype" w:hAnsi="Palatino Linotype" w:cs="Arial"/>
          <w:color w:val="000000" w:themeColor="text1"/>
        </w:rPr>
        <w:t xml:space="preserve">En fecha </w:t>
      </w:r>
      <w:r w:rsidR="00DF78B5" w:rsidRPr="00877E63">
        <w:rPr>
          <w:rFonts w:ascii="Palatino Linotype" w:hAnsi="Palatino Linotype" w:cs="Arial"/>
          <w:color w:val="000000" w:themeColor="text1"/>
        </w:rPr>
        <w:t xml:space="preserve">uno de agosto </w:t>
      </w:r>
      <w:r w:rsidR="007C4F62" w:rsidRPr="00877E63">
        <w:rPr>
          <w:rFonts w:ascii="Palatino Linotype" w:hAnsi="Palatino Linotype" w:cs="Arial"/>
          <w:color w:val="000000" w:themeColor="text1"/>
        </w:rPr>
        <w:t>d</w:t>
      </w:r>
      <w:r w:rsidR="006952D4" w:rsidRPr="00877E63">
        <w:rPr>
          <w:rFonts w:ascii="Palatino Linotype" w:hAnsi="Palatino Linotype" w:cs="Arial"/>
          <w:color w:val="000000" w:themeColor="text1"/>
        </w:rPr>
        <w:t>e dos mil veintidós</w:t>
      </w:r>
      <w:r w:rsidRPr="00877E63">
        <w:rPr>
          <w:rFonts w:ascii="Palatino Linotype" w:hAnsi="Palatino Linotype" w:cs="Arial"/>
          <w:color w:val="000000" w:themeColor="text1"/>
        </w:rPr>
        <w:t xml:space="preserve">, </w:t>
      </w:r>
      <w:r w:rsidR="006952D4" w:rsidRPr="00877E63">
        <w:rPr>
          <w:rFonts w:ascii="Palatino Linotype" w:hAnsi="Palatino Linotype"/>
          <w:b/>
          <w:color w:val="000000" w:themeColor="text1"/>
        </w:rPr>
        <w:t>EL</w:t>
      </w:r>
      <w:r w:rsidRPr="00877E63">
        <w:rPr>
          <w:rFonts w:ascii="Palatino Linotype" w:hAnsi="Palatino Linotype"/>
          <w:b/>
          <w:color w:val="000000" w:themeColor="text1"/>
        </w:rPr>
        <w:t xml:space="preserve"> RECURRE</w:t>
      </w:r>
      <w:r w:rsidR="005C4EFE" w:rsidRPr="00877E63">
        <w:rPr>
          <w:rFonts w:ascii="Palatino Linotype" w:hAnsi="Palatino Linotype"/>
          <w:b/>
          <w:color w:val="000000" w:themeColor="text1"/>
        </w:rPr>
        <w:t>NTE</w:t>
      </w:r>
      <w:r w:rsidR="00A9204E" w:rsidRPr="00877E63">
        <w:rPr>
          <w:rFonts w:ascii="Palatino Linotype" w:hAnsi="Palatino Linotype" w:cs="Arial"/>
        </w:rPr>
        <w:t xml:space="preserve"> presentó a través </w:t>
      </w:r>
      <w:r w:rsidR="006952D4" w:rsidRPr="00877E63">
        <w:rPr>
          <w:rFonts w:ascii="Palatino Linotype" w:hAnsi="Palatino Linotype" w:cs="Arial"/>
        </w:rPr>
        <w:t>del</w:t>
      </w:r>
      <w:r w:rsidR="00A9204E" w:rsidRPr="00877E63">
        <w:rPr>
          <w:rFonts w:ascii="Palatino Linotype" w:hAnsi="Palatino Linotype" w:cs="Arial"/>
          <w:color w:val="000000" w:themeColor="text1"/>
        </w:rPr>
        <w:t xml:space="preserve"> </w:t>
      </w:r>
      <w:r w:rsidRPr="00877E63">
        <w:rPr>
          <w:rFonts w:ascii="Palatino Linotype" w:hAnsi="Palatino Linotype" w:cs="Arial"/>
          <w:color w:val="000000" w:themeColor="text1"/>
        </w:rPr>
        <w:t xml:space="preserve">Sistema de Acceso a la Información Mexiquense, </w:t>
      </w:r>
      <w:r w:rsidR="005C4EFE" w:rsidRPr="00877E63">
        <w:rPr>
          <w:rFonts w:ascii="Palatino Linotype" w:hAnsi="Palatino Linotype" w:cs="Arial"/>
          <w:color w:val="000000" w:themeColor="text1"/>
        </w:rPr>
        <w:t xml:space="preserve">que </w:t>
      </w:r>
      <w:r w:rsidRPr="00877E63">
        <w:rPr>
          <w:rFonts w:ascii="Palatino Linotype" w:hAnsi="Palatino Linotype" w:cs="Arial"/>
          <w:color w:val="000000" w:themeColor="text1"/>
        </w:rPr>
        <w:t>en lo subsecuente</w:t>
      </w:r>
      <w:r w:rsidR="00EA33EA" w:rsidRPr="00877E63">
        <w:rPr>
          <w:rFonts w:ascii="Palatino Linotype" w:hAnsi="Palatino Linotype" w:cs="Arial"/>
          <w:color w:val="000000" w:themeColor="text1"/>
        </w:rPr>
        <w:t xml:space="preserve"> se denominará</w:t>
      </w:r>
      <w:r w:rsidRPr="00877E63">
        <w:rPr>
          <w:rFonts w:ascii="Palatino Linotype" w:hAnsi="Palatino Linotype" w:cs="Arial"/>
          <w:color w:val="000000" w:themeColor="text1"/>
        </w:rPr>
        <w:t xml:space="preserve"> </w:t>
      </w:r>
      <w:r w:rsidRPr="00877E63">
        <w:rPr>
          <w:rFonts w:ascii="Palatino Linotype" w:hAnsi="Palatino Linotype" w:cs="Arial"/>
          <w:b/>
          <w:color w:val="000000" w:themeColor="text1"/>
        </w:rPr>
        <w:t>EL SAIMEX</w:t>
      </w:r>
      <w:r w:rsidRPr="00877E63">
        <w:rPr>
          <w:rFonts w:ascii="Palatino Linotype" w:hAnsi="Palatino Linotype" w:cs="Arial"/>
          <w:color w:val="000000" w:themeColor="text1"/>
        </w:rPr>
        <w:t xml:space="preserve"> ante </w:t>
      </w:r>
      <w:r w:rsidRPr="00877E63">
        <w:rPr>
          <w:rFonts w:ascii="Palatino Linotype" w:hAnsi="Palatino Linotype" w:cs="Arial"/>
          <w:b/>
          <w:color w:val="000000" w:themeColor="text1"/>
        </w:rPr>
        <w:t>EL SUJETO OBLIGADO</w:t>
      </w:r>
      <w:r w:rsidRPr="00877E63">
        <w:rPr>
          <w:rFonts w:ascii="Palatino Linotype" w:hAnsi="Palatino Linotype" w:cs="Arial"/>
          <w:color w:val="000000" w:themeColor="text1"/>
        </w:rPr>
        <w:t xml:space="preserve">, la solicitud de </w:t>
      </w:r>
      <w:r w:rsidR="00794E70" w:rsidRPr="00877E63">
        <w:rPr>
          <w:rFonts w:ascii="Palatino Linotype" w:hAnsi="Palatino Linotype" w:cs="Arial"/>
          <w:color w:val="000000" w:themeColor="text1"/>
        </w:rPr>
        <w:t>Acceso a la Información Pública</w:t>
      </w:r>
      <w:r w:rsidRPr="00877E63">
        <w:rPr>
          <w:rFonts w:ascii="Palatino Linotype" w:hAnsi="Palatino Linotype" w:cs="Arial"/>
          <w:color w:val="000000" w:themeColor="text1"/>
        </w:rPr>
        <w:t>, a la que se le asignó el número de expediente</w:t>
      </w:r>
      <w:r w:rsidRPr="00877E63">
        <w:rPr>
          <w:rFonts w:ascii="Palatino Linotype" w:hAnsi="Palatino Linotype" w:cs="Arial"/>
          <w:b/>
          <w:color w:val="000000" w:themeColor="text1"/>
        </w:rPr>
        <w:t xml:space="preserve"> </w:t>
      </w:r>
      <w:r w:rsidR="00DF78B5" w:rsidRPr="00877E63">
        <w:rPr>
          <w:rFonts w:ascii="Palatino Linotype" w:hAnsi="Palatino Linotype" w:cs="Arial"/>
          <w:b/>
          <w:color w:val="000000" w:themeColor="text1"/>
        </w:rPr>
        <w:t>00163/MELOCAM/IP/2022</w:t>
      </w:r>
      <w:r w:rsidR="007A5836" w:rsidRPr="00877E63">
        <w:rPr>
          <w:rFonts w:ascii="Palatino Linotype" w:hAnsi="Palatino Linotype" w:cs="Arial"/>
          <w:b/>
          <w:color w:val="000000" w:themeColor="text1"/>
        </w:rPr>
        <w:t>,</w:t>
      </w:r>
      <w:r w:rsidR="007A5836" w:rsidRPr="00877E63">
        <w:rPr>
          <w:rFonts w:ascii="Palatino Linotype" w:hAnsi="Palatino Linotype"/>
          <w:color w:val="000000" w:themeColor="text1"/>
        </w:rPr>
        <w:t xml:space="preserve"> mediante la cual </w:t>
      </w:r>
      <w:r w:rsidR="00F84FBE" w:rsidRPr="00877E63">
        <w:rPr>
          <w:rFonts w:ascii="Palatino Linotype" w:hAnsi="Palatino Linotype"/>
          <w:color w:val="000000" w:themeColor="text1"/>
        </w:rPr>
        <w:t xml:space="preserve">requirió </w:t>
      </w:r>
      <w:r w:rsidR="007A5836" w:rsidRPr="00877E63">
        <w:rPr>
          <w:rFonts w:ascii="Palatino Linotype" w:hAnsi="Palatino Linotype"/>
          <w:color w:val="000000" w:themeColor="text1"/>
        </w:rPr>
        <w:t xml:space="preserve">lo </w:t>
      </w:r>
      <w:r w:rsidR="007A5836" w:rsidRPr="00877E63">
        <w:rPr>
          <w:rFonts w:ascii="Palatino Linotype" w:hAnsi="Palatino Linotype" w:cs="Arial"/>
          <w:color w:val="000000" w:themeColor="text1"/>
        </w:rPr>
        <w:t>siguiente</w:t>
      </w:r>
      <w:r w:rsidR="007A5836" w:rsidRPr="00877E63">
        <w:rPr>
          <w:rFonts w:ascii="Palatino Linotype" w:hAnsi="Palatino Linotype"/>
          <w:color w:val="000000" w:themeColor="text1"/>
        </w:rPr>
        <w:t>:</w:t>
      </w:r>
    </w:p>
    <w:p w14:paraId="2DF8E127" w14:textId="77777777" w:rsidR="007A5836" w:rsidRPr="00877E63" w:rsidRDefault="007A5836" w:rsidP="003D42FE">
      <w:pPr>
        <w:pStyle w:val="Prrafodelista"/>
        <w:ind w:left="851" w:right="899"/>
        <w:jc w:val="both"/>
        <w:rPr>
          <w:rFonts w:ascii="Palatino Linotype" w:hAnsi="Palatino Linotype" w:cs="Arial"/>
          <w:i/>
          <w:color w:val="000000" w:themeColor="text1"/>
          <w:sz w:val="22"/>
        </w:rPr>
      </w:pPr>
    </w:p>
    <w:p w14:paraId="3FE2529C" w14:textId="735F8C0A" w:rsidR="007A5836" w:rsidRPr="00877E63" w:rsidRDefault="007A5836" w:rsidP="003D42FE">
      <w:pPr>
        <w:pStyle w:val="Prrafodelista"/>
        <w:ind w:left="851" w:right="899"/>
        <w:jc w:val="both"/>
        <w:rPr>
          <w:rFonts w:ascii="Palatino Linotype" w:hAnsi="Palatino Linotype" w:cs="Arial"/>
          <w:i/>
          <w:color w:val="000000" w:themeColor="text1"/>
          <w:sz w:val="22"/>
        </w:rPr>
      </w:pPr>
      <w:bookmarkStart w:id="0" w:name="_Hlk96896517"/>
      <w:r w:rsidRPr="00877E63">
        <w:rPr>
          <w:rFonts w:ascii="Palatino Linotype" w:hAnsi="Palatino Linotype" w:cs="Arial"/>
          <w:i/>
          <w:color w:val="000000" w:themeColor="text1"/>
          <w:sz w:val="22"/>
        </w:rPr>
        <w:t>“</w:t>
      </w:r>
      <w:r w:rsidR="00DF78B5" w:rsidRPr="00877E63">
        <w:rPr>
          <w:rFonts w:ascii="Palatino Linotype" w:hAnsi="Palatino Linotype" w:cs="Arial"/>
          <w:i/>
          <w:color w:val="000000" w:themeColor="text1"/>
          <w:sz w:val="22"/>
        </w:rPr>
        <w:t xml:space="preserve">Versión publica de todos y cada uno de los convenios que ha firmado la presidenta municipal en sus funciones con el sector público y privado Solicito la información me sea entregada </w:t>
      </w:r>
      <w:proofErr w:type="spellStart"/>
      <w:r w:rsidR="00DF78B5" w:rsidRPr="00877E63">
        <w:rPr>
          <w:rFonts w:ascii="Palatino Linotype" w:hAnsi="Palatino Linotype" w:cs="Arial"/>
          <w:i/>
          <w:color w:val="000000" w:themeColor="text1"/>
          <w:sz w:val="22"/>
        </w:rPr>
        <w:t>via</w:t>
      </w:r>
      <w:proofErr w:type="spellEnd"/>
      <w:r w:rsidR="00DF78B5" w:rsidRPr="00877E63">
        <w:rPr>
          <w:rFonts w:ascii="Palatino Linotype" w:hAnsi="Palatino Linotype" w:cs="Arial"/>
          <w:i/>
          <w:color w:val="000000" w:themeColor="text1"/>
          <w:sz w:val="22"/>
        </w:rPr>
        <w:t xml:space="preserve"> </w:t>
      </w:r>
      <w:proofErr w:type="spellStart"/>
      <w:r w:rsidR="00DF78B5" w:rsidRPr="00877E63">
        <w:rPr>
          <w:rFonts w:ascii="Palatino Linotype" w:hAnsi="Palatino Linotype" w:cs="Arial"/>
          <w:i/>
          <w:color w:val="000000" w:themeColor="text1"/>
          <w:sz w:val="22"/>
        </w:rPr>
        <w:t>saimex</w:t>
      </w:r>
      <w:proofErr w:type="spellEnd"/>
      <w:r w:rsidR="00DF78B5" w:rsidRPr="00877E63">
        <w:rPr>
          <w:rFonts w:ascii="Palatino Linotype" w:hAnsi="Palatino Linotype" w:cs="Arial"/>
          <w:i/>
          <w:color w:val="000000" w:themeColor="text1"/>
          <w:sz w:val="22"/>
        </w:rPr>
        <w:t xml:space="preserve"> Pido oficio de respuesta firmado y sellado por las áreas competentes para respuesta de mi solicitud Todo en versión publica, pero sin omitir documentación De manera eficaz y eficiente, así como documentos legibles Sabiendo que es un gobierno morenista no habrá corrupción y no negaran información</w:t>
      </w:r>
      <w:r w:rsidR="007C4F62" w:rsidRPr="00877E63">
        <w:rPr>
          <w:rFonts w:ascii="Palatino Linotype" w:hAnsi="Palatino Linotype" w:cs="Arial"/>
          <w:i/>
          <w:color w:val="000000" w:themeColor="text1"/>
          <w:sz w:val="22"/>
        </w:rPr>
        <w:t>.</w:t>
      </w:r>
      <w:r w:rsidRPr="00877E63">
        <w:rPr>
          <w:rFonts w:ascii="Palatino Linotype" w:hAnsi="Palatino Linotype" w:cs="Arial"/>
          <w:i/>
          <w:color w:val="000000" w:themeColor="text1"/>
          <w:sz w:val="22"/>
        </w:rPr>
        <w:t>”</w:t>
      </w:r>
      <w:r w:rsidR="00D27BA9" w:rsidRPr="00877E63">
        <w:rPr>
          <w:rFonts w:ascii="Palatino Linotype" w:hAnsi="Palatino Linotype" w:cs="Arial"/>
          <w:i/>
          <w:color w:val="000000" w:themeColor="text1"/>
          <w:sz w:val="22"/>
        </w:rPr>
        <w:t xml:space="preserve"> </w:t>
      </w:r>
      <w:r w:rsidRPr="00877E63">
        <w:rPr>
          <w:rFonts w:ascii="Palatino Linotype" w:hAnsi="Palatino Linotype" w:cs="Arial"/>
          <w:i/>
          <w:color w:val="000000" w:themeColor="text1"/>
          <w:sz w:val="22"/>
        </w:rPr>
        <w:t>(</w:t>
      </w:r>
      <w:r w:rsidR="00EE6A83" w:rsidRPr="00877E63">
        <w:rPr>
          <w:rFonts w:ascii="Palatino Linotype" w:hAnsi="Palatino Linotype" w:cs="Arial"/>
          <w:i/>
          <w:color w:val="000000" w:themeColor="text1"/>
          <w:sz w:val="22"/>
        </w:rPr>
        <w:t>S</w:t>
      </w:r>
      <w:r w:rsidRPr="00877E63">
        <w:rPr>
          <w:rFonts w:ascii="Palatino Linotype" w:hAnsi="Palatino Linotype" w:cs="Arial"/>
          <w:i/>
          <w:color w:val="000000" w:themeColor="text1"/>
          <w:sz w:val="22"/>
        </w:rPr>
        <w:t>ic).</w:t>
      </w:r>
    </w:p>
    <w:bookmarkEnd w:id="0"/>
    <w:p w14:paraId="6723CF9D" w14:textId="591DB86B" w:rsidR="00020FB5" w:rsidRDefault="00020FB5" w:rsidP="003D42FE">
      <w:pPr>
        <w:pStyle w:val="Prrafodelista"/>
        <w:ind w:left="851" w:right="899"/>
        <w:jc w:val="both"/>
        <w:rPr>
          <w:rFonts w:ascii="Palatino Linotype" w:hAnsi="Palatino Linotype" w:cs="Arial"/>
          <w:i/>
          <w:color w:val="000000" w:themeColor="text1"/>
          <w:sz w:val="22"/>
        </w:rPr>
      </w:pPr>
    </w:p>
    <w:p w14:paraId="3F5012C6" w14:textId="77777777" w:rsidR="00FD1E22" w:rsidRPr="00877E63" w:rsidRDefault="00FD1E22" w:rsidP="003D42FE">
      <w:pPr>
        <w:pStyle w:val="Prrafodelista"/>
        <w:ind w:left="851" w:right="899"/>
        <w:jc w:val="both"/>
        <w:rPr>
          <w:rFonts w:ascii="Palatino Linotype" w:hAnsi="Palatino Linotype" w:cs="Arial"/>
          <w:i/>
          <w:color w:val="000000" w:themeColor="text1"/>
          <w:sz w:val="22"/>
        </w:rPr>
      </w:pPr>
    </w:p>
    <w:p w14:paraId="1C1937D5" w14:textId="019FB063" w:rsidR="00F3446D" w:rsidRPr="00877E63" w:rsidRDefault="00F3446D" w:rsidP="003D42FE">
      <w:pPr>
        <w:spacing w:line="360" w:lineRule="auto"/>
        <w:jc w:val="both"/>
        <w:rPr>
          <w:rFonts w:ascii="Palatino Linotype" w:hAnsi="Palatino Linotype" w:cs="Arial"/>
          <w:b/>
          <w:color w:val="000000" w:themeColor="text1"/>
        </w:rPr>
      </w:pPr>
      <w:r w:rsidRPr="00877E63">
        <w:rPr>
          <w:rFonts w:ascii="Palatino Linotype" w:hAnsi="Palatino Linotype" w:cs="Arial"/>
          <w:b/>
          <w:color w:val="000000" w:themeColor="text1"/>
        </w:rPr>
        <w:t>MODALIDAD DE ENTREGA:</w:t>
      </w:r>
      <w:r w:rsidRPr="00877E63">
        <w:rPr>
          <w:rFonts w:ascii="Palatino Linotype" w:hAnsi="Palatino Linotype" w:cs="Arial"/>
          <w:color w:val="000000" w:themeColor="text1"/>
        </w:rPr>
        <w:t xml:space="preserve"> vía </w:t>
      </w:r>
      <w:r w:rsidRPr="00877E63">
        <w:rPr>
          <w:rFonts w:ascii="Palatino Linotype" w:hAnsi="Palatino Linotype" w:cs="Arial"/>
          <w:b/>
          <w:color w:val="000000" w:themeColor="text1"/>
        </w:rPr>
        <w:t>SAIMEX.</w:t>
      </w:r>
      <w:r w:rsidR="005C4EFE" w:rsidRPr="00877E63">
        <w:rPr>
          <w:rFonts w:ascii="Palatino Linotype" w:hAnsi="Palatino Linotype" w:cs="Arial"/>
          <w:b/>
          <w:color w:val="000000" w:themeColor="text1"/>
        </w:rPr>
        <w:t xml:space="preserve"> </w:t>
      </w:r>
    </w:p>
    <w:p w14:paraId="46421C6A" w14:textId="77A3DC99" w:rsidR="009F278D" w:rsidRPr="00877E63" w:rsidRDefault="009F278D" w:rsidP="003D42FE">
      <w:pPr>
        <w:spacing w:line="360" w:lineRule="auto"/>
        <w:jc w:val="both"/>
        <w:rPr>
          <w:rFonts w:ascii="Palatino Linotype" w:hAnsi="Palatino Linotype"/>
          <w:b/>
          <w:sz w:val="28"/>
          <w:szCs w:val="28"/>
        </w:rPr>
      </w:pPr>
      <w:r w:rsidRPr="00877E63">
        <w:rPr>
          <w:rFonts w:ascii="Palatino Linotype" w:hAnsi="Palatino Linotype"/>
          <w:b/>
          <w:sz w:val="28"/>
          <w:szCs w:val="28"/>
        </w:rPr>
        <w:lastRenderedPageBreak/>
        <w:t>II. Turno de requerimiento del Sujeto Obligado</w:t>
      </w:r>
    </w:p>
    <w:p w14:paraId="7148FAED" w14:textId="52FC9535" w:rsidR="009F278D" w:rsidRPr="00877E63" w:rsidRDefault="009F278D" w:rsidP="003D42FE">
      <w:pPr>
        <w:spacing w:line="360" w:lineRule="auto"/>
        <w:jc w:val="both"/>
        <w:rPr>
          <w:rFonts w:ascii="Palatino Linotype" w:hAnsi="Palatino Linotype"/>
          <w:color w:val="000000" w:themeColor="text1"/>
        </w:rPr>
      </w:pPr>
      <w:r w:rsidRPr="00877E63">
        <w:rPr>
          <w:rFonts w:ascii="Palatino Linotype" w:hAnsi="Palatino Linotype"/>
          <w:color w:val="000000" w:themeColor="text1"/>
        </w:rPr>
        <w:t xml:space="preserve">En cumplimiento al artículo 162 de la Ley de Transparencia y Acceso a la Información Pública del Estado de México y Municipios, el </w:t>
      </w:r>
      <w:r w:rsidRPr="00877E63">
        <w:rPr>
          <w:rFonts w:ascii="Palatino Linotype" w:hAnsi="Palatino Linotype"/>
          <w:b/>
          <w:color w:val="000000" w:themeColor="text1"/>
        </w:rPr>
        <w:t>uno de agosto de dos mil veintidós</w:t>
      </w:r>
      <w:r w:rsidRPr="00877E63">
        <w:rPr>
          <w:rFonts w:ascii="Palatino Linotype" w:hAnsi="Palatino Linotype"/>
          <w:color w:val="000000" w:themeColor="text1"/>
        </w:rPr>
        <w:t xml:space="preserve">, el Titular de la Unidad de Transparencia del </w:t>
      </w:r>
      <w:r w:rsidRPr="00877E63">
        <w:rPr>
          <w:rFonts w:ascii="Palatino Linotype" w:hAnsi="Palatino Linotype"/>
          <w:b/>
          <w:color w:val="000000" w:themeColor="text1"/>
        </w:rPr>
        <w:t>SUJETO OBLIGADO</w:t>
      </w:r>
      <w:r w:rsidRPr="00877E63">
        <w:rPr>
          <w:rFonts w:ascii="Palatino Linotype" w:hAnsi="Palatino Linotype"/>
          <w:color w:val="000000" w:themeColor="text1"/>
        </w:rPr>
        <w:t>, turnó el requerimientos de información a los servidores públicos habilitados que estimó pertinente, a fin de colmar las solicitudes de acceso a la información; tal y como, se aprecia en la imagen siguiente:</w:t>
      </w:r>
    </w:p>
    <w:p w14:paraId="3EF502DF" w14:textId="17F06210" w:rsidR="009F278D" w:rsidRPr="00877E63" w:rsidRDefault="009F278D" w:rsidP="003D42FE">
      <w:pPr>
        <w:spacing w:line="360" w:lineRule="auto"/>
        <w:jc w:val="both"/>
        <w:rPr>
          <w:rFonts w:ascii="Palatino Linotype" w:hAnsi="Palatino Linotype"/>
          <w:color w:val="000000" w:themeColor="text1"/>
        </w:rPr>
      </w:pPr>
      <w:r w:rsidRPr="00877E63">
        <w:rPr>
          <w:rFonts w:ascii="Palatino Linotype" w:hAnsi="Palatino Linotype"/>
          <w:noProof/>
          <w:lang w:val="es-419" w:eastAsia="es-419"/>
        </w:rPr>
        <w:drawing>
          <wp:inline distT="0" distB="0" distL="0" distR="0" wp14:anchorId="7BEEACEA" wp14:editId="048144B8">
            <wp:extent cx="5791835" cy="21662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006" cy="2167817"/>
                    </a:xfrm>
                    <a:prstGeom prst="rect">
                      <a:avLst/>
                    </a:prstGeom>
                  </pic:spPr>
                </pic:pic>
              </a:graphicData>
            </a:graphic>
          </wp:inline>
        </w:drawing>
      </w:r>
    </w:p>
    <w:p w14:paraId="17CF4FEF" w14:textId="04A661AC" w:rsidR="009F278D" w:rsidRPr="00877E63" w:rsidRDefault="009F278D" w:rsidP="003D42FE">
      <w:pPr>
        <w:spacing w:line="360" w:lineRule="auto"/>
        <w:jc w:val="both"/>
        <w:rPr>
          <w:rFonts w:ascii="Palatino Linotype" w:hAnsi="Palatino Linotype"/>
          <w:color w:val="000000" w:themeColor="text1"/>
        </w:rPr>
      </w:pPr>
    </w:p>
    <w:p w14:paraId="2E101F40" w14:textId="6E3604BB" w:rsidR="007C4F62" w:rsidRPr="00877E63" w:rsidRDefault="009F278D" w:rsidP="003D42FE">
      <w:pPr>
        <w:spacing w:line="360" w:lineRule="auto"/>
        <w:jc w:val="both"/>
        <w:rPr>
          <w:rFonts w:ascii="Palatino Linotype" w:hAnsi="Palatino Linotype"/>
          <w:b/>
          <w:sz w:val="28"/>
          <w:szCs w:val="28"/>
        </w:rPr>
      </w:pPr>
      <w:r w:rsidRPr="00877E63">
        <w:rPr>
          <w:rFonts w:ascii="Palatino Linotype" w:hAnsi="Palatino Linotype"/>
          <w:b/>
          <w:sz w:val="28"/>
          <w:szCs w:val="28"/>
        </w:rPr>
        <w:t>I</w:t>
      </w:r>
      <w:r w:rsidR="007C4F62" w:rsidRPr="00877E63">
        <w:rPr>
          <w:rFonts w:ascii="Palatino Linotype" w:hAnsi="Palatino Linotype"/>
          <w:b/>
          <w:sz w:val="28"/>
          <w:szCs w:val="28"/>
        </w:rPr>
        <w:t xml:space="preserve">II. Solicitud de aclaración </w:t>
      </w:r>
    </w:p>
    <w:p w14:paraId="7CE21C53" w14:textId="0B98D10E" w:rsidR="007C4F62" w:rsidRPr="00877E63" w:rsidRDefault="007C4F62" w:rsidP="003D42FE">
      <w:pPr>
        <w:spacing w:line="360" w:lineRule="auto"/>
        <w:jc w:val="both"/>
        <w:rPr>
          <w:rFonts w:ascii="Palatino Linotype" w:hAnsi="Palatino Linotype"/>
          <w:lang w:val="es-ES"/>
        </w:rPr>
      </w:pPr>
      <w:r w:rsidRPr="00877E63">
        <w:rPr>
          <w:rFonts w:ascii="Palatino Linotype" w:hAnsi="Palatino Linotype"/>
          <w:lang w:val="es-ES"/>
        </w:rPr>
        <w:t>De las constancias que obran en el expediente electrónico</w:t>
      </w:r>
      <w:r w:rsidRPr="00877E63">
        <w:rPr>
          <w:rFonts w:ascii="Palatino Linotype" w:hAnsi="Palatino Linotype"/>
          <w:b/>
          <w:lang w:val="es-ES"/>
        </w:rPr>
        <w:t>,</w:t>
      </w:r>
      <w:r w:rsidRPr="00877E63">
        <w:rPr>
          <w:rFonts w:ascii="Palatino Linotype" w:hAnsi="Palatino Linotype"/>
          <w:lang w:val="es-ES"/>
        </w:rPr>
        <w:t xml:space="preserve"> se advierte que en fecha </w:t>
      </w:r>
      <w:r w:rsidR="00DF78B5" w:rsidRPr="00877E63">
        <w:rPr>
          <w:rFonts w:ascii="Palatino Linotype" w:hAnsi="Palatino Linotype"/>
          <w:lang w:val="es-ES"/>
        </w:rPr>
        <w:t xml:space="preserve">cinco de agosto </w:t>
      </w:r>
      <w:r w:rsidRPr="00877E63">
        <w:rPr>
          <w:rFonts w:ascii="Palatino Linotype" w:hAnsi="Palatino Linotype"/>
          <w:lang w:val="es-ES"/>
        </w:rPr>
        <w:t xml:space="preserve">de dos mil veintidós, </w:t>
      </w:r>
      <w:r w:rsidRPr="00877E63">
        <w:rPr>
          <w:rFonts w:ascii="Palatino Linotype" w:hAnsi="Palatino Linotype"/>
          <w:b/>
          <w:lang w:val="es-ES"/>
        </w:rPr>
        <w:t xml:space="preserve">EL SUJETO OBLIGADO </w:t>
      </w:r>
      <w:r w:rsidRPr="00877E63">
        <w:rPr>
          <w:rFonts w:ascii="Palatino Linotype" w:hAnsi="Palatino Linotype"/>
          <w:lang w:val="es-ES"/>
        </w:rPr>
        <w:t xml:space="preserve">requirió al </w:t>
      </w:r>
      <w:r w:rsidRPr="00877E63">
        <w:rPr>
          <w:rFonts w:ascii="Palatino Linotype" w:hAnsi="Palatino Linotype"/>
          <w:b/>
          <w:lang w:val="es-ES"/>
        </w:rPr>
        <w:t xml:space="preserve">RECURRENTE </w:t>
      </w:r>
      <w:r w:rsidRPr="00877E63">
        <w:rPr>
          <w:rFonts w:ascii="Palatino Linotype" w:hAnsi="Palatino Linotype"/>
          <w:lang w:val="es-ES"/>
        </w:rPr>
        <w:t>aclarara la solicitud de información pública planteada, en los siguientes términos:</w:t>
      </w:r>
    </w:p>
    <w:p w14:paraId="6E1B7C27" w14:textId="77777777" w:rsidR="007C4F62" w:rsidRPr="00877E63" w:rsidRDefault="007C4F62" w:rsidP="003D42FE">
      <w:pPr>
        <w:pStyle w:val="Prrafodelista"/>
        <w:ind w:left="851" w:right="899"/>
        <w:jc w:val="both"/>
        <w:rPr>
          <w:rFonts w:ascii="Palatino Linotype" w:hAnsi="Palatino Linotype" w:cs="Arial"/>
          <w:i/>
          <w:color w:val="000000" w:themeColor="text1"/>
          <w:sz w:val="22"/>
        </w:rPr>
      </w:pPr>
    </w:p>
    <w:p w14:paraId="603AEA8C" w14:textId="77777777" w:rsidR="00DF78B5" w:rsidRPr="00877E63" w:rsidRDefault="007C4F62"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w:t>
      </w:r>
      <w:r w:rsidR="00DF78B5" w:rsidRPr="00877E63">
        <w:rPr>
          <w:rFonts w:ascii="Palatino Linotype" w:hAnsi="Palatino Linotype" w:cs="Arial"/>
          <w:i/>
          <w:color w:val="000000" w:themeColor="text1"/>
          <w:sz w:val="22"/>
        </w:rPr>
        <w:t xml:space="preserve">Con fundamento en el </w:t>
      </w:r>
      <w:proofErr w:type="spellStart"/>
      <w:r w:rsidR="00DF78B5" w:rsidRPr="00877E63">
        <w:rPr>
          <w:rFonts w:ascii="Palatino Linotype" w:hAnsi="Palatino Linotype" w:cs="Arial"/>
          <w:i/>
          <w:color w:val="000000" w:themeColor="text1"/>
          <w:sz w:val="22"/>
        </w:rPr>
        <w:t>articulo</w:t>
      </w:r>
      <w:proofErr w:type="spellEnd"/>
      <w:r w:rsidR="00DF78B5" w:rsidRPr="00877E63">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48320D81" w14:textId="77777777" w:rsidR="00DF78B5" w:rsidRPr="00877E63" w:rsidRDefault="00DF78B5" w:rsidP="003D42FE">
      <w:pPr>
        <w:pStyle w:val="Prrafodelista"/>
        <w:ind w:left="851" w:right="899"/>
        <w:jc w:val="both"/>
        <w:rPr>
          <w:rFonts w:ascii="Palatino Linotype" w:hAnsi="Palatino Linotype" w:cs="Arial"/>
          <w:i/>
          <w:color w:val="000000" w:themeColor="text1"/>
          <w:sz w:val="22"/>
        </w:rPr>
      </w:pPr>
    </w:p>
    <w:p w14:paraId="4F44D49A" w14:textId="77777777" w:rsidR="00DF78B5" w:rsidRPr="00877E63" w:rsidRDefault="00DF78B5"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lastRenderedPageBreak/>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433CDB57" w14:textId="77777777" w:rsidR="00DF78B5" w:rsidRPr="00877E63" w:rsidRDefault="00DF78B5" w:rsidP="003D42FE">
      <w:pPr>
        <w:pStyle w:val="Prrafodelista"/>
        <w:ind w:left="851" w:right="899"/>
        <w:jc w:val="both"/>
        <w:rPr>
          <w:rFonts w:ascii="Palatino Linotype" w:hAnsi="Palatino Linotype" w:cs="Arial"/>
          <w:i/>
          <w:color w:val="000000" w:themeColor="text1"/>
          <w:sz w:val="22"/>
        </w:rPr>
      </w:pPr>
    </w:p>
    <w:p w14:paraId="1E9CE653" w14:textId="77777777" w:rsidR="00DF78B5" w:rsidRPr="00877E63" w:rsidRDefault="00DF78B5"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0B76B68" w14:textId="77777777" w:rsidR="00DF78B5" w:rsidRPr="00877E63" w:rsidRDefault="00DF78B5" w:rsidP="003D42FE">
      <w:pPr>
        <w:pStyle w:val="Prrafodelista"/>
        <w:ind w:left="851" w:right="899"/>
        <w:jc w:val="both"/>
        <w:rPr>
          <w:rFonts w:ascii="Palatino Linotype" w:hAnsi="Palatino Linotype" w:cs="Arial"/>
          <w:i/>
          <w:color w:val="000000" w:themeColor="text1"/>
          <w:sz w:val="22"/>
        </w:rPr>
      </w:pPr>
    </w:p>
    <w:p w14:paraId="043CB17B" w14:textId="77777777" w:rsidR="00DF78B5" w:rsidRPr="00877E63" w:rsidRDefault="00DF78B5"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ATENTAMENTE</w:t>
      </w:r>
    </w:p>
    <w:p w14:paraId="67A01D3E" w14:textId="77777777" w:rsidR="00DF78B5" w:rsidRPr="00877E63" w:rsidRDefault="00DF78B5" w:rsidP="003D42FE">
      <w:pPr>
        <w:pStyle w:val="Prrafodelista"/>
        <w:ind w:left="851" w:right="899"/>
        <w:jc w:val="both"/>
        <w:rPr>
          <w:rFonts w:ascii="Palatino Linotype" w:hAnsi="Palatino Linotype" w:cs="Arial"/>
          <w:i/>
          <w:color w:val="000000" w:themeColor="text1"/>
          <w:sz w:val="22"/>
        </w:rPr>
      </w:pPr>
    </w:p>
    <w:p w14:paraId="15C47D85" w14:textId="27717F6C" w:rsidR="007C4F62" w:rsidRPr="00877E63" w:rsidRDefault="00DF78B5" w:rsidP="003D42FE">
      <w:pPr>
        <w:pStyle w:val="Prrafodelista"/>
        <w:ind w:left="851" w:right="899"/>
        <w:jc w:val="both"/>
        <w:rPr>
          <w:rFonts w:ascii="Palatino Linotype" w:hAnsi="Palatino Linotype" w:cs="Arial"/>
          <w:color w:val="000000" w:themeColor="text1"/>
        </w:rPr>
      </w:pPr>
      <w:r w:rsidRPr="00877E63">
        <w:rPr>
          <w:rFonts w:ascii="Palatino Linotype" w:hAnsi="Palatino Linotype" w:cs="Arial"/>
          <w:i/>
          <w:color w:val="000000" w:themeColor="text1"/>
          <w:sz w:val="22"/>
        </w:rPr>
        <w:t>C. CRISTIAN PACHECO PINEDA</w:t>
      </w:r>
      <w:r w:rsidR="007C4F62" w:rsidRPr="00877E63">
        <w:rPr>
          <w:rFonts w:ascii="Palatino Linotype" w:hAnsi="Palatino Linotype" w:cs="Arial"/>
          <w:i/>
          <w:color w:val="000000" w:themeColor="text1"/>
          <w:sz w:val="22"/>
        </w:rPr>
        <w:t xml:space="preserve">” (sic) </w:t>
      </w:r>
    </w:p>
    <w:p w14:paraId="75F0D169" w14:textId="77777777" w:rsidR="007C4F62" w:rsidRPr="00877E63" w:rsidRDefault="007C4F62" w:rsidP="003D42FE">
      <w:pPr>
        <w:jc w:val="both"/>
        <w:rPr>
          <w:rFonts w:ascii="Palatino Linotype" w:hAnsi="Palatino Linotype" w:cs="Arial"/>
          <w:b/>
          <w:color w:val="000000" w:themeColor="text1"/>
        </w:rPr>
      </w:pPr>
    </w:p>
    <w:p w14:paraId="45E5A75F" w14:textId="1CD39B42" w:rsidR="007C4F62" w:rsidRPr="00877E63" w:rsidRDefault="009F278D" w:rsidP="003D42FE">
      <w:pPr>
        <w:spacing w:line="360" w:lineRule="auto"/>
        <w:jc w:val="both"/>
        <w:rPr>
          <w:rFonts w:ascii="Palatino Linotype" w:hAnsi="Palatino Linotype"/>
          <w:b/>
          <w:sz w:val="28"/>
          <w:szCs w:val="28"/>
        </w:rPr>
      </w:pPr>
      <w:r w:rsidRPr="00877E63">
        <w:rPr>
          <w:rFonts w:ascii="Palatino Linotype" w:hAnsi="Palatino Linotype"/>
          <w:b/>
          <w:sz w:val="28"/>
          <w:szCs w:val="28"/>
        </w:rPr>
        <w:t>IV</w:t>
      </w:r>
      <w:r w:rsidR="007C4F62" w:rsidRPr="00877E63">
        <w:rPr>
          <w:rFonts w:ascii="Palatino Linotype" w:hAnsi="Palatino Linotype"/>
          <w:b/>
          <w:sz w:val="28"/>
          <w:szCs w:val="28"/>
        </w:rPr>
        <w:t xml:space="preserve">. Aclaración </w:t>
      </w:r>
    </w:p>
    <w:p w14:paraId="78AF699D" w14:textId="28F824B3" w:rsidR="007C4F62" w:rsidRPr="00877E63" w:rsidRDefault="007C4F62" w:rsidP="003D42FE">
      <w:pPr>
        <w:spacing w:line="360" w:lineRule="auto"/>
        <w:jc w:val="both"/>
        <w:rPr>
          <w:rFonts w:ascii="Palatino Linotype" w:hAnsi="Palatino Linotype" w:cs="Arial"/>
        </w:rPr>
      </w:pPr>
      <w:r w:rsidRPr="00877E63">
        <w:rPr>
          <w:rFonts w:ascii="Palatino Linotype" w:hAnsi="Palatino Linotype" w:cs="Arial"/>
        </w:rPr>
        <w:t>E</w:t>
      </w:r>
      <w:r w:rsidR="00DF78B5" w:rsidRPr="00877E63">
        <w:rPr>
          <w:rFonts w:ascii="Palatino Linotype" w:hAnsi="Palatino Linotype" w:cs="Arial"/>
        </w:rPr>
        <w:t xml:space="preserve">n fecha ocho de agosto </w:t>
      </w:r>
      <w:r w:rsidRPr="00877E63">
        <w:rPr>
          <w:rFonts w:ascii="Palatino Linotype" w:hAnsi="Palatino Linotype" w:cs="Arial"/>
        </w:rPr>
        <w:t xml:space="preserve">de dos mil veintidós, </w:t>
      </w:r>
      <w:r w:rsidRPr="00877E63">
        <w:rPr>
          <w:rFonts w:ascii="Palatino Linotype" w:hAnsi="Palatino Linotype" w:cs="Arial"/>
          <w:b/>
        </w:rPr>
        <w:t xml:space="preserve">EL RECURRENTE </w:t>
      </w:r>
      <w:r w:rsidRPr="00877E63">
        <w:rPr>
          <w:rFonts w:ascii="Palatino Linotype" w:hAnsi="Palatino Linotype" w:cs="Arial"/>
        </w:rPr>
        <w:t xml:space="preserve">atendió la solicitud de aclaración de información pública, en los siguientes términos: </w:t>
      </w:r>
    </w:p>
    <w:p w14:paraId="7C739D40" w14:textId="77777777" w:rsidR="007C4F62" w:rsidRPr="00877E63" w:rsidRDefault="007C4F62" w:rsidP="003D42FE">
      <w:pPr>
        <w:pStyle w:val="Prrafodelista"/>
        <w:ind w:left="851" w:right="899"/>
        <w:jc w:val="both"/>
        <w:rPr>
          <w:rFonts w:ascii="Palatino Linotype" w:hAnsi="Palatino Linotype" w:cs="Arial"/>
          <w:i/>
          <w:color w:val="000000" w:themeColor="text1"/>
          <w:sz w:val="22"/>
        </w:rPr>
      </w:pPr>
    </w:p>
    <w:p w14:paraId="7A648BC5" w14:textId="7BAE2037" w:rsidR="007C4F62" w:rsidRPr="00877E63" w:rsidRDefault="007C4F62"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w:t>
      </w:r>
      <w:r w:rsidR="00DF78B5" w:rsidRPr="00877E63">
        <w:rPr>
          <w:rFonts w:ascii="Palatino Linotype" w:hAnsi="Palatino Linotype" w:cs="Arial"/>
          <w:i/>
          <w:color w:val="000000" w:themeColor="text1"/>
          <w:sz w:val="22"/>
        </w:rPr>
        <w:t xml:space="preserve">EN EL PERIODO COMPRENDIDO DEL 01 DE ENERO DEL 2021 AL DÍA DE CONTESTACIÓN DE ESTA PETICIÓN Versión publica de todos y cada uno de los convenios que ha firmado la presidenta municipal en sus funciones con el sector público y privado Solicito la información me sea entregada </w:t>
      </w:r>
      <w:proofErr w:type="spellStart"/>
      <w:r w:rsidR="00DF78B5" w:rsidRPr="00877E63">
        <w:rPr>
          <w:rFonts w:ascii="Palatino Linotype" w:hAnsi="Palatino Linotype" w:cs="Arial"/>
          <w:i/>
          <w:color w:val="000000" w:themeColor="text1"/>
          <w:sz w:val="22"/>
        </w:rPr>
        <w:t>via</w:t>
      </w:r>
      <w:proofErr w:type="spellEnd"/>
      <w:r w:rsidR="00DF78B5" w:rsidRPr="00877E63">
        <w:rPr>
          <w:rFonts w:ascii="Palatino Linotype" w:hAnsi="Palatino Linotype" w:cs="Arial"/>
          <w:i/>
          <w:color w:val="000000" w:themeColor="text1"/>
          <w:sz w:val="22"/>
        </w:rPr>
        <w:t xml:space="preserve"> </w:t>
      </w:r>
      <w:proofErr w:type="spellStart"/>
      <w:r w:rsidR="00DF78B5" w:rsidRPr="00877E63">
        <w:rPr>
          <w:rFonts w:ascii="Palatino Linotype" w:hAnsi="Palatino Linotype" w:cs="Arial"/>
          <w:i/>
          <w:color w:val="000000" w:themeColor="text1"/>
          <w:sz w:val="22"/>
        </w:rPr>
        <w:t>saimex</w:t>
      </w:r>
      <w:proofErr w:type="spellEnd"/>
      <w:r w:rsidR="00DF78B5" w:rsidRPr="00877E63">
        <w:rPr>
          <w:rFonts w:ascii="Palatino Linotype" w:hAnsi="Palatino Linotype" w:cs="Arial"/>
          <w:i/>
          <w:color w:val="000000" w:themeColor="text1"/>
          <w:sz w:val="22"/>
        </w:rPr>
        <w:t xml:space="preserve"> Pido oficio de respuesta firmado y sellado por las áreas competentes para respuesta de mi solicitud Todo en versión publica, pero sin omitir documentación De manera eficaz y eficiente, así como documentos legibles Sabiendo que es un gobierno morenista no habrá corrupción y no negaran información</w:t>
      </w:r>
      <w:r w:rsidRPr="00877E63">
        <w:rPr>
          <w:rFonts w:ascii="Palatino Linotype" w:hAnsi="Palatino Linotype" w:cs="Arial"/>
          <w:i/>
          <w:color w:val="000000" w:themeColor="text1"/>
          <w:sz w:val="22"/>
        </w:rPr>
        <w:t xml:space="preserve">” (sic) </w:t>
      </w:r>
    </w:p>
    <w:p w14:paraId="607975B8" w14:textId="77777777" w:rsidR="00794E70" w:rsidRPr="00877E63" w:rsidRDefault="00794E70" w:rsidP="003D42FE">
      <w:pPr>
        <w:pStyle w:val="Prrafodelista"/>
        <w:ind w:left="851" w:right="899"/>
        <w:jc w:val="both"/>
        <w:rPr>
          <w:rFonts w:ascii="Palatino Linotype" w:hAnsi="Palatino Linotype" w:cs="Arial"/>
          <w:i/>
          <w:color w:val="000000" w:themeColor="text1"/>
          <w:sz w:val="22"/>
        </w:rPr>
      </w:pPr>
    </w:p>
    <w:p w14:paraId="7AA47498" w14:textId="6A41439C" w:rsidR="009F278D" w:rsidRPr="00877E63" w:rsidRDefault="009F278D" w:rsidP="003D42FE">
      <w:pPr>
        <w:spacing w:line="360" w:lineRule="auto"/>
        <w:jc w:val="both"/>
        <w:rPr>
          <w:rFonts w:ascii="Palatino Linotype" w:hAnsi="Palatino Linotype"/>
          <w:sz w:val="28"/>
          <w:szCs w:val="28"/>
        </w:rPr>
      </w:pPr>
      <w:r w:rsidRPr="00877E63">
        <w:rPr>
          <w:rFonts w:ascii="Palatino Linotype" w:hAnsi="Palatino Linotype"/>
          <w:b/>
          <w:sz w:val="28"/>
          <w:szCs w:val="28"/>
        </w:rPr>
        <w:t>V.</w:t>
      </w:r>
      <w:r w:rsidRPr="00877E63">
        <w:rPr>
          <w:rFonts w:ascii="Palatino Linotype" w:hAnsi="Palatino Linotype"/>
          <w:sz w:val="28"/>
          <w:szCs w:val="28"/>
        </w:rPr>
        <w:t xml:space="preserve"> </w:t>
      </w:r>
      <w:r w:rsidRPr="00877E63">
        <w:rPr>
          <w:rFonts w:ascii="Palatino Linotype" w:hAnsi="Palatino Linotype"/>
          <w:b/>
          <w:sz w:val="28"/>
          <w:szCs w:val="28"/>
        </w:rPr>
        <w:t>Prórroga</w:t>
      </w:r>
    </w:p>
    <w:p w14:paraId="1219DD56" w14:textId="101E2734" w:rsidR="009F278D" w:rsidRPr="00877E63" w:rsidRDefault="009F278D" w:rsidP="003D42FE">
      <w:pPr>
        <w:spacing w:line="360" w:lineRule="auto"/>
        <w:jc w:val="both"/>
        <w:rPr>
          <w:rFonts w:ascii="Palatino Linotype" w:hAnsi="Palatino Linotype"/>
        </w:rPr>
      </w:pPr>
      <w:r w:rsidRPr="00877E63">
        <w:rPr>
          <w:rFonts w:ascii="Palatino Linotype" w:hAnsi="Palatino Linotype"/>
        </w:rPr>
        <w:t xml:space="preserve">De las constancias que obran en </w:t>
      </w:r>
      <w:r w:rsidRPr="00877E63">
        <w:rPr>
          <w:rFonts w:ascii="Palatino Linotype" w:hAnsi="Palatino Linotype"/>
          <w:b/>
        </w:rPr>
        <w:t>EL SAIMEX,</w:t>
      </w:r>
      <w:r w:rsidRPr="00877E63">
        <w:rPr>
          <w:rFonts w:ascii="Palatino Linotype" w:hAnsi="Palatino Linotype"/>
        </w:rPr>
        <w:t xml:space="preserve"> se advierte que en fecha veinticinco de agosto de dos mil veintidós, </w:t>
      </w:r>
      <w:r w:rsidRPr="00877E63">
        <w:rPr>
          <w:rFonts w:ascii="Palatino Linotype" w:hAnsi="Palatino Linotype"/>
          <w:b/>
        </w:rPr>
        <w:t xml:space="preserve">EL SUJETO OBLIGADO </w:t>
      </w:r>
      <w:r w:rsidRPr="00877E63">
        <w:rPr>
          <w:rFonts w:ascii="Palatino Linotype" w:hAnsi="Palatino Linotype"/>
        </w:rPr>
        <w:t xml:space="preserve">notificó una prórroga de siete días para dar respuesta a la solicitud de información planteada por </w:t>
      </w:r>
      <w:r w:rsidRPr="00877E63">
        <w:rPr>
          <w:rFonts w:ascii="Palatino Linotype" w:hAnsi="Palatino Linotype"/>
          <w:b/>
        </w:rPr>
        <w:t>EL RECURRENTE</w:t>
      </w:r>
      <w:r w:rsidRPr="00877E63">
        <w:rPr>
          <w:rFonts w:ascii="Palatino Linotype" w:hAnsi="Palatino Linotype"/>
        </w:rPr>
        <w:t>, en los siguientes términos:</w:t>
      </w:r>
    </w:p>
    <w:p w14:paraId="054CF84C" w14:textId="77777777" w:rsidR="009F278D" w:rsidRPr="00877E63" w:rsidRDefault="009F278D" w:rsidP="003D42FE">
      <w:pPr>
        <w:ind w:left="851" w:right="901"/>
        <w:jc w:val="both"/>
        <w:rPr>
          <w:rFonts w:ascii="Palatino Linotype" w:hAnsi="Palatino Linotype" w:cs="Arial"/>
          <w:i/>
          <w:sz w:val="22"/>
          <w:szCs w:val="22"/>
          <w:lang w:eastAsia="es-MX"/>
        </w:rPr>
      </w:pPr>
    </w:p>
    <w:p w14:paraId="3D678495" w14:textId="77777777" w:rsidR="009F278D" w:rsidRPr="00877E63" w:rsidRDefault="009F278D"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6872D7C" w14:textId="77777777" w:rsidR="009F278D" w:rsidRPr="00877E63" w:rsidRDefault="009F278D" w:rsidP="003D42FE">
      <w:pPr>
        <w:pStyle w:val="Prrafodelista"/>
        <w:ind w:left="851" w:right="899"/>
        <w:jc w:val="both"/>
        <w:rPr>
          <w:rFonts w:ascii="Palatino Linotype" w:hAnsi="Palatino Linotype" w:cs="Arial"/>
          <w:i/>
          <w:color w:val="000000" w:themeColor="text1"/>
          <w:sz w:val="22"/>
        </w:rPr>
      </w:pPr>
    </w:p>
    <w:p w14:paraId="47560D4A" w14:textId="77777777" w:rsidR="009F278D" w:rsidRPr="00877E63" w:rsidRDefault="009F278D"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Prorroga Aprobada</w:t>
      </w:r>
    </w:p>
    <w:p w14:paraId="5AE8A053" w14:textId="77777777" w:rsidR="009F278D" w:rsidRPr="00877E63" w:rsidRDefault="009F278D" w:rsidP="003D42FE">
      <w:pPr>
        <w:pStyle w:val="Prrafodelista"/>
        <w:ind w:left="851" w:right="899"/>
        <w:jc w:val="both"/>
        <w:rPr>
          <w:rFonts w:ascii="Palatino Linotype" w:hAnsi="Palatino Linotype" w:cs="Arial"/>
          <w:i/>
          <w:color w:val="000000" w:themeColor="text1"/>
          <w:sz w:val="22"/>
        </w:rPr>
      </w:pPr>
    </w:p>
    <w:p w14:paraId="4B489C76" w14:textId="77777777" w:rsidR="009F278D" w:rsidRPr="00877E63" w:rsidRDefault="009F278D"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C. CRISTIAN PACHECO PINEDA</w:t>
      </w:r>
    </w:p>
    <w:p w14:paraId="295B656C" w14:textId="77777777" w:rsidR="009F278D" w:rsidRPr="00877E63" w:rsidRDefault="009F278D" w:rsidP="003D42FE">
      <w:pPr>
        <w:pStyle w:val="Prrafodelista"/>
        <w:ind w:left="851" w:right="899"/>
        <w:jc w:val="both"/>
        <w:rPr>
          <w:rFonts w:ascii="Palatino Linotype" w:hAnsi="Palatino Linotype" w:cs="Arial"/>
          <w:i/>
          <w:color w:val="000000" w:themeColor="text1"/>
          <w:sz w:val="22"/>
        </w:rPr>
      </w:pPr>
    </w:p>
    <w:p w14:paraId="3694E428" w14:textId="3BA726C5" w:rsidR="009F278D" w:rsidRPr="00877E63" w:rsidRDefault="009F278D"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Responsable de la Unidad de Transparencia” (Sic)</w:t>
      </w:r>
    </w:p>
    <w:p w14:paraId="09019585" w14:textId="77777777" w:rsidR="009F278D" w:rsidRPr="00877E63" w:rsidRDefault="009F278D" w:rsidP="003D42FE">
      <w:pPr>
        <w:pStyle w:val="Prrafodelista"/>
        <w:ind w:left="851" w:right="899"/>
        <w:jc w:val="both"/>
        <w:rPr>
          <w:rFonts w:ascii="Palatino Linotype" w:hAnsi="Palatino Linotype" w:cs="Arial"/>
          <w:i/>
          <w:color w:val="000000" w:themeColor="text1"/>
          <w:sz w:val="22"/>
        </w:rPr>
      </w:pPr>
    </w:p>
    <w:p w14:paraId="1CD1D1A1" w14:textId="77777777" w:rsidR="009F278D" w:rsidRPr="00877E63" w:rsidRDefault="009F278D" w:rsidP="003D42FE">
      <w:pPr>
        <w:spacing w:line="360" w:lineRule="auto"/>
        <w:jc w:val="both"/>
        <w:rPr>
          <w:rFonts w:ascii="Palatino Linotype" w:hAnsi="Palatino Linotype"/>
        </w:rPr>
      </w:pPr>
      <w:r w:rsidRPr="00877E63">
        <w:rPr>
          <w:rFonts w:ascii="Palatino Linotype" w:hAnsi="Palatino Linotype"/>
        </w:rPr>
        <w:t xml:space="preserve">Cabe precisar que no se advierte que dicha prórroga fue aprobada conforme lo dispuesto en el artículo 163, párrafo segundo y 49, fracción II de la </w:t>
      </w:r>
      <w:r w:rsidRPr="00877E63">
        <w:rPr>
          <w:rFonts w:ascii="Palatino Linotype" w:hAnsi="Palatino Linotype" w:cs="Arial"/>
        </w:rPr>
        <w:t>Ley de Transparencia y Acceso a la Información Pública del Estado de México y Municipios.</w:t>
      </w:r>
    </w:p>
    <w:p w14:paraId="2D23988B" w14:textId="77777777" w:rsidR="009F278D" w:rsidRPr="00877E63" w:rsidRDefault="009F278D" w:rsidP="003D42FE">
      <w:pPr>
        <w:spacing w:line="360" w:lineRule="auto"/>
        <w:jc w:val="both"/>
        <w:rPr>
          <w:rFonts w:ascii="Palatino Linotype" w:hAnsi="Palatino Linotype" w:cs="Arial"/>
          <w:b/>
          <w:color w:val="000000" w:themeColor="text1"/>
        </w:rPr>
      </w:pPr>
    </w:p>
    <w:p w14:paraId="2CA2F241" w14:textId="2607B78F" w:rsidR="00E62E88" w:rsidRPr="00877E63" w:rsidRDefault="007C4F62" w:rsidP="003D42FE">
      <w:pPr>
        <w:pStyle w:val="Prrafodelista"/>
        <w:tabs>
          <w:tab w:val="left" w:pos="709"/>
        </w:tabs>
        <w:spacing w:line="360" w:lineRule="auto"/>
        <w:ind w:left="0"/>
        <w:jc w:val="both"/>
        <w:rPr>
          <w:rFonts w:ascii="Palatino Linotype" w:hAnsi="Palatino Linotype" w:cs="Arial"/>
          <w:b/>
          <w:sz w:val="28"/>
          <w:szCs w:val="28"/>
        </w:rPr>
      </w:pPr>
      <w:r w:rsidRPr="00877E63">
        <w:rPr>
          <w:rFonts w:ascii="Palatino Linotype" w:hAnsi="Palatino Linotype"/>
          <w:b/>
          <w:sz w:val="28"/>
          <w:szCs w:val="28"/>
        </w:rPr>
        <w:t>V</w:t>
      </w:r>
      <w:r w:rsidR="009F278D" w:rsidRPr="00877E63">
        <w:rPr>
          <w:rFonts w:ascii="Palatino Linotype" w:hAnsi="Palatino Linotype"/>
          <w:b/>
          <w:sz w:val="28"/>
          <w:szCs w:val="28"/>
        </w:rPr>
        <w:t>I</w:t>
      </w:r>
      <w:r w:rsidR="00E62E88" w:rsidRPr="00877E63">
        <w:rPr>
          <w:rFonts w:ascii="Palatino Linotype" w:hAnsi="Palatino Linotype"/>
          <w:b/>
          <w:sz w:val="28"/>
          <w:szCs w:val="28"/>
        </w:rPr>
        <w:t xml:space="preserve">. </w:t>
      </w:r>
      <w:r w:rsidR="00E62E88" w:rsidRPr="00877E63">
        <w:rPr>
          <w:rFonts w:ascii="Palatino Linotype" w:hAnsi="Palatino Linotype" w:cs="Arial"/>
          <w:b/>
          <w:sz w:val="28"/>
          <w:szCs w:val="28"/>
        </w:rPr>
        <w:t>Respuesta del Sujeto Obligado</w:t>
      </w:r>
    </w:p>
    <w:p w14:paraId="44D16AE2" w14:textId="747954D6" w:rsidR="007A5836" w:rsidRPr="00877E63" w:rsidRDefault="007A5836" w:rsidP="003D42FE">
      <w:pPr>
        <w:spacing w:line="360" w:lineRule="auto"/>
        <w:jc w:val="both"/>
        <w:rPr>
          <w:rFonts w:ascii="Palatino Linotype" w:hAnsi="Palatino Linotype" w:cs="Arial"/>
          <w:color w:val="000000" w:themeColor="text1"/>
        </w:rPr>
      </w:pPr>
      <w:r w:rsidRPr="00877E63">
        <w:rPr>
          <w:rFonts w:ascii="Palatino Linotype" w:hAnsi="Palatino Linotype" w:cs="Arial"/>
          <w:color w:val="000000" w:themeColor="text1"/>
        </w:rPr>
        <w:t xml:space="preserve">De las constancias que integran el expediente electrónico del </w:t>
      </w:r>
      <w:r w:rsidRPr="00877E63">
        <w:rPr>
          <w:rFonts w:ascii="Palatino Linotype" w:hAnsi="Palatino Linotype" w:cs="Arial"/>
          <w:b/>
          <w:color w:val="000000" w:themeColor="text1"/>
        </w:rPr>
        <w:t>SAIMEX</w:t>
      </w:r>
      <w:r w:rsidRPr="00877E63">
        <w:rPr>
          <w:rFonts w:ascii="Palatino Linotype" w:hAnsi="Palatino Linotype" w:cs="Arial"/>
          <w:color w:val="000000" w:themeColor="text1"/>
        </w:rPr>
        <w:t xml:space="preserve"> se advierte que </w:t>
      </w:r>
      <w:r w:rsidRPr="00877E63">
        <w:rPr>
          <w:rFonts w:ascii="Palatino Linotype" w:hAnsi="Palatino Linotype" w:cs="Arial"/>
          <w:b/>
          <w:color w:val="000000" w:themeColor="text1"/>
        </w:rPr>
        <w:t>EL SUJETO OBLIGADO</w:t>
      </w:r>
      <w:r w:rsidRPr="00877E63">
        <w:rPr>
          <w:rFonts w:ascii="Palatino Linotype" w:hAnsi="Palatino Linotype" w:cs="Arial"/>
          <w:color w:val="000000" w:themeColor="text1"/>
        </w:rPr>
        <w:t xml:space="preserve"> dio respuesta a la </w:t>
      </w:r>
      <w:r w:rsidR="0022743B" w:rsidRPr="00877E63">
        <w:rPr>
          <w:rFonts w:ascii="Palatino Linotype" w:hAnsi="Palatino Linotype" w:cs="Arial"/>
          <w:color w:val="000000" w:themeColor="text1"/>
        </w:rPr>
        <w:t>S</w:t>
      </w:r>
      <w:r w:rsidRPr="00877E63">
        <w:rPr>
          <w:rFonts w:ascii="Palatino Linotype" w:hAnsi="Palatino Linotype" w:cs="Arial"/>
          <w:color w:val="000000" w:themeColor="text1"/>
        </w:rPr>
        <w:t xml:space="preserve">olicitud de </w:t>
      </w:r>
      <w:r w:rsidR="0022743B" w:rsidRPr="00877E63">
        <w:rPr>
          <w:rFonts w:ascii="Palatino Linotype" w:hAnsi="Palatino Linotype" w:cs="Arial"/>
          <w:color w:val="000000" w:themeColor="text1"/>
        </w:rPr>
        <w:t>A</w:t>
      </w:r>
      <w:r w:rsidRPr="00877E63">
        <w:rPr>
          <w:rFonts w:ascii="Palatino Linotype" w:hAnsi="Palatino Linotype" w:cs="Arial"/>
          <w:color w:val="000000" w:themeColor="text1"/>
        </w:rPr>
        <w:t xml:space="preserve">cceso a la </w:t>
      </w:r>
      <w:r w:rsidR="0022743B" w:rsidRPr="00877E63">
        <w:rPr>
          <w:rFonts w:ascii="Palatino Linotype" w:hAnsi="Palatino Linotype" w:cs="Arial"/>
          <w:color w:val="000000" w:themeColor="text1"/>
        </w:rPr>
        <w:t>I</w:t>
      </w:r>
      <w:r w:rsidRPr="00877E63">
        <w:rPr>
          <w:rFonts w:ascii="Palatino Linotype" w:hAnsi="Palatino Linotype" w:cs="Arial"/>
          <w:color w:val="000000" w:themeColor="text1"/>
        </w:rPr>
        <w:t xml:space="preserve">nformación, en fecha </w:t>
      </w:r>
      <w:r w:rsidR="004B2BE9" w:rsidRPr="00877E63">
        <w:rPr>
          <w:rFonts w:ascii="Palatino Linotype" w:hAnsi="Palatino Linotype" w:cs="Arial"/>
          <w:color w:val="000000" w:themeColor="text1"/>
        </w:rPr>
        <w:t>siete de septiembre d</w:t>
      </w:r>
      <w:r w:rsidR="006952D4" w:rsidRPr="00877E63">
        <w:rPr>
          <w:rFonts w:ascii="Palatino Linotype" w:hAnsi="Palatino Linotype" w:cs="Arial"/>
          <w:color w:val="000000" w:themeColor="text1"/>
        </w:rPr>
        <w:t>e dos mil veintidós</w:t>
      </w:r>
      <w:r w:rsidRPr="00877E63">
        <w:rPr>
          <w:rFonts w:ascii="Palatino Linotype" w:hAnsi="Palatino Linotype" w:cs="Arial"/>
          <w:color w:val="000000" w:themeColor="text1"/>
        </w:rPr>
        <w:t>, en los términos que a continuación se citan:</w:t>
      </w:r>
    </w:p>
    <w:p w14:paraId="021BF839" w14:textId="77777777" w:rsidR="003652DA" w:rsidRPr="00877E63" w:rsidRDefault="003652DA" w:rsidP="003D42FE">
      <w:pPr>
        <w:pStyle w:val="Prrafodelista"/>
        <w:ind w:left="851" w:right="899"/>
        <w:jc w:val="both"/>
        <w:rPr>
          <w:rFonts w:ascii="Palatino Linotype" w:hAnsi="Palatino Linotype" w:cs="Arial"/>
          <w:i/>
          <w:color w:val="000000" w:themeColor="text1"/>
          <w:sz w:val="22"/>
        </w:rPr>
      </w:pPr>
    </w:p>
    <w:p w14:paraId="239864D3" w14:textId="77777777" w:rsidR="004B2BE9" w:rsidRPr="00877E63" w:rsidRDefault="007A5836"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w:t>
      </w:r>
      <w:r w:rsidR="004B2BE9" w:rsidRPr="00877E6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DF4B27" w14:textId="77777777" w:rsidR="004B2BE9" w:rsidRPr="00877E63" w:rsidRDefault="004B2BE9" w:rsidP="003D42FE">
      <w:pPr>
        <w:pStyle w:val="Prrafodelista"/>
        <w:ind w:left="851" w:right="899"/>
        <w:jc w:val="both"/>
        <w:rPr>
          <w:rFonts w:ascii="Palatino Linotype" w:hAnsi="Palatino Linotype" w:cs="Arial"/>
          <w:i/>
          <w:color w:val="000000" w:themeColor="text1"/>
          <w:sz w:val="22"/>
        </w:rPr>
      </w:pPr>
    </w:p>
    <w:p w14:paraId="2860C0E1" w14:textId="77777777" w:rsidR="004B2BE9" w:rsidRPr="00877E63" w:rsidRDefault="004B2BE9"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 xml:space="preserve">Me refiero a la Solicitud de Información Pública marcada con el número de folio 00163/MELOCAM/IP/2022 turnada a través del Sistema SAIMEX a esta Unidad Administrativa, en la cual se requiere lo siguiente: DESCRIPCIÓN DE LA INFORMACIÓN SOLICITADA: “EN EL PERIODO COMPRENDIDO DEL 01 DE ENERO DEL 2021 AL DÍA DE CONTESTACIÓN DE ESTA PETICIÓN Versión publica de todos y cada uno de los convenios que ha firmado la presidenta </w:t>
      </w:r>
      <w:r w:rsidRPr="00877E63">
        <w:rPr>
          <w:rFonts w:ascii="Palatino Linotype" w:hAnsi="Palatino Linotype" w:cs="Arial"/>
          <w:i/>
          <w:color w:val="000000" w:themeColor="text1"/>
          <w:sz w:val="22"/>
        </w:rPr>
        <w:lastRenderedPageBreak/>
        <w:t xml:space="preserve">municipal en sus funciones con el sector público y privado Solicito la información me sea entregada </w:t>
      </w:r>
      <w:proofErr w:type="spellStart"/>
      <w:r w:rsidRPr="00877E63">
        <w:rPr>
          <w:rFonts w:ascii="Palatino Linotype" w:hAnsi="Palatino Linotype" w:cs="Arial"/>
          <w:i/>
          <w:color w:val="000000" w:themeColor="text1"/>
          <w:sz w:val="22"/>
        </w:rPr>
        <w:t>via</w:t>
      </w:r>
      <w:proofErr w:type="spellEnd"/>
      <w:r w:rsidRPr="00877E63">
        <w:rPr>
          <w:rFonts w:ascii="Palatino Linotype" w:hAnsi="Palatino Linotype" w:cs="Arial"/>
          <w:i/>
          <w:color w:val="000000" w:themeColor="text1"/>
          <w:sz w:val="22"/>
        </w:rPr>
        <w:t xml:space="preserve"> </w:t>
      </w:r>
      <w:proofErr w:type="spellStart"/>
      <w:r w:rsidRPr="00877E63">
        <w:rPr>
          <w:rFonts w:ascii="Palatino Linotype" w:hAnsi="Palatino Linotype" w:cs="Arial"/>
          <w:i/>
          <w:color w:val="000000" w:themeColor="text1"/>
          <w:sz w:val="22"/>
        </w:rPr>
        <w:t>saimex</w:t>
      </w:r>
      <w:proofErr w:type="spellEnd"/>
      <w:r w:rsidRPr="00877E63">
        <w:rPr>
          <w:rFonts w:ascii="Palatino Linotype" w:hAnsi="Palatino Linotype" w:cs="Arial"/>
          <w:i/>
          <w:color w:val="000000" w:themeColor="text1"/>
          <w:sz w:val="22"/>
        </w:rPr>
        <w:t xml:space="preserve"> Pido oficio de respuesta firmado y sellado por las áreas competentes para respuesta de mi solicitud Todo en versión publica, pero sin omitir documentación De manera eficaz y eficiente, así como documentos legibles Sabiendo que es un gobierno morenista no habrá corrupción y no negaran información” (Sic) Al respecto, le comento que de la revisión de la solicitud de información pública de mérito, se desprende el hecho de que el “particular” requiere le sea proporcionada diversa documental que, por su naturaleza pudiera contener datos personales y/o sensibles; si bien es cierto, el derecho de acceso a la información es un derecho humano reconocido en la Constitución Política de los Estados Unidos Mexicanos, del cual emana el acceso a la información pública, sin embargo, este derecho no confiere un poder absoluto, se encuentra sujeto a limitaciones o excepciones que se sustentan fundamentalmente en el orden y la paz pública, así como el derecho que tiene la sociedad de que sus intereses sean protegidos en su dignidad, máxime si se refiera a la información privada y/o a datos personales concernientes a una persona física o jurídico colectiva identificada o identificable, excepciones que lo regulan y a su vez lo garantizan en atención a la materia de que se trate, además, resulta evidente que las consecuencias que posiblemente se deriven por la publicación de información privada, pudiera ser mayor en perjuicio del titular de los datos contenidos en el (los) documento (s) solicitado (s), que el beneficio de satisfacer un interés particular, pues, indubitable vulneraría su derecho a la intimidad. En atención a lo anterior, es necesario llevar a cabo una minuciosa revisión de cada documento que pudiera contener la información requerida y someterla a un proceso de disociación, lo que implica la exhaustiva búsqueda en los archivos de las unidades administrativas adscritas a esta Dirección de Administración, para después fotocopiar y/o digitalizar los documentos de que se trate y reintegrarlos de nueva cuenta a su lugar para posteriormente revisar y elaborar en su caso la versión pública, ello en atención a lo dispuesto en los artículos 3 fracción XLV, 52 y 137 de la Ley de la materia; </w:t>
      </w:r>
      <w:r w:rsidRPr="00877E63">
        <w:rPr>
          <w:rFonts w:ascii="Palatino Linotype" w:hAnsi="Palatino Linotype" w:cs="Arial"/>
          <w:b/>
          <w:i/>
          <w:color w:val="000000" w:themeColor="text1"/>
          <w:sz w:val="22"/>
        </w:rPr>
        <w:t>si bien es cierto que la cantidad de información a procesar para la presente solicitud pudiera no sobrepasar los límites de lo posible para su cumplimentación, lo es también que en conjunto con las múltiples solicitudes recibidas en la misma fecha, y las diversas actividades propias del área, dificultan sobremanera los trabajos necesarios para su debida atención, pues implica un importante consumo de recursos materiales y/o humanos,</w:t>
      </w:r>
      <w:r w:rsidRPr="00877E63">
        <w:rPr>
          <w:rFonts w:ascii="Palatino Linotype" w:hAnsi="Palatino Linotype" w:cs="Arial"/>
          <w:i/>
          <w:color w:val="000000" w:themeColor="text1"/>
          <w:sz w:val="22"/>
        </w:rPr>
        <w:t xml:space="preserve"> lo que consecuentemente nos impide atender la solicitud que nos ocupa dentro del tiempo que establece el artículo 163 de la Ley de Trasparencia local, incluidos los hasta 7 días adicionales por concepto de prorroga; luego entonces, esta Unidad administrativa consideró viable el cambio de modalidad de entrega de información, lo anterior, toda vez que es facultad de este Sujeto Obligado el determinar el cambio </w:t>
      </w:r>
      <w:r w:rsidRPr="00877E63">
        <w:rPr>
          <w:rFonts w:ascii="Palatino Linotype" w:hAnsi="Palatino Linotype" w:cs="Arial"/>
          <w:i/>
          <w:color w:val="000000" w:themeColor="text1"/>
          <w:sz w:val="22"/>
        </w:rPr>
        <w:lastRenderedPageBreak/>
        <w:t>de modalidad, siempre que se ajuste a lo dispuesto en el artículo 158 la Ley de la materia, por lo que solicito a Usted tenga a bien informar a quien corresponda tal determinación, a razón de lo anterior se señala el día 12 del presente mes y año para la Consulta Directa de la Información, en un horario de 09:00 a 15:00 horas, en las oficinas que ocupa la Unidad de Transparencia, cito en C. Adolfo López Mateos No. 72, Barrio Señor de los Milagros, Melchor Ocampo, Estado de México, C.P. 54880, interior del Palacio Municipal, en donde el particular será atendido por el C. Cristian Pacheco Pineda, Titular de la Unidad de Transparencia y Acceso a la Información Pública; no omito mencionar que el “particular” deberá apersonarse en las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Lo anterior, con fundamento en el artículo 6° de la Constitución Política de los Estados Unidos Mexicanos, 5° de la Constitución Política del Estado Libre y Soberano de México, 12, 23 fracción IV, 24 fracción XI y XXV, 50, 51, 58, 59, 158, 173, 176, 178, 179, 180 fracciones V y VI, 194 y 195 de la Ley de Transparencia y Acceso a la Información Pública del Estado de México y Municipios. Sin otro particular por el momento, hago propicia la ocasión para enviarle un saludo cordial.</w:t>
      </w:r>
    </w:p>
    <w:p w14:paraId="34791AA2" w14:textId="77777777" w:rsidR="004B2BE9" w:rsidRPr="00877E63" w:rsidRDefault="004B2BE9" w:rsidP="003D42FE">
      <w:pPr>
        <w:pStyle w:val="Prrafodelista"/>
        <w:ind w:left="851" w:right="899"/>
        <w:jc w:val="both"/>
        <w:rPr>
          <w:rFonts w:ascii="Palatino Linotype" w:hAnsi="Palatino Linotype" w:cs="Arial"/>
          <w:i/>
          <w:color w:val="000000" w:themeColor="text1"/>
          <w:sz w:val="22"/>
        </w:rPr>
      </w:pPr>
    </w:p>
    <w:p w14:paraId="22D4437E" w14:textId="77777777" w:rsidR="004B2BE9" w:rsidRPr="00877E63" w:rsidRDefault="004B2BE9"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ATENTAMENTE</w:t>
      </w:r>
    </w:p>
    <w:p w14:paraId="24FF8D5F" w14:textId="77777777" w:rsidR="004B2BE9" w:rsidRPr="00877E63" w:rsidRDefault="004B2BE9" w:rsidP="003D42FE">
      <w:pPr>
        <w:pStyle w:val="Prrafodelista"/>
        <w:ind w:left="851" w:right="899"/>
        <w:jc w:val="both"/>
        <w:rPr>
          <w:rFonts w:ascii="Palatino Linotype" w:hAnsi="Palatino Linotype" w:cs="Arial"/>
          <w:i/>
          <w:color w:val="000000" w:themeColor="text1"/>
          <w:sz w:val="22"/>
        </w:rPr>
      </w:pPr>
    </w:p>
    <w:p w14:paraId="6D460F61" w14:textId="442E04C0" w:rsidR="007A5836" w:rsidRPr="00877E63" w:rsidRDefault="004B2BE9" w:rsidP="003D42FE">
      <w:pPr>
        <w:pStyle w:val="Prrafodelista"/>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C. CRISTIAN PACHECO PINEDA</w:t>
      </w:r>
      <w:r w:rsidR="007A5836" w:rsidRPr="00877E63">
        <w:rPr>
          <w:rFonts w:ascii="Palatino Linotype" w:hAnsi="Palatino Linotype" w:cs="Arial"/>
          <w:i/>
          <w:color w:val="000000" w:themeColor="text1"/>
          <w:sz w:val="22"/>
        </w:rPr>
        <w:t>”</w:t>
      </w:r>
      <w:r w:rsidR="00F84FBE" w:rsidRPr="00877E63">
        <w:rPr>
          <w:rFonts w:ascii="Palatino Linotype" w:hAnsi="Palatino Linotype" w:cs="Arial"/>
          <w:i/>
          <w:color w:val="000000" w:themeColor="text1"/>
          <w:sz w:val="22"/>
        </w:rPr>
        <w:t xml:space="preserve"> (sic) </w:t>
      </w:r>
    </w:p>
    <w:p w14:paraId="33C8E058" w14:textId="77777777" w:rsidR="007A5836" w:rsidRPr="00877E63" w:rsidRDefault="007A5836" w:rsidP="003D42FE">
      <w:pPr>
        <w:pStyle w:val="Prrafodelista"/>
        <w:ind w:left="709" w:right="757"/>
        <w:jc w:val="both"/>
        <w:rPr>
          <w:rFonts w:ascii="Palatino Linotype" w:hAnsi="Palatino Linotype" w:cs="Arial"/>
          <w:i/>
          <w:color w:val="000000" w:themeColor="text1"/>
          <w:sz w:val="22"/>
        </w:rPr>
      </w:pPr>
    </w:p>
    <w:p w14:paraId="79C8E01C" w14:textId="29842CCA" w:rsidR="00E62E88" w:rsidRPr="00877E63" w:rsidRDefault="00E62E88" w:rsidP="003D42FE">
      <w:pPr>
        <w:pStyle w:val="Prrafodelista"/>
        <w:tabs>
          <w:tab w:val="left" w:pos="709"/>
        </w:tabs>
        <w:spacing w:line="360" w:lineRule="auto"/>
        <w:ind w:left="0"/>
        <w:jc w:val="both"/>
        <w:rPr>
          <w:rFonts w:ascii="Palatino Linotype" w:hAnsi="Palatino Linotype" w:cs="Arial"/>
          <w:b/>
          <w:bCs/>
        </w:rPr>
      </w:pPr>
      <w:r w:rsidRPr="00877E63">
        <w:rPr>
          <w:rFonts w:ascii="Palatino Linotype" w:hAnsi="Palatino Linotype" w:cs="Arial"/>
          <w:b/>
          <w:color w:val="000000" w:themeColor="text1"/>
          <w:sz w:val="28"/>
        </w:rPr>
        <w:t>V</w:t>
      </w:r>
      <w:r w:rsidR="004D6EAD" w:rsidRPr="00877E63">
        <w:rPr>
          <w:rFonts w:ascii="Palatino Linotype" w:hAnsi="Palatino Linotype" w:cs="Arial"/>
          <w:b/>
          <w:color w:val="000000" w:themeColor="text1"/>
          <w:sz w:val="28"/>
        </w:rPr>
        <w:t>II</w:t>
      </w:r>
      <w:r w:rsidRPr="00877E63">
        <w:rPr>
          <w:rFonts w:ascii="Palatino Linotype" w:hAnsi="Palatino Linotype" w:cs="Arial"/>
          <w:b/>
          <w:color w:val="000000" w:themeColor="text1"/>
          <w:sz w:val="28"/>
        </w:rPr>
        <w:t xml:space="preserve">. </w:t>
      </w:r>
      <w:r w:rsidRPr="00877E63">
        <w:rPr>
          <w:rFonts w:ascii="Palatino Linotype" w:hAnsi="Palatino Linotype" w:cs="Arial"/>
          <w:b/>
          <w:bCs/>
          <w:sz w:val="28"/>
          <w:szCs w:val="28"/>
        </w:rPr>
        <w:t xml:space="preserve">Del </w:t>
      </w:r>
      <w:r w:rsidR="00794E70" w:rsidRPr="00877E63">
        <w:rPr>
          <w:rFonts w:ascii="Palatino Linotype" w:hAnsi="Palatino Linotype" w:cs="Arial"/>
          <w:b/>
          <w:bCs/>
          <w:sz w:val="28"/>
          <w:szCs w:val="28"/>
        </w:rPr>
        <w:t>Recurso de Revisión</w:t>
      </w:r>
    </w:p>
    <w:p w14:paraId="2CBA7878" w14:textId="77777777" w:rsidR="004D6EAD" w:rsidRPr="00877E63" w:rsidRDefault="007A5836" w:rsidP="003D42FE">
      <w:pPr>
        <w:pStyle w:val="Prrafodelista"/>
        <w:spacing w:line="360" w:lineRule="auto"/>
        <w:ind w:left="0"/>
        <w:jc w:val="both"/>
        <w:rPr>
          <w:rFonts w:ascii="Palatino Linotype" w:hAnsi="Palatino Linotype" w:cs="Arial"/>
          <w:color w:val="000000" w:themeColor="text1"/>
        </w:rPr>
      </w:pPr>
      <w:r w:rsidRPr="00877E63">
        <w:rPr>
          <w:rFonts w:ascii="Palatino Linotype" w:hAnsi="Palatino Linotype"/>
          <w:color w:val="000000" w:themeColor="text1"/>
        </w:rPr>
        <w:t xml:space="preserve">Inconforme con la </w:t>
      </w:r>
      <w:r w:rsidRPr="00877E63">
        <w:rPr>
          <w:rFonts w:ascii="Palatino Linotype" w:hAnsi="Palatino Linotype" w:cs="Arial"/>
          <w:color w:val="000000" w:themeColor="text1"/>
        </w:rPr>
        <w:t xml:space="preserve">respuesta </w:t>
      </w:r>
      <w:r w:rsidRPr="00877E63">
        <w:rPr>
          <w:rFonts w:ascii="Palatino Linotype" w:hAnsi="Palatino Linotype"/>
          <w:color w:val="000000" w:themeColor="text1"/>
        </w:rPr>
        <w:t xml:space="preserve">del </w:t>
      </w:r>
      <w:r w:rsidRPr="00877E63">
        <w:rPr>
          <w:rFonts w:ascii="Palatino Linotype" w:hAnsi="Palatino Linotype"/>
          <w:b/>
          <w:color w:val="000000" w:themeColor="text1"/>
        </w:rPr>
        <w:t>SUJETO OBLIGADO</w:t>
      </w:r>
      <w:r w:rsidRPr="00877E63">
        <w:rPr>
          <w:rFonts w:ascii="Palatino Linotype" w:hAnsi="Palatino Linotype"/>
          <w:color w:val="000000" w:themeColor="text1"/>
        </w:rPr>
        <w:t xml:space="preserve">, el </w:t>
      </w:r>
      <w:r w:rsidR="004B2BE9" w:rsidRPr="00877E63">
        <w:rPr>
          <w:rFonts w:ascii="Palatino Linotype" w:hAnsi="Palatino Linotype"/>
          <w:color w:val="000000" w:themeColor="text1"/>
        </w:rPr>
        <w:t xml:space="preserve">ocho de septiembre </w:t>
      </w:r>
      <w:r w:rsidR="00A9204E" w:rsidRPr="00877E63">
        <w:rPr>
          <w:rFonts w:ascii="Palatino Linotype" w:hAnsi="Palatino Linotype"/>
          <w:color w:val="000000" w:themeColor="text1"/>
        </w:rPr>
        <w:t xml:space="preserve">de dos mil veintidós, </w:t>
      </w:r>
      <w:r w:rsidR="00651ED3" w:rsidRPr="00877E63">
        <w:rPr>
          <w:rFonts w:ascii="Palatino Linotype" w:hAnsi="Palatino Linotype"/>
          <w:b/>
          <w:color w:val="000000" w:themeColor="text1"/>
        </w:rPr>
        <w:t>EL</w:t>
      </w:r>
      <w:r w:rsidRPr="00877E63">
        <w:rPr>
          <w:rFonts w:ascii="Palatino Linotype" w:hAnsi="Palatino Linotype"/>
          <w:b/>
          <w:color w:val="000000" w:themeColor="text1"/>
        </w:rPr>
        <w:t xml:space="preserve"> RECURRENTE</w:t>
      </w:r>
      <w:r w:rsidR="000C7F93" w:rsidRPr="00877E63">
        <w:rPr>
          <w:rFonts w:ascii="Palatino Linotype" w:hAnsi="Palatino Linotype"/>
          <w:b/>
          <w:color w:val="000000" w:themeColor="text1"/>
        </w:rPr>
        <w:t xml:space="preserve"> </w:t>
      </w:r>
      <w:r w:rsidRPr="00877E63">
        <w:rPr>
          <w:rFonts w:ascii="Palatino Linotype" w:hAnsi="Palatino Linotype"/>
          <w:color w:val="000000" w:themeColor="text1"/>
        </w:rPr>
        <w:t xml:space="preserve">interpuso el </w:t>
      </w:r>
      <w:r w:rsidR="00794E70" w:rsidRPr="00877E63">
        <w:rPr>
          <w:rFonts w:ascii="Palatino Linotype" w:hAnsi="Palatino Linotype"/>
          <w:color w:val="000000" w:themeColor="text1"/>
        </w:rPr>
        <w:t>Recurso de Revisión</w:t>
      </w:r>
      <w:r w:rsidRPr="00877E63">
        <w:rPr>
          <w:rFonts w:ascii="Palatino Linotype" w:hAnsi="Palatino Linotype"/>
          <w:color w:val="000000" w:themeColor="text1"/>
        </w:rPr>
        <w:t xml:space="preserve"> objeto del presente estudio, el cual fue registrado en </w:t>
      </w:r>
      <w:r w:rsidRPr="00877E63">
        <w:rPr>
          <w:rFonts w:ascii="Palatino Linotype" w:hAnsi="Palatino Linotype"/>
          <w:b/>
          <w:color w:val="000000" w:themeColor="text1"/>
        </w:rPr>
        <w:t>EL SAIMEX</w:t>
      </w:r>
      <w:r w:rsidR="00A9204E" w:rsidRPr="00877E63">
        <w:rPr>
          <w:rFonts w:ascii="Palatino Linotype" w:hAnsi="Palatino Linotype"/>
          <w:color w:val="000000" w:themeColor="text1"/>
        </w:rPr>
        <w:t xml:space="preserve"> </w:t>
      </w:r>
      <w:r w:rsidRPr="00877E63">
        <w:rPr>
          <w:rFonts w:ascii="Palatino Linotype" w:hAnsi="Palatino Linotype"/>
          <w:color w:val="000000" w:themeColor="text1"/>
        </w:rPr>
        <w:t xml:space="preserve">y se le asignó el número de expediente </w:t>
      </w:r>
      <w:r w:rsidR="00F16AC1" w:rsidRPr="00877E63">
        <w:rPr>
          <w:rFonts w:ascii="Palatino Linotype" w:hAnsi="Palatino Linotype"/>
          <w:b/>
          <w:color w:val="000000" w:themeColor="text1"/>
        </w:rPr>
        <w:t>14577</w:t>
      </w:r>
      <w:r w:rsidR="00A9204E" w:rsidRPr="00877E63">
        <w:rPr>
          <w:rFonts w:ascii="Palatino Linotype" w:hAnsi="Palatino Linotype"/>
          <w:b/>
          <w:color w:val="000000" w:themeColor="text1"/>
        </w:rPr>
        <w:t>/INFOEM/IP/RR/2022</w:t>
      </w:r>
      <w:r w:rsidRPr="00877E63">
        <w:rPr>
          <w:rFonts w:ascii="Palatino Linotype" w:hAnsi="Palatino Linotype"/>
          <w:b/>
          <w:color w:val="000000" w:themeColor="text1"/>
        </w:rPr>
        <w:t>,</w:t>
      </w:r>
      <w:r w:rsidRPr="00877E63">
        <w:rPr>
          <w:rFonts w:ascii="Palatino Linotype" w:hAnsi="Palatino Linotype" w:cs="Arial"/>
          <w:color w:val="000000" w:themeColor="text1"/>
        </w:rPr>
        <w:t xml:space="preserve"> en el</w:t>
      </w:r>
      <w:r w:rsidR="00B306B4" w:rsidRPr="00877E63">
        <w:rPr>
          <w:rFonts w:ascii="Palatino Linotype" w:hAnsi="Palatino Linotype" w:cs="Arial"/>
          <w:color w:val="000000" w:themeColor="text1"/>
        </w:rPr>
        <w:t xml:space="preserve"> que</w:t>
      </w:r>
      <w:r w:rsidR="007F2176" w:rsidRPr="00877E63">
        <w:rPr>
          <w:rFonts w:ascii="Palatino Linotype" w:hAnsi="Palatino Linotype" w:cs="Arial"/>
          <w:color w:val="000000" w:themeColor="text1"/>
        </w:rPr>
        <w:t xml:space="preserve"> </w:t>
      </w:r>
      <w:r w:rsidR="00651ED3" w:rsidRPr="00877E63">
        <w:rPr>
          <w:rFonts w:ascii="Palatino Linotype" w:hAnsi="Palatino Linotype" w:cs="Arial"/>
          <w:b/>
          <w:color w:val="000000" w:themeColor="text1"/>
        </w:rPr>
        <w:t>EL</w:t>
      </w:r>
      <w:r w:rsidR="007F2176" w:rsidRPr="00877E63">
        <w:rPr>
          <w:rFonts w:ascii="Palatino Linotype" w:hAnsi="Palatino Linotype" w:cs="Arial"/>
          <w:b/>
          <w:color w:val="000000" w:themeColor="text1"/>
        </w:rPr>
        <w:t xml:space="preserve"> RECURRENTE</w:t>
      </w:r>
      <w:r w:rsidR="00B306B4" w:rsidRPr="00877E63">
        <w:rPr>
          <w:rFonts w:ascii="Palatino Linotype" w:hAnsi="Palatino Linotype" w:cs="Arial"/>
          <w:color w:val="000000" w:themeColor="text1"/>
        </w:rPr>
        <w:t xml:space="preserve"> señaló como</w:t>
      </w:r>
      <w:r w:rsidR="004D6EAD" w:rsidRPr="00877E63">
        <w:rPr>
          <w:rFonts w:ascii="Palatino Linotype" w:hAnsi="Palatino Linotype" w:cs="Arial"/>
          <w:color w:val="000000" w:themeColor="text1"/>
        </w:rPr>
        <w:t>:</w:t>
      </w:r>
    </w:p>
    <w:p w14:paraId="55C77CD8" w14:textId="77777777" w:rsidR="004D6EAD" w:rsidRPr="00877E63" w:rsidRDefault="004D6EAD" w:rsidP="003D42FE">
      <w:pPr>
        <w:pStyle w:val="Prrafodelista"/>
        <w:spacing w:line="360" w:lineRule="auto"/>
        <w:ind w:left="0"/>
        <w:jc w:val="both"/>
        <w:rPr>
          <w:rFonts w:ascii="Palatino Linotype" w:hAnsi="Palatino Linotype" w:cs="Arial"/>
          <w:color w:val="000000" w:themeColor="text1"/>
        </w:rPr>
      </w:pPr>
    </w:p>
    <w:p w14:paraId="7CE05361" w14:textId="47516E1B" w:rsidR="007A5836" w:rsidRPr="00877E63" w:rsidRDefault="004D6EAD" w:rsidP="003D42FE">
      <w:pPr>
        <w:pStyle w:val="Prrafodelista"/>
        <w:spacing w:line="360" w:lineRule="auto"/>
        <w:ind w:left="0"/>
        <w:jc w:val="both"/>
        <w:rPr>
          <w:rFonts w:ascii="Palatino Linotype" w:hAnsi="Palatino Linotype" w:cs="Arial"/>
          <w:b/>
          <w:color w:val="000000" w:themeColor="text1"/>
        </w:rPr>
      </w:pPr>
      <w:r w:rsidRPr="00877E63">
        <w:rPr>
          <w:rFonts w:ascii="Palatino Linotype" w:hAnsi="Palatino Linotype" w:cs="Arial"/>
          <w:b/>
          <w:color w:val="000000" w:themeColor="text1"/>
        </w:rPr>
        <w:lastRenderedPageBreak/>
        <w:t>Acto impugnado; así como, razones o motivos de inconformidad, lo siguiente:</w:t>
      </w:r>
    </w:p>
    <w:p w14:paraId="44EBAB58" w14:textId="77777777" w:rsidR="007A5836" w:rsidRPr="00877E63" w:rsidRDefault="007A5836" w:rsidP="003D42FE">
      <w:pPr>
        <w:ind w:left="851" w:right="899"/>
        <w:jc w:val="both"/>
        <w:rPr>
          <w:rFonts w:ascii="Palatino Linotype" w:hAnsi="Palatino Linotype" w:cs="Arial"/>
          <w:i/>
          <w:color w:val="000000" w:themeColor="text1"/>
          <w:sz w:val="22"/>
        </w:rPr>
      </w:pPr>
    </w:p>
    <w:p w14:paraId="20193998" w14:textId="3A626F0C" w:rsidR="007A5836" w:rsidRPr="00877E63" w:rsidRDefault="007A5836" w:rsidP="003D42FE">
      <w:pPr>
        <w:ind w:left="851" w:right="899"/>
        <w:jc w:val="both"/>
        <w:rPr>
          <w:rFonts w:ascii="Palatino Linotype" w:hAnsi="Palatino Linotype" w:cs="Arial"/>
          <w:i/>
          <w:color w:val="000000" w:themeColor="text1"/>
          <w:sz w:val="22"/>
        </w:rPr>
      </w:pPr>
      <w:r w:rsidRPr="00877E63">
        <w:rPr>
          <w:rFonts w:ascii="Palatino Linotype" w:hAnsi="Palatino Linotype" w:cs="Arial"/>
          <w:i/>
          <w:color w:val="000000" w:themeColor="text1"/>
          <w:sz w:val="22"/>
        </w:rPr>
        <w:t>“</w:t>
      </w:r>
      <w:r w:rsidR="00F16AC1" w:rsidRPr="00877E63">
        <w:rPr>
          <w:rFonts w:ascii="Palatino Linotype" w:hAnsi="Palatino Linotype" w:cs="Arial"/>
          <w:i/>
          <w:color w:val="000000" w:themeColor="text1"/>
          <w:sz w:val="22"/>
        </w:rPr>
        <w:t>Me negaron la información</w:t>
      </w:r>
      <w:r w:rsidRPr="00877E63">
        <w:rPr>
          <w:rFonts w:ascii="Palatino Linotype" w:hAnsi="Palatino Linotype" w:cs="Arial"/>
          <w:i/>
          <w:color w:val="000000" w:themeColor="text1"/>
          <w:sz w:val="22"/>
        </w:rPr>
        <w:t>”</w:t>
      </w:r>
      <w:r w:rsidR="00F84FBE" w:rsidRPr="00877E63">
        <w:rPr>
          <w:rFonts w:ascii="Palatino Linotype" w:hAnsi="Palatino Linotype" w:cs="Arial"/>
          <w:i/>
          <w:color w:val="000000" w:themeColor="text1"/>
          <w:sz w:val="22"/>
        </w:rPr>
        <w:t xml:space="preserve"> (sic)</w:t>
      </w:r>
    </w:p>
    <w:p w14:paraId="0436F0B0" w14:textId="77777777" w:rsidR="00651ED3" w:rsidRPr="00877E63" w:rsidRDefault="00651ED3" w:rsidP="003D42FE">
      <w:pPr>
        <w:ind w:left="851" w:right="899"/>
        <w:jc w:val="both"/>
        <w:rPr>
          <w:rFonts w:ascii="Palatino Linotype" w:hAnsi="Palatino Linotype" w:cs="Arial"/>
          <w:color w:val="000000" w:themeColor="text1"/>
          <w:sz w:val="22"/>
        </w:rPr>
      </w:pPr>
    </w:p>
    <w:p w14:paraId="6DCFB38C" w14:textId="4EB71C32" w:rsidR="00E62E88" w:rsidRPr="00877E63" w:rsidRDefault="00E62E88" w:rsidP="003D42FE">
      <w:pPr>
        <w:spacing w:line="360" w:lineRule="auto"/>
        <w:jc w:val="both"/>
        <w:rPr>
          <w:rFonts w:ascii="Palatino Linotype" w:hAnsi="Palatino Linotype" w:cs="Arial"/>
          <w:b/>
          <w:color w:val="000000" w:themeColor="text1"/>
          <w:sz w:val="28"/>
          <w:szCs w:val="28"/>
        </w:rPr>
      </w:pPr>
      <w:r w:rsidRPr="00877E63">
        <w:rPr>
          <w:rFonts w:ascii="Palatino Linotype" w:hAnsi="Palatino Linotype" w:cs="Arial"/>
          <w:b/>
          <w:color w:val="000000" w:themeColor="text1"/>
          <w:sz w:val="28"/>
          <w:szCs w:val="28"/>
        </w:rPr>
        <w:t>V</w:t>
      </w:r>
      <w:r w:rsidR="004D6EAD" w:rsidRPr="00877E63">
        <w:rPr>
          <w:rFonts w:ascii="Palatino Linotype" w:hAnsi="Palatino Linotype" w:cs="Arial"/>
          <w:b/>
          <w:color w:val="000000" w:themeColor="text1"/>
          <w:sz w:val="28"/>
          <w:szCs w:val="28"/>
        </w:rPr>
        <w:t>II</w:t>
      </w:r>
      <w:r w:rsidR="008642EB" w:rsidRPr="00877E63">
        <w:rPr>
          <w:rFonts w:ascii="Palatino Linotype" w:hAnsi="Palatino Linotype" w:cs="Arial"/>
          <w:b/>
          <w:color w:val="000000" w:themeColor="text1"/>
          <w:sz w:val="28"/>
          <w:szCs w:val="28"/>
        </w:rPr>
        <w:t>I</w:t>
      </w:r>
      <w:r w:rsidRPr="00877E63">
        <w:rPr>
          <w:rFonts w:ascii="Palatino Linotype" w:hAnsi="Palatino Linotype" w:cs="Arial"/>
          <w:b/>
          <w:color w:val="000000" w:themeColor="text1"/>
          <w:sz w:val="28"/>
          <w:szCs w:val="28"/>
        </w:rPr>
        <w:t xml:space="preserve">. </w:t>
      </w:r>
      <w:r w:rsidRPr="00877E63">
        <w:rPr>
          <w:rFonts w:ascii="Palatino Linotype" w:hAnsi="Palatino Linotype" w:cs="Arial"/>
          <w:b/>
          <w:sz w:val="28"/>
          <w:szCs w:val="28"/>
        </w:rPr>
        <w:t xml:space="preserve">Del turno del </w:t>
      </w:r>
      <w:r w:rsidR="00794E70" w:rsidRPr="00877E63">
        <w:rPr>
          <w:rFonts w:ascii="Palatino Linotype" w:hAnsi="Palatino Linotype" w:cs="Arial"/>
          <w:b/>
          <w:sz w:val="28"/>
          <w:szCs w:val="28"/>
        </w:rPr>
        <w:t>Recurso de Revisión</w:t>
      </w:r>
    </w:p>
    <w:p w14:paraId="17C411EA" w14:textId="28C69FB1" w:rsidR="007A5836" w:rsidRPr="00877E63" w:rsidRDefault="007A5836" w:rsidP="003D42FE">
      <w:pPr>
        <w:pStyle w:val="Prrafodelista"/>
        <w:spacing w:line="360" w:lineRule="auto"/>
        <w:ind w:left="0"/>
        <w:contextualSpacing/>
        <w:jc w:val="both"/>
        <w:rPr>
          <w:rFonts w:ascii="Palatino Linotype" w:hAnsi="Palatino Linotype" w:cs="Arial"/>
          <w:color w:val="000000" w:themeColor="text1"/>
        </w:rPr>
      </w:pPr>
      <w:r w:rsidRPr="00877E63">
        <w:rPr>
          <w:rFonts w:ascii="Palatino Linotype" w:hAnsi="Palatino Linotype" w:cs="Arial"/>
          <w:color w:val="000000" w:themeColor="text1"/>
        </w:rPr>
        <w:t xml:space="preserve">El recurso de que se trata se envió electrónicamente al Instituto de </w:t>
      </w:r>
      <w:r w:rsidRPr="00877E63">
        <w:rPr>
          <w:rFonts w:ascii="Palatino Linotype" w:eastAsia="Arial Unicode MS" w:hAnsi="Palatino Linotype" w:cs="Arial"/>
          <w:color w:val="000000" w:themeColor="text1"/>
        </w:rPr>
        <w:t>Transparencia</w:t>
      </w:r>
      <w:r w:rsidRPr="00877E63">
        <w:rPr>
          <w:rFonts w:ascii="Palatino Linotype" w:hAnsi="Palatino Linotype" w:cs="Arial"/>
          <w:color w:val="000000" w:themeColor="text1"/>
        </w:rPr>
        <w:t xml:space="preserve">, </w:t>
      </w:r>
      <w:r w:rsidR="00794E70" w:rsidRPr="00877E63">
        <w:rPr>
          <w:rFonts w:ascii="Palatino Linotype" w:hAnsi="Palatino Linotype" w:cs="Arial"/>
          <w:color w:val="000000" w:themeColor="text1"/>
        </w:rPr>
        <w:t>Acceso a la Información Pública</w:t>
      </w:r>
      <w:r w:rsidRPr="00877E63">
        <w:rPr>
          <w:rFonts w:ascii="Palatino Linotype" w:hAnsi="Palatino Linotype" w:cs="Arial"/>
          <w:color w:val="000000" w:themeColor="text1"/>
        </w:rPr>
        <w:t xml:space="preserve"> y Protección de Datos Personales del Estado de México y Municipios en fecha </w:t>
      </w:r>
      <w:r w:rsidR="004D6EAD" w:rsidRPr="00877E63">
        <w:rPr>
          <w:rFonts w:ascii="Palatino Linotype" w:hAnsi="Palatino Linotype" w:cs="Arial"/>
          <w:color w:val="000000" w:themeColor="text1"/>
        </w:rPr>
        <w:t xml:space="preserve">ocho de septiembre </w:t>
      </w:r>
      <w:r w:rsidR="00A9204E" w:rsidRPr="00877E63">
        <w:rPr>
          <w:rFonts w:ascii="Palatino Linotype" w:hAnsi="Palatino Linotype" w:cs="Arial"/>
          <w:color w:val="000000" w:themeColor="text1"/>
        </w:rPr>
        <w:t>de dos mil veintidós</w:t>
      </w:r>
      <w:r w:rsidR="00F3446D" w:rsidRPr="00877E63">
        <w:rPr>
          <w:rFonts w:ascii="Palatino Linotype" w:hAnsi="Palatino Linotype" w:cs="Arial"/>
          <w:color w:val="000000" w:themeColor="text1"/>
        </w:rPr>
        <w:t xml:space="preserve">; por lo que, </w:t>
      </w:r>
      <w:r w:rsidRPr="00877E63">
        <w:rPr>
          <w:rFonts w:ascii="Palatino Linotype" w:hAnsi="Palatino Linotype" w:cs="Arial"/>
          <w:color w:val="000000" w:themeColor="text1"/>
        </w:rPr>
        <w:t xml:space="preserve">con fundamento en el artículo 185, fracción I de la </w:t>
      </w:r>
      <w:r w:rsidRPr="00877E63">
        <w:rPr>
          <w:rFonts w:ascii="Palatino Linotype" w:hAnsi="Palatino Linotype"/>
          <w:color w:val="000000" w:themeColor="text1"/>
        </w:rPr>
        <w:t xml:space="preserve">Ley de Transparencia y </w:t>
      </w:r>
      <w:r w:rsidR="00794E70" w:rsidRPr="00877E63">
        <w:rPr>
          <w:rFonts w:ascii="Palatino Linotype" w:hAnsi="Palatino Linotype"/>
          <w:color w:val="000000" w:themeColor="text1"/>
        </w:rPr>
        <w:t>Acceso a la Información Pública</w:t>
      </w:r>
      <w:r w:rsidRPr="00877E63">
        <w:rPr>
          <w:rFonts w:ascii="Palatino Linotype" w:hAnsi="Palatino Linotype"/>
          <w:color w:val="000000" w:themeColor="text1"/>
        </w:rPr>
        <w:t xml:space="preserve"> del Estado de México y Municipios</w:t>
      </w:r>
      <w:r w:rsidRPr="00877E63">
        <w:rPr>
          <w:rFonts w:ascii="Palatino Linotype" w:hAnsi="Palatino Linotype" w:cs="Arial"/>
          <w:color w:val="000000" w:themeColor="text1"/>
        </w:rPr>
        <w:t>, se turnó, a través del</w:t>
      </w:r>
      <w:r w:rsidRPr="00877E63">
        <w:rPr>
          <w:rFonts w:ascii="Palatino Linotype" w:eastAsia="Arial Unicode MS" w:hAnsi="Palatino Linotype" w:cs="Arial"/>
          <w:color w:val="000000" w:themeColor="text1"/>
        </w:rPr>
        <w:t xml:space="preserve"> </w:t>
      </w:r>
      <w:r w:rsidRPr="00877E63">
        <w:rPr>
          <w:rFonts w:ascii="Palatino Linotype" w:eastAsia="Arial Unicode MS" w:hAnsi="Palatino Linotype" w:cs="Arial"/>
          <w:b/>
          <w:color w:val="000000" w:themeColor="text1"/>
        </w:rPr>
        <w:t>SAIMEX</w:t>
      </w:r>
      <w:r w:rsidRPr="00877E63">
        <w:rPr>
          <w:rFonts w:ascii="Palatino Linotype" w:hAnsi="Palatino Linotype"/>
          <w:color w:val="000000" w:themeColor="text1"/>
        </w:rPr>
        <w:t xml:space="preserve">, a la </w:t>
      </w:r>
      <w:r w:rsidR="00A9204E" w:rsidRPr="00877E63">
        <w:rPr>
          <w:rFonts w:ascii="Palatino Linotype" w:hAnsi="Palatino Linotype" w:cs="Arial"/>
          <w:color w:val="000000" w:themeColor="text1"/>
        </w:rPr>
        <w:t>c</w:t>
      </w:r>
      <w:r w:rsidRPr="00877E63">
        <w:rPr>
          <w:rFonts w:ascii="Palatino Linotype" w:hAnsi="Palatino Linotype" w:cs="Arial"/>
          <w:color w:val="000000" w:themeColor="text1"/>
        </w:rPr>
        <w:t xml:space="preserve">omisionada </w:t>
      </w:r>
      <w:r w:rsidR="00A21A45" w:rsidRPr="00877E63">
        <w:rPr>
          <w:rFonts w:ascii="Palatino Linotype" w:eastAsia="Palatino Linotype" w:hAnsi="Palatino Linotype" w:cs="Palatino Linotype"/>
          <w:b/>
        </w:rPr>
        <w:t>Sharon Cristina Morales Martínez</w:t>
      </w:r>
      <w:r w:rsidRPr="00877E63">
        <w:rPr>
          <w:rFonts w:ascii="Palatino Linotype" w:hAnsi="Palatino Linotype" w:cs="Arial"/>
          <w:color w:val="000000" w:themeColor="text1"/>
        </w:rPr>
        <w:t xml:space="preserve">, a efecto de </w:t>
      </w:r>
      <w:r w:rsidR="00C70502" w:rsidRPr="00877E63">
        <w:rPr>
          <w:rFonts w:ascii="Palatino Linotype" w:hAnsi="Palatino Linotype" w:cs="Arial"/>
          <w:color w:val="000000" w:themeColor="text1"/>
        </w:rPr>
        <w:t xml:space="preserve">decretar </w:t>
      </w:r>
      <w:r w:rsidRPr="00877E63">
        <w:rPr>
          <w:rFonts w:ascii="Palatino Linotype" w:hAnsi="Palatino Linotype" w:cs="Arial"/>
          <w:color w:val="000000" w:themeColor="text1"/>
        </w:rPr>
        <w:t>su admisión o desechamiento.</w:t>
      </w:r>
    </w:p>
    <w:p w14:paraId="2B4D8C89" w14:textId="1A6E6EF3" w:rsidR="002F525A" w:rsidRPr="00877E63" w:rsidRDefault="002F525A" w:rsidP="003D42FE">
      <w:pPr>
        <w:pStyle w:val="Prrafodelista"/>
        <w:spacing w:line="360" w:lineRule="auto"/>
        <w:ind w:left="0"/>
        <w:jc w:val="both"/>
        <w:rPr>
          <w:rFonts w:ascii="Palatino Linotype" w:hAnsi="Palatino Linotype" w:cs="Arial"/>
          <w:color w:val="000000" w:themeColor="text1"/>
        </w:rPr>
      </w:pPr>
    </w:p>
    <w:p w14:paraId="05B3F7D7" w14:textId="3AB90A7C" w:rsidR="00E62E88" w:rsidRPr="00877E63" w:rsidRDefault="00E62E88" w:rsidP="003D42FE">
      <w:pPr>
        <w:tabs>
          <w:tab w:val="center" w:pos="4252"/>
          <w:tab w:val="right" w:pos="8504"/>
        </w:tabs>
        <w:spacing w:line="360" w:lineRule="auto"/>
        <w:jc w:val="both"/>
        <w:rPr>
          <w:rFonts w:ascii="Palatino Linotype" w:hAnsi="Palatino Linotype" w:cs="Arial"/>
          <w:b/>
          <w:color w:val="000000" w:themeColor="text1"/>
        </w:rPr>
      </w:pPr>
      <w:r w:rsidRPr="00877E63">
        <w:rPr>
          <w:rFonts w:ascii="Palatino Linotype" w:hAnsi="Palatino Linotype" w:cs="Arial"/>
          <w:b/>
          <w:color w:val="000000" w:themeColor="text1"/>
        </w:rPr>
        <w:t xml:space="preserve">a) Admisión del </w:t>
      </w:r>
      <w:r w:rsidR="00794E70" w:rsidRPr="00877E63">
        <w:rPr>
          <w:rFonts w:ascii="Palatino Linotype" w:hAnsi="Palatino Linotype" w:cs="Arial"/>
          <w:b/>
          <w:color w:val="000000" w:themeColor="text1"/>
        </w:rPr>
        <w:t>Recurso de Revisión</w:t>
      </w:r>
    </w:p>
    <w:p w14:paraId="2973B9F1" w14:textId="162D0DD3" w:rsidR="00E62E88" w:rsidRPr="00877E63" w:rsidRDefault="00E62E88" w:rsidP="003D42FE">
      <w:pPr>
        <w:pStyle w:val="Prrafodelista"/>
        <w:spacing w:line="360" w:lineRule="auto"/>
        <w:ind w:left="0"/>
        <w:contextualSpacing/>
        <w:jc w:val="both"/>
        <w:rPr>
          <w:rFonts w:ascii="Palatino Linotype" w:hAnsi="Palatino Linotype" w:cs="Arial"/>
          <w:color w:val="000000" w:themeColor="text1"/>
        </w:rPr>
      </w:pPr>
      <w:r w:rsidRPr="00877E63">
        <w:rPr>
          <w:rFonts w:ascii="Palatino Linotype" w:hAnsi="Palatino Linotype" w:cs="Arial"/>
          <w:color w:val="000000" w:themeColor="text1"/>
        </w:rPr>
        <w:t>De las constancias del expediente electrónico del</w:t>
      </w:r>
      <w:r w:rsidRPr="00877E63">
        <w:rPr>
          <w:rFonts w:ascii="Palatino Linotype" w:hAnsi="Palatino Linotype" w:cs="Arial"/>
          <w:b/>
          <w:color w:val="000000" w:themeColor="text1"/>
        </w:rPr>
        <w:t xml:space="preserve"> SAIMEX</w:t>
      </w:r>
      <w:r w:rsidRPr="00877E63">
        <w:rPr>
          <w:rFonts w:ascii="Palatino Linotype" w:hAnsi="Palatino Linotype" w:cs="Arial"/>
          <w:color w:val="000000" w:themeColor="text1"/>
        </w:rPr>
        <w:t xml:space="preserve">, se advierte que el </w:t>
      </w:r>
      <w:r w:rsidR="004D6EAD" w:rsidRPr="00877E63">
        <w:rPr>
          <w:rFonts w:ascii="Palatino Linotype" w:hAnsi="Palatino Linotype" w:cs="Arial"/>
          <w:b/>
          <w:color w:val="000000" w:themeColor="text1"/>
        </w:rPr>
        <w:t xml:space="preserve">nueve de septiembre </w:t>
      </w:r>
      <w:r w:rsidR="00A9204E" w:rsidRPr="00877E63">
        <w:rPr>
          <w:rFonts w:ascii="Palatino Linotype" w:hAnsi="Palatino Linotype" w:cs="Arial"/>
          <w:b/>
          <w:color w:val="000000" w:themeColor="text1"/>
        </w:rPr>
        <w:t>de dos mil veintidós</w:t>
      </w:r>
      <w:r w:rsidR="007A5836" w:rsidRPr="00877E63">
        <w:rPr>
          <w:rFonts w:ascii="Palatino Linotype" w:hAnsi="Palatino Linotype" w:cs="Arial"/>
          <w:color w:val="000000" w:themeColor="text1"/>
        </w:rPr>
        <w:t xml:space="preserve">, </w:t>
      </w:r>
      <w:r w:rsidRPr="00877E63">
        <w:rPr>
          <w:rFonts w:ascii="Palatino Linotype" w:hAnsi="Palatino Linotype" w:cs="Arial"/>
          <w:color w:val="000000" w:themeColor="text1"/>
        </w:rPr>
        <w:t xml:space="preserve">se acordó la admisión a trámite del </w:t>
      </w:r>
      <w:r w:rsidR="00794E70" w:rsidRPr="00877E63">
        <w:rPr>
          <w:rFonts w:ascii="Palatino Linotype" w:hAnsi="Palatino Linotype" w:cs="Arial"/>
          <w:color w:val="000000" w:themeColor="text1"/>
        </w:rPr>
        <w:t>Recurso de Revisión</w:t>
      </w:r>
      <w:r w:rsidRPr="00877E6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877E63">
        <w:rPr>
          <w:rFonts w:ascii="Palatino Linotype" w:hAnsi="Palatino Linotype" w:cs="Arial"/>
          <w:b/>
          <w:color w:val="000000" w:themeColor="text1"/>
        </w:rPr>
        <w:t xml:space="preserve">EL RECURRENTE </w:t>
      </w:r>
      <w:r w:rsidR="0017793E" w:rsidRPr="00877E63">
        <w:rPr>
          <w:rFonts w:ascii="Palatino Linotype" w:hAnsi="Palatino Linotype" w:cs="Arial"/>
          <w:color w:val="000000" w:themeColor="text1"/>
        </w:rPr>
        <w:t xml:space="preserve">manifestara lo que a su derecho conviniera, a efecto de presentar pruebas o alegatos y, en su caso, </w:t>
      </w:r>
      <w:r w:rsidR="0017793E" w:rsidRPr="00877E63">
        <w:rPr>
          <w:rFonts w:ascii="Palatino Linotype" w:hAnsi="Palatino Linotype" w:cs="Arial"/>
          <w:b/>
          <w:color w:val="000000" w:themeColor="text1"/>
        </w:rPr>
        <w:t xml:space="preserve">EL SUJETO OBLIGADO </w:t>
      </w:r>
      <w:r w:rsidR="0017793E" w:rsidRPr="00877E63">
        <w:rPr>
          <w:rFonts w:ascii="Palatino Linotype" w:hAnsi="Palatino Linotype" w:cs="Arial"/>
          <w:color w:val="000000" w:themeColor="text1"/>
        </w:rPr>
        <w:t xml:space="preserve">rindiera su correspondiente Informe Justificado; lo anterior , </w:t>
      </w:r>
      <w:r w:rsidRPr="00877E63">
        <w:rPr>
          <w:rFonts w:ascii="Palatino Linotype" w:hAnsi="Palatino Linotype" w:cs="Arial"/>
          <w:color w:val="000000" w:themeColor="text1"/>
        </w:rPr>
        <w:t xml:space="preserve">conforme a lo dispuesto por el artículo 185 de la Ley de Transparencia y </w:t>
      </w:r>
      <w:r w:rsidR="00794E70" w:rsidRPr="00877E63">
        <w:rPr>
          <w:rFonts w:ascii="Palatino Linotype" w:hAnsi="Palatino Linotype" w:cs="Arial"/>
          <w:color w:val="000000" w:themeColor="text1"/>
        </w:rPr>
        <w:t>Acceso a la Información Pública</w:t>
      </w:r>
      <w:r w:rsidRPr="00877E63">
        <w:rPr>
          <w:rFonts w:ascii="Palatino Linotype" w:hAnsi="Palatino Linotype" w:cs="Arial"/>
          <w:color w:val="000000" w:themeColor="text1"/>
        </w:rPr>
        <w:t xml:space="preserve"> del Estado de México y Municipios</w:t>
      </w:r>
      <w:r w:rsidR="00A21A45" w:rsidRPr="00877E63">
        <w:rPr>
          <w:rFonts w:ascii="Palatino Linotype" w:hAnsi="Palatino Linotype" w:cs="Arial"/>
          <w:color w:val="000000" w:themeColor="text1"/>
        </w:rPr>
        <w:t>.</w:t>
      </w:r>
      <w:r w:rsidRPr="00877E63">
        <w:rPr>
          <w:rFonts w:ascii="Palatino Linotype" w:hAnsi="Palatino Linotype" w:cs="Arial"/>
          <w:color w:val="000000" w:themeColor="text1"/>
        </w:rPr>
        <w:t xml:space="preserve"> </w:t>
      </w:r>
    </w:p>
    <w:p w14:paraId="5C50F92A" w14:textId="77777777" w:rsidR="00E62E88" w:rsidRPr="00877E63" w:rsidRDefault="00E62E88" w:rsidP="003D42FE">
      <w:pPr>
        <w:pStyle w:val="Prrafodelista"/>
        <w:spacing w:line="360" w:lineRule="auto"/>
        <w:ind w:left="0"/>
        <w:contextualSpacing/>
        <w:jc w:val="both"/>
        <w:rPr>
          <w:rFonts w:ascii="Palatino Linotype" w:hAnsi="Palatino Linotype" w:cs="Arial"/>
          <w:color w:val="000000" w:themeColor="text1"/>
        </w:rPr>
      </w:pPr>
    </w:p>
    <w:p w14:paraId="543EBDBA" w14:textId="77777777" w:rsidR="003B7DBE" w:rsidRPr="00877E63" w:rsidRDefault="003B7DBE" w:rsidP="003D42FE">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877E63" w:rsidRDefault="00E62E88" w:rsidP="003D42FE">
      <w:pPr>
        <w:spacing w:line="360" w:lineRule="auto"/>
        <w:jc w:val="both"/>
        <w:rPr>
          <w:rFonts w:ascii="Palatino Linotype" w:hAnsi="Palatino Linotype" w:cs="Arial"/>
          <w:b/>
          <w:bCs/>
        </w:rPr>
      </w:pPr>
      <w:r w:rsidRPr="00877E63">
        <w:rPr>
          <w:rFonts w:ascii="Palatino Linotype" w:eastAsia="Arial Unicode MS" w:hAnsi="Palatino Linotype" w:cs="Arial"/>
          <w:b/>
          <w:color w:val="000000" w:themeColor="text1"/>
        </w:rPr>
        <w:lastRenderedPageBreak/>
        <w:t xml:space="preserve">b) </w:t>
      </w:r>
      <w:r w:rsidRPr="00877E63">
        <w:rPr>
          <w:rFonts w:ascii="Palatino Linotype" w:hAnsi="Palatino Linotype" w:cs="Arial"/>
          <w:b/>
          <w:bCs/>
        </w:rPr>
        <w:t>Informe Justificado</w:t>
      </w:r>
    </w:p>
    <w:p w14:paraId="10D5EB1B" w14:textId="01AAAB1F" w:rsidR="008642EB" w:rsidRPr="00877E63" w:rsidRDefault="008642EB" w:rsidP="003D42FE">
      <w:pPr>
        <w:spacing w:line="360" w:lineRule="auto"/>
        <w:jc w:val="both"/>
        <w:rPr>
          <w:rFonts w:ascii="Palatino Linotype" w:hAnsi="Palatino Linotype" w:cs="Arial"/>
        </w:rPr>
      </w:pPr>
      <w:r w:rsidRPr="00877E63">
        <w:rPr>
          <w:rFonts w:ascii="Palatino Linotype" w:eastAsia="Arial Unicode MS" w:hAnsi="Palatino Linotype" w:cs="Arial"/>
        </w:rPr>
        <w:t xml:space="preserve">De acuerdo a las constancias digitales que obran en </w:t>
      </w:r>
      <w:r w:rsidRPr="00877E63">
        <w:rPr>
          <w:rFonts w:ascii="Palatino Linotype" w:eastAsia="Arial Unicode MS" w:hAnsi="Palatino Linotype" w:cs="Arial"/>
          <w:b/>
        </w:rPr>
        <w:t>EL</w:t>
      </w:r>
      <w:r w:rsidRPr="00877E63">
        <w:rPr>
          <w:rFonts w:ascii="Palatino Linotype" w:eastAsia="Arial Unicode MS" w:hAnsi="Palatino Linotype" w:cs="Arial"/>
        </w:rPr>
        <w:t xml:space="preserve"> </w:t>
      </w:r>
      <w:r w:rsidRPr="00877E63">
        <w:rPr>
          <w:rFonts w:ascii="Palatino Linotype" w:eastAsia="Arial Unicode MS" w:hAnsi="Palatino Linotype" w:cs="Arial"/>
          <w:b/>
        </w:rPr>
        <w:t>SAIMEX</w:t>
      </w:r>
      <w:r w:rsidRPr="00877E63">
        <w:rPr>
          <w:rFonts w:ascii="Palatino Linotype" w:eastAsia="Arial Unicode MS" w:hAnsi="Palatino Linotype" w:cs="Arial"/>
        </w:rPr>
        <w:t xml:space="preserve"> se desprende que conforme a lo dispuesto en el artículo 185 de la Ley de Transparencia y </w:t>
      </w:r>
      <w:r w:rsidR="00794E70" w:rsidRPr="00877E63">
        <w:rPr>
          <w:rFonts w:ascii="Palatino Linotype" w:eastAsia="Arial Unicode MS" w:hAnsi="Palatino Linotype" w:cs="Arial"/>
        </w:rPr>
        <w:t>Acceso a la Información Pública</w:t>
      </w:r>
      <w:r w:rsidRPr="00877E63">
        <w:rPr>
          <w:rFonts w:ascii="Palatino Linotype" w:eastAsia="Arial Unicode MS" w:hAnsi="Palatino Linotype" w:cs="Arial"/>
        </w:rPr>
        <w:t xml:space="preserve"> del Estado de México y Municipios, dentro del término legalmente concedido al </w:t>
      </w:r>
      <w:r w:rsidRPr="00877E63">
        <w:rPr>
          <w:rFonts w:ascii="Palatino Linotype" w:eastAsia="Arial Unicode MS" w:hAnsi="Palatino Linotype" w:cs="Arial"/>
          <w:b/>
        </w:rPr>
        <w:t>RECURRENTE</w:t>
      </w:r>
      <w:r w:rsidRPr="00877E63">
        <w:rPr>
          <w:rFonts w:ascii="Palatino Linotype" w:eastAsia="Arial Unicode MS" w:hAnsi="Palatino Linotype" w:cs="Arial"/>
        </w:rPr>
        <w:t xml:space="preserve">, éste no realizó manifestación alguna, ni presentó pruebas o alegatos, así como tampoco </w:t>
      </w:r>
      <w:r w:rsidRPr="00877E63">
        <w:rPr>
          <w:rFonts w:ascii="Palatino Linotype" w:eastAsia="Arial Unicode MS" w:hAnsi="Palatino Linotype" w:cs="Arial"/>
          <w:b/>
          <w:color w:val="000000"/>
          <w:lang w:eastAsia="es-MX"/>
        </w:rPr>
        <w:t>EL SUJETO OBLIGADO</w:t>
      </w:r>
      <w:r w:rsidRPr="00877E63">
        <w:rPr>
          <w:rFonts w:ascii="Palatino Linotype" w:eastAsia="Arial Unicode MS" w:hAnsi="Palatino Linotype" w:cs="Arial"/>
        </w:rPr>
        <w:t xml:space="preserve"> rindió su Informe Justificado, tal y como se aprecia en la siguiente imagen: </w:t>
      </w:r>
      <w:r w:rsidRPr="00877E63">
        <w:rPr>
          <w:rFonts w:ascii="Palatino Linotype" w:hAnsi="Palatino Linotype" w:cs="Arial"/>
        </w:rPr>
        <w:t xml:space="preserve"> </w:t>
      </w:r>
    </w:p>
    <w:p w14:paraId="12D858DE" w14:textId="77777777" w:rsidR="008642EB" w:rsidRPr="00877E63" w:rsidRDefault="008642EB" w:rsidP="003D42FE">
      <w:pPr>
        <w:spacing w:line="360" w:lineRule="auto"/>
        <w:jc w:val="both"/>
        <w:rPr>
          <w:rFonts w:ascii="Palatino Linotype" w:eastAsia="Arial Unicode MS" w:hAnsi="Palatino Linotype" w:cs="Arial"/>
          <w:b/>
          <w:color w:val="000000" w:themeColor="text1"/>
        </w:rPr>
      </w:pPr>
    </w:p>
    <w:p w14:paraId="45780D6E" w14:textId="71DD115E" w:rsidR="004D6EAD" w:rsidRPr="00877E63" w:rsidRDefault="004D6EAD" w:rsidP="003D42FE">
      <w:pPr>
        <w:spacing w:line="360" w:lineRule="auto"/>
        <w:jc w:val="both"/>
        <w:rPr>
          <w:rFonts w:ascii="Palatino Linotype" w:eastAsia="Arial Unicode MS" w:hAnsi="Palatino Linotype" w:cs="Arial"/>
          <w:b/>
          <w:color w:val="000000" w:themeColor="text1"/>
        </w:rPr>
      </w:pPr>
      <w:r w:rsidRPr="00877E63">
        <w:rPr>
          <w:rFonts w:ascii="Palatino Linotype" w:hAnsi="Palatino Linotype"/>
          <w:noProof/>
          <w:lang w:val="es-419" w:eastAsia="es-419"/>
        </w:rPr>
        <w:drawing>
          <wp:inline distT="0" distB="0" distL="0" distR="0" wp14:anchorId="48F04A18" wp14:editId="37AC8896">
            <wp:extent cx="5791835" cy="1593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93215"/>
                    </a:xfrm>
                    <a:prstGeom prst="rect">
                      <a:avLst/>
                    </a:prstGeom>
                  </pic:spPr>
                </pic:pic>
              </a:graphicData>
            </a:graphic>
          </wp:inline>
        </w:drawing>
      </w:r>
    </w:p>
    <w:p w14:paraId="242B6D13" w14:textId="77777777" w:rsidR="006A6A98" w:rsidRPr="00877E63" w:rsidRDefault="006A6A98" w:rsidP="003D42FE">
      <w:pPr>
        <w:spacing w:line="360" w:lineRule="auto"/>
        <w:jc w:val="both"/>
        <w:rPr>
          <w:rFonts w:ascii="Palatino Linotype" w:hAnsi="Palatino Linotype" w:cs="Arial"/>
          <w:lang w:eastAsia="es-MX"/>
        </w:rPr>
      </w:pPr>
    </w:p>
    <w:p w14:paraId="6744B934" w14:textId="77777777" w:rsidR="004D6EAD" w:rsidRPr="00877E63" w:rsidRDefault="004D6EAD" w:rsidP="003D42FE">
      <w:pPr>
        <w:widowControl w:val="0"/>
        <w:tabs>
          <w:tab w:val="left" w:pos="0"/>
        </w:tabs>
        <w:spacing w:line="360" w:lineRule="auto"/>
        <w:jc w:val="both"/>
        <w:rPr>
          <w:rFonts w:ascii="Palatino Linotype" w:eastAsia="Palatino Linotype" w:hAnsi="Palatino Linotype" w:cs="Palatino Linotype"/>
          <w:b/>
        </w:rPr>
      </w:pPr>
      <w:r w:rsidRPr="00877E63">
        <w:rPr>
          <w:rFonts w:ascii="Palatino Linotype" w:eastAsia="Palatino Linotype" w:hAnsi="Palatino Linotype" w:cs="Palatino Linotype"/>
          <w:b/>
        </w:rPr>
        <w:t xml:space="preserve">c) De la ampliación </w:t>
      </w:r>
    </w:p>
    <w:p w14:paraId="5281F228" w14:textId="5344B19F" w:rsidR="004D6EAD" w:rsidRPr="00877E63" w:rsidRDefault="004D6EAD" w:rsidP="003D42FE">
      <w:pPr>
        <w:spacing w:line="360" w:lineRule="auto"/>
        <w:jc w:val="both"/>
        <w:rPr>
          <w:rFonts w:ascii="Palatino Linotype" w:eastAsia="Palatino Linotype" w:hAnsi="Palatino Linotype" w:cs="Palatino Linotype"/>
        </w:rPr>
      </w:pPr>
      <w:r w:rsidRPr="00877E63">
        <w:rPr>
          <w:rFonts w:ascii="Palatino Linotype" w:eastAsia="Palatino Linotype" w:hAnsi="Palatino Linotype" w:cs="Palatino Linotype"/>
        </w:rPr>
        <w:t xml:space="preserve">En fecha </w:t>
      </w:r>
      <w:r w:rsidRPr="00877E63">
        <w:rPr>
          <w:rFonts w:ascii="Palatino Linotype" w:eastAsia="Palatino Linotype" w:hAnsi="Palatino Linotype" w:cs="Palatino Linotype"/>
          <w:b/>
        </w:rPr>
        <w:t>veintiséis de octubre de dos mil veintidós</w:t>
      </w:r>
      <w:r w:rsidRPr="00877E6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E33C272" w14:textId="77777777" w:rsidR="004D6EAD" w:rsidRPr="00877E63" w:rsidRDefault="004D6EAD" w:rsidP="003D42FE">
      <w:pPr>
        <w:spacing w:line="360" w:lineRule="auto"/>
        <w:jc w:val="both"/>
        <w:rPr>
          <w:rFonts w:ascii="Palatino Linotype" w:eastAsia="Palatino Linotype" w:hAnsi="Palatino Linotype" w:cs="Palatino Linotype"/>
        </w:rPr>
      </w:pPr>
    </w:p>
    <w:p w14:paraId="02B7680F"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877E63">
        <w:rPr>
          <w:rFonts w:ascii="Palatino Linotype" w:hAnsi="Palatino Linotype" w:cs="Arial"/>
          <w:color w:val="222222"/>
          <w:lang w:eastAsia="es-MX"/>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11FB65B"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48A38FA9"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CB25A1"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1D6F6629"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AEF01C"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333E4B5F"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DE563F"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279FADD1"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33DBF960"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18FAB889" w14:textId="77777777" w:rsidR="004D6EAD" w:rsidRPr="00877E63" w:rsidRDefault="004D6EAD" w:rsidP="003D42FE">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877E63">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65861F62" w14:textId="77777777" w:rsidR="004D6EAD" w:rsidRPr="00877E63" w:rsidRDefault="004D6EAD" w:rsidP="003D42FE">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877E63">
        <w:rPr>
          <w:rFonts w:ascii="Palatino Linotype" w:hAnsi="Palatino Linotype" w:cs="Arial"/>
          <w:color w:val="222222"/>
          <w:lang w:eastAsia="es-MX"/>
        </w:rPr>
        <w:t>Actividad Procesal del interesado: Acciones u omisiones del interesado.</w:t>
      </w:r>
    </w:p>
    <w:p w14:paraId="656ED49B" w14:textId="77777777" w:rsidR="004D6EAD" w:rsidRPr="00877E63" w:rsidRDefault="004D6EAD" w:rsidP="003D42FE">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877E63">
        <w:rPr>
          <w:rFonts w:ascii="Palatino Linotype" w:hAnsi="Palatino Linotype" w:cs="Arial"/>
          <w:color w:val="222222"/>
          <w:lang w:eastAsia="es-MX"/>
        </w:rPr>
        <w:t>Conducta de la Autoridad: Las Acciones u omisiones realizadas en el procedimiento. Así como si la autoridad actuó con la debida diligencia.</w:t>
      </w:r>
    </w:p>
    <w:p w14:paraId="67DF2EA0" w14:textId="77777777" w:rsidR="004D6EAD" w:rsidRPr="00877E63" w:rsidRDefault="004D6EAD" w:rsidP="003D42FE">
      <w:pPr>
        <w:pStyle w:val="Prrafodelista"/>
        <w:numPr>
          <w:ilvl w:val="0"/>
          <w:numId w:val="27"/>
        </w:numPr>
        <w:shd w:val="clear" w:color="auto" w:fill="FFFFFF"/>
        <w:spacing w:line="360" w:lineRule="auto"/>
        <w:contextualSpacing/>
        <w:jc w:val="both"/>
        <w:rPr>
          <w:rFonts w:ascii="Palatino Linotype" w:hAnsi="Palatino Linotype" w:cs="Arial"/>
          <w:color w:val="222222"/>
          <w:lang w:eastAsia="es-MX"/>
        </w:rPr>
      </w:pPr>
      <w:r w:rsidRPr="00877E63">
        <w:rPr>
          <w:rFonts w:ascii="Palatino Linotype" w:hAnsi="Palatino Linotype" w:cs="Arial"/>
          <w:color w:val="222222"/>
          <w:lang w:eastAsia="es-MX"/>
        </w:rPr>
        <w:t>La afectación generada en la situación jurídica de la persona involucrada en el proceso: Violación a sus derechos humanos.</w:t>
      </w:r>
    </w:p>
    <w:p w14:paraId="780C94AD" w14:textId="77777777" w:rsidR="004D6EAD" w:rsidRPr="00877E63" w:rsidRDefault="004D6EAD" w:rsidP="003D42FE">
      <w:pPr>
        <w:shd w:val="clear" w:color="auto" w:fill="FFFFFF"/>
        <w:spacing w:line="360" w:lineRule="auto"/>
        <w:ind w:left="360"/>
        <w:jc w:val="both"/>
        <w:rPr>
          <w:rFonts w:ascii="Palatino Linotype" w:hAnsi="Palatino Linotype" w:cs="Arial"/>
          <w:color w:val="222222"/>
          <w:lang w:eastAsia="es-MX"/>
        </w:rPr>
      </w:pPr>
    </w:p>
    <w:p w14:paraId="15B0A7E9"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266140"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1C6D924B"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2920A02"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2796C280"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B05ED2"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52329294"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792E0E01"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76DC3F2F"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A70F3F8"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5A4C61B6"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3F4D5D42"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p>
    <w:p w14:paraId="15FF7429" w14:textId="77777777" w:rsidR="004D6EAD" w:rsidRPr="00877E63" w:rsidRDefault="004D6EAD" w:rsidP="003D42FE">
      <w:pPr>
        <w:shd w:val="clear" w:color="auto" w:fill="FFFFFF"/>
        <w:spacing w:line="360" w:lineRule="auto"/>
        <w:jc w:val="both"/>
        <w:rPr>
          <w:rFonts w:ascii="Palatino Linotype" w:hAnsi="Palatino Linotype" w:cs="Arial"/>
          <w:color w:val="222222"/>
          <w:lang w:eastAsia="es-MX"/>
        </w:rPr>
      </w:pPr>
      <w:r w:rsidRPr="00877E63">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041811CE" w14:textId="77777777" w:rsidR="004D6EAD" w:rsidRPr="00877E63" w:rsidRDefault="004D6EAD" w:rsidP="003D42FE">
      <w:pPr>
        <w:spacing w:line="360" w:lineRule="auto"/>
        <w:jc w:val="both"/>
        <w:rPr>
          <w:rFonts w:ascii="Palatino Linotype" w:hAnsi="Palatino Linotype"/>
        </w:rPr>
      </w:pPr>
    </w:p>
    <w:p w14:paraId="2A6FB533" w14:textId="77777777" w:rsidR="004D6EAD" w:rsidRPr="00877E63" w:rsidRDefault="004D6EAD" w:rsidP="003D42FE">
      <w:pPr>
        <w:spacing w:line="360" w:lineRule="auto"/>
        <w:jc w:val="both"/>
        <w:rPr>
          <w:rFonts w:ascii="Palatino Linotype" w:eastAsia="Palatino Linotype" w:hAnsi="Palatino Linotype" w:cs="Palatino Linotype"/>
          <w:b/>
        </w:rPr>
      </w:pPr>
      <w:r w:rsidRPr="00877E63">
        <w:rPr>
          <w:rFonts w:ascii="Palatino Linotype" w:eastAsia="Palatino Linotype" w:hAnsi="Palatino Linotype" w:cs="Palatino Linotype"/>
          <w:b/>
        </w:rPr>
        <w:t>d) Cierre de Instrucción</w:t>
      </w:r>
    </w:p>
    <w:p w14:paraId="1A872332" w14:textId="77777777" w:rsidR="004D6EAD" w:rsidRPr="00877E63" w:rsidRDefault="004D6EAD" w:rsidP="003D42FE">
      <w:pPr>
        <w:spacing w:line="360" w:lineRule="auto"/>
        <w:jc w:val="both"/>
        <w:rPr>
          <w:rFonts w:ascii="Palatino Linotype" w:eastAsia="Palatino Linotype" w:hAnsi="Palatino Linotype" w:cs="Palatino Linotype"/>
        </w:rPr>
      </w:pPr>
      <w:r w:rsidRPr="00877E63">
        <w:rPr>
          <w:rFonts w:ascii="Palatino Linotype" w:eastAsia="Palatino Linotype" w:hAnsi="Palatino Linotype" w:cs="Palatino Linotype"/>
        </w:rPr>
        <w:t xml:space="preserve">Por lo que, una vez analizado el estado procesal que guarda el expediente, en fecha </w:t>
      </w:r>
      <w:r w:rsidRPr="00877E63">
        <w:rPr>
          <w:rFonts w:ascii="Palatino Linotype" w:eastAsia="Palatino Linotype" w:hAnsi="Palatino Linotype" w:cs="Palatino Linotype"/>
          <w:b/>
        </w:rPr>
        <w:t>veintinueve de noviembre de dos mil veintidós</w:t>
      </w:r>
      <w:r w:rsidRPr="00877E63">
        <w:rPr>
          <w:rFonts w:ascii="Palatino Linotype" w:eastAsia="Palatino Linotype" w:hAnsi="Palatino Linotype" w:cs="Palatino Linotype"/>
        </w:rPr>
        <w:t xml:space="preserve">, la </w:t>
      </w:r>
      <w:r w:rsidRPr="00877E63">
        <w:rPr>
          <w:rFonts w:ascii="Palatino Linotype" w:eastAsia="Palatino Linotype" w:hAnsi="Palatino Linotype" w:cs="Palatino Linotype"/>
          <w:b/>
        </w:rPr>
        <w:t xml:space="preserve">Comisionada Sharon Cristina Morales Martínez </w:t>
      </w:r>
      <w:r w:rsidRPr="00877E6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D5DFB72" w14:textId="77777777" w:rsidR="004D6EAD" w:rsidRPr="00877E63" w:rsidRDefault="004D6EAD" w:rsidP="003D42FE">
      <w:pPr>
        <w:jc w:val="both"/>
        <w:rPr>
          <w:rFonts w:ascii="Palatino Linotype" w:hAnsi="Palatino Linotype"/>
          <w:color w:val="000000" w:themeColor="text1"/>
        </w:rPr>
      </w:pPr>
    </w:p>
    <w:p w14:paraId="036F9547" w14:textId="77777777" w:rsidR="007A5836" w:rsidRPr="00877E63" w:rsidRDefault="007A5836" w:rsidP="003D42FE">
      <w:pPr>
        <w:jc w:val="center"/>
        <w:rPr>
          <w:rFonts w:ascii="Palatino Linotype" w:hAnsi="Palatino Linotype"/>
          <w:b/>
          <w:bCs/>
          <w:color w:val="000000" w:themeColor="text1"/>
          <w:spacing w:val="60"/>
          <w:sz w:val="28"/>
        </w:rPr>
      </w:pPr>
      <w:r w:rsidRPr="00877E63">
        <w:rPr>
          <w:rFonts w:ascii="Palatino Linotype" w:hAnsi="Palatino Linotype"/>
          <w:b/>
          <w:bCs/>
          <w:color w:val="000000" w:themeColor="text1"/>
          <w:spacing w:val="60"/>
          <w:sz w:val="28"/>
        </w:rPr>
        <w:t>CONSIDERANDO</w:t>
      </w:r>
    </w:p>
    <w:p w14:paraId="2D9810D3" w14:textId="77777777" w:rsidR="006C258B" w:rsidRPr="00877E63" w:rsidRDefault="006C258B" w:rsidP="003D42FE">
      <w:pPr>
        <w:jc w:val="center"/>
        <w:rPr>
          <w:rFonts w:ascii="Palatino Linotype" w:hAnsi="Palatino Linotype"/>
          <w:b/>
          <w:bCs/>
          <w:color w:val="000000" w:themeColor="text1"/>
          <w:spacing w:val="60"/>
          <w:sz w:val="28"/>
        </w:rPr>
      </w:pPr>
    </w:p>
    <w:p w14:paraId="1175ED9F" w14:textId="77777777" w:rsidR="00FA2D5D" w:rsidRPr="00877E63" w:rsidRDefault="002D5F76" w:rsidP="003D42FE">
      <w:pPr>
        <w:spacing w:line="360" w:lineRule="auto"/>
        <w:ind w:right="50"/>
        <w:jc w:val="both"/>
        <w:rPr>
          <w:rFonts w:ascii="Palatino Linotype" w:hAnsi="Palatino Linotype"/>
          <w:b/>
          <w:color w:val="000000" w:themeColor="text1"/>
        </w:rPr>
      </w:pPr>
      <w:r w:rsidRPr="00877E63">
        <w:rPr>
          <w:rFonts w:ascii="Palatino Linotype" w:hAnsi="Palatino Linotype"/>
          <w:b/>
          <w:color w:val="000000" w:themeColor="text1"/>
          <w:sz w:val="28"/>
          <w:szCs w:val="28"/>
        </w:rPr>
        <w:t>PRIMERO</w:t>
      </w:r>
      <w:r w:rsidRPr="00877E63">
        <w:rPr>
          <w:rFonts w:ascii="Palatino Linotype" w:hAnsi="Palatino Linotype"/>
          <w:b/>
          <w:color w:val="000000" w:themeColor="text1"/>
        </w:rPr>
        <w:t>.</w:t>
      </w:r>
      <w:r w:rsidRPr="00877E63">
        <w:rPr>
          <w:rFonts w:ascii="Palatino Linotype" w:hAnsi="Palatino Linotype"/>
          <w:color w:val="000000" w:themeColor="text1"/>
        </w:rPr>
        <w:t xml:space="preserve"> </w:t>
      </w:r>
      <w:r w:rsidRPr="00877E63">
        <w:rPr>
          <w:rFonts w:ascii="Palatino Linotype" w:hAnsi="Palatino Linotype"/>
          <w:b/>
          <w:color w:val="000000" w:themeColor="text1"/>
        </w:rPr>
        <w:t>Competencia</w:t>
      </w:r>
      <w:r w:rsidRPr="00877E63">
        <w:rPr>
          <w:rFonts w:ascii="Palatino Linotype" w:hAnsi="Palatino Linotype"/>
          <w:color w:val="000000" w:themeColor="text1"/>
        </w:rPr>
        <w:t>.</w:t>
      </w:r>
      <w:r w:rsidRPr="00877E63">
        <w:rPr>
          <w:rFonts w:ascii="Palatino Linotype" w:hAnsi="Palatino Linotype"/>
          <w:b/>
          <w:color w:val="000000" w:themeColor="text1"/>
        </w:rPr>
        <w:t xml:space="preserve"> </w:t>
      </w:r>
    </w:p>
    <w:p w14:paraId="27DD7C24" w14:textId="704E06AB" w:rsidR="002D5F76" w:rsidRPr="00877E63" w:rsidRDefault="002D5F76" w:rsidP="003D42FE">
      <w:pPr>
        <w:spacing w:line="360" w:lineRule="auto"/>
        <w:ind w:right="50"/>
        <w:jc w:val="both"/>
        <w:rPr>
          <w:rFonts w:ascii="Palatino Linotype" w:hAnsi="Palatino Linotype" w:cs="Arial"/>
          <w:color w:val="000000" w:themeColor="text1"/>
        </w:rPr>
      </w:pPr>
      <w:r w:rsidRPr="00877E63">
        <w:rPr>
          <w:rFonts w:ascii="Palatino Linotype" w:hAnsi="Palatino Linotype"/>
          <w:color w:val="000000" w:themeColor="text1"/>
        </w:rPr>
        <w:t xml:space="preserve">Este Instituto de Transparencia, </w:t>
      </w:r>
      <w:r w:rsidR="00794E70" w:rsidRPr="00877E63">
        <w:rPr>
          <w:rFonts w:ascii="Palatino Linotype" w:hAnsi="Palatino Linotype"/>
          <w:color w:val="000000" w:themeColor="text1"/>
        </w:rPr>
        <w:t>Acceso a la Información Pública</w:t>
      </w:r>
      <w:r w:rsidRPr="00877E63">
        <w:rPr>
          <w:rFonts w:ascii="Palatino Linotype" w:hAnsi="Palatino Linotype"/>
          <w:color w:val="000000" w:themeColor="text1"/>
        </w:rPr>
        <w:t xml:space="preserve"> y Protección de Datos Personales del Estado de México y Municipios, es competente para conocer y resolver el presente </w:t>
      </w:r>
      <w:r w:rsidR="00794E70" w:rsidRPr="00877E63">
        <w:rPr>
          <w:rFonts w:ascii="Palatino Linotype" w:hAnsi="Palatino Linotype"/>
          <w:color w:val="000000" w:themeColor="text1"/>
        </w:rPr>
        <w:t>Recurso de Revisión</w:t>
      </w:r>
      <w:r w:rsidRPr="00877E63">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877E63">
        <w:rPr>
          <w:rFonts w:ascii="Palatino Linotype" w:hAnsi="Palatino Linotype"/>
          <w:color w:val="000000" w:themeColor="text1"/>
        </w:rPr>
        <w:t>Acceso a la Información Pública</w:t>
      </w:r>
      <w:r w:rsidRPr="00877E63">
        <w:rPr>
          <w:rFonts w:ascii="Palatino Linotype" w:hAnsi="Palatino Linotype"/>
          <w:color w:val="000000" w:themeColor="text1"/>
        </w:rPr>
        <w:t xml:space="preserve"> del Estado de México y Municipios</w:t>
      </w:r>
      <w:r w:rsidRPr="00877E63">
        <w:rPr>
          <w:rFonts w:ascii="Palatino Linotype" w:hAnsi="Palatino Linotype" w:cs="Arial"/>
          <w:color w:val="000000" w:themeColor="text1"/>
        </w:rPr>
        <w:t xml:space="preserve">; y 9, fracciones I y XXIV y 11 del </w:t>
      </w:r>
      <w:r w:rsidRPr="00877E63">
        <w:rPr>
          <w:rFonts w:ascii="Palatino Linotype" w:hAnsi="Palatino Linotype" w:cs="Arial"/>
          <w:color w:val="000000" w:themeColor="text1"/>
        </w:rPr>
        <w:lastRenderedPageBreak/>
        <w:t xml:space="preserve">Reglamento Interior del Instituto de Transparencia, </w:t>
      </w:r>
      <w:r w:rsidR="00794E70" w:rsidRPr="00877E63">
        <w:rPr>
          <w:rFonts w:ascii="Palatino Linotype" w:hAnsi="Palatino Linotype" w:cs="Arial"/>
          <w:color w:val="000000" w:themeColor="text1"/>
        </w:rPr>
        <w:t>Acceso a la Información Pública</w:t>
      </w:r>
      <w:r w:rsidRPr="00877E63">
        <w:rPr>
          <w:rFonts w:ascii="Palatino Linotype" w:hAnsi="Palatino Linotype" w:cs="Arial"/>
          <w:color w:val="000000" w:themeColor="text1"/>
        </w:rPr>
        <w:t xml:space="preserve"> y Protección de Datos Personales del Estado de México y Municipios.</w:t>
      </w:r>
    </w:p>
    <w:p w14:paraId="76F03A35" w14:textId="77777777" w:rsidR="002D5F76" w:rsidRPr="00877E63" w:rsidRDefault="002D5F76" w:rsidP="003D42FE">
      <w:pPr>
        <w:spacing w:line="360" w:lineRule="auto"/>
        <w:ind w:right="50"/>
        <w:jc w:val="both"/>
        <w:rPr>
          <w:rFonts w:ascii="Palatino Linotype" w:hAnsi="Palatino Linotype" w:cs="Arial"/>
          <w:color w:val="000000" w:themeColor="text1"/>
        </w:rPr>
      </w:pPr>
    </w:p>
    <w:p w14:paraId="05A2C2FB" w14:textId="77777777" w:rsidR="00FA2D5D" w:rsidRPr="00877E63" w:rsidRDefault="00FA1E61" w:rsidP="003D42F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77E63">
        <w:rPr>
          <w:rFonts w:ascii="Palatino Linotype" w:hAnsi="Palatino Linotype"/>
          <w:b/>
          <w:color w:val="000000" w:themeColor="text1"/>
          <w:sz w:val="28"/>
        </w:rPr>
        <w:t>SEGUNDO.</w:t>
      </w:r>
      <w:r w:rsidRPr="00877E63">
        <w:rPr>
          <w:rFonts w:ascii="Palatino Linotype" w:hAnsi="Palatino Linotype" w:cs="Arial"/>
          <w:b/>
          <w:color w:val="000000" w:themeColor="text1"/>
        </w:rPr>
        <w:t xml:space="preserve"> </w:t>
      </w:r>
      <w:r w:rsidR="00633F63" w:rsidRPr="00877E63">
        <w:rPr>
          <w:rFonts w:ascii="Palatino Linotype" w:hAnsi="Palatino Linotype" w:cs="Arial"/>
          <w:b/>
          <w:color w:val="000000" w:themeColor="text1"/>
        </w:rPr>
        <w:t>Interés.</w:t>
      </w:r>
      <w:r w:rsidR="00633F63" w:rsidRPr="00877E63">
        <w:rPr>
          <w:rFonts w:ascii="Palatino Linotype" w:hAnsi="Palatino Linotype" w:cs="Arial"/>
          <w:color w:val="000000" w:themeColor="text1"/>
        </w:rPr>
        <w:t xml:space="preserve"> </w:t>
      </w:r>
    </w:p>
    <w:p w14:paraId="66E31ACB" w14:textId="766C8E11" w:rsidR="00E62E88" w:rsidRPr="00877E63" w:rsidRDefault="00E62E88" w:rsidP="003D42FE">
      <w:pPr>
        <w:spacing w:line="360" w:lineRule="auto"/>
        <w:jc w:val="both"/>
        <w:rPr>
          <w:rFonts w:ascii="Palatino Linotype" w:hAnsi="Palatino Linotype" w:cs="Arial"/>
          <w:b/>
          <w:bCs/>
          <w:color w:val="000000" w:themeColor="text1"/>
        </w:rPr>
      </w:pPr>
      <w:r w:rsidRPr="00877E63">
        <w:rPr>
          <w:rFonts w:ascii="Palatino Linotype" w:hAnsi="Palatino Linotype" w:cs="Arial"/>
          <w:bCs/>
          <w:color w:val="000000" w:themeColor="text1"/>
        </w:rPr>
        <w:t xml:space="preserve">El </w:t>
      </w:r>
      <w:r w:rsidR="00794E70" w:rsidRPr="00877E63">
        <w:rPr>
          <w:rFonts w:ascii="Palatino Linotype" w:hAnsi="Palatino Linotype" w:cs="Arial"/>
          <w:bCs/>
          <w:color w:val="000000" w:themeColor="text1"/>
        </w:rPr>
        <w:t>Recurso de Revisión</w:t>
      </w:r>
      <w:r w:rsidRPr="00877E63">
        <w:rPr>
          <w:rFonts w:ascii="Palatino Linotype" w:hAnsi="Palatino Linotype" w:cs="Arial"/>
          <w:bCs/>
          <w:color w:val="000000" w:themeColor="text1"/>
        </w:rPr>
        <w:t xml:space="preserve"> fue interpuesto por parte legítima, en atención a que se presentó por </w:t>
      </w:r>
      <w:r w:rsidRPr="00877E63">
        <w:rPr>
          <w:rFonts w:ascii="Palatino Linotype" w:hAnsi="Palatino Linotype" w:cs="Arial"/>
          <w:b/>
          <w:color w:val="000000" w:themeColor="text1"/>
        </w:rPr>
        <w:t>EL</w:t>
      </w:r>
      <w:r w:rsidRPr="00877E63">
        <w:rPr>
          <w:rFonts w:ascii="Palatino Linotype" w:hAnsi="Palatino Linotype" w:cs="Arial"/>
          <w:b/>
          <w:bCs/>
          <w:color w:val="000000" w:themeColor="text1"/>
        </w:rPr>
        <w:t xml:space="preserve"> RECURRENTE,</w:t>
      </w:r>
      <w:r w:rsidRPr="00877E63">
        <w:rPr>
          <w:rFonts w:ascii="Palatino Linotype" w:hAnsi="Palatino Linotype" w:cs="Arial"/>
          <w:bCs/>
          <w:color w:val="000000" w:themeColor="text1"/>
        </w:rPr>
        <w:t xml:space="preserve"> quien es la misma persona que formuló la solicitud de </w:t>
      </w:r>
      <w:r w:rsidR="00794E70" w:rsidRPr="00877E63">
        <w:rPr>
          <w:rFonts w:ascii="Palatino Linotype" w:hAnsi="Palatino Linotype" w:cs="Arial"/>
          <w:bCs/>
          <w:color w:val="000000" w:themeColor="text1"/>
        </w:rPr>
        <w:t>Acceso a la Información Pública</w:t>
      </w:r>
      <w:r w:rsidRPr="00877E63">
        <w:rPr>
          <w:rFonts w:ascii="Palatino Linotype" w:hAnsi="Palatino Linotype" w:cs="Arial"/>
          <w:bCs/>
          <w:color w:val="000000" w:themeColor="text1"/>
        </w:rPr>
        <w:t xml:space="preserve"> al </w:t>
      </w:r>
      <w:r w:rsidRPr="00877E63">
        <w:rPr>
          <w:rFonts w:ascii="Palatino Linotype" w:hAnsi="Palatino Linotype" w:cs="Arial"/>
          <w:b/>
          <w:bCs/>
          <w:color w:val="000000" w:themeColor="text1"/>
        </w:rPr>
        <w:t xml:space="preserve">SUJETO OBLIGADO, </w:t>
      </w:r>
      <w:r w:rsidRPr="00877E63">
        <w:rPr>
          <w:rFonts w:ascii="Palatino Linotype" w:hAnsi="Palatino Linotype" w:cs="Arial"/>
          <w:bCs/>
          <w:color w:val="000000" w:themeColor="text1"/>
        </w:rPr>
        <w:t xml:space="preserve">pues para ello, es </w:t>
      </w:r>
      <w:r w:rsidRPr="00877E63">
        <w:rPr>
          <w:rFonts w:ascii="Palatino Linotype" w:hAnsi="Palatino Linotype" w:cs="Arial"/>
          <w:color w:val="000000"/>
          <w:lang w:eastAsia="es-MX"/>
        </w:rPr>
        <w:t xml:space="preserve">necesario que el particular ingrese al </w:t>
      </w:r>
      <w:r w:rsidRPr="00877E63">
        <w:rPr>
          <w:rFonts w:ascii="Palatino Linotype" w:hAnsi="Palatino Linotype" w:cs="Arial"/>
          <w:b/>
          <w:color w:val="000000"/>
          <w:lang w:eastAsia="es-MX"/>
        </w:rPr>
        <w:t xml:space="preserve">SAIMEX </w:t>
      </w:r>
      <w:r w:rsidRPr="00877E63">
        <w:rPr>
          <w:rFonts w:ascii="Palatino Linotype" w:hAnsi="Palatino Linotype" w:cs="Arial"/>
          <w:color w:val="000000"/>
          <w:lang w:eastAsia="es-MX"/>
        </w:rPr>
        <w:t>mediante la utilización de su clave de usuario y contraseña.</w:t>
      </w:r>
    </w:p>
    <w:p w14:paraId="3DCA35D6" w14:textId="77777777" w:rsidR="006C258B" w:rsidRPr="00877E63" w:rsidRDefault="006C258B" w:rsidP="003D42F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77E63" w:rsidRDefault="00FA1E61" w:rsidP="003D42F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77E63">
        <w:rPr>
          <w:rFonts w:ascii="Palatino Linotype" w:hAnsi="Palatino Linotype"/>
          <w:b/>
          <w:color w:val="000000" w:themeColor="text1"/>
          <w:sz w:val="28"/>
        </w:rPr>
        <w:t>TERCERO</w:t>
      </w:r>
      <w:r w:rsidRPr="00877E63">
        <w:rPr>
          <w:rFonts w:ascii="Palatino Linotype" w:hAnsi="Palatino Linotype" w:cs="Arial"/>
          <w:b/>
          <w:color w:val="000000" w:themeColor="text1"/>
        </w:rPr>
        <w:t xml:space="preserve">. </w:t>
      </w:r>
      <w:r w:rsidR="00633F63" w:rsidRPr="00877E63">
        <w:rPr>
          <w:rFonts w:ascii="Palatino Linotype" w:hAnsi="Palatino Linotype" w:cs="Arial"/>
          <w:b/>
          <w:color w:val="000000" w:themeColor="text1"/>
        </w:rPr>
        <w:t xml:space="preserve">Oportunidad. </w:t>
      </w:r>
    </w:p>
    <w:p w14:paraId="5625552A" w14:textId="50A63478" w:rsidR="00633F63" w:rsidRPr="00877E63" w:rsidRDefault="00633F63" w:rsidP="003D42F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77E63">
        <w:rPr>
          <w:rFonts w:ascii="Palatino Linotype" w:hAnsi="Palatino Linotype" w:cs="Arial"/>
          <w:color w:val="000000" w:themeColor="text1"/>
        </w:rPr>
        <w:t xml:space="preserve">El </w:t>
      </w:r>
      <w:r w:rsidR="00794E70" w:rsidRPr="00877E63">
        <w:rPr>
          <w:rFonts w:ascii="Palatino Linotype" w:hAnsi="Palatino Linotype" w:cs="Arial"/>
          <w:color w:val="000000" w:themeColor="text1"/>
        </w:rPr>
        <w:t>Recurso de Revisión</w:t>
      </w:r>
      <w:r w:rsidRPr="00877E63">
        <w:rPr>
          <w:rFonts w:ascii="Palatino Linotype" w:hAnsi="Palatino Linotype" w:cs="Arial"/>
          <w:color w:val="000000" w:themeColor="text1"/>
        </w:rPr>
        <w:t xml:space="preserve"> </w:t>
      </w:r>
      <w:r w:rsidR="00FA2D5D" w:rsidRPr="00877E63">
        <w:rPr>
          <w:rFonts w:ascii="Palatino Linotype" w:hAnsi="Palatino Linotype" w:cs="Arial"/>
          <w:color w:val="000000" w:themeColor="text1"/>
        </w:rPr>
        <w:t xml:space="preserve">se interpuso </w:t>
      </w:r>
      <w:r w:rsidRPr="00877E63">
        <w:rPr>
          <w:rFonts w:ascii="Palatino Linotype" w:hAnsi="Palatino Linotype" w:cs="Arial"/>
          <w:color w:val="000000" w:themeColor="text1"/>
        </w:rPr>
        <w:t xml:space="preserve">dentro del plazo de quince días hábiles contados a partir del día siguiente en que </w:t>
      </w:r>
      <w:r w:rsidR="00961915" w:rsidRPr="00877E63">
        <w:rPr>
          <w:rFonts w:ascii="Palatino Linotype" w:hAnsi="Palatino Linotype" w:cs="Arial"/>
          <w:b/>
          <w:color w:val="000000" w:themeColor="text1"/>
        </w:rPr>
        <w:t>EL</w:t>
      </w:r>
      <w:r w:rsidRPr="00877E63">
        <w:rPr>
          <w:rFonts w:ascii="Palatino Linotype" w:hAnsi="Palatino Linotype" w:cs="Arial"/>
          <w:b/>
          <w:color w:val="000000" w:themeColor="text1"/>
        </w:rPr>
        <w:t xml:space="preserve"> RECURRENTE </w:t>
      </w:r>
      <w:r w:rsidRPr="00877E63">
        <w:rPr>
          <w:rFonts w:ascii="Palatino Linotype" w:hAnsi="Palatino Linotype" w:cs="Arial"/>
          <w:color w:val="000000" w:themeColor="text1"/>
        </w:rPr>
        <w:t xml:space="preserve">tuvo conocimiento de la respuesta impugnada, tal y como lo prevé el artículo 178 de la Ley de Transparencia y </w:t>
      </w:r>
      <w:r w:rsidR="00794E70" w:rsidRPr="00877E63">
        <w:rPr>
          <w:rFonts w:ascii="Palatino Linotype" w:hAnsi="Palatino Linotype" w:cs="Arial"/>
          <w:color w:val="000000" w:themeColor="text1"/>
        </w:rPr>
        <w:t>Acceso a la Información Pública</w:t>
      </w:r>
      <w:r w:rsidRPr="00877E63">
        <w:rPr>
          <w:rFonts w:ascii="Palatino Linotype" w:hAnsi="Palatino Linotype" w:cs="Arial"/>
          <w:color w:val="000000" w:themeColor="text1"/>
        </w:rPr>
        <w:t xml:space="preserve"> del Estado de México y Municipios, que establece: </w:t>
      </w:r>
    </w:p>
    <w:p w14:paraId="714118FA" w14:textId="77777777" w:rsidR="00633F63" w:rsidRPr="00877E63" w:rsidRDefault="00633F63" w:rsidP="003D42FE">
      <w:pPr>
        <w:ind w:left="851" w:right="902"/>
        <w:jc w:val="both"/>
        <w:rPr>
          <w:rFonts w:ascii="Palatino Linotype" w:eastAsiaTheme="minorEastAsia" w:hAnsi="Palatino Linotype" w:cs="Arial"/>
          <w:color w:val="000000" w:themeColor="text1"/>
        </w:rPr>
      </w:pPr>
    </w:p>
    <w:p w14:paraId="69681E29" w14:textId="3D080604" w:rsidR="00633F63" w:rsidRPr="00877E63" w:rsidRDefault="00633F63" w:rsidP="003D42FE">
      <w:pPr>
        <w:tabs>
          <w:tab w:val="left" w:pos="851"/>
        </w:tabs>
        <w:ind w:left="851" w:right="901"/>
        <w:jc w:val="both"/>
        <w:rPr>
          <w:rFonts w:ascii="Palatino Linotype" w:eastAsiaTheme="minorEastAsia" w:hAnsi="Palatino Linotype" w:cs="Arial"/>
          <w:i/>
          <w:color w:val="000000" w:themeColor="text1"/>
          <w:sz w:val="22"/>
        </w:rPr>
      </w:pPr>
      <w:r w:rsidRPr="00877E63">
        <w:rPr>
          <w:rFonts w:ascii="Palatino Linotype" w:eastAsiaTheme="minorEastAsia" w:hAnsi="Palatino Linotype" w:cs="Arial"/>
          <w:b/>
          <w:i/>
          <w:color w:val="000000" w:themeColor="text1"/>
          <w:sz w:val="22"/>
        </w:rPr>
        <w:t>“Artículo 178.</w:t>
      </w:r>
      <w:r w:rsidRPr="00877E6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877E63">
        <w:rPr>
          <w:rFonts w:ascii="Palatino Linotype" w:eastAsiaTheme="minorEastAsia" w:hAnsi="Palatino Linotype" w:cs="Arial"/>
          <w:i/>
          <w:color w:val="000000" w:themeColor="text1"/>
          <w:sz w:val="22"/>
        </w:rPr>
        <w:t>Recurso de Revisión</w:t>
      </w:r>
      <w:r w:rsidRPr="00877E63">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877E63" w:rsidRDefault="00633F63" w:rsidP="003D42FE">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877E63" w:rsidRDefault="00633F63" w:rsidP="003D42FE">
      <w:pPr>
        <w:tabs>
          <w:tab w:val="left" w:pos="851"/>
        </w:tabs>
        <w:ind w:left="851" w:right="901"/>
        <w:jc w:val="both"/>
        <w:rPr>
          <w:rFonts w:ascii="Palatino Linotype" w:eastAsiaTheme="minorEastAsia" w:hAnsi="Palatino Linotype" w:cs="Arial"/>
          <w:i/>
          <w:color w:val="000000" w:themeColor="text1"/>
          <w:sz w:val="22"/>
        </w:rPr>
      </w:pPr>
      <w:r w:rsidRPr="00877E63">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877E63">
        <w:rPr>
          <w:rFonts w:ascii="Palatino Linotype" w:eastAsiaTheme="minorEastAsia" w:hAnsi="Palatino Linotype" w:cs="Arial"/>
          <w:i/>
          <w:color w:val="000000" w:themeColor="text1"/>
          <w:sz w:val="22"/>
        </w:rPr>
        <w:t>Acceso a la Información Pública</w:t>
      </w:r>
      <w:r w:rsidRPr="00877E63">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877E63" w:rsidRDefault="00633F63" w:rsidP="003D42FE">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877E63" w:rsidRDefault="00633F63" w:rsidP="003D42FE">
      <w:pPr>
        <w:tabs>
          <w:tab w:val="left" w:pos="851"/>
        </w:tabs>
        <w:ind w:left="851" w:right="901"/>
        <w:jc w:val="both"/>
        <w:rPr>
          <w:rFonts w:ascii="Palatino Linotype" w:eastAsiaTheme="minorEastAsia" w:hAnsi="Palatino Linotype" w:cs="Arial"/>
          <w:i/>
          <w:color w:val="000000" w:themeColor="text1"/>
        </w:rPr>
      </w:pPr>
      <w:r w:rsidRPr="00877E63">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877E63">
        <w:rPr>
          <w:rFonts w:ascii="Palatino Linotype" w:eastAsiaTheme="minorEastAsia" w:hAnsi="Palatino Linotype" w:cs="Arial"/>
          <w:i/>
          <w:color w:val="000000" w:themeColor="text1"/>
          <w:sz w:val="22"/>
        </w:rPr>
        <w:t>Recurso de Revisión</w:t>
      </w:r>
      <w:r w:rsidRPr="00877E63">
        <w:rPr>
          <w:rFonts w:ascii="Palatino Linotype" w:eastAsiaTheme="minorEastAsia" w:hAnsi="Palatino Linotype" w:cs="Arial"/>
          <w:i/>
          <w:color w:val="000000" w:themeColor="text1"/>
          <w:sz w:val="22"/>
        </w:rPr>
        <w:t xml:space="preserve"> al Instituto a más tardar al día siguiente de haberlo recibido.</w:t>
      </w:r>
      <w:r w:rsidRPr="00877E63">
        <w:rPr>
          <w:rFonts w:ascii="Palatino Linotype" w:eastAsiaTheme="minorEastAsia" w:hAnsi="Palatino Linotype" w:cs="Arial"/>
          <w:b/>
          <w:i/>
          <w:color w:val="000000" w:themeColor="text1"/>
          <w:sz w:val="22"/>
        </w:rPr>
        <w:t>”</w:t>
      </w:r>
    </w:p>
    <w:p w14:paraId="5CCCC659" w14:textId="77777777" w:rsidR="00633F63" w:rsidRPr="00877E63" w:rsidRDefault="00633F63" w:rsidP="003D42FE">
      <w:pPr>
        <w:ind w:left="851" w:right="902"/>
        <w:jc w:val="both"/>
        <w:rPr>
          <w:rFonts w:ascii="Palatino Linotype" w:eastAsiaTheme="minorEastAsia" w:hAnsi="Palatino Linotype" w:cs="Arial"/>
          <w:color w:val="000000" w:themeColor="text1"/>
        </w:rPr>
      </w:pPr>
    </w:p>
    <w:p w14:paraId="50BEC9E5" w14:textId="46B56622" w:rsidR="001D6D89" w:rsidRPr="00877E63" w:rsidRDefault="00633F63" w:rsidP="003D42FE">
      <w:pPr>
        <w:spacing w:line="360" w:lineRule="auto"/>
        <w:jc w:val="both"/>
        <w:rPr>
          <w:rFonts w:ascii="Palatino Linotype" w:eastAsiaTheme="minorEastAsia" w:hAnsi="Palatino Linotype" w:cs="Arial"/>
          <w:color w:val="000000" w:themeColor="text1"/>
        </w:rPr>
      </w:pPr>
      <w:r w:rsidRPr="00877E63">
        <w:rPr>
          <w:rFonts w:ascii="Palatino Linotype" w:eastAsiaTheme="minorEastAsia" w:hAnsi="Palatino Linotype" w:cs="Arial"/>
          <w:color w:val="000000" w:themeColor="text1"/>
        </w:rPr>
        <w:t xml:space="preserve">En esa tesitura, atendiendo a que </w:t>
      </w:r>
      <w:r w:rsidRPr="00877E63">
        <w:rPr>
          <w:rFonts w:ascii="Palatino Linotype" w:eastAsiaTheme="minorEastAsia" w:hAnsi="Palatino Linotype" w:cs="Arial"/>
          <w:b/>
          <w:color w:val="000000" w:themeColor="text1"/>
        </w:rPr>
        <w:t>EL SUJETO OBLIGADO</w:t>
      </w:r>
      <w:r w:rsidRPr="00877E63">
        <w:rPr>
          <w:rFonts w:ascii="Palatino Linotype" w:eastAsiaTheme="minorEastAsia" w:hAnsi="Palatino Linotype" w:cs="Arial"/>
          <w:color w:val="000000" w:themeColor="text1"/>
        </w:rPr>
        <w:t xml:space="preserve"> notificó la respuesta a la solicitud de información pública el día</w:t>
      </w:r>
      <w:r w:rsidR="005708E9" w:rsidRPr="00877E63">
        <w:rPr>
          <w:rFonts w:ascii="Palatino Linotype" w:eastAsiaTheme="minorEastAsia" w:hAnsi="Palatino Linotype" w:cs="Arial"/>
          <w:color w:val="000000" w:themeColor="text1"/>
        </w:rPr>
        <w:t xml:space="preserve"> </w:t>
      </w:r>
      <w:r w:rsidR="008952B4" w:rsidRPr="00877E63">
        <w:rPr>
          <w:rFonts w:ascii="Palatino Linotype" w:eastAsiaTheme="minorEastAsia" w:hAnsi="Palatino Linotype" w:cs="Arial"/>
          <w:b/>
          <w:color w:val="000000" w:themeColor="text1"/>
        </w:rPr>
        <w:t xml:space="preserve">siete de septiembre </w:t>
      </w:r>
      <w:r w:rsidR="0021504D" w:rsidRPr="00877E63">
        <w:rPr>
          <w:rFonts w:ascii="Palatino Linotype" w:eastAsiaTheme="minorEastAsia" w:hAnsi="Palatino Linotype" w:cs="Arial"/>
          <w:b/>
          <w:color w:val="000000" w:themeColor="text1"/>
        </w:rPr>
        <w:t>de dos mil veintidós</w:t>
      </w:r>
      <w:r w:rsidRPr="00877E63">
        <w:rPr>
          <w:rFonts w:ascii="Palatino Linotype" w:eastAsiaTheme="minorEastAsia" w:hAnsi="Palatino Linotype" w:cs="Arial"/>
          <w:color w:val="000000" w:themeColor="text1"/>
        </w:rPr>
        <w:t>;</w:t>
      </w:r>
      <w:r w:rsidR="00A9204E" w:rsidRPr="00877E63">
        <w:rPr>
          <w:rFonts w:ascii="Palatino Linotype" w:eastAsiaTheme="minorEastAsia" w:hAnsi="Palatino Linotype" w:cs="Arial"/>
          <w:b/>
          <w:color w:val="000000" w:themeColor="text1"/>
        </w:rPr>
        <w:t xml:space="preserve"> </w:t>
      </w:r>
      <w:r w:rsidRPr="00877E63">
        <w:rPr>
          <w:rFonts w:ascii="Palatino Linotype" w:eastAsiaTheme="minorEastAsia" w:hAnsi="Palatino Linotype" w:cs="Arial"/>
          <w:color w:val="000000" w:themeColor="text1"/>
        </w:rPr>
        <w:t xml:space="preserve">el plazo de quince días hábiles que </w:t>
      </w:r>
      <w:r w:rsidR="00062086" w:rsidRPr="00877E63">
        <w:rPr>
          <w:rFonts w:ascii="Palatino Linotype" w:eastAsiaTheme="minorEastAsia" w:hAnsi="Palatino Linotype" w:cs="Arial"/>
          <w:color w:val="000000" w:themeColor="text1"/>
        </w:rPr>
        <w:t xml:space="preserve">prevé </w:t>
      </w:r>
      <w:r w:rsidRPr="00877E63">
        <w:rPr>
          <w:rFonts w:ascii="Palatino Linotype" w:eastAsiaTheme="minorEastAsia" w:hAnsi="Palatino Linotype" w:cs="Arial"/>
          <w:color w:val="000000" w:themeColor="text1"/>
        </w:rPr>
        <w:t xml:space="preserve">el artículo 178 de la Ley de la materia </w:t>
      </w:r>
      <w:r w:rsidR="00062086" w:rsidRPr="00877E63">
        <w:rPr>
          <w:rFonts w:ascii="Palatino Linotype" w:eastAsiaTheme="minorEastAsia" w:hAnsi="Palatino Linotype" w:cs="Arial"/>
          <w:color w:val="000000" w:themeColor="text1"/>
        </w:rPr>
        <w:t xml:space="preserve">el cual </w:t>
      </w:r>
      <w:r w:rsidRPr="00877E63">
        <w:rPr>
          <w:rFonts w:ascii="Palatino Linotype" w:eastAsiaTheme="minorEastAsia" w:hAnsi="Palatino Linotype" w:cs="Arial"/>
          <w:color w:val="000000" w:themeColor="text1"/>
        </w:rPr>
        <w:t>otorga a</w:t>
      </w:r>
      <w:r w:rsidR="00961915" w:rsidRPr="00877E63">
        <w:rPr>
          <w:rFonts w:ascii="Palatino Linotype" w:eastAsiaTheme="minorEastAsia" w:hAnsi="Palatino Linotype" w:cs="Arial"/>
          <w:color w:val="000000" w:themeColor="text1"/>
        </w:rPr>
        <w:t>l</w:t>
      </w:r>
      <w:r w:rsidRPr="00877E63">
        <w:rPr>
          <w:rFonts w:ascii="Palatino Linotype" w:eastAsiaTheme="minorEastAsia" w:hAnsi="Palatino Linotype" w:cs="Arial"/>
          <w:color w:val="000000" w:themeColor="text1"/>
        </w:rPr>
        <w:t xml:space="preserve"> </w:t>
      </w:r>
      <w:r w:rsidRPr="00877E63">
        <w:rPr>
          <w:rFonts w:ascii="Palatino Linotype" w:eastAsiaTheme="minorEastAsia" w:hAnsi="Palatino Linotype" w:cs="Arial"/>
          <w:b/>
          <w:color w:val="000000" w:themeColor="text1"/>
        </w:rPr>
        <w:t>RECURRENTE</w:t>
      </w:r>
      <w:r w:rsidRPr="00877E63">
        <w:rPr>
          <w:rFonts w:ascii="Palatino Linotype" w:eastAsiaTheme="minorEastAsia" w:hAnsi="Palatino Linotype" w:cs="Arial"/>
          <w:color w:val="000000" w:themeColor="text1"/>
        </w:rPr>
        <w:t xml:space="preserve"> para presentar el </w:t>
      </w:r>
      <w:r w:rsidR="00794E70" w:rsidRPr="00877E63">
        <w:rPr>
          <w:rFonts w:ascii="Palatino Linotype" w:eastAsiaTheme="minorEastAsia" w:hAnsi="Palatino Linotype" w:cs="Arial"/>
          <w:color w:val="000000" w:themeColor="text1"/>
        </w:rPr>
        <w:t>Recurso de Revisión</w:t>
      </w:r>
      <w:r w:rsidRPr="00877E63">
        <w:rPr>
          <w:rFonts w:ascii="Palatino Linotype" w:eastAsiaTheme="minorEastAsia" w:hAnsi="Palatino Linotype" w:cs="Arial"/>
          <w:color w:val="000000" w:themeColor="text1"/>
        </w:rPr>
        <w:t xml:space="preserve">, transcurrió del </w:t>
      </w:r>
      <w:r w:rsidR="008952B4" w:rsidRPr="00877E63">
        <w:rPr>
          <w:rFonts w:ascii="Palatino Linotype" w:eastAsiaTheme="minorEastAsia" w:hAnsi="Palatino Linotype" w:cs="Arial"/>
          <w:b/>
          <w:color w:val="000000" w:themeColor="text1"/>
        </w:rPr>
        <w:t xml:space="preserve">ocho al veintinueve de septiembre </w:t>
      </w:r>
      <w:r w:rsidR="0021504D" w:rsidRPr="00877E63">
        <w:rPr>
          <w:rFonts w:ascii="Palatino Linotype" w:eastAsiaTheme="minorEastAsia" w:hAnsi="Palatino Linotype" w:cs="Arial"/>
          <w:b/>
          <w:color w:val="000000" w:themeColor="text1"/>
        </w:rPr>
        <w:t>de dos mil veintidós</w:t>
      </w:r>
      <w:r w:rsidRPr="00877E63">
        <w:rPr>
          <w:rFonts w:ascii="Palatino Linotype" w:eastAsiaTheme="minorEastAsia" w:hAnsi="Palatino Linotype" w:cs="Arial"/>
          <w:color w:val="000000" w:themeColor="text1"/>
        </w:rPr>
        <w:t xml:space="preserve">, </w:t>
      </w:r>
      <w:r w:rsidR="001D6D89" w:rsidRPr="00877E63">
        <w:rPr>
          <w:rFonts w:ascii="Palatino Linotype" w:hAnsi="Palatino Linotype" w:cs="Arial"/>
          <w:color w:val="000000" w:themeColor="text1"/>
        </w:rPr>
        <w:t xml:space="preserve">sin contemplar en el cómputo los días </w:t>
      </w:r>
      <w:r w:rsidR="008952B4" w:rsidRPr="00877E63">
        <w:rPr>
          <w:rFonts w:ascii="Palatino Linotype" w:hAnsi="Palatino Linotype" w:cs="Arial"/>
          <w:color w:val="000000" w:themeColor="text1"/>
        </w:rPr>
        <w:t xml:space="preserve">diez, once, diecisiete, dieciocho, veinticuatro y veinticinco de septiembre </w:t>
      </w:r>
      <w:r w:rsidR="001D6D89" w:rsidRPr="00877E63">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001D6D89" w:rsidRPr="00877E63">
        <w:rPr>
          <w:rFonts w:ascii="Palatino Linotype" w:hAnsi="Palatino Linotype"/>
          <w:color w:val="000000" w:themeColor="text1"/>
        </w:rPr>
        <w:t xml:space="preserve">Ley de Transparencia y </w:t>
      </w:r>
      <w:r w:rsidR="00794E70" w:rsidRPr="00877E63">
        <w:rPr>
          <w:rFonts w:ascii="Palatino Linotype" w:hAnsi="Palatino Linotype"/>
          <w:color w:val="000000" w:themeColor="text1"/>
        </w:rPr>
        <w:t>Acceso a la Información Pública</w:t>
      </w:r>
      <w:r w:rsidR="001D6D89" w:rsidRPr="00877E63">
        <w:rPr>
          <w:rFonts w:ascii="Palatino Linotype" w:hAnsi="Palatino Linotype"/>
          <w:color w:val="000000" w:themeColor="text1"/>
        </w:rPr>
        <w:t xml:space="preserve"> del Estado de México y Municipios; así como, </w:t>
      </w:r>
      <w:r w:rsidR="008952B4" w:rsidRPr="00877E63">
        <w:rPr>
          <w:rFonts w:ascii="Palatino Linotype" w:hAnsi="Palatino Linotype"/>
          <w:color w:val="000000" w:themeColor="text1"/>
        </w:rPr>
        <w:t xml:space="preserve">el día dieciséis de septiembre </w:t>
      </w:r>
      <w:r w:rsidR="001D6D89" w:rsidRPr="00877E63">
        <w:rPr>
          <w:rFonts w:ascii="Palatino Linotype" w:hAnsi="Palatino Linotype"/>
          <w:color w:val="000000" w:themeColor="text1"/>
        </w:rPr>
        <w:t xml:space="preserve"> de dos mil veintidós, por ser considerado como día inhábil por suspensión de labores, en términos del Calendario Oficial en Materia de Transparencia, </w:t>
      </w:r>
      <w:r w:rsidR="00794E70" w:rsidRPr="00877E63">
        <w:rPr>
          <w:rFonts w:ascii="Palatino Linotype" w:hAnsi="Palatino Linotype"/>
          <w:color w:val="000000" w:themeColor="text1"/>
        </w:rPr>
        <w:t>Acceso a la Información Pública</w:t>
      </w:r>
      <w:r w:rsidR="001D6D89" w:rsidRPr="00877E63">
        <w:rPr>
          <w:rFonts w:ascii="Palatino Linotype" w:hAnsi="Palatino Linotype"/>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877E63">
        <w:rPr>
          <w:rStyle w:val="Refdenotaalpie"/>
          <w:rFonts w:ascii="Palatino Linotype" w:hAnsi="Palatino Linotype" w:cs="Arial"/>
          <w:color w:val="000000" w:themeColor="text1"/>
        </w:rPr>
        <w:footnoteReference w:id="1"/>
      </w:r>
      <w:r w:rsidR="001D6D89" w:rsidRPr="00877E63">
        <w:rPr>
          <w:rFonts w:ascii="Palatino Linotype" w:hAnsi="Palatino Linotype" w:cs="Arial"/>
          <w:color w:val="000000" w:themeColor="text1"/>
        </w:rPr>
        <w:t>.</w:t>
      </w:r>
    </w:p>
    <w:p w14:paraId="748FEE88" w14:textId="77777777" w:rsidR="001D6D89" w:rsidRPr="00877E63" w:rsidRDefault="001D6D89" w:rsidP="003D42FE">
      <w:pPr>
        <w:spacing w:line="360" w:lineRule="auto"/>
        <w:jc w:val="both"/>
        <w:rPr>
          <w:rFonts w:ascii="Palatino Linotype" w:eastAsiaTheme="minorEastAsia" w:hAnsi="Palatino Linotype" w:cs="Arial"/>
          <w:color w:val="000000" w:themeColor="text1"/>
        </w:rPr>
      </w:pPr>
    </w:p>
    <w:p w14:paraId="5FCCC888" w14:textId="08F38A3C" w:rsidR="00633F63" w:rsidRPr="00877E63" w:rsidRDefault="00633F63" w:rsidP="003D42FE">
      <w:pPr>
        <w:spacing w:line="360" w:lineRule="auto"/>
        <w:jc w:val="both"/>
        <w:rPr>
          <w:rFonts w:ascii="Palatino Linotype" w:eastAsiaTheme="minorEastAsia" w:hAnsi="Palatino Linotype" w:cs="Arial"/>
          <w:color w:val="000000" w:themeColor="text1"/>
        </w:rPr>
      </w:pPr>
      <w:r w:rsidRPr="00877E63">
        <w:rPr>
          <w:rFonts w:ascii="Palatino Linotype" w:eastAsiaTheme="minorEastAsia" w:hAnsi="Palatino Linotype" w:cs="Arial"/>
          <w:color w:val="000000" w:themeColor="text1"/>
        </w:rPr>
        <w:t xml:space="preserve">En ese tenor, si el </w:t>
      </w:r>
      <w:r w:rsidR="00794E70" w:rsidRPr="00877E63">
        <w:rPr>
          <w:rFonts w:ascii="Palatino Linotype" w:eastAsiaTheme="minorEastAsia" w:hAnsi="Palatino Linotype" w:cs="Arial"/>
          <w:color w:val="000000" w:themeColor="text1"/>
        </w:rPr>
        <w:t>Recurso de Revisión</w:t>
      </w:r>
      <w:r w:rsidRPr="00877E63">
        <w:rPr>
          <w:rFonts w:ascii="Palatino Linotype" w:eastAsiaTheme="minorEastAsia" w:hAnsi="Palatino Linotype" w:cs="Arial"/>
          <w:color w:val="000000" w:themeColor="text1"/>
        </w:rPr>
        <w:t xml:space="preserve"> </w:t>
      </w:r>
      <w:r w:rsidR="0022743B" w:rsidRPr="00877E63">
        <w:rPr>
          <w:rFonts w:ascii="Palatino Linotype" w:eastAsiaTheme="minorEastAsia" w:hAnsi="Palatino Linotype" w:cs="Arial"/>
          <w:color w:val="000000" w:themeColor="text1"/>
        </w:rPr>
        <w:t>materia del presente estudio</w:t>
      </w:r>
      <w:r w:rsidRPr="00877E63">
        <w:rPr>
          <w:rFonts w:ascii="Palatino Linotype" w:eastAsiaTheme="minorEastAsia" w:hAnsi="Palatino Linotype" w:cs="Arial"/>
          <w:color w:val="000000" w:themeColor="text1"/>
        </w:rPr>
        <w:t>, se</w:t>
      </w:r>
      <w:r w:rsidR="00325F6D" w:rsidRPr="00877E63">
        <w:rPr>
          <w:rFonts w:ascii="Palatino Linotype" w:eastAsiaTheme="minorEastAsia" w:hAnsi="Palatino Linotype" w:cs="Arial"/>
          <w:color w:val="000000" w:themeColor="text1"/>
        </w:rPr>
        <w:t xml:space="preserve"> </w:t>
      </w:r>
      <w:r w:rsidR="008952B4" w:rsidRPr="00877E63">
        <w:rPr>
          <w:rFonts w:ascii="Palatino Linotype" w:eastAsiaTheme="minorEastAsia" w:hAnsi="Palatino Linotype" w:cs="Arial"/>
          <w:color w:val="000000" w:themeColor="text1"/>
        </w:rPr>
        <w:t xml:space="preserve">interpuso el </w:t>
      </w:r>
      <w:r w:rsidRPr="00877E63">
        <w:rPr>
          <w:rFonts w:ascii="Palatino Linotype" w:eastAsiaTheme="minorEastAsia" w:hAnsi="Palatino Linotype" w:cs="Arial"/>
          <w:color w:val="000000" w:themeColor="text1"/>
        </w:rPr>
        <w:t xml:space="preserve"> </w:t>
      </w:r>
      <w:r w:rsidR="008952B4" w:rsidRPr="00877E63">
        <w:rPr>
          <w:rFonts w:ascii="Palatino Linotype" w:eastAsiaTheme="minorEastAsia" w:hAnsi="Palatino Linotype" w:cs="Arial"/>
          <w:b/>
          <w:color w:val="000000" w:themeColor="text1"/>
        </w:rPr>
        <w:t xml:space="preserve">ocho de septiembre </w:t>
      </w:r>
      <w:r w:rsidR="00497582" w:rsidRPr="00877E63">
        <w:rPr>
          <w:rFonts w:ascii="Palatino Linotype" w:eastAsiaTheme="minorEastAsia" w:hAnsi="Palatino Linotype" w:cs="Arial"/>
          <w:b/>
          <w:color w:val="000000" w:themeColor="text1"/>
        </w:rPr>
        <w:t>de dos mil veintidós</w:t>
      </w:r>
      <w:r w:rsidRPr="00877E63">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877E63">
        <w:rPr>
          <w:rFonts w:ascii="Palatino Linotype" w:eastAsiaTheme="minorEastAsia" w:hAnsi="Palatino Linotype" w:cs="Arial"/>
          <w:color w:val="000000" w:themeColor="text1"/>
        </w:rPr>
        <w:t>realizó dentro de los términos legales ya referidos</w:t>
      </w:r>
      <w:r w:rsidRPr="00877E63">
        <w:rPr>
          <w:rFonts w:ascii="Palatino Linotype" w:eastAsiaTheme="minorEastAsia" w:hAnsi="Palatino Linotype" w:cs="Arial"/>
          <w:color w:val="000000" w:themeColor="text1"/>
        </w:rPr>
        <w:t>.</w:t>
      </w:r>
    </w:p>
    <w:p w14:paraId="256E86B9" w14:textId="77777777" w:rsidR="003C593A" w:rsidRPr="00877E63" w:rsidRDefault="003C593A" w:rsidP="003D42FE">
      <w:pPr>
        <w:spacing w:line="360" w:lineRule="auto"/>
        <w:jc w:val="both"/>
        <w:rPr>
          <w:rFonts w:ascii="Palatino Linotype" w:eastAsiaTheme="minorEastAsia" w:hAnsi="Palatino Linotype" w:cs="Arial"/>
          <w:color w:val="000000" w:themeColor="text1"/>
        </w:rPr>
      </w:pPr>
    </w:p>
    <w:p w14:paraId="46709CD3" w14:textId="77777777" w:rsidR="00C84A8B" w:rsidRPr="00877E63" w:rsidRDefault="00C84A8B" w:rsidP="003D42FE">
      <w:pPr>
        <w:autoSpaceDE w:val="0"/>
        <w:autoSpaceDN w:val="0"/>
        <w:adjustRightInd w:val="0"/>
        <w:spacing w:line="360" w:lineRule="auto"/>
        <w:ind w:right="49"/>
        <w:jc w:val="both"/>
        <w:rPr>
          <w:rFonts w:ascii="Palatino Linotype" w:hAnsi="Palatino Linotype"/>
          <w:b/>
          <w:color w:val="000000" w:themeColor="text1"/>
        </w:rPr>
      </w:pPr>
      <w:r w:rsidRPr="00877E63">
        <w:rPr>
          <w:rFonts w:ascii="Palatino Linotype" w:hAnsi="Palatino Linotype" w:cs="Arial"/>
          <w:b/>
          <w:color w:val="000000" w:themeColor="text1"/>
          <w:sz w:val="28"/>
          <w:szCs w:val="28"/>
        </w:rPr>
        <w:t>CUARTO</w:t>
      </w:r>
      <w:r w:rsidRPr="00877E63">
        <w:rPr>
          <w:rFonts w:ascii="Palatino Linotype" w:hAnsi="Palatino Linotype"/>
          <w:b/>
          <w:color w:val="000000" w:themeColor="text1"/>
          <w:sz w:val="28"/>
          <w:szCs w:val="28"/>
        </w:rPr>
        <w:t>.</w:t>
      </w:r>
      <w:r w:rsidRPr="00877E63">
        <w:rPr>
          <w:rFonts w:ascii="Palatino Linotype" w:hAnsi="Palatino Linotype"/>
          <w:b/>
          <w:color w:val="000000" w:themeColor="text1"/>
        </w:rPr>
        <w:t xml:space="preserve"> Procedibilidad. </w:t>
      </w:r>
    </w:p>
    <w:p w14:paraId="16D85700" w14:textId="1F16CDBE" w:rsidR="0021504D" w:rsidRPr="00877E63" w:rsidRDefault="0021504D" w:rsidP="003D42FE">
      <w:pPr>
        <w:autoSpaceDE w:val="0"/>
        <w:autoSpaceDN w:val="0"/>
        <w:adjustRightInd w:val="0"/>
        <w:spacing w:line="360" w:lineRule="auto"/>
        <w:ind w:right="49"/>
        <w:jc w:val="both"/>
        <w:rPr>
          <w:rFonts w:ascii="Palatino Linotype" w:hAnsi="Palatino Linotype" w:cs="Arial"/>
          <w:lang w:eastAsia="es-MX"/>
        </w:rPr>
      </w:pPr>
      <w:r w:rsidRPr="00877E63">
        <w:rPr>
          <w:rFonts w:ascii="Palatino Linotype" w:hAnsi="Palatino Linotype" w:cs="Arial"/>
        </w:rPr>
        <w:lastRenderedPageBreak/>
        <w:t xml:space="preserve">Esta Ponencia considera importante precisar que conforme al artículo 180, fracción II, último párrafo de la </w:t>
      </w:r>
      <w:r w:rsidRPr="00877E63">
        <w:rPr>
          <w:rFonts w:ascii="Palatino Linotype" w:hAnsi="Palatino Linotype" w:cs="Arial"/>
          <w:lang w:eastAsia="es-MX"/>
        </w:rPr>
        <w:t xml:space="preserve">Ley de Transparencia y </w:t>
      </w:r>
      <w:r w:rsidR="00794E70" w:rsidRPr="00877E63">
        <w:rPr>
          <w:rFonts w:ascii="Palatino Linotype" w:hAnsi="Palatino Linotype" w:cs="Arial"/>
          <w:lang w:eastAsia="es-MX"/>
        </w:rPr>
        <w:t>Acceso a la Información Pública</w:t>
      </w:r>
      <w:r w:rsidRPr="00877E63">
        <w:rPr>
          <w:rFonts w:ascii="Palatino Linotype" w:hAnsi="Palatino Linotype" w:cs="Arial"/>
          <w:lang w:eastAsia="es-MX"/>
        </w:rPr>
        <w:t xml:space="preserve"> del Estado de México y Municipios, que prevé cuando las solicitudes se presenten de manera electrónica no es requisito indispensable el proporcionar el nombre, tal como se muestra a continuación: </w:t>
      </w:r>
    </w:p>
    <w:p w14:paraId="048E66D5" w14:textId="77777777" w:rsidR="0021504D" w:rsidRPr="00877E63" w:rsidRDefault="0021504D" w:rsidP="003D42FE">
      <w:pPr>
        <w:autoSpaceDE w:val="0"/>
        <w:autoSpaceDN w:val="0"/>
        <w:adjustRightInd w:val="0"/>
        <w:ind w:right="49"/>
        <w:jc w:val="both"/>
        <w:rPr>
          <w:rFonts w:ascii="Palatino Linotype" w:hAnsi="Palatino Linotype" w:cs="Arial"/>
        </w:rPr>
      </w:pPr>
    </w:p>
    <w:p w14:paraId="660BA5F6" w14:textId="39E2BB27" w:rsidR="0021504D" w:rsidRPr="00877E63" w:rsidRDefault="0021504D" w:rsidP="003D42FE">
      <w:pPr>
        <w:tabs>
          <w:tab w:val="left" w:pos="851"/>
        </w:tabs>
        <w:ind w:left="851" w:right="901"/>
        <w:jc w:val="both"/>
        <w:rPr>
          <w:rFonts w:ascii="Palatino Linotype" w:hAnsi="Palatino Linotype"/>
          <w:b/>
          <w:i/>
          <w:sz w:val="22"/>
          <w:szCs w:val="22"/>
        </w:rPr>
      </w:pPr>
      <w:r w:rsidRPr="00877E63">
        <w:rPr>
          <w:rFonts w:ascii="Palatino Linotype" w:hAnsi="Palatino Linotype"/>
          <w:b/>
          <w:i/>
          <w:sz w:val="22"/>
          <w:szCs w:val="22"/>
        </w:rPr>
        <w:t xml:space="preserve">“Artículo 180. </w:t>
      </w:r>
      <w:r w:rsidRPr="00877E63">
        <w:rPr>
          <w:rFonts w:ascii="Palatino Linotype" w:hAnsi="Palatino Linotype"/>
          <w:i/>
          <w:sz w:val="22"/>
          <w:szCs w:val="22"/>
        </w:rPr>
        <w:t xml:space="preserve">El </w:t>
      </w:r>
      <w:r w:rsidR="00794E70" w:rsidRPr="00877E63">
        <w:rPr>
          <w:rFonts w:ascii="Palatino Linotype" w:hAnsi="Palatino Linotype" w:cs="Arial"/>
          <w:i/>
          <w:sz w:val="22"/>
          <w:szCs w:val="22"/>
        </w:rPr>
        <w:t>Recurso de Revisión</w:t>
      </w:r>
      <w:r w:rsidRPr="00877E63">
        <w:rPr>
          <w:rFonts w:ascii="Palatino Linotype" w:hAnsi="Palatino Linotype"/>
          <w:i/>
          <w:sz w:val="22"/>
          <w:szCs w:val="22"/>
        </w:rPr>
        <w:t xml:space="preserve"> contendrá:</w:t>
      </w:r>
      <w:r w:rsidRPr="00877E63">
        <w:rPr>
          <w:rFonts w:ascii="Palatino Linotype" w:hAnsi="Palatino Linotype"/>
          <w:b/>
          <w:i/>
          <w:sz w:val="22"/>
          <w:szCs w:val="22"/>
        </w:rPr>
        <w:t xml:space="preserve"> </w:t>
      </w:r>
    </w:p>
    <w:p w14:paraId="67EAAB20" w14:textId="77777777" w:rsidR="0021504D" w:rsidRPr="00877E63" w:rsidRDefault="0021504D" w:rsidP="003D42FE">
      <w:pPr>
        <w:tabs>
          <w:tab w:val="left" w:pos="851"/>
        </w:tabs>
        <w:ind w:left="851" w:right="901"/>
        <w:jc w:val="both"/>
        <w:rPr>
          <w:rFonts w:ascii="Palatino Linotype" w:hAnsi="Palatino Linotype"/>
          <w:b/>
          <w:i/>
          <w:sz w:val="22"/>
          <w:szCs w:val="22"/>
        </w:rPr>
      </w:pPr>
      <w:r w:rsidRPr="00877E63">
        <w:rPr>
          <w:rFonts w:ascii="Palatino Linotype" w:hAnsi="Palatino Linotype"/>
          <w:b/>
          <w:i/>
          <w:sz w:val="22"/>
          <w:szCs w:val="22"/>
        </w:rPr>
        <w:t>…</w:t>
      </w:r>
    </w:p>
    <w:p w14:paraId="30B3E5E2" w14:textId="77777777" w:rsidR="0021504D" w:rsidRPr="00877E63" w:rsidRDefault="0021504D" w:rsidP="003D42FE">
      <w:pPr>
        <w:tabs>
          <w:tab w:val="left" w:pos="851"/>
        </w:tabs>
        <w:ind w:left="851" w:right="901"/>
        <w:jc w:val="both"/>
        <w:rPr>
          <w:rFonts w:ascii="Palatino Linotype" w:hAnsi="Palatino Linotype"/>
          <w:i/>
          <w:sz w:val="22"/>
          <w:szCs w:val="22"/>
        </w:rPr>
      </w:pPr>
      <w:r w:rsidRPr="00877E63">
        <w:rPr>
          <w:rFonts w:ascii="Palatino Linotype" w:hAnsi="Palatino Linotype"/>
          <w:b/>
          <w:i/>
          <w:sz w:val="22"/>
          <w:szCs w:val="22"/>
        </w:rPr>
        <w:t xml:space="preserve">II. El nombre del solicitante </w:t>
      </w:r>
      <w:r w:rsidRPr="00877E63">
        <w:rPr>
          <w:rFonts w:ascii="Palatino Linotype" w:hAnsi="Palatino Linotype" w:cs="Arial"/>
          <w:b/>
          <w:i/>
          <w:color w:val="222222"/>
          <w:sz w:val="22"/>
          <w:szCs w:val="22"/>
          <w:lang w:eastAsia="es-MX"/>
        </w:rPr>
        <w:t>que</w:t>
      </w:r>
      <w:r w:rsidRPr="00877E63">
        <w:rPr>
          <w:rFonts w:ascii="Palatino Linotype" w:hAnsi="Palatino Linotype"/>
          <w:b/>
          <w:i/>
          <w:sz w:val="22"/>
          <w:szCs w:val="22"/>
        </w:rPr>
        <w:t xml:space="preserve"> recurre </w:t>
      </w:r>
      <w:r w:rsidRPr="00877E63">
        <w:rPr>
          <w:rFonts w:ascii="Palatino Linotype" w:hAnsi="Palatino Linotype"/>
          <w:i/>
          <w:sz w:val="22"/>
          <w:szCs w:val="22"/>
        </w:rPr>
        <w:t>o de su representante y, en su caso, …</w:t>
      </w:r>
    </w:p>
    <w:p w14:paraId="0086E13A" w14:textId="77777777" w:rsidR="0021504D" w:rsidRPr="00877E63" w:rsidRDefault="0021504D" w:rsidP="003D42FE">
      <w:pPr>
        <w:tabs>
          <w:tab w:val="left" w:pos="851"/>
        </w:tabs>
        <w:ind w:left="851" w:right="901"/>
        <w:jc w:val="both"/>
        <w:rPr>
          <w:rFonts w:ascii="Palatino Linotype" w:hAnsi="Palatino Linotype"/>
          <w:b/>
          <w:i/>
          <w:sz w:val="22"/>
          <w:szCs w:val="22"/>
        </w:rPr>
      </w:pPr>
      <w:r w:rsidRPr="00877E63">
        <w:rPr>
          <w:rFonts w:ascii="Palatino Linotype" w:hAnsi="Palatino Linotype"/>
          <w:b/>
          <w:i/>
          <w:sz w:val="22"/>
          <w:szCs w:val="22"/>
        </w:rPr>
        <w:t xml:space="preserve">En caso de </w:t>
      </w:r>
      <w:r w:rsidRPr="00877E63">
        <w:rPr>
          <w:rFonts w:ascii="Palatino Linotype" w:hAnsi="Palatino Linotype" w:cs="Arial"/>
          <w:b/>
          <w:i/>
          <w:color w:val="222222"/>
          <w:sz w:val="22"/>
          <w:szCs w:val="22"/>
          <w:lang w:eastAsia="es-MX"/>
        </w:rPr>
        <w:t>que</w:t>
      </w:r>
      <w:r w:rsidRPr="00877E63">
        <w:rPr>
          <w:rFonts w:ascii="Palatino Linotype" w:hAnsi="Palatino Linotype"/>
          <w:b/>
          <w:i/>
          <w:sz w:val="22"/>
          <w:szCs w:val="22"/>
        </w:rPr>
        <w:t xml:space="preserve"> el recurso se interponga de manera electrónica no será indispensable que contengan los requisitos establecidos en las fracciones II</w:t>
      </w:r>
      <w:r w:rsidRPr="00877E63">
        <w:rPr>
          <w:rFonts w:ascii="Palatino Linotype" w:hAnsi="Palatino Linotype"/>
          <w:i/>
          <w:sz w:val="22"/>
          <w:szCs w:val="22"/>
        </w:rPr>
        <w:t>, IV, VII y VIII.</w:t>
      </w:r>
      <w:r w:rsidRPr="00877E63">
        <w:rPr>
          <w:rFonts w:ascii="Palatino Linotype" w:hAnsi="Palatino Linotype"/>
          <w:b/>
          <w:i/>
          <w:sz w:val="22"/>
          <w:szCs w:val="22"/>
        </w:rPr>
        <w:t>”</w:t>
      </w:r>
    </w:p>
    <w:p w14:paraId="517B248B" w14:textId="77777777" w:rsidR="0021504D" w:rsidRPr="00877E63" w:rsidRDefault="0021504D" w:rsidP="003D42FE">
      <w:pPr>
        <w:tabs>
          <w:tab w:val="left" w:pos="851"/>
        </w:tabs>
        <w:ind w:left="851" w:right="901"/>
        <w:jc w:val="both"/>
        <w:rPr>
          <w:rFonts w:ascii="Palatino Linotype" w:hAnsi="Palatino Linotype"/>
          <w:i/>
          <w:sz w:val="22"/>
          <w:szCs w:val="22"/>
        </w:rPr>
      </w:pPr>
      <w:r w:rsidRPr="00877E63">
        <w:rPr>
          <w:rFonts w:ascii="Palatino Linotype" w:hAnsi="Palatino Linotype"/>
          <w:i/>
          <w:sz w:val="22"/>
          <w:szCs w:val="22"/>
        </w:rPr>
        <w:t>(Énfasis añadido)</w:t>
      </w:r>
    </w:p>
    <w:p w14:paraId="7C35C45B" w14:textId="77777777" w:rsidR="0021504D" w:rsidRPr="00877E63" w:rsidRDefault="0021504D" w:rsidP="003D42FE">
      <w:pPr>
        <w:tabs>
          <w:tab w:val="left" w:pos="851"/>
        </w:tabs>
        <w:ind w:right="901"/>
        <w:jc w:val="both"/>
        <w:rPr>
          <w:rFonts w:ascii="Palatino Linotype" w:hAnsi="Palatino Linotype"/>
          <w:i/>
          <w:sz w:val="22"/>
          <w:szCs w:val="22"/>
        </w:rPr>
      </w:pPr>
    </w:p>
    <w:p w14:paraId="35BAD6E3" w14:textId="62E41C66" w:rsidR="0021504D" w:rsidRPr="00877E63" w:rsidRDefault="0021504D" w:rsidP="003D42FE">
      <w:pPr>
        <w:spacing w:line="360" w:lineRule="auto"/>
        <w:jc w:val="both"/>
        <w:rPr>
          <w:rFonts w:ascii="Palatino Linotype" w:hAnsi="Palatino Linotype"/>
          <w:b/>
        </w:rPr>
      </w:pPr>
      <w:r w:rsidRPr="00877E63">
        <w:rPr>
          <w:rFonts w:ascii="Palatino Linotype" w:hAnsi="Palatino Linotype"/>
        </w:rPr>
        <w:t xml:space="preserve">Por lo que, derivado que el </w:t>
      </w:r>
      <w:r w:rsidR="00794E70" w:rsidRPr="00877E63">
        <w:rPr>
          <w:rFonts w:ascii="Palatino Linotype" w:hAnsi="Palatino Linotype"/>
        </w:rPr>
        <w:t>Recurso de Revisión</w:t>
      </w:r>
      <w:r w:rsidRPr="00877E63">
        <w:rPr>
          <w:rFonts w:ascii="Palatino Linotype" w:hAnsi="Palatino Linotype"/>
        </w:rPr>
        <w:t xml:space="preserve"> materia del presente asunto, se interpuso de manera electrónica, no es necesario que contenga determinados requisitos, entre ellos, el nombre del</w:t>
      </w:r>
      <w:r w:rsidRPr="00877E63">
        <w:rPr>
          <w:rFonts w:ascii="Palatino Linotype" w:hAnsi="Palatino Linotype" w:cs="Arial"/>
          <w:b/>
        </w:rPr>
        <w:t xml:space="preserve"> RECURRENTE;</w:t>
      </w:r>
      <w:r w:rsidRPr="00877E63">
        <w:rPr>
          <w:rFonts w:ascii="Palatino Linotype" w:hAnsi="Palatino Linotype"/>
        </w:rPr>
        <w:t xml:space="preserve"> por lo que, en el presente caso, al haber sido presentado el </w:t>
      </w:r>
      <w:r w:rsidR="00794E70" w:rsidRPr="00877E63">
        <w:rPr>
          <w:rFonts w:ascii="Palatino Linotype" w:hAnsi="Palatino Linotype"/>
        </w:rPr>
        <w:t>Recurso de Revisión</w:t>
      </w:r>
      <w:r w:rsidRPr="00877E63">
        <w:rPr>
          <w:rFonts w:ascii="Palatino Linotype" w:hAnsi="Palatino Linotype"/>
        </w:rPr>
        <w:t xml:space="preserve"> vía </w:t>
      </w:r>
      <w:r w:rsidRPr="00877E63">
        <w:rPr>
          <w:rFonts w:ascii="Palatino Linotype" w:hAnsi="Palatino Linotype"/>
          <w:b/>
        </w:rPr>
        <w:t>SAIMEX</w:t>
      </w:r>
      <w:r w:rsidRPr="00877E63">
        <w:rPr>
          <w:rFonts w:ascii="Palatino Linotype" w:hAnsi="Palatino Linotype"/>
        </w:rPr>
        <w:t>, dicho requisito resulta innecesario.</w:t>
      </w:r>
    </w:p>
    <w:p w14:paraId="5BD297CF" w14:textId="77777777" w:rsidR="0021504D" w:rsidRPr="00877E63" w:rsidRDefault="0021504D" w:rsidP="003D42FE">
      <w:pPr>
        <w:spacing w:line="360" w:lineRule="auto"/>
        <w:jc w:val="both"/>
        <w:rPr>
          <w:rFonts w:ascii="Palatino Linotype" w:hAnsi="Palatino Linotype"/>
        </w:rPr>
      </w:pPr>
    </w:p>
    <w:p w14:paraId="3916B5C5" w14:textId="74ED523A" w:rsidR="0021504D" w:rsidRPr="00877E63" w:rsidRDefault="0021504D" w:rsidP="003D42FE">
      <w:pPr>
        <w:spacing w:line="360" w:lineRule="auto"/>
        <w:jc w:val="both"/>
        <w:rPr>
          <w:rFonts w:ascii="Palatino Linotype" w:hAnsi="Palatino Linotype" w:cs="Arial"/>
          <w:color w:val="000000"/>
        </w:rPr>
      </w:pPr>
      <w:r w:rsidRPr="00877E63">
        <w:rPr>
          <w:rFonts w:ascii="Palatino Linotype" w:hAnsi="Palatino Linotype"/>
        </w:rPr>
        <w:t xml:space="preserve">Lo anterior es así, pues el artículo 15 de </w:t>
      </w:r>
      <w:r w:rsidRPr="00877E63">
        <w:rPr>
          <w:rFonts w:ascii="Palatino Linotype" w:hAnsi="Palatino Linotype" w:cs="Arial"/>
          <w:lang w:eastAsia="es-MX"/>
        </w:rPr>
        <w:t xml:space="preserve">Ley de Transparencia y </w:t>
      </w:r>
      <w:r w:rsidR="00794E70" w:rsidRPr="00877E63">
        <w:rPr>
          <w:rFonts w:ascii="Palatino Linotype" w:hAnsi="Palatino Linotype" w:cs="Arial"/>
          <w:lang w:eastAsia="es-MX"/>
        </w:rPr>
        <w:t>Acceso a la Información Pública</w:t>
      </w:r>
      <w:r w:rsidRPr="00877E63">
        <w:rPr>
          <w:rFonts w:ascii="Palatino Linotype" w:hAnsi="Palatino Linotype" w:cs="Arial"/>
          <w:lang w:eastAsia="es-MX"/>
        </w:rPr>
        <w:t xml:space="preserve"> del Estado de México y Municipios </w:t>
      </w:r>
      <w:r w:rsidRPr="00877E63">
        <w:rPr>
          <w:rFonts w:ascii="Palatino Linotype" w:hAnsi="Palatino Linotype" w:cs="Arial"/>
          <w:iCs/>
        </w:rPr>
        <w:t xml:space="preserve">prevé que, </w:t>
      </w:r>
      <w:r w:rsidRPr="00877E63">
        <w:rPr>
          <w:rFonts w:ascii="Palatino Linotype" w:hAnsi="Palatino Linotype"/>
        </w:rPr>
        <w:t xml:space="preserve">toda persona tendrá acceso a la información </w:t>
      </w:r>
      <w:r w:rsidRPr="00877E63">
        <w:rPr>
          <w:rFonts w:ascii="Palatino Linotype" w:hAnsi="Palatino Linotype" w:cs="Arial"/>
          <w:color w:val="000000"/>
        </w:rPr>
        <w:t xml:space="preserve">sin necesidad de acreditar interés alguno o justificar su utilización, de lo que se infiere que para el </w:t>
      </w:r>
      <w:r w:rsidRPr="00877E63">
        <w:rPr>
          <w:rFonts w:ascii="Palatino Linotype" w:hAnsi="Palatino Linotype"/>
        </w:rPr>
        <w:t>ejercicio</w:t>
      </w:r>
      <w:r w:rsidRPr="00877E63">
        <w:rPr>
          <w:rFonts w:ascii="Palatino Linotype" w:hAnsi="Palatino Linotype" w:cs="Arial"/>
          <w:color w:val="000000"/>
        </w:rPr>
        <w:t xml:space="preserve"> del derecho de </w:t>
      </w:r>
      <w:r w:rsidR="00794E70" w:rsidRPr="00877E63">
        <w:rPr>
          <w:rFonts w:ascii="Palatino Linotype" w:hAnsi="Palatino Linotype" w:cs="Arial"/>
          <w:color w:val="000000"/>
        </w:rPr>
        <w:t>Acceso a la Información Pública</w:t>
      </w:r>
      <w:r w:rsidRPr="00877E63">
        <w:rPr>
          <w:rFonts w:ascii="Palatino Linotype" w:hAnsi="Palatino Linotype" w:cs="Arial"/>
          <w:color w:val="000000"/>
        </w:rPr>
        <w:t xml:space="preserve">, </w:t>
      </w:r>
      <w:r w:rsidRPr="00877E63">
        <w:rPr>
          <w:rFonts w:ascii="Palatino Linotype" w:hAnsi="Palatino Linotype" w:cs="Arial"/>
          <w:b/>
          <w:color w:val="000000"/>
          <w:u w:val="single"/>
        </w:rPr>
        <w:t xml:space="preserve">el nombre no es un requisito </w:t>
      </w:r>
      <w:r w:rsidRPr="00877E63">
        <w:rPr>
          <w:rFonts w:ascii="Palatino Linotype" w:hAnsi="Palatino Linotype" w:cs="Arial"/>
          <w:b/>
          <w:i/>
          <w:color w:val="000000"/>
          <w:u w:val="single"/>
        </w:rPr>
        <w:t>sine qua non</w:t>
      </w:r>
      <w:r w:rsidRPr="00877E63">
        <w:rPr>
          <w:rFonts w:ascii="Palatino Linotype" w:hAnsi="Palatino Linotype" w:cs="Arial"/>
          <w:color w:val="000000"/>
        </w:rPr>
        <w:t xml:space="preserve"> para que los particulares ejerzan el derecho de </w:t>
      </w:r>
      <w:r w:rsidR="00794E70" w:rsidRPr="00877E63">
        <w:rPr>
          <w:rFonts w:ascii="Palatino Linotype" w:hAnsi="Palatino Linotype" w:cs="Arial"/>
          <w:color w:val="000000"/>
        </w:rPr>
        <w:t>Acceso a la Información Pública</w:t>
      </w:r>
      <w:r w:rsidRPr="00877E63">
        <w:rPr>
          <w:rFonts w:ascii="Palatino Linotype" w:hAnsi="Palatino Linotype" w:cs="Arial"/>
          <w:color w:val="000000"/>
        </w:rPr>
        <w:t xml:space="preserve">, pues por el contrario la Ley de la materia prevé en </w:t>
      </w:r>
      <w:r w:rsidRPr="00877E63">
        <w:rPr>
          <w:rFonts w:ascii="Palatino Linotype" w:hAnsi="Palatino Linotype" w:cs="Arial"/>
          <w:color w:val="000000"/>
        </w:rPr>
        <w:lastRenderedPageBreak/>
        <w:t>su artículo 155, párrafo segundo la posibilidad de que las solicitudes de información sean anónimas, al utilizar un nombre incompleto o, inclusive un seudónimo.</w:t>
      </w:r>
    </w:p>
    <w:p w14:paraId="37480AAD" w14:textId="77777777" w:rsidR="0021504D" w:rsidRPr="00877E63" w:rsidRDefault="0021504D" w:rsidP="003D42FE">
      <w:pPr>
        <w:spacing w:line="360" w:lineRule="auto"/>
        <w:jc w:val="both"/>
        <w:rPr>
          <w:rFonts w:ascii="Palatino Linotype" w:hAnsi="Palatino Linotype" w:cs="Arial"/>
          <w:color w:val="000000"/>
        </w:rPr>
      </w:pPr>
    </w:p>
    <w:p w14:paraId="61CE6CF5" w14:textId="5B82C529" w:rsidR="0021504D" w:rsidRPr="00877E63" w:rsidRDefault="0021504D" w:rsidP="003D42FE">
      <w:pPr>
        <w:spacing w:line="360" w:lineRule="auto"/>
        <w:jc w:val="both"/>
        <w:rPr>
          <w:rFonts w:ascii="Palatino Linotype" w:hAnsi="Palatino Linotype"/>
          <w:sz w:val="22"/>
          <w:szCs w:val="22"/>
        </w:rPr>
      </w:pPr>
      <w:r w:rsidRPr="00877E63">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794E70" w:rsidRPr="00877E63">
        <w:rPr>
          <w:rFonts w:ascii="Palatino Linotype" w:hAnsi="Palatino Linotype"/>
        </w:rPr>
        <w:t>Acceso a la Información Pública</w:t>
      </w:r>
      <w:r w:rsidRPr="00877E63">
        <w:rPr>
          <w:rFonts w:ascii="Palatino Linotype" w:hAnsi="Palatino Linotype"/>
        </w:rPr>
        <w:t>, toda vez que disponen que toda persona sin necesidad de acreditar interés alguno o justificar su utilización, tendrá acceso gratuito a la información pública.</w:t>
      </w:r>
    </w:p>
    <w:p w14:paraId="4736D23D" w14:textId="77777777" w:rsidR="0021504D" w:rsidRPr="00877E63" w:rsidRDefault="0021504D" w:rsidP="003D42FE">
      <w:pPr>
        <w:tabs>
          <w:tab w:val="left" w:pos="851"/>
        </w:tabs>
        <w:spacing w:line="360" w:lineRule="auto"/>
        <w:ind w:left="851" w:right="901"/>
        <w:jc w:val="both"/>
        <w:rPr>
          <w:rFonts w:ascii="Palatino Linotype" w:hAnsi="Palatino Linotype"/>
          <w:sz w:val="22"/>
          <w:szCs w:val="22"/>
        </w:rPr>
      </w:pPr>
    </w:p>
    <w:p w14:paraId="1D2C42D5" w14:textId="3B10373B" w:rsidR="0021504D" w:rsidRPr="00877E63" w:rsidRDefault="0021504D" w:rsidP="003D42FE">
      <w:pPr>
        <w:spacing w:line="360" w:lineRule="auto"/>
        <w:jc w:val="both"/>
        <w:rPr>
          <w:rFonts w:ascii="Palatino Linotype" w:hAnsi="Palatino Linotype"/>
        </w:rPr>
      </w:pPr>
      <w:r w:rsidRPr="00877E63">
        <w:rPr>
          <w:rFonts w:ascii="Palatino Linotype" w:hAnsi="Palatino Linotype"/>
        </w:rPr>
        <w:t xml:space="preserve">Asimismo, se estima que el requisito relativo al nombre del </w:t>
      </w:r>
      <w:r w:rsidRPr="00877E63">
        <w:rPr>
          <w:rFonts w:ascii="Palatino Linotype" w:hAnsi="Palatino Linotype" w:cs="Arial"/>
          <w:b/>
        </w:rPr>
        <w:t>RECURRENTE</w:t>
      </w:r>
      <w:r w:rsidRPr="00877E63">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794E70" w:rsidRPr="00877E63">
        <w:rPr>
          <w:rFonts w:ascii="Palatino Linotype" w:hAnsi="Palatino Linotype"/>
        </w:rPr>
        <w:t>Acceso a la Información Pública</w:t>
      </w:r>
      <w:r w:rsidRPr="00877E63">
        <w:rPr>
          <w:rFonts w:ascii="Palatino Linotype" w:hAnsi="Palatino Linotype"/>
        </w:rPr>
        <w:t xml:space="preserve"> es un Derecho Humano que no requiere legitimación en la causa, sino que únicamente basta con que se encuentre legitimado en el procedimiento de </w:t>
      </w:r>
      <w:r w:rsidR="00794E70" w:rsidRPr="00877E63">
        <w:rPr>
          <w:rFonts w:ascii="Palatino Linotype" w:hAnsi="Palatino Linotype"/>
        </w:rPr>
        <w:t>Recurso de Revisión</w:t>
      </w:r>
      <w:r w:rsidRPr="00877E63">
        <w:rPr>
          <w:rFonts w:ascii="Palatino Linotype" w:hAnsi="Palatino Linotype"/>
        </w:rPr>
        <w:t xml:space="preserve">, circunstancia que se acredita en las constancias electrónicas del expediente, de las que se desprende que </w:t>
      </w:r>
      <w:r w:rsidRPr="00877E63">
        <w:rPr>
          <w:rFonts w:ascii="Palatino Linotype" w:hAnsi="Palatino Linotype" w:cs="Arial"/>
          <w:b/>
        </w:rPr>
        <w:t>EL RECURRENTE</w:t>
      </w:r>
      <w:r w:rsidRPr="00877E63">
        <w:rPr>
          <w:rFonts w:ascii="Palatino Linotype" w:hAnsi="Palatino Linotype"/>
        </w:rPr>
        <w:t xml:space="preserve"> es la misma persona que realizó la solicitud de </w:t>
      </w:r>
      <w:r w:rsidR="00794E70" w:rsidRPr="00877E63">
        <w:rPr>
          <w:rFonts w:ascii="Palatino Linotype" w:hAnsi="Palatino Linotype"/>
        </w:rPr>
        <w:t>Acceso a la Información Pública</w:t>
      </w:r>
      <w:r w:rsidRPr="00877E63">
        <w:rPr>
          <w:rFonts w:ascii="Palatino Linotype" w:hAnsi="Palatino Linotype"/>
        </w:rPr>
        <w:t xml:space="preserve"> que ahora se impugna.</w:t>
      </w:r>
    </w:p>
    <w:p w14:paraId="460CA298" w14:textId="77777777" w:rsidR="0021504D" w:rsidRPr="00877E63" w:rsidRDefault="0021504D" w:rsidP="003D42FE">
      <w:pPr>
        <w:tabs>
          <w:tab w:val="left" w:pos="851"/>
        </w:tabs>
        <w:spacing w:line="360" w:lineRule="auto"/>
        <w:ind w:left="851" w:right="901"/>
        <w:jc w:val="both"/>
        <w:rPr>
          <w:rFonts w:ascii="Palatino Linotype" w:hAnsi="Palatino Linotype"/>
          <w:sz w:val="22"/>
          <w:szCs w:val="22"/>
        </w:rPr>
      </w:pPr>
    </w:p>
    <w:p w14:paraId="6DC68A6A" w14:textId="0BA32A75" w:rsidR="0021504D" w:rsidRPr="00877E63" w:rsidRDefault="0021504D" w:rsidP="003D42FE">
      <w:pPr>
        <w:spacing w:line="360" w:lineRule="auto"/>
        <w:jc w:val="both"/>
        <w:rPr>
          <w:rFonts w:ascii="Palatino Linotype" w:hAnsi="Palatino Linotype"/>
        </w:rPr>
      </w:pPr>
      <w:r w:rsidRPr="00877E63">
        <w:rPr>
          <w:rFonts w:ascii="Palatino Linotype" w:hAnsi="Palatino Linotype"/>
        </w:rPr>
        <w:lastRenderedPageBreak/>
        <w:t xml:space="preserve">Es así que, para el estudio de la materia sobre la que se resuelve el presente </w:t>
      </w:r>
      <w:r w:rsidR="00794E70" w:rsidRPr="00877E63">
        <w:rPr>
          <w:rFonts w:ascii="Palatino Linotype" w:hAnsi="Palatino Linotype"/>
        </w:rPr>
        <w:t>Recurso de Revisión</w:t>
      </w:r>
      <w:r w:rsidRPr="00877E63">
        <w:rPr>
          <w:rFonts w:ascii="Palatino Linotype" w:hAnsi="Palatino Linotype"/>
        </w:rPr>
        <w:t xml:space="preserve">, resulta intrascendente conocer el nombre de la persona que lo hubiere promovido, en virtud de que tanto la </w:t>
      </w:r>
      <w:r w:rsidRPr="00877E63">
        <w:rPr>
          <w:rFonts w:ascii="Palatino Linotype" w:hAnsi="Palatino Linotype"/>
          <w:color w:val="000000" w:themeColor="text1"/>
        </w:rPr>
        <w:t>Constitución Política de los Estados Unidos Mexicanos</w:t>
      </w:r>
      <w:r w:rsidRPr="00877E63">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794E70" w:rsidRPr="00877E63">
        <w:rPr>
          <w:rFonts w:ascii="Palatino Linotype" w:hAnsi="Palatino Linotype"/>
        </w:rPr>
        <w:t>Acceso a la Información Pública</w:t>
      </w:r>
      <w:r w:rsidRPr="00877E63">
        <w:rPr>
          <w:rFonts w:ascii="Palatino Linotype" w:hAnsi="Palatino Linotype"/>
        </w:rPr>
        <w:t xml:space="preserve">, por una cuestión procedimental. </w:t>
      </w:r>
    </w:p>
    <w:p w14:paraId="74B9059B" w14:textId="77777777" w:rsidR="0021504D" w:rsidRPr="00877E63" w:rsidRDefault="0021504D" w:rsidP="003D42FE">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877E63" w:rsidRDefault="00FA1E61" w:rsidP="003D42F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877E63">
        <w:rPr>
          <w:rFonts w:ascii="Palatino Linotype" w:hAnsi="Palatino Linotype" w:cs="Arial"/>
          <w:b/>
          <w:color w:val="000000" w:themeColor="text1"/>
          <w:sz w:val="28"/>
        </w:rPr>
        <w:t>QUINTO</w:t>
      </w:r>
      <w:r w:rsidRPr="00877E63">
        <w:rPr>
          <w:rFonts w:ascii="Palatino Linotype" w:hAnsi="Palatino Linotype" w:cs="Arial"/>
          <w:b/>
          <w:color w:val="000000" w:themeColor="text1"/>
        </w:rPr>
        <w:t xml:space="preserve">. </w:t>
      </w:r>
      <w:r w:rsidR="00A23064" w:rsidRPr="00877E63">
        <w:rPr>
          <w:rFonts w:ascii="Palatino Linotype" w:hAnsi="Palatino Linotype" w:cs="Arial"/>
          <w:b/>
          <w:color w:val="000000" w:themeColor="text1"/>
        </w:rPr>
        <w:t xml:space="preserve">Estudio y </w:t>
      </w:r>
      <w:r w:rsidR="00A94385" w:rsidRPr="00877E63">
        <w:rPr>
          <w:rFonts w:ascii="Palatino Linotype" w:hAnsi="Palatino Linotype" w:cs="Arial"/>
          <w:b/>
          <w:color w:val="000000" w:themeColor="text1"/>
        </w:rPr>
        <w:t>R</w:t>
      </w:r>
      <w:r w:rsidR="00A23064" w:rsidRPr="00877E63">
        <w:rPr>
          <w:rFonts w:ascii="Palatino Linotype" w:hAnsi="Palatino Linotype" w:cs="Arial"/>
          <w:b/>
          <w:color w:val="000000" w:themeColor="text1"/>
        </w:rPr>
        <w:t xml:space="preserve">esolución del </w:t>
      </w:r>
      <w:r w:rsidR="00A94385" w:rsidRPr="00877E63">
        <w:rPr>
          <w:rFonts w:ascii="Palatino Linotype" w:hAnsi="Palatino Linotype" w:cs="Arial"/>
          <w:b/>
          <w:color w:val="000000" w:themeColor="text1"/>
        </w:rPr>
        <w:t>R</w:t>
      </w:r>
      <w:r w:rsidR="00A23064" w:rsidRPr="00877E63">
        <w:rPr>
          <w:rFonts w:ascii="Palatino Linotype" w:hAnsi="Palatino Linotype" w:cs="Arial"/>
          <w:b/>
          <w:color w:val="000000" w:themeColor="text1"/>
        </w:rPr>
        <w:t xml:space="preserve">ecurso. </w:t>
      </w:r>
    </w:p>
    <w:p w14:paraId="09679D68" w14:textId="63A8B9DA" w:rsidR="005B14AE" w:rsidRPr="00877E63" w:rsidRDefault="005B14AE" w:rsidP="003D42FE">
      <w:pPr>
        <w:spacing w:line="360" w:lineRule="auto"/>
        <w:jc w:val="both"/>
        <w:rPr>
          <w:rFonts w:ascii="Palatino Linotype" w:hAnsi="Palatino Linotype" w:cs="Arial"/>
          <w:color w:val="000000" w:themeColor="text1"/>
        </w:rPr>
      </w:pPr>
      <w:r w:rsidRPr="00877E63">
        <w:rPr>
          <w:rFonts w:ascii="Palatino Linotype" w:hAnsi="Palatino Linotype" w:cs="Arial"/>
          <w:color w:val="000000" w:themeColor="text1"/>
        </w:rPr>
        <w:t xml:space="preserve">Una vez determinada la vía sobre la que versará el presente recurso, y previa revisión del expediente electrónico formado en </w:t>
      </w:r>
      <w:r w:rsidRPr="00877E63">
        <w:rPr>
          <w:rFonts w:ascii="Palatino Linotype" w:hAnsi="Palatino Linotype" w:cs="Arial"/>
          <w:b/>
          <w:color w:val="000000" w:themeColor="text1"/>
        </w:rPr>
        <w:t>EL SAIMEX</w:t>
      </w:r>
      <w:r w:rsidRPr="00877E6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77E63">
        <w:rPr>
          <w:rFonts w:ascii="Palatino Linotype" w:hAnsi="Palatino Linotype"/>
          <w:lang w:val="es-ES"/>
        </w:rPr>
        <w:t>Constitución Política de los Estados Unidos Mexicanos, Constitución Política del Estado Libre y Soberano de México</w:t>
      </w:r>
      <w:r w:rsidRPr="00877E6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77E63">
        <w:rPr>
          <w:rFonts w:ascii="Palatino Linotype" w:hAnsi="Palatino Linotype"/>
          <w:lang w:val="es-ES"/>
        </w:rPr>
        <w:t>Constitución Política de los Estados Unidos Mexicanos</w:t>
      </w:r>
      <w:r w:rsidRPr="00877E63">
        <w:rPr>
          <w:rFonts w:ascii="Palatino Linotype" w:hAnsi="Palatino Linotype" w:cs="Arial"/>
          <w:color w:val="000000" w:themeColor="text1"/>
        </w:rPr>
        <w:t xml:space="preserve"> y los numerales 8 y 9 de la </w:t>
      </w:r>
      <w:r w:rsidRPr="00877E63">
        <w:rPr>
          <w:rFonts w:ascii="Palatino Linotype" w:hAnsi="Palatino Linotype" w:cs="Arial"/>
          <w:lang w:val="es-ES"/>
        </w:rPr>
        <w:t xml:space="preserve">Ley de Transparencia y </w:t>
      </w:r>
      <w:r w:rsidR="00794E70" w:rsidRPr="00877E63">
        <w:rPr>
          <w:rFonts w:ascii="Palatino Linotype" w:hAnsi="Palatino Linotype" w:cs="Arial"/>
          <w:lang w:val="es-ES"/>
        </w:rPr>
        <w:t>Acceso a la Información Pública</w:t>
      </w:r>
      <w:r w:rsidRPr="00877E63">
        <w:rPr>
          <w:rFonts w:ascii="Palatino Linotype" w:hAnsi="Palatino Linotype" w:cs="Arial"/>
          <w:lang w:val="es-ES"/>
        </w:rPr>
        <w:t xml:space="preserve"> del Estado de México y Municipios.</w:t>
      </w:r>
    </w:p>
    <w:p w14:paraId="35E76703" w14:textId="77777777" w:rsidR="005B14AE" w:rsidRPr="00877E63" w:rsidRDefault="005B14AE" w:rsidP="003D42FE">
      <w:pPr>
        <w:spacing w:line="360" w:lineRule="auto"/>
        <w:jc w:val="both"/>
        <w:rPr>
          <w:rFonts w:ascii="Palatino Linotype" w:hAnsi="Palatino Linotype"/>
          <w:color w:val="222222"/>
          <w:lang w:eastAsia="es-MX"/>
        </w:rPr>
      </w:pPr>
    </w:p>
    <w:p w14:paraId="214A85A8" w14:textId="54351295" w:rsidR="008952B4" w:rsidRPr="00877E63" w:rsidRDefault="005B14AE" w:rsidP="003D42FE">
      <w:pPr>
        <w:spacing w:line="360" w:lineRule="auto"/>
        <w:jc w:val="both"/>
        <w:rPr>
          <w:rFonts w:ascii="Palatino Linotype" w:hAnsi="Palatino Linotype"/>
          <w:color w:val="000000" w:themeColor="text1"/>
          <w:lang w:eastAsia="es-MX"/>
        </w:rPr>
      </w:pPr>
      <w:r w:rsidRPr="00877E63">
        <w:rPr>
          <w:rFonts w:ascii="Palatino Linotype" w:hAnsi="Palatino Linotype"/>
          <w:color w:val="222222"/>
          <w:lang w:eastAsia="es-MX"/>
        </w:rPr>
        <w:t xml:space="preserve">Primeramente, es </w:t>
      </w:r>
      <w:r w:rsidR="008B0551" w:rsidRPr="00877E63">
        <w:rPr>
          <w:rFonts w:ascii="Palatino Linotype" w:hAnsi="Palatino Linotype"/>
          <w:color w:val="222222"/>
          <w:lang w:eastAsia="es-MX"/>
        </w:rPr>
        <w:t xml:space="preserve">importante </w:t>
      </w:r>
      <w:r w:rsidRPr="00877E63">
        <w:rPr>
          <w:rFonts w:ascii="Palatino Linotype" w:hAnsi="Palatino Linotype"/>
          <w:color w:val="222222"/>
          <w:lang w:eastAsia="es-MX"/>
        </w:rPr>
        <w:t xml:space="preserve">señalar </w:t>
      </w:r>
      <w:r w:rsidR="00DF6BB8" w:rsidRPr="00877E63">
        <w:rPr>
          <w:rFonts w:ascii="Palatino Linotype" w:hAnsi="Palatino Linotype"/>
          <w:color w:val="222222"/>
          <w:lang w:eastAsia="es-MX"/>
        </w:rPr>
        <w:t xml:space="preserve">que </w:t>
      </w:r>
      <w:r w:rsidR="00DF6BB8" w:rsidRPr="00877E63">
        <w:rPr>
          <w:rFonts w:ascii="Palatino Linotype" w:hAnsi="Palatino Linotype"/>
          <w:b/>
          <w:color w:val="222222"/>
          <w:lang w:eastAsia="es-MX"/>
        </w:rPr>
        <w:t xml:space="preserve">EL SUJETO OBLIGADO </w:t>
      </w:r>
      <w:r w:rsidR="00DF6BB8" w:rsidRPr="00877E63">
        <w:rPr>
          <w:rFonts w:ascii="Palatino Linotype" w:hAnsi="Palatino Linotype"/>
          <w:color w:val="222222"/>
          <w:lang w:eastAsia="es-MX"/>
        </w:rPr>
        <w:t xml:space="preserve">es competente para </w:t>
      </w:r>
      <w:r w:rsidRPr="00877E63">
        <w:rPr>
          <w:rFonts w:ascii="Palatino Linotype" w:hAnsi="Palatino Linotype"/>
          <w:color w:val="222222"/>
          <w:lang w:eastAsia="es-MX"/>
        </w:rPr>
        <w:t>generar, administrar o poseer la información solicitada, derivado de que éste ha asumido la misma, ya que en la respuesta</w:t>
      </w:r>
      <w:r w:rsidR="008952B4" w:rsidRPr="00877E63">
        <w:rPr>
          <w:rFonts w:ascii="Palatino Linotype" w:hAnsi="Palatino Linotype"/>
          <w:color w:val="000000" w:themeColor="text1"/>
          <w:lang w:eastAsia="es-MX"/>
        </w:rPr>
        <w:t xml:space="preserve"> pretendió cambiar la modalidad de entrega de la información solicitada por el particular.</w:t>
      </w:r>
    </w:p>
    <w:p w14:paraId="10C5BAFD" w14:textId="7137C7DB" w:rsidR="005B14AE" w:rsidRPr="00877E63" w:rsidRDefault="005B14AE" w:rsidP="003D42FE">
      <w:pPr>
        <w:spacing w:line="360" w:lineRule="auto"/>
        <w:jc w:val="both"/>
        <w:rPr>
          <w:rFonts w:ascii="Palatino Linotype" w:hAnsi="Palatino Linotype"/>
          <w:color w:val="222222"/>
          <w:lang w:eastAsia="es-MX"/>
        </w:rPr>
      </w:pPr>
    </w:p>
    <w:p w14:paraId="0CA33BE7" w14:textId="13C5788C" w:rsidR="005B14AE" w:rsidRPr="00877E63" w:rsidRDefault="005B14AE" w:rsidP="003D42FE">
      <w:pPr>
        <w:spacing w:line="360" w:lineRule="auto"/>
        <w:jc w:val="both"/>
        <w:rPr>
          <w:rFonts w:ascii="Palatino Linotype" w:hAnsi="Palatino Linotype"/>
          <w:color w:val="222222"/>
          <w:lang w:eastAsia="es-MX"/>
        </w:rPr>
      </w:pPr>
      <w:r w:rsidRPr="00877E63">
        <w:rPr>
          <w:rFonts w:ascii="Palatino Linotype" w:hAnsi="Palatino Linotype"/>
          <w:color w:val="222222"/>
          <w:lang w:eastAsia="es-MX"/>
        </w:rPr>
        <w:t xml:space="preserve">Por lo que, el hecho de que </w:t>
      </w:r>
      <w:r w:rsidRPr="00877E63">
        <w:rPr>
          <w:rFonts w:ascii="Palatino Linotype" w:hAnsi="Palatino Linotype"/>
          <w:b/>
          <w:bCs/>
          <w:color w:val="222222"/>
          <w:lang w:eastAsia="es-MX"/>
        </w:rPr>
        <w:t>EL SUJETO OBLIGADO</w:t>
      </w:r>
      <w:r w:rsidRPr="00877E63">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00794E70" w:rsidRPr="00877E63">
        <w:rPr>
          <w:rFonts w:ascii="Palatino Linotype" w:hAnsi="Palatino Linotype"/>
          <w:color w:val="222222"/>
          <w:lang w:eastAsia="es-MX"/>
        </w:rPr>
        <w:t>Acceso a la Información Pública</w:t>
      </w:r>
      <w:r w:rsidRPr="00877E63">
        <w:rPr>
          <w:rFonts w:ascii="Palatino Linotype" w:hAnsi="Palatino Linotype"/>
          <w:color w:val="222222"/>
          <w:lang w:eastAsia="es-MX"/>
        </w:rPr>
        <w:t xml:space="preserve"> del Estado de México y Municipios, que a la letra señala:</w:t>
      </w:r>
    </w:p>
    <w:p w14:paraId="6D3DC509" w14:textId="77777777" w:rsidR="005B14AE" w:rsidRPr="00877E63" w:rsidRDefault="005B14AE" w:rsidP="003D42FE">
      <w:pPr>
        <w:jc w:val="both"/>
        <w:rPr>
          <w:rFonts w:ascii="Palatino Linotype" w:hAnsi="Palatino Linotype"/>
          <w:color w:val="222222"/>
          <w:lang w:eastAsia="es-MX"/>
        </w:rPr>
      </w:pPr>
    </w:p>
    <w:p w14:paraId="75BCEC58" w14:textId="77777777" w:rsidR="005B14AE" w:rsidRPr="00877E63" w:rsidRDefault="005B14AE" w:rsidP="003D42FE">
      <w:pPr>
        <w:shd w:val="clear" w:color="auto" w:fill="FFFFFF"/>
        <w:ind w:left="851" w:right="902"/>
        <w:jc w:val="both"/>
        <w:rPr>
          <w:rFonts w:ascii="Palatino Linotype" w:hAnsi="Palatino Linotype"/>
          <w:color w:val="222222"/>
          <w:lang w:eastAsia="es-MX"/>
        </w:rPr>
      </w:pPr>
      <w:r w:rsidRPr="00877E63">
        <w:rPr>
          <w:rFonts w:ascii="Palatino Linotype" w:hAnsi="Palatino Linotype"/>
          <w:i/>
          <w:iCs/>
          <w:color w:val="222222"/>
          <w:sz w:val="22"/>
          <w:szCs w:val="22"/>
          <w:lang w:eastAsia="es-MX"/>
        </w:rPr>
        <w:t>“</w:t>
      </w:r>
      <w:r w:rsidRPr="00877E63">
        <w:rPr>
          <w:rFonts w:ascii="Palatino Linotype" w:hAnsi="Palatino Linotype"/>
          <w:b/>
          <w:bCs/>
          <w:i/>
          <w:iCs/>
          <w:color w:val="222222"/>
          <w:sz w:val="22"/>
          <w:szCs w:val="22"/>
          <w:lang w:eastAsia="es-MX"/>
        </w:rPr>
        <w:t>Artículo 12.</w:t>
      </w:r>
      <w:r w:rsidRPr="00877E63">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877E63" w:rsidRDefault="005B14AE" w:rsidP="003D42FE">
      <w:pPr>
        <w:shd w:val="clear" w:color="auto" w:fill="FFFFFF"/>
        <w:ind w:left="851" w:right="902"/>
        <w:jc w:val="both"/>
        <w:rPr>
          <w:rFonts w:ascii="Palatino Linotype" w:hAnsi="Palatino Linotype"/>
          <w:i/>
          <w:iCs/>
          <w:color w:val="222222"/>
          <w:sz w:val="22"/>
          <w:szCs w:val="22"/>
          <w:lang w:eastAsia="es-MX"/>
        </w:rPr>
      </w:pPr>
      <w:r w:rsidRPr="00877E63">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6B5238" w14:textId="77777777" w:rsidR="005B14AE" w:rsidRPr="00877E63" w:rsidRDefault="005B14AE" w:rsidP="003D42FE">
      <w:pPr>
        <w:shd w:val="clear" w:color="auto" w:fill="FFFFFF"/>
        <w:ind w:left="851" w:right="902"/>
        <w:jc w:val="both"/>
        <w:rPr>
          <w:rFonts w:ascii="Palatino Linotype" w:hAnsi="Palatino Linotype"/>
          <w:color w:val="222222"/>
          <w:lang w:eastAsia="es-MX"/>
        </w:rPr>
      </w:pPr>
    </w:p>
    <w:p w14:paraId="7A3E0CFA" w14:textId="77777777" w:rsidR="005B14AE" w:rsidRPr="00877E63" w:rsidRDefault="005B14AE" w:rsidP="003D42FE">
      <w:pPr>
        <w:spacing w:line="360" w:lineRule="auto"/>
        <w:jc w:val="both"/>
        <w:rPr>
          <w:rFonts w:ascii="Palatino Linotype" w:hAnsi="Palatino Linotype"/>
          <w:color w:val="222222"/>
          <w:lang w:eastAsia="es-MX"/>
        </w:rPr>
      </w:pPr>
      <w:r w:rsidRPr="00877E63">
        <w:rPr>
          <w:rFonts w:ascii="Palatino Linotype" w:hAnsi="Palatino Linotype"/>
          <w:color w:val="222222"/>
          <w:lang w:eastAsia="es-MX"/>
        </w:rPr>
        <w:t xml:space="preserve">En atención a lo anterior, el estudio de la naturaleza jurídica de la información pública solicitada, tiene por objeto determinar si </w:t>
      </w:r>
      <w:r w:rsidRPr="00877E63">
        <w:rPr>
          <w:rFonts w:ascii="Palatino Linotype" w:hAnsi="Palatino Linotype"/>
          <w:b/>
          <w:color w:val="222222"/>
          <w:lang w:eastAsia="es-MX"/>
        </w:rPr>
        <w:t xml:space="preserve">EL SUJETO OBLIGADO </w:t>
      </w:r>
      <w:r w:rsidRPr="00877E63">
        <w:rPr>
          <w:rFonts w:ascii="Palatino Linotype" w:hAnsi="Palatino Linotype"/>
          <w:color w:val="222222"/>
          <w:lang w:eastAsia="es-MX"/>
        </w:rPr>
        <w:t>la</w:t>
      </w:r>
      <w:r w:rsidRPr="00877E63">
        <w:rPr>
          <w:rFonts w:ascii="Palatino Linotype" w:hAnsi="Palatino Linotype"/>
          <w:b/>
          <w:color w:val="222222"/>
          <w:lang w:eastAsia="es-MX"/>
        </w:rPr>
        <w:t xml:space="preserve"> </w:t>
      </w:r>
      <w:r w:rsidRPr="00877E63">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877E63">
        <w:rPr>
          <w:rFonts w:ascii="Palatino Linotype" w:hAnsi="Palatino Linotype"/>
          <w:b/>
          <w:color w:val="222222"/>
          <w:lang w:eastAsia="es-MX"/>
        </w:rPr>
        <w:t>EL SUJETO OBLIGADO</w:t>
      </w:r>
      <w:r w:rsidRPr="00877E63">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877E63" w:rsidRDefault="005B14AE" w:rsidP="003D42F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E8D1258" w14:textId="577DF76C" w:rsidR="00E26820" w:rsidRPr="00877E63" w:rsidRDefault="005B14AE" w:rsidP="003D42F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77E63">
        <w:rPr>
          <w:rFonts w:ascii="Palatino Linotype" w:hAnsi="Palatino Linotype" w:cs="Arial"/>
          <w:color w:val="000000" w:themeColor="text1"/>
        </w:rPr>
        <w:t xml:space="preserve">Es así que, una vez determinada la vía sobre la que versará el presente Recurso y previa revisión del expediente </w:t>
      </w:r>
      <w:r w:rsidRPr="00877E63">
        <w:rPr>
          <w:rFonts w:ascii="Palatino Linotype" w:hAnsi="Palatino Linotype"/>
          <w:color w:val="000000" w:themeColor="text1"/>
        </w:rPr>
        <w:t>electrónico</w:t>
      </w:r>
      <w:r w:rsidRPr="00877E63">
        <w:rPr>
          <w:rFonts w:ascii="Palatino Linotype" w:hAnsi="Palatino Linotype" w:cs="Arial"/>
          <w:color w:val="000000" w:themeColor="text1"/>
        </w:rPr>
        <w:t xml:space="preserve"> formado en el</w:t>
      </w:r>
      <w:r w:rsidRPr="00877E63">
        <w:rPr>
          <w:rFonts w:ascii="Palatino Linotype" w:hAnsi="Palatino Linotype" w:cs="Arial"/>
          <w:b/>
          <w:color w:val="000000" w:themeColor="text1"/>
        </w:rPr>
        <w:t xml:space="preserve"> SAIMEX</w:t>
      </w:r>
      <w:r w:rsidRPr="00877E63">
        <w:rPr>
          <w:rFonts w:ascii="Palatino Linotype" w:hAnsi="Palatino Linotype" w:cs="Arial"/>
          <w:color w:val="000000" w:themeColor="text1"/>
        </w:rPr>
        <w:t xml:space="preserve">, es conveniente analizar si la respuesta del </w:t>
      </w:r>
      <w:r w:rsidRPr="00877E63">
        <w:rPr>
          <w:rFonts w:ascii="Palatino Linotype" w:hAnsi="Palatino Linotype" w:cs="Arial"/>
          <w:b/>
          <w:color w:val="000000" w:themeColor="text1"/>
          <w:lang w:eastAsia="es-MX"/>
        </w:rPr>
        <w:t>SUJETO OBLIGADO</w:t>
      </w:r>
      <w:r w:rsidRPr="00877E63">
        <w:rPr>
          <w:rFonts w:ascii="Palatino Linotype" w:hAnsi="Palatino Linotype" w:cs="Arial"/>
          <w:color w:val="000000" w:themeColor="text1"/>
        </w:rPr>
        <w:t xml:space="preserve"> cumple con los requisitos del derecho de </w:t>
      </w:r>
      <w:r w:rsidR="00794E70" w:rsidRPr="00877E63">
        <w:rPr>
          <w:rFonts w:ascii="Palatino Linotype" w:hAnsi="Palatino Linotype" w:cs="Arial"/>
          <w:color w:val="000000" w:themeColor="text1"/>
        </w:rPr>
        <w:t>Acceso a la Información Pública</w:t>
      </w:r>
      <w:r w:rsidRPr="00877E63">
        <w:rPr>
          <w:rFonts w:ascii="Palatino Linotype" w:hAnsi="Palatino Linotype" w:cs="Arial"/>
          <w:color w:val="000000" w:themeColor="text1"/>
        </w:rPr>
        <w:t xml:space="preserve">, por lo que en primer término debemos recordar que </w:t>
      </w:r>
      <w:r w:rsidR="00961915" w:rsidRPr="00877E63">
        <w:rPr>
          <w:rFonts w:ascii="Palatino Linotype" w:hAnsi="Palatino Linotype" w:cs="Arial"/>
          <w:b/>
          <w:color w:val="000000" w:themeColor="text1"/>
        </w:rPr>
        <w:t>EL</w:t>
      </w:r>
      <w:r w:rsidRPr="00877E63">
        <w:rPr>
          <w:rFonts w:ascii="Palatino Linotype" w:hAnsi="Palatino Linotype" w:cs="Arial"/>
          <w:b/>
          <w:color w:val="000000" w:themeColor="text1"/>
        </w:rPr>
        <w:t xml:space="preserve"> RECURRENTE </w:t>
      </w:r>
      <w:r w:rsidRPr="00877E63">
        <w:rPr>
          <w:rFonts w:ascii="Palatino Linotype" w:hAnsi="Palatino Linotype" w:cs="Arial"/>
          <w:color w:val="000000" w:themeColor="text1"/>
        </w:rPr>
        <w:t>en el ejercicio de su derecho de Acceso a la Información solicitó</w:t>
      </w:r>
      <w:r w:rsidR="00E26820" w:rsidRPr="00877E63">
        <w:rPr>
          <w:rFonts w:ascii="Palatino Linotype" w:hAnsi="Palatino Linotype" w:cs="Arial"/>
          <w:color w:val="000000" w:themeColor="text1"/>
        </w:rPr>
        <w:t xml:space="preserve"> todos y cada uno de los convenios firmados por  la Presidenta Municipal con el sector público y privado del periodo comprendido del uno de enero de dos mil veintiuno al uno de agosto de dos mil veintidós</w:t>
      </w:r>
      <w:r w:rsidR="00E26820" w:rsidRPr="00877E63">
        <w:rPr>
          <w:rStyle w:val="Refdenotaalpie"/>
          <w:rFonts w:ascii="Palatino Linotype" w:hAnsi="Palatino Linotype" w:cs="Arial"/>
          <w:color w:val="000000" w:themeColor="text1"/>
        </w:rPr>
        <w:footnoteReference w:id="2"/>
      </w:r>
      <w:r w:rsidR="00E26820" w:rsidRPr="00877E63">
        <w:rPr>
          <w:rFonts w:ascii="Palatino Linotype" w:hAnsi="Palatino Linotype" w:cs="Arial"/>
          <w:color w:val="000000" w:themeColor="text1"/>
        </w:rPr>
        <w:t xml:space="preserve">. </w:t>
      </w:r>
    </w:p>
    <w:p w14:paraId="0946C938" w14:textId="77777777" w:rsidR="00E26820" w:rsidRPr="00877E63" w:rsidRDefault="00E26820" w:rsidP="003D42F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403E9B0" w14:textId="5B069298" w:rsidR="00570B63" w:rsidRPr="00877E63" w:rsidRDefault="00570B63" w:rsidP="003D42F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77E63">
        <w:rPr>
          <w:rFonts w:ascii="Palatino Linotype" w:hAnsi="Palatino Linotype" w:cs="Arial"/>
          <w:color w:val="000000" w:themeColor="text1"/>
        </w:rPr>
        <w:t xml:space="preserve">Ahora bien, no se omite comentar que si bien </w:t>
      </w:r>
      <w:r w:rsidRPr="00877E63">
        <w:rPr>
          <w:rFonts w:ascii="Palatino Linotype" w:hAnsi="Palatino Linotype" w:cs="Arial"/>
          <w:b/>
          <w:color w:val="000000" w:themeColor="text1"/>
        </w:rPr>
        <w:t>EL RECURRENTE</w:t>
      </w:r>
      <w:r w:rsidRPr="00877E63">
        <w:rPr>
          <w:rFonts w:ascii="Palatino Linotype" w:hAnsi="Palatino Linotype" w:cs="Arial"/>
          <w:color w:val="000000" w:themeColor="text1"/>
        </w:rPr>
        <w:t xml:space="preserve"> precisó que requería la información a la fecha de contestación; este Órgano Garante determina que procederá la entrega de la información generada a la fecha de presentación de la solicitud; toda vez que la materia de acceso a la información versa sobre los documentos generados, obtenidos, adquiridos, transformados, administrados o en posesión de los Sujetos Obligados, en el entendido de que dichos documentos deben obrar en sus archivos a la fecha de la solicitud. Asimismo, respecto de su solicitud relacionada con el oficio de respuesta firmado y sellado por las áreas competentes para respuesta; al respecto, dicho requerimiento no resulta procedente en razón de que </w:t>
      </w:r>
      <w:r w:rsidRPr="00877E63">
        <w:rPr>
          <w:rFonts w:ascii="Palatino Linotype" w:hAnsi="Palatino Linotype" w:cs="Arial"/>
          <w:color w:val="000000" w:themeColor="text1"/>
        </w:rPr>
        <w:lastRenderedPageBreak/>
        <w:t xml:space="preserve">como ya se mencionó el derecho de acceso a la información versa sobre documentación generada administrada, sin que exista la obligatoriedad de generar un documento ad hoc.  </w:t>
      </w:r>
    </w:p>
    <w:p w14:paraId="247D3FC3" w14:textId="77777777" w:rsidR="00570B63" w:rsidRPr="00877E63" w:rsidRDefault="00570B63" w:rsidP="003D42F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31B5EA9" w14:textId="217D1253" w:rsidR="00570B63" w:rsidRPr="00877E63" w:rsidRDefault="00570B63" w:rsidP="003D42FE">
      <w:pPr>
        <w:spacing w:line="360" w:lineRule="auto"/>
        <w:jc w:val="both"/>
        <w:rPr>
          <w:rFonts w:ascii="Palatino Linotype" w:hAnsi="Palatino Linotype"/>
        </w:rPr>
      </w:pPr>
      <w:r w:rsidRPr="00877E63">
        <w:rPr>
          <w:rFonts w:ascii="Palatino Linotype" w:hAnsi="Palatino Linotype"/>
        </w:rPr>
        <w:t xml:space="preserve">Una vez precisado lo anterior, es necesario señalar que </w:t>
      </w:r>
      <w:r w:rsidR="0097600F" w:rsidRPr="00877E63">
        <w:rPr>
          <w:rFonts w:ascii="Palatino Linotype" w:eastAsia="MS Mincho" w:hAnsi="Palatino Linotype" w:cs="Tahoma"/>
          <w:b/>
        </w:rPr>
        <w:t xml:space="preserve">EL SUJETO OBLIGADO </w:t>
      </w:r>
      <w:r w:rsidR="0097600F" w:rsidRPr="00877E63">
        <w:rPr>
          <w:rFonts w:ascii="Palatino Linotype" w:hAnsi="Palatino Linotype"/>
        </w:rPr>
        <w:t xml:space="preserve">mediante respuesta </w:t>
      </w:r>
      <w:r w:rsidRPr="00877E63">
        <w:rPr>
          <w:rFonts w:ascii="Palatino Linotype" w:hAnsi="Palatino Linotype"/>
        </w:rPr>
        <w:t>consideró viable el cambio de modalidad de entrega de información a in situ, pues si bien la cantidad de información no sobrepasa</w:t>
      </w:r>
      <w:r w:rsidR="00936479" w:rsidRPr="00877E63">
        <w:rPr>
          <w:rFonts w:ascii="Palatino Linotype" w:hAnsi="Palatino Linotype"/>
        </w:rPr>
        <w:t>ba</w:t>
      </w:r>
      <w:r w:rsidRPr="00877E63">
        <w:rPr>
          <w:rFonts w:ascii="Palatino Linotype" w:hAnsi="Palatino Linotype"/>
        </w:rPr>
        <w:t xml:space="preserve"> los límites de lo </w:t>
      </w:r>
      <w:r w:rsidR="00936479" w:rsidRPr="00877E63">
        <w:rPr>
          <w:rFonts w:ascii="Palatino Linotype" w:hAnsi="Palatino Linotype"/>
        </w:rPr>
        <w:t>posible para su cumplimentación</w:t>
      </w:r>
      <w:r w:rsidRPr="00877E63">
        <w:rPr>
          <w:rFonts w:ascii="Palatino Linotype" w:hAnsi="Palatino Linotype"/>
        </w:rPr>
        <w:t xml:space="preserve"> </w:t>
      </w:r>
      <w:r w:rsidR="00936479" w:rsidRPr="00877E63">
        <w:rPr>
          <w:rFonts w:ascii="Palatino Linotype" w:hAnsi="Palatino Linotype"/>
        </w:rPr>
        <w:t xml:space="preserve">la misma </w:t>
      </w:r>
      <w:r w:rsidRPr="00877E63">
        <w:rPr>
          <w:rFonts w:ascii="Palatino Linotype" w:hAnsi="Palatino Linotype"/>
        </w:rPr>
        <w:t>implica</w:t>
      </w:r>
      <w:r w:rsidR="00936479" w:rsidRPr="00877E63">
        <w:rPr>
          <w:rFonts w:ascii="Palatino Linotype" w:hAnsi="Palatino Linotype"/>
        </w:rPr>
        <w:t>ba</w:t>
      </w:r>
      <w:r w:rsidRPr="00877E63">
        <w:rPr>
          <w:rFonts w:ascii="Palatino Linotype" w:hAnsi="Palatino Linotype"/>
        </w:rPr>
        <w:t xml:space="preserve"> un importante consumo de recursos materiales y/o humanos</w:t>
      </w:r>
      <w:r w:rsidR="00936479" w:rsidRPr="00877E63">
        <w:rPr>
          <w:rFonts w:ascii="Palatino Linotype" w:hAnsi="Palatino Linotype"/>
        </w:rPr>
        <w:t xml:space="preserve">. </w:t>
      </w:r>
    </w:p>
    <w:p w14:paraId="1B464261" w14:textId="77777777" w:rsidR="00570B63" w:rsidRPr="00877E63" w:rsidRDefault="00570B63" w:rsidP="003D42FE">
      <w:pPr>
        <w:spacing w:line="360" w:lineRule="auto"/>
        <w:jc w:val="both"/>
        <w:rPr>
          <w:rFonts w:ascii="Palatino Linotype" w:eastAsia="MS Mincho" w:hAnsi="Palatino Linotype" w:cs="Tahoma"/>
        </w:rPr>
      </w:pPr>
    </w:p>
    <w:p w14:paraId="6B2A8646" w14:textId="59782341" w:rsidR="0097600F" w:rsidRPr="00877E63" w:rsidRDefault="00F307FB" w:rsidP="003D42F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E63">
        <w:rPr>
          <w:rFonts w:ascii="Palatino Linotype" w:hAnsi="Palatino Linotype"/>
          <w:color w:val="000000" w:themeColor="text1"/>
        </w:rPr>
        <w:t xml:space="preserve">Ante tal </w:t>
      </w:r>
      <w:r w:rsidR="000C7F93" w:rsidRPr="00877E63">
        <w:rPr>
          <w:rFonts w:ascii="Palatino Linotype" w:hAnsi="Palatino Linotype"/>
          <w:color w:val="000000" w:themeColor="text1"/>
        </w:rPr>
        <w:t>situación</w:t>
      </w:r>
      <w:r w:rsidRPr="00877E63">
        <w:rPr>
          <w:rFonts w:ascii="Palatino Linotype" w:hAnsi="Palatino Linotype"/>
          <w:color w:val="000000" w:themeColor="text1"/>
        </w:rPr>
        <w:t>, el particular interp</w:t>
      </w:r>
      <w:r w:rsidR="000C7F93" w:rsidRPr="00877E63">
        <w:rPr>
          <w:rFonts w:ascii="Palatino Linotype" w:hAnsi="Palatino Linotype"/>
          <w:color w:val="000000" w:themeColor="text1"/>
        </w:rPr>
        <w:t xml:space="preserve">uso el </w:t>
      </w:r>
      <w:r w:rsidR="00794E70" w:rsidRPr="00877E63">
        <w:rPr>
          <w:rFonts w:ascii="Palatino Linotype" w:hAnsi="Palatino Linotype"/>
          <w:color w:val="000000" w:themeColor="text1"/>
        </w:rPr>
        <w:t>Recurso de Revisión</w:t>
      </w:r>
      <w:r w:rsidR="00A94385" w:rsidRPr="00877E63">
        <w:rPr>
          <w:rFonts w:ascii="Palatino Linotype" w:hAnsi="Palatino Linotype"/>
          <w:color w:val="000000" w:themeColor="text1"/>
        </w:rPr>
        <w:t xml:space="preserve"> </w:t>
      </w:r>
      <w:r w:rsidRPr="00877E63">
        <w:rPr>
          <w:rFonts w:ascii="Palatino Linotype" w:hAnsi="Palatino Linotype"/>
          <w:color w:val="000000" w:themeColor="text1"/>
        </w:rPr>
        <w:t xml:space="preserve">materia del presente asunto, </w:t>
      </w:r>
      <w:r w:rsidR="00F82637" w:rsidRPr="00877E63">
        <w:rPr>
          <w:rFonts w:ascii="Palatino Linotype" w:hAnsi="Palatino Linotype"/>
          <w:color w:val="000000" w:themeColor="text1"/>
        </w:rPr>
        <w:t xml:space="preserve">adoleciéndose de la respuesta proporcionada. </w:t>
      </w:r>
    </w:p>
    <w:p w14:paraId="192D0F67" w14:textId="0C2692C3" w:rsidR="00CE2926" w:rsidRPr="00877E63" w:rsidRDefault="00CE2926" w:rsidP="003D42F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9841B94" w14:textId="35AFAE28" w:rsidR="00F82637" w:rsidRPr="00877E63" w:rsidRDefault="00F82637" w:rsidP="003D42F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7E63">
        <w:rPr>
          <w:rFonts w:ascii="Palatino Linotype" w:hAnsi="Palatino Linotype"/>
          <w:color w:val="000000" w:themeColor="text1"/>
        </w:rPr>
        <w:t xml:space="preserve">Ahora bien, es importante señalar que </w:t>
      </w:r>
      <w:r w:rsidRPr="00877E63">
        <w:rPr>
          <w:rFonts w:ascii="Palatino Linotype" w:hAnsi="Palatino Linotype" w:cs="Arial"/>
          <w:b/>
          <w:color w:val="000000" w:themeColor="text1"/>
        </w:rPr>
        <w:t>EL RECURRENTE</w:t>
      </w:r>
      <w:r w:rsidRPr="00877E63">
        <w:rPr>
          <w:rFonts w:ascii="Palatino Linotype" w:hAnsi="Palatino Linotype" w:cs="Arial"/>
          <w:color w:val="000000" w:themeColor="text1"/>
        </w:rPr>
        <w:t xml:space="preserve"> no realizó manifestaciones, alegatos o pruebas y por su parte </w:t>
      </w:r>
      <w:r w:rsidRPr="00877E63">
        <w:rPr>
          <w:rFonts w:ascii="Palatino Linotype" w:hAnsi="Palatino Linotype" w:cs="Arial"/>
          <w:b/>
          <w:color w:val="000000" w:themeColor="text1"/>
        </w:rPr>
        <w:t xml:space="preserve">EL SUJETO OBLIGADO </w:t>
      </w:r>
      <w:r w:rsidRPr="00877E63">
        <w:rPr>
          <w:rFonts w:ascii="Palatino Linotype" w:hAnsi="Palatino Linotype" w:cs="Arial"/>
          <w:color w:val="000000" w:themeColor="text1"/>
        </w:rPr>
        <w:t xml:space="preserve">omitió rendir su </w:t>
      </w:r>
      <w:r w:rsidRPr="00877E63">
        <w:rPr>
          <w:rFonts w:ascii="Palatino Linotype" w:hAnsi="Palatino Linotype"/>
          <w:color w:val="000000" w:themeColor="text1"/>
        </w:rPr>
        <w:t xml:space="preserve">Informe Justificado, en el término establecido en el numeral 185, fracción II de la Ley de Transparencia y </w:t>
      </w:r>
      <w:r w:rsidR="00794E70" w:rsidRPr="00877E63">
        <w:rPr>
          <w:rFonts w:ascii="Palatino Linotype" w:hAnsi="Palatino Linotype"/>
          <w:color w:val="000000" w:themeColor="text1"/>
        </w:rPr>
        <w:t>Acceso a la Información Pública</w:t>
      </w:r>
      <w:r w:rsidRPr="00877E63">
        <w:rPr>
          <w:rFonts w:ascii="Palatino Linotype" w:hAnsi="Palatino Linotype"/>
          <w:color w:val="000000" w:themeColor="text1"/>
        </w:rPr>
        <w:t xml:space="preserve"> del Estado de México y Municipios.</w:t>
      </w:r>
    </w:p>
    <w:p w14:paraId="5760D97B" w14:textId="77777777" w:rsidR="00F82637" w:rsidRPr="00877E63" w:rsidRDefault="00F82637" w:rsidP="003D42F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3066042" w14:textId="05E6D211" w:rsidR="00293838" w:rsidRPr="00877E63" w:rsidRDefault="00BA047F" w:rsidP="003D42FE">
      <w:pPr>
        <w:spacing w:line="360" w:lineRule="auto"/>
        <w:jc w:val="both"/>
        <w:rPr>
          <w:rFonts w:ascii="Palatino Linotype" w:hAnsi="Palatino Linotype"/>
          <w:color w:val="222222"/>
          <w:lang w:eastAsia="es-MX"/>
        </w:rPr>
      </w:pPr>
      <w:r w:rsidRPr="00877E63">
        <w:rPr>
          <w:rFonts w:ascii="Palatino Linotype" w:hAnsi="Palatino Linotype"/>
          <w:color w:val="000000" w:themeColor="text1"/>
        </w:rPr>
        <w:t xml:space="preserve">Es así que del análisis realizado a la respuesta emitida por </w:t>
      </w:r>
      <w:r w:rsidRPr="00877E63">
        <w:rPr>
          <w:rFonts w:ascii="Palatino Linotype" w:hAnsi="Palatino Linotype"/>
          <w:b/>
          <w:color w:val="000000" w:themeColor="text1"/>
        </w:rPr>
        <w:t xml:space="preserve">EL SUJETO OBLIGADO </w:t>
      </w:r>
      <w:r w:rsidRPr="00877E63">
        <w:rPr>
          <w:rFonts w:ascii="Palatino Linotype" w:hAnsi="Palatino Linotype"/>
          <w:color w:val="000000" w:themeColor="text1"/>
        </w:rPr>
        <w:t xml:space="preserve">se advierte que no atendió el derecho de Acceso a la Información ejercido por el particular, ello en razón de que </w:t>
      </w:r>
      <w:r w:rsidR="00F82637" w:rsidRPr="00877E63">
        <w:rPr>
          <w:rFonts w:ascii="Palatino Linotype" w:hAnsi="Palatino Linotype"/>
          <w:color w:val="222222"/>
          <w:lang w:eastAsia="es-MX"/>
        </w:rPr>
        <w:t>cambio de modalidad de entrega mediante consulta directa (in situ), argumentando</w:t>
      </w:r>
      <w:r w:rsidR="00293838" w:rsidRPr="00877E63">
        <w:rPr>
          <w:rFonts w:ascii="Palatino Linotype" w:hAnsi="Palatino Linotype"/>
          <w:color w:val="222222"/>
          <w:lang w:eastAsia="es-MX"/>
        </w:rPr>
        <w:t xml:space="preserve"> que si bien </w:t>
      </w:r>
      <w:r w:rsidR="00293838" w:rsidRPr="00877E63">
        <w:rPr>
          <w:rFonts w:ascii="Palatino Linotype" w:hAnsi="Palatino Linotype"/>
        </w:rPr>
        <w:t>la cantidad de información no sobrepasaba los límites de lo posible para su cumplimentación la misma, implicaba un importante consumo de recursos materiales y/o humanos.</w:t>
      </w:r>
    </w:p>
    <w:p w14:paraId="32F55661" w14:textId="54A06D84" w:rsidR="00F82637" w:rsidRPr="00877E63" w:rsidRDefault="00190498" w:rsidP="003D42FE">
      <w:pPr>
        <w:spacing w:line="360" w:lineRule="auto"/>
        <w:jc w:val="both"/>
        <w:rPr>
          <w:rFonts w:ascii="Palatino Linotype" w:hAnsi="Palatino Linotype"/>
          <w:color w:val="222222"/>
          <w:lang w:eastAsia="es-MX"/>
        </w:rPr>
      </w:pPr>
      <w:r w:rsidRPr="00877E63">
        <w:rPr>
          <w:rFonts w:ascii="Palatino Linotype" w:hAnsi="Palatino Linotype"/>
          <w:color w:val="222222"/>
          <w:lang w:eastAsia="es-MX"/>
        </w:rPr>
        <w:lastRenderedPageBreak/>
        <w:t xml:space="preserve">. </w:t>
      </w:r>
    </w:p>
    <w:p w14:paraId="31C99564" w14:textId="77777777" w:rsidR="00190498" w:rsidRPr="00877E63" w:rsidRDefault="00190498" w:rsidP="003D42FE">
      <w:pPr>
        <w:spacing w:line="360" w:lineRule="auto"/>
        <w:jc w:val="both"/>
        <w:rPr>
          <w:rFonts w:ascii="Palatino Linotype" w:hAnsi="Palatino Linotype"/>
          <w:color w:val="222222"/>
          <w:lang w:eastAsia="es-MX"/>
        </w:rPr>
      </w:pPr>
    </w:p>
    <w:p w14:paraId="14B1867F" w14:textId="68832E87" w:rsidR="00181D02" w:rsidRPr="00877E63" w:rsidRDefault="00181D02" w:rsidP="003D42FE">
      <w:pPr>
        <w:spacing w:line="360" w:lineRule="auto"/>
        <w:jc w:val="both"/>
        <w:rPr>
          <w:rFonts w:ascii="Palatino Linotype" w:hAnsi="Palatino Linotype"/>
          <w:color w:val="000000" w:themeColor="text1"/>
          <w:szCs w:val="17"/>
          <w:lang w:eastAsia="es-ES_tradnl"/>
        </w:rPr>
      </w:pPr>
      <w:r w:rsidRPr="00877E63">
        <w:rPr>
          <w:rFonts w:ascii="Palatino Linotype" w:hAnsi="Palatino Linotype"/>
          <w:color w:val="000000" w:themeColor="text1"/>
        </w:rPr>
        <w:t xml:space="preserve">Derivado de lo anterior, </w:t>
      </w:r>
      <w:r w:rsidRPr="00877E63">
        <w:rPr>
          <w:rFonts w:ascii="Palatino Linotype" w:eastAsia="Calibri" w:hAnsi="Palatino Linotype"/>
          <w:color w:val="000000" w:themeColor="text1"/>
          <w:lang w:eastAsia="en-US"/>
        </w:rPr>
        <w:t>es</w:t>
      </w:r>
      <w:r w:rsidRPr="00877E63">
        <w:rPr>
          <w:rFonts w:ascii="Palatino Linotype" w:hAnsi="Palatino Linotype"/>
          <w:color w:val="000000" w:themeColor="text1"/>
        </w:rPr>
        <w:t xml:space="preserve"> importante referir el contenido de l</w:t>
      </w:r>
      <w:r w:rsidRPr="00877E63">
        <w:rPr>
          <w:rFonts w:ascii="Palatino Linotype" w:hAnsi="Palatino Linotype" w:cs="Arial"/>
          <w:color w:val="000000" w:themeColor="text1"/>
          <w:lang w:val="es-ES_tradnl"/>
        </w:rPr>
        <w:t>os</w:t>
      </w:r>
      <w:r w:rsidRPr="00877E63">
        <w:rPr>
          <w:rFonts w:ascii="Palatino Linotype" w:hAnsi="Palatino Linotype"/>
          <w:color w:val="000000" w:themeColor="text1"/>
        </w:rPr>
        <w:t xml:space="preserve"> artículos 155, fracción V y 164,</w:t>
      </w:r>
      <w:r w:rsidRPr="00877E63">
        <w:rPr>
          <w:rFonts w:ascii="Palatino Linotype" w:hAnsi="Palatino Linotype"/>
          <w:color w:val="000000" w:themeColor="text1"/>
          <w:szCs w:val="17"/>
          <w:lang w:eastAsia="es-ES_tradnl"/>
        </w:rPr>
        <w:t xml:space="preserve"> de la Ley de Transparencia y </w:t>
      </w:r>
      <w:r w:rsidR="00794E70" w:rsidRPr="00877E63">
        <w:rPr>
          <w:rFonts w:ascii="Palatino Linotype" w:hAnsi="Palatino Linotype"/>
          <w:color w:val="000000" w:themeColor="text1"/>
          <w:szCs w:val="17"/>
          <w:lang w:eastAsia="es-ES_tradnl"/>
        </w:rPr>
        <w:t>Acceso a la Información Pública</w:t>
      </w:r>
      <w:r w:rsidRPr="00877E63">
        <w:rPr>
          <w:rFonts w:ascii="Palatino Linotype" w:hAnsi="Palatino Linotype"/>
          <w:color w:val="000000" w:themeColor="text1"/>
          <w:szCs w:val="17"/>
          <w:lang w:eastAsia="es-ES_tradnl"/>
        </w:rPr>
        <w:t xml:space="preserve"> del Estado de México y Municipios, disponen lo siguiente:</w:t>
      </w:r>
    </w:p>
    <w:p w14:paraId="79816DF5" w14:textId="77777777" w:rsidR="00181D02" w:rsidRPr="00877E63" w:rsidRDefault="00181D02" w:rsidP="003D42FE">
      <w:pPr>
        <w:jc w:val="both"/>
        <w:rPr>
          <w:rFonts w:ascii="Palatino Linotype" w:hAnsi="Palatino Linotype"/>
          <w:color w:val="000000" w:themeColor="text1"/>
          <w:lang w:eastAsia="es-MX"/>
        </w:rPr>
      </w:pPr>
    </w:p>
    <w:p w14:paraId="75643634" w14:textId="77777777" w:rsidR="00181D02" w:rsidRPr="00877E63" w:rsidRDefault="00181D02" w:rsidP="003D42FE">
      <w:pPr>
        <w:ind w:left="851" w:right="992"/>
        <w:jc w:val="both"/>
        <w:rPr>
          <w:rFonts w:ascii="Palatino Linotype" w:hAnsi="Palatino Linotype" w:cs="Arial"/>
          <w:i/>
          <w:iCs/>
          <w:color w:val="000000" w:themeColor="text1"/>
          <w:sz w:val="22"/>
          <w:szCs w:val="22"/>
          <w:lang w:val="es-ES"/>
        </w:rPr>
      </w:pPr>
      <w:r w:rsidRPr="00877E63">
        <w:rPr>
          <w:rFonts w:ascii="Palatino Linotype" w:hAnsi="Palatino Linotype" w:cs="Arial"/>
          <w:i/>
          <w:iCs/>
          <w:color w:val="000000" w:themeColor="text1"/>
          <w:sz w:val="22"/>
          <w:szCs w:val="22"/>
          <w:lang w:val="es-ES"/>
        </w:rPr>
        <w:t>“</w:t>
      </w:r>
      <w:r w:rsidRPr="00877E63">
        <w:rPr>
          <w:rFonts w:ascii="Palatino Linotype" w:hAnsi="Palatino Linotype" w:cs="Arial"/>
          <w:b/>
          <w:i/>
          <w:iCs/>
          <w:color w:val="000000" w:themeColor="text1"/>
          <w:sz w:val="22"/>
          <w:szCs w:val="22"/>
          <w:lang w:val="es-ES"/>
        </w:rPr>
        <w:t xml:space="preserve">Artículo 155. </w:t>
      </w:r>
      <w:r w:rsidRPr="00877E63">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877E63">
        <w:rPr>
          <w:rFonts w:ascii="Palatino Linotype" w:hAnsi="Palatino Linotype" w:cs="Arial"/>
          <w:i/>
          <w:iCs/>
          <w:color w:val="000000" w:themeColor="text1"/>
          <w:sz w:val="22"/>
          <w:szCs w:val="22"/>
          <w:lang w:val="es-ES"/>
        </w:rPr>
        <w:t xml:space="preserve">: </w:t>
      </w:r>
    </w:p>
    <w:p w14:paraId="20805FCE" w14:textId="77777777" w:rsidR="00181D02" w:rsidRPr="00877E63" w:rsidRDefault="00181D02" w:rsidP="003D42FE">
      <w:pPr>
        <w:ind w:left="851" w:right="992"/>
        <w:jc w:val="both"/>
        <w:rPr>
          <w:rFonts w:ascii="Palatino Linotype" w:hAnsi="Palatino Linotype" w:cs="Arial"/>
          <w:i/>
          <w:iCs/>
          <w:color w:val="000000" w:themeColor="text1"/>
          <w:sz w:val="22"/>
          <w:szCs w:val="22"/>
          <w:lang w:val="es-ES"/>
        </w:rPr>
      </w:pPr>
      <w:r w:rsidRPr="00877E63">
        <w:rPr>
          <w:rFonts w:ascii="Palatino Linotype" w:hAnsi="Palatino Linotype" w:cs="Arial"/>
          <w:i/>
          <w:iCs/>
          <w:color w:val="000000" w:themeColor="text1"/>
          <w:sz w:val="22"/>
          <w:szCs w:val="22"/>
          <w:lang w:val="es-ES"/>
        </w:rPr>
        <w:t>[…]</w:t>
      </w:r>
    </w:p>
    <w:p w14:paraId="77E81F80" w14:textId="77777777" w:rsidR="00181D02" w:rsidRPr="00877E63" w:rsidRDefault="00181D02" w:rsidP="003D42FE">
      <w:pPr>
        <w:ind w:left="851" w:right="992"/>
        <w:jc w:val="both"/>
        <w:rPr>
          <w:rFonts w:ascii="Palatino Linotype" w:hAnsi="Palatino Linotype" w:cs="Arial"/>
          <w:i/>
          <w:iCs/>
          <w:color w:val="000000" w:themeColor="text1"/>
          <w:sz w:val="22"/>
          <w:szCs w:val="22"/>
          <w:lang w:val="es-ES"/>
        </w:rPr>
      </w:pPr>
      <w:r w:rsidRPr="00877E63">
        <w:rPr>
          <w:rFonts w:ascii="Palatino Linotype" w:hAnsi="Palatino Linotype" w:cs="Arial"/>
          <w:b/>
          <w:i/>
          <w:iCs/>
          <w:color w:val="000000" w:themeColor="text1"/>
          <w:sz w:val="22"/>
          <w:szCs w:val="22"/>
          <w:lang w:val="es-ES"/>
        </w:rPr>
        <w:t xml:space="preserve">V. </w:t>
      </w:r>
      <w:r w:rsidRPr="00877E63">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877E63">
        <w:rPr>
          <w:rFonts w:ascii="Palatino Linotype" w:hAnsi="Palatino Linotype" w:cs="Arial"/>
          <w:i/>
          <w:iCs/>
          <w:color w:val="000000" w:themeColor="text1"/>
          <w:sz w:val="22"/>
          <w:szCs w:val="22"/>
          <w:lang w:val="es-ES"/>
        </w:rPr>
        <w:t xml:space="preserve"> verbal, siempre y cuando sea para fines de orientación, mediante consulta directa, </w:t>
      </w:r>
      <w:r w:rsidRPr="00877E63">
        <w:rPr>
          <w:rFonts w:ascii="Palatino Linotype" w:hAnsi="Palatino Linotype" w:cs="Arial"/>
          <w:b/>
          <w:i/>
          <w:iCs/>
          <w:color w:val="000000" w:themeColor="text1"/>
          <w:sz w:val="22"/>
          <w:szCs w:val="22"/>
          <w:u w:val="single"/>
          <w:lang w:val="es-ES"/>
        </w:rPr>
        <w:t>mediante la expedición de copias</w:t>
      </w:r>
      <w:r w:rsidRPr="00877E63">
        <w:rPr>
          <w:rFonts w:ascii="Palatino Linotype" w:hAnsi="Palatino Linotype" w:cs="Arial"/>
          <w:i/>
          <w:iCs/>
          <w:color w:val="000000" w:themeColor="text1"/>
          <w:sz w:val="22"/>
          <w:szCs w:val="22"/>
          <w:lang w:val="es-ES"/>
        </w:rPr>
        <w:t xml:space="preserve"> simples o </w:t>
      </w:r>
      <w:r w:rsidRPr="00877E63">
        <w:rPr>
          <w:rFonts w:ascii="Palatino Linotype" w:hAnsi="Palatino Linotype" w:cs="Arial"/>
          <w:b/>
          <w:i/>
          <w:iCs/>
          <w:color w:val="000000" w:themeColor="text1"/>
          <w:sz w:val="22"/>
          <w:szCs w:val="22"/>
          <w:u w:val="single"/>
          <w:lang w:val="es-ES"/>
        </w:rPr>
        <w:t>certificadas</w:t>
      </w:r>
      <w:r w:rsidRPr="00877E63">
        <w:rPr>
          <w:rFonts w:ascii="Palatino Linotype" w:hAnsi="Palatino Linotype" w:cs="Arial"/>
          <w:i/>
          <w:iCs/>
          <w:color w:val="000000" w:themeColor="text1"/>
          <w:sz w:val="22"/>
          <w:szCs w:val="22"/>
          <w:lang w:val="es-ES"/>
        </w:rPr>
        <w:t xml:space="preserve"> o la reproducción en cualquier otro medio, incluidos los electrónicos. </w:t>
      </w:r>
    </w:p>
    <w:p w14:paraId="1F0D5E26" w14:textId="77777777" w:rsidR="00181D02" w:rsidRPr="00877E63" w:rsidRDefault="00181D02" w:rsidP="003D42FE">
      <w:pPr>
        <w:ind w:left="851" w:right="992"/>
        <w:jc w:val="both"/>
        <w:rPr>
          <w:rFonts w:ascii="Palatino Linotype" w:hAnsi="Palatino Linotype" w:cs="Arial"/>
          <w:i/>
          <w:iCs/>
          <w:color w:val="000000" w:themeColor="text1"/>
          <w:sz w:val="22"/>
          <w:szCs w:val="22"/>
          <w:lang w:val="es-ES"/>
        </w:rPr>
      </w:pPr>
      <w:r w:rsidRPr="00877E63">
        <w:rPr>
          <w:rFonts w:ascii="Palatino Linotype" w:hAnsi="Palatino Linotype" w:cs="Arial"/>
          <w:b/>
          <w:i/>
          <w:iCs/>
          <w:color w:val="000000" w:themeColor="text1"/>
          <w:sz w:val="22"/>
          <w:szCs w:val="22"/>
          <w:lang w:val="es-ES"/>
        </w:rPr>
        <w:t xml:space="preserve">Artículo 164. </w:t>
      </w:r>
      <w:r w:rsidRPr="00877E63">
        <w:rPr>
          <w:rFonts w:ascii="Palatino Linotype" w:hAnsi="Palatino Linotype" w:cs="Arial"/>
          <w:b/>
          <w:i/>
          <w:iCs/>
          <w:color w:val="000000" w:themeColor="text1"/>
          <w:sz w:val="22"/>
          <w:szCs w:val="22"/>
          <w:u w:val="single"/>
          <w:lang w:val="es-ES"/>
        </w:rPr>
        <w:t>El acceso se dará en la modalidad de entrega</w:t>
      </w:r>
      <w:r w:rsidRPr="00877E63">
        <w:rPr>
          <w:rFonts w:ascii="Palatino Linotype" w:hAnsi="Palatino Linotype" w:cs="Arial"/>
          <w:i/>
          <w:iCs/>
          <w:color w:val="000000" w:themeColor="text1"/>
          <w:sz w:val="22"/>
          <w:szCs w:val="22"/>
          <w:lang w:val="es-ES"/>
        </w:rPr>
        <w:t xml:space="preserve"> y, en su caso, de envío </w:t>
      </w:r>
      <w:r w:rsidRPr="00877E63">
        <w:rPr>
          <w:rFonts w:ascii="Palatino Linotype" w:hAnsi="Palatino Linotype" w:cs="Arial"/>
          <w:b/>
          <w:i/>
          <w:iCs/>
          <w:color w:val="000000" w:themeColor="text1"/>
          <w:sz w:val="22"/>
          <w:szCs w:val="22"/>
          <w:u w:val="single"/>
          <w:lang w:val="es-ES"/>
        </w:rPr>
        <w:t>elegidos por el solicitante</w:t>
      </w:r>
      <w:r w:rsidRPr="00877E63">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5EE199F7" w14:textId="77777777" w:rsidR="00181D02" w:rsidRPr="00877E63" w:rsidRDefault="00181D02" w:rsidP="003D42FE">
      <w:pPr>
        <w:ind w:left="851" w:right="992"/>
        <w:jc w:val="both"/>
        <w:rPr>
          <w:rFonts w:ascii="Palatino Linotype" w:hAnsi="Palatino Linotype" w:cs="Arial"/>
          <w:i/>
          <w:iCs/>
          <w:color w:val="000000" w:themeColor="text1"/>
          <w:sz w:val="22"/>
          <w:szCs w:val="22"/>
          <w:lang w:val="es-ES"/>
        </w:rPr>
      </w:pPr>
      <w:r w:rsidRPr="00877E63">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0FDC817C" w14:textId="77777777" w:rsidR="00181D02" w:rsidRPr="00877E63" w:rsidRDefault="00181D02" w:rsidP="003D42FE">
      <w:pPr>
        <w:ind w:left="851" w:right="992"/>
        <w:jc w:val="both"/>
        <w:rPr>
          <w:rFonts w:ascii="Palatino Linotype" w:hAnsi="Palatino Linotype" w:cs="Arial"/>
          <w:color w:val="000000" w:themeColor="text1"/>
          <w:sz w:val="22"/>
        </w:rPr>
      </w:pPr>
      <w:r w:rsidRPr="00877E63">
        <w:rPr>
          <w:rFonts w:ascii="Palatino Linotype" w:hAnsi="Palatino Linotype" w:cs="Arial"/>
          <w:color w:val="000000" w:themeColor="text1"/>
          <w:sz w:val="22"/>
        </w:rPr>
        <w:t>(Énfasis añadido)</w:t>
      </w:r>
    </w:p>
    <w:p w14:paraId="196022FA" w14:textId="77777777" w:rsidR="00181D02" w:rsidRPr="00877E63" w:rsidRDefault="00181D02" w:rsidP="003D42FE">
      <w:pPr>
        <w:ind w:left="709" w:right="709"/>
        <w:jc w:val="both"/>
        <w:rPr>
          <w:rFonts w:ascii="Palatino Linotype" w:hAnsi="Palatino Linotype" w:cs="Arial"/>
          <w:i/>
          <w:color w:val="000000" w:themeColor="text1"/>
          <w:sz w:val="22"/>
        </w:rPr>
      </w:pPr>
    </w:p>
    <w:p w14:paraId="182A9BC0" w14:textId="1C78AB3D" w:rsidR="00181D02" w:rsidRPr="00877E63" w:rsidRDefault="00181D02" w:rsidP="003D42FE">
      <w:pPr>
        <w:spacing w:line="360" w:lineRule="auto"/>
        <w:jc w:val="both"/>
        <w:rPr>
          <w:rFonts w:ascii="Palatino Linotype" w:hAnsi="Palatino Linotype"/>
          <w:color w:val="000000" w:themeColor="text1"/>
        </w:rPr>
      </w:pPr>
      <w:r w:rsidRPr="00877E63">
        <w:rPr>
          <w:rFonts w:ascii="Palatino Linotype" w:hAnsi="Palatino Linotype"/>
          <w:color w:val="000000" w:themeColor="text1"/>
        </w:rPr>
        <w:t xml:space="preserve">En ese sentido, a efecto de dar cumplimiento al derecho de </w:t>
      </w:r>
      <w:r w:rsidR="00794E70" w:rsidRPr="00877E63">
        <w:rPr>
          <w:rFonts w:ascii="Palatino Linotype" w:hAnsi="Palatino Linotype"/>
          <w:color w:val="000000" w:themeColor="text1"/>
        </w:rPr>
        <w:t>Acceso a la Información Pública</w:t>
      </w:r>
      <w:r w:rsidRPr="00877E63">
        <w:rPr>
          <w:rFonts w:ascii="Palatino Linotype" w:hAnsi="Palatino Linotype"/>
          <w:color w:val="000000" w:themeColor="text1"/>
        </w:rPr>
        <w:t xml:space="preserve">, los particulares tienen la posibilidad de elegir la modalidad de entrega que prefieran, entre ellas, vía </w:t>
      </w:r>
      <w:r w:rsidRPr="00877E63">
        <w:rPr>
          <w:rFonts w:ascii="Palatino Linotype" w:hAnsi="Palatino Linotype"/>
          <w:b/>
          <w:color w:val="000000" w:themeColor="text1"/>
        </w:rPr>
        <w:t>SAIMEX</w:t>
      </w:r>
      <w:r w:rsidRPr="00877E63">
        <w:rPr>
          <w:rFonts w:ascii="Palatino Linotype" w:hAnsi="Palatino Linotype"/>
          <w:color w:val="000000" w:themeColor="text1"/>
        </w:rPr>
        <w:t xml:space="preserve">, como lo realizó el particular en la presente solicitud, para mayor referencia se inserta la siguiente imagen: </w:t>
      </w:r>
    </w:p>
    <w:p w14:paraId="4858DD63" w14:textId="5F8EFD14" w:rsidR="00293838" w:rsidRPr="00877E63" w:rsidRDefault="00293838" w:rsidP="003D42FE">
      <w:pPr>
        <w:spacing w:line="360" w:lineRule="auto"/>
        <w:jc w:val="both"/>
        <w:rPr>
          <w:rFonts w:ascii="Palatino Linotype" w:hAnsi="Palatino Linotype"/>
          <w:color w:val="000000" w:themeColor="text1"/>
        </w:rPr>
      </w:pPr>
      <w:r w:rsidRPr="00877E63">
        <w:rPr>
          <w:rFonts w:ascii="Palatino Linotype" w:hAnsi="Palatino Linotype"/>
          <w:noProof/>
          <w:color w:val="000000" w:themeColor="text1"/>
          <w:lang w:val="es-419" w:eastAsia="es-419"/>
        </w:rPr>
        <mc:AlternateContent>
          <mc:Choice Requires="wps">
            <w:drawing>
              <wp:anchor distT="0" distB="0" distL="114300" distR="114300" simplePos="0" relativeHeight="251659264" behindDoc="0" locked="0" layoutInCell="1" allowOverlap="1" wp14:anchorId="656F0E96" wp14:editId="0AFE368D">
                <wp:simplePos x="0" y="0"/>
                <wp:positionH relativeFrom="column">
                  <wp:posOffset>60960</wp:posOffset>
                </wp:positionH>
                <wp:positionV relativeFrom="paragraph">
                  <wp:posOffset>1131026</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31B8D0" id="Elipse 18" o:spid="_x0000_s1026" style="position:absolute;margin-left:4.8pt;margin-top:89.05pt;width:110pt;height:1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E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" filled="f" strokecolor="red" strokeweight="2.25pt">
                <v:shadow on="t" color="black" opacity="22937f" origin=",.5" offset="0,.63889mm"/>
              </v:oval>
            </w:pict>
          </mc:Fallback>
        </mc:AlternateContent>
      </w:r>
      <w:r w:rsidRPr="00877E63">
        <w:rPr>
          <w:rFonts w:ascii="Palatino Linotype" w:hAnsi="Palatino Linotype"/>
          <w:noProof/>
          <w:lang w:val="es-419" w:eastAsia="es-419"/>
        </w:rPr>
        <w:drawing>
          <wp:inline distT="0" distB="0" distL="0" distR="0" wp14:anchorId="75F03AE4" wp14:editId="12F343F0">
            <wp:extent cx="5664904" cy="1524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7543" cy="1530091"/>
                    </a:xfrm>
                    <a:prstGeom prst="rect">
                      <a:avLst/>
                    </a:prstGeom>
                  </pic:spPr>
                </pic:pic>
              </a:graphicData>
            </a:graphic>
          </wp:inline>
        </w:drawing>
      </w:r>
    </w:p>
    <w:p w14:paraId="73F76B47" w14:textId="677DC8D8" w:rsidR="00181D02" w:rsidRPr="00877E63" w:rsidRDefault="00181D02" w:rsidP="003D42FE">
      <w:pPr>
        <w:spacing w:line="360" w:lineRule="auto"/>
        <w:jc w:val="both"/>
        <w:rPr>
          <w:rFonts w:ascii="Palatino Linotype" w:hAnsi="Palatino Linotype"/>
          <w:color w:val="000000" w:themeColor="text1"/>
        </w:rPr>
      </w:pPr>
    </w:p>
    <w:p w14:paraId="606C373D" w14:textId="77777777" w:rsidR="00181D02" w:rsidRPr="00877E63" w:rsidRDefault="00181D02" w:rsidP="003D42FE">
      <w:pPr>
        <w:tabs>
          <w:tab w:val="left" w:pos="709"/>
        </w:tabs>
        <w:spacing w:line="360" w:lineRule="auto"/>
        <w:jc w:val="both"/>
        <w:rPr>
          <w:rFonts w:ascii="Palatino Linotype" w:eastAsiaTheme="minorHAnsi" w:hAnsi="Palatino Linotype" w:cs="Arial"/>
          <w:lang w:eastAsia="en-US"/>
        </w:rPr>
      </w:pPr>
      <w:r w:rsidRPr="00877E63">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877E63">
        <w:rPr>
          <w:rFonts w:ascii="Palatino Linotype" w:eastAsiaTheme="minorHAnsi" w:hAnsi="Palatino Linotype" w:cstheme="minorBidi"/>
          <w:b/>
          <w:szCs w:val="22"/>
          <w:lang w:eastAsia="en-US"/>
        </w:rPr>
        <w:t xml:space="preserve">EL SUJETO OBLIGADO </w:t>
      </w:r>
      <w:r w:rsidRPr="00877E63">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32900D15" w14:textId="77777777" w:rsidR="00181D02" w:rsidRPr="00877E63" w:rsidRDefault="00181D02" w:rsidP="003D42FE">
      <w:pPr>
        <w:spacing w:line="360" w:lineRule="auto"/>
        <w:jc w:val="both"/>
        <w:rPr>
          <w:rFonts w:ascii="Palatino Linotype" w:hAnsi="Palatino Linotype"/>
          <w:color w:val="000000" w:themeColor="text1"/>
        </w:rPr>
      </w:pPr>
    </w:p>
    <w:p w14:paraId="5B52A403" w14:textId="5127A25A" w:rsidR="00181D02" w:rsidRPr="00877E63" w:rsidRDefault="00181D02" w:rsidP="003D42FE">
      <w:pPr>
        <w:spacing w:line="360" w:lineRule="auto"/>
        <w:contextualSpacing/>
        <w:jc w:val="both"/>
        <w:rPr>
          <w:rFonts w:ascii="Palatino Linotype" w:eastAsiaTheme="minorHAnsi" w:hAnsi="Palatino Linotype" w:cstheme="minorBidi"/>
          <w:b/>
          <w:color w:val="000000" w:themeColor="text1"/>
          <w:szCs w:val="22"/>
          <w:lang w:eastAsia="en-US"/>
        </w:rPr>
      </w:pPr>
      <w:r w:rsidRPr="00877E63">
        <w:rPr>
          <w:rFonts w:ascii="Palatino Linotype" w:eastAsiaTheme="minorHAnsi" w:hAnsi="Palatino Linotype" w:cstheme="minorBidi"/>
          <w:color w:val="000000" w:themeColor="text1"/>
          <w:szCs w:val="22"/>
          <w:lang w:eastAsia="en-US"/>
        </w:rPr>
        <w:t xml:space="preserve">Ahora bien, es necesario referir que la </w:t>
      </w:r>
      <w:r w:rsidRPr="00877E63">
        <w:rPr>
          <w:rFonts w:ascii="Palatino Linotype" w:hAnsi="Palatino Linotype"/>
          <w:color w:val="000000" w:themeColor="text1"/>
        </w:rPr>
        <w:t xml:space="preserve">Ley de Transparencia y </w:t>
      </w:r>
      <w:r w:rsidR="00794E70" w:rsidRPr="00877E63">
        <w:rPr>
          <w:rFonts w:ascii="Palatino Linotype" w:hAnsi="Palatino Linotype"/>
          <w:color w:val="000000" w:themeColor="text1"/>
        </w:rPr>
        <w:t>Acceso a la Información Pública</w:t>
      </w:r>
      <w:r w:rsidRPr="00877E63">
        <w:rPr>
          <w:rFonts w:ascii="Palatino Linotype" w:hAnsi="Palatino Linotype"/>
          <w:color w:val="000000" w:themeColor="text1"/>
        </w:rPr>
        <w:t xml:space="preserve"> del Estado de México y Municipios</w:t>
      </w:r>
      <w:r w:rsidRPr="00877E63">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877E63">
        <w:rPr>
          <w:rFonts w:ascii="Palatino Linotype" w:hAnsi="Palatino Linotype"/>
          <w:color w:val="000000" w:themeColor="text1"/>
        </w:rPr>
        <w:t>164,</w:t>
      </w:r>
      <w:r w:rsidRPr="00877E63">
        <w:rPr>
          <w:rFonts w:ascii="Palatino Linotype" w:hAnsi="Palatino Linotype"/>
          <w:color w:val="000000" w:themeColor="text1"/>
          <w:szCs w:val="17"/>
          <w:lang w:eastAsia="es-ES_tradnl"/>
        </w:rPr>
        <w:t xml:space="preserve"> de la Ley de Transparencia y </w:t>
      </w:r>
      <w:r w:rsidR="00794E70" w:rsidRPr="00877E63">
        <w:rPr>
          <w:rFonts w:ascii="Palatino Linotype" w:hAnsi="Palatino Linotype"/>
          <w:color w:val="000000" w:themeColor="text1"/>
          <w:szCs w:val="17"/>
          <w:lang w:eastAsia="es-ES_tradnl"/>
        </w:rPr>
        <w:t>Acceso a la Información Pública</w:t>
      </w:r>
      <w:r w:rsidRPr="00877E63">
        <w:rPr>
          <w:rFonts w:ascii="Palatino Linotype" w:hAnsi="Palatino Linotype"/>
          <w:color w:val="000000" w:themeColor="text1"/>
          <w:szCs w:val="17"/>
          <w:lang w:eastAsia="es-ES_tradnl"/>
        </w:rPr>
        <w:t xml:space="preserve"> del Estado de México y Municipio, </w:t>
      </w:r>
      <w:r w:rsidRPr="00877E63">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877E63">
        <w:rPr>
          <w:rFonts w:ascii="Palatino Linotype" w:eastAsiaTheme="minorHAnsi" w:hAnsi="Palatino Linotype" w:cstheme="minorBidi"/>
          <w:b/>
          <w:color w:val="000000" w:themeColor="text1"/>
          <w:szCs w:val="22"/>
          <w:lang w:eastAsia="en-US"/>
        </w:rPr>
        <w:t xml:space="preserve"> </w:t>
      </w:r>
      <w:r w:rsidRPr="00877E63">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0C6AE893" w14:textId="77777777" w:rsidR="00181D02" w:rsidRPr="00877E63" w:rsidRDefault="00181D02" w:rsidP="003D42FE">
      <w:pPr>
        <w:spacing w:line="360" w:lineRule="auto"/>
        <w:jc w:val="both"/>
        <w:rPr>
          <w:rFonts w:ascii="Palatino Linotype" w:hAnsi="Palatino Linotype"/>
          <w:color w:val="000000" w:themeColor="text1"/>
        </w:rPr>
      </w:pPr>
    </w:p>
    <w:p w14:paraId="444EA3B6" w14:textId="4DADCF46" w:rsidR="00181D02" w:rsidRPr="00877E63" w:rsidRDefault="00181D02" w:rsidP="003D42FE">
      <w:pPr>
        <w:spacing w:line="360" w:lineRule="auto"/>
        <w:jc w:val="both"/>
        <w:rPr>
          <w:rFonts w:ascii="Palatino Linotype" w:hAnsi="Palatino Linotype"/>
          <w:color w:val="000000" w:themeColor="text1"/>
        </w:rPr>
      </w:pPr>
      <w:r w:rsidRPr="00877E63">
        <w:rPr>
          <w:rFonts w:ascii="Palatino Linotype" w:hAnsi="Palatino Linotype"/>
          <w:color w:val="000000" w:themeColor="text1"/>
          <w:lang w:val="es-ES_tradnl"/>
        </w:rPr>
        <w:t xml:space="preserve">Sin embargo, en el presente asunto la actuación del </w:t>
      </w:r>
      <w:r w:rsidRPr="00877E63">
        <w:rPr>
          <w:rFonts w:ascii="Palatino Linotype" w:hAnsi="Palatino Linotype"/>
          <w:b/>
          <w:color w:val="000000" w:themeColor="text1"/>
          <w:lang w:val="es-ES_tradnl"/>
        </w:rPr>
        <w:t xml:space="preserve">SUJETO OBLIGADO </w:t>
      </w:r>
      <w:r w:rsidRPr="00877E63">
        <w:rPr>
          <w:rFonts w:ascii="Palatino Linotype" w:eastAsia="MS Mincho" w:hAnsi="Palatino Linotype" w:cs="Arial"/>
          <w:color w:val="000000" w:themeColor="text1"/>
          <w:szCs w:val="23"/>
          <w:lang w:val="es-ES_tradnl"/>
        </w:rPr>
        <w:t xml:space="preserve">constituye una afectación al derecho humano de </w:t>
      </w:r>
      <w:r w:rsidR="00794E70" w:rsidRPr="00877E63">
        <w:rPr>
          <w:rFonts w:ascii="Palatino Linotype" w:eastAsia="MS Mincho" w:hAnsi="Palatino Linotype" w:cs="Arial"/>
          <w:color w:val="000000" w:themeColor="text1"/>
          <w:szCs w:val="23"/>
          <w:lang w:val="es-ES_tradnl"/>
        </w:rPr>
        <w:t>Acceso a la Información Pública</w:t>
      </w:r>
      <w:r w:rsidRPr="00877E63">
        <w:rPr>
          <w:rFonts w:ascii="Palatino Linotype" w:eastAsia="MS Mincho" w:hAnsi="Palatino Linotype" w:cs="Arial"/>
          <w:color w:val="000000" w:themeColor="text1"/>
          <w:szCs w:val="23"/>
          <w:lang w:val="es-ES_tradnl"/>
        </w:rPr>
        <w:t xml:space="preserve"> del particular, toda vez que pretendió cambiar la modalidad de entrega de la información, aún y cuando </w:t>
      </w:r>
      <w:r w:rsidRPr="00877E63">
        <w:rPr>
          <w:rFonts w:ascii="Palatino Linotype" w:eastAsiaTheme="minorHAnsi" w:hAnsi="Palatino Linotype" w:cs="Arial"/>
          <w:color w:val="000000" w:themeColor="text1"/>
          <w:lang w:eastAsia="en-US"/>
        </w:rPr>
        <w:t xml:space="preserve">el particular mencionó que </w:t>
      </w:r>
      <w:r w:rsidR="00A21A45" w:rsidRPr="00877E63">
        <w:rPr>
          <w:rFonts w:ascii="Palatino Linotype" w:eastAsiaTheme="minorHAnsi" w:hAnsi="Palatino Linotype" w:cs="Arial"/>
          <w:color w:val="000000" w:themeColor="text1"/>
          <w:lang w:eastAsia="en-US"/>
        </w:rPr>
        <w:t xml:space="preserve">requería </w:t>
      </w:r>
      <w:r w:rsidRPr="00877E63">
        <w:rPr>
          <w:rFonts w:ascii="Palatino Linotype" w:eastAsiaTheme="minorHAnsi" w:hAnsi="Palatino Linotype" w:cs="Arial"/>
          <w:color w:val="000000" w:themeColor="text1"/>
          <w:lang w:eastAsia="en-US"/>
        </w:rPr>
        <w:t xml:space="preserve">la información a través del </w:t>
      </w:r>
      <w:r w:rsidRPr="00877E63">
        <w:rPr>
          <w:rFonts w:ascii="Palatino Linotype" w:eastAsiaTheme="minorHAnsi" w:hAnsi="Palatino Linotype" w:cs="Arial"/>
          <w:b/>
          <w:color w:val="000000" w:themeColor="text1"/>
          <w:lang w:eastAsia="en-US"/>
        </w:rPr>
        <w:t>SAIMEX</w:t>
      </w:r>
      <w:r w:rsidRPr="00877E63">
        <w:rPr>
          <w:rFonts w:ascii="Palatino Linotype" w:eastAsiaTheme="minorHAnsi" w:hAnsi="Palatino Linotype" w:cs="Arial"/>
          <w:color w:val="000000" w:themeColor="text1"/>
          <w:lang w:eastAsia="en-US"/>
        </w:rPr>
        <w:t xml:space="preserve">; es así que, </w:t>
      </w:r>
      <w:r w:rsidRPr="00877E63">
        <w:rPr>
          <w:rFonts w:ascii="Palatino Linotype" w:hAnsi="Palatino Linotype" w:cs="Arial"/>
          <w:color w:val="000000" w:themeColor="text1"/>
        </w:rPr>
        <w:t xml:space="preserve">del análisis realizado a la respuesta proporcionada por </w:t>
      </w:r>
      <w:r w:rsidRPr="00877E63">
        <w:rPr>
          <w:rFonts w:ascii="Palatino Linotype" w:hAnsi="Palatino Linotype" w:cs="Arial"/>
          <w:b/>
          <w:color w:val="000000" w:themeColor="text1"/>
        </w:rPr>
        <w:t xml:space="preserve">EL SUJETO OBLIGADO </w:t>
      </w:r>
      <w:r w:rsidRPr="00877E63">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877E63">
        <w:rPr>
          <w:rFonts w:ascii="Palatino Linotype" w:hAnsi="Palatino Linotype"/>
          <w:color w:val="000000" w:themeColor="text1"/>
        </w:rPr>
        <w:t xml:space="preserve"> limitó a</w:t>
      </w:r>
      <w:r w:rsidR="00293838" w:rsidRPr="00877E63">
        <w:rPr>
          <w:rFonts w:ascii="Palatino Linotype" w:hAnsi="Palatino Linotype"/>
          <w:color w:val="000000" w:themeColor="text1"/>
        </w:rPr>
        <w:t xml:space="preserve"> referir que </w:t>
      </w:r>
      <w:r w:rsidR="00293838" w:rsidRPr="00877E63">
        <w:rPr>
          <w:rFonts w:ascii="Palatino Linotype" w:hAnsi="Palatino Linotype"/>
        </w:rPr>
        <w:t xml:space="preserve">la cantidad de información no sobrepasaba los límites de lo posible para su cumplimentación la misma implicaba un </w:t>
      </w:r>
      <w:r w:rsidR="00293838" w:rsidRPr="00877E63">
        <w:rPr>
          <w:rFonts w:ascii="Palatino Linotype" w:hAnsi="Palatino Linotype"/>
        </w:rPr>
        <w:lastRenderedPageBreak/>
        <w:t>importante consumo de recursos materiales y/o humanos</w:t>
      </w:r>
      <w:r w:rsidRPr="00877E63">
        <w:rPr>
          <w:rFonts w:ascii="Palatino Linotype" w:hAnsi="Palatino Linotype"/>
          <w:color w:val="222222"/>
          <w:lang w:eastAsia="es-MX"/>
        </w:rPr>
        <w:t xml:space="preserve">; </w:t>
      </w:r>
      <w:r w:rsidR="00293838" w:rsidRPr="00877E63">
        <w:rPr>
          <w:rFonts w:ascii="Palatino Linotype" w:hAnsi="Palatino Linotype"/>
          <w:color w:val="000000" w:themeColor="text1"/>
        </w:rPr>
        <w:t xml:space="preserve">sin acreditar </w:t>
      </w:r>
      <w:r w:rsidRPr="00877E63">
        <w:rPr>
          <w:rFonts w:ascii="Palatino Linotype" w:hAnsi="Palatino Linotype"/>
          <w:color w:val="000000" w:themeColor="text1"/>
        </w:rPr>
        <w:t>el impedimento justificado para proporcionar la información solicitada en medio electrónico.</w:t>
      </w:r>
    </w:p>
    <w:p w14:paraId="4C2D540D" w14:textId="77777777" w:rsidR="00181D02" w:rsidRPr="00877E63" w:rsidRDefault="00181D02" w:rsidP="003D42FE">
      <w:pPr>
        <w:spacing w:line="360" w:lineRule="auto"/>
        <w:contextualSpacing/>
        <w:jc w:val="both"/>
        <w:rPr>
          <w:rFonts w:ascii="Palatino Linotype" w:hAnsi="Palatino Linotype" w:cs="Arial"/>
          <w:color w:val="000000" w:themeColor="text1"/>
        </w:rPr>
      </w:pPr>
    </w:p>
    <w:p w14:paraId="0BEAA7A4" w14:textId="65C55100" w:rsidR="00450526" w:rsidRPr="00877E63" w:rsidRDefault="00450526" w:rsidP="003D42FE">
      <w:pPr>
        <w:spacing w:line="360" w:lineRule="auto"/>
        <w:jc w:val="both"/>
        <w:rPr>
          <w:rFonts w:ascii="Palatino Linotype" w:hAnsi="Palatino Linotype" w:cs="Arial"/>
          <w:color w:val="000000" w:themeColor="text1"/>
        </w:rPr>
      </w:pPr>
      <w:r w:rsidRPr="00877E63">
        <w:rPr>
          <w:rFonts w:ascii="Palatino Linotype" w:hAnsi="Palatino Linotype" w:cs="Arial"/>
          <w:color w:val="000000" w:themeColor="text1"/>
        </w:rPr>
        <w:t xml:space="preserve">Ahora bien, es </w:t>
      </w:r>
      <w:r w:rsidRPr="00877E63">
        <w:rPr>
          <w:rFonts w:ascii="Palatino Linotype" w:hAnsi="Palatino Linotype"/>
          <w:color w:val="000000" w:themeColor="text1"/>
          <w:lang w:val="es-ES"/>
        </w:rPr>
        <w:t>importante</w:t>
      </w:r>
      <w:r w:rsidRPr="00877E63">
        <w:rPr>
          <w:rFonts w:ascii="Palatino Linotype" w:hAnsi="Palatino Linotype" w:cs="Arial"/>
          <w:color w:val="000000" w:themeColor="text1"/>
        </w:rPr>
        <w:t xml:space="preserve"> destacar que </w:t>
      </w:r>
      <w:r w:rsidRPr="00877E63">
        <w:rPr>
          <w:rFonts w:ascii="Palatino Linotype" w:hAnsi="Palatino Linotype" w:cs="Arial"/>
          <w:b/>
          <w:color w:val="000000" w:themeColor="text1"/>
        </w:rPr>
        <w:t xml:space="preserve">EL SUJETO OBLIGADO </w:t>
      </w:r>
      <w:r w:rsidRPr="00877E63">
        <w:rPr>
          <w:rFonts w:ascii="Palatino Linotype" w:hAnsi="Palatino Linotype" w:cs="Arial"/>
          <w:color w:val="000000" w:themeColor="text1"/>
        </w:rPr>
        <w:t>contó con el periodo previsto por la Ley de la materia, para rendir su Informe Justificado y de manera adicional el artículo 185 de la Ley de la materia</w:t>
      </w:r>
      <w:r w:rsidRPr="00877E63">
        <w:rPr>
          <w:rStyle w:val="Refdenotaalpie"/>
          <w:rFonts w:ascii="Palatino Linotype" w:hAnsi="Palatino Linotype" w:cs="Arial"/>
          <w:color w:val="000000" w:themeColor="text1"/>
        </w:rPr>
        <w:footnoteReference w:id="3"/>
      </w:r>
      <w:r w:rsidRPr="00877E63">
        <w:rPr>
          <w:rFonts w:ascii="Palatino Linotype" w:hAnsi="Palatino Linotype" w:cs="Arial"/>
          <w:color w:val="000000" w:themeColor="text1"/>
        </w:rPr>
        <w:t xml:space="preserve"> contempla el alcance al Informe Justificado, etapas de las cuales no se advierte que </w:t>
      </w:r>
      <w:r w:rsidRPr="00877E63">
        <w:rPr>
          <w:rFonts w:ascii="Palatino Linotype" w:hAnsi="Palatino Linotype" w:cs="Arial"/>
          <w:b/>
          <w:color w:val="000000" w:themeColor="text1"/>
        </w:rPr>
        <w:t xml:space="preserve">EL SUJETO OBLIGADO </w:t>
      </w:r>
      <w:r w:rsidRPr="00877E63">
        <w:rPr>
          <w:rFonts w:ascii="Palatino Linotype" w:hAnsi="Palatino Linotype" w:cs="Arial"/>
          <w:color w:val="000000" w:themeColor="text1"/>
        </w:rPr>
        <w:t xml:space="preserve">haya enviado la información requerida en la modalidad pretendida. </w:t>
      </w:r>
    </w:p>
    <w:p w14:paraId="78E33050" w14:textId="77777777" w:rsidR="00450526" w:rsidRPr="00877E63" w:rsidRDefault="00450526" w:rsidP="003D42FE">
      <w:pPr>
        <w:spacing w:line="360" w:lineRule="auto"/>
        <w:contextualSpacing/>
        <w:jc w:val="both"/>
        <w:rPr>
          <w:rFonts w:ascii="Palatino Linotype" w:hAnsi="Palatino Linotype" w:cs="Arial"/>
          <w:color w:val="000000" w:themeColor="text1"/>
        </w:rPr>
      </w:pPr>
    </w:p>
    <w:p w14:paraId="10B13B0A" w14:textId="2EBD804F" w:rsidR="00936479" w:rsidRPr="00877E63" w:rsidRDefault="00936479" w:rsidP="003D42FE">
      <w:pPr>
        <w:spacing w:line="360" w:lineRule="auto"/>
        <w:jc w:val="both"/>
        <w:rPr>
          <w:rFonts w:ascii="Palatino Linotype" w:eastAsia="Calibri" w:hAnsi="Palatino Linotype" w:cs="Tahoma"/>
          <w:bCs/>
          <w:lang w:eastAsia="en-US"/>
        </w:rPr>
      </w:pPr>
      <w:r w:rsidRPr="00877E63">
        <w:rPr>
          <w:rFonts w:ascii="Palatino Linotype" w:eastAsia="Calibri" w:hAnsi="Palatino Linotype" w:cs="Tahoma"/>
          <w:bCs/>
          <w:lang w:eastAsia="en-US"/>
        </w:rPr>
        <w:t xml:space="preserve">Aunado a lo anterior, no se omite comentar que el pasado </w:t>
      </w:r>
      <w:r w:rsidR="00EE7BB1" w:rsidRPr="00877E63">
        <w:rPr>
          <w:rFonts w:ascii="Palatino Linotype" w:eastAsia="Calibri" w:hAnsi="Palatino Linotype" w:cs="Tahoma"/>
          <w:b/>
          <w:bCs/>
          <w:lang w:eastAsia="en-US"/>
        </w:rPr>
        <w:t>veintiuno de septiembre d</w:t>
      </w:r>
      <w:r w:rsidRPr="00877E63">
        <w:rPr>
          <w:rFonts w:ascii="Palatino Linotype" w:eastAsia="Calibri" w:hAnsi="Palatino Linotype" w:cs="Tahoma"/>
          <w:b/>
          <w:bCs/>
          <w:lang w:eastAsia="en-US"/>
        </w:rPr>
        <w:t>el año en curso</w:t>
      </w:r>
      <w:r w:rsidRPr="00877E63">
        <w:rPr>
          <w:rFonts w:ascii="Palatino Linotype" w:eastAsia="Calibri" w:hAnsi="Palatino Linotype" w:cs="Tahoma"/>
          <w:bCs/>
          <w:lang w:eastAsia="en-US"/>
        </w:rPr>
        <w:t xml:space="preserve">, se remitió correo electrónico al </w:t>
      </w:r>
      <w:r w:rsidRPr="00877E63">
        <w:rPr>
          <w:rFonts w:ascii="Palatino Linotype" w:eastAsia="Calibri" w:hAnsi="Palatino Linotype" w:cs="Tahoma"/>
          <w:b/>
          <w:bCs/>
          <w:lang w:eastAsia="en-US"/>
        </w:rPr>
        <w:t xml:space="preserve">SUJETO OBLIGADO </w:t>
      </w:r>
      <w:r w:rsidRPr="00877E63">
        <w:rPr>
          <w:rFonts w:ascii="Palatino Linotype" w:eastAsia="Calibri" w:hAnsi="Palatino Linotype" w:cs="Tahoma"/>
          <w:bCs/>
          <w:lang w:eastAsia="en-US"/>
        </w:rPr>
        <w:t xml:space="preserve">a fin de que acreditara que la información solicitada por el particular superaba las capacidades técnicas del </w:t>
      </w:r>
      <w:r w:rsidRPr="00877E63">
        <w:rPr>
          <w:rFonts w:ascii="Palatino Linotype" w:eastAsia="Calibri" w:hAnsi="Palatino Linotype" w:cs="Tahoma"/>
          <w:b/>
          <w:bCs/>
          <w:lang w:eastAsia="en-US"/>
        </w:rPr>
        <w:t>SAIMEX</w:t>
      </w:r>
      <w:r w:rsidRPr="00877E63">
        <w:rPr>
          <w:rFonts w:ascii="Palatino Linotype" w:eastAsia="Calibri" w:hAnsi="Palatino Linotype" w:cs="Tahoma"/>
          <w:bCs/>
          <w:lang w:eastAsia="en-US"/>
        </w:rPr>
        <w:t xml:space="preserve">, mediante reporte de incidencia ante la Dirección General de Informática y/o Acuerdo emitido por el Comité de Transparencia debidamente fundado y motivado, en el que se apruebe el cabio de modalidad; sin embargo, a la fecha de la notificación del presente no se tiene reporte alguno al respecto. </w:t>
      </w:r>
    </w:p>
    <w:p w14:paraId="7A32A2EE" w14:textId="77777777" w:rsidR="00936479" w:rsidRPr="00877E63" w:rsidRDefault="00936479" w:rsidP="003D42FE">
      <w:pPr>
        <w:spacing w:line="360" w:lineRule="auto"/>
        <w:jc w:val="both"/>
        <w:rPr>
          <w:rFonts w:ascii="Palatino Linotype" w:hAnsi="Palatino Linotype" w:cs="Arial"/>
          <w:color w:val="000000" w:themeColor="text1"/>
        </w:rPr>
      </w:pPr>
    </w:p>
    <w:p w14:paraId="6E434C63" w14:textId="77777777" w:rsidR="00450526" w:rsidRPr="00877E63" w:rsidRDefault="00450526" w:rsidP="003D42FE">
      <w:pPr>
        <w:spacing w:line="360" w:lineRule="auto"/>
        <w:jc w:val="both"/>
        <w:rPr>
          <w:rFonts w:ascii="Palatino Linotype" w:hAnsi="Palatino Linotype" w:cs="Arial"/>
          <w:color w:val="000000" w:themeColor="text1"/>
          <w:lang w:val="es-ES"/>
        </w:rPr>
      </w:pPr>
      <w:r w:rsidRPr="00877E63">
        <w:rPr>
          <w:rFonts w:ascii="Palatino Linotype" w:hAnsi="Palatino Linotype" w:cs="Arial"/>
          <w:color w:val="000000" w:themeColor="text1"/>
          <w:lang w:val="es-ES"/>
        </w:rPr>
        <w:t xml:space="preserve">Es así que, los Sujetos Obligados deben respetar la forma seleccionada por </w:t>
      </w:r>
      <w:r w:rsidRPr="00877E63">
        <w:rPr>
          <w:rFonts w:ascii="Palatino Linotype" w:hAnsi="Palatino Linotype" w:cs="Arial"/>
          <w:b/>
          <w:color w:val="000000" w:themeColor="text1"/>
          <w:lang w:val="es-ES"/>
        </w:rPr>
        <w:t>EL RECURRENTE</w:t>
      </w:r>
      <w:r w:rsidRPr="00877E63">
        <w:rPr>
          <w:rFonts w:ascii="Palatino Linotype" w:hAnsi="Palatino Linotype" w:cs="Arial"/>
          <w:color w:val="000000" w:themeColor="text1"/>
          <w:lang w:val="es-ES"/>
        </w:rPr>
        <w:t xml:space="preserve"> para la entrega de la información, por lo que si éste eligió el</w:t>
      </w:r>
      <w:r w:rsidRPr="00877E63">
        <w:rPr>
          <w:rFonts w:ascii="Palatino Linotype" w:hAnsi="Palatino Linotype" w:cs="Arial"/>
          <w:b/>
          <w:color w:val="000000" w:themeColor="text1"/>
          <w:lang w:val="es-ES"/>
        </w:rPr>
        <w:t xml:space="preserve"> SAIMEX</w:t>
      </w:r>
      <w:r w:rsidRPr="00877E63">
        <w:rPr>
          <w:rFonts w:ascii="Palatino Linotype" w:hAnsi="Palatino Linotype" w:cs="Arial"/>
          <w:color w:val="000000" w:themeColor="text1"/>
          <w:lang w:val="es-ES"/>
        </w:rPr>
        <w:t xml:space="preserve">, </w:t>
      </w:r>
      <w:r w:rsidRPr="00877E63">
        <w:rPr>
          <w:rFonts w:ascii="Palatino Linotype" w:hAnsi="Palatino Linotype" w:cs="Arial"/>
          <w:color w:val="000000" w:themeColor="text1"/>
          <w:lang w:val="es-ES"/>
        </w:rPr>
        <w:lastRenderedPageBreak/>
        <w:t xml:space="preserve">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877E63">
        <w:rPr>
          <w:rFonts w:ascii="Palatino Linotype" w:hAnsi="Palatino Linotype" w:cs="Arial"/>
          <w:color w:val="000000" w:themeColor="text1"/>
        </w:rPr>
        <w:t>electrónica</w:t>
      </w:r>
      <w:r w:rsidRPr="00877E63">
        <w:rPr>
          <w:rFonts w:ascii="Palatino Linotype" w:hAnsi="Palatino Linotype" w:cs="Arial"/>
          <w:color w:val="000000" w:themeColor="text1"/>
          <w:lang w:val="es-ES"/>
        </w:rPr>
        <w:t xml:space="preserve">. </w:t>
      </w:r>
    </w:p>
    <w:p w14:paraId="26D673F8" w14:textId="77777777" w:rsidR="00450526" w:rsidRPr="00877E63" w:rsidRDefault="00450526" w:rsidP="003D42FE">
      <w:pPr>
        <w:spacing w:line="360" w:lineRule="auto"/>
        <w:jc w:val="both"/>
        <w:rPr>
          <w:rFonts w:ascii="Palatino Linotype" w:hAnsi="Palatino Linotype" w:cs="Arial"/>
          <w:color w:val="000000" w:themeColor="text1"/>
          <w:lang w:val="es-ES"/>
        </w:rPr>
      </w:pPr>
    </w:p>
    <w:p w14:paraId="0C2BAA44" w14:textId="21C5CCEC" w:rsidR="00450526" w:rsidRPr="00877E63" w:rsidRDefault="00A21A45" w:rsidP="003D42FE">
      <w:pPr>
        <w:spacing w:line="360" w:lineRule="auto"/>
        <w:jc w:val="both"/>
        <w:rPr>
          <w:rFonts w:ascii="Palatino Linotype" w:eastAsiaTheme="minorHAnsi" w:hAnsi="Palatino Linotype" w:cstheme="minorBidi"/>
          <w:color w:val="000000" w:themeColor="text1"/>
          <w:szCs w:val="22"/>
          <w:lang w:eastAsia="en-US"/>
        </w:rPr>
      </w:pPr>
      <w:r w:rsidRPr="00877E63">
        <w:rPr>
          <w:rFonts w:ascii="Palatino Linotype" w:eastAsiaTheme="minorHAnsi" w:hAnsi="Palatino Linotype" w:cstheme="minorBidi"/>
          <w:color w:val="000000" w:themeColor="text1"/>
          <w:szCs w:val="22"/>
          <w:lang w:eastAsia="en-US"/>
        </w:rPr>
        <w:t>En este sentido,</w:t>
      </w:r>
      <w:r w:rsidR="00450526" w:rsidRPr="00877E63">
        <w:rPr>
          <w:rFonts w:ascii="Palatino Linotype" w:eastAsiaTheme="minorHAnsi" w:hAnsi="Palatino Linotype" w:cstheme="minorBidi"/>
          <w:color w:val="000000" w:themeColor="text1"/>
          <w:szCs w:val="22"/>
          <w:lang w:eastAsia="en-US"/>
        </w:rPr>
        <w:t xml:space="preserve"> el cambio de modalidad que pretendió hacer </w:t>
      </w:r>
      <w:r w:rsidR="00450526" w:rsidRPr="00877E63">
        <w:rPr>
          <w:rFonts w:ascii="Palatino Linotype" w:eastAsiaTheme="minorHAnsi" w:hAnsi="Palatino Linotype" w:cstheme="minorBidi"/>
          <w:b/>
          <w:color w:val="000000" w:themeColor="text1"/>
          <w:szCs w:val="22"/>
          <w:lang w:eastAsia="en-US"/>
        </w:rPr>
        <w:t>EL SUJETO OBLIGADO</w:t>
      </w:r>
      <w:r w:rsidR="00450526" w:rsidRPr="00877E63">
        <w:rPr>
          <w:rFonts w:ascii="Palatino Linotype" w:eastAsiaTheme="minorHAnsi" w:hAnsi="Palatino Linotype" w:cstheme="minorBidi"/>
          <w:color w:val="000000" w:themeColor="text1"/>
          <w:szCs w:val="22"/>
          <w:lang w:eastAsia="en-US"/>
        </w:rPr>
        <w:t xml:space="preserve"> constituye una restricción indirecta del derecho </w:t>
      </w:r>
      <w:r w:rsidR="00794E70" w:rsidRPr="00877E63">
        <w:rPr>
          <w:rFonts w:ascii="Palatino Linotype" w:eastAsiaTheme="minorHAnsi" w:hAnsi="Palatino Linotype" w:cstheme="minorBidi"/>
          <w:color w:val="000000" w:themeColor="text1"/>
          <w:szCs w:val="22"/>
          <w:lang w:eastAsia="en-US"/>
        </w:rPr>
        <w:t>Acceso a la Información Pública</w:t>
      </w:r>
      <w:r w:rsidR="00450526" w:rsidRPr="00877E63">
        <w:rPr>
          <w:rFonts w:ascii="Palatino Linotype" w:eastAsiaTheme="minorHAnsi" w:hAnsi="Palatino Linotype" w:cstheme="minorBidi"/>
          <w:color w:val="000000" w:themeColor="text1"/>
          <w:szCs w:val="22"/>
          <w:lang w:eastAsia="en-US"/>
        </w:rPr>
        <w:t xml:space="preserve">, dado que no proporciona la información que requirió el particular y que de manera libre el decidió sobre la vía de la modalidad de entrega de la misma situación que no se respetó. </w:t>
      </w:r>
    </w:p>
    <w:p w14:paraId="226A9783" w14:textId="77777777" w:rsidR="00450526" w:rsidRPr="00877E63" w:rsidRDefault="00450526" w:rsidP="003D42FE">
      <w:pPr>
        <w:spacing w:line="360" w:lineRule="auto"/>
        <w:contextualSpacing/>
        <w:jc w:val="both"/>
        <w:rPr>
          <w:rFonts w:ascii="Palatino Linotype" w:hAnsi="Palatino Linotype" w:cs="Arial"/>
          <w:color w:val="000000" w:themeColor="text1"/>
        </w:rPr>
      </w:pPr>
    </w:p>
    <w:p w14:paraId="229751DE" w14:textId="412C94F7" w:rsidR="00450526" w:rsidRPr="00877E63" w:rsidRDefault="00450526" w:rsidP="003D42FE">
      <w:pPr>
        <w:spacing w:line="360" w:lineRule="auto"/>
        <w:jc w:val="both"/>
        <w:rPr>
          <w:rFonts w:ascii="Palatino Linotype" w:eastAsiaTheme="minorHAnsi" w:hAnsi="Palatino Linotype" w:cstheme="minorBidi"/>
          <w:color w:val="000000" w:themeColor="text1"/>
          <w:szCs w:val="22"/>
          <w:lang w:eastAsia="en-US"/>
        </w:rPr>
      </w:pPr>
      <w:r w:rsidRPr="00877E63">
        <w:rPr>
          <w:rFonts w:ascii="Palatino Linotype" w:eastAsiaTheme="minorHAnsi" w:hAnsi="Palatino Linotype" w:cstheme="minorBidi"/>
          <w:color w:val="000000" w:themeColor="text1"/>
          <w:szCs w:val="22"/>
          <w:lang w:eastAsia="en-US"/>
        </w:rPr>
        <w:t xml:space="preserve">Ahora bien, </w:t>
      </w:r>
      <w:r w:rsidRPr="00877E63">
        <w:rPr>
          <w:rFonts w:ascii="Palatino Linotype" w:eastAsia="MS Mincho" w:hAnsi="Palatino Linotype" w:cs="Arial"/>
        </w:rPr>
        <w:t xml:space="preserve">el artículo 158 de la Ley de Transparencia y </w:t>
      </w:r>
      <w:r w:rsidR="00794E70" w:rsidRPr="00877E63">
        <w:rPr>
          <w:rFonts w:ascii="Palatino Linotype" w:eastAsia="MS Mincho" w:hAnsi="Palatino Linotype" w:cs="Arial"/>
        </w:rPr>
        <w:t>Acceso a la Información Pública</w:t>
      </w:r>
      <w:r w:rsidRPr="00877E63">
        <w:rPr>
          <w:rFonts w:ascii="Palatino Linotype" w:eastAsia="MS Mincho" w:hAnsi="Palatino Linotype" w:cs="Arial"/>
        </w:rPr>
        <w:t xml:space="preserve"> del Estado de México y Municipios</w:t>
      </w:r>
      <w:r w:rsidRPr="00877E63">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6B69F252" w14:textId="77777777" w:rsidR="00C5140A" w:rsidRPr="00877E63" w:rsidRDefault="00C5140A" w:rsidP="003D42FE">
      <w:pPr>
        <w:contextualSpacing/>
        <w:jc w:val="both"/>
        <w:rPr>
          <w:rFonts w:ascii="Palatino Linotype" w:eastAsia="MS Mincho" w:hAnsi="Palatino Linotype" w:cs="Arial"/>
          <w:sz w:val="22"/>
          <w:szCs w:val="22"/>
        </w:rPr>
      </w:pPr>
    </w:p>
    <w:p w14:paraId="771C49F7" w14:textId="5B6977B5" w:rsidR="00C5140A" w:rsidRPr="00877E63" w:rsidRDefault="00C5140A" w:rsidP="003D42FE">
      <w:pPr>
        <w:shd w:val="clear" w:color="auto" w:fill="FFFFFF"/>
        <w:ind w:left="851" w:right="902"/>
        <w:jc w:val="both"/>
        <w:rPr>
          <w:rFonts w:ascii="Palatino Linotype" w:hAnsi="Palatino Linotype"/>
          <w:i/>
          <w:sz w:val="22"/>
          <w:szCs w:val="22"/>
        </w:rPr>
      </w:pPr>
      <w:r w:rsidRPr="00877E63">
        <w:rPr>
          <w:rFonts w:ascii="Palatino Linotype" w:hAnsi="Palatino Linotype"/>
          <w:i/>
          <w:sz w:val="22"/>
          <w:szCs w:val="22"/>
        </w:rPr>
        <w:t>“</w:t>
      </w:r>
      <w:r w:rsidRPr="00877E63">
        <w:rPr>
          <w:rFonts w:ascii="Palatino Linotype" w:hAnsi="Palatino Linotype"/>
          <w:b/>
          <w:bCs/>
          <w:i/>
          <w:sz w:val="22"/>
          <w:szCs w:val="22"/>
        </w:rPr>
        <w:t>Artículo 158.</w:t>
      </w:r>
      <w:r w:rsidRPr="00877E63">
        <w:rPr>
          <w:rFonts w:ascii="Palatino Linotype" w:hAnsi="Palatino Linotype"/>
          <w:i/>
          <w:sz w:val="22"/>
          <w:szCs w:val="22"/>
        </w:rPr>
        <w:t xml:space="preserve"> </w:t>
      </w:r>
      <w:r w:rsidRPr="00877E63">
        <w:rPr>
          <w:rFonts w:ascii="Palatino Linotype" w:hAnsi="Palatino Linotype"/>
          <w:bCs/>
          <w:i/>
          <w:sz w:val="22"/>
          <w:szCs w:val="22"/>
        </w:rPr>
        <w:t>De manera excepcional, cuando de forma fundada y motivada así lo determine el sujeto obligado</w:t>
      </w:r>
      <w:r w:rsidRPr="00877E63">
        <w:rPr>
          <w:rFonts w:ascii="Palatino Linotype" w:hAnsi="Palatino Linotype"/>
          <w:i/>
          <w:sz w:val="22"/>
          <w:szCs w:val="22"/>
        </w:rPr>
        <w:t xml:space="preserve">, en aquellos casos en que la información solicitada que ya se encuentre en su posesión implique análisis, estudio o procesamiento de documentos </w:t>
      </w:r>
      <w:r w:rsidRPr="00877E63">
        <w:rPr>
          <w:rFonts w:ascii="Palatino Linotype" w:hAnsi="Palatino Linotype"/>
          <w:bCs/>
          <w:i/>
          <w:sz w:val="22"/>
          <w:szCs w:val="22"/>
        </w:rPr>
        <w:t xml:space="preserve">cuya entrega o reproducción </w:t>
      </w:r>
      <w:r w:rsidRPr="00877E63">
        <w:rPr>
          <w:rFonts w:ascii="Palatino Linotype" w:hAnsi="Palatino Linotype"/>
          <w:b/>
          <w:bCs/>
          <w:i/>
          <w:sz w:val="22"/>
          <w:szCs w:val="22"/>
        </w:rPr>
        <w:t>sobrepase las capacidades técnicas administrativas y humanas del sujeto obligado</w:t>
      </w:r>
      <w:r w:rsidRPr="00877E63">
        <w:rPr>
          <w:rFonts w:ascii="Palatino Linotype" w:hAnsi="Palatino Linotype"/>
          <w:i/>
          <w:sz w:val="22"/>
          <w:szCs w:val="22"/>
        </w:rPr>
        <w:t xml:space="preserve"> para cumplir con la solicitud, en los plazos establecidos para dichos efectos,</w:t>
      </w:r>
      <w:r w:rsidRPr="00877E63">
        <w:rPr>
          <w:rFonts w:ascii="Palatino Linotype" w:hAnsi="Palatino Linotype"/>
          <w:bCs/>
          <w:i/>
          <w:sz w:val="22"/>
          <w:szCs w:val="22"/>
        </w:rPr>
        <w:t xml:space="preserve"> se podrá poner a disposición del solicitante los documentos en consulta directa</w:t>
      </w:r>
      <w:r w:rsidRPr="00877E63">
        <w:rPr>
          <w:rFonts w:ascii="Palatino Linotype" w:hAnsi="Palatino Linotype"/>
          <w:i/>
          <w:sz w:val="22"/>
          <w:szCs w:val="22"/>
        </w:rPr>
        <w:t>, salvo la información clas</w:t>
      </w:r>
      <w:r w:rsidR="00190498" w:rsidRPr="00877E63">
        <w:rPr>
          <w:rFonts w:ascii="Palatino Linotype" w:hAnsi="Palatino Linotype"/>
          <w:i/>
          <w:sz w:val="22"/>
          <w:szCs w:val="22"/>
        </w:rPr>
        <w:t>ificada.</w:t>
      </w:r>
      <w:r w:rsidRPr="00877E63">
        <w:rPr>
          <w:rFonts w:ascii="Palatino Linotype" w:hAnsi="Palatino Linotype"/>
          <w:i/>
          <w:sz w:val="22"/>
          <w:szCs w:val="22"/>
        </w:rPr>
        <w:t>”.</w:t>
      </w:r>
    </w:p>
    <w:p w14:paraId="0415FB86" w14:textId="08116D26" w:rsidR="00CB4D59" w:rsidRPr="00877E63" w:rsidRDefault="00CB4D59" w:rsidP="003D42FE">
      <w:pPr>
        <w:shd w:val="clear" w:color="auto" w:fill="FFFFFF"/>
        <w:ind w:left="851" w:right="902"/>
        <w:jc w:val="both"/>
        <w:rPr>
          <w:rFonts w:ascii="Palatino Linotype" w:hAnsi="Palatino Linotype"/>
          <w:i/>
          <w:sz w:val="22"/>
          <w:szCs w:val="22"/>
        </w:rPr>
      </w:pPr>
      <w:r w:rsidRPr="00877E63">
        <w:rPr>
          <w:rFonts w:ascii="Palatino Linotype" w:hAnsi="Palatino Linotype"/>
          <w:i/>
          <w:sz w:val="22"/>
          <w:szCs w:val="22"/>
        </w:rPr>
        <w:t xml:space="preserve">(Énfasis añadido) </w:t>
      </w:r>
    </w:p>
    <w:p w14:paraId="397A68E9" w14:textId="77777777" w:rsidR="00CB4D59" w:rsidRPr="00877E63" w:rsidRDefault="00CB4D59" w:rsidP="003D42FE">
      <w:pPr>
        <w:contextualSpacing/>
        <w:jc w:val="both"/>
        <w:rPr>
          <w:rFonts w:ascii="Palatino Linotype" w:eastAsia="MS Mincho" w:hAnsi="Palatino Linotype" w:cs="Arial"/>
          <w:i/>
          <w:sz w:val="22"/>
          <w:szCs w:val="22"/>
        </w:rPr>
      </w:pPr>
    </w:p>
    <w:p w14:paraId="44C5E325" w14:textId="65E96CCD" w:rsidR="00C5140A" w:rsidRPr="00877E63" w:rsidRDefault="00CB4D59" w:rsidP="003D42FE">
      <w:pPr>
        <w:spacing w:line="360" w:lineRule="auto"/>
        <w:contextualSpacing/>
        <w:jc w:val="both"/>
        <w:rPr>
          <w:rFonts w:ascii="Palatino Linotype" w:eastAsia="MS Mincho" w:hAnsi="Palatino Linotype" w:cs="Arial"/>
        </w:rPr>
      </w:pPr>
      <w:r w:rsidRPr="00877E63">
        <w:rPr>
          <w:rFonts w:ascii="Palatino Linotype" w:eastAsia="MS Mincho" w:hAnsi="Palatino Linotype" w:cs="Arial"/>
        </w:rPr>
        <w:t xml:space="preserve">Es así que, la Ley de la materia contempla que </w:t>
      </w:r>
      <w:r w:rsidR="00C5140A" w:rsidRPr="00877E63">
        <w:rPr>
          <w:rFonts w:ascii="Palatino Linotype" w:eastAsia="MS Mincho" w:hAnsi="Palatino Linotype" w:cs="Arial"/>
        </w:rPr>
        <w:t xml:space="preserve">excepcionalmente, de forma fundada y motivada, en el caso de que la información solicitada implique análisis, estudio o procesamiento de documentos, cuya entrega o reproducción sobrepase las capacidades </w:t>
      </w:r>
      <w:r w:rsidR="00C5140A" w:rsidRPr="00877E63">
        <w:rPr>
          <w:rFonts w:ascii="Palatino Linotype" w:eastAsia="MS Mincho" w:hAnsi="Palatino Linotype" w:cs="Arial"/>
        </w:rPr>
        <w:lastRenderedPageBreak/>
        <w:t xml:space="preserve">técnicas administrativas y humanas del </w:t>
      </w:r>
      <w:r w:rsidRPr="00877E63">
        <w:rPr>
          <w:rFonts w:ascii="Palatino Linotype" w:eastAsia="MS Mincho" w:hAnsi="Palatino Linotype" w:cs="Arial"/>
        </w:rPr>
        <w:t>S</w:t>
      </w:r>
      <w:r w:rsidR="00C5140A" w:rsidRPr="00877E63">
        <w:rPr>
          <w:rFonts w:ascii="Palatino Linotype" w:eastAsia="MS Mincho" w:hAnsi="Palatino Linotype" w:cs="Arial"/>
        </w:rPr>
        <w:t xml:space="preserve">ujeto </w:t>
      </w:r>
      <w:r w:rsidRPr="00877E63">
        <w:rPr>
          <w:rFonts w:ascii="Palatino Linotype" w:eastAsia="MS Mincho" w:hAnsi="Palatino Linotype" w:cs="Arial"/>
        </w:rPr>
        <w:t>O</w:t>
      </w:r>
      <w:r w:rsidR="00C5140A" w:rsidRPr="00877E63">
        <w:rPr>
          <w:rFonts w:ascii="Palatino Linotype" w:eastAsia="MS Mincho" w:hAnsi="Palatino Linotype" w:cs="Arial"/>
        </w:rPr>
        <w:t xml:space="preserve">bligado, se podrá poder a disposición del solicitante los documentos en consulta directa. </w:t>
      </w:r>
    </w:p>
    <w:p w14:paraId="6B303906" w14:textId="77777777" w:rsidR="00E62E88" w:rsidRPr="00877E63" w:rsidRDefault="00E62E88" w:rsidP="003D42FE">
      <w:pPr>
        <w:spacing w:line="360" w:lineRule="auto"/>
        <w:contextualSpacing/>
        <w:jc w:val="both"/>
        <w:rPr>
          <w:rFonts w:ascii="Palatino Linotype" w:eastAsia="MS Mincho" w:hAnsi="Palatino Linotype" w:cs="Arial"/>
        </w:rPr>
      </w:pPr>
    </w:p>
    <w:p w14:paraId="1E5083A3" w14:textId="5DC02058" w:rsidR="00C5140A" w:rsidRPr="00877E63" w:rsidRDefault="00C5140A" w:rsidP="003D42FE">
      <w:pPr>
        <w:spacing w:line="360" w:lineRule="auto"/>
        <w:contextualSpacing/>
        <w:jc w:val="both"/>
        <w:rPr>
          <w:rFonts w:ascii="Palatino Linotype" w:eastAsia="MS Mincho" w:hAnsi="Palatino Linotype" w:cs="Arial"/>
        </w:rPr>
      </w:pPr>
      <w:r w:rsidRPr="00877E63">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877E63">
        <w:rPr>
          <w:rFonts w:ascii="Palatino Linotype" w:eastAsia="MS Mincho" w:hAnsi="Palatino Linotype" w:cs="Arial"/>
          <w:b/>
        </w:rPr>
        <w:t xml:space="preserve">sobrepasen las capacidades técnicas administrativas y humanas del </w:t>
      </w:r>
      <w:r w:rsidR="00CB4D59" w:rsidRPr="00877E63">
        <w:rPr>
          <w:rFonts w:ascii="Palatino Linotype" w:eastAsia="MS Mincho" w:hAnsi="Palatino Linotype" w:cs="Arial"/>
          <w:b/>
        </w:rPr>
        <w:t>S</w:t>
      </w:r>
      <w:r w:rsidRPr="00877E63">
        <w:rPr>
          <w:rFonts w:ascii="Palatino Linotype" w:eastAsia="MS Mincho" w:hAnsi="Palatino Linotype" w:cs="Arial"/>
          <w:b/>
        </w:rPr>
        <w:t xml:space="preserve">ujeto </w:t>
      </w:r>
      <w:r w:rsidR="00CB4D59" w:rsidRPr="00877E63">
        <w:rPr>
          <w:rFonts w:ascii="Palatino Linotype" w:eastAsia="MS Mincho" w:hAnsi="Palatino Linotype" w:cs="Arial"/>
          <w:b/>
        </w:rPr>
        <w:t>O</w:t>
      </w:r>
      <w:r w:rsidRPr="00877E63">
        <w:rPr>
          <w:rFonts w:ascii="Palatino Linotype" w:eastAsia="MS Mincho" w:hAnsi="Palatino Linotype" w:cs="Arial"/>
          <w:b/>
        </w:rPr>
        <w:t xml:space="preserve">bligado. </w:t>
      </w:r>
    </w:p>
    <w:p w14:paraId="11D6BAFE" w14:textId="77777777" w:rsidR="00C5140A" w:rsidRPr="00877E63" w:rsidRDefault="00C5140A" w:rsidP="003D42FE">
      <w:pPr>
        <w:spacing w:line="360" w:lineRule="auto"/>
        <w:contextualSpacing/>
        <w:jc w:val="both"/>
        <w:rPr>
          <w:rFonts w:ascii="Palatino Linotype" w:eastAsia="MS Mincho" w:hAnsi="Palatino Linotype" w:cs="Arial"/>
        </w:rPr>
      </w:pPr>
    </w:p>
    <w:p w14:paraId="7464DE2E" w14:textId="4B5FFFBB" w:rsidR="00190498" w:rsidRPr="00877E63" w:rsidRDefault="00190498" w:rsidP="003D42FE">
      <w:pPr>
        <w:spacing w:line="360" w:lineRule="auto"/>
        <w:contextualSpacing/>
        <w:jc w:val="both"/>
        <w:rPr>
          <w:rFonts w:ascii="Palatino Linotype" w:eastAsia="MS Mincho" w:hAnsi="Palatino Linotype" w:cs="Arial"/>
        </w:rPr>
      </w:pPr>
      <w:r w:rsidRPr="00877E63">
        <w:rPr>
          <w:rFonts w:ascii="Palatino Linotype" w:eastAsia="MS Mincho" w:hAnsi="Palatino Linotype" w:cs="Arial"/>
        </w:rPr>
        <w:t xml:space="preserve">Por lo anterior, es importante referir que </w:t>
      </w:r>
      <w:r w:rsidRPr="00877E63">
        <w:rPr>
          <w:rFonts w:ascii="Palatino Linotype" w:eastAsia="MS Mincho" w:hAnsi="Palatino Linotype" w:cs="Arial"/>
          <w:b/>
        </w:rPr>
        <w:t xml:space="preserve">EL SUJETO OBLIGADO </w:t>
      </w:r>
      <w:r w:rsidRPr="00877E63">
        <w:rPr>
          <w:rFonts w:ascii="Palatino Linotype" w:eastAsia="MS Mincho" w:hAnsi="Palatino Linotype" w:cs="Arial"/>
        </w:rPr>
        <w:t xml:space="preserve">únicamente motivo su cambio de modalidad en la </w:t>
      </w:r>
      <w:r w:rsidRPr="00877E63">
        <w:rPr>
          <w:rFonts w:ascii="Palatino Linotype" w:eastAsia="MS Mincho" w:hAnsi="Palatino Linotype" w:cs="Arial"/>
          <w:b/>
        </w:rPr>
        <w:t>capacidad humana</w:t>
      </w:r>
      <w:r w:rsidRPr="00877E63">
        <w:rPr>
          <w:rFonts w:ascii="Palatino Linotype" w:eastAsia="MS Mincho" w:hAnsi="Palatino Linotype" w:cs="Arial"/>
        </w:rPr>
        <w:t xml:space="preserve">. </w:t>
      </w:r>
    </w:p>
    <w:p w14:paraId="5CE153FD" w14:textId="77777777" w:rsidR="00190498" w:rsidRPr="00877E63" w:rsidRDefault="00190498" w:rsidP="003D42FE">
      <w:pPr>
        <w:spacing w:line="360" w:lineRule="auto"/>
        <w:contextualSpacing/>
        <w:jc w:val="both"/>
        <w:rPr>
          <w:rFonts w:ascii="Palatino Linotype" w:eastAsia="MS Mincho" w:hAnsi="Palatino Linotype" w:cs="Arial"/>
        </w:rPr>
      </w:pPr>
    </w:p>
    <w:p w14:paraId="75D04D48" w14:textId="60C5EE43" w:rsidR="00C5140A" w:rsidRPr="00877E63" w:rsidRDefault="00CB4D59" w:rsidP="003D42FE">
      <w:pPr>
        <w:spacing w:line="360" w:lineRule="auto"/>
        <w:contextualSpacing/>
        <w:jc w:val="both"/>
        <w:rPr>
          <w:rFonts w:ascii="Palatino Linotype" w:eastAsia="MS Mincho" w:hAnsi="Palatino Linotype" w:cs="Arial"/>
        </w:rPr>
      </w:pPr>
      <w:r w:rsidRPr="00877E63">
        <w:rPr>
          <w:rFonts w:ascii="Palatino Linotype" w:eastAsia="MS Mincho" w:hAnsi="Palatino Linotype" w:cs="Arial"/>
        </w:rPr>
        <w:t xml:space="preserve">Derivado de lo anterior, </w:t>
      </w:r>
      <w:r w:rsidR="00C5140A" w:rsidRPr="00877E63">
        <w:rPr>
          <w:rFonts w:ascii="Palatino Linotype" w:eastAsia="MS Mincho" w:hAnsi="Palatino Linotype" w:cs="Arial"/>
        </w:rPr>
        <w:t xml:space="preserve">cabe mencionar lo que se tiene por </w:t>
      </w:r>
      <w:r w:rsidR="00C5140A" w:rsidRPr="00877E63">
        <w:rPr>
          <w:rFonts w:ascii="Palatino Linotype" w:eastAsia="MS Mincho" w:hAnsi="Palatino Linotype" w:cs="Arial"/>
          <w:b/>
        </w:rPr>
        <w:t>“capacidad”</w:t>
      </w:r>
      <w:r w:rsidR="00C5140A" w:rsidRPr="00877E63">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37E2693B" w14:textId="77777777" w:rsidR="00E03DEF" w:rsidRPr="00877E63" w:rsidRDefault="00E03DEF" w:rsidP="003D42FE">
      <w:pPr>
        <w:spacing w:line="360" w:lineRule="auto"/>
        <w:contextualSpacing/>
        <w:jc w:val="both"/>
        <w:rPr>
          <w:rFonts w:ascii="Palatino Linotype" w:eastAsia="MS Mincho" w:hAnsi="Palatino Linotype" w:cs="Arial"/>
        </w:rPr>
      </w:pPr>
    </w:p>
    <w:p w14:paraId="2594490F" w14:textId="60CEAC60" w:rsidR="00C5140A" w:rsidRPr="00877E63" w:rsidRDefault="00C5140A" w:rsidP="003D42FE">
      <w:pPr>
        <w:spacing w:line="360" w:lineRule="auto"/>
        <w:contextualSpacing/>
        <w:jc w:val="both"/>
        <w:rPr>
          <w:rFonts w:ascii="Palatino Linotype" w:eastAsia="MS Mincho" w:hAnsi="Palatino Linotype" w:cs="Arial"/>
        </w:rPr>
      </w:pPr>
      <w:r w:rsidRPr="00877E63">
        <w:rPr>
          <w:rFonts w:ascii="Palatino Linotype" w:eastAsia="MS Mincho" w:hAnsi="Palatino Linotype" w:cs="Arial"/>
        </w:rPr>
        <w:t xml:space="preserve">Ahora bien, respecto de las </w:t>
      </w:r>
      <w:r w:rsidRPr="00877E63">
        <w:rPr>
          <w:rFonts w:ascii="Palatino Linotype" w:eastAsia="MS Mincho" w:hAnsi="Palatino Linotype" w:cs="Arial"/>
          <w:b/>
        </w:rPr>
        <w:t>capacidades humanas</w:t>
      </w:r>
      <w:r w:rsidRPr="00877E63">
        <w:rPr>
          <w:rFonts w:ascii="Palatino Linotype" w:eastAsia="MS Mincho" w:hAnsi="Palatino Linotype" w:cs="Arial"/>
        </w:rPr>
        <w:t xml:space="preserve"> vale la pena precisar lo que se denomina por </w:t>
      </w:r>
      <w:r w:rsidRPr="00877E63">
        <w:rPr>
          <w:rFonts w:ascii="Palatino Linotype" w:eastAsia="MS Mincho" w:hAnsi="Palatino Linotype" w:cs="Arial"/>
          <w:b/>
        </w:rPr>
        <w:t>recursos humanos</w:t>
      </w:r>
      <w:r w:rsidRPr="00877E63">
        <w:rPr>
          <w:rFonts w:ascii="Palatino Linotype" w:eastAsia="MS Mincho" w:hAnsi="Palatino Linotype" w:cs="Arial"/>
        </w:rPr>
        <w:t xml:space="preserve">, </w:t>
      </w:r>
      <w:r w:rsidR="006C7C6E" w:rsidRPr="00877E63">
        <w:rPr>
          <w:rFonts w:ascii="Palatino Linotype" w:eastAsia="MS Mincho" w:hAnsi="Palatino Linotype" w:cs="Arial"/>
        </w:rPr>
        <w:t>es decir, es</w:t>
      </w:r>
      <w:r w:rsidRPr="00877E63">
        <w:rPr>
          <w:rFonts w:ascii="Palatino Linotype" w:eastAsia="MS Mincho" w:hAnsi="Palatino Linotype" w:cs="Arial"/>
        </w:rPr>
        <w:t xml:space="preserve"> el conjunto de personas con las que cuenta una determinada organización, para desarrollar y ejecutar de manera correcta las acciones, actividades, labores y tareas que deben realizarse y que han sido solicitadas. </w:t>
      </w:r>
    </w:p>
    <w:p w14:paraId="44C39260" w14:textId="77777777" w:rsidR="00C5140A" w:rsidRPr="00877E63" w:rsidRDefault="00C5140A" w:rsidP="003D42FE">
      <w:pPr>
        <w:spacing w:line="360" w:lineRule="auto"/>
        <w:contextualSpacing/>
        <w:jc w:val="both"/>
        <w:rPr>
          <w:rFonts w:ascii="Palatino Linotype" w:eastAsia="MS Mincho" w:hAnsi="Palatino Linotype" w:cs="Arial"/>
        </w:rPr>
      </w:pPr>
    </w:p>
    <w:p w14:paraId="1DD3431F" w14:textId="77777777" w:rsidR="00C5140A" w:rsidRPr="00877E63" w:rsidRDefault="00C5140A" w:rsidP="003D42FE">
      <w:pPr>
        <w:spacing w:line="360" w:lineRule="auto"/>
        <w:contextualSpacing/>
        <w:jc w:val="both"/>
        <w:rPr>
          <w:rFonts w:ascii="Palatino Linotype" w:eastAsia="MS Mincho" w:hAnsi="Palatino Linotype" w:cs="Arial"/>
        </w:rPr>
      </w:pPr>
      <w:r w:rsidRPr="00877E63">
        <w:rPr>
          <w:rFonts w:ascii="Palatino Linotype" w:eastAsia="MS Mincho" w:hAnsi="Palatino Linotype" w:cs="Arial"/>
        </w:rPr>
        <w:t xml:space="preserve">Las personas, son la </w:t>
      </w:r>
      <w:r w:rsidRPr="00877E63">
        <w:rPr>
          <w:rFonts w:ascii="Palatino Linotype" w:eastAsia="MS Mincho" w:hAnsi="Palatino Linotype" w:cs="Arial"/>
          <w:b/>
        </w:rPr>
        <w:t xml:space="preserve">parte fundamental de una organización </w:t>
      </w:r>
      <w:r w:rsidRPr="00877E63">
        <w:rPr>
          <w:rFonts w:ascii="Palatino Linotype" w:eastAsia="MS Mincho" w:hAnsi="Palatino Linotype" w:cs="Arial"/>
        </w:rPr>
        <w:t xml:space="preserve">y junto con los recursos materiales, financieros e intangibles, conforman el “todo” que una organización </w:t>
      </w:r>
      <w:r w:rsidRPr="00877E63">
        <w:rPr>
          <w:rFonts w:ascii="Palatino Linotype" w:eastAsia="MS Mincho" w:hAnsi="Palatino Linotype" w:cs="Arial"/>
        </w:rPr>
        <w:lastRenderedPageBreak/>
        <w:t xml:space="preserve">necesita, es decir, para el correcto funcionamiento y el alcance de objetivos, deben coexistir uno con otro, de otra forma, el desarrollo no sería el apropiado y el cumplimiento de metas inasequible. </w:t>
      </w:r>
    </w:p>
    <w:p w14:paraId="4CC2B25C" w14:textId="77777777" w:rsidR="00C5140A" w:rsidRPr="00877E63" w:rsidRDefault="00C5140A" w:rsidP="003D42FE">
      <w:pPr>
        <w:spacing w:line="360" w:lineRule="auto"/>
        <w:contextualSpacing/>
        <w:jc w:val="both"/>
        <w:rPr>
          <w:rFonts w:ascii="Palatino Linotype" w:eastAsia="MS Mincho" w:hAnsi="Palatino Linotype" w:cs="Arial"/>
        </w:rPr>
      </w:pPr>
    </w:p>
    <w:p w14:paraId="75ED0E49" w14:textId="12A655EA" w:rsidR="002D6FD7" w:rsidRPr="00877E63" w:rsidRDefault="00A858A0" w:rsidP="003D42FE">
      <w:pPr>
        <w:spacing w:line="360" w:lineRule="auto"/>
        <w:jc w:val="both"/>
        <w:rPr>
          <w:rFonts w:ascii="Palatino Linotype" w:hAnsi="Palatino Linotype" w:cs="Arial"/>
          <w:lang w:val="es-ES_tradnl"/>
        </w:rPr>
      </w:pPr>
      <w:r w:rsidRPr="00877E63">
        <w:rPr>
          <w:rFonts w:ascii="Palatino Linotype" w:hAnsi="Palatino Linotype" w:cs="Arial"/>
        </w:rPr>
        <w:t xml:space="preserve">En efecto, para </w:t>
      </w:r>
      <w:r w:rsidRPr="00877E63">
        <w:rPr>
          <w:rFonts w:ascii="Palatino Linotype" w:hAnsi="Palatino Linotype"/>
        </w:rPr>
        <w:t xml:space="preserve">dar </w:t>
      </w:r>
      <w:r w:rsidRPr="00877E63">
        <w:rPr>
          <w:rFonts w:ascii="Palatino Linotype" w:hAnsi="Palatino Linotype" w:cs="Arial"/>
        </w:rPr>
        <w:t>cumplimiento</w:t>
      </w:r>
      <w:r w:rsidRPr="00877E63">
        <w:rPr>
          <w:rFonts w:ascii="Palatino Linotype" w:hAnsi="Palatino Linotype"/>
        </w:rPr>
        <w:t xml:space="preserve"> al </w:t>
      </w:r>
      <w:r w:rsidR="00794E70" w:rsidRPr="00877E63">
        <w:rPr>
          <w:rFonts w:ascii="Palatino Linotype" w:hAnsi="Palatino Linotype"/>
        </w:rPr>
        <w:t>Acceso a la Información Pública</w:t>
      </w:r>
      <w:r w:rsidRPr="00877E63">
        <w:rPr>
          <w:rFonts w:ascii="Palatino Linotype" w:hAnsi="Palatino Linotype"/>
        </w:rPr>
        <w:t xml:space="preserve"> debe realizarse en la modalidad preferida por el hoy </w:t>
      </w:r>
      <w:r w:rsidRPr="00877E63">
        <w:rPr>
          <w:rFonts w:ascii="Palatino Linotype" w:hAnsi="Palatino Linotype"/>
          <w:b/>
        </w:rPr>
        <w:t>RECURRENTE</w:t>
      </w:r>
      <w:r w:rsidRPr="00877E63">
        <w:rPr>
          <w:rFonts w:ascii="Palatino Linotype" w:hAnsi="Palatino Linotype"/>
        </w:rPr>
        <w:t xml:space="preserve">, es decir, mediante la entrega de lo solicitado vía </w:t>
      </w:r>
      <w:r w:rsidRPr="00877E63">
        <w:rPr>
          <w:rFonts w:ascii="Palatino Linotype" w:hAnsi="Palatino Linotype"/>
          <w:b/>
        </w:rPr>
        <w:t>SAIMEX</w:t>
      </w:r>
      <w:r w:rsidRPr="00877E63">
        <w:rPr>
          <w:rFonts w:ascii="Palatino Linotype" w:hAnsi="Palatino Linotype"/>
        </w:rPr>
        <w:t xml:space="preserve">, lo que, en el presente caso, no aconteció; pues del </w:t>
      </w:r>
      <w:r w:rsidR="002D6FD7" w:rsidRPr="00877E63">
        <w:rPr>
          <w:rFonts w:ascii="Palatino Linotype" w:hAnsi="Palatino Linotype"/>
          <w:color w:val="000000" w:themeColor="text1"/>
        </w:rPr>
        <w:t xml:space="preserve">análisis realizado a las documentales que integra la respuesta a la solicitud de información, se puede advertir que </w:t>
      </w:r>
      <w:r w:rsidR="002D6FD7" w:rsidRPr="00877E63">
        <w:rPr>
          <w:rFonts w:ascii="Palatino Linotype" w:hAnsi="Palatino Linotype"/>
          <w:b/>
          <w:color w:val="000000" w:themeColor="text1"/>
        </w:rPr>
        <w:t xml:space="preserve">EL SUJETO OBLIGADO </w:t>
      </w:r>
      <w:r w:rsidR="002D6FD7" w:rsidRPr="00877E63">
        <w:rPr>
          <w:rFonts w:ascii="Palatino Linotype" w:hAnsi="Palatino Linotype"/>
          <w:color w:val="000000" w:themeColor="text1"/>
        </w:rPr>
        <w:t xml:space="preserve">no fundó adecuadamente ni motivó válidamente la imposibilidad de entregar la información solicitada en formato electrónico a través del </w:t>
      </w:r>
      <w:r w:rsidR="002D6FD7" w:rsidRPr="00877E63">
        <w:rPr>
          <w:rFonts w:ascii="Palatino Linotype" w:hAnsi="Palatino Linotype"/>
          <w:b/>
          <w:color w:val="000000" w:themeColor="text1"/>
        </w:rPr>
        <w:t>SAIMEX</w:t>
      </w:r>
      <w:r w:rsidRPr="00877E63">
        <w:rPr>
          <w:rFonts w:ascii="Palatino Linotype" w:hAnsi="Palatino Linotype"/>
          <w:color w:val="000000" w:themeColor="text1"/>
        </w:rPr>
        <w:t xml:space="preserve">, </w:t>
      </w:r>
      <w:r w:rsidR="00D60E7A" w:rsidRPr="00877E63">
        <w:rPr>
          <w:rFonts w:ascii="Palatino Linotype" w:hAnsi="Palatino Linotype"/>
          <w:color w:val="000000" w:themeColor="text1"/>
        </w:rPr>
        <w:t xml:space="preserve">pues si bien </w:t>
      </w:r>
      <w:r w:rsidR="00293838" w:rsidRPr="00877E63">
        <w:rPr>
          <w:rFonts w:ascii="Palatino Linotype" w:hAnsi="Palatino Linotype"/>
          <w:color w:val="000000" w:themeColor="text1"/>
        </w:rPr>
        <w:t xml:space="preserve">argumentó que </w:t>
      </w:r>
      <w:r w:rsidR="00293838" w:rsidRPr="00877E63">
        <w:rPr>
          <w:rFonts w:ascii="Palatino Linotype" w:hAnsi="Palatino Linotype"/>
        </w:rPr>
        <w:t>la información no sobrepasaba los límites de lo posible para su cumplimentación, la misma implicaba un importante consumo de recursos materiales y/o humanos</w:t>
      </w:r>
      <w:r w:rsidR="002D6FD7" w:rsidRPr="00877E63">
        <w:rPr>
          <w:rFonts w:ascii="Palatino Linotype" w:hAnsi="Palatino Linotype"/>
          <w:color w:val="222222"/>
          <w:lang w:val="es-ES" w:eastAsia="es-MX"/>
        </w:rPr>
        <w:t xml:space="preserve">; por lo que, </w:t>
      </w:r>
      <w:r w:rsidR="002D6FD7" w:rsidRPr="00877E63">
        <w:rPr>
          <w:rFonts w:ascii="Palatino Linotype" w:eastAsiaTheme="minorEastAsia" w:hAnsi="Palatino Linotype" w:cs="Arial"/>
          <w:lang w:val="es-ES_tradnl"/>
        </w:rPr>
        <w:t xml:space="preserve">la respuesta otorgada por </w:t>
      </w:r>
      <w:r w:rsidR="002D6FD7" w:rsidRPr="00877E63">
        <w:rPr>
          <w:rFonts w:ascii="Palatino Linotype" w:eastAsiaTheme="minorEastAsia" w:hAnsi="Palatino Linotype" w:cs="Arial"/>
          <w:b/>
          <w:lang w:val="es-ES_tradnl"/>
        </w:rPr>
        <w:t xml:space="preserve">EL SUJETO OBLIGADO </w:t>
      </w:r>
      <w:r w:rsidR="002D6FD7" w:rsidRPr="00877E63">
        <w:rPr>
          <w:rFonts w:ascii="Palatino Linotype" w:hAnsi="Palatino Linotype" w:cs="Arial"/>
          <w:lang w:val="es-ES_tradnl"/>
        </w:rPr>
        <w:t>carece de la debida fundamentación y motivación</w:t>
      </w:r>
      <w:r w:rsidR="002D6FD7" w:rsidRPr="00877E63">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249FB09" w14:textId="77777777" w:rsidR="002D6FD7" w:rsidRPr="00877E63" w:rsidRDefault="002D6FD7" w:rsidP="003D42FE">
      <w:pPr>
        <w:spacing w:line="360" w:lineRule="auto"/>
        <w:jc w:val="both"/>
        <w:rPr>
          <w:rFonts w:ascii="Palatino Linotype" w:hAnsi="Palatino Linotype"/>
          <w:color w:val="222222"/>
          <w:lang w:val="es-ES" w:eastAsia="es-MX"/>
        </w:rPr>
      </w:pPr>
    </w:p>
    <w:p w14:paraId="0B304D22" w14:textId="77777777" w:rsidR="002D6FD7" w:rsidRPr="00877E63" w:rsidRDefault="002D6FD7" w:rsidP="003D42FE">
      <w:pPr>
        <w:spacing w:line="360" w:lineRule="auto"/>
        <w:jc w:val="both"/>
        <w:rPr>
          <w:rFonts w:ascii="Palatino Linotype" w:hAnsi="Palatino Linotype" w:cs="Arial"/>
        </w:rPr>
      </w:pPr>
      <w:r w:rsidRPr="00877E63">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570BC20E" w14:textId="77777777" w:rsidR="002D6FD7" w:rsidRPr="00877E63" w:rsidRDefault="002D6FD7" w:rsidP="003D42FE">
      <w:pPr>
        <w:jc w:val="both"/>
        <w:rPr>
          <w:rFonts w:ascii="Palatino Linotype" w:hAnsi="Palatino Linotype"/>
          <w:color w:val="222222"/>
          <w:lang w:val="es-ES" w:eastAsia="es-MX"/>
        </w:rPr>
      </w:pPr>
    </w:p>
    <w:p w14:paraId="79206F78" w14:textId="77777777" w:rsidR="002D6FD7" w:rsidRPr="00877E63" w:rsidRDefault="002D6FD7" w:rsidP="003D42FE">
      <w:pPr>
        <w:ind w:left="851" w:right="902"/>
        <w:jc w:val="both"/>
        <w:rPr>
          <w:rFonts w:ascii="Palatino Linotype" w:hAnsi="Palatino Linotype" w:cs="Arial"/>
          <w:i/>
          <w:sz w:val="22"/>
          <w:szCs w:val="22"/>
        </w:rPr>
      </w:pPr>
      <w:r w:rsidRPr="00877E63">
        <w:rPr>
          <w:rFonts w:ascii="Palatino Linotype" w:hAnsi="Palatino Linotype" w:cs="Arial"/>
          <w:i/>
          <w:sz w:val="22"/>
          <w:szCs w:val="22"/>
        </w:rPr>
        <w:lastRenderedPageBreak/>
        <w:t>“</w:t>
      </w:r>
      <w:r w:rsidRPr="00877E63">
        <w:rPr>
          <w:rFonts w:ascii="Palatino Linotype" w:hAnsi="Palatino Linotype" w:cs="Arial"/>
          <w:b/>
          <w:i/>
          <w:sz w:val="22"/>
          <w:szCs w:val="22"/>
        </w:rPr>
        <w:t xml:space="preserve">FUNDAMENTACIÓN Y MOTIVACIÓN. </w:t>
      </w:r>
      <w:r w:rsidRPr="00877E63">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C614D5F" w14:textId="77777777" w:rsidR="002D6FD7" w:rsidRPr="00877E63" w:rsidRDefault="002D6FD7" w:rsidP="003D42FE">
      <w:pPr>
        <w:ind w:left="851" w:right="902"/>
        <w:jc w:val="both"/>
        <w:rPr>
          <w:rFonts w:ascii="Palatino Linotype" w:hAnsi="Palatino Linotype" w:cs="Arial"/>
          <w:i/>
          <w:sz w:val="22"/>
          <w:szCs w:val="22"/>
        </w:rPr>
      </w:pPr>
    </w:p>
    <w:p w14:paraId="6BE21C3C" w14:textId="06017BE4" w:rsidR="002D6FD7" w:rsidRPr="00877E63" w:rsidRDefault="00A21A45" w:rsidP="003D42FE">
      <w:pPr>
        <w:spacing w:line="360" w:lineRule="auto"/>
        <w:jc w:val="both"/>
        <w:rPr>
          <w:rFonts w:ascii="Palatino Linotype" w:hAnsi="Palatino Linotype" w:cs="Arial"/>
        </w:rPr>
      </w:pPr>
      <w:r w:rsidRPr="00877E63">
        <w:rPr>
          <w:rFonts w:ascii="Palatino Linotype" w:hAnsi="Palatino Linotype" w:cs="Arial"/>
        </w:rPr>
        <w:t>En esa tesitura, todo</w:t>
      </w:r>
      <w:r w:rsidR="002D6FD7" w:rsidRPr="00877E63">
        <w:rPr>
          <w:rFonts w:ascii="Palatino Linotype" w:hAnsi="Palatino Linotype" w:cs="Arial"/>
        </w:rPr>
        <w:t xml:space="preserve"> acto de autoridad </w:t>
      </w:r>
      <w:r w:rsidRPr="00877E63">
        <w:rPr>
          <w:rFonts w:ascii="Palatino Linotype" w:hAnsi="Palatino Linotype" w:cs="Arial"/>
        </w:rPr>
        <w:t>debe fundarse</w:t>
      </w:r>
      <w:r w:rsidR="002D6FD7" w:rsidRPr="00877E63">
        <w:rPr>
          <w:rFonts w:ascii="Palatino Linotype" w:hAnsi="Palatino Linotype" w:cs="Arial"/>
        </w:rPr>
        <w:t xml:space="preserve"> cuando se cita el precepto legal aplicable al caso concreto y la debida motivación cuando se expresan las razones, motivos o circunstancias que tomó en cuenta la autoridad para adecuar el hecho a los fundamentos de derecho.</w:t>
      </w:r>
    </w:p>
    <w:p w14:paraId="5C622B32" w14:textId="77777777" w:rsidR="002D6FD7" w:rsidRPr="00877E63" w:rsidRDefault="002D6FD7" w:rsidP="003D42FE">
      <w:pPr>
        <w:spacing w:line="360" w:lineRule="auto"/>
        <w:jc w:val="both"/>
        <w:rPr>
          <w:rFonts w:ascii="Palatino Linotype" w:hAnsi="Palatino Linotype" w:cs="Arial"/>
        </w:rPr>
      </w:pPr>
    </w:p>
    <w:p w14:paraId="3D2011AE" w14:textId="77777777" w:rsidR="002D6FD7" w:rsidRPr="00877E63" w:rsidRDefault="002D6FD7" w:rsidP="003D42FE">
      <w:pPr>
        <w:spacing w:line="360" w:lineRule="auto"/>
        <w:jc w:val="both"/>
        <w:rPr>
          <w:rFonts w:ascii="Palatino Linotype" w:hAnsi="Palatino Linotype" w:cs="Arial"/>
        </w:rPr>
      </w:pPr>
      <w:r w:rsidRPr="00877E6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2530500" w14:textId="77777777" w:rsidR="002D6FD7" w:rsidRPr="00877E63" w:rsidRDefault="002D6FD7" w:rsidP="003D42FE">
      <w:pPr>
        <w:jc w:val="both"/>
        <w:rPr>
          <w:rFonts w:ascii="Palatino Linotype" w:hAnsi="Palatino Linotype" w:cs="Arial"/>
        </w:rPr>
      </w:pPr>
    </w:p>
    <w:p w14:paraId="15F37ABD" w14:textId="77777777" w:rsidR="002D6FD7" w:rsidRPr="00877E63" w:rsidRDefault="002D6FD7" w:rsidP="003D42FE">
      <w:pPr>
        <w:ind w:left="851" w:right="902"/>
        <w:jc w:val="both"/>
        <w:rPr>
          <w:rFonts w:ascii="Palatino Linotype" w:hAnsi="Palatino Linotype" w:cs="Arial"/>
          <w:i/>
          <w:sz w:val="22"/>
          <w:szCs w:val="22"/>
        </w:rPr>
      </w:pPr>
      <w:r w:rsidRPr="00877E63">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877E63">
        <w:rPr>
          <w:rFonts w:ascii="Palatino Linotype" w:hAnsi="Palatino Linotype" w:cs="Arial"/>
          <w:i/>
          <w:sz w:val="22"/>
          <w:szCs w:val="22"/>
        </w:rPr>
        <w:t xml:space="preserve">. El contenido formal de la garantía de legalidad prevista en el artículo 16 constitucional relativa a la </w:t>
      </w:r>
      <w:r w:rsidRPr="00877E63">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77E63">
        <w:rPr>
          <w:rFonts w:ascii="Palatino Linotype" w:hAnsi="Palatino Linotype" w:cs="Arial"/>
          <w:i/>
          <w:sz w:val="22"/>
          <w:szCs w:val="22"/>
        </w:rPr>
        <w:t xml:space="preserve">. Por tanto, </w:t>
      </w:r>
      <w:r w:rsidRPr="00877E63">
        <w:rPr>
          <w:rFonts w:ascii="Palatino Linotype" w:hAnsi="Palatino Linotype" w:cs="Arial"/>
          <w:b/>
          <w:i/>
          <w:sz w:val="22"/>
          <w:szCs w:val="22"/>
        </w:rPr>
        <w:t>no basta que el acto de autoridad apenas observe una motivación pro forma pero de una manera incongruente, insuficiente o imprecisa</w:t>
      </w:r>
      <w:r w:rsidRPr="00877E63">
        <w:rPr>
          <w:rFonts w:ascii="Palatino Linotype" w:hAnsi="Palatino Linotype" w:cs="Arial"/>
          <w:i/>
          <w:sz w:val="22"/>
          <w:szCs w:val="22"/>
        </w:rPr>
        <w:t>, que impida la finalidad del conocimiento, comprobación y defensa pertinente</w:t>
      </w:r>
      <w:r w:rsidRPr="00877E63">
        <w:rPr>
          <w:rFonts w:ascii="Palatino Linotype" w:hAnsi="Palatino Linotype" w:cs="Arial"/>
          <w:b/>
          <w:i/>
          <w:sz w:val="22"/>
          <w:szCs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w:t>
      </w:r>
      <w:r w:rsidRPr="00877E63">
        <w:rPr>
          <w:rFonts w:ascii="Palatino Linotype" w:hAnsi="Palatino Linotype" w:cs="Arial"/>
          <w:b/>
          <w:i/>
          <w:sz w:val="22"/>
          <w:szCs w:val="22"/>
        </w:rPr>
        <w:lastRenderedPageBreak/>
        <w:t>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77E63">
        <w:rPr>
          <w:rFonts w:ascii="Palatino Linotype" w:hAnsi="Palatino Linotype" w:cs="Arial"/>
          <w:i/>
          <w:sz w:val="22"/>
          <w:szCs w:val="22"/>
        </w:rPr>
        <w:t>.” (Sic)</w:t>
      </w:r>
    </w:p>
    <w:p w14:paraId="38B85ECE" w14:textId="77777777" w:rsidR="002D6FD7" w:rsidRPr="00877E63" w:rsidRDefault="002D6FD7" w:rsidP="003D42FE">
      <w:pPr>
        <w:ind w:left="851" w:right="902"/>
        <w:jc w:val="both"/>
        <w:rPr>
          <w:rFonts w:ascii="Palatino Linotype" w:hAnsi="Palatino Linotype" w:cs="Arial"/>
          <w:i/>
          <w:sz w:val="22"/>
          <w:szCs w:val="22"/>
        </w:rPr>
      </w:pPr>
      <w:r w:rsidRPr="00877E63">
        <w:rPr>
          <w:rFonts w:ascii="Palatino Linotype" w:hAnsi="Palatino Linotype" w:cs="Arial"/>
          <w:i/>
          <w:sz w:val="22"/>
          <w:szCs w:val="22"/>
        </w:rPr>
        <w:t>(Énfasis añadido)</w:t>
      </w:r>
    </w:p>
    <w:p w14:paraId="1419DCE1" w14:textId="77777777" w:rsidR="002D6FD7" w:rsidRPr="00877E63" w:rsidRDefault="002D6FD7" w:rsidP="003D42FE">
      <w:pPr>
        <w:ind w:left="851" w:right="902"/>
        <w:jc w:val="both"/>
        <w:rPr>
          <w:rFonts w:ascii="Palatino Linotype" w:hAnsi="Palatino Linotype" w:cs="Arial"/>
          <w:i/>
          <w:sz w:val="22"/>
          <w:szCs w:val="22"/>
        </w:rPr>
      </w:pPr>
    </w:p>
    <w:p w14:paraId="3F3B67A0" w14:textId="77777777" w:rsidR="002D6FD7" w:rsidRPr="00877E63" w:rsidRDefault="002D6FD7" w:rsidP="003D42FE">
      <w:pPr>
        <w:spacing w:line="360" w:lineRule="auto"/>
        <w:jc w:val="both"/>
        <w:rPr>
          <w:rFonts w:ascii="Palatino Linotype" w:hAnsi="Palatino Linotype" w:cs="Arial"/>
          <w:i/>
          <w:sz w:val="22"/>
          <w:szCs w:val="22"/>
        </w:rPr>
      </w:pPr>
      <w:r w:rsidRPr="00877E63">
        <w:rPr>
          <w:rFonts w:ascii="Palatino Linotype" w:hAnsi="Palatino Linotype" w:cs="Arial"/>
        </w:rPr>
        <w:t xml:space="preserve">En consecuencia, la fundamentación y motivación implica que en el acto de </w:t>
      </w:r>
      <w:r w:rsidRPr="00877E63">
        <w:rPr>
          <w:rFonts w:ascii="Palatino Linotype" w:hAnsi="Palatino Linotype"/>
        </w:rPr>
        <w:t>autoridad</w:t>
      </w:r>
      <w:r w:rsidRPr="00877E63">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65032E54" w14:textId="77777777" w:rsidR="002D6FD7" w:rsidRPr="00877E63" w:rsidRDefault="002D6FD7" w:rsidP="003D42FE">
      <w:pPr>
        <w:spacing w:line="360" w:lineRule="auto"/>
        <w:jc w:val="both"/>
        <w:rPr>
          <w:rFonts w:ascii="Palatino Linotype" w:hAnsi="Palatino Linotype"/>
          <w:color w:val="222222"/>
          <w:lang w:val="es-ES" w:eastAsia="es-MX"/>
        </w:rPr>
      </w:pPr>
    </w:p>
    <w:p w14:paraId="4615381D" w14:textId="77777777" w:rsidR="002D6FD7" w:rsidRPr="00877E63" w:rsidRDefault="002D6FD7" w:rsidP="003D42FE">
      <w:pPr>
        <w:spacing w:line="360" w:lineRule="auto"/>
        <w:jc w:val="both"/>
        <w:rPr>
          <w:rFonts w:ascii="Palatino Linotype" w:hAnsi="Palatino Linotype"/>
          <w:color w:val="000000" w:themeColor="text1"/>
        </w:rPr>
      </w:pPr>
      <w:r w:rsidRPr="00877E63">
        <w:rPr>
          <w:rFonts w:ascii="Palatino Linotype" w:hAnsi="Palatino Linotype"/>
          <w:color w:val="000000" w:themeColor="text1"/>
        </w:rPr>
        <w:t xml:space="preserve">Es así </w:t>
      </w:r>
      <w:r w:rsidRPr="00877E63">
        <w:rPr>
          <w:rFonts w:ascii="Palatino Linotype" w:hAnsi="Palatino Linotype" w:cs="Arial"/>
        </w:rPr>
        <w:t>que</w:t>
      </w:r>
      <w:r w:rsidRPr="00877E63">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877E63">
        <w:rPr>
          <w:rFonts w:ascii="Palatino Linotype" w:hAnsi="Palatino Linotype"/>
          <w:b/>
          <w:color w:val="000000" w:themeColor="text1"/>
        </w:rPr>
        <w:t>fundadas</w:t>
      </w:r>
      <w:r w:rsidRPr="00877E63">
        <w:rPr>
          <w:rFonts w:ascii="Palatino Linotype" w:hAnsi="Palatino Linotype"/>
          <w:color w:val="000000" w:themeColor="text1"/>
        </w:rPr>
        <w:t xml:space="preserve"> y </w:t>
      </w:r>
      <w:r w:rsidRPr="00877E63">
        <w:rPr>
          <w:rFonts w:ascii="Palatino Linotype" w:hAnsi="Palatino Linotype"/>
          <w:b/>
          <w:color w:val="000000" w:themeColor="text1"/>
        </w:rPr>
        <w:t>motivadas</w:t>
      </w:r>
      <w:r w:rsidRPr="00877E63">
        <w:rPr>
          <w:rFonts w:ascii="Palatino Linotype" w:hAnsi="Palatino Linotype"/>
          <w:color w:val="000000" w:themeColor="text1"/>
        </w:rPr>
        <w:t xml:space="preserve">, pues en ellas no solo deben </w:t>
      </w:r>
      <w:r w:rsidRPr="00877E63">
        <w:rPr>
          <w:rFonts w:ascii="Palatino Linotype" w:hAnsi="Palatino Linotype"/>
          <w:b/>
          <w:color w:val="000000" w:themeColor="text1"/>
        </w:rPr>
        <w:t>citarse los preceptos legales aplicables</w:t>
      </w:r>
      <w:r w:rsidRPr="00877E63">
        <w:rPr>
          <w:rFonts w:ascii="Palatino Linotype" w:hAnsi="Palatino Linotype"/>
          <w:color w:val="000000" w:themeColor="text1"/>
        </w:rPr>
        <w:t xml:space="preserve">, </w:t>
      </w:r>
      <w:r w:rsidRPr="00877E63">
        <w:rPr>
          <w:rFonts w:ascii="Palatino Linotype" w:hAnsi="Palatino Linotype"/>
          <w:b/>
          <w:color w:val="000000" w:themeColor="text1"/>
        </w:rPr>
        <w:t xml:space="preserve">sino las circunstancias especiales, razones particulares o causas inmediatas que se hayan tenido en consideración para su emisión, </w:t>
      </w:r>
      <w:r w:rsidRPr="00877E63">
        <w:rPr>
          <w:rFonts w:ascii="Palatino Linotype" w:hAnsi="Palatino Linotype"/>
          <w:color w:val="000000" w:themeColor="text1"/>
        </w:rPr>
        <w:t xml:space="preserve">debiendo existir una adecuación entre los </w:t>
      </w:r>
      <w:r w:rsidRPr="00877E63">
        <w:rPr>
          <w:rFonts w:ascii="Palatino Linotype" w:hAnsi="Palatino Linotype"/>
          <w:b/>
          <w:color w:val="000000" w:themeColor="text1"/>
        </w:rPr>
        <w:t>motivos aducidos</w:t>
      </w:r>
      <w:r w:rsidRPr="00877E63">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37168415" w14:textId="77777777" w:rsidR="002D6FD7" w:rsidRPr="00877E63" w:rsidRDefault="002D6FD7" w:rsidP="003D42FE">
      <w:pPr>
        <w:jc w:val="both"/>
        <w:rPr>
          <w:rFonts w:ascii="Palatino Linotype" w:hAnsi="Palatino Linotype"/>
          <w:color w:val="000000" w:themeColor="text1"/>
        </w:rPr>
      </w:pPr>
    </w:p>
    <w:p w14:paraId="75D5E168" w14:textId="77777777" w:rsidR="002D6FD7" w:rsidRPr="00877E63" w:rsidRDefault="002D6FD7" w:rsidP="003D42FE">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877E63">
        <w:rPr>
          <w:rFonts w:ascii="Palatino Linotype" w:eastAsiaTheme="minorEastAsia" w:hAnsi="Palatino Linotype" w:cs="Arial-ItalicMT"/>
          <w:i/>
          <w:iCs/>
          <w:color w:val="000000" w:themeColor="text1"/>
          <w:sz w:val="22"/>
          <w:szCs w:val="22"/>
        </w:rPr>
        <w:t>“</w:t>
      </w:r>
      <w:r w:rsidRPr="00877E63">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2935536F" w14:textId="77777777" w:rsidR="002D6FD7" w:rsidRPr="00877E63" w:rsidRDefault="002D6FD7" w:rsidP="003D42FE">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877E63">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877E63">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w:t>
      </w:r>
      <w:r w:rsidRPr="00877E63">
        <w:rPr>
          <w:rFonts w:ascii="Palatino Linotype" w:eastAsiaTheme="minorEastAsia" w:hAnsi="Palatino Linotype" w:cs="Arial"/>
          <w:i/>
          <w:iCs/>
          <w:color w:val="000000" w:themeColor="text1"/>
          <w:sz w:val="22"/>
          <w:szCs w:val="22"/>
        </w:rPr>
        <w:lastRenderedPageBreak/>
        <w:t xml:space="preserve">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877E63">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877E63">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877E63">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877E63">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877E63">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877E63">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877E63">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877E63">
        <w:rPr>
          <w:rFonts w:ascii="Palatino Linotype" w:eastAsiaTheme="minorEastAsia" w:hAnsi="Palatino Linotype" w:cs="Arial"/>
          <w:i/>
          <w:iCs/>
          <w:color w:val="000000" w:themeColor="text1"/>
          <w:sz w:val="22"/>
          <w:szCs w:val="22"/>
        </w:rPr>
        <w:t xml:space="preserv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w:t>
      </w:r>
      <w:r w:rsidRPr="00877E63">
        <w:rPr>
          <w:rFonts w:ascii="Palatino Linotype" w:eastAsiaTheme="minorEastAsia" w:hAnsi="Palatino Linotype" w:cs="Arial"/>
          <w:i/>
          <w:iCs/>
          <w:color w:val="000000" w:themeColor="text1"/>
          <w:sz w:val="22"/>
          <w:szCs w:val="22"/>
        </w:rPr>
        <w:lastRenderedPageBreak/>
        <w:t>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DCE9E84" w14:textId="77777777" w:rsidR="002D6FD7" w:rsidRPr="00877E63" w:rsidRDefault="002D6FD7" w:rsidP="003D42FE">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877E63">
        <w:rPr>
          <w:rFonts w:ascii="Palatino Linotype" w:eastAsiaTheme="minorEastAsia" w:hAnsi="Palatino Linotype" w:cs="Arial"/>
          <w:i/>
          <w:iCs/>
          <w:color w:val="000000" w:themeColor="text1"/>
          <w:sz w:val="22"/>
          <w:szCs w:val="22"/>
        </w:rPr>
        <w:t>(Énfasis añadido)</w:t>
      </w:r>
    </w:p>
    <w:p w14:paraId="7AA41BF2" w14:textId="77777777" w:rsidR="002D6FD7" w:rsidRPr="00877E63" w:rsidRDefault="002D6FD7" w:rsidP="003D42FE">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66A6FFE9" w14:textId="77777777" w:rsidR="0025568F" w:rsidRPr="00877E63" w:rsidRDefault="0025568F" w:rsidP="003D42FE">
      <w:pPr>
        <w:spacing w:line="360" w:lineRule="auto"/>
        <w:jc w:val="both"/>
        <w:rPr>
          <w:rFonts w:ascii="Palatino Linotype" w:hAnsi="Palatino Linotype"/>
          <w:color w:val="000000" w:themeColor="text1"/>
        </w:rPr>
      </w:pPr>
      <w:r w:rsidRPr="00877E63">
        <w:rPr>
          <w:rFonts w:ascii="Palatino Linotype" w:hAnsi="Palatino Linotype"/>
          <w:color w:val="000000" w:themeColor="text1"/>
        </w:rPr>
        <w:t xml:space="preserve">Es así que, para justificar el cambio de modalidad debe de </w:t>
      </w:r>
      <w:r w:rsidRPr="00877E63">
        <w:rPr>
          <w:rFonts w:ascii="Palatino Linotype" w:hAnsi="Palatino Linotype"/>
          <w:b/>
          <w:color w:val="000000" w:themeColor="text1"/>
        </w:rPr>
        <w:t xml:space="preserve">existir un obstáculo infranqueable o de difícil superación </w:t>
      </w:r>
      <w:r w:rsidRPr="00877E63">
        <w:rPr>
          <w:rFonts w:ascii="Palatino Linotype" w:hAnsi="Palatino Linotype"/>
          <w:color w:val="000000" w:themeColor="text1"/>
        </w:rPr>
        <w:t xml:space="preserve">para atenderla, como puede ser de manera enunciativa más no </w:t>
      </w:r>
      <w:r w:rsidRPr="00877E63">
        <w:rPr>
          <w:rFonts w:ascii="Palatino Linotype" w:hAnsi="Palatino Linotype" w:cs="Arial"/>
          <w:color w:val="000000" w:themeColor="text1"/>
          <w:lang w:val="es-ES"/>
        </w:rPr>
        <w:t>limitativa</w:t>
      </w:r>
      <w:r w:rsidRPr="00877E63">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2FB481C9" w14:textId="77777777" w:rsidR="0025568F" w:rsidRPr="00877E63" w:rsidRDefault="0025568F" w:rsidP="003D42FE">
      <w:pPr>
        <w:spacing w:line="360" w:lineRule="auto"/>
        <w:jc w:val="both"/>
        <w:rPr>
          <w:rFonts w:ascii="Palatino Linotype" w:hAnsi="Palatino Linotype"/>
          <w:color w:val="000000" w:themeColor="text1"/>
        </w:rPr>
      </w:pPr>
    </w:p>
    <w:p w14:paraId="7CEE7EDD" w14:textId="562299C2" w:rsidR="0088489E" w:rsidRPr="00877E63" w:rsidRDefault="0088489E" w:rsidP="003D42FE">
      <w:pPr>
        <w:spacing w:line="360" w:lineRule="auto"/>
        <w:jc w:val="both"/>
        <w:rPr>
          <w:rFonts w:ascii="Palatino Linotype" w:hAnsi="Palatino Linotype" w:cs="Arial"/>
        </w:rPr>
      </w:pPr>
      <w:r w:rsidRPr="00877E63">
        <w:rPr>
          <w:rFonts w:ascii="Palatino Linotype" w:hAnsi="Palatino Linotype"/>
          <w:color w:val="000000"/>
        </w:rPr>
        <w:t xml:space="preserve">Ahora bien, no se omite comentar que la información requerida por el particular corresponde a información que </w:t>
      </w:r>
      <w:r w:rsidRPr="00877E63">
        <w:rPr>
          <w:rFonts w:ascii="Palatino Linotype" w:hAnsi="Palatino Linotype" w:cs="Arial"/>
        </w:rPr>
        <w:t>se encuentra considerada como una de las obligaciones de transparencia comunes que l</w:t>
      </w:r>
      <w:r w:rsidRPr="00877E63">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877E63">
        <w:rPr>
          <w:rFonts w:ascii="Palatino Linotype" w:hAnsi="Palatino Linotype" w:cs="Arial"/>
          <w:color w:val="000000"/>
        </w:rPr>
        <w:t xml:space="preserve">el </w:t>
      </w:r>
      <w:r w:rsidRPr="00877E63">
        <w:rPr>
          <w:rFonts w:ascii="Palatino Linotype" w:hAnsi="Palatino Linotype" w:cs="Arial"/>
        </w:rPr>
        <w:t>artículo 92 de la de la Ley de Transparencia y Acceso a la Información Pública del Estado de México y Municipios, en su fracción XXXVII, dispone lo siguiente:</w:t>
      </w:r>
    </w:p>
    <w:p w14:paraId="6485E695" w14:textId="77777777" w:rsidR="0088489E" w:rsidRPr="00877E63" w:rsidRDefault="0088489E" w:rsidP="003D42FE">
      <w:pPr>
        <w:jc w:val="both"/>
        <w:rPr>
          <w:rFonts w:ascii="Palatino Linotype" w:hAnsi="Palatino Linotype" w:cs="Arial"/>
        </w:rPr>
      </w:pPr>
    </w:p>
    <w:p w14:paraId="7FEBDD88" w14:textId="77777777" w:rsidR="0088489E" w:rsidRPr="00877E63" w:rsidRDefault="0088489E" w:rsidP="003D42FE">
      <w:pPr>
        <w:ind w:left="851" w:right="899"/>
        <w:jc w:val="both"/>
        <w:rPr>
          <w:rFonts w:ascii="Palatino Linotype" w:hAnsi="Palatino Linotype" w:cs="Arial"/>
          <w:sz w:val="22"/>
          <w:szCs w:val="22"/>
        </w:rPr>
      </w:pPr>
      <w:r w:rsidRPr="00877E63">
        <w:rPr>
          <w:rFonts w:ascii="Palatino Linotype" w:hAnsi="Palatino Linotype" w:cs="Arial"/>
          <w:b/>
          <w:bCs/>
          <w:i/>
          <w:iCs/>
          <w:sz w:val="22"/>
          <w:szCs w:val="22"/>
        </w:rPr>
        <w:t>“Artículo 92. </w:t>
      </w:r>
      <w:r w:rsidRPr="00877E63">
        <w:rPr>
          <w:rFonts w:ascii="Palatino Linotype" w:hAnsi="Palatino Linotype" w:cs="Arial"/>
          <w:i/>
          <w:iCs/>
          <w:sz w:val="22"/>
          <w:szCs w:val="22"/>
        </w:rPr>
        <w:t xml:space="preserve">Los sujetos obligados deberán poner a disposición del público de manera permanente y actualizada de forma sencilla, precisa y entendible, en los respectivos medios electrónicos, de acuerdo con sus facultades, atribuciones, </w:t>
      </w:r>
      <w:r w:rsidRPr="00877E63">
        <w:rPr>
          <w:rFonts w:ascii="Palatino Linotype" w:hAnsi="Palatino Linotype" w:cs="Arial"/>
          <w:i/>
          <w:iCs/>
          <w:sz w:val="22"/>
          <w:szCs w:val="22"/>
        </w:rPr>
        <w:lastRenderedPageBreak/>
        <w:t>funciones u objeto social, según corresponda, la información, por lo menos, de los temas, documentos y políticas que a continuación se señalan:</w:t>
      </w:r>
    </w:p>
    <w:p w14:paraId="169EB0D5" w14:textId="77777777" w:rsidR="0088489E" w:rsidRPr="00877E63" w:rsidRDefault="0088489E" w:rsidP="003D42FE">
      <w:pPr>
        <w:ind w:left="851" w:right="899"/>
        <w:jc w:val="both"/>
        <w:rPr>
          <w:rFonts w:ascii="Palatino Linotype" w:hAnsi="Palatino Linotype" w:cs="Arial"/>
          <w:sz w:val="22"/>
          <w:szCs w:val="22"/>
        </w:rPr>
      </w:pPr>
      <w:r w:rsidRPr="00877E63">
        <w:rPr>
          <w:rFonts w:ascii="Palatino Linotype" w:hAnsi="Palatino Linotype" w:cs="Arial"/>
          <w:i/>
          <w:iCs/>
          <w:sz w:val="22"/>
          <w:szCs w:val="22"/>
        </w:rPr>
        <w:t>(…)</w:t>
      </w:r>
    </w:p>
    <w:p w14:paraId="60F289C2" w14:textId="5417B67D" w:rsidR="0088489E" w:rsidRPr="00877E63" w:rsidRDefault="0088489E" w:rsidP="003D42FE">
      <w:pPr>
        <w:ind w:left="851" w:right="899"/>
        <w:jc w:val="both"/>
        <w:rPr>
          <w:rFonts w:ascii="Palatino Linotype" w:hAnsi="Palatino Linotype" w:cs="Arial"/>
          <w:i/>
          <w:iCs/>
          <w:sz w:val="22"/>
          <w:szCs w:val="22"/>
        </w:rPr>
      </w:pPr>
      <w:r w:rsidRPr="00877E63">
        <w:rPr>
          <w:rFonts w:ascii="Palatino Linotype" w:hAnsi="Palatino Linotype" w:cs="Arial"/>
          <w:b/>
          <w:i/>
          <w:iCs/>
          <w:sz w:val="22"/>
          <w:szCs w:val="22"/>
        </w:rPr>
        <w:t>XXXVII.</w:t>
      </w:r>
      <w:r w:rsidRPr="00877E63">
        <w:rPr>
          <w:rFonts w:ascii="Palatino Linotype" w:hAnsi="Palatino Linotype" w:cs="Arial"/>
          <w:i/>
          <w:iCs/>
          <w:sz w:val="22"/>
          <w:szCs w:val="22"/>
        </w:rPr>
        <w:t xml:space="preserve"> Los convenios de coordinación, de concertación, entre otros, que suscriban con otros entes de los sectores público, social y privado;” </w:t>
      </w:r>
    </w:p>
    <w:p w14:paraId="539BC206" w14:textId="77777777" w:rsidR="0088489E" w:rsidRPr="00877E63" w:rsidRDefault="0088489E" w:rsidP="003D42FE">
      <w:pPr>
        <w:ind w:right="899"/>
        <w:jc w:val="both"/>
        <w:rPr>
          <w:rFonts w:ascii="Palatino Linotype" w:hAnsi="Palatino Linotype" w:cs="Arial"/>
          <w:i/>
          <w:iCs/>
          <w:sz w:val="22"/>
          <w:szCs w:val="22"/>
        </w:rPr>
      </w:pPr>
    </w:p>
    <w:p w14:paraId="196F4543" w14:textId="24FB879F" w:rsidR="0088489E" w:rsidRPr="00877E63" w:rsidRDefault="0088489E" w:rsidP="003D42FE">
      <w:pPr>
        <w:spacing w:line="360" w:lineRule="auto"/>
        <w:jc w:val="both"/>
        <w:rPr>
          <w:rFonts w:ascii="Palatino Linotype" w:hAnsi="Palatino Linotype" w:cs="Arial"/>
          <w:b/>
        </w:rPr>
      </w:pPr>
      <w:r w:rsidRPr="00877E63">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w:t>
      </w:r>
      <w:r w:rsidR="00C50D82" w:rsidRPr="00877E63">
        <w:rPr>
          <w:rFonts w:ascii="Palatino Linotype" w:hAnsi="Palatino Linotype" w:cs="Arial"/>
        </w:rPr>
        <w:t xml:space="preserve"> convenidos con entes de sectores públicos, social y privado</w:t>
      </w:r>
      <w:r w:rsidRPr="00877E63">
        <w:rPr>
          <w:rFonts w:ascii="Palatino Linotype" w:hAnsi="Palatino Linotype" w:cs="Arial"/>
          <w:b/>
        </w:rPr>
        <w:t xml:space="preserve">. </w:t>
      </w:r>
    </w:p>
    <w:p w14:paraId="5CC0D017" w14:textId="77777777" w:rsidR="0088489E" w:rsidRPr="00877E63" w:rsidRDefault="0088489E" w:rsidP="003D42FE">
      <w:pPr>
        <w:spacing w:line="360" w:lineRule="auto"/>
        <w:jc w:val="both"/>
        <w:rPr>
          <w:rFonts w:ascii="Palatino Linotype" w:eastAsia="MS Mincho" w:hAnsi="Palatino Linotype"/>
        </w:rPr>
      </w:pPr>
    </w:p>
    <w:p w14:paraId="245D26CB" w14:textId="16F70F0E" w:rsidR="0025568F" w:rsidRPr="00877E63" w:rsidRDefault="00556CF8" w:rsidP="003D42FE">
      <w:pPr>
        <w:spacing w:line="360" w:lineRule="auto"/>
        <w:jc w:val="both"/>
        <w:rPr>
          <w:rFonts w:ascii="Palatino Linotype" w:hAnsi="Palatino Linotype" w:cs="Arial"/>
          <w:color w:val="000000" w:themeColor="text1"/>
          <w:lang w:val="es-ES"/>
        </w:rPr>
      </w:pPr>
      <w:r w:rsidRPr="00877E63">
        <w:rPr>
          <w:rFonts w:ascii="Palatino Linotype" w:hAnsi="Palatino Linotype" w:cs="Arial"/>
          <w:color w:val="000000" w:themeColor="text1"/>
          <w:lang w:val="es-ES"/>
        </w:rPr>
        <w:t>Es así que</w:t>
      </w:r>
      <w:r w:rsidR="0025568F" w:rsidRPr="00877E63">
        <w:rPr>
          <w:rFonts w:ascii="Palatino Linotype" w:hAnsi="Palatino Linotype" w:cs="Arial"/>
          <w:color w:val="000000" w:themeColor="text1"/>
          <w:lang w:val="es-ES"/>
        </w:rPr>
        <w:t xml:space="preserve">, se </w:t>
      </w:r>
      <w:r w:rsidR="0025568F" w:rsidRPr="00877E63">
        <w:rPr>
          <w:rFonts w:ascii="Palatino Linotype" w:hAnsi="Palatino Linotype"/>
          <w:color w:val="000000" w:themeColor="text1"/>
          <w:lang w:val="es-ES"/>
        </w:rPr>
        <w:t>actualiza</w:t>
      </w:r>
      <w:r w:rsidR="0025568F" w:rsidRPr="00877E63">
        <w:rPr>
          <w:rFonts w:ascii="Palatino Linotype" w:hAnsi="Palatino Linotype" w:cs="Arial"/>
          <w:color w:val="000000" w:themeColor="text1"/>
          <w:lang w:val="es-ES"/>
        </w:rPr>
        <w:t xml:space="preserve"> la hipótesis legal contenida en el artículo 179, fracción VIII de la Ley de Transparencia y </w:t>
      </w:r>
      <w:r w:rsidR="00794E70" w:rsidRPr="00877E63">
        <w:rPr>
          <w:rFonts w:ascii="Palatino Linotype" w:hAnsi="Palatino Linotype" w:cs="Arial"/>
          <w:color w:val="000000" w:themeColor="text1"/>
          <w:lang w:val="es-ES"/>
        </w:rPr>
        <w:t>Acceso a la Información Pública</w:t>
      </w:r>
      <w:r w:rsidR="0025568F" w:rsidRPr="00877E63">
        <w:rPr>
          <w:rFonts w:ascii="Palatino Linotype" w:hAnsi="Palatino Linotype" w:cs="Arial"/>
          <w:color w:val="000000" w:themeColor="text1"/>
          <w:lang w:val="es-ES"/>
        </w:rPr>
        <w:t xml:space="preserve"> del Estado de México y Municipios, referente a la notificación, entrega o puesta a disposición de información en una modalidad o formato distinto al solicitado; ello, en virtud de que con las manifestaciones </w:t>
      </w:r>
      <w:r w:rsidR="0025568F" w:rsidRPr="00877E63">
        <w:rPr>
          <w:rFonts w:ascii="Palatino Linotype" w:hAnsi="Palatino Linotype"/>
          <w:color w:val="000000" w:themeColor="text1"/>
        </w:rPr>
        <w:t>esgrimidas</w:t>
      </w:r>
      <w:r w:rsidR="0025568F" w:rsidRPr="00877E63">
        <w:rPr>
          <w:rFonts w:ascii="Palatino Linotype" w:hAnsi="Palatino Linotype" w:cs="Arial"/>
          <w:color w:val="000000" w:themeColor="text1"/>
          <w:lang w:val="es-ES"/>
        </w:rPr>
        <w:t xml:space="preserve"> por </w:t>
      </w:r>
      <w:r w:rsidR="0025568F" w:rsidRPr="00877E63">
        <w:rPr>
          <w:rFonts w:ascii="Palatino Linotype" w:hAnsi="Palatino Linotype" w:cs="Arial"/>
          <w:b/>
          <w:color w:val="000000" w:themeColor="text1"/>
          <w:lang w:val="es-ES"/>
        </w:rPr>
        <w:t>EL SUJETO OBLIGADO</w:t>
      </w:r>
      <w:r w:rsidR="0025568F" w:rsidRPr="00877E63">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0025568F" w:rsidRPr="00877E63">
        <w:rPr>
          <w:rFonts w:ascii="Palatino Linotype" w:hAnsi="Palatino Linotype" w:cs="Arial"/>
          <w:b/>
          <w:color w:val="000000" w:themeColor="text1"/>
          <w:lang w:val="es-ES"/>
        </w:rPr>
        <w:t xml:space="preserve"> SAIMEX</w:t>
      </w:r>
      <w:r w:rsidR="0025568F" w:rsidRPr="00877E63">
        <w:rPr>
          <w:rFonts w:ascii="Palatino Linotype" w:hAnsi="Palatino Linotype" w:cs="Arial"/>
          <w:color w:val="000000" w:themeColor="text1"/>
          <w:lang w:val="es-ES"/>
        </w:rPr>
        <w:t>.</w:t>
      </w:r>
    </w:p>
    <w:p w14:paraId="2CF9DC0E" w14:textId="77777777" w:rsidR="0025568F" w:rsidRPr="00877E63" w:rsidRDefault="0025568F" w:rsidP="003D42FE">
      <w:pPr>
        <w:spacing w:line="360" w:lineRule="auto"/>
        <w:jc w:val="both"/>
        <w:rPr>
          <w:rFonts w:ascii="Palatino Linotype" w:hAnsi="Palatino Linotype" w:cs="Arial"/>
          <w:color w:val="000000" w:themeColor="text1"/>
          <w:lang w:val="es-ES"/>
        </w:rPr>
      </w:pPr>
    </w:p>
    <w:p w14:paraId="0E534E91" w14:textId="55B1E34F" w:rsidR="0025568F" w:rsidRPr="00877E63" w:rsidRDefault="00054578" w:rsidP="003D42FE">
      <w:pPr>
        <w:spacing w:line="360" w:lineRule="auto"/>
        <w:jc w:val="both"/>
        <w:rPr>
          <w:rFonts w:ascii="Palatino Linotype" w:hAnsi="Palatino Linotype" w:cs="Arial"/>
          <w:b/>
        </w:rPr>
      </w:pPr>
      <w:r w:rsidRPr="00877E63">
        <w:rPr>
          <w:rFonts w:ascii="Palatino Linotype" w:eastAsiaTheme="minorEastAsia" w:hAnsi="Palatino Linotype" w:cs="Arial"/>
          <w:lang w:val="es-ES_tradnl"/>
        </w:rPr>
        <w:t xml:space="preserve">Por lo anterior, y derivado que la información requerida por el particular corresponde a información que </w:t>
      </w:r>
      <w:r w:rsidRPr="00877E63">
        <w:rPr>
          <w:rFonts w:ascii="Palatino Linotype" w:eastAsiaTheme="minorEastAsia" w:hAnsi="Palatino Linotype" w:cs="Arial"/>
          <w:b/>
          <w:lang w:val="es-ES_tradnl"/>
        </w:rPr>
        <w:t xml:space="preserve">EL SUJETO </w:t>
      </w:r>
      <w:r w:rsidRPr="00877E63">
        <w:rPr>
          <w:rFonts w:ascii="Palatino Linotype" w:eastAsiaTheme="minorEastAsia" w:hAnsi="Palatino Linotype" w:cs="Arial"/>
          <w:lang w:val="es-ES_tradnl"/>
        </w:rPr>
        <w:t xml:space="preserve">debe tener disponible en medios electrónicos; este Órgano Garante determina </w:t>
      </w:r>
      <w:r w:rsidRPr="00877E63">
        <w:rPr>
          <w:rFonts w:ascii="Palatino Linotype" w:eastAsiaTheme="minorEastAsia" w:hAnsi="Palatino Linotype" w:cs="Arial"/>
          <w:b/>
          <w:lang w:val="es-ES_tradnl"/>
        </w:rPr>
        <w:t>REVOCAR</w:t>
      </w:r>
      <w:r w:rsidRPr="00877E63">
        <w:rPr>
          <w:rFonts w:ascii="Palatino Linotype" w:eastAsiaTheme="minorEastAsia" w:hAnsi="Palatino Linotype" w:cs="Arial"/>
          <w:lang w:val="es-ES_tradnl"/>
        </w:rPr>
        <w:t xml:space="preserve"> la respuesta del </w:t>
      </w:r>
      <w:r w:rsidRPr="00877E63">
        <w:rPr>
          <w:rFonts w:ascii="Palatino Linotype" w:eastAsia="Calibri" w:hAnsi="Palatino Linotype" w:cs="Arial"/>
          <w:b/>
          <w:lang w:eastAsia="es-MX"/>
        </w:rPr>
        <w:t>SUJETO OBLIGADO</w:t>
      </w:r>
      <w:r w:rsidRPr="00877E63">
        <w:rPr>
          <w:rFonts w:ascii="Palatino Linotype" w:eastAsiaTheme="minorEastAsia" w:hAnsi="Palatino Linotype" w:cs="Arial"/>
          <w:lang w:val="es-ES_tradnl"/>
        </w:rPr>
        <w:t xml:space="preserve"> y ordenarle a este haga entrega </w:t>
      </w:r>
      <w:r w:rsidR="0025568F" w:rsidRPr="00877E63">
        <w:rPr>
          <w:rFonts w:ascii="Palatino Linotype" w:hAnsi="Palatino Linotype" w:cs="Arial"/>
        </w:rPr>
        <w:t xml:space="preserve">de ser procedente en </w:t>
      </w:r>
      <w:r w:rsidR="0025568F" w:rsidRPr="00877E63">
        <w:rPr>
          <w:rFonts w:ascii="Palatino Linotype" w:hAnsi="Palatino Linotype" w:cs="Arial"/>
          <w:b/>
        </w:rPr>
        <w:t xml:space="preserve">versión pública </w:t>
      </w:r>
      <w:r w:rsidR="0025568F" w:rsidRPr="00877E63">
        <w:rPr>
          <w:rFonts w:ascii="Palatino Linotype" w:hAnsi="Palatino Linotype" w:cs="Arial"/>
        </w:rPr>
        <w:t xml:space="preserve">los documentos donde se adviertan </w:t>
      </w:r>
      <w:r w:rsidRPr="00877E63">
        <w:rPr>
          <w:rFonts w:ascii="Palatino Linotype" w:hAnsi="Palatino Linotype" w:cs="Arial"/>
          <w:color w:val="000000" w:themeColor="text1"/>
        </w:rPr>
        <w:t xml:space="preserve">todos y cada uno de los convenios firmados por  la Presidenta Municipal con el sector público y privado, en el periodo comprendido del uno de enero </w:t>
      </w:r>
      <w:r w:rsidRPr="00877E63">
        <w:rPr>
          <w:rFonts w:ascii="Palatino Linotype" w:hAnsi="Palatino Linotype" w:cs="Arial"/>
          <w:color w:val="000000" w:themeColor="text1"/>
        </w:rPr>
        <w:lastRenderedPageBreak/>
        <w:t>de dos mil veintiuno al uno de agosto de dos mil veintidós</w:t>
      </w:r>
      <w:r w:rsidR="0025568F" w:rsidRPr="00877E63">
        <w:rPr>
          <w:rFonts w:ascii="Palatino Linotype" w:hAnsi="Palatino Linotype" w:cs="Arial"/>
        </w:rPr>
        <w:t xml:space="preserve">, en la modalidad elegida por </w:t>
      </w:r>
      <w:r w:rsidR="0025568F" w:rsidRPr="00877E63">
        <w:rPr>
          <w:rFonts w:ascii="Palatino Linotype" w:hAnsi="Palatino Linotype" w:cs="Arial"/>
          <w:b/>
        </w:rPr>
        <w:t xml:space="preserve">EL RECURRENTE; </w:t>
      </w:r>
      <w:r w:rsidR="0025568F" w:rsidRPr="00877E63">
        <w:rPr>
          <w:rFonts w:ascii="Palatino Linotype" w:hAnsi="Palatino Linotype" w:cs="Arial"/>
        </w:rPr>
        <w:t xml:space="preserve">es decir, vía </w:t>
      </w:r>
      <w:r w:rsidR="0025568F" w:rsidRPr="00877E63">
        <w:rPr>
          <w:rFonts w:ascii="Palatino Linotype" w:hAnsi="Palatino Linotype" w:cs="Arial"/>
          <w:b/>
        </w:rPr>
        <w:t xml:space="preserve">SAIMEX. </w:t>
      </w:r>
    </w:p>
    <w:p w14:paraId="5F83A5DA" w14:textId="77777777" w:rsidR="0025568F" w:rsidRPr="00877E63" w:rsidRDefault="0025568F" w:rsidP="003D42FE">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A6AF330" w14:textId="5793EEF5" w:rsidR="005073C0" w:rsidRPr="00877E63" w:rsidRDefault="00101028" w:rsidP="003D42FE">
      <w:pPr>
        <w:spacing w:line="360" w:lineRule="auto"/>
        <w:jc w:val="both"/>
        <w:rPr>
          <w:rFonts w:ascii="Palatino Linotype" w:hAnsi="Palatino Linotype" w:cs="Arial"/>
          <w:bCs/>
        </w:rPr>
      </w:pPr>
      <w:r w:rsidRPr="00877E63">
        <w:rPr>
          <w:rFonts w:ascii="Palatino Linotype" w:hAnsi="Palatino Linotype"/>
        </w:rPr>
        <w:t>Ahora bien</w:t>
      </w:r>
      <w:r w:rsidR="005073C0" w:rsidRPr="00877E63">
        <w:rPr>
          <w:rFonts w:ascii="Palatino Linotype" w:hAnsi="Palatino Linotype"/>
        </w:rPr>
        <w:t xml:space="preserve">, no </w:t>
      </w:r>
      <w:r w:rsidR="005073C0" w:rsidRPr="00877E6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5073C0" w:rsidRPr="00877E63">
        <w:rPr>
          <w:rFonts w:ascii="Palatino Linotype" w:hAnsi="Palatino Linotype" w:cs="Arial"/>
          <w:b/>
        </w:rPr>
        <w:t>versión pública</w:t>
      </w:r>
      <w:r w:rsidR="005073C0" w:rsidRPr="00877E63">
        <w:rPr>
          <w:rFonts w:ascii="Palatino Linotype" w:hAnsi="Palatino Linotype" w:cs="Arial"/>
        </w:rPr>
        <w:t>; pues, el</w:t>
      </w:r>
      <w:r w:rsidR="005073C0" w:rsidRPr="00877E63">
        <w:rPr>
          <w:rFonts w:ascii="Palatino Linotype" w:hAnsi="Palatino Linotype" w:cs="Arial"/>
          <w:bCs/>
        </w:rPr>
        <w:t xml:space="preserve"> derecho de </w:t>
      </w:r>
      <w:r w:rsidR="00794E70" w:rsidRPr="00877E63">
        <w:rPr>
          <w:rFonts w:ascii="Palatino Linotype" w:hAnsi="Palatino Linotype" w:cs="Arial"/>
          <w:bCs/>
        </w:rPr>
        <w:t>Acceso a la Información Pública</w:t>
      </w:r>
      <w:r w:rsidR="005073C0" w:rsidRPr="00877E63">
        <w:rPr>
          <w:rFonts w:ascii="Palatino Linotype" w:hAnsi="Palatino Linotype" w:cs="Arial"/>
          <w:bCs/>
        </w:rPr>
        <w:t xml:space="preserve">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877E63" w:rsidRDefault="005073C0" w:rsidP="003D42FE">
      <w:pPr>
        <w:spacing w:line="360" w:lineRule="auto"/>
        <w:jc w:val="both"/>
        <w:rPr>
          <w:rFonts w:ascii="Palatino Linotype" w:eastAsia="Calibri" w:hAnsi="Palatino Linotype" w:cs="Arial"/>
          <w:bCs/>
          <w:lang w:eastAsia="en-US"/>
        </w:rPr>
      </w:pPr>
    </w:p>
    <w:p w14:paraId="1DEDC21C" w14:textId="6308A289" w:rsidR="005073C0" w:rsidRPr="00877E63" w:rsidRDefault="005073C0" w:rsidP="003D42FE">
      <w:pPr>
        <w:spacing w:line="360" w:lineRule="auto"/>
        <w:jc w:val="both"/>
        <w:rPr>
          <w:rFonts w:ascii="Palatino Linotype" w:hAnsi="Palatino Linotype" w:cs="Arial"/>
          <w:bCs/>
        </w:rPr>
      </w:pPr>
      <w:r w:rsidRPr="00877E63">
        <w:rPr>
          <w:rFonts w:ascii="Palatino Linotype" w:hAnsi="Palatino Linotype" w:cs="Arial"/>
          <w:bCs/>
        </w:rPr>
        <w:t xml:space="preserve">A este respecto, los artículos 3, fracciones IX, XX, XXI y XLV; 51 y 52 de la Ley de Transparencia y </w:t>
      </w:r>
      <w:r w:rsidR="00794E70" w:rsidRPr="00877E63">
        <w:rPr>
          <w:rFonts w:ascii="Palatino Linotype" w:hAnsi="Palatino Linotype" w:cs="Arial"/>
          <w:bCs/>
        </w:rPr>
        <w:t>Acceso a la Información Pública</w:t>
      </w:r>
      <w:r w:rsidRPr="00877E63">
        <w:rPr>
          <w:rFonts w:ascii="Palatino Linotype" w:hAnsi="Palatino Linotype" w:cs="Arial"/>
          <w:bCs/>
        </w:rPr>
        <w:t xml:space="preserve"> del Estado de México y Municipios establecen:</w:t>
      </w:r>
    </w:p>
    <w:p w14:paraId="453C76CD" w14:textId="77777777" w:rsidR="005073C0" w:rsidRPr="00877E63" w:rsidRDefault="005073C0" w:rsidP="00556CF8">
      <w:pPr>
        <w:autoSpaceDE w:val="0"/>
        <w:autoSpaceDN w:val="0"/>
        <w:adjustRightInd w:val="0"/>
        <w:ind w:right="899"/>
        <w:jc w:val="both"/>
        <w:rPr>
          <w:rFonts w:ascii="Palatino Linotype" w:hAnsi="Palatino Linotype" w:cs="Arial"/>
        </w:rPr>
      </w:pPr>
    </w:p>
    <w:p w14:paraId="3BA66D04" w14:textId="77777777" w:rsidR="005073C0" w:rsidRPr="00877E63" w:rsidRDefault="005073C0" w:rsidP="00556CF8">
      <w:pPr>
        <w:ind w:left="851" w:right="901"/>
        <w:jc w:val="both"/>
        <w:rPr>
          <w:rFonts w:ascii="Palatino Linotype" w:hAnsi="Palatino Linotype"/>
          <w:i/>
          <w:sz w:val="22"/>
          <w:szCs w:val="22"/>
        </w:rPr>
      </w:pPr>
      <w:r w:rsidRPr="00877E63">
        <w:rPr>
          <w:rFonts w:ascii="Palatino Linotype" w:hAnsi="Palatino Linotype" w:cs="Arial"/>
          <w:b/>
          <w:bCs/>
          <w:i/>
          <w:sz w:val="22"/>
          <w:szCs w:val="22"/>
        </w:rPr>
        <w:t xml:space="preserve">“Artículo 3. </w:t>
      </w:r>
      <w:r w:rsidRPr="00877E63">
        <w:rPr>
          <w:rFonts w:ascii="Palatino Linotype" w:hAnsi="Palatino Linotype"/>
          <w:i/>
          <w:sz w:val="22"/>
          <w:szCs w:val="22"/>
        </w:rPr>
        <w:t xml:space="preserve">Para los efectos de la presente Ley se entenderá por: </w:t>
      </w:r>
    </w:p>
    <w:p w14:paraId="7AB1046C" w14:textId="77777777" w:rsidR="005073C0" w:rsidRPr="00877E63" w:rsidRDefault="005073C0" w:rsidP="00556CF8">
      <w:pPr>
        <w:ind w:left="851" w:right="899"/>
        <w:jc w:val="both"/>
        <w:rPr>
          <w:rFonts w:ascii="Palatino Linotype" w:hAnsi="Palatino Linotype" w:cs="Arial"/>
          <w:i/>
          <w:sz w:val="22"/>
          <w:szCs w:val="22"/>
        </w:rPr>
      </w:pPr>
      <w:r w:rsidRPr="00877E63">
        <w:rPr>
          <w:rFonts w:ascii="Palatino Linotype" w:hAnsi="Palatino Linotype" w:cs="Arial"/>
          <w:b/>
          <w:i/>
          <w:sz w:val="22"/>
          <w:szCs w:val="22"/>
        </w:rPr>
        <w:t>IX.</w:t>
      </w:r>
      <w:r w:rsidRPr="00877E63">
        <w:rPr>
          <w:rFonts w:ascii="Palatino Linotype" w:hAnsi="Palatino Linotype" w:cs="Arial"/>
          <w:i/>
          <w:sz w:val="22"/>
          <w:szCs w:val="22"/>
        </w:rPr>
        <w:t xml:space="preserve"> </w:t>
      </w:r>
      <w:r w:rsidRPr="00877E63">
        <w:rPr>
          <w:rFonts w:ascii="Palatino Linotype" w:hAnsi="Palatino Linotype" w:cs="Arial"/>
          <w:b/>
          <w:i/>
          <w:sz w:val="22"/>
          <w:szCs w:val="22"/>
        </w:rPr>
        <w:t xml:space="preserve">Datos personales: </w:t>
      </w:r>
      <w:r w:rsidRPr="00877E63">
        <w:rPr>
          <w:rFonts w:ascii="Palatino Linotype" w:hAnsi="Palatino Linotype" w:cs="Arial"/>
          <w:i/>
          <w:sz w:val="22"/>
          <w:szCs w:val="22"/>
        </w:rPr>
        <w:t xml:space="preserve">La información concerniente a una persona, identificada o identificable según lo dispuesto por la Ley de </w:t>
      </w:r>
      <w:r w:rsidRPr="00877E63">
        <w:rPr>
          <w:rFonts w:ascii="Palatino Linotype" w:hAnsi="Palatino Linotype"/>
          <w:i/>
          <w:sz w:val="22"/>
          <w:szCs w:val="22"/>
        </w:rPr>
        <w:t>Protección</w:t>
      </w:r>
      <w:r w:rsidRPr="00877E63">
        <w:rPr>
          <w:rFonts w:ascii="Palatino Linotype" w:hAnsi="Palatino Linotype" w:cs="Arial"/>
          <w:i/>
          <w:sz w:val="22"/>
          <w:szCs w:val="22"/>
        </w:rPr>
        <w:t xml:space="preserve"> de Datos Personales del Estado de México; </w:t>
      </w:r>
    </w:p>
    <w:p w14:paraId="7403987F" w14:textId="77777777" w:rsidR="005073C0" w:rsidRPr="00877E63" w:rsidRDefault="005073C0" w:rsidP="00556CF8">
      <w:pPr>
        <w:ind w:left="851" w:right="899"/>
        <w:jc w:val="both"/>
        <w:rPr>
          <w:rFonts w:ascii="Palatino Linotype" w:hAnsi="Palatino Linotype" w:cs="Arial"/>
          <w:i/>
          <w:sz w:val="22"/>
          <w:szCs w:val="22"/>
        </w:rPr>
      </w:pPr>
      <w:r w:rsidRPr="00877E63">
        <w:rPr>
          <w:rFonts w:ascii="Palatino Linotype" w:hAnsi="Palatino Linotype" w:cs="Arial"/>
          <w:b/>
          <w:i/>
          <w:sz w:val="22"/>
          <w:szCs w:val="22"/>
        </w:rPr>
        <w:t>XX.</w:t>
      </w:r>
      <w:r w:rsidRPr="00877E63">
        <w:rPr>
          <w:rFonts w:ascii="Palatino Linotype" w:hAnsi="Palatino Linotype" w:cs="Arial"/>
          <w:i/>
          <w:sz w:val="22"/>
          <w:szCs w:val="22"/>
        </w:rPr>
        <w:t xml:space="preserve"> </w:t>
      </w:r>
      <w:r w:rsidRPr="00877E63">
        <w:rPr>
          <w:rFonts w:ascii="Palatino Linotype" w:hAnsi="Palatino Linotype" w:cs="Arial"/>
          <w:b/>
          <w:i/>
          <w:sz w:val="22"/>
          <w:szCs w:val="22"/>
        </w:rPr>
        <w:t>Información clasificada:</w:t>
      </w:r>
      <w:r w:rsidRPr="00877E63">
        <w:rPr>
          <w:rFonts w:ascii="Palatino Linotype" w:hAnsi="Palatino Linotype" w:cs="Arial"/>
          <w:i/>
          <w:sz w:val="22"/>
          <w:szCs w:val="22"/>
        </w:rPr>
        <w:t xml:space="preserve"> Aquella considerada por la presente Ley como reservada o confidencial; </w:t>
      </w:r>
    </w:p>
    <w:p w14:paraId="48FE2451" w14:textId="77777777" w:rsidR="005073C0" w:rsidRPr="00877E63" w:rsidRDefault="005073C0" w:rsidP="00556CF8">
      <w:pPr>
        <w:ind w:left="851" w:right="899"/>
        <w:jc w:val="both"/>
        <w:rPr>
          <w:rFonts w:ascii="Palatino Linotype" w:hAnsi="Palatino Linotype" w:cs="Arial"/>
          <w:i/>
          <w:sz w:val="22"/>
          <w:szCs w:val="22"/>
        </w:rPr>
      </w:pPr>
      <w:r w:rsidRPr="00877E63">
        <w:rPr>
          <w:rFonts w:ascii="Palatino Linotype" w:hAnsi="Palatino Linotype" w:cs="Arial"/>
          <w:b/>
          <w:i/>
          <w:sz w:val="22"/>
          <w:szCs w:val="22"/>
        </w:rPr>
        <w:t>XXI.</w:t>
      </w:r>
      <w:r w:rsidRPr="00877E63">
        <w:rPr>
          <w:rFonts w:ascii="Palatino Linotype" w:hAnsi="Palatino Linotype" w:cs="Arial"/>
          <w:i/>
          <w:sz w:val="22"/>
          <w:szCs w:val="22"/>
        </w:rPr>
        <w:t xml:space="preserve"> </w:t>
      </w:r>
      <w:r w:rsidRPr="00877E63">
        <w:rPr>
          <w:rFonts w:ascii="Palatino Linotype" w:hAnsi="Palatino Linotype" w:cs="Arial"/>
          <w:b/>
          <w:i/>
          <w:sz w:val="22"/>
          <w:szCs w:val="22"/>
        </w:rPr>
        <w:t>Información confidencial</w:t>
      </w:r>
      <w:r w:rsidRPr="00877E63">
        <w:rPr>
          <w:rFonts w:ascii="Palatino Linotype" w:hAnsi="Palatino Linotype" w:cs="Arial"/>
          <w:i/>
          <w:sz w:val="22"/>
          <w:szCs w:val="22"/>
        </w:rPr>
        <w:t xml:space="preserve">: Se considera como información confidencial los secretos bancario, fiduciario, industrial, comercial, fiscal, bursátil y postal, cuya </w:t>
      </w:r>
      <w:r w:rsidRPr="00877E63">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58C40BB8" w14:textId="77777777" w:rsidR="005073C0" w:rsidRPr="00877E63" w:rsidRDefault="005073C0" w:rsidP="00556CF8">
      <w:pPr>
        <w:ind w:left="851" w:right="899"/>
        <w:jc w:val="both"/>
        <w:rPr>
          <w:rFonts w:ascii="Palatino Linotype" w:hAnsi="Palatino Linotype" w:cs="Arial"/>
          <w:i/>
          <w:sz w:val="22"/>
          <w:szCs w:val="22"/>
        </w:rPr>
      </w:pPr>
      <w:r w:rsidRPr="00877E63">
        <w:rPr>
          <w:rFonts w:ascii="Palatino Linotype" w:hAnsi="Palatino Linotype" w:cs="Arial"/>
          <w:b/>
          <w:i/>
          <w:sz w:val="22"/>
          <w:szCs w:val="22"/>
        </w:rPr>
        <w:t>XLV. Versión pública:</w:t>
      </w:r>
      <w:r w:rsidRPr="00877E63">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877E63" w:rsidRDefault="005073C0" w:rsidP="00556CF8">
      <w:pPr>
        <w:ind w:left="851" w:right="899"/>
        <w:jc w:val="both"/>
        <w:rPr>
          <w:rFonts w:ascii="Palatino Linotype" w:hAnsi="Palatino Linotype" w:cs="Arial"/>
          <w:i/>
          <w:sz w:val="22"/>
          <w:szCs w:val="22"/>
        </w:rPr>
      </w:pPr>
      <w:r w:rsidRPr="00877E63">
        <w:rPr>
          <w:rFonts w:ascii="Palatino Linotype" w:hAnsi="Palatino Linotype" w:cs="Arial"/>
          <w:b/>
          <w:i/>
          <w:sz w:val="22"/>
          <w:szCs w:val="22"/>
        </w:rPr>
        <w:t>Artículo 51.</w:t>
      </w:r>
      <w:r w:rsidRPr="00877E6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77E63">
        <w:rPr>
          <w:rFonts w:ascii="Palatino Linotype" w:hAnsi="Palatino Linotype" w:cs="Arial"/>
          <w:b/>
          <w:i/>
          <w:sz w:val="22"/>
          <w:szCs w:val="22"/>
        </w:rPr>
        <w:t xml:space="preserve">y tendrá la responsabilidad de verificar en cada caso que la misma no sea confidencial o reservada. </w:t>
      </w:r>
      <w:r w:rsidRPr="00877E6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877E63" w:rsidRDefault="005073C0" w:rsidP="00556CF8">
      <w:pPr>
        <w:ind w:left="851" w:right="899"/>
        <w:jc w:val="both"/>
        <w:rPr>
          <w:rFonts w:ascii="Palatino Linotype" w:hAnsi="Palatino Linotype" w:cs="Arial"/>
          <w:i/>
          <w:sz w:val="22"/>
          <w:szCs w:val="22"/>
        </w:rPr>
      </w:pPr>
      <w:r w:rsidRPr="00877E63">
        <w:rPr>
          <w:rFonts w:ascii="Palatino Linotype" w:hAnsi="Palatino Linotype" w:cs="Arial"/>
          <w:b/>
          <w:i/>
          <w:sz w:val="22"/>
          <w:szCs w:val="22"/>
        </w:rPr>
        <w:t>Artículo 52.</w:t>
      </w:r>
      <w:r w:rsidRPr="00877E63">
        <w:rPr>
          <w:rFonts w:ascii="Palatino Linotype" w:hAnsi="Palatino Linotype" w:cs="Arial"/>
          <w:i/>
          <w:sz w:val="22"/>
          <w:szCs w:val="22"/>
        </w:rPr>
        <w:t xml:space="preserve"> Las solicitudes de acceso a la información y las respuestas que se les dé, incluyendo, en su caso, </w:t>
      </w:r>
      <w:r w:rsidRPr="00877E6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77E63">
        <w:rPr>
          <w:rFonts w:ascii="Palatino Linotype" w:hAnsi="Palatino Linotype" w:cs="Arial"/>
          <w:i/>
          <w:sz w:val="22"/>
          <w:szCs w:val="22"/>
        </w:rPr>
        <w:t>, siempre y cuando la resolución de referencia se someta a un proceso de disociación, es decir, no haga identificable al titular de tales datos personales.</w:t>
      </w:r>
      <w:r w:rsidRPr="00877E63">
        <w:rPr>
          <w:rFonts w:ascii="Palatino Linotype" w:hAnsi="Palatino Linotype" w:cs="Arial"/>
          <w:bCs/>
          <w:i/>
          <w:sz w:val="22"/>
          <w:szCs w:val="22"/>
        </w:rPr>
        <w:t>”</w:t>
      </w:r>
    </w:p>
    <w:p w14:paraId="367B8300" w14:textId="77777777" w:rsidR="005073C0" w:rsidRPr="00877E63" w:rsidRDefault="005073C0" w:rsidP="00556CF8">
      <w:pPr>
        <w:ind w:left="851" w:right="899"/>
        <w:jc w:val="both"/>
        <w:rPr>
          <w:rFonts w:ascii="Palatino Linotype" w:hAnsi="Palatino Linotype" w:cs="Arial"/>
          <w:sz w:val="22"/>
          <w:szCs w:val="22"/>
        </w:rPr>
      </w:pPr>
      <w:r w:rsidRPr="00877E63">
        <w:rPr>
          <w:rFonts w:ascii="Palatino Linotype" w:hAnsi="Palatino Linotype" w:cs="Arial"/>
          <w:sz w:val="22"/>
          <w:szCs w:val="22"/>
        </w:rPr>
        <w:t>(Énfasis añadido)</w:t>
      </w:r>
    </w:p>
    <w:p w14:paraId="3B5D61C7" w14:textId="77777777" w:rsidR="005073C0" w:rsidRPr="00877E63" w:rsidRDefault="005073C0" w:rsidP="00556CF8">
      <w:pPr>
        <w:ind w:right="899" w:firstLine="708"/>
        <w:jc w:val="both"/>
        <w:rPr>
          <w:rFonts w:ascii="Palatino Linotype" w:hAnsi="Palatino Linotype" w:cs="Arial"/>
        </w:rPr>
      </w:pPr>
    </w:p>
    <w:p w14:paraId="087CF3C7" w14:textId="77777777" w:rsidR="005073C0" w:rsidRPr="00877E63" w:rsidRDefault="005073C0" w:rsidP="003D42FE">
      <w:pPr>
        <w:spacing w:line="360" w:lineRule="auto"/>
        <w:jc w:val="both"/>
        <w:rPr>
          <w:rFonts w:ascii="Palatino Linotype" w:hAnsi="Palatino Linotype" w:cs="Arial"/>
        </w:rPr>
      </w:pPr>
      <w:r w:rsidRPr="00877E6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A0BCA9" w14:textId="77777777" w:rsidR="005073C0" w:rsidRPr="00877E63" w:rsidRDefault="005073C0" w:rsidP="00556CF8">
      <w:pPr>
        <w:jc w:val="both"/>
        <w:rPr>
          <w:rFonts w:ascii="Palatino Linotype" w:hAnsi="Palatino Linotype" w:cs="Arial"/>
        </w:rPr>
      </w:pPr>
    </w:p>
    <w:p w14:paraId="7D726F0A" w14:textId="77777777" w:rsidR="005073C0" w:rsidRPr="00877E63" w:rsidRDefault="005073C0" w:rsidP="00556CF8">
      <w:pPr>
        <w:ind w:left="851" w:right="902"/>
        <w:jc w:val="both"/>
        <w:rPr>
          <w:rFonts w:ascii="Palatino Linotype" w:eastAsia="Arial Unicode MS" w:hAnsi="Palatino Linotype" w:cs="Arial"/>
          <w:i/>
          <w:sz w:val="22"/>
          <w:szCs w:val="22"/>
        </w:rPr>
      </w:pPr>
      <w:r w:rsidRPr="00877E63">
        <w:rPr>
          <w:rFonts w:ascii="Palatino Linotype" w:eastAsia="Arial Unicode MS" w:hAnsi="Palatino Linotype" w:cs="Arial"/>
          <w:b/>
          <w:i/>
          <w:sz w:val="22"/>
          <w:szCs w:val="22"/>
        </w:rPr>
        <w:t>“Artículo 22.</w:t>
      </w:r>
      <w:r w:rsidRPr="00877E6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877E63" w:rsidRDefault="005073C0" w:rsidP="00556CF8">
      <w:pPr>
        <w:ind w:left="851" w:right="902"/>
        <w:jc w:val="both"/>
        <w:rPr>
          <w:rFonts w:ascii="Palatino Linotype" w:eastAsia="Arial Unicode MS" w:hAnsi="Palatino Linotype" w:cs="Arial"/>
          <w:i/>
          <w:sz w:val="22"/>
          <w:szCs w:val="22"/>
        </w:rPr>
      </w:pPr>
      <w:r w:rsidRPr="00877E63">
        <w:rPr>
          <w:rFonts w:ascii="Palatino Linotype" w:eastAsia="Arial Unicode MS" w:hAnsi="Palatino Linotype" w:cs="Arial"/>
          <w:b/>
          <w:i/>
          <w:sz w:val="22"/>
          <w:szCs w:val="22"/>
        </w:rPr>
        <w:t>Artículo 38.</w:t>
      </w:r>
      <w:r w:rsidRPr="00877E6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877E63">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77E63">
        <w:rPr>
          <w:rFonts w:ascii="Palatino Linotype" w:eastAsia="Arial Unicode MS" w:hAnsi="Palatino Linotype" w:cs="Arial"/>
          <w:b/>
          <w:i/>
          <w:sz w:val="22"/>
          <w:szCs w:val="22"/>
        </w:rPr>
        <w:t>”</w:t>
      </w:r>
      <w:r w:rsidRPr="00877E63">
        <w:rPr>
          <w:rFonts w:ascii="Palatino Linotype" w:eastAsia="Arial Unicode MS" w:hAnsi="Palatino Linotype" w:cs="Arial"/>
          <w:i/>
          <w:sz w:val="22"/>
          <w:szCs w:val="22"/>
        </w:rPr>
        <w:t xml:space="preserve"> </w:t>
      </w:r>
    </w:p>
    <w:p w14:paraId="6292C800" w14:textId="77777777" w:rsidR="005073C0" w:rsidRPr="00877E63" w:rsidRDefault="005073C0" w:rsidP="00556CF8">
      <w:pPr>
        <w:ind w:left="851" w:right="850"/>
        <w:jc w:val="both"/>
        <w:rPr>
          <w:rFonts w:ascii="Palatino Linotype" w:eastAsia="Arial Unicode MS" w:hAnsi="Palatino Linotype" w:cs="Arial"/>
          <w:i/>
          <w:sz w:val="22"/>
          <w:szCs w:val="22"/>
        </w:rPr>
      </w:pPr>
    </w:p>
    <w:p w14:paraId="340F9DF0" w14:textId="77777777" w:rsidR="005073C0" w:rsidRPr="00877E63" w:rsidRDefault="005073C0" w:rsidP="003D42FE">
      <w:pPr>
        <w:spacing w:line="360" w:lineRule="auto"/>
        <w:jc w:val="both"/>
        <w:rPr>
          <w:rFonts w:ascii="Palatino Linotype" w:hAnsi="Palatino Linotype" w:cs="Arial"/>
        </w:rPr>
      </w:pPr>
      <w:r w:rsidRPr="00877E6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62AD647" w14:textId="77777777" w:rsidR="005073C0" w:rsidRPr="00877E63" w:rsidRDefault="005073C0" w:rsidP="003D42FE">
      <w:pPr>
        <w:spacing w:line="360" w:lineRule="auto"/>
        <w:jc w:val="both"/>
        <w:rPr>
          <w:rFonts w:ascii="Palatino Linotype" w:hAnsi="Palatino Linotype" w:cs="Arial"/>
        </w:rPr>
      </w:pPr>
    </w:p>
    <w:p w14:paraId="446B56AE" w14:textId="77777777" w:rsidR="005073C0" w:rsidRPr="00877E63" w:rsidRDefault="005073C0" w:rsidP="003D42FE">
      <w:pPr>
        <w:spacing w:line="360" w:lineRule="auto"/>
        <w:jc w:val="both"/>
        <w:rPr>
          <w:rFonts w:ascii="Palatino Linotype" w:hAnsi="Palatino Linotype" w:cs="Arial"/>
        </w:rPr>
      </w:pPr>
      <w:r w:rsidRPr="00877E6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77E63">
        <w:rPr>
          <w:rFonts w:ascii="Palatino Linotype" w:eastAsia="Arial Unicode MS" w:hAnsi="Palatino Linotype" w:cs="Arial"/>
        </w:rPr>
        <w:t xml:space="preserve"> que debe ser protegida por </w:t>
      </w:r>
      <w:r w:rsidRPr="00877E63">
        <w:rPr>
          <w:rFonts w:ascii="Palatino Linotype" w:eastAsia="Arial Unicode MS" w:hAnsi="Palatino Linotype" w:cs="Arial"/>
          <w:b/>
        </w:rPr>
        <w:t>EL SUJETO OBLIGADO,</w:t>
      </w:r>
      <w:r w:rsidRPr="00877E63">
        <w:rPr>
          <w:rFonts w:ascii="Palatino Linotype" w:eastAsia="Arial Unicode MS" w:hAnsi="Palatino Linotype" w:cs="Arial"/>
        </w:rPr>
        <w:t xml:space="preserve"> por lo </w:t>
      </w:r>
      <w:r w:rsidRPr="00877E63">
        <w:rPr>
          <w:rFonts w:ascii="Palatino Linotype" w:hAnsi="Palatino Linotype" w:cs="Arial"/>
        </w:rPr>
        <w:t>que, todo dato personal susceptible de clasificación debe ser protegido.</w:t>
      </w:r>
    </w:p>
    <w:p w14:paraId="64E938D6" w14:textId="77777777" w:rsidR="005073C0" w:rsidRPr="00877E63" w:rsidRDefault="005073C0" w:rsidP="003D42FE">
      <w:pPr>
        <w:spacing w:line="360" w:lineRule="auto"/>
        <w:jc w:val="both"/>
        <w:rPr>
          <w:rFonts w:ascii="Palatino Linotype" w:hAnsi="Palatino Linotype" w:cs="Arial"/>
        </w:rPr>
      </w:pPr>
    </w:p>
    <w:p w14:paraId="62364B99" w14:textId="77777777" w:rsidR="005073C0" w:rsidRPr="00877E63" w:rsidRDefault="005073C0" w:rsidP="003D42FE">
      <w:pPr>
        <w:spacing w:line="360" w:lineRule="auto"/>
        <w:jc w:val="both"/>
        <w:rPr>
          <w:rFonts w:ascii="Palatino Linotype" w:hAnsi="Palatino Linotype" w:cs="Arial"/>
        </w:rPr>
      </w:pPr>
      <w:r w:rsidRPr="00877E6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877E63" w:rsidRDefault="005073C0" w:rsidP="003D42FE">
      <w:pPr>
        <w:spacing w:line="360" w:lineRule="auto"/>
        <w:jc w:val="both"/>
        <w:rPr>
          <w:rFonts w:ascii="Palatino Linotype" w:hAnsi="Palatino Linotype" w:cs="Arial"/>
        </w:rPr>
      </w:pPr>
    </w:p>
    <w:p w14:paraId="6EEDE029" w14:textId="6DBA76EC" w:rsidR="005073C0" w:rsidRPr="00877E63" w:rsidRDefault="005073C0" w:rsidP="003D42FE">
      <w:pPr>
        <w:spacing w:line="360" w:lineRule="auto"/>
        <w:jc w:val="both"/>
        <w:rPr>
          <w:rFonts w:ascii="Palatino Linotype" w:hAnsi="Palatino Linotype" w:cs="Arial"/>
        </w:rPr>
      </w:pPr>
      <w:r w:rsidRPr="00877E63">
        <w:rPr>
          <w:rFonts w:ascii="Palatino Linotype" w:hAnsi="Palatino Linotype" w:cs="Arial"/>
        </w:rPr>
        <w:lastRenderedPageBreak/>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w:t>
      </w:r>
      <w:r w:rsidR="00794E70" w:rsidRPr="00877E63">
        <w:rPr>
          <w:rFonts w:ascii="Palatino Linotype" w:hAnsi="Palatino Linotype" w:cs="Arial"/>
        </w:rPr>
        <w:t>Acceso a la Información Pública</w:t>
      </w:r>
      <w:r w:rsidRPr="00877E63">
        <w:rPr>
          <w:rFonts w:ascii="Palatino Linotype" w:hAnsi="Palatino Linotype" w:cs="Arial"/>
        </w:rPr>
        <w:t xml:space="preserve">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BD7B35" w14:textId="77777777" w:rsidR="005073C0" w:rsidRPr="00877E63" w:rsidRDefault="005073C0" w:rsidP="00556CF8">
      <w:pPr>
        <w:jc w:val="both"/>
        <w:rPr>
          <w:rFonts w:ascii="Palatino Linotype" w:hAnsi="Palatino Linotype" w:cs="Arial"/>
        </w:rPr>
      </w:pPr>
    </w:p>
    <w:p w14:paraId="1E2C72E7"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 xml:space="preserve">“Artículo 49. </w:t>
      </w:r>
      <w:r w:rsidRPr="00877E63">
        <w:rPr>
          <w:rFonts w:ascii="Palatino Linotype" w:hAnsi="Palatino Linotype" w:cs="Arial"/>
          <w:i/>
          <w:sz w:val="22"/>
          <w:szCs w:val="22"/>
        </w:rPr>
        <w:t>Los Comités de Transparencia tendrán las siguientes atribuciones:</w:t>
      </w:r>
    </w:p>
    <w:p w14:paraId="2A40C8CF"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VIII.</w:t>
      </w:r>
      <w:r w:rsidRPr="00877E63">
        <w:rPr>
          <w:rFonts w:ascii="Palatino Linotype" w:hAnsi="Palatino Linotype" w:cs="Arial"/>
          <w:i/>
          <w:sz w:val="22"/>
          <w:szCs w:val="22"/>
        </w:rPr>
        <w:t xml:space="preserve"> Aprobar, modificar o revocar la clasificación de la información;</w:t>
      </w:r>
    </w:p>
    <w:p w14:paraId="12646C38"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Artículo 132.</w:t>
      </w:r>
      <w:r w:rsidRPr="00877E63">
        <w:rPr>
          <w:rFonts w:ascii="Palatino Linotype" w:hAnsi="Palatino Linotype" w:cs="Arial"/>
          <w:i/>
          <w:sz w:val="22"/>
          <w:szCs w:val="22"/>
        </w:rPr>
        <w:t xml:space="preserve"> La clasificación de la información se llevará a cabo en el momento en que:</w:t>
      </w:r>
    </w:p>
    <w:p w14:paraId="31984A9B"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I.</w:t>
      </w:r>
      <w:r w:rsidRPr="00877E63">
        <w:rPr>
          <w:rFonts w:ascii="Palatino Linotype" w:hAnsi="Palatino Linotype" w:cs="Arial"/>
          <w:i/>
          <w:sz w:val="22"/>
          <w:szCs w:val="22"/>
        </w:rPr>
        <w:t xml:space="preserve"> Se reciba una solicitud de acceso a la información;</w:t>
      </w:r>
    </w:p>
    <w:p w14:paraId="3A72E0DE"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II.</w:t>
      </w:r>
      <w:r w:rsidRPr="00877E63">
        <w:rPr>
          <w:rFonts w:ascii="Palatino Linotype" w:hAnsi="Palatino Linotype" w:cs="Arial"/>
          <w:i/>
          <w:sz w:val="22"/>
          <w:szCs w:val="22"/>
        </w:rPr>
        <w:t xml:space="preserve"> Se determine mediante resolución de autoridad competente; o</w:t>
      </w:r>
    </w:p>
    <w:p w14:paraId="64298634" w14:textId="77777777" w:rsidR="005073C0" w:rsidRPr="00877E63" w:rsidRDefault="005073C0" w:rsidP="00556CF8">
      <w:pPr>
        <w:ind w:left="851" w:right="902"/>
        <w:jc w:val="both"/>
        <w:rPr>
          <w:rFonts w:ascii="Palatino Linotype" w:hAnsi="Palatino Linotype" w:cs="Arial"/>
          <w:b/>
          <w:i/>
          <w:sz w:val="22"/>
          <w:szCs w:val="22"/>
        </w:rPr>
      </w:pPr>
      <w:r w:rsidRPr="00877E63">
        <w:rPr>
          <w:rFonts w:ascii="Palatino Linotype" w:hAnsi="Palatino Linotype" w:cs="Arial"/>
          <w:i/>
          <w:sz w:val="22"/>
          <w:szCs w:val="22"/>
        </w:rPr>
        <w:t>III. Se generen versiones públicas para dar cumplimiento a las obligaciones de transparencia previstas en esta Ley.</w:t>
      </w:r>
      <w:r w:rsidRPr="00877E63">
        <w:rPr>
          <w:rFonts w:ascii="Palatino Linotype" w:hAnsi="Palatino Linotype" w:cs="Arial"/>
          <w:b/>
          <w:i/>
          <w:sz w:val="22"/>
          <w:szCs w:val="22"/>
        </w:rPr>
        <w:t>”</w:t>
      </w:r>
    </w:p>
    <w:p w14:paraId="280E65C3"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“Segundo.-</w:t>
      </w:r>
      <w:r w:rsidRPr="00877E63">
        <w:rPr>
          <w:rFonts w:ascii="Palatino Linotype" w:hAnsi="Palatino Linotype" w:cs="Arial"/>
          <w:i/>
          <w:sz w:val="22"/>
          <w:szCs w:val="22"/>
        </w:rPr>
        <w:t xml:space="preserve"> Para efectos de los presentes Lineamientos Generales, se entenderá por:</w:t>
      </w:r>
    </w:p>
    <w:p w14:paraId="4B62C0C2"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XVIII.</w:t>
      </w:r>
      <w:r w:rsidRPr="00877E63">
        <w:rPr>
          <w:rFonts w:ascii="Palatino Linotype" w:hAnsi="Palatino Linotype" w:cs="Arial"/>
          <w:i/>
          <w:sz w:val="22"/>
          <w:szCs w:val="22"/>
        </w:rPr>
        <w:t xml:space="preserve">  </w:t>
      </w:r>
      <w:r w:rsidRPr="00877E63">
        <w:rPr>
          <w:rFonts w:ascii="Palatino Linotype" w:hAnsi="Palatino Linotype" w:cs="Arial"/>
          <w:b/>
          <w:i/>
          <w:sz w:val="22"/>
          <w:szCs w:val="22"/>
        </w:rPr>
        <w:t>Versión pública:</w:t>
      </w:r>
      <w:r w:rsidRPr="00877E6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Cuarto.</w:t>
      </w:r>
      <w:r w:rsidRPr="00877E6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F84C2"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Quinto.</w:t>
      </w:r>
      <w:r w:rsidRPr="00877E6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877E63">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Sexto.</w:t>
      </w:r>
      <w:r w:rsidRPr="00877E6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Séptimo.</w:t>
      </w:r>
      <w:r w:rsidRPr="00877E63">
        <w:rPr>
          <w:rFonts w:ascii="Palatino Linotype" w:hAnsi="Palatino Linotype" w:cs="Arial"/>
          <w:i/>
          <w:sz w:val="22"/>
          <w:szCs w:val="22"/>
        </w:rPr>
        <w:t xml:space="preserve"> La clasificación de la información se llevará a cabo en el momento en que:</w:t>
      </w:r>
    </w:p>
    <w:p w14:paraId="4909ABAE"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I.</w:t>
      </w:r>
      <w:r w:rsidRPr="00877E63">
        <w:rPr>
          <w:rFonts w:ascii="Palatino Linotype" w:hAnsi="Palatino Linotype" w:cs="Arial"/>
          <w:i/>
          <w:sz w:val="22"/>
          <w:szCs w:val="22"/>
        </w:rPr>
        <w:t xml:space="preserve">        Se reciba una solicitud de acceso a la información;</w:t>
      </w:r>
    </w:p>
    <w:p w14:paraId="130C1B0A"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II.</w:t>
      </w:r>
      <w:r w:rsidRPr="00877E63">
        <w:rPr>
          <w:rFonts w:ascii="Palatino Linotype" w:hAnsi="Palatino Linotype" w:cs="Arial"/>
          <w:i/>
          <w:sz w:val="22"/>
          <w:szCs w:val="22"/>
        </w:rPr>
        <w:t xml:space="preserve">       Se determine mediante resolución de autoridad competente, o</w:t>
      </w:r>
    </w:p>
    <w:p w14:paraId="52760687"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III.</w:t>
      </w:r>
      <w:r w:rsidRPr="00877E6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Octavo.</w:t>
      </w:r>
      <w:r w:rsidRPr="00877E6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B6EABF3"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Noveno.</w:t>
      </w:r>
      <w:r w:rsidRPr="00877E6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b/>
          <w:i/>
          <w:sz w:val="22"/>
          <w:szCs w:val="22"/>
        </w:rPr>
        <w:t>Décimo.</w:t>
      </w:r>
      <w:r w:rsidRPr="00877E6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877E63">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1BCB23" w14:textId="77777777" w:rsidR="005073C0" w:rsidRPr="00877E63" w:rsidRDefault="005073C0" w:rsidP="00556CF8">
      <w:pPr>
        <w:ind w:left="851" w:right="902"/>
        <w:jc w:val="both"/>
        <w:rPr>
          <w:rFonts w:ascii="Palatino Linotype" w:hAnsi="Palatino Linotype" w:cs="Arial"/>
          <w:i/>
          <w:sz w:val="22"/>
          <w:szCs w:val="22"/>
        </w:rPr>
      </w:pPr>
      <w:r w:rsidRPr="00877E6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877E63" w:rsidRDefault="005073C0" w:rsidP="00556CF8">
      <w:pPr>
        <w:ind w:left="851" w:right="899"/>
        <w:jc w:val="both"/>
        <w:rPr>
          <w:rFonts w:ascii="Palatino Linotype" w:hAnsi="Palatino Linotype" w:cs="Arial"/>
          <w:b/>
          <w:i/>
          <w:sz w:val="22"/>
          <w:szCs w:val="22"/>
        </w:rPr>
      </w:pPr>
      <w:r w:rsidRPr="00877E63">
        <w:rPr>
          <w:rFonts w:ascii="Palatino Linotype" w:hAnsi="Palatino Linotype" w:cs="Arial"/>
          <w:b/>
          <w:i/>
          <w:sz w:val="22"/>
          <w:szCs w:val="22"/>
        </w:rPr>
        <w:t>Décimo primero.</w:t>
      </w:r>
      <w:r w:rsidRPr="00877E6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77E63">
        <w:rPr>
          <w:rFonts w:ascii="Palatino Linotype" w:hAnsi="Palatino Linotype" w:cs="Arial"/>
          <w:b/>
          <w:i/>
          <w:sz w:val="22"/>
          <w:szCs w:val="22"/>
        </w:rPr>
        <w:t>”</w:t>
      </w:r>
    </w:p>
    <w:p w14:paraId="4941736D" w14:textId="77777777" w:rsidR="005073C0" w:rsidRPr="00877E63" w:rsidRDefault="005073C0" w:rsidP="00556CF8">
      <w:pPr>
        <w:ind w:left="851" w:right="899"/>
        <w:jc w:val="both"/>
        <w:rPr>
          <w:rFonts w:ascii="Palatino Linotype" w:hAnsi="Palatino Linotype" w:cs="Arial"/>
          <w:b/>
          <w:bCs/>
          <w:i/>
        </w:rPr>
      </w:pPr>
    </w:p>
    <w:p w14:paraId="6EF5F1B7" w14:textId="77777777" w:rsidR="005073C0" w:rsidRPr="00877E63" w:rsidRDefault="005073C0" w:rsidP="003D42FE">
      <w:pPr>
        <w:spacing w:line="360" w:lineRule="auto"/>
        <w:jc w:val="both"/>
        <w:rPr>
          <w:rFonts w:ascii="Palatino Linotype" w:hAnsi="Palatino Linotype" w:cs="Arial"/>
        </w:rPr>
      </w:pPr>
      <w:r w:rsidRPr="00877E6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E081" w14:textId="77777777" w:rsidR="005073C0" w:rsidRPr="00877E63" w:rsidRDefault="005073C0" w:rsidP="003D42FE">
      <w:pPr>
        <w:spacing w:line="360" w:lineRule="auto"/>
        <w:ind w:right="-93"/>
        <w:jc w:val="both"/>
        <w:rPr>
          <w:rFonts w:ascii="Palatino Linotype" w:hAnsi="Palatino Linotype" w:cs="Arial"/>
          <w:lang w:eastAsia="es-MX"/>
        </w:rPr>
      </w:pPr>
    </w:p>
    <w:p w14:paraId="761FABC6" w14:textId="02AB083C" w:rsidR="005073C0" w:rsidRPr="00877E63" w:rsidRDefault="005073C0" w:rsidP="003D42FE">
      <w:pPr>
        <w:autoSpaceDE w:val="0"/>
        <w:autoSpaceDN w:val="0"/>
        <w:adjustRightInd w:val="0"/>
        <w:spacing w:line="360" w:lineRule="auto"/>
        <w:ind w:right="-91"/>
        <w:jc w:val="both"/>
        <w:rPr>
          <w:rFonts w:ascii="Palatino Linotype" w:hAnsi="Palatino Linotype" w:cs="Arial"/>
          <w:lang w:eastAsia="es-CO"/>
        </w:rPr>
      </w:pPr>
      <w:r w:rsidRPr="00877E63">
        <w:rPr>
          <w:rFonts w:ascii="Palatino Linotype" w:hAnsi="Palatino Linotype" w:cs="Arial"/>
        </w:rPr>
        <w:t xml:space="preserve">Consecuentemente, se destaca que la versión pública que elabore </w:t>
      </w:r>
      <w:r w:rsidRPr="00877E63">
        <w:rPr>
          <w:rFonts w:ascii="Palatino Linotype" w:hAnsi="Palatino Linotype" w:cs="Arial"/>
          <w:b/>
        </w:rPr>
        <w:t>EL SUJETO OBLIGADO</w:t>
      </w:r>
      <w:r w:rsidRPr="00877E63">
        <w:rPr>
          <w:rFonts w:ascii="Palatino Linotype" w:hAnsi="Palatino Linotype" w:cs="Arial"/>
        </w:rPr>
        <w:t xml:space="preserve"> debe cumplir con las formalidades exigidas en la Ley, por lo que para tal efecto emitirá el </w:t>
      </w:r>
      <w:r w:rsidRPr="00877E63">
        <w:rPr>
          <w:rFonts w:ascii="Palatino Linotype" w:hAnsi="Palatino Linotype" w:cs="Arial"/>
          <w:b/>
        </w:rPr>
        <w:t>Acuerdo del Comité de Transparencia</w:t>
      </w:r>
      <w:r w:rsidRPr="00877E63">
        <w:rPr>
          <w:rFonts w:ascii="Palatino Linotype" w:hAnsi="Palatino Linotype" w:cs="Arial"/>
        </w:rPr>
        <w:t xml:space="preserve"> en términos de los artículos 122 y 124 de la Ley de Transparencia y </w:t>
      </w:r>
      <w:r w:rsidR="00794E70" w:rsidRPr="00877E63">
        <w:rPr>
          <w:rFonts w:ascii="Palatino Linotype" w:hAnsi="Palatino Linotype" w:cs="Arial"/>
        </w:rPr>
        <w:t>Acceso a la Información Pública</w:t>
      </w:r>
      <w:r w:rsidRPr="00877E63">
        <w:rPr>
          <w:rFonts w:ascii="Palatino Linotype" w:hAnsi="Palatino Linotype" w:cs="Arial"/>
        </w:rPr>
        <w:t xml:space="preserve"> del Estado de México y Municipios, con el cual sustentará la clasificación de datos y con ello la "versión pública" de los documentos materia de la solicitud</w:t>
      </w:r>
      <w:r w:rsidRPr="00877E63">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877E63">
        <w:rPr>
          <w:rFonts w:ascii="Palatino Linotype" w:hAnsi="Palatino Linotype" w:cs="Arial"/>
          <w:lang w:eastAsia="es-CO"/>
        </w:rPr>
        <w:lastRenderedPageBreak/>
        <w:t>razones de ello se estaría violentando desde un inicio el derecho de acceso a la información del solicitante.</w:t>
      </w:r>
    </w:p>
    <w:p w14:paraId="380DAEF6" w14:textId="77777777" w:rsidR="005073C0" w:rsidRPr="00877E63" w:rsidRDefault="005073C0" w:rsidP="003D42FE">
      <w:pPr>
        <w:spacing w:line="360" w:lineRule="auto"/>
        <w:jc w:val="both"/>
        <w:rPr>
          <w:rFonts w:ascii="Palatino Linotype" w:hAnsi="Palatino Linotype"/>
        </w:rPr>
      </w:pPr>
    </w:p>
    <w:p w14:paraId="5C68ADD5" w14:textId="288A474E" w:rsidR="00A21A45" w:rsidRPr="00877E63" w:rsidRDefault="00A21A45" w:rsidP="003D42FE">
      <w:pPr>
        <w:spacing w:line="360" w:lineRule="auto"/>
        <w:jc w:val="both"/>
        <w:rPr>
          <w:rFonts w:ascii="Palatino Linotype" w:eastAsia="Palatino Linotype" w:hAnsi="Palatino Linotype" w:cs="Palatino Linotype"/>
        </w:rPr>
      </w:pPr>
      <w:r w:rsidRPr="00877E63">
        <w:rPr>
          <w:rFonts w:ascii="Palatino Linotype" w:hAnsi="Palatino Linotype"/>
        </w:rPr>
        <w:t>Finalmente, no se omite comentar que respecto a las manifestaciones realizadas por el particular en su solicitud consistente en: “</w:t>
      </w:r>
      <w:r w:rsidRPr="00877E63">
        <w:rPr>
          <w:rFonts w:ascii="Palatino Linotype" w:hAnsi="Palatino Linotype"/>
          <w:i/>
        </w:rPr>
        <w:t xml:space="preserve">De manera eficaz y eficiente, así como documentos legibles Sabiendo que es un gobierno morenista no habrá corrupción y no negaran información.”; </w:t>
      </w:r>
      <w:r w:rsidRPr="00877E63">
        <w:rPr>
          <w:rFonts w:ascii="Palatino Linotype" w:hAnsi="Palatino Linotype"/>
        </w:rPr>
        <w:t xml:space="preserve">al respecto, </w:t>
      </w:r>
      <w:r w:rsidRPr="00877E63">
        <w:rPr>
          <w:rFonts w:ascii="Palatino Linotype" w:eastAsia="Palatino Linotype" w:hAnsi="Palatino Linotype" w:cs="Palatino Linotype"/>
        </w:rPr>
        <w:t>es de precisarse que el Recurso de Revisión no es el medio</w:t>
      </w:r>
      <w:r w:rsidR="003B7DBE" w:rsidRPr="00877E63">
        <w:rPr>
          <w:rFonts w:ascii="Palatino Linotype" w:eastAsia="Palatino Linotype" w:hAnsi="Palatino Linotype" w:cs="Palatino Linotype"/>
        </w:rPr>
        <w:t xml:space="preserve"> atender dichas manifestaciones. </w:t>
      </w:r>
    </w:p>
    <w:p w14:paraId="68544F8E" w14:textId="77777777" w:rsidR="00A21A45" w:rsidRPr="00877E63" w:rsidRDefault="00A21A45" w:rsidP="003D42FE">
      <w:pPr>
        <w:spacing w:line="360" w:lineRule="auto"/>
        <w:jc w:val="both"/>
        <w:rPr>
          <w:rFonts w:ascii="Palatino Linotype" w:eastAsia="Palatino Linotype" w:hAnsi="Palatino Linotype" w:cs="Palatino Linotype"/>
        </w:rPr>
      </w:pPr>
    </w:p>
    <w:p w14:paraId="2D7546C5" w14:textId="5015079E" w:rsidR="00B14126" w:rsidRPr="00877E63" w:rsidRDefault="00B14126" w:rsidP="003D42F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877E63">
        <w:rPr>
          <w:rFonts w:ascii="Palatino Linotype" w:hAnsi="Palatino Linotype" w:cs="Arial"/>
          <w:color w:val="000000" w:themeColor="text1"/>
        </w:rPr>
        <w:t xml:space="preserve">En razón de lo anteriormente expuesto, este Instituto estima que las razones o motivos de inconformidad hechos valer por </w:t>
      </w:r>
      <w:r w:rsidR="00961915" w:rsidRPr="00877E63">
        <w:rPr>
          <w:rFonts w:ascii="Palatino Linotype" w:hAnsi="Palatino Linotype" w:cs="Arial"/>
          <w:b/>
          <w:color w:val="000000" w:themeColor="text1"/>
        </w:rPr>
        <w:t>EL</w:t>
      </w:r>
      <w:r w:rsidRPr="00877E63">
        <w:rPr>
          <w:rFonts w:ascii="Palatino Linotype" w:hAnsi="Palatino Linotype" w:cs="Arial"/>
          <w:b/>
          <w:color w:val="000000" w:themeColor="text1"/>
        </w:rPr>
        <w:t xml:space="preserve"> RECURRENTE</w:t>
      </w:r>
      <w:r w:rsidRPr="00877E63">
        <w:rPr>
          <w:rFonts w:ascii="Palatino Linotype" w:hAnsi="Palatino Linotype" w:cs="Arial"/>
          <w:color w:val="000000" w:themeColor="text1"/>
        </w:rPr>
        <w:t xml:space="preserve"> devienen </w:t>
      </w:r>
      <w:r w:rsidRPr="00877E63">
        <w:rPr>
          <w:rFonts w:ascii="Palatino Linotype" w:hAnsi="Palatino Linotype" w:cs="Arial"/>
          <w:b/>
          <w:color w:val="000000" w:themeColor="text1"/>
        </w:rPr>
        <w:t>fundadas</w:t>
      </w:r>
      <w:r w:rsidRPr="00877E63">
        <w:rPr>
          <w:rFonts w:ascii="Palatino Linotype" w:hAnsi="Palatino Linotype" w:cs="Arial"/>
          <w:color w:val="000000" w:themeColor="text1"/>
        </w:rPr>
        <w:t xml:space="preserve"> y suficientes para </w:t>
      </w:r>
      <w:r w:rsidR="005073C0" w:rsidRPr="00877E63">
        <w:rPr>
          <w:rFonts w:ascii="Palatino Linotype" w:hAnsi="Palatino Linotype" w:cs="Arial"/>
          <w:b/>
          <w:color w:val="000000" w:themeColor="text1"/>
        </w:rPr>
        <w:t>REVOCAR</w:t>
      </w:r>
      <w:r w:rsidRPr="00877E63">
        <w:rPr>
          <w:rFonts w:ascii="Palatino Linotype" w:hAnsi="Palatino Linotype" w:cs="Arial"/>
          <w:color w:val="000000" w:themeColor="text1"/>
        </w:rPr>
        <w:t xml:space="preserve"> la respuesta del </w:t>
      </w:r>
      <w:r w:rsidRPr="00877E63">
        <w:rPr>
          <w:rFonts w:ascii="Palatino Linotype" w:hAnsi="Palatino Linotype" w:cs="Arial"/>
          <w:b/>
          <w:color w:val="000000" w:themeColor="text1"/>
        </w:rPr>
        <w:t>SUJETO OBLIGADO</w:t>
      </w:r>
      <w:r w:rsidRPr="00877E63">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877E63" w:rsidRDefault="00BE380F" w:rsidP="003D42F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7DBDD7A1" w:rsidR="00B852BD" w:rsidRPr="00877E63" w:rsidRDefault="00D0085F" w:rsidP="003D42FE">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877E63">
        <w:rPr>
          <w:rFonts w:ascii="Palatino Linotype" w:eastAsiaTheme="minorHAnsi" w:hAnsi="Palatino Linotype"/>
          <w:color w:val="000000" w:themeColor="text1"/>
          <w:lang w:eastAsia="es-ES_tradnl"/>
        </w:rPr>
        <w:t xml:space="preserve">Por lo que, con fundamento en lo previsto </w:t>
      </w:r>
      <w:r w:rsidR="00B852BD" w:rsidRPr="00877E63">
        <w:rPr>
          <w:rFonts w:ascii="Palatino Linotype" w:eastAsiaTheme="minorHAnsi" w:hAnsi="Palatino Linotype"/>
          <w:color w:val="000000" w:themeColor="text1"/>
          <w:lang w:eastAsia="es-ES_tradnl"/>
        </w:rPr>
        <w:t xml:space="preserve">en los artículos 5, </w:t>
      </w:r>
      <w:r w:rsidR="0035219E" w:rsidRPr="00877E63">
        <w:rPr>
          <w:rFonts w:ascii="Palatino Linotype" w:eastAsiaTheme="minorHAnsi" w:hAnsi="Palatino Linotype"/>
          <w:color w:val="000000" w:themeColor="text1"/>
          <w:lang w:eastAsia="es-ES_tradnl"/>
        </w:rPr>
        <w:t>párrafos trigésimos, trigésimos primero y trigésimos segundos</w:t>
      </w:r>
      <w:r w:rsidR="00B852BD" w:rsidRPr="00877E63">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w:t>
      </w:r>
      <w:r w:rsidR="00794E70" w:rsidRPr="00877E63">
        <w:rPr>
          <w:rFonts w:ascii="Palatino Linotype" w:eastAsiaTheme="minorHAnsi" w:hAnsi="Palatino Linotype"/>
          <w:color w:val="000000" w:themeColor="text1"/>
          <w:lang w:eastAsia="es-ES_tradnl"/>
        </w:rPr>
        <w:t>Acceso a la Información Pública</w:t>
      </w:r>
      <w:r w:rsidR="00B852BD" w:rsidRPr="00877E63">
        <w:rPr>
          <w:rFonts w:ascii="Palatino Linotype" w:eastAsiaTheme="minorHAnsi" w:hAnsi="Palatino Linotype"/>
          <w:color w:val="000000" w:themeColor="text1"/>
          <w:lang w:eastAsia="es-ES_tradnl"/>
        </w:rPr>
        <w:t xml:space="preserve"> del Estado de México y Municipios, este Pleno:</w:t>
      </w:r>
    </w:p>
    <w:p w14:paraId="5BDE4883" w14:textId="77777777" w:rsidR="003B7DBE" w:rsidRPr="00877E63" w:rsidRDefault="003B7DBE" w:rsidP="003D42FE">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7990A6DF" w14:textId="77777777" w:rsidR="003B7DBE" w:rsidRPr="00877E63" w:rsidRDefault="003B7DBE" w:rsidP="003D42FE">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3D5EBEAF" w14:textId="77777777" w:rsidR="003B7DBE" w:rsidRPr="00877E63" w:rsidRDefault="003B7DBE" w:rsidP="003D42FE">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76C61B35" w14:textId="77777777" w:rsidR="003B7DBE" w:rsidRPr="00877E63" w:rsidRDefault="003B7DBE" w:rsidP="003D42FE">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70E5416C" w14:textId="77777777" w:rsidR="00054578" w:rsidRPr="00877E63" w:rsidRDefault="00054578" w:rsidP="00556CF8">
      <w:pPr>
        <w:jc w:val="center"/>
        <w:rPr>
          <w:rFonts w:ascii="Palatino Linotype" w:hAnsi="Palatino Linotype"/>
          <w:b/>
          <w:color w:val="000000" w:themeColor="text1"/>
          <w:sz w:val="28"/>
        </w:rPr>
      </w:pPr>
    </w:p>
    <w:p w14:paraId="06EC601B" w14:textId="77777777" w:rsidR="00A23064" w:rsidRPr="00877E63" w:rsidRDefault="00A23064" w:rsidP="00556CF8">
      <w:pPr>
        <w:jc w:val="center"/>
        <w:rPr>
          <w:rFonts w:ascii="Palatino Linotype" w:hAnsi="Palatino Linotype"/>
          <w:b/>
          <w:color w:val="000000" w:themeColor="text1"/>
          <w:sz w:val="28"/>
        </w:rPr>
      </w:pPr>
      <w:r w:rsidRPr="00877E63">
        <w:rPr>
          <w:rFonts w:ascii="Palatino Linotype" w:hAnsi="Palatino Linotype"/>
          <w:b/>
          <w:color w:val="000000" w:themeColor="text1"/>
          <w:sz w:val="28"/>
        </w:rPr>
        <w:lastRenderedPageBreak/>
        <w:t>R E S U E L V E</w:t>
      </w:r>
    </w:p>
    <w:p w14:paraId="6099922F" w14:textId="77777777" w:rsidR="007A666E" w:rsidRPr="00877E63" w:rsidRDefault="007A666E" w:rsidP="00556CF8">
      <w:pPr>
        <w:jc w:val="center"/>
        <w:rPr>
          <w:rFonts w:ascii="Palatino Linotype" w:hAnsi="Palatino Linotype"/>
          <w:b/>
          <w:color w:val="000000" w:themeColor="text1"/>
          <w:sz w:val="28"/>
        </w:rPr>
      </w:pPr>
    </w:p>
    <w:p w14:paraId="07C35695" w14:textId="03284028" w:rsidR="006077EA" w:rsidRPr="00877E63" w:rsidRDefault="006077EA" w:rsidP="003D42FE">
      <w:pPr>
        <w:spacing w:line="360" w:lineRule="auto"/>
        <w:jc w:val="both"/>
        <w:rPr>
          <w:rFonts w:ascii="Palatino Linotype" w:hAnsi="Palatino Linotype" w:cs="Arial"/>
          <w:color w:val="000000" w:themeColor="text1"/>
        </w:rPr>
      </w:pPr>
      <w:r w:rsidRPr="00877E63">
        <w:rPr>
          <w:rFonts w:ascii="Palatino Linotype" w:hAnsi="Palatino Linotype" w:cs="Arial"/>
          <w:b/>
          <w:color w:val="000000" w:themeColor="text1"/>
          <w:sz w:val="28"/>
          <w:szCs w:val="28"/>
        </w:rPr>
        <w:t>PRIMERO</w:t>
      </w:r>
      <w:r w:rsidRPr="00877E63">
        <w:rPr>
          <w:rFonts w:ascii="Palatino Linotype" w:hAnsi="Palatino Linotype" w:cs="Arial"/>
          <w:color w:val="000000" w:themeColor="text1"/>
          <w:sz w:val="28"/>
          <w:szCs w:val="28"/>
        </w:rPr>
        <w:t>.</w:t>
      </w:r>
      <w:r w:rsidRPr="00877E63">
        <w:rPr>
          <w:rFonts w:ascii="Palatino Linotype" w:hAnsi="Palatino Linotype" w:cs="Arial"/>
          <w:color w:val="000000" w:themeColor="text1"/>
        </w:rPr>
        <w:t xml:space="preserve"> Resultan </w:t>
      </w:r>
      <w:r w:rsidRPr="00877E63">
        <w:rPr>
          <w:rFonts w:ascii="Palatino Linotype" w:hAnsi="Palatino Linotype" w:cs="Arial"/>
          <w:b/>
          <w:color w:val="000000" w:themeColor="text1"/>
        </w:rPr>
        <w:t>fundadas</w:t>
      </w:r>
      <w:r w:rsidRPr="00877E63">
        <w:rPr>
          <w:rFonts w:ascii="Palatino Linotype" w:hAnsi="Palatino Linotype" w:cs="Arial"/>
          <w:color w:val="000000" w:themeColor="text1"/>
        </w:rPr>
        <w:t xml:space="preserve"> las razones o motivos de inconformidad planteadas por </w:t>
      </w:r>
      <w:r w:rsidR="00961915" w:rsidRPr="00877E63">
        <w:rPr>
          <w:rFonts w:ascii="Palatino Linotype" w:hAnsi="Palatino Linotype" w:cs="Arial"/>
          <w:b/>
          <w:color w:val="000000" w:themeColor="text1"/>
        </w:rPr>
        <w:t>EL</w:t>
      </w:r>
      <w:r w:rsidRPr="00877E63">
        <w:rPr>
          <w:rFonts w:ascii="Palatino Linotype" w:hAnsi="Palatino Linotype" w:cs="Arial"/>
          <w:b/>
          <w:color w:val="000000" w:themeColor="text1"/>
        </w:rPr>
        <w:t xml:space="preserve"> RECURRENTE</w:t>
      </w:r>
      <w:r w:rsidRPr="00877E63">
        <w:rPr>
          <w:rFonts w:ascii="Palatino Linotype" w:hAnsi="Palatino Linotype" w:cs="Arial"/>
          <w:color w:val="000000" w:themeColor="text1"/>
        </w:rPr>
        <w:t xml:space="preserve">, en términos del Considerando </w:t>
      </w:r>
      <w:r w:rsidRPr="00877E63">
        <w:rPr>
          <w:rFonts w:ascii="Palatino Linotype" w:hAnsi="Palatino Linotype" w:cs="Arial"/>
          <w:b/>
          <w:color w:val="000000" w:themeColor="text1"/>
        </w:rPr>
        <w:t>QUINTO</w:t>
      </w:r>
      <w:r w:rsidRPr="00877E63">
        <w:rPr>
          <w:rFonts w:ascii="Palatino Linotype" w:hAnsi="Palatino Linotype" w:cs="Arial"/>
          <w:color w:val="000000" w:themeColor="text1"/>
        </w:rPr>
        <w:t xml:space="preserve"> de la presente resolución.</w:t>
      </w:r>
    </w:p>
    <w:p w14:paraId="6BDD5902" w14:textId="77777777" w:rsidR="006077EA" w:rsidRPr="00877E63" w:rsidRDefault="006077EA" w:rsidP="003D42FE">
      <w:pPr>
        <w:spacing w:line="360" w:lineRule="auto"/>
        <w:jc w:val="both"/>
        <w:rPr>
          <w:rFonts w:ascii="Palatino Linotype" w:hAnsi="Palatino Linotype" w:cs="Arial"/>
          <w:color w:val="000000" w:themeColor="text1"/>
        </w:rPr>
      </w:pPr>
    </w:p>
    <w:p w14:paraId="25AC9B7D" w14:textId="290EC614" w:rsidR="006077EA" w:rsidRPr="00877E63" w:rsidRDefault="006077EA" w:rsidP="003D42FE">
      <w:pPr>
        <w:spacing w:line="360" w:lineRule="auto"/>
        <w:jc w:val="both"/>
        <w:rPr>
          <w:rFonts w:ascii="Palatino Linotype" w:hAnsi="Palatino Linotype" w:cs="Arial"/>
          <w:color w:val="000000" w:themeColor="text1"/>
        </w:rPr>
      </w:pPr>
      <w:r w:rsidRPr="00877E63">
        <w:rPr>
          <w:rFonts w:ascii="Palatino Linotype" w:hAnsi="Palatino Linotype" w:cs="Arial"/>
          <w:b/>
          <w:color w:val="000000" w:themeColor="text1"/>
          <w:sz w:val="28"/>
          <w:szCs w:val="28"/>
        </w:rPr>
        <w:t>SEGUNDO</w:t>
      </w:r>
      <w:r w:rsidRPr="00877E63">
        <w:rPr>
          <w:rFonts w:ascii="Palatino Linotype" w:hAnsi="Palatino Linotype" w:cs="Arial"/>
          <w:color w:val="000000" w:themeColor="text1"/>
          <w:sz w:val="28"/>
          <w:szCs w:val="28"/>
        </w:rPr>
        <w:t>.</w:t>
      </w:r>
      <w:r w:rsidRPr="00877E63">
        <w:rPr>
          <w:rFonts w:ascii="Palatino Linotype" w:hAnsi="Palatino Linotype" w:cs="Arial"/>
          <w:color w:val="000000" w:themeColor="text1"/>
        </w:rPr>
        <w:t xml:space="preserve"> </w:t>
      </w:r>
      <w:r w:rsidRPr="00877E63">
        <w:rPr>
          <w:rFonts w:ascii="Palatino Linotype" w:eastAsia="Calibri" w:hAnsi="Palatino Linotype" w:cs="Arial"/>
          <w:color w:val="000000" w:themeColor="text1"/>
        </w:rPr>
        <w:t xml:space="preserve">Se </w:t>
      </w:r>
      <w:r w:rsidR="005073C0" w:rsidRPr="00877E63">
        <w:rPr>
          <w:rFonts w:ascii="Palatino Linotype" w:eastAsia="Calibri" w:hAnsi="Palatino Linotype" w:cs="Arial"/>
          <w:b/>
          <w:color w:val="000000" w:themeColor="text1"/>
        </w:rPr>
        <w:t>REVOCA</w:t>
      </w:r>
      <w:r w:rsidRPr="00877E63">
        <w:rPr>
          <w:rFonts w:ascii="Palatino Linotype" w:eastAsia="Calibri" w:hAnsi="Palatino Linotype" w:cs="Arial"/>
          <w:b/>
          <w:color w:val="000000" w:themeColor="text1"/>
        </w:rPr>
        <w:t xml:space="preserve"> </w:t>
      </w:r>
      <w:r w:rsidRPr="00877E63">
        <w:rPr>
          <w:rFonts w:ascii="Palatino Linotype" w:eastAsia="Calibri" w:hAnsi="Palatino Linotype" w:cs="Arial"/>
          <w:color w:val="000000" w:themeColor="text1"/>
        </w:rPr>
        <w:t xml:space="preserve">la respuesta proporcionada por </w:t>
      </w:r>
      <w:r w:rsidRPr="00877E63">
        <w:rPr>
          <w:rFonts w:ascii="Palatino Linotype" w:eastAsia="Calibri" w:hAnsi="Palatino Linotype" w:cs="Arial"/>
          <w:b/>
          <w:color w:val="000000" w:themeColor="text1"/>
        </w:rPr>
        <w:t xml:space="preserve">EL SUJETO OBLIGADO </w:t>
      </w:r>
      <w:r w:rsidRPr="00877E63">
        <w:rPr>
          <w:rFonts w:ascii="Palatino Linotype" w:eastAsia="Calibri" w:hAnsi="Palatino Linotype" w:cs="Arial"/>
          <w:color w:val="000000" w:themeColor="text1"/>
        </w:rPr>
        <w:t xml:space="preserve">y se </w:t>
      </w:r>
      <w:r w:rsidRPr="00877E63">
        <w:rPr>
          <w:rFonts w:ascii="Palatino Linotype" w:eastAsia="Calibri" w:hAnsi="Palatino Linotype" w:cs="Arial"/>
          <w:b/>
          <w:color w:val="000000" w:themeColor="text1"/>
        </w:rPr>
        <w:t xml:space="preserve">ordena </w:t>
      </w:r>
      <w:r w:rsidRPr="00877E63">
        <w:rPr>
          <w:rFonts w:ascii="Palatino Linotype" w:eastAsia="Calibri" w:hAnsi="Palatino Linotype" w:cs="Arial"/>
          <w:color w:val="000000" w:themeColor="text1"/>
        </w:rPr>
        <w:t xml:space="preserve">atienda la solicitud de información que dio origen al </w:t>
      </w:r>
      <w:r w:rsidR="00794E70" w:rsidRPr="00877E63">
        <w:rPr>
          <w:rFonts w:ascii="Palatino Linotype" w:eastAsia="Calibri" w:hAnsi="Palatino Linotype" w:cs="Arial"/>
          <w:color w:val="000000" w:themeColor="text1"/>
        </w:rPr>
        <w:t>Recurso de Revisión</w:t>
      </w:r>
      <w:r w:rsidRPr="00877E63">
        <w:rPr>
          <w:rFonts w:ascii="Palatino Linotype" w:eastAsia="Calibri" w:hAnsi="Palatino Linotype" w:cs="Arial"/>
          <w:color w:val="000000" w:themeColor="text1"/>
        </w:rPr>
        <w:t xml:space="preserve"> </w:t>
      </w:r>
      <w:r w:rsidR="00054578" w:rsidRPr="00877E63">
        <w:rPr>
          <w:rFonts w:ascii="Palatino Linotype" w:eastAsia="Calibri" w:hAnsi="Palatino Linotype" w:cs="Arial"/>
          <w:b/>
          <w:color w:val="000000" w:themeColor="text1"/>
        </w:rPr>
        <w:t>14577</w:t>
      </w:r>
      <w:r w:rsidR="005073C0" w:rsidRPr="00877E63">
        <w:rPr>
          <w:rFonts w:ascii="Palatino Linotype" w:eastAsia="Calibri" w:hAnsi="Palatino Linotype" w:cs="Arial"/>
          <w:b/>
          <w:color w:val="000000" w:themeColor="text1"/>
        </w:rPr>
        <w:t>/INFOEM/IP/RR/2022</w:t>
      </w:r>
      <w:r w:rsidRPr="00877E63">
        <w:rPr>
          <w:rFonts w:ascii="Palatino Linotype" w:hAnsi="Palatino Linotype" w:cs="Arial"/>
          <w:color w:val="000000" w:themeColor="text1"/>
        </w:rPr>
        <w:t xml:space="preserve">, en términos del Considerando </w:t>
      </w:r>
      <w:r w:rsidRPr="00877E63">
        <w:rPr>
          <w:rFonts w:ascii="Palatino Linotype" w:hAnsi="Palatino Linotype" w:cs="Arial"/>
          <w:b/>
          <w:color w:val="000000" w:themeColor="text1"/>
        </w:rPr>
        <w:t>QUINTO</w:t>
      </w:r>
      <w:r w:rsidRPr="00877E63">
        <w:rPr>
          <w:rFonts w:ascii="Palatino Linotype" w:hAnsi="Palatino Linotype" w:cs="Arial"/>
          <w:color w:val="000000" w:themeColor="text1"/>
        </w:rPr>
        <w:t xml:space="preserve"> de la presen</w:t>
      </w:r>
      <w:r w:rsidR="000C7F93" w:rsidRPr="00877E63">
        <w:rPr>
          <w:rFonts w:ascii="Palatino Linotype" w:hAnsi="Palatino Linotype" w:cs="Arial"/>
          <w:color w:val="000000" w:themeColor="text1"/>
        </w:rPr>
        <w:t>te resolución, y haga entrega a</w:t>
      </w:r>
      <w:r w:rsidR="00961915" w:rsidRPr="00877E63">
        <w:rPr>
          <w:rFonts w:ascii="Palatino Linotype" w:hAnsi="Palatino Linotype" w:cs="Arial"/>
          <w:color w:val="000000" w:themeColor="text1"/>
        </w:rPr>
        <w:t>l</w:t>
      </w:r>
      <w:r w:rsidRPr="00877E63">
        <w:rPr>
          <w:rFonts w:ascii="Palatino Linotype" w:hAnsi="Palatino Linotype" w:cs="Arial"/>
          <w:b/>
          <w:color w:val="000000" w:themeColor="text1"/>
        </w:rPr>
        <w:t xml:space="preserve"> RECURRENTE</w:t>
      </w:r>
      <w:r w:rsidRPr="00877E63">
        <w:rPr>
          <w:rFonts w:ascii="Palatino Linotype" w:hAnsi="Palatino Linotype" w:cs="Arial"/>
          <w:color w:val="000000" w:themeColor="text1"/>
        </w:rPr>
        <w:t xml:space="preserve">, vía </w:t>
      </w:r>
      <w:r w:rsidR="000B0510" w:rsidRPr="00877E63">
        <w:rPr>
          <w:rFonts w:ascii="Palatino Linotype" w:hAnsi="Palatino Linotype" w:cs="Arial"/>
          <w:b/>
          <w:color w:val="000000" w:themeColor="text1"/>
        </w:rPr>
        <w:t xml:space="preserve">SAIMEX, </w:t>
      </w:r>
      <w:r w:rsidR="005073C0" w:rsidRPr="00877E63">
        <w:rPr>
          <w:rFonts w:ascii="Palatino Linotype" w:hAnsi="Palatino Linotype" w:cs="Arial"/>
          <w:color w:val="000000" w:themeColor="text1"/>
        </w:rPr>
        <w:t xml:space="preserve">de ser procedente en </w:t>
      </w:r>
      <w:r w:rsidR="005073C0" w:rsidRPr="00877E63">
        <w:rPr>
          <w:rFonts w:ascii="Palatino Linotype" w:hAnsi="Palatino Linotype" w:cs="Arial"/>
          <w:b/>
          <w:color w:val="000000" w:themeColor="text1"/>
        </w:rPr>
        <w:t>versión pública</w:t>
      </w:r>
      <w:r w:rsidR="003B7DBE" w:rsidRPr="00877E63">
        <w:rPr>
          <w:rFonts w:ascii="Palatino Linotype" w:hAnsi="Palatino Linotype" w:cs="Arial"/>
          <w:b/>
          <w:color w:val="000000" w:themeColor="text1"/>
        </w:rPr>
        <w:t>,</w:t>
      </w:r>
      <w:r w:rsidR="005073C0" w:rsidRPr="00877E63">
        <w:rPr>
          <w:rFonts w:ascii="Palatino Linotype" w:hAnsi="Palatino Linotype" w:cs="Arial"/>
          <w:b/>
          <w:color w:val="000000" w:themeColor="text1"/>
        </w:rPr>
        <w:t xml:space="preserve"> </w:t>
      </w:r>
      <w:r w:rsidR="00A21A45" w:rsidRPr="00877E63">
        <w:rPr>
          <w:rFonts w:ascii="Palatino Linotype" w:hAnsi="Palatino Linotype" w:cs="Arial"/>
          <w:color w:val="000000" w:themeColor="text1"/>
        </w:rPr>
        <w:t>de</w:t>
      </w:r>
      <w:r w:rsidR="00A21A45" w:rsidRPr="00877E63">
        <w:rPr>
          <w:rFonts w:ascii="Palatino Linotype" w:hAnsi="Palatino Linotype" w:cs="Arial"/>
          <w:b/>
          <w:color w:val="000000" w:themeColor="text1"/>
        </w:rPr>
        <w:t xml:space="preserve"> </w:t>
      </w:r>
      <w:r w:rsidR="00054578" w:rsidRPr="00877E63">
        <w:rPr>
          <w:rFonts w:ascii="Palatino Linotype" w:hAnsi="Palatino Linotype" w:cs="Arial"/>
          <w:color w:val="000000" w:themeColor="text1"/>
        </w:rPr>
        <w:t>lo</w:t>
      </w:r>
      <w:r w:rsidRPr="00877E63">
        <w:rPr>
          <w:rFonts w:ascii="Palatino Linotype" w:hAnsi="Palatino Linotype"/>
          <w:color w:val="000000" w:themeColor="text1"/>
        </w:rPr>
        <w:t xml:space="preserve"> siguiente:</w:t>
      </w:r>
      <w:r w:rsidRPr="00877E63">
        <w:rPr>
          <w:rFonts w:ascii="Palatino Linotype" w:hAnsi="Palatino Linotype" w:cs="Arial"/>
          <w:b/>
          <w:color w:val="000000" w:themeColor="text1"/>
        </w:rPr>
        <w:t xml:space="preserve"> </w:t>
      </w:r>
    </w:p>
    <w:p w14:paraId="69D5C454" w14:textId="77777777" w:rsidR="006077EA" w:rsidRPr="00877E63" w:rsidRDefault="006077EA" w:rsidP="00556CF8">
      <w:pPr>
        <w:spacing w:line="276" w:lineRule="auto"/>
        <w:jc w:val="both"/>
        <w:rPr>
          <w:rFonts w:ascii="Palatino Linotype" w:hAnsi="Palatino Linotype" w:cs="Arial"/>
          <w:b/>
          <w:color w:val="000000" w:themeColor="text1"/>
          <w:sz w:val="22"/>
          <w:szCs w:val="22"/>
        </w:rPr>
      </w:pPr>
    </w:p>
    <w:p w14:paraId="25C1E5E4" w14:textId="45DB942C" w:rsidR="00054578" w:rsidRPr="00877E63" w:rsidRDefault="006077EA" w:rsidP="00556CF8">
      <w:pPr>
        <w:spacing w:line="276" w:lineRule="auto"/>
        <w:ind w:left="851" w:right="899" w:hanging="142"/>
        <w:jc w:val="both"/>
        <w:rPr>
          <w:rFonts w:ascii="Palatino Linotype" w:hAnsi="Palatino Linotype"/>
          <w:i/>
          <w:color w:val="000000" w:themeColor="text1"/>
          <w:sz w:val="22"/>
          <w:szCs w:val="22"/>
        </w:rPr>
      </w:pPr>
      <w:r w:rsidRPr="00877E63">
        <w:rPr>
          <w:rFonts w:ascii="Palatino Linotype" w:hAnsi="Palatino Linotype"/>
          <w:i/>
          <w:color w:val="000000" w:themeColor="text1"/>
          <w:sz w:val="22"/>
          <w:szCs w:val="22"/>
        </w:rPr>
        <w:t>“</w:t>
      </w:r>
      <w:r w:rsidR="00054578" w:rsidRPr="00877E63">
        <w:rPr>
          <w:rFonts w:ascii="Palatino Linotype" w:hAnsi="Palatino Linotype"/>
          <w:i/>
          <w:color w:val="000000" w:themeColor="text1"/>
          <w:sz w:val="22"/>
          <w:szCs w:val="22"/>
        </w:rPr>
        <w:t>Los convenios firmados por  la Presidenta Municipal con el sector público y privado del periodo comprendido del 01 de enero de 2021 al 01 de agosto de 2022.</w:t>
      </w:r>
    </w:p>
    <w:p w14:paraId="6092C66C" w14:textId="77777777" w:rsidR="0025568F" w:rsidRPr="00877E63" w:rsidRDefault="0025568F" w:rsidP="00556CF8">
      <w:pPr>
        <w:spacing w:line="276" w:lineRule="auto"/>
        <w:ind w:left="851" w:right="899"/>
        <w:jc w:val="both"/>
        <w:rPr>
          <w:rFonts w:ascii="Palatino Linotype" w:hAnsi="Palatino Linotype"/>
          <w:i/>
          <w:color w:val="000000" w:themeColor="text1"/>
          <w:sz w:val="22"/>
          <w:szCs w:val="22"/>
        </w:rPr>
      </w:pPr>
    </w:p>
    <w:p w14:paraId="2C6083DC" w14:textId="3F2849CF" w:rsidR="00A32991" w:rsidRPr="00877E63" w:rsidRDefault="005073C0" w:rsidP="00556CF8">
      <w:pPr>
        <w:spacing w:line="276" w:lineRule="auto"/>
        <w:ind w:left="851" w:right="899"/>
        <w:jc w:val="both"/>
        <w:rPr>
          <w:rFonts w:ascii="Palatino Linotype" w:hAnsi="Palatino Linotype"/>
          <w:i/>
          <w:iCs/>
          <w:color w:val="000000" w:themeColor="text1"/>
          <w:sz w:val="22"/>
          <w:szCs w:val="22"/>
          <w:lang w:eastAsia="es-MX"/>
        </w:rPr>
      </w:pPr>
      <w:r w:rsidRPr="00877E63">
        <w:rPr>
          <w:rFonts w:ascii="Palatino Linotype" w:hAnsi="Palatino Linotype"/>
          <w:i/>
          <w:color w:val="000000" w:themeColor="text1"/>
          <w:sz w:val="22"/>
          <w:szCs w:val="22"/>
        </w:rPr>
        <w:t>Debiendo</w:t>
      </w:r>
      <w:r w:rsidRPr="00877E63">
        <w:rPr>
          <w:rFonts w:ascii="Palatino Linotype" w:eastAsia="Calibri" w:hAnsi="Palatino Linotype" w:cs="Arial"/>
          <w:i/>
          <w:sz w:val="22"/>
          <w:szCs w:val="22"/>
        </w:rPr>
        <w:t xml:space="preserve"> </w:t>
      </w:r>
      <w:r w:rsidRPr="00877E63">
        <w:rPr>
          <w:rFonts w:ascii="Palatino Linotype" w:eastAsia="Arial Unicode MS" w:hAnsi="Palatino Linotype" w:cs="Arial"/>
          <w:i/>
          <w:sz w:val="22"/>
          <w:szCs w:val="22"/>
        </w:rPr>
        <w:t>notificar</w:t>
      </w:r>
      <w:r w:rsidRPr="00877E63">
        <w:rPr>
          <w:rFonts w:ascii="Palatino Linotype" w:eastAsia="Calibri" w:hAnsi="Palatino Linotype" w:cs="Arial"/>
          <w:i/>
          <w:sz w:val="22"/>
          <w:szCs w:val="22"/>
        </w:rPr>
        <w:t xml:space="preserve"> a</w:t>
      </w:r>
      <w:r w:rsidR="00961915" w:rsidRPr="00877E63">
        <w:rPr>
          <w:rFonts w:ascii="Palatino Linotype" w:eastAsia="Calibri" w:hAnsi="Palatino Linotype" w:cs="Arial"/>
          <w:i/>
          <w:sz w:val="22"/>
          <w:szCs w:val="22"/>
        </w:rPr>
        <w:t>l</w:t>
      </w:r>
      <w:r w:rsidRPr="00877E63">
        <w:rPr>
          <w:rFonts w:ascii="Palatino Linotype" w:eastAsia="Calibri" w:hAnsi="Palatino Linotype" w:cs="Arial"/>
          <w:i/>
          <w:sz w:val="22"/>
          <w:szCs w:val="22"/>
        </w:rPr>
        <w:t xml:space="preserve"> </w:t>
      </w:r>
      <w:r w:rsidRPr="00877E63">
        <w:rPr>
          <w:rFonts w:ascii="Palatino Linotype" w:eastAsia="Calibri" w:hAnsi="Palatino Linotype" w:cs="Arial"/>
          <w:b/>
          <w:i/>
          <w:sz w:val="22"/>
          <w:szCs w:val="22"/>
        </w:rPr>
        <w:t>RECURRENTE</w:t>
      </w:r>
      <w:r w:rsidRPr="00877E63">
        <w:rPr>
          <w:rFonts w:ascii="Palatino Linotype" w:eastAsia="Calibri" w:hAnsi="Palatino Linotype" w:cs="Arial"/>
          <w:i/>
          <w:sz w:val="22"/>
          <w:szCs w:val="22"/>
        </w:rPr>
        <w:t xml:space="preserve"> el Acuerdo de Clasificación de la información que emita el Comité de Transparencia con motivo de la versión pública.</w:t>
      </w:r>
      <w:r w:rsidR="00A32991" w:rsidRPr="00877E63">
        <w:rPr>
          <w:rFonts w:ascii="Palatino Linotype" w:hAnsi="Palatino Linotype"/>
          <w:i/>
          <w:iCs/>
          <w:color w:val="000000" w:themeColor="text1"/>
          <w:sz w:val="22"/>
          <w:szCs w:val="22"/>
          <w:lang w:eastAsia="es-MX"/>
        </w:rPr>
        <w:t>”</w:t>
      </w:r>
    </w:p>
    <w:p w14:paraId="729C1E3E" w14:textId="77777777" w:rsidR="005073C0" w:rsidRPr="00877E63" w:rsidRDefault="005073C0" w:rsidP="00556CF8">
      <w:pPr>
        <w:spacing w:line="276" w:lineRule="auto"/>
        <w:jc w:val="both"/>
        <w:rPr>
          <w:rFonts w:ascii="Palatino Linotype" w:hAnsi="Palatino Linotype"/>
          <w:b/>
          <w:color w:val="000000" w:themeColor="text1"/>
          <w:sz w:val="28"/>
          <w:szCs w:val="28"/>
          <w:shd w:val="clear" w:color="auto" w:fill="FFFFFF"/>
        </w:rPr>
      </w:pPr>
    </w:p>
    <w:p w14:paraId="77821EEA" w14:textId="441313B9" w:rsidR="005073C0" w:rsidRPr="00877E63" w:rsidRDefault="006077EA" w:rsidP="003D42FE">
      <w:pPr>
        <w:spacing w:line="360" w:lineRule="auto"/>
        <w:jc w:val="both"/>
        <w:rPr>
          <w:rFonts w:ascii="Palatino Linotype" w:hAnsi="Palatino Linotype"/>
          <w:color w:val="000000" w:themeColor="text1"/>
          <w:shd w:val="clear" w:color="auto" w:fill="FFFFFF"/>
        </w:rPr>
      </w:pPr>
      <w:r w:rsidRPr="00877E63">
        <w:rPr>
          <w:rFonts w:ascii="Palatino Linotype" w:hAnsi="Palatino Linotype"/>
          <w:b/>
          <w:color w:val="000000" w:themeColor="text1"/>
          <w:sz w:val="28"/>
          <w:szCs w:val="28"/>
          <w:shd w:val="clear" w:color="auto" w:fill="FFFFFF"/>
        </w:rPr>
        <w:t>TERCERO.</w:t>
      </w:r>
      <w:r w:rsidR="009F7830" w:rsidRPr="00877E63">
        <w:rPr>
          <w:rFonts w:ascii="Palatino Linotype" w:hAnsi="Palatino Linotype"/>
          <w:b/>
          <w:color w:val="000000" w:themeColor="text1"/>
          <w:shd w:val="clear" w:color="auto" w:fill="FFFFFF"/>
        </w:rPr>
        <w:t xml:space="preserve"> </w:t>
      </w:r>
      <w:r w:rsidR="005073C0" w:rsidRPr="00877E63">
        <w:rPr>
          <w:rFonts w:ascii="Palatino Linotype" w:hAnsi="Palatino Linotype"/>
          <w:b/>
          <w:color w:val="000000" w:themeColor="text1"/>
          <w:lang w:eastAsia="es-ES_tradnl"/>
        </w:rPr>
        <w:t xml:space="preserve">Notifíquese </w:t>
      </w:r>
      <w:r w:rsidR="005073C0" w:rsidRPr="00877E63">
        <w:rPr>
          <w:rFonts w:ascii="Palatino Linotype" w:hAnsi="Palatino Linotype"/>
          <w:color w:val="000000" w:themeColor="text1"/>
          <w:lang w:eastAsia="es-ES_tradnl"/>
        </w:rPr>
        <w:t xml:space="preserve">mediante </w:t>
      </w:r>
      <w:r w:rsidR="005073C0" w:rsidRPr="00877E63">
        <w:rPr>
          <w:rFonts w:ascii="Palatino Linotype" w:hAnsi="Palatino Linotype" w:cs="Arial"/>
          <w:color w:val="000000" w:themeColor="text1"/>
        </w:rPr>
        <w:t>Sistema de Acceso a la Información Mexiquense</w:t>
      </w:r>
      <w:r w:rsidR="005073C0" w:rsidRPr="00877E63">
        <w:rPr>
          <w:rFonts w:ascii="Palatino Linotype" w:hAnsi="Palatino Linotype"/>
          <w:color w:val="000000" w:themeColor="text1"/>
          <w:lang w:eastAsia="es-ES_tradnl"/>
        </w:rPr>
        <w:t xml:space="preserve"> </w:t>
      </w:r>
      <w:r w:rsidR="005073C0" w:rsidRPr="00877E63">
        <w:rPr>
          <w:rFonts w:ascii="Palatino Linotype" w:hAnsi="Palatino Linotype"/>
          <w:color w:val="000000" w:themeColor="text1"/>
          <w:shd w:val="clear" w:color="auto" w:fill="FFFFFF"/>
        </w:rPr>
        <w:t>al Titular de la Unidad de Transparencia del</w:t>
      </w:r>
      <w:r w:rsidR="005073C0" w:rsidRPr="00877E63">
        <w:rPr>
          <w:rFonts w:ascii="Palatino Linotype" w:hAnsi="Palatino Linotype"/>
          <w:b/>
          <w:color w:val="000000" w:themeColor="text1"/>
          <w:shd w:val="clear" w:color="auto" w:fill="FFFFFF"/>
        </w:rPr>
        <w:t> SUJETO OBLIGADO</w:t>
      </w:r>
      <w:r w:rsidR="005073C0" w:rsidRPr="00877E63">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877E63">
        <w:rPr>
          <w:rFonts w:ascii="Palatino Linotype" w:hAnsi="Palatino Linotype" w:cs="Arial"/>
          <w:color w:val="000000" w:themeColor="text1"/>
        </w:rPr>
        <w:t>Transparencia</w:t>
      </w:r>
      <w:r w:rsidR="005073C0" w:rsidRPr="00877E63">
        <w:rPr>
          <w:rFonts w:ascii="Palatino Linotype" w:hAnsi="Palatino Linotype"/>
          <w:color w:val="000000" w:themeColor="text1"/>
          <w:shd w:val="clear" w:color="auto" w:fill="FFFFFF"/>
        </w:rPr>
        <w:t xml:space="preserve"> y </w:t>
      </w:r>
      <w:r w:rsidR="00794E70" w:rsidRPr="00877E63">
        <w:rPr>
          <w:rFonts w:ascii="Palatino Linotype" w:hAnsi="Palatino Linotype"/>
          <w:color w:val="000000" w:themeColor="text1"/>
          <w:shd w:val="clear" w:color="auto" w:fill="FFFFFF"/>
        </w:rPr>
        <w:t>Acceso a la Información Pública</w:t>
      </w:r>
      <w:r w:rsidR="005073C0" w:rsidRPr="00877E63">
        <w:rPr>
          <w:rFonts w:ascii="Palatino Linotype" w:hAnsi="Palatino Linotype"/>
          <w:color w:val="000000" w:themeColor="text1"/>
          <w:shd w:val="clear" w:color="auto" w:fill="FFFFFF"/>
        </w:rPr>
        <w:t xml:space="preserve"> del Estado de México y Municipios, dé </w:t>
      </w:r>
      <w:r w:rsidR="005073C0" w:rsidRPr="00877E63">
        <w:rPr>
          <w:rFonts w:ascii="Palatino Linotype" w:hAnsi="Palatino Linotype" w:cs="Arial"/>
          <w:color w:val="000000" w:themeColor="text1"/>
        </w:rPr>
        <w:t>cumplimiento</w:t>
      </w:r>
      <w:r w:rsidR="005073C0" w:rsidRPr="00877E63">
        <w:rPr>
          <w:rFonts w:ascii="Palatino Linotype" w:hAnsi="Palatino Linotype"/>
          <w:color w:val="000000" w:themeColor="text1"/>
          <w:shd w:val="clear" w:color="auto" w:fill="FFFFFF"/>
        </w:rPr>
        <w:t xml:space="preserve"> a lo ordenado dentro del plazo de diez días hábiles, debiendo </w:t>
      </w:r>
      <w:r w:rsidR="005073C0" w:rsidRPr="00877E63">
        <w:rPr>
          <w:rFonts w:ascii="Palatino Linotype" w:hAnsi="Palatino Linotype" w:cs="Arial"/>
          <w:color w:val="000000" w:themeColor="text1"/>
        </w:rPr>
        <w:t>informar</w:t>
      </w:r>
      <w:r w:rsidR="005073C0" w:rsidRPr="00877E63">
        <w:rPr>
          <w:rFonts w:ascii="Palatino Linotype" w:hAnsi="Palatino Linotype"/>
          <w:color w:val="000000" w:themeColor="text1"/>
          <w:shd w:val="clear" w:color="auto" w:fill="FFFFFF"/>
        </w:rPr>
        <w:t xml:space="preserve"> a este Instituto en un plazo </w:t>
      </w:r>
      <w:r w:rsidR="005073C0" w:rsidRPr="00877E63">
        <w:rPr>
          <w:rFonts w:ascii="Palatino Linotype" w:hAnsi="Palatino Linotype"/>
          <w:color w:val="000000" w:themeColor="text1"/>
          <w:lang w:eastAsia="es-ES_tradnl"/>
        </w:rPr>
        <w:t>de</w:t>
      </w:r>
      <w:r w:rsidR="005073C0" w:rsidRPr="00877E63">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877E63" w:rsidRDefault="005073C0" w:rsidP="003D42FE">
      <w:pPr>
        <w:spacing w:line="360" w:lineRule="auto"/>
        <w:jc w:val="both"/>
        <w:rPr>
          <w:rFonts w:ascii="Palatino Linotype" w:hAnsi="Palatino Linotype"/>
          <w:b/>
          <w:color w:val="000000" w:themeColor="text1"/>
          <w:shd w:val="clear" w:color="auto" w:fill="FFFFFF"/>
        </w:rPr>
      </w:pPr>
    </w:p>
    <w:p w14:paraId="1C61C3EA" w14:textId="2CC42E8C" w:rsidR="006077EA" w:rsidRPr="00877E63" w:rsidRDefault="006077EA" w:rsidP="003D42FE">
      <w:pPr>
        <w:spacing w:line="360" w:lineRule="auto"/>
        <w:ind w:right="49"/>
        <w:jc w:val="both"/>
        <w:rPr>
          <w:rFonts w:ascii="Palatino Linotype" w:hAnsi="Palatino Linotype"/>
          <w:b/>
          <w:color w:val="000000" w:themeColor="text1"/>
          <w:szCs w:val="17"/>
          <w:lang w:eastAsia="es-ES_tradnl"/>
        </w:rPr>
      </w:pPr>
      <w:r w:rsidRPr="00877E63">
        <w:rPr>
          <w:rFonts w:ascii="Palatino Linotype" w:hAnsi="Palatino Linotype" w:cs="Arial"/>
          <w:b/>
          <w:bCs/>
          <w:color w:val="000000" w:themeColor="text1"/>
          <w:sz w:val="28"/>
          <w:lang w:eastAsia="es-MX"/>
        </w:rPr>
        <w:lastRenderedPageBreak/>
        <w:t xml:space="preserve">CUARTO. </w:t>
      </w:r>
      <w:r w:rsidRPr="00877E63">
        <w:rPr>
          <w:rFonts w:ascii="Palatino Linotype" w:hAnsi="Palatino Linotype"/>
          <w:b/>
          <w:color w:val="000000" w:themeColor="text1"/>
          <w:szCs w:val="17"/>
          <w:lang w:eastAsia="es-ES_tradnl"/>
        </w:rPr>
        <w:t>Notifíquese</w:t>
      </w:r>
      <w:r w:rsidRPr="00877E63">
        <w:rPr>
          <w:rFonts w:ascii="Palatino Linotype" w:hAnsi="Palatino Linotype"/>
          <w:color w:val="000000" w:themeColor="text1"/>
          <w:szCs w:val="17"/>
          <w:lang w:eastAsia="es-ES_tradnl"/>
        </w:rPr>
        <w:t xml:space="preserve"> a</w:t>
      </w:r>
      <w:r w:rsidR="00961915" w:rsidRPr="00877E63">
        <w:rPr>
          <w:rFonts w:ascii="Palatino Linotype" w:hAnsi="Palatino Linotype"/>
          <w:color w:val="000000" w:themeColor="text1"/>
          <w:szCs w:val="17"/>
          <w:lang w:eastAsia="es-ES_tradnl"/>
        </w:rPr>
        <w:t xml:space="preserve">l </w:t>
      </w:r>
      <w:r w:rsidRPr="00877E63">
        <w:rPr>
          <w:rFonts w:ascii="Palatino Linotype" w:hAnsi="Palatino Linotype"/>
          <w:b/>
          <w:color w:val="000000" w:themeColor="text1"/>
          <w:szCs w:val="17"/>
          <w:lang w:eastAsia="es-ES_tradnl"/>
        </w:rPr>
        <w:t>RECURRENTE</w:t>
      </w:r>
      <w:r w:rsidRPr="00877E63">
        <w:rPr>
          <w:rFonts w:ascii="Palatino Linotype" w:hAnsi="Palatino Linotype"/>
          <w:color w:val="000000" w:themeColor="text1"/>
          <w:szCs w:val="17"/>
          <w:lang w:eastAsia="es-ES_tradnl"/>
        </w:rPr>
        <w:t xml:space="preserve"> la presente resolución</w:t>
      </w:r>
      <w:r w:rsidR="00D20E8B" w:rsidRPr="00877E63">
        <w:rPr>
          <w:rFonts w:ascii="Palatino Linotype" w:hAnsi="Palatino Linotype" w:cs="Arial"/>
          <w:color w:val="000000" w:themeColor="text1"/>
        </w:rPr>
        <w:t xml:space="preserve"> vía </w:t>
      </w:r>
      <w:r w:rsidR="00D20E8B" w:rsidRPr="00877E63">
        <w:rPr>
          <w:rFonts w:ascii="Palatino Linotype" w:hAnsi="Palatino Linotype" w:cs="Arial"/>
          <w:b/>
          <w:color w:val="000000" w:themeColor="text1"/>
        </w:rPr>
        <w:t>SAIMEX.</w:t>
      </w:r>
    </w:p>
    <w:p w14:paraId="6DA5B016" w14:textId="77777777" w:rsidR="006077EA" w:rsidRPr="00877E63" w:rsidRDefault="006077EA" w:rsidP="003D42F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31E443F3" w:rsidR="006077EA" w:rsidRPr="00877E63" w:rsidRDefault="006077EA" w:rsidP="003D42FE">
      <w:pPr>
        <w:spacing w:line="360" w:lineRule="auto"/>
        <w:ind w:right="49"/>
        <w:jc w:val="both"/>
        <w:rPr>
          <w:rFonts w:ascii="Palatino Linotype" w:hAnsi="Palatino Linotype"/>
          <w:color w:val="000000" w:themeColor="text1"/>
          <w:szCs w:val="17"/>
          <w:lang w:eastAsia="es-ES_tradnl"/>
        </w:rPr>
      </w:pPr>
      <w:r w:rsidRPr="00877E63">
        <w:rPr>
          <w:rFonts w:ascii="Palatino Linotype" w:hAnsi="Palatino Linotype" w:cs="Arial"/>
          <w:b/>
          <w:bCs/>
          <w:color w:val="000000" w:themeColor="text1"/>
          <w:sz w:val="28"/>
          <w:lang w:eastAsia="es-MX"/>
        </w:rPr>
        <w:t>QUINTO.</w:t>
      </w:r>
      <w:r w:rsidRPr="00877E63">
        <w:rPr>
          <w:rFonts w:ascii="Palatino Linotype" w:hAnsi="Palatino Linotype"/>
          <w:color w:val="000000" w:themeColor="text1"/>
          <w:szCs w:val="17"/>
          <w:lang w:eastAsia="es-ES_tradnl"/>
        </w:rPr>
        <w:t xml:space="preserve"> </w:t>
      </w:r>
      <w:r w:rsidRPr="00877E63">
        <w:rPr>
          <w:rFonts w:ascii="Palatino Linotype" w:hAnsi="Palatino Linotype"/>
          <w:b/>
          <w:color w:val="000000" w:themeColor="text1"/>
          <w:szCs w:val="17"/>
          <w:lang w:eastAsia="es-ES_tradnl"/>
        </w:rPr>
        <w:t>Hágase del conocimiento</w:t>
      </w:r>
      <w:r w:rsidRPr="00877E63">
        <w:rPr>
          <w:rFonts w:ascii="Palatino Linotype" w:hAnsi="Palatino Linotype"/>
          <w:color w:val="000000" w:themeColor="text1"/>
          <w:szCs w:val="17"/>
          <w:lang w:eastAsia="es-ES_tradnl"/>
        </w:rPr>
        <w:t xml:space="preserve"> a</w:t>
      </w:r>
      <w:r w:rsidR="00961915" w:rsidRPr="00877E63">
        <w:rPr>
          <w:rFonts w:ascii="Palatino Linotype" w:hAnsi="Palatino Linotype"/>
          <w:color w:val="000000" w:themeColor="text1"/>
          <w:szCs w:val="17"/>
          <w:lang w:eastAsia="es-ES_tradnl"/>
        </w:rPr>
        <w:t>l</w:t>
      </w:r>
      <w:r w:rsidR="008F1195" w:rsidRPr="00877E63">
        <w:rPr>
          <w:rFonts w:ascii="Palatino Linotype" w:hAnsi="Palatino Linotype"/>
          <w:color w:val="000000" w:themeColor="text1"/>
          <w:szCs w:val="17"/>
          <w:lang w:eastAsia="es-ES_tradnl"/>
        </w:rPr>
        <w:t xml:space="preserve"> </w:t>
      </w:r>
      <w:r w:rsidRPr="00877E63">
        <w:rPr>
          <w:rFonts w:ascii="Palatino Linotype" w:hAnsi="Palatino Linotype"/>
          <w:b/>
          <w:color w:val="000000" w:themeColor="text1"/>
          <w:szCs w:val="17"/>
          <w:lang w:eastAsia="es-ES_tradnl"/>
        </w:rPr>
        <w:t>RECURRENTE</w:t>
      </w:r>
      <w:r w:rsidRPr="00877E63">
        <w:rPr>
          <w:rFonts w:ascii="Palatino Linotype" w:hAnsi="Palatino Linotype"/>
          <w:color w:val="000000" w:themeColor="text1"/>
          <w:szCs w:val="17"/>
          <w:lang w:eastAsia="es-ES_tradnl"/>
        </w:rPr>
        <w:t xml:space="preserve"> que de conformidad con lo establecido en el artículo 196 de la Ley de Transparencia y </w:t>
      </w:r>
      <w:r w:rsidR="00794E70" w:rsidRPr="00877E63">
        <w:rPr>
          <w:rFonts w:ascii="Palatino Linotype" w:eastAsiaTheme="minorEastAsia" w:hAnsi="Palatino Linotype"/>
          <w:color w:val="000000" w:themeColor="text1"/>
          <w:szCs w:val="17"/>
          <w:lang w:eastAsia="es-ES_tradnl"/>
        </w:rPr>
        <w:t>Acceso a la Información Pública</w:t>
      </w:r>
      <w:r w:rsidRPr="00877E63">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13CDED3E" w14:textId="77777777" w:rsidR="006077EA" w:rsidRPr="00877E63" w:rsidRDefault="006077EA" w:rsidP="003D42FE">
      <w:pPr>
        <w:spacing w:line="360" w:lineRule="auto"/>
        <w:ind w:right="49"/>
        <w:jc w:val="both"/>
        <w:rPr>
          <w:rFonts w:ascii="Palatino Linotype" w:hAnsi="Palatino Linotype" w:cs="Arial"/>
          <w:b/>
          <w:bCs/>
          <w:color w:val="000000" w:themeColor="text1"/>
          <w:sz w:val="28"/>
          <w:lang w:eastAsia="es-MX"/>
        </w:rPr>
      </w:pPr>
    </w:p>
    <w:p w14:paraId="5E132CA7" w14:textId="780CBE9B" w:rsidR="006077EA" w:rsidRPr="00877E63" w:rsidRDefault="006077EA" w:rsidP="003D42FE">
      <w:pPr>
        <w:spacing w:line="360" w:lineRule="auto"/>
        <w:ind w:right="49"/>
        <w:jc w:val="both"/>
        <w:rPr>
          <w:rFonts w:ascii="Palatino Linotype" w:hAnsi="Palatino Linotype"/>
          <w:color w:val="000000" w:themeColor="text1"/>
          <w:szCs w:val="17"/>
          <w:lang w:eastAsia="es-ES_tradnl"/>
        </w:rPr>
      </w:pPr>
      <w:r w:rsidRPr="00877E63">
        <w:rPr>
          <w:rFonts w:ascii="Palatino Linotype" w:hAnsi="Palatino Linotype"/>
          <w:b/>
          <w:color w:val="000000" w:themeColor="text1"/>
          <w:sz w:val="28"/>
          <w:szCs w:val="28"/>
          <w:lang w:eastAsia="es-ES_tradnl"/>
        </w:rPr>
        <w:t>SEXTO</w:t>
      </w:r>
      <w:r w:rsidRPr="00877E63">
        <w:rPr>
          <w:rFonts w:ascii="Palatino Linotype" w:hAnsi="Palatino Linotype"/>
          <w:color w:val="000000" w:themeColor="text1"/>
          <w:szCs w:val="17"/>
          <w:lang w:eastAsia="es-ES_tradnl"/>
        </w:rPr>
        <w:t xml:space="preserve">. De conformidad con el artículo 198 de la Ley de Transparencia y </w:t>
      </w:r>
      <w:r w:rsidR="00794E70" w:rsidRPr="00877E63">
        <w:rPr>
          <w:rFonts w:ascii="Palatino Linotype" w:hAnsi="Palatino Linotype"/>
          <w:color w:val="000000" w:themeColor="text1"/>
          <w:szCs w:val="17"/>
          <w:lang w:eastAsia="es-ES_tradnl"/>
        </w:rPr>
        <w:t>Acceso a la Información Pública</w:t>
      </w:r>
      <w:r w:rsidRPr="00877E63">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877E63" w:rsidRDefault="00DF2A53" w:rsidP="003D42FE">
      <w:pPr>
        <w:spacing w:line="360" w:lineRule="auto"/>
        <w:jc w:val="both"/>
        <w:rPr>
          <w:rFonts w:ascii="Palatino Linotype" w:eastAsia="Calibri" w:hAnsi="Palatino Linotype" w:cs="Arial"/>
          <w:color w:val="000000" w:themeColor="text1"/>
        </w:rPr>
      </w:pPr>
    </w:p>
    <w:p w14:paraId="36F79262" w14:textId="77777777" w:rsidR="00556CF8" w:rsidRPr="00877E63" w:rsidRDefault="00556CF8" w:rsidP="003D42FE">
      <w:pPr>
        <w:widowControl w:val="0"/>
        <w:autoSpaceDE w:val="0"/>
        <w:autoSpaceDN w:val="0"/>
        <w:adjustRightInd w:val="0"/>
        <w:spacing w:line="360" w:lineRule="auto"/>
        <w:jc w:val="both"/>
        <w:rPr>
          <w:rFonts w:ascii="Palatino Linotype" w:hAnsi="Palatino Linotype" w:cs="Arial"/>
        </w:rPr>
      </w:pPr>
      <w:r w:rsidRPr="00877E6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 </w:t>
      </w:r>
    </w:p>
    <w:p w14:paraId="54D82D18" w14:textId="52B78C19" w:rsidR="003C0EC9" w:rsidRPr="003D42FE" w:rsidRDefault="003216AE" w:rsidP="003D42FE">
      <w:pPr>
        <w:widowControl w:val="0"/>
        <w:autoSpaceDE w:val="0"/>
        <w:autoSpaceDN w:val="0"/>
        <w:adjustRightInd w:val="0"/>
        <w:spacing w:line="360" w:lineRule="auto"/>
        <w:jc w:val="both"/>
        <w:rPr>
          <w:rFonts w:ascii="Palatino Linotype" w:hAnsi="Palatino Linotype"/>
          <w:color w:val="000000" w:themeColor="text1"/>
          <w:sz w:val="20"/>
        </w:rPr>
      </w:pPr>
      <w:r w:rsidRPr="00877E63">
        <w:rPr>
          <w:rFonts w:ascii="Palatino Linotype" w:hAnsi="Palatino Linotype"/>
          <w:color w:val="000000" w:themeColor="text1"/>
          <w:sz w:val="20"/>
        </w:rPr>
        <w:t>SCMM</w:t>
      </w:r>
      <w:r w:rsidR="003C0EC9" w:rsidRPr="00877E63">
        <w:rPr>
          <w:rFonts w:ascii="Palatino Linotype" w:hAnsi="Palatino Linotype"/>
          <w:color w:val="000000" w:themeColor="text1"/>
          <w:sz w:val="20"/>
        </w:rPr>
        <w:t>/BLA/DEMF/RPG</w:t>
      </w:r>
    </w:p>
    <w:p w14:paraId="1C5CD08B" w14:textId="741C15D5" w:rsidR="00EE52D0" w:rsidRPr="003D42FE" w:rsidRDefault="00E16DE8" w:rsidP="003D42FE">
      <w:pPr>
        <w:spacing w:line="360" w:lineRule="auto"/>
        <w:rPr>
          <w:rFonts w:ascii="Palatino Linotype" w:hAnsi="Palatino Linotype"/>
          <w:color w:val="000000" w:themeColor="text1"/>
        </w:rPr>
      </w:pPr>
      <w:r w:rsidRPr="003D42FE">
        <w:rPr>
          <w:rFonts w:ascii="Palatino Linotype" w:hAnsi="Palatino Linotype"/>
          <w:color w:val="000000" w:themeColor="text1"/>
        </w:rPr>
        <w:br w:type="page"/>
      </w:r>
    </w:p>
    <w:sectPr w:rsidR="00EE52D0" w:rsidRPr="003D42F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D4661" w14:textId="77777777" w:rsidR="00606FC0" w:rsidRDefault="00606FC0" w:rsidP="00C80F8C">
      <w:r>
        <w:separator/>
      </w:r>
    </w:p>
  </w:endnote>
  <w:endnote w:type="continuationSeparator" w:id="0">
    <w:p w14:paraId="65C2037B" w14:textId="77777777" w:rsidR="00606FC0" w:rsidRDefault="00606F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54578" w:rsidRPr="0010196A" w:rsidRDefault="0005457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3116">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3116">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54578" w:rsidRPr="0010196A" w:rsidRDefault="0005457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311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3116">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216D1" w14:textId="77777777" w:rsidR="00606FC0" w:rsidRDefault="00606FC0" w:rsidP="00C80F8C">
      <w:r>
        <w:separator/>
      </w:r>
    </w:p>
  </w:footnote>
  <w:footnote w:type="continuationSeparator" w:id="0">
    <w:p w14:paraId="66D90552" w14:textId="77777777" w:rsidR="00606FC0" w:rsidRDefault="00606FC0" w:rsidP="00C80F8C">
      <w:r>
        <w:continuationSeparator/>
      </w:r>
    </w:p>
  </w:footnote>
  <w:footnote w:id="1">
    <w:p w14:paraId="42544503" w14:textId="77777777" w:rsidR="00054578" w:rsidRDefault="00054578"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5EBA3FA" w14:textId="3CA6747F" w:rsidR="00054578" w:rsidRPr="00570B63" w:rsidRDefault="00054578" w:rsidP="00570B63">
      <w:pPr>
        <w:spacing w:before="240" w:after="240"/>
        <w:ind w:right="49"/>
        <w:contextualSpacing/>
        <w:jc w:val="both"/>
        <w:rPr>
          <w:rFonts w:ascii="Palatino Linotype" w:eastAsia="MS Mincho" w:hAnsi="Palatino Linotype"/>
          <w:sz w:val="18"/>
          <w:szCs w:val="18"/>
          <w:lang w:eastAsia="en-US"/>
        </w:rPr>
      </w:pPr>
      <w:r>
        <w:rPr>
          <w:rStyle w:val="Refdenotaalpie"/>
        </w:rPr>
        <w:footnoteRef/>
      </w:r>
      <w:r>
        <w:t xml:space="preserve"> </w:t>
      </w:r>
      <w:r w:rsidRPr="00570B63">
        <w:rPr>
          <w:rFonts w:ascii="Palatino Linotype" w:hAnsi="Palatino Linotype"/>
          <w:sz w:val="18"/>
          <w:szCs w:val="18"/>
        </w:rPr>
        <w:t>Si</w:t>
      </w:r>
      <w:r>
        <w:t xml:space="preserve"> </w:t>
      </w:r>
      <w:r w:rsidRPr="00570B63">
        <w:rPr>
          <w:rFonts w:ascii="Palatino Linotype" w:hAnsi="Palatino Linotype"/>
          <w:sz w:val="18"/>
          <w:szCs w:val="18"/>
        </w:rPr>
        <w:t xml:space="preserve">bien </w:t>
      </w:r>
      <w:r w:rsidRPr="00570B63">
        <w:rPr>
          <w:rFonts w:ascii="Palatino Linotype" w:hAnsi="Palatino Linotype"/>
          <w:b/>
          <w:sz w:val="18"/>
          <w:szCs w:val="18"/>
        </w:rPr>
        <w:t xml:space="preserve">EL RECURRENTE </w:t>
      </w:r>
      <w:r w:rsidRPr="00570B63">
        <w:rPr>
          <w:rFonts w:ascii="Palatino Linotype" w:hAnsi="Palatino Linotype"/>
          <w:sz w:val="18"/>
          <w:szCs w:val="18"/>
        </w:rPr>
        <w:t xml:space="preserve">precisó que requería la información a la fecha de contestación, </w:t>
      </w:r>
      <w:r w:rsidRPr="00570B63">
        <w:rPr>
          <w:rFonts w:ascii="Palatino Linotype" w:eastAsia="MS Mincho" w:hAnsi="Palatino Linotype"/>
          <w:sz w:val="18"/>
          <w:szCs w:val="18"/>
          <w:lang w:eastAsia="en-US"/>
        </w:rPr>
        <w:t xml:space="preserve">este Órgano Garante determina que procederá la entrega de la información generada a la fecha de presentación de la solicitud;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14:paraId="1689D8D5" w14:textId="2B4DE234" w:rsidR="00054578" w:rsidRPr="00E26820" w:rsidRDefault="00054578">
      <w:pPr>
        <w:pStyle w:val="Textonotapie"/>
      </w:pPr>
    </w:p>
  </w:footnote>
  <w:footnote w:id="3">
    <w:p w14:paraId="442DEE4F" w14:textId="77777777" w:rsidR="00054578" w:rsidRDefault="00054578" w:rsidP="00450526">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311C1B3A" w14:textId="77777777" w:rsidR="00054578" w:rsidRDefault="00054578" w:rsidP="00450526">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1E4D4156" w14:textId="77777777" w:rsidR="00054578" w:rsidRDefault="00054578"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4D03BBD" w14:textId="77777777" w:rsidR="00054578" w:rsidRDefault="00054578"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54578" w:rsidRDefault="00606FC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054578" w:rsidRPr="0010196A" w:rsidRDefault="00054578"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54578" w:rsidRPr="008F2CCC" w14:paraId="1F097D8A" w14:textId="77777777" w:rsidTr="005F31DE">
      <w:tc>
        <w:tcPr>
          <w:tcW w:w="2977" w:type="dxa"/>
          <w:vMerge w:val="restart"/>
        </w:tcPr>
        <w:p w14:paraId="1F780A0C" w14:textId="1EFF25F4" w:rsidR="00054578" w:rsidRPr="008F2CCC" w:rsidRDefault="00054578"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54578" w:rsidRPr="00664658" w:rsidRDefault="0005457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1E2408F" w:rsidR="00054578" w:rsidRPr="00664658" w:rsidRDefault="00054578" w:rsidP="007C4F62">
          <w:pPr>
            <w:jc w:val="both"/>
            <w:rPr>
              <w:rFonts w:ascii="Palatino Linotype" w:hAnsi="Palatino Linotype"/>
              <w:b/>
              <w:sz w:val="22"/>
              <w:szCs w:val="22"/>
              <w:lang w:val="es-ES_tradnl"/>
            </w:rPr>
          </w:pPr>
          <w:r>
            <w:rPr>
              <w:rFonts w:ascii="Palatino Linotype" w:hAnsi="Palatino Linotype"/>
              <w:b/>
              <w:sz w:val="22"/>
              <w:szCs w:val="22"/>
              <w:lang w:val="es-ES_tradnl"/>
            </w:rPr>
            <w:t>14577</w:t>
          </w:r>
          <w:r w:rsidRPr="00A9204E">
            <w:rPr>
              <w:rFonts w:ascii="Palatino Linotype" w:hAnsi="Palatino Linotype"/>
              <w:b/>
              <w:sz w:val="22"/>
              <w:szCs w:val="22"/>
              <w:lang w:val="es-ES_tradnl"/>
            </w:rPr>
            <w:t>/INFOEM/IP/RR/2022</w:t>
          </w:r>
        </w:p>
      </w:tc>
    </w:tr>
    <w:tr w:rsidR="00054578" w:rsidRPr="008F2CCC" w14:paraId="049677A3" w14:textId="77777777" w:rsidTr="005F31DE">
      <w:tc>
        <w:tcPr>
          <w:tcW w:w="2977" w:type="dxa"/>
          <w:vMerge/>
        </w:tcPr>
        <w:p w14:paraId="4A21EAC1" w14:textId="5C1F145E" w:rsidR="00054578" w:rsidRPr="008F2CCC" w:rsidRDefault="00054578" w:rsidP="003D4885">
          <w:pPr>
            <w:rPr>
              <w:rFonts w:ascii="Palatino Linotype" w:hAnsi="Palatino Linotype"/>
              <w:b/>
              <w:sz w:val="22"/>
              <w:szCs w:val="22"/>
              <w:lang w:val="es-ES_tradnl"/>
            </w:rPr>
          </w:pPr>
        </w:p>
      </w:tc>
      <w:tc>
        <w:tcPr>
          <w:tcW w:w="2552" w:type="dxa"/>
          <w:shd w:val="clear" w:color="auto" w:fill="auto"/>
        </w:tcPr>
        <w:p w14:paraId="1237BCDE" w14:textId="77777777" w:rsidR="00054578" w:rsidRPr="00664658" w:rsidRDefault="00054578"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82084B8" w:rsidR="00054578" w:rsidRPr="00D41D47" w:rsidRDefault="00054578" w:rsidP="003D4885">
          <w:pPr>
            <w:jc w:val="both"/>
            <w:rPr>
              <w:rFonts w:ascii="Palatino Linotype" w:hAnsi="Palatino Linotype"/>
              <w:b/>
              <w:sz w:val="22"/>
              <w:szCs w:val="22"/>
              <w:lang w:val="es-ES_tradnl"/>
            </w:rPr>
          </w:pPr>
          <w:r w:rsidRPr="00DF78B5">
            <w:rPr>
              <w:rFonts w:ascii="Palatino Linotype" w:hAnsi="Palatino Linotype"/>
              <w:b/>
              <w:sz w:val="22"/>
              <w:szCs w:val="22"/>
              <w:lang w:val="es-ES_tradnl"/>
            </w:rPr>
            <w:t>Ayuntamiento de Melchor Ocampo</w:t>
          </w:r>
        </w:p>
      </w:tc>
    </w:tr>
    <w:tr w:rsidR="00054578" w:rsidRPr="008F2CCC" w14:paraId="72CD087D" w14:textId="77777777" w:rsidTr="005F31DE">
      <w:trPr>
        <w:trHeight w:val="228"/>
      </w:trPr>
      <w:tc>
        <w:tcPr>
          <w:tcW w:w="2977" w:type="dxa"/>
          <w:vMerge/>
        </w:tcPr>
        <w:p w14:paraId="1B78656F" w14:textId="01E6F6F6" w:rsidR="00054578" w:rsidRPr="008F2CCC" w:rsidRDefault="00054578" w:rsidP="003D4885">
          <w:pPr>
            <w:rPr>
              <w:rFonts w:ascii="Palatino Linotype" w:hAnsi="Palatino Linotype"/>
              <w:b/>
              <w:sz w:val="22"/>
              <w:szCs w:val="22"/>
              <w:lang w:val="es-ES_tradnl"/>
            </w:rPr>
          </w:pPr>
        </w:p>
      </w:tc>
      <w:tc>
        <w:tcPr>
          <w:tcW w:w="2552" w:type="dxa"/>
          <w:shd w:val="clear" w:color="auto" w:fill="auto"/>
        </w:tcPr>
        <w:p w14:paraId="74D81628" w14:textId="05FE44B5" w:rsidR="00054578" w:rsidRPr="00664658" w:rsidRDefault="00054578"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54578" w:rsidRPr="00664658" w:rsidRDefault="00054578"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54578" w:rsidRPr="0010196A" w:rsidRDefault="0005457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054578" w:rsidRPr="0010196A" w:rsidRDefault="00606FC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054578" w:rsidRPr="008F2CCC" w14:paraId="6ABABA57" w14:textId="77777777" w:rsidTr="005F31DE">
      <w:tc>
        <w:tcPr>
          <w:tcW w:w="4253" w:type="dxa"/>
          <w:vMerge w:val="restart"/>
          <w:shd w:val="clear" w:color="auto" w:fill="auto"/>
        </w:tcPr>
        <w:p w14:paraId="6AA376CC" w14:textId="139DA696" w:rsidR="00054578" w:rsidRPr="008F2CCC" w:rsidRDefault="00054578"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054578" w:rsidRPr="008F2CCC" w:rsidRDefault="0005457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BD0CE7C" w:rsidR="00054578" w:rsidRPr="008F2CCC" w:rsidRDefault="00054578" w:rsidP="007C4F62">
          <w:pPr>
            <w:jc w:val="both"/>
            <w:rPr>
              <w:rFonts w:ascii="Palatino Linotype" w:hAnsi="Palatino Linotype"/>
              <w:b/>
              <w:sz w:val="22"/>
              <w:szCs w:val="22"/>
              <w:lang w:val="es-ES_tradnl"/>
            </w:rPr>
          </w:pPr>
          <w:r>
            <w:rPr>
              <w:rFonts w:ascii="Palatino Linotype" w:hAnsi="Palatino Linotype"/>
              <w:b/>
              <w:sz w:val="22"/>
              <w:szCs w:val="22"/>
              <w:lang w:val="es-ES_tradnl"/>
            </w:rPr>
            <w:t>14577</w:t>
          </w:r>
          <w:r w:rsidRPr="00A9204E">
            <w:rPr>
              <w:rFonts w:ascii="Palatino Linotype" w:hAnsi="Palatino Linotype"/>
              <w:b/>
              <w:sz w:val="22"/>
              <w:szCs w:val="22"/>
              <w:lang w:val="es-ES_tradnl"/>
            </w:rPr>
            <w:t>/INFOEM/IP/RR/2022</w:t>
          </w:r>
        </w:p>
      </w:tc>
    </w:tr>
    <w:tr w:rsidR="00054578" w:rsidRPr="008F2CCC" w14:paraId="3B45FB53" w14:textId="77777777" w:rsidTr="005F31DE">
      <w:tc>
        <w:tcPr>
          <w:tcW w:w="4253" w:type="dxa"/>
          <w:vMerge/>
          <w:shd w:val="clear" w:color="auto" w:fill="auto"/>
        </w:tcPr>
        <w:p w14:paraId="188B82EF" w14:textId="77777777" w:rsidR="00054578" w:rsidRPr="008F2CCC" w:rsidRDefault="00054578" w:rsidP="007A5836">
          <w:pPr>
            <w:rPr>
              <w:rFonts w:ascii="Palatino Linotype" w:hAnsi="Palatino Linotype"/>
              <w:b/>
              <w:sz w:val="22"/>
              <w:szCs w:val="22"/>
              <w:lang w:val="es-ES_tradnl"/>
            </w:rPr>
          </w:pPr>
        </w:p>
      </w:tc>
      <w:tc>
        <w:tcPr>
          <w:tcW w:w="2552" w:type="dxa"/>
          <w:shd w:val="clear" w:color="auto" w:fill="auto"/>
        </w:tcPr>
        <w:p w14:paraId="3B2AD0CF" w14:textId="77777777" w:rsidR="00054578" w:rsidRPr="008F2CCC" w:rsidRDefault="0005457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A75FEF2" w:rsidR="00054578" w:rsidRPr="008F2CCC" w:rsidRDefault="00353116" w:rsidP="00D66460">
          <w:pPr>
            <w:jc w:val="both"/>
            <w:rPr>
              <w:rFonts w:ascii="Palatino Linotype" w:hAnsi="Palatino Linotype"/>
              <w:b/>
              <w:sz w:val="22"/>
              <w:szCs w:val="22"/>
              <w:lang w:val="es-ES_tradnl"/>
            </w:rPr>
          </w:pPr>
          <w:r>
            <w:rPr>
              <w:rFonts w:ascii="Palatino Linotype" w:hAnsi="Palatino Linotype"/>
              <w:b/>
              <w:sz w:val="22"/>
              <w:szCs w:val="22"/>
            </w:rPr>
            <w:t xml:space="preserve">XXXXXXXX </w:t>
          </w: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054578" w:rsidRPr="008F2CCC" w14:paraId="28A493EB" w14:textId="77777777" w:rsidTr="005F31DE">
      <w:trPr>
        <w:trHeight w:val="228"/>
      </w:trPr>
      <w:tc>
        <w:tcPr>
          <w:tcW w:w="4253" w:type="dxa"/>
          <w:vMerge/>
          <w:shd w:val="clear" w:color="auto" w:fill="auto"/>
        </w:tcPr>
        <w:p w14:paraId="06C77D31" w14:textId="77777777" w:rsidR="00054578" w:rsidRPr="008F2CCC" w:rsidRDefault="00054578" w:rsidP="007A5836">
          <w:pPr>
            <w:rPr>
              <w:rFonts w:ascii="Palatino Linotype" w:hAnsi="Palatino Linotype"/>
              <w:b/>
              <w:sz w:val="22"/>
              <w:szCs w:val="22"/>
              <w:lang w:val="es-ES_tradnl"/>
            </w:rPr>
          </w:pPr>
        </w:p>
      </w:tc>
      <w:tc>
        <w:tcPr>
          <w:tcW w:w="2552" w:type="dxa"/>
          <w:shd w:val="clear" w:color="auto" w:fill="auto"/>
        </w:tcPr>
        <w:p w14:paraId="2E1A72B4" w14:textId="77777777" w:rsidR="00054578" w:rsidRPr="008F2CCC" w:rsidRDefault="0005457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5BF1B24" w:rsidR="00054578" w:rsidRPr="00DC41C8" w:rsidRDefault="00054578" w:rsidP="003D4885">
          <w:pPr>
            <w:jc w:val="both"/>
            <w:rPr>
              <w:rFonts w:ascii="Palatino Linotype" w:hAnsi="Palatino Linotype"/>
              <w:b/>
              <w:sz w:val="22"/>
              <w:szCs w:val="22"/>
            </w:rPr>
          </w:pPr>
          <w:r w:rsidRPr="00DF78B5">
            <w:rPr>
              <w:rFonts w:ascii="Palatino Linotype" w:hAnsi="Palatino Linotype"/>
              <w:b/>
              <w:sz w:val="22"/>
              <w:szCs w:val="22"/>
              <w:lang w:val="es-ES_tradnl"/>
            </w:rPr>
            <w:t>Ayuntamiento de Melchor Ocampo</w:t>
          </w:r>
        </w:p>
      </w:tc>
    </w:tr>
    <w:tr w:rsidR="00054578" w:rsidRPr="008F2CCC" w14:paraId="0F114FF0" w14:textId="77777777" w:rsidTr="005F31DE">
      <w:tc>
        <w:tcPr>
          <w:tcW w:w="4253" w:type="dxa"/>
          <w:vMerge/>
          <w:shd w:val="clear" w:color="auto" w:fill="auto"/>
        </w:tcPr>
        <w:p w14:paraId="4CCB64BA" w14:textId="77777777" w:rsidR="00054578" w:rsidRPr="008F2CCC" w:rsidRDefault="00054578" w:rsidP="00A2780F">
          <w:pPr>
            <w:rPr>
              <w:rFonts w:ascii="Palatino Linotype" w:hAnsi="Palatino Linotype"/>
              <w:b/>
              <w:sz w:val="22"/>
              <w:szCs w:val="22"/>
              <w:lang w:val="es-ES_tradnl"/>
            </w:rPr>
          </w:pPr>
        </w:p>
      </w:tc>
      <w:tc>
        <w:tcPr>
          <w:tcW w:w="2552" w:type="dxa"/>
          <w:shd w:val="clear" w:color="auto" w:fill="auto"/>
        </w:tcPr>
        <w:p w14:paraId="31E422EA" w14:textId="0B158FD7" w:rsidR="00054578" w:rsidRPr="008F2CCC" w:rsidRDefault="00054578"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054578" w:rsidRPr="008F2CCC" w:rsidRDefault="0005457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054578" w:rsidRPr="0010196A" w:rsidRDefault="0005457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6"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2"/>
  </w:num>
  <w:num w:numId="4">
    <w:abstractNumId w:val="22"/>
  </w:num>
  <w:num w:numId="5">
    <w:abstractNumId w:val="3"/>
  </w:num>
  <w:num w:numId="6">
    <w:abstractNumId w:val="4"/>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9"/>
  </w:num>
  <w:num w:numId="12">
    <w:abstractNumId w:val="23"/>
  </w:num>
  <w:num w:numId="13">
    <w:abstractNumId w:val="15"/>
  </w:num>
  <w:num w:numId="14">
    <w:abstractNumId w:val="6"/>
  </w:num>
  <w:num w:numId="15">
    <w:abstractNumId w:val="2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5"/>
  </w:num>
  <w:num w:numId="20">
    <w:abstractNumId w:val="7"/>
  </w:num>
  <w:num w:numId="21">
    <w:abstractNumId w:val="14"/>
  </w:num>
  <w:num w:numId="22">
    <w:abstractNumId w:val="24"/>
  </w:num>
  <w:num w:numId="23">
    <w:abstractNumId w:val="16"/>
  </w:num>
  <w:num w:numId="24">
    <w:abstractNumId w:val="17"/>
  </w:num>
  <w:num w:numId="25">
    <w:abstractNumId w:val="1"/>
  </w:num>
  <w:num w:numId="26">
    <w:abstractNumId w:val="1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578"/>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838"/>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430"/>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16"/>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B7DBE"/>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2FE"/>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BE9"/>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4D84"/>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AD"/>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6CF8"/>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0B63"/>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6FC0"/>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5E5"/>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517"/>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2AB"/>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E63"/>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489E"/>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2B4"/>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479"/>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78D"/>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A45"/>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D16"/>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D82"/>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8B5"/>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820"/>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BB1"/>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C1"/>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E22"/>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83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57403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40376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78938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60486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FFDCD-0CE5-46AB-9D8A-8A7A0086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10552</Words>
  <Characters>58038</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2022-12-02T06:04:00Z</cp:lastPrinted>
  <dcterms:created xsi:type="dcterms:W3CDTF">2022-11-24T18:51:00Z</dcterms:created>
  <dcterms:modified xsi:type="dcterms:W3CDTF">2022-12-15T22:09:00Z</dcterms:modified>
</cp:coreProperties>
</file>