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7131B" w14:textId="77777777" w:rsidR="004F0FDC" w:rsidRPr="001A7513" w:rsidRDefault="00072445">
      <w:pPr>
        <w:spacing w:before="240" w:after="240" w:line="360" w:lineRule="auto"/>
        <w:jc w:val="both"/>
        <w:rPr>
          <w:rFonts w:ascii="Palatino Linotype" w:eastAsia="Palatino Linotype" w:hAnsi="Palatino Linotype" w:cs="Palatino Linotype"/>
          <w:b/>
        </w:rPr>
      </w:pPr>
      <w:bookmarkStart w:id="0" w:name="_heading=h.gjdgxs" w:colFirst="0" w:colLast="0"/>
      <w:bookmarkEnd w:id="0"/>
      <w:r w:rsidRPr="001A751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Pr="001A7513">
        <w:rPr>
          <w:rFonts w:ascii="Palatino Linotype" w:eastAsia="Palatino Linotype" w:hAnsi="Palatino Linotype" w:cs="Palatino Linotype"/>
          <w:b/>
        </w:rPr>
        <w:t>diez de agosto del dos mil veintidós</w:t>
      </w:r>
      <w:r w:rsidRPr="001A7513">
        <w:rPr>
          <w:rFonts w:ascii="Palatino Linotype" w:eastAsia="Palatino Linotype" w:hAnsi="Palatino Linotype" w:cs="Palatino Linotype"/>
        </w:rPr>
        <w:t>.</w:t>
      </w:r>
    </w:p>
    <w:p w14:paraId="6024E513" w14:textId="5F6A4806" w:rsidR="004F0FDC" w:rsidRPr="001A7513" w:rsidRDefault="00072445">
      <w:pPr>
        <w:spacing w:line="360" w:lineRule="auto"/>
        <w:jc w:val="both"/>
        <w:rPr>
          <w:rFonts w:ascii="Palatino Linotype" w:eastAsia="Palatino Linotype" w:hAnsi="Palatino Linotype" w:cs="Palatino Linotype"/>
          <w:b/>
          <w:sz w:val="22"/>
          <w:szCs w:val="22"/>
        </w:rPr>
      </w:pPr>
      <w:r w:rsidRPr="001A7513">
        <w:rPr>
          <w:rFonts w:ascii="Palatino Linotype" w:eastAsia="Palatino Linotype" w:hAnsi="Palatino Linotype" w:cs="Palatino Linotype"/>
          <w:b/>
        </w:rPr>
        <w:t>Visto</w:t>
      </w:r>
      <w:r w:rsidRPr="001A7513">
        <w:rPr>
          <w:rFonts w:ascii="Palatino Linotype" w:eastAsia="Palatino Linotype" w:hAnsi="Palatino Linotype" w:cs="Palatino Linotype"/>
        </w:rPr>
        <w:t xml:space="preserve"> el expediente relativo al recurso de revisión </w:t>
      </w:r>
      <w:r w:rsidRPr="001A7513">
        <w:rPr>
          <w:rFonts w:ascii="Palatino Linotype" w:eastAsia="Palatino Linotype" w:hAnsi="Palatino Linotype" w:cs="Palatino Linotype"/>
          <w:b/>
          <w:sz w:val="22"/>
          <w:szCs w:val="22"/>
        </w:rPr>
        <w:t>04989/INFOEM/IP/RR/2022</w:t>
      </w:r>
      <w:r w:rsidRPr="001A7513">
        <w:rPr>
          <w:rFonts w:ascii="Palatino Linotype" w:eastAsia="Palatino Linotype" w:hAnsi="Palatino Linotype" w:cs="Palatino Linotype"/>
        </w:rPr>
        <w:t xml:space="preserve">, interpuesto por </w:t>
      </w:r>
      <w:r w:rsidRPr="001A7513">
        <w:rPr>
          <w:rFonts w:ascii="Palatino Linotype" w:eastAsia="Palatino Linotype" w:hAnsi="Palatino Linotype" w:cs="Palatino Linotype"/>
          <w:b/>
        </w:rPr>
        <w:t xml:space="preserve">la C. </w:t>
      </w:r>
      <w:r w:rsidR="00040724">
        <w:rPr>
          <w:rFonts w:ascii="Palatino Linotype" w:eastAsia="Palatino Linotype" w:hAnsi="Palatino Linotype" w:cs="Palatino Linotype"/>
          <w:b/>
          <w:sz w:val="22"/>
          <w:szCs w:val="22"/>
        </w:rPr>
        <w:t>XXXXX XXXXXX XXXXX</w:t>
      </w:r>
      <w:r w:rsidRPr="001A7513">
        <w:rPr>
          <w:rFonts w:ascii="Palatino Linotype" w:eastAsia="Palatino Linotype" w:hAnsi="Palatino Linotype" w:cs="Palatino Linotype"/>
          <w:b/>
        </w:rPr>
        <w:t>,</w:t>
      </w:r>
      <w:r w:rsidRPr="001A7513">
        <w:rPr>
          <w:rFonts w:ascii="Palatino Linotype" w:eastAsia="Palatino Linotype" w:hAnsi="Palatino Linotype" w:cs="Palatino Linotype"/>
        </w:rPr>
        <w:t xml:space="preserve"> a quien en lo sucesivo se le denominará </w:t>
      </w:r>
      <w:r w:rsidRPr="001A7513">
        <w:rPr>
          <w:rFonts w:ascii="Palatino Linotype" w:eastAsia="Palatino Linotype" w:hAnsi="Palatino Linotype" w:cs="Palatino Linotype"/>
          <w:b/>
        </w:rPr>
        <w:t>la</w:t>
      </w:r>
      <w:r w:rsidRPr="001A7513">
        <w:rPr>
          <w:rFonts w:ascii="Palatino Linotype" w:eastAsia="Palatino Linotype" w:hAnsi="Palatino Linotype" w:cs="Palatino Linotype"/>
          <w:b/>
          <w:i/>
        </w:rPr>
        <w:t xml:space="preserve"> </w:t>
      </w:r>
      <w:r w:rsidRPr="001A7513">
        <w:rPr>
          <w:rFonts w:ascii="Palatino Linotype" w:eastAsia="Palatino Linotype" w:hAnsi="Palatino Linotype" w:cs="Palatino Linotype"/>
          <w:b/>
        </w:rPr>
        <w:t>recurrente</w:t>
      </w:r>
      <w:r w:rsidRPr="001A7513">
        <w:rPr>
          <w:rFonts w:ascii="Palatino Linotype" w:eastAsia="Palatino Linotype" w:hAnsi="Palatino Linotype" w:cs="Palatino Linotype"/>
          <w:b/>
          <w:i/>
        </w:rPr>
        <w:t xml:space="preserve"> </w:t>
      </w:r>
      <w:r w:rsidRPr="001A7513">
        <w:rPr>
          <w:rFonts w:ascii="Palatino Linotype" w:eastAsia="Palatino Linotype" w:hAnsi="Palatino Linotype" w:cs="Palatino Linotype"/>
        </w:rPr>
        <w:t>en contra de la respuesta a su solicitud de información con número de folio</w:t>
      </w:r>
      <w:r w:rsidRPr="001A7513">
        <w:rPr>
          <w:rFonts w:ascii="Verdana" w:eastAsia="Verdana" w:hAnsi="Verdana" w:cs="Verdana"/>
          <w:b/>
          <w:color w:val="FF0000"/>
        </w:rPr>
        <w:t> </w:t>
      </w:r>
      <w:r w:rsidRPr="001A7513">
        <w:rPr>
          <w:rFonts w:ascii="Palatino Linotype" w:eastAsia="Palatino Linotype" w:hAnsi="Palatino Linotype" w:cs="Palatino Linotype"/>
          <w:b/>
          <w:sz w:val="22"/>
          <w:szCs w:val="22"/>
        </w:rPr>
        <w:t>00075/OASTLALNE/IP/2022</w:t>
      </w:r>
      <w:r w:rsidRPr="001A7513">
        <w:rPr>
          <w:rFonts w:ascii="Palatino Linotype" w:eastAsia="Palatino Linotype" w:hAnsi="Palatino Linotype" w:cs="Palatino Linotype"/>
          <w:b/>
        </w:rPr>
        <w:t>,</w:t>
      </w:r>
      <w:r w:rsidRPr="001A7513">
        <w:rPr>
          <w:rFonts w:ascii="Palatino Linotype" w:eastAsia="Palatino Linotype" w:hAnsi="Palatino Linotype" w:cs="Palatino Linotype"/>
        </w:rPr>
        <w:t xml:space="preserve"> otorgada por el </w:t>
      </w:r>
      <w:r w:rsidRPr="001A7513">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r w:rsidRPr="001A7513">
        <w:rPr>
          <w:rFonts w:ascii="Palatino Linotype" w:eastAsia="Palatino Linotype" w:hAnsi="Palatino Linotype" w:cs="Palatino Linotype"/>
        </w:rPr>
        <w:t xml:space="preserve">, en lo sucesivo el </w:t>
      </w:r>
      <w:r w:rsidRPr="001A7513">
        <w:rPr>
          <w:rFonts w:ascii="Palatino Linotype" w:eastAsia="Palatino Linotype" w:hAnsi="Palatino Linotype" w:cs="Palatino Linotype"/>
          <w:b/>
        </w:rPr>
        <w:t>SUJETO OBLIGADO</w:t>
      </w:r>
      <w:r w:rsidRPr="001A7513">
        <w:rPr>
          <w:rFonts w:ascii="Palatino Linotype" w:eastAsia="Palatino Linotype" w:hAnsi="Palatino Linotype" w:cs="Palatino Linotype"/>
        </w:rPr>
        <w:t>,</w:t>
      </w:r>
      <w:r w:rsidRPr="001A7513">
        <w:rPr>
          <w:rFonts w:ascii="Palatino Linotype" w:eastAsia="Palatino Linotype" w:hAnsi="Palatino Linotype" w:cs="Palatino Linotype"/>
          <w:b/>
        </w:rPr>
        <w:t xml:space="preserve"> </w:t>
      </w:r>
      <w:r w:rsidRPr="001A7513">
        <w:rPr>
          <w:rFonts w:ascii="Palatino Linotype" w:eastAsia="Palatino Linotype" w:hAnsi="Palatino Linotype" w:cs="Palatino Linotype"/>
        </w:rPr>
        <w:t xml:space="preserve">se procede a dictar la presente resolución, con base en lo siguiente. </w:t>
      </w:r>
    </w:p>
    <w:p w14:paraId="0274E3D2" w14:textId="77777777" w:rsidR="004F0FDC" w:rsidRPr="001A7513" w:rsidRDefault="00072445">
      <w:pPr>
        <w:pStyle w:val="Ttulo2"/>
        <w:jc w:val="center"/>
        <w:rPr>
          <w:rFonts w:ascii="Palatino Linotype" w:eastAsia="Palatino Linotype" w:hAnsi="Palatino Linotype" w:cs="Palatino Linotype"/>
          <w:b/>
          <w:color w:val="000000"/>
          <w:sz w:val="24"/>
          <w:szCs w:val="24"/>
        </w:rPr>
      </w:pPr>
      <w:r w:rsidRPr="001A7513">
        <w:rPr>
          <w:rFonts w:ascii="Palatino Linotype" w:eastAsia="Palatino Linotype" w:hAnsi="Palatino Linotype" w:cs="Palatino Linotype"/>
          <w:b/>
          <w:color w:val="000000"/>
          <w:sz w:val="24"/>
          <w:szCs w:val="24"/>
        </w:rPr>
        <w:t>I. A N T E C E D E N T E S:</w:t>
      </w:r>
    </w:p>
    <w:p w14:paraId="5954A191" w14:textId="77777777" w:rsidR="004F0FDC" w:rsidRPr="001A7513" w:rsidRDefault="00072445">
      <w:pPr>
        <w:spacing w:before="240" w:after="24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b/>
        </w:rPr>
        <w:t>1. Solicitud de acceso a la información.</w:t>
      </w:r>
      <w:r w:rsidRPr="001A7513">
        <w:rPr>
          <w:rFonts w:ascii="Palatino Linotype" w:eastAsia="Palatino Linotype" w:hAnsi="Palatino Linotype" w:cs="Palatino Linotype"/>
          <w:b/>
          <w:sz w:val="22"/>
          <w:szCs w:val="22"/>
        </w:rPr>
        <w:t xml:space="preserve"> </w:t>
      </w:r>
      <w:r w:rsidRPr="001A7513">
        <w:rPr>
          <w:rFonts w:ascii="Palatino Linotype" w:eastAsia="Palatino Linotype" w:hAnsi="Palatino Linotype" w:cs="Palatino Linotype"/>
        </w:rPr>
        <w:t>Con fecha dieciséis</w:t>
      </w:r>
      <w:r w:rsidRPr="001A7513">
        <w:rPr>
          <w:rFonts w:ascii="Palatino Linotype" w:eastAsia="Palatino Linotype" w:hAnsi="Palatino Linotype" w:cs="Palatino Linotype"/>
          <w:b/>
        </w:rPr>
        <w:t xml:space="preserve"> de febrero del dos mil veintidós,</w:t>
      </w:r>
      <w:r w:rsidRPr="001A7513">
        <w:rPr>
          <w:rFonts w:ascii="Palatino Linotype" w:eastAsia="Palatino Linotype" w:hAnsi="Palatino Linotype" w:cs="Palatino Linotype"/>
        </w:rPr>
        <w:t xml:space="preserve"> la ahora parte </w:t>
      </w:r>
      <w:r w:rsidRPr="001A7513">
        <w:rPr>
          <w:rFonts w:ascii="Palatino Linotype" w:eastAsia="Palatino Linotype" w:hAnsi="Palatino Linotype" w:cs="Palatino Linotype"/>
          <w:b/>
        </w:rPr>
        <w:t>recurrente</w:t>
      </w:r>
      <w:r w:rsidRPr="001A7513">
        <w:rPr>
          <w:rFonts w:ascii="Palatino Linotype" w:eastAsia="Palatino Linotype" w:hAnsi="Palatino Linotype" w:cs="Palatino Linotype"/>
        </w:rPr>
        <w:t xml:space="preserve"> formuló solicitud de acceso a la información pública al </w:t>
      </w:r>
      <w:r w:rsidRPr="001A7513">
        <w:rPr>
          <w:rFonts w:ascii="Palatino Linotype" w:eastAsia="Palatino Linotype" w:hAnsi="Palatino Linotype" w:cs="Palatino Linotype"/>
          <w:b/>
        </w:rPr>
        <w:t>SUJETO OBLIGADO</w:t>
      </w:r>
      <w:r w:rsidRPr="001A7513">
        <w:rPr>
          <w:rFonts w:ascii="Palatino Linotype" w:eastAsia="Palatino Linotype" w:hAnsi="Palatino Linotype" w:cs="Palatino Linotype"/>
        </w:rPr>
        <w:t xml:space="preserve"> a través de la Plataforma Nacional de Transparencia vinculada al Sistema de Acceso a la Información Mexiquense, en adelante </w:t>
      </w:r>
      <w:r w:rsidRPr="001A7513">
        <w:rPr>
          <w:rFonts w:ascii="Palatino Linotype" w:eastAsia="Palatino Linotype" w:hAnsi="Palatino Linotype" w:cs="Palatino Linotype"/>
          <w:b/>
        </w:rPr>
        <w:t>SAIMEX,</w:t>
      </w:r>
      <w:r w:rsidRPr="001A7513">
        <w:rPr>
          <w:rFonts w:ascii="Palatino Linotype" w:eastAsia="Palatino Linotype" w:hAnsi="Palatino Linotype" w:cs="Palatino Linotype"/>
        </w:rPr>
        <w:t xml:space="preserve"> requiriendo lo siguiente:</w:t>
      </w:r>
    </w:p>
    <w:p w14:paraId="1EC70CF3" w14:textId="77777777" w:rsidR="004F0FDC" w:rsidRPr="001A7513" w:rsidRDefault="00072445">
      <w:pPr>
        <w:spacing w:before="240"/>
        <w:ind w:left="851" w:right="902"/>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 xml:space="preserve">“Se solicita información pública que obra en los archivos del sujeto obligado consistente en copia digitalizada en formato </w:t>
      </w:r>
      <w:proofErr w:type="spellStart"/>
      <w:r w:rsidRPr="001A7513">
        <w:rPr>
          <w:rFonts w:ascii="Palatino Linotype" w:eastAsia="Palatino Linotype" w:hAnsi="Palatino Linotype" w:cs="Palatino Linotype"/>
          <w:i/>
          <w:sz w:val="22"/>
          <w:szCs w:val="22"/>
        </w:rPr>
        <w:t>excel</w:t>
      </w:r>
      <w:proofErr w:type="spellEnd"/>
      <w:r w:rsidRPr="001A7513">
        <w:rPr>
          <w:rFonts w:ascii="Palatino Linotype" w:eastAsia="Palatino Linotype" w:hAnsi="Palatino Linotype" w:cs="Palatino Linotype"/>
          <w:i/>
          <w:sz w:val="22"/>
          <w:szCs w:val="22"/>
        </w:rPr>
        <w:t xml:space="preserve"> de toda la plantilla de personal del OPDM de Tlalnepantla que incluya al personal de estructura, sindicalizado y de confianza y en general a todos los trabajadores que estén contratados por </w:t>
      </w:r>
      <w:r w:rsidRPr="001A7513">
        <w:rPr>
          <w:rFonts w:ascii="Palatino Linotype" w:eastAsia="Palatino Linotype" w:hAnsi="Palatino Linotype" w:cs="Palatino Linotype"/>
          <w:i/>
          <w:sz w:val="22"/>
          <w:szCs w:val="22"/>
        </w:rPr>
        <w:lastRenderedPageBreak/>
        <w:t>dicho organismo, que incluyan datos como nombre completo, cargo o puesto, área o unidad administrativa de adscripción, sueldo mensual bruto, sueldo mensual neto, funciones, con actualización al mes de febrero del año de 2022. “(Sic)</w:t>
      </w:r>
    </w:p>
    <w:p w14:paraId="55488584" w14:textId="77777777" w:rsidR="004F0FDC" w:rsidRPr="001A7513" w:rsidRDefault="004F0FDC">
      <w:pPr>
        <w:spacing w:after="240" w:line="360" w:lineRule="auto"/>
        <w:jc w:val="both"/>
        <w:rPr>
          <w:rFonts w:ascii="Palatino Linotype" w:eastAsia="Palatino Linotype" w:hAnsi="Palatino Linotype" w:cs="Palatino Linotype"/>
        </w:rPr>
      </w:pPr>
    </w:p>
    <w:p w14:paraId="5A36FE7B" w14:textId="77777777" w:rsidR="004F0FDC" w:rsidRPr="001A7513" w:rsidRDefault="00072445">
      <w:pPr>
        <w:spacing w:before="240" w:after="240" w:line="360" w:lineRule="auto"/>
        <w:jc w:val="both"/>
        <w:rPr>
          <w:rFonts w:ascii="Palatino Linotype" w:eastAsia="Palatino Linotype" w:hAnsi="Palatino Linotype" w:cs="Palatino Linotype"/>
          <w:b/>
          <w:color w:val="FF0000"/>
        </w:rPr>
      </w:pPr>
      <w:r w:rsidRPr="001A7513">
        <w:rPr>
          <w:rFonts w:ascii="Palatino Linotype" w:eastAsia="Palatino Linotype" w:hAnsi="Palatino Linotype" w:cs="Palatino Linotype"/>
          <w:b/>
        </w:rPr>
        <w:t>Modalidad de entrega de la información</w:t>
      </w:r>
      <w:r w:rsidRPr="001A7513">
        <w:rPr>
          <w:rFonts w:ascii="Palatino Linotype" w:eastAsia="Palatino Linotype" w:hAnsi="Palatino Linotype" w:cs="Palatino Linotype"/>
        </w:rPr>
        <w:t xml:space="preserve">: la particular no refiere modalidad de entrega, en tal virtud de entiende que seas tener acceso en vía </w:t>
      </w:r>
      <w:r w:rsidRPr="001A7513">
        <w:rPr>
          <w:rFonts w:ascii="Palatino Linotype" w:eastAsia="Palatino Linotype" w:hAnsi="Palatino Linotype" w:cs="Palatino Linotype"/>
          <w:b/>
        </w:rPr>
        <w:t xml:space="preserve">SAIMEX.  </w:t>
      </w:r>
    </w:p>
    <w:p w14:paraId="0ACD933F" w14:textId="77777777" w:rsidR="004F0FDC" w:rsidRPr="001A7513" w:rsidRDefault="00072445">
      <w:pPr>
        <w:spacing w:before="240" w:after="240" w:line="360" w:lineRule="auto"/>
        <w:jc w:val="both"/>
        <w:rPr>
          <w:rFonts w:ascii="Palatino Linotype" w:eastAsia="Palatino Linotype" w:hAnsi="Palatino Linotype" w:cs="Palatino Linotype"/>
          <w:b/>
        </w:rPr>
      </w:pPr>
      <w:r w:rsidRPr="001A7513">
        <w:rPr>
          <w:rFonts w:ascii="Palatino Linotype" w:eastAsia="Palatino Linotype" w:hAnsi="Palatino Linotype" w:cs="Palatino Linotype"/>
          <w:b/>
        </w:rPr>
        <w:t xml:space="preserve">2.  Respuesta. </w:t>
      </w:r>
      <w:r w:rsidRPr="001A7513">
        <w:rPr>
          <w:rFonts w:ascii="Palatino Linotype" w:eastAsia="Palatino Linotype" w:hAnsi="Palatino Linotype" w:cs="Palatino Linotype"/>
        </w:rPr>
        <w:t xml:space="preserve">Con fecha </w:t>
      </w:r>
      <w:r w:rsidRPr="001A7513">
        <w:rPr>
          <w:rFonts w:ascii="Palatino Linotype" w:eastAsia="Palatino Linotype" w:hAnsi="Palatino Linotype" w:cs="Palatino Linotype"/>
          <w:b/>
        </w:rPr>
        <w:t>diez de marzo del dos mil veintidós</w:t>
      </w:r>
      <w:r w:rsidRPr="001A7513">
        <w:rPr>
          <w:rFonts w:ascii="Palatino Linotype" w:eastAsia="Palatino Linotype" w:hAnsi="Palatino Linotype" w:cs="Palatino Linotype"/>
        </w:rPr>
        <w:t xml:space="preserve">, el </w:t>
      </w:r>
      <w:r w:rsidRPr="001A7513">
        <w:rPr>
          <w:rFonts w:ascii="Palatino Linotype" w:eastAsia="Palatino Linotype" w:hAnsi="Palatino Linotype" w:cs="Palatino Linotype"/>
          <w:b/>
        </w:rPr>
        <w:t>SUJETO OBLIGADO</w:t>
      </w:r>
      <w:r w:rsidRPr="001A7513">
        <w:rPr>
          <w:rFonts w:ascii="Palatino Linotype" w:eastAsia="Palatino Linotype" w:hAnsi="Palatino Linotype" w:cs="Palatino Linotype"/>
        </w:rPr>
        <w:t xml:space="preserve"> otorgó, a través del </w:t>
      </w:r>
      <w:r w:rsidRPr="001A7513">
        <w:rPr>
          <w:rFonts w:ascii="Palatino Linotype" w:eastAsia="Palatino Linotype" w:hAnsi="Palatino Linotype" w:cs="Palatino Linotype"/>
          <w:b/>
        </w:rPr>
        <w:t>SAIMEX</w:t>
      </w:r>
      <w:r w:rsidRPr="001A7513">
        <w:rPr>
          <w:rFonts w:ascii="Palatino Linotype" w:eastAsia="Palatino Linotype" w:hAnsi="Palatino Linotype" w:cs="Palatino Linotype"/>
        </w:rPr>
        <w:t>, respuesta a la solicitud de acceso a la información de la siguiente manera:</w:t>
      </w:r>
    </w:p>
    <w:p w14:paraId="0B969435" w14:textId="77777777" w:rsidR="004F0FDC" w:rsidRPr="001A7513" w:rsidRDefault="00072445">
      <w:pPr>
        <w:spacing w:before="240"/>
        <w:ind w:left="851" w:right="902"/>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C07133" w14:textId="77777777" w:rsidR="004F0FDC" w:rsidRPr="001A7513" w:rsidRDefault="00072445">
      <w:pPr>
        <w:ind w:left="851" w:right="902"/>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Se envía archivos electrónicos en respuesta a su solicitud de información con número de folio SAIMEX 00075/OASTLALNE/IP/2022.” (Sic)</w:t>
      </w:r>
    </w:p>
    <w:p w14:paraId="33C370FE" w14:textId="77777777" w:rsidR="004F0FDC" w:rsidRPr="001A7513" w:rsidRDefault="004F0FDC">
      <w:pPr>
        <w:ind w:left="851" w:right="902"/>
        <w:jc w:val="both"/>
        <w:rPr>
          <w:rFonts w:ascii="Palatino Linotype" w:eastAsia="Palatino Linotype" w:hAnsi="Palatino Linotype" w:cs="Palatino Linotype"/>
          <w:i/>
          <w:sz w:val="22"/>
          <w:szCs w:val="22"/>
        </w:rPr>
      </w:pPr>
    </w:p>
    <w:p w14:paraId="6BD29457" w14:textId="77777777" w:rsidR="004F0FDC" w:rsidRPr="001A7513" w:rsidRDefault="00072445">
      <w:pPr>
        <w:ind w:left="851" w:right="902"/>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(Énfasis añadido)</w:t>
      </w:r>
    </w:p>
    <w:p w14:paraId="0891C62B" w14:textId="77777777" w:rsidR="004F0FDC" w:rsidRPr="001A7513" w:rsidRDefault="004F0FDC">
      <w:pPr>
        <w:ind w:left="851" w:right="902"/>
        <w:jc w:val="both"/>
        <w:rPr>
          <w:rFonts w:ascii="Palatino Linotype" w:eastAsia="Palatino Linotype" w:hAnsi="Palatino Linotype" w:cs="Palatino Linotype"/>
          <w:sz w:val="22"/>
          <w:szCs w:val="22"/>
        </w:rPr>
      </w:pPr>
    </w:p>
    <w:p w14:paraId="5B6C1D23" w14:textId="77777777" w:rsidR="004F0FDC" w:rsidRPr="001A7513" w:rsidRDefault="00072445">
      <w:pPr>
        <w:spacing w:after="240"/>
        <w:ind w:left="851" w:right="902"/>
        <w:jc w:val="both"/>
        <w:rPr>
          <w:rFonts w:ascii="Palatino Linotype" w:eastAsia="Palatino Linotype" w:hAnsi="Palatino Linotype" w:cs="Palatino Linotype"/>
          <w:sz w:val="22"/>
          <w:szCs w:val="22"/>
        </w:rPr>
      </w:pPr>
      <w:r w:rsidRPr="001A7513">
        <w:rPr>
          <w:rFonts w:ascii="Palatino Linotype" w:eastAsia="Palatino Linotype" w:hAnsi="Palatino Linotype" w:cs="Palatino Linotype"/>
          <w:sz w:val="22"/>
          <w:szCs w:val="22"/>
        </w:rPr>
        <w:t xml:space="preserve"> Adjunto a su respuesta el </w:t>
      </w:r>
      <w:r w:rsidRPr="001A7513">
        <w:rPr>
          <w:rFonts w:ascii="Palatino Linotype" w:eastAsia="Palatino Linotype" w:hAnsi="Palatino Linotype" w:cs="Palatino Linotype"/>
          <w:b/>
          <w:sz w:val="22"/>
          <w:szCs w:val="22"/>
        </w:rPr>
        <w:t>SUJETO OBLIGADO</w:t>
      </w:r>
      <w:r w:rsidRPr="001A7513">
        <w:rPr>
          <w:rFonts w:ascii="Palatino Linotype" w:eastAsia="Palatino Linotype" w:hAnsi="Palatino Linotype" w:cs="Palatino Linotype"/>
          <w:sz w:val="22"/>
          <w:szCs w:val="22"/>
        </w:rPr>
        <w:t xml:space="preserve"> proporcionó los archivos digitales siguientes: </w:t>
      </w:r>
    </w:p>
    <w:p w14:paraId="5DA6A66C" w14:textId="77777777" w:rsidR="004F0FDC" w:rsidRPr="001A7513" w:rsidRDefault="00072445">
      <w:pPr>
        <w:numPr>
          <w:ilvl w:val="0"/>
          <w:numId w:val="6"/>
        </w:numPr>
        <w:pBdr>
          <w:top w:val="nil"/>
          <w:left w:val="nil"/>
          <w:bottom w:val="nil"/>
          <w:right w:val="nil"/>
          <w:between w:val="nil"/>
        </w:pBdr>
        <w:spacing w:before="240"/>
        <w:ind w:right="902"/>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b/>
          <w:color w:val="000000"/>
        </w:rPr>
        <w:t xml:space="preserve">5TA SESIÓN EXTRA DE COMITE TRANSPARENCIA.pdf </w:t>
      </w:r>
      <w:r w:rsidRPr="001A7513">
        <w:rPr>
          <w:rFonts w:ascii="Palatino Linotype" w:eastAsia="Palatino Linotype" w:hAnsi="Palatino Linotype" w:cs="Palatino Linotype"/>
          <w:color w:val="000000"/>
        </w:rPr>
        <w:t xml:space="preserve">en su contenido se advierte el acta CT/07/05-SE/2022 de la Quinta Sesión Extraordinaria de </w:t>
      </w:r>
      <w:proofErr w:type="gramStart"/>
      <w:r w:rsidRPr="001A7513">
        <w:rPr>
          <w:rFonts w:ascii="Palatino Linotype" w:eastAsia="Palatino Linotype" w:hAnsi="Palatino Linotype" w:cs="Palatino Linotype"/>
          <w:color w:val="000000"/>
        </w:rPr>
        <w:t>fecha  siete</w:t>
      </w:r>
      <w:proofErr w:type="gramEnd"/>
      <w:r w:rsidRPr="001A7513">
        <w:rPr>
          <w:rFonts w:ascii="Palatino Linotype" w:eastAsia="Palatino Linotype" w:hAnsi="Palatino Linotype" w:cs="Palatino Linotype"/>
          <w:color w:val="000000"/>
        </w:rPr>
        <w:t xml:space="preserve"> de marzo de la presente anualidad emitida por parte del Comité de Transparencia del SUJETO OBLIGADO; </w:t>
      </w:r>
    </w:p>
    <w:p w14:paraId="5D4B6DDA" w14:textId="77777777" w:rsidR="004F0FDC" w:rsidRPr="001A7513" w:rsidRDefault="00072445">
      <w:pPr>
        <w:numPr>
          <w:ilvl w:val="0"/>
          <w:numId w:val="6"/>
        </w:numPr>
        <w:pBdr>
          <w:top w:val="nil"/>
          <w:left w:val="nil"/>
          <w:bottom w:val="nil"/>
          <w:right w:val="nil"/>
          <w:between w:val="nil"/>
        </w:pBdr>
        <w:ind w:right="902"/>
        <w:jc w:val="both"/>
        <w:rPr>
          <w:rFonts w:ascii="Palatino Linotype" w:eastAsia="Palatino Linotype" w:hAnsi="Palatino Linotype" w:cs="Palatino Linotype"/>
          <w:b/>
          <w:color w:val="000000"/>
        </w:rPr>
      </w:pPr>
      <w:r w:rsidRPr="001A7513">
        <w:rPr>
          <w:rFonts w:ascii="Palatino Linotype" w:eastAsia="Palatino Linotype" w:hAnsi="Palatino Linotype" w:cs="Palatino Linotype"/>
          <w:b/>
          <w:color w:val="000000"/>
        </w:rPr>
        <w:lastRenderedPageBreak/>
        <w:t xml:space="preserve">CONTESTACION SAIMEX 75.pdf. </w:t>
      </w:r>
      <w:r w:rsidRPr="001A7513">
        <w:rPr>
          <w:rFonts w:ascii="Palatino Linotype" w:eastAsia="Palatino Linotype" w:hAnsi="Palatino Linotype" w:cs="Palatino Linotype"/>
          <w:color w:val="000000"/>
        </w:rPr>
        <w:t xml:space="preserve">En este archivo se contiene el oficio OPDM/SA/03-56/2022 de fecha diez de marzo de la presente anualidad suscrito por parte del </w:t>
      </w:r>
      <w:proofErr w:type="gramStart"/>
      <w:r w:rsidRPr="001A7513">
        <w:rPr>
          <w:rFonts w:ascii="Palatino Linotype" w:eastAsia="Palatino Linotype" w:hAnsi="Palatino Linotype" w:cs="Palatino Linotype"/>
          <w:color w:val="000000"/>
        </w:rPr>
        <w:t>Subdirector</w:t>
      </w:r>
      <w:proofErr w:type="gramEnd"/>
      <w:r w:rsidRPr="001A7513">
        <w:rPr>
          <w:rFonts w:ascii="Palatino Linotype" w:eastAsia="Palatino Linotype" w:hAnsi="Palatino Linotype" w:cs="Palatino Linotype"/>
          <w:color w:val="000000"/>
        </w:rPr>
        <w:t xml:space="preserve"> de Administración a través del cual señala que proporciona la nómina general de la segunda quincena del mes de febrero del ejercicio fiscal en transcurso;</w:t>
      </w:r>
    </w:p>
    <w:p w14:paraId="31C21E43" w14:textId="77777777" w:rsidR="004F0FDC" w:rsidRPr="001A7513" w:rsidRDefault="004F0FDC">
      <w:pPr>
        <w:pBdr>
          <w:top w:val="nil"/>
          <w:left w:val="nil"/>
          <w:bottom w:val="nil"/>
          <w:right w:val="nil"/>
          <w:between w:val="nil"/>
        </w:pBdr>
        <w:ind w:left="1571" w:right="902"/>
        <w:jc w:val="both"/>
        <w:rPr>
          <w:rFonts w:ascii="Palatino Linotype" w:eastAsia="Palatino Linotype" w:hAnsi="Palatino Linotype" w:cs="Palatino Linotype"/>
          <w:b/>
          <w:color w:val="000000"/>
        </w:rPr>
      </w:pPr>
    </w:p>
    <w:p w14:paraId="7F0FB08D" w14:textId="77777777" w:rsidR="004F0FDC" w:rsidRPr="001A7513" w:rsidRDefault="00072445">
      <w:pPr>
        <w:numPr>
          <w:ilvl w:val="0"/>
          <w:numId w:val="6"/>
        </w:numPr>
        <w:pBdr>
          <w:top w:val="nil"/>
          <w:left w:val="nil"/>
          <w:bottom w:val="nil"/>
          <w:right w:val="nil"/>
          <w:between w:val="nil"/>
        </w:pBdr>
        <w:ind w:right="902"/>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b/>
          <w:color w:val="000000"/>
        </w:rPr>
        <w:t xml:space="preserve">  reglamento interior 2022.pdf. </w:t>
      </w:r>
      <w:r w:rsidRPr="001A7513">
        <w:rPr>
          <w:rFonts w:ascii="Palatino Linotype" w:eastAsia="Palatino Linotype" w:hAnsi="Palatino Linotype" w:cs="Palatino Linotype"/>
          <w:color w:val="000000"/>
        </w:rPr>
        <w:t xml:space="preserve">En este archivo se contiene el Reglamento Interior del Organismo Público Descentralizado para la Prestación de los Servicios de Agua Potable, Alcantarillado y Saneamiento del Municipio de Tlalnepantla; y, </w:t>
      </w:r>
    </w:p>
    <w:p w14:paraId="17F5049D" w14:textId="77777777" w:rsidR="004F0FDC" w:rsidRPr="001A7513" w:rsidRDefault="004F0FDC">
      <w:pPr>
        <w:pBdr>
          <w:top w:val="nil"/>
          <w:left w:val="nil"/>
          <w:bottom w:val="nil"/>
          <w:right w:val="nil"/>
          <w:between w:val="nil"/>
        </w:pBdr>
        <w:ind w:left="708"/>
        <w:rPr>
          <w:rFonts w:ascii="Palatino Linotype" w:eastAsia="Palatino Linotype" w:hAnsi="Palatino Linotype" w:cs="Palatino Linotype"/>
          <w:color w:val="000000"/>
        </w:rPr>
      </w:pPr>
    </w:p>
    <w:p w14:paraId="2DBECA63" w14:textId="77777777" w:rsidR="004F0FDC" w:rsidRPr="001A7513" w:rsidRDefault="00072445">
      <w:pPr>
        <w:numPr>
          <w:ilvl w:val="0"/>
          <w:numId w:val="6"/>
        </w:numPr>
        <w:pBdr>
          <w:top w:val="nil"/>
          <w:left w:val="nil"/>
          <w:bottom w:val="nil"/>
          <w:right w:val="nil"/>
          <w:between w:val="nil"/>
        </w:pBdr>
        <w:spacing w:after="240"/>
        <w:ind w:right="902"/>
        <w:jc w:val="both"/>
        <w:rPr>
          <w:rFonts w:ascii="Palatino Linotype" w:eastAsia="Palatino Linotype" w:hAnsi="Palatino Linotype" w:cs="Palatino Linotype"/>
          <w:b/>
          <w:color w:val="000000"/>
        </w:rPr>
      </w:pPr>
      <w:r w:rsidRPr="001A7513">
        <w:rPr>
          <w:rFonts w:ascii="Palatino Linotype" w:eastAsia="Palatino Linotype" w:hAnsi="Palatino Linotype" w:cs="Palatino Linotype"/>
          <w:b/>
          <w:color w:val="000000"/>
        </w:rPr>
        <w:t xml:space="preserve">NOMINA 2A FEB 22.xls. </w:t>
      </w:r>
      <w:r w:rsidRPr="001A7513">
        <w:rPr>
          <w:rFonts w:ascii="Palatino Linotype" w:eastAsia="Palatino Linotype" w:hAnsi="Palatino Linotype" w:cs="Palatino Linotype"/>
          <w:color w:val="000000"/>
        </w:rPr>
        <w:t xml:space="preserve">en este archivo en formato Excel se contiene la Nómina General de la Segunda Quincena del mes de febrero de la presente anualidad. </w:t>
      </w:r>
    </w:p>
    <w:p w14:paraId="0B66F928" w14:textId="77777777" w:rsidR="004F0FDC" w:rsidRPr="001A7513" w:rsidRDefault="00072445">
      <w:pPr>
        <w:spacing w:before="240"/>
        <w:ind w:right="902"/>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 </w:t>
      </w:r>
    </w:p>
    <w:p w14:paraId="0871280F" w14:textId="77777777" w:rsidR="004F0FDC" w:rsidRPr="001A7513" w:rsidRDefault="004F0FDC">
      <w:pPr>
        <w:ind w:right="902"/>
        <w:jc w:val="both"/>
        <w:rPr>
          <w:rFonts w:ascii="Palatino Linotype" w:eastAsia="Palatino Linotype" w:hAnsi="Palatino Linotype" w:cs="Palatino Linotype"/>
        </w:rPr>
      </w:pPr>
    </w:p>
    <w:p w14:paraId="781A8796"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b/>
        </w:rPr>
        <w:t>3. Recurso de revisión.</w:t>
      </w:r>
      <w:r w:rsidRPr="001A7513">
        <w:rPr>
          <w:rFonts w:ascii="Palatino Linotype" w:eastAsia="Palatino Linotype" w:hAnsi="Palatino Linotype" w:cs="Palatino Linotype"/>
          <w:b/>
          <w:sz w:val="22"/>
          <w:szCs w:val="22"/>
        </w:rPr>
        <w:t xml:space="preserve"> </w:t>
      </w:r>
      <w:r w:rsidRPr="001A7513">
        <w:rPr>
          <w:rFonts w:ascii="Palatino Linotype" w:eastAsia="Palatino Linotype" w:hAnsi="Palatino Linotype" w:cs="Palatino Linotype"/>
        </w:rPr>
        <w:t xml:space="preserve">Inconforme con la respuesta recibida, la </w:t>
      </w:r>
      <w:r w:rsidRPr="001A7513">
        <w:rPr>
          <w:rFonts w:ascii="Palatino Linotype" w:eastAsia="Palatino Linotype" w:hAnsi="Palatino Linotype" w:cs="Palatino Linotype"/>
          <w:b/>
        </w:rPr>
        <w:t>recurrente</w:t>
      </w:r>
      <w:r w:rsidRPr="001A7513">
        <w:rPr>
          <w:rFonts w:ascii="Palatino Linotype" w:eastAsia="Palatino Linotype" w:hAnsi="Palatino Linotype" w:cs="Palatino Linotype"/>
        </w:rPr>
        <w:t xml:space="preserve"> interpuso en fecha </w:t>
      </w:r>
      <w:r w:rsidR="002466EF" w:rsidRPr="001A7513">
        <w:rPr>
          <w:rFonts w:ascii="Palatino Linotype" w:eastAsia="Palatino Linotype" w:hAnsi="Palatino Linotype" w:cs="Palatino Linotype"/>
        </w:rPr>
        <w:t xml:space="preserve">veintisiete de marzo de dos mil veintidós </w:t>
      </w:r>
      <w:r w:rsidRPr="001A7513">
        <w:rPr>
          <w:rFonts w:ascii="Palatino Linotype" w:eastAsia="Palatino Linotype" w:hAnsi="Palatino Linotype" w:cs="Palatino Linotype"/>
        </w:rPr>
        <w:t>expresando las siguientes manifestaciones:</w:t>
      </w:r>
    </w:p>
    <w:p w14:paraId="2CD071EA" w14:textId="77777777" w:rsidR="004F0FDC" w:rsidRPr="001A7513" w:rsidRDefault="004F0FDC">
      <w:pPr>
        <w:spacing w:line="360" w:lineRule="auto"/>
        <w:jc w:val="both"/>
        <w:rPr>
          <w:rFonts w:ascii="Palatino Linotype" w:eastAsia="Palatino Linotype" w:hAnsi="Palatino Linotype" w:cs="Palatino Linotype"/>
        </w:rPr>
      </w:pPr>
    </w:p>
    <w:p w14:paraId="53AEF18D" w14:textId="77777777" w:rsidR="004F0FDC" w:rsidRPr="001A7513" w:rsidRDefault="00072445">
      <w:pPr>
        <w:spacing w:line="360" w:lineRule="auto"/>
        <w:ind w:left="567"/>
        <w:rPr>
          <w:rFonts w:ascii="Palatino Linotype" w:eastAsia="Palatino Linotype" w:hAnsi="Palatino Linotype" w:cs="Palatino Linotype"/>
          <w:b/>
        </w:rPr>
      </w:pPr>
      <w:r w:rsidRPr="001A7513">
        <w:rPr>
          <w:rFonts w:ascii="Palatino Linotype" w:eastAsia="Palatino Linotype" w:hAnsi="Palatino Linotype" w:cs="Palatino Linotype"/>
          <w:b/>
        </w:rPr>
        <w:t>a) Acto impugnado.</w:t>
      </w:r>
    </w:p>
    <w:p w14:paraId="79759C5D" w14:textId="77777777" w:rsidR="004F0FDC" w:rsidRPr="001A7513" w:rsidRDefault="00072445">
      <w:pPr>
        <w:ind w:left="851" w:right="902"/>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 xml:space="preserve">“se promueve recurso de revisión por haber entregado la información incompleta y ante la negativa de acceso a la información y la simulación de entrega de información por parte del sujeto obligado, toda vez que no se me entrego la información como la solicite haciendo falta la información de “que incluya al </w:t>
      </w:r>
      <w:r w:rsidRPr="001A7513">
        <w:rPr>
          <w:rFonts w:ascii="Palatino Linotype" w:eastAsia="Palatino Linotype" w:hAnsi="Palatino Linotype" w:cs="Palatino Linotype"/>
          <w:i/>
          <w:sz w:val="22"/>
          <w:szCs w:val="22"/>
        </w:rPr>
        <w:lastRenderedPageBreak/>
        <w:t xml:space="preserve">personal de estructura, sindicalizado” no me entregaron información del personal sindicalizado del </w:t>
      </w:r>
      <w:proofErr w:type="spellStart"/>
      <w:r w:rsidRPr="001A7513">
        <w:rPr>
          <w:rFonts w:ascii="Palatino Linotype" w:eastAsia="Palatino Linotype" w:hAnsi="Palatino Linotype" w:cs="Palatino Linotype"/>
          <w:i/>
          <w:sz w:val="22"/>
          <w:szCs w:val="22"/>
        </w:rPr>
        <w:t>opdm</w:t>
      </w:r>
      <w:proofErr w:type="spellEnd"/>
      <w:r w:rsidRPr="001A7513">
        <w:rPr>
          <w:rFonts w:ascii="Palatino Linotype" w:eastAsia="Palatino Linotype" w:hAnsi="Palatino Linotype" w:cs="Palatino Linotype"/>
          <w:i/>
          <w:sz w:val="22"/>
          <w:szCs w:val="22"/>
        </w:rPr>
        <w:t xml:space="preserve">, y no se me entrego información de varias áreas que hicieron falta de acuerdo a las áreas señaladas en el reglamento entregado, la </w:t>
      </w:r>
      <w:proofErr w:type="spellStart"/>
      <w:r w:rsidRPr="001A7513">
        <w:rPr>
          <w:rFonts w:ascii="Palatino Linotype" w:eastAsia="Palatino Linotype" w:hAnsi="Palatino Linotype" w:cs="Palatino Linotype"/>
          <w:i/>
          <w:sz w:val="22"/>
          <w:szCs w:val="22"/>
        </w:rPr>
        <w:t>direccion</w:t>
      </w:r>
      <w:proofErr w:type="spellEnd"/>
      <w:r w:rsidRPr="001A7513">
        <w:rPr>
          <w:rFonts w:ascii="Palatino Linotype" w:eastAsia="Palatino Linotype" w:hAnsi="Palatino Linotype" w:cs="Palatino Linotype"/>
          <w:i/>
          <w:sz w:val="22"/>
          <w:szCs w:val="22"/>
        </w:rPr>
        <w:t xml:space="preserve"> de administración finanzas y </w:t>
      </w:r>
      <w:proofErr w:type="spellStart"/>
      <w:r w:rsidRPr="001A7513">
        <w:rPr>
          <w:rFonts w:ascii="Palatino Linotype" w:eastAsia="Palatino Linotype" w:hAnsi="Palatino Linotype" w:cs="Palatino Linotype"/>
          <w:i/>
          <w:sz w:val="22"/>
          <w:szCs w:val="22"/>
        </w:rPr>
        <w:t>comercializacion</w:t>
      </w:r>
      <w:proofErr w:type="spellEnd"/>
      <w:r w:rsidRPr="001A7513">
        <w:rPr>
          <w:rFonts w:ascii="Palatino Linotype" w:eastAsia="Palatino Linotype" w:hAnsi="Palatino Linotype" w:cs="Palatino Linotype"/>
          <w:i/>
          <w:sz w:val="22"/>
          <w:szCs w:val="22"/>
        </w:rPr>
        <w:t xml:space="preserve">, </w:t>
      </w:r>
      <w:proofErr w:type="spellStart"/>
      <w:r w:rsidRPr="001A7513">
        <w:rPr>
          <w:rFonts w:ascii="Palatino Linotype" w:eastAsia="Palatino Linotype" w:hAnsi="Palatino Linotype" w:cs="Palatino Linotype"/>
          <w:i/>
          <w:sz w:val="22"/>
          <w:szCs w:val="22"/>
        </w:rPr>
        <w:t>subcontraloria</w:t>
      </w:r>
      <w:proofErr w:type="spellEnd"/>
      <w:r w:rsidRPr="001A7513">
        <w:rPr>
          <w:rFonts w:ascii="Palatino Linotype" w:eastAsia="Palatino Linotype" w:hAnsi="Palatino Linotype" w:cs="Palatino Linotype"/>
          <w:i/>
          <w:sz w:val="22"/>
          <w:szCs w:val="22"/>
        </w:rPr>
        <w:t xml:space="preserve"> de investigación, </w:t>
      </w:r>
      <w:proofErr w:type="spellStart"/>
      <w:r w:rsidRPr="001A7513">
        <w:rPr>
          <w:rFonts w:ascii="Palatino Linotype" w:eastAsia="Palatino Linotype" w:hAnsi="Palatino Linotype" w:cs="Palatino Linotype"/>
          <w:i/>
          <w:sz w:val="22"/>
          <w:szCs w:val="22"/>
        </w:rPr>
        <w:t>subcontraloria</w:t>
      </w:r>
      <w:proofErr w:type="spellEnd"/>
      <w:r w:rsidRPr="001A7513">
        <w:rPr>
          <w:rFonts w:ascii="Palatino Linotype" w:eastAsia="Palatino Linotype" w:hAnsi="Palatino Linotype" w:cs="Palatino Linotype"/>
          <w:i/>
          <w:sz w:val="22"/>
          <w:szCs w:val="22"/>
        </w:rPr>
        <w:t xml:space="preserve"> substanciadora y resoluto, </w:t>
      </w:r>
      <w:proofErr w:type="spellStart"/>
      <w:r w:rsidRPr="001A7513">
        <w:rPr>
          <w:rFonts w:ascii="Palatino Linotype" w:eastAsia="Palatino Linotype" w:hAnsi="Palatino Linotype" w:cs="Palatino Linotype"/>
          <w:i/>
          <w:sz w:val="22"/>
          <w:szCs w:val="22"/>
        </w:rPr>
        <w:t>tambien</w:t>
      </w:r>
      <w:proofErr w:type="spellEnd"/>
      <w:r w:rsidRPr="001A7513">
        <w:rPr>
          <w:rFonts w:ascii="Palatino Linotype" w:eastAsia="Palatino Linotype" w:hAnsi="Palatino Linotype" w:cs="Palatino Linotype"/>
          <w:i/>
          <w:sz w:val="22"/>
          <w:szCs w:val="22"/>
        </w:rPr>
        <w:t xml:space="preserve"> hizo falta me entregaran información de las “funciones” de todos los trabajadores de estructura, confianza y sindicalizados, violando mi derecho a recibir información pública establecido en el </w:t>
      </w:r>
      <w:proofErr w:type="spellStart"/>
      <w:r w:rsidRPr="001A7513">
        <w:rPr>
          <w:rFonts w:ascii="Palatino Linotype" w:eastAsia="Palatino Linotype" w:hAnsi="Palatino Linotype" w:cs="Palatino Linotype"/>
          <w:i/>
          <w:sz w:val="22"/>
          <w:szCs w:val="22"/>
        </w:rPr>
        <w:t>articulo</w:t>
      </w:r>
      <w:proofErr w:type="spellEnd"/>
      <w:r w:rsidRPr="001A7513">
        <w:rPr>
          <w:rFonts w:ascii="Palatino Linotype" w:eastAsia="Palatino Linotype" w:hAnsi="Palatino Linotype" w:cs="Palatino Linotype"/>
          <w:i/>
          <w:sz w:val="22"/>
          <w:szCs w:val="22"/>
        </w:rPr>
        <w:t xml:space="preserve"> 6 de la constitución política bajo el principio de </w:t>
      </w:r>
      <w:proofErr w:type="spellStart"/>
      <w:r w:rsidRPr="001A7513">
        <w:rPr>
          <w:rFonts w:ascii="Palatino Linotype" w:eastAsia="Palatino Linotype" w:hAnsi="Palatino Linotype" w:cs="Palatino Linotype"/>
          <w:i/>
          <w:sz w:val="22"/>
          <w:szCs w:val="22"/>
        </w:rPr>
        <w:t>maxima</w:t>
      </w:r>
      <w:proofErr w:type="spellEnd"/>
      <w:r w:rsidRPr="001A7513">
        <w:rPr>
          <w:rFonts w:ascii="Palatino Linotype" w:eastAsia="Palatino Linotype" w:hAnsi="Palatino Linotype" w:cs="Palatino Linotype"/>
          <w:i/>
          <w:sz w:val="22"/>
          <w:szCs w:val="22"/>
        </w:rPr>
        <w:t xml:space="preserve"> publicidad y transparencia.”(Sic)</w:t>
      </w:r>
    </w:p>
    <w:p w14:paraId="2FFC9C70" w14:textId="77777777" w:rsidR="004F0FDC" w:rsidRPr="001A7513" w:rsidRDefault="00072445">
      <w:pPr>
        <w:spacing w:after="240" w:line="360" w:lineRule="auto"/>
        <w:ind w:left="567"/>
        <w:jc w:val="both"/>
        <w:rPr>
          <w:rFonts w:ascii="Palatino Linotype" w:eastAsia="Palatino Linotype" w:hAnsi="Palatino Linotype" w:cs="Palatino Linotype"/>
          <w:b/>
        </w:rPr>
      </w:pPr>
      <w:r w:rsidRPr="001A7513">
        <w:rPr>
          <w:rFonts w:ascii="Palatino Linotype" w:eastAsia="Palatino Linotype" w:hAnsi="Palatino Linotype" w:cs="Palatino Linotype"/>
          <w:b/>
        </w:rPr>
        <w:t>b) Razones o motivos de inconformidad.</w:t>
      </w:r>
    </w:p>
    <w:p w14:paraId="090A49E2" w14:textId="77777777" w:rsidR="004F0FDC" w:rsidRPr="001A7513" w:rsidRDefault="00072445">
      <w:pPr>
        <w:spacing w:before="240" w:after="240"/>
        <w:ind w:left="851"/>
        <w:jc w:val="both"/>
        <w:rPr>
          <w:rFonts w:ascii="Palatino Linotype" w:eastAsia="Palatino Linotype" w:hAnsi="Palatino Linotype" w:cs="Palatino Linotype"/>
          <w:b/>
          <w:sz w:val="28"/>
          <w:szCs w:val="28"/>
        </w:rPr>
      </w:pPr>
      <w:r w:rsidRPr="001A7513">
        <w:rPr>
          <w:rFonts w:ascii="Palatino Linotype" w:eastAsia="Palatino Linotype" w:hAnsi="Palatino Linotype" w:cs="Palatino Linotype"/>
          <w:sz w:val="28"/>
          <w:szCs w:val="28"/>
        </w:rPr>
        <w:t>[En este apartado el particular no refirió argumento]</w:t>
      </w:r>
    </w:p>
    <w:p w14:paraId="6AC12ABB" w14:textId="77777777" w:rsidR="004F0FDC" w:rsidRPr="001A7513" w:rsidRDefault="004F0FDC">
      <w:pPr>
        <w:spacing w:before="240" w:after="240" w:line="360" w:lineRule="auto"/>
        <w:jc w:val="both"/>
        <w:rPr>
          <w:rFonts w:ascii="Palatino Linotype" w:eastAsia="Palatino Linotype" w:hAnsi="Palatino Linotype" w:cs="Palatino Linotype"/>
          <w:b/>
        </w:rPr>
      </w:pPr>
    </w:p>
    <w:p w14:paraId="0F913AA7" w14:textId="77777777" w:rsidR="004F0FDC" w:rsidRPr="001A7513" w:rsidRDefault="00072445">
      <w:pPr>
        <w:spacing w:before="240" w:after="240" w:line="360" w:lineRule="auto"/>
        <w:jc w:val="both"/>
        <w:rPr>
          <w:rFonts w:ascii="Palatino Linotype" w:eastAsia="Palatino Linotype" w:hAnsi="Palatino Linotype" w:cs="Palatino Linotype"/>
          <w:b/>
        </w:rPr>
      </w:pPr>
      <w:r w:rsidRPr="001A7513">
        <w:rPr>
          <w:rFonts w:ascii="Palatino Linotype" w:eastAsia="Palatino Linotype" w:hAnsi="Palatino Linotype" w:cs="Palatino Linotype"/>
        </w:rPr>
        <w:t xml:space="preserve">Adjunto a su medio de impugnación, la </w:t>
      </w:r>
      <w:r w:rsidRPr="001A7513">
        <w:rPr>
          <w:rFonts w:ascii="Palatino Linotype" w:eastAsia="Palatino Linotype" w:hAnsi="Palatino Linotype" w:cs="Palatino Linotype"/>
          <w:b/>
        </w:rPr>
        <w:t xml:space="preserve">recurrente incorporó el archivo denominado “Archivo1648424080296.”  de cuyo contenido no se advierten elementos novedosos. </w:t>
      </w:r>
    </w:p>
    <w:p w14:paraId="5183CFAA" w14:textId="77777777" w:rsidR="004F0FDC" w:rsidRPr="001A7513" w:rsidRDefault="00072445">
      <w:pPr>
        <w:spacing w:before="240" w:after="24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b/>
        </w:rPr>
        <w:t xml:space="preserve">4. Turno. </w:t>
      </w:r>
      <w:r w:rsidRPr="001A751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Pr="001A7513">
        <w:rPr>
          <w:rFonts w:ascii="Palatino Linotype" w:eastAsia="Palatino Linotype" w:hAnsi="Palatino Linotype" w:cs="Palatino Linotype"/>
          <w:b/>
        </w:rPr>
        <w:t>Comisionada</w:t>
      </w:r>
      <w:r w:rsidRPr="001A7513">
        <w:rPr>
          <w:rFonts w:ascii="Palatino Linotype" w:eastAsia="Palatino Linotype" w:hAnsi="Palatino Linotype" w:cs="Palatino Linotype"/>
        </w:rPr>
        <w:t xml:space="preserve"> </w:t>
      </w:r>
      <w:r w:rsidRPr="001A7513">
        <w:rPr>
          <w:rFonts w:ascii="Palatino Linotype" w:eastAsia="Palatino Linotype" w:hAnsi="Palatino Linotype" w:cs="Palatino Linotype"/>
          <w:b/>
        </w:rPr>
        <w:t>Guadalupe Ramírez Peña</w:t>
      </w:r>
      <w:r w:rsidRPr="001A7513">
        <w:rPr>
          <w:rFonts w:ascii="Palatino Linotype" w:eastAsia="Palatino Linotype" w:hAnsi="Palatino Linotype" w:cs="Palatino Linotype"/>
        </w:rPr>
        <w:t xml:space="preserve"> a su análisis, estudio, elaboración del proyecto y presentación ante el Pleno de este Instituto.</w:t>
      </w:r>
    </w:p>
    <w:p w14:paraId="48C29309" w14:textId="77777777" w:rsidR="004F0FDC" w:rsidRPr="001A7513" w:rsidRDefault="00072445">
      <w:pPr>
        <w:spacing w:before="240" w:after="24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b/>
        </w:rPr>
        <w:lastRenderedPageBreak/>
        <w:t xml:space="preserve">5. Admisión. </w:t>
      </w:r>
      <w:r w:rsidRPr="001A7513">
        <w:rPr>
          <w:rFonts w:ascii="Palatino Linotype" w:eastAsia="Palatino Linotype" w:hAnsi="Palatino Linotype" w:cs="Palatino Linotype"/>
        </w:rPr>
        <w:t>Mediante auto de fecha treinta y uno</w:t>
      </w:r>
      <w:r w:rsidRPr="001A7513">
        <w:rPr>
          <w:rFonts w:ascii="Palatino Linotype" w:eastAsia="Palatino Linotype" w:hAnsi="Palatino Linotype" w:cs="Palatino Linotype"/>
          <w:b/>
        </w:rPr>
        <w:t xml:space="preserve"> de marzo de este año</w:t>
      </w:r>
      <w:r w:rsidRPr="001A7513">
        <w:rPr>
          <w:rFonts w:ascii="Palatino Linotype" w:eastAsia="Palatino Linotype" w:hAnsi="Palatino Linotype" w:cs="Palatino Linotype"/>
        </w:rPr>
        <w:t xml:space="preserve">, este Órgano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14:paraId="6B8F97C9" w14:textId="77777777" w:rsidR="004F0FDC" w:rsidRPr="001A7513" w:rsidRDefault="0007244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b/>
          <w:color w:val="000000"/>
        </w:rPr>
        <w:t>6. Manifestaciones.</w:t>
      </w:r>
      <w:r w:rsidRPr="001A7513">
        <w:rPr>
          <w:rFonts w:ascii="Palatino Linotype" w:eastAsia="Palatino Linotype" w:hAnsi="Palatino Linotype" w:cs="Palatino Linotype"/>
          <w:b/>
          <w:color w:val="000000"/>
          <w:sz w:val="28"/>
          <w:szCs w:val="28"/>
        </w:rPr>
        <w:t xml:space="preserve"> </w:t>
      </w:r>
      <w:r w:rsidRPr="001A7513">
        <w:rPr>
          <w:rFonts w:ascii="Palatino Linotype" w:eastAsia="Palatino Linotype" w:hAnsi="Palatino Linotype" w:cs="Palatino Linotype"/>
          <w:color w:val="000000"/>
        </w:rPr>
        <w:t xml:space="preserve">De las constancias que integran el expediente en que se actúan se advierte que el </w:t>
      </w:r>
      <w:r w:rsidRPr="001A7513">
        <w:rPr>
          <w:rFonts w:ascii="Palatino Linotype" w:eastAsia="Palatino Linotype" w:hAnsi="Palatino Linotype" w:cs="Palatino Linotype"/>
          <w:b/>
          <w:color w:val="000000"/>
        </w:rPr>
        <w:t xml:space="preserve">SUJETO </w:t>
      </w:r>
      <w:proofErr w:type="gramStart"/>
      <w:r w:rsidRPr="001A7513">
        <w:rPr>
          <w:rFonts w:ascii="Palatino Linotype" w:eastAsia="Palatino Linotype" w:hAnsi="Palatino Linotype" w:cs="Palatino Linotype"/>
          <w:b/>
          <w:color w:val="000000"/>
        </w:rPr>
        <w:t>OBLIGADO</w:t>
      </w:r>
      <w:r w:rsidRPr="001A7513">
        <w:rPr>
          <w:rFonts w:ascii="Palatino Linotype" w:eastAsia="Palatino Linotype" w:hAnsi="Palatino Linotype" w:cs="Palatino Linotype"/>
          <w:color w:val="000000"/>
        </w:rPr>
        <w:t xml:space="preserve">  emitió</w:t>
      </w:r>
      <w:proofErr w:type="gramEnd"/>
      <w:r w:rsidRPr="001A7513">
        <w:rPr>
          <w:rFonts w:ascii="Palatino Linotype" w:eastAsia="Palatino Linotype" w:hAnsi="Palatino Linotype" w:cs="Palatino Linotype"/>
          <w:color w:val="000000"/>
        </w:rPr>
        <w:t xml:space="preserve"> pronunciamiento en fecha dieciocho de abril de la presente anualidad, adjuntando los archivos:</w:t>
      </w:r>
    </w:p>
    <w:p w14:paraId="7EBED9D9" w14:textId="77777777" w:rsidR="004F0FDC" w:rsidRPr="001A7513" w:rsidRDefault="00072445">
      <w:pPr>
        <w:widowControl w:val="0"/>
        <w:numPr>
          <w:ilvl w:val="0"/>
          <w:numId w:val="6"/>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b/>
          <w:color w:val="000000"/>
        </w:rPr>
        <w:t>RESPUESTA RR4989 SAIMEX 75.pdf:</w:t>
      </w:r>
      <w:r w:rsidRPr="001A7513">
        <w:rPr>
          <w:rFonts w:ascii="Palatino Linotype" w:eastAsia="Palatino Linotype" w:hAnsi="Palatino Linotype" w:cs="Palatino Linotype"/>
          <w:color w:val="000000"/>
        </w:rPr>
        <w:t xml:space="preserve">  en este archivo se </w:t>
      </w:r>
      <w:proofErr w:type="gramStart"/>
      <w:r w:rsidRPr="001A7513">
        <w:rPr>
          <w:rFonts w:ascii="Palatino Linotype" w:eastAsia="Palatino Linotype" w:hAnsi="Palatino Linotype" w:cs="Palatino Linotype"/>
          <w:color w:val="000000"/>
        </w:rPr>
        <w:t>contiene  oficio</w:t>
      </w:r>
      <w:proofErr w:type="gramEnd"/>
      <w:r w:rsidRPr="001A7513">
        <w:rPr>
          <w:rFonts w:ascii="Palatino Linotype" w:eastAsia="Palatino Linotype" w:hAnsi="Palatino Linotype" w:cs="Palatino Linotype"/>
          <w:color w:val="000000"/>
        </w:rPr>
        <w:t xml:space="preserve">  OPDM/SA/04-29/2022 de fecha  once de abril de la presente anualidad suscrito por el Subdirector de Administración, por medio del cual señala que se ratifica la respuesta que fue entregada. </w:t>
      </w:r>
    </w:p>
    <w:p w14:paraId="7AB86652" w14:textId="77777777" w:rsidR="004F0FDC" w:rsidRPr="001A7513" w:rsidRDefault="0007244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color w:val="000000"/>
        </w:rPr>
        <w:t xml:space="preserve">Por otro lado, la recurrente fue omiso en manifestarse en esta etapa procesal, en esta lógica se tiene por precluido su derecho en este sentido. </w:t>
      </w:r>
    </w:p>
    <w:p w14:paraId="0F3A47CF" w14:textId="77777777" w:rsidR="004F0FDC" w:rsidRPr="001A7513" w:rsidRDefault="0007244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b/>
          <w:color w:val="000000"/>
        </w:rPr>
        <w:t xml:space="preserve">7. Cierre de Instrucción. </w:t>
      </w:r>
      <w:r w:rsidRPr="001A7513">
        <w:rPr>
          <w:rFonts w:ascii="Palatino Linotype" w:eastAsia="Palatino Linotype" w:hAnsi="Palatino Linotype" w:cs="Palatino Linotype"/>
          <w:color w:val="000000"/>
        </w:rPr>
        <w:t xml:space="preserve">En fecha trece de junio del año dos mil veintidós, se emitió el acuerdo por medio del cual se declaró cerrada la instrucción, pasando el </w:t>
      </w:r>
      <w:r w:rsidRPr="001A7513">
        <w:rPr>
          <w:rFonts w:ascii="Palatino Linotype" w:eastAsia="Palatino Linotype" w:hAnsi="Palatino Linotype" w:cs="Palatino Linotype"/>
          <w:color w:val="000000"/>
        </w:rPr>
        <w:lastRenderedPageBreak/>
        <w:t xml:space="preserve">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Pr="001A7513">
        <w:rPr>
          <w:rFonts w:ascii="Palatino Linotype" w:eastAsia="Palatino Linotype" w:hAnsi="Palatino Linotype" w:cs="Palatino Linotype"/>
          <w:b/>
          <w:color w:val="000000"/>
          <w:sz w:val="28"/>
          <w:szCs w:val="28"/>
        </w:rPr>
        <w:t xml:space="preserve"> </w:t>
      </w:r>
    </w:p>
    <w:p w14:paraId="49E198F4" w14:textId="77777777" w:rsidR="004F0FDC" w:rsidRPr="001A7513" w:rsidRDefault="00072445">
      <w:pPr>
        <w:widowControl w:val="0"/>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b/>
        </w:rPr>
        <w:t>8. Ampliación de plazo.</w:t>
      </w:r>
      <w:r w:rsidRPr="001A7513">
        <w:rPr>
          <w:rFonts w:ascii="Palatino Linotype" w:eastAsia="Palatino Linotype" w:hAnsi="Palatino Linotype" w:cs="Palatino Linotype"/>
        </w:rPr>
        <w:t xml:space="preserve"> En fecha trece de junio de dos mil veintidós con fundamento en el artículo 181, párrafo tercero de la Ley de Transparencia y Acceso a la Información Pública del Estado de México y Municipios, se acordó la aplicación del plazo para su resolución.</w:t>
      </w:r>
    </w:p>
    <w:p w14:paraId="6EB5B0CA"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B4C21A7" w14:textId="77777777" w:rsidR="004F0FDC" w:rsidRPr="001A7513" w:rsidRDefault="004F0FDC">
      <w:pPr>
        <w:spacing w:line="360" w:lineRule="auto"/>
        <w:jc w:val="both"/>
        <w:rPr>
          <w:rFonts w:ascii="Palatino Linotype" w:eastAsia="Palatino Linotype" w:hAnsi="Palatino Linotype" w:cs="Palatino Linotype"/>
        </w:rPr>
      </w:pPr>
    </w:p>
    <w:p w14:paraId="42B3EFA4"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Por ello, es menester precisar </w:t>
      </w:r>
      <w:proofErr w:type="gramStart"/>
      <w:r w:rsidRPr="001A7513">
        <w:rPr>
          <w:rFonts w:ascii="Palatino Linotype" w:eastAsia="Palatino Linotype" w:hAnsi="Palatino Linotype" w:cs="Palatino Linotype"/>
        </w:rPr>
        <w:t>que</w:t>
      </w:r>
      <w:proofErr w:type="gramEnd"/>
      <w:r w:rsidRPr="001A7513">
        <w:rPr>
          <w:rFonts w:ascii="Palatino Linotype" w:eastAsia="Palatino Linotype" w:hAnsi="Palatino Linotype" w:cs="Palatino Linotype"/>
        </w:rPr>
        <w:t xml:space="preserve"> si bien se ha excedido el plazo para resolver el presente medio de impugnación, de conformidad con la ley de la materia, el plazo </w:t>
      </w:r>
      <w:r w:rsidRPr="001A7513">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BFD369B" w14:textId="77777777" w:rsidR="004F0FDC" w:rsidRPr="001A7513" w:rsidRDefault="004F0FDC">
      <w:pPr>
        <w:spacing w:line="360" w:lineRule="auto"/>
        <w:jc w:val="both"/>
        <w:rPr>
          <w:rFonts w:ascii="Palatino Linotype" w:eastAsia="Palatino Linotype" w:hAnsi="Palatino Linotype" w:cs="Palatino Linotype"/>
        </w:rPr>
      </w:pPr>
    </w:p>
    <w:p w14:paraId="0C248B7D"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07F035" w14:textId="77777777" w:rsidR="004F0FDC" w:rsidRPr="001A7513" w:rsidRDefault="004F0FDC">
      <w:pPr>
        <w:spacing w:line="360" w:lineRule="auto"/>
        <w:jc w:val="both"/>
        <w:rPr>
          <w:rFonts w:ascii="Palatino Linotype" w:eastAsia="Palatino Linotype" w:hAnsi="Palatino Linotype" w:cs="Palatino Linotype"/>
        </w:rPr>
      </w:pPr>
    </w:p>
    <w:p w14:paraId="58970B20"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92BDCA" w14:textId="77777777" w:rsidR="004F0FDC" w:rsidRPr="001A7513" w:rsidRDefault="004F0FDC">
      <w:pPr>
        <w:spacing w:line="360" w:lineRule="auto"/>
        <w:jc w:val="both"/>
        <w:rPr>
          <w:rFonts w:ascii="Palatino Linotype" w:eastAsia="Palatino Linotype" w:hAnsi="Palatino Linotype" w:cs="Palatino Linotype"/>
        </w:rPr>
      </w:pPr>
    </w:p>
    <w:p w14:paraId="5987CF30" w14:textId="77777777" w:rsidR="004F0FDC" w:rsidRPr="001A7513" w:rsidRDefault="00072445">
      <w:pPr>
        <w:spacing w:line="360" w:lineRule="auto"/>
        <w:jc w:val="both"/>
        <w:rPr>
          <w:rFonts w:ascii="Palatino Linotype" w:eastAsia="Palatino Linotype" w:hAnsi="Palatino Linotype" w:cs="Palatino Linotype"/>
          <w:strike/>
          <w:color w:val="FF0000"/>
        </w:rPr>
      </w:pPr>
      <w:r w:rsidRPr="001A751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A24585A" w14:textId="77777777" w:rsidR="004F0FDC" w:rsidRPr="001A7513" w:rsidRDefault="004F0FDC">
      <w:pPr>
        <w:spacing w:line="360" w:lineRule="auto"/>
        <w:jc w:val="both"/>
        <w:rPr>
          <w:rFonts w:ascii="Palatino Linotype" w:eastAsia="Palatino Linotype" w:hAnsi="Palatino Linotype" w:cs="Palatino Linotype"/>
        </w:rPr>
      </w:pPr>
    </w:p>
    <w:p w14:paraId="6F5E4E75" w14:textId="77777777" w:rsidR="004F0FDC" w:rsidRPr="001A7513" w:rsidRDefault="00072445">
      <w:pPr>
        <w:numPr>
          <w:ilvl w:val="0"/>
          <w:numId w:val="4"/>
        </w:num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0FF4CF93" w14:textId="77777777" w:rsidR="004F0FDC" w:rsidRPr="001A7513" w:rsidRDefault="004F0FDC">
      <w:pPr>
        <w:spacing w:line="360" w:lineRule="auto"/>
        <w:ind w:left="927"/>
        <w:jc w:val="both"/>
        <w:rPr>
          <w:rFonts w:ascii="Palatino Linotype" w:eastAsia="Palatino Linotype" w:hAnsi="Palatino Linotype" w:cs="Palatino Linotype"/>
        </w:rPr>
      </w:pPr>
    </w:p>
    <w:p w14:paraId="3DCBF1A0" w14:textId="77777777" w:rsidR="004F0FDC" w:rsidRPr="001A7513" w:rsidRDefault="00072445">
      <w:pPr>
        <w:numPr>
          <w:ilvl w:val="0"/>
          <w:numId w:val="4"/>
        </w:num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Actividad Procesal del interesado. Acciones u omisiones del interesado.</w:t>
      </w:r>
    </w:p>
    <w:p w14:paraId="54015BF1" w14:textId="77777777" w:rsidR="004F0FDC" w:rsidRPr="001A7513" w:rsidRDefault="004F0FDC">
      <w:pPr>
        <w:spacing w:line="360" w:lineRule="auto"/>
        <w:jc w:val="both"/>
        <w:rPr>
          <w:rFonts w:ascii="Palatino Linotype" w:eastAsia="Palatino Linotype" w:hAnsi="Palatino Linotype" w:cs="Palatino Linotype"/>
        </w:rPr>
      </w:pPr>
    </w:p>
    <w:p w14:paraId="53311E11" w14:textId="77777777" w:rsidR="004F0FDC" w:rsidRPr="001A7513" w:rsidRDefault="00072445">
      <w:pPr>
        <w:numPr>
          <w:ilvl w:val="0"/>
          <w:numId w:val="4"/>
        </w:num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Conducta de la Autoridad: Las Acciones u omisiones realizadas en el procedimiento. Así como si la autoridad actuó con la debida diligencia.</w:t>
      </w:r>
    </w:p>
    <w:p w14:paraId="1E5B5323" w14:textId="77777777" w:rsidR="004F0FDC" w:rsidRPr="001A7513" w:rsidRDefault="004F0FDC">
      <w:pPr>
        <w:spacing w:line="360" w:lineRule="auto"/>
        <w:ind w:left="708"/>
        <w:rPr>
          <w:rFonts w:ascii="Palatino Linotype" w:eastAsia="Palatino Linotype" w:hAnsi="Palatino Linotype" w:cs="Palatino Linotype"/>
        </w:rPr>
      </w:pPr>
    </w:p>
    <w:p w14:paraId="30911AD7" w14:textId="77777777" w:rsidR="004F0FDC" w:rsidRPr="001A7513" w:rsidRDefault="00072445">
      <w:pPr>
        <w:spacing w:line="360" w:lineRule="auto"/>
        <w:ind w:left="567"/>
        <w:jc w:val="both"/>
        <w:rPr>
          <w:rFonts w:ascii="Palatino Linotype" w:eastAsia="Palatino Linotype" w:hAnsi="Palatino Linotype" w:cs="Palatino Linotype"/>
        </w:rPr>
      </w:pPr>
      <w:r w:rsidRPr="001A7513">
        <w:rPr>
          <w:rFonts w:ascii="Palatino Linotype" w:eastAsia="Palatino Linotype" w:hAnsi="Palatino Linotype" w:cs="Palatino Linotype"/>
        </w:rPr>
        <w:t>d) La afectación generada en la situación jurídica de la persona involucrada en el proceso: Violación a sus derechos humanos.</w:t>
      </w:r>
    </w:p>
    <w:p w14:paraId="49BF7BA1" w14:textId="77777777" w:rsidR="004F0FDC" w:rsidRPr="001A7513" w:rsidRDefault="004F0FDC">
      <w:pPr>
        <w:spacing w:line="360" w:lineRule="auto"/>
        <w:jc w:val="both"/>
        <w:rPr>
          <w:rFonts w:ascii="Palatino Linotype" w:eastAsia="Palatino Linotype" w:hAnsi="Palatino Linotype" w:cs="Palatino Linotype"/>
        </w:rPr>
      </w:pPr>
    </w:p>
    <w:p w14:paraId="51F69AF1"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CA2E604" w14:textId="77777777" w:rsidR="004F0FDC" w:rsidRPr="001A7513" w:rsidRDefault="004F0FDC">
      <w:pPr>
        <w:spacing w:line="360" w:lineRule="auto"/>
        <w:jc w:val="both"/>
        <w:rPr>
          <w:rFonts w:ascii="Palatino Linotype" w:eastAsia="Palatino Linotype" w:hAnsi="Palatino Linotype" w:cs="Palatino Linotype"/>
        </w:rPr>
      </w:pPr>
    </w:p>
    <w:p w14:paraId="105F18D3" w14:textId="77777777" w:rsidR="004F0FDC" w:rsidRPr="001A7513" w:rsidRDefault="00072445">
      <w:pPr>
        <w:spacing w:line="360" w:lineRule="auto"/>
        <w:jc w:val="both"/>
        <w:rPr>
          <w:rFonts w:ascii="Palatino Linotype" w:eastAsia="Palatino Linotype" w:hAnsi="Palatino Linotype" w:cs="Palatino Linotype"/>
          <w:b/>
        </w:rPr>
      </w:pPr>
      <w:r w:rsidRPr="001A7513">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1A751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A7513">
        <w:rPr>
          <w:rFonts w:ascii="Palatino Linotype" w:eastAsia="Palatino Linotype" w:hAnsi="Palatino Linotype" w:cs="Palatino Linotype"/>
        </w:rPr>
        <w:t>, visible en la Gaceta del Seminario Judicial de la Federación con el registro digital 205635.</w:t>
      </w:r>
    </w:p>
    <w:p w14:paraId="2B480363" w14:textId="77777777" w:rsidR="004F0FDC" w:rsidRPr="001A7513" w:rsidRDefault="004F0FDC">
      <w:pPr>
        <w:spacing w:line="360" w:lineRule="auto"/>
        <w:jc w:val="both"/>
        <w:rPr>
          <w:rFonts w:ascii="Palatino Linotype" w:eastAsia="Palatino Linotype" w:hAnsi="Palatino Linotype" w:cs="Palatino Linotype"/>
        </w:rPr>
      </w:pPr>
    </w:p>
    <w:p w14:paraId="04B6B14E"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BCA39F" w14:textId="77777777" w:rsidR="004F0FDC" w:rsidRPr="001A7513" w:rsidRDefault="004F0FDC">
      <w:pPr>
        <w:spacing w:line="360" w:lineRule="auto"/>
        <w:jc w:val="both"/>
        <w:rPr>
          <w:rFonts w:ascii="Palatino Linotype" w:eastAsia="Palatino Linotype" w:hAnsi="Palatino Linotype" w:cs="Palatino Linotype"/>
        </w:rPr>
      </w:pPr>
    </w:p>
    <w:p w14:paraId="32DE03FF"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0A4C2395" w14:textId="77777777" w:rsidR="004F0FDC" w:rsidRPr="001A7513" w:rsidRDefault="004F0FDC">
      <w:pPr>
        <w:spacing w:line="360" w:lineRule="auto"/>
        <w:jc w:val="both"/>
        <w:rPr>
          <w:rFonts w:ascii="Palatino Linotype" w:eastAsia="Palatino Linotype" w:hAnsi="Palatino Linotype" w:cs="Palatino Linotype"/>
        </w:rPr>
      </w:pPr>
    </w:p>
    <w:p w14:paraId="25FDCBB8"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 </w:t>
      </w:r>
      <w:r w:rsidRPr="001A7513">
        <w:rPr>
          <w:rFonts w:ascii="Palatino Linotype" w:eastAsia="Palatino Linotype" w:hAnsi="Palatino Linotype" w:cs="Palatino Linotype"/>
          <w:i/>
        </w:rPr>
        <w:t>“PLAZO RAZONABLE PARA RESOLVER. DIMENSIÓN Y EFECTOS DE ESTE CONCEPTO CUANDO SE ADUCE EXCESIVA CARGA DE TRABAJO.”</w:t>
      </w:r>
      <w:r w:rsidRPr="001A7513">
        <w:rPr>
          <w:rFonts w:ascii="Palatino Linotype" w:eastAsia="Palatino Linotype" w:hAnsi="Palatino Linotype" w:cs="Palatino Linotype"/>
        </w:rPr>
        <w:t xml:space="preserve"> consultable en el Seminario Judicial de la Federación y su gaceta, con el registro digital 2002351.</w:t>
      </w:r>
    </w:p>
    <w:p w14:paraId="147D1B5A" w14:textId="77777777" w:rsidR="004F0FDC" w:rsidRPr="001A7513" w:rsidRDefault="004F0FDC">
      <w:pPr>
        <w:spacing w:line="360" w:lineRule="auto"/>
        <w:jc w:val="both"/>
        <w:rPr>
          <w:rFonts w:ascii="Palatino Linotype" w:eastAsia="Palatino Linotype" w:hAnsi="Palatino Linotype" w:cs="Palatino Linotype"/>
          <w:b/>
        </w:rPr>
      </w:pPr>
    </w:p>
    <w:p w14:paraId="1E8F0671"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i/>
        </w:rPr>
        <w:t>“PLAZO RAZONABLE PARA RESOLVER. CONCEPTO Y ELEMENTOS QUE LO INTEGRAN A LA LUZ DEL DERECHO INTERNACIONAL DE LOS DERECHOS HUMANOS.”</w:t>
      </w:r>
      <w:r w:rsidRPr="001A7513">
        <w:rPr>
          <w:rFonts w:ascii="Palatino Linotype" w:eastAsia="Palatino Linotype" w:hAnsi="Palatino Linotype" w:cs="Palatino Linotype"/>
        </w:rPr>
        <w:t>, visible en el Seminario Judicial de la Federación y su gaceta, con el registro digital 2002350.</w:t>
      </w:r>
    </w:p>
    <w:p w14:paraId="6FF6E01C" w14:textId="77777777" w:rsidR="004F0FDC" w:rsidRPr="001A7513" w:rsidRDefault="004F0FDC">
      <w:pPr>
        <w:widowControl w:val="0"/>
        <w:spacing w:line="360" w:lineRule="auto"/>
        <w:jc w:val="both"/>
        <w:rPr>
          <w:rFonts w:ascii="Palatino Linotype" w:eastAsia="Palatino Linotype" w:hAnsi="Palatino Linotype" w:cs="Palatino Linotype"/>
          <w:b/>
        </w:rPr>
      </w:pPr>
    </w:p>
    <w:p w14:paraId="6D0081D0" w14:textId="77777777" w:rsidR="004F0FDC" w:rsidRPr="001A7513" w:rsidRDefault="00072445">
      <w:pPr>
        <w:pStyle w:val="Ttulo2"/>
        <w:jc w:val="center"/>
        <w:rPr>
          <w:rFonts w:ascii="Palatino Linotype" w:eastAsia="Palatino Linotype" w:hAnsi="Palatino Linotype" w:cs="Palatino Linotype"/>
          <w:b/>
          <w:color w:val="000000"/>
          <w:sz w:val="24"/>
          <w:szCs w:val="24"/>
        </w:rPr>
      </w:pPr>
      <w:r w:rsidRPr="001A7513">
        <w:rPr>
          <w:rFonts w:ascii="Palatino Linotype" w:eastAsia="Palatino Linotype" w:hAnsi="Palatino Linotype" w:cs="Palatino Linotype"/>
          <w:b/>
          <w:color w:val="000000"/>
          <w:sz w:val="24"/>
          <w:szCs w:val="24"/>
        </w:rPr>
        <w:t>II. C O N S I D E R A N D O S:</w:t>
      </w:r>
    </w:p>
    <w:p w14:paraId="4780FB47" w14:textId="77777777" w:rsidR="004F0FDC" w:rsidRPr="001A7513" w:rsidRDefault="00072445">
      <w:pPr>
        <w:spacing w:before="240" w:after="240" w:line="360" w:lineRule="auto"/>
        <w:jc w:val="both"/>
        <w:rPr>
          <w:rFonts w:ascii="Palatino Linotype" w:eastAsia="Palatino Linotype" w:hAnsi="Palatino Linotype" w:cs="Palatino Linotype"/>
          <w:b/>
        </w:rPr>
      </w:pPr>
      <w:r w:rsidRPr="001A7513">
        <w:rPr>
          <w:rFonts w:ascii="Palatino Linotype" w:eastAsia="Palatino Linotype" w:hAnsi="Palatino Linotype" w:cs="Palatino Linotype"/>
          <w:b/>
        </w:rPr>
        <w:t>PRIMERO. Competencia</w:t>
      </w:r>
      <w:r w:rsidRPr="001A7513">
        <w:rPr>
          <w:rFonts w:ascii="Palatino Linotype" w:eastAsia="Palatino Linotype" w:hAnsi="Palatino Linotype" w:cs="Palatino Linotype"/>
          <w:b/>
          <w:sz w:val="22"/>
          <w:szCs w:val="22"/>
        </w:rPr>
        <w:t xml:space="preserve">. </w:t>
      </w:r>
      <w:r w:rsidRPr="001A7513">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Pr="001A7513">
        <w:rPr>
          <w:rFonts w:ascii="Palatino Linotype" w:eastAsia="Palatino Linotype" w:hAnsi="Palatino Linotype" w:cs="Palatino Linotype"/>
          <w:b/>
        </w:rPr>
        <w:t>recurrente</w:t>
      </w:r>
      <w:r w:rsidRPr="001A7513">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fracción IV y V de la Constitución Política </w:t>
      </w:r>
      <w:r w:rsidRPr="001A7513">
        <w:rPr>
          <w:rFonts w:ascii="Palatino Linotype" w:eastAsia="Palatino Linotype" w:hAnsi="Palatino Linotype" w:cs="Palatino Linotype"/>
        </w:rPr>
        <w:lastRenderedPageBreak/>
        <w:t>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14:paraId="3A34B03B" w14:textId="77777777" w:rsidR="004F0FDC" w:rsidRPr="001A7513" w:rsidRDefault="00072445">
      <w:pPr>
        <w:spacing w:before="240" w:after="240" w:line="360" w:lineRule="auto"/>
        <w:jc w:val="both"/>
        <w:rPr>
          <w:rFonts w:ascii="Palatino Linotype" w:eastAsia="Palatino Linotype" w:hAnsi="Palatino Linotype" w:cs="Palatino Linotype"/>
          <w:b/>
          <w:sz w:val="22"/>
          <w:szCs w:val="22"/>
        </w:rPr>
      </w:pPr>
      <w:r w:rsidRPr="001A7513">
        <w:rPr>
          <w:rFonts w:ascii="Palatino Linotype" w:eastAsia="Palatino Linotype" w:hAnsi="Palatino Linotype" w:cs="Palatino Linotype"/>
          <w:b/>
        </w:rPr>
        <w:t>SEGUNDO. Oportunidad y Procedibilidad del Recurso de Revisión.</w:t>
      </w:r>
      <w:r w:rsidRPr="001A7513">
        <w:rPr>
          <w:rFonts w:ascii="Palatino Linotype" w:eastAsia="Palatino Linotype" w:hAnsi="Palatino Linotype" w:cs="Palatino Linotype"/>
          <w:b/>
          <w:sz w:val="22"/>
          <w:szCs w:val="22"/>
        </w:rPr>
        <w:t xml:space="preserve"> </w:t>
      </w:r>
      <w:r w:rsidRPr="001A7513">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1A7513">
        <w:rPr>
          <w:rFonts w:ascii="Palatino Linotype" w:eastAsia="Palatino Linotype" w:hAnsi="Palatino Linotype" w:cs="Palatino Linotype"/>
          <w:b/>
        </w:rPr>
        <w:t>SUJETO OBLIGADO</w:t>
      </w:r>
      <w:r w:rsidRPr="001A7513">
        <w:rPr>
          <w:rFonts w:ascii="Palatino Linotype" w:eastAsia="Palatino Linotype" w:hAnsi="Palatino Linotype" w:cs="Palatino Linotype"/>
        </w:rPr>
        <w:t xml:space="preserve"> emitió su respuesta a la solicitud planteada por </w:t>
      </w:r>
      <w:r w:rsidRPr="001A7513">
        <w:rPr>
          <w:rFonts w:ascii="Palatino Linotype" w:eastAsia="Palatino Linotype" w:hAnsi="Palatino Linotype" w:cs="Palatino Linotype"/>
          <w:b/>
        </w:rPr>
        <w:t>la parte recurrente</w:t>
      </w:r>
      <w:r w:rsidRPr="001A7513">
        <w:rPr>
          <w:rFonts w:ascii="Palatino Linotype" w:eastAsia="Palatino Linotype" w:hAnsi="Palatino Linotype" w:cs="Palatino Linotype"/>
        </w:rPr>
        <w:t xml:space="preserve"> en fecha </w:t>
      </w:r>
      <w:r w:rsidRPr="001A7513">
        <w:rPr>
          <w:rFonts w:ascii="Palatino Linotype" w:eastAsia="Palatino Linotype" w:hAnsi="Palatino Linotype" w:cs="Palatino Linotype"/>
          <w:b/>
        </w:rPr>
        <w:t>diez de marzo del año dos mil veintidós</w:t>
      </w:r>
      <w:r w:rsidRPr="001A7513">
        <w:rPr>
          <w:rFonts w:ascii="Palatino Linotype" w:eastAsia="Palatino Linotype" w:hAnsi="Palatino Linotype" w:cs="Palatino Linotype"/>
        </w:rPr>
        <w:t xml:space="preserve"> y </w:t>
      </w:r>
      <w:r w:rsidRPr="001A7513">
        <w:rPr>
          <w:rFonts w:ascii="Palatino Linotype" w:eastAsia="Palatino Linotype" w:hAnsi="Palatino Linotype" w:cs="Palatino Linotype"/>
          <w:b/>
        </w:rPr>
        <w:t>la parte recurrente</w:t>
      </w:r>
      <w:r w:rsidRPr="001A7513">
        <w:rPr>
          <w:rFonts w:ascii="Palatino Linotype" w:eastAsia="Palatino Linotype" w:hAnsi="Palatino Linotype" w:cs="Palatino Linotype"/>
        </w:rPr>
        <w:t xml:space="preserve"> presentó su recurso de revisión el día </w:t>
      </w:r>
      <w:r w:rsidRPr="001A7513">
        <w:rPr>
          <w:rFonts w:ascii="Palatino Linotype" w:eastAsia="Palatino Linotype" w:hAnsi="Palatino Linotype" w:cs="Palatino Linotype"/>
          <w:b/>
        </w:rPr>
        <w:t>veintisiete de marzo del mismo año</w:t>
      </w:r>
      <w:r w:rsidRPr="001A7513">
        <w:rPr>
          <w:rFonts w:ascii="Palatino Linotype" w:eastAsia="Palatino Linotype" w:hAnsi="Palatino Linotype" w:cs="Palatino Linotype"/>
        </w:rPr>
        <w:t xml:space="preserve">, esto es, al </w:t>
      </w:r>
      <w:r w:rsidRPr="001A7513">
        <w:rPr>
          <w:rFonts w:ascii="Palatino Linotype" w:eastAsia="Palatino Linotype" w:hAnsi="Palatino Linotype" w:cs="Palatino Linotype"/>
          <w:b/>
        </w:rPr>
        <w:t>décimo primer día hábil</w:t>
      </w:r>
      <w:r w:rsidRPr="001A7513">
        <w:rPr>
          <w:rFonts w:ascii="Palatino Linotype" w:eastAsia="Palatino Linotype" w:hAnsi="Palatino Linotype" w:cs="Palatino Linotype"/>
        </w:rPr>
        <w:t xml:space="preserve"> en el que tuvo conocimiento de la respuesta; evidenciándose que la interposición del recurso se encuentra dentro de los márgenes temporales previstos en el citado precepto legal.</w:t>
      </w:r>
    </w:p>
    <w:p w14:paraId="12598E52" w14:textId="77777777" w:rsidR="004F0FDC" w:rsidRPr="001A7513" w:rsidRDefault="00072445">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rPr>
        <w:t xml:space="preserve">Ahora bien, resulta procedente la interposición del recurso, según lo aducido por la </w:t>
      </w:r>
      <w:r w:rsidRPr="001A7513">
        <w:rPr>
          <w:rFonts w:ascii="Palatino Linotype" w:eastAsia="Palatino Linotype" w:hAnsi="Palatino Linotype" w:cs="Palatino Linotype"/>
          <w:b/>
        </w:rPr>
        <w:t>recurrente</w:t>
      </w:r>
      <w:r w:rsidRPr="001A7513">
        <w:rPr>
          <w:rFonts w:ascii="Palatino Linotype" w:eastAsia="Palatino Linotype" w:hAnsi="Palatino Linotype" w:cs="Palatino Linotype"/>
        </w:rPr>
        <w:t xml:space="preserve"> en sus razones o </w:t>
      </w:r>
      <w:r w:rsidRPr="001A7513">
        <w:rPr>
          <w:rFonts w:ascii="Palatino Linotype" w:eastAsia="Palatino Linotype" w:hAnsi="Palatino Linotype" w:cs="Palatino Linotype"/>
          <w:color w:val="000000"/>
        </w:rPr>
        <w:t xml:space="preserve">motivos de inconformidad, de acuerdo a los artículos 176 </w:t>
      </w:r>
      <w:proofErr w:type="gramStart"/>
      <w:r w:rsidRPr="001A7513">
        <w:rPr>
          <w:rFonts w:ascii="Palatino Linotype" w:eastAsia="Palatino Linotype" w:hAnsi="Palatino Linotype" w:cs="Palatino Linotype"/>
          <w:color w:val="000000"/>
        </w:rPr>
        <w:lastRenderedPageBreak/>
        <w:t>y  179</w:t>
      </w:r>
      <w:proofErr w:type="gramEnd"/>
      <w:r w:rsidRPr="001A7513">
        <w:rPr>
          <w:rFonts w:ascii="Palatino Linotype" w:eastAsia="Palatino Linotype" w:hAnsi="Palatino Linotype" w:cs="Palatino Linotype"/>
          <w:color w:val="000000"/>
        </w:rPr>
        <w:t>, fracción I de la Ley de Transparencia y Acceso a la Información Pública del Estado de México y Municipios; que a la letra dice:</w:t>
      </w:r>
    </w:p>
    <w:p w14:paraId="10B58CD3" w14:textId="77777777" w:rsidR="004F0FDC" w:rsidRPr="001A7513" w:rsidRDefault="004F0FDC">
      <w:pPr>
        <w:spacing w:after="120"/>
        <w:ind w:left="851" w:right="902"/>
        <w:jc w:val="both"/>
        <w:rPr>
          <w:rFonts w:ascii="Palatino Linotype" w:eastAsia="Palatino Linotype" w:hAnsi="Palatino Linotype" w:cs="Palatino Linotype"/>
          <w:b/>
          <w:i/>
          <w:sz w:val="20"/>
          <w:szCs w:val="20"/>
        </w:rPr>
      </w:pPr>
    </w:p>
    <w:p w14:paraId="1FE83480" w14:textId="77777777" w:rsidR="004F0FDC" w:rsidRPr="001A7513" w:rsidRDefault="00072445">
      <w:pPr>
        <w:spacing w:after="120"/>
        <w:ind w:left="851" w:right="902"/>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b/>
          <w:i/>
          <w:sz w:val="22"/>
          <w:szCs w:val="22"/>
        </w:rPr>
        <w:t xml:space="preserve"> “Artículo 176. </w:t>
      </w:r>
      <w:r w:rsidRPr="001A7513">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14:paraId="2A32CEAB" w14:textId="77777777" w:rsidR="004F0FDC" w:rsidRPr="001A7513" w:rsidRDefault="00072445">
      <w:pPr>
        <w:spacing w:after="120"/>
        <w:ind w:left="851" w:right="902"/>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b/>
          <w:i/>
          <w:sz w:val="22"/>
          <w:szCs w:val="22"/>
        </w:rPr>
        <w:t>Artículo 179</w:t>
      </w:r>
      <w:r w:rsidRPr="001A7513">
        <w:rPr>
          <w:rFonts w:ascii="Palatino Linotype" w:eastAsia="Palatino Linotype" w:hAnsi="Palatino Linotype" w:cs="Palatino Linotype"/>
          <w:b/>
          <w:sz w:val="22"/>
          <w:szCs w:val="22"/>
        </w:rPr>
        <w:t>.-</w:t>
      </w:r>
      <w:r w:rsidRPr="001A7513">
        <w:rPr>
          <w:rFonts w:ascii="Palatino Linotype" w:eastAsia="Palatino Linotype" w:hAnsi="Palatino Linotype" w:cs="Palatino Linotype"/>
          <w:sz w:val="22"/>
          <w:szCs w:val="22"/>
        </w:rPr>
        <w:t xml:space="preserve"> </w:t>
      </w:r>
      <w:r w:rsidRPr="001A751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A2F4A7D" w14:textId="77777777" w:rsidR="004F0FDC" w:rsidRPr="001A7513" w:rsidRDefault="00072445">
      <w:pPr>
        <w:spacing w:after="120"/>
        <w:ind w:left="851" w:right="902"/>
        <w:jc w:val="both"/>
        <w:rPr>
          <w:rFonts w:ascii="Palatino Linotype" w:eastAsia="Palatino Linotype" w:hAnsi="Palatino Linotype" w:cs="Palatino Linotype"/>
          <w:sz w:val="22"/>
          <w:szCs w:val="22"/>
        </w:rPr>
      </w:pPr>
      <w:r w:rsidRPr="001A7513">
        <w:rPr>
          <w:rFonts w:ascii="Palatino Linotype" w:eastAsia="Palatino Linotype" w:hAnsi="Palatino Linotype" w:cs="Palatino Linotype"/>
          <w:sz w:val="22"/>
          <w:szCs w:val="22"/>
        </w:rPr>
        <w:t>…</w:t>
      </w:r>
    </w:p>
    <w:p w14:paraId="03498B7C" w14:textId="77777777" w:rsidR="004F0FDC" w:rsidRPr="001A7513" w:rsidRDefault="004F0FDC">
      <w:pPr>
        <w:spacing w:after="120"/>
        <w:ind w:left="851" w:right="902"/>
        <w:jc w:val="both"/>
        <w:rPr>
          <w:rFonts w:ascii="Palatino Linotype" w:eastAsia="Palatino Linotype" w:hAnsi="Palatino Linotype" w:cs="Palatino Linotype"/>
          <w:i/>
          <w:sz w:val="22"/>
          <w:szCs w:val="22"/>
        </w:rPr>
      </w:pPr>
    </w:p>
    <w:p w14:paraId="3778C114" w14:textId="77777777" w:rsidR="004F0FDC" w:rsidRPr="001A7513" w:rsidRDefault="00072445">
      <w:pPr>
        <w:pBdr>
          <w:top w:val="nil"/>
          <w:left w:val="nil"/>
          <w:bottom w:val="nil"/>
          <w:right w:val="nil"/>
          <w:between w:val="nil"/>
        </w:pBdr>
        <w:spacing w:after="120"/>
        <w:ind w:left="993" w:right="902"/>
        <w:jc w:val="both"/>
        <w:rPr>
          <w:rFonts w:ascii="Palatino Linotype" w:eastAsia="Palatino Linotype" w:hAnsi="Palatino Linotype" w:cs="Palatino Linotype"/>
          <w:b/>
          <w:i/>
          <w:color w:val="000000"/>
          <w:sz w:val="22"/>
          <w:szCs w:val="22"/>
        </w:rPr>
      </w:pPr>
      <w:r w:rsidRPr="001A7513">
        <w:rPr>
          <w:rFonts w:ascii="Palatino Linotype" w:eastAsia="Palatino Linotype" w:hAnsi="Palatino Linotype" w:cs="Palatino Linotype"/>
          <w:b/>
          <w:i/>
          <w:color w:val="000000"/>
          <w:sz w:val="22"/>
          <w:szCs w:val="22"/>
        </w:rPr>
        <w:t xml:space="preserve">V. La entrega de información incompleta; </w:t>
      </w:r>
      <w:r w:rsidRPr="001A7513">
        <w:rPr>
          <w:rFonts w:ascii="Palatino Linotype" w:eastAsia="Palatino Linotype" w:hAnsi="Palatino Linotype" w:cs="Palatino Linotype"/>
          <w:b/>
          <w:i/>
          <w:color w:val="000000"/>
          <w:sz w:val="22"/>
          <w:szCs w:val="22"/>
        </w:rPr>
        <w:br/>
      </w:r>
    </w:p>
    <w:p w14:paraId="2E93FC7A" w14:textId="77777777" w:rsidR="004F0FDC" w:rsidRPr="001A7513" w:rsidRDefault="00072445">
      <w:pPr>
        <w:spacing w:after="120"/>
        <w:ind w:right="902"/>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 xml:space="preserve">        …” (Sic)</w:t>
      </w:r>
      <w:r w:rsidRPr="001A7513">
        <w:rPr>
          <w:rFonts w:ascii="Palatino Linotype" w:eastAsia="Palatino Linotype" w:hAnsi="Palatino Linotype" w:cs="Palatino Linotype"/>
          <w:b/>
          <w:i/>
          <w:sz w:val="22"/>
          <w:szCs w:val="22"/>
        </w:rPr>
        <w:t xml:space="preserve">              </w:t>
      </w:r>
    </w:p>
    <w:p w14:paraId="7E49A77D" w14:textId="77777777" w:rsidR="004F0FDC" w:rsidRPr="001A7513" w:rsidRDefault="00072445">
      <w:pPr>
        <w:spacing w:before="240" w:after="24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6AAB5813" w14:textId="77777777" w:rsidR="004F0FDC" w:rsidRPr="001A7513" w:rsidRDefault="00072445">
      <w:pPr>
        <w:spacing w:before="280" w:after="28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b/>
        </w:rPr>
        <w:t xml:space="preserve">Tercero. Materia de la revisión. </w:t>
      </w:r>
      <w:r w:rsidRPr="001A7513">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sidRPr="001A7513">
        <w:rPr>
          <w:rFonts w:ascii="Palatino Linotype" w:eastAsia="Palatino Linotype" w:hAnsi="Palatino Linotype" w:cs="Palatino Linotype"/>
          <w:b/>
        </w:rPr>
        <w:t xml:space="preserve">verificar </w:t>
      </w:r>
      <w:r w:rsidRPr="001A7513">
        <w:rPr>
          <w:rFonts w:ascii="Palatino Linotype" w:eastAsia="Palatino Linotype" w:hAnsi="Palatino Linotype" w:cs="Palatino Linotype"/>
          <w:b/>
        </w:rPr>
        <w:lastRenderedPageBreak/>
        <w:t xml:space="preserve">si la respuesta otorgada por el SUJETO OBLIGADO es adecuada y suficiente para satisfacer el derecho de acceso a la información pública </w:t>
      </w:r>
      <w:r w:rsidRPr="001A7513">
        <w:rPr>
          <w:rFonts w:ascii="Palatino Linotype" w:eastAsia="Palatino Linotype" w:hAnsi="Palatino Linotype" w:cs="Palatino Linotype"/>
        </w:rPr>
        <w:t xml:space="preserve">de la parte </w:t>
      </w:r>
      <w:r w:rsidRPr="001A7513">
        <w:rPr>
          <w:rFonts w:ascii="Palatino Linotype" w:eastAsia="Palatino Linotype" w:hAnsi="Palatino Linotype" w:cs="Palatino Linotype"/>
          <w:b/>
        </w:rPr>
        <w:t>recurrente</w:t>
      </w:r>
      <w:r w:rsidRPr="001A7513">
        <w:rPr>
          <w:rFonts w:ascii="Palatino Linotype" w:eastAsia="Palatino Linotype" w:hAnsi="Palatino Linotype" w:cs="Palatino Linotype"/>
        </w:rPr>
        <w:t>, o en su defecto, en caso de ser procedente, ordenar la entrega de información oportuna.</w:t>
      </w:r>
    </w:p>
    <w:p w14:paraId="4A5EBFDF" w14:textId="77777777" w:rsidR="004F0FDC" w:rsidRPr="001A7513" w:rsidRDefault="00072445">
      <w:pPr>
        <w:spacing w:before="240" w:after="24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b/>
        </w:rPr>
        <w:t xml:space="preserve">Cuarto. Estudio del asunto. </w:t>
      </w:r>
      <w:r w:rsidRPr="001A7513">
        <w:rPr>
          <w:rFonts w:ascii="Palatino Linotype" w:eastAsia="Palatino Linotype" w:hAnsi="Palatino Linotype" w:cs="Palatino Linotype"/>
        </w:rPr>
        <w:t xml:space="preserve">Agotado lo anterior, tenemos </w:t>
      </w:r>
      <w:proofErr w:type="gramStart"/>
      <w:r w:rsidRPr="001A7513">
        <w:rPr>
          <w:rFonts w:ascii="Palatino Linotype" w:eastAsia="Palatino Linotype" w:hAnsi="Palatino Linotype" w:cs="Palatino Linotype"/>
        </w:rPr>
        <w:t>que  el</w:t>
      </w:r>
      <w:proofErr w:type="gramEnd"/>
      <w:r w:rsidRPr="001A7513">
        <w:rPr>
          <w:rFonts w:ascii="Palatino Linotype" w:eastAsia="Palatino Linotype" w:hAnsi="Palatino Linotype" w:cs="Palatino Linotype"/>
        </w:rPr>
        <w:t xml:space="preserve"> artículo 6°, Apartado A), fracción I de la Constitución Política de los Estados Unidos Mexicanos, establece que toda la información en posesión de cualquier autoridad es pública y sólo podrá ser reservada temporalmente por razones de interés público. </w:t>
      </w:r>
    </w:p>
    <w:p w14:paraId="2FF3A83A"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1898739" w14:textId="77777777" w:rsidR="004F0FDC" w:rsidRPr="001A7513" w:rsidRDefault="004F0FDC">
      <w:pPr>
        <w:spacing w:line="360" w:lineRule="auto"/>
        <w:jc w:val="both"/>
        <w:rPr>
          <w:rFonts w:ascii="Palatino Linotype" w:eastAsia="Palatino Linotype" w:hAnsi="Palatino Linotype" w:cs="Palatino Linotype"/>
        </w:rPr>
      </w:pPr>
    </w:p>
    <w:p w14:paraId="04155A7F"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Por su parte, la Ley de Transparencia y Acceso a la Información Pública del Estado de México y Municipios (Reglamentaria del artículo 5° de la Constitución Local), establece lo siguiente:</w:t>
      </w:r>
    </w:p>
    <w:p w14:paraId="423D63DF" w14:textId="77777777" w:rsidR="004F0FDC" w:rsidRPr="001A7513" w:rsidRDefault="004F0FDC">
      <w:pPr>
        <w:spacing w:line="360" w:lineRule="auto"/>
        <w:jc w:val="both"/>
        <w:rPr>
          <w:rFonts w:ascii="Palatino Linotype" w:eastAsia="Palatino Linotype" w:hAnsi="Palatino Linotype" w:cs="Palatino Linotype"/>
        </w:rPr>
      </w:pPr>
    </w:p>
    <w:p w14:paraId="482D4285" w14:textId="77777777" w:rsidR="004F0FDC" w:rsidRPr="001A7513" w:rsidRDefault="00072445">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color w:val="000000"/>
        </w:rPr>
        <w:lastRenderedPageBreak/>
        <w:t>El artículo 12, que, quienes generen, recopilen, administren, manejen, procesen, archiven o conserven información pública serán responsables de la misma.</w:t>
      </w:r>
    </w:p>
    <w:p w14:paraId="0B5DC05C" w14:textId="77777777" w:rsidR="004F0FDC" w:rsidRPr="001A7513" w:rsidRDefault="004F0FDC">
      <w:pPr>
        <w:spacing w:line="360" w:lineRule="auto"/>
        <w:jc w:val="both"/>
        <w:rPr>
          <w:rFonts w:ascii="Palatino Linotype" w:eastAsia="Palatino Linotype" w:hAnsi="Palatino Linotype" w:cs="Palatino Linotype"/>
        </w:rPr>
      </w:pPr>
    </w:p>
    <w:p w14:paraId="26A94D4F" w14:textId="77777777" w:rsidR="004F0FDC" w:rsidRPr="001A7513" w:rsidRDefault="00072445">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480798E7" w14:textId="77777777" w:rsidR="004F0FDC" w:rsidRPr="001A7513" w:rsidRDefault="004F0FDC">
      <w:pPr>
        <w:spacing w:line="360" w:lineRule="auto"/>
        <w:jc w:val="both"/>
        <w:rPr>
          <w:rFonts w:ascii="Palatino Linotype" w:eastAsia="Palatino Linotype" w:hAnsi="Palatino Linotype" w:cs="Palatino Linotype"/>
        </w:rPr>
      </w:pPr>
    </w:p>
    <w:p w14:paraId="6681C183" w14:textId="77777777" w:rsidR="004F0FDC" w:rsidRPr="001A7513" w:rsidRDefault="00072445">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AE9B880" w14:textId="77777777" w:rsidR="004F0FDC" w:rsidRPr="001A7513" w:rsidRDefault="004F0FDC">
      <w:pPr>
        <w:spacing w:line="360" w:lineRule="auto"/>
        <w:ind w:right="-93"/>
        <w:jc w:val="both"/>
        <w:rPr>
          <w:rFonts w:ascii="Palatino Linotype" w:eastAsia="Palatino Linotype" w:hAnsi="Palatino Linotype" w:cs="Palatino Linotype"/>
          <w:color w:val="FF0000"/>
        </w:rPr>
      </w:pPr>
    </w:p>
    <w:p w14:paraId="1357CE49"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w:t>
      </w:r>
      <w:r w:rsidRPr="001A7513">
        <w:rPr>
          <w:rFonts w:ascii="Palatino Linotype" w:eastAsia="Palatino Linotype" w:hAnsi="Palatino Linotype" w:cs="Palatino Linotype"/>
        </w:rPr>
        <w:lastRenderedPageBreak/>
        <w:t xml:space="preserve">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A917A72" w14:textId="77777777" w:rsidR="004F0FDC" w:rsidRPr="001A7513" w:rsidRDefault="004F0FDC">
      <w:pPr>
        <w:ind w:left="851" w:right="899"/>
        <w:jc w:val="both"/>
        <w:rPr>
          <w:rFonts w:ascii="Palatino Linotype" w:eastAsia="Palatino Linotype" w:hAnsi="Palatino Linotype" w:cs="Palatino Linotype"/>
          <w:i/>
          <w:sz w:val="22"/>
          <w:szCs w:val="22"/>
        </w:rPr>
      </w:pPr>
    </w:p>
    <w:p w14:paraId="2A133C89" w14:textId="77777777" w:rsidR="004F0FDC" w:rsidRPr="001A7513" w:rsidRDefault="00072445">
      <w:pPr>
        <w:ind w:left="851" w:right="89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w:t>
      </w:r>
      <w:r w:rsidRPr="001A7513">
        <w:rPr>
          <w:rFonts w:ascii="Palatino Linotype" w:eastAsia="Palatino Linotype" w:hAnsi="Palatino Linotype" w:cs="Palatino Linotype"/>
          <w:b/>
          <w:i/>
          <w:sz w:val="22"/>
          <w:szCs w:val="22"/>
        </w:rPr>
        <w:t xml:space="preserve">Artículo 3. </w:t>
      </w:r>
      <w:r w:rsidRPr="001A7513">
        <w:rPr>
          <w:rFonts w:ascii="Palatino Linotype" w:eastAsia="Palatino Linotype" w:hAnsi="Palatino Linotype" w:cs="Palatino Linotype"/>
          <w:i/>
          <w:sz w:val="22"/>
          <w:szCs w:val="22"/>
        </w:rPr>
        <w:t>Para los efectos de la presente Ley se entenderá por:</w:t>
      </w:r>
    </w:p>
    <w:p w14:paraId="3F06146F" w14:textId="77777777" w:rsidR="004F0FDC" w:rsidRPr="001A7513" w:rsidRDefault="00072445">
      <w:pPr>
        <w:ind w:left="851" w:right="89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w:t>
      </w:r>
    </w:p>
    <w:p w14:paraId="674AB6CC" w14:textId="77777777" w:rsidR="004F0FDC" w:rsidRPr="001A7513" w:rsidRDefault="00072445">
      <w:pPr>
        <w:ind w:left="851" w:right="899"/>
        <w:jc w:val="both"/>
        <w:rPr>
          <w:rFonts w:ascii="Palatino Linotype" w:eastAsia="Palatino Linotype" w:hAnsi="Palatino Linotype" w:cs="Palatino Linotype"/>
          <w:i/>
          <w:color w:val="000000"/>
          <w:sz w:val="22"/>
          <w:szCs w:val="22"/>
        </w:rPr>
      </w:pPr>
      <w:r w:rsidRPr="001A7513">
        <w:rPr>
          <w:rFonts w:ascii="Palatino Linotype" w:eastAsia="Palatino Linotype" w:hAnsi="Palatino Linotype" w:cs="Palatino Linotype"/>
          <w:b/>
          <w:i/>
          <w:color w:val="000000"/>
          <w:sz w:val="22"/>
          <w:szCs w:val="22"/>
        </w:rPr>
        <w:t>XI. Documento:</w:t>
      </w:r>
      <w:r w:rsidRPr="001A7513">
        <w:rPr>
          <w:rFonts w:ascii="Palatino Linotype" w:eastAsia="Palatino Linotype" w:hAnsi="Palatino Linotype" w:cs="Palatino Linotype"/>
          <w:i/>
          <w:color w:val="000000"/>
          <w:sz w:val="22"/>
          <w:szCs w:val="22"/>
        </w:rPr>
        <w:t xml:space="preserve"> Los expedientes, reportes, estudios, actas</w:t>
      </w:r>
      <w:r w:rsidRPr="001A7513">
        <w:rPr>
          <w:rFonts w:ascii="Palatino Linotype" w:eastAsia="Palatino Linotype" w:hAnsi="Palatino Linotype" w:cs="Palatino Linotype"/>
          <w:b/>
          <w:i/>
          <w:color w:val="000000"/>
          <w:sz w:val="22"/>
          <w:szCs w:val="22"/>
        </w:rPr>
        <w:t>,</w:t>
      </w:r>
      <w:r w:rsidRPr="001A7513">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8538D19" w14:textId="77777777" w:rsidR="004F0FDC" w:rsidRPr="001A7513" w:rsidRDefault="004F0FDC">
      <w:pPr>
        <w:ind w:left="851" w:right="899"/>
        <w:jc w:val="both"/>
        <w:rPr>
          <w:rFonts w:ascii="Palatino Linotype" w:eastAsia="Palatino Linotype" w:hAnsi="Palatino Linotype" w:cs="Palatino Linotype"/>
          <w:sz w:val="22"/>
          <w:szCs w:val="22"/>
        </w:rPr>
      </w:pPr>
    </w:p>
    <w:p w14:paraId="7858BB84"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F1EA312" w14:textId="77777777" w:rsidR="004F0FDC" w:rsidRPr="001A7513" w:rsidRDefault="004F0FDC">
      <w:pPr>
        <w:ind w:right="899"/>
        <w:jc w:val="both"/>
        <w:rPr>
          <w:rFonts w:ascii="Palatino Linotype" w:eastAsia="Palatino Linotype" w:hAnsi="Palatino Linotype" w:cs="Palatino Linotype"/>
        </w:rPr>
      </w:pPr>
    </w:p>
    <w:p w14:paraId="5562EDF0" w14:textId="77777777" w:rsidR="004F0FDC" w:rsidRPr="001A7513" w:rsidRDefault="00072445">
      <w:pPr>
        <w:ind w:left="851" w:right="899"/>
        <w:jc w:val="both"/>
        <w:rPr>
          <w:rFonts w:ascii="Palatino Linotype" w:eastAsia="Palatino Linotype" w:hAnsi="Palatino Linotype" w:cs="Palatino Linotype"/>
          <w:b/>
          <w:i/>
          <w:sz w:val="22"/>
          <w:szCs w:val="22"/>
        </w:rPr>
      </w:pPr>
      <w:r w:rsidRPr="001A7513">
        <w:rPr>
          <w:rFonts w:ascii="Palatino Linotype" w:eastAsia="Palatino Linotype" w:hAnsi="Palatino Linotype" w:cs="Palatino Linotype"/>
          <w:b/>
          <w:sz w:val="22"/>
          <w:szCs w:val="22"/>
        </w:rPr>
        <w:t>“</w:t>
      </w:r>
      <w:r w:rsidRPr="001A7513">
        <w:rPr>
          <w:rFonts w:ascii="Palatino Linotype" w:eastAsia="Palatino Linotype" w:hAnsi="Palatino Linotype" w:cs="Palatino Linotype"/>
          <w:b/>
          <w:i/>
          <w:sz w:val="22"/>
          <w:szCs w:val="22"/>
        </w:rPr>
        <w:t>CRITERIO 0002-11</w:t>
      </w:r>
    </w:p>
    <w:p w14:paraId="4F4EE887" w14:textId="77777777" w:rsidR="004F0FDC" w:rsidRPr="001A7513" w:rsidRDefault="00072445">
      <w:pPr>
        <w:ind w:left="851" w:right="89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A751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w:t>
      </w:r>
      <w:r w:rsidRPr="001A7513">
        <w:rPr>
          <w:rFonts w:ascii="Palatino Linotype" w:eastAsia="Palatino Linotype" w:hAnsi="Palatino Linotype" w:cs="Palatino Linotype"/>
          <w:i/>
          <w:sz w:val="22"/>
          <w:szCs w:val="22"/>
        </w:rPr>
        <w:lastRenderedPageBreak/>
        <w:t>registros y documentos públicos, administrados, generados o en posesión de los órganos u organismos públicos, en virtud del ejercicio de sus funciones de derecho público, sin importar su fuente, soporte o fecha de elaboración.</w:t>
      </w:r>
    </w:p>
    <w:p w14:paraId="213B62CE" w14:textId="77777777" w:rsidR="004F0FDC" w:rsidRPr="001A7513" w:rsidRDefault="00072445">
      <w:pPr>
        <w:ind w:left="851" w:right="89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 xml:space="preserve">En </w:t>
      </w:r>
      <w:proofErr w:type="gramStart"/>
      <w:r w:rsidRPr="001A7513">
        <w:rPr>
          <w:rFonts w:ascii="Palatino Linotype" w:eastAsia="Palatino Linotype" w:hAnsi="Palatino Linotype" w:cs="Palatino Linotype"/>
          <w:i/>
          <w:sz w:val="22"/>
          <w:szCs w:val="22"/>
        </w:rPr>
        <w:t>consecuencia</w:t>
      </w:r>
      <w:proofErr w:type="gramEnd"/>
      <w:r w:rsidRPr="001A7513">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E4A318E" w14:textId="77777777" w:rsidR="004F0FDC" w:rsidRPr="001A7513" w:rsidRDefault="00072445">
      <w:pPr>
        <w:ind w:left="851" w:right="89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 xml:space="preserve">1) </w:t>
      </w:r>
      <w:r w:rsidRPr="001A7513">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1A7513">
        <w:rPr>
          <w:rFonts w:ascii="Palatino Linotype" w:eastAsia="Palatino Linotype" w:hAnsi="Palatino Linotype" w:cs="Palatino Linotype"/>
          <w:b/>
          <w:i/>
          <w:sz w:val="22"/>
          <w:szCs w:val="22"/>
        </w:rPr>
        <w:t>que</w:t>
      </w:r>
      <w:proofErr w:type="gramEnd"/>
      <w:r w:rsidRPr="001A7513">
        <w:rPr>
          <w:rFonts w:ascii="Palatino Linotype" w:eastAsia="Palatino Linotype" w:hAnsi="Palatino Linotype" w:cs="Palatino Linotype"/>
          <w:b/>
          <w:i/>
          <w:sz w:val="22"/>
          <w:szCs w:val="22"/>
        </w:rPr>
        <w:t xml:space="preserve"> en ejercicio de las atribuciones conferidas, sea generada por los Sujetos Obligados;</w:t>
      </w:r>
    </w:p>
    <w:p w14:paraId="7F5C01AE" w14:textId="77777777" w:rsidR="004F0FDC" w:rsidRPr="001A7513" w:rsidRDefault="00072445">
      <w:pPr>
        <w:ind w:left="851" w:right="899"/>
        <w:jc w:val="both"/>
        <w:rPr>
          <w:rFonts w:ascii="Palatino Linotype" w:eastAsia="Palatino Linotype" w:hAnsi="Palatino Linotype" w:cs="Palatino Linotype"/>
          <w:b/>
          <w:i/>
          <w:sz w:val="22"/>
          <w:szCs w:val="22"/>
        </w:rPr>
      </w:pPr>
      <w:r w:rsidRPr="001A7513">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1A7513">
        <w:rPr>
          <w:rFonts w:ascii="Palatino Linotype" w:eastAsia="Palatino Linotype" w:hAnsi="Palatino Linotype" w:cs="Palatino Linotype"/>
          <w:b/>
          <w:i/>
          <w:sz w:val="22"/>
          <w:szCs w:val="22"/>
        </w:rPr>
        <w:t>que</w:t>
      </w:r>
      <w:proofErr w:type="gramEnd"/>
      <w:r w:rsidRPr="001A7513">
        <w:rPr>
          <w:rFonts w:ascii="Palatino Linotype" w:eastAsia="Palatino Linotype" w:hAnsi="Palatino Linotype" w:cs="Palatino Linotype"/>
          <w:b/>
          <w:i/>
          <w:sz w:val="22"/>
          <w:szCs w:val="22"/>
        </w:rPr>
        <w:t xml:space="preserve"> en ejercicio de las atribuciones conferidas, sea administrada por los Sujetos Obligados, y</w:t>
      </w:r>
    </w:p>
    <w:p w14:paraId="07B95C09" w14:textId="77777777" w:rsidR="004F0FDC" w:rsidRPr="001A7513" w:rsidRDefault="00072445">
      <w:pPr>
        <w:ind w:left="851" w:right="899"/>
        <w:jc w:val="both"/>
        <w:rPr>
          <w:rFonts w:ascii="Palatino Linotype" w:eastAsia="Palatino Linotype" w:hAnsi="Palatino Linotype" w:cs="Palatino Linotype"/>
          <w:b/>
          <w:i/>
          <w:sz w:val="22"/>
          <w:szCs w:val="22"/>
        </w:rPr>
      </w:pPr>
      <w:r w:rsidRPr="001A7513">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1A7513">
        <w:rPr>
          <w:rFonts w:ascii="Palatino Linotype" w:eastAsia="Palatino Linotype" w:hAnsi="Palatino Linotype" w:cs="Palatino Linotype"/>
          <w:b/>
          <w:i/>
          <w:sz w:val="22"/>
          <w:szCs w:val="22"/>
        </w:rPr>
        <w:t>que</w:t>
      </w:r>
      <w:proofErr w:type="gramEnd"/>
      <w:r w:rsidRPr="001A7513">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6D0C876E" w14:textId="77777777" w:rsidR="004F0FDC" w:rsidRPr="001A7513" w:rsidRDefault="00072445">
      <w:pPr>
        <w:pBdr>
          <w:top w:val="nil"/>
          <w:left w:val="nil"/>
          <w:bottom w:val="nil"/>
          <w:right w:val="nil"/>
          <w:between w:val="nil"/>
        </w:pBdr>
        <w:spacing w:before="280" w:after="280" w:line="360" w:lineRule="auto"/>
        <w:ind w:right="-28"/>
        <w:jc w:val="both"/>
        <w:rPr>
          <w:rFonts w:ascii="Palatino Linotype" w:eastAsia="Palatino Linotype" w:hAnsi="Palatino Linotype" w:cs="Palatino Linotype"/>
          <w:i/>
          <w:color w:val="000000"/>
        </w:rPr>
      </w:pPr>
      <w:r w:rsidRPr="001A7513">
        <w:rPr>
          <w:rFonts w:ascii="Palatino Linotype" w:eastAsia="Palatino Linotype" w:hAnsi="Palatino Linotype" w:cs="Palatino Linotype"/>
          <w:color w:val="000000"/>
        </w:rPr>
        <w:t xml:space="preserve">Expuesto lo previo, este Órgano Garante no pasa desapercibido que la parte recurrente al momento de interponer el recurso de revisión en el apartado específico denominado </w:t>
      </w:r>
      <w:r w:rsidRPr="001A7513">
        <w:rPr>
          <w:rFonts w:ascii="Palatino Linotype" w:eastAsia="Palatino Linotype" w:hAnsi="Palatino Linotype" w:cs="Palatino Linotype"/>
          <w:i/>
          <w:color w:val="000000"/>
        </w:rPr>
        <w:t xml:space="preserve">Motivos de inconformidad </w:t>
      </w:r>
      <w:r w:rsidRPr="001A7513">
        <w:rPr>
          <w:rFonts w:ascii="Palatino Linotype" w:eastAsia="Palatino Linotype" w:hAnsi="Palatino Linotype" w:cs="Palatino Linotype"/>
          <w:color w:val="000000"/>
        </w:rPr>
        <w:t xml:space="preserve">no señaló argumento alguno tendiente exponer los elementos por los cuales la respuesta </w:t>
      </w:r>
      <w:proofErr w:type="gramStart"/>
      <w:r w:rsidRPr="001A7513">
        <w:rPr>
          <w:rFonts w:ascii="Palatino Linotype" w:eastAsia="Palatino Linotype" w:hAnsi="Palatino Linotype" w:cs="Palatino Linotype"/>
          <w:color w:val="000000"/>
        </w:rPr>
        <w:t>del  SUJETO</w:t>
      </w:r>
      <w:proofErr w:type="gramEnd"/>
      <w:r w:rsidRPr="001A7513">
        <w:rPr>
          <w:rFonts w:ascii="Palatino Linotype" w:eastAsia="Palatino Linotype" w:hAnsi="Palatino Linotype" w:cs="Palatino Linotype"/>
          <w:color w:val="000000"/>
        </w:rPr>
        <w:t xml:space="preserve"> OBLIGADO le causa agravio, sin embargo de la revisión al citado formato, se advierte en el apartado denominado </w:t>
      </w:r>
      <w:r w:rsidRPr="001A7513">
        <w:rPr>
          <w:rFonts w:ascii="Palatino Linotype" w:eastAsia="Palatino Linotype" w:hAnsi="Palatino Linotype" w:cs="Palatino Linotype"/>
          <w:i/>
          <w:color w:val="000000"/>
        </w:rPr>
        <w:t>Acto Impugnado</w:t>
      </w:r>
      <w:r w:rsidRPr="001A7513">
        <w:rPr>
          <w:rFonts w:ascii="Palatino Linotype" w:eastAsia="Palatino Linotype" w:hAnsi="Palatino Linotype" w:cs="Palatino Linotype"/>
          <w:color w:val="000000"/>
        </w:rPr>
        <w:t xml:space="preserve"> registró los motivos de inconformidad que la respuesta le causaba. </w:t>
      </w:r>
    </w:p>
    <w:p w14:paraId="14B46FB7" w14:textId="77777777" w:rsidR="004F0FDC" w:rsidRPr="001A7513" w:rsidRDefault="00072445">
      <w:pPr>
        <w:spacing w:before="240" w:after="240" w:line="360" w:lineRule="auto"/>
        <w:ind w:right="-91"/>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Por lo anterior, se estima conveniente subsanar la deficiencia de la queja, ya que los motivos de agravio sustanciales del recurso de revisión es  la respuesta incompleta argumento que fue señalado por el particular dentro del mismo formato de </w:t>
      </w:r>
      <w:r w:rsidRPr="001A7513">
        <w:rPr>
          <w:rFonts w:ascii="Palatino Linotype" w:eastAsia="Palatino Linotype" w:hAnsi="Palatino Linotype" w:cs="Palatino Linotype"/>
        </w:rPr>
        <w:lastRenderedPageBreak/>
        <w:t xml:space="preserve">interposición de recurso de revisión; es que se considera suficiente para que este Instituto supla la deficiencia en el recurso de revisión y se analice la respuesta del </w:t>
      </w:r>
      <w:r w:rsidRPr="001A7513">
        <w:rPr>
          <w:rFonts w:ascii="Palatino Linotype" w:eastAsia="Palatino Linotype" w:hAnsi="Palatino Linotype" w:cs="Palatino Linotype"/>
          <w:b/>
        </w:rPr>
        <w:t>SUJETO OBLIGADO</w:t>
      </w:r>
      <w:r w:rsidRPr="001A7513">
        <w:rPr>
          <w:rFonts w:ascii="Palatino Linotype" w:eastAsia="Palatino Linotype" w:hAnsi="Palatino Linotype" w:cs="Palatino Linotype"/>
        </w:rPr>
        <w:t>, ello con sustento en los artículos 13 y 181 tercer párrafo de la Ley de Transparencia y Acceso a la Información Pública del Estado de México y Municipios, los cuales a la letra refieren:</w:t>
      </w:r>
    </w:p>
    <w:p w14:paraId="692E708E" w14:textId="77777777" w:rsidR="004F0FDC" w:rsidRPr="001A7513" w:rsidRDefault="00072445">
      <w:pPr>
        <w:spacing w:before="240" w:after="240"/>
        <w:ind w:left="851" w:right="900"/>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“Artículo 13. El Instituto, en el ámbito de sus atribuciones, deberá suplir cualquier deficiencia para garantizar el ejercicio del derecho de acceso a la información.”</w:t>
      </w:r>
    </w:p>
    <w:p w14:paraId="35A0F6D1" w14:textId="77777777" w:rsidR="004F0FDC" w:rsidRPr="001A7513" w:rsidRDefault="00072445">
      <w:pPr>
        <w:spacing w:before="240" w:after="240"/>
        <w:ind w:left="851" w:right="900"/>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“Artículo 181. (…)</w:t>
      </w:r>
    </w:p>
    <w:p w14:paraId="7B2973BC" w14:textId="77777777" w:rsidR="004F0FDC" w:rsidRPr="001A7513" w:rsidRDefault="00072445">
      <w:pPr>
        <w:spacing w:before="240" w:after="240"/>
        <w:ind w:left="851" w:right="900"/>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w:t>
      </w:r>
    </w:p>
    <w:p w14:paraId="0049DBE7" w14:textId="77777777" w:rsidR="004F0FDC" w:rsidRPr="001A7513" w:rsidRDefault="00072445">
      <w:pPr>
        <w:spacing w:before="240" w:after="240" w:line="360" w:lineRule="auto"/>
        <w:ind w:right="-91"/>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De los numerales transcritos, se desprende que es deber de este Instituto suplir cualquier deficiencia para garantizar el derecho de acceso a la información pública a favor de la recurrente, sin que se cambien los hechos que fuera expuestos por éste; lo cual, encuentra sustento en la jurisprudencia emitida por la Suprema Corte de Justicia de la Nación que a continuación se inserta: </w:t>
      </w:r>
    </w:p>
    <w:p w14:paraId="2C85CFE9" w14:textId="77777777" w:rsidR="004F0FDC" w:rsidRPr="001A7513" w:rsidRDefault="00072445">
      <w:pPr>
        <w:ind w:left="851" w:right="900"/>
        <w:jc w:val="both"/>
        <w:rPr>
          <w:rFonts w:ascii="Palatino Linotype" w:eastAsia="Palatino Linotype" w:hAnsi="Palatino Linotype" w:cs="Palatino Linotype"/>
          <w:i/>
          <w:sz w:val="20"/>
          <w:szCs w:val="20"/>
        </w:rPr>
      </w:pPr>
      <w:r w:rsidRPr="001A7513">
        <w:rPr>
          <w:rFonts w:ascii="Palatino Linotype" w:eastAsia="Palatino Linotype" w:hAnsi="Palatino Linotype" w:cs="Palatino Linotype"/>
          <w:i/>
          <w:sz w:val="20"/>
          <w:szCs w:val="20"/>
        </w:rPr>
        <w:t xml:space="preserve">Época: Novena Época </w:t>
      </w:r>
    </w:p>
    <w:p w14:paraId="2485F0D2" w14:textId="77777777" w:rsidR="004F0FDC" w:rsidRPr="001A7513" w:rsidRDefault="00072445">
      <w:pPr>
        <w:ind w:left="851" w:right="900"/>
        <w:jc w:val="both"/>
        <w:rPr>
          <w:rFonts w:ascii="Palatino Linotype" w:eastAsia="Palatino Linotype" w:hAnsi="Palatino Linotype" w:cs="Palatino Linotype"/>
          <w:i/>
          <w:sz w:val="20"/>
          <w:szCs w:val="20"/>
        </w:rPr>
      </w:pPr>
      <w:r w:rsidRPr="001A7513">
        <w:rPr>
          <w:rFonts w:ascii="Palatino Linotype" w:eastAsia="Palatino Linotype" w:hAnsi="Palatino Linotype" w:cs="Palatino Linotype"/>
          <w:i/>
          <w:sz w:val="20"/>
          <w:szCs w:val="20"/>
        </w:rPr>
        <w:t xml:space="preserve">Registro: 178599 </w:t>
      </w:r>
    </w:p>
    <w:p w14:paraId="41745B9D" w14:textId="77777777" w:rsidR="004F0FDC" w:rsidRPr="001A7513" w:rsidRDefault="00072445">
      <w:pPr>
        <w:ind w:left="851" w:right="900"/>
        <w:jc w:val="both"/>
        <w:rPr>
          <w:rFonts w:ascii="Palatino Linotype" w:eastAsia="Palatino Linotype" w:hAnsi="Palatino Linotype" w:cs="Palatino Linotype"/>
          <w:i/>
          <w:sz w:val="20"/>
          <w:szCs w:val="20"/>
        </w:rPr>
      </w:pPr>
      <w:r w:rsidRPr="001A7513">
        <w:rPr>
          <w:rFonts w:ascii="Palatino Linotype" w:eastAsia="Palatino Linotype" w:hAnsi="Palatino Linotype" w:cs="Palatino Linotype"/>
          <w:i/>
          <w:sz w:val="20"/>
          <w:szCs w:val="20"/>
        </w:rPr>
        <w:t xml:space="preserve">Instancia: Primera Sala </w:t>
      </w:r>
    </w:p>
    <w:p w14:paraId="27EB8023" w14:textId="77777777" w:rsidR="004F0FDC" w:rsidRPr="001A7513" w:rsidRDefault="00072445">
      <w:pPr>
        <w:ind w:left="851" w:right="900"/>
        <w:jc w:val="both"/>
        <w:rPr>
          <w:rFonts w:ascii="Palatino Linotype" w:eastAsia="Palatino Linotype" w:hAnsi="Palatino Linotype" w:cs="Palatino Linotype"/>
          <w:i/>
          <w:sz w:val="20"/>
          <w:szCs w:val="20"/>
        </w:rPr>
      </w:pPr>
      <w:r w:rsidRPr="001A7513">
        <w:rPr>
          <w:rFonts w:ascii="Palatino Linotype" w:eastAsia="Palatino Linotype" w:hAnsi="Palatino Linotype" w:cs="Palatino Linotype"/>
          <w:i/>
          <w:sz w:val="20"/>
          <w:szCs w:val="20"/>
        </w:rPr>
        <w:t xml:space="preserve">Tipo de Tesis: Jurisprudencia </w:t>
      </w:r>
    </w:p>
    <w:p w14:paraId="109F79FD" w14:textId="77777777" w:rsidR="004F0FDC" w:rsidRPr="001A7513" w:rsidRDefault="00072445">
      <w:pPr>
        <w:ind w:left="851" w:right="900"/>
        <w:jc w:val="both"/>
        <w:rPr>
          <w:rFonts w:ascii="Palatino Linotype" w:eastAsia="Palatino Linotype" w:hAnsi="Palatino Linotype" w:cs="Palatino Linotype"/>
          <w:i/>
          <w:sz w:val="20"/>
          <w:szCs w:val="20"/>
        </w:rPr>
      </w:pPr>
      <w:r w:rsidRPr="001A7513">
        <w:rPr>
          <w:rFonts w:ascii="Palatino Linotype" w:eastAsia="Palatino Linotype" w:hAnsi="Palatino Linotype" w:cs="Palatino Linotype"/>
          <w:i/>
          <w:sz w:val="20"/>
          <w:szCs w:val="20"/>
        </w:rPr>
        <w:lastRenderedPageBreak/>
        <w:t xml:space="preserve">Fuente: Semanario Judicial de la Federación y su Gaceta </w:t>
      </w:r>
    </w:p>
    <w:p w14:paraId="51178606" w14:textId="77777777" w:rsidR="004F0FDC" w:rsidRPr="001A7513" w:rsidRDefault="00072445">
      <w:pPr>
        <w:ind w:left="851" w:right="900"/>
        <w:jc w:val="both"/>
        <w:rPr>
          <w:rFonts w:ascii="Palatino Linotype" w:eastAsia="Palatino Linotype" w:hAnsi="Palatino Linotype" w:cs="Palatino Linotype"/>
          <w:i/>
          <w:sz w:val="20"/>
          <w:szCs w:val="20"/>
        </w:rPr>
      </w:pPr>
      <w:r w:rsidRPr="001A7513">
        <w:rPr>
          <w:rFonts w:ascii="Palatino Linotype" w:eastAsia="Palatino Linotype" w:hAnsi="Palatino Linotype" w:cs="Palatino Linotype"/>
          <w:i/>
          <w:sz w:val="20"/>
          <w:szCs w:val="20"/>
        </w:rPr>
        <w:t xml:space="preserve">Tomo XXI, </w:t>
      </w:r>
      <w:proofErr w:type="gramStart"/>
      <w:r w:rsidRPr="001A7513">
        <w:rPr>
          <w:rFonts w:ascii="Palatino Linotype" w:eastAsia="Palatino Linotype" w:hAnsi="Palatino Linotype" w:cs="Palatino Linotype"/>
          <w:i/>
          <w:sz w:val="20"/>
          <w:szCs w:val="20"/>
        </w:rPr>
        <w:t>Abril</w:t>
      </w:r>
      <w:proofErr w:type="gramEnd"/>
      <w:r w:rsidRPr="001A7513">
        <w:rPr>
          <w:rFonts w:ascii="Palatino Linotype" w:eastAsia="Palatino Linotype" w:hAnsi="Palatino Linotype" w:cs="Palatino Linotype"/>
          <w:i/>
          <w:sz w:val="20"/>
          <w:szCs w:val="20"/>
        </w:rPr>
        <w:t xml:space="preserve"> de 2005 </w:t>
      </w:r>
    </w:p>
    <w:p w14:paraId="0E7D66FB" w14:textId="77777777" w:rsidR="004F0FDC" w:rsidRPr="001A7513" w:rsidRDefault="00072445">
      <w:pPr>
        <w:ind w:left="851" w:right="900"/>
        <w:jc w:val="both"/>
        <w:rPr>
          <w:rFonts w:ascii="Palatino Linotype" w:eastAsia="Palatino Linotype" w:hAnsi="Palatino Linotype" w:cs="Palatino Linotype"/>
          <w:i/>
          <w:sz w:val="20"/>
          <w:szCs w:val="20"/>
        </w:rPr>
      </w:pPr>
      <w:r w:rsidRPr="001A7513">
        <w:rPr>
          <w:rFonts w:ascii="Palatino Linotype" w:eastAsia="Palatino Linotype" w:hAnsi="Palatino Linotype" w:cs="Palatino Linotype"/>
          <w:i/>
          <w:sz w:val="20"/>
          <w:szCs w:val="20"/>
        </w:rPr>
        <w:t xml:space="preserve">Materia(s): Común </w:t>
      </w:r>
    </w:p>
    <w:p w14:paraId="7BE453A4" w14:textId="77777777" w:rsidR="004F0FDC" w:rsidRPr="001A7513" w:rsidRDefault="00072445">
      <w:pPr>
        <w:ind w:left="851" w:right="900"/>
        <w:jc w:val="both"/>
        <w:rPr>
          <w:rFonts w:ascii="Palatino Linotype" w:eastAsia="Palatino Linotype" w:hAnsi="Palatino Linotype" w:cs="Palatino Linotype"/>
          <w:i/>
          <w:sz w:val="20"/>
          <w:szCs w:val="20"/>
        </w:rPr>
      </w:pPr>
      <w:r w:rsidRPr="001A7513">
        <w:rPr>
          <w:rFonts w:ascii="Palatino Linotype" w:eastAsia="Palatino Linotype" w:hAnsi="Palatino Linotype" w:cs="Palatino Linotype"/>
          <w:i/>
          <w:sz w:val="20"/>
          <w:szCs w:val="20"/>
        </w:rPr>
        <w:t xml:space="preserve">Tesis: 1a./J. 35/2005 </w:t>
      </w:r>
    </w:p>
    <w:p w14:paraId="0169BE15" w14:textId="77777777" w:rsidR="004F0FDC" w:rsidRPr="001A7513" w:rsidRDefault="00072445">
      <w:pPr>
        <w:ind w:left="851" w:right="900"/>
        <w:jc w:val="both"/>
        <w:rPr>
          <w:rFonts w:ascii="Palatino Linotype" w:eastAsia="Palatino Linotype" w:hAnsi="Palatino Linotype" w:cs="Palatino Linotype"/>
          <w:i/>
          <w:sz w:val="20"/>
          <w:szCs w:val="20"/>
        </w:rPr>
      </w:pPr>
      <w:r w:rsidRPr="001A7513">
        <w:rPr>
          <w:rFonts w:ascii="Palatino Linotype" w:eastAsia="Palatino Linotype" w:hAnsi="Palatino Linotype" w:cs="Palatino Linotype"/>
          <w:i/>
          <w:sz w:val="20"/>
          <w:szCs w:val="20"/>
        </w:rPr>
        <w:t xml:space="preserve">Página: 686 </w:t>
      </w:r>
    </w:p>
    <w:p w14:paraId="50ADD6B6" w14:textId="77777777" w:rsidR="004F0FDC" w:rsidRPr="001A7513" w:rsidRDefault="00072445">
      <w:pPr>
        <w:ind w:left="851" w:right="900"/>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 xml:space="preserve">SUPLENCIA DE LA QUEJA DEFICIENTE. DEBE HACERSE A PARTIR DE LOS CONCEPTOS DE VIOLACIÓN O, EN SU CASO, DE LOS AGRAVIOS EXPRESADOS, POR LO </w:t>
      </w:r>
      <w:proofErr w:type="gramStart"/>
      <w:r w:rsidRPr="001A7513">
        <w:rPr>
          <w:rFonts w:ascii="Palatino Linotype" w:eastAsia="Palatino Linotype" w:hAnsi="Palatino Linotype" w:cs="Palatino Linotype"/>
          <w:i/>
          <w:sz w:val="22"/>
          <w:szCs w:val="22"/>
        </w:rPr>
        <w:t>TANTO</w:t>
      </w:r>
      <w:proofErr w:type="gramEnd"/>
      <w:r w:rsidRPr="001A7513">
        <w:rPr>
          <w:rFonts w:ascii="Palatino Linotype" w:eastAsia="Palatino Linotype" w:hAnsi="Palatino Linotype" w:cs="Palatino Linotype"/>
          <w:i/>
          <w:sz w:val="22"/>
          <w:szCs w:val="22"/>
        </w:rPr>
        <w:t xml:space="preserve"> NO ES ILIMITADA.</w:t>
      </w:r>
    </w:p>
    <w:p w14:paraId="3812EEF8" w14:textId="77777777" w:rsidR="004F0FDC" w:rsidRPr="001A7513" w:rsidRDefault="00072445">
      <w:pPr>
        <w:spacing w:after="240"/>
        <w:ind w:left="851" w:right="900"/>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El artículo 76 bis de la Ley de Amparo señala que la suplencia de la queja deficiente se entiende referida a los conceptos de violación y, en su caso, a los agravios, es decir, a la materia misma del juicio de garantías, por lo que debe considerarse que dicho precepto limita el ámbito de aplicación de tal figura a las cuestiones relacionadas con el fondo del asunto, de ahí que dicha suplencia no sea aplicable a la procedencia del juicio de amparo. En ese tenor, a excepción de la materia penal, el órgano de control constitucional no puede libremente realizar el examen del precepto legal reclamado o de la resolución recurrida, sino que debe hacerlo a partir de lo expresado en los conceptos de violación o, en su caso, en los agravios, de manera que sin la existencia de un mínimo razonamiento expresado en la demanda, esto es, sin la elemental causa de pedir, el juzgador no se encuentra en aptitud de resolver si el acto reclamado es o no violatorio de garantías, porque la suplencia de la queja deficiente es una institución procesal que si bien fue establecida con la finalidad de hacer prevalecer las garantías que otorga la Constitución Federal, no deja de estar sujeta a los requisitos previstos al efecto, tanto en la Ley Fundamental como en la Ley de Amparo.</w:t>
      </w:r>
    </w:p>
    <w:p w14:paraId="49665FC8"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Ahora, en el caso concreto que nos ocupa el particular siente agravio en virtud de que a su decir: </w:t>
      </w:r>
    </w:p>
    <w:p w14:paraId="777564A1" w14:textId="77777777" w:rsidR="004F0FDC" w:rsidRPr="001A7513" w:rsidRDefault="00072445">
      <w:pPr>
        <w:numPr>
          <w:ilvl w:val="0"/>
          <w:numId w:val="1"/>
        </w:numPr>
        <w:pBdr>
          <w:top w:val="nil"/>
          <w:left w:val="nil"/>
          <w:bottom w:val="nil"/>
          <w:right w:val="nil"/>
          <w:between w:val="nil"/>
        </w:pBdr>
        <w:ind w:right="-28"/>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color w:val="000000"/>
        </w:rPr>
        <w:t xml:space="preserve">Que no se le entregó la información como la </w:t>
      </w:r>
      <w:proofErr w:type="gramStart"/>
      <w:r w:rsidRPr="001A7513">
        <w:rPr>
          <w:rFonts w:ascii="Palatino Linotype" w:eastAsia="Palatino Linotype" w:hAnsi="Palatino Linotype" w:cs="Palatino Linotype"/>
          <w:color w:val="000000"/>
        </w:rPr>
        <w:t>solicitó,  haciendo</w:t>
      </w:r>
      <w:proofErr w:type="gramEnd"/>
      <w:r w:rsidRPr="001A7513">
        <w:rPr>
          <w:rFonts w:ascii="Palatino Linotype" w:eastAsia="Palatino Linotype" w:hAnsi="Palatino Linotype" w:cs="Palatino Linotype"/>
          <w:color w:val="000000"/>
        </w:rPr>
        <w:t xml:space="preserve"> falta la información de “que incluya al personal de estructura, sindicalizado” ;</w:t>
      </w:r>
    </w:p>
    <w:p w14:paraId="6DA260AF" w14:textId="77777777" w:rsidR="004F0FDC" w:rsidRPr="001A7513" w:rsidRDefault="004F0FDC">
      <w:pPr>
        <w:pBdr>
          <w:top w:val="nil"/>
          <w:left w:val="nil"/>
          <w:bottom w:val="nil"/>
          <w:right w:val="nil"/>
          <w:between w:val="nil"/>
        </w:pBdr>
        <w:ind w:left="1931" w:right="-28"/>
        <w:jc w:val="both"/>
        <w:rPr>
          <w:rFonts w:ascii="Palatino Linotype" w:eastAsia="Palatino Linotype" w:hAnsi="Palatino Linotype" w:cs="Palatino Linotype"/>
          <w:color w:val="000000"/>
          <w:sz w:val="4"/>
          <w:szCs w:val="4"/>
        </w:rPr>
      </w:pPr>
    </w:p>
    <w:p w14:paraId="0963FE82" w14:textId="77777777" w:rsidR="004F0FDC" w:rsidRPr="001A7513" w:rsidRDefault="00072445">
      <w:pPr>
        <w:numPr>
          <w:ilvl w:val="0"/>
          <w:numId w:val="1"/>
        </w:numPr>
        <w:pBdr>
          <w:top w:val="nil"/>
          <w:left w:val="nil"/>
          <w:bottom w:val="nil"/>
          <w:right w:val="nil"/>
          <w:between w:val="nil"/>
        </w:pBdr>
        <w:ind w:right="-28"/>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color w:val="000000"/>
        </w:rPr>
        <w:lastRenderedPageBreak/>
        <w:t xml:space="preserve">Que no se le entregó información de varias áreas que hicieron falta de acuerdo a las áreas señaladas en el reglamento entregado, la Dirección de Administración Finanzas y Comercialización, </w:t>
      </w:r>
      <w:proofErr w:type="spellStart"/>
      <w:r w:rsidRPr="001A7513">
        <w:rPr>
          <w:rFonts w:ascii="Palatino Linotype" w:eastAsia="Palatino Linotype" w:hAnsi="Palatino Linotype" w:cs="Palatino Linotype"/>
          <w:color w:val="000000"/>
        </w:rPr>
        <w:t>Subcontraloria</w:t>
      </w:r>
      <w:proofErr w:type="spellEnd"/>
      <w:r w:rsidRPr="001A7513">
        <w:rPr>
          <w:rFonts w:ascii="Palatino Linotype" w:eastAsia="Palatino Linotype" w:hAnsi="Palatino Linotype" w:cs="Palatino Linotype"/>
          <w:color w:val="000000"/>
        </w:rPr>
        <w:t xml:space="preserve"> de Investigación, </w:t>
      </w:r>
      <w:proofErr w:type="spellStart"/>
      <w:r w:rsidRPr="001A7513">
        <w:rPr>
          <w:rFonts w:ascii="Palatino Linotype" w:eastAsia="Palatino Linotype" w:hAnsi="Palatino Linotype" w:cs="Palatino Linotype"/>
          <w:color w:val="000000"/>
        </w:rPr>
        <w:t>Subcontraloria</w:t>
      </w:r>
      <w:proofErr w:type="spellEnd"/>
      <w:r w:rsidRPr="001A7513">
        <w:rPr>
          <w:rFonts w:ascii="Palatino Linotype" w:eastAsia="Palatino Linotype" w:hAnsi="Palatino Linotype" w:cs="Palatino Linotype"/>
          <w:color w:val="000000"/>
        </w:rPr>
        <w:t xml:space="preserve"> substanciadora y resolutora; y, </w:t>
      </w:r>
    </w:p>
    <w:p w14:paraId="5C27681D" w14:textId="77777777" w:rsidR="004F0FDC" w:rsidRPr="001A7513" w:rsidRDefault="004F0FDC">
      <w:pPr>
        <w:pBdr>
          <w:top w:val="nil"/>
          <w:left w:val="nil"/>
          <w:bottom w:val="nil"/>
          <w:right w:val="nil"/>
          <w:between w:val="nil"/>
        </w:pBdr>
        <w:ind w:right="-28"/>
        <w:jc w:val="both"/>
        <w:rPr>
          <w:rFonts w:ascii="Palatino Linotype" w:eastAsia="Palatino Linotype" w:hAnsi="Palatino Linotype" w:cs="Palatino Linotype"/>
          <w:color w:val="000000"/>
          <w:sz w:val="2"/>
          <w:szCs w:val="2"/>
        </w:rPr>
      </w:pPr>
    </w:p>
    <w:p w14:paraId="6ED204C9" w14:textId="77777777" w:rsidR="004F0FDC" w:rsidRPr="001A7513" w:rsidRDefault="00072445">
      <w:pPr>
        <w:numPr>
          <w:ilvl w:val="0"/>
          <w:numId w:val="1"/>
        </w:numPr>
        <w:pBdr>
          <w:top w:val="nil"/>
          <w:left w:val="nil"/>
          <w:bottom w:val="nil"/>
          <w:right w:val="nil"/>
          <w:between w:val="nil"/>
        </w:pBdr>
        <w:ind w:right="-28"/>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color w:val="000000"/>
        </w:rPr>
        <w:t xml:space="preserve">Finalmente, señala </w:t>
      </w:r>
      <w:proofErr w:type="gramStart"/>
      <w:r w:rsidRPr="001A7513">
        <w:rPr>
          <w:rFonts w:ascii="Palatino Linotype" w:eastAsia="Palatino Linotype" w:hAnsi="Palatino Linotype" w:cs="Palatino Linotype"/>
          <w:color w:val="000000"/>
        </w:rPr>
        <w:t>que  también</w:t>
      </w:r>
      <w:proofErr w:type="gramEnd"/>
      <w:r w:rsidRPr="001A7513">
        <w:rPr>
          <w:rFonts w:ascii="Palatino Linotype" w:eastAsia="Palatino Linotype" w:hAnsi="Palatino Linotype" w:cs="Palatino Linotype"/>
          <w:color w:val="000000"/>
        </w:rPr>
        <w:t xml:space="preserve"> hizo falta le entregaran información de las “funciones” de todos los trabajadores de estructura, confianza y sindicalizados. </w:t>
      </w:r>
    </w:p>
    <w:p w14:paraId="0A0E9493" w14:textId="77777777" w:rsidR="004F0FDC" w:rsidRPr="001A7513" w:rsidRDefault="00072445">
      <w:pPr>
        <w:spacing w:before="240" w:after="36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Una vez apuntado lo anterior, este Órgano Garante procede al análisis de las razones o motivos de inconformidad hechos valer por el recurrente, estudio que versará únicamente sobre los puntos controvertidos, en virtud de que la parte recurrente no refiere motivo de agravio en contra de las documentales entregadas por el SUJETO OBLIGADO en vía de respuesta; esto es, el recurrente se siente satisfecho con el archivo correspondiente a la Nómina General de la Segunda Quincena del mes de febrero de la presente anualidad.   </w:t>
      </w:r>
    </w:p>
    <w:p w14:paraId="6C668120" w14:textId="77777777" w:rsidR="004F0FDC" w:rsidRPr="001A7513" w:rsidRDefault="00072445">
      <w:pPr>
        <w:spacing w:before="240" w:after="36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Lo anterior es así, debido a que cuando un recurrente impugna la respuesta del SUJETO OBLIGADO, y éste no expresa razón o motivo de inconformidad en contra de todos los rubros solicitados, dichos rubros deben declararse atendidos, pues se entiende que el recurrente está conforme con la información entregada al no contravenirla. Sirve de apoyo a lo anterior, por analogía, la Tesis Jurisprudencial </w:t>
      </w:r>
      <w:r w:rsidRPr="001A7513">
        <w:rPr>
          <w:rFonts w:ascii="Palatino Linotype" w:eastAsia="Palatino Linotype" w:hAnsi="Palatino Linotype" w:cs="Palatino Linotype"/>
        </w:rPr>
        <w:lastRenderedPageBreak/>
        <w:t>Número 3ª./J.7/91, publicada en el Semanario Judicial de la Federación y su Gaceta bajo el número de registro 174,177, que establece lo siguiente:</w:t>
      </w:r>
    </w:p>
    <w:p w14:paraId="33748B88" w14:textId="77777777" w:rsidR="004F0FDC" w:rsidRPr="001A7513" w:rsidRDefault="00072445">
      <w:pPr>
        <w:spacing w:before="240" w:after="360"/>
        <w:ind w:left="851" w:right="4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b/>
          <w:i/>
          <w:sz w:val="18"/>
          <w:szCs w:val="18"/>
        </w:rPr>
        <w:t>“</w:t>
      </w:r>
      <w:r w:rsidRPr="001A7513">
        <w:rPr>
          <w:rFonts w:ascii="Palatino Linotype" w:eastAsia="Palatino Linotype" w:hAnsi="Palatino Linotype" w:cs="Palatino Linotype"/>
          <w:b/>
          <w:i/>
          <w:sz w:val="22"/>
          <w:szCs w:val="22"/>
        </w:rPr>
        <w:t xml:space="preserve">REVISIÓN EN AMPARO. LOS RESOLUTIVOS NO COMBATIDOS DEBEN DECLARARSE FIRMES. </w:t>
      </w:r>
      <w:r w:rsidRPr="001A7513">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919B142" w14:textId="77777777" w:rsidR="004F0FDC" w:rsidRPr="001A7513" w:rsidRDefault="00072445">
      <w:pPr>
        <w:spacing w:before="240" w:after="360" w:line="360" w:lineRule="auto"/>
        <w:jc w:val="both"/>
        <w:rPr>
          <w:rFonts w:ascii="Palatino Linotype" w:eastAsia="Palatino Linotype" w:hAnsi="Palatino Linotype" w:cs="Palatino Linotype"/>
          <w:sz w:val="10"/>
          <w:szCs w:val="10"/>
        </w:rPr>
      </w:pPr>
      <w:r w:rsidRPr="001A7513">
        <w:rPr>
          <w:rFonts w:ascii="Palatino Linotype" w:eastAsia="Palatino Linotype" w:hAnsi="Palatino Linotype" w:cs="Palatino Linotype"/>
        </w:rPr>
        <w:t>Consecuentemente, la parte de la solicitud que no fue impugnada debe declararse consentida por el recurrente, toda vez que no se realizaron manifestaciones de inconformidad, por lo que no pueden producirse efectos jurídicos tendentes a revocar, confirmar o modificar el acto reclamado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09B1E415" w14:textId="77777777" w:rsidR="004F0FDC" w:rsidRPr="001A7513" w:rsidRDefault="00072445">
      <w:pPr>
        <w:spacing w:before="240" w:after="360"/>
        <w:ind w:left="708"/>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b/>
          <w:i/>
          <w:smallCaps/>
          <w:sz w:val="22"/>
          <w:szCs w:val="22"/>
        </w:rPr>
        <w:t xml:space="preserve">“ACTOS CONSENTIDOS. SON LOS QUE NO SE IMPUGNAN MEDIANTE EL RECURSO IDÓNEO. </w:t>
      </w:r>
      <w:r w:rsidRPr="001A7513">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1A7513">
        <w:rPr>
          <w:rFonts w:ascii="Palatino Linotype" w:eastAsia="Palatino Linotype" w:hAnsi="Palatino Linotype" w:cs="Palatino Linotype"/>
          <w:i/>
          <w:sz w:val="22"/>
          <w:szCs w:val="22"/>
        </w:rPr>
        <w:t>ya que</w:t>
      </w:r>
      <w:proofErr w:type="gramEnd"/>
      <w:r w:rsidRPr="001A7513">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w:t>
      </w:r>
      <w:r w:rsidRPr="001A7513">
        <w:rPr>
          <w:rFonts w:ascii="Palatino Linotype" w:eastAsia="Palatino Linotype" w:hAnsi="Palatino Linotype" w:cs="Palatino Linotype"/>
          <w:i/>
          <w:sz w:val="22"/>
          <w:szCs w:val="22"/>
        </w:rPr>
        <w:lastRenderedPageBreak/>
        <w:t>tendientes a revocar, confirmar o modificar el acto reclamado en amparo, lo que significa consentimiento del mismo por falta de impugnación eficaz.</w:t>
      </w:r>
    </w:p>
    <w:p w14:paraId="0887A876" w14:textId="77777777" w:rsidR="004F0FDC" w:rsidRPr="001A7513" w:rsidRDefault="00072445">
      <w:pPr>
        <w:spacing w:before="240" w:after="36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Para comenzar con el análisis de los motivos de inconformidad planteados por la parte recurrente, en lo tocante al inciso a) tal y como quedó asentado, la particular siente agravio en virtud de que considera que falta la información de que incluya al personal de estructura, y sindicalizado. </w:t>
      </w:r>
    </w:p>
    <w:p w14:paraId="57567E7F" w14:textId="77777777" w:rsidR="004F0FDC" w:rsidRPr="001A7513" w:rsidRDefault="00072445">
      <w:pPr>
        <w:spacing w:before="240" w:after="240" w:line="360" w:lineRule="auto"/>
        <w:jc w:val="both"/>
        <w:rPr>
          <w:rFonts w:ascii="Palatino Linotype" w:eastAsia="Palatino Linotype" w:hAnsi="Palatino Linotype" w:cs="Palatino Linotype"/>
          <w:color w:val="FF0000"/>
        </w:rPr>
      </w:pPr>
      <w:r w:rsidRPr="001A7513">
        <w:rPr>
          <w:rFonts w:ascii="Palatino Linotype" w:eastAsia="Palatino Linotype" w:hAnsi="Palatino Linotype" w:cs="Palatino Linotype"/>
        </w:rPr>
        <w:t xml:space="preserve">Así, respecto del personal de </w:t>
      </w:r>
      <w:proofErr w:type="gramStart"/>
      <w:r w:rsidRPr="001A7513">
        <w:rPr>
          <w:rFonts w:ascii="Palatino Linotype" w:eastAsia="Palatino Linotype" w:hAnsi="Palatino Linotype" w:cs="Palatino Linotype"/>
        </w:rPr>
        <w:t>estructura,  resulta</w:t>
      </w:r>
      <w:proofErr w:type="gramEnd"/>
      <w:r w:rsidRPr="001A7513">
        <w:rPr>
          <w:rFonts w:ascii="Palatino Linotype" w:eastAsia="Palatino Linotype" w:hAnsi="Palatino Linotype" w:cs="Palatino Linotype"/>
        </w:rPr>
        <w:t xml:space="preserve"> aplicable el contenido de la fracción VII de la  Ley de Transparencia y Acceso a la Información Pública del Estado de México y Municipios, que es del tenor literal siguiente</w:t>
      </w:r>
      <w:r w:rsidRPr="001A7513">
        <w:rPr>
          <w:rFonts w:ascii="Palatino Linotype" w:eastAsia="Palatino Linotype" w:hAnsi="Palatino Linotype" w:cs="Palatino Linotype"/>
          <w:color w:val="FF0000"/>
        </w:rPr>
        <w:t>:</w:t>
      </w:r>
    </w:p>
    <w:p w14:paraId="2C3FC0DA" w14:textId="77777777" w:rsidR="004F0FDC" w:rsidRPr="001A7513" w:rsidRDefault="00072445">
      <w:pPr>
        <w:spacing w:before="120" w:after="120"/>
        <w:ind w:left="851" w:right="902"/>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w:t>
      </w:r>
      <w:r w:rsidRPr="001A7513">
        <w:rPr>
          <w:rFonts w:ascii="Palatino Linotype" w:eastAsia="Palatino Linotype" w:hAnsi="Palatino Linotype" w:cs="Palatino Linotype"/>
          <w:b/>
          <w:i/>
          <w:sz w:val="22"/>
          <w:szCs w:val="22"/>
        </w:rPr>
        <w:t>Artículo 92</w:t>
      </w:r>
      <w:r w:rsidRPr="001A7513">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D6488F" w14:textId="77777777" w:rsidR="004F0FDC" w:rsidRPr="001A7513" w:rsidRDefault="00072445">
      <w:pPr>
        <w:spacing w:before="120" w:after="120"/>
        <w:ind w:left="1134" w:right="902"/>
        <w:jc w:val="both"/>
        <w:rPr>
          <w:rFonts w:ascii="Palatino Linotype" w:eastAsia="Palatino Linotype" w:hAnsi="Palatino Linotype" w:cs="Palatino Linotype"/>
          <w:b/>
          <w:i/>
          <w:sz w:val="22"/>
          <w:szCs w:val="22"/>
        </w:rPr>
      </w:pPr>
      <w:r w:rsidRPr="001A7513">
        <w:rPr>
          <w:rFonts w:ascii="Palatino Linotype" w:eastAsia="Palatino Linotype" w:hAnsi="Palatino Linotype" w:cs="Palatino Linotype"/>
          <w:b/>
          <w:i/>
          <w:sz w:val="22"/>
          <w:szCs w:val="22"/>
        </w:rPr>
        <w:t>...</w:t>
      </w:r>
    </w:p>
    <w:p w14:paraId="4BAA55DD" w14:textId="77777777" w:rsidR="004F0FDC" w:rsidRPr="001A7513" w:rsidRDefault="00072445">
      <w:pPr>
        <w:spacing w:before="120" w:after="120"/>
        <w:ind w:left="1134" w:right="902"/>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 xml:space="preserve">El directorio </w:t>
      </w:r>
      <w:r w:rsidRPr="001A7513">
        <w:rPr>
          <w:rFonts w:ascii="Palatino Linotype" w:eastAsia="Palatino Linotype" w:hAnsi="Palatino Linotype" w:cs="Palatino Linotype"/>
          <w:b/>
          <w:i/>
          <w:sz w:val="22"/>
          <w:szCs w:val="22"/>
          <w:u w:val="single"/>
        </w:rPr>
        <w:t>deberá incluir, al menos el nombre</w:t>
      </w:r>
      <w:r w:rsidRPr="001A7513">
        <w:rPr>
          <w:rFonts w:ascii="Palatino Linotype" w:eastAsia="Palatino Linotype" w:hAnsi="Palatino Linotype" w:cs="Palatino Linotype"/>
          <w:i/>
          <w:sz w:val="22"/>
          <w:szCs w:val="22"/>
          <w:u w:val="single"/>
        </w:rPr>
        <w:t>,</w:t>
      </w:r>
      <w:r w:rsidRPr="001A7513">
        <w:rPr>
          <w:rFonts w:ascii="Palatino Linotype" w:eastAsia="Palatino Linotype" w:hAnsi="Palatino Linotype" w:cs="Palatino Linotype"/>
          <w:i/>
          <w:sz w:val="22"/>
          <w:szCs w:val="22"/>
        </w:rPr>
        <w:t xml:space="preserve"> cargo o nombramiento oficial asignado</w:t>
      </w:r>
      <w:r w:rsidRPr="001A7513">
        <w:rPr>
          <w:rFonts w:ascii="Palatino Linotype" w:eastAsia="Palatino Linotype" w:hAnsi="Palatino Linotype" w:cs="Palatino Linotype"/>
          <w:b/>
          <w:i/>
          <w:sz w:val="22"/>
          <w:szCs w:val="22"/>
          <w:u w:val="single"/>
        </w:rPr>
        <w:t xml:space="preserve">, nivel del puesto en la estructura </w:t>
      </w:r>
      <w:r w:rsidRPr="001A7513">
        <w:rPr>
          <w:rFonts w:ascii="Palatino Linotype" w:eastAsia="Palatino Linotype" w:hAnsi="Palatino Linotype" w:cs="Palatino Linotype"/>
          <w:i/>
          <w:sz w:val="22"/>
          <w:szCs w:val="22"/>
        </w:rPr>
        <w:t xml:space="preserve">orgánica, fecha de alta en el cargo, </w:t>
      </w:r>
      <w:r w:rsidRPr="001A7513">
        <w:rPr>
          <w:rFonts w:ascii="Palatino Linotype" w:eastAsia="Palatino Linotype" w:hAnsi="Palatino Linotype" w:cs="Palatino Linotype"/>
          <w:b/>
          <w:i/>
          <w:sz w:val="22"/>
          <w:szCs w:val="22"/>
        </w:rPr>
        <w:t>número telefónico</w:t>
      </w:r>
      <w:r w:rsidRPr="001A7513">
        <w:rPr>
          <w:rFonts w:ascii="Palatino Linotype" w:eastAsia="Palatino Linotype" w:hAnsi="Palatino Linotype" w:cs="Palatino Linotype"/>
          <w:i/>
          <w:sz w:val="22"/>
          <w:szCs w:val="22"/>
        </w:rPr>
        <w:t>, domicilio para recibir correspondencia y dirección de correo electrónico oficiales, datos que deberán señalarse de forma independiente por dependencia y entidad pública de cada sujeto obligado;”</w:t>
      </w:r>
    </w:p>
    <w:p w14:paraId="60ACD6CD" w14:textId="77777777" w:rsidR="004F0FDC" w:rsidRPr="001A7513" w:rsidRDefault="00072445">
      <w:pPr>
        <w:spacing w:before="240" w:after="24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Del precepto anterior se advierte que la Ley de Transparencia, impone, a los sujetos la obligación de poner a disposición del público, de manera permanente y </w:t>
      </w:r>
      <w:r w:rsidRPr="001A7513">
        <w:rPr>
          <w:rFonts w:ascii="Palatino Linotype" w:eastAsia="Palatino Linotype" w:hAnsi="Palatino Linotype" w:cs="Palatino Linotype"/>
        </w:rPr>
        <w:lastRenderedPageBreak/>
        <w:t xml:space="preserve">actualizada, la información relativa al directorio de los servidores públicos, debiendo señalar, entre otros datos, el </w:t>
      </w:r>
      <w:r w:rsidRPr="001A7513">
        <w:rPr>
          <w:rFonts w:ascii="Palatino Linotype" w:eastAsia="Palatino Linotype" w:hAnsi="Palatino Linotype" w:cs="Palatino Linotype"/>
          <w:i/>
        </w:rPr>
        <w:t xml:space="preserve">nombre </w:t>
      </w:r>
      <w:r w:rsidRPr="001A7513">
        <w:rPr>
          <w:rFonts w:ascii="Palatino Linotype" w:eastAsia="Palatino Linotype" w:hAnsi="Palatino Linotype" w:cs="Palatino Linotype"/>
        </w:rPr>
        <w:t>de estos y su</w:t>
      </w:r>
      <w:r w:rsidRPr="001A7513">
        <w:rPr>
          <w:rFonts w:ascii="Palatino Linotype" w:eastAsia="Palatino Linotype" w:hAnsi="Palatino Linotype" w:cs="Palatino Linotype"/>
          <w:i/>
        </w:rPr>
        <w:t xml:space="preserve"> correo oficial</w:t>
      </w:r>
      <w:r w:rsidRPr="001A7513">
        <w:rPr>
          <w:rFonts w:ascii="Palatino Linotype" w:eastAsia="Palatino Linotype" w:hAnsi="Palatino Linotype" w:cs="Palatino Linotype"/>
        </w:rPr>
        <w:t>, asimismo precisa que deberá incluir, al menos el nombre, cargo o nombramiento oficial asignado, nivel del puesto en la estructura orgánica, información que se traduce en lo requerido por el particular, en la primer parte del requerimiento.</w:t>
      </w:r>
    </w:p>
    <w:p w14:paraId="61B9564E" w14:textId="77777777" w:rsidR="004F0FDC" w:rsidRPr="001A7513" w:rsidRDefault="00072445">
      <w:pPr>
        <w:spacing w:before="240" w:after="24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Ahora bien, de la revisión a la respuesta que entregó el SUEJTO OBLIGADO se advierte el nivel de los servidores públicos que forman parte de la estructura administrativa, tal y como se observa en la imagen siguiente: </w:t>
      </w:r>
    </w:p>
    <w:p w14:paraId="1E30D464" w14:textId="77777777" w:rsidR="004F0FDC" w:rsidRPr="001A7513" w:rsidRDefault="00072445">
      <w:pPr>
        <w:spacing w:before="240" w:after="240" w:line="360" w:lineRule="auto"/>
        <w:jc w:val="center"/>
        <w:rPr>
          <w:rFonts w:ascii="Palatino Linotype" w:eastAsia="Palatino Linotype" w:hAnsi="Palatino Linotype" w:cs="Palatino Linotype"/>
        </w:rPr>
      </w:pPr>
      <w:r w:rsidRPr="001A7513">
        <w:rPr>
          <w:rFonts w:ascii="Palatino Linotype" w:eastAsia="Palatino Linotype" w:hAnsi="Palatino Linotype" w:cs="Palatino Linotype"/>
          <w:noProof/>
          <w:lang w:val="es-MX"/>
        </w:rPr>
        <w:lastRenderedPageBreak/>
        <w:drawing>
          <wp:inline distT="0" distB="0" distL="0" distR="0" wp14:anchorId="4D428597" wp14:editId="0C0BD48A">
            <wp:extent cx="3943985" cy="3546475"/>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943985" cy="3546475"/>
                    </a:xfrm>
                    <a:prstGeom prst="rect">
                      <a:avLst/>
                    </a:prstGeom>
                    <a:ln/>
                  </pic:spPr>
                </pic:pic>
              </a:graphicData>
            </a:graphic>
          </wp:inline>
        </w:drawing>
      </w:r>
      <w:r w:rsidRPr="001A7513">
        <w:rPr>
          <w:noProof/>
          <w:lang w:val="es-MX"/>
        </w:rPr>
        <mc:AlternateContent>
          <mc:Choice Requires="wpg">
            <w:drawing>
              <wp:anchor distT="0" distB="0" distL="114300" distR="114300" simplePos="0" relativeHeight="251658240" behindDoc="0" locked="0" layoutInCell="1" hidden="0" allowOverlap="1" wp14:anchorId="3CE56E13" wp14:editId="48BCB4BB">
                <wp:simplePos x="0" y="0"/>
                <wp:positionH relativeFrom="column">
                  <wp:posOffset>2222500</wp:posOffset>
                </wp:positionH>
                <wp:positionV relativeFrom="paragraph">
                  <wp:posOffset>723900</wp:posOffset>
                </wp:positionV>
                <wp:extent cx="1117821" cy="2716033"/>
                <wp:effectExtent l="0" t="0" r="0" b="0"/>
                <wp:wrapNone/>
                <wp:docPr id="16" name="Rectángulo 16"/>
                <wp:cNvGraphicFramePr/>
                <a:graphic xmlns:a="http://schemas.openxmlformats.org/drawingml/2006/main">
                  <a:graphicData uri="http://schemas.microsoft.com/office/word/2010/wordprocessingShape">
                    <wps:wsp>
                      <wps:cNvSpPr/>
                      <wps:spPr>
                        <a:xfrm>
                          <a:off x="4825190" y="2460084"/>
                          <a:ext cx="1041621" cy="2639833"/>
                        </a:xfrm>
                        <a:prstGeom prst="rect">
                          <a:avLst/>
                        </a:prstGeom>
                        <a:noFill/>
                        <a:ln w="76200" cap="flat" cmpd="sng">
                          <a:solidFill>
                            <a:srgbClr val="FF0000"/>
                          </a:solidFill>
                          <a:prstDash val="solid"/>
                          <a:round/>
                          <a:headEnd type="none" w="sm" len="sm"/>
                          <a:tailEnd type="none" w="sm" len="sm"/>
                        </a:ln>
                      </wps:spPr>
                      <wps:txbx>
                        <w:txbxContent>
                          <w:p w14:paraId="3FB366EB" w14:textId="77777777" w:rsidR="004F0FDC" w:rsidRDefault="004F0FDC">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2222500</wp:posOffset>
                </wp:positionH>
                <wp:positionV relativeFrom="paragraph">
                  <wp:posOffset>723900</wp:posOffset>
                </wp:positionV>
                <wp:extent cx="1117821" cy="2716033"/>
                <wp:effectExtent b="0" l="0" r="0" t="0"/>
                <wp:wrapNone/>
                <wp:docPr id="1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117821" cy="2716033"/>
                        </a:xfrm>
                        <a:prstGeom prst="rect"/>
                        <a:ln/>
                      </pic:spPr>
                    </pic:pic>
                  </a:graphicData>
                </a:graphic>
              </wp:anchor>
            </w:drawing>
          </mc:Fallback>
        </mc:AlternateContent>
      </w:r>
    </w:p>
    <w:p w14:paraId="5250C2F0" w14:textId="77777777" w:rsidR="004F0FDC" w:rsidRPr="001A7513" w:rsidRDefault="004F0FDC">
      <w:pPr>
        <w:spacing w:before="240" w:after="240" w:line="360" w:lineRule="auto"/>
        <w:jc w:val="both"/>
        <w:rPr>
          <w:rFonts w:ascii="Palatino Linotype" w:eastAsia="Palatino Linotype" w:hAnsi="Palatino Linotype" w:cs="Palatino Linotype"/>
        </w:rPr>
      </w:pPr>
    </w:p>
    <w:p w14:paraId="7F535D61" w14:textId="77777777" w:rsidR="004F0FDC" w:rsidRPr="001A7513" w:rsidRDefault="00072445">
      <w:pPr>
        <w:shd w:val="clear" w:color="auto" w:fill="FFFFFF"/>
        <w:spacing w:before="240" w:after="24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Expuesto lo previo, respecto al personal sindicalizado la Ley del Trabajo de los Servidores Públicos del Estado de México en su artículo 54 dispone lo siguiente:</w:t>
      </w:r>
    </w:p>
    <w:p w14:paraId="3C325D88" w14:textId="77777777" w:rsidR="004F0FDC" w:rsidRPr="001A7513" w:rsidRDefault="00072445">
      <w:pPr>
        <w:shd w:val="clear" w:color="auto" w:fill="FFFFFF"/>
        <w:spacing w:before="240" w:after="240"/>
        <w:ind w:left="851" w:right="900"/>
        <w:jc w:val="both"/>
        <w:rPr>
          <w:rFonts w:ascii="Palatino Linotype" w:eastAsia="Palatino Linotype" w:hAnsi="Palatino Linotype" w:cs="Palatino Linotype"/>
          <w:i/>
        </w:rPr>
      </w:pPr>
      <w:r w:rsidRPr="001A7513">
        <w:rPr>
          <w:rFonts w:ascii="Palatino Linotype" w:eastAsia="Palatino Linotype" w:hAnsi="Palatino Linotype" w:cs="Palatino Linotype"/>
          <w:i/>
        </w:rPr>
        <w:t xml:space="preserve">“ARTÍCULO 54. Cada institución pública o, en su caso, dependencia, en razón de la naturaleza de sus funciones, contará con un Reglamento de Condiciones Generales de Trabajo aplicables a los servidores públicos sindicalizados y generales. Las instituciones o dependencias públicas que no cuenten con documento que avale las condiciones generales de trabajo </w:t>
      </w:r>
      <w:r w:rsidRPr="001A7513">
        <w:rPr>
          <w:rFonts w:ascii="Palatino Linotype" w:eastAsia="Palatino Linotype" w:hAnsi="Palatino Linotype" w:cs="Palatino Linotype"/>
          <w:i/>
        </w:rPr>
        <w:lastRenderedPageBreak/>
        <w:t>aplicables, deberán estar a lo establecido por esta ley, en caso de que el reglamento sea para sindicalizados se hará de común acuerdo con el sindicato, dichos reglamentos tendrán una duración de tres años y podrán ratificarse o modificarse a su término; los Convenios de sueldos y prestaciones celebrados con el Sindicato se aplicarán solo a los trabajadores miembros y reconocidos por la agrupación Sindical de conformidad con la normatividad aplicable.”</w:t>
      </w:r>
    </w:p>
    <w:p w14:paraId="733AF7A8" w14:textId="77777777" w:rsidR="004F0FDC" w:rsidRPr="001A7513" w:rsidRDefault="00072445">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color w:val="000000"/>
        </w:rPr>
        <w:t>Aquí cabe señalar que el calificativo de sindicalizados es un derecho que pueden obtener los trabajadores del Ayuntamiento en términos de la Ley del Trabajo de los Servidores Públicos del Estado y Municipios que señala en su artículo 87 lo siguiente:</w:t>
      </w:r>
    </w:p>
    <w:p w14:paraId="383BCC49" w14:textId="77777777" w:rsidR="004F0FDC" w:rsidRPr="001A7513" w:rsidRDefault="004F0FDC">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6918E7DB" w14:textId="77777777" w:rsidR="004F0FDC" w:rsidRPr="001A7513" w:rsidRDefault="00072445">
      <w:pPr>
        <w:widowControl w:val="0"/>
        <w:pBdr>
          <w:top w:val="nil"/>
          <w:left w:val="nil"/>
          <w:bottom w:val="nil"/>
          <w:right w:val="nil"/>
          <w:between w:val="nil"/>
        </w:pBdr>
        <w:tabs>
          <w:tab w:val="left" w:pos="1701"/>
          <w:tab w:val="left" w:pos="1843"/>
        </w:tabs>
        <w:ind w:left="708" w:right="757"/>
        <w:jc w:val="both"/>
        <w:rPr>
          <w:rFonts w:ascii="Palatino Linotype" w:eastAsia="Palatino Linotype" w:hAnsi="Palatino Linotype" w:cs="Palatino Linotype"/>
          <w:i/>
          <w:color w:val="000000"/>
          <w:sz w:val="22"/>
          <w:szCs w:val="22"/>
        </w:rPr>
      </w:pPr>
      <w:r w:rsidRPr="001A7513">
        <w:rPr>
          <w:rFonts w:ascii="Palatino Linotype" w:eastAsia="Palatino Linotype" w:hAnsi="Palatino Linotype" w:cs="Palatino Linotype"/>
          <w:i/>
          <w:color w:val="000000"/>
          <w:sz w:val="22"/>
          <w:szCs w:val="22"/>
        </w:rPr>
        <w:t>“ARTÍCULO 87. Los servidores públicos generales por tiempo indeterminado tendrán, además, los siguientes derechos:</w:t>
      </w:r>
    </w:p>
    <w:p w14:paraId="7B83A681" w14:textId="77777777" w:rsidR="004F0FDC" w:rsidRPr="001A7513" w:rsidRDefault="004F0FDC">
      <w:pPr>
        <w:widowControl w:val="0"/>
        <w:pBdr>
          <w:top w:val="nil"/>
          <w:left w:val="nil"/>
          <w:bottom w:val="nil"/>
          <w:right w:val="nil"/>
          <w:between w:val="nil"/>
        </w:pBdr>
        <w:tabs>
          <w:tab w:val="left" w:pos="1701"/>
          <w:tab w:val="left" w:pos="1843"/>
        </w:tabs>
        <w:ind w:left="708" w:right="757"/>
        <w:jc w:val="both"/>
        <w:rPr>
          <w:rFonts w:ascii="Palatino Linotype" w:eastAsia="Palatino Linotype" w:hAnsi="Palatino Linotype" w:cs="Palatino Linotype"/>
          <w:i/>
          <w:color w:val="000000"/>
          <w:sz w:val="22"/>
          <w:szCs w:val="22"/>
        </w:rPr>
      </w:pPr>
    </w:p>
    <w:p w14:paraId="04979CED" w14:textId="77777777" w:rsidR="004F0FDC" w:rsidRPr="001A7513" w:rsidRDefault="00072445">
      <w:pPr>
        <w:widowControl w:val="0"/>
        <w:numPr>
          <w:ilvl w:val="0"/>
          <w:numId w:val="3"/>
        </w:numPr>
        <w:pBdr>
          <w:top w:val="nil"/>
          <w:left w:val="nil"/>
          <w:bottom w:val="nil"/>
          <w:right w:val="nil"/>
          <w:between w:val="nil"/>
        </w:pBdr>
        <w:tabs>
          <w:tab w:val="left" w:pos="1701"/>
          <w:tab w:val="left" w:pos="1843"/>
        </w:tabs>
        <w:ind w:right="757"/>
        <w:jc w:val="both"/>
        <w:rPr>
          <w:rFonts w:ascii="Palatino Linotype" w:eastAsia="Palatino Linotype" w:hAnsi="Palatino Linotype" w:cs="Palatino Linotype"/>
          <w:i/>
          <w:color w:val="000000"/>
          <w:sz w:val="22"/>
          <w:szCs w:val="22"/>
        </w:rPr>
      </w:pPr>
      <w:r w:rsidRPr="001A7513">
        <w:rPr>
          <w:rFonts w:ascii="Palatino Linotype" w:eastAsia="Palatino Linotype" w:hAnsi="Palatino Linotype" w:cs="Palatino Linotype"/>
          <w:i/>
          <w:color w:val="000000"/>
          <w:sz w:val="22"/>
          <w:szCs w:val="22"/>
        </w:rPr>
        <w:t>Afiliarse al sindicato correspondiente…;</w:t>
      </w:r>
    </w:p>
    <w:p w14:paraId="476BDF87" w14:textId="77777777" w:rsidR="004F0FDC" w:rsidRPr="001A7513" w:rsidRDefault="004F0FDC">
      <w:pPr>
        <w:widowControl w:val="0"/>
        <w:tabs>
          <w:tab w:val="left" w:pos="1701"/>
          <w:tab w:val="left" w:pos="1843"/>
        </w:tabs>
        <w:ind w:left="720" w:right="757"/>
        <w:jc w:val="both"/>
        <w:rPr>
          <w:rFonts w:ascii="Palatino Linotype" w:eastAsia="Palatino Linotype" w:hAnsi="Palatino Linotype" w:cs="Palatino Linotype"/>
          <w:i/>
          <w:sz w:val="22"/>
          <w:szCs w:val="22"/>
        </w:rPr>
      </w:pPr>
    </w:p>
    <w:p w14:paraId="106B1710" w14:textId="77777777" w:rsidR="004F0FDC" w:rsidRPr="001A7513" w:rsidRDefault="00072445">
      <w:pPr>
        <w:widowControl w:val="0"/>
        <w:tabs>
          <w:tab w:val="left" w:pos="1701"/>
          <w:tab w:val="left" w:pos="1843"/>
        </w:tabs>
        <w:ind w:left="720" w:right="757"/>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ARTÍCULO 141. Los sindicatos deberán ser registrados ante el Tribunal, para cuyo efecto entregarán a éste, por duplicado, los siguientes documentos:</w:t>
      </w:r>
    </w:p>
    <w:p w14:paraId="77606C31" w14:textId="77777777" w:rsidR="004F0FDC" w:rsidRPr="001A7513" w:rsidRDefault="004F0FDC">
      <w:pPr>
        <w:widowControl w:val="0"/>
        <w:tabs>
          <w:tab w:val="left" w:pos="1701"/>
          <w:tab w:val="left" w:pos="1843"/>
        </w:tabs>
        <w:ind w:left="720" w:right="757"/>
        <w:jc w:val="both"/>
        <w:rPr>
          <w:rFonts w:ascii="Palatino Linotype" w:eastAsia="Palatino Linotype" w:hAnsi="Palatino Linotype" w:cs="Palatino Linotype"/>
          <w:i/>
          <w:sz w:val="22"/>
          <w:szCs w:val="22"/>
        </w:rPr>
      </w:pPr>
    </w:p>
    <w:p w14:paraId="49239A86" w14:textId="77777777" w:rsidR="004F0FDC" w:rsidRPr="001A7513" w:rsidRDefault="00072445">
      <w:pPr>
        <w:widowControl w:val="0"/>
        <w:numPr>
          <w:ilvl w:val="0"/>
          <w:numId w:val="2"/>
        </w:numPr>
        <w:pBdr>
          <w:top w:val="nil"/>
          <w:left w:val="nil"/>
          <w:bottom w:val="nil"/>
          <w:right w:val="nil"/>
          <w:between w:val="nil"/>
        </w:pBdr>
        <w:tabs>
          <w:tab w:val="left" w:pos="1701"/>
          <w:tab w:val="left" w:pos="1843"/>
        </w:tabs>
        <w:ind w:right="757"/>
        <w:jc w:val="both"/>
        <w:rPr>
          <w:rFonts w:ascii="Palatino Linotype" w:eastAsia="Palatino Linotype" w:hAnsi="Palatino Linotype" w:cs="Palatino Linotype"/>
          <w:i/>
          <w:color w:val="000000"/>
          <w:sz w:val="22"/>
          <w:szCs w:val="22"/>
        </w:rPr>
      </w:pPr>
      <w:r w:rsidRPr="001A7513">
        <w:rPr>
          <w:rFonts w:ascii="Palatino Linotype" w:eastAsia="Palatino Linotype" w:hAnsi="Palatino Linotype" w:cs="Palatino Linotype"/>
          <w:i/>
          <w:color w:val="000000"/>
          <w:sz w:val="22"/>
          <w:szCs w:val="22"/>
        </w:rPr>
        <w:t>Acta de la asamblea constitutiva o copia de ella;</w:t>
      </w:r>
    </w:p>
    <w:p w14:paraId="75EBD0EE" w14:textId="77777777" w:rsidR="004F0FDC" w:rsidRPr="001A7513" w:rsidRDefault="00072445">
      <w:pPr>
        <w:widowControl w:val="0"/>
        <w:numPr>
          <w:ilvl w:val="0"/>
          <w:numId w:val="2"/>
        </w:numPr>
        <w:pBdr>
          <w:top w:val="nil"/>
          <w:left w:val="nil"/>
          <w:bottom w:val="nil"/>
          <w:right w:val="nil"/>
          <w:between w:val="nil"/>
        </w:pBdr>
        <w:tabs>
          <w:tab w:val="left" w:pos="1701"/>
          <w:tab w:val="left" w:pos="1843"/>
        </w:tabs>
        <w:ind w:right="757"/>
        <w:jc w:val="both"/>
        <w:rPr>
          <w:rFonts w:ascii="Palatino Linotype" w:eastAsia="Palatino Linotype" w:hAnsi="Palatino Linotype" w:cs="Palatino Linotype"/>
          <w:i/>
          <w:color w:val="000000"/>
          <w:sz w:val="22"/>
          <w:szCs w:val="22"/>
        </w:rPr>
      </w:pPr>
      <w:r w:rsidRPr="001A7513">
        <w:rPr>
          <w:rFonts w:ascii="Palatino Linotype" w:eastAsia="Palatino Linotype" w:hAnsi="Palatino Linotype" w:cs="Palatino Linotype"/>
          <w:i/>
          <w:color w:val="000000"/>
          <w:sz w:val="22"/>
          <w:szCs w:val="22"/>
        </w:rPr>
        <w:t>Estatutos del sindicato;</w:t>
      </w:r>
    </w:p>
    <w:p w14:paraId="72BB3AE3" w14:textId="77777777" w:rsidR="004F0FDC" w:rsidRPr="001A7513" w:rsidRDefault="00072445">
      <w:pPr>
        <w:widowControl w:val="0"/>
        <w:numPr>
          <w:ilvl w:val="0"/>
          <w:numId w:val="2"/>
        </w:numPr>
        <w:pBdr>
          <w:top w:val="nil"/>
          <w:left w:val="nil"/>
          <w:bottom w:val="nil"/>
          <w:right w:val="nil"/>
          <w:between w:val="nil"/>
        </w:pBdr>
        <w:tabs>
          <w:tab w:val="left" w:pos="1701"/>
          <w:tab w:val="left" w:pos="1843"/>
        </w:tabs>
        <w:ind w:right="757"/>
        <w:jc w:val="both"/>
        <w:rPr>
          <w:rFonts w:ascii="Palatino Linotype" w:eastAsia="Palatino Linotype" w:hAnsi="Palatino Linotype" w:cs="Palatino Linotype"/>
          <w:i/>
          <w:color w:val="000000"/>
          <w:sz w:val="22"/>
          <w:szCs w:val="22"/>
        </w:rPr>
      </w:pPr>
      <w:r w:rsidRPr="001A7513">
        <w:rPr>
          <w:rFonts w:ascii="Palatino Linotype" w:eastAsia="Palatino Linotype" w:hAnsi="Palatino Linotype" w:cs="Palatino Linotype"/>
          <w:b/>
          <w:i/>
          <w:color w:val="000000"/>
          <w:sz w:val="22"/>
          <w:szCs w:val="22"/>
        </w:rPr>
        <w:t>Lista de miembros en servicio activo que lo integran</w:t>
      </w:r>
      <w:r w:rsidRPr="001A7513">
        <w:rPr>
          <w:rFonts w:ascii="Palatino Linotype" w:eastAsia="Palatino Linotype" w:hAnsi="Palatino Linotype" w:cs="Palatino Linotype"/>
          <w:i/>
          <w:color w:val="000000"/>
          <w:sz w:val="22"/>
          <w:szCs w:val="22"/>
        </w:rPr>
        <w:t xml:space="preserve">, con expresión del </w:t>
      </w:r>
      <w:r w:rsidRPr="001A7513">
        <w:rPr>
          <w:rFonts w:ascii="Palatino Linotype" w:eastAsia="Palatino Linotype" w:hAnsi="Palatino Linotype" w:cs="Palatino Linotype"/>
          <w:b/>
          <w:i/>
          <w:color w:val="000000"/>
          <w:sz w:val="22"/>
          <w:szCs w:val="22"/>
        </w:rPr>
        <w:t>nombre</w:t>
      </w:r>
      <w:r w:rsidRPr="001A7513">
        <w:rPr>
          <w:rFonts w:ascii="Palatino Linotype" w:eastAsia="Palatino Linotype" w:hAnsi="Palatino Linotype" w:cs="Palatino Linotype"/>
          <w:i/>
          <w:color w:val="000000"/>
          <w:sz w:val="22"/>
          <w:szCs w:val="22"/>
        </w:rPr>
        <w:t xml:space="preserve"> y firma de cada uno, identificación oficial, estado civil, edad, puesto que desempeñan y sueldo que perciben, así como los documentos originales que amparen dichas condiciones y que dichos miembros no formen parte de otra organización sindical, registrada ante el Tribunal Estatal de Conciliación y </w:t>
      </w:r>
    </w:p>
    <w:p w14:paraId="13CEFD32" w14:textId="77777777" w:rsidR="004F0FDC" w:rsidRPr="001A7513" w:rsidRDefault="00072445">
      <w:pPr>
        <w:widowControl w:val="0"/>
        <w:numPr>
          <w:ilvl w:val="0"/>
          <w:numId w:val="2"/>
        </w:numPr>
        <w:pBdr>
          <w:top w:val="nil"/>
          <w:left w:val="nil"/>
          <w:bottom w:val="nil"/>
          <w:right w:val="nil"/>
          <w:between w:val="nil"/>
        </w:pBdr>
        <w:tabs>
          <w:tab w:val="left" w:pos="1701"/>
          <w:tab w:val="left" w:pos="1843"/>
        </w:tabs>
        <w:ind w:right="757"/>
        <w:jc w:val="both"/>
        <w:rPr>
          <w:rFonts w:ascii="Palatino Linotype" w:eastAsia="Palatino Linotype" w:hAnsi="Palatino Linotype" w:cs="Palatino Linotype"/>
          <w:i/>
          <w:color w:val="000000"/>
          <w:sz w:val="22"/>
          <w:szCs w:val="22"/>
        </w:rPr>
      </w:pPr>
      <w:r w:rsidRPr="001A7513">
        <w:rPr>
          <w:rFonts w:ascii="Palatino Linotype" w:eastAsia="Palatino Linotype" w:hAnsi="Palatino Linotype" w:cs="Palatino Linotype"/>
          <w:i/>
          <w:color w:val="000000"/>
          <w:sz w:val="22"/>
          <w:szCs w:val="22"/>
        </w:rPr>
        <w:lastRenderedPageBreak/>
        <w:t>…”</w:t>
      </w:r>
    </w:p>
    <w:p w14:paraId="06D41BD8" w14:textId="77777777" w:rsidR="004F0FDC" w:rsidRPr="001A7513" w:rsidRDefault="004F0FDC">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C00000"/>
        </w:rPr>
      </w:pPr>
    </w:p>
    <w:p w14:paraId="123CD52F" w14:textId="77777777" w:rsidR="004F0FDC" w:rsidRPr="001A7513" w:rsidRDefault="00072445">
      <w:pPr>
        <w:spacing w:before="240" w:after="24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Por lo anterior, contrario a lo señalado por la particular, de la revisión a la respuesta que entregó el SUEJTO OBLIGADO se advierte los servidores públicos sindicalizados, tal y como se observa en la imagen siguiente: </w:t>
      </w:r>
    </w:p>
    <w:p w14:paraId="42CB29E4" w14:textId="77777777" w:rsidR="004F0FDC" w:rsidRPr="001A7513" w:rsidRDefault="004F0FDC">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0712E40D" w14:textId="77777777" w:rsidR="004F0FDC" w:rsidRPr="001A7513" w:rsidRDefault="00072445">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noProof/>
          <w:color w:val="000000"/>
          <w:lang w:val="es-MX"/>
        </w:rPr>
        <w:drawing>
          <wp:inline distT="0" distB="0" distL="0" distR="0" wp14:anchorId="0A6E3E02" wp14:editId="424D7E8F">
            <wp:extent cx="5367240" cy="2671445"/>
            <wp:effectExtent l="0" t="0" r="0" b="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4255"/>
                    <a:stretch>
                      <a:fillRect/>
                    </a:stretch>
                  </pic:blipFill>
                  <pic:spPr>
                    <a:xfrm>
                      <a:off x="0" y="0"/>
                      <a:ext cx="5367240" cy="2671445"/>
                    </a:xfrm>
                    <a:prstGeom prst="rect">
                      <a:avLst/>
                    </a:prstGeom>
                    <a:ln/>
                  </pic:spPr>
                </pic:pic>
              </a:graphicData>
            </a:graphic>
          </wp:inline>
        </w:drawing>
      </w:r>
      <w:r w:rsidRPr="001A7513">
        <w:rPr>
          <w:noProof/>
          <w:lang w:val="es-MX"/>
        </w:rPr>
        <mc:AlternateContent>
          <mc:Choice Requires="wpg">
            <w:drawing>
              <wp:anchor distT="0" distB="0" distL="114300" distR="114300" simplePos="0" relativeHeight="251659264" behindDoc="0" locked="0" layoutInCell="1" hidden="0" allowOverlap="1" wp14:anchorId="31FD17C1" wp14:editId="55851EDA">
                <wp:simplePos x="0" y="0"/>
                <wp:positionH relativeFrom="column">
                  <wp:posOffset>2298700</wp:posOffset>
                </wp:positionH>
                <wp:positionV relativeFrom="paragraph">
                  <wp:posOffset>635000</wp:posOffset>
                </wp:positionV>
                <wp:extent cx="537376" cy="2048123"/>
                <wp:effectExtent l="0" t="0" r="0" b="0"/>
                <wp:wrapNone/>
                <wp:docPr id="17" name="Rectángulo 17"/>
                <wp:cNvGraphicFramePr/>
                <a:graphic xmlns:a="http://schemas.openxmlformats.org/drawingml/2006/main">
                  <a:graphicData uri="http://schemas.microsoft.com/office/word/2010/wordprocessingShape">
                    <wps:wsp>
                      <wps:cNvSpPr/>
                      <wps:spPr>
                        <a:xfrm>
                          <a:off x="5115412" y="2794039"/>
                          <a:ext cx="461176" cy="1971923"/>
                        </a:xfrm>
                        <a:prstGeom prst="rect">
                          <a:avLst/>
                        </a:prstGeom>
                        <a:noFill/>
                        <a:ln w="76200" cap="flat" cmpd="sng">
                          <a:solidFill>
                            <a:srgbClr val="FF0000"/>
                          </a:solidFill>
                          <a:prstDash val="solid"/>
                          <a:round/>
                          <a:headEnd type="none" w="sm" len="sm"/>
                          <a:tailEnd type="none" w="sm" len="sm"/>
                        </a:ln>
                      </wps:spPr>
                      <wps:txbx>
                        <w:txbxContent>
                          <w:p w14:paraId="2DE9AFE9" w14:textId="77777777" w:rsidR="004F0FDC" w:rsidRDefault="004F0FDC">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2298700</wp:posOffset>
                </wp:positionH>
                <wp:positionV relativeFrom="paragraph">
                  <wp:posOffset>635000</wp:posOffset>
                </wp:positionV>
                <wp:extent cx="537376" cy="2048123"/>
                <wp:effectExtent b="0" l="0" r="0" t="0"/>
                <wp:wrapNone/>
                <wp:docPr id="17"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537376" cy="2048123"/>
                        </a:xfrm>
                        <a:prstGeom prst="rect"/>
                        <a:ln/>
                      </pic:spPr>
                    </pic:pic>
                  </a:graphicData>
                </a:graphic>
              </wp:anchor>
            </w:drawing>
          </mc:Fallback>
        </mc:AlternateContent>
      </w:r>
    </w:p>
    <w:p w14:paraId="7AC3807D" w14:textId="77777777" w:rsidR="004F0FDC" w:rsidRPr="001A7513" w:rsidRDefault="004F0FDC">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39253D56" w14:textId="77777777" w:rsidR="004F0FDC" w:rsidRPr="001A7513" w:rsidRDefault="00072445">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color w:val="000000"/>
        </w:rPr>
        <w:t xml:space="preserve"> En razón de lo anterior, esta Autoridad considera que el motivo de inconformidad planteado por el particular analizado resulta infundado en consideración a que el SUJETO OVLIGADO sí </w:t>
      </w:r>
      <w:proofErr w:type="gramStart"/>
      <w:r w:rsidRPr="001A7513">
        <w:rPr>
          <w:rFonts w:ascii="Palatino Linotype" w:eastAsia="Palatino Linotype" w:hAnsi="Palatino Linotype" w:cs="Palatino Linotype"/>
          <w:color w:val="000000"/>
        </w:rPr>
        <w:t>proporcionó  a</w:t>
      </w:r>
      <w:proofErr w:type="gramEnd"/>
      <w:r w:rsidRPr="001A7513">
        <w:rPr>
          <w:rFonts w:ascii="Palatino Linotype" w:eastAsia="Palatino Linotype" w:hAnsi="Palatino Linotype" w:cs="Palatino Linotype"/>
          <w:color w:val="000000"/>
        </w:rPr>
        <w:t xml:space="preserve"> la particular la información por la cual ahora </w:t>
      </w:r>
      <w:r w:rsidRPr="001A7513">
        <w:rPr>
          <w:rFonts w:ascii="Palatino Linotype" w:eastAsia="Palatino Linotype" w:hAnsi="Palatino Linotype" w:cs="Palatino Linotype"/>
          <w:color w:val="000000"/>
        </w:rPr>
        <w:lastRenderedPageBreak/>
        <w:t xml:space="preserve">siente agravio.  </w:t>
      </w:r>
    </w:p>
    <w:p w14:paraId="64AEE4E1" w14:textId="77777777" w:rsidR="004F0FDC" w:rsidRPr="001A7513" w:rsidRDefault="00072445">
      <w:pPr>
        <w:spacing w:before="240" w:after="36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b/>
        </w:rPr>
        <w:t>Ahora, respecto del inciso b)</w:t>
      </w:r>
      <w:r w:rsidRPr="001A7513">
        <w:rPr>
          <w:rFonts w:ascii="Palatino Linotype" w:eastAsia="Palatino Linotype" w:hAnsi="Palatino Linotype" w:cs="Palatino Linotype"/>
        </w:rPr>
        <w:t xml:space="preserve"> de los motivos de inconformidad en el cual el particular señala que no le fue entregada la información de áreas </w:t>
      </w:r>
      <w:proofErr w:type="gramStart"/>
      <w:r w:rsidRPr="001A7513">
        <w:rPr>
          <w:rFonts w:ascii="Palatino Linotype" w:eastAsia="Palatino Linotype" w:hAnsi="Palatino Linotype" w:cs="Palatino Linotype"/>
        </w:rPr>
        <w:t>de,  Dirección</w:t>
      </w:r>
      <w:proofErr w:type="gramEnd"/>
      <w:r w:rsidRPr="001A7513">
        <w:rPr>
          <w:rFonts w:ascii="Palatino Linotype" w:eastAsia="Palatino Linotype" w:hAnsi="Palatino Linotype" w:cs="Palatino Linotype"/>
        </w:rPr>
        <w:t xml:space="preserve"> de Administración Finanzas y Comercialización, Sub-contraloría de Investigación, Sub contraloría substanciadora y resolutora.</w:t>
      </w:r>
    </w:p>
    <w:p w14:paraId="248F875F" w14:textId="77777777" w:rsidR="004F0FDC" w:rsidRPr="001A7513" w:rsidRDefault="00072445">
      <w:pPr>
        <w:spacing w:before="240" w:after="36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En este </w:t>
      </w:r>
      <w:proofErr w:type="gramStart"/>
      <w:r w:rsidRPr="001A7513">
        <w:rPr>
          <w:rFonts w:ascii="Palatino Linotype" w:eastAsia="Palatino Linotype" w:hAnsi="Palatino Linotype" w:cs="Palatino Linotype"/>
        </w:rPr>
        <w:t>sentido,  para</w:t>
      </w:r>
      <w:proofErr w:type="gramEnd"/>
      <w:r w:rsidRPr="001A7513">
        <w:rPr>
          <w:rFonts w:ascii="Palatino Linotype" w:eastAsia="Palatino Linotype" w:hAnsi="Palatino Linotype" w:cs="Palatino Linotype"/>
        </w:rPr>
        <w:t xml:space="preserve"> el adecuado desarrollo de las actividades que le han sido encomendadas al SUJETO OBLIGADO dentro de su estructura orgánica, en términos de lo que señala el  Reglamento Interior del Organismo Público Descentralizado para la Prestación de los Servicios de Agua Potable, Alcantarillado y Saneamiento del Municipio de Tlalnepantla, se cuenta entre otras con las siguientes: </w:t>
      </w:r>
    </w:p>
    <w:p w14:paraId="3149161D" w14:textId="77777777" w:rsidR="004F0FDC" w:rsidRPr="001A7513" w:rsidRDefault="00072445">
      <w:pPr>
        <w:spacing w:before="240" w:after="360" w:line="360" w:lineRule="auto"/>
        <w:ind w:left="1416"/>
        <w:jc w:val="both"/>
        <w:rPr>
          <w:rFonts w:ascii="Palatino Linotype" w:eastAsia="Palatino Linotype" w:hAnsi="Palatino Linotype" w:cs="Palatino Linotype"/>
        </w:rPr>
      </w:pPr>
      <w:r w:rsidRPr="001A7513">
        <w:rPr>
          <w:rFonts w:ascii="Palatino Linotype" w:eastAsia="Palatino Linotype" w:hAnsi="Palatino Linotype" w:cs="Palatino Linotype"/>
          <w:noProof/>
          <w:lang w:val="es-MX"/>
        </w:rPr>
        <w:drawing>
          <wp:inline distT="0" distB="0" distL="0" distR="0" wp14:anchorId="6EFD85EE" wp14:editId="0F07FB84">
            <wp:extent cx="3834426" cy="1987488"/>
            <wp:effectExtent l="0" t="0" r="0" b="0"/>
            <wp:docPr id="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834426" cy="1987488"/>
                    </a:xfrm>
                    <a:prstGeom prst="rect">
                      <a:avLst/>
                    </a:prstGeom>
                    <a:ln/>
                  </pic:spPr>
                </pic:pic>
              </a:graphicData>
            </a:graphic>
          </wp:inline>
        </w:drawing>
      </w:r>
    </w:p>
    <w:p w14:paraId="5BE21EC4" w14:textId="77777777" w:rsidR="004F0FDC" w:rsidRPr="001A7513" w:rsidRDefault="00072445">
      <w:pPr>
        <w:spacing w:before="240" w:after="360" w:line="360" w:lineRule="auto"/>
        <w:ind w:left="1416"/>
        <w:jc w:val="both"/>
        <w:rPr>
          <w:rFonts w:ascii="Palatino Linotype" w:eastAsia="Palatino Linotype" w:hAnsi="Palatino Linotype" w:cs="Palatino Linotype"/>
        </w:rPr>
      </w:pPr>
      <w:r w:rsidRPr="001A7513">
        <w:rPr>
          <w:rFonts w:ascii="Palatino Linotype" w:eastAsia="Palatino Linotype" w:hAnsi="Palatino Linotype" w:cs="Palatino Linotype"/>
          <w:noProof/>
          <w:lang w:val="es-MX"/>
        </w:rPr>
        <w:lastRenderedPageBreak/>
        <w:drawing>
          <wp:inline distT="0" distB="0" distL="0" distR="0" wp14:anchorId="4048BAC3" wp14:editId="4131B371">
            <wp:extent cx="4032255" cy="2023140"/>
            <wp:effectExtent l="0" t="0" r="0" b="0"/>
            <wp:docPr id="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4032255" cy="2023140"/>
                    </a:xfrm>
                    <a:prstGeom prst="rect">
                      <a:avLst/>
                    </a:prstGeom>
                    <a:ln/>
                  </pic:spPr>
                </pic:pic>
              </a:graphicData>
            </a:graphic>
          </wp:inline>
        </w:drawing>
      </w:r>
    </w:p>
    <w:p w14:paraId="0CC322F1" w14:textId="77777777" w:rsidR="004F0FDC" w:rsidRPr="001A7513" w:rsidRDefault="00072445">
      <w:pPr>
        <w:spacing w:before="240" w:after="360" w:line="360" w:lineRule="auto"/>
        <w:ind w:left="1416"/>
        <w:jc w:val="both"/>
        <w:rPr>
          <w:rFonts w:ascii="Palatino Linotype" w:eastAsia="Palatino Linotype" w:hAnsi="Palatino Linotype" w:cs="Palatino Linotype"/>
        </w:rPr>
      </w:pPr>
      <w:r w:rsidRPr="001A7513">
        <w:rPr>
          <w:rFonts w:ascii="Palatino Linotype" w:eastAsia="Palatino Linotype" w:hAnsi="Palatino Linotype" w:cs="Palatino Linotype"/>
          <w:noProof/>
          <w:lang w:val="es-MX"/>
        </w:rPr>
        <w:drawing>
          <wp:inline distT="0" distB="0" distL="0" distR="0" wp14:anchorId="2ABDBF68" wp14:editId="4C64CBF4">
            <wp:extent cx="4409781" cy="2954577"/>
            <wp:effectExtent l="0" t="0" r="0" b="0"/>
            <wp:docPr id="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409781" cy="2954577"/>
                    </a:xfrm>
                    <a:prstGeom prst="rect">
                      <a:avLst/>
                    </a:prstGeom>
                    <a:ln/>
                  </pic:spPr>
                </pic:pic>
              </a:graphicData>
            </a:graphic>
          </wp:inline>
        </w:drawing>
      </w:r>
    </w:p>
    <w:p w14:paraId="352033F2" w14:textId="77777777" w:rsidR="004F0FDC" w:rsidRPr="001A7513" w:rsidRDefault="004F0FDC">
      <w:pPr>
        <w:spacing w:before="240" w:after="360" w:line="360" w:lineRule="auto"/>
        <w:jc w:val="both"/>
        <w:rPr>
          <w:rFonts w:ascii="Palatino Linotype" w:eastAsia="Palatino Linotype" w:hAnsi="Palatino Linotype" w:cs="Palatino Linotype"/>
        </w:rPr>
      </w:pPr>
    </w:p>
    <w:p w14:paraId="2F758DD4" w14:textId="77777777" w:rsidR="004F0FDC" w:rsidRPr="001A7513" w:rsidRDefault="00072445">
      <w:pPr>
        <w:spacing w:before="240" w:after="36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lastRenderedPageBreak/>
        <w:t xml:space="preserve">Una vez precisadas las unidades administrativas con las que cuenta el SUJETO OBLIAGDO, en el caso en concreto se tiene que el particular siente agravio en virtud de que a su decir dentro de la documental no le fue entrega la información relacionada con las áreas de Dirección de Administración Finanzas y Comercialización, Sub-contraloría de Investigación, Sub contraloría substanciadora y resolutora;  sin embargo, de la revisión a la documental entregada en respuesta, se esta Autoridad advierte  que contrario a lo esgrimido por el ahora recurrente, sí se contiene información que hace referencia a estas áreas, tal y como se observa en las imágenes siguientes: </w:t>
      </w:r>
    </w:p>
    <w:p w14:paraId="4BCEB95C" w14:textId="77777777" w:rsidR="004F0FDC" w:rsidRPr="001A7513" w:rsidRDefault="00072445">
      <w:pPr>
        <w:spacing w:before="240" w:after="36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noProof/>
          <w:lang w:val="es-MX"/>
        </w:rPr>
        <w:drawing>
          <wp:inline distT="0" distB="0" distL="0" distR="0" wp14:anchorId="51F11AF1" wp14:editId="29A37E72">
            <wp:extent cx="5612329" cy="2259018"/>
            <wp:effectExtent l="0" t="0" r="0" b="0"/>
            <wp:docPr id="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5612329" cy="2259018"/>
                    </a:xfrm>
                    <a:prstGeom prst="rect">
                      <a:avLst/>
                    </a:prstGeom>
                    <a:ln/>
                  </pic:spPr>
                </pic:pic>
              </a:graphicData>
            </a:graphic>
          </wp:inline>
        </w:drawing>
      </w:r>
    </w:p>
    <w:p w14:paraId="54A9D2DD" w14:textId="77777777" w:rsidR="004F0FDC" w:rsidRPr="001A7513" w:rsidRDefault="00072445">
      <w:pPr>
        <w:spacing w:before="240" w:after="360"/>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noProof/>
          <w:sz w:val="22"/>
          <w:szCs w:val="22"/>
          <w:lang w:val="es-MX"/>
        </w:rPr>
        <w:lastRenderedPageBreak/>
        <w:drawing>
          <wp:inline distT="0" distB="0" distL="0" distR="0" wp14:anchorId="0036AEAA" wp14:editId="4CD75BAA">
            <wp:extent cx="5615107" cy="2346348"/>
            <wp:effectExtent l="0" t="0" r="0" b="0"/>
            <wp:docPr id="2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5615107" cy="2346348"/>
                    </a:xfrm>
                    <a:prstGeom prst="rect">
                      <a:avLst/>
                    </a:prstGeom>
                    <a:ln/>
                  </pic:spPr>
                </pic:pic>
              </a:graphicData>
            </a:graphic>
          </wp:inline>
        </w:drawing>
      </w:r>
    </w:p>
    <w:p w14:paraId="120B5D54" w14:textId="77777777" w:rsidR="004F0FDC" w:rsidRPr="001A7513" w:rsidRDefault="004F0FDC">
      <w:pPr>
        <w:spacing w:before="240" w:after="360"/>
        <w:jc w:val="both"/>
        <w:rPr>
          <w:rFonts w:ascii="Palatino Linotype" w:eastAsia="Palatino Linotype" w:hAnsi="Palatino Linotype" w:cs="Palatino Linotype"/>
          <w:i/>
          <w:sz w:val="22"/>
          <w:szCs w:val="22"/>
        </w:rPr>
      </w:pPr>
    </w:p>
    <w:p w14:paraId="5908085A" w14:textId="77777777" w:rsidR="004F0FDC" w:rsidRPr="001A7513" w:rsidRDefault="00072445">
      <w:pPr>
        <w:spacing w:before="240" w:after="360"/>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noProof/>
          <w:sz w:val="22"/>
          <w:szCs w:val="22"/>
          <w:lang w:val="es-MX"/>
        </w:rPr>
        <w:drawing>
          <wp:inline distT="0" distB="0" distL="0" distR="0" wp14:anchorId="7CE47387" wp14:editId="63310A69">
            <wp:extent cx="5608965" cy="2577687"/>
            <wp:effectExtent l="0" t="0" r="0" b="0"/>
            <wp:docPr id="2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a:stretch>
                      <a:fillRect/>
                    </a:stretch>
                  </pic:blipFill>
                  <pic:spPr>
                    <a:xfrm>
                      <a:off x="0" y="0"/>
                      <a:ext cx="5608965" cy="2577687"/>
                    </a:xfrm>
                    <a:prstGeom prst="rect">
                      <a:avLst/>
                    </a:prstGeom>
                    <a:ln/>
                  </pic:spPr>
                </pic:pic>
              </a:graphicData>
            </a:graphic>
          </wp:inline>
        </w:drawing>
      </w:r>
    </w:p>
    <w:p w14:paraId="24353E50" w14:textId="77777777" w:rsidR="004F0FDC" w:rsidRPr="001A7513" w:rsidRDefault="004F0FDC">
      <w:pPr>
        <w:spacing w:before="240" w:after="240" w:line="360" w:lineRule="auto"/>
        <w:jc w:val="both"/>
        <w:rPr>
          <w:rFonts w:ascii="Palatino Linotype" w:eastAsia="Palatino Linotype" w:hAnsi="Palatino Linotype" w:cs="Palatino Linotype"/>
          <w:b/>
        </w:rPr>
      </w:pPr>
    </w:p>
    <w:p w14:paraId="29A43FD5" w14:textId="77777777" w:rsidR="004F0FDC" w:rsidRPr="001A7513" w:rsidRDefault="00072445">
      <w:pPr>
        <w:spacing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lastRenderedPageBreak/>
        <w:t>Entonces, sobre este punto, se identifica que sí se entregó la información controvertida, por lo que este punto de la solicitud se tiene por atendido al haberse verificado que la información se entregó desde respuesta.</w:t>
      </w:r>
    </w:p>
    <w:p w14:paraId="1D318DC5" w14:textId="77777777" w:rsidR="004F0FDC" w:rsidRPr="001A7513" w:rsidRDefault="00072445">
      <w:pPr>
        <w:spacing w:before="240" w:after="240" w:line="360" w:lineRule="auto"/>
        <w:jc w:val="both"/>
        <w:rPr>
          <w:rFonts w:ascii="Palatino Linotype" w:eastAsia="Palatino Linotype" w:hAnsi="Palatino Linotype" w:cs="Palatino Linotype"/>
        </w:rPr>
      </w:pPr>
      <w:proofErr w:type="gramStart"/>
      <w:r w:rsidRPr="001A7513">
        <w:rPr>
          <w:rFonts w:ascii="Palatino Linotype" w:eastAsia="Palatino Linotype" w:hAnsi="Palatino Linotype" w:cs="Palatino Linotype"/>
          <w:b/>
        </w:rPr>
        <w:t>Finalmente</w:t>
      </w:r>
      <w:proofErr w:type="gramEnd"/>
      <w:r w:rsidRPr="001A7513">
        <w:rPr>
          <w:rFonts w:ascii="Palatino Linotype" w:eastAsia="Palatino Linotype" w:hAnsi="Palatino Linotype" w:cs="Palatino Linotype"/>
          <w:b/>
        </w:rPr>
        <w:t xml:space="preserve"> respecto del inciso c),</w:t>
      </w:r>
      <w:r w:rsidRPr="001A7513">
        <w:rPr>
          <w:rFonts w:ascii="Palatino Linotype" w:eastAsia="Palatino Linotype" w:hAnsi="Palatino Linotype" w:cs="Palatino Linotype"/>
        </w:rPr>
        <w:t xml:space="preserve"> relacionada con las funciones de los servidores públicos adscritos al SUJETO OBLIGADO, se procede al estudio de su naturaleza jurídica, a fin de determinar si con a documental remitida por el SUJETO OBLIGADO se colma el requerimiento del particular.  </w:t>
      </w:r>
    </w:p>
    <w:p w14:paraId="11188BAC" w14:textId="77777777" w:rsidR="004F0FDC" w:rsidRPr="001A7513" w:rsidRDefault="00072445">
      <w:pPr>
        <w:spacing w:after="36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 xml:space="preserve">En ese contexto, esta Ponencia Resolutora considera permitente hacer referencia a lo establecido en el artículo 92, fracción II, de la Ley de Transparencia y Acceso a la Información Pública del Estado de México y Municipios, el cual se transcribe a continuación, a efecto de determinar la fuente obligacional, del </w:t>
      </w:r>
      <w:r w:rsidRPr="001A7513">
        <w:rPr>
          <w:rFonts w:ascii="Palatino Linotype" w:eastAsia="Palatino Linotype" w:hAnsi="Palatino Linotype" w:cs="Palatino Linotype"/>
          <w:b/>
        </w:rPr>
        <w:t>Organismo Público Descentralizado para la Prestación de Los Servicios de Agua Potable Alcantarillado y Saneamiento del Municipio de Tlalnepantla de Baz</w:t>
      </w:r>
      <w:r w:rsidRPr="001A7513">
        <w:rPr>
          <w:rFonts w:ascii="Palatino Linotype" w:eastAsia="Palatino Linotype" w:hAnsi="Palatino Linotype" w:cs="Palatino Linotype"/>
        </w:rPr>
        <w:t xml:space="preserve"> con relación a la información requerida por la particular:</w:t>
      </w:r>
    </w:p>
    <w:p w14:paraId="75B2F56F" w14:textId="77777777" w:rsidR="004F0FDC" w:rsidRPr="001A7513" w:rsidRDefault="00072445">
      <w:pPr>
        <w:spacing w:before="200" w:after="200"/>
        <w:ind w:left="709" w:right="70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w:t>
      </w:r>
      <w:r w:rsidRPr="001A7513">
        <w:rPr>
          <w:rFonts w:ascii="Palatino Linotype" w:eastAsia="Palatino Linotype" w:hAnsi="Palatino Linotype" w:cs="Palatino Linotype"/>
          <w:b/>
          <w:i/>
          <w:sz w:val="22"/>
          <w:szCs w:val="22"/>
        </w:rPr>
        <w:t xml:space="preserve">Artículo 92. </w:t>
      </w:r>
      <w:r w:rsidRPr="001A7513">
        <w:rPr>
          <w:rFonts w:ascii="Palatino Linotype" w:eastAsia="Palatino Linotype" w:hAnsi="Palatino Linotype" w:cs="Palatino Linotype"/>
          <w:b/>
          <w:i/>
          <w:sz w:val="22"/>
          <w:szCs w:val="22"/>
          <w:u w:val="single"/>
        </w:rPr>
        <w:t>Los sujetos obligados deberán poner a disposición del público de manera permanente y actualizada de forma sencilla, precisa y entendible</w:t>
      </w:r>
      <w:r w:rsidRPr="001A7513">
        <w:rPr>
          <w:rFonts w:ascii="Palatino Linotype" w:eastAsia="Palatino Linotype" w:hAnsi="Palatino Linotype" w:cs="Palatino Linotype"/>
          <w:i/>
          <w:sz w:val="22"/>
          <w:szCs w:val="22"/>
        </w:rPr>
        <w:t xml:space="preserve">, en los respectivos medios electrónicos, de acuerdo con sus facultades, atribuciones, funciones u objeto social, según corresponda, </w:t>
      </w:r>
      <w:r w:rsidRPr="001A7513">
        <w:rPr>
          <w:rFonts w:ascii="Palatino Linotype" w:eastAsia="Palatino Linotype" w:hAnsi="Palatino Linotype" w:cs="Palatino Linotype"/>
          <w:b/>
          <w:i/>
          <w:sz w:val="22"/>
          <w:szCs w:val="22"/>
          <w:u w:val="single"/>
        </w:rPr>
        <w:t>la información</w:t>
      </w:r>
      <w:r w:rsidRPr="001A7513">
        <w:rPr>
          <w:rFonts w:ascii="Palatino Linotype" w:eastAsia="Palatino Linotype" w:hAnsi="Palatino Linotype" w:cs="Palatino Linotype"/>
          <w:i/>
          <w:sz w:val="22"/>
          <w:szCs w:val="22"/>
        </w:rPr>
        <w:t xml:space="preserve">, por lo menos, de los temas, documentos y políticas </w:t>
      </w:r>
      <w:r w:rsidRPr="001A7513">
        <w:rPr>
          <w:rFonts w:ascii="Palatino Linotype" w:eastAsia="Palatino Linotype" w:hAnsi="Palatino Linotype" w:cs="Palatino Linotype"/>
          <w:b/>
          <w:i/>
          <w:sz w:val="22"/>
          <w:szCs w:val="22"/>
          <w:u w:val="single"/>
        </w:rPr>
        <w:t>que a continuación se señalan</w:t>
      </w:r>
      <w:r w:rsidRPr="001A7513">
        <w:rPr>
          <w:rFonts w:ascii="Palatino Linotype" w:eastAsia="Palatino Linotype" w:hAnsi="Palatino Linotype" w:cs="Palatino Linotype"/>
          <w:i/>
          <w:sz w:val="22"/>
          <w:szCs w:val="22"/>
        </w:rPr>
        <w:t xml:space="preserve">: </w:t>
      </w:r>
    </w:p>
    <w:p w14:paraId="6D7EAD1D" w14:textId="77777777" w:rsidR="004F0FDC" w:rsidRPr="001A7513" w:rsidRDefault="00072445">
      <w:pPr>
        <w:spacing w:before="200" w:after="200"/>
        <w:ind w:left="709" w:right="70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w:t>
      </w:r>
    </w:p>
    <w:p w14:paraId="2FC4333D" w14:textId="77777777" w:rsidR="004F0FDC" w:rsidRPr="001A7513" w:rsidRDefault="00072445">
      <w:pPr>
        <w:spacing w:before="200" w:after="200"/>
        <w:ind w:left="709" w:right="70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b/>
          <w:i/>
          <w:sz w:val="22"/>
          <w:szCs w:val="22"/>
        </w:rPr>
        <w:lastRenderedPageBreak/>
        <w:t xml:space="preserve">II. </w:t>
      </w:r>
      <w:r w:rsidRPr="001A7513">
        <w:rPr>
          <w:rFonts w:ascii="Palatino Linotype" w:eastAsia="Palatino Linotype" w:hAnsi="Palatino Linotype" w:cs="Palatino Linotype"/>
          <w:b/>
          <w:i/>
          <w:sz w:val="22"/>
          <w:szCs w:val="22"/>
          <w:u w:val="single"/>
        </w:rPr>
        <w:t>Su estructura orgánica completa, en un formato que permita vincular</w:t>
      </w:r>
      <w:r w:rsidRPr="001A7513">
        <w:rPr>
          <w:rFonts w:ascii="Palatino Linotype" w:eastAsia="Palatino Linotype" w:hAnsi="Palatino Linotype" w:cs="Palatino Linotype"/>
          <w:i/>
          <w:sz w:val="22"/>
          <w:szCs w:val="22"/>
        </w:rPr>
        <w:t xml:space="preserve"> cada parte de la estructura, </w:t>
      </w:r>
      <w:r w:rsidRPr="001A7513">
        <w:rPr>
          <w:rFonts w:ascii="Palatino Linotype" w:eastAsia="Palatino Linotype" w:hAnsi="Palatino Linotype" w:cs="Palatino Linotype"/>
          <w:b/>
          <w:i/>
          <w:sz w:val="22"/>
          <w:szCs w:val="22"/>
          <w:u w:val="single"/>
        </w:rPr>
        <w:t>las atribuciones y responsabilidades que le corresponden a cada servidor público, prestador de servicios profesionales o miembro de los sujetos obligados</w:t>
      </w:r>
      <w:r w:rsidRPr="001A7513">
        <w:rPr>
          <w:rFonts w:ascii="Palatino Linotype" w:eastAsia="Palatino Linotype" w:hAnsi="Palatino Linotype" w:cs="Palatino Linotype"/>
          <w:i/>
          <w:sz w:val="22"/>
          <w:szCs w:val="22"/>
        </w:rPr>
        <w:t>, de conformidad con las disposiciones jurídicas aplicables;</w:t>
      </w:r>
    </w:p>
    <w:p w14:paraId="14EE6ED3" w14:textId="77777777" w:rsidR="004F0FDC" w:rsidRPr="001A7513" w:rsidRDefault="00072445">
      <w:pPr>
        <w:spacing w:before="200" w:after="200"/>
        <w:ind w:left="709" w:right="709"/>
        <w:jc w:val="both"/>
        <w:rPr>
          <w:rFonts w:ascii="Palatino Linotype" w:eastAsia="Palatino Linotype" w:hAnsi="Palatino Linotype" w:cs="Palatino Linotype"/>
          <w:sz w:val="22"/>
          <w:szCs w:val="22"/>
        </w:rPr>
      </w:pPr>
      <w:r w:rsidRPr="001A7513">
        <w:rPr>
          <w:rFonts w:ascii="Palatino Linotype" w:eastAsia="Palatino Linotype" w:hAnsi="Palatino Linotype" w:cs="Palatino Linotype"/>
          <w:sz w:val="22"/>
          <w:szCs w:val="22"/>
        </w:rPr>
        <w:t>(Énfasis añadido)</w:t>
      </w:r>
    </w:p>
    <w:p w14:paraId="1A1E48F4" w14:textId="77777777" w:rsidR="004F0FDC" w:rsidRPr="001A7513" w:rsidRDefault="00072445">
      <w:pPr>
        <w:widowControl w:val="0"/>
        <w:tabs>
          <w:tab w:val="left" w:pos="1701"/>
          <w:tab w:val="left" w:pos="1843"/>
        </w:tabs>
        <w:spacing w:before="240" w:after="120" w:line="360" w:lineRule="auto"/>
        <w:jc w:val="both"/>
        <w:rPr>
          <w:rFonts w:ascii="Palatino Linotype" w:eastAsia="Palatino Linotype" w:hAnsi="Palatino Linotype" w:cs="Palatino Linotype"/>
        </w:rPr>
      </w:pPr>
      <w:r w:rsidRPr="001A7513">
        <w:rPr>
          <w:rFonts w:ascii="Palatino Linotype" w:eastAsia="Palatino Linotype" w:hAnsi="Palatino Linotype" w:cs="Palatino Linotype"/>
        </w:rPr>
        <w:t>Correlativo a lo anterior, los “</w:t>
      </w:r>
      <w:r w:rsidRPr="001A7513">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1A7513">
        <w:rPr>
          <w:rFonts w:ascii="Palatino Linotype" w:eastAsia="Palatino Linotype" w:hAnsi="Palatino Linotype" w:cs="Palatino Linotype"/>
          <w:b/>
          <w:i/>
        </w:rPr>
        <w:t>,</w:t>
      </w:r>
      <w:r w:rsidRPr="001A7513">
        <w:rPr>
          <w:rFonts w:ascii="Palatino Linotype" w:eastAsia="Palatino Linotype" w:hAnsi="Palatino Linotype" w:cs="Palatino Linotype"/>
        </w:rPr>
        <w:t xml:space="preserve"> en su Anexo I referente a las Obligaciones de Transparencia Comunes de los Sujetos Obligados contempladas en el artículo 70, fracción II, de la Ley General de Transparencia y Acceso a la Información Pública, precisan en los Criterios Sustantivos de Contenido con relación a la estructura orgánica, lo siguiente:</w:t>
      </w:r>
    </w:p>
    <w:p w14:paraId="16E18A3E" w14:textId="77777777" w:rsidR="004F0FDC" w:rsidRPr="001A7513" w:rsidRDefault="00072445">
      <w:pPr>
        <w:spacing w:before="120"/>
        <w:ind w:left="709" w:right="709"/>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w:t>
      </w:r>
    </w:p>
    <w:p w14:paraId="65811894" w14:textId="77777777" w:rsidR="004F0FDC" w:rsidRPr="001A7513" w:rsidRDefault="00072445">
      <w:pPr>
        <w:ind w:left="709" w:right="709"/>
        <w:jc w:val="center"/>
        <w:rPr>
          <w:rFonts w:ascii="Palatino Linotype" w:eastAsia="Palatino Linotype" w:hAnsi="Palatino Linotype" w:cs="Palatino Linotype"/>
          <w:b/>
          <w:i/>
          <w:sz w:val="22"/>
          <w:szCs w:val="22"/>
        </w:rPr>
      </w:pPr>
      <w:r w:rsidRPr="001A7513">
        <w:rPr>
          <w:rFonts w:ascii="Palatino Linotype" w:eastAsia="Palatino Linotype" w:hAnsi="Palatino Linotype" w:cs="Palatino Linotype"/>
          <w:b/>
          <w:i/>
          <w:sz w:val="22"/>
          <w:szCs w:val="22"/>
        </w:rPr>
        <w:t>Anexo I</w:t>
      </w:r>
    </w:p>
    <w:p w14:paraId="2498DE7A" w14:textId="77777777" w:rsidR="004F0FDC" w:rsidRPr="001A7513" w:rsidRDefault="00072445">
      <w:pPr>
        <w:ind w:left="709" w:right="709"/>
        <w:jc w:val="center"/>
        <w:rPr>
          <w:rFonts w:ascii="Palatino Linotype" w:eastAsia="Palatino Linotype" w:hAnsi="Palatino Linotype" w:cs="Palatino Linotype"/>
          <w:i/>
          <w:sz w:val="22"/>
          <w:szCs w:val="22"/>
        </w:rPr>
      </w:pPr>
      <w:r w:rsidRPr="001A7513">
        <w:rPr>
          <w:rFonts w:ascii="Palatino Linotype" w:eastAsia="Palatino Linotype" w:hAnsi="Palatino Linotype" w:cs="Palatino Linotype"/>
          <w:b/>
          <w:i/>
          <w:sz w:val="22"/>
          <w:szCs w:val="22"/>
        </w:rPr>
        <w:t>Obligaciones de transparencia comunes todos los sujetos obligados</w:t>
      </w:r>
    </w:p>
    <w:p w14:paraId="179BB9B3" w14:textId="77777777" w:rsidR="004F0FDC" w:rsidRPr="001A7513" w:rsidRDefault="00072445">
      <w:pPr>
        <w:spacing w:before="80" w:after="80"/>
        <w:ind w:left="709" w:right="709"/>
        <w:jc w:val="both"/>
        <w:rPr>
          <w:rFonts w:ascii="Palatino Linotype" w:eastAsia="Palatino Linotype" w:hAnsi="Palatino Linotype" w:cs="Palatino Linotype"/>
          <w:b/>
          <w:i/>
          <w:sz w:val="22"/>
          <w:szCs w:val="22"/>
        </w:rPr>
      </w:pPr>
      <w:r w:rsidRPr="001A7513">
        <w:rPr>
          <w:rFonts w:ascii="Palatino Linotype" w:eastAsia="Palatino Linotype" w:hAnsi="Palatino Linotype" w:cs="Palatino Linotype"/>
          <w:b/>
          <w:i/>
          <w:sz w:val="22"/>
          <w:szCs w:val="22"/>
        </w:rPr>
        <w:t>Criterios para las obligaciones de transparencia comunes</w:t>
      </w:r>
    </w:p>
    <w:p w14:paraId="4C2FD787" w14:textId="77777777" w:rsidR="004F0FDC" w:rsidRPr="001A7513" w:rsidRDefault="00072445">
      <w:pPr>
        <w:spacing w:before="80" w:after="80"/>
        <w:ind w:left="709" w:right="70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b/>
          <w:i/>
          <w:sz w:val="22"/>
          <w:szCs w:val="22"/>
          <w:u w:val="single"/>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r w:rsidRPr="001A7513">
        <w:rPr>
          <w:rFonts w:ascii="Palatino Linotype" w:eastAsia="Palatino Linotype" w:hAnsi="Palatino Linotype" w:cs="Palatino Linotype"/>
          <w:i/>
          <w:sz w:val="22"/>
          <w:szCs w:val="22"/>
        </w:rPr>
        <w:t>.</w:t>
      </w:r>
    </w:p>
    <w:p w14:paraId="626C252A" w14:textId="77777777" w:rsidR="004F0FDC" w:rsidRPr="001A7513" w:rsidRDefault="00072445">
      <w:pPr>
        <w:spacing w:before="80" w:after="80"/>
        <w:ind w:left="709" w:right="70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 xml:space="preserve">En este apartado se detallan los criterios sustantivos y adjetivos que por cada rubro de información determinan los datos, características y forma de organización de la </w:t>
      </w:r>
      <w:r w:rsidRPr="001A7513">
        <w:rPr>
          <w:rFonts w:ascii="Palatino Linotype" w:eastAsia="Palatino Linotype" w:hAnsi="Palatino Linotype" w:cs="Palatino Linotype"/>
          <w:i/>
          <w:sz w:val="22"/>
          <w:szCs w:val="22"/>
        </w:rPr>
        <w:lastRenderedPageBreak/>
        <w:t>información que publicarán y actualizarán en sus portales de Internet y en la Plataforma Nacional, los sujetos obligados determinados en el artículo 23 de la Ley General.</w:t>
      </w:r>
    </w:p>
    <w:p w14:paraId="69DAB544" w14:textId="77777777" w:rsidR="004F0FDC" w:rsidRPr="001A7513" w:rsidRDefault="00072445">
      <w:pPr>
        <w:spacing w:before="80" w:after="80"/>
        <w:ind w:left="709" w:right="70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b/>
          <w:i/>
          <w:sz w:val="22"/>
          <w:szCs w:val="22"/>
          <w:u w:val="single"/>
        </w:rPr>
        <w:t>El artículo 70 dice a la letra</w:t>
      </w:r>
      <w:r w:rsidRPr="001A7513">
        <w:rPr>
          <w:rFonts w:ascii="Palatino Linotype" w:eastAsia="Palatino Linotype" w:hAnsi="Palatino Linotype" w:cs="Palatino Linotype"/>
          <w:i/>
          <w:sz w:val="22"/>
          <w:szCs w:val="22"/>
        </w:rPr>
        <w:t>:</w:t>
      </w:r>
    </w:p>
    <w:p w14:paraId="0668D8F5" w14:textId="77777777" w:rsidR="004F0FDC" w:rsidRPr="001A7513" w:rsidRDefault="00072445">
      <w:pPr>
        <w:spacing w:before="80" w:after="80"/>
        <w:ind w:left="1416" w:right="1183"/>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b/>
          <w:i/>
          <w:sz w:val="22"/>
          <w:szCs w:val="22"/>
        </w:rPr>
        <w:t xml:space="preserve">Artículo 70. </w:t>
      </w:r>
      <w:r w:rsidRPr="001A7513">
        <w:rPr>
          <w:rFonts w:ascii="Palatino Linotype" w:eastAsia="Palatino Linotype" w:hAnsi="Palatino Linotype" w:cs="Palatino Linotype"/>
          <w:b/>
          <w:i/>
          <w:sz w:val="22"/>
          <w:szCs w:val="22"/>
          <w:u w:val="single"/>
        </w:rPr>
        <w:t>En la Ley</w:t>
      </w:r>
      <w:r w:rsidRPr="001A7513">
        <w:rPr>
          <w:rFonts w:ascii="Palatino Linotype" w:eastAsia="Palatino Linotype" w:hAnsi="Palatino Linotype" w:cs="Palatino Linotype"/>
          <w:b/>
          <w:i/>
          <w:sz w:val="22"/>
          <w:szCs w:val="22"/>
        </w:rPr>
        <w:t xml:space="preserve"> </w:t>
      </w:r>
      <w:r w:rsidRPr="001A7513">
        <w:rPr>
          <w:rFonts w:ascii="Palatino Linotype" w:eastAsia="Palatino Linotype" w:hAnsi="Palatino Linotype" w:cs="Palatino Linotype"/>
          <w:i/>
          <w:sz w:val="22"/>
          <w:szCs w:val="22"/>
        </w:rPr>
        <w:t>Federal y</w:t>
      </w:r>
      <w:r w:rsidRPr="001A7513">
        <w:rPr>
          <w:rFonts w:ascii="Palatino Linotype" w:eastAsia="Palatino Linotype" w:hAnsi="Palatino Linotype" w:cs="Palatino Linotype"/>
          <w:b/>
          <w:i/>
          <w:sz w:val="22"/>
          <w:szCs w:val="22"/>
        </w:rPr>
        <w:t xml:space="preserve"> </w:t>
      </w:r>
      <w:r w:rsidRPr="001A7513">
        <w:rPr>
          <w:rFonts w:ascii="Palatino Linotype" w:eastAsia="Palatino Linotype" w:hAnsi="Palatino Linotype" w:cs="Palatino Linotype"/>
          <w:b/>
          <w:i/>
          <w:sz w:val="22"/>
          <w:szCs w:val="22"/>
          <w:u w:val="single"/>
        </w:rPr>
        <w:t>de las Entidades Federativas se contemplará que los sujetos obligados pongan a disposición del público</w:t>
      </w:r>
      <w:r w:rsidRPr="001A7513">
        <w:rPr>
          <w:rFonts w:ascii="Palatino Linotype" w:eastAsia="Palatino Linotype" w:hAnsi="Palatino Linotype" w:cs="Palatino Linotype"/>
          <w:b/>
          <w:i/>
          <w:sz w:val="22"/>
          <w:szCs w:val="22"/>
        </w:rPr>
        <w:t xml:space="preserve"> </w:t>
      </w:r>
      <w:r w:rsidRPr="001A7513">
        <w:rPr>
          <w:rFonts w:ascii="Palatino Linotype" w:eastAsia="Palatino Linotype" w:hAnsi="Palatino Linotype" w:cs="Palatino Linotype"/>
          <w:i/>
          <w:sz w:val="22"/>
          <w:szCs w:val="22"/>
        </w:rPr>
        <w:t xml:space="preserve">y mantengan actualizada, en los respectivos medios electrónicos, de acuerdo con sus facultades, atribuciones, funciones u objeto social, según corresponda, </w:t>
      </w:r>
      <w:r w:rsidRPr="001A7513">
        <w:rPr>
          <w:rFonts w:ascii="Palatino Linotype" w:eastAsia="Palatino Linotype" w:hAnsi="Palatino Linotype" w:cs="Palatino Linotype"/>
          <w:b/>
          <w:i/>
          <w:sz w:val="22"/>
          <w:szCs w:val="22"/>
          <w:u w:val="single"/>
        </w:rPr>
        <w:t>la información, por lo menos, de los temas, documentos y políticas que a continuación se señalan</w:t>
      </w:r>
      <w:r w:rsidRPr="001A7513">
        <w:rPr>
          <w:rFonts w:ascii="Palatino Linotype" w:eastAsia="Palatino Linotype" w:hAnsi="Palatino Linotype" w:cs="Palatino Linotype"/>
          <w:i/>
          <w:sz w:val="22"/>
          <w:szCs w:val="22"/>
        </w:rPr>
        <w:t>:</w:t>
      </w:r>
    </w:p>
    <w:p w14:paraId="7F57EE04" w14:textId="77777777" w:rsidR="004F0FDC" w:rsidRPr="001A7513" w:rsidRDefault="00072445">
      <w:pPr>
        <w:spacing w:before="80" w:after="80"/>
        <w:ind w:left="709" w:right="70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b/>
          <w:i/>
          <w:sz w:val="22"/>
          <w:szCs w:val="22"/>
          <w:u w:val="single"/>
        </w:rPr>
        <w:t>En las siguientes páginas se hace mención de cada una de las fracciones con sus respectivos criterios</w:t>
      </w:r>
      <w:r w:rsidRPr="001A7513">
        <w:rPr>
          <w:rFonts w:ascii="Palatino Linotype" w:eastAsia="Palatino Linotype" w:hAnsi="Palatino Linotype" w:cs="Palatino Linotype"/>
          <w:i/>
          <w:sz w:val="22"/>
          <w:szCs w:val="22"/>
        </w:rPr>
        <w:t>.</w:t>
      </w:r>
    </w:p>
    <w:p w14:paraId="6B530670" w14:textId="77777777" w:rsidR="004F0FDC" w:rsidRPr="001A7513" w:rsidRDefault="00072445">
      <w:pPr>
        <w:spacing w:before="80" w:after="80"/>
        <w:ind w:left="709" w:right="70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w:t>
      </w:r>
    </w:p>
    <w:p w14:paraId="6B2AE19C" w14:textId="77777777" w:rsidR="004F0FDC" w:rsidRPr="001A7513" w:rsidRDefault="00072445">
      <w:pPr>
        <w:spacing w:before="80" w:after="80"/>
        <w:ind w:left="2127" w:right="1183" w:hanging="711"/>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b/>
          <w:i/>
          <w:sz w:val="22"/>
          <w:szCs w:val="22"/>
        </w:rPr>
        <w:t>XVII.</w:t>
      </w:r>
      <w:r w:rsidRPr="001A7513">
        <w:rPr>
          <w:rFonts w:ascii="Palatino Linotype" w:eastAsia="Palatino Linotype" w:hAnsi="Palatino Linotype" w:cs="Palatino Linotype"/>
          <w:i/>
          <w:sz w:val="22"/>
          <w:szCs w:val="22"/>
        </w:rPr>
        <w:tab/>
      </w:r>
      <w:r w:rsidRPr="001A7513">
        <w:rPr>
          <w:rFonts w:ascii="Palatino Linotype" w:eastAsia="Palatino Linotype" w:hAnsi="Palatino Linotype" w:cs="Palatino Linotype"/>
          <w:b/>
          <w:i/>
          <w:sz w:val="22"/>
          <w:szCs w:val="22"/>
          <w:u w:val="single"/>
        </w:rPr>
        <w:t>Su estructura orgánica completa, en un formato que permita vincular cada parte de la estructura, las atribuciones y responsabilidades que le corresponden a cada servidor público</w:t>
      </w:r>
      <w:r w:rsidRPr="001A7513">
        <w:rPr>
          <w:rFonts w:ascii="Palatino Linotype" w:eastAsia="Palatino Linotype" w:hAnsi="Palatino Linotype" w:cs="Palatino Linotype"/>
          <w:i/>
          <w:sz w:val="22"/>
          <w:szCs w:val="22"/>
        </w:rPr>
        <w:t xml:space="preserve">, prestador de servicios profesionales o miembro de los sujetos obligados de conformidad con las disposiciones aplicables; </w:t>
      </w:r>
    </w:p>
    <w:p w14:paraId="671DFF4D" w14:textId="77777777" w:rsidR="004F0FDC" w:rsidRPr="001A7513" w:rsidRDefault="00072445">
      <w:pPr>
        <w:spacing w:before="80" w:after="80"/>
        <w:ind w:left="709" w:right="70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b/>
          <w:i/>
          <w:sz w:val="22"/>
          <w:szCs w:val="22"/>
          <w:u w:val="single"/>
        </w:rPr>
        <w:t>El sujeto obligado incluirá la estructura orgánica que da cuenta de la distribución y orden de las funciones</w:t>
      </w:r>
      <w:r w:rsidRPr="001A7513">
        <w:rPr>
          <w:rFonts w:ascii="Palatino Linotype" w:eastAsia="Palatino Linotype" w:hAnsi="Palatino Linotype" w:cs="Palatino Linotype"/>
          <w:i/>
          <w:sz w:val="22"/>
          <w:szCs w:val="22"/>
        </w:rPr>
        <w:t xml:space="preserve"> que se establecen para el cumplimiento de sus objetivos </w:t>
      </w:r>
      <w:r w:rsidRPr="001A7513">
        <w:rPr>
          <w:rFonts w:ascii="Palatino Linotype" w:eastAsia="Palatino Linotype" w:hAnsi="Palatino Linotype" w:cs="Palatino Linotype"/>
          <w:b/>
          <w:i/>
          <w:sz w:val="22"/>
          <w:szCs w:val="22"/>
          <w:u w:val="single"/>
        </w:rPr>
        <w:t>conforme a criterios de jerarquía</w:t>
      </w:r>
      <w:r w:rsidRPr="001A7513">
        <w:rPr>
          <w:rFonts w:ascii="Palatino Linotype" w:eastAsia="Palatino Linotype" w:hAnsi="Palatino Linotype" w:cs="Palatino Linotype"/>
          <w:i/>
          <w:sz w:val="22"/>
          <w:szCs w:val="22"/>
        </w:rPr>
        <w:t xml:space="preserve"> y especialización, ordenados mediante los catálogos de las áreas que integran el sujeto obligado; de tal forma que sea posible visualizar los niveles jerárquicos y sus relaciones de dependencia de acuerdo con el estatuto orgánico u otro ordenamiento que le aplique.</w:t>
      </w:r>
    </w:p>
    <w:p w14:paraId="04D820E4" w14:textId="77777777" w:rsidR="004F0FDC" w:rsidRPr="001A7513" w:rsidRDefault="00072445">
      <w:pPr>
        <w:spacing w:before="80" w:after="80"/>
        <w:ind w:left="709" w:right="70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w:t>
      </w:r>
    </w:p>
    <w:p w14:paraId="72727E3A" w14:textId="77777777" w:rsidR="004F0FDC" w:rsidRPr="001A7513" w:rsidRDefault="00072445">
      <w:pPr>
        <w:spacing w:before="80" w:after="80"/>
        <w:ind w:left="709" w:right="709"/>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 xml:space="preserve">Por cada área registrada, </w:t>
      </w:r>
      <w:r w:rsidRPr="001A7513">
        <w:rPr>
          <w:rFonts w:ascii="Palatino Linotype" w:eastAsia="Palatino Linotype" w:hAnsi="Palatino Linotype" w:cs="Palatino Linotype"/>
          <w:b/>
          <w:i/>
          <w:sz w:val="22"/>
          <w:szCs w:val="22"/>
          <w:u w:val="single"/>
        </w:rPr>
        <w:t>el sujeto obligado deberá incluir la denominación de las áreas que le están subordinadas jerárquicamente</w:t>
      </w:r>
      <w:r w:rsidRPr="001A7513">
        <w:rPr>
          <w:rFonts w:ascii="Palatino Linotype" w:eastAsia="Palatino Linotype" w:hAnsi="Palatino Linotype" w:cs="Palatino Linotype"/>
          <w:i/>
          <w:sz w:val="22"/>
          <w:szCs w:val="22"/>
        </w:rPr>
        <w:t xml:space="preserve">, así como las atribuciones, responsabilidades y/o funciones conferidas por las disposiciones aplicables a los(as) servidores(as) públicos(as) y/o toda persona que desempeñe un empleo, cargo o </w:t>
      </w:r>
      <w:r w:rsidRPr="001A7513">
        <w:rPr>
          <w:rFonts w:ascii="Palatino Linotype" w:eastAsia="Palatino Linotype" w:hAnsi="Palatino Linotype" w:cs="Palatino Linotype"/>
          <w:i/>
          <w:sz w:val="22"/>
          <w:szCs w:val="22"/>
        </w:rPr>
        <w:lastRenderedPageBreak/>
        <w:t>comisión y/o ejerza actos de autoridad. Asimismo, se deberá registrar, en su caso, el número de prestadores de servicios profesionales contratados y/o de los miembros integrados de conformidad con las disposiciones aplicables (por ejemplo, en puestos honoríficos o que realicen actos de autoridad).</w:t>
      </w:r>
    </w:p>
    <w:p w14:paraId="2D616823" w14:textId="77777777" w:rsidR="004F0FDC" w:rsidRPr="001A7513" w:rsidRDefault="00072445">
      <w:pPr>
        <w:pBdr>
          <w:top w:val="nil"/>
          <w:left w:val="nil"/>
          <w:bottom w:val="nil"/>
          <w:right w:val="nil"/>
          <w:between w:val="nil"/>
        </w:pBdr>
        <w:spacing w:before="80" w:after="80"/>
        <w:ind w:left="709" w:right="851"/>
        <w:jc w:val="both"/>
        <w:rPr>
          <w:rFonts w:ascii="Palatino Linotype" w:eastAsia="Palatino Linotype" w:hAnsi="Palatino Linotype" w:cs="Palatino Linotype"/>
          <w:b/>
          <w:i/>
          <w:color w:val="000000"/>
          <w:sz w:val="22"/>
          <w:szCs w:val="22"/>
        </w:rPr>
      </w:pPr>
      <w:r w:rsidRPr="001A7513">
        <w:rPr>
          <w:rFonts w:ascii="Palatino Linotype" w:eastAsia="Palatino Linotype" w:hAnsi="Palatino Linotype" w:cs="Palatino Linotype"/>
          <w:b/>
          <w:i/>
          <w:color w:val="000000"/>
          <w:sz w:val="22"/>
          <w:szCs w:val="22"/>
        </w:rPr>
        <w:t>Criterios sustantivos de contenido</w:t>
      </w:r>
    </w:p>
    <w:p w14:paraId="0CE4E44E" w14:textId="77777777" w:rsidR="004F0FDC" w:rsidRPr="001A7513" w:rsidRDefault="00072445">
      <w:pPr>
        <w:spacing w:before="80" w:after="80"/>
        <w:ind w:left="1276" w:right="902"/>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w:t>
      </w:r>
    </w:p>
    <w:p w14:paraId="441732CB" w14:textId="77777777" w:rsidR="004F0FDC" w:rsidRPr="001A7513" w:rsidRDefault="00072445">
      <w:pPr>
        <w:spacing w:before="80" w:after="80"/>
        <w:ind w:left="2410" w:right="902" w:hanging="1134"/>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b/>
          <w:i/>
          <w:sz w:val="22"/>
          <w:szCs w:val="22"/>
        </w:rPr>
        <w:t>Criterio 4</w:t>
      </w:r>
      <w:r w:rsidRPr="001A7513">
        <w:rPr>
          <w:rFonts w:ascii="Palatino Linotype" w:eastAsia="Palatino Linotype" w:hAnsi="Palatino Linotype" w:cs="Palatino Linotype"/>
          <w:b/>
          <w:i/>
          <w:sz w:val="22"/>
          <w:szCs w:val="22"/>
        </w:rPr>
        <w:tab/>
      </w:r>
      <w:r w:rsidRPr="001A7513">
        <w:rPr>
          <w:rFonts w:ascii="Palatino Linotype" w:eastAsia="Palatino Linotype" w:hAnsi="Palatino Linotype" w:cs="Palatino Linotype"/>
          <w:b/>
          <w:i/>
          <w:sz w:val="22"/>
          <w:szCs w:val="22"/>
          <w:u w:val="single"/>
        </w:rPr>
        <w:t>Denominación del puesto</w:t>
      </w:r>
      <w:r w:rsidRPr="001A7513">
        <w:rPr>
          <w:rFonts w:ascii="Palatino Linotype" w:eastAsia="Palatino Linotype" w:hAnsi="Palatino Linotype" w:cs="Palatino Linotype"/>
          <w:i/>
          <w:sz w:val="22"/>
          <w:szCs w:val="22"/>
        </w:rPr>
        <w:t xml:space="preserve"> (de acuerdo con el catálogo que en su caso regule la actividad del sujeto obligado). </w:t>
      </w:r>
      <w:r w:rsidRPr="001A7513">
        <w:rPr>
          <w:rFonts w:ascii="Palatino Linotype" w:eastAsia="Palatino Linotype" w:hAnsi="Palatino Linotype" w:cs="Palatino Linotype"/>
          <w:b/>
          <w:i/>
          <w:sz w:val="22"/>
          <w:szCs w:val="22"/>
          <w:u w:val="single"/>
        </w:rPr>
        <w:t>La información deberá estar ordenada de tal forma que sea posible visualizar los niveles de jerarquía</w:t>
      </w:r>
      <w:r w:rsidRPr="001A7513">
        <w:rPr>
          <w:rFonts w:ascii="Palatino Linotype" w:eastAsia="Palatino Linotype" w:hAnsi="Palatino Linotype" w:cs="Palatino Linotype"/>
          <w:i/>
          <w:sz w:val="22"/>
          <w:szCs w:val="22"/>
        </w:rPr>
        <w:t xml:space="preserve"> y sus relaciones de dependencia</w:t>
      </w:r>
    </w:p>
    <w:p w14:paraId="490460E6" w14:textId="77777777" w:rsidR="004F0FDC" w:rsidRPr="001A7513" w:rsidRDefault="00072445">
      <w:pPr>
        <w:spacing w:before="80" w:after="80"/>
        <w:ind w:left="2410" w:right="902" w:hanging="1134"/>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w:t>
      </w:r>
    </w:p>
    <w:p w14:paraId="48063883" w14:textId="77777777" w:rsidR="004F0FDC" w:rsidRPr="001A7513" w:rsidRDefault="00072445">
      <w:pPr>
        <w:spacing w:before="80" w:after="80"/>
        <w:ind w:left="2410" w:right="902" w:hanging="1134"/>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b/>
          <w:i/>
          <w:sz w:val="22"/>
          <w:szCs w:val="22"/>
        </w:rPr>
        <w:t>Criterio 9</w:t>
      </w:r>
      <w:r w:rsidRPr="001A7513">
        <w:rPr>
          <w:rFonts w:ascii="Palatino Linotype" w:eastAsia="Palatino Linotype" w:hAnsi="Palatino Linotype" w:cs="Palatino Linotype"/>
          <w:i/>
          <w:sz w:val="22"/>
          <w:szCs w:val="22"/>
        </w:rPr>
        <w:tab/>
      </w:r>
      <w:r w:rsidRPr="001A7513">
        <w:rPr>
          <w:rFonts w:ascii="Palatino Linotype" w:eastAsia="Palatino Linotype" w:hAnsi="Palatino Linotype" w:cs="Palatino Linotype"/>
          <w:b/>
          <w:i/>
          <w:sz w:val="22"/>
          <w:szCs w:val="22"/>
          <w:u w:val="single"/>
        </w:rPr>
        <w:t>Por cada puesto o cargo deben registrarse las atribuciones, responsabilidades y/o funciones, según sea el caso</w:t>
      </w:r>
    </w:p>
    <w:p w14:paraId="31B2D514" w14:textId="77777777" w:rsidR="004F0FDC" w:rsidRPr="001A7513" w:rsidRDefault="00072445">
      <w:pPr>
        <w:spacing w:before="80" w:after="80"/>
        <w:ind w:left="2410" w:right="902" w:hanging="1134"/>
        <w:jc w:val="both"/>
        <w:rPr>
          <w:rFonts w:ascii="Palatino Linotype" w:eastAsia="Palatino Linotype" w:hAnsi="Palatino Linotype" w:cs="Palatino Linotype"/>
          <w:i/>
          <w:sz w:val="22"/>
          <w:szCs w:val="22"/>
        </w:rPr>
      </w:pPr>
      <w:r w:rsidRPr="001A7513">
        <w:rPr>
          <w:rFonts w:ascii="Palatino Linotype" w:eastAsia="Palatino Linotype" w:hAnsi="Palatino Linotype" w:cs="Palatino Linotype"/>
          <w:i/>
          <w:sz w:val="22"/>
          <w:szCs w:val="22"/>
        </w:rPr>
        <w:t>[…]</w:t>
      </w:r>
    </w:p>
    <w:p w14:paraId="34A531CA" w14:textId="77777777" w:rsidR="004F0FDC" w:rsidRPr="001A7513" w:rsidRDefault="004F0FDC">
      <w:pPr>
        <w:widowControl w:val="0"/>
        <w:pBdr>
          <w:top w:val="nil"/>
          <w:left w:val="nil"/>
          <w:bottom w:val="nil"/>
          <w:right w:val="nil"/>
          <w:between w:val="nil"/>
        </w:pBdr>
        <w:spacing w:after="240" w:line="360" w:lineRule="auto"/>
        <w:jc w:val="both"/>
        <w:rPr>
          <w:rFonts w:ascii="Palatino Linotype" w:eastAsia="Palatino Linotype" w:hAnsi="Palatino Linotype" w:cs="Palatino Linotype"/>
          <w:color w:val="FF0000"/>
        </w:rPr>
      </w:pPr>
    </w:p>
    <w:p w14:paraId="4073DDD6" w14:textId="77777777" w:rsidR="004F0FDC" w:rsidRPr="001A7513" w:rsidRDefault="00072445">
      <w:pPr>
        <w:widowControl w:val="0"/>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color w:val="000000"/>
        </w:rPr>
        <w:t xml:space="preserve">Si bien, no se genera un documento donde se advierta por cada servidor público referido sus funciones, es de recodar que el SUJETO OBLIGADO remite en su </w:t>
      </w:r>
      <w:proofErr w:type="gramStart"/>
      <w:r w:rsidRPr="001A7513">
        <w:rPr>
          <w:rFonts w:ascii="Palatino Linotype" w:eastAsia="Palatino Linotype" w:hAnsi="Palatino Linotype" w:cs="Palatino Linotype"/>
          <w:color w:val="000000"/>
        </w:rPr>
        <w:t>respuesta  Reglamento</w:t>
      </w:r>
      <w:proofErr w:type="gramEnd"/>
      <w:r w:rsidRPr="001A7513">
        <w:rPr>
          <w:rFonts w:ascii="Palatino Linotype" w:eastAsia="Palatino Linotype" w:hAnsi="Palatino Linotype" w:cs="Palatino Linotype"/>
          <w:color w:val="000000"/>
        </w:rPr>
        <w:t xml:space="preserve"> Interior del Organismo Público Descentralizado para la Prestación de los Servicios de Agua Potable, Alcantarillado y Saneamiento del Municipio de Tlalnepantla,  de donde se desprenden las funciones de los servidores públicos, tal y como se observa en las siguientes imágenes: </w:t>
      </w:r>
    </w:p>
    <w:p w14:paraId="38123136" w14:textId="77777777" w:rsidR="004F0FDC" w:rsidRPr="001A7513" w:rsidRDefault="00072445">
      <w:pPr>
        <w:widowControl w:val="0"/>
        <w:pBdr>
          <w:top w:val="nil"/>
          <w:left w:val="nil"/>
          <w:bottom w:val="nil"/>
          <w:right w:val="nil"/>
          <w:between w:val="nil"/>
        </w:pBdr>
        <w:spacing w:before="360" w:after="240" w:line="360" w:lineRule="auto"/>
        <w:jc w:val="center"/>
        <w:rPr>
          <w:rFonts w:ascii="Palatino Linotype" w:eastAsia="Palatino Linotype" w:hAnsi="Palatino Linotype" w:cs="Palatino Linotype"/>
          <w:color w:val="000000"/>
        </w:rPr>
      </w:pPr>
      <w:r w:rsidRPr="001A7513">
        <w:rPr>
          <w:rFonts w:ascii="Palatino Linotype" w:eastAsia="Palatino Linotype" w:hAnsi="Palatino Linotype" w:cs="Palatino Linotype"/>
          <w:noProof/>
          <w:color w:val="000000"/>
          <w:lang w:val="es-MX"/>
        </w:rPr>
        <w:lastRenderedPageBreak/>
        <w:drawing>
          <wp:inline distT="0" distB="0" distL="0" distR="0" wp14:anchorId="6B694E76" wp14:editId="41F3E96C">
            <wp:extent cx="4505079" cy="4107281"/>
            <wp:effectExtent l="0" t="0" r="0" b="0"/>
            <wp:docPr id="2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a:stretch>
                      <a:fillRect/>
                    </a:stretch>
                  </pic:blipFill>
                  <pic:spPr>
                    <a:xfrm>
                      <a:off x="0" y="0"/>
                      <a:ext cx="4505079" cy="4107281"/>
                    </a:xfrm>
                    <a:prstGeom prst="rect">
                      <a:avLst/>
                    </a:prstGeom>
                    <a:ln/>
                  </pic:spPr>
                </pic:pic>
              </a:graphicData>
            </a:graphic>
          </wp:inline>
        </w:drawing>
      </w:r>
    </w:p>
    <w:p w14:paraId="2CF6AF9F" w14:textId="77777777" w:rsidR="004F0FDC" w:rsidRPr="001A7513" w:rsidRDefault="00072445">
      <w:pPr>
        <w:widowControl w:val="0"/>
        <w:pBdr>
          <w:top w:val="nil"/>
          <w:left w:val="nil"/>
          <w:bottom w:val="nil"/>
          <w:right w:val="nil"/>
          <w:between w:val="nil"/>
        </w:pBdr>
        <w:spacing w:before="360" w:after="240" w:line="360" w:lineRule="auto"/>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noProof/>
          <w:color w:val="000000"/>
          <w:lang w:val="es-MX"/>
        </w:rPr>
        <w:lastRenderedPageBreak/>
        <w:drawing>
          <wp:inline distT="0" distB="0" distL="0" distR="0" wp14:anchorId="454EA515" wp14:editId="751FF017">
            <wp:extent cx="5176520" cy="6750685"/>
            <wp:effectExtent l="0" t="0" r="0" b="0"/>
            <wp:docPr id="2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5176520" cy="6750685"/>
                    </a:xfrm>
                    <a:prstGeom prst="rect">
                      <a:avLst/>
                    </a:prstGeom>
                    <a:ln/>
                  </pic:spPr>
                </pic:pic>
              </a:graphicData>
            </a:graphic>
          </wp:inline>
        </w:drawing>
      </w:r>
    </w:p>
    <w:p w14:paraId="0EBC39C9" w14:textId="77777777" w:rsidR="004F0FDC" w:rsidRPr="001A7513" w:rsidRDefault="00072445">
      <w:pPr>
        <w:spacing w:before="240" w:after="240" w:line="360" w:lineRule="auto"/>
        <w:ind w:right="49"/>
        <w:jc w:val="both"/>
        <w:rPr>
          <w:rFonts w:ascii="Palatino Linotype" w:eastAsia="Palatino Linotype" w:hAnsi="Palatino Linotype" w:cs="Palatino Linotype"/>
        </w:rPr>
      </w:pPr>
      <w:r w:rsidRPr="001A7513">
        <w:rPr>
          <w:rFonts w:ascii="Palatino Linotype" w:eastAsia="Palatino Linotype" w:hAnsi="Palatino Linotype" w:cs="Palatino Linotype"/>
        </w:rPr>
        <w:lastRenderedPageBreak/>
        <w:t>En mérito de lo mencionado con anterioridad, este Órgano Garante considera infundadas las razones o motivos de inconformidad que plantea el</w:t>
      </w:r>
      <w:r w:rsidRPr="001A7513">
        <w:rPr>
          <w:rFonts w:ascii="Palatino Linotype" w:eastAsia="Palatino Linotype" w:hAnsi="Palatino Linotype" w:cs="Palatino Linotype"/>
          <w:b/>
        </w:rPr>
        <w:t xml:space="preserve"> Recurrente</w:t>
      </w:r>
      <w:r w:rsidRPr="001A7513">
        <w:rPr>
          <w:rFonts w:ascii="Palatino Linotype" w:eastAsia="Palatino Linotype" w:hAnsi="Palatino Linotype" w:cs="Palatino Linotype"/>
        </w:rPr>
        <w:t xml:space="preserve">, de tal manera que con fundamento en el artículo 186 fracción II de la Ley de Transparencia vigente en la entidad, se </w:t>
      </w:r>
      <w:r w:rsidRPr="001A7513">
        <w:rPr>
          <w:rFonts w:ascii="Palatino Linotype" w:eastAsia="Palatino Linotype" w:hAnsi="Palatino Linotype" w:cs="Palatino Linotype"/>
          <w:b/>
        </w:rPr>
        <w:t>CONFIRMA</w:t>
      </w:r>
      <w:r w:rsidRPr="001A7513">
        <w:rPr>
          <w:rFonts w:ascii="Palatino Linotype" w:eastAsia="Palatino Linotype" w:hAnsi="Palatino Linotype" w:cs="Palatino Linotype"/>
        </w:rPr>
        <w:t xml:space="preserve"> la respuesta del </w:t>
      </w:r>
      <w:r w:rsidRPr="001A7513">
        <w:rPr>
          <w:rFonts w:ascii="Palatino Linotype" w:eastAsia="Palatino Linotype" w:hAnsi="Palatino Linotype" w:cs="Palatino Linotype"/>
          <w:b/>
        </w:rPr>
        <w:t>SUJETO OBLIGADO</w:t>
      </w:r>
      <w:r w:rsidRPr="001A7513">
        <w:rPr>
          <w:rFonts w:ascii="Palatino Linotype" w:eastAsia="Palatino Linotype" w:hAnsi="Palatino Linotype" w:cs="Palatino Linotype"/>
        </w:rPr>
        <w:t>.</w:t>
      </w:r>
    </w:p>
    <w:p w14:paraId="66019162" w14:textId="77777777" w:rsidR="004F0FDC" w:rsidRPr="001A7513" w:rsidRDefault="00072445">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1A7513">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53353BC" w14:textId="77777777" w:rsidR="004F0FDC" w:rsidRPr="001A7513" w:rsidRDefault="00072445">
      <w:pPr>
        <w:numPr>
          <w:ilvl w:val="0"/>
          <w:numId w:val="5"/>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sidRPr="001A7513">
        <w:rPr>
          <w:rFonts w:ascii="Palatino Linotype" w:eastAsia="Palatino Linotype" w:hAnsi="Palatino Linotype" w:cs="Palatino Linotype"/>
          <w:b/>
          <w:color w:val="000000"/>
        </w:rPr>
        <w:t>R E S U E L V E</w:t>
      </w:r>
    </w:p>
    <w:p w14:paraId="7D204C27" w14:textId="77777777" w:rsidR="004F0FDC" w:rsidRPr="001A7513" w:rsidRDefault="00072445">
      <w:pPr>
        <w:widowControl w:val="0"/>
        <w:pBdr>
          <w:top w:val="nil"/>
          <w:left w:val="nil"/>
          <w:bottom w:val="nil"/>
          <w:right w:val="nil"/>
          <w:between w:val="nil"/>
        </w:pBdr>
        <w:spacing w:line="405" w:lineRule="auto"/>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b/>
          <w:color w:val="000000"/>
        </w:rPr>
        <w:t>Primero.</w:t>
      </w:r>
      <w:r w:rsidRPr="001A7513">
        <w:rPr>
          <w:rFonts w:ascii="Palatino Linotype" w:eastAsia="Palatino Linotype" w:hAnsi="Palatino Linotype" w:cs="Palatino Linotype"/>
          <w:color w:val="000000"/>
        </w:rPr>
        <w:t xml:space="preserve"> Resultan infundados los motivos de inconformidad aducidos por la parte recurrente en el recurso de revisión </w:t>
      </w:r>
      <w:r w:rsidRPr="001A7513">
        <w:rPr>
          <w:rFonts w:ascii="Palatino Linotype" w:eastAsia="Palatino Linotype" w:hAnsi="Palatino Linotype" w:cs="Palatino Linotype"/>
          <w:b/>
          <w:color w:val="000000"/>
          <w:sz w:val="22"/>
          <w:szCs w:val="22"/>
        </w:rPr>
        <w:t>04989/INFOEM/IP/RR/2022</w:t>
      </w:r>
      <w:r w:rsidRPr="001A7513">
        <w:rPr>
          <w:rFonts w:ascii="Palatino Linotype" w:eastAsia="Palatino Linotype" w:hAnsi="Palatino Linotype" w:cs="Palatino Linotype"/>
          <w:color w:val="000000"/>
        </w:rPr>
        <w:t xml:space="preserve">; por lo que, en términos de los argumentos señalados en el Considerando Cuarto se </w:t>
      </w:r>
      <w:r w:rsidRPr="001A7513">
        <w:rPr>
          <w:rFonts w:ascii="Palatino Linotype" w:eastAsia="Palatino Linotype" w:hAnsi="Palatino Linotype" w:cs="Palatino Linotype"/>
          <w:b/>
          <w:color w:val="000000"/>
        </w:rPr>
        <w:t>CONFIRMA</w:t>
      </w:r>
      <w:r w:rsidRPr="001A7513">
        <w:rPr>
          <w:rFonts w:ascii="Palatino Linotype" w:eastAsia="Palatino Linotype" w:hAnsi="Palatino Linotype" w:cs="Palatino Linotype"/>
          <w:color w:val="000000"/>
        </w:rPr>
        <w:t xml:space="preserve"> la respuesta emitida por el SUJETO OBLIGADO.</w:t>
      </w:r>
    </w:p>
    <w:p w14:paraId="5B1673D8" w14:textId="77777777" w:rsidR="004F0FDC" w:rsidRPr="001A7513" w:rsidRDefault="004F0FDC">
      <w:pPr>
        <w:widowControl w:val="0"/>
        <w:pBdr>
          <w:top w:val="nil"/>
          <w:left w:val="nil"/>
          <w:bottom w:val="nil"/>
          <w:right w:val="nil"/>
          <w:between w:val="nil"/>
        </w:pBdr>
        <w:spacing w:line="405" w:lineRule="auto"/>
        <w:jc w:val="both"/>
        <w:rPr>
          <w:rFonts w:ascii="Palatino Linotype" w:eastAsia="Palatino Linotype" w:hAnsi="Palatino Linotype" w:cs="Palatino Linotype"/>
          <w:color w:val="FF0000"/>
        </w:rPr>
      </w:pPr>
    </w:p>
    <w:p w14:paraId="07671318" w14:textId="77777777" w:rsidR="004F0FDC" w:rsidRPr="001A7513" w:rsidRDefault="00072445">
      <w:pPr>
        <w:widowControl w:val="0"/>
        <w:pBdr>
          <w:top w:val="nil"/>
          <w:left w:val="nil"/>
          <w:bottom w:val="nil"/>
          <w:right w:val="nil"/>
          <w:between w:val="nil"/>
        </w:pBdr>
        <w:spacing w:line="405" w:lineRule="auto"/>
        <w:jc w:val="both"/>
        <w:rPr>
          <w:rFonts w:ascii="Palatino Linotype" w:eastAsia="Palatino Linotype" w:hAnsi="Palatino Linotype" w:cs="Palatino Linotype"/>
          <w:color w:val="000000"/>
        </w:rPr>
      </w:pPr>
      <w:r w:rsidRPr="001A7513">
        <w:rPr>
          <w:rFonts w:ascii="Palatino Linotype" w:eastAsia="Palatino Linotype" w:hAnsi="Palatino Linotype" w:cs="Palatino Linotype"/>
          <w:b/>
          <w:color w:val="000000"/>
        </w:rPr>
        <w:t>Segundo</w:t>
      </w:r>
      <w:r w:rsidRPr="001A7513">
        <w:rPr>
          <w:rFonts w:ascii="Palatino Linotype" w:eastAsia="Palatino Linotype" w:hAnsi="Palatino Linotype" w:cs="Palatino Linotype"/>
          <w:color w:val="000000"/>
        </w:rPr>
        <w:t xml:space="preserve">. Notifíquese, vía SAIMEX, al </w:t>
      </w:r>
      <w:proofErr w:type="gramStart"/>
      <w:r w:rsidRPr="001A7513">
        <w:rPr>
          <w:rFonts w:ascii="Palatino Linotype" w:eastAsia="Palatino Linotype" w:hAnsi="Palatino Linotype" w:cs="Palatino Linotype"/>
          <w:color w:val="000000"/>
        </w:rPr>
        <w:t>Responsable</w:t>
      </w:r>
      <w:proofErr w:type="gramEnd"/>
      <w:r w:rsidRPr="001A7513">
        <w:rPr>
          <w:rFonts w:ascii="Palatino Linotype" w:eastAsia="Palatino Linotype" w:hAnsi="Palatino Linotype" w:cs="Palatino Linotype"/>
          <w:color w:val="000000"/>
        </w:rPr>
        <w:t xml:space="preserve"> de la Unidad de Transparencia del SUJETO OBLIGADO, la presente resolución para su conocimiento.</w:t>
      </w:r>
    </w:p>
    <w:p w14:paraId="1854293B" w14:textId="77777777" w:rsidR="004F0FDC" w:rsidRPr="001A7513" w:rsidRDefault="004F0FDC">
      <w:pPr>
        <w:widowControl w:val="0"/>
        <w:pBdr>
          <w:top w:val="nil"/>
          <w:left w:val="nil"/>
          <w:bottom w:val="nil"/>
          <w:right w:val="nil"/>
          <w:between w:val="nil"/>
        </w:pBdr>
        <w:spacing w:line="405" w:lineRule="auto"/>
        <w:jc w:val="both"/>
        <w:rPr>
          <w:rFonts w:ascii="Palatino Linotype" w:eastAsia="Palatino Linotype" w:hAnsi="Palatino Linotype" w:cs="Palatino Linotype"/>
          <w:color w:val="FF0000"/>
        </w:rPr>
      </w:pPr>
    </w:p>
    <w:p w14:paraId="6FBE8809" w14:textId="77777777" w:rsidR="004F0FDC" w:rsidRPr="001A7513" w:rsidRDefault="00072445">
      <w:pPr>
        <w:widowControl w:val="0"/>
        <w:pBdr>
          <w:top w:val="nil"/>
          <w:left w:val="nil"/>
          <w:bottom w:val="nil"/>
          <w:right w:val="nil"/>
          <w:between w:val="nil"/>
        </w:pBdr>
        <w:spacing w:line="405" w:lineRule="auto"/>
        <w:jc w:val="both"/>
        <w:rPr>
          <w:rFonts w:ascii="Palatino Linotype" w:eastAsia="Palatino Linotype" w:hAnsi="Palatino Linotype" w:cs="Palatino Linotype"/>
          <w:b/>
          <w:color w:val="000000"/>
          <w:sz w:val="25"/>
          <w:szCs w:val="25"/>
        </w:rPr>
      </w:pPr>
      <w:r w:rsidRPr="001A7513">
        <w:rPr>
          <w:rFonts w:ascii="Palatino Linotype" w:eastAsia="Palatino Linotype" w:hAnsi="Palatino Linotype" w:cs="Palatino Linotype"/>
          <w:b/>
          <w:color w:val="000000"/>
        </w:rPr>
        <w:t>Tercero</w:t>
      </w:r>
      <w:r w:rsidRPr="001A7513">
        <w:rPr>
          <w:rFonts w:ascii="Palatino Linotype" w:eastAsia="Palatino Linotype" w:hAnsi="Palatino Linotype" w:cs="Palatino Linotype"/>
          <w:b/>
          <w:color w:val="000000"/>
          <w:sz w:val="25"/>
          <w:szCs w:val="25"/>
        </w:rPr>
        <w:t xml:space="preserve">. Notifíquese, </w:t>
      </w:r>
      <w:r w:rsidRPr="001A7513">
        <w:rPr>
          <w:rFonts w:ascii="Palatino Linotype" w:eastAsia="Palatino Linotype" w:hAnsi="Palatino Linotype" w:cs="Palatino Linotype"/>
          <w:color w:val="000000"/>
          <w:sz w:val="25"/>
          <w:szCs w:val="25"/>
        </w:rPr>
        <w:t xml:space="preserve">al </w:t>
      </w:r>
      <w:r w:rsidRPr="001A7513">
        <w:rPr>
          <w:rFonts w:ascii="Palatino Linotype" w:eastAsia="Palatino Linotype" w:hAnsi="Palatino Linotype" w:cs="Palatino Linotype"/>
          <w:b/>
          <w:color w:val="000000"/>
          <w:sz w:val="25"/>
          <w:szCs w:val="25"/>
        </w:rPr>
        <w:t>recurrente</w:t>
      </w:r>
      <w:r w:rsidRPr="001A7513">
        <w:rPr>
          <w:rFonts w:ascii="Palatino Linotype" w:eastAsia="Palatino Linotype" w:hAnsi="Palatino Linotype" w:cs="Palatino Linotype"/>
          <w:color w:val="000000"/>
          <w:sz w:val="25"/>
          <w:szCs w:val="25"/>
        </w:rPr>
        <w:t xml:space="preserve"> la presente resolución vía SAIMEX, así como que</w:t>
      </w:r>
      <w:r w:rsidRPr="001A7513">
        <w:rPr>
          <w:rFonts w:ascii="Palatino Linotype" w:eastAsia="Palatino Linotype" w:hAnsi="Palatino Linotype" w:cs="Palatino Linotype"/>
          <w:color w:val="222222"/>
          <w:sz w:val="25"/>
          <w:szCs w:val="25"/>
        </w:rPr>
        <w:t xml:space="preserve"> </w:t>
      </w:r>
      <w:r w:rsidRPr="001A7513">
        <w:rPr>
          <w:rFonts w:ascii="Palatino Linotype" w:eastAsia="Palatino Linotype" w:hAnsi="Palatino Linotype" w:cs="Palatino Linotype"/>
          <w:color w:val="000000"/>
          <w:sz w:val="25"/>
          <w:szCs w:val="25"/>
        </w:rPr>
        <w:t>de conformidad con lo establecido en el artículo 196 de la Ley de Transparencia y Acceso a la Información Pública del Estado de México y Municipios podrá impugnarla vía Juicio de Amparo en los términos de las leyes aplicables</w:t>
      </w:r>
      <w:r w:rsidRPr="001A7513">
        <w:rPr>
          <w:rFonts w:ascii="Palatino Linotype" w:eastAsia="Palatino Linotype" w:hAnsi="Palatino Linotype" w:cs="Palatino Linotype"/>
          <w:color w:val="222222"/>
          <w:sz w:val="25"/>
          <w:szCs w:val="25"/>
        </w:rPr>
        <w:t>.</w:t>
      </w:r>
    </w:p>
    <w:p w14:paraId="7B75A5AC" w14:textId="77777777" w:rsidR="004F0FDC" w:rsidRDefault="00072445">
      <w:pPr>
        <w:spacing w:line="360" w:lineRule="auto"/>
        <w:ind w:right="49"/>
        <w:jc w:val="both"/>
        <w:rPr>
          <w:rFonts w:ascii="Palatino Linotype" w:eastAsia="Palatino Linotype" w:hAnsi="Palatino Linotype" w:cs="Palatino Linotype"/>
        </w:rPr>
      </w:pPr>
      <w:r w:rsidRPr="001A751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VIGESIMA OCTAVA SESIÓN ORDINARIA CELEBRADA EL DIEZ DE AGOSTO DE DOS MIL VEINTIDÓS, ANTE EL SECRETARIO TÉCNICO DEL PLENO ALEXIS TAPIA RAMÍREZ.</w:t>
      </w:r>
    </w:p>
    <w:p w14:paraId="6B61A09B" w14:textId="77777777" w:rsidR="004F0FDC" w:rsidRDefault="004F0FDC">
      <w:pPr>
        <w:spacing w:line="360" w:lineRule="auto"/>
        <w:ind w:right="49"/>
        <w:jc w:val="both"/>
        <w:rPr>
          <w:rFonts w:ascii="Palatino Linotype" w:eastAsia="Palatino Linotype" w:hAnsi="Palatino Linotype" w:cs="Palatino Linotype"/>
        </w:rPr>
      </w:pPr>
    </w:p>
    <w:p w14:paraId="1B5B5485" w14:textId="77777777" w:rsidR="004F0FDC" w:rsidRDefault="004F0FDC">
      <w:pPr>
        <w:spacing w:line="360" w:lineRule="auto"/>
        <w:ind w:right="49"/>
        <w:jc w:val="both"/>
        <w:rPr>
          <w:rFonts w:ascii="Palatino Linotype" w:eastAsia="Palatino Linotype" w:hAnsi="Palatino Linotype" w:cs="Palatino Linotype"/>
        </w:rPr>
      </w:pPr>
    </w:p>
    <w:p w14:paraId="19C62FAF" w14:textId="77777777" w:rsidR="004F0FDC" w:rsidRDefault="004F0FDC">
      <w:pPr>
        <w:spacing w:line="360" w:lineRule="auto"/>
        <w:ind w:right="49"/>
        <w:jc w:val="both"/>
        <w:rPr>
          <w:rFonts w:ascii="Palatino Linotype" w:eastAsia="Palatino Linotype" w:hAnsi="Palatino Linotype" w:cs="Palatino Linotype"/>
        </w:rPr>
      </w:pPr>
    </w:p>
    <w:p w14:paraId="63201D58" w14:textId="77777777" w:rsidR="004F0FDC" w:rsidRDefault="004F0FDC">
      <w:pPr>
        <w:spacing w:line="360" w:lineRule="auto"/>
        <w:ind w:right="49"/>
        <w:jc w:val="both"/>
        <w:rPr>
          <w:rFonts w:ascii="Palatino Linotype" w:eastAsia="Palatino Linotype" w:hAnsi="Palatino Linotype" w:cs="Palatino Linotype"/>
        </w:rPr>
      </w:pPr>
    </w:p>
    <w:p w14:paraId="6212B1D4" w14:textId="77777777" w:rsidR="004F0FDC" w:rsidRDefault="004F0FDC">
      <w:pPr>
        <w:spacing w:line="360" w:lineRule="auto"/>
        <w:ind w:right="49"/>
        <w:jc w:val="both"/>
        <w:rPr>
          <w:rFonts w:ascii="Palatino Linotype" w:eastAsia="Palatino Linotype" w:hAnsi="Palatino Linotype" w:cs="Palatino Linotype"/>
        </w:rPr>
      </w:pPr>
    </w:p>
    <w:p w14:paraId="023CEB56" w14:textId="77777777" w:rsidR="004F0FDC" w:rsidRDefault="004F0FDC">
      <w:pPr>
        <w:spacing w:line="360" w:lineRule="auto"/>
        <w:ind w:right="49"/>
        <w:jc w:val="both"/>
        <w:rPr>
          <w:rFonts w:ascii="Palatino Linotype" w:eastAsia="Palatino Linotype" w:hAnsi="Palatino Linotype" w:cs="Palatino Linotype"/>
        </w:rPr>
      </w:pPr>
    </w:p>
    <w:p w14:paraId="761CE322" w14:textId="77777777" w:rsidR="004F0FDC" w:rsidRDefault="004F0FDC">
      <w:pPr>
        <w:spacing w:before="240" w:after="240" w:line="360" w:lineRule="auto"/>
        <w:jc w:val="both"/>
        <w:rPr>
          <w:rFonts w:ascii="Palatino Linotype" w:eastAsia="Palatino Linotype" w:hAnsi="Palatino Linotype" w:cs="Palatino Linotype"/>
        </w:rPr>
      </w:pPr>
    </w:p>
    <w:sectPr w:rsidR="004F0FDC">
      <w:headerReference w:type="default" r:id="rId20"/>
      <w:footerReference w:type="default" r:id="rId21"/>
      <w:headerReference w:type="first" r:id="rId22"/>
      <w:footerReference w:type="first" r:id="rId23"/>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914E" w14:textId="77777777" w:rsidR="00550ADE" w:rsidRDefault="00550ADE">
      <w:r>
        <w:separator/>
      </w:r>
    </w:p>
  </w:endnote>
  <w:endnote w:type="continuationSeparator" w:id="0">
    <w:p w14:paraId="5E104894" w14:textId="77777777" w:rsidR="00550ADE" w:rsidRDefault="0055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721A" w14:textId="77777777" w:rsidR="004F0FDC" w:rsidRDefault="0007244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A7513">
      <w:rPr>
        <w:rFonts w:ascii="Arial" w:eastAsia="Arial" w:hAnsi="Arial" w:cs="Arial"/>
        <w:b/>
        <w:noProof/>
        <w:color w:val="000000"/>
        <w:sz w:val="20"/>
        <w:szCs w:val="20"/>
      </w:rPr>
      <w:t>38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A7513">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677241DC" w14:textId="77777777" w:rsidR="004F0FDC" w:rsidRDefault="004F0FDC">
    <w:pPr>
      <w:pBdr>
        <w:top w:val="nil"/>
        <w:left w:val="nil"/>
        <w:bottom w:val="nil"/>
        <w:right w:val="nil"/>
        <w:between w:val="nil"/>
      </w:pBdr>
      <w:tabs>
        <w:tab w:val="center" w:pos="4252"/>
        <w:tab w:val="right" w:pos="8504"/>
      </w:tabs>
      <w:rPr>
        <w:color w:val="000000"/>
      </w:rPr>
    </w:pPr>
  </w:p>
  <w:p w14:paraId="25557CC6" w14:textId="77777777" w:rsidR="004F0FDC" w:rsidRDefault="004F0FD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EA80" w14:textId="77777777" w:rsidR="004F0FDC" w:rsidRDefault="0007244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A751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A7513">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69E5EFAA" w14:textId="77777777" w:rsidR="004F0FDC" w:rsidRDefault="004F0FD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96806" w14:textId="77777777" w:rsidR="00550ADE" w:rsidRDefault="00550ADE">
      <w:r>
        <w:separator/>
      </w:r>
    </w:p>
  </w:footnote>
  <w:footnote w:type="continuationSeparator" w:id="0">
    <w:p w14:paraId="49AB1EBC" w14:textId="77777777" w:rsidR="00550ADE" w:rsidRDefault="00550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4E38" w14:textId="77777777" w:rsidR="004F0FDC" w:rsidRDefault="004F0FDC">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4F0FDC" w14:paraId="244DA6AA" w14:textId="77777777">
      <w:tc>
        <w:tcPr>
          <w:tcW w:w="2553" w:type="dxa"/>
          <w:vAlign w:val="center"/>
        </w:tcPr>
        <w:p w14:paraId="28DCAB90" w14:textId="77777777" w:rsidR="004F0FDC" w:rsidRDefault="000724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34AE7866" w14:textId="77777777" w:rsidR="004F0FDC" w:rsidRDefault="00072445">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04989/INFOEM/IP/RR/2022</w:t>
          </w:r>
        </w:p>
      </w:tc>
    </w:tr>
    <w:tr w:rsidR="004F0FDC" w14:paraId="5378E106" w14:textId="77777777">
      <w:trPr>
        <w:trHeight w:val="228"/>
      </w:trPr>
      <w:tc>
        <w:tcPr>
          <w:tcW w:w="2553" w:type="dxa"/>
          <w:vAlign w:val="center"/>
        </w:tcPr>
        <w:p w14:paraId="51FF97C8" w14:textId="77777777" w:rsidR="004F0FDC" w:rsidRDefault="000724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556EAD32" w14:textId="77777777" w:rsidR="004F0FDC" w:rsidRDefault="004F0FDC">
          <w:pPr>
            <w:ind w:right="954"/>
            <w:jc w:val="both"/>
            <w:rPr>
              <w:rFonts w:ascii="Palatino Linotype" w:eastAsia="Palatino Linotype" w:hAnsi="Palatino Linotype" w:cs="Palatino Linotype"/>
              <w:b/>
              <w:sz w:val="22"/>
              <w:szCs w:val="22"/>
            </w:rPr>
          </w:pPr>
        </w:p>
        <w:p w14:paraId="11F73354" w14:textId="77777777" w:rsidR="004F0FDC" w:rsidRDefault="00072445">
          <w:pPr>
            <w:ind w:right="95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4F0FDC" w14:paraId="45F4CBF4" w14:textId="77777777">
      <w:tc>
        <w:tcPr>
          <w:tcW w:w="2553" w:type="dxa"/>
          <w:vAlign w:val="center"/>
        </w:tcPr>
        <w:p w14:paraId="5F5D9645" w14:textId="77777777" w:rsidR="004F0FDC" w:rsidRDefault="000724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245AAEE8" w14:textId="77777777" w:rsidR="004F0FDC" w:rsidRDefault="0007244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B412907" w14:textId="77777777" w:rsidR="004F0FDC" w:rsidRDefault="0007244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14:anchorId="2354DF1E" wp14:editId="0A00415E">
          <wp:simplePos x="0" y="0"/>
          <wp:positionH relativeFrom="column">
            <wp:posOffset>-982344</wp:posOffset>
          </wp:positionH>
          <wp:positionV relativeFrom="paragraph">
            <wp:posOffset>-1108074</wp:posOffset>
          </wp:positionV>
          <wp:extent cx="7635600" cy="9943200"/>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D489" w14:textId="77777777" w:rsidR="004F0FDC" w:rsidRDefault="00072445">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46D860DB" wp14:editId="760883C1">
          <wp:simplePos x="0" y="0"/>
          <wp:positionH relativeFrom="column">
            <wp:posOffset>-916304</wp:posOffset>
          </wp:positionH>
          <wp:positionV relativeFrom="paragraph">
            <wp:posOffset>-354865</wp:posOffset>
          </wp:positionV>
          <wp:extent cx="7635600" cy="9943200"/>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4F0FDC" w14:paraId="59079309" w14:textId="77777777">
      <w:tc>
        <w:tcPr>
          <w:tcW w:w="2553" w:type="dxa"/>
          <w:vAlign w:val="center"/>
        </w:tcPr>
        <w:p w14:paraId="26D85354" w14:textId="77777777" w:rsidR="004F0FDC" w:rsidRDefault="000724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40182E6" w14:textId="77777777" w:rsidR="004F0FDC" w:rsidRDefault="000724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04989/INFOEM/IP/RR/2022</w:t>
          </w:r>
        </w:p>
      </w:tc>
    </w:tr>
    <w:tr w:rsidR="004F0FDC" w14:paraId="68E0D141" w14:textId="77777777">
      <w:tc>
        <w:tcPr>
          <w:tcW w:w="2553" w:type="dxa"/>
          <w:vAlign w:val="center"/>
        </w:tcPr>
        <w:p w14:paraId="12A0A62D" w14:textId="77777777" w:rsidR="004F0FDC" w:rsidRDefault="000724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3813C106" w14:textId="2D0C01A5" w:rsidR="004F0FDC" w:rsidRDefault="000407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w:t>
          </w:r>
        </w:p>
      </w:tc>
    </w:tr>
    <w:tr w:rsidR="004F0FDC" w14:paraId="4351ADD9" w14:textId="77777777">
      <w:trPr>
        <w:trHeight w:val="228"/>
      </w:trPr>
      <w:tc>
        <w:tcPr>
          <w:tcW w:w="2553" w:type="dxa"/>
          <w:vAlign w:val="center"/>
        </w:tcPr>
        <w:p w14:paraId="13C88ECC" w14:textId="77777777" w:rsidR="004F0FDC" w:rsidRDefault="000724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101AD5F8" w14:textId="77777777" w:rsidR="004F0FDC" w:rsidRDefault="004F0FDC">
          <w:pPr>
            <w:ind w:right="596"/>
            <w:jc w:val="both"/>
            <w:rPr>
              <w:rFonts w:ascii="Palatino Linotype" w:eastAsia="Palatino Linotype" w:hAnsi="Palatino Linotype" w:cs="Palatino Linotype"/>
              <w:b/>
              <w:sz w:val="22"/>
              <w:szCs w:val="22"/>
            </w:rPr>
          </w:pPr>
        </w:p>
        <w:p w14:paraId="708F44DC" w14:textId="77777777" w:rsidR="004F0FDC" w:rsidRDefault="00072445">
          <w:pPr>
            <w:ind w:right="59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4F0FDC" w14:paraId="7C06A0AB" w14:textId="77777777">
      <w:tc>
        <w:tcPr>
          <w:tcW w:w="2553" w:type="dxa"/>
          <w:vAlign w:val="center"/>
        </w:tcPr>
        <w:p w14:paraId="2F873679" w14:textId="77777777" w:rsidR="004F0FDC" w:rsidRDefault="000724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71419539" w14:textId="77777777" w:rsidR="004F0FDC" w:rsidRDefault="0007244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54EAECB" w14:textId="77777777" w:rsidR="004F0FDC" w:rsidRDefault="004F0FD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D69"/>
    <w:multiLevelType w:val="multilevel"/>
    <w:tmpl w:val="801AC8D4"/>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6C57FE"/>
    <w:multiLevelType w:val="multilevel"/>
    <w:tmpl w:val="E24E529C"/>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61B12BB"/>
    <w:multiLevelType w:val="multilevel"/>
    <w:tmpl w:val="A888E7F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CA537C"/>
    <w:multiLevelType w:val="multilevel"/>
    <w:tmpl w:val="E648FD90"/>
    <w:lvl w:ilvl="0">
      <w:start w:val="1"/>
      <w:numFmt w:val="lowerLetter"/>
      <w:lvlText w:val="%1)"/>
      <w:lvlJc w:val="left"/>
      <w:pPr>
        <w:ind w:left="1931" w:hanging="360"/>
      </w:pPr>
      <w:rPr>
        <w:rFonts w:ascii="Times New Roman" w:eastAsia="Times New Roman" w:hAnsi="Times New Roman" w:cs="Times New Roman"/>
      </w:rPr>
    </w:lvl>
    <w:lvl w:ilvl="1">
      <w:start w:val="1"/>
      <w:numFmt w:val="lowerLetter"/>
      <w:lvlText w:val="%2."/>
      <w:lvlJc w:val="left"/>
      <w:pPr>
        <w:ind w:left="2651" w:hanging="360"/>
      </w:pPr>
    </w:lvl>
    <w:lvl w:ilvl="2">
      <w:start w:val="1"/>
      <w:numFmt w:val="lowerRoman"/>
      <w:lvlText w:val="%3."/>
      <w:lvlJc w:val="right"/>
      <w:pPr>
        <w:ind w:left="3371" w:hanging="180"/>
      </w:pPr>
    </w:lvl>
    <w:lvl w:ilvl="3">
      <w:start w:val="1"/>
      <w:numFmt w:val="decimal"/>
      <w:lvlText w:val="%4."/>
      <w:lvlJc w:val="left"/>
      <w:pPr>
        <w:ind w:left="4091" w:hanging="360"/>
      </w:pPr>
    </w:lvl>
    <w:lvl w:ilvl="4">
      <w:start w:val="1"/>
      <w:numFmt w:val="lowerLetter"/>
      <w:lvlText w:val="%5."/>
      <w:lvlJc w:val="left"/>
      <w:pPr>
        <w:ind w:left="4811" w:hanging="360"/>
      </w:pPr>
    </w:lvl>
    <w:lvl w:ilvl="5">
      <w:start w:val="1"/>
      <w:numFmt w:val="lowerRoman"/>
      <w:lvlText w:val="%6."/>
      <w:lvlJc w:val="right"/>
      <w:pPr>
        <w:ind w:left="5531" w:hanging="180"/>
      </w:pPr>
    </w:lvl>
    <w:lvl w:ilvl="6">
      <w:start w:val="1"/>
      <w:numFmt w:val="decimal"/>
      <w:lvlText w:val="%7."/>
      <w:lvlJc w:val="left"/>
      <w:pPr>
        <w:ind w:left="6251" w:hanging="360"/>
      </w:pPr>
    </w:lvl>
    <w:lvl w:ilvl="7">
      <w:start w:val="1"/>
      <w:numFmt w:val="lowerLetter"/>
      <w:lvlText w:val="%8."/>
      <w:lvlJc w:val="left"/>
      <w:pPr>
        <w:ind w:left="6971" w:hanging="360"/>
      </w:pPr>
    </w:lvl>
    <w:lvl w:ilvl="8">
      <w:start w:val="1"/>
      <w:numFmt w:val="lowerRoman"/>
      <w:lvlText w:val="%9."/>
      <w:lvlJc w:val="right"/>
      <w:pPr>
        <w:ind w:left="7691" w:hanging="180"/>
      </w:pPr>
    </w:lvl>
  </w:abstractNum>
  <w:abstractNum w:abstractNumId="4" w15:restartNumberingAfterBreak="0">
    <w:nsid w:val="59AF4F75"/>
    <w:multiLevelType w:val="multilevel"/>
    <w:tmpl w:val="1B722D0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69620FD6"/>
    <w:multiLevelType w:val="multilevel"/>
    <w:tmpl w:val="607253A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5D18C0"/>
    <w:multiLevelType w:val="multilevel"/>
    <w:tmpl w:val="76CA804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16cid:durableId="1292125725">
    <w:abstractNumId w:val="3"/>
  </w:num>
  <w:num w:numId="2" w16cid:durableId="433794484">
    <w:abstractNumId w:val="0"/>
  </w:num>
  <w:num w:numId="3" w16cid:durableId="459884768">
    <w:abstractNumId w:val="1"/>
  </w:num>
  <w:num w:numId="4" w16cid:durableId="1286548942">
    <w:abstractNumId w:val="4"/>
  </w:num>
  <w:num w:numId="5" w16cid:durableId="656348937">
    <w:abstractNumId w:val="2"/>
  </w:num>
  <w:num w:numId="6" w16cid:durableId="1911192075">
    <w:abstractNumId w:val="6"/>
  </w:num>
  <w:num w:numId="7" w16cid:durableId="1347907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FDC"/>
    <w:rsid w:val="00040724"/>
    <w:rsid w:val="00044AD5"/>
    <w:rsid w:val="00072445"/>
    <w:rsid w:val="001A7513"/>
    <w:rsid w:val="002466EF"/>
    <w:rsid w:val="004F0FDC"/>
    <w:rsid w:val="00550ADE"/>
    <w:rsid w:val="008F38FC"/>
    <w:rsid w:val="009A6820"/>
    <w:rsid w:val="00DB56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309E"/>
  <w15:docId w15:val="{CE654B2A-7DAC-4870-95D2-2320EC97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concuadrcula4-nfasis5">
    <w:name w:val="Grid Table 4 Accent 5"/>
    <w:basedOn w:val="Tablanormal"/>
    <w:uiPriority w:val="49"/>
    <w:rsid w:val="006E38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rPr>
  </w:style>
  <w:style w:type="paragraph" w:customStyle="1" w:styleId="m-698976158124685028gmail-msonormal">
    <w:name w:val="m_-698976158124685028gmail-msonormal"/>
    <w:basedOn w:val="Normal"/>
    <w:rsid w:val="00D41810"/>
    <w:pPr>
      <w:spacing w:before="100" w:beforeAutospacing="1" w:after="100" w:afterAutospacing="1"/>
    </w:pPr>
    <w:rPr>
      <w:lang w:val="es-MX"/>
    </w:rPr>
  </w:style>
  <w:style w:type="character" w:customStyle="1" w:styleId="m-698976158124685028gmail-apple-converted-space">
    <w:name w:val="m_-698976158124685028gmail-apple-converted-space"/>
    <w:basedOn w:val="Fuentedeprrafopredeter"/>
    <w:rsid w:val="00D4181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header2.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BMSxLhhCVfKTxy/o1c9dRUPGvg==">AMUW2mXGRB6pgyXQpPL0E6Hyu5YIvrflrSbnjiwgvAGeNL6SLsgtCBH9k3NttfBFwpRrtWeE37yeGvmaNlPO+7DNUugq7iWmAE8czF6DB0MNc6QDEvzJkbiwuU0NnII+8942/uwhJTTJ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6314</Words>
  <Characters>34728</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6</cp:revision>
  <cp:lastPrinted>2022-08-12T18:58:00Z</cp:lastPrinted>
  <dcterms:created xsi:type="dcterms:W3CDTF">2022-08-11T22:10:00Z</dcterms:created>
  <dcterms:modified xsi:type="dcterms:W3CDTF">2022-09-06T16:36:00Z</dcterms:modified>
</cp:coreProperties>
</file>