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0B0AC49F" w:rsidR="007A5836" w:rsidRPr="00BD45F0" w:rsidRDefault="007A5836" w:rsidP="00BD45F0">
      <w:pPr>
        <w:spacing w:line="360" w:lineRule="auto"/>
        <w:jc w:val="both"/>
        <w:rPr>
          <w:rFonts w:ascii="Palatino Linotype" w:hAnsi="Palatino Linotype"/>
          <w:sz w:val="22"/>
          <w:szCs w:val="22"/>
        </w:rPr>
      </w:pPr>
      <w:r w:rsidRPr="00BD45F0">
        <w:rPr>
          <w:rFonts w:ascii="Palatino Linotype" w:hAnsi="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0D4E32">
        <w:rPr>
          <w:rFonts w:ascii="Palatino Linotype" w:hAnsi="Palatino Linotype"/>
          <w:sz w:val="22"/>
          <w:szCs w:val="22"/>
        </w:rPr>
        <w:t xml:space="preserve">veintitrés </w:t>
      </w:r>
      <w:r w:rsidR="007E4CBC" w:rsidRPr="00BD45F0">
        <w:rPr>
          <w:rFonts w:ascii="Palatino Linotype" w:hAnsi="Palatino Linotype"/>
          <w:sz w:val="22"/>
          <w:szCs w:val="22"/>
        </w:rPr>
        <w:t>de febrero d</w:t>
      </w:r>
      <w:r w:rsidR="000013D7" w:rsidRPr="00BD45F0">
        <w:rPr>
          <w:rFonts w:ascii="Palatino Linotype" w:hAnsi="Palatino Linotype"/>
          <w:sz w:val="22"/>
          <w:szCs w:val="22"/>
        </w:rPr>
        <w:t xml:space="preserve">e </w:t>
      </w:r>
      <w:r w:rsidRPr="00BD45F0">
        <w:rPr>
          <w:rFonts w:ascii="Palatino Linotype" w:hAnsi="Palatino Linotype"/>
          <w:sz w:val="22"/>
          <w:szCs w:val="22"/>
        </w:rPr>
        <w:t xml:space="preserve">dos mil </w:t>
      </w:r>
      <w:r w:rsidR="00C95B64" w:rsidRPr="00BD45F0">
        <w:rPr>
          <w:rFonts w:ascii="Palatino Linotype" w:hAnsi="Palatino Linotype"/>
          <w:sz w:val="22"/>
          <w:szCs w:val="22"/>
        </w:rPr>
        <w:t>veintidós</w:t>
      </w:r>
      <w:r w:rsidRPr="00BD45F0">
        <w:rPr>
          <w:rFonts w:ascii="Palatino Linotype" w:hAnsi="Palatino Linotype"/>
          <w:sz w:val="22"/>
          <w:szCs w:val="22"/>
        </w:rPr>
        <w:t>.</w:t>
      </w:r>
    </w:p>
    <w:p w14:paraId="03450F91" w14:textId="77777777" w:rsidR="007A5836" w:rsidRPr="00BD45F0" w:rsidRDefault="007A5836" w:rsidP="00BD45F0">
      <w:pPr>
        <w:spacing w:line="360" w:lineRule="auto"/>
        <w:jc w:val="both"/>
        <w:rPr>
          <w:rFonts w:ascii="Palatino Linotype" w:hAnsi="Palatino Linotype"/>
          <w:sz w:val="22"/>
          <w:szCs w:val="22"/>
        </w:rPr>
      </w:pPr>
    </w:p>
    <w:p w14:paraId="0B72D996" w14:textId="2EE9EC89" w:rsidR="007A5836" w:rsidRPr="00BD45F0" w:rsidRDefault="604F3E81" w:rsidP="00BD45F0">
      <w:pPr>
        <w:spacing w:line="360" w:lineRule="auto"/>
        <w:jc w:val="both"/>
        <w:rPr>
          <w:rFonts w:ascii="Palatino Linotype" w:hAnsi="Palatino Linotype"/>
          <w:sz w:val="22"/>
          <w:szCs w:val="22"/>
        </w:rPr>
      </w:pPr>
      <w:r w:rsidRPr="604F3E81">
        <w:rPr>
          <w:rFonts w:ascii="Palatino Linotype" w:hAnsi="Palatino Linotype"/>
          <w:b/>
          <w:bCs/>
          <w:sz w:val="22"/>
          <w:szCs w:val="22"/>
        </w:rPr>
        <w:t>VISTO</w:t>
      </w:r>
      <w:r w:rsidRPr="604F3E81">
        <w:rPr>
          <w:rFonts w:ascii="Palatino Linotype" w:hAnsi="Palatino Linotype"/>
          <w:sz w:val="22"/>
          <w:szCs w:val="22"/>
        </w:rPr>
        <w:t xml:space="preserve"> el expediente formado con motivo del Recurso de Revisión</w:t>
      </w:r>
      <w:r w:rsidRPr="604F3E81">
        <w:rPr>
          <w:rFonts w:ascii="Palatino Linotype" w:hAnsi="Palatino Linotype"/>
          <w:b/>
          <w:bCs/>
          <w:sz w:val="22"/>
          <w:szCs w:val="22"/>
        </w:rPr>
        <w:t xml:space="preserve"> 06362/INFOEM/IP/RR/2021</w:t>
      </w:r>
      <w:r w:rsidRPr="604F3E81">
        <w:rPr>
          <w:rFonts w:ascii="Palatino Linotype" w:hAnsi="Palatino Linotype"/>
          <w:sz w:val="22"/>
          <w:szCs w:val="22"/>
        </w:rPr>
        <w:t xml:space="preserve">, </w:t>
      </w:r>
      <w:r w:rsidRPr="604F3E81">
        <w:rPr>
          <w:rFonts w:ascii="Palatino Linotype" w:hAnsi="Palatino Linotype"/>
          <w:color w:val="000000" w:themeColor="text1"/>
          <w:sz w:val="22"/>
          <w:szCs w:val="22"/>
        </w:rPr>
        <w:t xml:space="preserve">promovido por el C. </w:t>
      </w:r>
      <w:r w:rsidRPr="604F3E81">
        <w:rPr>
          <w:rFonts w:ascii="Palatino Linotype" w:hAnsi="Palatino Linotype"/>
          <w:sz w:val="22"/>
          <w:szCs w:val="22"/>
          <w:highlight w:val="black"/>
        </w:rPr>
        <w:t>XXXXXXXXXXXXXXXXXXXXX</w:t>
      </w:r>
      <w:r w:rsidRPr="604F3E81">
        <w:rPr>
          <w:rFonts w:ascii="Palatino Linotype" w:hAnsi="Palatino Linotype"/>
          <w:color w:val="000000" w:themeColor="text1"/>
          <w:sz w:val="22"/>
          <w:szCs w:val="22"/>
        </w:rPr>
        <w:t>,</w:t>
      </w:r>
      <w:r w:rsidRPr="604F3E81">
        <w:rPr>
          <w:rFonts w:ascii="Palatino Linotype" w:hAnsi="Palatino Linotype" w:cs="Arial"/>
          <w:b/>
          <w:bCs/>
          <w:sz w:val="22"/>
          <w:szCs w:val="22"/>
          <w:lang w:val="es-ES"/>
        </w:rPr>
        <w:t xml:space="preserve"> </w:t>
      </w:r>
      <w:r w:rsidRPr="604F3E81">
        <w:rPr>
          <w:rFonts w:ascii="Palatino Linotype" w:hAnsi="Palatino Linotype"/>
          <w:color w:val="000000" w:themeColor="text1"/>
          <w:sz w:val="22"/>
          <w:szCs w:val="22"/>
          <w:lang w:val="es-ES"/>
        </w:rPr>
        <w:t>que</w:t>
      </w:r>
      <w:r w:rsidRPr="604F3E81">
        <w:rPr>
          <w:rFonts w:ascii="Palatino Linotype" w:hAnsi="Palatino Linotype" w:cs="Arial"/>
          <w:b/>
          <w:bCs/>
          <w:color w:val="000000" w:themeColor="text1"/>
          <w:sz w:val="22"/>
          <w:szCs w:val="22"/>
          <w:lang w:val="es-ES"/>
        </w:rPr>
        <w:t xml:space="preserve"> </w:t>
      </w:r>
      <w:r w:rsidRPr="604F3E81">
        <w:rPr>
          <w:rFonts w:ascii="Palatino Linotype" w:hAnsi="Palatino Linotype"/>
          <w:color w:val="000000" w:themeColor="text1"/>
          <w:sz w:val="22"/>
          <w:szCs w:val="22"/>
        </w:rPr>
        <w:t xml:space="preserve">en lo sucesivo se denominará </w:t>
      </w:r>
      <w:r w:rsidRPr="604F3E81">
        <w:rPr>
          <w:rFonts w:ascii="Palatino Linotype" w:hAnsi="Palatino Linotype" w:cs="Arial"/>
          <w:b/>
          <w:bCs/>
          <w:sz w:val="22"/>
          <w:szCs w:val="22"/>
          <w:lang w:val="es-ES"/>
        </w:rPr>
        <w:t>EL RECURRENTE,</w:t>
      </w:r>
      <w:r w:rsidRPr="604F3E81">
        <w:rPr>
          <w:rFonts w:ascii="Palatino Linotype" w:hAnsi="Palatino Linotype"/>
          <w:sz w:val="22"/>
          <w:szCs w:val="22"/>
        </w:rPr>
        <w:t xml:space="preserve"> en contra de la respuesta de la </w:t>
      </w:r>
      <w:r w:rsidRPr="604F3E81">
        <w:rPr>
          <w:rFonts w:ascii="Palatino Linotype" w:hAnsi="Palatino Linotype"/>
          <w:b/>
          <w:bCs/>
          <w:sz w:val="22"/>
          <w:szCs w:val="22"/>
        </w:rPr>
        <w:t>Universidad Politécnica de Chimalhuacán,</w:t>
      </w:r>
      <w:r w:rsidRPr="604F3E81">
        <w:rPr>
          <w:rFonts w:ascii="Palatino Linotype" w:hAnsi="Palatino Linotype"/>
          <w:sz w:val="22"/>
          <w:szCs w:val="22"/>
        </w:rPr>
        <w:t xml:space="preserve"> que en lo sucesivo se denominará </w:t>
      </w:r>
      <w:r w:rsidRPr="604F3E81">
        <w:rPr>
          <w:rFonts w:ascii="Palatino Linotype" w:hAnsi="Palatino Linotype"/>
          <w:b/>
          <w:bCs/>
          <w:sz w:val="22"/>
          <w:szCs w:val="22"/>
        </w:rPr>
        <w:t>EL SUJETO OBLIGADO</w:t>
      </w:r>
      <w:r w:rsidRPr="604F3E81">
        <w:rPr>
          <w:rFonts w:ascii="Palatino Linotype" w:hAnsi="Palatino Linotype"/>
          <w:sz w:val="22"/>
          <w:szCs w:val="22"/>
        </w:rPr>
        <w:t xml:space="preserve">, se procede a dictar la presente resolución con base en lo siguiente: </w:t>
      </w:r>
    </w:p>
    <w:p w14:paraId="501213E7" w14:textId="77777777" w:rsidR="007A5836" w:rsidRPr="00BD45F0" w:rsidRDefault="007A5836" w:rsidP="00BD45F0">
      <w:pPr>
        <w:tabs>
          <w:tab w:val="left" w:pos="9072"/>
        </w:tabs>
        <w:spacing w:line="360" w:lineRule="auto"/>
        <w:jc w:val="both"/>
        <w:rPr>
          <w:rFonts w:ascii="Palatino Linotype" w:hAnsi="Palatino Linotype"/>
          <w:sz w:val="22"/>
          <w:szCs w:val="22"/>
        </w:rPr>
      </w:pPr>
    </w:p>
    <w:p w14:paraId="60926F88" w14:textId="77777777" w:rsidR="007A5836" w:rsidRPr="00BD45F0" w:rsidRDefault="007A5836" w:rsidP="00BD45F0">
      <w:pPr>
        <w:spacing w:line="360" w:lineRule="auto"/>
        <w:jc w:val="center"/>
        <w:rPr>
          <w:rFonts w:ascii="Palatino Linotype" w:hAnsi="Palatino Linotype"/>
          <w:b/>
          <w:bCs/>
          <w:spacing w:val="60"/>
          <w:szCs w:val="22"/>
        </w:rPr>
      </w:pPr>
      <w:r w:rsidRPr="00BD45F0">
        <w:rPr>
          <w:rFonts w:ascii="Palatino Linotype" w:hAnsi="Palatino Linotype"/>
          <w:b/>
          <w:bCs/>
          <w:spacing w:val="60"/>
          <w:szCs w:val="22"/>
        </w:rPr>
        <w:t>RESULTANDO</w:t>
      </w:r>
    </w:p>
    <w:p w14:paraId="6CCD912A" w14:textId="77777777" w:rsidR="007A5836" w:rsidRPr="00BD45F0" w:rsidRDefault="007A5836" w:rsidP="00BD45F0">
      <w:pPr>
        <w:spacing w:line="360" w:lineRule="auto"/>
        <w:jc w:val="center"/>
        <w:rPr>
          <w:rFonts w:ascii="Palatino Linotype" w:hAnsi="Palatino Linotype"/>
          <w:b/>
          <w:bCs/>
          <w:spacing w:val="60"/>
          <w:sz w:val="22"/>
          <w:szCs w:val="22"/>
        </w:rPr>
      </w:pPr>
    </w:p>
    <w:p w14:paraId="2546F384" w14:textId="4E775451" w:rsidR="007A5836" w:rsidRPr="00BD45F0" w:rsidRDefault="00E15A90" w:rsidP="00BD45F0">
      <w:pPr>
        <w:spacing w:line="360" w:lineRule="auto"/>
        <w:jc w:val="both"/>
        <w:rPr>
          <w:rFonts w:ascii="Palatino Linotype" w:hAnsi="Palatino Linotype" w:cs="Arial"/>
          <w:sz w:val="22"/>
          <w:szCs w:val="22"/>
        </w:rPr>
      </w:pPr>
      <w:r w:rsidRPr="00BD45F0">
        <w:rPr>
          <w:rFonts w:ascii="Palatino Linotype" w:hAnsi="Palatino Linotype"/>
          <w:b/>
          <w:color w:val="000000" w:themeColor="text1"/>
        </w:rPr>
        <w:t xml:space="preserve">I. </w:t>
      </w:r>
      <w:r w:rsidRPr="00BD45F0">
        <w:rPr>
          <w:rFonts w:ascii="Palatino Linotype" w:hAnsi="Palatino Linotype" w:cs="Arial"/>
          <w:color w:val="000000" w:themeColor="text1"/>
          <w:sz w:val="22"/>
          <w:szCs w:val="22"/>
        </w:rPr>
        <w:t xml:space="preserve">En fecha </w:t>
      </w:r>
      <w:r w:rsidR="009A22A9" w:rsidRPr="00BD45F0">
        <w:rPr>
          <w:rFonts w:ascii="Palatino Linotype" w:hAnsi="Palatino Linotype" w:cs="Arial"/>
          <w:color w:val="000000" w:themeColor="text1"/>
          <w:sz w:val="22"/>
          <w:szCs w:val="22"/>
        </w:rPr>
        <w:t xml:space="preserve">diecisiete de noviembre </w:t>
      </w:r>
      <w:r w:rsidR="00C95B64" w:rsidRPr="00BD45F0">
        <w:rPr>
          <w:rFonts w:ascii="Palatino Linotype" w:hAnsi="Palatino Linotype" w:cs="Arial"/>
          <w:color w:val="000000" w:themeColor="text1"/>
          <w:sz w:val="22"/>
          <w:szCs w:val="22"/>
        </w:rPr>
        <w:t>d</w:t>
      </w:r>
      <w:r w:rsidRPr="00BD45F0">
        <w:rPr>
          <w:rFonts w:ascii="Palatino Linotype" w:hAnsi="Palatino Linotype" w:cs="Arial"/>
          <w:color w:val="000000" w:themeColor="text1"/>
          <w:sz w:val="22"/>
          <w:szCs w:val="22"/>
        </w:rPr>
        <w:t xml:space="preserve">e dos mil veintiuno, </w:t>
      </w:r>
      <w:r w:rsidR="009858F7" w:rsidRPr="00BD45F0">
        <w:rPr>
          <w:rFonts w:ascii="Palatino Linotype" w:hAnsi="Palatino Linotype"/>
          <w:b/>
          <w:color w:val="000000" w:themeColor="text1"/>
          <w:sz w:val="22"/>
          <w:szCs w:val="22"/>
        </w:rPr>
        <w:t>EL</w:t>
      </w:r>
      <w:r w:rsidRPr="00BD45F0">
        <w:rPr>
          <w:rFonts w:ascii="Palatino Linotype" w:hAnsi="Palatino Linotype"/>
          <w:b/>
          <w:color w:val="000000" w:themeColor="text1"/>
          <w:sz w:val="22"/>
          <w:szCs w:val="22"/>
        </w:rPr>
        <w:t xml:space="preserve"> RECURRENTE</w:t>
      </w:r>
      <w:r w:rsidRPr="00BD45F0">
        <w:rPr>
          <w:rFonts w:ascii="Palatino Linotype" w:hAnsi="Palatino Linotype" w:cs="Arial"/>
          <w:color w:val="000000" w:themeColor="text1"/>
          <w:sz w:val="22"/>
          <w:szCs w:val="22"/>
        </w:rPr>
        <w:t xml:space="preserve"> presentó a través del Sistema de Acceso a la Información Mexiquense, en lo subsecuente</w:t>
      </w:r>
      <w:r w:rsidR="00EA33EA" w:rsidRPr="00BD45F0">
        <w:rPr>
          <w:rFonts w:ascii="Palatino Linotype" w:hAnsi="Palatino Linotype" w:cs="Arial"/>
          <w:color w:val="000000" w:themeColor="text1"/>
          <w:sz w:val="22"/>
          <w:szCs w:val="22"/>
        </w:rPr>
        <w:t xml:space="preserve"> se denominará</w:t>
      </w:r>
      <w:r w:rsidRPr="00BD45F0">
        <w:rPr>
          <w:rFonts w:ascii="Palatino Linotype" w:hAnsi="Palatino Linotype" w:cs="Arial"/>
          <w:color w:val="000000" w:themeColor="text1"/>
          <w:sz w:val="22"/>
          <w:szCs w:val="22"/>
        </w:rPr>
        <w:t xml:space="preserve"> </w:t>
      </w:r>
      <w:r w:rsidRPr="00BD45F0">
        <w:rPr>
          <w:rFonts w:ascii="Palatino Linotype" w:hAnsi="Palatino Linotype" w:cs="Arial"/>
          <w:b/>
          <w:color w:val="000000" w:themeColor="text1"/>
          <w:sz w:val="22"/>
          <w:szCs w:val="22"/>
        </w:rPr>
        <w:t>EL SAIMEX</w:t>
      </w:r>
      <w:r w:rsidRPr="00BD45F0">
        <w:rPr>
          <w:rFonts w:ascii="Palatino Linotype" w:hAnsi="Palatino Linotype" w:cs="Arial"/>
          <w:color w:val="000000" w:themeColor="text1"/>
          <w:sz w:val="22"/>
          <w:szCs w:val="22"/>
        </w:rPr>
        <w:t xml:space="preserve"> ante </w:t>
      </w:r>
      <w:r w:rsidRPr="00BD45F0">
        <w:rPr>
          <w:rFonts w:ascii="Palatino Linotype" w:hAnsi="Palatino Linotype" w:cs="Arial"/>
          <w:b/>
          <w:color w:val="000000" w:themeColor="text1"/>
          <w:sz w:val="22"/>
          <w:szCs w:val="22"/>
        </w:rPr>
        <w:t>EL SUJETO OBLIGADO</w:t>
      </w:r>
      <w:r w:rsidRPr="00BD45F0">
        <w:rPr>
          <w:rFonts w:ascii="Palatino Linotype" w:hAnsi="Palatino Linotype" w:cs="Arial"/>
          <w:color w:val="000000" w:themeColor="text1"/>
          <w:sz w:val="22"/>
          <w:szCs w:val="22"/>
        </w:rPr>
        <w:t xml:space="preserve">, la solicitud de acceso a la información pública, a la que se le asignó el número de expediente </w:t>
      </w:r>
      <w:r w:rsidR="009A22A9" w:rsidRPr="00BD45F0">
        <w:rPr>
          <w:rFonts w:ascii="Palatino Linotype" w:hAnsi="Palatino Linotype" w:cs="Arial"/>
          <w:b/>
          <w:color w:val="000000" w:themeColor="text1"/>
          <w:sz w:val="22"/>
          <w:szCs w:val="22"/>
        </w:rPr>
        <w:t>00013/UPCHIMAL/IP/2021</w:t>
      </w:r>
      <w:r w:rsidR="007A5836" w:rsidRPr="00BD45F0">
        <w:rPr>
          <w:rFonts w:ascii="Palatino Linotype" w:hAnsi="Palatino Linotype"/>
          <w:b/>
          <w:bCs/>
          <w:sz w:val="22"/>
          <w:szCs w:val="22"/>
        </w:rPr>
        <w:t>,</w:t>
      </w:r>
      <w:r w:rsidR="007A5836" w:rsidRPr="00BD45F0">
        <w:rPr>
          <w:rFonts w:ascii="Palatino Linotype" w:hAnsi="Palatino Linotype"/>
          <w:sz w:val="22"/>
          <w:szCs w:val="22"/>
        </w:rPr>
        <w:t xml:space="preserve"> mediante la cual </w:t>
      </w:r>
      <w:r w:rsidR="00F84FBE" w:rsidRPr="00BD45F0">
        <w:rPr>
          <w:rFonts w:ascii="Palatino Linotype" w:hAnsi="Palatino Linotype"/>
          <w:sz w:val="22"/>
          <w:szCs w:val="22"/>
        </w:rPr>
        <w:t xml:space="preserve">requirió </w:t>
      </w:r>
      <w:r w:rsidR="007A5836" w:rsidRPr="00BD45F0">
        <w:rPr>
          <w:rFonts w:ascii="Palatino Linotype" w:hAnsi="Palatino Linotype"/>
          <w:sz w:val="22"/>
          <w:szCs w:val="22"/>
        </w:rPr>
        <w:t xml:space="preserve">lo </w:t>
      </w:r>
      <w:r w:rsidR="007A5836" w:rsidRPr="00BD45F0">
        <w:rPr>
          <w:rFonts w:ascii="Palatino Linotype" w:hAnsi="Palatino Linotype" w:cs="Arial"/>
          <w:sz w:val="22"/>
          <w:szCs w:val="22"/>
        </w:rPr>
        <w:t>siguiente</w:t>
      </w:r>
      <w:r w:rsidR="007A5836" w:rsidRPr="00BD45F0">
        <w:rPr>
          <w:rFonts w:ascii="Palatino Linotype" w:hAnsi="Palatino Linotype"/>
          <w:sz w:val="22"/>
          <w:szCs w:val="22"/>
        </w:rPr>
        <w:t>:</w:t>
      </w:r>
    </w:p>
    <w:p w14:paraId="2DF8E127" w14:textId="77777777" w:rsidR="007A5836" w:rsidRPr="00BD45F0" w:rsidRDefault="007A5836" w:rsidP="00BD45F0">
      <w:pPr>
        <w:pStyle w:val="Prrafodelista"/>
        <w:spacing w:line="360" w:lineRule="auto"/>
        <w:ind w:left="709" w:right="757"/>
        <w:jc w:val="both"/>
        <w:rPr>
          <w:rFonts w:ascii="Palatino Linotype" w:hAnsi="Palatino Linotype" w:cs="Arial"/>
          <w:i/>
          <w:sz w:val="20"/>
          <w:szCs w:val="22"/>
        </w:rPr>
      </w:pPr>
    </w:p>
    <w:p w14:paraId="3FE2529C" w14:textId="06DD3211" w:rsidR="007A5836" w:rsidRPr="00BD45F0" w:rsidRDefault="007A5836" w:rsidP="00BD45F0">
      <w:pPr>
        <w:pStyle w:val="Prrafodelista"/>
        <w:spacing w:line="360" w:lineRule="auto"/>
        <w:ind w:left="709" w:right="757"/>
        <w:jc w:val="both"/>
        <w:rPr>
          <w:rFonts w:ascii="Palatino Linotype" w:hAnsi="Palatino Linotype" w:cs="Arial"/>
          <w:i/>
          <w:sz w:val="20"/>
          <w:szCs w:val="22"/>
        </w:rPr>
      </w:pPr>
      <w:r w:rsidRPr="00A41EF4">
        <w:rPr>
          <w:rFonts w:ascii="Palatino Linotype" w:hAnsi="Palatino Linotype" w:cs="Arial"/>
          <w:i/>
          <w:sz w:val="20"/>
          <w:szCs w:val="22"/>
        </w:rPr>
        <w:t>“</w:t>
      </w:r>
      <w:r w:rsidR="009A22A9" w:rsidRPr="00A41EF4">
        <w:rPr>
          <w:rFonts w:ascii="Palatino Linotype" w:hAnsi="Palatino Linotype" w:cs="Arial"/>
          <w:i/>
          <w:sz w:val="20"/>
          <w:szCs w:val="22"/>
        </w:rPr>
        <w:t>¿Cuál es el organigrama de la Universidad Politécnica de Chimalhuacán? ¿</w:t>
      </w:r>
      <w:proofErr w:type="gramStart"/>
      <w:r w:rsidR="009A22A9" w:rsidRPr="00A41EF4">
        <w:rPr>
          <w:rFonts w:ascii="Palatino Linotype" w:hAnsi="Palatino Linotype" w:cs="Arial"/>
          <w:i/>
          <w:sz w:val="20"/>
          <w:szCs w:val="22"/>
        </w:rPr>
        <w:t>cuáles</w:t>
      </w:r>
      <w:proofErr w:type="gramEnd"/>
      <w:r w:rsidR="009A22A9" w:rsidRPr="00A41EF4">
        <w:rPr>
          <w:rFonts w:ascii="Palatino Linotype" w:hAnsi="Palatino Linotype" w:cs="Arial"/>
          <w:i/>
          <w:sz w:val="20"/>
          <w:szCs w:val="22"/>
        </w:rPr>
        <w:t xml:space="preserve"> son los mecanismos internos y externos de evaluación de la calidad de la docencia que implementan para lograr los más altos estándares de calidad? ¿Cuáles son los términos del ingreso, promoción y permanencia del personal académico, así como la selección, admisión y ascenso del personal administrativo? ¿Quiénes son los consejeros integrantes del Consejo de Calidad de la Universidad Politécnica de Chimalhuacán y cuál es el periodo de funciones? Mencione a los integrantes del Consejo de Calidad de la Universidad Politécnica de Chimalhuacán del periodo inmediato anterior al actual. ¿Cuál es el grado de estudios de los representantes del personal </w:t>
      </w:r>
      <w:r w:rsidR="009A22A9" w:rsidRPr="00A41EF4">
        <w:rPr>
          <w:rFonts w:ascii="Palatino Linotype" w:hAnsi="Palatino Linotype" w:cs="Arial"/>
          <w:i/>
          <w:sz w:val="20"/>
          <w:szCs w:val="22"/>
        </w:rPr>
        <w:lastRenderedPageBreak/>
        <w:t>académico de cada programa académico? ¿Cuál es la última fecha de la última convocatoria para la Asamblea General? ¿</w:t>
      </w:r>
      <w:proofErr w:type="gramStart"/>
      <w:r w:rsidR="009A22A9" w:rsidRPr="00A41EF4">
        <w:rPr>
          <w:rFonts w:ascii="Palatino Linotype" w:hAnsi="Palatino Linotype" w:cs="Arial"/>
          <w:i/>
          <w:sz w:val="20"/>
          <w:szCs w:val="22"/>
        </w:rPr>
        <w:t>cuántas</w:t>
      </w:r>
      <w:proofErr w:type="gramEnd"/>
      <w:r w:rsidR="009A22A9" w:rsidRPr="00A41EF4">
        <w:rPr>
          <w:rFonts w:ascii="Palatino Linotype" w:hAnsi="Palatino Linotype" w:cs="Arial"/>
          <w:i/>
          <w:sz w:val="20"/>
          <w:szCs w:val="22"/>
        </w:rPr>
        <w:t xml:space="preserve"> sesiones del consejo de calidad se han realizado en su periodo? Solicito a través de medio digital el acta correspondiente para la elección de representante de personal académico de cada programa académico</w:t>
      </w:r>
      <w:proofErr w:type="gramStart"/>
      <w:r w:rsidR="009858F7" w:rsidRPr="00A41EF4">
        <w:rPr>
          <w:rFonts w:ascii="Palatino Linotype" w:hAnsi="Palatino Linotype" w:cs="Arial"/>
          <w:i/>
          <w:sz w:val="20"/>
          <w:szCs w:val="22"/>
        </w:rPr>
        <w:t>”(</w:t>
      </w:r>
      <w:proofErr w:type="gramEnd"/>
      <w:r w:rsidR="009858F7" w:rsidRPr="00A41EF4">
        <w:rPr>
          <w:rFonts w:ascii="Palatino Linotype" w:hAnsi="Palatino Linotype" w:cs="Arial"/>
          <w:i/>
          <w:sz w:val="20"/>
          <w:szCs w:val="22"/>
        </w:rPr>
        <w:t>Sic)</w:t>
      </w:r>
    </w:p>
    <w:p w14:paraId="6723CF9D" w14:textId="591DB86B" w:rsidR="00020FB5" w:rsidRPr="00BD45F0" w:rsidRDefault="00020FB5" w:rsidP="00BD45F0">
      <w:pPr>
        <w:pStyle w:val="Prrafodelista"/>
        <w:spacing w:line="360" w:lineRule="auto"/>
        <w:ind w:left="709" w:right="757"/>
        <w:jc w:val="both"/>
        <w:rPr>
          <w:rFonts w:ascii="Palatino Linotype" w:hAnsi="Palatino Linotype" w:cs="Arial"/>
          <w:i/>
          <w:sz w:val="20"/>
          <w:szCs w:val="22"/>
        </w:rPr>
      </w:pPr>
    </w:p>
    <w:p w14:paraId="1C1937D5" w14:textId="77777777" w:rsidR="00F3446D" w:rsidRPr="00BD45F0" w:rsidRDefault="00F3446D" w:rsidP="00BD45F0">
      <w:pPr>
        <w:spacing w:line="360" w:lineRule="auto"/>
        <w:jc w:val="both"/>
        <w:rPr>
          <w:rFonts w:ascii="Palatino Linotype" w:hAnsi="Palatino Linotype" w:cs="Arial"/>
          <w:b/>
          <w:color w:val="000000" w:themeColor="text1"/>
          <w:sz w:val="22"/>
          <w:szCs w:val="22"/>
        </w:rPr>
      </w:pPr>
      <w:r w:rsidRPr="00BD45F0">
        <w:rPr>
          <w:rFonts w:ascii="Palatino Linotype" w:hAnsi="Palatino Linotype" w:cs="Arial"/>
          <w:b/>
          <w:color w:val="000000" w:themeColor="text1"/>
          <w:sz w:val="22"/>
          <w:szCs w:val="22"/>
        </w:rPr>
        <w:t>MODALIDAD DE ENTREGA:</w:t>
      </w:r>
      <w:r w:rsidRPr="00BD45F0">
        <w:rPr>
          <w:rFonts w:ascii="Palatino Linotype" w:hAnsi="Palatino Linotype" w:cs="Arial"/>
          <w:color w:val="000000" w:themeColor="text1"/>
          <w:sz w:val="22"/>
          <w:szCs w:val="22"/>
        </w:rPr>
        <w:t xml:space="preserve"> vía </w:t>
      </w:r>
      <w:r w:rsidRPr="00BD45F0">
        <w:rPr>
          <w:rFonts w:ascii="Palatino Linotype" w:hAnsi="Palatino Linotype" w:cs="Arial"/>
          <w:b/>
          <w:color w:val="000000" w:themeColor="text1"/>
          <w:sz w:val="22"/>
          <w:szCs w:val="22"/>
        </w:rPr>
        <w:t>SAIMEX.</w:t>
      </w:r>
    </w:p>
    <w:p w14:paraId="0F6E78B4" w14:textId="77777777" w:rsidR="00F3446D" w:rsidRPr="00BD45F0" w:rsidRDefault="00F3446D" w:rsidP="00BD45F0">
      <w:pPr>
        <w:spacing w:line="360" w:lineRule="auto"/>
        <w:ind w:right="757"/>
        <w:jc w:val="both"/>
        <w:rPr>
          <w:rFonts w:ascii="Palatino Linotype" w:hAnsi="Palatino Linotype" w:cs="Arial"/>
          <w:i/>
          <w:sz w:val="20"/>
          <w:szCs w:val="22"/>
        </w:rPr>
      </w:pPr>
    </w:p>
    <w:p w14:paraId="077FA0A0" w14:textId="7E3ECC6C" w:rsidR="000013D7" w:rsidRPr="00BD45F0" w:rsidRDefault="000013D7" w:rsidP="00BD45F0">
      <w:pPr>
        <w:spacing w:line="360" w:lineRule="auto"/>
        <w:jc w:val="both"/>
        <w:rPr>
          <w:rFonts w:ascii="Palatino Linotype" w:hAnsi="Palatino Linotype"/>
          <w:bCs/>
          <w:sz w:val="22"/>
          <w:szCs w:val="22"/>
        </w:rPr>
      </w:pPr>
      <w:r w:rsidRPr="00BD45F0">
        <w:rPr>
          <w:rFonts w:ascii="Palatino Linotype" w:hAnsi="Palatino Linotype"/>
          <w:b/>
        </w:rPr>
        <w:t xml:space="preserve">II. </w:t>
      </w:r>
      <w:r w:rsidRPr="00BD45F0">
        <w:rPr>
          <w:rFonts w:ascii="Palatino Linotype" w:hAnsi="Palatino Linotype" w:cs="Arial"/>
          <w:sz w:val="22"/>
          <w:szCs w:val="22"/>
        </w:rPr>
        <w:t xml:space="preserve">En cumplimiento al artículo 162 de la Ley de Transparencia y Acceso a la Información Pública del Estado de México y Municipios, el </w:t>
      </w:r>
      <w:r w:rsidR="009A22A9" w:rsidRPr="00BD45F0">
        <w:rPr>
          <w:rFonts w:ascii="Palatino Linotype" w:hAnsi="Palatino Linotype" w:cs="Arial"/>
          <w:sz w:val="22"/>
          <w:szCs w:val="22"/>
        </w:rPr>
        <w:t>dieciocho de noviembre d</w:t>
      </w:r>
      <w:r w:rsidRPr="00BD45F0">
        <w:rPr>
          <w:rFonts w:ascii="Palatino Linotype" w:hAnsi="Palatino Linotype" w:cs="Arial"/>
          <w:sz w:val="22"/>
          <w:szCs w:val="22"/>
        </w:rPr>
        <w:t xml:space="preserve">e dos mil veintiuno, la Titular de la Unidad de Transparencia del </w:t>
      </w:r>
      <w:r w:rsidRPr="00BD45F0">
        <w:rPr>
          <w:rFonts w:ascii="Palatino Linotype" w:hAnsi="Palatino Linotype" w:cs="Arial"/>
          <w:b/>
          <w:sz w:val="22"/>
          <w:szCs w:val="22"/>
        </w:rPr>
        <w:t>SUJETO OBLIGADO</w:t>
      </w:r>
      <w:r w:rsidRPr="00BD45F0">
        <w:rPr>
          <w:rFonts w:ascii="Palatino Linotype" w:hAnsi="Palatino Linotype" w:cs="Arial"/>
          <w:sz w:val="22"/>
          <w:szCs w:val="22"/>
        </w:rPr>
        <w:t xml:space="preserve">, </w:t>
      </w:r>
      <w:r w:rsidRPr="00BD45F0">
        <w:rPr>
          <w:rFonts w:ascii="Palatino Linotype" w:hAnsi="Palatino Linotype"/>
          <w:bCs/>
          <w:sz w:val="22"/>
          <w:szCs w:val="22"/>
        </w:rPr>
        <w:t>turnó el requerimiento de información al servidor público habilitado que estimó pertinente, a fin de colmar la solicitud de acceso a la información; tal y como, se aprecia en la imagen siguiente:</w:t>
      </w:r>
    </w:p>
    <w:p w14:paraId="4A354E0F" w14:textId="7E94B1B9" w:rsidR="009A22A9" w:rsidRPr="00BD45F0" w:rsidRDefault="009A22A9" w:rsidP="00BD45F0">
      <w:pPr>
        <w:spacing w:line="360" w:lineRule="auto"/>
        <w:jc w:val="both"/>
        <w:rPr>
          <w:rFonts w:ascii="Palatino Linotype" w:hAnsi="Palatino Linotype"/>
          <w:bCs/>
          <w:sz w:val="22"/>
          <w:szCs w:val="22"/>
        </w:rPr>
      </w:pPr>
      <w:r w:rsidRPr="00BD45F0">
        <w:rPr>
          <w:rFonts w:ascii="Palatino Linotype" w:hAnsi="Palatino Linotype"/>
          <w:bCs/>
          <w:noProof/>
          <w:sz w:val="22"/>
          <w:szCs w:val="22"/>
          <w:lang w:eastAsia="es-MX"/>
        </w:rPr>
        <w:drawing>
          <wp:inline distT="0" distB="0" distL="0" distR="0" wp14:anchorId="2972FFD1" wp14:editId="332DF867">
            <wp:extent cx="5791835" cy="1543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543050"/>
                    </a:xfrm>
                    <a:prstGeom prst="rect">
                      <a:avLst/>
                    </a:prstGeom>
                  </pic:spPr>
                </pic:pic>
              </a:graphicData>
            </a:graphic>
          </wp:inline>
        </w:drawing>
      </w:r>
    </w:p>
    <w:p w14:paraId="7B3CE5A7" w14:textId="54731127" w:rsidR="009858F7" w:rsidRPr="00BD45F0" w:rsidRDefault="009858F7" w:rsidP="00BD45F0">
      <w:pPr>
        <w:spacing w:line="360" w:lineRule="auto"/>
        <w:jc w:val="both"/>
        <w:rPr>
          <w:rFonts w:ascii="Palatino Linotype" w:hAnsi="Palatino Linotype"/>
          <w:bCs/>
          <w:sz w:val="22"/>
          <w:szCs w:val="22"/>
        </w:rPr>
      </w:pPr>
    </w:p>
    <w:p w14:paraId="37AD6498" w14:textId="41763148" w:rsidR="00C95B64" w:rsidRPr="00BD45F0" w:rsidRDefault="00F84FBE" w:rsidP="00BD45F0">
      <w:pPr>
        <w:spacing w:line="360" w:lineRule="auto"/>
        <w:jc w:val="both"/>
        <w:rPr>
          <w:rFonts w:ascii="Palatino Linotype" w:hAnsi="Palatino Linotype" w:cs="Arial"/>
          <w:sz w:val="22"/>
          <w:szCs w:val="22"/>
        </w:rPr>
      </w:pPr>
      <w:r w:rsidRPr="00BD45F0">
        <w:rPr>
          <w:rFonts w:ascii="Palatino Linotype" w:hAnsi="Palatino Linotype"/>
          <w:b/>
        </w:rPr>
        <w:t>I</w:t>
      </w:r>
      <w:r w:rsidR="0083333C" w:rsidRPr="00BD45F0">
        <w:rPr>
          <w:rFonts w:ascii="Palatino Linotype" w:hAnsi="Palatino Linotype"/>
          <w:b/>
        </w:rPr>
        <w:t>I</w:t>
      </w:r>
      <w:r w:rsidRPr="00BD45F0">
        <w:rPr>
          <w:rFonts w:ascii="Palatino Linotype" w:hAnsi="Palatino Linotype"/>
          <w:b/>
        </w:rPr>
        <w:t xml:space="preserve">I. </w:t>
      </w:r>
      <w:r w:rsidR="00C95B64" w:rsidRPr="00BD45F0">
        <w:rPr>
          <w:rFonts w:ascii="Palatino Linotype" w:hAnsi="Palatino Linotype" w:cs="Arial"/>
          <w:sz w:val="22"/>
          <w:szCs w:val="22"/>
        </w:rPr>
        <w:t xml:space="preserve">De las constancias que integran el expediente electrónico del </w:t>
      </w:r>
      <w:r w:rsidR="00C95B64" w:rsidRPr="00BD45F0">
        <w:rPr>
          <w:rFonts w:ascii="Palatino Linotype" w:hAnsi="Palatino Linotype" w:cs="Arial"/>
          <w:b/>
          <w:sz w:val="22"/>
          <w:szCs w:val="22"/>
        </w:rPr>
        <w:t>SAIMEX</w:t>
      </w:r>
      <w:r w:rsidR="00C95B64" w:rsidRPr="00BD45F0">
        <w:rPr>
          <w:rFonts w:ascii="Palatino Linotype" w:hAnsi="Palatino Linotype" w:cs="Arial"/>
          <w:sz w:val="22"/>
          <w:szCs w:val="22"/>
        </w:rPr>
        <w:t xml:space="preserve"> se advierte que </w:t>
      </w:r>
      <w:r w:rsidR="00C95B64" w:rsidRPr="00BD45F0">
        <w:rPr>
          <w:rFonts w:ascii="Palatino Linotype" w:hAnsi="Palatino Linotype" w:cs="Arial"/>
          <w:b/>
          <w:sz w:val="22"/>
          <w:szCs w:val="22"/>
        </w:rPr>
        <w:t>EL SUJETO OBLIGADO</w:t>
      </w:r>
      <w:r w:rsidR="00C95B64" w:rsidRPr="00BD45F0">
        <w:rPr>
          <w:rFonts w:ascii="Palatino Linotype" w:hAnsi="Palatino Linotype" w:cs="Arial"/>
          <w:sz w:val="22"/>
          <w:szCs w:val="22"/>
        </w:rPr>
        <w:t xml:space="preserve"> dio respuesta a la solicitud de acceso a la información, en fecha </w:t>
      </w:r>
      <w:r w:rsidR="00BD45F0">
        <w:rPr>
          <w:rFonts w:ascii="Palatino Linotype" w:hAnsi="Palatino Linotype" w:cs="Arial"/>
          <w:sz w:val="22"/>
          <w:szCs w:val="22"/>
        </w:rPr>
        <w:t>primero</w:t>
      </w:r>
      <w:r w:rsidR="009A22A9" w:rsidRPr="00BD45F0">
        <w:rPr>
          <w:rFonts w:ascii="Palatino Linotype" w:hAnsi="Palatino Linotype" w:cs="Arial"/>
          <w:sz w:val="22"/>
          <w:szCs w:val="22"/>
        </w:rPr>
        <w:t xml:space="preserve"> de </w:t>
      </w:r>
      <w:r w:rsidR="009858F7" w:rsidRPr="00BD45F0">
        <w:rPr>
          <w:rFonts w:ascii="Palatino Linotype" w:hAnsi="Palatino Linotype" w:cs="Arial"/>
          <w:sz w:val="22"/>
          <w:szCs w:val="22"/>
        </w:rPr>
        <w:t xml:space="preserve">diciembre </w:t>
      </w:r>
      <w:r w:rsidR="00C95B64" w:rsidRPr="00BD45F0">
        <w:rPr>
          <w:rFonts w:ascii="Palatino Linotype" w:hAnsi="Palatino Linotype" w:cs="Arial"/>
          <w:sz w:val="22"/>
          <w:szCs w:val="22"/>
        </w:rPr>
        <w:t>de dos mil veintiuno, en los términos que a continuación se citan:</w:t>
      </w:r>
    </w:p>
    <w:p w14:paraId="5FD5F189" w14:textId="77777777" w:rsidR="00C95B64" w:rsidRPr="00BD45F0" w:rsidRDefault="00C95B64" w:rsidP="00BD45F0">
      <w:pPr>
        <w:spacing w:line="360" w:lineRule="auto"/>
        <w:ind w:left="851" w:right="901"/>
        <w:jc w:val="both"/>
        <w:rPr>
          <w:rFonts w:ascii="Palatino Linotype" w:hAnsi="Palatino Linotype" w:cs="Arial"/>
          <w:i/>
          <w:sz w:val="20"/>
          <w:szCs w:val="20"/>
          <w:lang w:eastAsia="es-MX"/>
        </w:rPr>
      </w:pPr>
    </w:p>
    <w:p w14:paraId="188B0C03" w14:textId="694B2DCF" w:rsidR="009A22A9" w:rsidRPr="00BD45F0" w:rsidRDefault="00A160AF" w:rsidP="00BD45F0">
      <w:pPr>
        <w:spacing w:line="360" w:lineRule="auto"/>
        <w:ind w:left="851" w:right="901"/>
        <w:jc w:val="both"/>
        <w:rPr>
          <w:rFonts w:ascii="Palatino Linotype" w:hAnsi="Palatino Linotype" w:cs="Arial"/>
          <w:i/>
          <w:sz w:val="20"/>
          <w:szCs w:val="20"/>
          <w:lang w:eastAsia="es-MX"/>
        </w:rPr>
      </w:pPr>
      <w:r w:rsidRPr="00BD45F0">
        <w:rPr>
          <w:rFonts w:ascii="Palatino Linotype" w:hAnsi="Palatino Linotype" w:cs="Arial"/>
          <w:i/>
          <w:sz w:val="20"/>
          <w:szCs w:val="20"/>
          <w:lang w:eastAsia="es-MX"/>
        </w:rPr>
        <w:t>“…</w:t>
      </w:r>
      <w:r w:rsidR="009A22A9" w:rsidRPr="00BD45F0">
        <w:rPr>
          <w:rFonts w:ascii="Palatino Linotype" w:hAnsi="Palatino Linotype" w:cs="Arial"/>
          <w:i/>
          <w:sz w:val="20"/>
          <w:szCs w:val="20"/>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A93767" w14:textId="77777777" w:rsidR="009A22A9" w:rsidRPr="00BD45F0" w:rsidRDefault="009A22A9" w:rsidP="00BD45F0">
      <w:pPr>
        <w:spacing w:line="360" w:lineRule="auto"/>
        <w:ind w:left="851" w:right="901"/>
        <w:jc w:val="both"/>
        <w:rPr>
          <w:rFonts w:ascii="Palatino Linotype" w:hAnsi="Palatino Linotype" w:cs="Arial"/>
          <w:i/>
          <w:sz w:val="20"/>
          <w:szCs w:val="20"/>
          <w:lang w:eastAsia="es-MX"/>
        </w:rPr>
      </w:pPr>
    </w:p>
    <w:p w14:paraId="41BF4408" w14:textId="616E38E6" w:rsidR="009A22A9" w:rsidRPr="00BD45F0" w:rsidRDefault="604F3E81" w:rsidP="604F3E81">
      <w:pPr>
        <w:spacing w:line="360" w:lineRule="auto"/>
        <w:ind w:left="851" w:right="901"/>
        <w:jc w:val="both"/>
        <w:rPr>
          <w:rFonts w:ascii="Palatino Linotype" w:hAnsi="Palatino Linotype" w:cs="Arial"/>
          <w:i/>
          <w:iCs/>
          <w:sz w:val="20"/>
          <w:szCs w:val="20"/>
          <w:lang w:eastAsia="es-MX"/>
        </w:rPr>
      </w:pPr>
      <w:r w:rsidRPr="604F3E81">
        <w:rPr>
          <w:rFonts w:ascii="Palatino Linotype" w:hAnsi="Palatino Linotype" w:cs="Arial"/>
          <w:i/>
          <w:iCs/>
          <w:sz w:val="20"/>
          <w:szCs w:val="20"/>
          <w:lang w:eastAsia="es-MX"/>
        </w:rPr>
        <w:lastRenderedPageBreak/>
        <w:t>Chimalhuacán, México, 1 de diciembre de 2021 C.</w:t>
      </w:r>
      <w:r w:rsidRPr="604F3E81">
        <w:rPr>
          <w:rFonts w:ascii="Palatino Linotype" w:hAnsi="Palatino Linotype" w:cs="Arial"/>
          <w:i/>
          <w:iCs/>
          <w:sz w:val="20"/>
          <w:szCs w:val="20"/>
          <w:highlight w:val="black"/>
          <w:lang w:eastAsia="es-MX"/>
        </w:rPr>
        <w:t>XXXXXXXXXXXXXXXXXXXXX</w:t>
      </w:r>
      <w:r w:rsidRPr="604F3E81">
        <w:rPr>
          <w:rFonts w:ascii="Palatino Linotype" w:hAnsi="Palatino Linotype" w:cs="Arial"/>
          <w:i/>
          <w:iCs/>
          <w:sz w:val="20"/>
          <w:szCs w:val="20"/>
          <w:lang w:eastAsia="es-MX"/>
        </w:rPr>
        <w:t xml:space="preserve"> PRESENTE Estimado Ciudadano Por este conducto me permito saludarle, así mismo en atención a su solicitud identificada con folio 00013/UPCHIMAL/IP/2021 le remito la respuesta. Sin más, por el momento la Unidad de Transparencia de la Universidad Politécnica de Chimalhuacán se reitera a sus apreciables órdenes. ATENTAMENTE UNIDAD DE TRANSPARENCIA DE LA UNIVERSIDAD POLITÉCNICA DE CHIMALHUACÁN</w:t>
      </w:r>
    </w:p>
    <w:p w14:paraId="0C1CCAEE" w14:textId="77777777" w:rsidR="009A22A9" w:rsidRPr="00BD45F0" w:rsidRDefault="009A22A9" w:rsidP="00BD45F0">
      <w:pPr>
        <w:spacing w:line="360" w:lineRule="auto"/>
        <w:ind w:left="851" w:right="901"/>
        <w:jc w:val="both"/>
        <w:rPr>
          <w:rFonts w:ascii="Palatino Linotype" w:hAnsi="Palatino Linotype" w:cs="Arial"/>
          <w:i/>
          <w:sz w:val="20"/>
          <w:szCs w:val="20"/>
          <w:lang w:eastAsia="es-MX"/>
        </w:rPr>
      </w:pPr>
    </w:p>
    <w:p w14:paraId="47A1BB84" w14:textId="1BEAA110" w:rsidR="009A22A9" w:rsidRPr="00BD45F0" w:rsidRDefault="009A22A9" w:rsidP="00BD45F0">
      <w:pPr>
        <w:spacing w:line="360" w:lineRule="auto"/>
        <w:ind w:left="851" w:right="901"/>
        <w:jc w:val="both"/>
        <w:rPr>
          <w:rFonts w:ascii="Palatino Linotype" w:hAnsi="Palatino Linotype" w:cs="Arial"/>
          <w:i/>
          <w:sz w:val="20"/>
          <w:szCs w:val="20"/>
          <w:lang w:eastAsia="es-MX"/>
        </w:rPr>
      </w:pPr>
      <w:r w:rsidRPr="00BD45F0">
        <w:rPr>
          <w:rFonts w:ascii="Palatino Linotype" w:hAnsi="Palatino Linotype" w:cs="Arial"/>
          <w:i/>
          <w:sz w:val="20"/>
          <w:szCs w:val="20"/>
          <w:lang w:eastAsia="es-MX"/>
        </w:rPr>
        <w:t>ATENTAMENTE</w:t>
      </w:r>
    </w:p>
    <w:p w14:paraId="22A3937E" w14:textId="77777777" w:rsidR="009A22A9" w:rsidRPr="00BD45F0" w:rsidRDefault="009A22A9" w:rsidP="00BD45F0">
      <w:pPr>
        <w:spacing w:line="360" w:lineRule="auto"/>
        <w:ind w:left="851" w:right="901"/>
        <w:jc w:val="both"/>
        <w:rPr>
          <w:rFonts w:ascii="Palatino Linotype" w:hAnsi="Palatino Linotype" w:cs="Arial"/>
          <w:i/>
          <w:sz w:val="20"/>
          <w:szCs w:val="20"/>
          <w:lang w:eastAsia="es-MX"/>
        </w:rPr>
      </w:pPr>
    </w:p>
    <w:p w14:paraId="6FD291AA" w14:textId="705979B7" w:rsidR="00A160AF" w:rsidRPr="00BD45F0" w:rsidRDefault="009A22A9" w:rsidP="00BD45F0">
      <w:pPr>
        <w:spacing w:line="360" w:lineRule="auto"/>
        <w:ind w:left="851" w:right="901"/>
        <w:jc w:val="both"/>
        <w:rPr>
          <w:rFonts w:ascii="Palatino Linotype" w:hAnsi="Palatino Linotype" w:cs="Arial"/>
          <w:i/>
          <w:sz w:val="20"/>
          <w:szCs w:val="20"/>
          <w:lang w:eastAsia="es-MX"/>
        </w:rPr>
      </w:pPr>
      <w:r w:rsidRPr="00BD45F0">
        <w:rPr>
          <w:rFonts w:ascii="Palatino Linotype" w:hAnsi="Palatino Linotype" w:cs="Arial"/>
          <w:i/>
          <w:sz w:val="20"/>
          <w:szCs w:val="20"/>
          <w:lang w:eastAsia="es-MX"/>
        </w:rPr>
        <w:t>Lcda. Leydi Adriana Morales Torres</w:t>
      </w:r>
      <w:r w:rsidR="00A160AF" w:rsidRPr="00BD45F0">
        <w:rPr>
          <w:rFonts w:ascii="Palatino Linotype" w:hAnsi="Palatino Linotype" w:cs="Arial"/>
          <w:i/>
          <w:sz w:val="20"/>
          <w:szCs w:val="20"/>
          <w:lang w:eastAsia="es-MX"/>
        </w:rPr>
        <w:t>” (sic)</w:t>
      </w:r>
    </w:p>
    <w:p w14:paraId="7C2B0E01" w14:textId="77777777" w:rsidR="00A160AF" w:rsidRPr="00BD45F0" w:rsidRDefault="00A160AF" w:rsidP="00BD45F0">
      <w:pPr>
        <w:spacing w:line="360" w:lineRule="auto"/>
        <w:jc w:val="both"/>
        <w:rPr>
          <w:rFonts w:ascii="Palatino Linotype" w:hAnsi="Palatino Linotype" w:cs="Arial"/>
          <w:i/>
          <w:sz w:val="20"/>
          <w:szCs w:val="20"/>
          <w:lang w:eastAsia="es-MX"/>
        </w:rPr>
      </w:pPr>
    </w:p>
    <w:p w14:paraId="339F4AD5" w14:textId="45074A2F" w:rsidR="009A22A9" w:rsidRPr="00BD45F0" w:rsidRDefault="00BD45F0" w:rsidP="00BD45F0">
      <w:pPr>
        <w:spacing w:line="360" w:lineRule="auto"/>
        <w:jc w:val="both"/>
        <w:rPr>
          <w:rFonts w:ascii="Palatino Linotype" w:hAnsi="Palatino Linotype"/>
          <w:sz w:val="22"/>
          <w:szCs w:val="22"/>
        </w:rPr>
      </w:pPr>
      <w:r>
        <w:rPr>
          <w:rFonts w:ascii="Palatino Linotype" w:hAnsi="Palatino Linotype"/>
          <w:sz w:val="22"/>
          <w:szCs w:val="22"/>
        </w:rPr>
        <w:t>D</w:t>
      </w:r>
      <w:r w:rsidR="00C95B64" w:rsidRPr="00BD45F0">
        <w:rPr>
          <w:rFonts w:ascii="Palatino Linotype" w:hAnsi="Palatino Linotype"/>
          <w:sz w:val="22"/>
          <w:szCs w:val="22"/>
        </w:rPr>
        <w:t xml:space="preserve">e dicha respuesta, </w:t>
      </w:r>
      <w:r>
        <w:rPr>
          <w:rFonts w:ascii="Palatino Linotype" w:hAnsi="Palatino Linotype"/>
          <w:sz w:val="22"/>
          <w:szCs w:val="22"/>
        </w:rPr>
        <w:t xml:space="preserve">se advierte </w:t>
      </w:r>
      <w:r w:rsidR="00C95B64" w:rsidRPr="00BD45F0">
        <w:rPr>
          <w:rFonts w:ascii="Palatino Linotype" w:hAnsi="Palatino Linotype"/>
          <w:sz w:val="22"/>
          <w:szCs w:val="22"/>
        </w:rPr>
        <w:t xml:space="preserve">que </w:t>
      </w:r>
      <w:r w:rsidR="00C95B64" w:rsidRPr="00BD45F0">
        <w:rPr>
          <w:rFonts w:ascii="Palatino Linotype" w:hAnsi="Palatino Linotype" w:cs="Arial"/>
          <w:b/>
          <w:sz w:val="22"/>
          <w:szCs w:val="22"/>
        </w:rPr>
        <w:t>EL SUJETO OBLIGADO</w:t>
      </w:r>
      <w:r w:rsidR="00C95B64" w:rsidRPr="00BD45F0">
        <w:rPr>
          <w:rFonts w:ascii="Palatino Linotype" w:hAnsi="Palatino Linotype"/>
          <w:sz w:val="22"/>
          <w:szCs w:val="22"/>
        </w:rPr>
        <w:t xml:space="preserve"> acompañó </w:t>
      </w:r>
      <w:r w:rsidR="009A22A9" w:rsidRPr="00BD45F0">
        <w:rPr>
          <w:rFonts w:ascii="Palatino Linotype" w:hAnsi="Palatino Linotype"/>
          <w:sz w:val="22"/>
          <w:szCs w:val="22"/>
        </w:rPr>
        <w:t xml:space="preserve">los siguientes archivos: </w:t>
      </w:r>
    </w:p>
    <w:p w14:paraId="2B12AC74" w14:textId="77777777" w:rsidR="009A22A9" w:rsidRPr="00BD45F0" w:rsidRDefault="009A22A9" w:rsidP="00BD45F0">
      <w:pPr>
        <w:spacing w:line="360" w:lineRule="auto"/>
        <w:jc w:val="both"/>
        <w:rPr>
          <w:rFonts w:ascii="Palatino Linotype" w:hAnsi="Palatino Linotype"/>
          <w:sz w:val="22"/>
          <w:szCs w:val="22"/>
        </w:rPr>
      </w:pPr>
    </w:p>
    <w:p w14:paraId="066EB151" w14:textId="398A7B1D" w:rsidR="009A22A9" w:rsidRPr="00901A22" w:rsidRDefault="00AC4A08" w:rsidP="00BD45F0">
      <w:pPr>
        <w:pStyle w:val="Prrafodelista"/>
        <w:numPr>
          <w:ilvl w:val="0"/>
          <w:numId w:val="27"/>
        </w:numPr>
        <w:spacing w:line="360" w:lineRule="auto"/>
        <w:jc w:val="both"/>
        <w:rPr>
          <w:rFonts w:ascii="Palatino Linotype" w:hAnsi="Palatino Linotype" w:cs="Arial"/>
          <w:b/>
          <w:sz w:val="22"/>
          <w:szCs w:val="22"/>
        </w:rPr>
      </w:pPr>
      <w:hyperlink r:id="rId9" w:tgtFrame="_blank" w:history="1">
        <w:r w:rsidR="009A22A9" w:rsidRPr="00901A22">
          <w:rPr>
            <w:rFonts w:ascii="Palatino Linotype" w:hAnsi="Palatino Linotype" w:cs="Arial"/>
            <w:b/>
            <w:sz w:val="22"/>
            <w:szCs w:val="22"/>
          </w:rPr>
          <w:t>cuestionario 1.docx</w:t>
        </w:r>
      </w:hyperlink>
      <w:r w:rsidR="00B774D2" w:rsidRPr="00901A22">
        <w:rPr>
          <w:rFonts w:ascii="Palatino Linotype" w:hAnsi="Palatino Linotype" w:cs="Arial"/>
          <w:b/>
          <w:sz w:val="22"/>
          <w:szCs w:val="22"/>
        </w:rPr>
        <w:t xml:space="preserve"> </w:t>
      </w:r>
      <w:r w:rsidR="00B774D2" w:rsidRPr="00901A22">
        <w:rPr>
          <w:rFonts w:ascii="Palatino Linotype" w:hAnsi="Palatino Linotype" w:cs="Arial"/>
          <w:sz w:val="22"/>
          <w:szCs w:val="22"/>
        </w:rPr>
        <w:t xml:space="preserve">y </w:t>
      </w:r>
      <w:hyperlink r:id="rId10" w:tgtFrame="_blank" w:history="1">
        <w:r w:rsidR="00B774D2" w:rsidRPr="00901A22">
          <w:rPr>
            <w:rFonts w:ascii="Palatino Linotype" w:hAnsi="Palatino Linotype" w:cs="Arial"/>
            <w:b/>
            <w:sz w:val="22"/>
            <w:szCs w:val="22"/>
          </w:rPr>
          <w:t>cuestionario 1 (2).docx</w:t>
        </w:r>
      </w:hyperlink>
      <w:r w:rsidR="009A22A9" w:rsidRPr="00901A22">
        <w:rPr>
          <w:rFonts w:ascii="Palatino Linotype" w:hAnsi="Palatino Linotype" w:cs="Arial"/>
          <w:b/>
          <w:sz w:val="22"/>
          <w:szCs w:val="22"/>
        </w:rPr>
        <w:t xml:space="preserve">, </w:t>
      </w:r>
      <w:r w:rsidR="00B774D2" w:rsidRPr="00901A22">
        <w:rPr>
          <w:rFonts w:ascii="Palatino Linotype" w:hAnsi="Palatino Linotype" w:cs="Arial"/>
          <w:sz w:val="22"/>
          <w:szCs w:val="22"/>
        </w:rPr>
        <w:t xml:space="preserve">los cuales de su contenido se advierten las respuestas al cuestionario realizado por el </w:t>
      </w:r>
      <w:r w:rsidR="00BD45F0" w:rsidRPr="00901A22">
        <w:rPr>
          <w:rFonts w:ascii="Palatino Linotype" w:hAnsi="Palatino Linotype" w:cs="Arial"/>
          <w:sz w:val="22"/>
          <w:szCs w:val="22"/>
        </w:rPr>
        <w:t>P</w:t>
      </w:r>
      <w:r w:rsidR="00B774D2" w:rsidRPr="00901A22">
        <w:rPr>
          <w:rFonts w:ascii="Palatino Linotype" w:hAnsi="Palatino Linotype" w:cs="Arial"/>
          <w:sz w:val="22"/>
          <w:szCs w:val="22"/>
        </w:rPr>
        <w:t>articular</w:t>
      </w:r>
      <w:r w:rsidR="004C0AB9" w:rsidRPr="00901A22">
        <w:rPr>
          <w:rFonts w:ascii="Palatino Linotype" w:hAnsi="Palatino Linotype" w:cs="Arial"/>
          <w:sz w:val="22"/>
          <w:szCs w:val="22"/>
        </w:rPr>
        <w:t xml:space="preserve">, en los siguientes términos: </w:t>
      </w:r>
    </w:p>
    <w:p w14:paraId="32F9FB94" w14:textId="77777777" w:rsidR="00056B89" w:rsidRPr="00901A22" w:rsidRDefault="00056B89" w:rsidP="00056B89">
      <w:pPr>
        <w:pStyle w:val="Prrafodelista"/>
        <w:spacing w:line="360" w:lineRule="auto"/>
        <w:ind w:left="720"/>
        <w:jc w:val="both"/>
        <w:rPr>
          <w:rFonts w:ascii="Palatino Linotype" w:hAnsi="Palatino Linotype" w:cs="Arial"/>
          <w:b/>
          <w:sz w:val="22"/>
          <w:szCs w:val="22"/>
        </w:rPr>
      </w:pPr>
    </w:p>
    <w:p w14:paraId="1653594C" w14:textId="72ABF197" w:rsidR="004C0AB9" w:rsidRPr="00901A22" w:rsidRDefault="00056B8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w:t>
      </w:r>
      <w:r w:rsidR="004C0AB9" w:rsidRPr="00901A22">
        <w:rPr>
          <w:rFonts w:ascii="Palatino Linotype" w:hAnsi="Palatino Linotype" w:cs="Arial"/>
          <w:i/>
          <w:sz w:val="20"/>
          <w:szCs w:val="20"/>
          <w:lang w:eastAsia="es-MX"/>
        </w:rPr>
        <w:t xml:space="preserve">¿Cuál es el organigrama de la Universidad Politécnica de Chimalhuacán? </w:t>
      </w:r>
    </w:p>
    <w:p w14:paraId="169575FA" w14:textId="77777777"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Se encuentra publicado en la página oficial de la Universidad</w:t>
      </w:r>
    </w:p>
    <w:p w14:paraId="7EDBC897" w14:textId="77777777"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w:t>
      </w:r>
      <w:proofErr w:type="gramStart"/>
      <w:r w:rsidRPr="00901A22">
        <w:rPr>
          <w:rFonts w:ascii="Palatino Linotype" w:hAnsi="Palatino Linotype" w:cs="Arial"/>
          <w:i/>
          <w:sz w:val="20"/>
          <w:szCs w:val="20"/>
          <w:lang w:eastAsia="es-MX"/>
        </w:rPr>
        <w:t>cuáles</w:t>
      </w:r>
      <w:proofErr w:type="gramEnd"/>
      <w:r w:rsidRPr="00901A22">
        <w:rPr>
          <w:rFonts w:ascii="Palatino Linotype" w:hAnsi="Palatino Linotype" w:cs="Arial"/>
          <w:i/>
          <w:sz w:val="20"/>
          <w:szCs w:val="20"/>
          <w:lang w:eastAsia="es-MX"/>
        </w:rPr>
        <w:t xml:space="preserve"> son los mecanismos internos y externos de evaluación de la calidad de la docencia que implementan para lograr los más altos estándares de calidad? </w:t>
      </w:r>
    </w:p>
    <w:p w14:paraId="50AB41B7" w14:textId="77777777"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Evaluación de cumplimiento académico, administrativo y percepción estudiantil</w:t>
      </w:r>
    </w:p>
    <w:p w14:paraId="5504E2DE" w14:textId="77777777"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 xml:space="preserve">¿Cuáles son los términos del ingreso, promoción y permanencia del personal académico, así como la selección, admisión y ascenso del personal administrativo? </w:t>
      </w:r>
    </w:p>
    <w:p w14:paraId="3780533D" w14:textId="77777777"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No corresponde al área académica dicho proceso</w:t>
      </w:r>
    </w:p>
    <w:p w14:paraId="510616E9" w14:textId="77777777"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lastRenderedPageBreak/>
        <w:t>¿Quiénes son los consejeros integrantes del Consejo de Calidad de la Universidad Politécnica de Chimalhuacán y cuál es el periodo de funciones? Autoridades académicas en turno</w:t>
      </w:r>
    </w:p>
    <w:p w14:paraId="71A9DAFB" w14:textId="72FEBE44"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Mencione a los integrantes del Consejo de Calidad de la Universidad Politécnica de Chimalhuacán del periodo inmediato anterior al actual.  Autoridades académicas en turno</w:t>
      </w:r>
    </w:p>
    <w:p w14:paraId="1C42D66F" w14:textId="77777777"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¿Cuál es el grado de estudios de los representantes del personal académico de cada programa académico? Estudios profesionales</w:t>
      </w:r>
    </w:p>
    <w:p w14:paraId="4B290E8E" w14:textId="77777777"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 xml:space="preserve">¿Cuál es la última fecha de la última convocatoria para la Asamblea General? </w:t>
      </w:r>
    </w:p>
    <w:p w14:paraId="01203A34" w14:textId="77777777"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Se realizan cuando las situaciones académicas lo precisen</w:t>
      </w:r>
    </w:p>
    <w:p w14:paraId="4C657D7C" w14:textId="77777777"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w:t>
      </w:r>
      <w:proofErr w:type="gramStart"/>
      <w:r w:rsidRPr="00901A22">
        <w:rPr>
          <w:rFonts w:ascii="Palatino Linotype" w:hAnsi="Palatino Linotype" w:cs="Arial"/>
          <w:i/>
          <w:sz w:val="20"/>
          <w:szCs w:val="20"/>
          <w:lang w:eastAsia="es-MX"/>
        </w:rPr>
        <w:t>cuántas</w:t>
      </w:r>
      <w:proofErr w:type="gramEnd"/>
      <w:r w:rsidRPr="00901A22">
        <w:rPr>
          <w:rFonts w:ascii="Palatino Linotype" w:hAnsi="Palatino Linotype" w:cs="Arial"/>
          <w:i/>
          <w:sz w:val="20"/>
          <w:szCs w:val="20"/>
          <w:lang w:eastAsia="es-MX"/>
        </w:rPr>
        <w:t xml:space="preserve"> sesiones del consejo de calidad se han realizado en su periodo? Las que se han solicitado de manera ordinaria y extraordinaria</w:t>
      </w:r>
    </w:p>
    <w:p w14:paraId="6C8BD869" w14:textId="7AF25819"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Solicito a través de medio digital el acta correspondiente para la elección de representante de personal académico de cada programa académico</w:t>
      </w:r>
    </w:p>
    <w:p w14:paraId="4BFA1BB2" w14:textId="7B4069B5" w:rsidR="004C0AB9" w:rsidRPr="00901A22" w:rsidRDefault="004C0AB9" w:rsidP="00056B89">
      <w:pPr>
        <w:spacing w:line="360" w:lineRule="auto"/>
        <w:ind w:left="1134" w:right="1466"/>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No corresponde al área académica dicho proceso</w:t>
      </w:r>
      <w:r w:rsidR="00056B89" w:rsidRPr="00901A22">
        <w:rPr>
          <w:rFonts w:ascii="Palatino Linotype" w:hAnsi="Palatino Linotype" w:cs="Arial"/>
          <w:i/>
          <w:sz w:val="20"/>
          <w:szCs w:val="20"/>
          <w:lang w:eastAsia="es-MX"/>
        </w:rPr>
        <w:t>” (sic)</w:t>
      </w:r>
    </w:p>
    <w:p w14:paraId="1866C46E" w14:textId="77777777" w:rsidR="004C0AB9" w:rsidRPr="00901A22" w:rsidRDefault="004C0AB9" w:rsidP="00056B89">
      <w:pPr>
        <w:spacing w:line="360" w:lineRule="auto"/>
        <w:jc w:val="both"/>
        <w:rPr>
          <w:rFonts w:ascii="Palatino Linotype" w:hAnsi="Palatino Linotype" w:cs="Arial"/>
          <w:b/>
          <w:sz w:val="22"/>
          <w:szCs w:val="22"/>
        </w:rPr>
      </w:pPr>
    </w:p>
    <w:p w14:paraId="7DF65986" w14:textId="7EDDB141" w:rsidR="00B774D2" w:rsidRPr="00901A22" w:rsidRDefault="00AC4A08" w:rsidP="00056B89">
      <w:pPr>
        <w:pStyle w:val="Prrafodelista"/>
        <w:numPr>
          <w:ilvl w:val="0"/>
          <w:numId w:val="27"/>
        </w:numPr>
        <w:spacing w:line="360" w:lineRule="auto"/>
        <w:jc w:val="both"/>
        <w:rPr>
          <w:rFonts w:ascii="Palatino Linotype" w:hAnsi="Palatino Linotype" w:cs="Arial"/>
          <w:sz w:val="22"/>
          <w:szCs w:val="22"/>
        </w:rPr>
      </w:pPr>
      <w:hyperlink r:id="rId11" w:tgtFrame="_blank" w:history="1">
        <w:r w:rsidR="009A22A9" w:rsidRPr="00901A22">
          <w:rPr>
            <w:rFonts w:ascii="Palatino Linotype" w:hAnsi="Palatino Linotype" w:cs="Arial"/>
            <w:b/>
            <w:sz w:val="22"/>
            <w:szCs w:val="22"/>
          </w:rPr>
          <w:t>folio13.pdf</w:t>
        </w:r>
      </w:hyperlink>
      <w:r w:rsidR="009A22A9" w:rsidRPr="00901A22">
        <w:rPr>
          <w:rFonts w:ascii="Palatino Linotype" w:hAnsi="Palatino Linotype" w:cs="Arial"/>
          <w:b/>
          <w:sz w:val="22"/>
          <w:szCs w:val="22"/>
        </w:rPr>
        <w:t xml:space="preserve">, </w:t>
      </w:r>
      <w:r w:rsidR="00B774D2" w:rsidRPr="00901A22">
        <w:rPr>
          <w:rFonts w:ascii="Palatino Linotype" w:hAnsi="Palatino Linotype" w:cs="Arial"/>
          <w:sz w:val="22"/>
          <w:szCs w:val="22"/>
        </w:rPr>
        <w:t xml:space="preserve">el cual de su contenido se advierten las respuestas al cuestionario realizado por el </w:t>
      </w:r>
      <w:r w:rsidR="00BD45F0" w:rsidRPr="00901A22">
        <w:rPr>
          <w:rFonts w:ascii="Palatino Linotype" w:hAnsi="Palatino Linotype" w:cs="Arial"/>
          <w:sz w:val="22"/>
          <w:szCs w:val="22"/>
        </w:rPr>
        <w:t>P</w:t>
      </w:r>
      <w:r w:rsidR="00B774D2" w:rsidRPr="00901A22">
        <w:rPr>
          <w:rFonts w:ascii="Palatino Linotype" w:hAnsi="Palatino Linotype" w:cs="Arial"/>
          <w:sz w:val="22"/>
          <w:szCs w:val="22"/>
        </w:rPr>
        <w:t>articular</w:t>
      </w:r>
      <w:r w:rsidR="00056B89" w:rsidRPr="00901A22">
        <w:rPr>
          <w:rFonts w:ascii="Palatino Linotype" w:hAnsi="Palatino Linotype" w:cs="Arial"/>
          <w:sz w:val="22"/>
          <w:szCs w:val="22"/>
        </w:rPr>
        <w:t xml:space="preserve">, </w:t>
      </w:r>
      <w:r w:rsidR="00621B29" w:rsidRPr="00901A22">
        <w:rPr>
          <w:rFonts w:ascii="Palatino Linotype" w:hAnsi="Palatino Linotype" w:cs="Arial"/>
          <w:sz w:val="22"/>
          <w:szCs w:val="22"/>
        </w:rPr>
        <w:t>por el cual y que para su análisis se reproduce a través de las siguientes imágenes:</w:t>
      </w:r>
    </w:p>
    <w:p w14:paraId="51C1B967" w14:textId="1DD9DD91" w:rsidR="00056B89" w:rsidRPr="00901A22" w:rsidRDefault="00056B89" w:rsidP="00056B89">
      <w:pPr>
        <w:spacing w:line="360" w:lineRule="auto"/>
        <w:jc w:val="center"/>
        <w:rPr>
          <w:rFonts w:ascii="Palatino Linotype" w:hAnsi="Palatino Linotype" w:cs="Arial"/>
          <w:b/>
          <w:sz w:val="22"/>
          <w:szCs w:val="22"/>
        </w:rPr>
      </w:pPr>
      <w:r w:rsidRPr="00901A22">
        <w:rPr>
          <w:rFonts w:ascii="Palatino Linotype" w:hAnsi="Palatino Linotype" w:cs="Arial"/>
          <w:b/>
          <w:noProof/>
          <w:sz w:val="22"/>
          <w:szCs w:val="22"/>
          <w:lang w:eastAsia="es-MX"/>
        </w:rPr>
        <w:drawing>
          <wp:inline distT="0" distB="0" distL="0" distR="0" wp14:anchorId="66628A23" wp14:editId="75F4F3F6">
            <wp:extent cx="5041900" cy="2329543"/>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rotWithShape="1">
                    <a:blip r:embed="rId12">
                      <a:extLst>
                        <a:ext uri="{28A0092B-C50C-407E-A947-70E740481C1C}">
                          <a14:useLocalDpi xmlns:a14="http://schemas.microsoft.com/office/drawing/2010/main" val="0"/>
                        </a:ext>
                      </a:extLst>
                    </a:blip>
                    <a:srcRect t="26153"/>
                    <a:stretch/>
                  </pic:blipFill>
                  <pic:spPr bwMode="auto">
                    <a:xfrm>
                      <a:off x="0" y="0"/>
                      <a:ext cx="5067731" cy="2341478"/>
                    </a:xfrm>
                    <a:prstGeom prst="rect">
                      <a:avLst/>
                    </a:prstGeom>
                    <a:ln>
                      <a:noFill/>
                    </a:ln>
                    <a:extLst>
                      <a:ext uri="{53640926-AAD7-44D8-BBD7-CCE9431645EC}">
                        <a14:shadowObscured xmlns:a14="http://schemas.microsoft.com/office/drawing/2010/main"/>
                      </a:ext>
                    </a:extLst>
                  </pic:spPr>
                </pic:pic>
              </a:graphicData>
            </a:graphic>
          </wp:inline>
        </w:drawing>
      </w:r>
    </w:p>
    <w:p w14:paraId="73C9095D" w14:textId="0FF2763E" w:rsidR="009A22A9" w:rsidRPr="00901A22" w:rsidRDefault="00056B89" w:rsidP="00056B89">
      <w:pPr>
        <w:spacing w:line="360" w:lineRule="auto"/>
        <w:jc w:val="center"/>
        <w:rPr>
          <w:rFonts w:ascii="Palatino Linotype" w:hAnsi="Palatino Linotype" w:cs="Arial"/>
          <w:b/>
          <w:sz w:val="22"/>
          <w:szCs w:val="22"/>
        </w:rPr>
      </w:pPr>
      <w:r w:rsidRPr="00901A22">
        <w:rPr>
          <w:rFonts w:ascii="Palatino Linotype" w:hAnsi="Palatino Linotype" w:cs="Arial"/>
          <w:b/>
          <w:noProof/>
          <w:sz w:val="22"/>
          <w:szCs w:val="22"/>
          <w:lang w:eastAsia="es-MX"/>
        </w:rPr>
        <w:lastRenderedPageBreak/>
        <w:drawing>
          <wp:inline distT="0" distB="0" distL="0" distR="0" wp14:anchorId="42D35B45" wp14:editId="3FF79CB8">
            <wp:extent cx="4648200" cy="26746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3">
                      <a:extLst>
                        <a:ext uri="{28A0092B-C50C-407E-A947-70E740481C1C}">
                          <a14:useLocalDpi xmlns:a14="http://schemas.microsoft.com/office/drawing/2010/main" val="0"/>
                        </a:ext>
                      </a:extLst>
                    </a:blip>
                    <a:stretch>
                      <a:fillRect/>
                    </a:stretch>
                  </pic:blipFill>
                  <pic:spPr>
                    <a:xfrm>
                      <a:off x="0" y="0"/>
                      <a:ext cx="4648608" cy="2674855"/>
                    </a:xfrm>
                    <a:prstGeom prst="rect">
                      <a:avLst/>
                    </a:prstGeom>
                  </pic:spPr>
                </pic:pic>
              </a:graphicData>
            </a:graphic>
          </wp:inline>
        </w:drawing>
      </w:r>
      <w:r w:rsidRPr="00901A22">
        <w:rPr>
          <w:rFonts w:ascii="Palatino Linotype" w:hAnsi="Palatino Linotype" w:cs="Arial"/>
          <w:b/>
          <w:noProof/>
          <w:sz w:val="22"/>
          <w:szCs w:val="22"/>
          <w:lang w:eastAsia="es-MX"/>
        </w:rPr>
        <w:drawing>
          <wp:inline distT="0" distB="0" distL="0" distR="0" wp14:anchorId="6E4A56F4" wp14:editId="7D81E0BD">
            <wp:extent cx="5172710" cy="285750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rotWithShape="1">
                    <a:blip r:embed="rId14">
                      <a:extLst>
                        <a:ext uri="{28A0092B-C50C-407E-A947-70E740481C1C}">
                          <a14:useLocalDpi xmlns:a14="http://schemas.microsoft.com/office/drawing/2010/main" val="0"/>
                        </a:ext>
                      </a:extLst>
                    </a:blip>
                    <a:srcRect t="20225" b="-1"/>
                    <a:stretch/>
                  </pic:blipFill>
                  <pic:spPr bwMode="auto">
                    <a:xfrm>
                      <a:off x="0" y="0"/>
                      <a:ext cx="5176966" cy="2859851"/>
                    </a:xfrm>
                    <a:prstGeom prst="rect">
                      <a:avLst/>
                    </a:prstGeom>
                    <a:ln>
                      <a:noFill/>
                    </a:ln>
                    <a:extLst>
                      <a:ext uri="{53640926-AAD7-44D8-BBD7-CCE9431645EC}">
                        <a14:shadowObscured xmlns:a14="http://schemas.microsoft.com/office/drawing/2010/main"/>
                      </a:ext>
                    </a:extLst>
                  </pic:spPr>
                </pic:pic>
              </a:graphicData>
            </a:graphic>
          </wp:inline>
        </w:drawing>
      </w:r>
      <w:r w:rsidRPr="00901A22">
        <w:rPr>
          <w:rFonts w:ascii="Palatino Linotype" w:hAnsi="Palatino Linotype" w:cs="Arial"/>
          <w:b/>
          <w:noProof/>
          <w:sz w:val="22"/>
          <w:szCs w:val="22"/>
          <w:lang w:eastAsia="es-MX"/>
        </w:rPr>
        <w:drawing>
          <wp:inline distT="0" distB="0" distL="0" distR="0" wp14:anchorId="202D0FE5" wp14:editId="387A6947">
            <wp:extent cx="4335780" cy="133350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PNG"/>
                    <pic:cNvPicPr/>
                  </pic:nvPicPr>
                  <pic:blipFill rotWithShape="1">
                    <a:blip r:embed="rId15">
                      <a:extLst>
                        <a:ext uri="{28A0092B-C50C-407E-A947-70E740481C1C}">
                          <a14:useLocalDpi xmlns:a14="http://schemas.microsoft.com/office/drawing/2010/main" val="0"/>
                        </a:ext>
                      </a:extLst>
                    </a:blip>
                    <a:srcRect b="15866"/>
                    <a:stretch/>
                  </pic:blipFill>
                  <pic:spPr bwMode="auto">
                    <a:xfrm>
                      <a:off x="0" y="0"/>
                      <a:ext cx="4336161" cy="1333617"/>
                    </a:xfrm>
                    <a:prstGeom prst="rect">
                      <a:avLst/>
                    </a:prstGeom>
                    <a:ln>
                      <a:noFill/>
                    </a:ln>
                    <a:extLst>
                      <a:ext uri="{53640926-AAD7-44D8-BBD7-CCE9431645EC}">
                        <a14:shadowObscured xmlns:a14="http://schemas.microsoft.com/office/drawing/2010/main"/>
                      </a:ext>
                    </a:extLst>
                  </pic:spPr>
                </pic:pic>
              </a:graphicData>
            </a:graphic>
          </wp:inline>
        </w:drawing>
      </w:r>
    </w:p>
    <w:p w14:paraId="4B258B41" w14:textId="77777777" w:rsidR="00056B89" w:rsidRPr="00901A22" w:rsidRDefault="00056B89" w:rsidP="00056B89">
      <w:pPr>
        <w:spacing w:line="360" w:lineRule="auto"/>
        <w:jc w:val="center"/>
        <w:rPr>
          <w:rFonts w:ascii="Palatino Linotype" w:hAnsi="Palatino Linotype" w:cs="Arial"/>
          <w:b/>
          <w:sz w:val="22"/>
          <w:szCs w:val="22"/>
        </w:rPr>
      </w:pPr>
    </w:p>
    <w:p w14:paraId="35DE779F" w14:textId="6CD298FE" w:rsidR="00C95B64" w:rsidRPr="00901A22" w:rsidRDefault="00AD33CE" w:rsidP="00BD45F0">
      <w:pPr>
        <w:pStyle w:val="Prrafodelista"/>
        <w:spacing w:line="360" w:lineRule="auto"/>
        <w:ind w:left="0"/>
        <w:jc w:val="both"/>
        <w:rPr>
          <w:rFonts w:ascii="Palatino Linotype" w:hAnsi="Palatino Linotype" w:cs="Arial"/>
          <w:sz w:val="22"/>
          <w:szCs w:val="22"/>
        </w:rPr>
      </w:pPr>
      <w:r w:rsidRPr="00901A22">
        <w:rPr>
          <w:rFonts w:ascii="Palatino Linotype" w:hAnsi="Palatino Linotype" w:cs="Arial"/>
          <w:b/>
          <w:szCs w:val="22"/>
        </w:rPr>
        <w:lastRenderedPageBreak/>
        <w:t>IV</w:t>
      </w:r>
      <w:r w:rsidR="00A160AF" w:rsidRPr="00901A22">
        <w:rPr>
          <w:rFonts w:ascii="Palatino Linotype" w:hAnsi="Palatino Linotype" w:cs="Arial"/>
          <w:b/>
          <w:szCs w:val="22"/>
        </w:rPr>
        <w:t>.</w:t>
      </w:r>
      <w:r w:rsidR="00A160AF" w:rsidRPr="00901A22">
        <w:rPr>
          <w:rFonts w:ascii="Palatino Linotype" w:hAnsi="Palatino Linotype" w:cs="Arial"/>
          <w:b/>
          <w:sz w:val="22"/>
          <w:szCs w:val="22"/>
        </w:rPr>
        <w:t xml:space="preserve"> </w:t>
      </w:r>
      <w:r w:rsidR="00C95B64" w:rsidRPr="00901A22">
        <w:rPr>
          <w:rFonts w:ascii="Palatino Linotype" w:hAnsi="Palatino Linotype"/>
          <w:sz w:val="22"/>
          <w:szCs w:val="22"/>
        </w:rPr>
        <w:t xml:space="preserve">Inconforme con la </w:t>
      </w:r>
      <w:r w:rsidR="00C95B64" w:rsidRPr="00901A22">
        <w:rPr>
          <w:rFonts w:ascii="Palatino Linotype" w:hAnsi="Palatino Linotype" w:cs="Arial"/>
          <w:sz w:val="22"/>
          <w:szCs w:val="22"/>
        </w:rPr>
        <w:t xml:space="preserve">respuesta </w:t>
      </w:r>
      <w:r w:rsidR="00C95B64" w:rsidRPr="00901A22">
        <w:rPr>
          <w:rFonts w:ascii="Palatino Linotype" w:hAnsi="Palatino Linotype"/>
          <w:sz w:val="22"/>
          <w:szCs w:val="22"/>
        </w:rPr>
        <w:t xml:space="preserve">del </w:t>
      </w:r>
      <w:r w:rsidR="00C95B64" w:rsidRPr="00901A22">
        <w:rPr>
          <w:rFonts w:ascii="Palatino Linotype" w:hAnsi="Palatino Linotype"/>
          <w:b/>
          <w:sz w:val="22"/>
          <w:szCs w:val="22"/>
        </w:rPr>
        <w:t>SUJETO OBLIGADO</w:t>
      </w:r>
      <w:r w:rsidR="00C95B64" w:rsidRPr="00901A22">
        <w:rPr>
          <w:rFonts w:ascii="Palatino Linotype" w:hAnsi="Palatino Linotype"/>
          <w:sz w:val="22"/>
          <w:szCs w:val="22"/>
        </w:rPr>
        <w:t xml:space="preserve">, el </w:t>
      </w:r>
      <w:r w:rsidR="00B774D2" w:rsidRPr="00901A22">
        <w:rPr>
          <w:rFonts w:ascii="Palatino Linotype" w:hAnsi="Palatino Linotype"/>
          <w:sz w:val="22"/>
          <w:szCs w:val="22"/>
        </w:rPr>
        <w:t>catorce de</w:t>
      </w:r>
      <w:r w:rsidR="009858F7" w:rsidRPr="00901A22">
        <w:rPr>
          <w:rFonts w:ascii="Palatino Linotype" w:hAnsi="Palatino Linotype"/>
          <w:sz w:val="22"/>
          <w:szCs w:val="22"/>
        </w:rPr>
        <w:t xml:space="preserve"> diciembre d</w:t>
      </w:r>
      <w:r w:rsidR="00C95B64" w:rsidRPr="00901A22">
        <w:rPr>
          <w:rFonts w:ascii="Palatino Linotype" w:hAnsi="Palatino Linotype"/>
          <w:sz w:val="22"/>
          <w:szCs w:val="22"/>
        </w:rPr>
        <w:t xml:space="preserve">e dos mil veintiuno, </w:t>
      </w:r>
      <w:r w:rsidR="009858F7" w:rsidRPr="00901A22">
        <w:rPr>
          <w:rFonts w:ascii="Palatino Linotype" w:hAnsi="Palatino Linotype"/>
          <w:b/>
          <w:sz w:val="22"/>
          <w:szCs w:val="22"/>
        </w:rPr>
        <w:t>EL</w:t>
      </w:r>
      <w:r w:rsidR="00C95B64" w:rsidRPr="00901A22">
        <w:rPr>
          <w:rFonts w:ascii="Palatino Linotype" w:hAnsi="Palatino Linotype"/>
          <w:b/>
          <w:sz w:val="22"/>
          <w:szCs w:val="22"/>
        </w:rPr>
        <w:t xml:space="preserve"> RECURRENTE</w:t>
      </w:r>
      <w:r w:rsidR="00C95B64" w:rsidRPr="00901A22">
        <w:rPr>
          <w:rFonts w:ascii="Palatino Linotype" w:hAnsi="Palatino Linotype"/>
          <w:sz w:val="22"/>
          <w:szCs w:val="22"/>
        </w:rPr>
        <w:t xml:space="preserve"> interpuso el </w:t>
      </w:r>
      <w:r w:rsidR="00957586" w:rsidRPr="00901A22">
        <w:rPr>
          <w:rFonts w:ascii="Palatino Linotype" w:hAnsi="Palatino Linotype"/>
          <w:sz w:val="22"/>
          <w:szCs w:val="22"/>
        </w:rPr>
        <w:t>R</w:t>
      </w:r>
      <w:r w:rsidR="00C95B64" w:rsidRPr="00901A22">
        <w:rPr>
          <w:rFonts w:ascii="Palatino Linotype" w:hAnsi="Palatino Linotype"/>
          <w:sz w:val="22"/>
          <w:szCs w:val="22"/>
        </w:rPr>
        <w:t xml:space="preserve">ecurso de </w:t>
      </w:r>
      <w:r w:rsidR="00957586" w:rsidRPr="00901A22">
        <w:rPr>
          <w:rFonts w:ascii="Palatino Linotype" w:hAnsi="Palatino Linotype"/>
          <w:sz w:val="22"/>
          <w:szCs w:val="22"/>
        </w:rPr>
        <w:t>R</w:t>
      </w:r>
      <w:r w:rsidR="00C95B64" w:rsidRPr="00901A22">
        <w:rPr>
          <w:rFonts w:ascii="Palatino Linotype" w:hAnsi="Palatino Linotype"/>
          <w:sz w:val="22"/>
          <w:szCs w:val="22"/>
        </w:rPr>
        <w:t xml:space="preserve">evisión objeto del presente estudio, el cual fue registrado en </w:t>
      </w:r>
      <w:r w:rsidR="00C95B64" w:rsidRPr="00901A22">
        <w:rPr>
          <w:rFonts w:ascii="Palatino Linotype" w:hAnsi="Palatino Linotype"/>
          <w:b/>
          <w:sz w:val="22"/>
          <w:szCs w:val="22"/>
        </w:rPr>
        <w:t xml:space="preserve">EL SAIMEX </w:t>
      </w:r>
      <w:r w:rsidR="00C95B64" w:rsidRPr="00901A22">
        <w:rPr>
          <w:rFonts w:ascii="Palatino Linotype" w:hAnsi="Palatino Linotype"/>
          <w:sz w:val="22"/>
          <w:szCs w:val="22"/>
        </w:rPr>
        <w:t xml:space="preserve">y se le asignó el número de expediente </w:t>
      </w:r>
      <w:r w:rsidR="00C95B64" w:rsidRPr="00901A22">
        <w:rPr>
          <w:rFonts w:ascii="Palatino Linotype" w:hAnsi="Palatino Linotype"/>
          <w:b/>
          <w:sz w:val="22"/>
          <w:szCs w:val="22"/>
        </w:rPr>
        <w:t>0</w:t>
      </w:r>
      <w:r w:rsidR="009858F7" w:rsidRPr="00901A22">
        <w:rPr>
          <w:rFonts w:ascii="Palatino Linotype" w:hAnsi="Palatino Linotype"/>
          <w:b/>
          <w:sz w:val="22"/>
          <w:szCs w:val="22"/>
        </w:rPr>
        <w:t>636</w:t>
      </w:r>
      <w:r w:rsidR="00B774D2" w:rsidRPr="00901A22">
        <w:rPr>
          <w:rFonts w:ascii="Palatino Linotype" w:hAnsi="Palatino Linotype"/>
          <w:b/>
          <w:sz w:val="22"/>
          <w:szCs w:val="22"/>
        </w:rPr>
        <w:t>2</w:t>
      </w:r>
      <w:r w:rsidR="00C95B64" w:rsidRPr="00901A22">
        <w:rPr>
          <w:rFonts w:ascii="Palatino Linotype" w:hAnsi="Palatino Linotype"/>
          <w:b/>
          <w:sz w:val="22"/>
          <w:szCs w:val="22"/>
        </w:rPr>
        <w:t>/INFOEM/IP/RR/2021,</w:t>
      </w:r>
      <w:r w:rsidR="00C95B64" w:rsidRPr="00901A22">
        <w:rPr>
          <w:rFonts w:ascii="Palatino Linotype" w:hAnsi="Palatino Linotype" w:cs="Arial"/>
          <w:sz w:val="22"/>
          <w:szCs w:val="22"/>
        </w:rPr>
        <w:t xml:space="preserve"> en el que señaló como acto impugnado:</w:t>
      </w:r>
    </w:p>
    <w:p w14:paraId="021BF839" w14:textId="77777777" w:rsidR="003652DA" w:rsidRPr="00901A22" w:rsidRDefault="003652DA" w:rsidP="00BD45F0">
      <w:pPr>
        <w:pStyle w:val="Prrafodelista"/>
        <w:spacing w:line="360" w:lineRule="auto"/>
        <w:ind w:left="709" w:right="757"/>
        <w:jc w:val="both"/>
        <w:rPr>
          <w:rFonts w:ascii="Palatino Linotype" w:hAnsi="Palatino Linotype" w:cs="Arial"/>
          <w:i/>
          <w:sz w:val="20"/>
          <w:szCs w:val="22"/>
        </w:rPr>
      </w:pPr>
    </w:p>
    <w:p w14:paraId="20193998" w14:textId="5C29D37B" w:rsidR="007A5836" w:rsidRPr="00901A22" w:rsidRDefault="007A5836" w:rsidP="00BD45F0">
      <w:pPr>
        <w:spacing w:line="360" w:lineRule="auto"/>
        <w:ind w:left="851" w:right="901"/>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w:t>
      </w:r>
      <w:r w:rsidR="00B774D2" w:rsidRPr="00901A22">
        <w:rPr>
          <w:rFonts w:ascii="Palatino Linotype" w:hAnsi="Palatino Linotype" w:cs="Arial"/>
          <w:i/>
          <w:sz w:val="20"/>
          <w:szCs w:val="20"/>
          <w:lang w:eastAsia="es-MX"/>
        </w:rPr>
        <w:t>LA CONTESTACIÓN CON NUMERO DE FOLIO 00013/UPCHIMAL/1P/2021, POR LA FALTA DE CLARIDAD, PRECISIÓN Y DESCRIPCIÓN A LO PLANTEADO, CONTESTANDO EN ALGUNAS PREGUNTAS REDIRECCIONANDOME A OTRAS LIGAS</w:t>
      </w:r>
      <w:r w:rsidR="00A160AF" w:rsidRPr="00901A22">
        <w:rPr>
          <w:rFonts w:ascii="Palatino Linotype" w:hAnsi="Palatino Linotype" w:cs="Arial"/>
          <w:i/>
          <w:sz w:val="20"/>
          <w:szCs w:val="20"/>
          <w:lang w:eastAsia="es-MX"/>
        </w:rPr>
        <w:t>”</w:t>
      </w:r>
      <w:r w:rsidR="00F84FBE" w:rsidRPr="00901A22">
        <w:rPr>
          <w:rFonts w:ascii="Palatino Linotype" w:hAnsi="Palatino Linotype" w:cs="Arial"/>
          <w:i/>
          <w:sz w:val="20"/>
          <w:szCs w:val="20"/>
          <w:lang w:eastAsia="es-MX"/>
        </w:rPr>
        <w:t xml:space="preserve"> (sic)</w:t>
      </w:r>
    </w:p>
    <w:p w14:paraId="259DFD20" w14:textId="77777777" w:rsidR="00D21C48" w:rsidRPr="00901A22" w:rsidRDefault="00D21C48" w:rsidP="00BD45F0">
      <w:pPr>
        <w:spacing w:line="360" w:lineRule="auto"/>
        <w:ind w:left="851" w:right="757"/>
        <w:jc w:val="both"/>
        <w:rPr>
          <w:rFonts w:ascii="Palatino Linotype" w:hAnsi="Palatino Linotype" w:cs="Arial"/>
          <w:i/>
          <w:spacing w:val="-6"/>
          <w:sz w:val="20"/>
          <w:szCs w:val="22"/>
          <w:lang w:eastAsia="es-MX"/>
        </w:rPr>
      </w:pPr>
    </w:p>
    <w:p w14:paraId="0B133A96" w14:textId="61A56D8D" w:rsidR="009171F5" w:rsidRPr="00901A22" w:rsidRDefault="009171F5" w:rsidP="00BD45F0">
      <w:pPr>
        <w:pStyle w:val="Prrafodelista"/>
        <w:spacing w:line="360" w:lineRule="auto"/>
        <w:ind w:left="0"/>
        <w:contextualSpacing/>
        <w:jc w:val="both"/>
        <w:rPr>
          <w:rFonts w:ascii="Palatino Linotype" w:hAnsi="Palatino Linotype" w:cs="Arial"/>
          <w:sz w:val="22"/>
          <w:szCs w:val="22"/>
        </w:rPr>
      </w:pPr>
      <w:r w:rsidRPr="00901A22">
        <w:rPr>
          <w:rFonts w:ascii="Palatino Linotype" w:hAnsi="Palatino Linotype" w:cs="Arial"/>
          <w:sz w:val="22"/>
          <w:szCs w:val="22"/>
        </w:rPr>
        <w:t>Así como,</w:t>
      </w:r>
      <w:r w:rsidRPr="00901A22">
        <w:rPr>
          <w:rFonts w:ascii="Palatino Linotype" w:hAnsi="Palatino Linotype" w:cs="Arial"/>
          <w:sz w:val="22"/>
          <w:szCs w:val="22"/>
          <w:lang w:eastAsia="es-MX"/>
        </w:rPr>
        <w:t xml:space="preserve"> </w:t>
      </w:r>
      <w:r w:rsidRPr="00901A22">
        <w:rPr>
          <w:rFonts w:ascii="Palatino Linotype" w:hAnsi="Palatino Linotype" w:cs="Arial"/>
          <w:sz w:val="22"/>
          <w:szCs w:val="22"/>
        </w:rPr>
        <w:t xml:space="preserve">razones o motivos de inconformidad: </w:t>
      </w:r>
    </w:p>
    <w:p w14:paraId="0F7A4B3F" w14:textId="77777777" w:rsidR="009171F5" w:rsidRPr="00901A22" w:rsidRDefault="009171F5" w:rsidP="00BD45F0">
      <w:pPr>
        <w:spacing w:line="360" w:lineRule="auto"/>
        <w:ind w:left="851" w:right="757"/>
        <w:jc w:val="both"/>
        <w:rPr>
          <w:rFonts w:ascii="Palatino Linotype" w:hAnsi="Palatino Linotype" w:cs="Arial"/>
          <w:i/>
          <w:spacing w:val="-6"/>
          <w:sz w:val="20"/>
          <w:szCs w:val="22"/>
          <w:lang w:eastAsia="es-MX"/>
        </w:rPr>
      </w:pPr>
    </w:p>
    <w:p w14:paraId="2268A6DF" w14:textId="3FF32CAE" w:rsidR="009171F5" w:rsidRPr="00BD45F0" w:rsidRDefault="009171F5" w:rsidP="00BD45F0">
      <w:pPr>
        <w:spacing w:line="360" w:lineRule="auto"/>
        <w:ind w:left="851" w:right="901"/>
        <w:jc w:val="both"/>
        <w:rPr>
          <w:rFonts w:ascii="Palatino Linotype" w:hAnsi="Palatino Linotype" w:cs="Arial"/>
          <w:i/>
          <w:sz w:val="20"/>
          <w:szCs w:val="20"/>
          <w:lang w:eastAsia="es-MX"/>
        </w:rPr>
      </w:pPr>
      <w:r w:rsidRPr="00901A22">
        <w:rPr>
          <w:rFonts w:ascii="Palatino Linotype" w:hAnsi="Palatino Linotype" w:cs="Arial"/>
          <w:i/>
          <w:sz w:val="20"/>
          <w:szCs w:val="20"/>
          <w:lang w:eastAsia="es-MX"/>
        </w:rPr>
        <w:t>“</w:t>
      </w:r>
      <w:r w:rsidR="00B774D2" w:rsidRPr="00901A22">
        <w:rPr>
          <w:rFonts w:ascii="Palatino Linotype" w:hAnsi="Palatino Linotype" w:cs="Arial"/>
          <w:i/>
          <w:sz w:val="20"/>
          <w:szCs w:val="20"/>
          <w:lang w:eastAsia="es-MX"/>
        </w:rPr>
        <w:t>ME COARTA MI DERECHO AL ACCESO A LA INFORMACIÓN, LA INFORMACIÓN NO ES CLARA NI PRECISA PROPORCIONADA POR LA</w:t>
      </w:r>
      <w:r w:rsidR="00B774D2" w:rsidRPr="00BD45F0">
        <w:rPr>
          <w:rFonts w:ascii="Palatino Linotype" w:hAnsi="Palatino Linotype" w:cs="Arial"/>
          <w:i/>
          <w:sz w:val="20"/>
          <w:szCs w:val="20"/>
          <w:lang w:eastAsia="es-MX"/>
        </w:rPr>
        <w:t xml:space="preserve"> LICENCIADA LEY DI MORALES TORRES, DE LA UNIDAD DE TRANSPARENCIA, MANDANDO A LINK QUE NO ABREN O BIEN QUE SE ENCUENTRA EN OTRO IDIOMA O NO ES ENTENDIBLE POR QUE CONTIENE SIGNOS LETRAS FORMAS Y EN ALGUNOS OTROS CASOS SU INFORMACIÓN ES OBSOLETA POR QUE VARIA ENTRE DOS LINK Y QUE PROPORCIONA AL SUBIR TRES ANEXOS CON DIFERENTE INFORMACIÓN, LA RESPUESTA NO ES CLARA, EN LOS LINK QUE NOS MANDA NO ES LA INFORMACIÓN SOLICITADA. AUNADO A LA CONTESTACIÓN</w:t>
      </w:r>
      <w:r w:rsidRPr="00BD45F0">
        <w:rPr>
          <w:rFonts w:ascii="Palatino Linotype" w:hAnsi="Palatino Linotype" w:cs="Arial"/>
          <w:i/>
          <w:sz w:val="20"/>
          <w:szCs w:val="20"/>
          <w:lang w:eastAsia="es-MX"/>
        </w:rPr>
        <w:t xml:space="preserve">” </w:t>
      </w:r>
      <w:r w:rsidR="00F84FBE" w:rsidRPr="00BD45F0">
        <w:rPr>
          <w:rFonts w:ascii="Palatino Linotype" w:hAnsi="Palatino Linotype" w:cs="Arial"/>
          <w:i/>
          <w:sz w:val="20"/>
          <w:szCs w:val="20"/>
          <w:lang w:eastAsia="es-MX"/>
        </w:rPr>
        <w:t xml:space="preserve">(sic) </w:t>
      </w:r>
    </w:p>
    <w:p w14:paraId="23D67B07" w14:textId="77777777" w:rsidR="009171F5" w:rsidRPr="00BD45F0" w:rsidRDefault="009171F5" w:rsidP="00BD45F0">
      <w:pPr>
        <w:spacing w:line="360" w:lineRule="auto"/>
        <w:ind w:left="851" w:right="757"/>
        <w:jc w:val="both"/>
        <w:rPr>
          <w:rFonts w:ascii="Palatino Linotype" w:hAnsi="Palatino Linotype" w:cs="Arial"/>
          <w:i/>
          <w:spacing w:val="-6"/>
          <w:sz w:val="20"/>
          <w:szCs w:val="22"/>
          <w:lang w:eastAsia="es-MX"/>
        </w:rPr>
      </w:pPr>
    </w:p>
    <w:p w14:paraId="17C411EA" w14:textId="4C9F2355" w:rsidR="007A5836" w:rsidRPr="00BD45F0" w:rsidRDefault="002A2285" w:rsidP="00BD45F0">
      <w:pPr>
        <w:pStyle w:val="Prrafodelista"/>
        <w:spacing w:line="360" w:lineRule="auto"/>
        <w:ind w:left="0"/>
        <w:contextualSpacing/>
        <w:jc w:val="both"/>
        <w:rPr>
          <w:rFonts w:ascii="Palatino Linotype" w:hAnsi="Palatino Linotype" w:cs="Arial"/>
          <w:sz w:val="22"/>
          <w:szCs w:val="22"/>
        </w:rPr>
      </w:pPr>
      <w:r w:rsidRPr="00BD45F0">
        <w:rPr>
          <w:rFonts w:ascii="Palatino Linotype" w:hAnsi="Palatino Linotype"/>
          <w:b/>
          <w:color w:val="000000" w:themeColor="text1"/>
        </w:rPr>
        <w:t>V.</w:t>
      </w:r>
      <w:r w:rsidRPr="00BD45F0">
        <w:rPr>
          <w:rFonts w:ascii="Palatino Linotype" w:hAnsi="Palatino Linotype" w:cs="Arial"/>
          <w:b/>
          <w:sz w:val="22"/>
          <w:szCs w:val="22"/>
        </w:rPr>
        <w:t xml:space="preserve"> </w:t>
      </w:r>
      <w:r w:rsidR="007A5836" w:rsidRPr="00BD45F0">
        <w:rPr>
          <w:rFonts w:ascii="Palatino Linotype" w:hAnsi="Palatino Linotype" w:cs="Arial"/>
          <w:sz w:val="22"/>
          <w:szCs w:val="22"/>
        </w:rPr>
        <w:t xml:space="preserve">El </w:t>
      </w:r>
      <w:r w:rsidR="00BD45F0">
        <w:rPr>
          <w:rFonts w:ascii="Palatino Linotype" w:hAnsi="Palatino Linotype" w:cs="Arial"/>
          <w:sz w:val="22"/>
          <w:szCs w:val="22"/>
        </w:rPr>
        <w:t>R</w:t>
      </w:r>
      <w:r w:rsidR="007A5836" w:rsidRPr="00BD45F0">
        <w:rPr>
          <w:rFonts w:ascii="Palatino Linotype" w:hAnsi="Palatino Linotype" w:cs="Arial"/>
          <w:sz w:val="22"/>
          <w:szCs w:val="22"/>
        </w:rPr>
        <w:t xml:space="preserve">ecurso de que se trata se </w:t>
      </w:r>
      <w:r w:rsidR="00C96113">
        <w:rPr>
          <w:rFonts w:ascii="Palatino Linotype" w:hAnsi="Palatino Linotype" w:cs="Arial"/>
          <w:sz w:val="22"/>
          <w:szCs w:val="22"/>
        </w:rPr>
        <w:t>tramitó</w:t>
      </w:r>
      <w:r w:rsidR="007A5836" w:rsidRPr="00BD45F0">
        <w:rPr>
          <w:rFonts w:ascii="Palatino Linotype" w:hAnsi="Palatino Linotype" w:cs="Arial"/>
          <w:sz w:val="22"/>
          <w:szCs w:val="22"/>
        </w:rPr>
        <w:t xml:space="preserve"> electrónicamente al Instituto de </w:t>
      </w:r>
      <w:r w:rsidR="007A5836" w:rsidRPr="00BD45F0">
        <w:rPr>
          <w:rFonts w:ascii="Palatino Linotype" w:eastAsia="Arial Unicode MS" w:hAnsi="Palatino Linotype" w:cs="Arial"/>
          <w:sz w:val="22"/>
          <w:szCs w:val="22"/>
        </w:rPr>
        <w:t>Transparencia</w:t>
      </w:r>
      <w:r w:rsidR="007A5836" w:rsidRPr="00BD45F0">
        <w:rPr>
          <w:rFonts w:ascii="Palatino Linotype" w:hAnsi="Palatino Linotype" w:cs="Arial"/>
          <w:sz w:val="22"/>
          <w:szCs w:val="22"/>
        </w:rPr>
        <w:t xml:space="preserve">, Acceso a la Información Pública y Protección de Datos Personales del Estado de México y Municipios en fecha </w:t>
      </w:r>
      <w:r w:rsidR="007E0274" w:rsidRPr="00BD45F0">
        <w:rPr>
          <w:rFonts w:ascii="Palatino Linotype" w:hAnsi="Palatino Linotype" w:cs="Arial"/>
          <w:sz w:val="22"/>
          <w:szCs w:val="22"/>
        </w:rPr>
        <w:t>catorce</w:t>
      </w:r>
      <w:r w:rsidR="00D7365B" w:rsidRPr="00BD45F0">
        <w:rPr>
          <w:rFonts w:ascii="Palatino Linotype" w:hAnsi="Palatino Linotype" w:cs="Arial"/>
          <w:sz w:val="22"/>
          <w:szCs w:val="22"/>
        </w:rPr>
        <w:t xml:space="preserve"> de diciembre </w:t>
      </w:r>
      <w:r w:rsidR="00306542" w:rsidRPr="00BD45F0">
        <w:rPr>
          <w:rFonts w:ascii="Palatino Linotype" w:hAnsi="Palatino Linotype" w:cs="Arial"/>
          <w:sz w:val="22"/>
          <w:szCs w:val="22"/>
        </w:rPr>
        <w:t>de dos mil veintiuno</w:t>
      </w:r>
      <w:r w:rsidR="00F3446D" w:rsidRPr="00BD45F0">
        <w:rPr>
          <w:rFonts w:ascii="Palatino Linotype" w:hAnsi="Palatino Linotype" w:cs="Arial"/>
          <w:sz w:val="22"/>
          <w:szCs w:val="22"/>
        </w:rPr>
        <w:t xml:space="preserve">; por lo que, </w:t>
      </w:r>
      <w:r w:rsidR="007A5836" w:rsidRPr="00BD45F0">
        <w:rPr>
          <w:rFonts w:ascii="Palatino Linotype" w:hAnsi="Palatino Linotype" w:cs="Arial"/>
          <w:sz w:val="22"/>
          <w:szCs w:val="22"/>
        </w:rPr>
        <w:t>con fundamento en el artículo 185, fracción I</w:t>
      </w:r>
      <w:r w:rsidR="00C96113">
        <w:rPr>
          <w:rFonts w:ascii="Palatino Linotype" w:hAnsi="Palatino Linotype" w:cs="Arial"/>
          <w:sz w:val="22"/>
          <w:szCs w:val="22"/>
        </w:rPr>
        <w:t>,</w:t>
      </w:r>
      <w:r w:rsidR="007A5836" w:rsidRPr="00BD45F0">
        <w:rPr>
          <w:rFonts w:ascii="Palatino Linotype" w:hAnsi="Palatino Linotype" w:cs="Arial"/>
          <w:sz w:val="22"/>
          <w:szCs w:val="22"/>
        </w:rPr>
        <w:t xml:space="preserve"> de la </w:t>
      </w:r>
      <w:r w:rsidR="007A5836" w:rsidRPr="00BD45F0">
        <w:rPr>
          <w:rFonts w:ascii="Palatino Linotype" w:hAnsi="Palatino Linotype"/>
          <w:sz w:val="22"/>
          <w:szCs w:val="22"/>
        </w:rPr>
        <w:t xml:space="preserve">Ley de Transparencia y Acceso a la Información Pública del Estado de </w:t>
      </w:r>
      <w:r w:rsidR="007A5836" w:rsidRPr="00BD45F0">
        <w:rPr>
          <w:rFonts w:ascii="Palatino Linotype" w:hAnsi="Palatino Linotype"/>
          <w:sz w:val="22"/>
          <w:szCs w:val="22"/>
        </w:rPr>
        <w:lastRenderedPageBreak/>
        <w:t>México y Municipios</w:t>
      </w:r>
      <w:r w:rsidR="007A5836" w:rsidRPr="00BD45F0">
        <w:rPr>
          <w:rFonts w:ascii="Palatino Linotype" w:hAnsi="Palatino Linotype" w:cs="Arial"/>
          <w:sz w:val="22"/>
          <w:szCs w:val="22"/>
        </w:rPr>
        <w:t>, se turnó, a través d</w:t>
      </w:r>
      <w:r w:rsidR="000E3120">
        <w:rPr>
          <w:rFonts w:ascii="Palatino Linotype" w:hAnsi="Palatino Linotype" w:cs="Arial"/>
          <w:sz w:val="22"/>
          <w:szCs w:val="22"/>
        </w:rPr>
        <w:t xml:space="preserve">e </w:t>
      </w:r>
      <w:r w:rsidR="007A5836" w:rsidRPr="000E3120">
        <w:rPr>
          <w:rFonts w:ascii="Palatino Linotype" w:hAnsi="Palatino Linotype" w:cs="Arial"/>
          <w:b/>
          <w:bCs/>
          <w:caps/>
          <w:sz w:val="22"/>
          <w:szCs w:val="22"/>
        </w:rPr>
        <w:t>el</w:t>
      </w:r>
      <w:r w:rsidR="007A5836" w:rsidRPr="00BD45F0">
        <w:rPr>
          <w:rFonts w:ascii="Palatino Linotype" w:eastAsia="Arial Unicode MS" w:hAnsi="Palatino Linotype" w:cs="Arial"/>
          <w:sz w:val="22"/>
          <w:szCs w:val="22"/>
        </w:rPr>
        <w:t xml:space="preserve"> </w:t>
      </w:r>
      <w:r w:rsidR="007A5836" w:rsidRPr="00BD45F0">
        <w:rPr>
          <w:rFonts w:ascii="Palatino Linotype" w:eastAsia="Arial Unicode MS" w:hAnsi="Palatino Linotype" w:cs="Arial"/>
          <w:b/>
          <w:sz w:val="22"/>
          <w:szCs w:val="22"/>
        </w:rPr>
        <w:t>SAIMEX</w:t>
      </w:r>
      <w:r w:rsidR="007E0274" w:rsidRPr="00BD45F0">
        <w:rPr>
          <w:rFonts w:ascii="Palatino Linotype" w:hAnsi="Palatino Linotype"/>
          <w:sz w:val="22"/>
          <w:szCs w:val="22"/>
        </w:rPr>
        <w:t xml:space="preserve">, al </w:t>
      </w:r>
      <w:r w:rsidR="0002422B" w:rsidRPr="00BD45F0">
        <w:rPr>
          <w:rFonts w:ascii="Palatino Linotype" w:hAnsi="Palatino Linotype"/>
          <w:sz w:val="22"/>
          <w:szCs w:val="22"/>
        </w:rPr>
        <w:t>c</w:t>
      </w:r>
      <w:r w:rsidR="007A5836" w:rsidRPr="00BD45F0">
        <w:rPr>
          <w:rFonts w:ascii="Palatino Linotype" w:hAnsi="Palatino Linotype" w:cs="Arial"/>
          <w:sz w:val="22"/>
          <w:szCs w:val="22"/>
        </w:rPr>
        <w:t>omisionad</w:t>
      </w:r>
      <w:r w:rsidR="007E0274" w:rsidRPr="00BD45F0">
        <w:rPr>
          <w:rFonts w:ascii="Palatino Linotype" w:hAnsi="Palatino Linotype" w:cs="Arial"/>
          <w:sz w:val="22"/>
          <w:szCs w:val="22"/>
        </w:rPr>
        <w:t>o</w:t>
      </w:r>
      <w:r w:rsidR="007A5836" w:rsidRPr="00BD45F0">
        <w:rPr>
          <w:rFonts w:ascii="Palatino Linotype" w:hAnsi="Palatino Linotype" w:cs="Arial"/>
          <w:sz w:val="22"/>
          <w:szCs w:val="22"/>
        </w:rPr>
        <w:t xml:space="preserve"> </w:t>
      </w:r>
      <w:r w:rsidR="007E0274" w:rsidRPr="00BD45F0">
        <w:rPr>
          <w:rFonts w:ascii="Palatino Linotype" w:eastAsia="Arial Unicode MS" w:hAnsi="Palatino Linotype" w:cs="Arial"/>
          <w:b/>
          <w:sz w:val="22"/>
          <w:szCs w:val="22"/>
        </w:rPr>
        <w:t>Luis Gustavo Parra Noriega</w:t>
      </w:r>
      <w:r w:rsidR="007A5836" w:rsidRPr="00BD45F0">
        <w:rPr>
          <w:rFonts w:ascii="Palatino Linotype" w:hAnsi="Palatino Linotype" w:cs="Arial"/>
          <w:sz w:val="22"/>
          <w:szCs w:val="22"/>
        </w:rPr>
        <w:t>, a efecto de que decretara su admisión o desechamiento.</w:t>
      </w:r>
    </w:p>
    <w:p w14:paraId="2B4D8C89" w14:textId="1A6E6EF3" w:rsidR="002F525A" w:rsidRPr="00BD45F0" w:rsidRDefault="002F525A" w:rsidP="00BD45F0">
      <w:pPr>
        <w:pStyle w:val="Prrafodelista"/>
        <w:spacing w:line="360" w:lineRule="auto"/>
        <w:ind w:left="0"/>
        <w:jc w:val="both"/>
        <w:rPr>
          <w:rFonts w:ascii="Palatino Linotype" w:hAnsi="Palatino Linotype" w:cs="Arial"/>
          <w:sz w:val="22"/>
          <w:szCs w:val="22"/>
        </w:rPr>
      </w:pPr>
    </w:p>
    <w:p w14:paraId="2A66725B" w14:textId="55C10367" w:rsidR="007A5836" w:rsidRPr="00BD45F0" w:rsidRDefault="002A2285" w:rsidP="00BD45F0">
      <w:pPr>
        <w:pStyle w:val="Prrafodelista"/>
        <w:spacing w:line="360" w:lineRule="auto"/>
        <w:ind w:left="0"/>
        <w:contextualSpacing/>
        <w:jc w:val="both"/>
        <w:rPr>
          <w:rFonts w:ascii="Palatino Linotype" w:hAnsi="Palatino Linotype" w:cs="Arial"/>
          <w:sz w:val="22"/>
          <w:szCs w:val="22"/>
        </w:rPr>
      </w:pPr>
      <w:r w:rsidRPr="00BD45F0">
        <w:rPr>
          <w:rFonts w:ascii="Palatino Linotype" w:hAnsi="Palatino Linotype"/>
          <w:b/>
          <w:color w:val="000000" w:themeColor="text1"/>
        </w:rPr>
        <w:t>V</w:t>
      </w:r>
      <w:r w:rsidR="00A160AF" w:rsidRPr="00BD45F0">
        <w:rPr>
          <w:rFonts w:ascii="Palatino Linotype" w:hAnsi="Palatino Linotype"/>
          <w:b/>
          <w:color w:val="000000" w:themeColor="text1"/>
        </w:rPr>
        <w:t>I</w:t>
      </w:r>
      <w:r w:rsidRPr="00BD45F0">
        <w:rPr>
          <w:rFonts w:ascii="Palatino Linotype" w:hAnsi="Palatino Linotype"/>
          <w:b/>
          <w:color w:val="000000" w:themeColor="text1"/>
        </w:rPr>
        <w:t xml:space="preserve">. </w:t>
      </w:r>
      <w:r w:rsidR="007A5836" w:rsidRPr="00BD45F0">
        <w:rPr>
          <w:rFonts w:ascii="Palatino Linotype" w:hAnsi="Palatino Linotype" w:cs="Arial"/>
          <w:sz w:val="22"/>
          <w:szCs w:val="22"/>
        </w:rPr>
        <w:t xml:space="preserve">En fecha </w:t>
      </w:r>
      <w:r w:rsidR="00803F5A" w:rsidRPr="00BD45F0">
        <w:rPr>
          <w:rFonts w:ascii="Palatino Linotype" w:hAnsi="Palatino Linotype" w:cs="Arial"/>
          <w:sz w:val="22"/>
          <w:szCs w:val="22"/>
        </w:rPr>
        <w:t>quince</w:t>
      </w:r>
      <w:r w:rsidR="00D7365B" w:rsidRPr="00BD45F0">
        <w:rPr>
          <w:rFonts w:ascii="Palatino Linotype" w:hAnsi="Palatino Linotype" w:cs="Arial"/>
          <w:sz w:val="22"/>
          <w:szCs w:val="22"/>
        </w:rPr>
        <w:t xml:space="preserve"> </w:t>
      </w:r>
      <w:r w:rsidR="00E23AF9" w:rsidRPr="00BD45F0">
        <w:rPr>
          <w:rFonts w:ascii="Palatino Linotype" w:hAnsi="Palatino Linotype" w:cs="Arial"/>
          <w:sz w:val="22"/>
          <w:szCs w:val="22"/>
        </w:rPr>
        <w:t xml:space="preserve">de diciembre </w:t>
      </w:r>
      <w:r w:rsidR="009171F5" w:rsidRPr="00BD45F0">
        <w:rPr>
          <w:rFonts w:ascii="Palatino Linotype" w:hAnsi="Palatino Linotype" w:cs="Arial"/>
          <w:sz w:val="22"/>
          <w:szCs w:val="22"/>
        </w:rPr>
        <w:t>d</w:t>
      </w:r>
      <w:r w:rsidR="00306542" w:rsidRPr="00BD45F0">
        <w:rPr>
          <w:rFonts w:ascii="Palatino Linotype" w:hAnsi="Palatino Linotype" w:cs="Arial"/>
          <w:sz w:val="22"/>
          <w:szCs w:val="22"/>
        </w:rPr>
        <w:t>e dos mil veintiuno</w:t>
      </w:r>
      <w:r w:rsidR="007A5836" w:rsidRPr="00BD45F0">
        <w:rPr>
          <w:rFonts w:ascii="Palatino Linotype" w:hAnsi="Palatino Linotype" w:cs="Arial"/>
          <w:sz w:val="22"/>
          <w:szCs w:val="22"/>
        </w:rPr>
        <w:t xml:space="preserve">, atento a lo dispuesto en el artículo 185, fracciones I, II y IV de la </w:t>
      </w:r>
      <w:r w:rsidR="007A5836" w:rsidRPr="00BD45F0">
        <w:rPr>
          <w:rFonts w:ascii="Palatino Linotype" w:hAnsi="Palatino Linotype"/>
          <w:sz w:val="22"/>
          <w:szCs w:val="22"/>
        </w:rPr>
        <w:t>Ley de Transparencia y Acceso a la Información Pública del Estado de México y Municipios, se a</w:t>
      </w:r>
      <w:r w:rsidR="00957586" w:rsidRPr="00BD45F0">
        <w:rPr>
          <w:rFonts w:ascii="Palatino Linotype" w:hAnsi="Palatino Linotype" w:cs="Arial"/>
          <w:sz w:val="22"/>
          <w:szCs w:val="22"/>
        </w:rPr>
        <w:t>cordó la admisión del referido R</w:t>
      </w:r>
      <w:r w:rsidR="007A5836" w:rsidRPr="00BD45F0">
        <w:rPr>
          <w:rFonts w:ascii="Palatino Linotype" w:hAnsi="Palatino Linotype" w:cs="Arial"/>
          <w:sz w:val="22"/>
          <w:szCs w:val="22"/>
        </w:rPr>
        <w:t xml:space="preserve">ecurso de </w:t>
      </w:r>
      <w:r w:rsidR="00957586" w:rsidRPr="00BD45F0">
        <w:rPr>
          <w:rFonts w:ascii="Palatino Linotype" w:hAnsi="Palatino Linotype" w:cs="Arial"/>
          <w:sz w:val="22"/>
          <w:szCs w:val="22"/>
        </w:rPr>
        <w:t>R</w:t>
      </w:r>
      <w:r w:rsidR="007A5836" w:rsidRPr="00BD45F0">
        <w:rPr>
          <w:rFonts w:ascii="Palatino Linotype" w:hAnsi="Palatino Linotype" w:cs="Arial"/>
          <w:sz w:val="22"/>
          <w:szCs w:val="22"/>
        </w:rPr>
        <w:t xml:space="preserve">evisión, así como la integración del expediente respectivo, mismo que se puso a disposición de las partes, para que, de considerarlo conveniente, en el plazo máximo de siete días hábiles, </w:t>
      </w:r>
      <w:r w:rsidR="004348C1" w:rsidRPr="00BD45F0">
        <w:rPr>
          <w:rFonts w:ascii="Palatino Linotype" w:hAnsi="Palatino Linotype" w:cs="Arial"/>
          <w:b/>
          <w:sz w:val="22"/>
          <w:szCs w:val="22"/>
        </w:rPr>
        <w:t>EL</w:t>
      </w:r>
      <w:r w:rsidR="007A5836" w:rsidRPr="00BD45F0">
        <w:rPr>
          <w:rFonts w:ascii="Palatino Linotype" w:hAnsi="Palatino Linotype" w:cs="Arial"/>
          <w:b/>
          <w:sz w:val="22"/>
          <w:szCs w:val="22"/>
        </w:rPr>
        <w:t xml:space="preserve"> RECURRENTE</w:t>
      </w:r>
      <w:r w:rsidR="007A5836" w:rsidRPr="00BD45F0">
        <w:rPr>
          <w:rFonts w:ascii="Palatino Linotype" w:hAnsi="Palatino Linotype" w:cs="Arial"/>
          <w:sz w:val="22"/>
          <w:szCs w:val="22"/>
        </w:rPr>
        <w:t xml:space="preserve"> realizara manifestaciones y alegatos, así como ofreciera las pruebas que a su derecho conviniera y, en el caso de</w:t>
      </w:r>
      <w:r w:rsidR="000E3120">
        <w:rPr>
          <w:rFonts w:ascii="Palatino Linotype" w:hAnsi="Palatino Linotype" w:cs="Arial"/>
          <w:sz w:val="22"/>
          <w:szCs w:val="22"/>
        </w:rPr>
        <w:t xml:space="preserve"> </w:t>
      </w:r>
      <w:r w:rsidR="000E3120" w:rsidRPr="000E3120">
        <w:rPr>
          <w:rFonts w:ascii="Palatino Linotype" w:hAnsi="Palatino Linotype" w:cs="Arial"/>
          <w:b/>
          <w:bCs/>
          <w:sz w:val="22"/>
          <w:szCs w:val="22"/>
        </w:rPr>
        <w:t>EL</w:t>
      </w:r>
      <w:r w:rsidR="007A5836" w:rsidRPr="00BD45F0">
        <w:rPr>
          <w:rFonts w:ascii="Palatino Linotype" w:hAnsi="Palatino Linotype" w:cs="Arial"/>
          <w:b/>
          <w:sz w:val="22"/>
          <w:szCs w:val="22"/>
        </w:rPr>
        <w:t xml:space="preserve"> SUJETO OBLIGADO</w:t>
      </w:r>
      <w:r w:rsidR="007A5836" w:rsidRPr="00BD45F0">
        <w:rPr>
          <w:rFonts w:ascii="Palatino Linotype" w:hAnsi="Palatino Linotype" w:cs="Arial"/>
          <w:sz w:val="22"/>
          <w:szCs w:val="22"/>
        </w:rPr>
        <w:t xml:space="preserve"> exhibiera el Informe Justificado. </w:t>
      </w:r>
    </w:p>
    <w:p w14:paraId="373DC3FB" w14:textId="77777777" w:rsidR="007A5836" w:rsidRPr="00BD45F0" w:rsidRDefault="007A5836" w:rsidP="00BD45F0">
      <w:pPr>
        <w:pStyle w:val="Prrafodelista"/>
        <w:spacing w:line="360" w:lineRule="auto"/>
        <w:rPr>
          <w:rFonts w:ascii="Palatino Linotype" w:hAnsi="Palatino Linotype" w:cs="Arial"/>
          <w:sz w:val="22"/>
          <w:szCs w:val="22"/>
        </w:rPr>
      </w:pPr>
    </w:p>
    <w:p w14:paraId="65000EFE" w14:textId="20008879" w:rsidR="00C5239F" w:rsidRPr="00BD45F0" w:rsidRDefault="00AD33CE" w:rsidP="00BD45F0">
      <w:pPr>
        <w:spacing w:line="360" w:lineRule="auto"/>
        <w:jc w:val="both"/>
        <w:rPr>
          <w:rFonts w:ascii="Palatino Linotype" w:hAnsi="Palatino Linotype" w:cs="Arial"/>
          <w:sz w:val="22"/>
          <w:szCs w:val="22"/>
          <w:lang w:eastAsia="es-MX"/>
        </w:rPr>
      </w:pPr>
      <w:r w:rsidRPr="00BD45F0">
        <w:rPr>
          <w:rFonts w:ascii="Palatino Linotype" w:hAnsi="Palatino Linotype"/>
          <w:b/>
          <w:color w:val="000000" w:themeColor="text1"/>
        </w:rPr>
        <w:t>VII</w:t>
      </w:r>
      <w:r w:rsidR="00F308DD" w:rsidRPr="00BD45F0">
        <w:rPr>
          <w:rFonts w:ascii="Palatino Linotype" w:hAnsi="Palatino Linotype"/>
          <w:b/>
          <w:color w:val="000000" w:themeColor="text1"/>
        </w:rPr>
        <w:t xml:space="preserve">. </w:t>
      </w:r>
      <w:r w:rsidR="00C5239F" w:rsidRPr="00BD45F0">
        <w:rPr>
          <w:rFonts w:ascii="Palatino Linotype" w:hAnsi="Palatino Linotype" w:cs="Arial"/>
          <w:sz w:val="22"/>
          <w:szCs w:val="22"/>
        </w:rPr>
        <w:t>En cumplimiento a lo anterior, de las constancias del expediente electrónico del</w:t>
      </w:r>
      <w:r w:rsidR="00C5239F" w:rsidRPr="00BD45F0">
        <w:rPr>
          <w:rFonts w:ascii="Palatino Linotype" w:hAnsi="Palatino Linotype" w:cs="Arial"/>
          <w:b/>
          <w:sz w:val="22"/>
          <w:szCs w:val="22"/>
        </w:rPr>
        <w:t xml:space="preserve"> SAIMEX</w:t>
      </w:r>
      <w:r w:rsidR="00C5239F" w:rsidRPr="00BD45F0">
        <w:rPr>
          <w:rFonts w:ascii="Palatino Linotype" w:hAnsi="Palatino Linotype" w:cs="Arial"/>
          <w:sz w:val="22"/>
          <w:szCs w:val="22"/>
        </w:rPr>
        <w:t xml:space="preserve">, se advierte que el </w:t>
      </w:r>
      <w:r w:rsidR="00803F5A" w:rsidRPr="00BD45F0">
        <w:rPr>
          <w:rFonts w:ascii="Palatino Linotype" w:hAnsi="Palatino Linotype" w:cs="Arial"/>
          <w:sz w:val="22"/>
          <w:szCs w:val="22"/>
        </w:rPr>
        <w:t xml:space="preserve">veinte de diciembre </w:t>
      </w:r>
      <w:r w:rsidR="00E23AF9" w:rsidRPr="00BD45F0">
        <w:rPr>
          <w:rFonts w:ascii="Palatino Linotype" w:hAnsi="Palatino Linotype" w:cs="Arial"/>
          <w:sz w:val="22"/>
          <w:szCs w:val="22"/>
        </w:rPr>
        <w:t>d</w:t>
      </w:r>
      <w:r w:rsidR="00C5239F" w:rsidRPr="00BD45F0">
        <w:rPr>
          <w:rFonts w:ascii="Palatino Linotype" w:hAnsi="Palatino Linotype" w:cs="Arial"/>
          <w:sz w:val="22"/>
          <w:szCs w:val="22"/>
        </w:rPr>
        <w:t xml:space="preserve">e dos mil veintiuno, </w:t>
      </w:r>
      <w:r w:rsidR="00C5239F" w:rsidRPr="00BD45F0">
        <w:rPr>
          <w:rFonts w:ascii="Palatino Linotype" w:hAnsi="Palatino Linotype" w:cs="Arial"/>
          <w:b/>
          <w:sz w:val="22"/>
          <w:szCs w:val="22"/>
        </w:rPr>
        <w:t>EL SUJETO OBLIGADO</w:t>
      </w:r>
      <w:r w:rsidR="00C5239F" w:rsidRPr="00BD45F0">
        <w:rPr>
          <w:rFonts w:ascii="Palatino Linotype" w:hAnsi="Palatino Linotype" w:cs="Arial"/>
          <w:sz w:val="22"/>
          <w:szCs w:val="22"/>
        </w:rPr>
        <w:t xml:space="preserve"> envió Informe Justificado</w:t>
      </w:r>
      <w:r w:rsidR="00C96113">
        <w:rPr>
          <w:rFonts w:ascii="Palatino Linotype" w:hAnsi="Palatino Linotype" w:cs="Arial"/>
          <w:sz w:val="22"/>
          <w:szCs w:val="22"/>
        </w:rPr>
        <w:t>.</w:t>
      </w:r>
      <w:r w:rsidR="00C5239F" w:rsidRPr="00BD45F0">
        <w:rPr>
          <w:rFonts w:ascii="Palatino Linotype" w:hAnsi="Palatino Linotype" w:cs="Arial"/>
          <w:sz w:val="22"/>
          <w:szCs w:val="22"/>
          <w:lang w:eastAsia="es-MX"/>
        </w:rPr>
        <w:t xml:space="preserve"> </w:t>
      </w:r>
    </w:p>
    <w:p w14:paraId="42C6A971" w14:textId="4F8054CF" w:rsidR="00EF0760" w:rsidRPr="00BD45F0" w:rsidRDefault="00EF0760" w:rsidP="00BD45F0">
      <w:pPr>
        <w:spacing w:line="360" w:lineRule="auto"/>
        <w:jc w:val="both"/>
        <w:rPr>
          <w:rFonts w:ascii="Palatino Linotype" w:hAnsi="Palatino Linotype" w:cs="Arial"/>
          <w:sz w:val="22"/>
          <w:szCs w:val="22"/>
          <w:lang w:eastAsia="es-MX"/>
        </w:rPr>
      </w:pPr>
    </w:p>
    <w:p w14:paraId="63044470" w14:textId="609DD321" w:rsidR="00C5239F" w:rsidRPr="00C96113" w:rsidRDefault="00C96113" w:rsidP="00BD45F0">
      <w:pPr>
        <w:spacing w:line="360" w:lineRule="auto"/>
        <w:jc w:val="both"/>
        <w:rPr>
          <w:rFonts w:ascii="Palatino Linotype" w:hAnsi="Palatino Linotype" w:cs="Arial"/>
          <w:sz w:val="22"/>
          <w:szCs w:val="22"/>
          <w:lang w:eastAsia="es-MX"/>
        </w:rPr>
      </w:pPr>
      <w:r>
        <w:rPr>
          <w:rFonts w:ascii="Palatino Linotype" w:hAnsi="Palatino Linotype" w:cs="Arial"/>
          <w:sz w:val="22"/>
          <w:szCs w:val="22"/>
          <w:lang w:eastAsia="es-MX"/>
        </w:rPr>
        <w:t>En</w:t>
      </w:r>
      <w:r w:rsidR="00C5239F" w:rsidRPr="00BD45F0">
        <w:rPr>
          <w:rFonts w:ascii="Palatino Linotype" w:hAnsi="Palatino Linotype" w:cs="Arial"/>
          <w:sz w:val="22"/>
          <w:szCs w:val="22"/>
          <w:lang w:eastAsia="es-MX"/>
        </w:rPr>
        <w:t xml:space="preserve"> </w:t>
      </w:r>
      <w:r w:rsidR="00C5239F" w:rsidRPr="00BD45F0">
        <w:rPr>
          <w:rFonts w:ascii="Palatino Linotype" w:hAnsi="Palatino Linotype" w:cs="Arial"/>
          <w:sz w:val="22"/>
          <w:szCs w:val="22"/>
        </w:rPr>
        <w:t>dicho</w:t>
      </w:r>
      <w:r w:rsidR="00C5239F" w:rsidRPr="00BD45F0">
        <w:rPr>
          <w:rFonts w:ascii="Palatino Linotype" w:hAnsi="Palatino Linotype" w:cs="Arial"/>
          <w:sz w:val="22"/>
          <w:szCs w:val="22"/>
          <w:lang w:eastAsia="es-MX"/>
        </w:rPr>
        <w:t xml:space="preserve"> informe, </w:t>
      </w:r>
      <w:r w:rsidR="00C5239F" w:rsidRPr="00BD45F0">
        <w:rPr>
          <w:rFonts w:ascii="Palatino Linotype" w:hAnsi="Palatino Linotype" w:cs="Arial"/>
          <w:b/>
          <w:sz w:val="22"/>
          <w:szCs w:val="22"/>
          <w:lang w:eastAsia="es-MX"/>
        </w:rPr>
        <w:t>EL SUJETO OBLIGADO</w:t>
      </w:r>
      <w:r w:rsidR="00C5239F" w:rsidRPr="00BD45F0">
        <w:rPr>
          <w:rFonts w:ascii="Palatino Linotype" w:hAnsi="Palatino Linotype" w:cs="Arial"/>
          <w:sz w:val="22"/>
          <w:szCs w:val="22"/>
          <w:lang w:eastAsia="es-MX"/>
        </w:rPr>
        <w:t xml:space="preserve"> anexó </w:t>
      </w:r>
      <w:r w:rsidR="00D7365B" w:rsidRPr="00BD45F0">
        <w:rPr>
          <w:rFonts w:ascii="Palatino Linotype" w:hAnsi="Palatino Linotype" w:cs="Arial"/>
          <w:sz w:val="22"/>
          <w:szCs w:val="22"/>
          <w:lang w:eastAsia="es-MX"/>
        </w:rPr>
        <w:t xml:space="preserve">el </w:t>
      </w:r>
      <w:r w:rsidR="00C5239F" w:rsidRPr="00BD45F0">
        <w:rPr>
          <w:rFonts w:ascii="Palatino Linotype" w:hAnsi="Palatino Linotype" w:cs="Arial"/>
          <w:sz w:val="22"/>
          <w:szCs w:val="22"/>
          <w:lang w:eastAsia="es-MX"/>
        </w:rPr>
        <w:t>archivo</w:t>
      </w:r>
      <w:r w:rsidR="00D7365B" w:rsidRPr="00BD45F0">
        <w:rPr>
          <w:rFonts w:ascii="Palatino Linotype" w:hAnsi="Palatino Linotype" w:cs="Arial"/>
          <w:sz w:val="22"/>
          <w:szCs w:val="22"/>
          <w:lang w:eastAsia="es-MX"/>
        </w:rPr>
        <w:t xml:space="preserve"> electrónico </w:t>
      </w:r>
      <w:r w:rsidR="00EF0760" w:rsidRPr="00BD45F0">
        <w:rPr>
          <w:rFonts w:ascii="Palatino Linotype" w:hAnsi="Palatino Linotype" w:cs="Arial"/>
          <w:sz w:val="22"/>
          <w:szCs w:val="22"/>
          <w:lang w:eastAsia="es-MX"/>
        </w:rPr>
        <w:t xml:space="preserve">denominado </w:t>
      </w:r>
      <w:hyperlink r:id="rId16" w:history="1">
        <w:r w:rsidR="00803F5A" w:rsidRPr="00BD45F0">
          <w:rPr>
            <w:rFonts w:ascii="Palatino Linotype" w:hAnsi="Palatino Linotype" w:cs="Arial"/>
            <w:b/>
            <w:sz w:val="22"/>
            <w:szCs w:val="22"/>
            <w:lang w:eastAsia="es-MX"/>
          </w:rPr>
          <w:t>Informe justificado solicitud 00013.pdf</w:t>
        </w:r>
      </w:hyperlink>
      <w:r w:rsidR="00C5239F" w:rsidRPr="00BD45F0">
        <w:rPr>
          <w:rFonts w:ascii="Palatino Linotype" w:hAnsi="Palatino Linotype" w:cs="Arial"/>
          <w:b/>
          <w:sz w:val="22"/>
          <w:szCs w:val="22"/>
          <w:lang w:eastAsia="es-MX"/>
        </w:rPr>
        <w:t xml:space="preserve">, </w:t>
      </w:r>
      <w:r w:rsidR="00C5239F" w:rsidRPr="00BD45F0">
        <w:rPr>
          <w:rFonts w:ascii="Palatino Linotype" w:hAnsi="Palatino Linotype" w:cs="Arial"/>
          <w:sz w:val="22"/>
          <w:szCs w:val="22"/>
          <w:lang w:eastAsia="es-MX"/>
        </w:rPr>
        <w:t xml:space="preserve">el cual </w:t>
      </w:r>
      <w:r w:rsidR="00D7365B" w:rsidRPr="00BD45F0">
        <w:rPr>
          <w:rFonts w:ascii="Palatino Linotype" w:hAnsi="Palatino Linotype" w:cs="Arial"/>
          <w:sz w:val="22"/>
          <w:szCs w:val="22"/>
          <w:lang w:eastAsia="es-MX"/>
        </w:rPr>
        <w:t xml:space="preserve">de su contenido se advierte </w:t>
      </w:r>
      <w:r w:rsidR="00803F5A" w:rsidRPr="00BD45F0">
        <w:rPr>
          <w:rFonts w:ascii="Palatino Linotype" w:hAnsi="Palatino Linotype" w:cs="Arial"/>
          <w:sz w:val="22"/>
          <w:szCs w:val="22"/>
          <w:lang w:eastAsia="es-MX"/>
        </w:rPr>
        <w:t xml:space="preserve">oficio suscrito por la Titular de la Unidad de Transparencia del </w:t>
      </w:r>
      <w:r w:rsidR="00803F5A" w:rsidRPr="00BD45F0">
        <w:rPr>
          <w:rFonts w:ascii="Palatino Linotype" w:hAnsi="Palatino Linotype" w:cs="Arial"/>
          <w:b/>
          <w:sz w:val="22"/>
          <w:szCs w:val="22"/>
          <w:lang w:eastAsia="es-MX"/>
        </w:rPr>
        <w:t xml:space="preserve">SUJETO OBLIGADO </w:t>
      </w:r>
      <w:r w:rsidRPr="00C96113">
        <w:rPr>
          <w:rFonts w:ascii="Palatino Linotype" w:hAnsi="Palatino Linotype" w:cs="Arial"/>
          <w:bCs/>
          <w:sz w:val="22"/>
          <w:szCs w:val="22"/>
          <w:lang w:eastAsia="es-MX"/>
        </w:rPr>
        <w:t>en donde</w:t>
      </w:r>
      <w:r>
        <w:rPr>
          <w:rFonts w:ascii="Palatino Linotype" w:hAnsi="Palatino Linotype" w:cs="Arial"/>
          <w:b/>
          <w:sz w:val="22"/>
          <w:szCs w:val="22"/>
          <w:lang w:eastAsia="es-MX"/>
        </w:rPr>
        <w:t xml:space="preserve"> </w:t>
      </w:r>
      <w:r w:rsidR="00803F5A" w:rsidRPr="00BD45F0">
        <w:rPr>
          <w:rFonts w:ascii="Palatino Linotype" w:hAnsi="Palatino Linotype" w:cs="Arial"/>
          <w:sz w:val="22"/>
          <w:szCs w:val="22"/>
          <w:lang w:eastAsia="es-MX"/>
        </w:rPr>
        <w:t xml:space="preserve">ratifica en todas y cada una de sus partes la respuesta emitida. </w:t>
      </w:r>
      <w:r>
        <w:rPr>
          <w:rFonts w:ascii="Palatino Linotype" w:hAnsi="Palatino Linotype" w:cs="Arial"/>
          <w:sz w:val="22"/>
          <w:szCs w:val="22"/>
          <w:lang w:eastAsia="es-MX"/>
        </w:rPr>
        <w:t xml:space="preserve"> </w:t>
      </w:r>
      <w:r w:rsidR="00C5239F" w:rsidRPr="00BD45F0">
        <w:rPr>
          <w:rFonts w:ascii="Palatino Linotype" w:hAnsi="Palatino Linotype" w:cs="Arial"/>
          <w:sz w:val="22"/>
          <w:szCs w:val="22"/>
          <w:lang w:eastAsia="es-MX"/>
        </w:rPr>
        <w:t xml:space="preserve">Cabe destacar que dicho Informe Justificado </w:t>
      </w:r>
      <w:r w:rsidR="00C5239F" w:rsidRPr="00BD45F0">
        <w:rPr>
          <w:rFonts w:ascii="Palatino Linotype" w:hAnsi="Palatino Linotype"/>
          <w:sz w:val="22"/>
          <w:szCs w:val="22"/>
          <w:lang w:eastAsia="es-MX"/>
        </w:rPr>
        <w:t xml:space="preserve">fue puesto a </w:t>
      </w:r>
      <w:r w:rsidR="00EF0760" w:rsidRPr="00BD45F0">
        <w:rPr>
          <w:rFonts w:ascii="Palatino Linotype" w:hAnsi="Palatino Linotype"/>
          <w:sz w:val="22"/>
          <w:szCs w:val="22"/>
          <w:lang w:eastAsia="es-MX"/>
        </w:rPr>
        <w:t xml:space="preserve">la vista </w:t>
      </w:r>
      <w:r w:rsidR="004348C1" w:rsidRPr="00BD45F0">
        <w:rPr>
          <w:rFonts w:ascii="Palatino Linotype" w:hAnsi="Palatino Linotype"/>
          <w:sz w:val="22"/>
          <w:szCs w:val="22"/>
          <w:lang w:eastAsia="es-MX"/>
        </w:rPr>
        <w:t>del</w:t>
      </w:r>
      <w:r w:rsidR="00C5239F" w:rsidRPr="00BD45F0">
        <w:rPr>
          <w:rFonts w:ascii="Palatino Linotype" w:hAnsi="Palatino Linotype"/>
          <w:b/>
          <w:sz w:val="22"/>
          <w:szCs w:val="22"/>
          <w:lang w:eastAsia="es-MX"/>
        </w:rPr>
        <w:t xml:space="preserve"> RECURRENTE</w:t>
      </w:r>
      <w:r w:rsidR="00C5239F" w:rsidRPr="00BD45F0">
        <w:rPr>
          <w:rFonts w:ascii="Palatino Linotype" w:hAnsi="Palatino Linotype"/>
          <w:sz w:val="22"/>
          <w:szCs w:val="22"/>
          <w:lang w:eastAsia="es-MX"/>
        </w:rPr>
        <w:t xml:space="preserve"> el día </w:t>
      </w:r>
      <w:r w:rsidR="00803F5A" w:rsidRPr="00BD45F0">
        <w:rPr>
          <w:rFonts w:ascii="Palatino Linotype" w:hAnsi="Palatino Linotype"/>
          <w:sz w:val="22"/>
          <w:szCs w:val="22"/>
          <w:lang w:eastAsia="es-MX"/>
        </w:rPr>
        <w:t xml:space="preserve">veinte de diciembre </w:t>
      </w:r>
      <w:r w:rsidR="00C5239F" w:rsidRPr="00BD45F0">
        <w:rPr>
          <w:rFonts w:ascii="Palatino Linotype" w:hAnsi="Palatino Linotype"/>
          <w:sz w:val="22"/>
          <w:szCs w:val="22"/>
          <w:lang w:eastAsia="es-MX"/>
        </w:rPr>
        <w:t xml:space="preserve">de dos mil </w:t>
      </w:r>
      <w:r w:rsidR="0002422B" w:rsidRPr="00BD45F0">
        <w:rPr>
          <w:rFonts w:ascii="Palatino Linotype" w:hAnsi="Palatino Linotype"/>
          <w:sz w:val="22"/>
          <w:szCs w:val="22"/>
          <w:lang w:eastAsia="es-MX"/>
        </w:rPr>
        <w:t>veintidós</w:t>
      </w:r>
      <w:r w:rsidR="00C5239F" w:rsidRPr="00BD45F0">
        <w:rPr>
          <w:rFonts w:ascii="Palatino Linotype" w:hAnsi="Palatino Linotype"/>
          <w:sz w:val="22"/>
          <w:szCs w:val="22"/>
          <w:lang w:eastAsia="es-MX"/>
        </w:rPr>
        <w:t xml:space="preserve">, </w:t>
      </w:r>
      <w:r w:rsidR="00803F5A" w:rsidRPr="00BD45F0">
        <w:rPr>
          <w:rFonts w:ascii="Palatino Linotype" w:hAnsi="Palatino Linotype" w:cs="Tahoma"/>
          <w:sz w:val="22"/>
          <w:szCs w:val="22"/>
          <w:lang w:val="es-ES"/>
        </w:rPr>
        <w:t>a efecto de que conociera la totalidad de actuaciones</w:t>
      </w:r>
      <w:r w:rsidR="00C5239F" w:rsidRPr="00BD45F0">
        <w:rPr>
          <w:rFonts w:ascii="Palatino Linotype" w:hAnsi="Palatino Linotype"/>
          <w:sz w:val="22"/>
          <w:szCs w:val="22"/>
          <w:lang w:eastAsia="es-MX"/>
        </w:rPr>
        <w:t>.</w:t>
      </w:r>
    </w:p>
    <w:p w14:paraId="35C27433" w14:textId="77777777" w:rsidR="00C5239F" w:rsidRPr="00BD45F0" w:rsidRDefault="00C5239F" w:rsidP="00BD45F0">
      <w:pPr>
        <w:spacing w:line="360" w:lineRule="auto"/>
        <w:jc w:val="both"/>
        <w:rPr>
          <w:rFonts w:ascii="Palatino Linotype" w:hAnsi="Palatino Linotype"/>
          <w:sz w:val="22"/>
          <w:szCs w:val="22"/>
          <w:lang w:eastAsia="es-MX"/>
        </w:rPr>
      </w:pPr>
    </w:p>
    <w:p w14:paraId="7FF09780" w14:textId="156E3A64" w:rsidR="00C5239F" w:rsidRPr="00BD45F0" w:rsidRDefault="00C96113" w:rsidP="00BD45F0">
      <w:pPr>
        <w:tabs>
          <w:tab w:val="center" w:pos="4252"/>
          <w:tab w:val="right" w:pos="8504"/>
        </w:tabs>
        <w:spacing w:line="360" w:lineRule="auto"/>
        <w:jc w:val="both"/>
        <w:rPr>
          <w:rFonts w:ascii="Palatino Linotype" w:eastAsia="Arial Unicode MS" w:hAnsi="Palatino Linotype" w:cs="Arial"/>
          <w:sz w:val="22"/>
          <w:szCs w:val="22"/>
        </w:rPr>
      </w:pPr>
      <w:r>
        <w:rPr>
          <w:rFonts w:ascii="Palatino Linotype" w:eastAsia="MS Mincho" w:hAnsi="Palatino Linotype"/>
          <w:sz w:val="22"/>
          <w:szCs w:val="22"/>
          <w:lang w:eastAsia="es-MX"/>
        </w:rPr>
        <w:t>EL</w:t>
      </w:r>
      <w:r w:rsidR="00C5239F" w:rsidRPr="00BD45F0">
        <w:rPr>
          <w:rFonts w:ascii="Palatino Linotype" w:eastAsia="MS Mincho" w:hAnsi="Palatino Linotype"/>
          <w:sz w:val="22"/>
          <w:szCs w:val="22"/>
          <w:lang w:eastAsia="es-MX"/>
        </w:rPr>
        <w:t xml:space="preserve"> particular no realizó </w:t>
      </w:r>
      <w:r w:rsidR="00E23AF9" w:rsidRPr="00BD45F0">
        <w:rPr>
          <w:rFonts w:ascii="Palatino Linotype" w:eastAsia="MS Mincho" w:hAnsi="Palatino Linotype"/>
          <w:sz w:val="22"/>
          <w:szCs w:val="22"/>
          <w:lang w:eastAsia="es-MX"/>
        </w:rPr>
        <w:t>manifestación</w:t>
      </w:r>
      <w:r w:rsidR="00C5239F" w:rsidRPr="00BD45F0">
        <w:rPr>
          <w:rFonts w:ascii="Palatino Linotype" w:eastAsia="MS Mincho" w:hAnsi="Palatino Linotype"/>
          <w:sz w:val="22"/>
          <w:szCs w:val="22"/>
          <w:lang w:eastAsia="es-MX"/>
        </w:rPr>
        <w:t xml:space="preserve"> alguna,</w:t>
      </w:r>
      <w:r w:rsidR="00C5239F" w:rsidRPr="00BD45F0">
        <w:rPr>
          <w:rFonts w:ascii="Palatino Linotype" w:eastAsia="Arial Unicode MS" w:hAnsi="Palatino Linotype" w:cs="Arial"/>
          <w:sz w:val="22"/>
          <w:szCs w:val="22"/>
        </w:rPr>
        <w:t xml:space="preserve"> ni presentó pruebas o alegatos.</w:t>
      </w:r>
    </w:p>
    <w:p w14:paraId="5FC3C1EC" w14:textId="77777777" w:rsidR="00C5239F" w:rsidRPr="00BD45F0" w:rsidRDefault="00C5239F" w:rsidP="00BD45F0">
      <w:pPr>
        <w:spacing w:line="360" w:lineRule="auto"/>
        <w:jc w:val="both"/>
        <w:rPr>
          <w:rFonts w:ascii="Palatino Linotype" w:hAnsi="Palatino Linotype"/>
          <w:b/>
          <w:color w:val="000000" w:themeColor="text1"/>
        </w:rPr>
      </w:pPr>
    </w:p>
    <w:p w14:paraId="78CB9310" w14:textId="29F95E63" w:rsidR="00AD33CE" w:rsidRPr="00BD45F0" w:rsidRDefault="00AD33CE" w:rsidP="00BD45F0">
      <w:pPr>
        <w:spacing w:line="360" w:lineRule="auto"/>
        <w:jc w:val="both"/>
        <w:rPr>
          <w:rFonts w:ascii="Palatino Linotype" w:hAnsi="Palatino Linotype" w:cs="Arial"/>
          <w:color w:val="000000" w:themeColor="text1"/>
          <w:sz w:val="22"/>
          <w:szCs w:val="22"/>
        </w:rPr>
      </w:pPr>
      <w:r w:rsidRPr="00BD45F0">
        <w:rPr>
          <w:rFonts w:ascii="Palatino Linotype" w:hAnsi="Palatino Linotype"/>
          <w:b/>
          <w:color w:val="000000" w:themeColor="text1"/>
        </w:rPr>
        <w:t>VIII</w:t>
      </w:r>
      <w:r w:rsidR="00F308DD" w:rsidRPr="00BD45F0">
        <w:rPr>
          <w:rFonts w:ascii="Palatino Linotype" w:hAnsi="Palatino Linotype"/>
          <w:b/>
          <w:color w:val="000000" w:themeColor="text1"/>
        </w:rPr>
        <w:t xml:space="preserve">. </w:t>
      </w:r>
      <w:r w:rsidR="0083333C" w:rsidRPr="00BD45F0">
        <w:rPr>
          <w:rFonts w:ascii="Palatino Linotype" w:hAnsi="Palatino Linotype"/>
          <w:color w:val="000000" w:themeColor="text1"/>
          <w:sz w:val="22"/>
          <w:szCs w:val="22"/>
        </w:rPr>
        <w:t>Una vez analizado el estado procesal que guarda el expediente</w:t>
      </w:r>
      <w:r w:rsidR="0083333C" w:rsidRPr="00C96113">
        <w:rPr>
          <w:rFonts w:ascii="Palatino Linotype" w:hAnsi="Palatino Linotype"/>
          <w:color w:val="000000" w:themeColor="text1"/>
          <w:sz w:val="22"/>
          <w:szCs w:val="22"/>
        </w:rPr>
        <w:t xml:space="preserve">, el </w:t>
      </w:r>
      <w:r w:rsidR="00803F5A" w:rsidRPr="00C96113">
        <w:rPr>
          <w:rFonts w:ascii="Palatino Linotype" w:hAnsi="Palatino Linotype"/>
          <w:b/>
          <w:bCs/>
          <w:color w:val="000000" w:themeColor="text1"/>
          <w:sz w:val="22"/>
          <w:szCs w:val="22"/>
        </w:rPr>
        <w:t>diez</w:t>
      </w:r>
      <w:r w:rsidR="0002422B" w:rsidRPr="00C96113">
        <w:rPr>
          <w:rFonts w:ascii="Palatino Linotype" w:hAnsi="Palatino Linotype"/>
          <w:b/>
          <w:bCs/>
          <w:color w:val="000000" w:themeColor="text1"/>
          <w:sz w:val="22"/>
          <w:szCs w:val="22"/>
        </w:rPr>
        <w:t xml:space="preserve"> de febrero </w:t>
      </w:r>
      <w:r w:rsidR="00E23AF9" w:rsidRPr="00C96113">
        <w:rPr>
          <w:rFonts w:ascii="Palatino Linotype" w:hAnsi="Palatino Linotype"/>
          <w:b/>
          <w:bCs/>
          <w:color w:val="000000" w:themeColor="text1"/>
          <w:sz w:val="22"/>
          <w:szCs w:val="22"/>
        </w:rPr>
        <w:t xml:space="preserve">de dos mil </w:t>
      </w:r>
      <w:r w:rsidR="0002422B" w:rsidRPr="00C96113">
        <w:rPr>
          <w:rFonts w:ascii="Palatino Linotype" w:hAnsi="Palatino Linotype"/>
          <w:b/>
          <w:bCs/>
          <w:color w:val="000000" w:themeColor="text1"/>
          <w:sz w:val="22"/>
          <w:szCs w:val="22"/>
        </w:rPr>
        <w:t>veintidós</w:t>
      </w:r>
      <w:r w:rsidR="0083333C" w:rsidRPr="00C96113">
        <w:rPr>
          <w:rFonts w:ascii="Palatino Linotype" w:hAnsi="Palatino Linotype"/>
          <w:color w:val="000000" w:themeColor="text1"/>
          <w:sz w:val="22"/>
          <w:szCs w:val="22"/>
        </w:rPr>
        <w:t xml:space="preserve">, </w:t>
      </w:r>
      <w:r w:rsidR="00803F5A" w:rsidRPr="00C96113">
        <w:rPr>
          <w:rFonts w:ascii="Palatino Linotype" w:hAnsi="Palatino Linotype"/>
          <w:color w:val="000000" w:themeColor="text1"/>
          <w:sz w:val="22"/>
          <w:szCs w:val="22"/>
        </w:rPr>
        <w:t>el</w:t>
      </w:r>
      <w:r w:rsidR="00E23AF9" w:rsidRPr="00C96113">
        <w:rPr>
          <w:rFonts w:ascii="Palatino Linotype" w:hAnsi="Palatino Linotype"/>
          <w:color w:val="000000" w:themeColor="text1"/>
          <w:sz w:val="22"/>
          <w:szCs w:val="22"/>
        </w:rPr>
        <w:t xml:space="preserve"> </w:t>
      </w:r>
      <w:r w:rsidR="0002422B" w:rsidRPr="00C96113">
        <w:rPr>
          <w:rFonts w:ascii="Palatino Linotype" w:hAnsi="Palatino Linotype"/>
          <w:color w:val="000000" w:themeColor="text1"/>
          <w:sz w:val="22"/>
          <w:szCs w:val="22"/>
        </w:rPr>
        <w:t>c</w:t>
      </w:r>
      <w:r w:rsidR="0083333C" w:rsidRPr="00C96113">
        <w:rPr>
          <w:rFonts w:ascii="Palatino Linotype" w:hAnsi="Palatino Linotype"/>
          <w:color w:val="000000" w:themeColor="text1"/>
          <w:sz w:val="22"/>
          <w:szCs w:val="22"/>
        </w:rPr>
        <w:t>omisionad</w:t>
      </w:r>
      <w:r w:rsidR="00803F5A" w:rsidRPr="00C96113">
        <w:rPr>
          <w:rFonts w:ascii="Palatino Linotype" w:hAnsi="Palatino Linotype"/>
          <w:color w:val="000000" w:themeColor="text1"/>
          <w:sz w:val="22"/>
          <w:szCs w:val="22"/>
        </w:rPr>
        <w:t>o</w:t>
      </w:r>
      <w:r w:rsidR="00E23AF9" w:rsidRPr="00C96113">
        <w:rPr>
          <w:rFonts w:ascii="Palatino Linotype" w:hAnsi="Palatino Linotype"/>
          <w:color w:val="000000" w:themeColor="text1"/>
          <w:sz w:val="22"/>
          <w:szCs w:val="22"/>
        </w:rPr>
        <w:t xml:space="preserve"> </w:t>
      </w:r>
      <w:r w:rsidR="00803F5A" w:rsidRPr="00C96113">
        <w:rPr>
          <w:rFonts w:ascii="Palatino Linotype" w:hAnsi="Palatino Linotype"/>
          <w:b/>
          <w:color w:val="000000" w:themeColor="text1"/>
          <w:sz w:val="22"/>
          <w:szCs w:val="22"/>
        </w:rPr>
        <w:t>Luis Gustavo Parra Noriega</w:t>
      </w:r>
      <w:r w:rsidR="00E23AF9" w:rsidRPr="00C96113">
        <w:rPr>
          <w:rFonts w:ascii="Palatino Linotype" w:hAnsi="Palatino Linotype"/>
          <w:b/>
          <w:color w:val="000000" w:themeColor="text1"/>
          <w:sz w:val="22"/>
          <w:szCs w:val="22"/>
        </w:rPr>
        <w:t xml:space="preserve">, </w:t>
      </w:r>
      <w:r w:rsidR="0083333C" w:rsidRPr="00C96113">
        <w:rPr>
          <w:rFonts w:ascii="Palatino Linotype" w:hAnsi="Palatino Linotype"/>
          <w:color w:val="000000" w:themeColor="text1"/>
          <w:sz w:val="22"/>
          <w:szCs w:val="22"/>
        </w:rPr>
        <w:t>acordó el cie</w:t>
      </w:r>
      <w:r w:rsidR="0083333C" w:rsidRPr="00BD45F0">
        <w:rPr>
          <w:rFonts w:ascii="Palatino Linotype" w:hAnsi="Palatino Linotype"/>
          <w:color w:val="000000" w:themeColor="text1"/>
          <w:sz w:val="22"/>
          <w:szCs w:val="22"/>
        </w:rPr>
        <w:t>rre de instrucción;</w:t>
      </w:r>
      <w:r w:rsidR="0083333C" w:rsidRPr="00BD45F0">
        <w:rPr>
          <w:rFonts w:ascii="Palatino Linotype" w:hAnsi="Palatino Linotype" w:cs="Arial"/>
          <w:sz w:val="22"/>
          <w:szCs w:val="22"/>
        </w:rPr>
        <w:t xml:space="preserve"> así </w:t>
      </w:r>
      <w:r w:rsidR="0083333C" w:rsidRPr="00BD45F0">
        <w:rPr>
          <w:rFonts w:ascii="Palatino Linotype" w:hAnsi="Palatino Linotype" w:cs="Arial"/>
          <w:sz w:val="22"/>
          <w:szCs w:val="22"/>
        </w:rPr>
        <w:lastRenderedPageBreak/>
        <w:t xml:space="preserve">como, la remisión </w:t>
      </w:r>
      <w:r w:rsidR="00E008DE" w:rsidRPr="00BD45F0">
        <w:rPr>
          <w:rFonts w:ascii="Palatino Linotype" w:hAnsi="Palatino Linotype" w:cs="Arial"/>
          <w:sz w:val="22"/>
          <w:szCs w:val="22"/>
        </w:rPr>
        <w:t>de este</w:t>
      </w:r>
      <w:r w:rsidR="0083333C" w:rsidRPr="00BD45F0">
        <w:rPr>
          <w:rFonts w:ascii="Palatino Linotype" w:hAnsi="Palatino Linotype" w:cs="Arial"/>
          <w:sz w:val="22"/>
          <w:szCs w:val="22"/>
        </w:rPr>
        <w:t xml:space="preserve"> a efecto de ser resuelto, de conformidad con lo establecido en el artículo 185 fracciones VI y VIII de la Ley de Transparencia y Acceso a la Información Pública del Estado de México y Municipios</w:t>
      </w:r>
      <w:r w:rsidR="00BC0DA1">
        <w:rPr>
          <w:rFonts w:ascii="Palatino Linotype" w:hAnsi="Palatino Linotype" w:cs="Arial"/>
          <w:sz w:val="22"/>
          <w:szCs w:val="22"/>
        </w:rPr>
        <w:t>.</w:t>
      </w:r>
      <w:r w:rsidR="0002422B" w:rsidRPr="00BD45F0">
        <w:rPr>
          <w:rFonts w:ascii="Palatino Linotype" w:hAnsi="Palatino Linotype" w:cs="Arial"/>
          <w:color w:val="000000" w:themeColor="text1"/>
          <w:sz w:val="22"/>
          <w:szCs w:val="22"/>
        </w:rPr>
        <w:t xml:space="preserve"> </w:t>
      </w:r>
    </w:p>
    <w:p w14:paraId="571B3213" w14:textId="77777777" w:rsidR="0016448C" w:rsidRPr="00BD45F0" w:rsidRDefault="0016448C" w:rsidP="00BD45F0">
      <w:pPr>
        <w:pStyle w:val="Prrafodelista"/>
        <w:spacing w:line="360" w:lineRule="auto"/>
        <w:ind w:left="0"/>
        <w:jc w:val="both"/>
        <w:rPr>
          <w:rFonts w:ascii="Palatino Linotype" w:hAnsi="Palatino Linotype"/>
          <w:sz w:val="22"/>
          <w:szCs w:val="22"/>
        </w:rPr>
      </w:pPr>
    </w:p>
    <w:p w14:paraId="73EE8625" w14:textId="295D8441" w:rsidR="00BC0DA1" w:rsidRDefault="00BC0DA1" w:rsidP="00BC0DA1">
      <w:pPr>
        <w:spacing w:line="360" w:lineRule="auto"/>
        <w:jc w:val="both"/>
      </w:pPr>
      <w:r w:rsidRPr="00901A22">
        <w:rPr>
          <w:rFonts w:ascii="Palatino Linotype" w:hAnsi="Palatino Linotype"/>
          <w:b/>
          <w:color w:val="000000" w:themeColor="text1"/>
        </w:rPr>
        <w:t>IX.</w:t>
      </w:r>
      <w:r w:rsidRPr="00901A22">
        <w:rPr>
          <w:rFonts w:ascii="Palatino Linotype" w:hAnsi="Palatino Linotype"/>
          <w:b/>
          <w:color w:val="000000" w:themeColor="text1"/>
          <w:sz w:val="28"/>
          <w:szCs w:val="28"/>
        </w:rPr>
        <w:t xml:space="preserve"> </w:t>
      </w:r>
      <w:r w:rsidRPr="00901A22">
        <w:rPr>
          <w:rFonts w:ascii="Palatino Linotype" w:hAnsi="Palatino Linotype"/>
          <w:color w:val="000000" w:themeColor="text1"/>
          <w:sz w:val="22"/>
        </w:rPr>
        <w:t>Posteriormente</w:t>
      </w:r>
      <w:r w:rsidRPr="00901A22">
        <w:rPr>
          <w:rFonts w:ascii="Palatino Linotype" w:hAnsi="Palatino Linotype" w:cs="Arial"/>
          <w:color w:val="000000" w:themeColor="text1"/>
          <w:sz w:val="22"/>
        </w:rPr>
        <w:t xml:space="preserve">, el </w:t>
      </w:r>
      <w:r w:rsidRPr="00901A22">
        <w:rPr>
          <w:rFonts w:ascii="Palatino Linotype" w:hAnsi="Palatino Linotype" w:cs="Arial"/>
          <w:b/>
          <w:color w:val="000000" w:themeColor="text1"/>
          <w:sz w:val="22"/>
        </w:rPr>
        <w:t>quince de febrero de dos mil veintiuno</w:t>
      </w:r>
      <w:r w:rsidRPr="00901A22">
        <w:rPr>
          <w:rFonts w:ascii="Palatino Linotype" w:hAnsi="Palatino Linotype" w:cs="Arial"/>
          <w:sz w:val="22"/>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Pr="00901A22">
        <w:rPr>
          <w:rFonts w:ascii="Palatino Linotype" w:hAnsi="Palatino Linotype" w:cs="Arial"/>
          <w:color w:val="000000" w:themeColor="text1"/>
          <w:sz w:val="20"/>
          <w:szCs w:val="22"/>
        </w:rPr>
        <w:t xml:space="preserve"> </w:t>
      </w:r>
      <w:r w:rsidRPr="00901A22">
        <w:rPr>
          <w:rFonts w:ascii="Palatino Linotype" w:hAnsi="Palatino Linotype" w:cs="Arial"/>
          <w:color w:val="000000" w:themeColor="text1"/>
          <w:sz w:val="22"/>
          <w:szCs w:val="22"/>
        </w:rPr>
        <w:t>y</w:t>
      </w:r>
    </w:p>
    <w:p w14:paraId="5167CAA9" w14:textId="77777777" w:rsidR="00C96113" w:rsidRDefault="00C96113" w:rsidP="00BD45F0">
      <w:pPr>
        <w:spacing w:line="360" w:lineRule="auto"/>
        <w:jc w:val="center"/>
        <w:rPr>
          <w:rFonts w:ascii="Palatino Linotype" w:hAnsi="Palatino Linotype"/>
          <w:b/>
          <w:bCs/>
          <w:spacing w:val="60"/>
          <w:szCs w:val="22"/>
        </w:rPr>
      </w:pPr>
    </w:p>
    <w:p w14:paraId="036F9547" w14:textId="38C0A431" w:rsidR="007A5836" w:rsidRPr="00BD45F0" w:rsidRDefault="007A5836" w:rsidP="00BD45F0">
      <w:pPr>
        <w:spacing w:line="360" w:lineRule="auto"/>
        <w:jc w:val="center"/>
        <w:rPr>
          <w:rFonts w:ascii="Palatino Linotype" w:hAnsi="Palatino Linotype"/>
          <w:b/>
          <w:bCs/>
          <w:spacing w:val="60"/>
          <w:szCs w:val="22"/>
        </w:rPr>
      </w:pPr>
      <w:r w:rsidRPr="00BD45F0">
        <w:rPr>
          <w:rFonts w:ascii="Palatino Linotype" w:hAnsi="Palatino Linotype"/>
          <w:b/>
          <w:bCs/>
          <w:spacing w:val="60"/>
          <w:szCs w:val="22"/>
        </w:rPr>
        <w:t>CONSIDERANDO</w:t>
      </w:r>
    </w:p>
    <w:p w14:paraId="37C627D2" w14:textId="77777777" w:rsidR="000E3120" w:rsidRDefault="000E3120" w:rsidP="00BD45F0">
      <w:pPr>
        <w:spacing w:line="360" w:lineRule="auto"/>
        <w:ind w:right="50"/>
        <w:jc w:val="both"/>
        <w:rPr>
          <w:rFonts w:ascii="Palatino Linotype" w:hAnsi="Palatino Linotype"/>
          <w:b/>
          <w:color w:val="000000" w:themeColor="text1"/>
        </w:rPr>
      </w:pPr>
    </w:p>
    <w:p w14:paraId="1175ED9F" w14:textId="68AC5F05" w:rsidR="00FA2D5D" w:rsidRDefault="002D5F76" w:rsidP="00BD45F0">
      <w:pPr>
        <w:spacing w:line="360" w:lineRule="auto"/>
        <w:ind w:right="50"/>
        <w:jc w:val="both"/>
        <w:rPr>
          <w:rFonts w:ascii="Palatino Linotype" w:hAnsi="Palatino Linotype"/>
          <w:b/>
          <w:color w:val="000000" w:themeColor="text1"/>
          <w:sz w:val="22"/>
          <w:szCs w:val="22"/>
        </w:rPr>
      </w:pPr>
      <w:r w:rsidRPr="00BD45F0">
        <w:rPr>
          <w:rFonts w:ascii="Palatino Linotype" w:hAnsi="Palatino Linotype"/>
          <w:b/>
          <w:color w:val="000000" w:themeColor="text1"/>
        </w:rPr>
        <w:t>PRIMERO</w:t>
      </w:r>
      <w:r w:rsidRPr="00BD45F0">
        <w:rPr>
          <w:rFonts w:ascii="Palatino Linotype" w:hAnsi="Palatino Linotype"/>
          <w:b/>
          <w:color w:val="000000" w:themeColor="text1"/>
          <w:sz w:val="22"/>
          <w:szCs w:val="22"/>
        </w:rPr>
        <w:t>.</w:t>
      </w:r>
      <w:r w:rsidRPr="00BD45F0">
        <w:rPr>
          <w:rFonts w:ascii="Palatino Linotype" w:hAnsi="Palatino Linotype"/>
          <w:color w:val="000000" w:themeColor="text1"/>
          <w:sz w:val="22"/>
          <w:szCs w:val="22"/>
        </w:rPr>
        <w:t xml:space="preserve"> </w:t>
      </w:r>
      <w:r w:rsidRPr="00BD45F0">
        <w:rPr>
          <w:rFonts w:ascii="Palatino Linotype" w:hAnsi="Palatino Linotype"/>
          <w:b/>
          <w:color w:val="000000" w:themeColor="text1"/>
          <w:sz w:val="22"/>
          <w:szCs w:val="22"/>
        </w:rPr>
        <w:t>Competencia</w:t>
      </w:r>
      <w:r w:rsidRPr="00BD45F0">
        <w:rPr>
          <w:rFonts w:ascii="Palatino Linotype" w:hAnsi="Palatino Linotype"/>
          <w:color w:val="000000" w:themeColor="text1"/>
          <w:sz w:val="22"/>
          <w:szCs w:val="22"/>
        </w:rPr>
        <w:t>.</w:t>
      </w:r>
      <w:r w:rsidRPr="00BD45F0">
        <w:rPr>
          <w:rFonts w:ascii="Palatino Linotype" w:hAnsi="Palatino Linotype"/>
          <w:b/>
          <w:color w:val="000000" w:themeColor="text1"/>
          <w:sz w:val="22"/>
          <w:szCs w:val="22"/>
        </w:rPr>
        <w:t xml:space="preserve"> </w:t>
      </w:r>
    </w:p>
    <w:p w14:paraId="63028550" w14:textId="77777777" w:rsidR="00C96113" w:rsidRPr="00BD45F0" w:rsidRDefault="00C96113" w:rsidP="00BD45F0">
      <w:pPr>
        <w:spacing w:line="360" w:lineRule="auto"/>
        <w:ind w:right="50"/>
        <w:jc w:val="both"/>
        <w:rPr>
          <w:rFonts w:ascii="Palatino Linotype" w:hAnsi="Palatino Linotype"/>
          <w:b/>
          <w:color w:val="000000" w:themeColor="text1"/>
          <w:sz w:val="22"/>
          <w:szCs w:val="22"/>
        </w:rPr>
      </w:pPr>
    </w:p>
    <w:p w14:paraId="27DD7C24" w14:textId="75E7BD4D" w:rsidR="002D5F76" w:rsidRPr="00BD45F0" w:rsidRDefault="002D5F76" w:rsidP="00BD45F0">
      <w:pPr>
        <w:spacing w:line="360" w:lineRule="auto"/>
        <w:ind w:right="50"/>
        <w:jc w:val="both"/>
        <w:rPr>
          <w:rFonts w:ascii="Palatino Linotype" w:hAnsi="Palatino Linotype" w:cs="Arial"/>
          <w:color w:val="000000" w:themeColor="text1"/>
          <w:sz w:val="22"/>
          <w:szCs w:val="22"/>
        </w:rPr>
      </w:pPr>
      <w:r w:rsidRPr="00BD45F0">
        <w:rPr>
          <w:rFonts w:ascii="Palatino Linotype" w:hAnsi="Palatino Linotype"/>
          <w:color w:val="000000" w:themeColor="text1"/>
          <w:sz w:val="22"/>
          <w:szCs w:val="22"/>
        </w:rPr>
        <w:t xml:space="preserve">Este Instituto de Transparencia, Acceso a la Información Pública y Protección de Datos Personales del Estado de México y Municipios, es competente para </w:t>
      </w:r>
      <w:r w:rsidR="004444A8" w:rsidRPr="00BD45F0">
        <w:rPr>
          <w:rFonts w:ascii="Palatino Linotype" w:hAnsi="Palatino Linotype"/>
          <w:color w:val="000000" w:themeColor="text1"/>
          <w:sz w:val="22"/>
          <w:szCs w:val="22"/>
        </w:rPr>
        <w:t>conocer y resolver el presente R</w:t>
      </w:r>
      <w:r w:rsidRPr="00BD45F0">
        <w:rPr>
          <w:rFonts w:ascii="Palatino Linotype" w:hAnsi="Palatino Linotype"/>
          <w:color w:val="000000" w:themeColor="text1"/>
          <w:sz w:val="22"/>
          <w:szCs w:val="22"/>
        </w:rPr>
        <w:t xml:space="preserve">ecurso de </w:t>
      </w:r>
      <w:r w:rsidR="004444A8" w:rsidRPr="00BD45F0">
        <w:rPr>
          <w:rFonts w:ascii="Palatino Linotype" w:hAnsi="Palatino Linotype"/>
          <w:color w:val="000000" w:themeColor="text1"/>
          <w:sz w:val="22"/>
          <w:szCs w:val="22"/>
        </w:rPr>
        <w:t>R</w:t>
      </w:r>
      <w:r w:rsidRPr="00BD45F0">
        <w:rPr>
          <w:rFonts w:ascii="Palatino Linotype" w:hAnsi="Palatino Linotype"/>
          <w:color w:val="000000" w:themeColor="text1"/>
          <w:sz w:val="22"/>
          <w:szCs w:val="22"/>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BD45F0">
        <w:rPr>
          <w:rFonts w:ascii="Palatino Linotype" w:hAnsi="Palatino Linotype" w:cs="Arial"/>
          <w:color w:val="000000" w:themeColor="text1"/>
          <w:sz w:val="22"/>
          <w:szCs w:val="22"/>
        </w:rPr>
        <w:t>; y 9, fracciones I y XXIV y 11 del Reglamento Interior del Instituto de Transparencia, Acceso a la Información Pública y Protección de Datos Personales del Estado de México y Municipios.</w:t>
      </w:r>
    </w:p>
    <w:p w14:paraId="76F03A35" w14:textId="77777777" w:rsidR="002D5F76" w:rsidRPr="00BD45F0" w:rsidRDefault="002D5F76" w:rsidP="00BD45F0">
      <w:pPr>
        <w:spacing w:line="360" w:lineRule="auto"/>
        <w:ind w:right="50"/>
        <w:jc w:val="both"/>
        <w:rPr>
          <w:rFonts w:ascii="Palatino Linotype" w:hAnsi="Palatino Linotype" w:cs="Arial"/>
          <w:color w:val="000000" w:themeColor="text1"/>
          <w:sz w:val="22"/>
          <w:szCs w:val="22"/>
        </w:rPr>
      </w:pPr>
    </w:p>
    <w:p w14:paraId="05A2C2FB" w14:textId="72C13563" w:rsidR="00FA2D5D" w:rsidRDefault="00FA1E61" w:rsidP="00BD45F0">
      <w:pPr>
        <w:pStyle w:val="Prrafodelista"/>
        <w:widowControl w:val="0"/>
        <w:autoSpaceDE w:val="0"/>
        <w:autoSpaceDN w:val="0"/>
        <w:adjustRightInd w:val="0"/>
        <w:spacing w:line="360" w:lineRule="auto"/>
        <w:ind w:left="0"/>
        <w:jc w:val="both"/>
        <w:rPr>
          <w:rFonts w:ascii="Palatino Linotype" w:hAnsi="Palatino Linotype" w:cs="Arial"/>
          <w:sz w:val="22"/>
          <w:szCs w:val="22"/>
        </w:rPr>
      </w:pPr>
      <w:r w:rsidRPr="00BD45F0">
        <w:rPr>
          <w:rFonts w:ascii="Palatino Linotype" w:hAnsi="Palatino Linotype"/>
          <w:b/>
          <w:szCs w:val="22"/>
        </w:rPr>
        <w:t>SEGUNDO.</w:t>
      </w:r>
      <w:r w:rsidRPr="00BD45F0">
        <w:rPr>
          <w:rFonts w:ascii="Palatino Linotype" w:hAnsi="Palatino Linotype" w:cs="Arial"/>
          <w:b/>
          <w:sz w:val="22"/>
          <w:szCs w:val="22"/>
        </w:rPr>
        <w:t xml:space="preserve"> </w:t>
      </w:r>
      <w:r w:rsidR="00633F63" w:rsidRPr="00BD45F0">
        <w:rPr>
          <w:rFonts w:ascii="Palatino Linotype" w:hAnsi="Palatino Linotype" w:cs="Arial"/>
          <w:b/>
          <w:sz w:val="22"/>
          <w:szCs w:val="22"/>
        </w:rPr>
        <w:t>Interés.</w:t>
      </w:r>
      <w:r w:rsidR="00633F63" w:rsidRPr="00BD45F0">
        <w:rPr>
          <w:rFonts w:ascii="Palatino Linotype" w:hAnsi="Palatino Linotype" w:cs="Arial"/>
          <w:sz w:val="22"/>
          <w:szCs w:val="22"/>
        </w:rPr>
        <w:t xml:space="preserve"> </w:t>
      </w:r>
    </w:p>
    <w:p w14:paraId="429CC9F4" w14:textId="571A44FE" w:rsidR="00633F63" w:rsidRPr="00BD45F0" w:rsidRDefault="00633F63" w:rsidP="00BD45F0">
      <w:pPr>
        <w:pStyle w:val="Prrafodelista"/>
        <w:widowControl w:val="0"/>
        <w:autoSpaceDE w:val="0"/>
        <w:autoSpaceDN w:val="0"/>
        <w:adjustRightInd w:val="0"/>
        <w:spacing w:line="360" w:lineRule="auto"/>
        <w:ind w:left="0"/>
        <w:jc w:val="both"/>
        <w:rPr>
          <w:rFonts w:ascii="Palatino Linotype" w:hAnsi="Palatino Linotype"/>
          <w:b/>
          <w:sz w:val="22"/>
          <w:szCs w:val="22"/>
        </w:rPr>
      </w:pPr>
      <w:r w:rsidRPr="00BD45F0">
        <w:rPr>
          <w:rFonts w:ascii="Palatino Linotype" w:hAnsi="Palatino Linotype" w:cs="Arial"/>
          <w:sz w:val="22"/>
          <w:szCs w:val="22"/>
        </w:rPr>
        <w:lastRenderedPageBreak/>
        <w:t xml:space="preserve">El </w:t>
      </w:r>
      <w:r w:rsidR="004444A8" w:rsidRPr="00BD45F0">
        <w:rPr>
          <w:rFonts w:ascii="Palatino Linotype" w:hAnsi="Palatino Linotype"/>
          <w:sz w:val="22"/>
          <w:szCs w:val="22"/>
        </w:rPr>
        <w:t>R</w:t>
      </w:r>
      <w:r w:rsidRPr="00BD45F0">
        <w:rPr>
          <w:rFonts w:ascii="Palatino Linotype" w:hAnsi="Palatino Linotype"/>
          <w:sz w:val="22"/>
          <w:szCs w:val="22"/>
        </w:rPr>
        <w:t>ecurso</w:t>
      </w:r>
      <w:r w:rsidRPr="00BD45F0">
        <w:rPr>
          <w:rFonts w:ascii="Palatino Linotype" w:hAnsi="Palatino Linotype" w:cs="Arial"/>
          <w:sz w:val="22"/>
          <w:szCs w:val="22"/>
        </w:rPr>
        <w:t xml:space="preserve"> de </w:t>
      </w:r>
      <w:r w:rsidR="004444A8" w:rsidRPr="00BD45F0">
        <w:rPr>
          <w:rFonts w:ascii="Palatino Linotype" w:hAnsi="Palatino Linotype" w:cs="Arial"/>
          <w:sz w:val="22"/>
          <w:szCs w:val="22"/>
        </w:rPr>
        <w:t>R</w:t>
      </w:r>
      <w:r w:rsidRPr="00BD45F0">
        <w:rPr>
          <w:rFonts w:ascii="Palatino Linotype" w:hAnsi="Palatino Linotype" w:cs="Arial"/>
          <w:sz w:val="22"/>
          <w:szCs w:val="22"/>
        </w:rPr>
        <w:t xml:space="preserve">evisión fue </w:t>
      </w:r>
      <w:r w:rsidRPr="00BD45F0">
        <w:rPr>
          <w:rFonts w:ascii="Palatino Linotype" w:hAnsi="Palatino Linotype"/>
          <w:sz w:val="22"/>
          <w:szCs w:val="22"/>
        </w:rPr>
        <w:t>interpuesto</w:t>
      </w:r>
      <w:r w:rsidRPr="00BD45F0">
        <w:rPr>
          <w:rFonts w:ascii="Palatino Linotype" w:hAnsi="Palatino Linotype" w:cs="Arial"/>
          <w:sz w:val="22"/>
          <w:szCs w:val="22"/>
        </w:rPr>
        <w:t xml:space="preserve"> por parte legítima en atención a que fue </w:t>
      </w:r>
      <w:r w:rsidRPr="00BD45F0">
        <w:rPr>
          <w:rFonts w:ascii="Palatino Linotype" w:hAnsi="Palatino Linotype"/>
          <w:sz w:val="22"/>
          <w:szCs w:val="22"/>
        </w:rPr>
        <w:t>presentado</w:t>
      </w:r>
      <w:r w:rsidRPr="00BD45F0">
        <w:rPr>
          <w:rFonts w:ascii="Palatino Linotype" w:hAnsi="Palatino Linotype" w:cs="Arial"/>
          <w:sz w:val="22"/>
          <w:szCs w:val="22"/>
        </w:rPr>
        <w:t xml:space="preserve"> por </w:t>
      </w:r>
      <w:r w:rsidR="0002422B" w:rsidRPr="00BD45F0">
        <w:rPr>
          <w:rFonts w:ascii="Palatino Linotype" w:hAnsi="Palatino Linotype" w:cs="Arial"/>
          <w:b/>
          <w:sz w:val="22"/>
          <w:szCs w:val="22"/>
        </w:rPr>
        <w:t>EL</w:t>
      </w:r>
      <w:r w:rsidRPr="00BD45F0">
        <w:rPr>
          <w:rFonts w:ascii="Palatino Linotype" w:hAnsi="Palatino Linotype" w:cs="Arial"/>
          <w:b/>
          <w:sz w:val="22"/>
          <w:szCs w:val="22"/>
        </w:rPr>
        <w:t xml:space="preserve"> RECURRENTE</w:t>
      </w:r>
      <w:r w:rsidRPr="00BD45F0">
        <w:rPr>
          <w:rFonts w:ascii="Palatino Linotype" w:hAnsi="Palatino Linotype" w:cs="Arial"/>
          <w:snapToGrid w:val="0"/>
          <w:sz w:val="22"/>
          <w:szCs w:val="22"/>
        </w:rPr>
        <w:t xml:space="preserve">, </w:t>
      </w:r>
      <w:r w:rsidRPr="00BD45F0">
        <w:rPr>
          <w:rFonts w:ascii="Palatino Linotype" w:hAnsi="Palatino Linotype" w:cs="Arial"/>
          <w:sz w:val="22"/>
          <w:szCs w:val="22"/>
        </w:rPr>
        <w:t>quien</w:t>
      </w:r>
      <w:r w:rsidRPr="00BD45F0">
        <w:rPr>
          <w:rFonts w:ascii="Palatino Linotype" w:hAnsi="Palatino Linotype" w:cs="Arial"/>
          <w:snapToGrid w:val="0"/>
          <w:sz w:val="22"/>
          <w:szCs w:val="22"/>
        </w:rPr>
        <w:t xml:space="preserve"> </w:t>
      </w:r>
      <w:r w:rsidRPr="00BD45F0">
        <w:rPr>
          <w:rFonts w:ascii="Palatino Linotype" w:hAnsi="Palatino Linotype"/>
          <w:sz w:val="22"/>
          <w:szCs w:val="22"/>
        </w:rPr>
        <w:t>formuló</w:t>
      </w:r>
      <w:r w:rsidRPr="00BD45F0">
        <w:rPr>
          <w:rFonts w:ascii="Palatino Linotype" w:hAnsi="Palatino Linotype" w:cs="Arial"/>
          <w:snapToGrid w:val="0"/>
          <w:sz w:val="22"/>
          <w:szCs w:val="22"/>
        </w:rPr>
        <w:t xml:space="preserve"> la </w:t>
      </w:r>
      <w:r w:rsidRPr="00BD45F0">
        <w:rPr>
          <w:rFonts w:ascii="Palatino Linotype" w:hAnsi="Palatino Linotype" w:cs="Arial"/>
          <w:sz w:val="22"/>
          <w:szCs w:val="22"/>
        </w:rPr>
        <w:t>solicitud</w:t>
      </w:r>
      <w:r w:rsidRPr="00BD45F0">
        <w:rPr>
          <w:rFonts w:ascii="Palatino Linotype" w:hAnsi="Palatino Linotype" w:cs="Arial"/>
          <w:snapToGrid w:val="0"/>
          <w:sz w:val="22"/>
          <w:szCs w:val="22"/>
        </w:rPr>
        <w:t xml:space="preserve"> de información pública</w:t>
      </w:r>
      <w:r w:rsidRPr="00BD45F0">
        <w:rPr>
          <w:rFonts w:ascii="Palatino Linotype" w:hAnsi="Palatino Linotype" w:cs="Arial"/>
          <w:sz w:val="22"/>
          <w:szCs w:val="22"/>
        </w:rPr>
        <w:t>.</w:t>
      </w:r>
    </w:p>
    <w:p w14:paraId="3DCA35D6" w14:textId="77777777" w:rsidR="006C258B" w:rsidRPr="00BD45F0" w:rsidRDefault="006C258B" w:rsidP="00BD45F0">
      <w:pPr>
        <w:pStyle w:val="Prrafodelista"/>
        <w:widowControl w:val="0"/>
        <w:tabs>
          <w:tab w:val="left" w:pos="0"/>
        </w:tabs>
        <w:autoSpaceDE w:val="0"/>
        <w:autoSpaceDN w:val="0"/>
        <w:adjustRightInd w:val="0"/>
        <w:spacing w:line="360" w:lineRule="auto"/>
        <w:ind w:left="0"/>
        <w:jc w:val="both"/>
        <w:rPr>
          <w:rFonts w:ascii="Palatino Linotype" w:hAnsi="Palatino Linotype"/>
          <w:b/>
          <w:sz w:val="22"/>
          <w:szCs w:val="22"/>
        </w:rPr>
      </w:pPr>
    </w:p>
    <w:p w14:paraId="46210049" w14:textId="5BCDE0B6" w:rsidR="00FA2D5D" w:rsidRDefault="00FA1E61" w:rsidP="00BD45F0">
      <w:pPr>
        <w:pStyle w:val="Prrafodelista"/>
        <w:widowControl w:val="0"/>
        <w:tabs>
          <w:tab w:val="left" w:pos="1701"/>
        </w:tabs>
        <w:autoSpaceDE w:val="0"/>
        <w:autoSpaceDN w:val="0"/>
        <w:adjustRightInd w:val="0"/>
        <w:spacing w:line="360" w:lineRule="auto"/>
        <w:ind w:left="0"/>
        <w:jc w:val="both"/>
        <w:rPr>
          <w:rFonts w:ascii="Palatino Linotype" w:hAnsi="Palatino Linotype" w:cs="Arial"/>
          <w:b/>
          <w:sz w:val="22"/>
          <w:szCs w:val="22"/>
        </w:rPr>
      </w:pPr>
      <w:r w:rsidRPr="00BD45F0">
        <w:rPr>
          <w:rFonts w:ascii="Palatino Linotype" w:hAnsi="Palatino Linotype"/>
          <w:b/>
          <w:szCs w:val="22"/>
        </w:rPr>
        <w:t>TERCERO</w:t>
      </w:r>
      <w:r w:rsidRPr="00BD45F0">
        <w:rPr>
          <w:rFonts w:ascii="Palatino Linotype" w:hAnsi="Palatino Linotype" w:cs="Arial"/>
          <w:b/>
          <w:sz w:val="22"/>
          <w:szCs w:val="22"/>
        </w:rPr>
        <w:t xml:space="preserve">. </w:t>
      </w:r>
      <w:r w:rsidR="00633F63" w:rsidRPr="00BD45F0">
        <w:rPr>
          <w:rFonts w:ascii="Palatino Linotype" w:hAnsi="Palatino Linotype" w:cs="Arial"/>
          <w:b/>
          <w:sz w:val="22"/>
          <w:szCs w:val="22"/>
        </w:rPr>
        <w:t xml:space="preserve">Oportunidad. </w:t>
      </w:r>
    </w:p>
    <w:p w14:paraId="04329F6E" w14:textId="77777777" w:rsidR="00C96113" w:rsidRPr="00BD45F0" w:rsidRDefault="00C96113" w:rsidP="00BD45F0">
      <w:pPr>
        <w:pStyle w:val="Prrafodelista"/>
        <w:widowControl w:val="0"/>
        <w:tabs>
          <w:tab w:val="left" w:pos="1701"/>
        </w:tabs>
        <w:autoSpaceDE w:val="0"/>
        <w:autoSpaceDN w:val="0"/>
        <w:adjustRightInd w:val="0"/>
        <w:spacing w:line="360" w:lineRule="auto"/>
        <w:ind w:left="0"/>
        <w:jc w:val="both"/>
        <w:rPr>
          <w:rFonts w:ascii="Palatino Linotype" w:hAnsi="Palatino Linotype" w:cs="Arial"/>
          <w:b/>
          <w:sz w:val="22"/>
          <w:szCs w:val="22"/>
        </w:rPr>
      </w:pPr>
    </w:p>
    <w:p w14:paraId="1D51B919" w14:textId="77777777" w:rsidR="000E3120" w:rsidRDefault="00342695" w:rsidP="00BD45F0">
      <w:pPr>
        <w:pStyle w:val="Prrafodelista"/>
        <w:widowControl w:val="0"/>
        <w:tabs>
          <w:tab w:val="left" w:pos="1701"/>
        </w:tabs>
        <w:autoSpaceDE w:val="0"/>
        <w:autoSpaceDN w:val="0"/>
        <w:adjustRightInd w:val="0"/>
        <w:spacing w:line="360" w:lineRule="auto"/>
        <w:ind w:left="0"/>
        <w:jc w:val="both"/>
        <w:rPr>
          <w:rFonts w:ascii="Palatino Linotype" w:hAnsi="Palatino Linotype" w:cs="Arial"/>
          <w:sz w:val="22"/>
          <w:szCs w:val="22"/>
        </w:rPr>
      </w:pPr>
      <w:r w:rsidRPr="00BD45F0">
        <w:rPr>
          <w:rFonts w:ascii="Palatino Linotype" w:hAnsi="Palatino Linotype" w:cs="Arial"/>
          <w:sz w:val="22"/>
          <w:szCs w:val="22"/>
        </w:rPr>
        <w:t xml:space="preserve">El recurso de revisión se interpuso dentro del plazo de quince días hábiles contados a partir del día siguiente en que </w:t>
      </w:r>
      <w:r w:rsidR="0002422B" w:rsidRPr="00BD45F0">
        <w:rPr>
          <w:rFonts w:ascii="Palatino Linotype" w:hAnsi="Palatino Linotype" w:cs="Arial"/>
          <w:b/>
          <w:sz w:val="22"/>
          <w:szCs w:val="22"/>
        </w:rPr>
        <w:t>EL</w:t>
      </w:r>
      <w:r w:rsidRPr="00BD45F0">
        <w:rPr>
          <w:rFonts w:ascii="Palatino Linotype" w:hAnsi="Palatino Linotype" w:cs="Arial"/>
          <w:b/>
          <w:sz w:val="22"/>
          <w:szCs w:val="22"/>
        </w:rPr>
        <w:t xml:space="preserve"> RECURRENTE </w:t>
      </w:r>
      <w:r w:rsidRPr="00BD45F0">
        <w:rPr>
          <w:rFonts w:ascii="Palatino Linotype" w:hAnsi="Palatino Linotype" w:cs="Arial"/>
          <w:sz w:val="22"/>
          <w:szCs w:val="22"/>
        </w:rPr>
        <w:t>tuvo conocimiento de la respuesta impugnada, tal y como lo prevé el artículo 178 de la Ley de Transparencia y Acceso a la Información Pública del Estado de México y Municipios</w:t>
      </w:r>
      <w:r w:rsidR="000E3120">
        <w:rPr>
          <w:rFonts w:ascii="Palatino Linotype" w:hAnsi="Palatino Linotype" w:cs="Arial"/>
          <w:sz w:val="22"/>
          <w:szCs w:val="22"/>
        </w:rPr>
        <w:t>.</w:t>
      </w:r>
    </w:p>
    <w:p w14:paraId="4284CD99" w14:textId="77777777" w:rsidR="000E3120" w:rsidRDefault="000E3120" w:rsidP="00BD45F0">
      <w:pPr>
        <w:pStyle w:val="Prrafodelista"/>
        <w:widowControl w:val="0"/>
        <w:tabs>
          <w:tab w:val="left" w:pos="1701"/>
        </w:tabs>
        <w:autoSpaceDE w:val="0"/>
        <w:autoSpaceDN w:val="0"/>
        <w:adjustRightInd w:val="0"/>
        <w:spacing w:line="360" w:lineRule="auto"/>
        <w:ind w:left="0"/>
        <w:jc w:val="both"/>
        <w:rPr>
          <w:rFonts w:ascii="Palatino Linotype" w:hAnsi="Palatino Linotype" w:cs="Arial"/>
          <w:sz w:val="22"/>
          <w:szCs w:val="22"/>
        </w:rPr>
      </w:pPr>
    </w:p>
    <w:p w14:paraId="5A49E478" w14:textId="1DF08C2E" w:rsidR="0002422B" w:rsidRPr="00BD45F0" w:rsidRDefault="00342695" w:rsidP="00BD45F0">
      <w:pPr>
        <w:spacing w:line="360" w:lineRule="auto"/>
        <w:jc w:val="both"/>
        <w:rPr>
          <w:rFonts w:ascii="Palatino Linotype" w:hAnsi="Palatino Linotype" w:cs="Arial"/>
          <w:color w:val="000000" w:themeColor="text1"/>
          <w:sz w:val="22"/>
          <w:szCs w:val="22"/>
        </w:rPr>
      </w:pPr>
      <w:r w:rsidRPr="00BD45F0">
        <w:rPr>
          <w:rFonts w:ascii="Palatino Linotype" w:eastAsiaTheme="minorEastAsia" w:hAnsi="Palatino Linotype" w:cs="Arial"/>
          <w:sz w:val="22"/>
          <w:szCs w:val="22"/>
        </w:rPr>
        <w:t xml:space="preserve">En esa tesitura, atendiendo a que </w:t>
      </w:r>
      <w:r w:rsidRPr="00BD45F0">
        <w:rPr>
          <w:rFonts w:ascii="Palatino Linotype" w:eastAsiaTheme="minorEastAsia" w:hAnsi="Palatino Linotype" w:cs="Arial"/>
          <w:b/>
          <w:sz w:val="22"/>
          <w:szCs w:val="22"/>
        </w:rPr>
        <w:t>EL SUJETO OBLIGADO</w:t>
      </w:r>
      <w:r w:rsidRPr="00BD45F0">
        <w:rPr>
          <w:rFonts w:ascii="Palatino Linotype" w:eastAsiaTheme="minorEastAsia" w:hAnsi="Palatino Linotype" w:cs="Arial"/>
          <w:sz w:val="22"/>
          <w:szCs w:val="22"/>
        </w:rPr>
        <w:t xml:space="preserve"> notificó la respuesta a la solicitud de información pública el día </w:t>
      </w:r>
      <w:r w:rsidR="00803F5A" w:rsidRPr="00BD45F0">
        <w:rPr>
          <w:rFonts w:ascii="Palatino Linotype" w:eastAsiaTheme="minorEastAsia" w:hAnsi="Palatino Linotype" w:cs="Arial"/>
          <w:b/>
          <w:sz w:val="22"/>
          <w:szCs w:val="22"/>
        </w:rPr>
        <w:t xml:space="preserve">uno de diciembre </w:t>
      </w:r>
      <w:r w:rsidRPr="00BD45F0">
        <w:rPr>
          <w:rFonts w:ascii="Palatino Linotype" w:eastAsiaTheme="minorEastAsia" w:hAnsi="Palatino Linotype" w:cs="Arial"/>
          <w:b/>
          <w:sz w:val="22"/>
          <w:szCs w:val="22"/>
        </w:rPr>
        <w:t>de dos mil veintiuno</w:t>
      </w:r>
      <w:r w:rsidRPr="00BD45F0">
        <w:rPr>
          <w:rFonts w:ascii="Palatino Linotype" w:eastAsiaTheme="minorEastAsia" w:hAnsi="Palatino Linotype" w:cs="Arial"/>
          <w:sz w:val="22"/>
          <w:szCs w:val="22"/>
        </w:rPr>
        <w:t>; el plazo de quince días hábiles que el artículo 178 de la Ley de la materia otorga a</w:t>
      </w:r>
      <w:r w:rsidR="0002422B" w:rsidRPr="00BD45F0">
        <w:rPr>
          <w:rFonts w:ascii="Palatino Linotype" w:eastAsiaTheme="minorEastAsia" w:hAnsi="Palatino Linotype" w:cs="Arial"/>
          <w:sz w:val="22"/>
          <w:szCs w:val="22"/>
        </w:rPr>
        <w:t>l</w:t>
      </w:r>
      <w:r w:rsidRPr="00BD45F0">
        <w:rPr>
          <w:rFonts w:ascii="Palatino Linotype" w:eastAsiaTheme="minorEastAsia" w:hAnsi="Palatino Linotype" w:cs="Arial"/>
          <w:sz w:val="22"/>
          <w:szCs w:val="22"/>
        </w:rPr>
        <w:t xml:space="preserve"> </w:t>
      </w:r>
      <w:r w:rsidRPr="00BD45F0">
        <w:rPr>
          <w:rFonts w:ascii="Palatino Linotype" w:eastAsiaTheme="minorEastAsia" w:hAnsi="Palatino Linotype" w:cs="Arial"/>
          <w:b/>
          <w:sz w:val="22"/>
          <w:szCs w:val="22"/>
        </w:rPr>
        <w:t>RECURRENTE</w:t>
      </w:r>
      <w:r w:rsidR="004444A8" w:rsidRPr="00BD45F0">
        <w:rPr>
          <w:rFonts w:ascii="Palatino Linotype" w:eastAsiaTheme="minorEastAsia" w:hAnsi="Palatino Linotype" w:cs="Arial"/>
          <w:sz w:val="22"/>
          <w:szCs w:val="22"/>
        </w:rPr>
        <w:t xml:space="preserve"> para presentar el R</w:t>
      </w:r>
      <w:r w:rsidRPr="00BD45F0">
        <w:rPr>
          <w:rFonts w:ascii="Palatino Linotype" w:eastAsiaTheme="minorEastAsia" w:hAnsi="Palatino Linotype" w:cs="Arial"/>
          <w:sz w:val="22"/>
          <w:szCs w:val="22"/>
        </w:rPr>
        <w:t xml:space="preserve">ecurso de </w:t>
      </w:r>
      <w:r w:rsidR="004444A8" w:rsidRPr="00BD45F0">
        <w:rPr>
          <w:rFonts w:ascii="Palatino Linotype" w:eastAsiaTheme="minorEastAsia" w:hAnsi="Palatino Linotype" w:cs="Arial"/>
          <w:sz w:val="22"/>
          <w:szCs w:val="22"/>
        </w:rPr>
        <w:t>R</w:t>
      </w:r>
      <w:r w:rsidRPr="00BD45F0">
        <w:rPr>
          <w:rFonts w:ascii="Palatino Linotype" w:eastAsiaTheme="minorEastAsia" w:hAnsi="Palatino Linotype" w:cs="Arial"/>
          <w:sz w:val="22"/>
          <w:szCs w:val="22"/>
        </w:rPr>
        <w:t xml:space="preserve">evisión, transcurrió del </w:t>
      </w:r>
      <w:r w:rsidR="00803F5A" w:rsidRPr="00BD45F0">
        <w:rPr>
          <w:rFonts w:ascii="Palatino Linotype" w:eastAsiaTheme="minorEastAsia" w:hAnsi="Palatino Linotype" w:cs="Arial"/>
          <w:b/>
          <w:sz w:val="22"/>
          <w:szCs w:val="22"/>
        </w:rPr>
        <w:t>dos</w:t>
      </w:r>
      <w:r w:rsidR="0002422B" w:rsidRPr="00BD45F0">
        <w:rPr>
          <w:rFonts w:ascii="Palatino Linotype" w:eastAsiaTheme="minorEastAsia" w:hAnsi="Palatino Linotype" w:cs="Arial"/>
          <w:b/>
          <w:sz w:val="22"/>
          <w:szCs w:val="22"/>
        </w:rPr>
        <w:t xml:space="preserve"> </w:t>
      </w:r>
      <w:r w:rsidR="00803F5A" w:rsidRPr="00BD45F0">
        <w:rPr>
          <w:rFonts w:ascii="Palatino Linotype" w:eastAsiaTheme="minorEastAsia" w:hAnsi="Palatino Linotype" w:cs="Arial"/>
          <w:b/>
          <w:sz w:val="22"/>
          <w:szCs w:val="22"/>
        </w:rPr>
        <w:t xml:space="preserve">al veintidós de </w:t>
      </w:r>
      <w:r w:rsidR="0002422B" w:rsidRPr="00BD45F0">
        <w:rPr>
          <w:rFonts w:ascii="Palatino Linotype" w:eastAsiaTheme="minorEastAsia" w:hAnsi="Palatino Linotype" w:cs="Arial"/>
          <w:b/>
          <w:sz w:val="22"/>
          <w:szCs w:val="22"/>
        </w:rPr>
        <w:t>diciembre de dos mil veintiuno</w:t>
      </w:r>
      <w:r w:rsidRPr="00BD45F0">
        <w:rPr>
          <w:rFonts w:ascii="Palatino Linotype" w:eastAsiaTheme="minorEastAsia" w:hAnsi="Palatino Linotype" w:cs="Arial"/>
          <w:sz w:val="22"/>
          <w:szCs w:val="22"/>
        </w:rPr>
        <w:t xml:space="preserve">, </w:t>
      </w:r>
      <w:r w:rsidR="0002422B" w:rsidRPr="00BD45F0">
        <w:rPr>
          <w:rFonts w:ascii="Palatino Linotype" w:eastAsiaTheme="minorEastAsia" w:hAnsi="Palatino Linotype" w:cs="Arial"/>
          <w:sz w:val="22"/>
          <w:szCs w:val="22"/>
        </w:rPr>
        <w:t>s</w:t>
      </w:r>
      <w:r w:rsidR="0002422B" w:rsidRPr="00BD45F0">
        <w:rPr>
          <w:rFonts w:ascii="Palatino Linotype" w:hAnsi="Palatino Linotype" w:cs="Arial"/>
          <w:color w:val="000000" w:themeColor="text1"/>
          <w:sz w:val="22"/>
          <w:szCs w:val="22"/>
        </w:rPr>
        <w:t xml:space="preserve">in contemplar en el cómputo los días </w:t>
      </w:r>
      <w:r w:rsidR="00803F5A" w:rsidRPr="00BD45F0">
        <w:rPr>
          <w:rFonts w:ascii="Palatino Linotype" w:hAnsi="Palatino Linotype" w:cs="Arial"/>
          <w:color w:val="000000" w:themeColor="text1"/>
          <w:sz w:val="22"/>
          <w:szCs w:val="22"/>
        </w:rPr>
        <w:t xml:space="preserve">cuatro, cinco, once, doce, </w:t>
      </w:r>
      <w:r w:rsidR="0002422B" w:rsidRPr="00BD45F0">
        <w:rPr>
          <w:rFonts w:ascii="Palatino Linotype" w:hAnsi="Palatino Linotype" w:cs="Arial"/>
          <w:color w:val="000000" w:themeColor="text1"/>
          <w:sz w:val="22"/>
          <w:szCs w:val="22"/>
        </w:rPr>
        <w:t>dieciocho</w:t>
      </w:r>
      <w:r w:rsidR="00803F5A" w:rsidRPr="00BD45F0">
        <w:rPr>
          <w:rFonts w:ascii="Palatino Linotype" w:hAnsi="Palatino Linotype" w:cs="Arial"/>
          <w:color w:val="000000" w:themeColor="text1"/>
          <w:sz w:val="22"/>
          <w:szCs w:val="22"/>
        </w:rPr>
        <w:t xml:space="preserve"> y</w:t>
      </w:r>
      <w:r w:rsidR="0002422B" w:rsidRPr="00BD45F0">
        <w:rPr>
          <w:rFonts w:ascii="Palatino Linotype" w:hAnsi="Palatino Linotype" w:cs="Arial"/>
          <w:color w:val="000000" w:themeColor="text1"/>
          <w:sz w:val="22"/>
          <w:szCs w:val="22"/>
        </w:rPr>
        <w:t xml:space="preserve"> diecinueve de diciembre de dos m</w:t>
      </w:r>
      <w:r w:rsidR="00803F5A" w:rsidRPr="00BD45F0">
        <w:rPr>
          <w:rFonts w:ascii="Palatino Linotype" w:hAnsi="Palatino Linotype" w:cs="Arial"/>
          <w:color w:val="000000" w:themeColor="text1"/>
          <w:sz w:val="22"/>
          <w:szCs w:val="22"/>
        </w:rPr>
        <w:t>il veintiuno,</w:t>
      </w:r>
      <w:r w:rsidR="0002422B" w:rsidRPr="00BD45F0">
        <w:rPr>
          <w:rFonts w:ascii="Palatino Linotype" w:hAnsi="Palatino Linotype" w:cs="Arial"/>
          <w:color w:val="000000" w:themeColor="text1"/>
          <w:sz w:val="22"/>
          <w:szCs w:val="22"/>
        </w:rPr>
        <w:t xml:space="preserve"> por corresponder a sábados y domingos, considerados como días inhábiles, en términos del artículo 3, fracción X de la Ley de Transparencia y Acceso a la Información Pública del Estado de México y Municipios.</w:t>
      </w:r>
    </w:p>
    <w:p w14:paraId="5FCEC3E1" w14:textId="77777777" w:rsidR="0002422B" w:rsidRPr="00BD45F0" w:rsidRDefault="0002422B" w:rsidP="00BD45F0">
      <w:pPr>
        <w:spacing w:line="360" w:lineRule="auto"/>
        <w:jc w:val="both"/>
        <w:rPr>
          <w:rFonts w:ascii="Palatino Linotype" w:eastAsiaTheme="minorEastAsia" w:hAnsi="Palatino Linotype" w:cs="Arial"/>
          <w:color w:val="000000" w:themeColor="text1"/>
          <w:sz w:val="22"/>
          <w:szCs w:val="22"/>
          <w:lang w:val="es-ES_tradnl"/>
        </w:rPr>
      </w:pPr>
    </w:p>
    <w:p w14:paraId="1A3D8B59" w14:textId="4D40C68D" w:rsidR="0002422B" w:rsidRPr="00BD45F0" w:rsidRDefault="0002422B" w:rsidP="00BD45F0">
      <w:pPr>
        <w:spacing w:line="360" w:lineRule="auto"/>
        <w:jc w:val="both"/>
        <w:rPr>
          <w:rFonts w:ascii="Palatino Linotype" w:eastAsiaTheme="minorEastAsia" w:hAnsi="Palatino Linotype" w:cs="Arial"/>
          <w:color w:val="000000" w:themeColor="text1"/>
          <w:sz w:val="22"/>
          <w:szCs w:val="22"/>
          <w:lang w:val="es-ES_tradnl"/>
        </w:rPr>
      </w:pPr>
      <w:r w:rsidRPr="00BD45F0">
        <w:rPr>
          <w:rFonts w:ascii="Palatino Linotype" w:eastAsiaTheme="minorEastAsia" w:hAnsi="Palatino Linotype" w:cs="Arial"/>
          <w:color w:val="000000" w:themeColor="text1"/>
          <w:sz w:val="22"/>
          <w:szCs w:val="22"/>
          <w:lang w:val="es-ES_tradnl"/>
        </w:rPr>
        <w:t xml:space="preserve">En ese tenor, si el </w:t>
      </w:r>
      <w:r w:rsidR="004444A8" w:rsidRPr="00BD45F0">
        <w:rPr>
          <w:rFonts w:ascii="Palatino Linotype" w:eastAsiaTheme="minorEastAsia" w:hAnsi="Palatino Linotype" w:cs="Arial"/>
          <w:color w:val="000000" w:themeColor="text1"/>
          <w:sz w:val="22"/>
          <w:szCs w:val="22"/>
          <w:lang w:val="es-ES_tradnl"/>
        </w:rPr>
        <w:t>R</w:t>
      </w:r>
      <w:r w:rsidRPr="00BD45F0">
        <w:rPr>
          <w:rFonts w:ascii="Palatino Linotype" w:eastAsiaTheme="minorEastAsia" w:hAnsi="Palatino Linotype" w:cs="Arial"/>
          <w:color w:val="000000" w:themeColor="text1"/>
          <w:sz w:val="22"/>
          <w:szCs w:val="22"/>
          <w:lang w:val="es-ES_tradnl"/>
        </w:rPr>
        <w:t xml:space="preserve">ecurso de </w:t>
      </w:r>
      <w:r w:rsidR="004444A8" w:rsidRPr="00BD45F0">
        <w:rPr>
          <w:rFonts w:ascii="Palatino Linotype" w:eastAsiaTheme="minorEastAsia" w:hAnsi="Palatino Linotype" w:cs="Arial"/>
          <w:color w:val="000000" w:themeColor="text1"/>
          <w:sz w:val="22"/>
          <w:szCs w:val="22"/>
          <w:lang w:val="es-ES_tradnl"/>
        </w:rPr>
        <w:t>R</w:t>
      </w:r>
      <w:r w:rsidRPr="00BD45F0">
        <w:rPr>
          <w:rFonts w:ascii="Palatino Linotype" w:eastAsiaTheme="minorEastAsia" w:hAnsi="Palatino Linotype" w:cs="Arial"/>
          <w:color w:val="000000" w:themeColor="text1"/>
          <w:sz w:val="22"/>
          <w:szCs w:val="22"/>
          <w:lang w:val="es-ES_tradnl"/>
        </w:rPr>
        <w:t xml:space="preserve">evisión que nos ocupa, se interpuso el </w:t>
      </w:r>
      <w:r w:rsidR="00CB02FE" w:rsidRPr="00BD45F0">
        <w:rPr>
          <w:rFonts w:ascii="Palatino Linotype" w:eastAsiaTheme="minorEastAsia" w:hAnsi="Palatino Linotype" w:cs="Arial"/>
          <w:b/>
          <w:color w:val="000000" w:themeColor="text1"/>
          <w:sz w:val="22"/>
          <w:szCs w:val="22"/>
          <w:lang w:val="es-ES_tradnl"/>
        </w:rPr>
        <w:t>catorce</w:t>
      </w:r>
      <w:r w:rsidRPr="00BD45F0">
        <w:rPr>
          <w:rFonts w:ascii="Palatino Linotype" w:eastAsiaTheme="minorEastAsia" w:hAnsi="Palatino Linotype" w:cs="Arial"/>
          <w:b/>
          <w:color w:val="000000" w:themeColor="text1"/>
          <w:sz w:val="22"/>
          <w:szCs w:val="22"/>
          <w:lang w:val="es-ES_tradnl"/>
        </w:rPr>
        <w:t xml:space="preserve"> de diciembre de dos mil veintidós</w:t>
      </w:r>
      <w:r w:rsidRPr="00BD45F0">
        <w:rPr>
          <w:rFonts w:ascii="Palatino Linotype" w:eastAsiaTheme="minorEastAsia" w:hAnsi="Palatino Linotype" w:cs="Arial"/>
          <w:color w:val="000000" w:themeColor="text1"/>
          <w:sz w:val="22"/>
          <w:szCs w:val="22"/>
          <w:lang w:val="es-ES_tradnl"/>
        </w:rPr>
        <w:t xml:space="preserve">, </w:t>
      </w:r>
      <w:r w:rsidR="000E3120">
        <w:rPr>
          <w:rFonts w:ascii="Palatino Linotype" w:eastAsiaTheme="minorEastAsia" w:hAnsi="Palatino Linotype" w:cs="Arial"/>
          <w:color w:val="000000" w:themeColor="text1"/>
          <w:sz w:val="22"/>
          <w:szCs w:val="22"/>
          <w:lang w:val="es-ES_tradnl"/>
        </w:rPr>
        <w:t>este</w:t>
      </w:r>
      <w:r w:rsidRPr="00BD45F0">
        <w:rPr>
          <w:rFonts w:ascii="Palatino Linotype" w:eastAsiaTheme="minorEastAsia" w:hAnsi="Palatino Linotype" w:cs="Arial"/>
          <w:color w:val="000000" w:themeColor="text1"/>
          <w:sz w:val="22"/>
          <w:szCs w:val="22"/>
          <w:lang w:val="es-ES_tradnl"/>
        </w:rPr>
        <w:t xml:space="preserve"> se encuentra dentro de los márgenes temporales previstos en el precepto legal citado en el párrafo anterior y, por tanto, su interposición se realizó dentro de los términos legales ya referidos.</w:t>
      </w:r>
    </w:p>
    <w:p w14:paraId="46178B6E" w14:textId="77777777" w:rsidR="0002422B" w:rsidRPr="00BD45F0" w:rsidRDefault="0002422B" w:rsidP="00BD45F0">
      <w:pPr>
        <w:spacing w:line="360" w:lineRule="auto"/>
        <w:jc w:val="both"/>
        <w:rPr>
          <w:rFonts w:ascii="Palatino Linotype" w:eastAsiaTheme="minorEastAsia" w:hAnsi="Palatino Linotype" w:cs="Arial"/>
          <w:color w:val="000000" w:themeColor="text1"/>
          <w:sz w:val="22"/>
          <w:szCs w:val="22"/>
          <w:lang w:val="es-ES_tradnl"/>
        </w:rPr>
      </w:pPr>
    </w:p>
    <w:p w14:paraId="74CAE5E6" w14:textId="77777777" w:rsidR="00DF6934" w:rsidRPr="00BD45F0" w:rsidRDefault="00FA1E61" w:rsidP="00BD45F0">
      <w:pPr>
        <w:pStyle w:val="Prrafodelista"/>
        <w:spacing w:line="360" w:lineRule="auto"/>
        <w:ind w:left="0"/>
        <w:contextualSpacing/>
        <w:jc w:val="both"/>
        <w:rPr>
          <w:rFonts w:ascii="Palatino Linotype" w:hAnsi="Palatino Linotype" w:cs="Arial"/>
          <w:b/>
          <w:sz w:val="22"/>
          <w:szCs w:val="22"/>
        </w:rPr>
      </w:pPr>
      <w:r w:rsidRPr="00BD45F0">
        <w:rPr>
          <w:rFonts w:ascii="Palatino Linotype" w:hAnsi="Palatino Linotype" w:cs="Arial"/>
          <w:b/>
          <w:szCs w:val="22"/>
        </w:rPr>
        <w:t>CUARTO</w:t>
      </w:r>
      <w:r w:rsidRPr="00BD45F0">
        <w:rPr>
          <w:rFonts w:ascii="Palatino Linotype" w:hAnsi="Palatino Linotype" w:cs="Arial"/>
          <w:b/>
          <w:sz w:val="22"/>
          <w:szCs w:val="22"/>
        </w:rPr>
        <w:t xml:space="preserve">. </w:t>
      </w:r>
      <w:r w:rsidR="002F525A" w:rsidRPr="00BD45F0">
        <w:rPr>
          <w:rFonts w:ascii="Palatino Linotype" w:hAnsi="Palatino Linotype" w:cs="Arial"/>
          <w:b/>
          <w:sz w:val="22"/>
          <w:szCs w:val="22"/>
        </w:rPr>
        <w:t xml:space="preserve">Procedibilidad. </w:t>
      </w:r>
    </w:p>
    <w:p w14:paraId="30516DBC" w14:textId="77777777" w:rsidR="000E3120" w:rsidRDefault="000E3120" w:rsidP="000E3120">
      <w:pPr>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lastRenderedPageBreak/>
        <w:t xml:space="preserve">De las constancias que forman parte de los Recursos de Revisión que se analizan, se advierte que previo al estudio del fondo de la </w:t>
      </w:r>
      <w:r w:rsidRPr="00C938B6">
        <w:rPr>
          <w:rFonts w:ascii="Palatino Linotype" w:hAnsi="Palatino Linotype"/>
          <w:i/>
          <w:color w:val="000000"/>
          <w:sz w:val="22"/>
          <w:szCs w:val="22"/>
          <w:lang w:val="es-ES"/>
        </w:rPr>
        <w:t>litis</w:t>
      </w:r>
      <w:r w:rsidRPr="00C938B6">
        <w:rPr>
          <w:rFonts w:ascii="Palatino Linotype" w:hAnsi="Palatino Linotype"/>
          <w:color w:val="000000"/>
          <w:sz w:val="22"/>
          <w:szCs w:val="22"/>
          <w:lang w:val="es-ES"/>
        </w:rPr>
        <w:t>, es necesario estudiar las causales de improcedencia y sobreseimiento que se adviertan, para determinar lo que en Derecho proceda.</w:t>
      </w:r>
    </w:p>
    <w:p w14:paraId="3EEB934C" w14:textId="77777777" w:rsidR="000E3120" w:rsidRPr="001B04D6" w:rsidRDefault="000E3120" w:rsidP="000E3120">
      <w:pPr>
        <w:spacing w:line="360" w:lineRule="auto"/>
        <w:jc w:val="both"/>
        <w:rPr>
          <w:rFonts w:ascii="Palatino Linotype" w:hAnsi="Palatino Linotype"/>
          <w:color w:val="222222"/>
          <w:lang w:val="es-ES"/>
        </w:rPr>
      </w:pPr>
    </w:p>
    <w:p w14:paraId="6E7EA7D1" w14:textId="77777777" w:rsidR="000E3120" w:rsidRPr="00C938B6" w:rsidRDefault="000E3120" w:rsidP="000E3120">
      <w:pPr>
        <w:shd w:val="clear" w:color="auto" w:fill="FFFFFF"/>
        <w:spacing w:line="360" w:lineRule="auto"/>
        <w:jc w:val="both"/>
        <w:rPr>
          <w:rFonts w:ascii="Palatino Linotype" w:hAnsi="Palatino Linotype"/>
          <w:color w:val="222222"/>
          <w:lang w:val="es-ES"/>
        </w:rPr>
      </w:pPr>
      <w:r w:rsidRPr="00C938B6">
        <w:rPr>
          <w:rFonts w:ascii="Palatino Linotype" w:hAnsi="Palatino Linotype"/>
          <w:b/>
          <w:bCs/>
          <w:color w:val="000000"/>
          <w:sz w:val="22"/>
          <w:szCs w:val="22"/>
          <w:lang w:val="es-ES"/>
        </w:rPr>
        <w:t>Causales de improcedencia.</w:t>
      </w:r>
    </w:p>
    <w:p w14:paraId="0BF8FBA2" w14:textId="77777777" w:rsidR="000E3120" w:rsidRPr="00C938B6" w:rsidRDefault="000E3120" w:rsidP="000E3120">
      <w:pPr>
        <w:shd w:val="clear" w:color="auto" w:fill="FFFFFF"/>
        <w:spacing w:line="360" w:lineRule="auto"/>
        <w:jc w:val="both"/>
        <w:rPr>
          <w:rFonts w:ascii="Palatino Linotype" w:hAnsi="Palatino Linotype"/>
          <w:color w:val="222222"/>
          <w:lang w:val="es-ES"/>
        </w:rPr>
      </w:pPr>
      <w:r w:rsidRPr="00C938B6">
        <w:rPr>
          <w:rFonts w:ascii="Palatino Linotype" w:hAnsi="Palatino Linotype"/>
          <w:color w:val="000000"/>
          <w:sz w:val="22"/>
          <w:szCs w:val="22"/>
          <w:lang w:val="es-ES"/>
        </w:rPr>
        <w:t> </w:t>
      </w:r>
    </w:p>
    <w:p w14:paraId="69DA2F52" w14:textId="77777777" w:rsidR="000E3120" w:rsidRDefault="000E3120" w:rsidP="000E3120">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5642D7" w14:textId="77777777" w:rsidR="000E3120" w:rsidRPr="00C938B6" w:rsidRDefault="000E3120" w:rsidP="000E3120">
      <w:pPr>
        <w:spacing w:line="360" w:lineRule="auto"/>
        <w:jc w:val="both"/>
        <w:rPr>
          <w:rFonts w:ascii="Palatino Linotype" w:hAnsi="Palatino Linotype" w:cs="Tahoma"/>
          <w:bCs/>
          <w:color w:val="000000"/>
          <w:sz w:val="22"/>
          <w:szCs w:val="22"/>
        </w:rPr>
      </w:pPr>
    </w:p>
    <w:p w14:paraId="724F1B14" w14:textId="77777777" w:rsidR="000E3120" w:rsidRDefault="000E3120" w:rsidP="000E3120">
      <w:pPr>
        <w:spacing w:line="360" w:lineRule="auto"/>
        <w:jc w:val="both"/>
        <w:rPr>
          <w:rFonts w:ascii="Palatino Linotype" w:hAnsi="Palatino Linotype" w:cs="Tahoma"/>
          <w:bCs/>
          <w:color w:val="000000"/>
          <w:sz w:val="22"/>
          <w:szCs w:val="22"/>
        </w:rPr>
      </w:pPr>
      <w:r w:rsidRPr="00C938B6">
        <w:rPr>
          <w:rFonts w:ascii="Palatino Linotype" w:hAnsi="Palatino Linotype" w:cs="Tahoma"/>
          <w:bCs/>
          <w:color w:val="000000"/>
          <w:sz w:val="22"/>
          <w:szCs w:val="22"/>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14:paraId="5FCEBA89" w14:textId="77777777" w:rsidR="000E3120" w:rsidRPr="00C938B6" w:rsidRDefault="000E3120" w:rsidP="000E3120">
      <w:pPr>
        <w:spacing w:line="360" w:lineRule="auto"/>
        <w:jc w:val="both"/>
        <w:rPr>
          <w:rFonts w:ascii="Palatino Linotype" w:hAnsi="Palatino Linotype" w:cs="Tahoma"/>
          <w:bCs/>
          <w:color w:val="000000"/>
          <w:sz w:val="22"/>
          <w:szCs w:val="22"/>
        </w:rPr>
      </w:pPr>
    </w:p>
    <w:p w14:paraId="146817E7" w14:textId="77777777" w:rsidR="000E3120" w:rsidRPr="00C938B6" w:rsidRDefault="000E3120" w:rsidP="000E3120">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
          <w:bCs/>
          <w:color w:val="0D0D0D" w:themeColor="text1" w:themeTint="F2"/>
          <w:sz w:val="22"/>
          <w:szCs w:val="22"/>
        </w:rPr>
        <w:t>Causales de sobreseimiento.</w:t>
      </w:r>
    </w:p>
    <w:p w14:paraId="7869AEB7" w14:textId="77777777" w:rsidR="000E3120" w:rsidRPr="00C938B6" w:rsidRDefault="000E3120" w:rsidP="000E3120">
      <w:pPr>
        <w:spacing w:line="360" w:lineRule="auto"/>
        <w:jc w:val="both"/>
        <w:rPr>
          <w:rFonts w:ascii="Palatino Linotype" w:hAnsi="Palatino Linotype" w:cs="Tahoma"/>
          <w:bCs/>
          <w:color w:val="0D0D0D" w:themeColor="text1" w:themeTint="F2"/>
          <w:sz w:val="22"/>
          <w:szCs w:val="22"/>
        </w:rPr>
      </w:pPr>
    </w:p>
    <w:p w14:paraId="09608C5C" w14:textId="77777777" w:rsidR="000E3120" w:rsidRPr="00C938B6" w:rsidRDefault="000E3120" w:rsidP="000E3120">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Cs/>
          <w:color w:val="0D0D0D" w:themeColor="text1" w:themeTint="F2"/>
          <w:sz w:val="22"/>
          <w:szCs w:val="22"/>
        </w:rPr>
        <w:lastRenderedPageBreak/>
        <w:t>Por ser de previo y especial pronunciamiento, este Instituto analiza si se actualiza alguna causal de sobreseimiento.</w:t>
      </w:r>
    </w:p>
    <w:p w14:paraId="57F54BDC" w14:textId="77777777" w:rsidR="000E3120" w:rsidRPr="00C938B6" w:rsidRDefault="000E3120" w:rsidP="000E3120">
      <w:pPr>
        <w:spacing w:line="360" w:lineRule="auto"/>
        <w:jc w:val="both"/>
        <w:rPr>
          <w:rFonts w:ascii="Palatino Linotype" w:hAnsi="Palatino Linotype" w:cs="Tahoma"/>
          <w:bCs/>
          <w:color w:val="0D0D0D" w:themeColor="text1" w:themeTint="F2"/>
          <w:sz w:val="22"/>
          <w:szCs w:val="22"/>
        </w:rPr>
      </w:pPr>
    </w:p>
    <w:p w14:paraId="786C17BA" w14:textId="77777777" w:rsidR="000E3120" w:rsidRPr="00C938B6" w:rsidRDefault="000E3120" w:rsidP="000E3120">
      <w:pPr>
        <w:spacing w:line="360" w:lineRule="auto"/>
        <w:jc w:val="both"/>
        <w:rPr>
          <w:rFonts w:ascii="Palatino Linotype" w:hAnsi="Palatino Linotype" w:cs="Tahoma"/>
          <w:sz w:val="22"/>
        </w:rPr>
      </w:pPr>
      <w:r w:rsidRPr="00C938B6">
        <w:rPr>
          <w:rFonts w:ascii="Palatino Linotype" w:hAnsi="Palatino Linotype" w:cs="Tahoma"/>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DB34C08" w14:textId="77777777" w:rsidR="000E3120" w:rsidRDefault="000E3120" w:rsidP="000E3120">
      <w:pPr>
        <w:spacing w:line="360" w:lineRule="auto"/>
        <w:jc w:val="both"/>
        <w:rPr>
          <w:rFonts w:ascii="Palatino Linotype" w:hAnsi="Palatino Linotype" w:cs="Tahoma"/>
          <w:bCs/>
          <w:color w:val="0D0D0D" w:themeColor="text1" w:themeTint="F2"/>
          <w:sz w:val="22"/>
          <w:szCs w:val="22"/>
        </w:rPr>
      </w:pPr>
    </w:p>
    <w:p w14:paraId="65D72E7B" w14:textId="03E11A1C" w:rsidR="000E3120" w:rsidRDefault="000E3120" w:rsidP="000E3120">
      <w:pPr>
        <w:spacing w:line="360" w:lineRule="auto"/>
        <w:jc w:val="both"/>
        <w:rPr>
          <w:rFonts w:ascii="Palatino Linotype" w:hAnsi="Palatino Linotype" w:cs="Tahoma"/>
          <w:bCs/>
          <w:color w:val="0D0D0D" w:themeColor="text1" w:themeTint="F2"/>
          <w:sz w:val="22"/>
          <w:szCs w:val="22"/>
        </w:rPr>
      </w:pPr>
      <w:r w:rsidRPr="00C938B6">
        <w:rPr>
          <w:rFonts w:ascii="Palatino Linotype" w:hAnsi="Palatino Linotype" w:cs="Tahoma"/>
          <w:bCs/>
          <w:color w:val="0D0D0D" w:themeColor="text1" w:themeTint="F2"/>
          <w:sz w:val="22"/>
          <w:szCs w:val="22"/>
        </w:rPr>
        <w:t xml:space="preserve">Por tales motivos, se considera procedente entrar al fondo del presente asunto. </w:t>
      </w:r>
    </w:p>
    <w:p w14:paraId="4EE1FEEE" w14:textId="77777777" w:rsidR="0002422B" w:rsidRPr="00BD45F0" w:rsidRDefault="0002422B" w:rsidP="00BD45F0">
      <w:pPr>
        <w:autoSpaceDE w:val="0"/>
        <w:autoSpaceDN w:val="0"/>
        <w:adjustRightInd w:val="0"/>
        <w:spacing w:line="360" w:lineRule="auto"/>
        <w:ind w:right="49"/>
        <w:jc w:val="both"/>
        <w:rPr>
          <w:rFonts w:ascii="Palatino Linotype" w:hAnsi="Palatino Linotype" w:cs="Arial"/>
          <w:b/>
          <w:szCs w:val="22"/>
        </w:rPr>
      </w:pPr>
    </w:p>
    <w:p w14:paraId="49001BEB" w14:textId="251AF55C" w:rsidR="006C6C64" w:rsidRDefault="006C6C64" w:rsidP="00BD45F0">
      <w:pPr>
        <w:spacing w:line="360" w:lineRule="auto"/>
        <w:jc w:val="both"/>
        <w:rPr>
          <w:rFonts w:ascii="Palatino Linotype" w:eastAsiaTheme="minorEastAsia" w:hAnsi="Palatino Linotype" w:cstheme="minorBidi"/>
          <w:b/>
          <w:color w:val="000000" w:themeColor="text1"/>
          <w:sz w:val="22"/>
          <w:szCs w:val="22"/>
          <w:lang w:val="es-ES_tradnl"/>
        </w:rPr>
      </w:pPr>
      <w:r w:rsidRPr="00BD45F0">
        <w:rPr>
          <w:rFonts w:ascii="Palatino Linotype" w:hAnsi="Palatino Linotype" w:cs="Arial"/>
          <w:b/>
          <w:color w:val="000000" w:themeColor="text1"/>
        </w:rPr>
        <w:t>QUINTO</w:t>
      </w:r>
      <w:r w:rsidRPr="00BD45F0">
        <w:rPr>
          <w:rFonts w:ascii="Palatino Linotype" w:hAnsi="Palatino Linotype" w:cs="Arial"/>
          <w:b/>
          <w:color w:val="000000" w:themeColor="text1"/>
          <w:sz w:val="22"/>
          <w:szCs w:val="22"/>
        </w:rPr>
        <w:t xml:space="preserve">. </w:t>
      </w:r>
      <w:r w:rsidRPr="00BD45F0">
        <w:rPr>
          <w:rFonts w:ascii="Palatino Linotype" w:eastAsiaTheme="minorEastAsia" w:hAnsi="Palatino Linotype" w:cs="Arial"/>
          <w:b/>
          <w:color w:val="000000" w:themeColor="text1"/>
          <w:sz w:val="22"/>
          <w:szCs w:val="22"/>
          <w:lang w:val="es-ES_tradnl"/>
        </w:rPr>
        <w:t>Estudio y resolución del asunto</w:t>
      </w:r>
      <w:r w:rsidRPr="00BD45F0">
        <w:rPr>
          <w:rFonts w:ascii="Palatino Linotype" w:eastAsiaTheme="minorEastAsia" w:hAnsi="Palatino Linotype" w:cstheme="minorBidi"/>
          <w:b/>
          <w:color w:val="000000" w:themeColor="text1"/>
          <w:sz w:val="22"/>
          <w:szCs w:val="22"/>
          <w:lang w:val="es-ES_tradnl"/>
        </w:rPr>
        <w:t xml:space="preserve">. </w:t>
      </w:r>
    </w:p>
    <w:p w14:paraId="16439F52" w14:textId="77777777" w:rsidR="00C96113" w:rsidRPr="00BD45F0" w:rsidRDefault="00C96113" w:rsidP="00BD45F0">
      <w:pPr>
        <w:spacing w:line="360" w:lineRule="auto"/>
        <w:jc w:val="both"/>
        <w:rPr>
          <w:rFonts w:ascii="Palatino Linotype" w:eastAsiaTheme="minorEastAsia" w:hAnsi="Palatino Linotype" w:cstheme="minorBidi"/>
          <w:b/>
          <w:color w:val="000000" w:themeColor="text1"/>
          <w:sz w:val="22"/>
          <w:szCs w:val="22"/>
          <w:lang w:val="es-ES_tradnl"/>
        </w:rPr>
      </w:pPr>
    </w:p>
    <w:p w14:paraId="1395BAF2" w14:textId="1AA6AAEC" w:rsidR="006C6C64" w:rsidRDefault="006C6C64" w:rsidP="00BD45F0">
      <w:pPr>
        <w:spacing w:line="360" w:lineRule="auto"/>
        <w:jc w:val="both"/>
        <w:rPr>
          <w:rFonts w:ascii="Palatino Linotype" w:hAnsi="Palatino Linotype" w:cs="Arial"/>
          <w:sz w:val="22"/>
          <w:szCs w:val="22"/>
          <w:lang w:val="es-ES"/>
        </w:rPr>
      </w:pPr>
      <w:r w:rsidRPr="00BD45F0">
        <w:rPr>
          <w:rFonts w:ascii="Palatino Linotype" w:hAnsi="Palatino Linotype" w:cs="Arial"/>
          <w:color w:val="000000" w:themeColor="text1"/>
          <w:sz w:val="22"/>
          <w:szCs w:val="22"/>
        </w:rPr>
        <w:t xml:space="preserve">Una vez determinada la vía sobre la que versará el presente recurso y previa revisión del expediente electrónico formado en </w:t>
      </w:r>
      <w:r w:rsidRPr="00BD45F0">
        <w:rPr>
          <w:rFonts w:ascii="Palatino Linotype" w:hAnsi="Palatino Linotype" w:cs="Arial"/>
          <w:b/>
          <w:color w:val="000000" w:themeColor="text1"/>
          <w:sz w:val="22"/>
          <w:szCs w:val="22"/>
        </w:rPr>
        <w:t>EL SAIMEX</w:t>
      </w:r>
      <w:r w:rsidRPr="00BD45F0">
        <w:rPr>
          <w:rFonts w:ascii="Palatino Linotype" w:hAnsi="Palatino Linotype" w:cs="Arial"/>
          <w:color w:val="000000" w:themeColor="text1"/>
          <w:sz w:val="22"/>
          <w:szCs w:val="22"/>
        </w:rPr>
        <w:t xml:space="preserve"> con motivo de la solicitud de información y del </w:t>
      </w:r>
      <w:r w:rsidR="000E3120" w:rsidRPr="00BD45F0">
        <w:rPr>
          <w:rFonts w:ascii="Palatino Linotype" w:hAnsi="Palatino Linotype" w:cs="Arial"/>
          <w:color w:val="000000" w:themeColor="text1"/>
          <w:sz w:val="22"/>
          <w:szCs w:val="22"/>
        </w:rPr>
        <w:t xml:space="preserve">Recurso </w:t>
      </w:r>
      <w:r w:rsidRPr="00BD45F0">
        <w:rPr>
          <w:rFonts w:ascii="Palatino Linotype" w:hAnsi="Palatino Linotype" w:cs="Arial"/>
          <w:color w:val="000000" w:themeColor="text1"/>
          <w:sz w:val="22"/>
          <w:szCs w:val="22"/>
        </w:rPr>
        <w:t xml:space="preserve">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BD45F0">
        <w:rPr>
          <w:rFonts w:ascii="Palatino Linotype" w:hAnsi="Palatino Linotype"/>
          <w:sz w:val="22"/>
          <w:szCs w:val="22"/>
          <w:lang w:val="es-ES"/>
        </w:rPr>
        <w:t>Constitución Política de los Estados Unidos Mexicanos, Constitución Política del Estado Libre y Soberano de México</w:t>
      </w:r>
      <w:r w:rsidRPr="00BD45F0">
        <w:rPr>
          <w:rFonts w:ascii="Palatino Linotype" w:hAnsi="Palatino Linotype" w:cs="Arial"/>
          <w:color w:val="000000" w:themeColor="text1"/>
          <w:sz w:val="22"/>
          <w:szCs w:val="22"/>
        </w:rPr>
        <w:t xml:space="preserve"> y demás leyes aplicables en la materia; así como, en los Tratados Internacionales en los que el Estado Mexicano sea parte, en concordancia con el párrafo tercero del artículo 1</w:t>
      </w:r>
      <w:r w:rsidR="00C96113">
        <w:rPr>
          <w:rFonts w:ascii="Palatino Linotype" w:hAnsi="Palatino Linotype" w:cs="Arial"/>
          <w:color w:val="000000" w:themeColor="text1"/>
          <w:sz w:val="22"/>
          <w:szCs w:val="22"/>
        </w:rPr>
        <w:t>°</w:t>
      </w:r>
      <w:r w:rsidRPr="00BD45F0">
        <w:rPr>
          <w:rFonts w:ascii="Palatino Linotype" w:hAnsi="Palatino Linotype" w:cs="Arial"/>
          <w:color w:val="000000" w:themeColor="text1"/>
          <w:sz w:val="22"/>
          <w:szCs w:val="22"/>
        </w:rPr>
        <w:t xml:space="preserve"> de la </w:t>
      </w:r>
      <w:r w:rsidRPr="00BD45F0">
        <w:rPr>
          <w:rFonts w:ascii="Palatino Linotype" w:hAnsi="Palatino Linotype"/>
          <w:sz w:val="22"/>
          <w:szCs w:val="22"/>
          <w:lang w:val="es-ES"/>
        </w:rPr>
        <w:t xml:space="preserve">Constitución </w:t>
      </w:r>
      <w:r w:rsidRPr="00BD45F0">
        <w:rPr>
          <w:rFonts w:ascii="Palatino Linotype" w:hAnsi="Palatino Linotype"/>
          <w:sz w:val="22"/>
          <w:szCs w:val="22"/>
          <w:lang w:val="es-ES"/>
        </w:rPr>
        <w:lastRenderedPageBreak/>
        <w:t>Política de los Estados Unidos Mexicanos</w:t>
      </w:r>
      <w:r w:rsidRPr="00BD45F0">
        <w:rPr>
          <w:rFonts w:ascii="Palatino Linotype" w:hAnsi="Palatino Linotype" w:cs="Arial"/>
          <w:color w:val="000000" w:themeColor="text1"/>
          <w:sz w:val="22"/>
          <w:szCs w:val="22"/>
        </w:rPr>
        <w:t xml:space="preserve"> y los numerales 8</w:t>
      </w:r>
      <w:r w:rsidR="00C96113">
        <w:rPr>
          <w:rFonts w:ascii="Palatino Linotype" w:hAnsi="Palatino Linotype" w:cs="Arial"/>
          <w:color w:val="000000" w:themeColor="text1"/>
          <w:sz w:val="22"/>
          <w:szCs w:val="22"/>
        </w:rPr>
        <w:t>°</w:t>
      </w:r>
      <w:r w:rsidRPr="00BD45F0">
        <w:rPr>
          <w:rFonts w:ascii="Palatino Linotype" w:hAnsi="Palatino Linotype" w:cs="Arial"/>
          <w:color w:val="000000" w:themeColor="text1"/>
          <w:sz w:val="22"/>
          <w:szCs w:val="22"/>
        </w:rPr>
        <w:t xml:space="preserve"> y 9</w:t>
      </w:r>
      <w:r w:rsidR="00C96113">
        <w:rPr>
          <w:rFonts w:ascii="Palatino Linotype" w:hAnsi="Palatino Linotype" w:cs="Arial"/>
          <w:color w:val="000000" w:themeColor="text1"/>
          <w:sz w:val="22"/>
          <w:szCs w:val="22"/>
        </w:rPr>
        <w:t>°</w:t>
      </w:r>
      <w:r w:rsidRPr="00BD45F0">
        <w:rPr>
          <w:rFonts w:ascii="Palatino Linotype" w:hAnsi="Palatino Linotype" w:cs="Arial"/>
          <w:color w:val="000000" w:themeColor="text1"/>
          <w:sz w:val="22"/>
          <w:szCs w:val="22"/>
        </w:rPr>
        <w:t xml:space="preserve"> de la </w:t>
      </w:r>
      <w:r w:rsidRPr="00BD45F0">
        <w:rPr>
          <w:rFonts w:ascii="Palatino Linotype" w:hAnsi="Palatino Linotype" w:cs="Arial"/>
          <w:sz w:val="22"/>
          <w:szCs w:val="22"/>
          <w:lang w:val="es-ES"/>
        </w:rPr>
        <w:t>Ley de Transparencia y Acceso a la Información Pública del Estado de México y Municipios.</w:t>
      </w:r>
    </w:p>
    <w:p w14:paraId="06F7CF65" w14:textId="6BDBF6E2" w:rsidR="000E3120" w:rsidRDefault="000E3120" w:rsidP="00BD45F0">
      <w:pPr>
        <w:spacing w:line="360" w:lineRule="auto"/>
        <w:jc w:val="both"/>
        <w:rPr>
          <w:rFonts w:ascii="Palatino Linotype" w:hAnsi="Palatino Linotype" w:cs="Arial"/>
          <w:sz w:val="22"/>
          <w:szCs w:val="22"/>
          <w:lang w:val="es-ES"/>
        </w:rPr>
      </w:pPr>
    </w:p>
    <w:p w14:paraId="39DEB4F9" w14:textId="4E644A90" w:rsidR="0050223F" w:rsidRPr="00BD45F0" w:rsidRDefault="0050223F" w:rsidP="00274CEC">
      <w:pPr>
        <w:autoSpaceDE w:val="0"/>
        <w:autoSpaceDN w:val="0"/>
        <w:adjustRightInd w:val="0"/>
        <w:spacing w:line="360" w:lineRule="auto"/>
        <w:ind w:right="51"/>
        <w:jc w:val="both"/>
        <w:rPr>
          <w:rFonts w:ascii="Palatino Linotype" w:hAnsi="Palatino Linotype" w:cs="Arial"/>
          <w:sz w:val="22"/>
          <w:szCs w:val="22"/>
          <w:lang w:val="es-ES"/>
        </w:rPr>
      </w:pPr>
      <w:r w:rsidRPr="00BD45F0">
        <w:rPr>
          <w:rFonts w:ascii="Palatino Linotype" w:hAnsi="Palatino Linotype"/>
          <w:sz w:val="22"/>
          <w:szCs w:val="22"/>
          <w:lang w:val="es-ES"/>
        </w:rPr>
        <w:t xml:space="preserve">Una vez precisado lo anterior, </w:t>
      </w:r>
      <w:r w:rsidRPr="00BD45F0">
        <w:rPr>
          <w:rFonts w:ascii="Palatino Linotype" w:eastAsia="Arial Unicode MS" w:hAnsi="Palatino Linotype" w:cs="Arial"/>
          <w:sz w:val="22"/>
          <w:szCs w:val="22"/>
          <w:lang w:val="es-ES"/>
        </w:rPr>
        <w:t xml:space="preserve">es importante destacar en el caso concreto que a través de la solicitud de información pública, </w:t>
      </w:r>
      <w:r w:rsidRPr="00BD45F0">
        <w:rPr>
          <w:rFonts w:ascii="Palatino Linotype" w:eastAsia="Arial Unicode MS" w:hAnsi="Palatino Linotype" w:cs="Arial"/>
          <w:b/>
          <w:sz w:val="22"/>
          <w:szCs w:val="22"/>
          <w:lang w:val="es-ES"/>
        </w:rPr>
        <w:t>EL RECURRENTE</w:t>
      </w:r>
      <w:r w:rsidRPr="00BD45F0">
        <w:rPr>
          <w:rFonts w:ascii="Palatino Linotype" w:eastAsia="Arial Unicode MS" w:hAnsi="Palatino Linotype" w:cs="Arial"/>
          <w:sz w:val="22"/>
          <w:szCs w:val="22"/>
          <w:lang w:val="es-ES"/>
        </w:rPr>
        <w:t xml:space="preserve"> formuló cuestionamientos al </w:t>
      </w:r>
      <w:r w:rsidRPr="00BD45F0">
        <w:rPr>
          <w:rFonts w:ascii="Palatino Linotype" w:eastAsia="Arial Unicode MS" w:hAnsi="Palatino Linotype" w:cs="Arial"/>
          <w:b/>
          <w:color w:val="000000"/>
          <w:sz w:val="22"/>
          <w:szCs w:val="22"/>
          <w:lang w:val="es-ES"/>
        </w:rPr>
        <w:t>SUJETO OBLIGADO</w:t>
      </w:r>
      <w:r w:rsidRPr="00274CEC">
        <w:rPr>
          <w:rFonts w:ascii="Palatino Linotype" w:eastAsia="Arial Unicode MS" w:hAnsi="Palatino Linotype" w:cs="Arial"/>
          <w:sz w:val="22"/>
          <w:szCs w:val="22"/>
          <w:lang w:val="es-ES"/>
        </w:rPr>
        <w:t xml:space="preserve">, </w:t>
      </w:r>
      <w:r w:rsidR="00274CEC" w:rsidRPr="00274CEC">
        <w:rPr>
          <w:rFonts w:ascii="Palatino Linotype" w:eastAsia="Arial Unicode MS" w:hAnsi="Palatino Linotype" w:cs="Arial"/>
          <w:sz w:val="22"/>
          <w:szCs w:val="22"/>
          <w:lang w:val="es-ES"/>
        </w:rPr>
        <w:t>en este sentido</w:t>
      </w:r>
      <w:r w:rsidRPr="00274CEC">
        <w:rPr>
          <w:rFonts w:ascii="Palatino Linotype" w:eastAsia="Arial Unicode MS" w:hAnsi="Palatino Linotype" w:cs="Arial"/>
          <w:sz w:val="22"/>
          <w:szCs w:val="22"/>
          <w:lang w:val="es-ES"/>
        </w:rPr>
        <w:t>, es importantes</w:t>
      </w:r>
      <w:r w:rsidRPr="00BD45F0">
        <w:rPr>
          <w:rFonts w:ascii="Palatino Linotype" w:eastAsia="Arial Unicode MS" w:hAnsi="Palatino Linotype" w:cs="Arial"/>
          <w:sz w:val="22"/>
          <w:szCs w:val="22"/>
          <w:lang w:val="es-ES"/>
        </w:rPr>
        <w:t xml:space="preserve"> resaltar que la materia de este derecho subjetivo lo constituye el soporte documental de donde se puede advertir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el </w:t>
      </w:r>
      <w:r w:rsidR="000E3120">
        <w:rPr>
          <w:rFonts w:ascii="Palatino Linotype" w:eastAsia="Arial Unicode MS" w:hAnsi="Palatino Linotype" w:cs="Arial"/>
          <w:sz w:val="22"/>
          <w:szCs w:val="22"/>
          <w:lang w:val="es-ES"/>
        </w:rPr>
        <w:t>P</w:t>
      </w:r>
      <w:r w:rsidRPr="00BD45F0">
        <w:rPr>
          <w:rFonts w:ascii="Palatino Linotype" w:eastAsia="Arial Unicode MS" w:hAnsi="Palatino Linotype" w:cs="Arial"/>
          <w:sz w:val="22"/>
          <w:szCs w:val="22"/>
          <w:lang w:val="es-ES"/>
        </w:rPr>
        <w:t xml:space="preserve">articular, este </w:t>
      </w:r>
      <w:r w:rsidR="000E3120">
        <w:rPr>
          <w:rFonts w:ascii="Palatino Linotype" w:eastAsia="Arial Unicode MS" w:hAnsi="Palatino Linotype" w:cs="Arial"/>
          <w:sz w:val="22"/>
          <w:szCs w:val="22"/>
          <w:lang w:val="es-ES"/>
        </w:rPr>
        <w:t>Organi</w:t>
      </w:r>
      <w:r w:rsidR="00445210">
        <w:rPr>
          <w:rFonts w:ascii="Palatino Linotype" w:eastAsia="Arial Unicode MS" w:hAnsi="Palatino Linotype" w:cs="Arial"/>
          <w:sz w:val="22"/>
          <w:szCs w:val="22"/>
          <w:lang w:val="es-ES"/>
        </w:rPr>
        <w:t>s</w:t>
      </w:r>
      <w:r w:rsidR="000E3120">
        <w:rPr>
          <w:rFonts w:ascii="Palatino Linotype" w:eastAsia="Arial Unicode MS" w:hAnsi="Palatino Linotype" w:cs="Arial"/>
          <w:sz w:val="22"/>
          <w:szCs w:val="22"/>
          <w:lang w:val="es-ES"/>
        </w:rPr>
        <w:t>mo</w:t>
      </w:r>
      <w:r w:rsidR="00445210">
        <w:rPr>
          <w:rFonts w:ascii="Palatino Linotype" w:eastAsia="Arial Unicode MS" w:hAnsi="Palatino Linotype" w:cs="Arial"/>
          <w:sz w:val="22"/>
          <w:szCs w:val="22"/>
          <w:lang w:val="es-ES"/>
        </w:rPr>
        <w:t xml:space="preserve"> </w:t>
      </w:r>
      <w:r w:rsidRPr="00BD45F0">
        <w:rPr>
          <w:rFonts w:ascii="Palatino Linotype" w:eastAsia="Arial Unicode MS" w:hAnsi="Palatino Linotype" w:cs="Arial"/>
          <w:sz w:val="22"/>
          <w:szCs w:val="22"/>
          <w:lang w:val="es-ES"/>
        </w:rPr>
        <w:t>Garante advierte que se puede satisfacer la presente solicitud motivo del presente asunto, mediante la entrega de</w:t>
      </w:r>
      <w:r w:rsidRPr="00BD45F0">
        <w:rPr>
          <w:rFonts w:ascii="Palatino Linotype" w:hAnsi="Palatino Linotype" w:cs="Arial"/>
          <w:sz w:val="22"/>
          <w:szCs w:val="22"/>
          <w:lang w:val="es-ES"/>
        </w:rPr>
        <w:t xml:space="preserve"> expresiones documentales. Lo anterior, tiene apoyo en el criterio 28/10 del entonces Instituto Federal de Acceso a la Información Pública </w:t>
      </w:r>
      <w:r w:rsidRPr="00BD45F0">
        <w:rPr>
          <w:rFonts w:ascii="Palatino Linotype" w:hAnsi="Palatino Linotype" w:cs="Arial"/>
          <w:bCs/>
          <w:sz w:val="22"/>
          <w:szCs w:val="22"/>
          <w:lang w:val="es-ES" w:eastAsia="es-MX"/>
        </w:rPr>
        <w:t>y Protección de Datos Personales</w:t>
      </w:r>
      <w:r w:rsidRPr="00BD45F0">
        <w:rPr>
          <w:rFonts w:ascii="Palatino Linotype" w:hAnsi="Palatino Linotype" w:cs="Arial"/>
          <w:sz w:val="22"/>
          <w:szCs w:val="22"/>
          <w:lang w:val="es-ES"/>
        </w:rPr>
        <w:t>, el cual menciona lo siguiente:</w:t>
      </w:r>
    </w:p>
    <w:p w14:paraId="2FD1920B" w14:textId="77777777" w:rsidR="0050223F" w:rsidRPr="00BD45F0" w:rsidRDefault="0050223F" w:rsidP="00BD45F0">
      <w:pPr>
        <w:autoSpaceDE w:val="0"/>
        <w:autoSpaceDN w:val="0"/>
        <w:adjustRightInd w:val="0"/>
        <w:spacing w:line="360" w:lineRule="auto"/>
        <w:jc w:val="both"/>
        <w:rPr>
          <w:rFonts w:ascii="Palatino Linotype" w:hAnsi="Palatino Linotype" w:cs="Arial"/>
          <w:sz w:val="22"/>
          <w:szCs w:val="22"/>
        </w:rPr>
      </w:pPr>
    </w:p>
    <w:p w14:paraId="15DC84D1" w14:textId="77777777" w:rsidR="0050223F" w:rsidRPr="00BD45F0" w:rsidRDefault="0050223F" w:rsidP="00BD45F0">
      <w:pPr>
        <w:spacing w:line="360" w:lineRule="auto"/>
        <w:ind w:left="851" w:right="901"/>
        <w:jc w:val="both"/>
        <w:rPr>
          <w:rFonts w:ascii="Palatino Linotype" w:hAnsi="Palatino Linotype" w:cs="Arial"/>
          <w:i/>
          <w:sz w:val="20"/>
          <w:szCs w:val="20"/>
          <w:lang w:val="es-ES"/>
        </w:rPr>
      </w:pPr>
      <w:r w:rsidRPr="00BD45F0">
        <w:rPr>
          <w:rFonts w:ascii="Palatino Linotype" w:hAnsi="Palatino Linotype" w:cs="Arial"/>
          <w:i/>
          <w:sz w:val="20"/>
          <w:szCs w:val="20"/>
          <w:lang w:val="es-ES"/>
        </w:rPr>
        <w:t>“</w:t>
      </w:r>
      <w:r w:rsidRPr="00BD45F0">
        <w:rPr>
          <w:rFonts w:ascii="Palatino Linotype" w:hAnsi="Palatino Linotype" w:cs="Arial"/>
          <w:b/>
          <w:i/>
          <w:sz w:val="20"/>
          <w:szCs w:val="20"/>
          <w:lang w:val="es-ES"/>
        </w:rPr>
        <w:t>Cuando en una solicitud de información no se identifique un documento en específico, si ésta tiene una expresión documental, el sujeto obligado deberá entregar al particular el documento en específico</w:t>
      </w:r>
      <w:r w:rsidRPr="00BD45F0">
        <w:rPr>
          <w:rFonts w:ascii="Palatino Linotype" w:hAnsi="Palatino Linotype" w:cs="Arial"/>
          <w:i/>
          <w:sz w:val="20"/>
          <w:szCs w:val="20"/>
          <w:lang w:val="es-ES"/>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BD45F0">
        <w:rPr>
          <w:rFonts w:ascii="Palatino Linotype" w:hAnsi="Palatino Linotype" w:cs="Arial"/>
          <w:i/>
          <w:sz w:val="20"/>
          <w:szCs w:val="20"/>
          <w:lang w:eastAsia="es-MX"/>
        </w:rPr>
        <w:t>elaboración</w:t>
      </w:r>
      <w:r w:rsidRPr="00BD45F0">
        <w:rPr>
          <w:rFonts w:ascii="Palatino Linotype" w:hAnsi="Palatino Linotype" w:cs="Arial"/>
          <w:i/>
          <w:sz w:val="20"/>
          <w:szCs w:val="20"/>
          <w:lang w:val="es-ES"/>
        </w:rPr>
        <w:t xml:space="preserve">. </w:t>
      </w:r>
      <w:r w:rsidRPr="00BD45F0">
        <w:rPr>
          <w:rFonts w:ascii="Palatino Linotype" w:hAnsi="Palatino Linotype" w:cs="Arial"/>
          <w:i/>
          <w:sz w:val="20"/>
          <w:szCs w:val="20"/>
          <w:u w:val="single"/>
          <w:lang w:val="es-ES"/>
        </w:rPr>
        <w:t xml:space="preserve">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w:t>
      </w:r>
      <w:r w:rsidRPr="00BD45F0">
        <w:rPr>
          <w:rFonts w:ascii="Palatino Linotype" w:hAnsi="Palatino Linotype" w:cs="Arial"/>
          <w:i/>
          <w:sz w:val="20"/>
          <w:szCs w:val="20"/>
          <w:u w:val="single"/>
          <w:lang w:val="es-ES"/>
        </w:rPr>
        <w:lastRenderedPageBreak/>
        <w:t>obrar en algún documento, el sujeto obligado debe dar a la solicitud una interpretación que le dé una expresión documental.</w:t>
      </w:r>
      <w:r w:rsidRPr="00BD45F0">
        <w:rPr>
          <w:rFonts w:ascii="Palatino Linotype" w:hAnsi="Palatino Linotype" w:cs="Arial"/>
          <w:i/>
          <w:sz w:val="20"/>
          <w:szCs w:val="20"/>
          <w:lang w:val="es-ES"/>
        </w:rPr>
        <w:t xml:space="preserve"> Es decir, si la respuesta a la solicitud obra en algún documento en poder de la autoridad, pero el particular no hace referencia específica a tal documento, se deberá hacer entrega del mismo al solicitante.” (</w:t>
      </w:r>
      <w:proofErr w:type="gramStart"/>
      <w:r w:rsidRPr="00BD45F0">
        <w:rPr>
          <w:rFonts w:ascii="Palatino Linotype" w:hAnsi="Palatino Linotype" w:cs="Arial"/>
          <w:i/>
          <w:sz w:val="20"/>
          <w:szCs w:val="20"/>
          <w:lang w:val="es-ES"/>
        </w:rPr>
        <w:t>sic</w:t>
      </w:r>
      <w:proofErr w:type="gramEnd"/>
      <w:r w:rsidRPr="00BD45F0">
        <w:rPr>
          <w:rFonts w:ascii="Palatino Linotype" w:hAnsi="Palatino Linotype" w:cs="Arial"/>
          <w:i/>
          <w:sz w:val="20"/>
          <w:szCs w:val="20"/>
          <w:lang w:val="es-ES"/>
        </w:rPr>
        <w:t>)</w:t>
      </w:r>
    </w:p>
    <w:p w14:paraId="47E01114" w14:textId="77777777" w:rsidR="0050223F" w:rsidRPr="00BD45F0" w:rsidRDefault="0050223F" w:rsidP="00BD45F0">
      <w:pPr>
        <w:spacing w:line="360" w:lineRule="auto"/>
        <w:ind w:left="851" w:right="901"/>
        <w:jc w:val="both"/>
        <w:rPr>
          <w:rFonts w:ascii="Palatino Linotype" w:hAnsi="Palatino Linotype" w:cs="Arial"/>
          <w:sz w:val="20"/>
          <w:szCs w:val="20"/>
          <w:lang w:val="es-ES"/>
        </w:rPr>
      </w:pPr>
      <w:r w:rsidRPr="00BD45F0">
        <w:rPr>
          <w:rFonts w:ascii="Palatino Linotype" w:hAnsi="Palatino Linotype" w:cs="Arial"/>
          <w:sz w:val="20"/>
          <w:szCs w:val="20"/>
          <w:lang w:val="es-ES"/>
        </w:rPr>
        <w:t>(Énfasis añadido)</w:t>
      </w:r>
    </w:p>
    <w:p w14:paraId="79FC0D38" w14:textId="77777777" w:rsidR="0050223F" w:rsidRPr="00BD45F0" w:rsidRDefault="0050223F" w:rsidP="00BD45F0">
      <w:pPr>
        <w:spacing w:line="360" w:lineRule="auto"/>
        <w:ind w:left="851" w:right="901"/>
        <w:jc w:val="both"/>
        <w:rPr>
          <w:rFonts w:ascii="Palatino Linotype" w:hAnsi="Palatino Linotype" w:cs="Arial"/>
          <w:sz w:val="22"/>
          <w:szCs w:val="20"/>
          <w:lang w:val="es-ES"/>
        </w:rPr>
      </w:pPr>
    </w:p>
    <w:p w14:paraId="55941F32" w14:textId="77777777" w:rsidR="0050223F" w:rsidRPr="00BD45F0" w:rsidRDefault="0050223F" w:rsidP="00BD45F0">
      <w:pPr>
        <w:spacing w:line="360" w:lineRule="auto"/>
        <w:jc w:val="both"/>
        <w:rPr>
          <w:rFonts w:ascii="Palatino Linotype" w:hAnsi="Palatino Linotype"/>
          <w:sz w:val="22"/>
          <w:szCs w:val="22"/>
          <w:lang w:val="es-ES"/>
        </w:rPr>
      </w:pPr>
      <w:r w:rsidRPr="00274CEC">
        <w:rPr>
          <w:rFonts w:ascii="Palatino Linotype" w:hAnsi="Palatino Linotype" w:cs="Arial"/>
          <w:sz w:val="22"/>
          <w:szCs w:val="22"/>
          <w:lang w:val="es-ES"/>
        </w:rPr>
        <w:t xml:space="preserve">Ello es así, ya que </w:t>
      </w:r>
      <w:r w:rsidRPr="00274CEC">
        <w:rPr>
          <w:rFonts w:ascii="Palatino Linotype" w:hAnsi="Palatino Linotype"/>
          <w:color w:val="222222"/>
          <w:sz w:val="22"/>
          <w:szCs w:val="22"/>
          <w:shd w:val="clear" w:color="auto" w:fill="FFFFFF"/>
          <w:lang w:val="es-ES"/>
        </w:rPr>
        <w:t>la</w:t>
      </w:r>
      <w:r w:rsidRPr="00BD45F0">
        <w:rPr>
          <w:rFonts w:ascii="Palatino Linotype" w:hAnsi="Palatino Linotype"/>
          <w:color w:val="222222"/>
          <w:sz w:val="22"/>
          <w:szCs w:val="22"/>
          <w:shd w:val="clear" w:color="auto" w:fill="FFFFFF"/>
          <w:lang w:val="es-ES"/>
        </w:rPr>
        <w:t xml:space="preserve"> </w:t>
      </w:r>
      <w:r w:rsidRPr="00BD45F0">
        <w:rPr>
          <w:rFonts w:ascii="Palatino Linotype" w:hAnsi="Palatino Linotype" w:cs="Arial"/>
          <w:sz w:val="22"/>
          <w:szCs w:val="22"/>
          <w:lang w:val="es-ES" w:eastAsia="es-MX"/>
        </w:rPr>
        <w:t>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w:t>
      </w:r>
      <w:r w:rsidRPr="00BD45F0">
        <w:rPr>
          <w:rFonts w:ascii="Palatino Linotype" w:hAnsi="Palatino Linotype"/>
          <w:sz w:val="22"/>
          <w:szCs w:val="22"/>
          <w:lang w:val="es-ES"/>
        </w:rPr>
        <w:t xml:space="preserve"> Pública del Estado de México y Municipios.</w:t>
      </w:r>
    </w:p>
    <w:p w14:paraId="2E7D92C3" w14:textId="77777777" w:rsidR="0050223F" w:rsidRPr="00BD45F0" w:rsidRDefault="0050223F" w:rsidP="00BD45F0">
      <w:pPr>
        <w:spacing w:line="360" w:lineRule="auto"/>
        <w:jc w:val="both"/>
        <w:rPr>
          <w:rFonts w:ascii="Palatino Linotype" w:hAnsi="Palatino Linotype"/>
          <w:sz w:val="22"/>
          <w:szCs w:val="22"/>
          <w:lang w:val="es-ES"/>
        </w:rPr>
      </w:pPr>
    </w:p>
    <w:p w14:paraId="22741543" w14:textId="7108A2EC" w:rsidR="0050223F" w:rsidRPr="00BD45F0" w:rsidRDefault="0050223F" w:rsidP="00BD45F0">
      <w:pPr>
        <w:spacing w:line="360" w:lineRule="auto"/>
        <w:jc w:val="both"/>
        <w:rPr>
          <w:rFonts w:ascii="Palatino Linotype" w:hAnsi="Palatino Linotype" w:cs="Arial"/>
          <w:sz w:val="22"/>
          <w:szCs w:val="22"/>
          <w:lang w:val="es-ES" w:eastAsia="es-MX"/>
        </w:rPr>
      </w:pPr>
      <w:r w:rsidRPr="00BD45F0">
        <w:rPr>
          <w:rFonts w:ascii="Palatino Linotype" w:hAnsi="Palatino Linotype"/>
          <w:sz w:val="22"/>
          <w:szCs w:val="22"/>
          <w:lang w:val="es-ES"/>
        </w:rPr>
        <w:t xml:space="preserve">En ese tenor, este </w:t>
      </w:r>
      <w:r w:rsidR="00C83D21">
        <w:rPr>
          <w:rFonts w:ascii="Palatino Linotype" w:hAnsi="Palatino Linotype"/>
          <w:sz w:val="22"/>
          <w:szCs w:val="22"/>
          <w:lang w:val="es-ES"/>
        </w:rPr>
        <w:t>Organismo</w:t>
      </w:r>
      <w:r w:rsidRPr="00BD45F0">
        <w:rPr>
          <w:rFonts w:ascii="Palatino Linotype" w:hAnsi="Palatino Linotype"/>
          <w:sz w:val="22"/>
          <w:szCs w:val="22"/>
          <w:lang w:val="es-ES"/>
        </w:rPr>
        <w:t xml:space="preserve"> Garante considera importante realizar el análisis de aquellos requerimientos, que si bien, por la manera en cómo están formulados, pudieran ser considerados como derecho de petición;</w:t>
      </w:r>
      <w:r w:rsidR="00445210">
        <w:rPr>
          <w:rFonts w:ascii="Palatino Linotype" w:hAnsi="Palatino Linotype"/>
          <w:sz w:val="22"/>
          <w:szCs w:val="22"/>
          <w:lang w:val="es-ES"/>
        </w:rPr>
        <w:t xml:space="preserve"> </w:t>
      </w:r>
      <w:r w:rsidRPr="00BD45F0">
        <w:rPr>
          <w:rFonts w:ascii="Palatino Linotype" w:hAnsi="Palatino Linotype"/>
          <w:sz w:val="22"/>
          <w:szCs w:val="22"/>
          <w:lang w:val="es-ES"/>
        </w:rPr>
        <w:t xml:space="preserve">bajo el amparo del principio de máxima publicidad consagrado en el numeral </w:t>
      </w:r>
      <w:r w:rsidRPr="00BD45F0">
        <w:rPr>
          <w:rFonts w:ascii="Palatino Linotype" w:hAnsi="Palatino Linotype" w:cs="Arial"/>
          <w:sz w:val="22"/>
          <w:szCs w:val="22"/>
          <w:lang w:val="es-ES" w:eastAsia="es-MX"/>
        </w:rPr>
        <w:t>8 de la Ley de Transparencia y Acceso a la Información Pública del Estado de México y Municipios, que es del tenor literal siguiente:</w:t>
      </w:r>
    </w:p>
    <w:p w14:paraId="5A607DAF" w14:textId="77777777" w:rsidR="0050223F" w:rsidRPr="00BD45F0" w:rsidRDefault="0050223F" w:rsidP="00BD45F0">
      <w:pPr>
        <w:spacing w:line="360" w:lineRule="auto"/>
        <w:jc w:val="both"/>
        <w:rPr>
          <w:rFonts w:ascii="Palatino Linotype" w:hAnsi="Palatino Linotype" w:cs="Arial"/>
          <w:sz w:val="22"/>
          <w:szCs w:val="22"/>
          <w:lang w:val="es-ES" w:eastAsia="es-MX"/>
        </w:rPr>
      </w:pPr>
    </w:p>
    <w:p w14:paraId="42C29451"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w:t>
      </w:r>
      <w:r w:rsidRPr="00BD45F0">
        <w:rPr>
          <w:rFonts w:ascii="Palatino Linotype" w:hAnsi="Palatino Linotype" w:cs="Arial"/>
          <w:b/>
          <w:i/>
          <w:sz w:val="20"/>
          <w:szCs w:val="22"/>
          <w:lang w:val="es-ES" w:eastAsia="es-MX"/>
        </w:rPr>
        <w:t>Artículo 8</w:t>
      </w:r>
      <w:r w:rsidRPr="00BD45F0">
        <w:rPr>
          <w:rFonts w:ascii="Palatino Linotype" w:hAnsi="Palatino Linotype" w:cs="Arial"/>
          <w:i/>
          <w:sz w:val="20"/>
          <w:szCs w:val="22"/>
          <w:lang w:val="es-ES"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DC0B6ED" w14:textId="77777777" w:rsidR="0050223F" w:rsidRPr="00BD45F0" w:rsidRDefault="0050223F" w:rsidP="00BD45F0">
      <w:pPr>
        <w:spacing w:line="360" w:lineRule="auto"/>
        <w:ind w:left="709" w:right="757"/>
        <w:jc w:val="both"/>
        <w:rPr>
          <w:rFonts w:ascii="Palatino Linotype" w:hAnsi="Palatino Linotype" w:cs="Arial"/>
          <w:i/>
          <w:sz w:val="20"/>
          <w:szCs w:val="22"/>
          <w:lang w:val="es-ES" w:eastAsia="es-MX"/>
        </w:rPr>
      </w:pPr>
    </w:p>
    <w:p w14:paraId="25367139"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w:t>
      </w:r>
      <w:r w:rsidRPr="00BD45F0">
        <w:rPr>
          <w:rFonts w:ascii="Palatino Linotype" w:hAnsi="Palatino Linotype" w:cs="Arial"/>
          <w:i/>
          <w:sz w:val="20"/>
          <w:szCs w:val="22"/>
          <w:lang w:val="es-ES" w:eastAsia="es-MX"/>
        </w:rPr>
        <w:lastRenderedPageBreak/>
        <w:t>internacionales especializados, favoreciendo en todo tiempo a las personas la protección más amplia, atendiendo al principio pro persona... “</w:t>
      </w:r>
    </w:p>
    <w:p w14:paraId="34A26A5B" w14:textId="77777777" w:rsidR="0050223F" w:rsidRPr="00BD45F0" w:rsidRDefault="0050223F" w:rsidP="00BD45F0">
      <w:pPr>
        <w:spacing w:line="360" w:lineRule="auto"/>
        <w:jc w:val="both"/>
        <w:rPr>
          <w:rFonts w:ascii="Palatino Linotype" w:hAnsi="Palatino Linotype" w:cs="Arial"/>
          <w:sz w:val="22"/>
          <w:szCs w:val="22"/>
          <w:lang w:val="es-ES" w:eastAsia="es-MX"/>
        </w:rPr>
      </w:pPr>
    </w:p>
    <w:p w14:paraId="55D6E5F2" w14:textId="77777777" w:rsidR="0050223F" w:rsidRPr="00BD45F0" w:rsidRDefault="0050223F" w:rsidP="00BD45F0">
      <w:pPr>
        <w:spacing w:line="360" w:lineRule="auto"/>
        <w:jc w:val="both"/>
        <w:rPr>
          <w:rFonts w:ascii="Palatino Linotype" w:hAnsi="Palatino Linotype" w:cs="Arial"/>
          <w:sz w:val="22"/>
          <w:szCs w:val="22"/>
          <w:lang w:val="es-ES" w:eastAsia="es-MX"/>
        </w:rPr>
      </w:pPr>
      <w:r w:rsidRPr="00BD45F0">
        <w:rPr>
          <w:rFonts w:ascii="Palatino Linotype" w:hAnsi="Palatino Linotype" w:cs="Arial"/>
          <w:sz w:val="22"/>
          <w:szCs w:val="22"/>
          <w:lang w:val="es-ES" w:eastAsia="es-MX"/>
        </w:rPr>
        <w:t>En este sentido, es conveniente invocar la tesis 1a. CCCXXVII/2014 (10a.) emitida por la Primera Sala de la Suprema Corte de Justicia de la Nación, cuyo sentido es el siguiente:</w:t>
      </w:r>
    </w:p>
    <w:p w14:paraId="30405A4B" w14:textId="77777777" w:rsidR="0050223F" w:rsidRPr="00BD45F0" w:rsidRDefault="0050223F" w:rsidP="00BD45F0">
      <w:pPr>
        <w:spacing w:line="360" w:lineRule="auto"/>
        <w:jc w:val="both"/>
        <w:rPr>
          <w:rFonts w:ascii="Palatino Linotype" w:hAnsi="Palatino Linotype" w:cs="Arial"/>
          <w:sz w:val="22"/>
          <w:szCs w:val="22"/>
          <w:lang w:val="es-ES" w:eastAsia="es-MX"/>
        </w:rPr>
      </w:pPr>
    </w:p>
    <w:p w14:paraId="2FD4BFDF"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Época: Décima Época </w:t>
      </w:r>
    </w:p>
    <w:p w14:paraId="0FD19293"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Registro: 2007561 </w:t>
      </w:r>
    </w:p>
    <w:p w14:paraId="75F0CC98"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Instancia: Primera Sala </w:t>
      </w:r>
    </w:p>
    <w:p w14:paraId="31E5D017"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Tipo de Tesis: Aislada </w:t>
      </w:r>
    </w:p>
    <w:p w14:paraId="586CD959"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Fuente: Gaceta del Semanario Judicial de la Federación </w:t>
      </w:r>
    </w:p>
    <w:p w14:paraId="62DB00C0"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Libro 11, Octubre de 2014, Tomo I </w:t>
      </w:r>
    </w:p>
    <w:p w14:paraId="06B8A24A"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Materia(s): Constitucional, Común </w:t>
      </w:r>
    </w:p>
    <w:p w14:paraId="7436B0DE"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Tesis: 1a. CCCXXVII/2014 (10a.) </w:t>
      </w:r>
    </w:p>
    <w:p w14:paraId="712C397E" w14:textId="77777777"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Página: 613 </w:t>
      </w:r>
    </w:p>
    <w:p w14:paraId="48A698EC" w14:textId="77777777" w:rsidR="0050223F" w:rsidRPr="00BD45F0" w:rsidRDefault="0050223F" w:rsidP="00BD45F0">
      <w:pPr>
        <w:spacing w:line="360" w:lineRule="auto"/>
        <w:ind w:left="709" w:right="757"/>
        <w:jc w:val="both"/>
        <w:rPr>
          <w:rFonts w:ascii="Palatino Linotype" w:hAnsi="Palatino Linotype" w:cs="Arial"/>
          <w:i/>
          <w:sz w:val="22"/>
          <w:szCs w:val="22"/>
          <w:lang w:val="es-ES" w:eastAsia="es-MX"/>
        </w:rPr>
      </w:pPr>
    </w:p>
    <w:p w14:paraId="3A458335" w14:textId="77777777" w:rsidR="0050223F" w:rsidRPr="00BD45F0" w:rsidRDefault="0050223F" w:rsidP="00BD45F0">
      <w:pPr>
        <w:spacing w:line="360" w:lineRule="auto"/>
        <w:ind w:left="851" w:right="901"/>
        <w:jc w:val="both"/>
        <w:rPr>
          <w:rFonts w:ascii="Palatino Linotype" w:hAnsi="Palatino Linotype" w:cs="Arial"/>
          <w:b/>
          <w:i/>
          <w:sz w:val="20"/>
          <w:szCs w:val="22"/>
          <w:lang w:val="es-ES" w:eastAsia="es-MX"/>
        </w:rPr>
      </w:pPr>
      <w:r w:rsidRPr="00BD45F0">
        <w:rPr>
          <w:rFonts w:ascii="Palatino Linotype" w:hAnsi="Palatino Linotype" w:cs="Arial"/>
          <w:b/>
          <w:i/>
          <w:sz w:val="20"/>
          <w:szCs w:val="22"/>
          <w:lang w:val="es-ES" w:eastAsia="es-MX"/>
        </w:rPr>
        <w:t>PRINCIPIO PRO PERSONA. REQUISITOS MÍNIMOS PARA QUE SE ATIENDA EL FONDO DE LA SOLICITUD DE SU APLICACIÓN, O LA IMPUGNACIÓN DE SU OMISIÓN POR LA AUTORIDAD RESPONSABLE.</w:t>
      </w:r>
    </w:p>
    <w:p w14:paraId="17C74A32" w14:textId="77777777" w:rsidR="0050223F" w:rsidRPr="00BD45F0" w:rsidRDefault="0050223F" w:rsidP="00BD45F0">
      <w:pPr>
        <w:spacing w:line="360" w:lineRule="auto"/>
        <w:ind w:left="709" w:right="757"/>
        <w:jc w:val="both"/>
        <w:rPr>
          <w:rFonts w:ascii="Palatino Linotype" w:hAnsi="Palatino Linotype" w:cs="Arial"/>
          <w:i/>
          <w:sz w:val="22"/>
          <w:szCs w:val="22"/>
          <w:lang w:val="es-ES" w:eastAsia="es-MX"/>
        </w:rPr>
      </w:pPr>
    </w:p>
    <w:p w14:paraId="53760DA5" w14:textId="1E946DB1" w:rsidR="0050223F" w:rsidRPr="00BD45F0" w:rsidRDefault="0050223F" w:rsidP="00BD45F0">
      <w:pPr>
        <w:spacing w:line="360" w:lineRule="auto"/>
        <w:ind w:left="851" w:right="901"/>
        <w:jc w:val="both"/>
        <w:rPr>
          <w:rFonts w:ascii="Palatino Linotype" w:hAnsi="Palatino Linotype" w:cs="Arial"/>
          <w:i/>
          <w:sz w:val="20"/>
          <w:szCs w:val="22"/>
          <w:lang w:val="es-ES" w:eastAsia="es-MX"/>
        </w:rPr>
      </w:pPr>
      <w:r w:rsidRPr="00BD45F0">
        <w:rPr>
          <w:rFonts w:ascii="Palatino Linotype" w:hAnsi="Palatino Linotype" w:cs="Arial"/>
          <w:i/>
          <w:sz w:val="20"/>
          <w:szCs w:val="22"/>
          <w:lang w:val="es-ES"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w:t>
      </w:r>
      <w:r w:rsidRPr="00BD45F0">
        <w:rPr>
          <w:rFonts w:ascii="Palatino Linotype" w:hAnsi="Palatino Linotype" w:cs="Arial"/>
          <w:i/>
          <w:sz w:val="20"/>
          <w:szCs w:val="22"/>
          <w:lang w:val="es-ES" w:eastAsia="es-MX"/>
        </w:rPr>
        <w:lastRenderedPageBreak/>
        <w:t xml:space="preserve">solicite al </w:t>
      </w:r>
      <w:r w:rsidR="000E3120">
        <w:rPr>
          <w:rFonts w:ascii="Palatino Linotype" w:hAnsi="Palatino Linotype" w:cs="Arial"/>
          <w:i/>
          <w:sz w:val="20"/>
          <w:szCs w:val="22"/>
          <w:lang w:val="es-ES" w:eastAsia="es-MX"/>
        </w:rPr>
        <w:t>Organi</w:t>
      </w:r>
      <w:r w:rsidR="00E008DE">
        <w:rPr>
          <w:rFonts w:ascii="Palatino Linotype" w:hAnsi="Palatino Linotype" w:cs="Arial"/>
          <w:i/>
          <w:sz w:val="20"/>
          <w:szCs w:val="22"/>
          <w:lang w:val="es-ES" w:eastAsia="es-MX"/>
        </w:rPr>
        <w:t>s</w:t>
      </w:r>
      <w:r w:rsidR="000E3120">
        <w:rPr>
          <w:rFonts w:ascii="Palatino Linotype" w:hAnsi="Palatino Linotype" w:cs="Arial"/>
          <w:i/>
          <w:sz w:val="20"/>
          <w:szCs w:val="22"/>
          <w:lang w:val="es-ES" w:eastAsia="es-MX"/>
        </w:rPr>
        <w:t>mo</w:t>
      </w:r>
      <w:r w:rsidR="00E008DE">
        <w:rPr>
          <w:rFonts w:ascii="Palatino Linotype" w:hAnsi="Palatino Linotype" w:cs="Arial"/>
          <w:i/>
          <w:sz w:val="20"/>
          <w:szCs w:val="22"/>
          <w:lang w:val="es-ES" w:eastAsia="es-MX"/>
        </w:rPr>
        <w:t xml:space="preserve"> </w:t>
      </w:r>
      <w:r w:rsidRPr="00BD45F0">
        <w:rPr>
          <w:rFonts w:ascii="Palatino Linotype" w:hAnsi="Palatino Linotype" w:cs="Arial"/>
          <w:i/>
          <w:sz w:val="20"/>
          <w:szCs w:val="22"/>
          <w:lang w:val="es-ES" w:eastAsia="es-MX"/>
        </w:rPr>
        <w:t xml:space="preserve">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w:t>
      </w:r>
      <w:r w:rsidR="000E3120">
        <w:rPr>
          <w:rFonts w:ascii="Palatino Linotype" w:hAnsi="Palatino Linotype" w:cs="Arial"/>
          <w:i/>
          <w:sz w:val="20"/>
          <w:szCs w:val="22"/>
          <w:lang w:val="es-ES" w:eastAsia="es-MX"/>
        </w:rPr>
        <w:t>Organi</w:t>
      </w:r>
      <w:r w:rsidR="00E008DE">
        <w:rPr>
          <w:rFonts w:ascii="Palatino Linotype" w:hAnsi="Palatino Linotype" w:cs="Arial"/>
          <w:i/>
          <w:sz w:val="20"/>
          <w:szCs w:val="22"/>
          <w:lang w:val="es-ES" w:eastAsia="es-MX"/>
        </w:rPr>
        <w:t>s</w:t>
      </w:r>
      <w:r w:rsidR="000E3120">
        <w:rPr>
          <w:rFonts w:ascii="Palatino Linotype" w:hAnsi="Palatino Linotype" w:cs="Arial"/>
          <w:i/>
          <w:sz w:val="20"/>
          <w:szCs w:val="22"/>
          <w:lang w:val="es-ES" w:eastAsia="es-MX"/>
        </w:rPr>
        <w:t>mo</w:t>
      </w:r>
      <w:r w:rsidR="00E008DE">
        <w:rPr>
          <w:rFonts w:ascii="Palatino Linotype" w:hAnsi="Palatino Linotype" w:cs="Arial"/>
          <w:i/>
          <w:sz w:val="20"/>
          <w:szCs w:val="22"/>
          <w:lang w:val="es-ES" w:eastAsia="es-MX"/>
        </w:rPr>
        <w:t xml:space="preserve"> </w:t>
      </w:r>
      <w:r w:rsidRPr="00BD45F0">
        <w:rPr>
          <w:rFonts w:ascii="Palatino Linotype" w:hAnsi="Palatino Linotype" w:cs="Arial"/>
          <w:i/>
          <w:sz w:val="20"/>
          <w:szCs w:val="22"/>
          <w:lang w:val="es-ES" w:eastAsia="es-MX"/>
        </w:rPr>
        <w:t>jurisdiccional de amparo podrá estar en condiciones de establecer si la aplicación del principio referido, propuesta por el quejoso, es viable o no en el caso particular del conocimiento.</w:t>
      </w:r>
    </w:p>
    <w:p w14:paraId="72F65698" w14:textId="77777777" w:rsidR="0050223F" w:rsidRPr="00BD45F0" w:rsidRDefault="0050223F" w:rsidP="00BD45F0">
      <w:pPr>
        <w:spacing w:line="360" w:lineRule="auto"/>
        <w:jc w:val="both"/>
        <w:rPr>
          <w:rFonts w:ascii="Palatino Linotype" w:hAnsi="Palatino Linotype" w:cs="Arial"/>
          <w:sz w:val="22"/>
          <w:szCs w:val="22"/>
          <w:lang w:val="es-ES"/>
        </w:rPr>
      </w:pPr>
    </w:p>
    <w:p w14:paraId="604C0F3E" w14:textId="3C28457E" w:rsidR="00CB02FE" w:rsidRPr="00BD45F0" w:rsidRDefault="0050223F" w:rsidP="00BD45F0">
      <w:pPr>
        <w:widowControl w:val="0"/>
        <w:autoSpaceDE w:val="0"/>
        <w:autoSpaceDN w:val="0"/>
        <w:adjustRightInd w:val="0"/>
        <w:spacing w:line="360" w:lineRule="auto"/>
        <w:jc w:val="both"/>
        <w:rPr>
          <w:rFonts w:ascii="Palatino Linotype" w:hAnsi="Palatino Linotype" w:cs="Arial"/>
          <w:sz w:val="22"/>
          <w:szCs w:val="22"/>
        </w:rPr>
      </w:pPr>
      <w:r w:rsidRPr="00BD45F0">
        <w:rPr>
          <w:rFonts w:ascii="Palatino Linotype" w:hAnsi="Palatino Linotype" w:cs="Arial"/>
          <w:sz w:val="22"/>
          <w:szCs w:val="22"/>
          <w:lang w:val="es-ES"/>
        </w:rPr>
        <w:t xml:space="preserve">En consecuencia, </w:t>
      </w:r>
      <w:r w:rsidRPr="00BD45F0">
        <w:rPr>
          <w:rFonts w:ascii="Palatino Linotype" w:hAnsi="Palatino Linotype"/>
          <w:sz w:val="22"/>
          <w:szCs w:val="22"/>
          <w:lang w:val="es-ES"/>
        </w:rPr>
        <w:t xml:space="preserve">se procede al análisis de </w:t>
      </w:r>
      <w:r w:rsidR="00CB02FE" w:rsidRPr="00BD45F0">
        <w:rPr>
          <w:rFonts w:ascii="Palatino Linotype" w:eastAsiaTheme="minorEastAsia" w:hAnsi="Palatino Linotype" w:cs="Arial"/>
          <w:sz w:val="22"/>
          <w:szCs w:val="22"/>
          <w:lang w:val="es-ES_tradnl"/>
        </w:rPr>
        <w:t xml:space="preserve">las documentales que integran el expediente electrónico, a fin de determinar si </w:t>
      </w:r>
      <w:r w:rsidR="00CB02FE" w:rsidRPr="00BD45F0">
        <w:rPr>
          <w:rFonts w:ascii="Palatino Linotype" w:hAnsi="Palatino Linotype"/>
          <w:color w:val="222222"/>
          <w:sz w:val="22"/>
          <w:szCs w:val="22"/>
          <w:lang w:eastAsia="es-MX"/>
        </w:rPr>
        <w:t>con</w:t>
      </w:r>
      <w:r w:rsidR="00CB02FE" w:rsidRPr="00BD45F0">
        <w:rPr>
          <w:rFonts w:ascii="Palatino Linotype" w:eastAsiaTheme="minorEastAsia" w:hAnsi="Palatino Linotype" w:cs="Arial"/>
          <w:sz w:val="22"/>
          <w:szCs w:val="22"/>
          <w:lang w:val="es-ES_tradnl"/>
        </w:rPr>
        <w:t xml:space="preserve"> la información remitida por parte de</w:t>
      </w:r>
      <w:r w:rsidR="00445210">
        <w:rPr>
          <w:rFonts w:ascii="Palatino Linotype" w:eastAsiaTheme="minorEastAsia" w:hAnsi="Palatino Linotype" w:cs="Arial"/>
          <w:sz w:val="22"/>
          <w:szCs w:val="22"/>
          <w:lang w:val="es-ES_tradnl"/>
        </w:rPr>
        <w:t xml:space="preserve"> </w:t>
      </w:r>
      <w:r w:rsidR="00445210" w:rsidRPr="00445210">
        <w:rPr>
          <w:rFonts w:ascii="Palatino Linotype" w:eastAsiaTheme="minorEastAsia" w:hAnsi="Palatino Linotype" w:cs="Arial"/>
          <w:b/>
          <w:bCs/>
          <w:sz w:val="22"/>
          <w:szCs w:val="22"/>
          <w:lang w:val="es-ES_tradnl"/>
        </w:rPr>
        <w:t>EL</w:t>
      </w:r>
      <w:r w:rsidR="00CB02FE" w:rsidRPr="00BD45F0">
        <w:rPr>
          <w:rFonts w:ascii="Palatino Linotype" w:eastAsiaTheme="minorEastAsia" w:hAnsi="Palatino Linotype" w:cs="Arial"/>
          <w:sz w:val="22"/>
          <w:szCs w:val="22"/>
          <w:lang w:val="es-ES_tradnl"/>
        </w:rPr>
        <w:t xml:space="preserve"> </w:t>
      </w:r>
      <w:r w:rsidR="00CB02FE" w:rsidRPr="00BD45F0">
        <w:rPr>
          <w:rFonts w:ascii="Palatino Linotype" w:eastAsiaTheme="minorEastAsia" w:hAnsi="Palatino Linotype" w:cs="Arial"/>
          <w:b/>
          <w:sz w:val="22"/>
          <w:szCs w:val="22"/>
          <w:lang w:val="es-ES_tradnl"/>
        </w:rPr>
        <w:t xml:space="preserve">SUJETO OBLIGADO </w:t>
      </w:r>
      <w:r w:rsidR="00CB02FE" w:rsidRPr="00BD45F0">
        <w:rPr>
          <w:rFonts w:ascii="Palatino Linotype" w:eastAsiaTheme="minorEastAsia" w:hAnsi="Palatino Linotype" w:cs="Arial"/>
          <w:sz w:val="22"/>
          <w:szCs w:val="22"/>
          <w:lang w:val="es-ES_tradnl"/>
        </w:rPr>
        <w:t xml:space="preserve">mediante respuesta, se colma el derecho de </w:t>
      </w:r>
      <w:r w:rsidR="00CB02FE" w:rsidRPr="00BD45F0">
        <w:rPr>
          <w:rFonts w:ascii="Palatino Linotype" w:hAnsi="Palatino Linotype" w:cs="Arial"/>
          <w:sz w:val="22"/>
          <w:szCs w:val="22"/>
        </w:rPr>
        <w:t xml:space="preserve">acceso a la información ejercido por </w:t>
      </w:r>
      <w:r w:rsidR="00CB02FE" w:rsidRPr="00BD45F0">
        <w:rPr>
          <w:rFonts w:ascii="Palatino Linotype" w:hAnsi="Palatino Linotype" w:cs="Arial"/>
          <w:b/>
          <w:sz w:val="22"/>
          <w:szCs w:val="22"/>
        </w:rPr>
        <w:t>EL RECURRENTE</w:t>
      </w:r>
      <w:r w:rsidR="00CB02FE" w:rsidRPr="00BD45F0">
        <w:rPr>
          <w:rFonts w:ascii="Palatino Linotype" w:hAnsi="Palatino Linotype" w:cs="Arial"/>
          <w:sz w:val="22"/>
          <w:szCs w:val="22"/>
        </w:rPr>
        <w:t>; atento a ello, se realiza la siguiente tabla, para mayor entendimiento:</w:t>
      </w:r>
    </w:p>
    <w:p w14:paraId="25D6E9A6" w14:textId="77777777" w:rsidR="00CB02FE" w:rsidRPr="00BD45F0" w:rsidRDefault="00CB02FE" w:rsidP="00BD45F0">
      <w:pPr>
        <w:spacing w:line="360" w:lineRule="auto"/>
        <w:jc w:val="both"/>
        <w:rPr>
          <w:rFonts w:ascii="Palatino Linotype" w:eastAsiaTheme="minorEastAsia" w:hAnsi="Palatino Linotype" w:cstheme="minorBidi"/>
          <w:b/>
          <w:color w:val="000000" w:themeColor="text1"/>
          <w:sz w:val="22"/>
          <w:szCs w:val="22"/>
          <w:lang w:val="es-ES_tradnl"/>
        </w:rPr>
      </w:pPr>
    </w:p>
    <w:tbl>
      <w:tblPr>
        <w:tblStyle w:val="Tablaconcuadrcula"/>
        <w:tblW w:w="9209" w:type="dxa"/>
        <w:tblLayout w:type="fixed"/>
        <w:tblLook w:val="04A0" w:firstRow="1" w:lastRow="0" w:firstColumn="1" w:lastColumn="0" w:noHBand="0" w:noVBand="1"/>
      </w:tblPr>
      <w:tblGrid>
        <w:gridCol w:w="2547"/>
        <w:gridCol w:w="3118"/>
        <w:gridCol w:w="2552"/>
        <w:gridCol w:w="992"/>
      </w:tblGrid>
      <w:tr w:rsidR="00CB02FE" w:rsidRPr="00BD45F0" w14:paraId="389B9EC2" w14:textId="77777777" w:rsidTr="00A927B7">
        <w:trPr>
          <w:tblHeader/>
        </w:trPr>
        <w:tc>
          <w:tcPr>
            <w:tcW w:w="2547" w:type="dxa"/>
            <w:shd w:val="pct15" w:color="auto" w:fill="auto"/>
          </w:tcPr>
          <w:p w14:paraId="35365D51" w14:textId="77777777" w:rsidR="00CB02FE" w:rsidRPr="00BD45F0" w:rsidRDefault="00CB02FE" w:rsidP="00BD45F0">
            <w:pPr>
              <w:spacing w:line="360" w:lineRule="auto"/>
              <w:ind w:right="49"/>
              <w:jc w:val="center"/>
              <w:rPr>
                <w:rFonts w:ascii="Palatino Linotype" w:hAnsi="Palatino Linotype" w:cs="Arial"/>
                <w:color w:val="000000" w:themeColor="text1"/>
                <w:sz w:val="20"/>
                <w:szCs w:val="20"/>
              </w:rPr>
            </w:pPr>
            <w:r w:rsidRPr="00BD45F0">
              <w:rPr>
                <w:rFonts w:ascii="Palatino Linotype" w:hAnsi="Palatino Linotype" w:cs="Bookman Old Style"/>
                <w:b/>
                <w:bCs/>
                <w:i/>
                <w:sz w:val="20"/>
                <w:szCs w:val="20"/>
              </w:rPr>
              <w:lastRenderedPageBreak/>
              <w:t>Solicitud</w:t>
            </w:r>
          </w:p>
        </w:tc>
        <w:tc>
          <w:tcPr>
            <w:tcW w:w="3118" w:type="dxa"/>
            <w:shd w:val="pct15" w:color="auto" w:fill="auto"/>
          </w:tcPr>
          <w:p w14:paraId="01A6CE83" w14:textId="77777777" w:rsidR="00CB02FE" w:rsidRPr="00BD45F0" w:rsidRDefault="00CB02FE" w:rsidP="00BD45F0">
            <w:pPr>
              <w:spacing w:line="360" w:lineRule="auto"/>
              <w:ind w:right="49"/>
              <w:jc w:val="center"/>
              <w:rPr>
                <w:rFonts w:ascii="Palatino Linotype" w:hAnsi="Palatino Linotype" w:cs="Arial"/>
                <w:color w:val="000000" w:themeColor="text1"/>
                <w:sz w:val="20"/>
                <w:szCs w:val="20"/>
              </w:rPr>
            </w:pPr>
            <w:r w:rsidRPr="00BD45F0">
              <w:rPr>
                <w:rFonts w:ascii="Palatino Linotype" w:hAnsi="Palatino Linotype" w:cs="Bookman Old Style"/>
                <w:b/>
                <w:bCs/>
                <w:i/>
                <w:sz w:val="20"/>
                <w:szCs w:val="20"/>
              </w:rPr>
              <w:t xml:space="preserve">Respuesta </w:t>
            </w:r>
          </w:p>
        </w:tc>
        <w:tc>
          <w:tcPr>
            <w:tcW w:w="2552" w:type="dxa"/>
            <w:shd w:val="pct15" w:color="auto" w:fill="auto"/>
          </w:tcPr>
          <w:p w14:paraId="774D2225" w14:textId="77777777" w:rsidR="00CB02FE" w:rsidRPr="00BD45F0" w:rsidRDefault="00CB02FE" w:rsidP="00BD45F0">
            <w:pPr>
              <w:pStyle w:val="Prrafodelista"/>
              <w:autoSpaceDE w:val="0"/>
              <w:autoSpaceDN w:val="0"/>
              <w:adjustRightInd w:val="0"/>
              <w:spacing w:line="360" w:lineRule="auto"/>
              <w:ind w:left="0"/>
              <w:jc w:val="center"/>
              <w:rPr>
                <w:rFonts w:ascii="Palatino Linotype" w:eastAsiaTheme="minorEastAsia" w:hAnsi="Palatino Linotype" w:cs="Bookman Old Style"/>
                <w:b/>
                <w:bCs/>
                <w:i/>
                <w:sz w:val="20"/>
                <w:szCs w:val="20"/>
                <w:lang w:eastAsia="es-MX"/>
              </w:rPr>
            </w:pPr>
            <w:r w:rsidRPr="00BD45F0">
              <w:rPr>
                <w:rFonts w:ascii="Palatino Linotype" w:eastAsiaTheme="minorEastAsia" w:hAnsi="Palatino Linotype" w:cs="Bookman Old Style"/>
                <w:b/>
                <w:bCs/>
                <w:i/>
                <w:sz w:val="20"/>
                <w:szCs w:val="20"/>
                <w:lang w:eastAsia="es-MX"/>
              </w:rPr>
              <w:t xml:space="preserve">Observación </w:t>
            </w:r>
          </w:p>
        </w:tc>
        <w:tc>
          <w:tcPr>
            <w:tcW w:w="992" w:type="dxa"/>
            <w:shd w:val="pct15" w:color="auto" w:fill="auto"/>
          </w:tcPr>
          <w:p w14:paraId="6523EC3D" w14:textId="77777777" w:rsidR="00CB02FE" w:rsidRPr="00BD45F0" w:rsidRDefault="00CB02FE" w:rsidP="00BD45F0">
            <w:pPr>
              <w:pStyle w:val="Prrafodelista"/>
              <w:autoSpaceDE w:val="0"/>
              <w:autoSpaceDN w:val="0"/>
              <w:adjustRightInd w:val="0"/>
              <w:spacing w:line="360" w:lineRule="auto"/>
              <w:ind w:left="0"/>
              <w:jc w:val="center"/>
              <w:rPr>
                <w:rFonts w:ascii="Palatino Linotype" w:eastAsiaTheme="minorEastAsia" w:hAnsi="Palatino Linotype" w:cs="Bookman Old Style"/>
                <w:b/>
                <w:bCs/>
                <w:i/>
                <w:sz w:val="20"/>
                <w:szCs w:val="20"/>
                <w:lang w:eastAsia="es-MX"/>
              </w:rPr>
            </w:pPr>
            <w:r w:rsidRPr="00BD45F0">
              <w:rPr>
                <w:rFonts w:ascii="Palatino Linotype" w:eastAsiaTheme="minorEastAsia" w:hAnsi="Palatino Linotype" w:cs="Bookman Old Style"/>
                <w:b/>
                <w:bCs/>
                <w:i/>
                <w:sz w:val="20"/>
                <w:szCs w:val="20"/>
                <w:lang w:eastAsia="es-MX"/>
              </w:rPr>
              <w:t>Colma</w:t>
            </w:r>
          </w:p>
          <w:p w14:paraId="2E2ABCD9" w14:textId="77777777" w:rsidR="00CB02FE" w:rsidRPr="00BD45F0" w:rsidRDefault="00CB02FE" w:rsidP="00BD45F0">
            <w:pPr>
              <w:spacing w:line="360" w:lineRule="auto"/>
              <w:ind w:right="49"/>
              <w:jc w:val="center"/>
              <w:rPr>
                <w:rFonts w:ascii="Palatino Linotype" w:hAnsi="Palatino Linotype" w:cs="Arial"/>
                <w:color w:val="000000" w:themeColor="text1"/>
                <w:sz w:val="20"/>
                <w:szCs w:val="20"/>
              </w:rPr>
            </w:pPr>
            <w:r w:rsidRPr="00BD45F0">
              <w:rPr>
                <w:rFonts w:ascii="Palatino Linotype" w:hAnsi="Palatino Linotype" w:cs="Bookman Old Style"/>
                <w:b/>
                <w:bCs/>
                <w:i/>
                <w:sz w:val="20"/>
                <w:szCs w:val="20"/>
              </w:rPr>
              <w:t>Sí/No</w:t>
            </w:r>
          </w:p>
        </w:tc>
      </w:tr>
      <w:tr w:rsidR="00CB02FE" w:rsidRPr="00BD45F0" w14:paraId="36FFB14C" w14:textId="77777777" w:rsidTr="00A927B7">
        <w:tc>
          <w:tcPr>
            <w:tcW w:w="2547" w:type="dxa"/>
          </w:tcPr>
          <w:p w14:paraId="26B01574" w14:textId="2D419439" w:rsidR="00CB02FE" w:rsidRPr="00BD45F0" w:rsidRDefault="00CB02FE" w:rsidP="00BD45F0">
            <w:pPr>
              <w:pStyle w:val="Prrafodelista"/>
              <w:numPr>
                <w:ilvl w:val="0"/>
                <w:numId w:val="29"/>
              </w:numPr>
              <w:spacing w:line="360" w:lineRule="auto"/>
              <w:ind w:left="313" w:right="49" w:hanging="284"/>
              <w:jc w:val="both"/>
              <w:rPr>
                <w:rFonts w:ascii="Palatino Linotype" w:hAnsi="Palatino Linotype"/>
                <w:sz w:val="20"/>
                <w:szCs w:val="20"/>
              </w:rPr>
            </w:pPr>
            <w:r w:rsidRPr="00BD45F0">
              <w:rPr>
                <w:rFonts w:ascii="Palatino Linotype" w:hAnsi="Palatino Linotype"/>
                <w:sz w:val="20"/>
                <w:szCs w:val="20"/>
              </w:rPr>
              <w:t xml:space="preserve">Organigrama de la Universidad Politécnica de Chimalhuacán.  </w:t>
            </w:r>
          </w:p>
          <w:p w14:paraId="4C33B81D" w14:textId="77777777" w:rsidR="00CB02FE" w:rsidRPr="00BD45F0" w:rsidRDefault="00CB02FE" w:rsidP="00BD45F0">
            <w:pPr>
              <w:spacing w:line="360" w:lineRule="auto"/>
              <w:ind w:left="313" w:right="49" w:hanging="284"/>
              <w:jc w:val="both"/>
              <w:rPr>
                <w:rFonts w:ascii="Palatino Linotype" w:hAnsi="Palatino Linotype"/>
                <w:sz w:val="20"/>
                <w:szCs w:val="20"/>
              </w:rPr>
            </w:pPr>
          </w:p>
        </w:tc>
        <w:tc>
          <w:tcPr>
            <w:tcW w:w="3118" w:type="dxa"/>
          </w:tcPr>
          <w:p w14:paraId="30B1EB5A" w14:textId="6F068A1D" w:rsidR="00BC3C12" w:rsidRPr="00BD45F0" w:rsidRDefault="00BC3C12" w:rsidP="00BD45F0">
            <w:pPr>
              <w:spacing w:line="360" w:lineRule="auto"/>
              <w:ind w:right="49"/>
              <w:rPr>
                <w:rFonts w:ascii="Palatino Linotype" w:hAnsi="Palatino Linotype"/>
                <w:sz w:val="20"/>
                <w:szCs w:val="20"/>
              </w:rPr>
            </w:pPr>
            <w:r w:rsidRPr="00BD45F0">
              <w:rPr>
                <w:rFonts w:ascii="Palatino Linotype" w:hAnsi="Palatino Linotype"/>
                <w:sz w:val="20"/>
                <w:szCs w:val="20"/>
              </w:rPr>
              <w:t xml:space="preserve">Proporcionó la liga electrónica </w:t>
            </w:r>
          </w:p>
          <w:p w14:paraId="4BA3DABE" w14:textId="5942E130" w:rsidR="00BC3C12" w:rsidRPr="00BD45F0" w:rsidRDefault="00BC3C12" w:rsidP="00BD45F0">
            <w:pPr>
              <w:spacing w:line="360" w:lineRule="auto"/>
              <w:ind w:right="49"/>
              <w:jc w:val="both"/>
              <w:rPr>
                <w:rFonts w:ascii="Palatino Linotype" w:hAnsi="Palatino Linotype"/>
                <w:i/>
                <w:sz w:val="20"/>
                <w:szCs w:val="20"/>
              </w:rPr>
            </w:pPr>
            <w:r w:rsidRPr="00BD45F0">
              <w:rPr>
                <w:rFonts w:ascii="Palatino Linotype" w:hAnsi="Palatino Linotype"/>
                <w:i/>
                <w:sz w:val="20"/>
                <w:szCs w:val="20"/>
              </w:rPr>
              <w:t>http://dgi.edomex.gob.mx/sites/dgi.edomex.gob.mx/files/organigramas/pdf/25546717715017.pdf</w:t>
            </w:r>
          </w:p>
        </w:tc>
        <w:tc>
          <w:tcPr>
            <w:tcW w:w="2552" w:type="dxa"/>
          </w:tcPr>
          <w:p w14:paraId="680B80D0" w14:textId="625CDCFB" w:rsidR="00CB02FE" w:rsidRPr="00BD45F0" w:rsidRDefault="00BC3C12" w:rsidP="00BD45F0">
            <w:pPr>
              <w:spacing w:line="360" w:lineRule="auto"/>
              <w:ind w:right="49"/>
              <w:jc w:val="both"/>
              <w:rPr>
                <w:rFonts w:ascii="Palatino Linotype" w:hAnsi="Palatino Linotype" w:cs="Bookman Old Style"/>
                <w:bCs/>
                <w:sz w:val="20"/>
                <w:szCs w:val="20"/>
              </w:rPr>
            </w:pPr>
            <w:r w:rsidRPr="00BD45F0">
              <w:rPr>
                <w:rFonts w:ascii="Palatino Linotype" w:hAnsi="Palatino Linotype"/>
                <w:noProof/>
                <w:sz w:val="20"/>
                <w:szCs w:val="20"/>
                <w:lang w:eastAsia="es-MX"/>
              </w:rPr>
              <w:drawing>
                <wp:inline distT="0" distB="0" distL="0" distR="0" wp14:anchorId="1F96668C" wp14:editId="67E8C8C5">
                  <wp:extent cx="1483360" cy="133540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3360" cy="1335405"/>
                          </a:xfrm>
                          <a:prstGeom prst="rect">
                            <a:avLst/>
                          </a:prstGeom>
                        </pic:spPr>
                      </pic:pic>
                    </a:graphicData>
                  </a:graphic>
                </wp:inline>
              </w:drawing>
            </w:r>
          </w:p>
        </w:tc>
        <w:tc>
          <w:tcPr>
            <w:tcW w:w="992" w:type="dxa"/>
          </w:tcPr>
          <w:p w14:paraId="1C59AAF1" w14:textId="55C3FD4F" w:rsidR="00CB02FE" w:rsidRPr="00BD45F0" w:rsidRDefault="00BC3C12" w:rsidP="00BD45F0">
            <w:pPr>
              <w:spacing w:line="360" w:lineRule="auto"/>
              <w:ind w:right="49"/>
              <w:jc w:val="center"/>
              <w:rPr>
                <w:rFonts w:ascii="Palatino Linotype" w:hAnsi="Palatino Linotype" w:cs="Bookman Old Style"/>
                <w:b/>
                <w:bCs/>
                <w:i/>
                <w:sz w:val="20"/>
                <w:szCs w:val="20"/>
              </w:rPr>
            </w:pPr>
            <w:r w:rsidRPr="00BD45F0">
              <w:rPr>
                <w:rFonts w:ascii="Palatino Linotype" w:hAnsi="Palatino Linotype" w:cs="Bookman Old Style"/>
                <w:b/>
                <w:bCs/>
                <w:i/>
                <w:sz w:val="20"/>
                <w:szCs w:val="20"/>
              </w:rPr>
              <w:t xml:space="preserve">Si </w:t>
            </w:r>
            <w:r w:rsidR="00CB02FE" w:rsidRPr="00BD45F0">
              <w:rPr>
                <w:rFonts w:ascii="Palatino Linotype" w:hAnsi="Palatino Linotype" w:cs="Bookman Old Style"/>
                <w:b/>
                <w:bCs/>
                <w:i/>
                <w:sz w:val="20"/>
                <w:szCs w:val="20"/>
              </w:rPr>
              <w:t xml:space="preserve"> </w:t>
            </w:r>
          </w:p>
        </w:tc>
      </w:tr>
      <w:tr w:rsidR="00CB02FE" w:rsidRPr="00BD45F0" w14:paraId="0F1040E1" w14:textId="77777777" w:rsidTr="00A927B7">
        <w:tc>
          <w:tcPr>
            <w:tcW w:w="2547" w:type="dxa"/>
          </w:tcPr>
          <w:p w14:paraId="6C294C89" w14:textId="371EC5A8" w:rsidR="00CB02FE" w:rsidRPr="00BD45F0" w:rsidRDefault="00CB02FE" w:rsidP="00BD45F0">
            <w:pPr>
              <w:pStyle w:val="Prrafodelista"/>
              <w:numPr>
                <w:ilvl w:val="0"/>
                <w:numId w:val="29"/>
              </w:numPr>
              <w:spacing w:line="360" w:lineRule="auto"/>
              <w:ind w:left="313" w:right="49" w:hanging="284"/>
              <w:jc w:val="both"/>
              <w:rPr>
                <w:rFonts w:ascii="Palatino Linotype" w:hAnsi="Palatino Linotype"/>
                <w:sz w:val="20"/>
                <w:szCs w:val="20"/>
              </w:rPr>
            </w:pPr>
            <w:r w:rsidRPr="00BD45F0">
              <w:rPr>
                <w:rFonts w:ascii="Palatino Linotype" w:hAnsi="Palatino Linotype"/>
                <w:sz w:val="20"/>
                <w:szCs w:val="20"/>
              </w:rPr>
              <w:t>Mecanismos internos y externos de evaluación de la calidad de la docencia que implementan para lograr los más altos estándares de calidad.</w:t>
            </w:r>
          </w:p>
        </w:tc>
        <w:tc>
          <w:tcPr>
            <w:tcW w:w="3118" w:type="dxa"/>
          </w:tcPr>
          <w:p w14:paraId="076A0C26" w14:textId="1275294B" w:rsidR="00CB02FE" w:rsidRPr="00BD45F0" w:rsidRDefault="00833DCC" w:rsidP="00BD45F0">
            <w:pPr>
              <w:spacing w:line="360" w:lineRule="auto"/>
              <w:ind w:right="49"/>
              <w:jc w:val="both"/>
              <w:rPr>
                <w:rFonts w:ascii="Palatino Linotype" w:hAnsi="Palatino Linotype"/>
                <w:sz w:val="20"/>
                <w:szCs w:val="20"/>
              </w:rPr>
            </w:pPr>
            <w:r w:rsidRPr="00BD45F0">
              <w:rPr>
                <w:rFonts w:ascii="Palatino Linotype" w:hAnsi="Palatino Linotype"/>
                <w:sz w:val="20"/>
                <w:szCs w:val="20"/>
              </w:rPr>
              <w:t xml:space="preserve">Evaluación de cumplimiento académico, administrativo y percepción estudiantil. </w:t>
            </w:r>
          </w:p>
        </w:tc>
        <w:tc>
          <w:tcPr>
            <w:tcW w:w="2552" w:type="dxa"/>
          </w:tcPr>
          <w:p w14:paraId="0A60C255" w14:textId="77777777" w:rsidR="00CB02FE" w:rsidRPr="00BD45F0" w:rsidRDefault="00CB02FE" w:rsidP="00BD45F0">
            <w:pPr>
              <w:spacing w:line="360" w:lineRule="auto"/>
              <w:ind w:right="49"/>
              <w:jc w:val="both"/>
              <w:rPr>
                <w:rFonts w:ascii="Palatino Linotype" w:hAnsi="Palatino Linotype" w:cs="Bookman Old Style"/>
                <w:bCs/>
                <w:sz w:val="20"/>
                <w:szCs w:val="20"/>
              </w:rPr>
            </w:pPr>
          </w:p>
        </w:tc>
        <w:tc>
          <w:tcPr>
            <w:tcW w:w="992" w:type="dxa"/>
          </w:tcPr>
          <w:p w14:paraId="3D0BF705" w14:textId="7B7D1A84" w:rsidR="00CB02FE" w:rsidRPr="00BD45F0" w:rsidRDefault="00833DCC" w:rsidP="00BD45F0">
            <w:pPr>
              <w:spacing w:line="360" w:lineRule="auto"/>
              <w:ind w:right="49"/>
              <w:jc w:val="center"/>
              <w:rPr>
                <w:rFonts w:ascii="Palatino Linotype" w:hAnsi="Palatino Linotype" w:cs="Bookman Old Style"/>
                <w:b/>
                <w:bCs/>
                <w:i/>
                <w:sz w:val="20"/>
                <w:szCs w:val="20"/>
              </w:rPr>
            </w:pPr>
            <w:r w:rsidRPr="00BD45F0">
              <w:rPr>
                <w:rFonts w:ascii="Palatino Linotype" w:hAnsi="Palatino Linotype" w:cs="Bookman Old Style"/>
                <w:b/>
                <w:bCs/>
                <w:i/>
                <w:sz w:val="20"/>
                <w:szCs w:val="20"/>
              </w:rPr>
              <w:t xml:space="preserve">Si </w:t>
            </w:r>
          </w:p>
        </w:tc>
      </w:tr>
      <w:tr w:rsidR="00CB02FE" w:rsidRPr="00BD45F0" w14:paraId="0D639057" w14:textId="77777777" w:rsidTr="00A41EF4">
        <w:tc>
          <w:tcPr>
            <w:tcW w:w="2547" w:type="dxa"/>
            <w:shd w:val="clear" w:color="auto" w:fill="FFFFFF" w:themeFill="background1"/>
          </w:tcPr>
          <w:p w14:paraId="44A9FEFF" w14:textId="13EAF0A6" w:rsidR="00CB02FE" w:rsidRPr="00BD45F0" w:rsidRDefault="00CB02FE" w:rsidP="00BD45F0">
            <w:pPr>
              <w:pStyle w:val="Prrafodelista"/>
              <w:numPr>
                <w:ilvl w:val="0"/>
                <w:numId w:val="29"/>
              </w:numPr>
              <w:spacing w:line="360" w:lineRule="auto"/>
              <w:ind w:left="313" w:right="49" w:hanging="284"/>
              <w:jc w:val="both"/>
              <w:rPr>
                <w:rFonts w:ascii="Palatino Linotype" w:hAnsi="Palatino Linotype"/>
                <w:sz w:val="20"/>
                <w:szCs w:val="20"/>
              </w:rPr>
            </w:pPr>
            <w:r w:rsidRPr="00BD45F0">
              <w:rPr>
                <w:rFonts w:ascii="Palatino Linotype" w:hAnsi="Palatino Linotype"/>
                <w:sz w:val="20"/>
                <w:szCs w:val="20"/>
              </w:rPr>
              <w:t>Términos del ingreso, promoción y permanencia del personal académico; así como, la selección, admisión y ascenso del personal administrativo.</w:t>
            </w:r>
          </w:p>
        </w:tc>
        <w:tc>
          <w:tcPr>
            <w:tcW w:w="3118" w:type="dxa"/>
            <w:shd w:val="clear" w:color="auto" w:fill="FFFFFF" w:themeFill="background1"/>
          </w:tcPr>
          <w:p w14:paraId="48A85DF8" w14:textId="67BE8B8B" w:rsidR="00CB02FE" w:rsidRPr="00BD45F0" w:rsidRDefault="00833DCC" w:rsidP="00BD45F0">
            <w:pPr>
              <w:spacing w:line="360" w:lineRule="auto"/>
              <w:ind w:right="49"/>
              <w:jc w:val="both"/>
              <w:rPr>
                <w:rFonts w:ascii="Palatino Linotype" w:hAnsi="Palatino Linotype"/>
                <w:sz w:val="20"/>
                <w:szCs w:val="20"/>
              </w:rPr>
            </w:pPr>
            <w:r w:rsidRPr="00BD45F0">
              <w:rPr>
                <w:rFonts w:ascii="Palatino Linotype" w:hAnsi="Palatino Linotype"/>
                <w:sz w:val="20"/>
                <w:szCs w:val="20"/>
              </w:rPr>
              <w:t>El Reglamento de ingreso, promoción y permanencia del personal académico de la Universidad Politécnica de Chimalhuacán se encuentra en proceso de aprobación</w:t>
            </w:r>
          </w:p>
        </w:tc>
        <w:tc>
          <w:tcPr>
            <w:tcW w:w="2552" w:type="dxa"/>
            <w:shd w:val="clear" w:color="auto" w:fill="FFFFFF" w:themeFill="background1"/>
          </w:tcPr>
          <w:p w14:paraId="7E29CB0E" w14:textId="32E83AA3" w:rsidR="00CB02FE" w:rsidRPr="00BD45F0" w:rsidRDefault="00145A84" w:rsidP="00BD45F0">
            <w:pPr>
              <w:spacing w:line="360" w:lineRule="auto"/>
              <w:ind w:right="49"/>
              <w:jc w:val="both"/>
              <w:rPr>
                <w:rFonts w:ascii="Palatino Linotype" w:hAnsi="Palatino Linotype" w:cs="Bookman Old Style"/>
                <w:bCs/>
                <w:sz w:val="20"/>
                <w:szCs w:val="20"/>
              </w:rPr>
            </w:pPr>
            <w:r w:rsidRPr="00BD45F0">
              <w:rPr>
                <w:rFonts w:ascii="Palatino Linotype" w:hAnsi="Palatino Linotype" w:cs="Bookman Old Style"/>
                <w:bCs/>
                <w:sz w:val="20"/>
                <w:szCs w:val="20"/>
              </w:rPr>
              <w:t>Debe de contar con documento que se encuentre vigente a la fecha de solicitud.</w:t>
            </w:r>
          </w:p>
        </w:tc>
        <w:tc>
          <w:tcPr>
            <w:tcW w:w="992" w:type="dxa"/>
            <w:shd w:val="clear" w:color="auto" w:fill="FFFFFF" w:themeFill="background1"/>
          </w:tcPr>
          <w:p w14:paraId="245FE1BB" w14:textId="5CEB5919" w:rsidR="00CB02FE" w:rsidRPr="00BD45F0" w:rsidRDefault="00145A84" w:rsidP="00BD45F0">
            <w:pPr>
              <w:spacing w:line="360" w:lineRule="auto"/>
              <w:ind w:right="49"/>
              <w:jc w:val="center"/>
              <w:rPr>
                <w:rFonts w:ascii="Palatino Linotype" w:hAnsi="Palatino Linotype" w:cs="Bookman Old Style"/>
                <w:b/>
                <w:bCs/>
                <w:i/>
                <w:sz w:val="20"/>
                <w:szCs w:val="20"/>
              </w:rPr>
            </w:pPr>
            <w:r w:rsidRPr="00BD45F0">
              <w:rPr>
                <w:rFonts w:ascii="Palatino Linotype" w:hAnsi="Palatino Linotype" w:cs="Bookman Old Style"/>
                <w:b/>
                <w:bCs/>
                <w:i/>
                <w:sz w:val="20"/>
                <w:szCs w:val="20"/>
              </w:rPr>
              <w:t>No</w:t>
            </w:r>
            <w:r w:rsidR="00B71C0E" w:rsidRPr="00BD45F0">
              <w:rPr>
                <w:rFonts w:ascii="Palatino Linotype" w:hAnsi="Palatino Linotype" w:cs="Bookman Old Style"/>
                <w:b/>
                <w:bCs/>
                <w:i/>
                <w:sz w:val="20"/>
                <w:szCs w:val="20"/>
              </w:rPr>
              <w:t xml:space="preserve"> </w:t>
            </w:r>
            <w:r w:rsidR="00833DCC" w:rsidRPr="00BD45F0">
              <w:rPr>
                <w:rFonts w:ascii="Palatino Linotype" w:hAnsi="Palatino Linotype" w:cs="Bookman Old Style"/>
                <w:b/>
                <w:bCs/>
                <w:i/>
                <w:sz w:val="20"/>
                <w:szCs w:val="20"/>
              </w:rPr>
              <w:t xml:space="preserve"> </w:t>
            </w:r>
          </w:p>
        </w:tc>
      </w:tr>
      <w:tr w:rsidR="00CB02FE" w:rsidRPr="00BD45F0" w14:paraId="0352DA71" w14:textId="77777777" w:rsidTr="00A927B7">
        <w:tc>
          <w:tcPr>
            <w:tcW w:w="2547" w:type="dxa"/>
          </w:tcPr>
          <w:p w14:paraId="4BFA1DD7" w14:textId="58E570FD" w:rsidR="00CB02FE" w:rsidRPr="00BD45F0" w:rsidRDefault="00833DCC" w:rsidP="00BD45F0">
            <w:pPr>
              <w:pStyle w:val="Prrafodelista"/>
              <w:numPr>
                <w:ilvl w:val="0"/>
                <w:numId w:val="29"/>
              </w:numPr>
              <w:spacing w:line="360" w:lineRule="auto"/>
              <w:ind w:left="313" w:right="49" w:hanging="284"/>
              <w:jc w:val="both"/>
              <w:rPr>
                <w:rFonts w:ascii="Palatino Linotype" w:hAnsi="Palatino Linotype"/>
                <w:sz w:val="20"/>
                <w:szCs w:val="20"/>
              </w:rPr>
            </w:pPr>
            <w:r w:rsidRPr="00BD45F0">
              <w:rPr>
                <w:rFonts w:ascii="Palatino Linotype" w:hAnsi="Palatino Linotype"/>
                <w:sz w:val="20"/>
                <w:szCs w:val="20"/>
              </w:rPr>
              <w:t xml:space="preserve">Quienes son </w:t>
            </w:r>
            <w:r w:rsidR="00CB02FE" w:rsidRPr="00BD45F0">
              <w:rPr>
                <w:rFonts w:ascii="Palatino Linotype" w:hAnsi="Palatino Linotype"/>
                <w:sz w:val="20"/>
                <w:szCs w:val="20"/>
              </w:rPr>
              <w:t xml:space="preserve">los </w:t>
            </w:r>
            <w:r w:rsidR="00C83D21">
              <w:rPr>
                <w:rFonts w:ascii="Palatino Linotype" w:hAnsi="Palatino Linotype"/>
                <w:sz w:val="20"/>
                <w:szCs w:val="20"/>
              </w:rPr>
              <w:t>C</w:t>
            </w:r>
            <w:r w:rsidR="00CB02FE" w:rsidRPr="00BD45F0">
              <w:rPr>
                <w:rFonts w:ascii="Palatino Linotype" w:hAnsi="Palatino Linotype"/>
                <w:sz w:val="20"/>
                <w:szCs w:val="20"/>
              </w:rPr>
              <w:t xml:space="preserve">onsejeros integrantes del Consejo de Calidad de la Universidad </w:t>
            </w:r>
            <w:r w:rsidR="00CB02FE" w:rsidRPr="00BD45F0">
              <w:rPr>
                <w:rFonts w:ascii="Palatino Linotype" w:hAnsi="Palatino Linotype"/>
                <w:sz w:val="20"/>
                <w:szCs w:val="20"/>
              </w:rPr>
              <w:lastRenderedPageBreak/>
              <w:t xml:space="preserve">Politécnica de Chimalhuacán y cuál es el periodo de funciones. </w:t>
            </w:r>
          </w:p>
        </w:tc>
        <w:tc>
          <w:tcPr>
            <w:tcW w:w="3118" w:type="dxa"/>
          </w:tcPr>
          <w:p w14:paraId="55579DF1" w14:textId="581D4244" w:rsidR="00CB02FE" w:rsidRPr="00BD45F0" w:rsidRDefault="00833DCC" w:rsidP="00BD45F0">
            <w:pPr>
              <w:spacing w:line="360" w:lineRule="auto"/>
              <w:ind w:right="49"/>
              <w:jc w:val="both"/>
              <w:rPr>
                <w:rFonts w:ascii="Palatino Linotype" w:hAnsi="Palatino Linotype"/>
                <w:sz w:val="20"/>
                <w:szCs w:val="20"/>
              </w:rPr>
            </w:pPr>
            <w:r w:rsidRPr="00BD45F0">
              <w:rPr>
                <w:rFonts w:ascii="Palatino Linotype" w:hAnsi="Palatino Linotype"/>
                <w:sz w:val="20"/>
                <w:szCs w:val="20"/>
              </w:rPr>
              <w:lastRenderedPageBreak/>
              <w:t xml:space="preserve">Se puede consultar en el Capítulo III del Decreto del Ejecutivo del Estado por el que se crea el Organismo Público Descentralizado denominado </w:t>
            </w:r>
            <w:r w:rsidRPr="00BD45F0">
              <w:rPr>
                <w:rFonts w:ascii="Palatino Linotype" w:hAnsi="Palatino Linotype"/>
                <w:sz w:val="20"/>
                <w:szCs w:val="20"/>
              </w:rPr>
              <w:lastRenderedPageBreak/>
              <w:t>Universidad Politécnica de Chimalhuacán.</w:t>
            </w:r>
          </w:p>
        </w:tc>
        <w:tc>
          <w:tcPr>
            <w:tcW w:w="2552" w:type="dxa"/>
          </w:tcPr>
          <w:p w14:paraId="0064D1AF" w14:textId="1731D7D3" w:rsidR="00CB02FE" w:rsidRPr="00BD45F0" w:rsidRDefault="00A927B7" w:rsidP="00BD45F0">
            <w:pPr>
              <w:spacing w:line="360" w:lineRule="auto"/>
              <w:ind w:right="49"/>
              <w:jc w:val="both"/>
              <w:rPr>
                <w:rFonts w:ascii="Palatino Linotype" w:hAnsi="Palatino Linotype" w:cs="Bookman Old Style"/>
                <w:bCs/>
                <w:sz w:val="20"/>
                <w:szCs w:val="20"/>
              </w:rPr>
            </w:pPr>
            <w:r w:rsidRPr="00BD45F0">
              <w:rPr>
                <w:rFonts w:ascii="Palatino Linotype" w:hAnsi="Palatino Linotype" w:cs="Bookman Old Style"/>
                <w:bCs/>
                <w:sz w:val="20"/>
                <w:szCs w:val="20"/>
              </w:rPr>
              <w:lastRenderedPageBreak/>
              <w:t xml:space="preserve">En Informe Justificado proporciona </w:t>
            </w:r>
            <w:r w:rsidR="00E008DE" w:rsidRPr="00BD45F0">
              <w:rPr>
                <w:rFonts w:ascii="Palatino Linotype" w:hAnsi="Palatino Linotype" w:cs="Bookman Old Style"/>
                <w:bCs/>
                <w:sz w:val="20"/>
                <w:szCs w:val="20"/>
              </w:rPr>
              <w:t>enlace</w:t>
            </w:r>
            <w:r w:rsidRPr="00BD45F0">
              <w:rPr>
                <w:rFonts w:ascii="Palatino Linotype" w:hAnsi="Palatino Linotype" w:cs="Bookman Old Style"/>
                <w:bCs/>
                <w:sz w:val="20"/>
                <w:szCs w:val="20"/>
              </w:rPr>
              <w:t xml:space="preserve"> electrónico </w:t>
            </w:r>
          </w:p>
          <w:p w14:paraId="1D53026A" w14:textId="03B58761" w:rsidR="00A927B7" w:rsidRPr="00BD45F0" w:rsidRDefault="00AC4A08" w:rsidP="00BD45F0">
            <w:pPr>
              <w:spacing w:line="360" w:lineRule="auto"/>
              <w:ind w:right="49"/>
              <w:jc w:val="both"/>
              <w:rPr>
                <w:rFonts w:ascii="Palatino Linotype" w:hAnsi="Palatino Linotype" w:cs="Bookman Old Style"/>
                <w:bCs/>
                <w:sz w:val="20"/>
                <w:szCs w:val="20"/>
              </w:rPr>
            </w:pPr>
            <w:hyperlink r:id="rId18" w:history="1">
              <w:r w:rsidR="007A3504" w:rsidRPr="00BD45F0">
                <w:rPr>
                  <w:rStyle w:val="Hipervnculo"/>
                  <w:rFonts w:ascii="Palatino Linotype" w:hAnsi="Palatino Linotype" w:cs="Bookman Old Style"/>
                  <w:bCs/>
                  <w:sz w:val="20"/>
                  <w:szCs w:val="20"/>
                </w:rPr>
                <w:t>http://upc.edomex.gob.mx/marco_juridico</w:t>
              </w:r>
            </w:hyperlink>
            <w:r w:rsidR="007A3504" w:rsidRPr="00BD45F0">
              <w:rPr>
                <w:rFonts w:ascii="Palatino Linotype" w:hAnsi="Palatino Linotype" w:cs="Bookman Old Style"/>
                <w:bCs/>
                <w:sz w:val="20"/>
                <w:szCs w:val="20"/>
              </w:rPr>
              <w:t xml:space="preserve">, en el </w:t>
            </w:r>
            <w:r w:rsidR="007A3504" w:rsidRPr="00BD45F0">
              <w:rPr>
                <w:rFonts w:ascii="Palatino Linotype" w:hAnsi="Palatino Linotype" w:cs="Bookman Old Style"/>
                <w:bCs/>
                <w:sz w:val="20"/>
                <w:szCs w:val="20"/>
              </w:rPr>
              <w:lastRenderedPageBreak/>
              <w:t xml:space="preserve">que se advierte el </w:t>
            </w:r>
            <w:r w:rsidR="007A3504" w:rsidRPr="00BD45F0">
              <w:rPr>
                <w:rFonts w:ascii="Palatino Linotype" w:hAnsi="Palatino Linotype" w:cs="Bookman Old Style"/>
                <w:bCs/>
                <w:i/>
                <w:sz w:val="20"/>
                <w:szCs w:val="20"/>
              </w:rPr>
              <w:t xml:space="preserve">Decreto del Ejecutivo del Estado por el que se </w:t>
            </w:r>
            <w:r w:rsidR="007A3504" w:rsidRPr="00BD45F0">
              <w:rPr>
                <w:rFonts w:ascii="Palatino Linotype" w:hAnsi="Palatino Linotype" w:cs="Bookman Old Style"/>
                <w:b/>
                <w:bCs/>
                <w:i/>
                <w:sz w:val="20"/>
                <w:szCs w:val="20"/>
              </w:rPr>
              <w:t>modifica</w:t>
            </w:r>
            <w:r w:rsidR="007A3504" w:rsidRPr="00BD45F0">
              <w:rPr>
                <w:rFonts w:ascii="Palatino Linotype" w:hAnsi="Palatino Linotype" w:cs="Bookman Old Style"/>
                <w:bCs/>
                <w:i/>
                <w:sz w:val="20"/>
                <w:szCs w:val="20"/>
              </w:rPr>
              <w:t xml:space="preserve"> el diverso por el que se crea el Organismo Público Descentralizado de Carácter Estatal denominado Universidad Politécnica de Chimalhuacán.</w:t>
            </w:r>
          </w:p>
        </w:tc>
        <w:tc>
          <w:tcPr>
            <w:tcW w:w="992" w:type="dxa"/>
          </w:tcPr>
          <w:p w14:paraId="14906A83" w14:textId="623089B9" w:rsidR="00CB02FE" w:rsidRPr="00BD45F0" w:rsidRDefault="007A3504" w:rsidP="00BD45F0">
            <w:pPr>
              <w:spacing w:line="360" w:lineRule="auto"/>
              <w:ind w:right="49"/>
              <w:jc w:val="center"/>
              <w:rPr>
                <w:rFonts w:ascii="Palatino Linotype" w:hAnsi="Palatino Linotype" w:cs="Bookman Old Style"/>
                <w:b/>
                <w:bCs/>
                <w:i/>
                <w:sz w:val="20"/>
                <w:szCs w:val="20"/>
              </w:rPr>
            </w:pPr>
            <w:r w:rsidRPr="00BD45F0">
              <w:rPr>
                <w:rFonts w:ascii="Palatino Linotype" w:hAnsi="Palatino Linotype" w:cs="Bookman Old Style"/>
                <w:b/>
                <w:bCs/>
                <w:i/>
                <w:sz w:val="20"/>
                <w:szCs w:val="20"/>
              </w:rPr>
              <w:lastRenderedPageBreak/>
              <w:t xml:space="preserve">No </w:t>
            </w:r>
            <w:r w:rsidR="00A927B7" w:rsidRPr="00BD45F0">
              <w:rPr>
                <w:rFonts w:ascii="Palatino Linotype" w:hAnsi="Palatino Linotype" w:cs="Bookman Old Style"/>
                <w:b/>
                <w:bCs/>
                <w:i/>
                <w:sz w:val="20"/>
                <w:szCs w:val="20"/>
              </w:rPr>
              <w:t xml:space="preserve"> </w:t>
            </w:r>
          </w:p>
        </w:tc>
      </w:tr>
      <w:tr w:rsidR="00CB02FE" w:rsidRPr="00BD45F0" w14:paraId="3843D0CA" w14:textId="77777777" w:rsidTr="00A927B7">
        <w:tc>
          <w:tcPr>
            <w:tcW w:w="2547" w:type="dxa"/>
          </w:tcPr>
          <w:p w14:paraId="3DF64AF7" w14:textId="36CCE5BD" w:rsidR="00CB02FE" w:rsidRPr="00BD45F0" w:rsidRDefault="00CB02FE" w:rsidP="00BD45F0">
            <w:pPr>
              <w:pStyle w:val="Prrafodelista"/>
              <w:numPr>
                <w:ilvl w:val="0"/>
                <w:numId w:val="29"/>
              </w:numPr>
              <w:spacing w:line="360" w:lineRule="auto"/>
              <w:ind w:left="313" w:right="49" w:hanging="284"/>
              <w:jc w:val="both"/>
              <w:rPr>
                <w:rFonts w:ascii="Palatino Linotype" w:hAnsi="Palatino Linotype"/>
                <w:sz w:val="20"/>
                <w:szCs w:val="20"/>
              </w:rPr>
            </w:pPr>
            <w:r w:rsidRPr="00BD45F0">
              <w:rPr>
                <w:rFonts w:ascii="Palatino Linotype" w:hAnsi="Palatino Linotype"/>
                <w:sz w:val="20"/>
                <w:szCs w:val="20"/>
              </w:rPr>
              <w:t>Nombres de los integrantes del Consejo de Calidad de la Universidad Politécnica de Chimalhuacán del periodo inmediato anterior al actual.</w:t>
            </w:r>
          </w:p>
        </w:tc>
        <w:tc>
          <w:tcPr>
            <w:tcW w:w="3118" w:type="dxa"/>
          </w:tcPr>
          <w:p w14:paraId="2CA6CE1B" w14:textId="453C001A" w:rsidR="00CB02FE" w:rsidRPr="00BD45F0" w:rsidRDefault="00833DCC" w:rsidP="00BD45F0">
            <w:pPr>
              <w:spacing w:line="360" w:lineRule="auto"/>
              <w:ind w:right="49"/>
              <w:jc w:val="both"/>
              <w:rPr>
                <w:rFonts w:ascii="Palatino Linotype" w:hAnsi="Palatino Linotype"/>
                <w:sz w:val="20"/>
                <w:szCs w:val="20"/>
              </w:rPr>
            </w:pPr>
            <w:r w:rsidRPr="00BD45F0">
              <w:rPr>
                <w:rFonts w:ascii="Palatino Linotype" w:hAnsi="Palatino Linotype"/>
                <w:sz w:val="20"/>
                <w:szCs w:val="20"/>
              </w:rPr>
              <w:t>Proporciona recuadro en el que muestra c</w:t>
            </w:r>
            <w:r w:rsidR="00C83D21">
              <w:rPr>
                <w:rFonts w:ascii="Palatino Linotype" w:hAnsi="Palatino Linotype"/>
                <w:sz w:val="20"/>
                <w:szCs w:val="20"/>
              </w:rPr>
              <w:t>ó</w:t>
            </w:r>
            <w:r w:rsidRPr="00BD45F0">
              <w:rPr>
                <w:rFonts w:ascii="Palatino Linotype" w:hAnsi="Palatino Linotype"/>
                <w:sz w:val="20"/>
                <w:szCs w:val="20"/>
              </w:rPr>
              <w:t>mo está integrado el Consejo de Calidad de la Universidad Politécnica de Chimalhuacán.</w:t>
            </w:r>
          </w:p>
        </w:tc>
        <w:tc>
          <w:tcPr>
            <w:tcW w:w="2552" w:type="dxa"/>
          </w:tcPr>
          <w:p w14:paraId="163DBCA0" w14:textId="0C916F99" w:rsidR="00CB02FE" w:rsidRPr="00BD45F0" w:rsidRDefault="00833DCC" w:rsidP="00BD45F0">
            <w:pPr>
              <w:spacing w:line="360" w:lineRule="auto"/>
              <w:ind w:right="49"/>
              <w:jc w:val="both"/>
              <w:rPr>
                <w:rFonts w:ascii="Palatino Linotype" w:hAnsi="Palatino Linotype" w:cs="Bookman Old Style"/>
                <w:bCs/>
                <w:sz w:val="20"/>
                <w:szCs w:val="20"/>
              </w:rPr>
            </w:pPr>
            <w:r w:rsidRPr="00BD45F0">
              <w:rPr>
                <w:rFonts w:ascii="Palatino Linotype" w:hAnsi="Palatino Linotype"/>
                <w:noProof/>
                <w:sz w:val="20"/>
                <w:szCs w:val="20"/>
                <w:lang w:eastAsia="es-MX"/>
              </w:rPr>
              <w:drawing>
                <wp:inline distT="0" distB="0" distL="0" distR="0" wp14:anchorId="42730358" wp14:editId="51541ABD">
                  <wp:extent cx="1483360" cy="622300"/>
                  <wp:effectExtent l="0" t="0" r="254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3360" cy="622300"/>
                          </a:xfrm>
                          <a:prstGeom prst="rect">
                            <a:avLst/>
                          </a:prstGeom>
                        </pic:spPr>
                      </pic:pic>
                    </a:graphicData>
                  </a:graphic>
                </wp:inline>
              </w:drawing>
            </w:r>
          </w:p>
        </w:tc>
        <w:tc>
          <w:tcPr>
            <w:tcW w:w="992" w:type="dxa"/>
          </w:tcPr>
          <w:p w14:paraId="5979FF4B" w14:textId="2292A159" w:rsidR="00CB02FE" w:rsidRPr="00BD45F0" w:rsidRDefault="00833DCC" w:rsidP="00BD45F0">
            <w:pPr>
              <w:spacing w:line="360" w:lineRule="auto"/>
              <w:ind w:right="49"/>
              <w:jc w:val="center"/>
              <w:rPr>
                <w:rFonts w:ascii="Palatino Linotype" w:hAnsi="Palatino Linotype" w:cs="Bookman Old Style"/>
                <w:b/>
                <w:bCs/>
                <w:i/>
                <w:sz w:val="20"/>
                <w:szCs w:val="20"/>
              </w:rPr>
            </w:pPr>
            <w:r w:rsidRPr="00BD45F0">
              <w:rPr>
                <w:rFonts w:ascii="Palatino Linotype" w:hAnsi="Palatino Linotype" w:cs="Bookman Old Style"/>
                <w:b/>
                <w:bCs/>
                <w:i/>
                <w:sz w:val="20"/>
                <w:szCs w:val="20"/>
              </w:rPr>
              <w:t>Si</w:t>
            </w:r>
          </w:p>
        </w:tc>
      </w:tr>
      <w:tr w:rsidR="00CB02FE" w:rsidRPr="00BD45F0" w14:paraId="44464578" w14:textId="77777777" w:rsidTr="00A927B7">
        <w:tc>
          <w:tcPr>
            <w:tcW w:w="2547" w:type="dxa"/>
          </w:tcPr>
          <w:p w14:paraId="72B49405" w14:textId="3AC54F8A" w:rsidR="00CB02FE" w:rsidRPr="00BD45F0" w:rsidRDefault="00CB02FE" w:rsidP="00BD45F0">
            <w:pPr>
              <w:pStyle w:val="Prrafodelista"/>
              <w:numPr>
                <w:ilvl w:val="0"/>
                <w:numId w:val="29"/>
              </w:numPr>
              <w:spacing w:line="360" w:lineRule="auto"/>
              <w:ind w:left="313" w:right="49" w:hanging="284"/>
              <w:jc w:val="both"/>
              <w:rPr>
                <w:rFonts w:ascii="Palatino Linotype" w:hAnsi="Palatino Linotype"/>
                <w:sz w:val="20"/>
                <w:szCs w:val="20"/>
              </w:rPr>
            </w:pPr>
            <w:r w:rsidRPr="00BD45F0">
              <w:rPr>
                <w:rFonts w:ascii="Palatino Linotype" w:hAnsi="Palatino Linotype"/>
                <w:sz w:val="20"/>
                <w:szCs w:val="20"/>
              </w:rPr>
              <w:t>Grado de estudios de los representantes del personal académico de cada programa académico.</w:t>
            </w:r>
          </w:p>
        </w:tc>
        <w:tc>
          <w:tcPr>
            <w:tcW w:w="3118" w:type="dxa"/>
          </w:tcPr>
          <w:p w14:paraId="149F8333" w14:textId="7547DD39" w:rsidR="00CB02FE" w:rsidRPr="00BD45F0" w:rsidRDefault="00833DCC" w:rsidP="00BD45F0">
            <w:pPr>
              <w:spacing w:line="360" w:lineRule="auto"/>
              <w:ind w:right="49"/>
              <w:rPr>
                <w:rFonts w:ascii="Palatino Linotype" w:hAnsi="Palatino Linotype"/>
                <w:sz w:val="20"/>
                <w:szCs w:val="20"/>
              </w:rPr>
            </w:pPr>
            <w:r w:rsidRPr="00BD45F0">
              <w:rPr>
                <w:rFonts w:ascii="Palatino Linotype" w:hAnsi="Palatino Linotype"/>
                <w:sz w:val="20"/>
                <w:szCs w:val="20"/>
              </w:rPr>
              <w:t xml:space="preserve">Proporcionó la liga electrónica </w:t>
            </w:r>
            <w:r w:rsidRPr="00BD45F0">
              <w:rPr>
                <w:rFonts w:ascii="Palatino Linotype" w:hAnsi="Palatino Linotype"/>
                <w:i/>
                <w:sz w:val="20"/>
                <w:szCs w:val="20"/>
              </w:rPr>
              <w:t>https://www.ipomex.org.mx/ipo3/lgt/indice/UPCHIMAL/art_92_x_a.web</w:t>
            </w:r>
          </w:p>
        </w:tc>
        <w:tc>
          <w:tcPr>
            <w:tcW w:w="2552" w:type="dxa"/>
          </w:tcPr>
          <w:p w14:paraId="4678E6E9" w14:textId="6C63B479" w:rsidR="00CB02FE" w:rsidRPr="00BD45F0" w:rsidRDefault="00833DCC" w:rsidP="00BD45F0">
            <w:pPr>
              <w:spacing w:line="360" w:lineRule="auto"/>
              <w:ind w:right="49"/>
              <w:jc w:val="both"/>
              <w:rPr>
                <w:rFonts w:ascii="Palatino Linotype" w:hAnsi="Palatino Linotype" w:cs="Bookman Old Style"/>
                <w:bCs/>
                <w:sz w:val="20"/>
                <w:szCs w:val="20"/>
              </w:rPr>
            </w:pPr>
            <w:r w:rsidRPr="00BD45F0">
              <w:rPr>
                <w:rFonts w:ascii="Palatino Linotype" w:hAnsi="Palatino Linotype" w:cs="Bookman Old Style"/>
                <w:bCs/>
                <w:sz w:val="20"/>
                <w:szCs w:val="20"/>
              </w:rPr>
              <w:t xml:space="preserve">Nos direcciona a la página de IPOMEX, en el que se advierten las plazas vacantes. </w:t>
            </w:r>
          </w:p>
        </w:tc>
        <w:tc>
          <w:tcPr>
            <w:tcW w:w="992" w:type="dxa"/>
          </w:tcPr>
          <w:p w14:paraId="273F5901" w14:textId="480F6797" w:rsidR="00CB02FE" w:rsidRPr="00BD45F0" w:rsidRDefault="00833DCC" w:rsidP="00BD45F0">
            <w:pPr>
              <w:spacing w:line="360" w:lineRule="auto"/>
              <w:ind w:right="49"/>
              <w:jc w:val="center"/>
              <w:rPr>
                <w:rFonts w:ascii="Palatino Linotype" w:hAnsi="Palatino Linotype" w:cs="Bookman Old Style"/>
                <w:b/>
                <w:bCs/>
                <w:i/>
                <w:sz w:val="20"/>
                <w:szCs w:val="20"/>
              </w:rPr>
            </w:pPr>
            <w:r w:rsidRPr="00BD45F0">
              <w:rPr>
                <w:rFonts w:ascii="Palatino Linotype" w:hAnsi="Palatino Linotype" w:cs="Bookman Old Style"/>
                <w:b/>
                <w:bCs/>
                <w:i/>
                <w:sz w:val="20"/>
                <w:szCs w:val="20"/>
              </w:rPr>
              <w:t xml:space="preserve">No </w:t>
            </w:r>
          </w:p>
        </w:tc>
      </w:tr>
      <w:tr w:rsidR="00CB02FE" w:rsidRPr="00BD45F0" w14:paraId="000E02F0" w14:textId="77777777" w:rsidTr="00A927B7">
        <w:tc>
          <w:tcPr>
            <w:tcW w:w="2547" w:type="dxa"/>
          </w:tcPr>
          <w:p w14:paraId="7285E388" w14:textId="5FA0300B" w:rsidR="00CB02FE" w:rsidRPr="00BD45F0" w:rsidRDefault="00CB02FE" w:rsidP="00BD45F0">
            <w:pPr>
              <w:pStyle w:val="Prrafodelista"/>
              <w:numPr>
                <w:ilvl w:val="0"/>
                <w:numId w:val="29"/>
              </w:numPr>
              <w:spacing w:line="360" w:lineRule="auto"/>
              <w:ind w:left="313" w:right="49" w:hanging="284"/>
              <w:jc w:val="both"/>
              <w:rPr>
                <w:rFonts w:ascii="Palatino Linotype" w:hAnsi="Palatino Linotype"/>
                <w:sz w:val="20"/>
                <w:szCs w:val="20"/>
              </w:rPr>
            </w:pPr>
            <w:r w:rsidRPr="00BD45F0">
              <w:rPr>
                <w:rFonts w:ascii="Palatino Linotype" w:hAnsi="Palatino Linotype"/>
                <w:sz w:val="20"/>
                <w:szCs w:val="20"/>
              </w:rPr>
              <w:t>Última fecha de Convocatoria para la Asamblea General.</w:t>
            </w:r>
          </w:p>
        </w:tc>
        <w:tc>
          <w:tcPr>
            <w:tcW w:w="3118" w:type="dxa"/>
          </w:tcPr>
          <w:p w14:paraId="1576CDAC" w14:textId="5CE451B5" w:rsidR="00CB02FE" w:rsidRPr="00BD45F0" w:rsidRDefault="00833DCC" w:rsidP="00BD45F0">
            <w:pPr>
              <w:spacing w:line="360" w:lineRule="auto"/>
              <w:ind w:right="49"/>
              <w:rPr>
                <w:rFonts w:ascii="Palatino Linotype" w:hAnsi="Palatino Linotype"/>
                <w:sz w:val="20"/>
                <w:szCs w:val="20"/>
              </w:rPr>
            </w:pPr>
            <w:r w:rsidRPr="00BD45F0">
              <w:rPr>
                <w:rFonts w:ascii="Palatino Linotype" w:hAnsi="Palatino Linotype"/>
                <w:sz w:val="20"/>
                <w:szCs w:val="20"/>
              </w:rPr>
              <w:t>Inicio de cuatrimestre enero-abril de 2020</w:t>
            </w:r>
          </w:p>
        </w:tc>
        <w:tc>
          <w:tcPr>
            <w:tcW w:w="2552" w:type="dxa"/>
          </w:tcPr>
          <w:p w14:paraId="09BCFD4E" w14:textId="77777777" w:rsidR="00CB02FE" w:rsidRPr="00BD45F0" w:rsidRDefault="00CB02FE" w:rsidP="00BD45F0">
            <w:pPr>
              <w:spacing w:line="360" w:lineRule="auto"/>
              <w:ind w:right="49"/>
              <w:jc w:val="both"/>
              <w:rPr>
                <w:rFonts w:ascii="Palatino Linotype" w:hAnsi="Palatino Linotype" w:cs="Bookman Old Style"/>
                <w:bCs/>
                <w:sz w:val="20"/>
                <w:szCs w:val="20"/>
              </w:rPr>
            </w:pPr>
          </w:p>
        </w:tc>
        <w:tc>
          <w:tcPr>
            <w:tcW w:w="992" w:type="dxa"/>
          </w:tcPr>
          <w:p w14:paraId="324E4731" w14:textId="0596DB82" w:rsidR="00CB02FE" w:rsidRPr="00BD45F0" w:rsidRDefault="00833DCC" w:rsidP="00BD45F0">
            <w:pPr>
              <w:spacing w:line="360" w:lineRule="auto"/>
              <w:ind w:right="49"/>
              <w:jc w:val="center"/>
              <w:rPr>
                <w:rFonts w:ascii="Palatino Linotype" w:hAnsi="Palatino Linotype" w:cs="Bookman Old Style"/>
                <w:b/>
                <w:bCs/>
                <w:i/>
                <w:sz w:val="20"/>
                <w:szCs w:val="20"/>
              </w:rPr>
            </w:pPr>
            <w:r w:rsidRPr="00BD45F0">
              <w:rPr>
                <w:rFonts w:ascii="Palatino Linotype" w:hAnsi="Palatino Linotype" w:cs="Bookman Old Style"/>
                <w:b/>
                <w:bCs/>
                <w:i/>
                <w:sz w:val="20"/>
                <w:szCs w:val="20"/>
              </w:rPr>
              <w:t>Si</w:t>
            </w:r>
          </w:p>
        </w:tc>
      </w:tr>
      <w:tr w:rsidR="00CB02FE" w:rsidRPr="00BD45F0" w14:paraId="21DFC4CD" w14:textId="77777777" w:rsidTr="00A927B7">
        <w:tc>
          <w:tcPr>
            <w:tcW w:w="2547" w:type="dxa"/>
          </w:tcPr>
          <w:p w14:paraId="32EC8513" w14:textId="43E9A4CE" w:rsidR="00CB02FE" w:rsidRPr="00BD45F0" w:rsidRDefault="00CB02FE" w:rsidP="00BD45F0">
            <w:pPr>
              <w:pStyle w:val="Prrafodelista"/>
              <w:numPr>
                <w:ilvl w:val="0"/>
                <w:numId w:val="29"/>
              </w:numPr>
              <w:spacing w:line="360" w:lineRule="auto"/>
              <w:ind w:left="313" w:right="49" w:hanging="284"/>
              <w:jc w:val="both"/>
              <w:rPr>
                <w:rFonts w:ascii="Palatino Linotype" w:hAnsi="Palatino Linotype"/>
                <w:sz w:val="20"/>
                <w:szCs w:val="20"/>
              </w:rPr>
            </w:pPr>
            <w:r w:rsidRPr="00BD45F0">
              <w:rPr>
                <w:rFonts w:ascii="Palatino Linotype" w:hAnsi="Palatino Linotype"/>
                <w:sz w:val="20"/>
                <w:szCs w:val="20"/>
              </w:rPr>
              <w:lastRenderedPageBreak/>
              <w:t>Cuántas sesiones del consejo de calidad se han realizado en su periodo.</w:t>
            </w:r>
          </w:p>
        </w:tc>
        <w:tc>
          <w:tcPr>
            <w:tcW w:w="3118" w:type="dxa"/>
          </w:tcPr>
          <w:p w14:paraId="36BA0624" w14:textId="03505D62" w:rsidR="00CB02FE" w:rsidRPr="00BD45F0" w:rsidRDefault="00833DCC" w:rsidP="00BD45F0">
            <w:pPr>
              <w:spacing w:line="360" w:lineRule="auto"/>
              <w:ind w:right="49"/>
              <w:rPr>
                <w:rFonts w:ascii="Palatino Linotype" w:hAnsi="Palatino Linotype"/>
                <w:sz w:val="20"/>
                <w:szCs w:val="20"/>
              </w:rPr>
            </w:pPr>
            <w:r w:rsidRPr="00BD45F0">
              <w:rPr>
                <w:rFonts w:ascii="Palatino Linotype" w:hAnsi="Palatino Linotype"/>
                <w:sz w:val="20"/>
                <w:szCs w:val="20"/>
              </w:rPr>
              <w:t>29 sesiones</w:t>
            </w:r>
          </w:p>
        </w:tc>
        <w:tc>
          <w:tcPr>
            <w:tcW w:w="2552" w:type="dxa"/>
          </w:tcPr>
          <w:p w14:paraId="198A5D8F" w14:textId="77777777" w:rsidR="00CB02FE" w:rsidRPr="00BD45F0" w:rsidRDefault="00CB02FE" w:rsidP="00BD45F0">
            <w:pPr>
              <w:spacing w:line="360" w:lineRule="auto"/>
              <w:ind w:right="49"/>
              <w:jc w:val="both"/>
              <w:rPr>
                <w:rFonts w:ascii="Palatino Linotype" w:hAnsi="Palatino Linotype" w:cs="Bookman Old Style"/>
                <w:bCs/>
                <w:sz w:val="20"/>
                <w:szCs w:val="20"/>
              </w:rPr>
            </w:pPr>
          </w:p>
        </w:tc>
        <w:tc>
          <w:tcPr>
            <w:tcW w:w="992" w:type="dxa"/>
          </w:tcPr>
          <w:p w14:paraId="6C33FF8D" w14:textId="3D1B20FD" w:rsidR="00CB02FE" w:rsidRPr="00BD45F0" w:rsidRDefault="00833DCC" w:rsidP="00BD45F0">
            <w:pPr>
              <w:spacing w:line="360" w:lineRule="auto"/>
              <w:ind w:right="49"/>
              <w:jc w:val="center"/>
              <w:rPr>
                <w:rFonts w:ascii="Palatino Linotype" w:hAnsi="Palatino Linotype" w:cs="Bookman Old Style"/>
                <w:b/>
                <w:bCs/>
                <w:i/>
                <w:sz w:val="20"/>
                <w:szCs w:val="20"/>
              </w:rPr>
            </w:pPr>
            <w:r w:rsidRPr="00BD45F0">
              <w:rPr>
                <w:rFonts w:ascii="Palatino Linotype" w:hAnsi="Palatino Linotype" w:cs="Bookman Old Style"/>
                <w:b/>
                <w:bCs/>
                <w:i/>
                <w:sz w:val="20"/>
                <w:szCs w:val="20"/>
              </w:rPr>
              <w:t xml:space="preserve">Si </w:t>
            </w:r>
          </w:p>
        </w:tc>
      </w:tr>
      <w:tr w:rsidR="00CB02FE" w:rsidRPr="00BD45F0" w14:paraId="1822372F" w14:textId="77777777" w:rsidTr="00A927B7">
        <w:tc>
          <w:tcPr>
            <w:tcW w:w="2547" w:type="dxa"/>
          </w:tcPr>
          <w:p w14:paraId="26DD0852" w14:textId="28D26563" w:rsidR="00CB02FE" w:rsidRPr="00BD45F0" w:rsidRDefault="00CB02FE" w:rsidP="00BD45F0">
            <w:pPr>
              <w:pStyle w:val="Prrafodelista"/>
              <w:numPr>
                <w:ilvl w:val="0"/>
                <w:numId w:val="29"/>
              </w:numPr>
              <w:spacing w:line="360" w:lineRule="auto"/>
              <w:ind w:left="313" w:right="49" w:hanging="284"/>
              <w:jc w:val="both"/>
              <w:rPr>
                <w:rFonts w:ascii="Palatino Linotype" w:hAnsi="Palatino Linotype"/>
                <w:sz w:val="20"/>
                <w:szCs w:val="20"/>
              </w:rPr>
            </w:pPr>
            <w:r w:rsidRPr="00BD45F0">
              <w:rPr>
                <w:rFonts w:ascii="Palatino Linotype" w:hAnsi="Palatino Linotype"/>
                <w:sz w:val="20"/>
                <w:szCs w:val="20"/>
              </w:rPr>
              <w:t>Acta correspondiente para la elección de representante de personal académico de cada programa académico</w:t>
            </w:r>
          </w:p>
        </w:tc>
        <w:tc>
          <w:tcPr>
            <w:tcW w:w="3118" w:type="dxa"/>
          </w:tcPr>
          <w:p w14:paraId="0894F18F" w14:textId="5724E39F" w:rsidR="00CB02FE" w:rsidRPr="00BD45F0" w:rsidRDefault="00833DCC" w:rsidP="00BD45F0">
            <w:pPr>
              <w:spacing w:line="360" w:lineRule="auto"/>
              <w:ind w:right="49"/>
              <w:rPr>
                <w:rFonts w:ascii="Palatino Linotype" w:hAnsi="Palatino Linotype"/>
                <w:sz w:val="20"/>
                <w:szCs w:val="20"/>
              </w:rPr>
            </w:pPr>
            <w:r w:rsidRPr="00BD45F0">
              <w:rPr>
                <w:rFonts w:ascii="Palatino Linotype" w:hAnsi="Palatino Linotype"/>
                <w:sz w:val="20"/>
                <w:szCs w:val="20"/>
              </w:rPr>
              <w:t>Esto lo podrá consultar en la Gaceta Oficial</w:t>
            </w:r>
          </w:p>
        </w:tc>
        <w:tc>
          <w:tcPr>
            <w:tcW w:w="2552" w:type="dxa"/>
          </w:tcPr>
          <w:p w14:paraId="55039E2A" w14:textId="47990AD8" w:rsidR="00CB02FE" w:rsidRPr="00BD45F0" w:rsidRDefault="00833DCC" w:rsidP="00BD45F0">
            <w:pPr>
              <w:spacing w:line="360" w:lineRule="auto"/>
              <w:ind w:right="49"/>
              <w:jc w:val="both"/>
              <w:rPr>
                <w:rFonts w:ascii="Palatino Linotype" w:hAnsi="Palatino Linotype" w:cs="Bookman Old Style"/>
                <w:bCs/>
                <w:sz w:val="20"/>
                <w:szCs w:val="20"/>
              </w:rPr>
            </w:pPr>
            <w:r w:rsidRPr="00BD45F0">
              <w:rPr>
                <w:rFonts w:ascii="Palatino Linotype" w:hAnsi="Palatino Linotype" w:cs="Bookman Old Style"/>
                <w:bCs/>
                <w:sz w:val="20"/>
                <w:szCs w:val="20"/>
              </w:rPr>
              <w:t xml:space="preserve">No proporciona la Gaceta ni tampoco refiere donde se puede consultar. </w:t>
            </w:r>
          </w:p>
        </w:tc>
        <w:tc>
          <w:tcPr>
            <w:tcW w:w="992" w:type="dxa"/>
          </w:tcPr>
          <w:p w14:paraId="06D79956" w14:textId="5541EBFD" w:rsidR="00CB02FE" w:rsidRPr="00BD45F0" w:rsidRDefault="00833DCC" w:rsidP="00BD45F0">
            <w:pPr>
              <w:spacing w:line="360" w:lineRule="auto"/>
              <w:ind w:right="49"/>
              <w:jc w:val="center"/>
              <w:rPr>
                <w:rFonts w:ascii="Palatino Linotype" w:hAnsi="Palatino Linotype" w:cs="Bookman Old Style"/>
                <w:b/>
                <w:bCs/>
                <w:i/>
                <w:sz w:val="20"/>
                <w:szCs w:val="20"/>
              </w:rPr>
            </w:pPr>
            <w:r w:rsidRPr="00BD45F0">
              <w:rPr>
                <w:rFonts w:ascii="Palatino Linotype" w:hAnsi="Palatino Linotype" w:cs="Bookman Old Style"/>
                <w:b/>
                <w:bCs/>
                <w:i/>
                <w:sz w:val="20"/>
                <w:szCs w:val="20"/>
              </w:rPr>
              <w:t xml:space="preserve">No </w:t>
            </w:r>
          </w:p>
        </w:tc>
      </w:tr>
    </w:tbl>
    <w:p w14:paraId="4CC837F9" w14:textId="77777777" w:rsidR="00CB02FE" w:rsidRPr="00BD45F0" w:rsidRDefault="00CB02FE" w:rsidP="00BD45F0">
      <w:pPr>
        <w:spacing w:line="360" w:lineRule="auto"/>
        <w:jc w:val="both"/>
        <w:rPr>
          <w:rFonts w:ascii="Palatino Linotype" w:eastAsiaTheme="minorEastAsia" w:hAnsi="Palatino Linotype" w:cstheme="minorBidi"/>
          <w:b/>
          <w:color w:val="000000" w:themeColor="text1"/>
          <w:sz w:val="22"/>
          <w:szCs w:val="22"/>
          <w:lang w:val="es-ES_tradnl"/>
        </w:rPr>
      </w:pPr>
    </w:p>
    <w:p w14:paraId="1BA7A4E6" w14:textId="6FFEC09F" w:rsidR="00A927B7" w:rsidRDefault="00A927B7" w:rsidP="00BD45F0">
      <w:pPr>
        <w:spacing w:line="360" w:lineRule="auto"/>
        <w:jc w:val="both"/>
        <w:rPr>
          <w:rFonts w:ascii="Palatino Linotype" w:hAnsi="Palatino Linotype" w:cs="Arial"/>
          <w:sz w:val="22"/>
          <w:szCs w:val="22"/>
        </w:rPr>
      </w:pPr>
      <w:r w:rsidRPr="00BD45F0">
        <w:rPr>
          <w:rFonts w:ascii="Palatino Linotype" w:hAnsi="Palatino Linotype" w:cs="Arial"/>
          <w:sz w:val="22"/>
          <w:szCs w:val="22"/>
        </w:rPr>
        <w:t xml:space="preserve">De lo anterior, se puede advertir que </w:t>
      </w:r>
      <w:r w:rsidRPr="00BD45F0">
        <w:rPr>
          <w:rFonts w:ascii="Palatino Linotype" w:hAnsi="Palatino Linotype" w:cs="Arial"/>
          <w:b/>
          <w:sz w:val="22"/>
          <w:szCs w:val="22"/>
        </w:rPr>
        <w:t xml:space="preserve">EL SUJETO OBLIGADO </w:t>
      </w:r>
      <w:r w:rsidRPr="00BD45F0">
        <w:rPr>
          <w:rFonts w:ascii="Palatino Linotype" w:hAnsi="Palatino Linotype" w:cs="Arial"/>
          <w:sz w:val="22"/>
          <w:szCs w:val="22"/>
        </w:rPr>
        <w:t xml:space="preserve">no satisfizo el derecho de acceso a la información ejercido por </w:t>
      </w:r>
      <w:r w:rsidR="003B2A8B" w:rsidRPr="00BD45F0">
        <w:rPr>
          <w:rFonts w:ascii="Palatino Linotype" w:hAnsi="Palatino Linotype" w:cs="Arial"/>
          <w:sz w:val="22"/>
          <w:szCs w:val="22"/>
        </w:rPr>
        <w:t>el</w:t>
      </w:r>
      <w:r w:rsidRPr="00BD45F0">
        <w:rPr>
          <w:rFonts w:ascii="Palatino Linotype" w:hAnsi="Palatino Linotype" w:cs="Arial"/>
          <w:sz w:val="22"/>
          <w:szCs w:val="22"/>
        </w:rPr>
        <w:t xml:space="preserve"> </w:t>
      </w:r>
      <w:r w:rsidR="00734C9E">
        <w:rPr>
          <w:rFonts w:ascii="Palatino Linotype" w:hAnsi="Palatino Linotype" w:cs="Arial"/>
          <w:sz w:val="22"/>
          <w:szCs w:val="22"/>
        </w:rPr>
        <w:t>P</w:t>
      </w:r>
      <w:r w:rsidRPr="00BD45F0">
        <w:rPr>
          <w:rFonts w:ascii="Palatino Linotype" w:hAnsi="Palatino Linotype" w:cs="Arial"/>
          <w:sz w:val="22"/>
          <w:szCs w:val="22"/>
        </w:rPr>
        <w:t xml:space="preserve">articular, pues como se puede observar en la tabla que antecede, atendió de manera parcial la misma. </w:t>
      </w:r>
    </w:p>
    <w:p w14:paraId="1B308967" w14:textId="77777777" w:rsidR="00445210" w:rsidRPr="00BD45F0" w:rsidRDefault="00445210" w:rsidP="00BD45F0">
      <w:pPr>
        <w:spacing w:line="360" w:lineRule="auto"/>
        <w:jc w:val="both"/>
        <w:rPr>
          <w:rFonts w:ascii="Palatino Linotype" w:hAnsi="Palatino Linotype" w:cs="Arial"/>
          <w:sz w:val="22"/>
          <w:szCs w:val="22"/>
        </w:rPr>
      </w:pPr>
    </w:p>
    <w:p w14:paraId="6905F783" w14:textId="77777777" w:rsidR="00A41EF4" w:rsidRDefault="00A927B7" w:rsidP="00BD45F0">
      <w:pPr>
        <w:spacing w:line="360" w:lineRule="auto"/>
        <w:jc w:val="both"/>
        <w:rPr>
          <w:rFonts w:ascii="Palatino Linotype" w:hAnsi="Palatino Linotype"/>
          <w:color w:val="222222"/>
          <w:sz w:val="22"/>
          <w:szCs w:val="22"/>
          <w:lang w:eastAsia="es-MX"/>
        </w:rPr>
      </w:pPr>
      <w:r w:rsidRPr="00BD45F0">
        <w:rPr>
          <w:rFonts w:ascii="Palatino Linotype" w:hAnsi="Palatino Linotype"/>
          <w:color w:val="222222"/>
          <w:sz w:val="22"/>
          <w:szCs w:val="22"/>
          <w:lang w:eastAsia="es-MX"/>
        </w:rPr>
        <w:t xml:space="preserve">Lo anterior, pues del requerimiento identificado con el numeral 1, relacionado con el </w:t>
      </w:r>
      <w:r w:rsidRPr="00734C9E">
        <w:rPr>
          <w:rFonts w:ascii="Palatino Linotype" w:hAnsi="Palatino Linotype"/>
          <w:color w:val="222222"/>
          <w:sz w:val="22"/>
          <w:szCs w:val="22"/>
          <w:lang w:eastAsia="es-MX"/>
        </w:rPr>
        <w:t xml:space="preserve">organigrama de la Universidad Politécnica de Chimalhuacán, </w:t>
      </w:r>
      <w:r w:rsidRPr="00734C9E">
        <w:rPr>
          <w:rFonts w:ascii="Palatino Linotype" w:hAnsi="Palatino Linotype"/>
          <w:b/>
          <w:color w:val="222222"/>
          <w:sz w:val="22"/>
          <w:szCs w:val="22"/>
          <w:lang w:eastAsia="es-MX"/>
        </w:rPr>
        <w:t xml:space="preserve">EL SUJETO OBLIGADO </w:t>
      </w:r>
      <w:r w:rsidRPr="00734C9E">
        <w:rPr>
          <w:rFonts w:ascii="Palatino Linotype" w:hAnsi="Palatino Linotype"/>
          <w:color w:val="222222"/>
          <w:sz w:val="22"/>
          <w:szCs w:val="22"/>
          <w:lang w:eastAsia="es-MX"/>
        </w:rPr>
        <w:t>proporcion</w:t>
      </w:r>
      <w:r w:rsidR="00734C9E" w:rsidRPr="00734C9E">
        <w:rPr>
          <w:rFonts w:ascii="Palatino Linotype" w:hAnsi="Palatino Linotype"/>
          <w:color w:val="222222"/>
          <w:sz w:val="22"/>
          <w:szCs w:val="22"/>
          <w:lang w:eastAsia="es-MX"/>
        </w:rPr>
        <w:t>ó</w:t>
      </w:r>
      <w:r w:rsidRPr="00734C9E">
        <w:rPr>
          <w:rFonts w:ascii="Palatino Linotype" w:hAnsi="Palatino Linotype"/>
          <w:color w:val="222222"/>
          <w:sz w:val="22"/>
          <w:szCs w:val="22"/>
          <w:lang w:eastAsia="es-MX"/>
        </w:rPr>
        <w:t xml:space="preserve"> la liga electrónica</w:t>
      </w:r>
      <w:r w:rsidR="00734C9E" w:rsidRPr="00734C9E">
        <w:rPr>
          <w:rStyle w:val="Refdenotaalpie"/>
          <w:rFonts w:ascii="Palatino Linotype" w:hAnsi="Palatino Linotype"/>
          <w:color w:val="222222"/>
          <w:sz w:val="22"/>
          <w:szCs w:val="22"/>
          <w:lang w:eastAsia="es-MX"/>
        </w:rPr>
        <w:t xml:space="preserve"> </w:t>
      </w:r>
      <w:r w:rsidR="00734C9E" w:rsidRPr="00734C9E">
        <w:rPr>
          <w:rFonts w:ascii="Palatino Linotype" w:hAnsi="Palatino Linotype"/>
          <w:color w:val="222222"/>
          <w:sz w:val="22"/>
          <w:szCs w:val="22"/>
          <w:lang w:eastAsia="es-MX"/>
        </w:rPr>
        <w:t>(</w:t>
      </w:r>
      <w:r w:rsidR="00734C9E" w:rsidRPr="00734C9E">
        <w:rPr>
          <w:rFonts w:ascii="Palatino Linotype" w:hAnsi="Palatino Linotype"/>
          <w:i/>
          <w:sz w:val="22"/>
          <w:szCs w:val="22"/>
        </w:rPr>
        <w:t>http://dgi.edomex.gob.mx/sites/dgi.edomex.gob.mx/files/organigramas/pdf/25546717715017.pdf)</w:t>
      </w:r>
      <w:r w:rsidRPr="00734C9E">
        <w:rPr>
          <w:rFonts w:ascii="Palatino Linotype" w:hAnsi="Palatino Linotype"/>
          <w:color w:val="222222"/>
          <w:sz w:val="22"/>
          <w:szCs w:val="22"/>
          <w:lang w:eastAsia="es-MX"/>
        </w:rPr>
        <w:t>, en la que se encuentra disponible la información, tal como se muestra en la siguiente imagen:</w:t>
      </w:r>
    </w:p>
    <w:p w14:paraId="6713DE74" w14:textId="1F0DA1D4" w:rsidR="00A927B7" w:rsidRPr="00734C9E" w:rsidRDefault="00A927B7" w:rsidP="00BD45F0">
      <w:pPr>
        <w:spacing w:line="360" w:lineRule="auto"/>
        <w:jc w:val="both"/>
        <w:rPr>
          <w:rFonts w:ascii="Palatino Linotype" w:hAnsi="Palatino Linotype"/>
          <w:color w:val="222222"/>
          <w:sz w:val="22"/>
          <w:szCs w:val="22"/>
          <w:lang w:eastAsia="es-MX"/>
        </w:rPr>
      </w:pPr>
      <w:r w:rsidRPr="00734C9E">
        <w:rPr>
          <w:rFonts w:ascii="Palatino Linotype" w:hAnsi="Palatino Linotype"/>
          <w:color w:val="222222"/>
          <w:sz w:val="22"/>
          <w:szCs w:val="22"/>
          <w:lang w:eastAsia="es-MX"/>
        </w:rPr>
        <w:t xml:space="preserve"> </w:t>
      </w:r>
    </w:p>
    <w:p w14:paraId="3317EAAD" w14:textId="1CBA242A" w:rsidR="00A927B7" w:rsidRPr="00BD45F0" w:rsidRDefault="00A927B7" w:rsidP="00BD45F0">
      <w:pPr>
        <w:spacing w:line="360" w:lineRule="auto"/>
        <w:jc w:val="both"/>
        <w:rPr>
          <w:rFonts w:ascii="Palatino Linotype" w:hAnsi="Palatino Linotype"/>
          <w:color w:val="222222"/>
          <w:sz w:val="22"/>
          <w:szCs w:val="22"/>
          <w:lang w:eastAsia="es-MX"/>
        </w:rPr>
      </w:pPr>
      <w:r w:rsidRPr="00BD45F0">
        <w:rPr>
          <w:rFonts w:ascii="Palatino Linotype" w:hAnsi="Palatino Linotype"/>
          <w:noProof/>
          <w:color w:val="222222"/>
          <w:sz w:val="22"/>
          <w:szCs w:val="22"/>
          <w:lang w:eastAsia="es-MX"/>
        </w:rPr>
        <w:lastRenderedPageBreak/>
        <w:drawing>
          <wp:inline distT="0" distB="0" distL="0" distR="0" wp14:anchorId="7573A23A" wp14:editId="51902FE1">
            <wp:extent cx="5791835" cy="171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rotWithShape="1">
                    <a:blip r:embed="rId20">
                      <a:extLst>
                        <a:ext uri="{28A0092B-C50C-407E-A947-70E740481C1C}">
                          <a14:useLocalDpi xmlns:a14="http://schemas.microsoft.com/office/drawing/2010/main" val="0"/>
                        </a:ext>
                      </a:extLst>
                    </a:blip>
                    <a:srcRect t="21739"/>
                    <a:stretch/>
                  </pic:blipFill>
                  <pic:spPr bwMode="auto">
                    <a:xfrm>
                      <a:off x="0" y="0"/>
                      <a:ext cx="5791835" cy="171450"/>
                    </a:xfrm>
                    <a:prstGeom prst="rect">
                      <a:avLst/>
                    </a:prstGeom>
                    <a:ln>
                      <a:noFill/>
                    </a:ln>
                    <a:extLst>
                      <a:ext uri="{53640926-AAD7-44D8-BBD7-CCE9431645EC}">
                        <a14:shadowObscured xmlns:a14="http://schemas.microsoft.com/office/drawing/2010/main"/>
                      </a:ext>
                    </a:extLst>
                  </pic:spPr>
                </pic:pic>
              </a:graphicData>
            </a:graphic>
          </wp:inline>
        </w:drawing>
      </w:r>
      <w:r w:rsidRPr="00BD45F0">
        <w:rPr>
          <w:rFonts w:ascii="Palatino Linotype" w:hAnsi="Palatino Linotype"/>
          <w:noProof/>
          <w:color w:val="222222"/>
          <w:sz w:val="22"/>
          <w:szCs w:val="22"/>
          <w:lang w:eastAsia="es-MX"/>
        </w:rPr>
        <w:drawing>
          <wp:inline distT="0" distB="0" distL="0" distR="0" wp14:anchorId="2C0A235F" wp14:editId="77A09015">
            <wp:extent cx="5791835" cy="5016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5016500"/>
                    </a:xfrm>
                    <a:prstGeom prst="rect">
                      <a:avLst/>
                    </a:prstGeom>
                  </pic:spPr>
                </pic:pic>
              </a:graphicData>
            </a:graphic>
          </wp:inline>
        </w:drawing>
      </w:r>
    </w:p>
    <w:p w14:paraId="07BC81F8" w14:textId="77777777" w:rsidR="00445210" w:rsidRDefault="00445210" w:rsidP="00BD45F0">
      <w:pPr>
        <w:spacing w:line="360" w:lineRule="auto"/>
        <w:ind w:right="49"/>
        <w:contextualSpacing/>
        <w:jc w:val="both"/>
        <w:rPr>
          <w:rFonts w:ascii="Palatino Linotype" w:hAnsi="Palatino Linotype"/>
          <w:color w:val="000000" w:themeColor="text1"/>
          <w:sz w:val="22"/>
          <w:szCs w:val="22"/>
        </w:rPr>
      </w:pPr>
    </w:p>
    <w:p w14:paraId="39422B13" w14:textId="457BDB67" w:rsidR="00A927B7" w:rsidRPr="00BD45F0" w:rsidRDefault="00A927B7" w:rsidP="00BD45F0">
      <w:pPr>
        <w:spacing w:line="360" w:lineRule="auto"/>
        <w:ind w:right="49"/>
        <w:contextualSpacing/>
        <w:jc w:val="both"/>
        <w:rPr>
          <w:rFonts w:ascii="Palatino Linotype" w:hAnsi="Palatino Linotype"/>
          <w:sz w:val="22"/>
          <w:szCs w:val="22"/>
        </w:rPr>
      </w:pPr>
      <w:r w:rsidRPr="00BD45F0">
        <w:rPr>
          <w:rFonts w:ascii="Palatino Linotype" w:hAnsi="Palatino Linotype"/>
          <w:color w:val="000000" w:themeColor="text1"/>
          <w:sz w:val="22"/>
          <w:szCs w:val="22"/>
        </w:rPr>
        <w:t xml:space="preserve">Por otro lado, respecto al requerimiento </w:t>
      </w:r>
      <w:r w:rsidR="008C01D5" w:rsidRPr="00BD45F0">
        <w:rPr>
          <w:rFonts w:ascii="Palatino Linotype" w:hAnsi="Palatino Linotype"/>
          <w:color w:val="000000" w:themeColor="text1"/>
          <w:sz w:val="22"/>
          <w:szCs w:val="22"/>
        </w:rPr>
        <w:t xml:space="preserve">realizado por el </w:t>
      </w:r>
      <w:r w:rsidR="00734C9E">
        <w:rPr>
          <w:rFonts w:ascii="Palatino Linotype" w:hAnsi="Palatino Linotype"/>
          <w:color w:val="000000" w:themeColor="text1"/>
          <w:sz w:val="22"/>
          <w:szCs w:val="22"/>
        </w:rPr>
        <w:t>P</w:t>
      </w:r>
      <w:r w:rsidR="008C01D5" w:rsidRPr="00BD45F0">
        <w:rPr>
          <w:rFonts w:ascii="Palatino Linotype" w:hAnsi="Palatino Linotype"/>
          <w:color w:val="000000" w:themeColor="text1"/>
          <w:sz w:val="22"/>
          <w:szCs w:val="22"/>
        </w:rPr>
        <w:t xml:space="preserve">articular </w:t>
      </w:r>
      <w:r w:rsidRPr="00BD45F0">
        <w:rPr>
          <w:rFonts w:ascii="Palatino Linotype" w:hAnsi="Palatino Linotype"/>
          <w:color w:val="000000" w:themeColor="text1"/>
          <w:sz w:val="22"/>
          <w:szCs w:val="22"/>
        </w:rPr>
        <w:t>identificado con el numeral 2</w:t>
      </w:r>
      <w:r w:rsidR="008C01D5" w:rsidRPr="00BD45F0">
        <w:rPr>
          <w:rFonts w:ascii="Palatino Linotype" w:hAnsi="Palatino Linotype"/>
          <w:color w:val="000000" w:themeColor="text1"/>
          <w:sz w:val="22"/>
          <w:szCs w:val="22"/>
        </w:rPr>
        <w:t xml:space="preserve">, relacionado con los mecanismos </w:t>
      </w:r>
      <w:r w:rsidR="008C01D5" w:rsidRPr="00BD45F0">
        <w:rPr>
          <w:rFonts w:ascii="Palatino Linotype" w:hAnsi="Palatino Linotype"/>
          <w:sz w:val="22"/>
          <w:szCs w:val="22"/>
        </w:rPr>
        <w:t xml:space="preserve">internos y externos de evaluación de la calidad de la docencia que implementan para lograr los más altos estándares de calidad; al respecto </w:t>
      </w:r>
      <w:r w:rsidR="008C01D5" w:rsidRPr="00BD45F0">
        <w:rPr>
          <w:rFonts w:ascii="Palatino Linotype" w:hAnsi="Palatino Linotype"/>
          <w:b/>
          <w:sz w:val="22"/>
          <w:szCs w:val="22"/>
        </w:rPr>
        <w:t xml:space="preserve">EL SUJETO OBLIGADO </w:t>
      </w:r>
      <w:r w:rsidR="008C01D5" w:rsidRPr="00BD45F0">
        <w:rPr>
          <w:rFonts w:ascii="Palatino Linotype" w:hAnsi="Palatino Linotype"/>
          <w:sz w:val="22"/>
          <w:szCs w:val="22"/>
        </w:rPr>
        <w:t xml:space="preserve">refirió que se realiza evaluación de cumplimiento académico, administrativo y percepción estudiantil; motivo por el cual este </w:t>
      </w:r>
      <w:r w:rsidR="000E3120">
        <w:rPr>
          <w:rFonts w:ascii="Palatino Linotype" w:hAnsi="Palatino Linotype"/>
          <w:sz w:val="22"/>
          <w:szCs w:val="22"/>
        </w:rPr>
        <w:t>Organi</w:t>
      </w:r>
      <w:r w:rsidR="00445210">
        <w:rPr>
          <w:rFonts w:ascii="Palatino Linotype" w:hAnsi="Palatino Linotype"/>
          <w:sz w:val="22"/>
          <w:szCs w:val="22"/>
        </w:rPr>
        <w:t>s</w:t>
      </w:r>
      <w:r w:rsidR="000E3120">
        <w:rPr>
          <w:rFonts w:ascii="Palatino Linotype" w:hAnsi="Palatino Linotype"/>
          <w:sz w:val="22"/>
          <w:szCs w:val="22"/>
        </w:rPr>
        <w:t>mo</w:t>
      </w:r>
      <w:r w:rsidR="00445210">
        <w:rPr>
          <w:rFonts w:ascii="Palatino Linotype" w:hAnsi="Palatino Linotype"/>
          <w:sz w:val="22"/>
          <w:szCs w:val="22"/>
        </w:rPr>
        <w:t xml:space="preserve"> </w:t>
      </w:r>
      <w:r w:rsidR="008C01D5" w:rsidRPr="00BD45F0">
        <w:rPr>
          <w:rFonts w:ascii="Palatino Linotype" w:hAnsi="Palatino Linotype"/>
          <w:sz w:val="22"/>
          <w:szCs w:val="22"/>
        </w:rPr>
        <w:t xml:space="preserve">Garante determina que dicho requerimiento queda atendido. </w:t>
      </w:r>
    </w:p>
    <w:p w14:paraId="60A095A7" w14:textId="13BCBCD4" w:rsidR="00145A84" w:rsidRPr="00BD45F0" w:rsidRDefault="008C01D5" w:rsidP="00BD45F0">
      <w:pPr>
        <w:spacing w:line="360" w:lineRule="auto"/>
        <w:ind w:right="49"/>
        <w:contextualSpacing/>
        <w:jc w:val="both"/>
        <w:rPr>
          <w:rFonts w:ascii="Palatino Linotype" w:hAnsi="Palatino Linotype"/>
          <w:sz w:val="22"/>
          <w:szCs w:val="22"/>
        </w:rPr>
      </w:pPr>
      <w:r w:rsidRPr="00BD45F0">
        <w:rPr>
          <w:rFonts w:ascii="Palatino Linotype" w:hAnsi="Palatino Linotype"/>
          <w:sz w:val="22"/>
          <w:szCs w:val="22"/>
        </w:rPr>
        <w:lastRenderedPageBreak/>
        <w:t xml:space="preserve">Ahora bien respecto al requerimiento identificado con el numeral 3, relacionado con los términos del ingreso, promoción y permanencia del personal académico; así como, la selección, admisión y ascenso del personal administrativo; al respecto, </w:t>
      </w:r>
      <w:r w:rsidRPr="00BD45F0">
        <w:rPr>
          <w:rFonts w:ascii="Palatino Linotype" w:hAnsi="Palatino Linotype"/>
          <w:b/>
          <w:sz w:val="22"/>
          <w:szCs w:val="22"/>
        </w:rPr>
        <w:t xml:space="preserve">EL SUJETO </w:t>
      </w:r>
      <w:r w:rsidR="00B71C0E" w:rsidRPr="00BD45F0">
        <w:rPr>
          <w:rFonts w:ascii="Palatino Linotype" w:hAnsi="Palatino Linotype"/>
          <w:b/>
          <w:sz w:val="22"/>
          <w:szCs w:val="22"/>
        </w:rPr>
        <w:t xml:space="preserve">OBLIGADO </w:t>
      </w:r>
      <w:r w:rsidR="00B71C0E" w:rsidRPr="00BD45F0">
        <w:rPr>
          <w:rFonts w:ascii="Palatino Linotype" w:hAnsi="Palatino Linotype"/>
          <w:sz w:val="22"/>
          <w:szCs w:val="22"/>
        </w:rPr>
        <w:t xml:space="preserve">refirió que se encontraba en proceso de aprobación el Reglamento de </w:t>
      </w:r>
      <w:r w:rsidR="00445210" w:rsidRPr="00BD45F0">
        <w:rPr>
          <w:rFonts w:ascii="Palatino Linotype" w:hAnsi="Palatino Linotype"/>
          <w:sz w:val="22"/>
          <w:szCs w:val="22"/>
        </w:rPr>
        <w:t>Ingreso</w:t>
      </w:r>
      <w:r w:rsidR="00B71C0E" w:rsidRPr="00BD45F0">
        <w:rPr>
          <w:rFonts w:ascii="Palatino Linotype" w:hAnsi="Palatino Linotype"/>
          <w:sz w:val="22"/>
          <w:szCs w:val="22"/>
        </w:rPr>
        <w:t xml:space="preserve">, </w:t>
      </w:r>
      <w:r w:rsidR="00445210" w:rsidRPr="00BD45F0">
        <w:rPr>
          <w:rFonts w:ascii="Palatino Linotype" w:hAnsi="Palatino Linotype"/>
          <w:sz w:val="22"/>
          <w:szCs w:val="22"/>
        </w:rPr>
        <w:t xml:space="preserve">Promoción </w:t>
      </w:r>
      <w:r w:rsidR="00B71C0E" w:rsidRPr="00BD45F0">
        <w:rPr>
          <w:rFonts w:ascii="Palatino Linotype" w:hAnsi="Palatino Linotype"/>
          <w:sz w:val="22"/>
          <w:szCs w:val="22"/>
        </w:rPr>
        <w:t xml:space="preserve">y </w:t>
      </w:r>
      <w:r w:rsidR="00445210" w:rsidRPr="00BD45F0">
        <w:rPr>
          <w:rFonts w:ascii="Palatino Linotype" w:hAnsi="Palatino Linotype"/>
          <w:sz w:val="22"/>
          <w:szCs w:val="22"/>
        </w:rPr>
        <w:t xml:space="preserve">Permanencia </w:t>
      </w:r>
      <w:r w:rsidR="00B71C0E" w:rsidRPr="00BD45F0">
        <w:rPr>
          <w:rFonts w:ascii="Palatino Linotype" w:hAnsi="Palatino Linotype"/>
          <w:sz w:val="22"/>
          <w:szCs w:val="22"/>
        </w:rPr>
        <w:t xml:space="preserve">del </w:t>
      </w:r>
      <w:r w:rsidR="00445210" w:rsidRPr="00BD45F0">
        <w:rPr>
          <w:rFonts w:ascii="Palatino Linotype" w:hAnsi="Palatino Linotype"/>
          <w:sz w:val="22"/>
          <w:szCs w:val="22"/>
        </w:rPr>
        <w:t xml:space="preserve">Personal Académico </w:t>
      </w:r>
      <w:r w:rsidR="00B71C0E" w:rsidRPr="00BD45F0">
        <w:rPr>
          <w:rFonts w:ascii="Palatino Linotype" w:hAnsi="Palatino Linotype"/>
          <w:sz w:val="22"/>
          <w:szCs w:val="22"/>
        </w:rPr>
        <w:t>de la Universidad Politécnica de Chimalhuacán</w:t>
      </w:r>
      <w:r w:rsidR="00145A84" w:rsidRPr="00BD45F0">
        <w:rPr>
          <w:rFonts w:ascii="Palatino Linotype" w:hAnsi="Palatino Linotype"/>
          <w:sz w:val="22"/>
          <w:szCs w:val="22"/>
        </w:rPr>
        <w:t xml:space="preserve">. </w:t>
      </w:r>
    </w:p>
    <w:p w14:paraId="7772C010" w14:textId="77777777" w:rsidR="00145A84" w:rsidRPr="00BD45F0" w:rsidRDefault="00145A84" w:rsidP="00BD45F0">
      <w:pPr>
        <w:spacing w:line="360" w:lineRule="auto"/>
        <w:ind w:right="49"/>
        <w:contextualSpacing/>
        <w:jc w:val="both"/>
        <w:rPr>
          <w:rFonts w:ascii="Palatino Linotype" w:hAnsi="Palatino Linotype"/>
          <w:sz w:val="22"/>
          <w:szCs w:val="22"/>
        </w:rPr>
      </w:pPr>
    </w:p>
    <w:p w14:paraId="49E10BE0" w14:textId="4B670E30" w:rsidR="00145A84" w:rsidRPr="00BD45F0" w:rsidRDefault="00145A84" w:rsidP="00BD45F0">
      <w:pPr>
        <w:spacing w:line="360" w:lineRule="auto"/>
        <w:ind w:right="49"/>
        <w:contextualSpacing/>
        <w:jc w:val="both"/>
        <w:rPr>
          <w:rFonts w:ascii="Palatino Linotype" w:hAnsi="Palatino Linotype"/>
          <w:sz w:val="22"/>
          <w:szCs w:val="22"/>
        </w:rPr>
      </w:pPr>
      <w:r w:rsidRPr="00BD45F0">
        <w:rPr>
          <w:rFonts w:ascii="Palatino Linotype" w:hAnsi="Palatino Linotype"/>
          <w:sz w:val="22"/>
          <w:szCs w:val="22"/>
        </w:rPr>
        <w:t>Derivado de lo anterior, es importante mencionar que en el artículo 12, fracciones I y VII, del Decreto del Ejecutivo del Estado por el que se crea el Organismo Público Descentralizado denominado Universidad Politécnica de Chimalhuacán, refiere que la Junta Directiva dentro de sus atribuciones, es establecer y aprobar las políticas y lineamientos generales para el debido funcionamiento de la Universidad, para mayor precisión se inserta a continuación:</w:t>
      </w:r>
    </w:p>
    <w:p w14:paraId="59917AD9" w14:textId="77777777" w:rsidR="00145A84" w:rsidRPr="00BD45F0" w:rsidRDefault="00145A84" w:rsidP="00BD45F0">
      <w:pPr>
        <w:spacing w:line="360" w:lineRule="auto"/>
        <w:ind w:left="850" w:right="901"/>
        <w:jc w:val="both"/>
        <w:rPr>
          <w:rFonts w:ascii="Palatino Linotype" w:hAnsi="Palatino Linotype" w:cs="Arial"/>
          <w:i/>
          <w:iCs/>
          <w:sz w:val="20"/>
          <w:szCs w:val="20"/>
        </w:rPr>
      </w:pPr>
    </w:p>
    <w:p w14:paraId="3D22B4F1" w14:textId="77777777" w:rsidR="00145A84" w:rsidRPr="00BD45F0" w:rsidRDefault="00145A84" w:rsidP="00BD45F0">
      <w:pPr>
        <w:spacing w:line="360" w:lineRule="auto"/>
        <w:ind w:left="850" w:right="901"/>
        <w:jc w:val="both"/>
        <w:rPr>
          <w:rFonts w:ascii="Palatino Linotype" w:hAnsi="Palatino Linotype" w:cs="Arial"/>
          <w:i/>
          <w:iCs/>
          <w:sz w:val="20"/>
          <w:szCs w:val="20"/>
        </w:rPr>
      </w:pPr>
      <w:r w:rsidRPr="00BD45F0">
        <w:rPr>
          <w:rFonts w:ascii="Palatino Linotype" w:hAnsi="Palatino Linotype" w:cs="Arial"/>
          <w:i/>
          <w:iCs/>
          <w:sz w:val="20"/>
          <w:szCs w:val="20"/>
        </w:rPr>
        <w:t>“</w:t>
      </w:r>
      <w:r w:rsidRPr="00BD45F0">
        <w:rPr>
          <w:rFonts w:ascii="Palatino Linotype" w:hAnsi="Palatino Linotype" w:cs="Arial"/>
          <w:b/>
          <w:bCs/>
          <w:i/>
          <w:iCs/>
          <w:sz w:val="20"/>
          <w:szCs w:val="20"/>
        </w:rPr>
        <w:t>Artículo 12.</w:t>
      </w:r>
      <w:r w:rsidRPr="00BD45F0">
        <w:rPr>
          <w:rFonts w:ascii="Palatino Linotype" w:hAnsi="Palatino Linotype" w:cs="Arial"/>
          <w:i/>
          <w:iCs/>
          <w:sz w:val="20"/>
          <w:szCs w:val="20"/>
        </w:rPr>
        <w:t xml:space="preserve"> </w:t>
      </w:r>
      <w:bookmarkStart w:id="0" w:name="_Hlk94289481"/>
      <w:r w:rsidRPr="00BD45F0">
        <w:rPr>
          <w:rFonts w:ascii="Palatino Linotype" w:hAnsi="Palatino Linotype" w:cs="Arial"/>
          <w:i/>
          <w:iCs/>
          <w:sz w:val="20"/>
          <w:szCs w:val="20"/>
        </w:rPr>
        <w:t xml:space="preserve">La Junta Directiva </w:t>
      </w:r>
      <w:bookmarkEnd w:id="0"/>
      <w:r w:rsidRPr="00BD45F0">
        <w:rPr>
          <w:rFonts w:ascii="Palatino Linotype" w:hAnsi="Palatino Linotype" w:cs="Arial"/>
          <w:i/>
          <w:iCs/>
          <w:sz w:val="20"/>
          <w:szCs w:val="20"/>
        </w:rPr>
        <w:t>tendrá las atribuciones siguientes:</w:t>
      </w:r>
    </w:p>
    <w:p w14:paraId="778460C8" w14:textId="77777777" w:rsidR="00145A84" w:rsidRPr="00BD45F0" w:rsidRDefault="00145A84" w:rsidP="00BD45F0">
      <w:pPr>
        <w:spacing w:line="360" w:lineRule="auto"/>
        <w:ind w:left="850" w:right="901"/>
        <w:jc w:val="both"/>
        <w:rPr>
          <w:rFonts w:ascii="Palatino Linotype" w:hAnsi="Palatino Linotype" w:cs="Arial"/>
          <w:i/>
          <w:iCs/>
          <w:sz w:val="20"/>
          <w:szCs w:val="20"/>
        </w:rPr>
      </w:pPr>
      <w:r w:rsidRPr="00BD45F0">
        <w:rPr>
          <w:rFonts w:ascii="Palatino Linotype" w:hAnsi="Palatino Linotype" w:cs="Arial"/>
          <w:b/>
          <w:bCs/>
          <w:i/>
          <w:iCs/>
          <w:sz w:val="20"/>
          <w:szCs w:val="20"/>
        </w:rPr>
        <w:t>I.</w:t>
      </w:r>
      <w:r w:rsidRPr="00BD45F0">
        <w:rPr>
          <w:rFonts w:ascii="Palatino Linotype" w:hAnsi="Palatino Linotype" w:cs="Arial"/>
          <w:i/>
          <w:iCs/>
          <w:sz w:val="20"/>
          <w:szCs w:val="20"/>
        </w:rPr>
        <w:t xml:space="preserve"> </w:t>
      </w:r>
      <w:bookmarkStart w:id="1" w:name="_Hlk94289561"/>
      <w:r w:rsidRPr="00BD45F0">
        <w:rPr>
          <w:rFonts w:ascii="Palatino Linotype" w:hAnsi="Palatino Linotype" w:cs="Arial"/>
          <w:i/>
          <w:iCs/>
          <w:sz w:val="20"/>
          <w:szCs w:val="20"/>
        </w:rPr>
        <w:t xml:space="preserve">Establecer y aprobar las políticas y lineamientos generales </w:t>
      </w:r>
      <w:bookmarkEnd w:id="1"/>
      <w:r w:rsidRPr="00BD45F0">
        <w:rPr>
          <w:rFonts w:ascii="Palatino Linotype" w:hAnsi="Palatino Linotype" w:cs="Arial"/>
          <w:i/>
          <w:iCs/>
          <w:sz w:val="20"/>
          <w:szCs w:val="20"/>
        </w:rPr>
        <w:t>para el debido funcionamiento de la Universidad.</w:t>
      </w:r>
    </w:p>
    <w:p w14:paraId="2C81D3B1" w14:textId="77777777" w:rsidR="00145A84" w:rsidRPr="00BD45F0" w:rsidRDefault="00145A84" w:rsidP="00BD45F0">
      <w:pPr>
        <w:spacing w:line="360" w:lineRule="auto"/>
        <w:ind w:left="850" w:right="901"/>
        <w:jc w:val="both"/>
        <w:rPr>
          <w:rFonts w:ascii="Palatino Linotype" w:hAnsi="Palatino Linotype" w:cs="Arial"/>
          <w:i/>
          <w:iCs/>
          <w:sz w:val="20"/>
          <w:szCs w:val="20"/>
        </w:rPr>
      </w:pPr>
      <w:r w:rsidRPr="00BD45F0">
        <w:rPr>
          <w:rFonts w:ascii="Palatino Linotype" w:hAnsi="Palatino Linotype" w:cs="Arial"/>
          <w:i/>
          <w:iCs/>
          <w:sz w:val="20"/>
          <w:szCs w:val="20"/>
        </w:rPr>
        <w:t>(…)</w:t>
      </w:r>
    </w:p>
    <w:p w14:paraId="041172E6" w14:textId="6DF9A6DE" w:rsidR="00145A84" w:rsidRPr="00BD45F0" w:rsidRDefault="00145A84" w:rsidP="00BD45F0">
      <w:pPr>
        <w:spacing w:line="360" w:lineRule="auto"/>
        <w:ind w:left="850" w:right="901"/>
        <w:jc w:val="both"/>
        <w:rPr>
          <w:rFonts w:ascii="Palatino Linotype" w:hAnsi="Palatino Linotype" w:cs="Arial"/>
          <w:i/>
          <w:iCs/>
          <w:sz w:val="20"/>
          <w:szCs w:val="20"/>
        </w:rPr>
      </w:pPr>
      <w:r w:rsidRPr="00BD45F0">
        <w:rPr>
          <w:rFonts w:ascii="Palatino Linotype" w:hAnsi="Palatino Linotype" w:cs="Arial"/>
          <w:b/>
          <w:bCs/>
          <w:i/>
          <w:iCs/>
          <w:sz w:val="20"/>
          <w:szCs w:val="20"/>
        </w:rPr>
        <w:t>VII.</w:t>
      </w:r>
      <w:r w:rsidRPr="00BD45F0">
        <w:rPr>
          <w:rFonts w:ascii="Palatino Linotype" w:hAnsi="Palatino Linotype" w:cs="Arial"/>
          <w:i/>
          <w:iCs/>
          <w:sz w:val="20"/>
          <w:szCs w:val="20"/>
        </w:rPr>
        <w:t xml:space="preserve"> Aprobar los reglamentos, estatutos, acuerdos, manuales de organización y demás disposiciones legales que rijan el</w:t>
      </w:r>
      <w:r w:rsidR="00FA0159">
        <w:rPr>
          <w:rFonts w:ascii="Palatino Linotype" w:hAnsi="Palatino Linotype" w:cs="Arial"/>
          <w:i/>
          <w:iCs/>
          <w:sz w:val="20"/>
          <w:szCs w:val="20"/>
        </w:rPr>
        <w:t xml:space="preserve"> </w:t>
      </w:r>
      <w:r w:rsidRPr="00BD45F0">
        <w:rPr>
          <w:rFonts w:ascii="Palatino Linotype" w:hAnsi="Palatino Linotype" w:cs="Arial"/>
          <w:i/>
          <w:iCs/>
          <w:sz w:val="20"/>
          <w:szCs w:val="20"/>
        </w:rPr>
        <w:t>desarrollo de la Universidad.</w:t>
      </w:r>
    </w:p>
    <w:p w14:paraId="2C718DB0" w14:textId="77777777" w:rsidR="00145A84" w:rsidRPr="00BD45F0" w:rsidRDefault="00145A84" w:rsidP="00BD45F0">
      <w:pPr>
        <w:spacing w:line="360" w:lineRule="auto"/>
        <w:ind w:left="850" w:right="901"/>
        <w:jc w:val="both"/>
        <w:rPr>
          <w:rFonts w:ascii="Palatino Linotype" w:hAnsi="Palatino Linotype" w:cs="Arial"/>
          <w:i/>
          <w:iCs/>
          <w:sz w:val="20"/>
          <w:szCs w:val="20"/>
        </w:rPr>
      </w:pPr>
      <w:r w:rsidRPr="00BD45F0">
        <w:rPr>
          <w:rFonts w:ascii="Palatino Linotype" w:hAnsi="Palatino Linotype" w:cs="Arial"/>
          <w:i/>
          <w:iCs/>
          <w:sz w:val="20"/>
          <w:szCs w:val="20"/>
        </w:rPr>
        <w:t>(…)”</w:t>
      </w:r>
    </w:p>
    <w:p w14:paraId="1B557241" w14:textId="77777777" w:rsidR="00145A84" w:rsidRPr="00BD45F0" w:rsidRDefault="00145A84" w:rsidP="00BD45F0">
      <w:pPr>
        <w:spacing w:line="360" w:lineRule="auto"/>
        <w:ind w:right="901"/>
        <w:jc w:val="both"/>
        <w:rPr>
          <w:rFonts w:ascii="Palatino Linotype" w:hAnsi="Palatino Linotype"/>
          <w:sz w:val="22"/>
          <w:szCs w:val="22"/>
          <w:lang w:val="es-ES"/>
        </w:rPr>
      </w:pPr>
    </w:p>
    <w:p w14:paraId="79169BDD" w14:textId="3118DA0C" w:rsidR="00283DBC" w:rsidRPr="00BD45F0" w:rsidRDefault="00445210" w:rsidP="00BD45F0">
      <w:pPr>
        <w:spacing w:line="360" w:lineRule="auto"/>
        <w:jc w:val="both"/>
        <w:rPr>
          <w:rFonts w:ascii="Palatino Linotype" w:hAnsi="Palatino Linotype"/>
          <w:sz w:val="22"/>
          <w:szCs w:val="22"/>
        </w:rPr>
      </w:pPr>
      <w:r>
        <w:rPr>
          <w:rFonts w:ascii="Palatino Linotype" w:hAnsi="Palatino Linotype"/>
          <w:sz w:val="22"/>
          <w:szCs w:val="22"/>
          <w:lang w:val="es-ES"/>
        </w:rPr>
        <w:t>Así, al t</w:t>
      </w:r>
      <w:r w:rsidR="00145A84" w:rsidRPr="00BD45F0">
        <w:rPr>
          <w:rFonts w:ascii="Palatino Linotype" w:hAnsi="Palatino Linotype"/>
          <w:sz w:val="22"/>
          <w:szCs w:val="22"/>
          <w:lang w:val="es-ES"/>
        </w:rPr>
        <w:t>oma</w:t>
      </w:r>
      <w:r>
        <w:rPr>
          <w:rFonts w:ascii="Palatino Linotype" w:hAnsi="Palatino Linotype"/>
          <w:sz w:val="22"/>
          <w:szCs w:val="22"/>
          <w:lang w:val="es-ES"/>
        </w:rPr>
        <w:t>r</w:t>
      </w:r>
      <w:r w:rsidR="00145A84" w:rsidRPr="00BD45F0">
        <w:rPr>
          <w:rFonts w:ascii="Palatino Linotype" w:hAnsi="Palatino Linotype"/>
          <w:sz w:val="22"/>
          <w:szCs w:val="22"/>
          <w:lang w:val="es-ES"/>
        </w:rPr>
        <w:t xml:space="preserve"> en cuenta </w:t>
      </w:r>
      <w:r w:rsidR="00734C9E">
        <w:rPr>
          <w:rFonts w:ascii="Palatino Linotype" w:hAnsi="Palatino Linotype"/>
          <w:sz w:val="22"/>
          <w:szCs w:val="22"/>
          <w:lang w:val="es-ES"/>
        </w:rPr>
        <w:t xml:space="preserve">el </w:t>
      </w:r>
      <w:r w:rsidR="00145A84" w:rsidRPr="00BD45F0">
        <w:rPr>
          <w:rFonts w:ascii="Palatino Linotype" w:hAnsi="Palatino Linotype"/>
          <w:sz w:val="22"/>
          <w:szCs w:val="22"/>
          <w:lang w:val="es-ES"/>
        </w:rPr>
        <w:t>precepto legal citado, la Junta Directiva establece y aprueba las políticas y lineamientos generales de</w:t>
      </w:r>
      <w:r w:rsidR="00283DBC" w:rsidRPr="00BD45F0">
        <w:rPr>
          <w:rFonts w:ascii="Palatino Linotype" w:hAnsi="Palatino Linotype"/>
          <w:sz w:val="22"/>
          <w:szCs w:val="22"/>
          <w:lang w:val="es-ES"/>
        </w:rPr>
        <w:t xml:space="preserve"> </w:t>
      </w:r>
      <w:r w:rsidR="00145A84" w:rsidRPr="00BD45F0">
        <w:rPr>
          <w:rFonts w:ascii="Palatino Linotype" w:hAnsi="Palatino Linotype"/>
          <w:sz w:val="22"/>
          <w:szCs w:val="22"/>
          <w:lang w:val="es-ES"/>
        </w:rPr>
        <w:t>l</w:t>
      </w:r>
      <w:r w:rsidR="00283DBC" w:rsidRPr="00BD45F0">
        <w:rPr>
          <w:rFonts w:ascii="Palatino Linotype" w:hAnsi="Palatino Linotype"/>
          <w:sz w:val="22"/>
          <w:szCs w:val="22"/>
          <w:lang w:val="es-ES"/>
        </w:rPr>
        <w:t>a</w:t>
      </w:r>
      <w:r w:rsidR="00145A84" w:rsidRPr="00BD45F0">
        <w:rPr>
          <w:rFonts w:ascii="Palatino Linotype" w:hAnsi="Palatino Linotype"/>
          <w:sz w:val="22"/>
          <w:szCs w:val="22"/>
          <w:lang w:val="es-ES"/>
        </w:rPr>
        <w:t xml:space="preserve"> Universidad Politécnica de Chimalhuacán, </w:t>
      </w:r>
      <w:r w:rsidR="00283DBC" w:rsidRPr="00BD45F0">
        <w:rPr>
          <w:rFonts w:ascii="Palatino Linotype" w:hAnsi="Palatino Linotype"/>
          <w:sz w:val="22"/>
          <w:szCs w:val="22"/>
          <w:lang w:val="es-ES"/>
        </w:rPr>
        <w:t xml:space="preserve">por lo que debe contar con manual, reglamento o documentos análogos que se encuentre vigente a la fecha de la solicitud realizada por el </w:t>
      </w:r>
      <w:r w:rsidR="00734C9E">
        <w:rPr>
          <w:rFonts w:ascii="Palatino Linotype" w:hAnsi="Palatino Linotype"/>
          <w:sz w:val="22"/>
          <w:szCs w:val="22"/>
          <w:lang w:val="es-ES"/>
        </w:rPr>
        <w:t>P</w:t>
      </w:r>
      <w:r w:rsidR="00283DBC" w:rsidRPr="00BD45F0">
        <w:rPr>
          <w:rFonts w:ascii="Palatino Linotype" w:hAnsi="Palatino Linotype"/>
          <w:sz w:val="22"/>
          <w:szCs w:val="22"/>
          <w:lang w:val="es-ES"/>
        </w:rPr>
        <w:t xml:space="preserve">articular, en la que </w:t>
      </w:r>
      <w:r w:rsidR="00145A84" w:rsidRPr="00BD45F0">
        <w:rPr>
          <w:rFonts w:ascii="Palatino Linotype" w:hAnsi="Palatino Linotype"/>
          <w:sz w:val="22"/>
          <w:szCs w:val="22"/>
          <w:lang w:val="es-ES"/>
        </w:rPr>
        <w:t>se pued</w:t>
      </w:r>
      <w:r w:rsidR="00283DBC" w:rsidRPr="00BD45F0">
        <w:rPr>
          <w:rFonts w:ascii="Palatino Linotype" w:hAnsi="Palatino Linotype"/>
          <w:sz w:val="22"/>
          <w:szCs w:val="22"/>
          <w:lang w:val="es-ES"/>
        </w:rPr>
        <w:t>a</w:t>
      </w:r>
      <w:r w:rsidR="00145A84" w:rsidRPr="00BD45F0">
        <w:rPr>
          <w:rFonts w:ascii="Palatino Linotype" w:hAnsi="Palatino Linotype"/>
          <w:sz w:val="22"/>
          <w:szCs w:val="22"/>
          <w:lang w:val="es-ES"/>
        </w:rPr>
        <w:t xml:space="preserve"> advertir los </w:t>
      </w:r>
      <w:r w:rsidR="00145A84" w:rsidRPr="00BD45F0">
        <w:rPr>
          <w:rFonts w:ascii="Palatino Linotype" w:hAnsi="Palatino Linotype"/>
          <w:sz w:val="22"/>
          <w:szCs w:val="22"/>
        </w:rPr>
        <w:t xml:space="preserve">términos del ingreso, promoción y permanencia del personal académico; así como, la selección, admisión y </w:t>
      </w:r>
      <w:r w:rsidR="00145A84" w:rsidRPr="00BD45F0">
        <w:rPr>
          <w:rFonts w:ascii="Palatino Linotype" w:hAnsi="Palatino Linotype"/>
          <w:sz w:val="22"/>
          <w:szCs w:val="22"/>
        </w:rPr>
        <w:lastRenderedPageBreak/>
        <w:t>ascenso del personal administrativo</w:t>
      </w:r>
      <w:r w:rsidR="00283DBC" w:rsidRPr="00BD45F0">
        <w:rPr>
          <w:rFonts w:ascii="Palatino Linotype" w:hAnsi="Palatino Linotype"/>
          <w:sz w:val="22"/>
          <w:szCs w:val="22"/>
        </w:rPr>
        <w:t xml:space="preserve">; en consecuencia, este </w:t>
      </w:r>
      <w:r w:rsidR="00734C9E">
        <w:rPr>
          <w:rFonts w:ascii="Palatino Linotype" w:hAnsi="Palatino Linotype"/>
          <w:sz w:val="22"/>
          <w:szCs w:val="22"/>
        </w:rPr>
        <w:t>Organismo</w:t>
      </w:r>
      <w:r w:rsidR="00283DBC" w:rsidRPr="00BD45F0">
        <w:rPr>
          <w:rFonts w:ascii="Palatino Linotype" w:hAnsi="Palatino Linotype"/>
          <w:sz w:val="22"/>
          <w:szCs w:val="22"/>
        </w:rPr>
        <w:t xml:space="preserve"> Garante determina ordenar su entrega. </w:t>
      </w:r>
    </w:p>
    <w:p w14:paraId="398C1CB7" w14:textId="77777777" w:rsidR="00283DBC" w:rsidRPr="00BD45F0" w:rsidRDefault="00283DBC" w:rsidP="00BD45F0">
      <w:pPr>
        <w:spacing w:line="360" w:lineRule="auto"/>
        <w:jc w:val="both"/>
        <w:rPr>
          <w:rFonts w:ascii="Palatino Linotype" w:hAnsi="Palatino Linotype"/>
          <w:sz w:val="22"/>
          <w:szCs w:val="22"/>
        </w:rPr>
      </w:pPr>
    </w:p>
    <w:p w14:paraId="6863B632" w14:textId="02A313EA" w:rsidR="00145A84" w:rsidRPr="00BD45F0" w:rsidRDefault="00734C9E" w:rsidP="00BD45F0">
      <w:pPr>
        <w:spacing w:line="360" w:lineRule="auto"/>
        <w:jc w:val="both"/>
        <w:rPr>
          <w:rFonts w:ascii="Palatino Linotype" w:hAnsi="Palatino Linotype"/>
          <w:sz w:val="22"/>
          <w:szCs w:val="22"/>
          <w:lang w:val="es-ES"/>
        </w:rPr>
      </w:pPr>
      <w:r w:rsidRPr="00734C9E">
        <w:rPr>
          <w:rFonts w:ascii="Palatino Linotype" w:hAnsi="Palatino Linotype"/>
          <w:sz w:val="22"/>
          <w:szCs w:val="22"/>
        </w:rPr>
        <w:t>Por lo que</w:t>
      </w:r>
      <w:r w:rsidR="00145A84" w:rsidRPr="00734C9E">
        <w:rPr>
          <w:rFonts w:ascii="Palatino Linotype" w:hAnsi="Palatino Linotype"/>
          <w:sz w:val="22"/>
          <w:szCs w:val="22"/>
        </w:rPr>
        <w:t xml:space="preserve">, </w:t>
      </w:r>
      <w:r w:rsidRPr="00734C9E">
        <w:rPr>
          <w:rFonts w:ascii="Palatino Linotype" w:hAnsi="Palatino Linotype"/>
          <w:sz w:val="22"/>
          <w:szCs w:val="22"/>
        </w:rPr>
        <w:t xml:space="preserve">es procedente </w:t>
      </w:r>
      <w:r w:rsidR="00145A84" w:rsidRPr="00734C9E">
        <w:rPr>
          <w:rFonts w:ascii="Palatino Linotype" w:hAnsi="Palatino Linotype"/>
          <w:sz w:val="22"/>
          <w:szCs w:val="22"/>
          <w:lang w:val="es-ES"/>
        </w:rPr>
        <w:t>ordena</w:t>
      </w:r>
      <w:r w:rsidRPr="00734C9E">
        <w:rPr>
          <w:rFonts w:ascii="Palatino Linotype" w:hAnsi="Palatino Linotype"/>
          <w:sz w:val="22"/>
          <w:szCs w:val="22"/>
          <w:lang w:val="es-ES"/>
        </w:rPr>
        <w:t>r</w:t>
      </w:r>
      <w:r w:rsidR="00145A84" w:rsidRPr="00734C9E">
        <w:rPr>
          <w:rFonts w:ascii="Palatino Linotype" w:hAnsi="Palatino Linotype"/>
          <w:sz w:val="22"/>
          <w:szCs w:val="22"/>
          <w:lang w:val="es-ES"/>
        </w:rPr>
        <w:t xml:space="preserve"> haga entrega, del manual, reglamento o documentos análogos donde adviertan </w:t>
      </w:r>
      <w:r w:rsidR="00145A84" w:rsidRPr="00734C9E">
        <w:rPr>
          <w:rFonts w:ascii="Palatino Linotype" w:hAnsi="Palatino Linotype"/>
          <w:sz w:val="22"/>
          <w:szCs w:val="22"/>
        </w:rPr>
        <w:t>términos del ingreso, promoción</w:t>
      </w:r>
      <w:r w:rsidR="00145A84" w:rsidRPr="00BD45F0">
        <w:rPr>
          <w:rFonts w:ascii="Palatino Linotype" w:hAnsi="Palatino Linotype"/>
          <w:sz w:val="22"/>
          <w:szCs w:val="22"/>
        </w:rPr>
        <w:t xml:space="preserve"> y permanencia del personal académico; así como, la selección, admisión y ascenso del personal administrativo, vigente al diecisiete de noviembre de dos mil veintiuno, fecha en que fue ingresada la solicitud por el particular. </w:t>
      </w:r>
    </w:p>
    <w:p w14:paraId="121E3D2F" w14:textId="77777777" w:rsidR="00145A84" w:rsidRPr="00BD45F0" w:rsidRDefault="00145A84" w:rsidP="00BD45F0">
      <w:pPr>
        <w:spacing w:line="360" w:lineRule="auto"/>
        <w:jc w:val="both"/>
        <w:rPr>
          <w:rFonts w:ascii="Palatino Linotype" w:hAnsi="Palatino Linotype"/>
          <w:sz w:val="22"/>
          <w:szCs w:val="22"/>
          <w:lang w:val="es-ES"/>
        </w:rPr>
      </w:pPr>
    </w:p>
    <w:p w14:paraId="58B9092C" w14:textId="70393DE0" w:rsidR="000858F0" w:rsidRPr="00BD45F0" w:rsidRDefault="00B71C0E" w:rsidP="00BD45F0">
      <w:pPr>
        <w:spacing w:line="360" w:lineRule="auto"/>
        <w:ind w:right="49"/>
        <w:contextualSpacing/>
        <w:jc w:val="both"/>
        <w:rPr>
          <w:rFonts w:ascii="Palatino Linotype" w:hAnsi="Palatino Linotype"/>
          <w:sz w:val="22"/>
          <w:szCs w:val="22"/>
        </w:rPr>
      </w:pPr>
      <w:r w:rsidRPr="00BD45F0">
        <w:rPr>
          <w:rFonts w:ascii="Palatino Linotype" w:hAnsi="Palatino Linotype"/>
          <w:sz w:val="22"/>
          <w:szCs w:val="22"/>
        </w:rPr>
        <w:t xml:space="preserve">Por otro lado, respecto al requerimiento identificado con el numeral 4, relacionado con los </w:t>
      </w:r>
      <w:r w:rsidR="00734C9E">
        <w:rPr>
          <w:rFonts w:ascii="Palatino Linotype" w:hAnsi="Palatino Linotype"/>
          <w:sz w:val="22"/>
          <w:szCs w:val="22"/>
        </w:rPr>
        <w:t>C</w:t>
      </w:r>
      <w:r w:rsidRPr="00BD45F0">
        <w:rPr>
          <w:rFonts w:ascii="Palatino Linotype" w:hAnsi="Palatino Linotype"/>
          <w:sz w:val="22"/>
          <w:szCs w:val="22"/>
        </w:rPr>
        <w:t xml:space="preserve">onsejeros integrantes del Consejo de Calidad de la Universidad Politécnica de Chimalhuacán y cuál es el periodo de funciones; al respecto, </w:t>
      </w:r>
      <w:r w:rsidRPr="00BD45F0">
        <w:rPr>
          <w:rFonts w:ascii="Palatino Linotype" w:hAnsi="Palatino Linotype"/>
          <w:b/>
          <w:sz w:val="22"/>
          <w:szCs w:val="22"/>
        </w:rPr>
        <w:t xml:space="preserve">EL SUJETO OBLIGADO </w:t>
      </w:r>
      <w:r w:rsidRPr="00BD45F0">
        <w:rPr>
          <w:rFonts w:ascii="Palatino Linotype" w:hAnsi="Palatino Linotype"/>
          <w:sz w:val="22"/>
          <w:szCs w:val="22"/>
        </w:rPr>
        <w:t>mediante respuesta informó que se podía consultar en el Capítulo III</w:t>
      </w:r>
      <w:r w:rsidR="00F63C22">
        <w:rPr>
          <w:rFonts w:ascii="Palatino Linotype" w:hAnsi="Palatino Linotype"/>
          <w:sz w:val="22"/>
          <w:szCs w:val="22"/>
        </w:rPr>
        <w:t>,</w:t>
      </w:r>
      <w:r w:rsidRPr="00BD45F0">
        <w:rPr>
          <w:rFonts w:ascii="Palatino Linotype" w:hAnsi="Palatino Linotype"/>
          <w:sz w:val="22"/>
          <w:szCs w:val="22"/>
        </w:rPr>
        <w:t xml:space="preserve"> del Decreto del Ejecutivo del Estado por el que se crea el Organismo Público Descentralizado denominado Universidad Politécnica de Chimalhuacán, </w:t>
      </w:r>
      <w:r w:rsidR="00F63C22">
        <w:rPr>
          <w:rFonts w:ascii="Palatino Linotype" w:hAnsi="Palatino Linotype"/>
          <w:sz w:val="22"/>
          <w:szCs w:val="22"/>
        </w:rPr>
        <w:t xml:space="preserve">pero </w:t>
      </w:r>
      <w:r w:rsidRPr="00BD45F0">
        <w:rPr>
          <w:rFonts w:ascii="Palatino Linotype" w:hAnsi="Palatino Linotype"/>
          <w:sz w:val="22"/>
          <w:szCs w:val="22"/>
        </w:rPr>
        <w:t>omiti</w:t>
      </w:r>
      <w:r w:rsidR="00F63C22">
        <w:rPr>
          <w:rFonts w:ascii="Palatino Linotype" w:hAnsi="Palatino Linotype"/>
          <w:sz w:val="22"/>
          <w:szCs w:val="22"/>
        </w:rPr>
        <w:t>ó</w:t>
      </w:r>
      <w:r w:rsidRPr="00BD45F0">
        <w:rPr>
          <w:rFonts w:ascii="Palatino Linotype" w:hAnsi="Palatino Linotype"/>
          <w:sz w:val="22"/>
          <w:szCs w:val="22"/>
        </w:rPr>
        <w:t xml:space="preserve"> hacer la entrega de dicho Decreto, para que el </w:t>
      </w:r>
      <w:r w:rsidR="00F63C22">
        <w:rPr>
          <w:rFonts w:ascii="Palatino Linotype" w:hAnsi="Palatino Linotype"/>
          <w:sz w:val="22"/>
          <w:szCs w:val="22"/>
        </w:rPr>
        <w:t>P</w:t>
      </w:r>
      <w:r w:rsidRPr="00BD45F0">
        <w:rPr>
          <w:rFonts w:ascii="Palatino Linotype" w:hAnsi="Palatino Linotype"/>
          <w:sz w:val="22"/>
          <w:szCs w:val="22"/>
        </w:rPr>
        <w:t>articular estuviera en posibilidad de consultar el mismo</w:t>
      </w:r>
      <w:r w:rsidR="000858F0" w:rsidRPr="00BD45F0">
        <w:rPr>
          <w:rFonts w:ascii="Palatino Linotype" w:hAnsi="Palatino Linotype"/>
          <w:sz w:val="22"/>
          <w:szCs w:val="22"/>
        </w:rPr>
        <w:t xml:space="preserve">. </w:t>
      </w:r>
    </w:p>
    <w:p w14:paraId="54171E79" w14:textId="77777777" w:rsidR="000858F0" w:rsidRPr="00BD45F0" w:rsidRDefault="000858F0" w:rsidP="00BD45F0">
      <w:pPr>
        <w:spacing w:line="360" w:lineRule="auto"/>
        <w:ind w:right="49"/>
        <w:contextualSpacing/>
        <w:jc w:val="both"/>
        <w:rPr>
          <w:rFonts w:ascii="Palatino Linotype" w:hAnsi="Palatino Linotype"/>
          <w:sz w:val="22"/>
          <w:szCs w:val="22"/>
        </w:rPr>
      </w:pPr>
    </w:p>
    <w:p w14:paraId="5FD9A422" w14:textId="6485A114" w:rsidR="000858F0" w:rsidRPr="00BD45F0" w:rsidRDefault="000858F0" w:rsidP="00BD45F0">
      <w:pPr>
        <w:spacing w:line="360" w:lineRule="auto"/>
        <w:ind w:right="49"/>
        <w:contextualSpacing/>
        <w:jc w:val="both"/>
        <w:rPr>
          <w:rFonts w:ascii="Palatino Linotype" w:hAnsi="Palatino Linotype" w:cs="Bookman Old Style"/>
          <w:bCs/>
          <w:sz w:val="22"/>
          <w:szCs w:val="22"/>
        </w:rPr>
      </w:pPr>
      <w:r w:rsidRPr="00BD45F0">
        <w:rPr>
          <w:rFonts w:ascii="Palatino Linotype" w:hAnsi="Palatino Linotype"/>
          <w:sz w:val="22"/>
          <w:szCs w:val="22"/>
        </w:rPr>
        <w:t xml:space="preserve">Ahora bien, no se omite comentar que </w:t>
      </w:r>
      <w:r w:rsidRPr="00BD45F0">
        <w:rPr>
          <w:rFonts w:ascii="Palatino Linotype" w:hAnsi="Palatino Linotype"/>
          <w:b/>
          <w:sz w:val="22"/>
          <w:szCs w:val="22"/>
        </w:rPr>
        <w:t xml:space="preserve">EL SUJETO OBLIGADO </w:t>
      </w:r>
      <w:r w:rsidR="00B71C0E" w:rsidRPr="00BD45F0">
        <w:rPr>
          <w:rFonts w:ascii="Palatino Linotype" w:hAnsi="Palatino Linotype"/>
          <w:sz w:val="22"/>
          <w:szCs w:val="22"/>
        </w:rPr>
        <w:t xml:space="preserve">mediante Informe Justificado proporcionó la liga electrónica </w:t>
      </w:r>
      <w:hyperlink r:id="rId22" w:history="1">
        <w:r w:rsidR="00B71C0E" w:rsidRPr="00BD45F0">
          <w:rPr>
            <w:rStyle w:val="Hipervnculo"/>
            <w:rFonts w:ascii="Palatino Linotype" w:hAnsi="Palatino Linotype" w:cs="Bookman Old Style"/>
            <w:bCs/>
            <w:i/>
            <w:sz w:val="22"/>
            <w:szCs w:val="22"/>
          </w:rPr>
          <w:t>http://upc.edomex.gob.mx/marco_juridico</w:t>
        </w:r>
      </w:hyperlink>
      <w:r w:rsidR="00B71C0E" w:rsidRPr="00BD45F0">
        <w:rPr>
          <w:rFonts w:ascii="Palatino Linotype" w:hAnsi="Palatino Linotype" w:cs="Bookman Old Style"/>
          <w:bCs/>
          <w:sz w:val="22"/>
          <w:szCs w:val="22"/>
        </w:rPr>
        <w:t xml:space="preserve">, la cual direcciona al Decreto de creación del </w:t>
      </w:r>
      <w:r w:rsidR="00B71C0E" w:rsidRPr="00BD45F0">
        <w:rPr>
          <w:rFonts w:ascii="Palatino Linotype" w:hAnsi="Palatino Linotype" w:cs="Bookman Old Style"/>
          <w:b/>
          <w:bCs/>
          <w:sz w:val="22"/>
          <w:szCs w:val="22"/>
        </w:rPr>
        <w:t>SUJETO OBLIGADO</w:t>
      </w:r>
      <w:r w:rsidRPr="00BD45F0">
        <w:rPr>
          <w:rFonts w:ascii="Palatino Linotype" w:hAnsi="Palatino Linotype" w:cs="Bookman Old Style"/>
          <w:b/>
          <w:bCs/>
          <w:sz w:val="22"/>
          <w:szCs w:val="22"/>
        </w:rPr>
        <w:t xml:space="preserve">; </w:t>
      </w:r>
      <w:r w:rsidRPr="00BD45F0">
        <w:rPr>
          <w:rFonts w:ascii="Palatino Linotype" w:hAnsi="Palatino Linotype" w:cs="Bookman Old Style"/>
          <w:bCs/>
          <w:sz w:val="22"/>
          <w:szCs w:val="22"/>
        </w:rPr>
        <w:t xml:space="preserve">sin embargo, al ser consultado </w:t>
      </w:r>
      <w:r w:rsidR="00F63C22">
        <w:rPr>
          <w:rFonts w:ascii="Palatino Linotype" w:hAnsi="Palatino Linotype" w:cs="Bookman Old Style"/>
          <w:bCs/>
          <w:sz w:val="22"/>
          <w:szCs w:val="22"/>
        </w:rPr>
        <w:t xml:space="preserve">remite </w:t>
      </w:r>
      <w:r w:rsidRPr="00BD45F0">
        <w:rPr>
          <w:rFonts w:ascii="Palatino Linotype" w:hAnsi="Palatino Linotype" w:cs="Bookman Old Style"/>
          <w:bCs/>
          <w:sz w:val="22"/>
          <w:szCs w:val="22"/>
        </w:rPr>
        <w:t xml:space="preserve">al documento donde se puede consultar el </w:t>
      </w:r>
      <w:r w:rsidRPr="00BD45F0">
        <w:rPr>
          <w:rFonts w:ascii="Palatino Linotype" w:hAnsi="Palatino Linotype" w:cs="Bookman Old Style"/>
          <w:bCs/>
          <w:i/>
          <w:sz w:val="22"/>
          <w:szCs w:val="22"/>
        </w:rPr>
        <w:t xml:space="preserve">Decreto del Ejecutivo del Estado por el que se </w:t>
      </w:r>
      <w:r w:rsidRPr="00445210">
        <w:rPr>
          <w:rFonts w:ascii="Palatino Linotype" w:hAnsi="Palatino Linotype" w:cs="Bookman Old Style"/>
          <w:i/>
          <w:sz w:val="22"/>
          <w:szCs w:val="22"/>
        </w:rPr>
        <w:t>modifica</w:t>
      </w:r>
      <w:r w:rsidRPr="00BD45F0">
        <w:rPr>
          <w:rFonts w:ascii="Palatino Linotype" w:hAnsi="Palatino Linotype" w:cs="Bookman Old Style"/>
          <w:bCs/>
          <w:i/>
          <w:sz w:val="22"/>
          <w:szCs w:val="22"/>
        </w:rPr>
        <w:t xml:space="preserve"> el diverso por el que se crea el Organismo Público Descentralizado de Carácter Estatal denominado Universidad Politécnica de Chimalhuacán </w:t>
      </w:r>
      <w:r w:rsidRPr="00BD45F0">
        <w:rPr>
          <w:rFonts w:ascii="Palatino Linotype" w:hAnsi="Palatino Linotype" w:cs="Bookman Old Style"/>
          <w:bCs/>
          <w:sz w:val="22"/>
          <w:szCs w:val="22"/>
        </w:rPr>
        <w:t xml:space="preserve">y no así al Decreto de creación, para mayor referencia se insertan las siguientes imágenes: </w:t>
      </w:r>
    </w:p>
    <w:p w14:paraId="551A8BE9" w14:textId="3B7A854B" w:rsidR="000858F0" w:rsidRPr="00BD45F0" w:rsidRDefault="000858F0" w:rsidP="00BD45F0">
      <w:pPr>
        <w:spacing w:line="360" w:lineRule="auto"/>
        <w:ind w:right="49"/>
        <w:contextualSpacing/>
        <w:jc w:val="both"/>
        <w:rPr>
          <w:rFonts w:ascii="Palatino Linotype" w:hAnsi="Palatino Linotype" w:cs="Bookman Old Style"/>
          <w:bCs/>
          <w:i/>
          <w:sz w:val="22"/>
          <w:szCs w:val="22"/>
        </w:rPr>
      </w:pPr>
      <w:r w:rsidRPr="00BD45F0">
        <w:rPr>
          <w:rFonts w:ascii="Palatino Linotype" w:hAnsi="Palatino Linotype" w:cs="Bookman Old Style"/>
          <w:bCs/>
          <w:i/>
          <w:sz w:val="22"/>
          <w:szCs w:val="22"/>
        </w:rPr>
        <w:t xml:space="preserve"> </w:t>
      </w:r>
    </w:p>
    <w:p w14:paraId="70EFE764" w14:textId="50DC8108" w:rsidR="00B71C0E" w:rsidRPr="00BD45F0" w:rsidRDefault="003F0B1F" w:rsidP="00BD45F0">
      <w:pPr>
        <w:spacing w:line="360" w:lineRule="auto"/>
        <w:ind w:right="49"/>
        <w:contextualSpacing/>
        <w:jc w:val="both"/>
        <w:rPr>
          <w:rFonts w:ascii="Palatino Linotype" w:hAnsi="Palatino Linotype" w:cs="Bookman Old Style"/>
          <w:bCs/>
          <w:sz w:val="22"/>
          <w:szCs w:val="22"/>
        </w:rPr>
      </w:pPr>
      <w:r w:rsidRPr="00BD45F0">
        <w:rPr>
          <w:rFonts w:ascii="Palatino Linotype" w:hAnsi="Palatino Linotype" w:cs="Bookman Old Style"/>
          <w:bCs/>
          <w:noProof/>
          <w:sz w:val="22"/>
          <w:szCs w:val="22"/>
          <w:lang w:eastAsia="es-MX"/>
        </w:rPr>
        <w:lastRenderedPageBreak/>
        <mc:AlternateContent>
          <mc:Choice Requires="wps">
            <w:drawing>
              <wp:anchor distT="0" distB="0" distL="114300" distR="114300" simplePos="0" relativeHeight="251665408" behindDoc="0" locked="0" layoutInCell="1" allowOverlap="1" wp14:anchorId="364EE361" wp14:editId="6611AB29">
                <wp:simplePos x="0" y="0"/>
                <wp:positionH relativeFrom="column">
                  <wp:posOffset>1375986</wp:posOffset>
                </wp:positionH>
                <wp:positionV relativeFrom="paragraph">
                  <wp:posOffset>3037485</wp:posOffset>
                </wp:positionV>
                <wp:extent cx="4234638" cy="478465"/>
                <wp:effectExtent l="57150" t="19050" r="71120" b="93345"/>
                <wp:wrapNone/>
                <wp:docPr id="17" name="Rectángulo redondeado 17"/>
                <wp:cNvGraphicFramePr/>
                <a:graphic xmlns:a="http://schemas.openxmlformats.org/drawingml/2006/main">
                  <a:graphicData uri="http://schemas.microsoft.com/office/word/2010/wordprocessingShape">
                    <wps:wsp>
                      <wps:cNvSpPr/>
                      <wps:spPr>
                        <a:xfrm>
                          <a:off x="0" y="0"/>
                          <a:ext cx="4234638" cy="47846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redondeado 17" style="position:absolute;margin-left:108.35pt;margin-top:239.15pt;width:333.45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arcsize="10923f" w14:anchorId="4F810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">
                <v:shadow on="t" color="black" opacity="22937f" offset="0,.63889mm" origin=",.5"/>
              </v:roundrect>
            </w:pict>
          </mc:Fallback>
        </mc:AlternateContent>
      </w:r>
      <w:r w:rsidR="00B71C0E" w:rsidRPr="00BD45F0">
        <w:rPr>
          <w:rFonts w:ascii="Palatino Linotype" w:hAnsi="Palatino Linotype" w:cs="Bookman Old Style"/>
          <w:bCs/>
          <w:noProof/>
          <w:sz w:val="22"/>
          <w:szCs w:val="22"/>
          <w:lang w:eastAsia="es-MX"/>
        </w:rPr>
        <w:drawing>
          <wp:inline distT="0" distB="0" distL="0" distR="0" wp14:anchorId="56B4C075" wp14:editId="166BAA98">
            <wp:extent cx="5791629" cy="472085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3">
                      <a:extLst>
                        <a:ext uri="{28A0092B-C50C-407E-A947-70E740481C1C}">
                          <a14:useLocalDpi xmlns:a14="http://schemas.microsoft.com/office/drawing/2010/main" val="0"/>
                        </a:ext>
                      </a:extLst>
                    </a:blip>
                    <a:stretch>
                      <a:fillRect/>
                    </a:stretch>
                  </pic:blipFill>
                  <pic:spPr>
                    <a:xfrm>
                      <a:off x="0" y="0"/>
                      <a:ext cx="5806271" cy="4732791"/>
                    </a:xfrm>
                    <a:prstGeom prst="rect">
                      <a:avLst/>
                    </a:prstGeom>
                  </pic:spPr>
                </pic:pic>
              </a:graphicData>
            </a:graphic>
          </wp:inline>
        </w:drawing>
      </w:r>
    </w:p>
    <w:p w14:paraId="18CEDBD0" w14:textId="3D9E560E" w:rsidR="00B71C0E" w:rsidRPr="00BD45F0" w:rsidRDefault="00A41EF4" w:rsidP="00BD45F0">
      <w:pPr>
        <w:spacing w:line="360" w:lineRule="auto"/>
        <w:ind w:right="49"/>
        <w:contextualSpacing/>
        <w:jc w:val="both"/>
        <w:rPr>
          <w:rFonts w:ascii="Palatino Linotype" w:hAnsi="Palatino Linotype"/>
          <w:sz w:val="22"/>
          <w:szCs w:val="22"/>
        </w:rPr>
      </w:pPr>
      <w:r>
        <w:rPr>
          <w:rFonts w:ascii="Palatino Linotype" w:hAnsi="Palatino Linotype" w:cs="Bookman Old Style"/>
          <w:bCs/>
          <w:noProof/>
          <w:sz w:val="22"/>
          <w:szCs w:val="22"/>
          <w:lang w:eastAsia="es-MX"/>
        </w:rPr>
        <mc:AlternateContent>
          <mc:Choice Requires="wps">
            <w:drawing>
              <wp:anchor distT="0" distB="0" distL="114300" distR="114300" simplePos="0" relativeHeight="251668480" behindDoc="0" locked="0" layoutInCell="1" allowOverlap="1" wp14:anchorId="7E5820F6" wp14:editId="3A570E16">
                <wp:simplePos x="0" y="0"/>
                <wp:positionH relativeFrom="column">
                  <wp:posOffset>-32385</wp:posOffset>
                </wp:positionH>
                <wp:positionV relativeFrom="paragraph">
                  <wp:posOffset>283845</wp:posOffset>
                </wp:positionV>
                <wp:extent cx="5600700" cy="1993900"/>
                <wp:effectExtent l="38100" t="38100" r="76200" b="82550"/>
                <wp:wrapNone/>
                <wp:docPr id="1" name="Conector recto 1"/>
                <wp:cNvGraphicFramePr/>
                <a:graphic xmlns:a="http://schemas.openxmlformats.org/drawingml/2006/main">
                  <a:graphicData uri="http://schemas.microsoft.com/office/word/2010/wordprocessingShape">
                    <wps:wsp>
                      <wps:cNvCnPr/>
                      <wps:spPr>
                        <a:xfrm flipV="1">
                          <a:off x="0" y="0"/>
                          <a:ext cx="5600700" cy="199390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1"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4f81bd [3204]" from="-2.55pt,22.35pt" to="438.45pt,179.35pt" w14:anchorId="37FD7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">
                <v:shadow on="t" color="black" opacity="24903f" offset="0,.55556mm" origin=",.5"/>
              </v:line>
            </w:pict>
          </mc:Fallback>
        </mc:AlternateContent>
      </w:r>
      <w:r w:rsidR="00B71C0E" w:rsidRPr="00BD45F0">
        <w:rPr>
          <w:rFonts w:ascii="Palatino Linotype" w:hAnsi="Palatino Linotype" w:cs="Bookman Old Style"/>
          <w:bCs/>
          <w:sz w:val="22"/>
          <w:szCs w:val="22"/>
        </w:rPr>
        <w:t xml:space="preserve"> </w:t>
      </w:r>
    </w:p>
    <w:p w14:paraId="14428688" w14:textId="3830C761" w:rsidR="00B71C0E" w:rsidRPr="00BD45F0" w:rsidRDefault="007A3504" w:rsidP="00BD45F0">
      <w:pPr>
        <w:spacing w:line="360" w:lineRule="auto"/>
        <w:ind w:right="49"/>
        <w:contextualSpacing/>
        <w:jc w:val="both"/>
        <w:rPr>
          <w:rFonts w:ascii="Palatino Linotype" w:hAnsi="Palatino Linotype"/>
          <w:sz w:val="22"/>
          <w:szCs w:val="22"/>
        </w:rPr>
      </w:pPr>
      <w:r w:rsidRPr="00BD45F0">
        <w:rPr>
          <w:rFonts w:ascii="Palatino Linotype" w:hAnsi="Palatino Linotype"/>
          <w:noProof/>
          <w:sz w:val="22"/>
          <w:szCs w:val="22"/>
          <w:lang w:eastAsia="es-MX"/>
        </w:rPr>
        <w:lastRenderedPageBreak/>
        <mc:AlternateContent>
          <mc:Choice Requires="wps">
            <w:drawing>
              <wp:anchor distT="0" distB="0" distL="114300" distR="114300" simplePos="0" relativeHeight="251666432" behindDoc="0" locked="0" layoutInCell="1" allowOverlap="1" wp14:anchorId="278D72CF" wp14:editId="20D7550D">
                <wp:simplePos x="0" y="0"/>
                <wp:positionH relativeFrom="column">
                  <wp:posOffset>2822014</wp:posOffset>
                </wp:positionH>
                <wp:positionV relativeFrom="paragraph">
                  <wp:posOffset>2254575</wp:posOffset>
                </wp:positionV>
                <wp:extent cx="2787945" cy="340242"/>
                <wp:effectExtent l="57150" t="19050" r="69850" b="98425"/>
                <wp:wrapNone/>
                <wp:docPr id="20" name="Rectángulo 20"/>
                <wp:cNvGraphicFramePr/>
                <a:graphic xmlns:a="http://schemas.openxmlformats.org/drawingml/2006/main">
                  <a:graphicData uri="http://schemas.microsoft.com/office/word/2010/wordprocessingShape">
                    <wps:wsp>
                      <wps:cNvSpPr/>
                      <wps:spPr>
                        <a:xfrm>
                          <a:off x="0" y="0"/>
                          <a:ext cx="2787945" cy="34024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20" style="position:absolute;margin-left:222.2pt;margin-top:177.55pt;width:219.5pt;height: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10BC7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">
                <v:shadow on="t" color="black" opacity="22937f" offset="0,.63889mm" origin=",.5"/>
              </v:rect>
            </w:pict>
          </mc:Fallback>
        </mc:AlternateContent>
      </w:r>
      <w:r w:rsidRPr="00BD45F0">
        <w:rPr>
          <w:rFonts w:ascii="Palatino Linotype" w:hAnsi="Palatino Linotype"/>
          <w:noProof/>
          <w:sz w:val="22"/>
          <w:szCs w:val="22"/>
          <w:lang w:eastAsia="es-MX"/>
        </w:rPr>
        <w:drawing>
          <wp:inline distT="0" distB="0" distL="0" distR="0" wp14:anchorId="425DAD54" wp14:editId="17F004A5">
            <wp:extent cx="5695986" cy="358206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24">
                      <a:extLst>
                        <a:ext uri="{28A0092B-C50C-407E-A947-70E740481C1C}">
                          <a14:useLocalDpi xmlns:a14="http://schemas.microsoft.com/office/drawing/2010/main" val="0"/>
                        </a:ext>
                      </a:extLst>
                    </a:blip>
                    <a:stretch>
                      <a:fillRect/>
                    </a:stretch>
                  </pic:blipFill>
                  <pic:spPr>
                    <a:xfrm>
                      <a:off x="0" y="0"/>
                      <a:ext cx="5703111" cy="3586545"/>
                    </a:xfrm>
                    <a:prstGeom prst="rect">
                      <a:avLst/>
                    </a:prstGeom>
                  </pic:spPr>
                </pic:pic>
              </a:graphicData>
            </a:graphic>
          </wp:inline>
        </w:drawing>
      </w:r>
    </w:p>
    <w:p w14:paraId="110E46A3" w14:textId="7B0C9C86" w:rsidR="007A3504" w:rsidRDefault="00D150FB" w:rsidP="00D150FB">
      <w:pPr>
        <w:spacing w:line="360" w:lineRule="auto"/>
        <w:ind w:right="49"/>
        <w:contextualSpacing/>
        <w:jc w:val="center"/>
        <w:rPr>
          <w:rFonts w:ascii="Palatino Linotype" w:hAnsi="Palatino Linotype"/>
          <w:sz w:val="22"/>
          <w:szCs w:val="22"/>
        </w:rPr>
      </w:pPr>
      <w:r>
        <w:rPr>
          <w:rFonts w:ascii="Palatino Linotype" w:hAnsi="Palatino Linotype"/>
          <w:noProof/>
          <w:sz w:val="22"/>
          <w:szCs w:val="22"/>
          <w:lang w:eastAsia="es-MX"/>
        </w:rPr>
        <w:drawing>
          <wp:inline distT="0" distB="0" distL="0" distR="0" wp14:anchorId="2DDDBA11" wp14:editId="39ACFE21">
            <wp:extent cx="4194500" cy="36499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5">
                      <a:extLst>
                        <a:ext uri="{28A0092B-C50C-407E-A947-70E740481C1C}">
                          <a14:useLocalDpi xmlns:a14="http://schemas.microsoft.com/office/drawing/2010/main" val="0"/>
                        </a:ext>
                      </a:extLst>
                    </a:blip>
                    <a:stretch>
                      <a:fillRect/>
                    </a:stretch>
                  </pic:blipFill>
                  <pic:spPr>
                    <a:xfrm>
                      <a:off x="0" y="0"/>
                      <a:ext cx="4199490" cy="3654323"/>
                    </a:xfrm>
                    <a:prstGeom prst="rect">
                      <a:avLst/>
                    </a:prstGeom>
                  </pic:spPr>
                </pic:pic>
              </a:graphicData>
            </a:graphic>
          </wp:inline>
        </w:drawing>
      </w:r>
    </w:p>
    <w:p w14:paraId="6504332E" w14:textId="474874CB" w:rsidR="00D150FB" w:rsidRPr="00901A22" w:rsidRDefault="00D150FB" w:rsidP="00D150FB">
      <w:pPr>
        <w:tabs>
          <w:tab w:val="left" w:pos="6276"/>
        </w:tabs>
        <w:spacing w:line="360" w:lineRule="auto"/>
        <w:ind w:right="49"/>
        <w:contextualSpacing/>
        <w:jc w:val="both"/>
        <w:rPr>
          <w:rFonts w:ascii="Palatino Linotype" w:hAnsi="Palatino Linotype"/>
          <w:sz w:val="22"/>
          <w:szCs w:val="22"/>
        </w:rPr>
      </w:pPr>
      <w:bookmarkStart w:id="2" w:name="_GoBack"/>
      <w:bookmarkEnd w:id="2"/>
      <w:r w:rsidRPr="00901A22">
        <w:rPr>
          <w:rFonts w:ascii="Palatino Linotype" w:hAnsi="Palatino Linotype"/>
          <w:sz w:val="22"/>
          <w:szCs w:val="22"/>
        </w:rPr>
        <w:lastRenderedPageBreak/>
        <w:t>De lo anterior, se puede observar que dicho acuerdo corresponde solamente a una adición del artículo 3 la fracción XII del Decreto del Ejecutivo del Estado por el que se crea el Organismo Público Descentralizado de carácter estatal denominado Universidad Politécnica de Chimalhuacán; en el cual no se advierte</w:t>
      </w:r>
      <w:r w:rsidR="00445210" w:rsidRPr="00901A22">
        <w:rPr>
          <w:rFonts w:ascii="Palatino Linotype" w:hAnsi="Palatino Linotype"/>
          <w:sz w:val="22"/>
          <w:szCs w:val="22"/>
        </w:rPr>
        <w:t xml:space="preserve"> ni</w:t>
      </w:r>
      <w:r w:rsidRPr="00901A22">
        <w:rPr>
          <w:rFonts w:ascii="Palatino Linotype" w:hAnsi="Palatino Linotype"/>
          <w:sz w:val="22"/>
          <w:szCs w:val="22"/>
        </w:rPr>
        <w:t xml:space="preserve"> c</w:t>
      </w:r>
      <w:r w:rsidR="00445210" w:rsidRPr="00901A22">
        <w:rPr>
          <w:rFonts w:ascii="Palatino Linotype" w:hAnsi="Palatino Linotype"/>
          <w:sz w:val="22"/>
          <w:szCs w:val="22"/>
        </w:rPr>
        <w:t>ó</w:t>
      </w:r>
      <w:r w:rsidRPr="00901A22">
        <w:rPr>
          <w:rFonts w:ascii="Palatino Linotype" w:hAnsi="Palatino Linotype"/>
          <w:sz w:val="22"/>
          <w:szCs w:val="22"/>
        </w:rPr>
        <w:t xml:space="preserve">mo se encuentra integrado el Consejo de Calidad de la Universidad Politécnica de Chimalhuacán y periodo de </w:t>
      </w:r>
      <w:r w:rsidR="00445210" w:rsidRPr="00901A22">
        <w:rPr>
          <w:rFonts w:ascii="Palatino Linotype" w:hAnsi="Palatino Linotype"/>
          <w:sz w:val="22"/>
          <w:szCs w:val="22"/>
        </w:rPr>
        <w:t>funciones.</w:t>
      </w:r>
    </w:p>
    <w:p w14:paraId="3ABA459F" w14:textId="77777777" w:rsidR="00FA0159" w:rsidRDefault="00FA0159" w:rsidP="00BD45F0">
      <w:pPr>
        <w:spacing w:line="360" w:lineRule="auto"/>
        <w:ind w:right="49"/>
        <w:contextualSpacing/>
        <w:jc w:val="both"/>
        <w:rPr>
          <w:rFonts w:ascii="Palatino Linotype" w:hAnsi="Palatino Linotype"/>
          <w:sz w:val="22"/>
          <w:szCs w:val="22"/>
        </w:rPr>
      </w:pPr>
    </w:p>
    <w:p w14:paraId="20CE27D2" w14:textId="50D9485F" w:rsidR="00B71C0E" w:rsidRPr="00BD45F0" w:rsidRDefault="007A3504" w:rsidP="00BD45F0">
      <w:pPr>
        <w:spacing w:line="360" w:lineRule="auto"/>
        <w:ind w:right="49"/>
        <w:contextualSpacing/>
        <w:jc w:val="both"/>
        <w:rPr>
          <w:rFonts w:ascii="Palatino Linotype" w:hAnsi="Palatino Linotype"/>
          <w:sz w:val="22"/>
          <w:szCs w:val="22"/>
        </w:rPr>
      </w:pPr>
      <w:r w:rsidRPr="00BD45F0">
        <w:rPr>
          <w:rFonts w:ascii="Palatino Linotype" w:hAnsi="Palatino Linotype"/>
          <w:sz w:val="22"/>
          <w:szCs w:val="22"/>
        </w:rPr>
        <w:t xml:space="preserve">Derivado de lo anterior, este </w:t>
      </w:r>
      <w:r w:rsidR="00F63C22">
        <w:rPr>
          <w:rFonts w:ascii="Palatino Linotype" w:hAnsi="Palatino Linotype"/>
          <w:sz w:val="22"/>
          <w:szCs w:val="22"/>
        </w:rPr>
        <w:t>Organismo</w:t>
      </w:r>
      <w:r w:rsidRPr="00BD45F0">
        <w:rPr>
          <w:rFonts w:ascii="Palatino Linotype" w:hAnsi="Palatino Linotype"/>
          <w:sz w:val="22"/>
          <w:szCs w:val="22"/>
        </w:rPr>
        <w:t xml:space="preserve"> Garante determina ordenar el documento en el que </w:t>
      </w:r>
      <w:r w:rsidR="00F63C22">
        <w:rPr>
          <w:rFonts w:ascii="Palatino Linotype" w:hAnsi="Palatino Linotype"/>
          <w:sz w:val="22"/>
          <w:szCs w:val="22"/>
        </w:rPr>
        <w:t xml:space="preserve">se </w:t>
      </w:r>
      <w:r w:rsidRPr="00BD45F0">
        <w:rPr>
          <w:rFonts w:ascii="Palatino Linotype" w:hAnsi="Palatino Linotype"/>
          <w:sz w:val="22"/>
          <w:szCs w:val="22"/>
        </w:rPr>
        <w:t>advierta qui</w:t>
      </w:r>
      <w:r w:rsidR="00F63C22">
        <w:rPr>
          <w:rFonts w:ascii="Palatino Linotype" w:hAnsi="Palatino Linotype"/>
          <w:sz w:val="22"/>
          <w:szCs w:val="22"/>
        </w:rPr>
        <w:t>é</w:t>
      </w:r>
      <w:r w:rsidRPr="00BD45F0">
        <w:rPr>
          <w:rFonts w:ascii="Palatino Linotype" w:hAnsi="Palatino Linotype"/>
          <w:sz w:val="22"/>
          <w:szCs w:val="22"/>
        </w:rPr>
        <w:t>nes son los integrantes del Consejo de Calidad de la Universidad Politécnica de Chimalhuacán y cuál es el periodo de</w:t>
      </w:r>
      <w:r w:rsidR="00F63C22">
        <w:rPr>
          <w:rFonts w:ascii="Palatino Linotype" w:hAnsi="Palatino Linotype"/>
          <w:sz w:val="22"/>
          <w:szCs w:val="22"/>
        </w:rPr>
        <w:t xml:space="preserve"> sus</w:t>
      </w:r>
      <w:r w:rsidRPr="00BD45F0">
        <w:rPr>
          <w:rFonts w:ascii="Palatino Linotype" w:hAnsi="Palatino Linotype"/>
          <w:sz w:val="22"/>
          <w:szCs w:val="22"/>
        </w:rPr>
        <w:t xml:space="preserve"> funciones. </w:t>
      </w:r>
    </w:p>
    <w:p w14:paraId="7F49F48D" w14:textId="77777777" w:rsidR="007A3504" w:rsidRPr="00BD45F0" w:rsidRDefault="007A3504" w:rsidP="00BD45F0">
      <w:pPr>
        <w:spacing w:line="360" w:lineRule="auto"/>
        <w:ind w:right="49"/>
        <w:contextualSpacing/>
        <w:jc w:val="both"/>
        <w:rPr>
          <w:rFonts w:ascii="Palatino Linotype" w:hAnsi="Palatino Linotype"/>
          <w:sz w:val="22"/>
          <w:szCs w:val="22"/>
        </w:rPr>
      </w:pPr>
    </w:p>
    <w:p w14:paraId="7E3A3D77" w14:textId="29A6A55E" w:rsidR="007A3504" w:rsidRPr="00BD45F0" w:rsidRDefault="00EB12A3" w:rsidP="00BD45F0">
      <w:pPr>
        <w:spacing w:line="360" w:lineRule="auto"/>
        <w:ind w:right="49"/>
        <w:contextualSpacing/>
        <w:jc w:val="both"/>
        <w:rPr>
          <w:rFonts w:ascii="Palatino Linotype" w:hAnsi="Palatino Linotype"/>
          <w:sz w:val="22"/>
          <w:szCs w:val="22"/>
        </w:rPr>
      </w:pPr>
      <w:r w:rsidRPr="00BD45F0">
        <w:rPr>
          <w:rFonts w:ascii="Palatino Linotype" w:hAnsi="Palatino Linotype"/>
          <w:sz w:val="22"/>
          <w:szCs w:val="22"/>
        </w:rPr>
        <w:t xml:space="preserve">Por otro lado, respecto al requerimiento realizado por el </w:t>
      </w:r>
      <w:r w:rsidR="00F63C22">
        <w:rPr>
          <w:rFonts w:ascii="Palatino Linotype" w:hAnsi="Palatino Linotype"/>
          <w:sz w:val="22"/>
          <w:szCs w:val="22"/>
        </w:rPr>
        <w:t>P</w:t>
      </w:r>
      <w:r w:rsidRPr="00BD45F0">
        <w:rPr>
          <w:rFonts w:ascii="Palatino Linotype" w:hAnsi="Palatino Linotype"/>
          <w:sz w:val="22"/>
          <w:szCs w:val="22"/>
        </w:rPr>
        <w:t xml:space="preserve">articular identificado con el numeral 5, relacionado con los integrantes del Consejo de Calidad de la Universidad Politécnica de Chimalhuacán del periodo anterior al actual; al respecto, </w:t>
      </w:r>
      <w:r w:rsidRPr="00BD45F0">
        <w:rPr>
          <w:rFonts w:ascii="Palatino Linotype" w:hAnsi="Palatino Linotype"/>
          <w:b/>
          <w:sz w:val="22"/>
          <w:szCs w:val="22"/>
        </w:rPr>
        <w:t xml:space="preserve">EL SUJETO OBLIGADO </w:t>
      </w:r>
      <w:r w:rsidRPr="00BD45F0">
        <w:rPr>
          <w:rFonts w:ascii="Palatino Linotype" w:hAnsi="Palatino Linotype"/>
          <w:sz w:val="22"/>
          <w:szCs w:val="22"/>
        </w:rPr>
        <w:t xml:space="preserve">proporcionó el siguiente recuadro: </w:t>
      </w:r>
    </w:p>
    <w:p w14:paraId="48158EF9" w14:textId="77777777" w:rsidR="00D150FB" w:rsidRDefault="00EB12A3" w:rsidP="00BD45F0">
      <w:pPr>
        <w:spacing w:line="360" w:lineRule="auto"/>
        <w:ind w:right="49"/>
        <w:contextualSpacing/>
        <w:jc w:val="both"/>
        <w:rPr>
          <w:rFonts w:ascii="Palatino Linotype" w:hAnsi="Palatino Linotype"/>
          <w:sz w:val="22"/>
          <w:szCs w:val="22"/>
        </w:rPr>
      </w:pPr>
      <w:r w:rsidRPr="00BD45F0">
        <w:rPr>
          <w:rFonts w:ascii="Palatino Linotype" w:hAnsi="Palatino Linotype"/>
          <w:noProof/>
          <w:sz w:val="22"/>
          <w:szCs w:val="22"/>
          <w:lang w:eastAsia="es-MX"/>
        </w:rPr>
        <w:drawing>
          <wp:inline distT="0" distB="0" distL="0" distR="0" wp14:anchorId="6C73CA2C" wp14:editId="5F5EE3A7">
            <wp:extent cx="5791132" cy="322326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26">
                      <a:extLst>
                        <a:ext uri="{28A0092B-C50C-407E-A947-70E740481C1C}">
                          <a14:useLocalDpi xmlns:a14="http://schemas.microsoft.com/office/drawing/2010/main" val="0"/>
                        </a:ext>
                      </a:extLst>
                    </a:blip>
                    <a:stretch>
                      <a:fillRect/>
                    </a:stretch>
                  </pic:blipFill>
                  <pic:spPr>
                    <a:xfrm>
                      <a:off x="0" y="0"/>
                      <a:ext cx="5808935" cy="3233169"/>
                    </a:xfrm>
                    <a:prstGeom prst="rect">
                      <a:avLst/>
                    </a:prstGeom>
                  </pic:spPr>
                </pic:pic>
              </a:graphicData>
            </a:graphic>
          </wp:inline>
        </w:drawing>
      </w:r>
    </w:p>
    <w:p w14:paraId="55A0A162" w14:textId="7E1AC337" w:rsidR="00EB12A3" w:rsidRPr="00BD45F0" w:rsidRDefault="00EB12A3" w:rsidP="00BD45F0">
      <w:pPr>
        <w:spacing w:line="360" w:lineRule="auto"/>
        <w:ind w:right="49"/>
        <w:contextualSpacing/>
        <w:jc w:val="both"/>
        <w:rPr>
          <w:rFonts w:ascii="Palatino Linotype" w:hAnsi="Palatino Linotype"/>
          <w:sz w:val="22"/>
          <w:szCs w:val="22"/>
        </w:rPr>
      </w:pPr>
      <w:r w:rsidRPr="00BD45F0">
        <w:rPr>
          <w:rFonts w:ascii="Palatino Linotype" w:hAnsi="Palatino Linotype"/>
          <w:noProof/>
          <w:sz w:val="22"/>
          <w:szCs w:val="22"/>
          <w:lang w:eastAsia="es-MX"/>
        </w:rPr>
        <w:lastRenderedPageBreak/>
        <w:drawing>
          <wp:inline distT="0" distB="0" distL="0" distR="0" wp14:anchorId="0E02F1B6" wp14:editId="6A10BDA5">
            <wp:extent cx="5791200" cy="1981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27">
                      <a:extLst>
                        <a:ext uri="{28A0092B-C50C-407E-A947-70E740481C1C}">
                          <a14:useLocalDpi xmlns:a14="http://schemas.microsoft.com/office/drawing/2010/main" val="0"/>
                        </a:ext>
                      </a:extLst>
                    </a:blip>
                    <a:stretch>
                      <a:fillRect/>
                    </a:stretch>
                  </pic:blipFill>
                  <pic:spPr>
                    <a:xfrm>
                      <a:off x="0" y="0"/>
                      <a:ext cx="5803664" cy="1985464"/>
                    </a:xfrm>
                    <a:prstGeom prst="rect">
                      <a:avLst/>
                    </a:prstGeom>
                  </pic:spPr>
                </pic:pic>
              </a:graphicData>
            </a:graphic>
          </wp:inline>
        </w:drawing>
      </w:r>
    </w:p>
    <w:p w14:paraId="0FC35007" w14:textId="77777777" w:rsidR="00EB12A3" w:rsidRPr="00BD45F0" w:rsidRDefault="00EB12A3" w:rsidP="00BD45F0">
      <w:pPr>
        <w:spacing w:line="360" w:lineRule="auto"/>
        <w:ind w:right="49"/>
        <w:contextualSpacing/>
        <w:jc w:val="both"/>
        <w:rPr>
          <w:rFonts w:ascii="Palatino Linotype" w:hAnsi="Palatino Linotype"/>
          <w:sz w:val="22"/>
          <w:szCs w:val="22"/>
        </w:rPr>
      </w:pPr>
    </w:p>
    <w:p w14:paraId="5E357FE6" w14:textId="23A0B41C" w:rsidR="00EB12A3" w:rsidRPr="00BD45F0" w:rsidRDefault="00EB12A3" w:rsidP="00BD45F0">
      <w:pPr>
        <w:spacing w:line="360" w:lineRule="auto"/>
        <w:ind w:right="49"/>
        <w:contextualSpacing/>
        <w:jc w:val="both"/>
        <w:rPr>
          <w:rFonts w:ascii="Palatino Linotype" w:hAnsi="Palatino Linotype"/>
          <w:sz w:val="22"/>
          <w:szCs w:val="22"/>
        </w:rPr>
      </w:pPr>
      <w:r w:rsidRPr="00BD45F0">
        <w:rPr>
          <w:rFonts w:ascii="Palatino Linotype" w:hAnsi="Palatino Linotype"/>
          <w:sz w:val="22"/>
          <w:szCs w:val="22"/>
        </w:rPr>
        <w:t xml:space="preserve">Derivado de lo anterior, este </w:t>
      </w:r>
      <w:r w:rsidR="00F63C22">
        <w:rPr>
          <w:rFonts w:ascii="Palatino Linotype" w:hAnsi="Palatino Linotype"/>
          <w:sz w:val="22"/>
          <w:szCs w:val="22"/>
        </w:rPr>
        <w:t>Instituto</w:t>
      </w:r>
      <w:r w:rsidRPr="00BD45F0">
        <w:rPr>
          <w:rFonts w:ascii="Palatino Linotype" w:hAnsi="Palatino Linotype"/>
          <w:sz w:val="22"/>
          <w:szCs w:val="22"/>
        </w:rPr>
        <w:t xml:space="preserve"> determina que dicho requerimiento se tiene por atendido</w:t>
      </w:r>
      <w:r w:rsidR="00F63C22">
        <w:rPr>
          <w:rFonts w:ascii="Palatino Linotype" w:hAnsi="Palatino Linotype"/>
          <w:sz w:val="22"/>
          <w:szCs w:val="22"/>
        </w:rPr>
        <w:t>, ya que da cuenta de lo solicitado por el Particular.</w:t>
      </w:r>
    </w:p>
    <w:p w14:paraId="55B5B23D" w14:textId="77777777" w:rsidR="00EB12A3" w:rsidRPr="00BD45F0" w:rsidRDefault="00EB12A3" w:rsidP="00BD45F0">
      <w:pPr>
        <w:spacing w:line="360" w:lineRule="auto"/>
        <w:ind w:right="49"/>
        <w:contextualSpacing/>
        <w:jc w:val="both"/>
        <w:rPr>
          <w:rFonts w:ascii="Palatino Linotype" w:hAnsi="Palatino Linotype"/>
          <w:sz w:val="22"/>
          <w:szCs w:val="22"/>
        </w:rPr>
      </w:pPr>
    </w:p>
    <w:p w14:paraId="2EF45C9B" w14:textId="6101214E" w:rsidR="00EB12A3" w:rsidRPr="00BD45F0" w:rsidRDefault="00EB12A3" w:rsidP="00BD45F0">
      <w:pPr>
        <w:spacing w:line="360" w:lineRule="auto"/>
        <w:ind w:right="49"/>
        <w:contextualSpacing/>
        <w:jc w:val="both"/>
        <w:rPr>
          <w:rFonts w:ascii="Palatino Linotype" w:hAnsi="Palatino Linotype"/>
          <w:sz w:val="22"/>
          <w:szCs w:val="22"/>
        </w:rPr>
      </w:pPr>
      <w:r w:rsidRPr="00BD45F0">
        <w:rPr>
          <w:rFonts w:ascii="Palatino Linotype" w:hAnsi="Palatino Linotype"/>
          <w:sz w:val="22"/>
          <w:szCs w:val="22"/>
        </w:rPr>
        <w:t xml:space="preserve">Ahora bien, respecto al requerimiento identificado con el numeral 6, relacionado con el grado de estudios de los representantes del personal académico de cada programa académico; al respecto, </w:t>
      </w:r>
      <w:r w:rsidRPr="00BD45F0">
        <w:rPr>
          <w:rFonts w:ascii="Palatino Linotype" w:hAnsi="Palatino Linotype"/>
          <w:b/>
          <w:sz w:val="22"/>
          <w:szCs w:val="22"/>
        </w:rPr>
        <w:t xml:space="preserve">EL SUJETO OBLIGADO </w:t>
      </w:r>
      <w:r w:rsidRPr="00BD45F0">
        <w:rPr>
          <w:rFonts w:ascii="Palatino Linotype" w:hAnsi="Palatino Linotype"/>
          <w:sz w:val="22"/>
          <w:szCs w:val="22"/>
        </w:rPr>
        <w:t xml:space="preserve">proporcionó la liga electrónica </w:t>
      </w:r>
      <w:hyperlink r:id="rId28" w:history="1">
        <w:r w:rsidRPr="00BD45F0">
          <w:rPr>
            <w:rStyle w:val="Hipervnculo"/>
            <w:rFonts w:ascii="Palatino Linotype" w:hAnsi="Palatino Linotype"/>
            <w:i/>
            <w:sz w:val="22"/>
            <w:szCs w:val="22"/>
          </w:rPr>
          <w:t>https://www.ipomex.org.mx/ipo3/lgt/indice/UPCHIMAL/art_92_x_a.web</w:t>
        </w:r>
      </w:hyperlink>
      <w:r w:rsidRPr="00BD45F0">
        <w:rPr>
          <w:rFonts w:ascii="Palatino Linotype" w:hAnsi="Palatino Linotype"/>
          <w:i/>
          <w:sz w:val="22"/>
          <w:szCs w:val="22"/>
        </w:rPr>
        <w:t xml:space="preserve">, </w:t>
      </w:r>
      <w:r w:rsidRPr="00BD45F0">
        <w:rPr>
          <w:rFonts w:ascii="Palatino Linotype" w:hAnsi="Palatino Linotype"/>
          <w:sz w:val="22"/>
          <w:szCs w:val="22"/>
        </w:rPr>
        <w:t>la cual direcciona</w:t>
      </w:r>
      <w:r w:rsidR="00F55AA5" w:rsidRPr="00BD45F0">
        <w:rPr>
          <w:rFonts w:ascii="Palatino Linotype" w:hAnsi="Palatino Linotype"/>
          <w:sz w:val="22"/>
          <w:szCs w:val="22"/>
        </w:rPr>
        <w:t xml:space="preserve"> </w:t>
      </w:r>
      <w:r w:rsidRPr="00BD45F0">
        <w:rPr>
          <w:rFonts w:ascii="Palatino Linotype" w:hAnsi="Palatino Linotype"/>
          <w:sz w:val="22"/>
          <w:szCs w:val="22"/>
        </w:rPr>
        <w:t>a las plazas vacantes, como se advierte en la siguiente imagen:</w:t>
      </w:r>
    </w:p>
    <w:p w14:paraId="64804EEB" w14:textId="22171F97" w:rsidR="00EB12A3" w:rsidRDefault="00F55AA5" w:rsidP="00BD45F0">
      <w:pPr>
        <w:spacing w:line="360" w:lineRule="auto"/>
        <w:ind w:right="49"/>
        <w:contextualSpacing/>
        <w:jc w:val="both"/>
        <w:rPr>
          <w:rFonts w:ascii="Palatino Linotype" w:hAnsi="Palatino Linotype"/>
          <w:sz w:val="22"/>
          <w:szCs w:val="22"/>
        </w:rPr>
      </w:pPr>
      <w:r w:rsidRPr="00BD45F0">
        <w:rPr>
          <w:rFonts w:ascii="Palatino Linotype" w:hAnsi="Palatino Linotype"/>
          <w:noProof/>
          <w:sz w:val="22"/>
          <w:szCs w:val="22"/>
          <w:lang w:eastAsia="es-MX"/>
        </w:rPr>
        <mc:AlternateContent>
          <mc:Choice Requires="wps">
            <w:drawing>
              <wp:anchor distT="0" distB="0" distL="114300" distR="114300" simplePos="0" relativeHeight="251667456" behindDoc="0" locked="0" layoutInCell="1" allowOverlap="1" wp14:anchorId="6C23AF88" wp14:editId="60BFE266">
                <wp:simplePos x="0" y="0"/>
                <wp:positionH relativeFrom="column">
                  <wp:posOffset>300990</wp:posOffset>
                </wp:positionH>
                <wp:positionV relativeFrom="paragraph">
                  <wp:posOffset>984885</wp:posOffset>
                </wp:positionV>
                <wp:extent cx="1638300" cy="190500"/>
                <wp:effectExtent l="57150" t="19050" r="19050" b="95250"/>
                <wp:wrapNone/>
                <wp:docPr id="27" name="Elipse 27"/>
                <wp:cNvGraphicFramePr/>
                <a:graphic xmlns:a="http://schemas.openxmlformats.org/drawingml/2006/main">
                  <a:graphicData uri="http://schemas.microsoft.com/office/word/2010/wordprocessingShape">
                    <wps:wsp>
                      <wps:cNvSpPr/>
                      <wps:spPr>
                        <a:xfrm>
                          <a:off x="0" y="0"/>
                          <a:ext cx="1638300" cy="1905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ipse 27" style="position:absolute;margin-left:23.7pt;margin-top:77.55pt;width:129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06A043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">
                <v:shadow on="t" color="black" opacity="22937f" offset="0,.63889mm" origin=",.5"/>
              </v:oval>
            </w:pict>
          </mc:Fallback>
        </mc:AlternateContent>
      </w:r>
      <w:r w:rsidRPr="00BD45F0">
        <w:rPr>
          <w:rFonts w:ascii="Palatino Linotype" w:hAnsi="Palatino Linotype"/>
          <w:noProof/>
          <w:sz w:val="22"/>
          <w:szCs w:val="22"/>
          <w:lang w:eastAsia="es-MX"/>
        </w:rPr>
        <w:drawing>
          <wp:inline distT="0" distB="0" distL="0" distR="0" wp14:anchorId="103104AC" wp14:editId="088310AD">
            <wp:extent cx="5791835" cy="3130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29">
                      <a:extLst>
                        <a:ext uri="{28A0092B-C50C-407E-A947-70E740481C1C}">
                          <a14:useLocalDpi xmlns:a14="http://schemas.microsoft.com/office/drawing/2010/main" val="0"/>
                        </a:ext>
                      </a:extLst>
                    </a:blip>
                    <a:stretch>
                      <a:fillRect/>
                    </a:stretch>
                  </pic:blipFill>
                  <pic:spPr>
                    <a:xfrm>
                      <a:off x="0" y="0"/>
                      <a:ext cx="5791835" cy="313055"/>
                    </a:xfrm>
                    <a:prstGeom prst="rect">
                      <a:avLst/>
                    </a:prstGeom>
                  </pic:spPr>
                </pic:pic>
              </a:graphicData>
            </a:graphic>
          </wp:inline>
        </w:drawing>
      </w:r>
      <w:r w:rsidRPr="00BD45F0">
        <w:rPr>
          <w:rFonts w:ascii="Palatino Linotype" w:hAnsi="Palatino Linotype"/>
          <w:noProof/>
          <w:sz w:val="22"/>
          <w:szCs w:val="22"/>
          <w:lang w:eastAsia="es-MX"/>
        </w:rPr>
        <w:drawing>
          <wp:inline distT="0" distB="0" distL="0" distR="0" wp14:anchorId="4EFE3C4C" wp14:editId="39BC7A75">
            <wp:extent cx="5790565" cy="225552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30">
                      <a:extLst>
                        <a:ext uri="{28A0092B-C50C-407E-A947-70E740481C1C}">
                          <a14:useLocalDpi xmlns:a14="http://schemas.microsoft.com/office/drawing/2010/main" val="0"/>
                        </a:ext>
                      </a:extLst>
                    </a:blip>
                    <a:stretch>
                      <a:fillRect/>
                    </a:stretch>
                  </pic:blipFill>
                  <pic:spPr>
                    <a:xfrm>
                      <a:off x="0" y="0"/>
                      <a:ext cx="5803664" cy="2260622"/>
                    </a:xfrm>
                    <a:prstGeom prst="rect">
                      <a:avLst/>
                    </a:prstGeom>
                  </pic:spPr>
                </pic:pic>
              </a:graphicData>
            </a:graphic>
          </wp:inline>
        </w:drawing>
      </w:r>
    </w:p>
    <w:p w14:paraId="1D9EBB4E" w14:textId="2A03E72E" w:rsidR="007B7341" w:rsidRPr="00C27D46" w:rsidRDefault="00D150FB" w:rsidP="00BD45F0">
      <w:pPr>
        <w:spacing w:line="360" w:lineRule="auto"/>
        <w:ind w:right="49"/>
        <w:contextualSpacing/>
        <w:jc w:val="both"/>
        <w:rPr>
          <w:rFonts w:ascii="Palatino Linotype" w:hAnsi="Palatino Linotype"/>
          <w:sz w:val="22"/>
          <w:szCs w:val="22"/>
        </w:rPr>
      </w:pPr>
      <w:r w:rsidRPr="00C27D46">
        <w:rPr>
          <w:rFonts w:ascii="Palatino Linotype" w:hAnsi="Palatino Linotype"/>
          <w:sz w:val="22"/>
          <w:szCs w:val="22"/>
        </w:rPr>
        <w:lastRenderedPageBreak/>
        <w:t xml:space="preserve">De lo anterior, se puede advertir que la liga electrónica proporcionada por </w:t>
      </w:r>
      <w:r w:rsidRPr="00C27D46">
        <w:rPr>
          <w:rFonts w:ascii="Palatino Linotype" w:hAnsi="Palatino Linotype"/>
          <w:b/>
          <w:sz w:val="22"/>
          <w:szCs w:val="22"/>
        </w:rPr>
        <w:t>EL SUJETO OBLIGADO</w:t>
      </w:r>
      <w:r w:rsidR="0006284E" w:rsidRPr="00C27D46">
        <w:rPr>
          <w:rFonts w:ascii="Palatino Linotype" w:hAnsi="Palatino Linotype"/>
          <w:sz w:val="22"/>
          <w:szCs w:val="22"/>
        </w:rPr>
        <w:t xml:space="preserve"> no se advierte el </w:t>
      </w:r>
      <w:r w:rsidRPr="00C27D46">
        <w:rPr>
          <w:rFonts w:ascii="Palatino Linotype" w:hAnsi="Palatino Linotype"/>
          <w:sz w:val="22"/>
          <w:szCs w:val="22"/>
        </w:rPr>
        <w:t>grado de estudios de los representantes del personal académico de cada programa académico</w:t>
      </w:r>
      <w:r w:rsidR="0006284E" w:rsidRPr="00C27D46">
        <w:rPr>
          <w:rFonts w:ascii="Palatino Linotype" w:hAnsi="Palatino Linotype"/>
          <w:sz w:val="22"/>
          <w:szCs w:val="22"/>
        </w:rPr>
        <w:t xml:space="preserve">, los cuales conforme al Decreto del Ejecutivo del Estado por el que se crea el Organismo Público Descentralizado denominado Universidad Politécnica de Chimalhuacán, </w:t>
      </w:r>
      <w:r w:rsidR="007B7341" w:rsidRPr="00C27D46">
        <w:rPr>
          <w:rFonts w:ascii="Palatino Linotype" w:hAnsi="Palatino Linotype"/>
          <w:sz w:val="22"/>
          <w:szCs w:val="22"/>
        </w:rPr>
        <w:t xml:space="preserve">en su artículo 17 establece que </w:t>
      </w:r>
      <w:r w:rsidR="0006284E" w:rsidRPr="00C27D46">
        <w:rPr>
          <w:rFonts w:ascii="Palatino Linotype" w:hAnsi="Palatino Linotype"/>
          <w:sz w:val="22"/>
          <w:szCs w:val="22"/>
        </w:rPr>
        <w:t xml:space="preserve">son integrantes del </w:t>
      </w:r>
      <w:r w:rsidR="007B7341" w:rsidRPr="00C27D46">
        <w:rPr>
          <w:rFonts w:ascii="Palatino Linotype" w:hAnsi="Palatino Linotype"/>
          <w:sz w:val="22"/>
          <w:szCs w:val="22"/>
        </w:rPr>
        <w:t>C</w:t>
      </w:r>
      <w:r w:rsidR="0006284E" w:rsidRPr="00C27D46">
        <w:rPr>
          <w:rFonts w:ascii="Palatino Linotype" w:hAnsi="Palatino Linotype"/>
          <w:sz w:val="22"/>
          <w:szCs w:val="22"/>
        </w:rPr>
        <w:t xml:space="preserve">onsejo de </w:t>
      </w:r>
      <w:r w:rsidR="007B7341" w:rsidRPr="00C27D46">
        <w:rPr>
          <w:rFonts w:ascii="Palatino Linotype" w:hAnsi="Palatino Linotype"/>
          <w:sz w:val="22"/>
          <w:szCs w:val="22"/>
        </w:rPr>
        <w:t>C</w:t>
      </w:r>
      <w:r w:rsidR="0006284E" w:rsidRPr="00C27D46">
        <w:rPr>
          <w:rFonts w:ascii="Palatino Linotype" w:hAnsi="Palatino Linotype"/>
          <w:sz w:val="22"/>
          <w:szCs w:val="22"/>
        </w:rPr>
        <w:t>alidad</w:t>
      </w:r>
      <w:r w:rsidR="007B7341" w:rsidRPr="00C27D46">
        <w:rPr>
          <w:rFonts w:ascii="Palatino Linotype" w:hAnsi="Palatino Linotype"/>
          <w:sz w:val="22"/>
          <w:szCs w:val="22"/>
        </w:rPr>
        <w:t xml:space="preserve"> que es la máxima autoridad académica; asimismo, en el transitorio Séptimo de dicho Decreto refiere que los representantes del personal académico del primer Consejo de Calidad será designado por el Director del Programa Académico respectivo, de entre los profesores de mayor nivel</w:t>
      </w:r>
      <w:r w:rsidR="00A514BA" w:rsidRPr="00C27D46">
        <w:rPr>
          <w:rFonts w:ascii="Palatino Linotype" w:hAnsi="Palatino Linotype"/>
          <w:sz w:val="22"/>
          <w:szCs w:val="22"/>
        </w:rPr>
        <w:t>; aten</w:t>
      </w:r>
      <w:r w:rsidR="00C27D46" w:rsidRPr="00C27D46">
        <w:rPr>
          <w:rFonts w:ascii="Palatino Linotype" w:hAnsi="Palatino Linotype"/>
          <w:sz w:val="22"/>
          <w:szCs w:val="22"/>
        </w:rPr>
        <w:t>tos</w:t>
      </w:r>
      <w:r w:rsidR="00A514BA" w:rsidRPr="00C27D46">
        <w:rPr>
          <w:rFonts w:ascii="Palatino Linotype" w:hAnsi="Palatino Linotype"/>
          <w:sz w:val="22"/>
          <w:szCs w:val="22"/>
        </w:rPr>
        <w:t xml:space="preserve"> a ello, se considera que dichos presentantes de personal académico es información que le reviste el carácter de público. </w:t>
      </w:r>
    </w:p>
    <w:p w14:paraId="08BA439E" w14:textId="77777777" w:rsidR="007B7341" w:rsidRPr="00C27D46" w:rsidRDefault="007B7341" w:rsidP="00BD45F0">
      <w:pPr>
        <w:spacing w:line="360" w:lineRule="auto"/>
        <w:ind w:right="49"/>
        <w:contextualSpacing/>
        <w:jc w:val="both"/>
        <w:rPr>
          <w:rFonts w:ascii="Palatino Linotype" w:hAnsi="Palatino Linotype"/>
          <w:sz w:val="22"/>
          <w:szCs w:val="22"/>
        </w:rPr>
      </w:pPr>
    </w:p>
    <w:p w14:paraId="73285FE5" w14:textId="5105253A" w:rsidR="00F55AA5" w:rsidRDefault="007B7341" w:rsidP="00BD45F0">
      <w:pPr>
        <w:spacing w:line="360" w:lineRule="auto"/>
        <w:ind w:right="49"/>
        <w:contextualSpacing/>
        <w:jc w:val="both"/>
        <w:rPr>
          <w:rFonts w:ascii="Palatino Linotype" w:hAnsi="Palatino Linotype"/>
          <w:sz w:val="22"/>
          <w:szCs w:val="22"/>
        </w:rPr>
      </w:pPr>
      <w:r w:rsidRPr="00C27D46">
        <w:rPr>
          <w:rFonts w:ascii="Palatino Linotype" w:hAnsi="Palatino Linotype"/>
          <w:sz w:val="22"/>
          <w:szCs w:val="22"/>
        </w:rPr>
        <w:t xml:space="preserve">Es así </w:t>
      </w:r>
      <w:r w:rsidR="00E008DE" w:rsidRPr="00C27D46">
        <w:rPr>
          <w:rFonts w:ascii="Palatino Linotype" w:hAnsi="Palatino Linotype"/>
          <w:sz w:val="22"/>
          <w:szCs w:val="22"/>
        </w:rPr>
        <w:t>como</w:t>
      </w:r>
      <w:r w:rsidRPr="00C27D46">
        <w:rPr>
          <w:rFonts w:ascii="Palatino Linotype" w:hAnsi="Palatino Linotype"/>
          <w:sz w:val="22"/>
          <w:szCs w:val="22"/>
        </w:rPr>
        <w:t xml:space="preserve">, derivado que </w:t>
      </w:r>
      <w:r w:rsidRPr="00C27D46">
        <w:rPr>
          <w:rFonts w:ascii="Palatino Linotype" w:hAnsi="Palatino Linotype"/>
          <w:b/>
          <w:sz w:val="22"/>
          <w:szCs w:val="22"/>
        </w:rPr>
        <w:t>EL SUJETO OBLIGADO</w:t>
      </w:r>
      <w:r>
        <w:rPr>
          <w:rFonts w:ascii="Palatino Linotype" w:hAnsi="Palatino Linotype"/>
          <w:b/>
          <w:sz w:val="22"/>
          <w:szCs w:val="22"/>
        </w:rPr>
        <w:t xml:space="preserve"> </w:t>
      </w:r>
      <w:r w:rsidR="00F55AA5" w:rsidRPr="00BD45F0">
        <w:rPr>
          <w:rFonts w:ascii="Palatino Linotype" w:hAnsi="Palatino Linotype"/>
          <w:sz w:val="22"/>
          <w:szCs w:val="22"/>
        </w:rPr>
        <w:t xml:space="preserve">no proporcionar la liga electrónica donde se advierta la información solicitada; este </w:t>
      </w:r>
      <w:r w:rsidR="00F63C22">
        <w:rPr>
          <w:rFonts w:ascii="Palatino Linotype" w:hAnsi="Palatino Linotype"/>
          <w:sz w:val="22"/>
          <w:szCs w:val="22"/>
        </w:rPr>
        <w:t>Organismo</w:t>
      </w:r>
      <w:r w:rsidR="00F55AA5" w:rsidRPr="00BD45F0">
        <w:rPr>
          <w:rFonts w:ascii="Palatino Linotype" w:hAnsi="Palatino Linotype"/>
          <w:sz w:val="22"/>
          <w:szCs w:val="22"/>
        </w:rPr>
        <w:t xml:space="preserve"> Garante determina ordenar al </w:t>
      </w:r>
      <w:r w:rsidR="00F55AA5" w:rsidRPr="00BD45F0">
        <w:rPr>
          <w:rFonts w:ascii="Palatino Linotype" w:hAnsi="Palatino Linotype"/>
          <w:b/>
          <w:sz w:val="22"/>
          <w:szCs w:val="22"/>
        </w:rPr>
        <w:t xml:space="preserve">SUJETO OBLIGADO </w:t>
      </w:r>
      <w:r w:rsidR="00F55AA5" w:rsidRPr="00BD45F0">
        <w:rPr>
          <w:rFonts w:ascii="Palatino Linotype" w:hAnsi="Palatino Linotype"/>
          <w:sz w:val="22"/>
          <w:szCs w:val="22"/>
        </w:rPr>
        <w:t xml:space="preserve">haga entrega de ser procedente en </w:t>
      </w:r>
      <w:r w:rsidR="00F55AA5" w:rsidRPr="00BD45F0">
        <w:rPr>
          <w:rFonts w:ascii="Palatino Linotype" w:hAnsi="Palatino Linotype"/>
          <w:b/>
          <w:sz w:val="22"/>
          <w:szCs w:val="22"/>
        </w:rPr>
        <w:t xml:space="preserve">versión pública </w:t>
      </w:r>
      <w:r w:rsidR="00F55AA5" w:rsidRPr="00BD45F0">
        <w:rPr>
          <w:rFonts w:ascii="Palatino Linotype" w:hAnsi="Palatino Linotype"/>
          <w:sz w:val="22"/>
          <w:szCs w:val="22"/>
        </w:rPr>
        <w:t>el o los documentos donde conste el grado de estudios de los representantes del personal académico de cada programa académico.</w:t>
      </w:r>
    </w:p>
    <w:p w14:paraId="4A2B43CF" w14:textId="78D539A2" w:rsidR="00F63C22" w:rsidRDefault="00F63C22" w:rsidP="00BD45F0">
      <w:pPr>
        <w:spacing w:line="360" w:lineRule="auto"/>
        <w:ind w:right="49"/>
        <w:contextualSpacing/>
        <w:jc w:val="both"/>
        <w:rPr>
          <w:rFonts w:ascii="Palatino Linotype" w:hAnsi="Palatino Linotype"/>
          <w:sz w:val="22"/>
          <w:szCs w:val="22"/>
        </w:rPr>
      </w:pPr>
    </w:p>
    <w:p w14:paraId="49976DE3" w14:textId="6616DDE5" w:rsidR="00F55AA5" w:rsidRPr="00BD45F0" w:rsidRDefault="00F55AA5" w:rsidP="00BD45F0">
      <w:pPr>
        <w:spacing w:line="360" w:lineRule="auto"/>
        <w:ind w:right="49"/>
        <w:contextualSpacing/>
        <w:jc w:val="both"/>
        <w:rPr>
          <w:rFonts w:ascii="Palatino Linotype" w:hAnsi="Palatino Linotype"/>
          <w:sz w:val="22"/>
          <w:szCs w:val="22"/>
        </w:rPr>
      </w:pPr>
      <w:r w:rsidRPr="00BD45F0">
        <w:rPr>
          <w:rFonts w:ascii="Palatino Linotype" w:hAnsi="Palatino Linotype"/>
          <w:sz w:val="22"/>
          <w:szCs w:val="22"/>
        </w:rPr>
        <w:t xml:space="preserve">Por otro lado, respecto al requerimiento identificado con el  numeral 7, relacionado con fecha de Convocatoria para la Asamblea General; al respecto </w:t>
      </w:r>
      <w:r w:rsidRPr="00BD45F0">
        <w:rPr>
          <w:rFonts w:ascii="Palatino Linotype" w:hAnsi="Palatino Linotype"/>
          <w:b/>
          <w:sz w:val="22"/>
          <w:szCs w:val="22"/>
        </w:rPr>
        <w:t xml:space="preserve">EL SUJETO OBLIGADO </w:t>
      </w:r>
      <w:r w:rsidRPr="00BD45F0">
        <w:rPr>
          <w:rFonts w:ascii="Palatino Linotype" w:hAnsi="Palatino Linotype"/>
          <w:sz w:val="22"/>
          <w:szCs w:val="22"/>
        </w:rPr>
        <w:t xml:space="preserve">refirió que fue al inicio del cuatrimestre de enero-abril de dos mil vente; sin embargo, dicha respuesta no es precisa pues si bien señala que fue a inicios del cuarto cuatrimestre no señala la fecha requerida por el </w:t>
      </w:r>
      <w:r w:rsidR="00537CE2">
        <w:rPr>
          <w:rFonts w:ascii="Palatino Linotype" w:hAnsi="Palatino Linotype"/>
          <w:sz w:val="22"/>
          <w:szCs w:val="22"/>
        </w:rPr>
        <w:t>P</w:t>
      </w:r>
      <w:r w:rsidRPr="00BD45F0">
        <w:rPr>
          <w:rFonts w:ascii="Palatino Linotype" w:hAnsi="Palatino Linotype"/>
          <w:sz w:val="22"/>
          <w:szCs w:val="22"/>
        </w:rPr>
        <w:t xml:space="preserve">articular; en consecuencia este </w:t>
      </w:r>
      <w:r w:rsidR="00537CE2">
        <w:rPr>
          <w:rFonts w:ascii="Palatino Linotype" w:hAnsi="Palatino Linotype"/>
          <w:sz w:val="22"/>
          <w:szCs w:val="22"/>
        </w:rPr>
        <w:t>Instituto</w:t>
      </w:r>
      <w:r w:rsidRPr="00BD45F0">
        <w:rPr>
          <w:rFonts w:ascii="Palatino Linotype" w:hAnsi="Palatino Linotype"/>
          <w:sz w:val="22"/>
          <w:szCs w:val="22"/>
        </w:rPr>
        <w:t xml:space="preserve"> determina ordenar el documento donde conste la fecha de la última convocatoria para la Asamblea General. </w:t>
      </w:r>
    </w:p>
    <w:p w14:paraId="6E48E8DB" w14:textId="77777777" w:rsidR="00F55AA5" w:rsidRPr="00BD45F0" w:rsidRDefault="00F55AA5" w:rsidP="00BD45F0">
      <w:pPr>
        <w:spacing w:line="360" w:lineRule="auto"/>
        <w:ind w:right="49"/>
        <w:contextualSpacing/>
        <w:jc w:val="both"/>
        <w:rPr>
          <w:rFonts w:ascii="Palatino Linotype" w:hAnsi="Palatino Linotype"/>
          <w:sz w:val="22"/>
          <w:szCs w:val="22"/>
        </w:rPr>
      </w:pPr>
    </w:p>
    <w:p w14:paraId="21D6CD21" w14:textId="39E06F0D" w:rsidR="00692DF6" w:rsidRPr="00BD45F0" w:rsidRDefault="00692DF6" w:rsidP="00BD45F0">
      <w:pPr>
        <w:spacing w:line="360" w:lineRule="auto"/>
        <w:ind w:right="49"/>
        <w:contextualSpacing/>
        <w:jc w:val="both"/>
        <w:rPr>
          <w:rFonts w:ascii="Palatino Linotype" w:hAnsi="Palatino Linotype"/>
          <w:sz w:val="22"/>
          <w:szCs w:val="22"/>
        </w:rPr>
      </w:pPr>
      <w:r w:rsidRPr="00BD45F0">
        <w:rPr>
          <w:rFonts w:ascii="Palatino Linotype" w:hAnsi="Palatino Linotype"/>
          <w:sz w:val="22"/>
          <w:szCs w:val="22"/>
        </w:rPr>
        <w:t xml:space="preserve">Ahora bien, respecto al requerimiento identificado con el numeral 8, relacionado con el número de sesiones del </w:t>
      </w:r>
      <w:r w:rsidR="00537CE2">
        <w:rPr>
          <w:rFonts w:ascii="Palatino Linotype" w:hAnsi="Palatino Linotype"/>
          <w:sz w:val="22"/>
          <w:szCs w:val="22"/>
        </w:rPr>
        <w:t>C</w:t>
      </w:r>
      <w:r w:rsidRPr="00BD45F0">
        <w:rPr>
          <w:rFonts w:ascii="Palatino Linotype" w:hAnsi="Palatino Linotype"/>
          <w:sz w:val="22"/>
          <w:szCs w:val="22"/>
        </w:rPr>
        <w:t xml:space="preserve">onsejo de </w:t>
      </w:r>
      <w:r w:rsidR="00537CE2">
        <w:rPr>
          <w:rFonts w:ascii="Palatino Linotype" w:hAnsi="Palatino Linotype"/>
          <w:sz w:val="22"/>
          <w:szCs w:val="22"/>
        </w:rPr>
        <w:t>C</w:t>
      </w:r>
      <w:r w:rsidRPr="00BD45F0">
        <w:rPr>
          <w:rFonts w:ascii="Palatino Linotype" w:hAnsi="Palatino Linotype"/>
          <w:sz w:val="22"/>
          <w:szCs w:val="22"/>
        </w:rPr>
        <w:t xml:space="preserve">alidad se han realizado en su periodo; al respecto </w:t>
      </w:r>
      <w:r w:rsidRPr="00BD45F0">
        <w:rPr>
          <w:rFonts w:ascii="Palatino Linotype" w:hAnsi="Palatino Linotype"/>
          <w:b/>
          <w:sz w:val="22"/>
          <w:szCs w:val="22"/>
        </w:rPr>
        <w:t xml:space="preserve">EL </w:t>
      </w:r>
      <w:r w:rsidRPr="00BD45F0">
        <w:rPr>
          <w:rFonts w:ascii="Palatino Linotype" w:hAnsi="Palatino Linotype"/>
          <w:b/>
          <w:sz w:val="22"/>
          <w:szCs w:val="22"/>
        </w:rPr>
        <w:lastRenderedPageBreak/>
        <w:t xml:space="preserve">SUJETO OBLIGADO </w:t>
      </w:r>
      <w:r w:rsidRPr="00BD45F0">
        <w:rPr>
          <w:rFonts w:ascii="Palatino Linotype" w:hAnsi="Palatino Linotype"/>
          <w:sz w:val="22"/>
          <w:szCs w:val="22"/>
        </w:rPr>
        <w:t xml:space="preserve">refirió haber realizado 29; por lo que este </w:t>
      </w:r>
      <w:r w:rsidR="000E3120">
        <w:rPr>
          <w:rFonts w:ascii="Palatino Linotype" w:hAnsi="Palatino Linotype"/>
          <w:sz w:val="22"/>
          <w:szCs w:val="22"/>
        </w:rPr>
        <w:t>Organi</w:t>
      </w:r>
      <w:r w:rsidR="00C27D46">
        <w:rPr>
          <w:rFonts w:ascii="Palatino Linotype" w:hAnsi="Palatino Linotype"/>
          <w:sz w:val="22"/>
          <w:szCs w:val="22"/>
        </w:rPr>
        <w:t>s</w:t>
      </w:r>
      <w:r w:rsidR="000E3120">
        <w:rPr>
          <w:rFonts w:ascii="Palatino Linotype" w:hAnsi="Palatino Linotype"/>
          <w:sz w:val="22"/>
          <w:szCs w:val="22"/>
        </w:rPr>
        <w:t>mo</w:t>
      </w:r>
      <w:r w:rsidR="00C27D46">
        <w:rPr>
          <w:rFonts w:ascii="Palatino Linotype" w:hAnsi="Palatino Linotype"/>
          <w:sz w:val="22"/>
          <w:szCs w:val="22"/>
        </w:rPr>
        <w:t xml:space="preserve"> </w:t>
      </w:r>
      <w:r w:rsidRPr="00BD45F0">
        <w:rPr>
          <w:rFonts w:ascii="Palatino Linotype" w:hAnsi="Palatino Linotype"/>
          <w:sz w:val="22"/>
          <w:szCs w:val="22"/>
        </w:rPr>
        <w:t xml:space="preserve">Garante determina que dicho requerimiento se tiene por atendido. </w:t>
      </w:r>
    </w:p>
    <w:p w14:paraId="1801A66D" w14:textId="77777777" w:rsidR="00692DF6" w:rsidRPr="00BD45F0" w:rsidRDefault="00692DF6" w:rsidP="00BD45F0">
      <w:pPr>
        <w:spacing w:line="360" w:lineRule="auto"/>
        <w:ind w:right="49"/>
        <w:contextualSpacing/>
        <w:jc w:val="both"/>
        <w:rPr>
          <w:rFonts w:ascii="Palatino Linotype" w:hAnsi="Palatino Linotype"/>
          <w:sz w:val="22"/>
          <w:szCs w:val="22"/>
        </w:rPr>
      </w:pPr>
    </w:p>
    <w:p w14:paraId="3FEEB4BC" w14:textId="61640BEC" w:rsidR="00A6740C" w:rsidRPr="00BD45F0" w:rsidRDefault="00692DF6" w:rsidP="00BD45F0">
      <w:pPr>
        <w:spacing w:line="360" w:lineRule="auto"/>
        <w:ind w:right="49"/>
        <w:contextualSpacing/>
        <w:jc w:val="both"/>
        <w:rPr>
          <w:rFonts w:ascii="Palatino Linotype" w:hAnsi="Palatino Linotype"/>
          <w:sz w:val="22"/>
          <w:szCs w:val="22"/>
        </w:rPr>
      </w:pPr>
      <w:r w:rsidRPr="00BD45F0">
        <w:rPr>
          <w:rFonts w:ascii="Palatino Linotype" w:hAnsi="Palatino Linotype"/>
          <w:sz w:val="22"/>
          <w:szCs w:val="22"/>
        </w:rPr>
        <w:t xml:space="preserve">Finalmente, por cuanto hace a la solicitud identificada con el numeral 9, relacionada con el Acta correspondiente para la elección de representante de personal académico de cada programa académico; al respecto, </w:t>
      </w:r>
      <w:r w:rsidRPr="00BD45F0">
        <w:rPr>
          <w:rFonts w:ascii="Palatino Linotype" w:hAnsi="Palatino Linotype"/>
          <w:b/>
          <w:sz w:val="22"/>
          <w:szCs w:val="22"/>
        </w:rPr>
        <w:t xml:space="preserve">EL SUJETO OBLIGADO </w:t>
      </w:r>
      <w:r w:rsidRPr="00BD45F0">
        <w:rPr>
          <w:rFonts w:ascii="Palatino Linotype" w:hAnsi="Palatino Linotype"/>
          <w:sz w:val="22"/>
          <w:szCs w:val="22"/>
        </w:rPr>
        <w:t xml:space="preserve">refirió que se podía consultar en la Gaceta Oficial; sin embargo no hizo entrega de </w:t>
      </w:r>
      <w:r w:rsidR="00FA0159" w:rsidRPr="00BD45F0">
        <w:rPr>
          <w:rFonts w:ascii="Palatino Linotype" w:hAnsi="Palatino Linotype"/>
          <w:sz w:val="22"/>
          <w:szCs w:val="22"/>
        </w:rPr>
        <w:t>esta</w:t>
      </w:r>
      <w:r w:rsidRPr="00BD45F0">
        <w:rPr>
          <w:rFonts w:ascii="Palatino Linotype" w:hAnsi="Palatino Linotype"/>
          <w:sz w:val="22"/>
          <w:szCs w:val="22"/>
        </w:rPr>
        <w:t xml:space="preserve">. </w:t>
      </w:r>
      <w:r w:rsidR="00C27D46">
        <w:rPr>
          <w:rFonts w:ascii="Palatino Linotype" w:hAnsi="Palatino Linotype"/>
          <w:sz w:val="22"/>
          <w:szCs w:val="22"/>
        </w:rPr>
        <w:t xml:space="preserve"> </w:t>
      </w:r>
      <w:r w:rsidRPr="00BD45F0">
        <w:rPr>
          <w:rFonts w:ascii="Palatino Linotype" w:hAnsi="Palatino Linotype"/>
          <w:sz w:val="22"/>
          <w:szCs w:val="22"/>
        </w:rPr>
        <w:t xml:space="preserve">En consecuencia este </w:t>
      </w:r>
      <w:r w:rsidR="000E3120">
        <w:rPr>
          <w:rFonts w:ascii="Palatino Linotype" w:hAnsi="Palatino Linotype"/>
          <w:sz w:val="22"/>
          <w:szCs w:val="22"/>
        </w:rPr>
        <w:t>Organi</w:t>
      </w:r>
      <w:r w:rsidR="00C27D46">
        <w:rPr>
          <w:rFonts w:ascii="Palatino Linotype" w:hAnsi="Palatino Linotype"/>
          <w:sz w:val="22"/>
          <w:szCs w:val="22"/>
        </w:rPr>
        <w:t>s</w:t>
      </w:r>
      <w:r w:rsidR="000E3120">
        <w:rPr>
          <w:rFonts w:ascii="Palatino Linotype" w:hAnsi="Palatino Linotype"/>
          <w:sz w:val="22"/>
          <w:szCs w:val="22"/>
        </w:rPr>
        <w:t>mo</w:t>
      </w:r>
      <w:r w:rsidR="00C27D46">
        <w:rPr>
          <w:rFonts w:ascii="Palatino Linotype" w:hAnsi="Palatino Linotype"/>
          <w:sz w:val="22"/>
          <w:szCs w:val="22"/>
        </w:rPr>
        <w:t xml:space="preserve"> </w:t>
      </w:r>
      <w:r w:rsidRPr="00BD45F0">
        <w:rPr>
          <w:rFonts w:ascii="Palatino Linotype" w:hAnsi="Palatino Linotype"/>
          <w:sz w:val="22"/>
          <w:szCs w:val="22"/>
        </w:rPr>
        <w:t>Garante determina ordenar</w:t>
      </w:r>
      <w:r w:rsidR="00A6740C" w:rsidRPr="00BD45F0">
        <w:rPr>
          <w:rFonts w:ascii="Palatino Linotype" w:hAnsi="Palatino Linotype"/>
          <w:sz w:val="22"/>
          <w:szCs w:val="22"/>
        </w:rPr>
        <w:t xml:space="preserve"> de ser procedente en versión pública </w:t>
      </w:r>
      <w:r w:rsidRPr="00BD45F0">
        <w:rPr>
          <w:rFonts w:ascii="Palatino Linotype" w:hAnsi="Palatino Linotype"/>
          <w:sz w:val="22"/>
          <w:szCs w:val="22"/>
        </w:rPr>
        <w:t>el Acta correspondiente para la elección de representante de personal académico de cada programa académico, generada al diecisiete de novi</w:t>
      </w:r>
      <w:r w:rsidR="00A6740C" w:rsidRPr="00BD45F0">
        <w:rPr>
          <w:rFonts w:ascii="Palatino Linotype" w:hAnsi="Palatino Linotype"/>
          <w:sz w:val="22"/>
          <w:szCs w:val="22"/>
        </w:rPr>
        <w:t>embre de dos mil veintiuno.</w:t>
      </w:r>
    </w:p>
    <w:p w14:paraId="59ACEE01" w14:textId="77777777" w:rsidR="00A6740C" w:rsidRPr="00BD45F0" w:rsidRDefault="00A6740C" w:rsidP="00BD45F0">
      <w:pPr>
        <w:spacing w:line="360" w:lineRule="auto"/>
        <w:ind w:right="49"/>
        <w:contextualSpacing/>
        <w:jc w:val="both"/>
        <w:rPr>
          <w:rFonts w:ascii="Palatino Linotype" w:hAnsi="Palatino Linotype"/>
          <w:sz w:val="22"/>
          <w:szCs w:val="22"/>
        </w:rPr>
      </w:pPr>
    </w:p>
    <w:p w14:paraId="464B6A69" w14:textId="09BD2327" w:rsidR="00A6740C" w:rsidRPr="00BD45F0" w:rsidRDefault="00A6740C" w:rsidP="00BD45F0">
      <w:pPr>
        <w:spacing w:line="360" w:lineRule="auto"/>
        <w:jc w:val="both"/>
        <w:rPr>
          <w:rFonts w:ascii="Palatino Linotype" w:hAnsi="Palatino Linotype" w:cs="Arial"/>
          <w:bCs/>
          <w:sz w:val="22"/>
          <w:szCs w:val="22"/>
        </w:rPr>
      </w:pPr>
      <w:r w:rsidRPr="00BD45F0">
        <w:rPr>
          <w:rFonts w:ascii="Palatino Linotype" w:hAnsi="Palatino Linotype"/>
          <w:sz w:val="22"/>
          <w:szCs w:val="22"/>
        </w:rPr>
        <w:t xml:space="preserve">Por lo anterior, no </w:t>
      </w:r>
      <w:r w:rsidRPr="00BD45F0">
        <w:rPr>
          <w:rFonts w:ascii="Palatino Linotype" w:hAnsi="Palatino Linotype" w:cs="Arial"/>
          <w:sz w:val="22"/>
          <w:szCs w:val="22"/>
        </w:rPr>
        <w:t xml:space="preserve">se omite comentar que para el caso de que el o los documentos de los cuales se ordena su entrega, </w:t>
      </w:r>
      <w:r w:rsidR="00537CE2">
        <w:rPr>
          <w:rFonts w:ascii="Palatino Linotype" w:hAnsi="Palatino Linotype" w:cs="Arial"/>
          <w:sz w:val="22"/>
          <w:szCs w:val="22"/>
        </w:rPr>
        <w:t>contengan</w:t>
      </w:r>
      <w:r w:rsidRPr="00BD45F0">
        <w:rPr>
          <w:rFonts w:ascii="Palatino Linotype" w:hAnsi="Palatino Linotype" w:cs="Arial"/>
          <w:sz w:val="22"/>
          <w:szCs w:val="22"/>
        </w:rPr>
        <w:t xml:space="preserve"> datos personales susceptibles de ser testados, deberán ser entregados en </w:t>
      </w:r>
      <w:r w:rsidRPr="00BD45F0">
        <w:rPr>
          <w:rFonts w:ascii="Palatino Linotype" w:hAnsi="Palatino Linotype" w:cs="Arial"/>
          <w:b/>
          <w:sz w:val="22"/>
          <w:szCs w:val="22"/>
        </w:rPr>
        <w:t>versión pública</w:t>
      </w:r>
      <w:r w:rsidRPr="00BD45F0">
        <w:rPr>
          <w:rFonts w:ascii="Palatino Linotype" w:hAnsi="Palatino Linotype" w:cs="Arial"/>
          <w:sz w:val="22"/>
          <w:szCs w:val="22"/>
        </w:rPr>
        <w:t>; pues, el</w:t>
      </w:r>
      <w:r w:rsidRPr="00BD45F0">
        <w:rPr>
          <w:rFonts w:ascii="Palatino Linotype" w:hAnsi="Palatino Linotype" w:cs="Arial"/>
          <w:bCs/>
          <w:sz w:val="22"/>
          <w:szCs w:val="22"/>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63E240C" w14:textId="77777777" w:rsidR="00A6740C" w:rsidRPr="00BD45F0" w:rsidRDefault="00A6740C" w:rsidP="00BD45F0">
      <w:pPr>
        <w:spacing w:line="360" w:lineRule="auto"/>
        <w:jc w:val="both"/>
        <w:rPr>
          <w:rFonts w:ascii="Palatino Linotype" w:eastAsia="Calibri" w:hAnsi="Palatino Linotype" w:cs="Arial"/>
          <w:bCs/>
          <w:sz w:val="22"/>
          <w:szCs w:val="22"/>
          <w:lang w:eastAsia="en-US"/>
        </w:rPr>
      </w:pPr>
    </w:p>
    <w:p w14:paraId="28F9BB66" w14:textId="77777777" w:rsidR="00A6740C" w:rsidRPr="00BD45F0" w:rsidRDefault="00A6740C" w:rsidP="00BD45F0">
      <w:pPr>
        <w:spacing w:line="360" w:lineRule="auto"/>
        <w:jc w:val="both"/>
        <w:rPr>
          <w:rFonts w:ascii="Palatino Linotype" w:hAnsi="Palatino Linotype" w:cs="Arial"/>
          <w:bCs/>
          <w:sz w:val="22"/>
          <w:szCs w:val="22"/>
        </w:rPr>
      </w:pPr>
      <w:r w:rsidRPr="00BD45F0">
        <w:rPr>
          <w:rFonts w:ascii="Palatino Linotype" w:hAnsi="Palatino Linotype" w:cs="Arial"/>
          <w:bCs/>
          <w:sz w:val="22"/>
          <w:szCs w:val="22"/>
        </w:rPr>
        <w:t>A este respecto, los artículos 3, fracciones IX, XX, XXI y XLV; 51 y 52 de la Ley de Transparencia y Acceso a la Información Pública del Estado de México y Municipios establecen:</w:t>
      </w:r>
    </w:p>
    <w:p w14:paraId="0F970622" w14:textId="77777777" w:rsidR="00A6740C" w:rsidRPr="00BD45F0" w:rsidRDefault="00A6740C" w:rsidP="00BD45F0">
      <w:pPr>
        <w:autoSpaceDE w:val="0"/>
        <w:autoSpaceDN w:val="0"/>
        <w:adjustRightInd w:val="0"/>
        <w:spacing w:line="360" w:lineRule="auto"/>
        <w:ind w:right="899"/>
        <w:jc w:val="both"/>
        <w:rPr>
          <w:rFonts w:ascii="Palatino Linotype" w:hAnsi="Palatino Linotype" w:cs="Arial"/>
          <w:sz w:val="22"/>
          <w:szCs w:val="22"/>
        </w:rPr>
      </w:pPr>
    </w:p>
    <w:p w14:paraId="2FD3042B" w14:textId="77777777" w:rsidR="00A6740C" w:rsidRPr="00BD45F0" w:rsidRDefault="00A6740C" w:rsidP="00BD45F0">
      <w:pPr>
        <w:spacing w:line="360" w:lineRule="auto"/>
        <w:ind w:left="851" w:right="901"/>
        <w:jc w:val="both"/>
        <w:rPr>
          <w:rFonts w:ascii="Palatino Linotype" w:hAnsi="Palatino Linotype"/>
          <w:i/>
          <w:sz w:val="20"/>
          <w:szCs w:val="20"/>
        </w:rPr>
      </w:pPr>
      <w:r w:rsidRPr="00BD45F0">
        <w:rPr>
          <w:rFonts w:ascii="Palatino Linotype" w:hAnsi="Palatino Linotype" w:cs="Arial"/>
          <w:b/>
          <w:bCs/>
          <w:i/>
          <w:noProof/>
          <w:sz w:val="20"/>
          <w:szCs w:val="20"/>
        </w:rPr>
        <w:t>“</w:t>
      </w:r>
      <w:r w:rsidRPr="00BD45F0">
        <w:rPr>
          <w:rFonts w:ascii="Palatino Linotype" w:hAnsi="Palatino Linotype" w:cs="Arial"/>
          <w:b/>
          <w:bCs/>
          <w:i/>
          <w:sz w:val="20"/>
          <w:szCs w:val="20"/>
        </w:rPr>
        <w:t xml:space="preserve">Artículo 3. </w:t>
      </w:r>
      <w:r w:rsidRPr="00BD45F0">
        <w:rPr>
          <w:rFonts w:ascii="Palatino Linotype" w:hAnsi="Palatino Linotype"/>
          <w:i/>
          <w:sz w:val="20"/>
          <w:szCs w:val="20"/>
        </w:rPr>
        <w:t xml:space="preserve">Para los efectos de la presente Ley se entenderá por: </w:t>
      </w:r>
    </w:p>
    <w:p w14:paraId="4D53B9D7" w14:textId="77777777" w:rsidR="00A6740C" w:rsidRPr="00BD45F0" w:rsidRDefault="00A6740C" w:rsidP="00BD45F0">
      <w:pPr>
        <w:spacing w:line="360" w:lineRule="auto"/>
        <w:ind w:left="851" w:right="899"/>
        <w:jc w:val="both"/>
        <w:rPr>
          <w:rFonts w:ascii="Palatino Linotype" w:hAnsi="Palatino Linotype" w:cs="Arial"/>
          <w:i/>
          <w:sz w:val="20"/>
          <w:szCs w:val="20"/>
        </w:rPr>
      </w:pPr>
      <w:r w:rsidRPr="00BD45F0">
        <w:rPr>
          <w:rFonts w:ascii="Palatino Linotype" w:hAnsi="Palatino Linotype" w:cs="Arial"/>
          <w:b/>
          <w:i/>
          <w:sz w:val="20"/>
          <w:szCs w:val="20"/>
        </w:rPr>
        <w:lastRenderedPageBreak/>
        <w:t>IX.</w:t>
      </w:r>
      <w:r w:rsidRPr="00BD45F0">
        <w:rPr>
          <w:rFonts w:ascii="Palatino Linotype" w:hAnsi="Palatino Linotype" w:cs="Arial"/>
          <w:i/>
          <w:sz w:val="20"/>
          <w:szCs w:val="20"/>
        </w:rPr>
        <w:t xml:space="preserve"> </w:t>
      </w:r>
      <w:r w:rsidRPr="00BD45F0">
        <w:rPr>
          <w:rFonts w:ascii="Palatino Linotype" w:hAnsi="Palatino Linotype" w:cs="Arial"/>
          <w:b/>
          <w:i/>
          <w:sz w:val="20"/>
          <w:szCs w:val="20"/>
        </w:rPr>
        <w:t xml:space="preserve">Datos personales: </w:t>
      </w:r>
      <w:r w:rsidRPr="00BD45F0">
        <w:rPr>
          <w:rFonts w:ascii="Palatino Linotype" w:hAnsi="Palatino Linotype" w:cs="Arial"/>
          <w:i/>
          <w:sz w:val="20"/>
          <w:szCs w:val="20"/>
        </w:rPr>
        <w:t xml:space="preserve">La información concerniente a una persona, identificada o identificable según lo dispuesto por la Ley de </w:t>
      </w:r>
      <w:r w:rsidRPr="00BD45F0">
        <w:rPr>
          <w:rFonts w:ascii="Palatino Linotype" w:hAnsi="Palatino Linotype"/>
          <w:i/>
          <w:sz w:val="20"/>
          <w:szCs w:val="20"/>
        </w:rPr>
        <w:t>Protección</w:t>
      </w:r>
      <w:r w:rsidRPr="00BD45F0">
        <w:rPr>
          <w:rFonts w:ascii="Palatino Linotype" w:hAnsi="Palatino Linotype" w:cs="Arial"/>
          <w:i/>
          <w:sz w:val="20"/>
          <w:szCs w:val="20"/>
        </w:rPr>
        <w:t xml:space="preserve"> de Datos Personales del Estado de México; </w:t>
      </w:r>
    </w:p>
    <w:p w14:paraId="200D4D3E" w14:textId="77777777" w:rsidR="00A6740C" w:rsidRPr="00BD45F0" w:rsidRDefault="00A6740C" w:rsidP="00BD45F0">
      <w:pPr>
        <w:spacing w:line="360" w:lineRule="auto"/>
        <w:ind w:left="851" w:right="899"/>
        <w:jc w:val="both"/>
        <w:rPr>
          <w:rFonts w:ascii="Palatino Linotype" w:hAnsi="Palatino Linotype" w:cs="Arial"/>
          <w:i/>
          <w:sz w:val="20"/>
          <w:szCs w:val="20"/>
        </w:rPr>
      </w:pPr>
      <w:r w:rsidRPr="00BD45F0">
        <w:rPr>
          <w:rFonts w:ascii="Palatino Linotype" w:hAnsi="Palatino Linotype" w:cs="Arial"/>
          <w:b/>
          <w:i/>
          <w:sz w:val="20"/>
          <w:szCs w:val="20"/>
        </w:rPr>
        <w:t>XX.</w:t>
      </w:r>
      <w:r w:rsidRPr="00BD45F0">
        <w:rPr>
          <w:rFonts w:ascii="Palatino Linotype" w:hAnsi="Palatino Linotype" w:cs="Arial"/>
          <w:i/>
          <w:sz w:val="20"/>
          <w:szCs w:val="20"/>
        </w:rPr>
        <w:t xml:space="preserve"> </w:t>
      </w:r>
      <w:r w:rsidRPr="00BD45F0">
        <w:rPr>
          <w:rFonts w:ascii="Palatino Linotype" w:hAnsi="Palatino Linotype" w:cs="Arial"/>
          <w:b/>
          <w:i/>
          <w:sz w:val="20"/>
          <w:szCs w:val="20"/>
        </w:rPr>
        <w:t>Información clasificada:</w:t>
      </w:r>
      <w:r w:rsidRPr="00BD45F0">
        <w:rPr>
          <w:rFonts w:ascii="Palatino Linotype" w:hAnsi="Palatino Linotype" w:cs="Arial"/>
          <w:i/>
          <w:sz w:val="20"/>
          <w:szCs w:val="20"/>
        </w:rPr>
        <w:t xml:space="preserve"> Aquella considerada por la presente Ley como reservada o confidencial; </w:t>
      </w:r>
    </w:p>
    <w:p w14:paraId="3958F8B9" w14:textId="77777777" w:rsidR="00A6740C" w:rsidRPr="00BD45F0" w:rsidRDefault="00A6740C" w:rsidP="00BD45F0">
      <w:pPr>
        <w:spacing w:line="360" w:lineRule="auto"/>
        <w:ind w:left="851" w:right="899"/>
        <w:jc w:val="both"/>
        <w:rPr>
          <w:rFonts w:ascii="Palatino Linotype" w:hAnsi="Palatino Linotype" w:cs="Arial"/>
          <w:i/>
          <w:sz w:val="20"/>
          <w:szCs w:val="20"/>
        </w:rPr>
      </w:pPr>
      <w:r w:rsidRPr="00BD45F0">
        <w:rPr>
          <w:rFonts w:ascii="Palatino Linotype" w:hAnsi="Palatino Linotype" w:cs="Arial"/>
          <w:b/>
          <w:i/>
          <w:sz w:val="20"/>
          <w:szCs w:val="20"/>
        </w:rPr>
        <w:t>XXI.</w:t>
      </w:r>
      <w:r w:rsidRPr="00BD45F0">
        <w:rPr>
          <w:rFonts w:ascii="Palatino Linotype" w:hAnsi="Palatino Linotype" w:cs="Arial"/>
          <w:i/>
          <w:sz w:val="20"/>
          <w:szCs w:val="20"/>
        </w:rPr>
        <w:t xml:space="preserve"> </w:t>
      </w:r>
      <w:r w:rsidRPr="00BD45F0">
        <w:rPr>
          <w:rFonts w:ascii="Palatino Linotype" w:hAnsi="Palatino Linotype" w:cs="Arial"/>
          <w:b/>
          <w:i/>
          <w:sz w:val="20"/>
          <w:szCs w:val="20"/>
        </w:rPr>
        <w:t>Información confidencial</w:t>
      </w:r>
      <w:r w:rsidRPr="00BD45F0">
        <w:rPr>
          <w:rFonts w:ascii="Palatino Linotype" w:hAnsi="Palatino Linotype" w:cs="Arial"/>
          <w:i/>
          <w:sz w:val="20"/>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54AA9B3" w14:textId="77777777" w:rsidR="00A6740C" w:rsidRPr="00BD45F0" w:rsidRDefault="00A6740C" w:rsidP="00BD45F0">
      <w:pPr>
        <w:spacing w:line="360" w:lineRule="auto"/>
        <w:ind w:left="851" w:right="899"/>
        <w:jc w:val="both"/>
        <w:rPr>
          <w:rFonts w:ascii="Palatino Linotype" w:hAnsi="Palatino Linotype" w:cs="Arial"/>
          <w:i/>
          <w:sz w:val="20"/>
          <w:szCs w:val="20"/>
        </w:rPr>
      </w:pPr>
      <w:r w:rsidRPr="00BD45F0">
        <w:rPr>
          <w:rFonts w:ascii="Palatino Linotype" w:hAnsi="Palatino Linotype" w:cs="Arial"/>
          <w:b/>
          <w:i/>
          <w:sz w:val="20"/>
          <w:szCs w:val="20"/>
        </w:rPr>
        <w:t>XLV. Versión pública:</w:t>
      </w:r>
      <w:r w:rsidRPr="00BD45F0">
        <w:rPr>
          <w:rFonts w:ascii="Palatino Linotype" w:hAnsi="Palatino Linotype" w:cs="Arial"/>
          <w:i/>
          <w:sz w:val="20"/>
          <w:szCs w:val="20"/>
        </w:rPr>
        <w:t xml:space="preserve"> Documento en el que se elimine, suprime o borra la información clasificada como reservada o confidencial para permitir su acceso. </w:t>
      </w:r>
    </w:p>
    <w:p w14:paraId="3C5CFF5C" w14:textId="77777777" w:rsidR="00A6740C" w:rsidRPr="00BD45F0" w:rsidRDefault="00A6740C" w:rsidP="00BD45F0">
      <w:pPr>
        <w:spacing w:line="360" w:lineRule="auto"/>
        <w:ind w:left="851" w:right="899"/>
        <w:jc w:val="both"/>
        <w:rPr>
          <w:rFonts w:ascii="Palatino Linotype" w:hAnsi="Palatino Linotype" w:cs="Arial"/>
          <w:i/>
          <w:sz w:val="20"/>
          <w:szCs w:val="20"/>
        </w:rPr>
      </w:pPr>
      <w:r w:rsidRPr="00BD45F0">
        <w:rPr>
          <w:rFonts w:ascii="Palatino Linotype" w:hAnsi="Palatino Linotype" w:cs="Arial"/>
          <w:b/>
          <w:i/>
          <w:sz w:val="20"/>
          <w:szCs w:val="20"/>
        </w:rPr>
        <w:t>Artículo 51.</w:t>
      </w:r>
      <w:r w:rsidRPr="00BD45F0">
        <w:rPr>
          <w:rFonts w:ascii="Palatino Linotype" w:hAnsi="Palatino Linotype" w:cs="Arial"/>
          <w:i/>
          <w:sz w:val="20"/>
          <w:szCs w:val="20"/>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D45F0">
        <w:rPr>
          <w:rFonts w:ascii="Palatino Linotype" w:hAnsi="Palatino Linotype" w:cs="Arial"/>
          <w:b/>
          <w:i/>
          <w:sz w:val="20"/>
          <w:szCs w:val="20"/>
        </w:rPr>
        <w:t xml:space="preserve">y tendrá la responsabilidad de verificar en cada caso que la misma no sea confidencial o reservada. </w:t>
      </w:r>
      <w:r w:rsidRPr="00BD45F0">
        <w:rPr>
          <w:rFonts w:ascii="Palatino Linotype" w:hAnsi="Palatino Linotype" w:cs="Arial"/>
          <w:i/>
          <w:sz w:val="20"/>
          <w:szCs w:val="20"/>
        </w:rPr>
        <w:t xml:space="preserve">Dicha Unidad contará con las facultades internas necesarias para gestionar la atención a las solicitudes de información en los términos de la Ley General y la presente Ley. </w:t>
      </w:r>
    </w:p>
    <w:p w14:paraId="56BD4343" w14:textId="77777777" w:rsidR="00A6740C" w:rsidRPr="00BD45F0" w:rsidRDefault="00A6740C" w:rsidP="00BD45F0">
      <w:pPr>
        <w:spacing w:line="360" w:lineRule="auto"/>
        <w:ind w:left="851" w:right="899"/>
        <w:jc w:val="both"/>
        <w:rPr>
          <w:rFonts w:ascii="Palatino Linotype" w:hAnsi="Palatino Linotype" w:cs="Arial"/>
          <w:i/>
          <w:sz w:val="20"/>
          <w:szCs w:val="20"/>
        </w:rPr>
      </w:pPr>
      <w:r w:rsidRPr="00BD45F0">
        <w:rPr>
          <w:rFonts w:ascii="Palatino Linotype" w:hAnsi="Palatino Linotype" w:cs="Arial"/>
          <w:b/>
          <w:i/>
          <w:sz w:val="20"/>
          <w:szCs w:val="20"/>
        </w:rPr>
        <w:t>Artículo 52.</w:t>
      </w:r>
      <w:r w:rsidRPr="00BD45F0">
        <w:rPr>
          <w:rFonts w:ascii="Palatino Linotype" w:hAnsi="Palatino Linotype" w:cs="Arial"/>
          <w:i/>
          <w:sz w:val="20"/>
          <w:szCs w:val="20"/>
        </w:rPr>
        <w:t xml:space="preserve"> Las solicitudes de acceso a la información y las respuestas que se les dé, incluyendo, en su caso, </w:t>
      </w:r>
      <w:r w:rsidRPr="00BD45F0">
        <w:rPr>
          <w:rFonts w:ascii="Palatino Linotype" w:hAnsi="Palatino Linotype" w:cs="Arial"/>
          <w:i/>
          <w:sz w:val="20"/>
          <w:szCs w:val="20"/>
          <w:u w:val="single"/>
        </w:rPr>
        <w:t>la información entregada, así como las resoluciones a los recursos que en su caso se promuevan serán públicas, y de ser el caso que contenga datos personales que deban ser protegidos se podrá dar su acceso en su versión pública</w:t>
      </w:r>
      <w:r w:rsidRPr="00BD45F0">
        <w:rPr>
          <w:rFonts w:ascii="Palatino Linotype" w:hAnsi="Palatino Linotype" w:cs="Arial"/>
          <w:i/>
          <w:sz w:val="20"/>
          <w:szCs w:val="20"/>
        </w:rPr>
        <w:t>, siempre y cuando la resolución de referencia se someta a un proceso de disociación, es decir, no haga identificable al titular de tales datos personales.</w:t>
      </w:r>
      <w:r w:rsidRPr="00BD45F0">
        <w:rPr>
          <w:rFonts w:ascii="Palatino Linotype" w:hAnsi="Palatino Linotype" w:cs="Arial"/>
          <w:bCs/>
          <w:i/>
          <w:noProof/>
          <w:sz w:val="20"/>
          <w:szCs w:val="20"/>
        </w:rPr>
        <w:t>”</w:t>
      </w:r>
    </w:p>
    <w:p w14:paraId="35CA4F30" w14:textId="636A1AAE" w:rsidR="00A6740C" w:rsidRPr="00BD45F0" w:rsidRDefault="00A6740C" w:rsidP="00BD45F0">
      <w:pPr>
        <w:spacing w:line="360" w:lineRule="auto"/>
        <w:ind w:right="899" w:firstLine="708"/>
        <w:jc w:val="both"/>
        <w:rPr>
          <w:rFonts w:ascii="Palatino Linotype" w:hAnsi="Palatino Linotype" w:cs="Arial"/>
          <w:sz w:val="20"/>
          <w:szCs w:val="20"/>
        </w:rPr>
      </w:pPr>
      <w:r w:rsidRPr="00BD45F0">
        <w:rPr>
          <w:rFonts w:ascii="Palatino Linotype" w:hAnsi="Palatino Linotype" w:cs="Arial"/>
          <w:sz w:val="20"/>
          <w:szCs w:val="20"/>
        </w:rPr>
        <w:t>(Énfasis añadido)</w:t>
      </w:r>
      <w:r w:rsidR="00C27D46">
        <w:rPr>
          <w:rFonts w:ascii="Palatino Linotype" w:hAnsi="Palatino Linotype" w:cs="Arial"/>
          <w:sz w:val="20"/>
          <w:szCs w:val="20"/>
        </w:rPr>
        <w:t>.</w:t>
      </w:r>
    </w:p>
    <w:p w14:paraId="2C235B16" w14:textId="77777777" w:rsidR="00C27D46" w:rsidRDefault="00C27D46" w:rsidP="00BD45F0">
      <w:pPr>
        <w:spacing w:line="360" w:lineRule="auto"/>
        <w:jc w:val="both"/>
        <w:rPr>
          <w:rFonts w:ascii="Palatino Linotype" w:hAnsi="Palatino Linotype" w:cs="Arial"/>
          <w:sz w:val="22"/>
          <w:szCs w:val="22"/>
        </w:rPr>
      </w:pPr>
    </w:p>
    <w:p w14:paraId="70106ACC" w14:textId="7B185F95" w:rsidR="00A6740C" w:rsidRPr="00BD45F0" w:rsidRDefault="00A6740C" w:rsidP="00BD45F0">
      <w:pPr>
        <w:spacing w:line="360" w:lineRule="auto"/>
        <w:jc w:val="both"/>
        <w:rPr>
          <w:rFonts w:ascii="Palatino Linotype" w:hAnsi="Palatino Linotype" w:cs="Arial"/>
          <w:sz w:val="22"/>
          <w:szCs w:val="22"/>
        </w:rPr>
      </w:pPr>
      <w:r w:rsidRPr="00BD45F0">
        <w:rPr>
          <w:rFonts w:ascii="Palatino Linotype" w:hAnsi="Palatino Linotype" w:cs="Arial"/>
          <w:sz w:val="22"/>
          <w:szCs w:val="22"/>
        </w:rPr>
        <w:t>Así, los datos personales que obren en poder de los Sujetos Obligados deben estar protegidos</w:t>
      </w:r>
      <w:r w:rsidR="00C27D46">
        <w:rPr>
          <w:rFonts w:ascii="Palatino Linotype" w:hAnsi="Palatino Linotype" w:cs="Arial"/>
          <w:sz w:val="22"/>
          <w:szCs w:val="22"/>
        </w:rPr>
        <w:t xml:space="preserve"> y</w:t>
      </w:r>
      <w:r w:rsidRPr="00BD45F0">
        <w:rPr>
          <w:rFonts w:ascii="Palatino Linotype" w:hAnsi="Palatino Linotype" w:cs="Arial"/>
          <w:sz w:val="22"/>
          <w:szCs w:val="22"/>
        </w:rPr>
        <w:t xml:space="preserve"> adopta</w:t>
      </w:r>
      <w:r w:rsidR="00C27D46">
        <w:rPr>
          <w:rFonts w:ascii="Palatino Linotype" w:hAnsi="Palatino Linotype" w:cs="Arial"/>
          <w:sz w:val="22"/>
          <w:szCs w:val="22"/>
        </w:rPr>
        <w:t>r</w:t>
      </w:r>
      <w:r w:rsidRPr="00BD45F0">
        <w:rPr>
          <w:rFonts w:ascii="Palatino Linotype" w:hAnsi="Palatino Linotype" w:cs="Arial"/>
          <w:sz w:val="22"/>
          <w:szCs w:val="22"/>
        </w:rPr>
        <w:t xml:space="preserve"> las medidas de seguridad administrativas, físicas y técnicas necesarias para garantizar la integridad, confidencialidad y disponibilidad de los datos personales, </w:t>
      </w:r>
      <w:r w:rsidRPr="00BD45F0">
        <w:rPr>
          <w:rFonts w:ascii="Palatino Linotype" w:hAnsi="Palatino Linotype" w:cs="Arial"/>
          <w:sz w:val="22"/>
          <w:szCs w:val="22"/>
        </w:rPr>
        <w:lastRenderedPageBreak/>
        <w:t xml:space="preserve">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0DDF9A3" w14:textId="77777777" w:rsidR="00A6740C" w:rsidRPr="00BD45F0" w:rsidRDefault="00A6740C" w:rsidP="00BD45F0">
      <w:pPr>
        <w:spacing w:line="360" w:lineRule="auto"/>
        <w:jc w:val="both"/>
        <w:rPr>
          <w:rFonts w:ascii="Palatino Linotype" w:hAnsi="Palatino Linotype" w:cs="Arial"/>
          <w:sz w:val="22"/>
          <w:szCs w:val="22"/>
        </w:rPr>
      </w:pPr>
    </w:p>
    <w:p w14:paraId="1EBEC0DA" w14:textId="77777777" w:rsidR="00A6740C" w:rsidRPr="00BD45F0" w:rsidRDefault="00A6740C" w:rsidP="00BD45F0">
      <w:pPr>
        <w:spacing w:line="360" w:lineRule="auto"/>
        <w:ind w:left="851" w:right="902"/>
        <w:jc w:val="both"/>
        <w:rPr>
          <w:rFonts w:ascii="Palatino Linotype" w:eastAsia="Arial Unicode MS" w:hAnsi="Palatino Linotype" w:cs="Arial"/>
          <w:i/>
          <w:sz w:val="20"/>
          <w:szCs w:val="20"/>
        </w:rPr>
      </w:pPr>
      <w:r w:rsidRPr="00BD45F0">
        <w:rPr>
          <w:rFonts w:ascii="Palatino Linotype" w:eastAsia="Arial Unicode MS" w:hAnsi="Palatino Linotype" w:cs="Arial"/>
          <w:b/>
          <w:i/>
          <w:sz w:val="20"/>
          <w:szCs w:val="20"/>
        </w:rPr>
        <w:t>“Artículo 22.</w:t>
      </w:r>
      <w:r w:rsidRPr="00BD45F0">
        <w:rPr>
          <w:rFonts w:ascii="Palatino Linotype" w:eastAsia="Arial Unicode MS" w:hAnsi="Palatino Linotype" w:cs="Arial"/>
          <w:i/>
          <w:sz w:val="20"/>
          <w:szCs w:val="20"/>
        </w:rPr>
        <w:t xml:space="preserve"> Todo tratamiento de datos personales que efectúe el responsable deberá estar justificado por finalidades concretas, lícitas, explícitas y legítimas, relacionadas con las atribuciones que la normatividad aplicable les confiera.  </w:t>
      </w:r>
    </w:p>
    <w:p w14:paraId="3AE6270A" w14:textId="77777777" w:rsidR="00C27D46" w:rsidRDefault="00C27D46" w:rsidP="00BD45F0">
      <w:pPr>
        <w:spacing w:line="360" w:lineRule="auto"/>
        <w:ind w:left="851" w:right="902"/>
        <w:jc w:val="both"/>
        <w:rPr>
          <w:rFonts w:ascii="Palatino Linotype" w:eastAsia="Arial Unicode MS" w:hAnsi="Palatino Linotype" w:cs="Arial"/>
          <w:b/>
          <w:i/>
          <w:sz w:val="20"/>
          <w:szCs w:val="20"/>
        </w:rPr>
      </w:pPr>
    </w:p>
    <w:p w14:paraId="16F92E7C" w14:textId="7117D8D4" w:rsidR="00A6740C" w:rsidRPr="00BD45F0" w:rsidRDefault="00A6740C" w:rsidP="00BD45F0">
      <w:pPr>
        <w:spacing w:line="360" w:lineRule="auto"/>
        <w:ind w:left="851" w:right="902"/>
        <w:jc w:val="both"/>
        <w:rPr>
          <w:rFonts w:ascii="Palatino Linotype" w:eastAsia="Arial Unicode MS" w:hAnsi="Palatino Linotype" w:cs="Arial"/>
          <w:i/>
          <w:sz w:val="20"/>
          <w:szCs w:val="20"/>
        </w:rPr>
      </w:pPr>
      <w:r w:rsidRPr="00BD45F0">
        <w:rPr>
          <w:rFonts w:ascii="Palatino Linotype" w:eastAsia="Arial Unicode MS" w:hAnsi="Palatino Linotype" w:cs="Arial"/>
          <w:b/>
          <w:i/>
          <w:sz w:val="20"/>
          <w:szCs w:val="20"/>
        </w:rPr>
        <w:t>Artículo 38.</w:t>
      </w:r>
      <w:r w:rsidRPr="00BD45F0">
        <w:rPr>
          <w:rFonts w:ascii="Palatino Linotype" w:eastAsia="Arial Unicode MS" w:hAnsi="Palatino Linotype" w:cs="Arial"/>
          <w:i/>
          <w:sz w:val="20"/>
          <w:szCs w:val="20"/>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D45F0">
        <w:rPr>
          <w:rFonts w:ascii="Palatino Linotype" w:eastAsia="Arial Unicode MS" w:hAnsi="Palatino Linotype" w:cs="Arial"/>
          <w:b/>
          <w:i/>
          <w:sz w:val="20"/>
          <w:szCs w:val="20"/>
        </w:rPr>
        <w:t>”</w:t>
      </w:r>
      <w:r w:rsidRPr="00BD45F0">
        <w:rPr>
          <w:rFonts w:ascii="Palatino Linotype" w:eastAsia="Arial Unicode MS" w:hAnsi="Palatino Linotype" w:cs="Arial"/>
          <w:i/>
          <w:sz w:val="20"/>
          <w:szCs w:val="20"/>
        </w:rPr>
        <w:t xml:space="preserve"> </w:t>
      </w:r>
    </w:p>
    <w:p w14:paraId="707902DE" w14:textId="77777777" w:rsidR="00A6740C" w:rsidRPr="00BD45F0" w:rsidRDefault="00A6740C" w:rsidP="00BD45F0">
      <w:pPr>
        <w:spacing w:line="360" w:lineRule="auto"/>
        <w:ind w:left="851" w:right="850"/>
        <w:jc w:val="both"/>
        <w:rPr>
          <w:rFonts w:ascii="Palatino Linotype" w:eastAsia="Arial Unicode MS" w:hAnsi="Palatino Linotype" w:cs="Arial"/>
          <w:i/>
          <w:sz w:val="20"/>
          <w:szCs w:val="20"/>
        </w:rPr>
      </w:pPr>
    </w:p>
    <w:p w14:paraId="6D6FE4D9" w14:textId="6A4EEF0D" w:rsidR="00A6740C" w:rsidRPr="00BD45F0" w:rsidRDefault="00A6740C" w:rsidP="00BD45F0">
      <w:pPr>
        <w:spacing w:line="360" w:lineRule="auto"/>
        <w:jc w:val="both"/>
        <w:rPr>
          <w:rFonts w:ascii="Palatino Linotype" w:hAnsi="Palatino Linotype" w:cs="Arial"/>
          <w:sz w:val="22"/>
          <w:szCs w:val="22"/>
        </w:rPr>
      </w:pPr>
      <w:r w:rsidRPr="00BD45F0">
        <w:rPr>
          <w:rFonts w:ascii="Palatino Linotype" w:hAnsi="Palatino Linotype" w:cs="Arial"/>
          <w:sz w:val="22"/>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w:t>
      </w:r>
      <w:r w:rsidR="000E3120">
        <w:rPr>
          <w:rFonts w:ascii="Palatino Linotype" w:hAnsi="Palatino Linotype" w:cs="Arial"/>
          <w:sz w:val="22"/>
          <w:szCs w:val="22"/>
        </w:rPr>
        <w:t>esta</w:t>
      </w:r>
      <w:r w:rsidRPr="00BD45F0">
        <w:rPr>
          <w:rFonts w:ascii="Palatino Linotype" w:hAnsi="Palatino Linotype" w:cs="Arial"/>
          <w:sz w:val="22"/>
          <w:szCs w:val="22"/>
        </w:rPr>
        <w:t xml:space="preserve"> tiene por objeto proteger datos personales, entendiéndose por tales, aquéllos que hacen identificable a una persona. </w:t>
      </w:r>
    </w:p>
    <w:p w14:paraId="78AB4FBD" w14:textId="77777777" w:rsidR="00A6740C" w:rsidRPr="00BD45F0" w:rsidRDefault="00A6740C" w:rsidP="00BD45F0">
      <w:pPr>
        <w:spacing w:line="360" w:lineRule="auto"/>
        <w:jc w:val="both"/>
        <w:rPr>
          <w:rFonts w:ascii="Palatino Linotype" w:hAnsi="Palatino Linotype" w:cs="Arial"/>
          <w:sz w:val="22"/>
          <w:szCs w:val="22"/>
        </w:rPr>
      </w:pPr>
    </w:p>
    <w:p w14:paraId="5F1F100D" w14:textId="0FB1DB92" w:rsidR="00A6740C" w:rsidRPr="00BD45F0" w:rsidRDefault="00A6740C" w:rsidP="00BD45F0">
      <w:pPr>
        <w:spacing w:line="360" w:lineRule="auto"/>
        <w:jc w:val="both"/>
        <w:rPr>
          <w:rFonts w:ascii="Palatino Linotype" w:hAnsi="Palatino Linotype" w:cs="Arial"/>
          <w:sz w:val="22"/>
          <w:szCs w:val="22"/>
        </w:rPr>
      </w:pPr>
      <w:r w:rsidRPr="00BD45F0">
        <w:rPr>
          <w:rFonts w:ascii="Palatino Linotype" w:hAnsi="Palatino Linotype" w:cs="Arial"/>
          <w:sz w:val="22"/>
          <w:szCs w:val="22"/>
        </w:rPr>
        <w:t>Lo anterior, en virtud de que toda la información relativa a una persona que le pueda hacer identificada o identificable constituye un dato personal en términos del artículo 4</w:t>
      </w:r>
      <w:r w:rsidR="00C27D46">
        <w:rPr>
          <w:rFonts w:ascii="Palatino Linotype" w:hAnsi="Palatino Linotype" w:cs="Arial"/>
          <w:sz w:val="22"/>
          <w:szCs w:val="22"/>
        </w:rPr>
        <w:t>°</w:t>
      </w:r>
      <w:r w:rsidRPr="00BD45F0">
        <w:rPr>
          <w:rFonts w:ascii="Palatino Linotype" w:hAnsi="Palatino Linotype" w:cs="Arial"/>
          <w:sz w:val="22"/>
          <w:szCs w:val="22"/>
        </w:rPr>
        <w:t>, fracción XI</w:t>
      </w:r>
      <w:r w:rsidR="00C27D46">
        <w:rPr>
          <w:rFonts w:ascii="Palatino Linotype" w:hAnsi="Palatino Linotype" w:cs="Arial"/>
          <w:sz w:val="22"/>
          <w:szCs w:val="22"/>
        </w:rPr>
        <w:t>,</w:t>
      </w:r>
      <w:r w:rsidRPr="00BD45F0">
        <w:rPr>
          <w:rFonts w:ascii="Palatino Linotype" w:hAnsi="Palatino Linotype" w:cs="Arial"/>
          <w:sz w:val="22"/>
          <w:szCs w:val="22"/>
        </w:rPr>
        <w:t xml:space="preserve"> de la Ley de Protección de Datos Personales en Posesión de Sujetos Obligados del Estado de </w:t>
      </w:r>
      <w:r w:rsidRPr="00BD45F0">
        <w:rPr>
          <w:rFonts w:ascii="Palatino Linotype" w:hAnsi="Palatino Linotype" w:cs="Arial"/>
          <w:sz w:val="22"/>
          <w:szCs w:val="22"/>
        </w:rPr>
        <w:lastRenderedPageBreak/>
        <w:t>México y Municipios; por consiguiente, se trata de información confidencial</w:t>
      </w:r>
      <w:r w:rsidRPr="00BD45F0">
        <w:rPr>
          <w:rFonts w:ascii="Palatino Linotype" w:eastAsia="Arial Unicode MS" w:hAnsi="Palatino Linotype" w:cs="Arial"/>
          <w:sz w:val="22"/>
          <w:szCs w:val="22"/>
        </w:rPr>
        <w:t xml:space="preserve"> que debe ser protegida por </w:t>
      </w:r>
      <w:r w:rsidRPr="00BD45F0">
        <w:rPr>
          <w:rFonts w:ascii="Palatino Linotype" w:eastAsia="Arial Unicode MS" w:hAnsi="Palatino Linotype" w:cs="Arial"/>
          <w:b/>
          <w:sz w:val="22"/>
          <w:szCs w:val="22"/>
        </w:rPr>
        <w:t>EL SUJETO OBLIGADO,</w:t>
      </w:r>
      <w:r w:rsidRPr="00BD45F0">
        <w:rPr>
          <w:rFonts w:ascii="Palatino Linotype" w:eastAsia="Arial Unicode MS" w:hAnsi="Palatino Linotype" w:cs="Arial"/>
          <w:sz w:val="22"/>
          <w:szCs w:val="22"/>
        </w:rPr>
        <w:t xml:space="preserve"> por lo </w:t>
      </w:r>
      <w:r w:rsidRPr="00BD45F0">
        <w:rPr>
          <w:rFonts w:ascii="Palatino Linotype" w:hAnsi="Palatino Linotype" w:cs="Arial"/>
          <w:sz w:val="22"/>
          <w:szCs w:val="22"/>
        </w:rPr>
        <w:t>que, todo dato personal susceptible de clasificación debe ser protegido.</w:t>
      </w:r>
    </w:p>
    <w:p w14:paraId="45B7AF72" w14:textId="77777777" w:rsidR="00A6740C" w:rsidRPr="00BD45F0" w:rsidRDefault="00A6740C" w:rsidP="00BD45F0">
      <w:pPr>
        <w:spacing w:line="360" w:lineRule="auto"/>
        <w:jc w:val="both"/>
        <w:rPr>
          <w:rFonts w:ascii="Palatino Linotype" w:hAnsi="Palatino Linotype" w:cs="Arial"/>
          <w:sz w:val="22"/>
          <w:szCs w:val="22"/>
        </w:rPr>
      </w:pPr>
    </w:p>
    <w:p w14:paraId="32D27165" w14:textId="1DEB3CEA" w:rsidR="00A6740C" w:rsidRPr="00BD45F0" w:rsidRDefault="00A6740C" w:rsidP="00BD45F0">
      <w:pPr>
        <w:spacing w:line="360" w:lineRule="auto"/>
        <w:jc w:val="both"/>
        <w:rPr>
          <w:rFonts w:ascii="Palatino Linotype" w:hAnsi="Palatino Linotype" w:cs="Arial"/>
          <w:sz w:val="22"/>
          <w:szCs w:val="22"/>
        </w:rPr>
      </w:pPr>
      <w:r w:rsidRPr="00BD45F0">
        <w:rPr>
          <w:rFonts w:ascii="Palatino Linotype" w:hAnsi="Palatino Linotype" w:cs="Arial"/>
          <w:sz w:val="22"/>
          <w:szCs w:val="22"/>
        </w:rPr>
        <w:t xml:space="preserve">La finalidad de la versión pública de la </w:t>
      </w:r>
      <w:r w:rsidR="00C27D46" w:rsidRPr="00BD45F0">
        <w:rPr>
          <w:rFonts w:ascii="Palatino Linotype" w:hAnsi="Palatino Linotype" w:cs="Arial"/>
          <w:sz w:val="22"/>
          <w:szCs w:val="22"/>
        </w:rPr>
        <w:t>información</w:t>
      </w:r>
      <w:r w:rsidRPr="00BD45F0">
        <w:rPr>
          <w:rFonts w:ascii="Palatino Linotype" w:hAnsi="Palatino Linotype" w:cs="Arial"/>
          <w:sz w:val="22"/>
          <w:szCs w:val="22"/>
        </w:rPr>
        <w:t xml:space="preserve">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E550662" w14:textId="77777777" w:rsidR="00A6740C" w:rsidRPr="00BD45F0" w:rsidRDefault="00A6740C" w:rsidP="00BD45F0">
      <w:pPr>
        <w:spacing w:line="360" w:lineRule="auto"/>
        <w:jc w:val="both"/>
        <w:rPr>
          <w:rFonts w:ascii="Palatino Linotype" w:hAnsi="Palatino Linotype" w:cs="Arial"/>
          <w:sz w:val="22"/>
          <w:szCs w:val="22"/>
        </w:rPr>
      </w:pPr>
    </w:p>
    <w:p w14:paraId="2EE2BD83" w14:textId="615FA5D3" w:rsidR="00A6740C" w:rsidRPr="00BD45F0" w:rsidRDefault="00A6740C" w:rsidP="00BD45F0">
      <w:pPr>
        <w:spacing w:line="360" w:lineRule="auto"/>
        <w:jc w:val="both"/>
        <w:rPr>
          <w:rFonts w:ascii="Palatino Linotype" w:hAnsi="Palatino Linotype" w:cs="Arial"/>
          <w:sz w:val="22"/>
          <w:szCs w:val="22"/>
        </w:rPr>
      </w:pPr>
      <w:r w:rsidRPr="00BD45F0">
        <w:rPr>
          <w:rFonts w:ascii="Palatino Linotype" w:hAnsi="Palatino Linotype" w:cs="Arial"/>
          <w:sz w:val="22"/>
          <w:szCs w:val="22"/>
        </w:rPr>
        <w:t>Asimismo, es importante señalar que dicha clasificación se tiene que efectuar mediante la</w:t>
      </w:r>
      <w:r w:rsidR="00537CE2">
        <w:rPr>
          <w:rFonts w:ascii="Palatino Linotype" w:hAnsi="Palatino Linotype" w:cs="Arial"/>
          <w:sz w:val="22"/>
          <w:szCs w:val="22"/>
        </w:rPr>
        <w:t>s</w:t>
      </w:r>
      <w:r w:rsidRPr="00BD45F0">
        <w:rPr>
          <w:rFonts w:ascii="Palatino Linotype" w:hAnsi="Palatino Linotype" w:cs="Arial"/>
          <w:sz w:val="22"/>
          <w:szCs w:val="22"/>
        </w:rPr>
        <w:t xml:space="preserve">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B8D113F" w14:textId="77777777" w:rsidR="00A6740C" w:rsidRPr="00BD45F0" w:rsidRDefault="00A6740C" w:rsidP="00BD45F0">
      <w:pPr>
        <w:spacing w:line="360" w:lineRule="auto"/>
        <w:jc w:val="both"/>
        <w:rPr>
          <w:rFonts w:ascii="Palatino Linotype" w:hAnsi="Palatino Linotype" w:cs="Arial"/>
          <w:sz w:val="22"/>
          <w:szCs w:val="22"/>
        </w:rPr>
      </w:pPr>
    </w:p>
    <w:p w14:paraId="7DDB82BD"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t xml:space="preserve">“Artículo 49. </w:t>
      </w:r>
      <w:r w:rsidRPr="00BD45F0">
        <w:rPr>
          <w:rFonts w:ascii="Palatino Linotype" w:hAnsi="Palatino Linotype" w:cs="Arial"/>
          <w:i/>
          <w:sz w:val="20"/>
          <w:szCs w:val="20"/>
        </w:rPr>
        <w:t>Los Comités de Transparencia tendrán las siguientes atribuciones:</w:t>
      </w:r>
    </w:p>
    <w:p w14:paraId="6933793B"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t>VIII.</w:t>
      </w:r>
      <w:r w:rsidRPr="00BD45F0">
        <w:rPr>
          <w:rFonts w:ascii="Palatino Linotype" w:hAnsi="Palatino Linotype" w:cs="Arial"/>
          <w:i/>
          <w:sz w:val="20"/>
          <w:szCs w:val="20"/>
        </w:rPr>
        <w:t xml:space="preserve"> Aprobar, modificar o revocar la clasificación de la información;</w:t>
      </w:r>
    </w:p>
    <w:p w14:paraId="00AC49EB" w14:textId="77777777" w:rsidR="00C27D46" w:rsidRDefault="00C27D46" w:rsidP="00BD45F0">
      <w:pPr>
        <w:spacing w:line="360" w:lineRule="auto"/>
        <w:ind w:left="851" w:right="902"/>
        <w:jc w:val="both"/>
        <w:rPr>
          <w:rFonts w:ascii="Palatino Linotype" w:hAnsi="Palatino Linotype" w:cs="Arial"/>
          <w:b/>
          <w:i/>
          <w:sz w:val="20"/>
          <w:szCs w:val="20"/>
        </w:rPr>
      </w:pPr>
    </w:p>
    <w:p w14:paraId="76BEADEA" w14:textId="648C97E6"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t>Artículo 132.</w:t>
      </w:r>
      <w:r w:rsidRPr="00BD45F0">
        <w:rPr>
          <w:rFonts w:ascii="Palatino Linotype" w:hAnsi="Palatino Linotype" w:cs="Arial"/>
          <w:i/>
          <w:sz w:val="20"/>
          <w:szCs w:val="20"/>
        </w:rPr>
        <w:t xml:space="preserve"> La clasificación de la información se llevará a cabo en el momento en que:</w:t>
      </w:r>
    </w:p>
    <w:p w14:paraId="0C22CFEA"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t>I.</w:t>
      </w:r>
      <w:r w:rsidRPr="00BD45F0">
        <w:rPr>
          <w:rFonts w:ascii="Palatino Linotype" w:hAnsi="Palatino Linotype" w:cs="Arial"/>
          <w:i/>
          <w:sz w:val="20"/>
          <w:szCs w:val="20"/>
        </w:rPr>
        <w:t xml:space="preserve"> Se reciba una solicitud de acceso a la información;</w:t>
      </w:r>
    </w:p>
    <w:p w14:paraId="2E8EF8AF"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t>II.</w:t>
      </w:r>
      <w:r w:rsidRPr="00BD45F0">
        <w:rPr>
          <w:rFonts w:ascii="Palatino Linotype" w:hAnsi="Palatino Linotype" w:cs="Arial"/>
          <w:i/>
          <w:sz w:val="20"/>
          <w:szCs w:val="20"/>
        </w:rPr>
        <w:t xml:space="preserve"> Se determine mediante resolución de autoridad competente; o</w:t>
      </w:r>
    </w:p>
    <w:p w14:paraId="3DE71FA6" w14:textId="77777777" w:rsidR="00A6740C" w:rsidRPr="00BD45F0" w:rsidRDefault="00A6740C" w:rsidP="00BD45F0">
      <w:pPr>
        <w:spacing w:line="360" w:lineRule="auto"/>
        <w:ind w:left="851" w:right="902"/>
        <w:jc w:val="both"/>
        <w:rPr>
          <w:rFonts w:ascii="Palatino Linotype" w:hAnsi="Palatino Linotype" w:cs="Arial"/>
          <w:b/>
          <w:i/>
          <w:sz w:val="20"/>
          <w:szCs w:val="20"/>
        </w:rPr>
      </w:pPr>
      <w:r w:rsidRPr="00BD45F0">
        <w:rPr>
          <w:rFonts w:ascii="Palatino Linotype" w:hAnsi="Palatino Linotype" w:cs="Arial"/>
          <w:i/>
          <w:sz w:val="20"/>
          <w:szCs w:val="20"/>
        </w:rPr>
        <w:t>III. Se generen versiones públicas para dar cumplimiento a las obligaciones de transparencia previstas en esta Ley.</w:t>
      </w:r>
      <w:r w:rsidRPr="00BD45F0">
        <w:rPr>
          <w:rFonts w:ascii="Palatino Linotype" w:hAnsi="Palatino Linotype" w:cs="Arial"/>
          <w:b/>
          <w:i/>
          <w:sz w:val="20"/>
          <w:szCs w:val="20"/>
        </w:rPr>
        <w:t>”</w:t>
      </w:r>
    </w:p>
    <w:p w14:paraId="66B6077B"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lastRenderedPageBreak/>
        <w:t>“Segundo.-</w:t>
      </w:r>
      <w:r w:rsidRPr="00BD45F0">
        <w:rPr>
          <w:rFonts w:ascii="Palatino Linotype" w:hAnsi="Palatino Linotype" w:cs="Arial"/>
          <w:i/>
          <w:sz w:val="20"/>
          <w:szCs w:val="20"/>
        </w:rPr>
        <w:t xml:space="preserve"> Para efectos de los presentes Lineamientos Generales, se entenderá por:</w:t>
      </w:r>
    </w:p>
    <w:p w14:paraId="7049F443"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t>XVIII.</w:t>
      </w:r>
      <w:r w:rsidRPr="00BD45F0">
        <w:rPr>
          <w:rFonts w:ascii="Palatino Linotype" w:hAnsi="Palatino Linotype" w:cs="Arial"/>
          <w:i/>
          <w:sz w:val="20"/>
          <w:szCs w:val="20"/>
        </w:rPr>
        <w:t xml:space="preserve">  </w:t>
      </w:r>
      <w:r w:rsidRPr="00BD45F0">
        <w:rPr>
          <w:rFonts w:ascii="Palatino Linotype" w:hAnsi="Palatino Linotype" w:cs="Arial"/>
          <w:b/>
          <w:i/>
          <w:sz w:val="20"/>
          <w:szCs w:val="20"/>
        </w:rPr>
        <w:t>Versión pública:</w:t>
      </w:r>
      <w:r w:rsidRPr="00BD45F0">
        <w:rPr>
          <w:rFonts w:ascii="Palatino Linotype" w:hAnsi="Palatino Linotype" w:cs="Arial"/>
          <w:i/>
          <w:sz w:val="20"/>
          <w:szCs w:val="20"/>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A83F219" w14:textId="77777777" w:rsidR="00C27D46" w:rsidRDefault="00C27D46" w:rsidP="00BD45F0">
      <w:pPr>
        <w:spacing w:line="360" w:lineRule="auto"/>
        <w:ind w:left="851" w:right="902"/>
        <w:jc w:val="both"/>
        <w:rPr>
          <w:rFonts w:ascii="Palatino Linotype" w:hAnsi="Palatino Linotype" w:cs="Arial"/>
          <w:b/>
          <w:i/>
          <w:sz w:val="20"/>
          <w:szCs w:val="20"/>
        </w:rPr>
      </w:pPr>
    </w:p>
    <w:p w14:paraId="602CB4D6" w14:textId="6C9C7D68"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t>Cuarto.</w:t>
      </w:r>
      <w:r w:rsidRPr="00BD45F0">
        <w:rPr>
          <w:rFonts w:ascii="Palatino Linotype" w:hAnsi="Palatino Linotype" w:cs="Arial"/>
          <w:i/>
          <w:sz w:val="20"/>
          <w:szCs w:val="2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225162"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i/>
          <w:sz w:val="20"/>
          <w:szCs w:val="20"/>
        </w:rPr>
        <w:t>Los sujetos obligados deberán aplicar, de manera estricta, las excepciones al derecho de acceso a la información y sólo podrán invocarlas cuando acrediten su procedencia.</w:t>
      </w:r>
    </w:p>
    <w:p w14:paraId="5F2A337E" w14:textId="77777777" w:rsidR="00C27D46" w:rsidRDefault="00C27D46" w:rsidP="00BD45F0">
      <w:pPr>
        <w:spacing w:line="360" w:lineRule="auto"/>
        <w:ind w:left="851" w:right="902"/>
        <w:jc w:val="both"/>
        <w:rPr>
          <w:rFonts w:ascii="Palatino Linotype" w:hAnsi="Palatino Linotype" w:cs="Arial"/>
          <w:b/>
          <w:i/>
          <w:sz w:val="20"/>
          <w:szCs w:val="20"/>
        </w:rPr>
      </w:pPr>
    </w:p>
    <w:p w14:paraId="7598D5B2" w14:textId="42EB7D14"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t>Quinto.</w:t>
      </w:r>
      <w:r w:rsidRPr="00BD45F0">
        <w:rPr>
          <w:rFonts w:ascii="Palatino Linotype" w:hAnsi="Palatino Linotype" w:cs="Arial"/>
          <w:i/>
          <w:sz w:val="20"/>
          <w:szCs w:val="2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A52BA65" w14:textId="77777777" w:rsidR="00C27D46" w:rsidRDefault="00C27D46" w:rsidP="00BD45F0">
      <w:pPr>
        <w:spacing w:line="360" w:lineRule="auto"/>
        <w:ind w:left="851" w:right="902"/>
        <w:jc w:val="both"/>
        <w:rPr>
          <w:rFonts w:ascii="Palatino Linotype" w:hAnsi="Palatino Linotype" w:cs="Arial"/>
          <w:b/>
          <w:i/>
          <w:sz w:val="20"/>
          <w:szCs w:val="20"/>
        </w:rPr>
      </w:pPr>
    </w:p>
    <w:p w14:paraId="034AF73E" w14:textId="710650B2"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t>Sexto.</w:t>
      </w:r>
      <w:r w:rsidRPr="00BD45F0">
        <w:rPr>
          <w:rFonts w:ascii="Palatino Linotype" w:hAnsi="Palatino Linotype" w:cs="Arial"/>
          <w:i/>
          <w:sz w:val="20"/>
          <w:szCs w:val="2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DFBB673"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i/>
          <w:sz w:val="20"/>
          <w:szCs w:val="20"/>
        </w:rPr>
        <w:t>La clasificación de información se realizará conforme a un análisis caso por caso, mediante la aplicación de la prueba de daño y de interés público.</w:t>
      </w:r>
    </w:p>
    <w:p w14:paraId="1ECED688" w14:textId="77777777" w:rsidR="00C27D46" w:rsidRDefault="00C27D46" w:rsidP="00BD45F0">
      <w:pPr>
        <w:spacing w:line="360" w:lineRule="auto"/>
        <w:ind w:left="851" w:right="902"/>
        <w:jc w:val="both"/>
        <w:rPr>
          <w:rFonts w:ascii="Palatino Linotype" w:hAnsi="Palatino Linotype" w:cs="Arial"/>
          <w:b/>
          <w:i/>
          <w:sz w:val="20"/>
          <w:szCs w:val="20"/>
        </w:rPr>
      </w:pPr>
    </w:p>
    <w:p w14:paraId="30C601D9"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lastRenderedPageBreak/>
        <w:t>Octavo.</w:t>
      </w:r>
      <w:r w:rsidRPr="00BD45F0">
        <w:rPr>
          <w:rFonts w:ascii="Palatino Linotype" w:hAnsi="Palatino Linotype" w:cs="Arial"/>
          <w:i/>
          <w:sz w:val="20"/>
          <w:szCs w:val="2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741B993"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i/>
          <w:sz w:val="20"/>
          <w:szCs w:val="20"/>
        </w:rPr>
        <w:t>Para motivar la clasificación se deberán señalar las razones o circunstancias especiales que lo llevaron a concluir que el caso particular se ajusta al supuesto previsto por la norma legal invocada como fundamento.</w:t>
      </w:r>
    </w:p>
    <w:p w14:paraId="6F790AC6"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i/>
          <w:sz w:val="20"/>
          <w:szCs w:val="20"/>
        </w:rPr>
        <w:t>En caso de referirse a información reservada, la motivación de la clasificación también deberá comprender las circunstancias que justifican el establecimiento de determinado plazo de reserva.</w:t>
      </w:r>
    </w:p>
    <w:p w14:paraId="119F4DFC"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i/>
          <w:sz w:val="20"/>
          <w:szCs w:val="20"/>
        </w:rPr>
        <w:t>Tratándose de información clasificada como confidencial respecto de la cual se haya determinado su conservación permanente por tener valor histórico, ésta conservará tal carácter de conformidad con la normativa aplicable en materia de archivos.</w:t>
      </w:r>
    </w:p>
    <w:p w14:paraId="277F805C" w14:textId="77777777" w:rsidR="00A6740C" w:rsidRPr="00BD45F0" w:rsidRDefault="00A6740C" w:rsidP="00BD45F0">
      <w:pPr>
        <w:spacing w:line="360" w:lineRule="auto"/>
        <w:ind w:left="851" w:right="902"/>
        <w:jc w:val="both"/>
        <w:rPr>
          <w:rFonts w:ascii="Palatino Linotype" w:hAnsi="Palatino Linotype" w:cs="Arial"/>
          <w:i/>
          <w:sz w:val="20"/>
          <w:szCs w:val="20"/>
        </w:rPr>
      </w:pPr>
      <w:r w:rsidRPr="00BD45F0">
        <w:rPr>
          <w:rFonts w:ascii="Palatino Linotype" w:hAnsi="Palatino Linotype" w:cs="Arial"/>
          <w:i/>
          <w:sz w:val="20"/>
          <w:szCs w:val="20"/>
        </w:rPr>
        <w:t>Los documentos contenidos en los archivos históricos y los identificados como históricos confidenciales no serán susceptibles de clasificación como reservados.</w:t>
      </w:r>
    </w:p>
    <w:p w14:paraId="6E806EE8" w14:textId="77777777" w:rsidR="00C27D46" w:rsidRDefault="00C27D46" w:rsidP="00BD45F0">
      <w:pPr>
        <w:spacing w:line="360" w:lineRule="auto"/>
        <w:ind w:left="851" w:right="902"/>
        <w:jc w:val="both"/>
        <w:rPr>
          <w:rFonts w:ascii="Palatino Linotype" w:hAnsi="Palatino Linotype" w:cs="Arial"/>
          <w:b/>
          <w:i/>
          <w:sz w:val="20"/>
          <w:szCs w:val="20"/>
        </w:rPr>
      </w:pPr>
    </w:p>
    <w:p w14:paraId="5E289409" w14:textId="2DE4CE5D" w:rsidR="00A6740C" w:rsidRPr="00C27D46" w:rsidRDefault="00A6740C" w:rsidP="00C27D46">
      <w:pPr>
        <w:spacing w:line="360" w:lineRule="auto"/>
        <w:ind w:left="851" w:right="902"/>
        <w:jc w:val="both"/>
        <w:rPr>
          <w:rFonts w:ascii="Palatino Linotype" w:hAnsi="Palatino Linotype" w:cs="Arial"/>
          <w:i/>
          <w:sz w:val="20"/>
          <w:szCs w:val="20"/>
        </w:rPr>
      </w:pPr>
      <w:r w:rsidRPr="00BD45F0">
        <w:rPr>
          <w:rFonts w:ascii="Palatino Linotype" w:hAnsi="Palatino Linotype" w:cs="Arial"/>
          <w:b/>
          <w:i/>
          <w:sz w:val="20"/>
          <w:szCs w:val="20"/>
        </w:rPr>
        <w:t>Noveno.</w:t>
      </w:r>
      <w:r w:rsidRPr="00BD45F0">
        <w:rPr>
          <w:rFonts w:ascii="Palatino Linotype" w:hAnsi="Palatino Linotype" w:cs="Arial"/>
          <w:i/>
          <w:sz w:val="20"/>
          <w:szCs w:val="2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RPr="00BD45F0">
        <w:rPr>
          <w:rFonts w:ascii="Palatino Linotype" w:hAnsi="Palatino Linotype" w:cs="Arial"/>
          <w:b/>
          <w:i/>
          <w:sz w:val="20"/>
          <w:szCs w:val="20"/>
        </w:rPr>
        <w:t>”</w:t>
      </w:r>
    </w:p>
    <w:p w14:paraId="55C40C2A" w14:textId="77777777" w:rsidR="00A6740C" w:rsidRPr="00BD45F0" w:rsidRDefault="00A6740C" w:rsidP="00BD45F0">
      <w:pPr>
        <w:spacing w:line="360" w:lineRule="auto"/>
        <w:ind w:left="851" w:right="899"/>
        <w:jc w:val="both"/>
        <w:rPr>
          <w:rFonts w:ascii="Palatino Linotype" w:hAnsi="Palatino Linotype" w:cs="Arial"/>
          <w:b/>
          <w:bCs/>
          <w:i/>
          <w:noProof/>
          <w:sz w:val="22"/>
          <w:szCs w:val="22"/>
        </w:rPr>
      </w:pPr>
    </w:p>
    <w:p w14:paraId="5D137A80" w14:textId="77777777" w:rsidR="00A6740C" w:rsidRPr="00BD45F0" w:rsidRDefault="00A6740C" w:rsidP="00BD45F0">
      <w:pPr>
        <w:spacing w:line="360" w:lineRule="auto"/>
        <w:jc w:val="both"/>
        <w:rPr>
          <w:rFonts w:ascii="Palatino Linotype" w:hAnsi="Palatino Linotype" w:cs="Arial"/>
          <w:sz w:val="22"/>
          <w:szCs w:val="22"/>
        </w:rPr>
      </w:pPr>
      <w:r w:rsidRPr="00BD45F0">
        <w:rPr>
          <w:rFonts w:ascii="Palatino Linotype" w:hAnsi="Palatino Linotype" w:cs="Arial"/>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F4F7922" w14:textId="77777777" w:rsidR="00A6740C" w:rsidRPr="00BD45F0" w:rsidRDefault="00A6740C" w:rsidP="00BD45F0">
      <w:pPr>
        <w:spacing w:line="360" w:lineRule="auto"/>
        <w:ind w:right="-93"/>
        <w:jc w:val="both"/>
        <w:rPr>
          <w:rFonts w:ascii="Palatino Linotype" w:hAnsi="Palatino Linotype" w:cs="Arial"/>
          <w:sz w:val="22"/>
          <w:szCs w:val="22"/>
          <w:lang w:eastAsia="es-MX"/>
        </w:rPr>
      </w:pPr>
    </w:p>
    <w:p w14:paraId="53AD4F74" w14:textId="77777777" w:rsidR="00C27D46" w:rsidRDefault="00A6740C" w:rsidP="00BD45F0">
      <w:pPr>
        <w:autoSpaceDE w:val="0"/>
        <w:autoSpaceDN w:val="0"/>
        <w:adjustRightInd w:val="0"/>
        <w:spacing w:line="360" w:lineRule="auto"/>
        <w:ind w:right="-91"/>
        <w:jc w:val="both"/>
        <w:rPr>
          <w:rFonts w:ascii="Palatino Linotype" w:hAnsi="Palatino Linotype" w:cs="Arial"/>
          <w:sz w:val="22"/>
          <w:szCs w:val="22"/>
        </w:rPr>
      </w:pPr>
      <w:r w:rsidRPr="00BD45F0">
        <w:rPr>
          <w:rFonts w:ascii="Palatino Linotype" w:hAnsi="Palatino Linotype" w:cs="Arial"/>
          <w:sz w:val="22"/>
          <w:szCs w:val="22"/>
        </w:rPr>
        <w:t xml:space="preserve">Consecuentemente, se destaca que la versión pública que elabore </w:t>
      </w:r>
      <w:r w:rsidRPr="00BD45F0">
        <w:rPr>
          <w:rFonts w:ascii="Palatino Linotype" w:hAnsi="Palatino Linotype" w:cs="Arial"/>
          <w:b/>
          <w:sz w:val="22"/>
          <w:szCs w:val="22"/>
        </w:rPr>
        <w:t>EL SUJETO OBLIGADO</w:t>
      </w:r>
      <w:r w:rsidRPr="00BD45F0">
        <w:rPr>
          <w:rFonts w:ascii="Palatino Linotype" w:hAnsi="Palatino Linotype" w:cs="Arial"/>
          <w:sz w:val="22"/>
          <w:szCs w:val="22"/>
        </w:rPr>
        <w:t xml:space="preserve"> debe cumplir con las formalidades exigidas en la Ley, por lo que para tal efecto emitirá el </w:t>
      </w:r>
      <w:r w:rsidRPr="00BD45F0">
        <w:rPr>
          <w:rFonts w:ascii="Palatino Linotype" w:hAnsi="Palatino Linotype" w:cs="Arial"/>
          <w:b/>
          <w:sz w:val="22"/>
          <w:szCs w:val="22"/>
        </w:rPr>
        <w:t>Acuerdo del Comité de Transparencia</w:t>
      </w:r>
      <w:r w:rsidRPr="00BD45F0">
        <w:rPr>
          <w:rFonts w:ascii="Palatino Linotype" w:hAnsi="Palatino Linotype" w:cs="Arial"/>
          <w:sz w:val="22"/>
          <w:szCs w:val="22"/>
        </w:rPr>
        <w:t xml:space="preserve"> en términos de los artículos 122 y 124 de la Ley de Transparencia y Acceso a la Información Pública del Estado de México y Municipios, con el cual </w:t>
      </w:r>
      <w:r w:rsidRPr="00BD45F0">
        <w:rPr>
          <w:rFonts w:ascii="Palatino Linotype" w:hAnsi="Palatino Linotype" w:cs="Arial"/>
          <w:sz w:val="22"/>
          <w:szCs w:val="22"/>
        </w:rPr>
        <w:lastRenderedPageBreak/>
        <w:t>sustentará la clasificación de datos y con ello la "versión pública" de los documentos materia de la solicitud</w:t>
      </w:r>
      <w:r w:rsidR="00C27D46">
        <w:rPr>
          <w:rFonts w:ascii="Palatino Linotype" w:hAnsi="Palatino Linotype" w:cs="Arial"/>
          <w:sz w:val="22"/>
          <w:szCs w:val="22"/>
        </w:rPr>
        <w:t>.</w:t>
      </w:r>
    </w:p>
    <w:p w14:paraId="09AC20FB" w14:textId="77777777" w:rsidR="00C27D46" w:rsidRDefault="00C27D46" w:rsidP="00BD45F0">
      <w:pPr>
        <w:autoSpaceDE w:val="0"/>
        <w:autoSpaceDN w:val="0"/>
        <w:adjustRightInd w:val="0"/>
        <w:spacing w:line="360" w:lineRule="auto"/>
        <w:ind w:right="-91"/>
        <w:jc w:val="both"/>
        <w:rPr>
          <w:rFonts w:ascii="Palatino Linotype" w:hAnsi="Palatino Linotype" w:cs="Arial"/>
          <w:sz w:val="22"/>
          <w:szCs w:val="22"/>
        </w:rPr>
      </w:pPr>
    </w:p>
    <w:p w14:paraId="740A3489" w14:textId="1817127D" w:rsidR="003B2A8B" w:rsidRPr="00BD45F0" w:rsidRDefault="003B2A8B" w:rsidP="00BD45F0">
      <w:pPr>
        <w:spacing w:line="360" w:lineRule="auto"/>
        <w:jc w:val="both"/>
        <w:rPr>
          <w:rFonts w:ascii="Palatino Linotype" w:eastAsiaTheme="minorEastAsia" w:hAnsi="Palatino Linotype" w:cstheme="minorBidi"/>
          <w:sz w:val="22"/>
          <w:szCs w:val="22"/>
          <w:lang w:val="es-ES_tradnl"/>
        </w:rPr>
      </w:pPr>
      <w:r w:rsidRPr="00BD45F0">
        <w:rPr>
          <w:rFonts w:ascii="Palatino Linotype" w:hAnsi="Palatino Linotype"/>
          <w:sz w:val="22"/>
          <w:szCs w:val="22"/>
        </w:rPr>
        <w:t xml:space="preserve">Antes de concluir, </w:t>
      </w:r>
      <w:r w:rsidRPr="00BD45F0">
        <w:rPr>
          <w:rFonts w:ascii="Palatino Linotype" w:eastAsiaTheme="minorEastAsia" w:hAnsi="Palatino Linotype" w:cstheme="minorBidi"/>
          <w:sz w:val="22"/>
          <w:szCs w:val="22"/>
          <w:lang w:val="es-ES_tradnl"/>
        </w:rPr>
        <w:t xml:space="preserve">no se omite </w:t>
      </w:r>
      <w:r w:rsidR="00FA0159">
        <w:rPr>
          <w:rFonts w:ascii="Palatino Linotype" w:eastAsiaTheme="minorEastAsia" w:hAnsi="Palatino Linotype" w:cstheme="minorBidi"/>
          <w:sz w:val="22"/>
          <w:szCs w:val="22"/>
          <w:lang w:val="es-ES_tradnl"/>
        </w:rPr>
        <w:t>mencionar</w:t>
      </w:r>
      <w:r w:rsidRPr="00BD45F0">
        <w:rPr>
          <w:rFonts w:ascii="Palatino Linotype" w:eastAsiaTheme="minorEastAsia" w:hAnsi="Palatino Linotype" w:cstheme="minorBidi"/>
          <w:sz w:val="22"/>
          <w:szCs w:val="22"/>
          <w:lang w:val="es-ES_tradnl"/>
        </w:rPr>
        <w:t xml:space="preserve"> que respecto a las documentales remitidas y del pronunciamiento por parte del </w:t>
      </w:r>
      <w:r w:rsidRPr="00BD45F0">
        <w:rPr>
          <w:rFonts w:ascii="Palatino Linotype" w:eastAsiaTheme="minorEastAsia" w:hAnsi="Palatino Linotype" w:cstheme="minorBidi"/>
          <w:b/>
          <w:sz w:val="22"/>
          <w:szCs w:val="22"/>
          <w:lang w:val="es-ES_tradnl"/>
        </w:rPr>
        <w:t>SUJETO OBLIGADO</w:t>
      </w:r>
      <w:r w:rsidRPr="00BD45F0">
        <w:rPr>
          <w:rFonts w:ascii="Palatino Linotype" w:eastAsiaTheme="minorEastAsia" w:hAnsi="Palatino Linotype" w:cstheme="minorBidi"/>
          <w:sz w:val="22"/>
          <w:szCs w:val="22"/>
          <w:lang w:val="es-ES_tradnl"/>
        </w:rPr>
        <w:t xml:space="preserve">, a fin de dar respuesta a la solicitud planteada, este Instituto no está facultado para manifestarse sobre la veracidad de la información proporcionada, pues este </w:t>
      </w:r>
      <w:r w:rsidR="000E3120">
        <w:rPr>
          <w:rFonts w:ascii="Palatino Linotype" w:eastAsiaTheme="minorEastAsia" w:hAnsi="Palatino Linotype" w:cstheme="minorBidi"/>
          <w:sz w:val="22"/>
          <w:szCs w:val="22"/>
          <w:lang w:val="es-ES_tradnl"/>
        </w:rPr>
        <w:t>Organi</w:t>
      </w:r>
      <w:r w:rsidR="00E008DE">
        <w:rPr>
          <w:rFonts w:ascii="Palatino Linotype" w:eastAsiaTheme="minorEastAsia" w:hAnsi="Palatino Linotype" w:cstheme="minorBidi"/>
          <w:sz w:val="22"/>
          <w:szCs w:val="22"/>
          <w:lang w:val="es-ES_tradnl"/>
        </w:rPr>
        <w:t>s</w:t>
      </w:r>
      <w:r w:rsidR="000E3120">
        <w:rPr>
          <w:rFonts w:ascii="Palatino Linotype" w:eastAsiaTheme="minorEastAsia" w:hAnsi="Palatino Linotype" w:cstheme="minorBidi"/>
          <w:sz w:val="22"/>
          <w:szCs w:val="22"/>
          <w:lang w:val="es-ES_tradnl"/>
        </w:rPr>
        <w:t>mo</w:t>
      </w:r>
      <w:r w:rsidR="00E008DE">
        <w:rPr>
          <w:rFonts w:ascii="Palatino Linotype" w:eastAsiaTheme="minorEastAsia" w:hAnsi="Palatino Linotype" w:cstheme="minorBidi"/>
          <w:sz w:val="22"/>
          <w:szCs w:val="22"/>
          <w:lang w:val="es-ES_tradnl"/>
        </w:rPr>
        <w:t xml:space="preserve"> </w:t>
      </w:r>
      <w:r w:rsidRPr="00BD45F0">
        <w:rPr>
          <w:rFonts w:ascii="Palatino Linotype" w:eastAsiaTheme="minorEastAsia" w:hAnsi="Palatino Linotype" w:cstheme="minorBidi"/>
          <w:sz w:val="22"/>
          <w:szCs w:val="22"/>
          <w:lang w:val="es-ES_tradnl"/>
        </w:rPr>
        <w:t>Garante conforme al artículo 36 de la Ley de la Materia, no se encuentra facultado para pronunciarse acerca de la veracidad de la información remitida por los Sujetos Obligados.</w:t>
      </w:r>
    </w:p>
    <w:p w14:paraId="468E6DFF" w14:textId="77777777" w:rsidR="003B2A8B" w:rsidRPr="00BD45F0" w:rsidRDefault="003B2A8B" w:rsidP="00BD45F0">
      <w:pPr>
        <w:spacing w:line="360" w:lineRule="auto"/>
        <w:jc w:val="both"/>
        <w:rPr>
          <w:rFonts w:ascii="Palatino Linotype" w:eastAsiaTheme="minorEastAsia" w:hAnsi="Palatino Linotype" w:cs="Arial"/>
          <w:sz w:val="18"/>
          <w:szCs w:val="18"/>
          <w:lang w:val="es-ES_tradnl"/>
        </w:rPr>
      </w:pPr>
    </w:p>
    <w:p w14:paraId="611E9DC9" w14:textId="62D24E0A" w:rsidR="003B2A8B" w:rsidRPr="00BD45F0" w:rsidRDefault="003B2A8B" w:rsidP="00BD45F0">
      <w:pPr>
        <w:spacing w:line="360" w:lineRule="auto"/>
        <w:jc w:val="both"/>
        <w:rPr>
          <w:rFonts w:ascii="Palatino Linotype" w:eastAsiaTheme="minorEastAsia" w:hAnsi="Palatino Linotype" w:cs="Arial"/>
          <w:sz w:val="22"/>
          <w:szCs w:val="22"/>
          <w:lang w:val="es-ES_tradnl"/>
        </w:rPr>
      </w:pPr>
      <w:r w:rsidRPr="00BD45F0">
        <w:rPr>
          <w:rFonts w:ascii="Palatino Linotype" w:eastAsiaTheme="minorEastAsia" w:hAnsi="Palatino Linotype" w:cs="Arial"/>
          <w:sz w:val="22"/>
          <w:szCs w:val="22"/>
          <w:lang w:val="es-ES_tradnl"/>
        </w:rPr>
        <w:t xml:space="preserve">Sirve de sustento a lo anterior, el criterio 31/10 emitido por el entonces Instituto Federal de Acceso a la Información y Protección de Datos, ahora Instituto Nacional de Acceso a la Información y Protección de </w:t>
      </w:r>
      <w:r w:rsidR="003C0A2D" w:rsidRPr="00BD45F0">
        <w:rPr>
          <w:rFonts w:ascii="Palatino Linotype" w:eastAsiaTheme="minorEastAsia" w:hAnsi="Palatino Linotype" w:cs="Arial"/>
          <w:sz w:val="22"/>
          <w:szCs w:val="22"/>
          <w:lang w:val="es-ES_tradnl"/>
        </w:rPr>
        <w:t>Datos, el</w:t>
      </w:r>
      <w:r w:rsidRPr="00BD45F0">
        <w:rPr>
          <w:rFonts w:ascii="Palatino Linotype" w:eastAsiaTheme="minorEastAsia" w:hAnsi="Palatino Linotype" w:cs="Arial"/>
          <w:sz w:val="22"/>
          <w:szCs w:val="22"/>
          <w:lang w:val="es-ES_tradnl"/>
        </w:rPr>
        <w:t xml:space="preserve"> cual refiere: </w:t>
      </w:r>
    </w:p>
    <w:p w14:paraId="6E98132A" w14:textId="77777777" w:rsidR="003B2A8B" w:rsidRPr="00BD45F0" w:rsidRDefault="003B2A8B" w:rsidP="00BD45F0">
      <w:pPr>
        <w:spacing w:line="360" w:lineRule="auto"/>
        <w:jc w:val="both"/>
        <w:rPr>
          <w:rFonts w:ascii="Palatino Linotype" w:eastAsiaTheme="minorEastAsia" w:hAnsi="Palatino Linotype" w:cs="Arial"/>
          <w:sz w:val="18"/>
          <w:szCs w:val="18"/>
          <w:lang w:val="es-ES_tradnl"/>
        </w:rPr>
      </w:pPr>
    </w:p>
    <w:p w14:paraId="5B2428B8" w14:textId="2D5B72F1" w:rsidR="003B2A8B" w:rsidRPr="00BD45F0" w:rsidRDefault="003B2A8B" w:rsidP="00BD45F0">
      <w:pPr>
        <w:spacing w:line="360" w:lineRule="auto"/>
        <w:ind w:left="709" w:right="899"/>
        <w:jc w:val="both"/>
        <w:rPr>
          <w:rFonts w:ascii="Palatino Linotype" w:eastAsiaTheme="minorEastAsia" w:hAnsi="Palatino Linotype" w:cs="Arial"/>
          <w:b/>
          <w:i/>
          <w:sz w:val="20"/>
          <w:szCs w:val="18"/>
          <w:lang w:val="es-ES_tradnl"/>
        </w:rPr>
      </w:pPr>
      <w:r w:rsidRPr="00BD45F0">
        <w:rPr>
          <w:rFonts w:ascii="Palatino Linotype" w:eastAsiaTheme="minorEastAsia" w:hAnsi="Palatino Linotype" w:cs="Arial"/>
          <w:b/>
          <w:i/>
          <w:sz w:val="20"/>
          <w:szCs w:val="18"/>
          <w:lang w:val="es-ES_tradnl"/>
        </w:rPr>
        <w:t>“El Instituto Federal de Acceso a la Información y Protección de Datos no cuenta con facultades para pronunciarse respecto de la veracidad de los documentos proporcionados por los sujetos obligados</w:t>
      </w:r>
      <w:r w:rsidRPr="00BD45F0">
        <w:rPr>
          <w:rFonts w:ascii="Palatino Linotype" w:eastAsiaTheme="minorEastAsia" w:hAnsi="Palatino Linotype" w:cs="Arial"/>
          <w:i/>
          <w:sz w:val="20"/>
          <w:szCs w:val="18"/>
          <w:lang w:val="es-ES_tradnl"/>
        </w:rPr>
        <w:t xml:space="preserve">. El Instituto Federal de Acceso a la Información y Protección de Datos es un </w:t>
      </w:r>
      <w:r w:rsidR="000E3120">
        <w:rPr>
          <w:rFonts w:ascii="Palatino Linotype" w:eastAsiaTheme="minorEastAsia" w:hAnsi="Palatino Linotype" w:cs="Arial"/>
          <w:i/>
          <w:sz w:val="20"/>
          <w:szCs w:val="18"/>
          <w:lang w:val="es-ES_tradnl"/>
        </w:rPr>
        <w:t>Organi</w:t>
      </w:r>
      <w:r w:rsidR="00E008DE">
        <w:rPr>
          <w:rFonts w:ascii="Palatino Linotype" w:eastAsiaTheme="minorEastAsia" w:hAnsi="Palatino Linotype" w:cs="Arial"/>
          <w:i/>
          <w:sz w:val="20"/>
          <w:szCs w:val="18"/>
          <w:lang w:val="es-ES_tradnl"/>
        </w:rPr>
        <w:t>s</w:t>
      </w:r>
      <w:r w:rsidR="000E3120">
        <w:rPr>
          <w:rFonts w:ascii="Palatino Linotype" w:eastAsiaTheme="minorEastAsia" w:hAnsi="Palatino Linotype" w:cs="Arial"/>
          <w:i/>
          <w:sz w:val="20"/>
          <w:szCs w:val="18"/>
          <w:lang w:val="es-ES_tradnl"/>
        </w:rPr>
        <w:t>mo</w:t>
      </w:r>
      <w:r w:rsidR="00E008DE">
        <w:rPr>
          <w:rFonts w:ascii="Palatino Linotype" w:eastAsiaTheme="minorEastAsia" w:hAnsi="Palatino Linotype" w:cs="Arial"/>
          <w:i/>
          <w:sz w:val="20"/>
          <w:szCs w:val="18"/>
          <w:lang w:val="es-ES_tradnl"/>
        </w:rPr>
        <w:t xml:space="preserve"> </w:t>
      </w:r>
      <w:r w:rsidRPr="00BD45F0">
        <w:rPr>
          <w:rFonts w:ascii="Palatino Linotype" w:eastAsiaTheme="minorEastAsia" w:hAnsi="Palatino Linotype" w:cs="Arial"/>
          <w:i/>
          <w:sz w:val="20"/>
          <w:szCs w:val="18"/>
          <w:lang w:val="es-ES_tradnl"/>
        </w:rPr>
        <w:t>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D45F0">
        <w:rPr>
          <w:rFonts w:ascii="Palatino Linotype" w:eastAsiaTheme="minorEastAsia" w:hAnsi="Palatino Linotype" w:cs="Arial"/>
          <w:b/>
          <w:i/>
          <w:sz w:val="20"/>
          <w:szCs w:val="18"/>
          <w:lang w:val="es-ES_tradnl"/>
        </w:rPr>
        <w:t>”</w:t>
      </w:r>
      <w:r w:rsidRPr="00BD45F0">
        <w:rPr>
          <w:rFonts w:ascii="Palatino Linotype" w:eastAsiaTheme="minorEastAsia" w:hAnsi="Palatino Linotype" w:cs="Arial"/>
          <w:i/>
          <w:sz w:val="20"/>
          <w:szCs w:val="18"/>
          <w:lang w:val="es-ES_tradnl"/>
        </w:rPr>
        <w:t xml:space="preserve"> (</w:t>
      </w:r>
      <w:proofErr w:type="gramStart"/>
      <w:r w:rsidRPr="00BD45F0">
        <w:rPr>
          <w:rFonts w:ascii="Palatino Linotype" w:eastAsiaTheme="minorEastAsia" w:hAnsi="Palatino Linotype" w:cs="Arial"/>
          <w:i/>
          <w:sz w:val="20"/>
          <w:szCs w:val="18"/>
          <w:lang w:val="es-ES_tradnl"/>
        </w:rPr>
        <w:t>sic</w:t>
      </w:r>
      <w:proofErr w:type="gramEnd"/>
      <w:r w:rsidRPr="00BD45F0">
        <w:rPr>
          <w:rFonts w:ascii="Palatino Linotype" w:eastAsiaTheme="minorEastAsia" w:hAnsi="Palatino Linotype" w:cs="Arial"/>
          <w:i/>
          <w:sz w:val="20"/>
          <w:szCs w:val="18"/>
          <w:lang w:val="es-ES_tradnl"/>
        </w:rPr>
        <w:t>)</w:t>
      </w:r>
    </w:p>
    <w:p w14:paraId="505F5344" w14:textId="77777777" w:rsidR="003B2A8B" w:rsidRPr="00BD45F0" w:rsidRDefault="003B2A8B" w:rsidP="00BD45F0">
      <w:pPr>
        <w:spacing w:line="360" w:lineRule="auto"/>
        <w:jc w:val="both"/>
        <w:rPr>
          <w:rFonts w:ascii="Palatino Linotype" w:hAnsi="Palatino Linotype"/>
          <w:sz w:val="22"/>
          <w:szCs w:val="22"/>
        </w:rPr>
      </w:pPr>
    </w:p>
    <w:p w14:paraId="095A694A" w14:textId="25E79514" w:rsidR="00A6740C" w:rsidRPr="00BD45F0" w:rsidRDefault="00A6740C" w:rsidP="00BD45F0">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2"/>
          <w:szCs w:val="22"/>
        </w:rPr>
      </w:pPr>
      <w:r w:rsidRPr="00BD45F0">
        <w:rPr>
          <w:rFonts w:ascii="Palatino Linotype" w:hAnsi="Palatino Linotype" w:cs="Arial"/>
          <w:color w:val="000000" w:themeColor="text1"/>
          <w:sz w:val="22"/>
          <w:szCs w:val="22"/>
        </w:rPr>
        <w:lastRenderedPageBreak/>
        <w:t xml:space="preserve">En razón de lo anteriormente expuesto, este Instituto estima que las razones o motivos </w:t>
      </w:r>
      <w:r w:rsidR="003B2A8B" w:rsidRPr="00BD45F0">
        <w:rPr>
          <w:rFonts w:ascii="Palatino Linotype" w:hAnsi="Palatino Linotype" w:cs="Arial"/>
          <w:color w:val="000000" w:themeColor="text1"/>
          <w:sz w:val="22"/>
          <w:szCs w:val="22"/>
        </w:rPr>
        <w:t>d</w:t>
      </w:r>
      <w:r w:rsidRPr="00BD45F0">
        <w:rPr>
          <w:rFonts w:ascii="Palatino Linotype" w:hAnsi="Palatino Linotype" w:cs="Arial"/>
          <w:color w:val="000000" w:themeColor="text1"/>
          <w:sz w:val="22"/>
          <w:szCs w:val="22"/>
        </w:rPr>
        <w:t xml:space="preserve">e inconformidad hechos valer por </w:t>
      </w:r>
      <w:r w:rsidRPr="00BD45F0">
        <w:rPr>
          <w:rFonts w:ascii="Palatino Linotype" w:hAnsi="Palatino Linotype" w:cs="Arial"/>
          <w:b/>
          <w:color w:val="000000" w:themeColor="text1"/>
          <w:sz w:val="22"/>
          <w:szCs w:val="22"/>
        </w:rPr>
        <w:t>EL RECURRENTE</w:t>
      </w:r>
      <w:r w:rsidRPr="00BD45F0">
        <w:rPr>
          <w:rFonts w:ascii="Palatino Linotype" w:hAnsi="Palatino Linotype" w:cs="Arial"/>
          <w:color w:val="000000" w:themeColor="text1"/>
          <w:sz w:val="22"/>
          <w:szCs w:val="22"/>
        </w:rPr>
        <w:t xml:space="preserve"> devienen</w:t>
      </w:r>
      <w:r w:rsidR="00E008DE">
        <w:rPr>
          <w:rFonts w:ascii="Palatino Linotype" w:hAnsi="Palatino Linotype" w:cs="Arial"/>
          <w:color w:val="000000" w:themeColor="text1"/>
          <w:sz w:val="22"/>
          <w:szCs w:val="22"/>
        </w:rPr>
        <w:t xml:space="preserve"> en</w:t>
      </w:r>
      <w:r w:rsidRPr="00BD45F0">
        <w:rPr>
          <w:rFonts w:ascii="Palatino Linotype" w:hAnsi="Palatino Linotype" w:cs="Arial"/>
          <w:color w:val="000000" w:themeColor="text1"/>
          <w:sz w:val="22"/>
          <w:szCs w:val="22"/>
        </w:rPr>
        <w:t xml:space="preserve"> </w:t>
      </w:r>
      <w:r w:rsidRPr="00BD45F0">
        <w:rPr>
          <w:rFonts w:ascii="Palatino Linotype" w:hAnsi="Palatino Linotype" w:cs="Arial"/>
          <w:b/>
          <w:color w:val="000000" w:themeColor="text1"/>
          <w:sz w:val="22"/>
          <w:szCs w:val="22"/>
        </w:rPr>
        <w:t>fundadas</w:t>
      </w:r>
      <w:r w:rsidRPr="00BD45F0">
        <w:rPr>
          <w:rFonts w:ascii="Palatino Linotype" w:hAnsi="Palatino Linotype" w:cs="Arial"/>
          <w:color w:val="000000" w:themeColor="text1"/>
          <w:sz w:val="22"/>
          <w:szCs w:val="22"/>
        </w:rPr>
        <w:t xml:space="preserve"> y suficientes para </w:t>
      </w:r>
      <w:r w:rsidRPr="00BD45F0">
        <w:rPr>
          <w:rFonts w:ascii="Palatino Linotype" w:hAnsi="Palatino Linotype" w:cs="Arial"/>
          <w:b/>
          <w:color w:val="000000" w:themeColor="text1"/>
          <w:sz w:val="22"/>
          <w:szCs w:val="22"/>
        </w:rPr>
        <w:t>MODIFICAR</w:t>
      </w:r>
      <w:r w:rsidRPr="00BD45F0">
        <w:rPr>
          <w:rFonts w:ascii="Palatino Linotype" w:hAnsi="Palatino Linotype" w:cs="Arial"/>
          <w:color w:val="000000" w:themeColor="text1"/>
          <w:sz w:val="22"/>
          <w:szCs w:val="22"/>
        </w:rPr>
        <w:t xml:space="preserve"> la respuesta del </w:t>
      </w:r>
      <w:r w:rsidRPr="00BD45F0">
        <w:rPr>
          <w:rFonts w:ascii="Palatino Linotype" w:hAnsi="Palatino Linotype" w:cs="Arial"/>
          <w:b/>
          <w:color w:val="000000" w:themeColor="text1"/>
          <w:sz w:val="22"/>
          <w:szCs w:val="22"/>
        </w:rPr>
        <w:t>SUJETO OBLIGADO</w:t>
      </w:r>
      <w:r w:rsidRPr="00BD45F0">
        <w:rPr>
          <w:rFonts w:ascii="Palatino Linotype" w:hAnsi="Palatino Linotype" w:cs="Arial"/>
          <w:color w:val="000000" w:themeColor="text1"/>
          <w:sz w:val="22"/>
          <w:szCs w:val="22"/>
        </w:rPr>
        <w:t xml:space="preserve"> y ordenarle haga entrega de la información descrita en el presente Considerando.</w:t>
      </w:r>
    </w:p>
    <w:p w14:paraId="6C85DFEC" w14:textId="77777777" w:rsidR="00A6740C" w:rsidRPr="00BD45F0" w:rsidRDefault="00A6740C" w:rsidP="00BD45F0">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2"/>
          <w:szCs w:val="22"/>
        </w:rPr>
      </w:pPr>
    </w:p>
    <w:p w14:paraId="0481714F" w14:textId="6125038F" w:rsidR="00DE391B" w:rsidRPr="00BD45F0" w:rsidRDefault="00DE391B" w:rsidP="00BD45F0">
      <w:pPr>
        <w:widowControl w:val="0"/>
        <w:autoSpaceDE w:val="0"/>
        <w:autoSpaceDN w:val="0"/>
        <w:adjustRightInd w:val="0"/>
        <w:spacing w:line="360" w:lineRule="auto"/>
        <w:jc w:val="both"/>
        <w:rPr>
          <w:rFonts w:ascii="Palatino Linotype" w:eastAsiaTheme="minorHAnsi" w:hAnsi="Palatino Linotype"/>
          <w:color w:val="000000"/>
          <w:sz w:val="22"/>
          <w:szCs w:val="22"/>
          <w:lang w:val="es-ES_tradnl" w:eastAsia="es-ES_tradnl"/>
        </w:rPr>
      </w:pPr>
      <w:r w:rsidRPr="00BD45F0">
        <w:rPr>
          <w:rFonts w:ascii="Palatino Linotype" w:eastAsia="Calibri" w:hAnsi="Palatino Linotype" w:cs="Arial"/>
          <w:color w:val="000000" w:themeColor="text1"/>
          <w:sz w:val="22"/>
          <w:szCs w:val="22"/>
        </w:rPr>
        <w:t xml:space="preserve">Así, con </w:t>
      </w:r>
      <w:r w:rsidRPr="00BD45F0">
        <w:rPr>
          <w:rFonts w:ascii="Palatino Linotype" w:hAnsi="Palatino Linotype" w:cs="Arial"/>
          <w:color w:val="000000" w:themeColor="text1"/>
          <w:sz w:val="22"/>
          <w:szCs w:val="22"/>
        </w:rPr>
        <w:t>fundamento</w:t>
      </w:r>
      <w:r w:rsidRPr="00BD45F0">
        <w:rPr>
          <w:rFonts w:ascii="Palatino Linotype" w:eastAsia="Calibri" w:hAnsi="Palatino Linotype" w:cs="Arial"/>
          <w:color w:val="000000" w:themeColor="text1"/>
          <w:sz w:val="22"/>
          <w:szCs w:val="22"/>
        </w:rPr>
        <w:t xml:space="preserve"> en lo prescrito en los artículos 5</w:t>
      </w:r>
      <w:r w:rsidR="00E008DE">
        <w:rPr>
          <w:rFonts w:ascii="Palatino Linotype" w:eastAsia="Calibri" w:hAnsi="Palatino Linotype" w:cs="Arial"/>
          <w:color w:val="000000" w:themeColor="text1"/>
          <w:sz w:val="22"/>
          <w:szCs w:val="22"/>
        </w:rPr>
        <w:t>°</w:t>
      </w:r>
      <w:r w:rsidRPr="00BD45F0">
        <w:rPr>
          <w:rFonts w:ascii="Palatino Linotype" w:eastAsia="Calibri" w:hAnsi="Palatino Linotype" w:cs="Arial"/>
          <w:color w:val="000000" w:themeColor="text1"/>
          <w:sz w:val="22"/>
          <w:szCs w:val="22"/>
        </w:rPr>
        <w:t xml:space="preserve">, </w:t>
      </w:r>
      <w:r w:rsidR="003C0A2D" w:rsidRPr="00BD45F0">
        <w:rPr>
          <w:rFonts w:ascii="Palatino Linotype" w:eastAsia="Calibri" w:hAnsi="Palatino Linotype" w:cs="Arial"/>
          <w:color w:val="000000" w:themeColor="text1"/>
          <w:sz w:val="22"/>
          <w:szCs w:val="22"/>
        </w:rPr>
        <w:t>párrafos</w:t>
      </w:r>
      <w:r w:rsidR="003C0A2D" w:rsidRPr="00BD45F0">
        <w:rPr>
          <w:rFonts w:ascii="Palatino Linotype" w:hAnsi="Palatino Linotype"/>
          <w:color w:val="000000" w:themeColor="text1"/>
          <w:sz w:val="22"/>
          <w:szCs w:val="22"/>
        </w:rPr>
        <w:t xml:space="preserve"> trigésimos, trigésimos primero y trigésimos segundos</w:t>
      </w:r>
      <w:r w:rsidRPr="00BD45F0">
        <w:rPr>
          <w:rFonts w:ascii="Palatino Linotype" w:hAnsi="Palatino Linotype" w:cs="Arial"/>
          <w:color w:val="000000" w:themeColor="text1"/>
          <w:sz w:val="22"/>
          <w:szCs w:val="22"/>
        </w:rPr>
        <w:t>,</w:t>
      </w:r>
      <w:r w:rsidRPr="00BD45F0">
        <w:rPr>
          <w:rFonts w:ascii="Palatino Linotype" w:hAnsi="Palatino Linotype"/>
          <w:color w:val="000000" w:themeColor="text1"/>
          <w:sz w:val="22"/>
          <w:szCs w:val="22"/>
        </w:rPr>
        <w:t xml:space="preserve"> fracciones IV y V,</w:t>
      </w:r>
      <w:r w:rsidRPr="00BD45F0">
        <w:rPr>
          <w:rFonts w:ascii="Palatino Linotype" w:eastAsia="Calibri" w:hAnsi="Palatino Linotype" w:cs="Arial"/>
          <w:color w:val="000000" w:themeColor="text1"/>
          <w:sz w:val="22"/>
          <w:szCs w:val="22"/>
        </w:rPr>
        <w:t xml:space="preserve"> de la Constitución Política del Estado Libre y Soberano de </w:t>
      </w:r>
      <w:r w:rsidRPr="00BD45F0">
        <w:rPr>
          <w:rFonts w:ascii="Palatino Linotype" w:hAnsi="Palatino Linotype" w:cs="Arial"/>
          <w:color w:val="000000" w:themeColor="text1"/>
          <w:sz w:val="22"/>
          <w:szCs w:val="22"/>
          <w:lang w:val="es-ES_tradnl"/>
        </w:rPr>
        <w:t>México</w:t>
      </w:r>
      <w:r w:rsidRPr="00BD45F0">
        <w:rPr>
          <w:rFonts w:ascii="Palatino Linotype" w:eastAsia="Calibri" w:hAnsi="Palatino Linotype" w:cs="Arial"/>
          <w:color w:val="000000" w:themeColor="text1"/>
          <w:sz w:val="22"/>
          <w:szCs w:val="22"/>
        </w:rPr>
        <w:t xml:space="preserve">, y los artículos </w:t>
      </w:r>
      <w:r w:rsidRPr="00BD45F0">
        <w:rPr>
          <w:rFonts w:ascii="Palatino Linotype" w:hAnsi="Palatino Linotype"/>
          <w:color w:val="000000" w:themeColor="text1"/>
          <w:sz w:val="22"/>
          <w:szCs w:val="22"/>
        </w:rPr>
        <w:t>2</w:t>
      </w:r>
      <w:r w:rsidR="00E008DE">
        <w:rPr>
          <w:rFonts w:ascii="Palatino Linotype" w:hAnsi="Palatino Linotype"/>
          <w:color w:val="000000" w:themeColor="text1"/>
          <w:sz w:val="22"/>
          <w:szCs w:val="22"/>
        </w:rPr>
        <w:t>°</w:t>
      </w:r>
      <w:r w:rsidRPr="00BD45F0">
        <w:rPr>
          <w:rFonts w:ascii="Palatino Linotype" w:hAnsi="Palatino Linotype"/>
          <w:color w:val="000000" w:themeColor="text1"/>
          <w:sz w:val="22"/>
          <w:szCs w:val="22"/>
        </w:rPr>
        <w:t xml:space="preserve">, </w:t>
      </w:r>
      <w:r w:rsidRPr="00BD45F0">
        <w:rPr>
          <w:rFonts w:ascii="Palatino Linotype" w:hAnsi="Palatino Linotype" w:cs="Arial"/>
          <w:color w:val="000000" w:themeColor="text1"/>
          <w:sz w:val="22"/>
          <w:szCs w:val="22"/>
        </w:rPr>
        <w:t>fracción</w:t>
      </w:r>
      <w:r w:rsidRPr="00BD45F0">
        <w:rPr>
          <w:rFonts w:ascii="Palatino Linotype" w:hAnsi="Palatino Linotype"/>
          <w:color w:val="000000" w:themeColor="text1"/>
          <w:sz w:val="22"/>
          <w:szCs w:val="22"/>
        </w:rPr>
        <w:t xml:space="preserve"> II, 9</w:t>
      </w:r>
      <w:r w:rsidR="00E008DE">
        <w:rPr>
          <w:rFonts w:ascii="Palatino Linotype" w:hAnsi="Palatino Linotype"/>
          <w:color w:val="000000" w:themeColor="text1"/>
          <w:sz w:val="22"/>
          <w:szCs w:val="22"/>
        </w:rPr>
        <w:t>°</w:t>
      </w:r>
      <w:r w:rsidRPr="00BD45F0">
        <w:rPr>
          <w:rFonts w:ascii="Palatino Linotype" w:hAnsi="Palatino Linotype"/>
          <w:color w:val="000000" w:themeColor="text1"/>
          <w:sz w:val="22"/>
          <w:szCs w:val="22"/>
        </w:rPr>
        <w:t xml:space="preserve">, </w:t>
      </w:r>
      <w:r w:rsidRPr="00BD45F0">
        <w:rPr>
          <w:rFonts w:ascii="Palatino Linotype" w:hAnsi="Palatino Linotype" w:cs="Arial"/>
          <w:color w:val="000000" w:themeColor="text1"/>
          <w:sz w:val="22"/>
          <w:szCs w:val="22"/>
          <w:lang w:val="es-ES_tradnl"/>
        </w:rPr>
        <w:t>29</w:t>
      </w:r>
      <w:r w:rsidRPr="00BD45F0">
        <w:rPr>
          <w:rFonts w:ascii="Palatino Linotype" w:hAnsi="Palatino Linotype"/>
          <w:color w:val="000000" w:themeColor="text1"/>
          <w:sz w:val="22"/>
          <w:szCs w:val="22"/>
        </w:rPr>
        <w:t>, 36, fracciones I y II, 176, 178, 179, 181, 185, fracción I, 186 y 188,</w:t>
      </w:r>
      <w:r w:rsidRPr="00BD45F0">
        <w:rPr>
          <w:rFonts w:ascii="Palatino Linotype" w:eastAsia="Calibri" w:hAnsi="Palatino Linotype" w:cs="Arial"/>
          <w:color w:val="000000" w:themeColor="text1"/>
          <w:sz w:val="22"/>
          <w:szCs w:val="22"/>
        </w:rPr>
        <w:t xml:space="preserve"> de la Ley de Transparencia y Acceso a la Información Pública del Estado de México y </w:t>
      </w:r>
      <w:r w:rsidRPr="00BD45F0">
        <w:rPr>
          <w:rFonts w:ascii="Palatino Linotype" w:hAnsi="Palatino Linotype" w:cs="Arial"/>
          <w:color w:val="000000" w:themeColor="text1"/>
          <w:sz w:val="22"/>
          <w:szCs w:val="22"/>
        </w:rPr>
        <w:t>Municipios</w:t>
      </w:r>
      <w:r w:rsidRPr="00BD45F0">
        <w:rPr>
          <w:rFonts w:ascii="Palatino Linotype" w:eastAsia="Calibri" w:hAnsi="Palatino Linotype" w:cs="Arial"/>
          <w:color w:val="000000" w:themeColor="text1"/>
          <w:sz w:val="22"/>
          <w:szCs w:val="22"/>
        </w:rPr>
        <w:t xml:space="preserve">, </w:t>
      </w:r>
      <w:r w:rsidRPr="00BD45F0">
        <w:rPr>
          <w:rFonts w:ascii="Palatino Linotype" w:hAnsi="Palatino Linotype"/>
          <w:color w:val="000000" w:themeColor="text1"/>
          <w:sz w:val="22"/>
          <w:szCs w:val="22"/>
        </w:rPr>
        <w:t>este</w:t>
      </w:r>
      <w:r w:rsidRPr="00BD45F0">
        <w:rPr>
          <w:rFonts w:ascii="Palatino Linotype" w:eastAsia="Calibri" w:hAnsi="Palatino Linotype" w:cs="Arial"/>
          <w:color w:val="000000" w:themeColor="text1"/>
          <w:sz w:val="22"/>
          <w:szCs w:val="22"/>
        </w:rPr>
        <w:t xml:space="preserve"> Pleno:</w:t>
      </w:r>
    </w:p>
    <w:p w14:paraId="3CCA562E" w14:textId="77777777" w:rsidR="00DE391B" w:rsidRPr="00BD45F0" w:rsidRDefault="00DE391B" w:rsidP="00BD45F0">
      <w:pPr>
        <w:spacing w:line="360" w:lineRule="auto"/>
        <w:jc w:val="both"/>
        <w:rPr>
          <w:rFonts w:ascii="Palatino Linotype" w:hAnsi="Palatino Linotype" w:cs="Arial"/>
          <w:sz w:val="22"/>
          <w:szCs w:val="22"/>
        </w:rPr>
      </w:pPr>
    </w:p>
    <w:p w14:paraId="06EC601B" w14:textId="77777777" w:rsidR="00A23064" w:rsidRPr="00BD45F0" w:rsidRDefault="00A23064" w:rsidP="00BD45F0">
      <w:pPr>
        <w:spacing w:line="360" w:lineRule="auto"/>
        <w:jc w:val="center"/>
        <w:rPr>
          <w:rFonts w:ascii="Palatino Linotype" w:hAnsi="Palatino Linotype"/>
          <w:b/>
          <w:szCs w:val="22"/>
        </w:rPr>
      </w:pPr>
      <w:r w:rsidRPr="00BD45F0">
        <w:rPr>
          <w:rFonts w:ascii="Palatino Linotype" w:hAnsi="Palatino Linotype"/>
          <w:b/>
          <w:szCs w:val="22"/>
        </w:rPr>
        <w:t>R E S U E L V E</w:t>
      </w:r>
    </w:p>
    <w:p w14:paraId="6099922F" w14:textId="77777777" w:rsidR="007A666E" w:rsidRPr="00BD45F0" w:rsidRDefault="007A666E" w:rsidP="00BD45F0">
      <w:pPr>
        <w:spacing w:line="360" w:lineRule="auto"/>
        <w:jc w:val="center"/>
        <w:rPr>
          <w:rFonts w:ascii="Palatino Linotype" w:hAnsi="Palatino Linotype"/>
          <w:b/>
          <w:szCs w:val="22"/>
        </w:rPr>
      </w:pPr>
    </w:p>
    <w:p w14:paraId="468C0809" w14:textId="77777777" w:rsidR="0029110A" w:rsidRPr="00BD45F0" w:rsidRDefault="0029110A" w:rsidP="00BD45F0">
      <w:pPr>
        <w:spacing w:line="360" w:lineRule="auto"/>
        <w:jc w:val="both"/>
        <w:rPr>
          <w:rFonts w:ascii="Palatino Linotype" w:hAnsi="Palatino Linotype" w:cs="Arial"/>
          <w:color w:val="000000" w:themeColor="text1"/>
          <w:sz w:val="22"/>
          <w:szCs w:val="22"/>
          <w:lang w:val="es-ES"/>
        </w:rPr>
      </w:pPr>
      <w:r w:rsidRPr="00BD45F0">
        <w:rPr>
          <w:rFonts w:ascii="Palatino Linotype" w:hAnsi="Palatino Linotype" w:cs="Arial"/>
          <w:b/>
          <w:color w:val="000000" w:themeColor="text1"/>
          <w:lang w:val="es-ES"/>
        </w:rPr>
        <w:t>PRIMERO</w:t>
      </w:r>
      <w:r w:rsidRPr="00BD45F0">
        <w:rPr>
          <w:rFonts w:ascii="Palatino Linotype" w:hAnsi="Palatino Linotype" w:cs="Arial"/>
          <w:color w:val="000000" w:themeColor="text1"/>
          <w:lang w:val="es-ES"/>
        </w:rPr>
        <w:t>.</w:t>
      </w:r>
      <w:r w:rsidRPr="00BD45F0">
        <w:rPr>
          <w:rFonts w:ascii="Palatino Linotype" w:hAnsi="Palatino Linotype" w:cs="Arial"/>
          <w:color w:val="000000" w:themeColor="text1"/>
          <w:sz w:val="22"/>
          <w:szCs w:val="22"/>
          <w:lang w:val="es-ES"/>
        </w:rPr>
        <w:t xml:space="preserve"> Resultan </w:t>
      </w:r>
      <w:r w:rsidRPr="00BD45F0">
        <w:rPr>
          <w:rFonts w:ascii="Palatino Linotype" w:hAnsi="Palatino Linotype" w:cs="Arial"/>
          <w:b/>
          <w:color w:val="000000" w:themeColor="text1"/>
          <w:sz w:val="22"/>
          <w:szCs w:val="22"/>
          <w:lang w:val="es-ES"/>
        </w:rPr>
        <w:t>fundadas</w:t>
      </w:r>
      <w:r w:rsidRPr="00BD45F0">
        <w:rPr>
          <w:rFonts w:ascii="Palatino Linotype" w:hAnsi="Palatino Linotype" w:cs="Arial"/>
          <w:color w:val="000000" w:themeColor="text1"/>
          <w:sz w:val="22"/>
          <w:szCs w:val="22"/>
          <w:lang w:val="es-ES"/>
        </w:rPr>
        <w:t xml:space="preserve"> las razones o motivos de inconformidad planteadas por </w:t>
      </w:r>
      <w:r w:rsidRPr="00BD45F0">
        <w:rPr>
          <w:rFonts w:ascii="Palatino Linotype" w:hAnsi="Palatino Linotype" w:cs="Arial"/>
          <w:b/>
          <w:color w:val="000000" w:themeColor="text1"/>
          <w:sz w:val="22"/>
          <w:szCs w:val="22"/>
          <w:lang w:val="es-ES"/>
        </w:rPr>
        <w:t>EL RECURRENTE</w:t>
      </w:r>
      <w:r w:rsidRPr="00BD45F0">
        <w:rPr>
          <w:rFonts w:ascii="Palatino Linotype" w:hAnsi="Palatino Linotype" w:cs="Arial"/>
          <w:color w:val="000000" w:themeColor="text1"/>
          <w:sz w:val="22"/>
          <w:szCs w:val="22"/>
          <w:lang w:val="es-ES"/>
        </w:rPr>
        <w:t xml:space="preserve">, en términos del Considerando </w:t>
      </w:r>
      <w:r w:rsidRPr="00BD45F0">
        <w:rPr>
          <w:rFonts w:ascii="Palatino Linotype" w:hAnsi="Palatino Linotype" w:cs="Arial"/>
          <w:b/>
          <w:color w:val="000000" w:themeColor="text1"/>
          <w:sz w:val="22"/>
          <w:szCs w:val="22"/>
          <w:lang w:val="es-ES"/>
        </w:rPr>
        <w:t>QUINTO</w:t>
      </w:r>
      <w:r w:rsidRPr="00BD45F0">
        <w:rPr>
          <w:rFonts w:ascii="Palatino Linotype" w:hAnsi="Palatino Linotype" w:cs="Arial"/>
          <w:color w:val="000000" w:themeColor="text1"/>
          <w:sz w:val="22"/>
          <w:szCs w:val="22"/>
          <w:lang w:val="es-ES"/>
        </w:rPr>
        <w:t xml:space="preserve"> de la presente resolución.</w:t>
      </w:r>
    </w:p>
    <w:p w14:paraId="051D0F46" w14:textId="77777777" w:rsidR="0029110A" w:rsidRPr="00BD45F0" w:rsidRDefault="0029110A" w:rsidP="00BD45F0">
      <w:pPr>
        <w:spacing w:line="360" w:lineRule="auto"/>
        <w:jc w:val="both"/>
        <w:rPr>
          <w:rFonts w:ascii="Palatino Linotype" w:hAnsi="Palatino Linotype" w:cs="Arial"/>
          <w:color w:val="000000" w:themeColor="text1"/>
          <w:sz w:val="22"/>
          <w:szCs w:val="22"/>
          <w:lang w:val="es-ES"/>
        </w:rPr>
      </w:pPr>
    </w:p>
    <w:p w14:paraId="46DFB2BE" w14:textId="23FC2187" w:rsidR="0029110A" w:rsidRPr="000E2732" w:rsidRDefault="0029110A" w:rsidP="00BD45F0">
      <w:pPr>
        <w:spacing w:line="360" w:lineRule="auto"/>
        <w:jc w:val="both"/>
        <w:rPr>
          <w:rFonts w:ascii="Palatino Linotype" w:hAnsi="Palatino Linotype" w:cs="Arial"/>
          <w:color w:val="000000" w:themeColor="text1"/>
          <w:sz w:val="22"/>
          <w:szCs w:val="22"/>
          <w:lang w:val="es-ES"/>
        </w:rPr>
      </w:pPr>
      <w:r w:rsidRPr="00BD45F0">
        <w:rPr>
          <w:rFonts w:ascii="Palatino Linotype" w:hAnsi="Palatino Linotype" w:cs="Arial"/>
          <w:b/>
          <w:color w:val="000000" w:themeColor="text1"/>
          <w:lang w:val="es-ES"/>
        </w:rPr>
        <w:t>SEGUNDO</w:t>
      </w:r>
      <w:r w:rsidRPr="00BD45F0">
        <w:rPr>
          <w:rFonts w:ascii="Palatino Linotype" w:hAnsi="Palatino Linotype" w:cs="Arial"/>
          <w:color w:val="000000" w:themeColor="text1"/>
          <w:lang w:val="es-ES"/>
        </w:rPr>
        <w:t>.</w:t>
      </w:r>
      <w:r w:rsidRPr="00BD45F0">
        <w:rPr>
          <w:rFonts w:ascii="Palatino Linotype" w:hAnsi="Palatino Linotype" w:cs="Arial"/>
          <w:color w:val="000000" w:themeColor="text1"/>
          <w:sz w:val="22"/>
          <w:szCs w:val="22"/>
          <w:lang w:val="es-ES"/>
        </w:rPr>
        <w:t xml:space="preserve"> </w:t>
      </w:r>
      <w:r w:rsidRPr="00BD45F0">
        <w:rPr>
          <w:rFonts w:ascii="Palatino Linotype" w:eastAsia="Calibri" w:hAnsi="Palatino Linotype" w:cs="Arial"/>
          <w:color w:val="000000" w:themeColor="text1"/>
          <w:sz w:val="22"/>
          <w:szCs w:val="22"/>
        </w:rPr>
        <w:t xml:space="preserve">Se </w:t>
      </w:r>
      <w:r w:rsidRPr="00BD45F0">
        <w:rPr>
          <w:rFonts w:ascii="Palatino Linotype" w:eastAsia="Calibri" w:hAnsi="Palatino Linotype" w:cs="Arial"/>
          <w:b/>
          <w:color w:val="000000" w:themeColor="text1"/>
          <w:sz w:val="22"/>
          <w:szCs w:val="22"/>
        </w:rPr>
        <w:t xml:space="preserve">MODIFICA </w:t>
      </w:r>
      <w:r w:rsidRPr="00BD45F0">
        <w:rPr>
          <w:rFonts w:ascii="Palatino Linotype" w:eastAsia="Calibri" w:hAnsi="Palatino Linotype" w:cs="Arial"/>
          <w:color w:val="000000" w:themeColor="text1"/>
          <w:sz w:val="22"/>
          <w:szCs w:val="22"/>
        </w:rPr>
        <w:t xml:space="preserve">la respuesta proporcionada por </w:t>
      </w:r>
      <w:r w:rsidRPr="00BD45F0">
        <w:rPr>
          <w:rFonts w:ascii="Palatino Linotype" w:eastAsia="Calibri" w:hAnsi="Palatino Linotype" w:cs="Arial"/>
          <w:b/>
          <w:color w:val="000000" w:themeColor="text1"/>
          <w:sz w:val="22"/>
          <w:szCs w:val="22"/>
        </w:rPr>
        <w:t xml:space="preserve">EL SUJETO OBLIGADO </w:t>
      </w:r>
      <w:r w:rsidRPr="00BD45F0">
        <w:rPr>
          <w:rFonts w:ascii="Palatino Linotype" w:eastAsia="Calibri" w:hAnsi="Palatino Linotype" w:cs="Arial"/>
          <w:color w:val="000000" w:themeColor="text1"/>
          <w:sz w:val="22"/>
          <w:szCs w:val="22"/>
        </w:rPr>
        <w:t xml:space="preserve">y se </w:t>
      </w:r>
      <w:r w:rsidRPr="00BD45F0">
        <w:rPr>
          <w:rFonts w:ascii="Palatino Linotype" w:eastAsia="Calibri" w:hAnsi="Palatino Linotype" w:cs="Arial"/>
          <w:b/>
          <w:color w:val="000000" w:themeColor="text1"/>
          <w:sz w:val="22"/>
          <w:szCs w:val="22"/>
        </w:rPr>
        <w:t xml:space="preserve">ordena </w:t>
      </w:r>
      <w:r w:rsidRPr="00BD45F0">
        <w:rPr>
          <w:rFonts w:ascii="Palatino Linotype" w:eastAsia="Calibri" w:hAnsi="Palatino Linotype" w:cs="Arial"/>
          <w:color w:val="000000" w:themeColor="text1"/>
          <w:sz w:val="22"/>
          <w:szCs w:val="22"/>
        </w:rPr>
        <w:t xml:space="preserve">atienda la solicitud de información que dio origen al </w:t>
      </w:r>
      <w:r w:rsidR="004444A8" w:rsidRPr="00BD45F0">
        <w:rPr>
          <w:rFonts w:ascii="Palatino Linotype" w:eastAsia="Calibri" w:hAnsi="Palatino Linotype" w:cs="Arial"/>
          <w:color w:val="000000" w:themeColor="text1"/>
          <w:sz w:val="22"/>
          <w:szCs w:val="22"/>
        </w:rPr>
        <w:t>R</w:t>
      </w:r>
      <w:r w:rsidRPr="00BD45F0">
        <w:rPr>
          <w:rFonts w:ascii="Palatino Linotype" w:eastAsia="Calibri" w:hAnsi="Palatino Linotype" w:cs="Arial"/>
          <w:color w:val="000000" w:themeColor="text1"/>
          <w:sz w:val="22"/>
          <w:szCs w:val="22"/>
        </w:rPr>
        <w:t xml:space="preserve">ecurso de </w:t>
      </w:r>
      <w:r w:rsidR="004444A8" w:rsidRPr="00BD45F0">
        <w:rPr>
          <w:rFonts w:ascii="Palatino Linotype" w:eastAsia="Calibri" w:hAnsi="Palatino Linotype" w:cs="Arial"/>
          <w:color w:val="000000" w:themeColor="text1"/>
          <w:sz w:val="22"/>
          <w:szCs w:val="22"/>
        </w:rPr>
        <w:t>R</w:t>
      </w:r>
      <w:r w:rsidRPr="00BD45F0">
        <w:rPr>
          <w:rFonts w:ascii="Palatino Linotype" w:eastAsia="Calibri" w:hAnsi="Palatino Linotype" w:cs="Arial"/>
          <w:color w:val="000000" w:themeColor="text1"/>
          <w:sz w:val="22"/>
          <w:szCs w:val="22"/>
        </w:rPr>
        <w:t xml:space="preserve">evisión </w:t>
      </w:r>
      <w:r w:rsidRPr="00BD45F0">
        <w:rPr>
          <w:rFonts w:ascii="Palatino Linotype" w:hAnsi="Palatino Linotype"/>
          <w:b/>
          <w:color w:val="000000" w:themeColor="text1"/>
          <w:sz w:val="22"/>
          <w:szCs w:val="22"/>
        </w:rPr>
        <w:t>0636</w:t>
      </w:r>
      <w:r w:rsidR="00A6740C" w:rsidRPr="00BD45F0">
        <w:rPr>
          <w:rFonts w:ascii="Palatino Linotype" w:hAnsi="Palatino Linotype"/>
          <w:b/>
          <w:color w:val="000000" w:themeColor="text1"/>
          <w:sz w:val="22"/>
          <w:szCs w:val="22"/>
        </w:rPr>
        <w:t>2</w:t>
      </w:r>
      <w:r w:rsidRPr="00BD45F0">
        <w:rPr>
          <w:rFonts w:ascii="Palatino Linotype" w:hAnsi="Palatino Linotype"/>
          <w:b/>
          <w:color w:val="000000" w:themeColor="text1"/>
          <w:sz w:val="22"/>
          <w:szCs w:val="22"/>
        </w:rPr>
        <w:t>/INFOEM/IP/RR/2021</w:t>
      </w:r>
      <w:r w:rsidRPr="00BD45F0">
        <w:rPr>
          <w:rFonts w:ascii="Palatino Linotype" w:hAnsi="Palatino Linotype" w:cs="Arial"/>
          <w:color w:val="000000" w:themeColor="text1"/>
          <w:sz w:val="22"/>
          <w:szCs w:val="22"/>
        </w:rPr>
        <w:t xml:space="preserve">, en términos del Considerando </w:t>
      </w:r>
      <w:r w:rsidRPr="00BD45F0">
        <w:rPr>
          <w:rFonts w:ascii="Palatino Linotype" w:hAnsi="Palatino Linotype" w:cs="Arial"/>
          <w:b/>
          <w:color w:val="000000" w:themeColor="text1"/>
          <w:sz w:val="22"/>
          <w:szCs w:val="22"/>
        </w:rPr>
        <w:t>QUINTO</w:t>
      </w:r>
      <w:r w:rsidRPr="00BD45F0">
        <w:rPr>
          <w:rFonts w:ascii="Palatino Linotype" w:hAnsi="Palatino Linotype" w:cs="Arial"/>
          <w:color w:val="000000" w:themeColor="text1"/>
          <w:sz w:val="22"/>
          <w:szCs w:val="22"/>
        </w:rPr>
        <w:t xml:space="preserve"> </w:t>
      </w:r>
      <w:r w:rsidRPr="00BD45F0">
        <w:rPr>
          <w:rFonts w:ascii="Palatino Linotype" w:hAnsi="Palatino Linotype" w:cs="Arial"/>
          <w:color w:val="000000" w:themeColor="text1"/>
          <w:sz w:val="22"/>
          <w:szCs w:val="22"/>
          <w:lang w:val="es-ES"/>
        </w:rPr>
        <w:t>de la presente resolución y haga entrega al</w:t>
      </w:r>
      <w:r w:rsidRPr="00BD45F0">
        <w:rPr>
          <w:rFonts w:ascii="Palatino Linotype" w:hAnsi="Palatino Linotype" w:cs="Arial"/>
          <w:b/>
          <w:color w:val="000000" w:themeColor="text1"/>
          <w:sz w:val="22"/>
          <w:szCs w:val="22"/>
          <w:lang w:val="es-ES"/>
        </w:rPr>
        <w:t xml:space="preserve"> RECURRENTE</w:t>
      </w:r>
      <w:r w:rsidRPr="00BD45F0">
        <w:rPr>
          <w:rFonts w:ascii="Palatino Linotype" w:hAnsi="Palatino Linotype" w:cs="Arial"/>
          <w:color w:val="000000" w:themeColor="text1"/>
          <w:sz w:val="22"/>
          <w:szCs w:val="22"/>
          <w:lang w:val="es-ES"/>
        </w:rPr>
        <w:t xml:space="preserve">, vía </w:t>
      </w:r>
      <w:r w:rsidR="00E008DE" w:rsidRPr="00E008DE">
        <w:rPr>
          <w:rFonts w:ascii="Palatino Linotype" w:hAnsi="Palatino Linotype" w:cs="Arial"/>
          <w:b/>
          <w:bCs/>
          <w:color w:val="000000" w:themeColor="text1"/>
          <w:sz w:val="22"/>
          <w:szCs w:val="22"/>
          <w:lang w:val="es-ES"/>
        </w:rPr>
        <w:t>EL</w:t>
      </w:r>
      <w:r w:rsidR="00E008DE">
        <w:rPr>
          <w:rFonts w:ascii="Palatino Linotype" w:hAnsi="Palatino Linotype" w:cs="Arial"/>
          <w:color w:val="000000" w:themeColor="text1"/>
          <w:sz w:val="22"/>
          <w:szCs w:val="22"/>
          <w:lang w:val="es-ES"/>
        </w:rPr>
        <w:t xml:space="preserve"> </w:t>
      </w:r>
      <w:r w:rsidRPr="00BD45F0">
        <w:rPr>
          <w:rFonts w:ascii="Palatino Linotype" w:hAnsi="Palatino Linotype" w:cs="Arial"/>
          <w:b/>
          <w:color w:val="000000" w:themeColor="text1"/>
          <w:sz w:val="22"/>
          <w:szCs w:val="22"/>
          <w:lang w:val="es-ES"/>
        </w:rPr>
        <w:t xml:space="preserve">SAIMEX, </w:t>
      </w:r>
      <w:r w:rsidR="00A6740C" w:rsidRPr="00BD45F0">
        <w:rPr>
          <w:rFonts w:ascii="Palatino Linotype" w:hAnsi="Palatino Linotype" w:cs="Arial"/>
          <w:color w:val="000000" w:themeColor="text1"/>
          <w:sz w:val="22"/>
          <w:szCs w:val="22"/>
          <w:lang w:val="es-ES"/>
        </w:rPr>
        <w:t xml:space="preserve">de ser procedente </w:t>
      </w:r>
      <w:r w:rsidRPr="00BD45F0">
        <w:rPr>
          <w:rFonts w:ascii="Palatino Linotype" w:hAnsi="Palatino Linotype" w:cs="Arial"/>
          <w:color w:val="000000" w:themeColor="text1"/>
          <w:sz w:val="22"/>
          <w:szCs w:val="22"/>
          <w:lang w:val="es-ES"/>
        </w:rPr>
        <w:t xml:space="preserve">en </w:t>
      </w:r>
      <w:r w:rsidRPr="00BD45F0">
        <w:rPr>
          <w:rFonts w:ascii="Palatino Linotype" w:hAnsi="Palatino Linotype" w:cs="Arial"/>
          <w:b/>
          <w:color w:val="000000" w:themeColor="text1"/>
          <w:sz w:val="22"/>
          <w:szCs w:val="22"/>
          <w:lang w:val="es-ES"/>
        </w:rPr>
        <w:t xml:space="preserve">versión pública </w:t>
      </w:r>
      <w:r w:rsidR="00BF1DC7" w:rsidRPr="00BF1DC7">
        <w:rPr>
          <w:rFonts w:ascii="Palatino Linotype" w:hAnsi="Palatino Linotype" w:cs="Arial"/>
          <w:bCs/>
          <w:color w:val="000000" w:themeColor="text1"/>
          <w:sz w:val="22"/>
          <w:szCs w:val="22"/>
          <w:lang w:val="es-ES"/>
        </w:rPr>
        <w:t>de</w:t>
      </w:r>
      <w:r w:rsidR="00BF1DC7">
        <w:rPr>
          <w:rFonts w:ascii="Palatino Linotype" w:hAnsi="Palatino Linotype" w:cs="Arial"/>
          <w:b/>
          <w:color w:val="000000" w:themeColor="text1"/>
          <w:sz w:val="22"/>
          <w:szCs w:val="22"/>
          <w:lang w:val="es-ES"/>
        </w:rPr>
        <w:t xml:space="preserve"> </w:t>
      </w:r>
      <w:r w:rsidRPr="00BD45F0">
        <w:rPr>
          <w:rFonts w:ascii="Palatino Linotype" w:hAnsi="Palatino Linotype"/>
          <w:color w:val="000000" w:themeColor="text1"/>
          <w:sz w:val="22"/>
          <w:szCs w:val="22"/>
          <w:lang w:val="es-ES"/>
        </w:rPr>
        <w:t>lo</w:t>
      </w:r>
      <w:r w:rsidR="00A6740C" w:rsidRPr="00BD45F0">
        <w:rPr>
          <w:rFonts w:ascii="Palatino Linotype" w:hAnsi="Palatino Linotype"/>
          <w:color w:val="000000" w:themeColor="text1"/>
          <w:sz w:val="22"/>
          <w:szCs w:val="22"/>
          <w:lang w:val="es-ES"/>
        </w:rPr>
        <w:t xml:space="preserve">s documentos donde </w:t>
      </w:r>
      <w:r w:rsidR="003B2A8B" w:rsidRPr="00BD45F0">
        <w:rPr>
          <w:rFonts w:ascii="Palatino Linotype" w:hAnsi="Palatino Linotype"/>
          <w:color w:val="000000" w:themeColor="text1"/>
          <w:sz w:val="22"/>
          <w:szCs w:val="22"/>
          <w:lang w:val="es-ES"/>
        </w:rPr>
        <w:t>conste</w:t>
      </w:r>
      <w:r w:rsidR="000E2732">
        <w:rPr>
          <w:rFonts w:ascii="Palatino Linotype" w:hAnsi="Palatino Linotype"/>
          <w:color w:val="000000" w:themeColor="text1"/>
          <w:sz w:val="22"/>
          <w:szCs w:val="22"/>
          <w:lang w:val="es-ES"/>
        </w:rPr>
        <w:t xml:space="preserve"> la </w:t>
      </w:r>
      <w:r w:rsidR="000E2732" w:rsidRPr="000E2732">
        <w:rPr>
          <w:rFonts w:ascii="Palatino Linotype" w:hAnsi="Palatino Linotype"/>
          <w:color w:val="000000" w:themeColor="text1"/>
          <w:sz w:val="22"/>
          <w:szCs w:val="22"/>
          <w:lang w:val="es-ES"/>
        </w:rPr>
        <w:t xml:space="preserve">información vigente al </w:t>
      </w:r>
      <w:r w:rsidR="000E2732" w:rsidRPr="000E2732">
        <w:rPr>
          <w:rFonts w:ascii="Palatino Linotype" w:hAnsi="Palatino Linotype"/>
          <w:sz w:val="22"/>
          <w:szCs w:val="22"/>
        </w:rPr>
        <w:t>17 de noviembre de 2021</w:t>
      </w:r>
      <w:r w:rsidR="00E008DE">
        <w:rPr>
          <w:rFonts w:ascii="Palatino Linotype" w:hAnsi="Palatino Linotype"/>
          <w:sz w:val="22"/>
          <w:szCs w:val="22"/>
        </w:rPr>
        <w:t>,</w:t>
      </w:r>
      <w:r w:rsidR="000E2732">
        <w:rPr>
          <w:rFonts w:ascii="Palatino Linotype" w:hAnsi="Palatino Linotype"/>
          <w:sz w:val="22"/>
          <w:szCs w:val="22"/>
        </w:rPr>
        <w:t xml:space="preserve"> consistente en</w:t>
      </w:r>
      <w:r w:rsidRPr="000E2732">
        <w:rPr>
          <w:rFonts w:ascii="Palatino Linotype" w:hAnsi="Palatino Linotype"/>
          <w:color w:val="000000" w:themeColor="text1"/>
          <w:sz w:val="22"/>
          <w:szCs w:val="22"/>
          <w:lang w:val="es-ES"/>
        </w:rPr>
        <w:t>:</w:t>
      </w:r>
      <w:r w:rsidRPr="000E2732">
        <w:rPr>
          <w:rFonts w:ascii="Palatino Linotype" w:hAnsi="Palatino Linotype" w:cs="Arial"/>
          <w:b/>
          <w:sz w:val="22"/>
          <w:szCs w:val="22"/>
          <w:lang w:val="es-ES"/>
        </w:rPr>
        <w:t xml:space="preserve"> </w:t>
      </w:r>
    </w:p>
    <w:p w14:paraId="0ED8F35A" w14:textId="77777777" w:rsidR="0029110A" w:rsidRPr="00BD45F0" w:rsidRDefault="0029110A" w:rsidP="00BD45F0">
      <w:pPr>
        <w:spacing w:line="360" w:lineRule="auto"/>
        <w:ind w:left="851" w:right="899" w:hanging="142"/>
        <w:jc w:val="both"/>
        <w:rPr>
          <w:rFonts w:ascii="Palatino Linotype" w:hAnsi="Palatino Linotype"/>
          <w:i/>
          <w:color w:val="000000" w:themeColor="text1"/>
          <w:sz w:val="20"/>
          <w:szCs w:val="20"/>
        </w:rPr>
      </w:pPr>
    </w:p>
    <w:p w14:paraId="66F94DB4" w14:textId="2C2533A1" w:rsidR="00A6740C" w:rsidRPr="00A41EF4" w:rsidRDefault="00A6740C" w:rsidP="00BD45F0">
      <w:pPr>
        <w:spacing w:line="360" w:lineRule="auto"/>
        <w:ind w:left="851" w:right="899" w:hanging="142"/>
        <w:jc w:val="both"/>
        <w:rPr>
          <w:rFonts w:ascii="Palatino Linotype" w:hAnsi="Palatino Linotype"/>
          <w:iCs/>
          <w:color w:val="000000" w:themeColor="text1"/>
          <w:sz w:val="22"/>
          <w:szCs w:val="22"/>
        </w:rPr>
      </w:pPr>
      <w:r w:rsidRPr="00A41EF4">
        <w:rPr>
          <w:rFonts w:ascii="Palatino Linotype" w:hAnsi="Palatino Linotype"/>
          <w:iCs/>
          <w:color w:val="000000" w:themeColor="text1"/>
          <w:sz w:val="22"/>
          <w:szCs w:val="22"/>
        </w:rPr>
        <w:t xml:space="preserve">a) </w:t>
      </w:r>
      <w:r w:rsidRPr="00A41EF4">
        <w:rPr>
          <w:rFonts w:ascii="Palatino Linotype" w:hAnsi="Palatino Linotype"/>
          <w:iCs/>
          <w:sz w:val="22"/>
          <w:szCs w:val="22"/>
        </w:rPr>
        <w:t>Manual, reglamento o documentos análogos donde se adviertan los términos del ingreso, promoción y permanencia del personal académico; así como, la selección, admisión y ascenso del personal administrativo.</w:t>
      </w:r>
    </w:p>
    <w:p w14:paraId="16F0C2CE" w14:textId="7B673A53" w:rsidR="00A6740C" w:rsidRDefault="00A6740C" w:rsidP="00BD45F0">
      <w:pPr>
        <w:spacing w:line="360" w:lineRule="auto"/>
        <w:ind w:left="851" w:right="899"/>
        <w:jc w:val="both"/>
        <w:rPr>
          <w:rFonts w:ascii="Palatino Linotype" w:hAnsi="Palatino Linotype"/>
          <w:iCs/>
          <w:sz w:val="22"/>
          <w:szCs w:val="22"/>
        </w:rPr>
      </w:pPr>
      <w:r w:rsidRPr="00A41EF4">
        <w:rPr>
          <w:rFonts w:ascii="Palatino Linotype" w:hAnsi="Palatino Linotype"/>
          <w:iCs/>
          <w:sz w:val="22"/>
          <w:szCs w:val="22"/>
        </w:rPr>
        <w:lastRenderedPageBreak/>
        <w:t xml:space="preserve">b) </w:t>
      </w:r>
      <w:r w:rsidR="00E008DE">
        <w:rPr>
          <w:rFonts w:ascii="Palatino Linotype" w:hAnsi="Palatino Linotype"/>
          <w:iCs/>
          <w:sz w:val="22"/>
          <w:szCs w:val="22"/>
        </w:rPr>
        <w:t>Los i</w:t>
      </w:r>
      <w:r w:rsidRPr="00A41EF4">
        <w:rPr>
          <w:rFonts w:ascii="Palatino Linotype" w:hAnsi="Palatino Linotype" w:cs="Arial"/>
          <w:iCs/>
          <w:color w:val="000000" w:themeColor="text1"/>
          <w:sz w:val="22"/>
          <w:szCs w:val="22"/>
        </w:rPr>
        <w:t>ntegrantes</w:t>
      </w:r>
      <w:r w:rsidRPr="00A41EF4">
        <w:rPr>
          <w:rFonts w:ascii="Palatino Linotype" w:hAnsi="Palatino Linotype"/>
          <w:iCs/>
          <w:sz w:val="22"/>
          <w:szCs w:val="22"/>
        </w:rPr>
        <w:t xml:space="preserve"> del Consejo de Calidad de la Universidad Politécnica de Chimalhuacán y periodo de funciones. </w:t>
      </w:r>
    </w:p>
    <w:p w14:paraId="63DF702D" w14:textId="77777777" w:rsidR="00A514BA" w:rsidRPr="00A41EF4" w:rsidRDefault="00A514BA" w:rsidP="00BD45F0">
      <w:pPr>
        <w:spacing w:line="360" w:lineRule="auto"/>
        <w:ind w:left="851" w:right="899"/>
        <w:jc w:val="both"/>
        <w:rPr>
          <w:rFonts w:ascii="Palatino Linotype" w:hAnsi="Palatino Linotype"/>
          <w:iCs/>
          <w:sz w:val="22"/>
          <w:szCs w:val="22"/>
        </w:rPr>
      </w:pPr>
    </w:p>
    <w:p w14:paraId="0E419555" w14:textId="6DA00D3D" w:rsidR="00A6740C" w:rsidRPr="00A41EF4" w:rsidRDefault="00A6740C" w:rsidP="00BD45F0">
      <w:pPr>
        <w:spacing w:line="360" w:lineRule="auto"/>
        <w:ind w:left="851" w:right="899"/>
        <w:jc w:val="both"/>
        <w:rPr>
          <w:rFonts w:ascii="Palatino Linotype" w:hAnsi="Palatino Linotype"/>
          <w:iCs/>
          <w:sz w:val="22"/>
          <w:szCs w:val="22"/>
        </w:rPr>
      </w:pPr>
      <w:r w:rsidRPr="00A41EF4">
        <w:rPr>
          <w:rFonts w:ascii="Palatino Linotype" w:hAnsi="Palatino Linotype"/>
          <w:iCs/>
          <w:sz w:val="22"/>
          <w:szCs w:val="22"/>
        </w:rPr>
        <w:t xml:space="preserve">c) </w:t>
      </w:r>
      <w:r w:rsidR="00E008DE">
        <w:rPr>
          <w:rFonts w:ascii="Palatino Linotype" w:hAnsi="Palatino Linotype"/>
          <w:iCs/>
          <w:sz w:val="22"/>
          <w:szCs w:val="22"/>
        </w:rPr>
        <w:t xml:space="preserve">El nivel de </w:t>
      </w:r>
      <w:r w:rsidRPr="00A41EF4">
        <w:rPr>
          <w:rFonts w:ascii="Palatino Linotype" w:hAnsi="Palatino Linotype"/>
          <w:iCs/>
          <w:sz w:val="22"/>
          <w:szCs w:val="22"/>
        </w:rPr>
        <w:t>estudios de los repres</w:t>
      </w:r>
      <w:r w:rsidR="003B2A8B" w:rsidRPr="00A41EF4">
        <w:rPr>
          <w:rFonts w:ascii="Palatino Linotype" w:hAnsi="Palatino Linotype"/>
          <w:iCs/>
          <w:sz w:val="22"/>
          <w:szCs w:val="22"/>
        </w:rPr>
        <w:t>entantes del personal académico de cada programa académico.</w:t>
      </w:r>
    </w:p>
    <w:p w14:paraId="7FF31330" w14:textId="77777777" w:rsidR="00A6740C" w:rsidRPr="00A41EF4" w:rsidRDefault="00A6740C" w:rsidP="00BD45F0">
      <w:pPr>
        <w:spacing w:line="360" w:lineRule="auto"/>
        <w:ind w:left="851" w:right="899"/>
        <w:jc w:val="both"/>
        <w:rPr>
          <w:rFonts w:ascii="Palatino Linotype" w:hAnsi="Palatino Linotype"/>
          <w:iCs/>
          <w:sz w:val="22"/>
          <w:szCs w:val="22"/>
        </w:rPr>
      </w:pPr>
    </w:p>
    <w:p w14:paraId="6084C3EB" w14:textId="54261F07" w:rsidR="00A6740C" w:rsidRPr="00A41EF4" w:rsidRDefault="00A6740C" w:rsidP="00BD45F0">
      <w:pPr>
        <w:spacing w:line="360" w:lineRule="auto"/>
        <w:ind w:left="851" w:right="899"/>
        <w:jc w:val="both"/>
        <w:rPr>
          <w:rFonts w:ascii="Palatino Linotype" w:hAnsi="Palatino Linotype"/>
          <w:iCs/>
          <w:sz w:val="22"/>
          <w:szCs w:val="22"/>
        </w:rPr>
      </w:pPr>
      <w:r w:rsidRPr="00A41EF4">
        <w:rPr>
          <w:rFonts w:ascii="Palatino Linotype" w:hAnsi="Palatino Linotype"/>
          <w:iCs/>
          <w:sz w:val="22"/>
          <w:szCs w:val="22"/>
        </w:rPr>
        <w:t xml:space="preserve">d) Fecha de la última </w:t>
      </w:r>
      <w:r w:rsidR="00A41EF4" w:rsidRPr="00A41EF4">
        <w:rPr>
          <w:rFonts w:ascii="Palatino Linotype" w:hAnsi="Palatino Linotype"/>
          <w:iCs/>
          <w:sz w:val="22"/>
          <w:szCs w:val="22"/>
        </w:rPr>
        <w:t>C</w:t>
      </w:r>
      <w:r w:rsidRPr="00A41EF4">
        <w:rPr>
          <w:rFonts w:ascii="Palatino Linotype" w:hAnsi="Palatino Linotype"/>
          <w:iCs/>
          <w:sz w:val="22"/>
          <w:szCs w:val="22"/>
        </w:rPr>
        <w:t xml:space="preserve">onvocatoria para la Asamblea General. </w:t>
      </w:r>
    </w:p>
    <w:p w14:paraId="66E375AF" w14:textId="77777777" w:rsidR="00A6740C" w:rsidRPr="00A41EF4" w:rsidRDefault="00A6740C" w:rsidP="00BD45F0">
      <w:pPr>
        <w:spacing w:line="360" w:lineRule="auto"/>
        <w:ind w:left="851" w:right="899"/>
        <w:jc w:val="both"/>
        <w:rPr>
          <w:rFonts w:ascii="Palatino Linotype" w:hAnsi="Palatino Linotype"/>
          <w:iCs/>
          <w:sz w:val="22"/>
          <w:szCs w:val="22"/>
        </w:rPr>
      </w:pPr>
    </w:p>
    <w:p w14:paraId="082B5B52" w14:textId="56B5EAEE" w:rsidR="00A6740C" w:rsidRPr="00A41EF4" w:rsidRDefault="00A6740C" w:rsidP="00BD45F0">
      <w:pPr>
        <w:spacing w:line="360" w:lineRule="auto"/>
        <w:ind w:left="851" w:right="899"/>
        <w:jc w:val="both"/>
        <w:rPr>
          <w:rFonts w:ascii="Palatino Linotype" w:hAnsi="Palatino Linotype"/>
          <w:iCs/>
          <w:sz w:val="22"/>
          <w:szCs w:val="22"/>
        </w:rPr>
      </w:pPr>
      <w:r w:rsidRPr="00A41EF4">
        <w:rPr>
          <w:rFonts w:ascii="Palatino Linotype" w:hAnsi="Palatino Linotype"/>
          <w:iCs/>
          <w:sz w:val="22"/>
          <w:szCs w:val="22"/>
        </w:rPr>
        <w:t xml:space="preserve">e) El Acta correspondiente para la elección de representante de personal académico de cada programa académico. </w:t>
      </w:r>
    </w:p>
    <w:p w14:paraId="5D52A98A" w14:textId="77777777" w:rsidR="00A41EF4" w:rsidRDefault="00A41EF4" w:rsidP="00A41EF4">
      <w:pPr>
        <w:spacing w:line="360" w:lineRule="auto"/>
        <w:jc w:val="both"/>
        <w:rPr>
          <w:rFonts w:ascii="Palatino Linotype" w:hAnsi="Palatino Linotype" w:cs="Arial"/>
          <w:iCs/>
          <w:color w:val="000000" w:themeColor="text1"/>
          <w:sz w:val="22"/>
          <w:szCs w:val="22"/>
        </w:rPr>
      </w:pPr>
    </w:p>
    <w:p w14:paraId="4643601A" w14:textId="52D1FFE4" w:rsidR="0029110A" w:rsidRPr="00A41EF4" w:rsidRDefault="00A41EF4" w:rsidP="00A41EF4">
      <w:pPr>
        <w:spacing w:line="360" w:lineRule="auto"/>
        <w:jc w:val="both"/>
        <w:rPr>
          <w:rFonts w:ascii="Palatino Linotype" w:hAnsi="Palatino Linotype"/>
          <w:iCs/>
          <w:color w:val="000000" w:themeColor="text1"/>
          <w:sz w:val="22"/>
          <w:szCs w:val="22"/>
        </w:rPr>
      </w:pPr>
      <w:r w:rsidRPr="00A41EF4">
        <w:rPr>
          <w:rFonts w:ascii="Palatino Linotype" w:hAnsi="Palatino Linotype" w:cs="Arial"/>
          <w:iCs/>
          <w:color w:val="000000" w:themeColor="text1"/>
          <w:sz w:val="22"/>
          <w:szCs w:val="22"/>
        </w:rPr>
        <w:t>De ser necesarias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21E7C089" w14:textId="77777777" w:rsidR="00A41EF4" w:rsidRDefault="00A41EF4" w:rsidP="00BD45F0">
      <w:pPr>
        <w:spacing w:line="360" w:lineRule="auto"/>
        <w:jc w:val="both"/>
        <w:rPr>
          <w:rFonts w:ascii="Palatino Linotype" w:hAnsi="Palatino Linotype"/>
          <w:b/>
          <w:color w:val="000000" w:themeColor="text1"/>
          <w:shd w:val="clear" w:color="auto" w:fill="FFFFFF"/>
        </w:rPr>
      </w:pPr>
    </w:p>
    <w:p w14:paraId="21CAA581" w14:textId="5B17B30E" w:rsidR="0029110A" w:rsidRPr="00BD45F0" w:rsidRDefault="0029110A" w:rsidP="00BD45F0">
      <w:pPr>
        <w:spacing w:line="360" w:lineRule="auto"/>
        <w:jc w:val="both"/>
        <w:rPr>
          <w:rFonts w:ascii="Palatino Linotype" w:hAnsi="Palatino Linotype"/>
          <w:color w:val="000000" w:themeColor="text1"/>
          <w:sz w:val="22"/>
          <w:szCs w:val="22"/>
          <w:shd w:val="clear" w:color="auto" w:fill="FFFFFF"/>
        </w:rPr>
      </w:pPr>
      <w:r w:rsidRPr="00BD45F0">
        <w:rPr>
          <w:rFonts w:ascii="Palatino Linotype" w:hAnsi="Palatino Linotype"/>
          <w:b/>
          <w:color w:val="000000" w:themeColor="text1"/>
          <w:shd w:val="clear" w:color="auto" w:fill="FFFFFF"/>
        </w:rPr>
        <w:t>TERCERO.</w:t>
      </w:r>
      <w:r w:rsidRPr="00BD45F0">
        <w:rPr>
          <w:rFonts w:ascii="Palatino Linotype" w:hAnsi="Palatino Linotype"/>
          <w:b/>
          <w:color w:val="000000" w:themeColor="text1"/>
          <w:sz w:val="22"/>
          <w:szCs w:val="22"/>
          <w:shd w:val="clear" w:color="auto" w:fill="FFFFFF"/>
        </w:rPr>
        <w:t xml:space="preserve"> </w:t>
      </w:r>
      <w:r w:rsidRPr="00BD45F0">
        <w:rPr>
          <w:rFonts w:ascii="Palatino Linotype" w:eastAsia="Calibri" w:hAnsi="Palatino Linotype" w:cs="Arial"/>
          <w:b/>
          <w:color w:val="000000" w:themeColor="text1"/>
          <w:sz w:val="22"/>
          <w:szCs w:val="22"/>
        </w:rPr>
        <w:t>Notifíquese</w:t>
      </w:r>
      <w:r w:rsidRPr="00BD45F0">
        <w:rPr>
          <w:rFonts w:ascii="Palatino Linotype" w:eastAsia="Calibri" w:hAnsi="Palatino Linotype" w:cs="Arial"/>
          <w:color w:val="000000" w:themeColor="text1"/>
          <w:sz w:val="22"/>
          <w:szCs w:val="22"/>
        </w:rPr>
        <w:t xml:space="preserve"> al Titular</w:t>
      </w:r>
      <w:r w:rsidRPr="00BD45F0">
        <w:rPr>
          <w:rFonts w:ascii="Palatino Linotype" w:hAnsi="Palatino Linotype"/>
          <w:color w:val="000000" w:themeColor="text1"/>
          <w:sz w:val="22"/>
          <w:szCs w:val="22"/>
          <w:shd w:val="clear" w:color="auto" w:fill="FFFFFF"/>
        </w:rPr>
        <w:t xml:space="preserve"> de la Unidad de Transparencia del</w:t>
      </w:r>
      <w:r w:rsidRPr="00BD45F0">
        <w:rPr>
          <w:rFonts w:ascii="Palatino Linotype" w:hAnsi="Palatino Linotype"/>
          <w:b/>
          <w:color w:val="000000" w:themeColor="text1"/>
          <w:sz w:val="22"/>
          <w:szCs w:val="22"/>
          <w:shd w:val="clear" w:color="auto" w:fill="FFFFFF"/>
        </w:rPr>
        <w:t> SUJETO OBLIGADO</w:t>
      </w:r>
      <w:r w:rsidRPr="00BD45F0">
        <w:rPr>
          <w:rFonts w:ascii="Palatino Linotype" w:hAnsi="Palatino Linotype"/>
          <w:color w:val="000000" w:themeColor="text1"/>
          <w:sz w:val="22"/>
          <w:szCs w:val="22"/>
          <w:shd w:val="clear" w:color="auto" w:fill="FFFFFF"/>
        </w:rPr>
        <w:t xml:space="preserve">, para que conforme a los artículos 186, último párrafo y 189, párrafo segundo de la Ley de </w:t>
      </w:r>
      <w:r w:rsidRPr="00BD45F0">
        <w:rPr>
          <w:rFonts w:ascii="Palatino Linotype" w:hAnsi="Palatino Linotype" w:cs="Arial"/>
          <w:color w:val="000000" w:themeColor="text1"/>
          <w:sz w:val="22"/>
          <w:szCs w:val="22"/>
        </w:rPr>
        <w:t>Transparencia</w:t>
      </w:r>
      <w:r w:rsidRPr="00BD45F0">
        <w:rPr>
          <w:rFonts w:ascii="Palatino Linotype" w:hAnsi="Palatino Linotype"/>
          <w:color w:val="000000" w:themeColor="text1"/>
          <w:sz w:val="22"/>
          <w:szCs w:val="22"/>
          <w:shd w:val="clear" w:color="auto" w:fill="FFFFFF"/>
        </w:rPr>
        <w:t xml:space="preserve"> y Acceso a la Información Pública del Estado de México y Municipios, dé </w:t>
      </w:r>
      <w:r w:rsidRPr="00BD45F0">
        <w:rPr>
          <w:rFonts w:ascii="Palatino Linotype" w:hAnsi="Palatino Linotype" w:cs="Arial"/>
          <w:color w:val="000000" w:themeColor="text1"/>
          <w:sz w:val="22"/>
          <w:szCs w:val="22"/>
        </w:rPr>
        <w:t>cumplimiento</w:t>
      </w:r>
      <w:r w:rsidRPr="00BD45F0">
        <w:rPr>
          <w:rFonts w:ascii="Palatino Linotype" w:hAnsi="Palatino Linotype"/>
          <w:color w:val="000000" w:themeColor="text1"/>
          <w:sz w:val="22"/>
          <w:szCs w:val="22"/>
          <w:shd w:val="clear" w:color="auto" w:fill="FFFFFF"/>
        </w:rPr>
        <w:t xml:space="preserve"> a lo ordenado dentro del plazo de diez días hábiles</w:t>
      </w:r>
      <w:r w:rsidR="00A41EF4">
        <w:rPr>
          <w:rFonts w:ascii="Palatino Linotype" w:hAnsi="Palatino Linotype"/>
          <w:color w:val="000000" w:themeColor="text1"/>
          <w:sz w:val="22"/>
          <w:szCs w:val="22"/>
          <w:shd w:val="clear" w:color="auto" w:fill="FFFFFF"/>
        </w:rPr>
        <w:t xml:space="preserve"> e </w:t>
      </w:r>
      <w:r w:rsidRPr="00BD45F0">
        <w:rPr>
          <w:rFonts w:ascii="Palatino Linotype" w:hAnsi="Palatino Linotype" w:cs="Arial"/>
          <w:color w:val="000000" w:themeColor="text1"/>
          <w:sz w:val="22"/>
          <w:szCs w:val="22"/>
        </w:rPr>
        <w:t>inform</w:t>
      </w:r>
      <w:r w:rsidR="00A41EF4">
        <w:rPr>
          <w:rFonts w:ascii="Palatino Linotype" w:hAnsi="Palatino Linotype" w:cs="Arial"/>
          <w:color w:val="000000" w:themeColor="text1"/>
          <w:sz w:val="22"/>
          <w:szCs w:val="22"/>
        </w:rPr>
        <w:t>e</w:t>
      </w:r>
      <w:r w:rsidRPr="00BD45F0">
        <w:rPr>
          <w:rFonts w:ascii="Palatino Linotype" w:hAnsi="Palatino Linotype"/>
          <w:color w:val="000000" w:themeColor="text1"/>
          <w:sz w:val="22"/>
          <w:szCs w:val="22"/>
          <w:shd w:val="clear" w:color="auto" w:fill="FFFFFF"/>
        </w:rPr>
        <w:t xml:space="preserve"> a este Instituto en un plazo </w:t>
      </w:r>
      <w:r w:rsidRPr="00BD45F0">
        <w:rPr>
          <w:rFonts w:ascii="Palatino Linotype" w:hAnsi="Palatino Linotype"/>
          <w:color w:val="000000" w:themeColor="text1"/>
          <w:sz w:val="22"/>
          <w:szCs w:val="22"/>
          <w:lang w:eastAsia="es-ES_tradnl"/>
        </w:rPr>
        <w:t>de</w:t>
      </w:r>
      <w:r w:rsidRPr="00BD45F0">
        <w:rPr>
          <w:rFonts w:ascii="Palatino Linotype" w:hAnsi="Palatino Linotype"/>
          <w:color w:val="000000" w:themeColor="text1"/>
          <w:sz w:val="22"/>
          <w:szCs w:val="22"/>
          <w:shd w:val="clear" w:color="auto" w:fill="FFFFFF"/>
        </w:rPr>
        <w:t xml:space="preserve"> tres días hábiles siguientes sobre el cumplimiento dado a la presente resolución.</w:t>
      </w:r>
    </w:p>
    <w:p w14:paraId="763C1A74" w14:textId="77777777" w:rsidR="0029110A" w:rsidRPr="00BD45F0" w:rsidRDefault="0029110A" w:rsidP="00BD45F0">
      <w:pPr>
        <w:spacing w:line="360" w:lineRule="auto"/>
        <w:ind w:right="49"/>
        <w:jc w:val="both"/>
        <w:rPr>
          <w:rFonts w:ascii="Palatino Linotype" w:hAnsi="Palatino Linotype"/>
          <w:b/>
          <w:color w:val="000000" w:themeColor="text1"/>
          <w:sz w:val="22"/>
          <w:szCs w:val="22"/>
          <w:shd w:val="clear" w:color="auto" w:fill="FFFFFF"/>
        </w:rPr>
      </w:pPr>
    </w:p>
    <w:p w14:paraId="7ACFD71D" w14:textId="553940F0" w:rsidR="0029110A" w:rsidRPr="00BD45F0" w:rsidRDefault="0029110A" w:rsidP="00BD45F0">
      <w:pPr>
        <w:spacing w:line="360" w:lineRule="auto"/>
        <w:ind w:right="49"/>
        <w:jc w:val="both"/>
        <w:rPr>
          <w:rFonts w:ascii="Palatino Linotype" w:hAnsi="Palatino Linotype"/>
          <w:b/>
          <w:color w:val="000000" w:themeColor="text1"/>
          <w:sz w:val="22"/>
          <w:szCs w:val="16"/>
          <w:lang w:eastAsia="es-ES_tradnl"/>
        </w:rPr>
      </w:pPr>
      <w:r w:rsidRPr="00BD45F0">
        <w:rPr>
          <w:rFonts w:ascii="Palatino Linotype" w:hAnsi="Palatino Linotype" w:cs="Arial"/>
          <w:b/>
          <w:bCs/>
          <w:color w:val="000000" w:themeColor="text1"/>
          <w:szCs w:val="22"/>
          <w:lang w:eastAsia="es-MX"/>
        </w:rPr>
        <w:t xml:space="preserve">CUARTO. </w:t>
      </w:r>
      <w:r w:rsidRPr="00BD45F0">
        <w:rPr>
          <w:rFonts w:ascii="Palatino Linotype" w:hAnsi="Palatino Linotype"/>
          <w:b/>
          <w:color w:val="000000" w:themeColor="text1"/>
          <w:sz w:val="22"/>
          <w:szCs w:val="16"/>
          <w:lang w:eastAsia="es-ES_tradnl"/>
        </w:rPr>
        <w:t>Notifíquese</w:t>
      </w:r>
      <w:r w:rsidRPr="00BD45F0">
        <w:rPr>
          <w:rFonts w:ascii="Palatino Linotype" w:hAnsi="Palatino Linotype"/>
          <w:color w:val="000000" w:themeColor="text1"/>
          <w:sz w:val="22"/>
          <w:szCs w:val="16"/>
          <w:lang w:eastAsia="es-ES_tradnl"/>
        </w:rPr>
        <w:t xml:space="preserve"> al</w:t>
      </w:r>
      <w:r w:rsidRPr="00BD45F0">
        <w:rPr>
          <w:rFonts w:ascii="Palatino Linotype" w:hAnsi="Palatino Linotype"/>
          <w:b/>
          <w:color w:val="000000" w:themeColor="text1"/>
          <w:sz w:val="22"/>
          <w:szCs w:val="16"/>
          <w:lang w:eastAsia="es-ES_tradnl"/>
        </w:rPr>
        <w:t xml:space="preserve"> RECURRENTE</w:t>
      </w:r>
      <w:r w:rsidRPr="00BD45F0">
        <w:rPr>
          <w:rFonts w:ascii="Palatino Linotype" w:hAnsi="Palatino Linotype"/>
          <w:color w:val="000000" w:themeColor="text1"/>
          <w:sz w:val="22"/>
          <w:szCs w:val="16"/>
          <w:lang w:eastAsia="es-ES_tradnl"/>
        </w:rPr>
        <w:t xml:space="preserve"> la presente resolución</w:t>
      </w:r>
      <w:r w:rsidRPr="00BD45F0">
        <w:rPr>
          <w:rFonts w:ascii="Palatino Linotype" w:hAnsi="Palatino Linotype" w:cs="Arial"/>
          <w:color w:val="000000" w:themeColor="text1"/>
          <w:sz w:val="22"/>
          <w:szCs w:val="22"/>
        </w:rPr>
        <w:t xml:space="preserve"> vía </w:t>
      </w:r>
      <w:r w:rsidR="00E008DE" w:rsidRPr="00E008DE">
        <w:rPr>
          <w:rFonts w:ascii="Palatino Linotype" w:hAnsi="Palatino Linotype" w:cs="Arial"/>
          <w:b/>
          <w:bCs/>
          <w:color w:val="000000" w:themeColor="text1"/>
          <w:sz w:val="22"/>
          <w:szCs w:val="22"/>
        </w:rPr>
        <w:t>EL</w:t>
      </w:r>
      <w:r w:rsidR="00E008DE">
        <w:rPr>
          <w:rFonts w:ascii="Palatino Linotype" w:hAnsi="Palatino Linotype" w:cs="Arial"/>
          <w:color w:val="000000" w:themeColor="text1"/>
          <w:sz w:val="22"/>
          <w:szCs w:val="22"/>
        </w:rPr>
        <w:t xml:space="preserve"> </w:t>
      </w:r>
      <w:r w:rsidRPr="00BD45F0">
        <w:rPr>
          <w:rFonts w:ascii="Palatino Linotype" w:hAnsi="Palatino Linotype" w:cs="Arial"/>
          <w:b/>
          <w:color w:val="000000" w:themeColor="text1"/>
          <w:sz w:val="22"/>
          <w:szCs w:val="22"/>
        </w:rPr>
        <w:t>SAIMEX.</w:t>
      </w:r>
    </w:p>
    <w:p w14:paraId="127C60DC" w14:textId="77777777" w:rsidR="0029110A" w:rsidRPr="00BD45F0" w:rsidRDefault="0029110A" w:rsidP="00BD45F0">
      <w:pPr>
        <w:widowControl w:val="0"/>
        <w:autoSpaceDE w:val="0"/>
        <w:autoSpaceDN w:val="0"/>
        <w:adjustRightInd w:val="0"/>
        <w:spacing w:line="360" w:lineRule="auto"/>
        <w:jc w:val="both"/>
        <w:rPr>
          <w:rFonts w:ascii="Palatino Linotype" w:eastAsiaTheme="minorEastAsia" w:hAnsi="Palatino Linotype"/>
          <w:color w:val="000000" w:themeColor="text1"/>
          <w:sz w:val="22"/>
          <w:szCs w:val="16"/>
          <w:lang w:eastAsia="es-ES_tradnl"/>
        </w:rPr>
      </w:pPr>
    </w:p>
    <w:p w14:paraId="489C8BFF" w14:textId="67F7F77E" w:rsidR="0029110A" w:rsidRPr="00BD45F0" w:rsidRDefault="0029110A" w:rsidP="00BD45F0">
      <w:pPr>
        <w:spacing w:line="360" w:lineRule="auto"/>
        <w:ind w:right="49"/>
        <w:jc w:val="both"/>
        <w:rPr>
          <w:rFonts w:ascii="Palatino Linotype" w:hAnsi="Palatino Linotype"/>
          <w:color w:val="000000" w:themeColor="text1"/>
          <w:sz w:val="22"/>
          <w:szCs w:val="16"/>
          <w:lang w:eastAsia="es-ES_tradnl"/>
        </w:rPr>
      </w:pPr>
      <w:r w:rsidRPr="00BD45F0">
        <w:rPr>
          <w:rFonts w:ascii="Palatino Linotype" w:hAnsi="Palatino Linotype" w:cs="Arial"/>
          <w:b/>
          <w:bCs/>
          <w:color w:val="000000" w:themeColor="text1"/>
          <w:szCs w:val="22"/>
          <w:lang w:eastAsia="es-MX"/>
        </w:rPr>
        <w:t>QUINTO.</w:t>
      </w:r>
      <w:r w:rsidRPr="00BD45F0">
        <w:rPr>
          <w:rFonts w:ascii="Palatino Linotype" w:hAnsi="Palatino Linotype"/>
          <w:color w:val="000000" w:themeColor="text1"/>
          <w:sz w:val="22"/>
          <w:szCs w:val="16"/>
          <w:lang w:eastAsia="es-ES_tradnl"/>
        </w:rPr>
        <w:t xml:space="preserve"> </w:t>
      </w:r>
      <w:r w:rsidRPr="00BD45F0">
        <w:rPr>
          <w:rFonts w:ascii="Palatino Linotype" w:hAnsi="Palatino Linotype"/>
          <w:b/>
          <w:color w:val="000000" w:themeColor="text1"/>
          <w:sz w:val="22"/>
          <w:szCs w:val="16"/>
          <w:lang w:eastAsia="es-ES_tradnl"/>
        </w:rPr>
        <w:t>Hágase del conocimiento</w:t>
      </w:r>
      <w:r w:rsidRPr="00BD45F0">
        <w:rPr>
          <w:rFonts w:ascii="Palatino Linotype" w:hAnsi="Palatino Linotype"/>
          <w:color w:val="000000" w:themeColor="text1"/>
          <w:sz w:val="22"/>
          <w:szCs w:val="16"/>
          <w:lang w:eastAsia="es-ES_tradnl"/>
        </w:rPr>
        <w:t xml:space="preserve"> a</w:t>
      </w:r>
      <w:r w:rsidR="00E008DE">
        <w:rPr>
          <w:rFonts w:ascii="Palatino Linotype" w:hAnsi="Palatino Linotype"/>
          <w:color w:val="000000" w:themeColor="text1"/>
          <w:sz w:val="22"/>
          <w:szCs w:val="16"/>
          <w:lang w:eastAsia="es-ES_tradnl"/>
        </w:rPr>
        <w:t xml:space="preserve"> </w:t>
      </w:r>
      <w:r w:rsidR="00E008DE" w:rsidRPr="00E008DE">
        <w:rPr>
          <w:rFonts w:ascii="Palatino Linotype" w:hAnsi="Palatino Linotype"/>
          <w:b/>
          <w:bCs/>
          <w:color w:val="000000" w:themeColor="text1"/>
          <w:sz w:val="22"/>
          <w:szCs w:val="16"/>
          <w:lang w:eastAsia="es-ES_tradnl"/>
        </w:rPr>
        <w:t>EL</w:t>
      </w:r>
      <w:r w:rsidRPr="00BD45F0">
        <w:rPr>
          <w:rFonts w:ascii="Palatino Linotype" w:hAnsi="Palatino Linotype"/>
          <w:color w:val="000000" w:themeColor="text1"/>
          <w:sz w:val="22"/>
          <w:szCs w:val="16"/>
          <w:lang w:eastAsia="es-ES_tradnl"/>
        </w:rPr>
        <w:t xml:space="preserve"> </w:t>
      </w:r>
      <w:r w:rsidRPr="00BD45F0">
        <w:rPr>
          <w:rFonts w:ascii="Palatino Linotype" w:hAnsi="Palatino Linotype"/>
          <w:b/>
          <w:color w:val="000000" w:themeColor="text1"/>
          <w:sz w:val="22"/>
          <w:szCs w:val="16"/>
          <w:lang w:eastAsia="es-ES_tradnl"/>
        </w:rPr>
        <w:t>RECURRENTE</w:t>
      </w:r>
      <w:r w:rsidRPr="00BD45F0">
        <w:rPr>
          <w:rFonts w:ascii="Palatino Linotype" w:hAnsi="Palatino Linotype"/>
          <w:color w:val="000000" w:themeColor="text1"/>
          <w:sz w:val="22"/>
          <w:szCs w:val="16"/>
          <w:lang w:eastAsia="es-ES_tradnl"/>
        </w:rPr>
        <w:t xml:space="preserve"> que de conformidad con lo establecido en el artículo 196 de la Ley de Transparencia y </w:t>
      </w:r>
      <w:r w:rsidRPr="00BD45F0">
        <w:rPr>
          <w:rFonts w:ascii="Palatino Linotype" w:eastAsiaTheme="minorEastAsia" w:hAnsi="Palatino Linotype"/>
          <w:color w:val="000000" w:themeColor="text1"/>
          <w:sz w:val="22"/>
          <w:szCs w:val="16"/>
          <w:lang w:eastAsia="es-ES_tradnl"/>
        </w:rPr>
        <w:t>Acceso</w:t>
      </w:r>
      <w:r w:rsidRPr="00BD45F0">
        <w:rPr>
          <w:rFonts w:ascii="Palatino Linotype" w:hAnsi="Palatino Linotype"/>
          <w:color w:val="000000" w:themeColor="text1"/>
          <w:sz w:val="22"/>
          <w:szCs w:val="16"/>
          <w:lang w:eastAsia="es-ES_tradnl"/>
        </w:rPr>
        <w:t xml:space="preserve"> a la Información Pública del </w:t>
      </w:r>
      <w:r w:rsidRPr="00BD45F0">
        <w:rPr>
          <w:rFonts w:ascii="Palatino Linotype" w:hAnsi="Palatino Linotype"/>
          <w:color w:val="000000" w:themeColor="text1"/>
          <w:sz w:val="22"/>
          <w:szCs w:val="16"/>
          <w:lang w:eastAsia="es-ES_tradnl"/>
        </w:rPr>
        <w:lastRenderedPageBreak/>
        <w:t>Estado de México y Municipios, podrá impugnar</w:t>
      </w:r>
      <w:r w:rsidR="00E008DE">
        <w:rPr>
          <w:rFonts w:ascii="Palatino Linotype" w:hAnsi="Palatino Linotype"/>
          <w:color w:val="000000" w:themeColor="text1"/>
          <w:sz w:val="22"/>
          <w:szCs w:val="16"/>
          <w:lang w:eastAsia="es-ES_tradnl"/>
        </w:rPr>
        <w:t xml:space="preserve"> </w:t>
      </w:r>
      <w:r w:rsidRPr="00BD45F0">
        <w:rPr>
          <w:rFonts w:ascii="Palatino Linotype" w:hAnsi="Palatino Linotype"/>
          <w:color w:val="000000" w:themeColor="text1"/>
          <w:sz w:val="22"/>
          <w:szCs w:val="16"/>
          <w:lang w:eastAsia="es-ES_tradnl"/>
        </w:rPr>
        <w:t>la</w:t>
      </w:r>
      <w:r w:rsidR="00E008DE">
        <w:rPr>
          <w:rFonts w:ascii="Palatino Linotype" w:hAnsi="Palatino Linotype"/>
          <w:color w:val="000000" w:themeColor="text1"/>
          <w:sz w:val="22"/>
          <w:szCs w:val="16"/>
          <w:lang w:eastAsia="es-ES_tradnl"/>
        </w:rPr>
        <w:t xml:space="preserve"> presente Resolución</w:t>
      </w:r>
      <w:r w:rsidRPr="00BD45F0">
        <w:rPr>
          <w:rFonts w:ascii="Palatino Linotype" w:hAnsi="Palatino Linotype"/>
          <w:color w:val="000000" w:themeColor="text1"/>
          <w:sz w:val="22"/>
          <w:szCs w:val="16"/>
          <w:lang w:eastAsia="es-ES_tradnl"/>
        </w:rPr>
        <w:t xml:space="preserve"> vía Juicio de Amparo</w:t>
      </w:r>
      <w:r w:rsidR="00E008DE">
        <w:rPr>
          <w:rFonts w:ascii="Palatino Linotype" w:hAnsi="Palatino Linotype"/>
          <w:color w:val="000000" w:themeColor="text1"/>
          <w:sz w:val="22"/>
          <w:szCs w:val="16"/>
          <w:lang w:eastAsia="es-ES_tradnl"/>
        </w:rPr>
        <w:t>,</w:t>
      </w:r>
      <w:r w:rsidRPr="00BD45F0">
        <w:rPr>
          <w:rFonts w:ascii="Palatino Linotype" w:hAnsi="Palatino Linotype"/>
          <w:color w:val="000000" w:themeColor="text1"/>
          <w:sz w:val="22"/>
          <w:szCs w:val="16"/>
          <w:lang w:eastAsia="es-ES_tradnl"/>
        </w:rPr>
        <w:t xml:space="preserve"> en los términos de las leyes aplicables.</w:t>
      </w:r>
    </w:p>
    <w:p w14:paraId="38B398B1" w14:textId="77777777" w:rsidR="0029110A" w:rsidRPr="00BD45F0" w:rsidRDefault="0029110A" w:rsidP="00BD45F0">
      <w:pPr>
        <w:spacing w:line="360" w:lineRule="auto"/>
        <w:ind w:right="49"/>
        <w:jc w:val="both"/>
        <w:rPr>
          <w:rFonts w:ascii="Palatino Linotype" w:hAnsi="Palatino Linotype" w:cs="Arial"/>
          <w:b/>
          <w:bCs/>
          <w:color w:val="000000" w:themeColor="text1"/>
          <w:szCs w:val="22"/>
          <w:lang w:eastAsia="es-MX"/>
        </w:rPr>
      </w:pPr>
    </w:p>
    <w:p w14:paraId="5CF59D15" w14:textId="77777777" w:rsidR="0029110A" w:rsidRPr="00BD45F0" w:rsidRDefault="0029110A" w:rsidP="00BD45F0">
      <w:pPr>
        <w:spacing w:line="360" w:lineRule="auto"/>
        <w:ind w:right="49"/>
        <w:jc w:val="both"/>
        <w:rPr>
          <w:rFonts w:ascii="Palatino Linotype" w:hAnsi="Palatino Linotype"/>
          <w:color w:val="000000" w:themeColor="text1"/>
          <w:sz w:val="22"/>
          <w:szCs w:val="16"/>
          <w:lang w:eastAsia="es-ES_tradnl"/>
        </w:rPr>
      </w:pPr>
      <w:r w:rsidRPr="00BD45F0">
        <w:rPr>
          <w:rFonts w:ascii="Palatino Linotype" w:hAnsi="Palatino Linotype"/>
          <w:b/>
          <w:color w:val="000000" w:themeColor="text1"/>
          <w:lang w:eastAsia="es-ES_tradnl"/>
        </w:rPr>
        <w:t>SEXTO</w:t>
      </w:r>
      <w:r w:rsidRPr="00BD45F0">
        <w:rPr>
          <w:rFonts w:ascii="Palatino Linotype" w:hAnsi="Palatino Linotype"/>
          <w:color w:val="000000" w:themeColor="text1"/>
          <w:sz w:val="22"/>
          <w:szCs w:val="16"/>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44259FF" w14:textId="77777777" w:rsidR="0029110A" w:rsidRPr="00BD45F0" w:rsidRDefault="0029110A" w:rsidP="00BD45F0">
      <w:pPr>
        <w:widowControl w:val="0"/>
        <w:autoSpaceDE w:val="0"/>
        <w:autoSpaceDN w:val="0"/>
        <w:adjustRightInd w:val="0"/>
        <w:spacing w:line="360" w:lineRule="auto"/>
        <w:jc w:val="both"/>
        <w:rPr>
          <w:rFonts w:ascii="Palatino Linotype" w:hAnsi="Palatino Linotype" w:cs="Arial"/>
          <w:b/>
          <w:color w:val="000000" w:themeColor="text1"/>
          <w:szCs w:val="22"/>
        </w:rPr>
      </w:pPr>
    </w:p>
    <w:p w14:paraId="328CC809" w14:textId="1E312FC9" w:rsidR="00E02978" w:rsidRPr="00BD45F0" w:rsidRDefault="00C17D03" w:rsidP="00BD45F0">
      <w:pPr>
        <w:widowControl w:val="0"/>
        <w:autoSpaceDE w:val="0"/>
        <w:autoSpaceDN w:val="0"/>
        <w:adjustRightInd w:val="0"/>
        <w:spacing w:line="360" w:lineRule="auto"/>
        <w:jc w:val="both"/>
        <w:rPr>
          <w:rFonts w:ascii="Palatino Linotype" w:hAnsi="Palatino Linotype" w:cs="Arial"/>
          <w:color w:val="000000" w:themeColor="text1"/>
          <w:sz w:val="22"/>
          <w:szCs w:val="22"/>
        </w:rPr>
      </w:pPr>
      <w:r w:rsidRPr="00BD45F0">
        <w:rPr>
          <w:rFonts w:ascii="Palatino Linotype" w:hAnsi="Palatino Linotype" w:cs="Arial"/>
          <w:color w:val="000000" w:themeColor="text1"/>
          <w:sz w:val="22"/>
          <w:szCs w:val="22"/>
        </w:rPr>
        <w:t xml:space="preserve">ASÍ LO RESUELVE, POR </w:t>
      </w:r>
      <w:r w:rsidRPr="00C17D03">
        <w:rPr>
          <w:rFonts w:ascii="Palatino Linotype" w:hAnsi="Palatino Linotype" w:cs="Arial"/>
          <w:b/>
          <w:bCs/>
          <w:color w:val="000000" w:themeColor="text1"/>
          <w:sz w:val="22"/>
          <w:szCs w:val="22"/>
        </w:rPr>
        <w:t>UNANIMIDAD</w:t>
      </w:r>
      <w:r w:rsidRPr="00BD45F0">
        <w:rPr>
          <w:rFonts w:ascii="Palatino Linotype" w:hAnsi="Palatino Linotype" w:cs="Arial"/>
          <w:color w:val="000000" w:themeColor="text1"/>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Pr>
          <w:rFonts w:ascii="Palatino Linotype" w:hAnsi="Palatino Linotype" w:cs="Arial"/>
          <w:color w:val="000000" w:themeColor="text1"/>
          <w:sz w:val="22"/>
          <w:szCs w:val="22"/>
        </w:rPr>
        <w:t>SÉPTIMA</w:t>
      </w:r>
      <w:r w:rsidRPr="00BD45F0">
        <w:rPr>
          <w:rFonts w:ascii="Palatino Linotype" w:hAnsi="Palatino Linotype" w:cs="Arial"/>
          <w:color w:val="000000" w:themeColor="text1"/>
          <w:sz w:val="22"/>
          <w:szCs w:val="22"/>
        </w:rPr>
        <w:t xml:space="preserve"> SESIÓN ORDINARIA CELEBRADA EL </w:t>
      </w:r>
      <w:r>
        <w:rPr>
          <w:rFonts w:ascii="Palatino Linotype" w:hAnsi="Palatino Linotype" w:cs="Arial"/>
          <w:color w:val="000000" w:themeColor="text1"/>
          <w:sz w:val="22"/>
          <w:szCs w:val="22"/>
        </w:rPr>
        <w:t>VEINTITRÉS</w:t>
      </w:r>
      <w:r w:rsidRPr="00BD45F0">
        <w:rPr>
          <w:rFonts w:ascii="Palatino Linotype" w:hAnsi="Palatino Linotype" w:cs="Arial"/>
          <w:color w:val="000000" w:themeColor="text1"/>
          <w:sz w:val="22"/>
          <w:szCs w:val="22"/>
        </w:rPr>
        <w:t xml:space="preserve"> DE FEBRERO DE DOS MIL VEINTIDÓS, ANTE EL SECRETARIO TÉCNICO DEL PLENO, ALEXIS TAPIA RAMÍREZ. </w:t>
      </w:r>
    </w:p>
    <w:p w14:paraId="56C2C0E7" w14:textId="77777777" w:rsidR="002858DF" w:rsidRPr="00BD45F0" w:rsidRDefault="002858DF" w:rsidP="00BD45F0">
      <w:pPr>
        <w:spacing w:line="360" w:lineRule="auto"/>
        <w:rPr>
          <w:rFonts w:ascii="Palatino Linotype" w:hAnsi="Palatino Linotype"/>
          <w:sz w:val="22"/>
          <w:szCs w:val="22"/>
        </w:rPr>
      </w:pPr>
      <w:r w:rsidRPr="00BD45F0">
        <w:rPr>
          <w:rFonts w:ascii="Palatino Linotype" w:hAnsi="Palatino Linotype"/>
          <w:sz w:val="22"/>
          <w:szCs w:val="22"/>
        </w:rPr>
        <w:br w:type="page"/>
      </w:r>
    </w:p>
    <w:p w14:paraId="1C5CD08B" w14:textId="6D87DC20" w:rsidR="00EE52D0" w:rsidRPr="00BD45F0" w:rsidRDefault="00EE52D0" w:rsidP="00BD45F0">
      <w:pPr>
        <w:spacing w:line="360" w:lineRule="auto"/>
        <w:jc w:val="both"/>
        <w:rPr>
          <w:rFonts w:ascii="Palatino Linotype" w:hAnsi="Palatino Linotype"/>
          <w:sz w:val="22"/>
          <w:szCs w:val="22"/>
        </w:rPr>
      </w:pPr>
    </w:p>
    <w:sectPr w:rsidR="00EE52D0" w:rsidRPr="00BD45F0" w:rsidSect="006957B1">
      <w:headerReference w:type="even" r:id="rId31"/>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29FF5" w14:textId="77777777" w:rsidR="00AC4A08" w:rsidRDefault="00AC4A08" w:rsidP="00C80F8C">
      <w:r>
        <w:separator/>
      </w:r>
    </w:p>
  </w:endnote>
  <w:endnote w:type="continuationSeparator" w:id="0">
    <w:p w14:paraId="0AB0E414" w14:textId="77777777" w:rsidR="00AC4A08" w:rsidRDefault="00AC4A0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C0AB9" w:rsidRPr="0010196A" w:rsidRDefault="004C0A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01A22">
      <w:rPr>
        <w:rFonts w:ascii="Palatino Linotype" w:hAnsi="Palatino Linotype" w:cs="Arial"/>
        <w:bCs/>
        <w:noProof/>
        <w:sz w:val="22"/>
        <w:szCs w:val="22"/>
      </w:rPr>
      <w:t>36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01A22">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C0AB9" w:rsidRPr="0010196A" w:rsidRDefault="004C0A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01A2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01A22">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0EF26" w14:textId="77777777" w:rsidR="00AC4A08" w:rsidRDefault="00AC4A08" w:rsidP="00C80F8C">
      <w:r>
        <w:separator/>
      </w:r>
    </w:p>
  </w:footnote>
  <w:footnote w:type="continuationSeparator" w:id="0">
    <w:p w14:paraId="32B3C554" w14:textId="77777777" w:rsidR="00AC4A08" w:rsidRDefault="00AC4A0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C0AB9" w:rsidRDefault="00AC4A0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C0AB9" w:rsidRPr="0010196A" w:rsidRDefault="00AC4A0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8.75pt;margin-top:-75.1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686"/>
      <w:gridCol w:w="2552"/>
      <w:gridCol w:w="3296"/>
    </w:tblGrid>
    <w:tr w:rsidR="004C0AB9" w:rsidRPr="008F2CCC" w14:paraId="1F097D8A" w14:textId="77777777" w:rsidTr="0002422B">
      <w:tc>
        <w:tcPr>
          <w:tcW w:w="3686" w:type="dxa"/>
          <w:vMerge w:val="restart"/>
        </w:tcPr>
        <w:p w14:paraId="1F780A0C" w14:textId="1EFF25F4" w:rsidR="004C0AB9" w:rsidRPr="008F2CCC" w:rsidRDefault="004C0AB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07EA6BB8" w:rsidR="004C0AB9" w:rsidRPr="00664658" w:rsidRDefault="004C0AB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296" w:type="dxa"/>
          <w:shd w:val="clear" w:color="auto" w:fill="auto"/>
          <w:vAlign w:val="center"/>
        </w:tcPr>
        <w:p w14:paraId="65AFA994" w14:textId="5F78EB00" w:rsidR="004C0AB9" w:rsidRPr="00664658" w:rsidRDefault="004C0AB9" w:rsidP="003B0CE8">
          <w:pPr>
            <w:jc w:val="both"/>
            <w:rPr>
              <w:rFonts w:ascii="Palatino Linotype" w:hAnsi="Palatino Linotype"/>
              <w:b/>
              <w:sz w:val="22"/>
              <w:szCs w:val="22"/>
              <w:lang w:val="es-ES_tradnl"/>
            </w:rPr>
          </w:pPr>
          <w:r w:rsidRPr="00D66460">
            <w:rPr>
              <w:rFonts w:ascii="Palatino Linotype" w:hAnsi="Palatino Linotype"/>
              <w:b/>
              <w:sz w:val="22"/>
              <w:szCs w:val="22"/>
              <w:lang w:val="es-ES_tradnl"/>
            </w:rPr>
            <w:t>0</w:t>
          </w:r>
          <w:r>
            <w:rPr>
              <w:rFonts w:ascii="Palatino Linotype" w:hAnsi="Palatino Linotype"/>
              <w:b/>
              <w:sz w:val="22"/>
              <w:szCs w:val="22"/>
              <w:lang w:val="es-ES_tradnl"/>
            </w:rPr>
            <w:t>6362</w:t>
          </w:r>
          <w:r w:rsidRPr="00D66460">
            <w:rPr>
              <w:rFonts w:ascii="Palatino Linotype" w:hAnsi="Palatino Linotype"/>
              <w:b/>
              <w:sz w:val="22"/>
              <w:szCs w:val="22"/>
              <w:lang w:val="es-ES_tradnl"/>
            </w:rPr>
            <w:t>/INFOEM/IP/RR/2021</w:t>
          </w:r>
        </w:p>
      </w:tc>
    </w:tr>
    <w:tr w:rsidR="004C0AB9" w:rsidRPr="008F2CCC" w14:paraId="049677A3" w14:textId="77777777" w:rsidTr="0002422B">
      <w:tc>
        <w:tcPr>
          <w:tcW w:w="3686" w:type="dxa"/>
          <w:vMerge/>
        </w:tcPr>
        <w:p w14:paraId="4A21EAC1" w14:textId="5C1F145E" w:rsidR="004C0AB9" w:rsidRPr="008F2CCC" w:rsidRDefault="004C0AB9" w:rsidP="003B0CE8">
          <w:pPr>
            <w:rPr>
              <w:rFonts w:ascii="Palatino Linotype" w:hAnsi="Palatino Linotype"/>
              <w:b/>
              <w:sz w:val="22"/>
              <w:szCs w:val="22"/>
              <w:lang w:val="es-ES_tradnl"/>
            </w:rPr>
          </w:pPr>
        </w:p>
      </w:tc>
      <w:tc>
        <w:tcPr>
          <w:tcW w:w="2552" w:type="dxa"/>
          <w:shd w:val="clear" w:color="auto" w:fill="auto"/>
        </w:tcPr>
        <w:p w14:paraId="1237BCDE" w14:textId="77777777" w:rsidR="004C0AB9" w:rsidRPr="00664658" w:rsidRDefault="004C0AB9" w:rsidP="003B0CE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96" w:type="dxa"/>
          <w:shd w:val="clear" w:color="auto" w:fill="auto"/>
          <w:vAlign w:val="center"/>
        </w:tcPr>
        <w:p w14:paraId="7F554073" w14:textId="1837DAB9" w:rsidR="004C0AB9" w:rsidRPr="00D41D47" w:rsidRDefault="004C0AB9" w:rsidP="003B0CE8">
          <w:pPr>
            <w:jc w:val="both"/>
            <w:rPr>
              <w:rFonts w:ascii="Palatino Linotype" w:hAnsi="Palatino Linotype"/>
              <w:b/>
              <w:sz w:val="22"/>
              <w:szCs w:val="22"/>
              <w:lang w:val="es-ES_tradnl"/>
            </w:rPr>
          </w:pPr>
          <w:r w:rsidRPr="003B0CE8">
            <w:rPr>
              <w:rFonts w:ascii="Palatino Linotype" w:hAnsi="Palatino Linotype"/>
              <w:b/>
              <w:sz w:val="22"/>
              <w:szCs w:val="22"/>
              <w:lang w:val="es-ES_tradnl"/>
            </w:rPr>
            <w:t>Universidad Politécnica de Chimalhuacán</w:t>
          </w:r>
        </w:p>
      </w:tc>
    </w:tr>
    <w:tr w:rsidR="004C0AB9" w:rsidRPr="008F2CCC" w14:paraId="72CD087D" w14:textId="77777777" w:rsidTr="0002422B">
      <w:trPr>
        <w:trHeight w:val="228"/>
      </w:trPr>
      <w:tc>
        <w:tcPr>
          <w:tcW w:w="3686" w:type="dxa"/>
          <w:vMerge/>
        </w:tcPr>
        <w:p w14:paraId="1B78656F" w14:textId="01E6F6F6" w:rsidR="004C0AB9" w:rsidRPr="008F2CCC" w:rsidRDefault="004C0AB9" w:rsidP="003B0CE8">
          <w:pPr>
            <w:rPr>
              <w:rFonts w:ascii="Palatino Linotype" w:hAnsi="Palatino Linotype"/>
              <w:b/>
              <w:sz w:val="22"/>
              <w:szCs w:val="22"/>
              <w:lang w:val="es-ES_tradnl"/>
            </w:rPr>
          </w:pPr>
        </w:p>
      </w:tc>
      <w:tc>
        <w:tcPr>
          <w:tcW w:w="2552" w:type="dxa"/>
          <w:shd w:val="clear" w:color="auto" w:fill="auto"/>
        </w:tcPr>
        <w:p w14:paraId="74D81628" w14:textId="745AA8EB" w:rsidR="004C0AB9" w:rsidRPr="00664658" w:rsidRDefault="004C0AB9" w:rsidP="003B0CE8">
          <w:pPr>
            <w:rPr>
              <w:rFonts w:ascii="Palatino Linotype" w:hAnsi="Palatino Linotype"/>
              <w:b/>
              <w:sz w:val="22"/>
              <w:szCs w:val="22"/>
              <w:lang w:val="es-ES_tradnl"/>
            </w:rPr>
          </w:pPr>
          <w:r>
            <w:rPr>
              <w:rFonts w:ascii="Palatino Linotype" w:hAnsi="Palatino Linotype"/>
              <w:b/>
              <w:sz w:val="22"/>
              <w:szCs w:val="22"/>
              <w:lang w:val="es-ES_tradnl"/>
            </w:rPr>
            <w:t>Comisionado P</w:t>
          </w:r>
          <w:r w:rsidRPr="00664658">
            <w:rPr>
              <w:rFonts w:ascii="Palatino Linotype" w:hAnsi="Palatino Linotype"/>
              <w:b/>
              <w:sz w:val="22"/>
              <w:szCs w:val="22"/>
              <w:lang w:val="es-ES_tradnl"/>
            </w:rPr>
            <w:t>onente:</w:t>
          </w:r>
        </w:p>
      </w:tc>
      <w:tc>
        <w:tcPr>
          <w:tcW w:w="3296" w:type="dxa"/>
          <w:shd w:val="clear" w:color="auto" w:fill="auto"/>
        </w:tcPr>
        <w:p w14:paraId="20D6FDA3" w14:textId="62286906" w:rsidR="004C0AB9" w:rsidRPr="00664658" w:rsidRDefault="004C0AB9" w:rsidP="003B0CE8">
          <w:pPr>
            <w:jc w:val="both"/>
            <w:rPr>
              <w:rFonts w:ascii="Palatino Linotype" w:hAnsi="Palatino Linotype"/>
              <w:b/>
              <w:sz w:val="22"/>
              <w:szCs w:val="22"/>
              <w:lang w:val="es-ES_tradnl"/>
            </w:rPr>
          </w:pPr>
          <w:r>
            <w:rPr>
              <w:rFonts w:ascii="Palatino Linotype" w:hAnsi="Palatino Linotype"/>
              <w:b/>
              <w:sz w:val="22"/>
              <w:szCs w:val="22"/>
              <w:lang w:val="es-ES_tradnl"/>
            </w:rPr>
            <w:t xml:space="preserve">Luis Gustavo Parra Noriega </w:t>
          </w:r>
        </w:p>
      </w:tc>
    </w:tr>
  </w:tbl>
  <w:p w14:paraId="3ECB9F0B" w14:textId="77777777" w:rsidR="004C0AB9" w:rsidRPr="0010196A" w:rsidRDefault="004C0AB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03F8B12" w:rsidR="004C0AB9" w:rsidRPr="0010196A" w:rsidRDefault="00AC4A0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4.35pt;margin-top:-93.3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111"/>
      <w:gridCol w:w="2552"/>
      <w:gridCol w:w="3827"/>
    </w:tblGrid>
    <w:tr w:rsidR="004C0AB9" w:rsidRPr="008F2CCC" w14:paraId="6ABABA57" w14:textId="77777777" w:rsidTr="604F3E81">
      <w:tc>
        <w:tcPr>
          <w:tcW w:w="4111" w:type="dxa"/>
          <w:vMerge w:val="restart"/>
          <w:shd w:val="clear" w:color="auto" w:fill="auto"/>
        </w:tcPr>
        <w:p w14:paraId="6AA376CC" w14:textId="1E62217E" w:rsidR="004C0AB9" w:rsidRPr="008F2CCC" w:rsidRDefault="004C0AB9" w:rsidP="007A583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633DCD68" w:rsidR="004C0AB9" w:rsidRPr="008F2CCC" w:rsidRDefault="004C0AB9"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180AEE18" w:rsidR="004C0AB9" w:rsidRPr="008F2CCC" w:rsidRDefault="004C0AB9" w:rsidP="003B0CE8">
          <w:pPr>
            <w:jc w:val="both"/>
            <w:rPr>
              <w:rFonts w:ascii="Palatino Linotype" w:hAnsi="Palatino Linotype"/>
              <w:b/>
              <w:sz w:val="22"/>
              <w:szCs w:val="22"/>
              <w:lang w:val="es-ES_tradnl"/>
            </w:rPr>
          </w:pPr>
          <w:r w:rsidRPr="00CC2822">
            <w:rPr>
              <w:rFonts w:ascii="Palatino Linotype" w:hAnsi="Palatino Linotype"/>
              <w:b/>
              <w:sz w:val="22"/>
              <w:szCs w:val="22"/>
              <w:lang w:val="es-ES_tradnl"/>
            </w:rPr>
            <w:t>0</w:t>
          </w:r>
          <w:r>
            <w:rPr>
              <w:rFonts w:ascii="Palatino Linotype" w:hAnsi="Palatino Linotype"/>
              <w:b/>
              <w:sz w:val="22"/>
              <w:szCs w:val="22"/>
              <w:lang w:val="es-ES_tradnl"/>
            </w:rPr>
            <w:t>6362</w:t>
          </w:r>
          <w:r w:rsidRPr="00CC2822">
            <w:rPr>
              <w:rFonts w:ascii="Palatino Linotype" w:hAnsi="Palatino Linotype"/>
              <w:b/>
              <w:sz w:val="22"/>
              <w:szCs w:val="22"/>
              <w:lang w:val="es-ES_tradnl"/>
            </w:rPr>
            <w:t>/INFOEM/IP/RR/2021</w:t>
          </w:r>
        </w:p>
      </w:tc>
    </w:tr>
    <w:tr w:rsidR="004C0AB9" w:rsidRPr="008F2CCC" w14:paraId="3B45FB53" w14:textId="77777777" w:rsidTr="604F3E81">
      <w:tc>
        <w:tcPr>
          <w:tcW w:w="4111" w:type="dxa"/>
          <w:vMerge/>
        </w:tcPr>
        <w:p w14:paraId="188B82EF" w14:textId="77777777" w:rsidR="004C0AB9" w:rsidRPr="008F2CCC" w:rsidRDefault="004C0AB9" w:rsidP="007A5836">
          <w:pPr>
            <w:rPr>
              <w:rFonts w:ascii="Palatino Linotype" w:hAnsi="Palatino Linotype"/>
              <w:b/>
              <w:sz w:val="22"/>
              <w:szCs w:val="22"/>
              <w:lang w:val="es-ES_tradnl"/>
            </w:rPr>
          </w:pPr>
        </w:p>
      </w:tc>
      <w:tc>
        <w:tcPr>
          <w:tcW w:w="2552" w:type="dxa"/>
          <w:shd w:val="clear" w:color="auto" w:fill="auto"/>
        </w:tcPr>
        <w:p w14:paraId="3B2AD0CF" w14:textId="77777777" w:rsidR="004C0AB9" w:rsidRPr="008F2CCC" w:rsidRDefault="004C0AB9"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73CAC14E" w:rsidR="004C0AB9" w:rsidRPr="008F2CCC" w:rsidRDefault="604F3E81" w:rsidP="604F3E81">
          <w:pPr>
            <w:spacing w:line="259" w:lineRule="auto"/>
            <w:jc w:val="both"/>
            <w:rPr>
              <w:sz w:val="22"/>
              <w:szCs w:val="22"/>
              <w:lang w:val="es-ES"/>
            </w:rPr>
          </w:pPr>
          <w:r w:rsidRPr="604F3E81">
            <w:rPr>
              <w:rFonts w:ascii="Palatino Linotype" w:hAnsi="Palatino Linotype"/>
              <w:sz w:val="22"/>
              <w:szCs w:val="22"/>
              <w:highlight w:val="black"/>
              <w:lang w:val="es-ES"/>
            </w:rPr>
            <w:t>XXXXXXXXXXXXXXXXXXX</w:t>
          </w:r>
        </w:p>
      </w:tc>
    </w:tr>
    <w:tr w:rsidR="004C0AB9" w:rsidRPr="008F2CCC" w14:paraId="28A493EB" w14:textId="77777777" w:rsidTr="604F3E81">
      <w:trPr>
        <w:trHeight w:val="228"/>
      </w:trPr>
      <w:tc>
        <w:tcPr>
          <w:tcW w:w="4111" w:type="dxa"/>
          <w:vMerge/>
        </w:tcPr>
        <w:p w14:paraId="06C77D31" w14:textId="77777777" w:rsidR="004C0AB9" w:rsidRPr="008F2CCC" w:rsidRDefault="004C0AB9" w:rsidP="007A5836">
          <w:pPr>
            <w:rPr>
              <w:rFonts w:ascii="Palatino Linotype" w:hAnsi="Palatino Linotype"/>
              <w:b/>
              <w:sz w:val="22"/>
              <w:szCs w:val="22"/>
              <w:lang w:val="es-ES_tradnl"/>
            </w:rPr>
          </w:pPr>
        </w:p>
      </w:tc>
      <w:tc>
        <w:tcPr>
          <w:tcW w:w="2552" w:type="dxa"/>
          <w:shd w:val="clear" w:color="auto" w:fill="auto"/>
        </w:tcPr>
        <w:p w14:paraId="2E1A72B4" w14:textId="77777777" w:rsidR="004C0AB9" w:rsidRPr="008F2CCC" w:rsidRDefault="004C0AB9"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536DC1D8" w:rsidR="004C0AB9" w:rsidRPr="00362987" w:rsidRDefault="004C0AB9" w:rsidP="000013D7">
          <w:pPr>
            <w:jc w:val="both"/>
            <w:rPr>
              <w:rFonts w:ascii="Palatino Linotype" w:hAnsi="Palatino Linotype"/>
              <w:b/>
              <w:sz w:val="22"/>
              <w:szCs w:val="22"/>
              <w:lang w:val="es-ES_tradnl"/>
            </w:rPr>
          </w:pPr>
          <w:r w:rsidRPr="003B0CE8">
            <w:rPr>
              <w:rFonts w:ascii="Palatino Linotype" w:hAnsi="Palatino Linotype"/>
              <w:b/>
              <w:sz w:val="22"/>
              <w:szCs w:val="22"/>
              <w:lang w:val="es-ES_tradnl"/>
            </w:rPr>
            <w:t>Universidad Politécnica de Chimalhuacán</w:t>
          </w:r>
        </w:p>
      </w:tc>
    </w:tr>
    <w:tr w:rsidR="004C0AB9" w:rsidRPr="008F2CCC" w14:paraId="0F114FF0" w14:textId="77777777" w:rsidTr="604F3E81">
      <w:tc>
        <w:tcPr>
          <w:tcW w:w="4111" w:type="dxa"/>
          <w:vMerge/>
        </w:tcPr>
        <w:p w14:paraId="4CCB64BA" w14:textId="77777777" w:rsidR="004C0AB9" w:rsidRPr="008F2CCC" w:rsidRDefault="004C0AB9" w:rsidP="00A2780F">
          <w:pPr>
            <w:rPr>
              <w:rFonts w:ascii="Palatino Linotype" w:hAnsi="Palatino Linotype"/>
              <w:b/>
              <w:sz w:val="22"/>
              <w:szCs w:val="22"/>
              <w:lang w:val="es-ES_tradnl"/>
            </w:rPr>
          </w:pPr>
        </w:p>
      </w:tc>
      <w:tc>
        <w:tcPr>
          <w:tcW w:w="2552" w:type="dxa"/>
          <w:shd w:val="clear" w:color="auto" w:fill="auto"/>
        </w:tcPr>
        <w:p w14:paraId="31E422EA" w14:textId="5EF6ABA0" w:rsidR="004C0AB9" w:rsidRPr="008F2CCC" w:rsidRDefault="004C0AB9" w:rsidP="003B0CE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o P</w:t>
          </w:r>
          <w:r w:rsidRPr="008F2CCC">
            <w:rPr>
              <w:rFonts w:ascii="Palatino Linotype" w:hAnsi="Palatino Linotype"/>
              <w:b/>
              <w:sz w:val="22"/>
              <w:szCs w:val="22"/>
              <w:lang w:val="es-ES_tradnl"/>
            </w:rPr>
            <w:t>onente:</w:t>
          </w:r>
        </w:p>
      </w:tc>
      <w:tc>
        <w:tcPr>
          <w:tcW w:w="3827" w:type="dxa"/>
          <w:shd w:val="clear" w:color="auto" w:fill="auto"/>
        </w:tcPr>
        <w:p w14:paraId="181C41B4" w14:textId="02D4D69D" w:rsidR="004C0AB9" w:rsidRPr="008F2CCC" w:rsidRDefault="004C0AB9" w:rsidP="003C718E">
          <w:pPr>
            <w:jc w:val="both"/>
            <w:rPr>
              <w:rFonts w:ascii="Palatino Linotype" w:hAnsi="Palatino Linotype"/>
              <w:b/>
              <w:sz w:val="22"/>
              <w:szCs w:val="22"/>
              <w:lang w:val="es-ES_tradnl"/>
            </w:rPr>
          </w:pPr>
          <w:r>
            <w:rPr>
              <w:rFonts w:ascii="Palatino Linotype" w:hAnsi="Palatino Linotype"/>
              <w:b/>
              <w:sz w:val="22"/>
              <w:szCs w:val="22"/>
              <w:lang w:val="es-ES_tradnl"/>
            </w:rPr>
            <w:t xml:space="preserve">Luis Gustavo Parra Noriega </w:t>
          </w:r>
        </w:p>
      </w:tc>
    </w:tr>
  </w:tbl>
  <w:p w14:paraId="263470D9" w14:textId="00BE513F" w:rsidR="004C0AB9" w:rsidRPr="0010196A" w:rsidRDefault="004C0AB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3D521D"/>
    <w:multiLevelType w:val="hybridMultilevel"/>
    <w:tmpl w:val="CB7A9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431568"/>
    <w:multiLevelType w:val="hybridMultilevel"/>
    <w:tmpl w:val="FA74D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7B0C09"/>
    <w:multiLevelType w:val="hybridMultilevel"/>
    <w:tmpl w:val="D92AAF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077F94"/>
    <w:multiLevelType w:val="hybridMultilevel"/>
    <w:tmpl w:val="534AA2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D9662F"/>
    <w:multiLevelType w:val="hybridMultilevel"/>
    <w:tmpl w:val="90A44C34"/>
    <w:lvl w:ilvl="0" w:tplc="BBAE93C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5"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53DF60BB"/>
    <w:multiLevelType w:val="hybridMultilevel"/>
    <w:tmpl w:val="4A4C98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D33D8B"/>
    <w:multiLevelType w:val="hybridMultilevel"/>
    <w:tmpl w:val="8FE824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150A5F"/>
    <w:multiLevelType w:val="hybridMultilevel"/>
    <w:tmpl w:val="56BE0B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694641"/>
    <w:multiLevelType w:val="hybridMultilevel"/>
    <w:tmpl w:val="0868EC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6E4E6C"/>
    <w:multiLevelType w:val="hybridMultilevel"/>
    <w:tmpl w:val="7C926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D909CF"/>
    <w:multiLevelType w:val="hybridMultilevel"/>
    <w:tmpl w:val="534AA2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15:restartNumberingAfterBreak="0">
    <w:nsid w:val="77C91E66"/>
    <w:multiLevelType w:val="hybridMultilevel"/>
    <w:tmpl w:val="BA32C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9663BD"/>
    <w:multiLevelType w:val="hybridMultilevel"/>
    <w:tmpl w:val="87369D30"/>
    <w:lvl w:ilvl="0" w:tplc="DC7AD3A8">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D62A77"/>
    <w:multiLevelType w:val="hybridMultilevel"/>
    <w:tmpl w:val="BEF66C1A"/>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30"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30"/>
  </w:num>
  <w:num w:numId="4">
    <w:abstractNumId w:val="30"/>
  </w:num>
  <w:num w:numId="5">
    <w:abstractNumId w:val="4"/>
  </w:num>
  <w:num w:numId="6">
    <w:abstractNumId w:val="5"/>
  </w:num>
  <w:num w:numId="7">
    <w:abstractNumId w:val="14"/>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3"/>
  </w:num>
  <w:num w:numId="12">
    <w:abstractNumId w:val="31"/>
  </w:num>
  <w:num w:numId="13">
    <w:abstractNumId w:val="17"/>
  </w:num>
  <w:num w:numId="14">
    <w:abstractNumId w:val="7"/>
  </w:num>
  <w:num w:numId="15">
    <w:abstractNumId w:val="25"/>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1"/>
  </w:num>
  <w:num w:numId="19">
    <w:abstractNumId w:val="6"/>
  </w:num>
  <w:num w:numId="20">
    <w:abstractNumId w:val="8"/>
  </w:num>
  <w:num w:numId="21">
    <w:abstractNumId w:val="26"/>
  </w:num>
  <w:num w:numId="22">
    <w:abstractNumId w:val="19"/>
  </w:num>
  <w:num w:numId="23">
    <w:abstractNumId w:val="20"/>
  </w:num>
  <w:num w:numId="24">
    <w:abstractNumId w:val="1"/>
  </w:num>
  <w:num w:numId="25">
    <w:abstractNumId w:val="18"/>
  </w:num>
  <w:num w:numId="26">
    <w:abstractNumId w:val="27"/>
  </w:num>
  <w:num w:numId="27">
    <w:abstractNumId w:val="12"/>
  </w:num>
  <w:num w:numId="28">
    <w:abstractNumId w:val="29"/>
  </w:num>
  <w:num w:numId="29">
    <w:abstractNumId w:val="2"/>
  </w:num>
  <w:num w:numId="30">
    <w:abstractNumId w:val="10"/>
  </w:num>
  <w:num w:numId="31">
    <w:abstractNumId w:val="22"/>
  </w:num>
  <w:num w:numId="32">
    <w:abstractNumId w:val="13"/>
  </w:num>
  <w:num w:numId="33">
    <w:abstractNumId w:val="21"/>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BDF"/>
    <w:rsid w:val="000013D7"/>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723"/>
    <w:rsid w:val="00020921"/>
    <w:rsid w:val="00020BD7"/>
    <w:rsid w:val="00020C9F"/>
    <w:rsid w:val="00020FB5"/>
    <w:rsid w:val="00021F54"/>
    <w:rsid w:val="00022013"/>
    <w:rsid w:val="00022350"/>
    <w:rsid w:val="000225F4"/>
    <w:rsid w:val="00022A73"/>
    <w:rsid w:val="00022DCF"/>
    <w:rsid w:val="00022E8B"/>
    <w:rsid w:val="00023233"/>
    <w:rsid w:val="0002422B"/>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A51"/>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019"/>
    <w:rsid w:val="00056102"/>
    <w:rsid w:val="00056469"/>
    <w:rsid w:val="000568EF"/>
    <w:rsid w:val="00056B89"/>
    <w:rsid w:val="00057476"/>
    <w:rsid w:val="00057716"/>
    <w:rsid w:val="00057C91"/>
    <w:rsid w:val="000606B4"/>
    <w:rsid w:val="000613E3"/>
    <w:rsid w:val="000618EE"/>
    <w:rsid w:val="00061D4C"/>
    <w:rsid w:val="00061E9B"/>
    <w:rsid w:val="00061EB4"/>
    <w:rsid w:val="00062086"/>
    <w:rsid w:val="00062501"/>
    <w:rsid w:val="0006258E"/>
    <w:rsid w:val="00062793"/>
    <w:rsid w:val="0006284E"/>
    <w:rsid w:val="000628AA"/>
    <w:rsid w:val="00062C16"/>
    <w:rsid w:val="00062E20"/>
    <w:rsid w:val="00062FE6"/>
    <w:rsid w:val="000633BB"/>
    <w:rsid w:val="000636AD"/>
    <w:rsid w:val="00063AEF"/>
    <w:rsid w:val="00064245"/>
    <w:rsid w:val="000644B3"/>
    <w:rsid w:val="000646B0"/>
    <w:rsid w:val="000651FA"/>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379B"/>
    <w:rsid w:val="00084079"/>
    <w:rsid w:val="0008420F"/>
    <w:rsid w:val="000847B2"/>
    <w:rsid w:val="00085229"/>
    <w:rsid w:val="0008542A"/>
    <w:rsid w:val="00085585"/>
    <w:rsid w:val="000858F0"/>
    <w:rsid w:val="00085973"/>
    <w:rsid w:val="000861FF"/>
    <w:rsid w:val="0008668D"/>
    <w:rsid w:val="00086980"/>
    <w:rsid w:val="0008710F"/>
    <w:rsid w:val="00087D47"/>
    <w:rsid w:val="00090837"/>
    <w:rsid w:val="00090A5A"/>
    <w:rsid w:val="00090C67"/>
    <w:rsid w:val="00090CC8"/>
    <w:rsid w:val="00090EEE"/>
    <w:rsid w:val="000914A4"/>
    <w:rsid w:val="000922B0"/>
    <w:rsid w:val="00092385"/>
    <w:rsid w:val="00092543"/>
    <w:rsid w:val="00092789"/>
    <w:rsid w:val="00092893"/>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3A3"/>
    <w:rsid w:val="000A06CB"/>
    <w:rsid w:val="000A096C"/>
    <w:rsid w:val="000A0C7C"/>
    <w:rsid w:val="000A1149"/>
    <w:rsid w:val="000A1549"/>
    <w:rsid w:val="000A2B2B"/>
    <w:rsid w:val="000A2E1A"/>
    <w:rsid w:val="000A3399"/>
    <w:rsid w:val="000A33FB"/>
    <w:rsid w:val="000A3D63"/>
    <w:rsid w:val="000A3F1E"/>
    <w:rsid w:val="000A4495"/>
    <w:rsid w:val="000A4664"/>
    <w:rsid w:val="000A4AAE"/>
    <w:rsid w:val="000A4E74"/>
    <w:rsid w:val="000A52A9"/>
    <w:rsid w:val="000A5939"/>
    <w:rsid w:val="000A5A68"/>
    <w:rsid w:val="000A66D7"/>
    <w:rsid w:val="000A6B97"/>
    <w:rsid w:val="000A6D1B"/>
    <w:rsid w:val="000A77F3"/>
    <w:rsid w:val="000A78B3"/>
    <w:rsid w:val="000A7958"/>
    <w:rsid w:val="000A7B48"/>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4E32"/>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2732"/>
    <w:rsid w:val="000E3120"/>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FBF"/>
    <w:rsid w:val="00111746"/>
    <w:rsid w:val="00111DBB"/>
    <w:rsid w:val="00111F07"/>
    <w:rsid w:val="00112988"/>
    <w:rsid w:val="00112AC6"/>
    <w:rsid w:val="00112CF5"/>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070"/>
    <w:rsid w:val="00132178"/>
    <w:rsid w:val="001322D3"/>
    <w:rsid w:val="001323DC"/>
    <w:rsid w:val="001332E3"/>
    <w:rsid w:val="00133607"/>
    <w:rsid w:val="00133D6C"/>
    <w:rsid w:val="0013457A"/>
    <w:rsid w:val="00135211"/>
    <w:rsid w:val="00135543"/>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A84"/>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0C5"/>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C3F"/>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826"/>
    <w:rsid w:val="00206872"/>
    <w:rsid w:val="00206EF4"/>
    <w:rsid w:val="00210956"/>
    <w:rsid w:val="00210AF1"/>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2C3B"/>
    <w:rsid w:val="0023377D"/>
    <w:rsid w:val="00233ECF"/>
    <w:rsid w:val="00233F58"/>
    <w:rsid w:val="002341CE"/>
    <w:rsid w:val="00234622"/>
    <w:rsid w:val="0023487A"/>
    <w:rsid w:val="0023574C"/>
    <w:rsid w:val="00235E84"/>
    <w:rsid w:val="002362D3"/>
    <w:rsid w:val="002373B0"/>
    <w:rsid w:val="0024014B"/>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CEC"/>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3DBC"/>
    <w:rsid w:val="002843D9"/>
    <w:rsid w:val="0028546D"/>
    <w:rsid w:val="002858DF"/>
    <w:rsid w:val="002864B2"/>
    <w:rsid w:val="00286B88"/>
    <w:rsid w:val="00286DE5"/>
    <w:rsid w:val="00287E1C"/>
    <w:rsid w:val="00290904"/>
    <w:rsid w:val="00290C11"/>
    <w:rsid w:val="00290C9B"/>
    <w:rsid w:val="002910B6"/>
    <w:rsid w:val="0029110A"/>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028"/>
    <w:rsid w:val="00324949"/>
    <w:rsid w:val="00324C3F"/>
    <w:rsid w:val="00324D82"/>
    <w:rsid w:val="0032570C"/>
    <w:rsid w:val="003259B8"/>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95"/>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47D0A"/>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BFD"/>
    <w:rsid w:val="003622CB"/>
    <w:rsid w:val="003628F4"/>
    <w:rsid w:val="00362987"/>
    <w:rsid w:val="0036306A"/>
    <w:rsid w:val="00364487"/>
    <w:rsid w:val="00364BC7"/>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0AF"/>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6F70"/>
    <w:rsid w:val="00397155"/>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6FB9"/>
    <w:rsid w:val="003A71DD"/>
    <w:rsid w:val="003A73F9"/>
    <w:rsid w:val="003A79AE"/>
    <w:rsid w:val="003A7A3C"/>
    <w:rsid w:val="003A7F6E"/>
    <w:rsid w:val="003B0016"/>
    <w:rsid w:val="003B0C64"/>
    <w:rsid w:val="003B0CE8"/>
    <w:rsid w:val="003B211C"/>
    <w:rsid w:val="003B2660"/>
    <w:rsid w:val="003B28B7"/>
    <w:rsid w:val="003B2A8B"/>
    <w:rsid w:val="003B3B43"/>
    <w:rsid w:val="003B40CF"/>
    <w:rsid w:val="003B43E8"/>
    <w:rsid w:val="003B443B"/>
    <w:rsid w:val="003B4C16"/>
    <w:rsid w:val="003B5491"/>
    <w:rsid w:val="003B5504"/>
    <w:rsid w:val="003B5716"/>
    <w:rsid w:val="003B59E4"/>
    <w:rsid w:val="003B5A91"/>
    <w:rsid w:val="003B5C9D"/>
    <w:rsid w:val="003B6DA4"/>
    <w:rsid w:val="003B7AA0"/>
    <w:rsid w:val="003C0396"/>
    <w:rsid w:val="003C04E5"/>
    <w:rsid w:val="003C0544"/>
    <w:rsid w:val="003C0A2D"/>
    <w:rsid w:val="003C0A9D"/>
    <w:rsid w:val="003C0C03"/>
    <w:rsid w:val="003C0C4B"/>
    <w:rsid w:val="003C0F0A"/>
    <w:rsid w:val="003C180E"/>
    <w:rsid w:val="003C20B9"/>
    <w:rsid w:val="003C22CD"/>
    <w:rsid w:val="003C2568"/>
    <w:rsid w:val="003C3640"/>
    <w:rsid w:val="003C3ACE"/>
    <w:rsid w:val="003C3B4E"/>
    <w:rsid w:val="003C3D09"/>
    <w:rsid w:val="003C46B9"/>
    <w:rsid w:val="003C492A"/>
    <w:rsid w:val="003C4DBD"/>
    <w:rsid w:val="003C549A"/>
    <w:rsid w:val="003C582F"/>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B1F"/>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2EB"/>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3F0"/>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8C1"/>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8"/>
    <w:rsid w:val="004444AB"/>
    <w:rsid w:val="0044466E"/>
    <w:rsid w:val="00444CAE"/>
    <w:rsid w:val="00445210"/>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5D"/>
    <w:rsid w:val="004A61CA"/>
    <w:rsid w:val="004A6217"/>
    <w:rsid w:val="004A6BB5"/>
    <w:rsid w:val="004A6CD2"/>
    <w:rsid w:val="004A6D90"/>
    <w:rsid w:val="004A7031"/>
    <w:rsid w:val="004A7AEE"/>
    <w:rsid w:val="004B05CC"/>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B9"/>
    <w:rsid w:val="004C1393"/>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23F"/>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9E1"/>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59B"/>
    <w:rsid w:val="00517F8D"/>
    <w:rsid w:val="00520CA8"/>
    <w:rsid w:val="00521291"/>
    <w:rsid w:val="005215F0"/>
    <w:rsid w:val="00521CC2"/>
    <w:rsid w:val="0052232E"/>
    <w:rsid w:val="00522397"/>
    <w:rsid w:val="00522A1D"/>
    <w:rsid w:val="00523636"/>
    <w:rsid w:val="005238ED"/>
    <w:rsid w:val="0052391C"/>
    <w:rsid w:val="00523AF9"/>
    <w:rsid w:val="00523E71"/>
    <w:rsid w:val="005251DD"/>
    <w:rsid w:val="00525242"/>
    <w:rsid w:val="0052566C"/>
    <w:rsid w:val="0052578D"/>
    <w:rsid w:val="00525D52"/>
    <w:rsid w:val="00525DAE"/>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37CE2"/>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3F3"/>
    <w:rsid w:val="00575F20"/>
    <w:rsid w:val="0057633C"/>
    <w:rsid w:val="00576B1B"/>
    <w:rsid w:val="00576BEF"/>
    <w:rsid w:val="00576C21"/>
    <w:rsid w:val="00576EBA"/>
    <w:rsid w:val="005774A6"/>
    <w:rsid w:val="005774DB"/>
    <w:rsid w:val="00577656"/>
    <w:rsid w:val="00577849"/>
    <w:rsid w:val="00577F5C"/>
    <w:rsid w:val="005806E5"/>
    <w:rsid w:val="00581BCD"/>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6FD"/>
    <w:rsid w:val="005B1BAB"/>
    <w:rsid w:val="005B1DCF"/>
    <w:rsid w:val="005B23C8"/>
    <w:rsid w:val="005B331F"/>
    <w:rsid w:val="005B3B3E"/>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368D"/>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4DDE"/>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1B29"/>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3BF"/>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5DB"/>
    <w:rsid w:val="00664060"/>
    <w:rsid w:val="00664658"/>
    <w:rsid w:val="006650E0"/>
    <w:rsid w:val="00665723"/>
    <w:rsid w:val="00665A47"/>
    <w:rsid w:val="0066688F"/>
    <w:rsid w:val="00666C11"/>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DF6"/>
    <w:rsid w:val="00692F31"/>
    <w:rsid w:val="00692F64"/>
    <w:rsid w:val="006930D5"/>
    <w:rsid w:val="00693490"/>
    <w:rsid w:val="00693878"/>
    <w:rsid w:val="00693A79"/>
    <w:rsid w:val="00693E86"/>
    <w:rsid w:val="00694012"/>
    <w:rsid w:val="0069473D"/>
    <w:rsid w:val="006957B1"/>
    <w:rsid w:val="00696111"/>
    <w:rsid w:val="006961B7"/>
    <w:rsid w:val="006966DF"/>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2B59"/>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C6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26D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C76"/>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AE1"/>
    <w:rsid w:val="007304F5"/>
    <w:rsid w:val="00730974"/>
    <w:rsid w:val="00730A1E"/>
    <w:rsid w:val="007312A1"/>
    <w:rsid w:val="00732266"/>
    <w:rsid w:val="007328BA"/>
    <w:rsid w:val="00732FA0"/>
    <w:rsid w:val="007330C3"/>
    <w:rsid w:val="0073311C"/>
    <w:rsid w:val="007332C9"/>
    <w:rsid w:val="007344E5"/>
    <w:rsid w:val="007347F5"/>
    <w:rsid w:val="00734C9E"/>
    <w:rsid w:val="0073525E"/>
    <w:rsid w:val="007353F0"/>
    <w:rsid w:val="00735930"/>
    <w:rsid w:val="00735F72"/>
    <w:rsid w:val="00736B73"/>
    <w:rsid w:val="00736C06"/>
    <w:rsid w:val="00740052"/>
    <w:rsid w:val="007400E8"/>
    <w:rsid w:val="00740238"/>
    <w:rsid w:val="0074044A"/>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0A6"/>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D6"/>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04"/>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BA1"/>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5FB8"/>
    <w:rsid w:val="007B6A1B"/>
    <w:rsid w:val="007B6A47"/>
    <w:rsid w:val="007B6AD8"/>
    <w:rsid w:val="007B7341"/>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0BD"/>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74"/>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BC"/>
    <w:rsid w:val="007E4CE9"/>
    <w:rsid w:val="007E4D42"/>
    <w:rsid w:val="007E4FC7"/>
    <w:rsid w:val="007E53F8"/>
    <w:rsid w:val="007E552B"/>
    <w:rsid w:val="007E63B0"/>
    <w:rsid w:val="007E63E3"/>
    <w:rsid w:val="007E65A8"/>
    <w:rsid w:val="007E75A5"/>
    <w:rsid w:val="007E7685"/>
    <w:rsid w:val="007F079E"/>
    <w:rsid w:val="007F1CB7"/>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3F5A"/>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2B2"/>
    <w:rsid w:val="008256D6"/>
    <w:rsid w:val="0082576A"/>
    <w:rsid w:val="008265CC"/>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33C"/>
    <w:rsid w:val="00833DCC"/>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3"/>
    <w:rsid w:val="00872A08"/>
    <w:rsid w:val="0087324A"/>
    <w:rsid w:val="008741A6"/>
    <w:rsid w:val="00874368"/>
    <w:rsid w:val="008744AE"/>
    <w:rsid w:val="00875D8C"/>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97D"/>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FE7"/>
    <w:rsid w:val="008B11CC"/>
    <w:rsid w:val="008B1339"/>
    <w:rsid w:val="008B1DD6"/>
    <w:rsid w:val="008B1F52"/>
    <w:rsid w:val="008B225B"/>
    <w:rsid w:val="008B2966"/>
    <w:rsid w:val="008B34DD"/>
    <w:rsid w:val="008B39BD"/>
    <w:rsid w:val="008B5001"/>
    <w:rsid w:val="008B63C9"/>
    <w:rsid w:val="008B6925"/>
    <w:rsid w:val="008B700A"/>
    <w:rsid w:val="008B71B5"/>
    <w:rsid w:val="008B7526"/>
    <w:rsid w:val="008B7B22"/>
    <w:rsid w:val="008C01A1"/>
    <w:rsid w:val="008C01D5"/>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BA7"/>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138"/>
    <w:rsid w:val="008F5255"/>
    <w:rsid w:val="008F5667"/>
    <w:rsid w:val="008F5901"/>
    <w:rsid w:val="008F5EEB"/>
    <w:rsid w:val="008F6701"/>
    <w:rsid w:val="008F6A7E"/>
    <w:rsid w:val="008F6D10"/>
    <w:rsid w:val="008F6E71"/>
    <w:rsid w:val="008F73C7"/>
    <w:rsid w:val="00900DA1"/>
    <w:rsid w:val="00900F9F"/>
    <w:rsid w:val="00901261"/>
    <w:rsid w:val="009012A7"/>
    <w:rsid w:val="00901A22"/>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5ED"/>
    <w:rsid w:val="009548C2"/>
    <w:rsid w:val="009548CA"/>
    <w:rsid w:val="00955F29"/>
    <w:rsid w:val="00955FE5"/>
    <w:rsid w:val="00957586"/>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317"/>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8F7"/>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3A06"/>
    <w:rsid w:val="009941A8"/>
    <w:rsid w:val="00995B06"/>
    <w:rsid w:val="0099621E"/>
    <w:rsid w:val="00996389"/>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2A9"/>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0C9"/>
    <w:rsid w:val="009B2269"/>
    <w:rsid w:val="009B28E5"/>
    <w:rsid w:val="009B29BF"/>
    <w:rsid w:val="009B2ABF"/>
    <w:rsid w:val="009B3276"/>
    <w:rsid w:val="009B35CE"/>
    <w:rsid w:val="009B36A5"/>
    <w:rsid w:val="009B3BAC"/>
    <w:rsid w:val="009B46FF"/>
    <w:rsid w:val="009B4827"/>
    <w:rsid w:val="009B4982"/>
    <w:rsid w:val="009B4D74"/>
    <w:rsid w:val="009B506E"/>
    <w:rsid w:val="009B51F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1DB6"/>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30"/>
    <w:rsid w:val="00A00E64"/>
    <w:rsid w:val="00A01032"/>
    <w:rsid w:val="00A01E11"/>
    <w:rsid w:val="00A0253F"/>
    <w:rsid w:val="00A02787"/>
    <w:rsid w:val="00A033DA"/>
    <w:rsid w:val="00A04476"/>
    <w:rsid w:val="00A04CFA"/>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0AF"/>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3E68"/>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765"/>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EF4"/>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4BA"/>
    <w:rsid w:val="00A51621"/>
    <w:rsid w:val="00A51681"/>
    <w:rsid w:val="00A525E0"/>
    <w:rsid w:val="00A52823"/>
    <w:rsid w:val="00A52DF0"/>
    <w:rsid w:val="00A535FE"/>
    <w:rsid w:val="00A53691"/>
    <w:rsid w:val="00A54110"/>
    <w:rsid w:val="00A550CD"/>
    <w:rsid w:val="00A55945"/>
    <w:rsid w:val="00A560FD"/>
    <w:rsid w:val="00A56129"/>
    <w:rsid w:val="00A56AE1"/>
    <w:rsid w:val="00A56C15"/>
    <w:rsid w:val="00A57335"/>
    <w:rsid w:val="00A57AD7"/>
    <w:rsid w:val="00A57C21"/>
    <w:rsid w:val="00A57CBA"/>
    <w:rsid w:val="00A57EAE"/>
    <w:rsid w:val="00A60552"/>
    <w:rsid w:val="00A6087B"/>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40C"/>
    <w:rsid w:val="00A67612"/>
    <w:rsid w:val="00A703DA"/>
    <w:rsid w:val="00A705A7"/>
    <w:rsid w:val="00A71567"/>
    <w:rsid w:val="00A71A19"/>
    <w:rsid w:val="00A71CD7"/>
    <w:rsid w:val="00A72439"/>
    <w:rsid w:val="00A725B5"/>
    <w:rsid w:val="00A72DEC"/>
    <w:rsid w:val="00A72FE9"/>
    <w:rsid w:val="00A7350D"/>
    <w:rsid w:val="00A73A46"/>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411"/>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7B7"/>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08"/>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3CE"/>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3A"/>
    <w:rsid w:val="00AF4607"/>
    <w:rsid w:val="00AF486D"/>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366"/>
    <w:rsid w:val="00B057A7"/>
    <w:rsid w:val="00B0677A"/>
    <w:rsid w:val="00B06D88"/>
    <w:rsid w:val="00B07366"/>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58C"/>
    <w:rsid w:val="00B14AC4"/>
    <w:rsid w:val="00B1579E"/>
    <w:rsid w:val="00B15B8A"/>
    <w:rsid w:val="00B15EF9"/>
    <w:rsid w:val="00B15F43"/>
    <w:rsid w:val="00B162E4"/>
    <w:rsid w:val="00B172FD"/>
    <w:rsid w:val="00B17371"/>
    <w:rsid w:val="00B1748C"/>
    <w:rsid w:val="00B17BDF"/>
    <w:rsid w:val="00B17DAF"/>
    <w:rsid w:val="00B20602"/>
    <w:rsid w:val="00B20BC5"/>
    <w:rsid w:val="00B21774"/>
    <w:rsid w:val="00B2226C"/>
    <w:rsid w:val="00B2247C"/>
    <w:rsid w:val="00B2286E"/>
    <w:rsid w:val="00B23010"/>
    <w:rsid w:val="00B240D0"/>
    <w:rsid w:val="00B244BD"/>
    <w:rsid w:val="00B24DBF"/>
    <w:rsid w:val="00B2544D"/>
    <w:rsid w:val="00B257FC"/>
    <w:rsid w:val="00B259C8"/>
    <w:rsid w:val="00B2622D"/>
    <w:rsid w:val="00B27167"/>
    <w:rsid w:val="00B271AA"/>
    <w:rsid w:val="00B277B4"/>
    <w:rsid w:val="00B30207"/>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4CD8"/>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C0E"/>
    <w:rsid w:val="00B71D0B"/>
    <w:rsid w:val="00B72298"/>
    <w:rsid w:val="00B72EFD"/>
    <w:rsid w:val="00B7314B"/>
    <w:rsid w:val="00B74B16"/>
    <w:rsid w:val="00B74E84"/>
    <w:rsid w:val="00B75029"/>
    <w:rsid w:val="00B75197"/>
    <w:rsid w:val="00B7536D"/>
    <w:rsid w:val="00B75C54"/>
    <w:rsid w:val="00B76130"/>
    <w:rsid w:val="00B76548"/>
    <w:rsid w:val="00B76607"/>
    <w:rsid w:val="00B774D2"/>
    <w:rsid w:val="00B775DF"/>
    <w:rsid w:val="00B77A3F"/>
    <w:rsid w:val="00B77AF1"/>
    <w:rsid w:val="00B77C4F"/>
    <w:rsid w:val="00B8014D"/>
    <w:rsid w:val="00B80592"/>
    <w:rsid w:val="00B807F8"/>
    <w:rsid w:val="00B80AEA"/>
    <w:rsid w:val="00B819F7"/>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7149"/>
    <w:rsid w:val="00BA723D"/>
    <w:rsid w:val="00BA7298"/>
    <w:rsid w:val="00BA76B6"/>
    <w:rsid w:val="00BA7C98"/>
    <w:rsid w:val="00BB0593"/>
    <w:rsid w:val="00BB093D"/>
    <w:rsid w:val="00BB0A85"/>
    <w:rsid w:val="00BB13AD"/>
    <w:rsid w:val="00BB1EE1"/>
    <w:rsid w:val="00BB2364"/>
    <w:rsid w:val="00BB317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0DA1"/>
    <w:rsid w:val="00BC1900"/>
    <w:rsid w:val="00BC1BB3"/>
    <w:rsid w:val="00BC224A"/>
    <w:rsid w:val="00BC22E3"/>
    <w:rsid w:val="00BC27D4"/>
    <w:rsid w:val="00BC2A6E"/>
    <w:rsid w:val="00BC2A90"/>
    <w:rsid w:val="00BC3A8A"/>
    <w:rsid w:val="00BC3C12"/>
    <w:rsid w:val="00BC3F7E"/>
    <w:rsid w:val="00BC45B2"/>
    <w:rsid w:val="00BC4729"/>
    <w:rsid w:val="00BC5979"/>
    <w:rsid w:val="00BC6735"/>
    <w:rsid w:val="00BC770A"/>
    <w:rsid w:val="00BD0542"/>
    <w:rsid w:val="00BD05CA"/>
    <w:rsid w:val="00BD0C3F"/>
    <w:rsid w:val="00BD0F19"/>
    <w:rsid w:val="00BD13F2"/>
    <w:rsid w:val="00BD1E82"/>
    <w:rsid w:val="00BD23E1"/>
    <w:rsid w:val="00BD2733"/>
    <w:rsid w:val="00BD2AE7"/>
    <w:rsid w:val="00BD3A1B"/>
    <w:rsid w:val="00BD3D97"/>
    <w:rsid w:val="00BD44FE"/>
    <w:rsid w:val="00BD45F0"/>
    <w:rsid w:val="00BD4B33"/>
    <w:rsid w:val="00BD4F5C"/>
    <w:rsid w:val="00BD5937"/>
    <w:rsid w:val="00BD5B6A"/>
    <w:rsid w:val="00BD5D75"/>
    <w:rsid w:val="00BD6296"/>
    <w:rsid w:val="00BD6330"/>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DC7"/>
    <w:rsid w:val="00BF242E"/>
    <w:rsid w:val="00BF26E9"/>
    <w:rsid w:val="00BF2E72"/>
    <w:rsid w:val="00BF3D36"/>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BD0"/>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8A2"/>
    <w:rsid w:val="00C15C58"/>
    <w:rsid w:val="00C16092"/>
    <w:rsid w:val="00C162C5"/>
    <w:rsid w:val="00C16DE2"/>
    <w:rsid w:val="00C171C5"/>
    <w:rsid w:val="00C17639"/>
    <w:rsid w:val="00C17D03"/>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CC5"/>
    <w:rsid w:val="00C26DD8"/>
    <w:rsid w:val="00C27064"/>
    <w:rsid w:val="00C2731F"/>
    <w:rsid w:val="00C27D46"/>
    <w:rsid w:val="00C27D5C"/>
    <w:rsid w:val="00C27EA8"/>
    <w:rsid w:val="00C30DCA"/>
    <w:rsid w:val="00C32263"/>
    <w:rsid w:val="00C32CA7"/>
    <w:rsid w:val="00C3378D"/>
    <w:rsid w:val="00C33CC0"/>
    <w:rsid w:val="00C34458"/>
    <w:rsid w:val="00C3477B"/>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589"/>
    <w:rsid w:val="00C507F4"/>
    <w:rsid w:val="00C51A3E"/>
    <w:rsid w:val="00C51BDD"/>
    <w:rsid w:val="00C5239F"/>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1CFB"/>
    <w:rsid w:val="00C724A7"/>
    <w:rsid w:val="00C7267B"/>
    <w:rsid w:val="00C72785"/>
    <w:rsid w:val="00C72FC7"/>
    <w:rsid w:val="00C73084"/>
    <w:rsid w:val="00C733DB"/>
    <w:rsid w:val="00C74181"/>
    <w:rsid w:val="00C748B8"/>
    <w:rsid w:val="00C74D84"/>
    <w:rsid w:val="00C751C9"/>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F9"/>
    <w:rsid w:val="00C83D21"/>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8FD"/>
    <w:rsid w:val="00C919C5"/>
    <w:rsid w:val="00C91E7D"/>
    <w:rsid w:val="00C92FBA"/>
    <w:rsid w:val="00C92FC4"/>
    <w:rsid w:val="00C9333A"/>
    <w:rsid w:val="00C934EE"/>
    <w:rsid w:val="00C93FD5"/>
    <w:rsid w:val="00C94744"/>
    <w:rsid w:val="00C9571F"/>
    <w:rsid w:val="00C95979"/>
    <w:rsid w:val="00C95B64"/>
    <w:rsid w:val="00C95B7B"/>
    <w:rsid w:val="00C96113"/>
    <w:rsid w:val="00C967C2"/>
    <w:rsid w:val="00C97B54"/>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B3E"/>
    <w:rsid w:val="00CA7AC5"/>
    <w:rsid w:val="00CA7F00"/>
    <w:rsid w:val="00CB022E"/>
    <w:rsid w:val="00CB02F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0FB"/>
    <w:rsid w:val="00D159D4"/>
    <w:rsid w:val="00D15E8B"/>
    <w:rsid w:val="00D16391"/>
    <w:rsid w:val="00D16559"/>
    <w:rsid w:val="00D16CAB"/>
    <w:rsid w:val="00D16EF4"/>
    <w:rsid w:val="00D17EAC"/>
    <w:rsid w:val="00D17ECD"/>
    <w:rsid w:val="00D20212"/>
    <w:rsid w:val="00D205A3"/>
    <w:rsid w:val="00D20A11"/>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28"/>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580"/>
    <w:rsid w:val="00D7365B"/>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0700"/>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05F"/>
    <w:rsid w:val="00D9389A"/>
    <w:rsid w:val="00D93976"/>
    <w:rsid w:val="00D93CAF"/>
    <w:rsid w:val="00D93F31"/>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91B"/>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8DE"/>
    <w:rsid w:val="00E00DCC"/>
    <w:rsid w:val="00E010DD"/>
    <w:rsid w:val="00E01355"/>
    <w:rsid w:val="00E01954"/>
    <w:rsid w:val="00E01B94"/>
    <w:rsid w:val="00E01D16"/>
    <w:rsid w:val="00E02978"/>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AF9"/>
    <w:rsid w:val="00E23CBD"/>
    <w:rsid w:val="00E23D31"/>
    <w:rsid w:val="00E2418A"/>
    <w:rsid w:val="00E242F2"/>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CC2"/>
    <w:rsid w:val="00E36139"/>
    <w:rsid w:val="00E36260"/>
    <w:rsid w:val="00E37269"/>
    <w:rsid w:val="00E3749A"/>
    <w:rsid w:val="00E37C88"/>
    <w:rsid w:val="00E37D1E"/>
    <w:rsid w:val="00E4075E"/>
    <w:rsid w:val="00E4127D"/>
    <w:rsid w:val="00E4192D"/>
    <w:rsid w:val="00E41A1C"/>
    <w:rsid w:val="00E422A0"/>
    <w:rsid w:val="00E42905"/>
    <w:rsid w:val="00E42CD9"/>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5E46"/>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4A3"/>
    <w:rsid w:val="00E64F7C"/>
    <w:rsid w:val="00E650AB"/>
    <w:rsid w:val="00E65B3F"/>
    <w:rsid w:val="00E65D1E"/>
    <w:rsid w:val="00E65E3A"/>
    <w:rsid w:val="00E66083"/>
    <w:rsid w:val="00E6742C"/>
    <w:rsid w:val="00E676A4"/>
    <w:rsid w:val="00E67DC4"/>
    <w:rsid w:val="00E7065A"/>
    <w:rsid w:val="00E70A61"/>
    <w:rsid w:val="00E70D08"/>
    <w:rsid w:val="00E70F8C"/>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2A3"/>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5FC"/>
    <w:rsid w:val="00EE5AB7"/>
    <w:rsid w:val="00EE76EB"/>
    <w:rsid w:val="00EE77DC"/>
    <w:rsid w:val="00EE7A5A"/>
    <w:rsid w:val="00EE7AD7"/>
    <w:rsid w:val="00EE7F79"/>
    <w:rsid w:val="00EF06BF"/>
    <w:rsid w:val="00EF06C6"/>
    <w:rsid w:val="00EF0760"/>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AA5"/>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3C2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159"/>
    <w:rsid w:val="00FA041E"/>
    <w:rsid w:val="00FA0690"/>
    <w:rsid w:val="00FA06CA"/>
    <w:rsid w:val="00FA177C"/>
    <w:rsid w:val="00FA1A30"/>
    <w:rsid w:val="00FA1B03"/>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0B"/>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751"/>
    <w:rsid w:val="00FF40E7"/>
    <w:rsid w:val="00FF4AF4"/>
    <w:rsid w:val="00FF4D2F"/>
    <w:rsid w:val="00FF5232"/>
    <w:rsid w:val="00FF5D54"/>
    <w:rsid w:val="00FF61F3"/>
    <w:rsid w:val="00FF62F6"/>
    <w:rsid w:val="00FF7502"/>
    <w:rsid w:val="00FF78D5"/>
    <w:rsid w:val="604F3E81"/>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AF35FEE-81FB-4008-81F7-0D8A3FB5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character" w:customStyle="1" w:styleId="Mencinsinresolver1">
    <w:name w:val="Mención sin resolver1"/>
    <w:basedOn w:val="Fuentedeprrafopredeter"/>
    <w:uiPriority w:val="99"/>
    <w:semiHidden/>
    <w:unhideWhenUsed/>
    <w:rsid w:val="00734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8159468">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1693490">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7708712">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827112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676324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1053100">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114441">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7836282">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018643">
      <w:bodyDiv w:val="1"/>
      <w:marLeft w:val="0"/>
      <w:marRight w:val="0"/>
      <w:marTop w:val="0"/>
      <w:marBottom w:val="0"/>
      <w:divBdr>
        <w:top w:val="none" w:sz="0" w:space="0" w:color="auto"/>
        <w:left w:val="none" w:sz="0" w:space="0" w:color="auto"/>
        <w:bottom w:val="none" w:sz="0" w:space="0" w:color="auto"/>
        <w:right w:val="none" w:sz="0" w:space="0" w:color="auto"/>
      </w:divBdr>
    </w:div>
    <w:div w:id="1157957714">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312114">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71470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7180258">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1517437">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537390">
      <w:bodyDiv w:val="1"/>
      <w:marLeft w:val="0"/>
      <w:marRight w:val="0"/>
      <w:marTop w:val="0"/>
      <w:marBottom w:val="0"/>
      <w:divBdr>
        <w:top w:val="none" w:sz="0" w:space="0" w:color="auto"/>
        <w:left w:val="none" w:sz="0" w:space="0" w:color="auto"/>
        <w:bottom w:val="none" w:sz="0" w:space="0" w:color="auto"/>
        <w:right w:val="none" w:sz="0" w:space="0" w:color="auto"/>
      </w:divBdr>
      <w:divsChild>
        <w:div w:id="1731613911">
          <w:marLeft w:val="0"/>
          <w:marRight w:val="0"/>
          <w:marTop w:val="0"/>
          <w:marBottom w:val="0"/>
          <w:divBdr>
            <w:top w:val="none" w:sz="0" w:space="0" w:color="auto"/>
            <w:left w:val="none" w:sz="0" w:space="0" w:color="auto"/>
            <w:bottom w:val="none" w:sz="0" w:space="0" w:color="auto"/>
            <w:right w:val="none" w:sz="0" w:space="0" w:color="auto"/>
          </w:divBdr>
        </w:div>
      </w:divsChild>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7543908">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091909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6265813">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40197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1618151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upc.edomex.gob.mx/marco_juridico" TargetMode="External"/><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aimex.org.mx/saimex/solicitud/downloadAttach/1297738.page" TargetMode="Externa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mex.org.mx/saimex/solicitud/downloadAttach/1280991.page" TargetMode="External"/><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www.ipomex.org.mx/ipo3/lgt/indice/UPCHIMAL/art_92_x_a.web" TargetMode="External"/><Relationship Id="rId36" Type="http://schemas.openxmlformats.org/officeDocument/2006/relationships/fontTable" Target="fontTable.xml"/><Relationship Id="rId10" Type="http://schemas.openxmlformats.org/officeDocument/2006/relationships/hyperlink" Target="http://www.saimex.org.mx/saimex/solicitud/downloadAttach/1280992.page"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aimex.org.mx/saimex/solicitud/downloadAttach/1277282.page" TargetMode="External"/><Relationship Id="rId14" Type="http://schemas.openxmlformats.org/officeDocument/2006/relationships/image" Target="media/image4.PNG"/><Relationship Id="rId22" Type="http://schemas.openxmlformats.org/officeDocument/2006/relationships/hyperlink" Target="http://upc.edomex.gob.mx/marco_juridico"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3B5B1-E84B-46A5-B5D3-E2CC471BF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7932</Words>
  <Characters>43632</Characters>
  <Application>Microsoft Office Word</Application>
  <DocSecurity>0</DocSecurity>
  <Lines>363</Lines>
  <Paragraphs>102</Paragraphs>
  <ScaleCrop>false</ScaleCrop>
  <Company/>
  <LinksUpToDate>false</LinksUpToDate>
  <CharactersWithSpaces>51462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2021-12-08T01:27:00Z</cp:lastPrinted>
  <dcterms:created xsi:type="dcterms:W3CDTF">2022-02-16T23:41:00Z</dcterms:created>
  <dcterms:modified xsi:type="dcterms:W3CDTF">2022-05-06T19:44:00Z</dcterms:modified>
</cp:coreProperties>
</file>