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19E316" w14:textId="77777777" w:rsidR="003026D2" w:rsidRPr="00635980" w:rsidRDefault="003026D2" w:rsidP="003026D2">
      <w:pPr>
        <w:spacing w:before="100" w:beforeAutospacing="1" w:after="100" w:afterAutospacing="1" w:line="360" w:lineRule="auto"/>
        <w:jc w:val="both"/>
        <w:rPr>
          <w:rFonts w:ascii="Palatino Linotype" w:hAnsi="Palatino Linotype"/>
        </w:rPr>
      </w:pPr>
      <w:r w:rsidRPr="00635980">
        <w:rPr>
          <w:rFonts w:ascii="Palatino Linotype" w:hAnsi="Palatino Linotype"/>
        </w:rPr>
        <w:t>Resolución del Pleno del Instituto de Transparencia, Acceso a la Información Pública y Protección de Datos Personales del Estado de México y Municipios, con domicilio en Metepec, Estado de México, de fecha dieciocho de mayo de dos mil veintidós.</w:t>
      </w:r>
    </w:p>
    <w:p w14:paraId="1529AD9E" w14:textId="6A126BDC" w:rsidR="003026D2" w:rsidRPr="00635980" w:rsidRDefault="003026D2" w:rsidP="003026D2">
      <w:pPr>
        <w:spacing w:before="100" w:beforeAutospacing="1" w:after="100" w:afterAutospacing="1" w:line="360" w:lineRule="auto"/>
        <w:jc w:val="both"/>
        <w:rPr>
          <w:rFonts w:ascii="Palatino Linotype" w:hAnsi="Palatino Linotype"/>
        </w:rPr>
      </w:pPr>
      <w:r w:rsidRPr="00635980">
        <w:rPr>
          <w:rFonts w:ascii="Palatino Linotype" w:hAnsi="Palatino Linotype"/>
          <w:b/>
        </w:rPr>
        <w:t>VISTO</w:t>
      </w:r>
      <w:r w:rsidRPr="00635980">
        <w:rPr>
          <w:rFonts w:ascii="Palatino Linotype" w:hAnsi="Palatino Linotype"/>
        </w:rPr>
        <w:t xml:space="preserve"> el expediente formado con motivo del Recurso de Revisión </w:t>
      </w:r>
      <w:r w:rsidRPr="00635980">
        <w:rPr>
          <w:rFonts w:ascii="Palatino Linotype" w:hAnsi="Palatino Linotype"/>
          <w:b/>
        </w:rPr>
        <w:t>04392/INFOEM/IP/RR/2022</w:t>
      </w:r>
      <w:r w:rsidRPr="00635980">
        <w:rPr>
          <w:rFonts w:ascii="Palatino Linotype" w:hAnsi="Palatino Linotype"/>
        </w:rPr>
        <w:t xml:space="preserve">, promovido por la </w:t>
      </w:r>
      <w:r w:rsidRPr="00635980">
        <w:rPr>
          <w:rFonts w:ascii="Palatino Linotype" w:hAnsi="Palatino Linotype"/>
          <w:b/>
        </w:rPr>
        <w:t xml:space="preserve">C. </w:t>
      </w:r>
      <w:bookmarkStart w:id="0" w:name="_GoBack"/>
      <w:r w:rsidR="000101DD">
        <w:rPr>
          <w:rFonts w:ascii="Palatino Linotype" w:hAnsi="Palatino Linotype"/>
          <w:b/>
        </w:rPr>
        <w:t xml:space="preserve">XXXXXX </w:t>
      </w:r>
      <w:proofErr w:type="spellStart"/>
      <w:r w:rsidR="000101DD">
        <w:rPr>
          <w:rFonts w:ascii="Palatino Linotype" w:hAnsi="Palatino Linotype"/>
          <w:b/>
        </w:rPr>
        <w:t>XXXXXX</w:t>
      </w:r>
      <w:bookmarkEnd w:id="0"/>
      <w:proofErr w:type="spellEnd"/>
      <w:r w:rsidRPr="00635980">
        <w:rPr>
          <w:rFonts w:ascii="Palatino Linotype" w:hAnsi="Palatino Linotype"/>
          <w:b/>
        </w:rPr>
        <w:t>,</w:t>
      </w:r>
      <w:r w:rsidRPr="00635980">
        <w:rPr>
          <w:rFonts w:ascii="Palatino Linotype" w:hAnsi="Palatino Linotype"/>
        </w:rPr>
        <w:t xml:space="preserve"> a quien en lo sucesivo se le denominará </w:t>
      </w:r>
      <w:r w:rsidRPr="00635980">
        <w:rPr>
          <w:rFonts w:ascii="Palatino Linotype" w:hAnsi="Palatino Linotype"/>
          <w:b/>
        </w:rPr>
        <w:t xml:space="preserve">LA </w:t>
      </w:r>
      <w:r w:rsidRPr="00635980">
        <w:rPr>
          <w:rFonts w:ascii="Palatino Linotype" w:hAnsi="Palatino Linotype" w:cs="Arial"/>
          <w:b/>
        </w:rPr>
        <w:t>RECURRENTE</w:t>
      </w:r>
      <w:r w:rsidRPr="00635980">
        <w:rPr>
          <w:rFonts w:ascii="Palatino Linotype" w:hAnsi="Palatino Linotype"/>
        </w:rPr>
        <w:t>, en contra de la respuesta emitida por el</w:t>
      </w:r>
      <w:r w:rsidRPr="00635980">
        <w:rPr>
          <w:rFonts w:ascii="Palatino Linotype" w:hAnsi="Palatino Linotype"/>
          <w:b/>
        </w:rPr>
        <w:t xml:space="preserve"> </w:t>
      </w:r>
      <w:r w:rsidRPr="00635980">
        <w:rPr>
          <w:rFonts w:ascii="Palatino Linotype" w:hAnsi="Palatino Linotype" w:cs="Arial"/>
          <w:b/>
        </w:rPr>
        <w:t xml:space="preserve">Ayuntamiento de Tenancingo, </w:t>
      </w:r>
      <w:r w:rsidRPr="00635980">
        <w:rPr>
          <w:rFonts w:ascii="Palatino Linotype" w:hAnsi="Palatino Linotype"/>
        </w:rPr>
        <w:t xml:space="preserve">a quien en lo sucesivo se le denominará </w:t>
      </w:r>
      <w:r w:rsidRPr="00635980">
        <w:rPr>
          <w:rFonts w:ascii="Palatino Linotype" w:hAnsi="Palatino Linotype"/>
          <w:b/>
        </w:rPr>
        <w:t>EL SUJETO OBLIGADO</w:t>
      </w:r>
      <w:r w:rsidRPr="00635980">
        <w:rPr>
          <w:rFonts w:ascii="Palatino Linotype" w:hAnsi="Palatino Linotype"/>
        </w:rPr>
        <w:t>, se procede a dictar la presente resolución con base en lo siguiente:</w:t>
      </w:r>
    </w:p>
    <w:p w14:paraId="7AF64C27" w14:textId="77777777" w:rsidR="003026D2" w:rsidRPr="00635980" w:rsidRDefault="003026D2" w:rsidP="003026D2">
      <w:pPr>
        <w:spacing w:before="100" w:beforeAutospacing="1" w:after="100" w:afterAutospacing="1" w:line="360" w:lineRule="auto"/>
        <w:jc w:val="center"/>
        <w:rPr>
          <w:rFonts w:ascii="Palatino Linotype" w:hAnsi="Palatino Linotype"/>
          <w:b/>
          <w:bCs/>
          <w:spacing w:val="60"/>
          <w:sz w:val="28"/>
        </w:rPr>
      </w:pPr>
      <w:r w:rsidRPr="00635980">
        <w:rPr>
          <w:rFonts w:ascii="Palatino Linotype" w:hAnsi="Palatino Linotype"/>
          <w:b/>
          <w:bCs/>
          <w:spacing w:val="60"/>
          <w:sz w:val="28"/>
        </w:rPr>
        <w:t>ANTECEDENTES:</w:t>
      </w:r>
    </w:p>
    <w:p w14:paraId="55D4787E" w14:textId="77777777" w:rsidR="003026D2" w:rsidRPr="00635980" w:rsidRDefault="003026D2" w:rsidP="003026D2">
      <w:pPr>
        <w:pStyle w:val="Prrafodelista"/>
        <w:tabs>
          <w:tab w:val="left" w:pos="709"/>
        </w:tabs>
        <w:spacing w:before="100" w:beforeAutospacing="1" w:after="100" w:afterAutospacing="1" w:line="360" w:lineRule="auto"/>
        <w:ind w:left="0"/>
        <w:jc w:val="both"/>
        <w:rPr>
          <w:rFonts w:ascii="Palatino Linotype" w:hAnsi="Palatino Linotype"/>
          <w:b/>
          <w:bCs/>
          <w:sz w:val="28"/>
          <w:szCs w:val="28"/>
        </w:rPr>
      </w:pPr>
      <w:r w:rsidRPr="00635980">
        <w:rPr>
          <w:rFonts w:ascii="Palatino Linotype" w:hAnsi="Palatino Linotype"/>
          <w:b/>
          <w:sz w:val="28"/>
          <w:szCs w:val="28"/>
        </w:rPr>
        <w:t>I.</w:t>
      </w:r>
      <w:r w:rsidRPr="00635980">
        <w:rPr>
          <w:rFonts w:ascii="Palatino Linotype" w:hAnsi="Palatino Linotype"/>
          <w:sz w:val="28"/>
          <w:szCs w:val="28"/>
        </w:rPr>
        <w:t xml:space="preserve"> </w:t>
      </w:r>
      <w:r w:rsidR="00443F27" w:rsidRPr="00635980">
        <w:rPr>
          <w:rFonts w:ascii="Palatino Linotype" w:hAnsi="Palatino Linotype"/>
          <w:b/>
          <w:bCs/>
          <w:sz w:val="28"/>
          <w:szCs w:val="28"/>
        </w:rPr>
        <w:t>De la Solicitud de Información</w:t>
      </w:r>
    </w:p>
    <w:p w14:paraId="531F4B38" w14:textId="77777777" w:rsidR="003026D2" w:rsidRPr="00635980" w:rsidRDefault="003026D2" w:rsidP="003026D2">
      <w:pPr>
        <w:pStyle w:val="Prrafodelista"/>
        <w:tabs>
          <w:tab w:val="left" w:pos="709"/>
        </w:tabs>
        <w:spacing w:before="100" w:beforeAutospacing="1" w:after="100" w:afterAutospacing="1" w:line="360" w:lineRule="auto"/>
        <w:ind w:left="0"/>
        <w:jc w:val="both"/>
        <w:rPr>
          <w:rFonts w:ascii="Palatino Linotype" w:hAnsi="Palatino Linotype"/>
          <w:b/>
        </w:rPr>
      </w:pPr>
      <w:r w:rsidRPr="00635980">
        <w:rPr>
          <w:rFonts w:ascii="Palatino Linotype" w:hAnsi="Palatino Linotype"/>
        </w:rPr>
        <w:t xml:space="preserve">En </w:t>
      </w:r>
      <w:r w:rsidRPr="00635980">
        <w:rPr>
          <w:rFonts w:ascii="Palatino Linotype" w:hAnsi="Palatino Linotype" w:cs="Arial"/>
        </w:rPr>
        <w:t xml:space="preserve">fecha veinticuatro de febrero de dos mil veintidós, </w:t>
      </w:r>
      <w:r w:rsidRPr="00635980">
        <w:rPr>
          <w:rFonts w:ascii="Palatino Linotype" w:hAnsi="Palatino Linotype" w:cs="Arial"/>
          <w:b/>
        </w:rPr>
        <w:t xml:space="preserve">LA RECURRENTE </w:t>
      </w:r>
      <w:r w:rsidRPr="00635980">
        <w:rPr>
          <w:rFonts w:ascii="Palatino Linotype" w:hAnsi="Palatino Linotype"/>
        </w:rPr>
        <w:t xml:space="preserve">presentó </w:t>
      </w:r>
      <w:r w:rsidRPr="00635980">
        <w:rPr>
          <w:rFonts w:ascii="Palatino Linotype" w:hAnsi="Palatino Linotype" w:cs="Arial"/>
        </w:rPr>
        <w:t xml:space="preserve">a través del Sistema de Acceso a la Información Mexiquense, que en lo subsecuente se denominará </w:t>
      </w:r>
      <w:r w:rsidRPr="00635980">
        <w:rPr>
          <w:rFonts w:ascii="Palatino Linotype" w:hAnsi="Palatino Linotype" w:cs="Arial"/>
          <w:b/>
        </w:rPr>
        <w:t>EL SAIMEX,</w:t>
      </w:r>
      <w:r w:rsidRPr="00635980">
        <w:rPr>
          <w:rFonts w:ascii="Palatino Linotype" w:hAnsi="Palatino Linotype"/>
        </w:rPr>
        <w:t xml:space="preserve"> ante </w:t>
      </w:r>
      <w:r w:rsidRPr="00635980">
        <w:rPr>
          <w:rFonts w:ascii="Palatino Linotype" w:hAnsi="Palatino Linotype"/>
          <w:b/>
        </w:rPr>
        <w:t>EL SUJETO OBLIGADO</w:t>
      </w:r>
      <w:r w:rsidRPr="00635980">
        <w:rPr>
          <w:rFonts w:ascii="Palatino Linotype" w:hAnsi="Palatino Linotype"/>
        </w:rPr>
        <w:t xml:space="preserve">, la solicitud de acceso a la Información Pública a la que se le asignó el número </w:t>
      </w:r>
      <w:r w:rsidRPr="00635980">
        <w:rPr>
          <w:rFonts w:ascii="Palatino Linotype" w:hAnsi="Palatino Linotype"/>
          <w:b/>
        </w:rPr>
        <w:t>00101/TENANCIN/IP/2022</w:t>
      </w:r>
      <w:r w:rsidRPr="00635980">
        <w:rPr>
          <w:rFonts w:ascii="Palatino Linotype" w:hAnsi="Palatino Linotype" w:cs="Arial"/>
          <w:b/>
        </w:rPr>
        <w:t>,</w:t>
      </w:r>
      <w:r w:rsidRPr="00635980">
        <w:rPr>
          <w:rFonts w:ascii="Palatino Linotype" w:hAnsi="Palatino Linotype"/>
        </w:rPr>
        <w:t xml:space="preserve"> mediante la cual requirió, lo siguiente:</w:t>
      </w:r>
    </w:p>
    <w:p w14:paraId="72958E30" w14:textId="77777777" w:rsidR="003026D2" w:rsidRPr="00635980" w:rsidRDefault="003026D2" w:rsidP="003026D2">
      <w:pPr>
        <w:ind w:left="851" w:right="616"/>
        <w:jc w:val="both"/>
        <w:rPr>
          <w:rFonts w:ascii="Palatino Linotype" w:hAnsi="Palatino Linotype"/>
          <w:i/>
          <w:sz w:val="22"/>
          <w:szCs w:val="22"/>
        </w:rPr>
      </w:pPr>
      <w:r w:rsidRPr="00635980">
        <w:rPr>
          <w:rFonts w:ascii="Palatino Linotype" w:hAnsi="Palatino Linotype"/>
          <w:i/>
          <w:sz w:val="22"/>
          <w:szCs w:val="22"/>
        </w:rPr>
        <w:t xml:space="preserve">“solicito saber el </w:t>
      </w:r>
      <w:proofErr w:type="spellStart"/>
      <w:r w:rsidRPr="00635980">
        <w:rPr>
          <w:rFonts w:ascii="Palatino Linotype" w:hAnsi="Palatino Linotype"/>
          <w:i/>
          <w:sz w:val="22"/>
          <w:szCs w:val="22"/>
        </w:rPr>
        <w:t>area</w:t>
      </w:r>
      <w:proofErr w:type="spellEnd"/>
      <w:r w:rsidRPr="00635980">
        <w:rPr>
          <w:rFonts w:ascii="Palatino Linotype" w:hAnsi="Palatino Linotype"/>
          <w:i/>
          <w:sz w:val="22"/>
          <w:szCs w:val="22"/>
        </w:rPr>
        <w:t xml:space="preserve"> de </w:t>
      </w:r>
      <w:proofErr w:type="spellStart"/>
      <w:r w:rsidRPr="00635980">
        <w:rPr>
          <w:rFonts w:ascii="Palatino Linotype" w:hAnsi="Palatino Linotype"/>
          <w:i/>
          <w:sz w:val="22"/>
          <w:szCs w:val="22"/>
        </w:rPr>
        <w:t>adscripcion</w:t>
      </w:r>
      <w:proofErr w:type="spellEnd"/>
      <w:r w:rsidRPr="00635980">
        <w:rPr>
          <w:rFonts w:ascii="Palatino Linotype" w:hAnsi="Palatino Linotype"/>
          <w:i/>
          <w:sz w:val="22"/>
          <w:szCs w:val="22"/>
        </w:rPr>
        <w:t xml:space="preserve"> de la C. </w:t>
      </w:r>
      <w:proofErr w:type="spellStart"/>
      <w:r w:rsidRPr="00635980">
        <w:rPr>
          <w:rFonts w:ascii="Palatino Linotype" w:hAnsi="Palatino Linotype"/>
          <w:i/>
          <w:sz w:val="22"/>
          <w:szCs w:val="22"/>
        </w:rPr>
        <w:t>Ediht</w:t>
      </w:r>
      <w:proofErr w:type="spellEnd"/>
      <w:r w:rsidRPr="00635980">
        <w:rPr>
          <w:rFonts w:ascii="Palatino Linotype" w:hAnsi="Palatino Linotype"/>
          <w:i/>
          <w:sz w:val="22"/>
          <w:szCs w:val="22"/>
        </w:rPr>
        <w:t xml:space="preserve"> </w:t>
      </w:r>
      <w:proofErr w:type="spellStart"/>
      <w:r w:rsidRPr="00635980">
        <w:rPr>
          <w:rFonts w:ascii="Palatino Linotype" w:hAnsi="Palatino Linotype"/>
          <w:i/>
          <w:sz w:val="22"/>
          <w:szCs w:val="22"/>
        </w:rPr>
        <w:t>Nohemi</w:t>
      </w:r>
      <w:proofErr w:type="spellEnd"/>
      <w:r w:rsidRPr="00635980">
        <w:rPr>
          <w:rFonts w:ascii="Palatino Linotype" w:hAnsi="Palatino Linotype"/>
          <w:i/>
          <w:sz w:val="22"/>
          <w:szCs w:val="22"/>
        </w:rPr>
        <w:t xml:space="preserve"> </w:t>
      </w:r>
      <w:proofErr w:type="spellStart"/>
      <w:r w:rsidRPr="00635980">
        <w:rPr>
          <w:rFonts w:ascii="Palatino Linotype" w:hAnsi="Palatino Linotype"/>
          <w:i/>
          <w:sz w:val="22"/>
          <w:szCs w:val="22"/>
        </w:rPr>
        <w:t>Hernandez</w:t>
      </w:r>
      <w:proofErr w:type="spellEnd"/>
      <w:r w:rsidRPr="00635980">
        <w:rPr>
          <w:rFonts w:ascii="Palatino Linotype" w:hAnsi="Palatino Linotype"/>
          <w:i/>
          <w:sz w:val="22"/>
          <w:szCs w:val="22"/>
        </w:rPr>
        <w:t xml:space="preserve"> </w:t>
      </w:r>
      <w:proofErr w:type="spellStart"/>
      <w:r w:rsidRPr="00635980">
        <w:rPr>
          <w:rFonts w:ascii="Palatino Linotype" w:hAnsi="Palatino Linotype"/>
          <w:i/>
          <w:sz w:val="22"/>
          <w:szCs w:val="22"/>
        </w:rPr>
        <w:t>Gomez</w:t>
      </w:r>
      <w:proofErr w:type="spellEnd"/>
      <w:r w:rsidRPr="00635980">
        <w:rPr>
          <w:rFonts w:ascii="Palatino Linotype" w:hAnsi="Palatino Linotype"/>
          <w:i/>
          <w:sz w:val="22"/>
          <w:szCs w:val="22"/>
        </w:rPr>
        <w:t xml:space="preserve">, </w:t>
      </w:r>
      <w:proofErr w:type="spellStart"/>
      <w:r w:rsidRPr="00635980">
        <w:rPr>
          <w:rFonts w:ascii="Palatino Linotype" w:hAnsi="Palatino Linotype"/>
          <w:i/>
          <w:sz w:val="22"/>
          <w:szCs w:val="22"/>
        </w:rPr>
        <w:t>asi</w:t>
      </w:r>
      <w:proofErr w:type="spellEnd"/>
      <w:r w:rsidRPr="00635980">
        <w:rPr>
          <w:rFonts w:ascii="Palatino Linotype" w:hAnsi="Palatino Linotype"/>
          <w:i/>
          <w:sz w:val="22"/>
          <w:szCs w:val="22"/>
        </w:rPr>
        <w:t xml:space="preserve"> como solicito su </w:t>
      </w:r>
      <w:proofErr w:type="spellStart"/>
      <w:r w:rsidRPr="00635980">
        <w:rPr>
          <w:rFonts w:ascii="Palatino Linotype" w:hAnsi="Palatino Linotype"/>
          <w:i/>
          <w:sz w:val="22"/>
          <w:szCs w:val="22"/>
        </w:rPr>
        <w:t>curriculum</w:t>
      </w:r>
      <w:proofErr w:type="spellEnd"/>
      <w:r w:rsidRPr="00635980">
        <w:rPr>
          <w:rFonts w:ascii="Palatino Linotype" w:hAnsi="Palatino Linotype"/>
          <w:i/>
          <w:sz w:val="22"/>
          <w:szCs w:val="22"/>
        </w:rPr>
        <w:t xml:space="preserve"> y su recibo de pago de la primera </w:t>
      </w:r>
      <w:proofErr w:type="spellStart"/>
      <w:r w:rsidRPr="00635980">
        <w:rPr>
          <w:rFonts w:ascii="Palatino Linotype" w:hAnsi="Palatino Linotype"/>
          <w:i/>
          <w:sz w:val="22"/>
          <w:szCs w:val="22"/>
        </w:rPr>
        <w:t>quiencena</w:t>
      </w:r>
      <w:proofErr w:type="spellEnd"/>
      <w:r w:rsidRPr="00635980">
        <w:rPr>
          <w:rFonts w:ascii="Palatino Linotype" w:hAnsi="Palatino Linotype"/>
          <w:i/>
          <w:sz w:val="22"/>
          <w:szCs w:val="22"/>
        </w:rPr>
        <w:t xml:space="preserve"> de febrero de 2022.” (Sic)</w:t>
      </w:r>
    </w:p>
    <w:p w14:paraId="6E7CC863" w14:textId="77777777" w:rsidR="003026D2" w:rsidRPr="00635980" w:rsidRDefault="003026D2" w:rsidP="003026D2">
      <w:pPr>
        <w:spacing w:before="100" w:beforeAutospacing="1" w:after="100" w:afterAutospacing="1"/>
        <w:ind w:right="709"/>
        <w:jc w:val="both"/>
        <w:rPr>
          <w:rFonts w:ascii="Palatino Linotype" w:hAnsi="Palatino Linotype"/>
          <w:b/>
        </w:rPr>
      </w:pPr>
      <w:r w:rsidRPr="00635980">
        <w:rPr>
          <w:rFonts w:ascii="Palatino Linotype" w:hAnsi="Palatino Linotype"/>
          <w:b/>
        </w:rPr>
        <w:t xml:space="preserve">Modalidad de entrega: </w:t>
      </w:r>
      <w:r w:rsidRPr="00635980">
        <w:rPr>
          <w:rFonts w:ascii="Palatino Linotype" w:hAnsi="Palatino Linotype"/>
        </w:rPr>
        <w:t xml:space="preserve">vía </w:t>
      </w:r>
      <w:r w:rsidRPr="00635980">
        <w:rPr>
          <w:rFonts w:ascii="Palatino Linotype" w:hAnsi="Palatino Linotype"/>
          <w:b/>
        </w:rPr>
        <w:t>SAIMEX</w:t>
      </w:r>
    </w:p>
    <w:p w14:paraId="44206F08" w14:textId="77777777" w:rsidR="00443F27" w:rsidRPr="00635980" w:rsidRDefault="00443F27" w:rsidP="003026D2">
      <w:pPr>
        <w:spacing w:before="100" w:beforeAutospacing="1" w:after="100" w:afterAutospacing="1"/>
        <w:ind w:right="709"/>
        <w:jc w:val="both"/>
        <w:rPr>
          <w:rFonts w:ascii="Palatino Linotype" w:hAnsi="Palatino Linotype"/>
          <w:b/>
        </w:rPr>
      </w:pPr>
    </w:p>
    <w:p w14:paraId="2B50637E" w14:textId="77777777" w:rsidR="003026D2" w:rsidRPr="00635980" w:rsidRDefault="003026D2" w:rsidP="003026D2">
      <w:pPr>
        <w:spacing w:line="360" w:lineRule="auto"/>
        <w:jc w:val="both"/>
        <w:rPr>
          <w:rFonts w:ascii="Palatino Linotype" w:eastAsia="Palatino Linotype" w:hAnsi="Palatino Linotype" w:cs="Palatino Linotype"/>
          <w:b/>
          <w:sz w:val="28"/>
          <w:szCs w:val="28"/>
        </w:rPr>
      </w:pPr>
      <w:r w:rsidRPr="00635980">
        <w:rPr>
          <w:rFonts w:ascii="Palatino Linotype" w:hAnsi="Palatino Linotype" w:cs="Arial"/>
          <w:b/>
          <w:sz w:val="28"/>
          <w:szCs w:val="28"/>
        </w:rPr>
        <w:lastRenderedPageBreak/>
        <w:t xml:space="preserve">II. </w:t>
      </w:r>
      <w:r w:rsidRPr="00635980">
        <w:rPr>
          <w:rFonts w:ascii="Palatino Linotype" w:eastAsia="Palatino Linotype" w:hAnsi="Palatino Linotype" w:cs="Palatino Linotype"/>
          <w:b/>
          <w:sz w:val="28"/>
          <w:szCs w:val="28"/>
        </w:rPr>
        <w:t>Turno de requerimiento del Sujeto Obligado</w:t>
      </w:r>
    </w:p>
    <w:p w14:paraId="4605AD98" w14:textId="77777777" w:rsidR="003026D2" w:rsidRPr="00635980" w:rsidRDefault="003026D2" w:rsidP="003026D2">
      <w:pPr>
        <w:widowControl w:val="0"/>
        <w:spacing w:before="100" w:beforeAutospacing="1" w:after="100" w:afterAutospacing="1" w:line="360" w:lineRule="auto"/>
        <w:jc w:val="both"/>
        <w:rPr>
          <w:rFonts w:ascii="Palatino Linotype" w:eastAsia="Palatino Linotype" w:hAnsi="Palatino Linotype" w:cs="Palatino Linotype"/>
        </w:rPr>
      </w:pPr>
      <w:r w:rsidRPr="00635980">
        <w:rPr>
          <w:rFonts w:ascii="Palatino Linotype" w:eastAsia="Palatino Linotype" w:hAnsi="Palatino Linotype" w:cs="Palatino Linotype"/>
        </w:rPr>
        <w:t xml:space="preserve">De las constancias que obran en el expediente electrónico del </w:t>
      </w:r>
      <w:r w:rsidRPr="00635980">
        <w:rPr>
          <w:rFonts w:ascii="Palatino Linotype" w:eastAsia="Palatino Linotype" w:hAnsi="Palatino Linotype" w:cs="Palatino Linotype"/>
          <w:b/>
        </w:rPr>
        <w:t>SAIMEX</w:t>
      </w:r>
      <w:r w:rsidRPr="00635980">
        <w:rPr>
          <w:rFonts w:ascii="Palatino Linotype" w:eastAsia="Palatino Linotype" w:hAnsi="Palatino Linotype" w:cs="Palatino Linotype"/>
        </w:rPr>
        <w:t xml:space="preserve">, se advierte que la Titular de la Unidad de Transparencia turnó mediante requerimiento del contenido de la solicitud de información al servidor público habilitado que estimó competente, a efecto de que realizará la búsqueda y localización de la información solicitada en cumplimiento al artículo 162 de la Ley de Transparencia y Acceso a la Información Pública del Estado de México y Municipios, tal y como se aprecia en la captura de pantalla que se inserta a continuación: </w:t>
      </w:r>
    </w:p>
    <w:p w14:paraId="62E16B5F" w14:textId="77777777" w:rsidR="003026D2" w:rsidRPr="00635980" w:rsidRDefault="003026D2" w:rsidP="003026D2">
      <w:pPr>
        <w:spacing w:line="360" w:lineRule="auto"/>
        <w:jc w:val="center"/>
        <w:rPr>
          <w:rFonts w:ascii="Palatino Linotype" w:hAnsi="Palatino Linotype" w:cs="Arial"/>
          <w:b/>
          <w:sz w:val="28"/>
          <w:szCs w:val="28"/>
        </w:rPr>
      </w:pPr>
      <w:r w:rsidRPr="00635980">
        <w:rPr>
          <w:noProof/>
          <w:lang w:eastAsia="es-MX"/>
        </w:rPr>
        <w:drawing>
          <wp:inline distT="0" distB="0" distL="0" distR="0" wp14:anchorId="1F1864B1" wp14:editId="05DB8AC9">
            <wp:extent cx="5384428" cy="6380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1459" t="35335" r="14851" b="54158"/>
                    <a:stretch/>
                  </pic:blipFill>
                  <pic:spPr bwMode="auto">
                    <a:xfrm>
                      <a:off x="0" y="0"/>
                      <a:ext cx="5489069" cy="650470"/>
                    </a:xfrm>
                    <a:prstGeom prst="rect">
                      <a:avLst/>
                    </a:prstGeom>
                    <a:ln>
                      <a:noFill/>
                    </a:ln>
                    <a:extLst>
                      <a:ext uri="{53640926-AAD7-44D8-BBD7-CCE9431645EC}">
                        <a14:shadowObscured xmlns:a14="http://schemas.microsoft.com/office/drawing/2010/main"/>
                      </a:ext>
                    </a:extLst>
                  </pic:spPr>
                </pic:pic>
              </a:graphicData>
            </a:graphic>
          </wp:inline>
        </w:drawing>
      </w:r>
    </w:p>
    <w:p w14:paraId="7CE0FC77" w14:textId="77777777" w:rsidR="00443F27" w:rsidRPr="00635980" w:rsidRDefault="00443F27" w:rsidP="003026D2">
      <w:pPr>
        <w:spacing w:line="360" w:lineRule="auto"/>
        <w:jc w:val="center"/>
        <w:rPr>
          <w:rFonts w:ascii="Palatino Linotype" w:hAnsi="Palatino Linotype" w:cs="Arial"/>
          <w:b/>
          <w:sz w:val="28"/>
          <w:szCs w:val="28"/>
        </w:rPr>
      </w:pPr>
    </w:p>
    <w:p w14:paraId="5E426314" w14:textId="77777777" w:rsidR="003026D2" w:rsidRPr="00635980" w:rsidRDefault="003026D2" w:rsidP="003026D2">
      <w:pPr>
        <w:spacing w:line="360" w:lineRule="auto"/>
        <w:jc w:val="both"/>
        <w:rPr>
          <w:rFonts w:ascii="Palatino Linotype" w:hAnsi="Palatino Linotype" w:cs="Arial"/>
          <w:b/>
          <w:sz w:val="28"/>
          <w:szCs w:val="28"/>
        </w:rPr>
      </w:pPr>
      <w:r w:rsidRPr="00635980">
        <w:rPr>
          <w:rFonts w:ascii="Palatino Linotype" w:hAnsi="Palatino Linotype" w:cs="Arial"/>
          <w:b/>
          <w:sz w:val="28"/>
          <w:szCs w:val="28"/>
        </w:rPr>
        <w:t>III. Respuesta del Sujeto Obligado:</w:t>
      </w:r>
    </w:p>
    <w:p w14:paraId="33DFEE3A" w14:textId="77777777" w:rsidR="003026D2" w:rsidRPr="00635980" w:rsidRDefault="003026D2" w:rsidP="003026D2">
      <w:pPr>
        <w:pStyle w:val="Prrafodelista"/>
        <w:tabs>
          <w:tab w:val="left" w:pos="709"/>
        </w:tabs>
        <w:spacing w:before="100" w:beforeAutospacing="1" w:after="100" w:afterAutospacing="1" w:line="360" w:lineRule="auto"/>
        <w:ind w:left="0"/>
        <w:jc w:val="both"/>
        <w:rPr>
          <w:rFonts w:ascii="Palatino Linotype" w:hAnsi="Palatino Linotype" w:cs="Arial"/>
        </w:rPr>
      </w:pPr>
      <w:r w:rsidRPr="00635980">
        <w:rPr>
          <w:rFonts w:ascii="Palatino Linotype" w:hAnsi="Palatino Linotype" w:cs="Arial"/>
        </w:rPr>
        <w:t xml:space="preserve">Del expediente electrónico conformado en el </w:t>
      </w:r>
      <w:r w:rsidRPr="00635980">
        <w:rPr>
          <w:rFonts w:ascii="Palatino Linotype" w:hAnsi="Palatino Linotype" w:cs="Arial"/>
          <w:b/>
        </w:rPr>
        <w:t>SAIMEX</w:t>
      </w:r>
      <w:r w:rsidRPr="00635980">
        <w:rPr>
          <w:rFonts w:ascii="Palatino Linotype" w:hAnsi="Palatino Linotype" w:cs="Arial"/>
        </w:rPr>
        <w:t xml:space="preserve">, del Recurso de Revisión materia del presente estudio, se advierte que en fecha dieciséis de marzo de dos mil veintidós, </w:t>
      </w:r>
      <w:r w:rsidRPr="00635980">
        <w:rPr>
          <w:rFonts w:ascii="Palatino Linotype" w:hAnsi="Palatino Linotype" w:cs="Arial"/>
          <w:b/>
        </w:rPr>
        <w:t xml:space="preserve">EL SUJETO OBLIGADO </w:t>
      </w:r>
      <w:r w:rsidRPr="00635980">
        <w:rPr>
          <w:rFonts w:ascii="Palatino Linotype" w:hAnsi="Palatino Linotype" w:cs="Arial"/>
        </w:rPr>
        <w:t>dio respuesta adjuntando el oficio número MTM058/DAE00RH/00795/2022, de fecha nueve de marzo del presente año, firmado por el Coordinador de Recursos Humanos, señalando que no cuenta con recibos de nómina; sin embargo adjuntaba el currícul</w:t>
      </w:r>
      <w:r w:rsidR="00635980" w:rsidRPr="00635980">
        <w:rPr>
          <w:rFonts w:ascii="Palatino Linotype" w:hAnsi="Palatino Linotype" w:cs="Arial"/>
        </w:rPr>
        <w:t xml:space="preserve">um solicitado, anexando a dicha </w:t>
      </w:r>
      <w:r w:rsidRPr="00635980">
        <w:rPr>
          <w:rFonts w:ascii="Palatino Linotype" w:hAnsi="Palatino Linotype" w:cs="Arial"/>
        </w:rPr>
        <w:t>respuesta la ficha curricular que para mejor entendimiento se inserta a continuación:</w:t>
      </w:r>
    </w:p>
    <w:p w14:paraId="30C2F97E" w14:textId="77777777" w:rsidR="003026D2" w:rsidRPr="00635980" w:rsidRDefault="003026D2" w:rsidP="003026D2">
      <w:pPr>
        <w:pStyle w:val="Prrafodelista"/>
        <w:tabs>
          <w:tab w:val="left" w:pos="709"/>
        </w:tabs>
        <w:spacing w:before="100" w:beforeAutospacing="1" w:after="100" w:afterAutospacing="1" w:line="360" w:lineRule="auto"/>
        <w:ind w:left="0"/>
        <w:jc w:val="center"/>
        <w:rPr>
          <w:rFonts w:ascii="Palatino Linotype" w:hAnsi="Palatino Linotype" w:cs="Arial"/>
        </w:rPr>
      </w:pPr>
      <w:r w:rsidRPr="00635980">
        <w:rPr>
          <w:noProof/>
          <w:lang w:eastAsia="es-MX"/>
        </w:rPr>
        <w:lastRenderedPageBreak/>
        <w:drawing>
          <wp:inline distT="0" distB="0" distL="0" distR="0" wp14:anchorId="5267E223" wp14:editId="765B3D7E">
            <wp:extent cx="5436546" cy="4285622"/>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529" t="20692" r="24708" b="8162"/>
                    <a:stretch/>
                  </pic:blipFill>
                  <pic:spPr bwMode="auto">
                    <a:xfrm>
                      <a:off x="0" y="0"/>
                      <a:ext cx="5444278" cy="4291717"/>
                    </a:xfrm>
                    <a:prstGeom prst="rect">
                      <a:avLst/>
                    </a:prstGeom>
                    <a:ln>
                      <a:noFill/>
                    </a:ln>
                    <a:extLst>
                      <a:ext uri="{53640926-AAD7-44D8-BBD7-CCE9431645EC}">
                        <a14:shadowObscured xmlns:a14="http://schemas.microsoft.com/office/drawing/2010/main"/>
                      </a:ext>
                    </a:extLst>
                  </pic:spPr>
                </pic:pic>
              </a:graphicData>
            </a:graphic>
          </wp:inline>
        </w:drawing>
      </w:r>
    </w:p>
    <w:p w14:paraId="42EA291F" w14:textId="77777777" w:rsidR="003026D2" w:rsidRPr="00635980" w:rsidRDefault="003026D2" w:rsidP="003026D2">
      <w:pPr>
        <w:pStyle w:val="Prrafodelista"/>
        <w:tabs>
          <w:tab w:val="left" w:pos="709"/>
        </w:tabs>
        <w:spacing w:before="100" w:beforeAutospacing="1" w:after="100" w:afterAutospacing="1" w:line="360" w:lineRule="auto"/>
        <w:ind w:left="0"/>
        <w:jc w:val="both"/>
        <w:rPr>
          <w:rFonts w:ascii="Palatino Linotype" w:hAnsi="Palatino Linotype" w:cs="Arial"/>
          <w:b/>
          <w:bCs/>
          <w:sz w:val="28"/>
          <w:szCs w:val="28"/>
        </w:rPr>
      </w:pPr>
      <w:r w:rsidRPr="00635980">
        <w:rPr>
          <w:rFonts w:ascii="Palatino Linotype" w:hAnsi="Palatino Linotype" w:cs="Arial"/>
          <w:b/>
          <w:sz w:val="28"/>
          <w:szCs w:val="28"/>
        </w:rPr>
        <w:t>IV.</w:t>
      </w:r>
      <w:r w:rsidRPr="00635980">
        <w:rPr>
          <w:rFonts w:ascii="Palatino Linotype" w:hAnsi="Palatino Linotype" w:cs="Arial"/>
          <w:sz w:val="28"/>
          <w:szCs w:val="28"/>
        </w:rPr>
        <w:t xml:space="preserve"> </w:t>
      </w:r>
      <w:r w:rsidRPr="00635980">
        <w:rPr>
          <w:rFonts w:ascii="Palatino Linotype" w:hAnsi="Palatino Linotype" w:cs="Arial"/>
          <w:b/>
          <w:bCs/>
          <w:sz w:val="28"/>
          <w:szCs w:val="28"/>
        </w:rPr>
        <w:t>Del Recurso de Revisión.</w:t>
      </w:r>
    </w:p>
    <w:p w14:paraId="2C3855A4" w14:textId="77777777" w:rsidR="003026D2" w:rsidRPr="00635980" w:rsidRDefault="003026D2" w:rsidP="003026D2">
      <w:pPr>
        <w:pStyle w:val="Prrafodelista"/>
        <w:tabs>
          <w:tab w:val="left" w:pos="709"/>
        </w:tabs>
        <w:spacing w:before="100" w:beforeAutospacing="1" w:after="100" w:afterAutospacing="1" w:line="360" w:lineRule="auto"/>
        <w:ind w:left="0"/>
        <w:jc w:val="both"/>
        <w:rPr>
          <w:rFonts w:ascii="Palatino Linotype" w:hAnsi="Palatino Linotype" w:cs="Arial"/>
        </w:rPr>
      </w:pPr>
      <w:r w:rsidRPr="00635980">
        <w:rPr>
          <w:rFonts w:ascii="Palatino Linotype" w:hAnsi="Palatino Linotype"/>
        </w:rPr>
        <w:t>En fecha veintitrés de marzo de dos mil veintidós, el particular presentó ante este Instituto el Recurso de Revisión materia del presente estudio, a través del</w:t>
      </w:r>
      <w:r w:rsidRPr="00635980">
        <w:rPr>
          <w:rFonts w:ascii="Palatino Linotype" w:hAnsi="Palatino Linotype"/>
          <w:b/>
        </w:rPr>
        <w:t xml:space="preserve"> SAIMEX, </w:t>
      </w:r>
      <w:r w:rsidRPr="00635980">
        <w:rPr>
          <w:rFonts w:ascii="Palatino Linotype" w:hAnsi="Palatino Linotype"/>
        </w:rPr>
        <w:t xml:space="preserve">al que se le asignó el </w:t>
      </w:r>
      <w:r w:rsidRPr="00635980">
        <w:rPr>
          <w:rFonts w:ascii="Palatino Linotype" w:hAnsi="Palatino Linotype" w:cs="Arial"/>
        </w:rPr>
        <w:t xml:space="preserve">número al rubro citado, en contra de la respuesta otorgada por </w:t>
      </w:r>
      <w:r w:rsidRPr="00635980">
        <w:rPr>
          <w:rFonts w:ascii="Palatino Linotype" w:hAnsi="Palatino Linotype" w:cs="Arial"/>
          <w:b/>
        </w:rPr>
        <w:t xml:space="preserve">EL SUJETO OBLIGADO </w:t>
      </w:r>
      <w:r w:rsidRPr="00635980">
        <w:rPr>
          <w:rFonts w:ascii="Palatino Linotype" w:hAnsi="Palatino Linotype" w:cs="Arial"/>
        </w:rPr>
        <w:t xml:space="preserve">y en el cual </w:t>
      </w:r>
      <w:r w:rsidRPr="00635980">
        <w:rPr>
          <w:rFonts w:ascii="Palatino Linotype" w:hAnsi="Palatino Linotype" w:cs="Arial"/>
          <w:b/>
        </w:rPr>
        <w:t>L</w:t>
      </w:r>
      <w:r w:rsidR="006769E3" w:rsidRPr="00635980">
        <w:rPr>
          <w:rFonts w:ascii="Palatino Linotype" w:hAnsi="Palatino Linotype" w:cs="Arial"/>
          <w:b/>
        </w:rPr>
        <w:t>A</w:t>
      </w:r>
      <w:r w:rsidRPr="00635980">
        <w:rPr>
          <w:rFonts w:ascii="Palatino Linotype" w:hAnsi="Palatino Linotype" w:cs="Arial"/>
          <w:b/>
        </w:rPr>
        <w:t xml:space="preserve"> RECURRENTE </w:t>
      </w:r>
      <w:r w:rsidRPr="00635980">
        <w:rPr>
          <w:rFonts w:ascii="Palatino Linotype" w:hAnsi="Palatino Linotype" w:cs="Arial"/>
        </w:rPr>
        <w:t xml:space="preserve">señaló las siguientes manifestaciones: </w:t>
      </w:r>
    </w:p>
    <w:p w14:paraId="083A4415" w14:textId="77777777" w:rsidR="003026D2" w:rsidRPr="00635980" w:rsidRDefault="003026D2" w:rsidP="003026D2">
      <w:pPr>
        <w:pStyle w:val="Prrafodelista"/>
        <w:tabs>
          <w:tab w:val="left" w:pos="709"/>
        </w:tabs>
        <w:spacing w:before="100" w:beforeAutospacing="1" w:after="100" w:afterAutospacing="1" w:line="360" w:lineRule="auto"/>
        <w:ind w:left="0"/>
        <w:jc w:val="both"/>
        <w:rPr>
          <w:rFonts w:ascii="Palatino Linotype" w:hAnsi="Palatino Linotype" w:cs="Arial"/>
        </w:rPr>
      </w:pPr>
      <w:r w:rsidRPr="00635980">
        <w:rPr>
          <w:rFonts w:ascii="Palatino Linotype" w:hAnsi="Palatino Linotype" w:cs="Arial"/>
          <w:b/>
          <w:bCs/>
        </w:rPr>
        <w:t xml:space="preserve">Acto Impugnado: </w:t>
      </w:r>
    </w:p>
    <w:p w14:paraId="3E528264" w14:textId="77777777" w:rsidR="003026D2" w:rsidRPr="00635980" w:rsidRDefault="003026D2" w:rsidP="003026D2">
      <w:pPr>
        <w:tabs>
          <w:tab w:val="left" w:pos="7936"/>
        </w:tabs>
        <w:ind w:left="851" w:right="902"/>
        <w:jc w:val="both"/>
        <w:rPr>
          <w:rFonts w:ascii="Palatino Linotype" w:hAnsi="Palatino Linotype" w:cs="Arial"/>
          <w:i/>
          <w:sz w:val="22"/>
          <w:szCs w:val="22"/>
          <w:lang w:eastAsia="es-MX"/>
        </w:rPr>
      </w:pPr>
      <w:r w:rsidRPr="00635980">
        <w:rPr>
          <w:rFonts w:ascii="Palatino Linotype" w:hAnsi="Palatino Linotype" w:cs="Arial"/>
          <w:i/>
          <w:sz w:val="22"/>
          <w:szCs w:val="22"/>
          <w:lang w:eastAsia="es-MX"/>
        </w:rPr>
        <w:t>“</w:t>
      </w:r>
      <w:r w:rsidR="006769E3" w:rsidRPr="00635980">
        <w:rPr>
          <w:rFonts w:ascii="Palatino Linotype" w:hAnsi="Palatino Linotype" w:cs="Arial"/>
          <w:i/>
          <w:sz w:val="22"/>
          <w:szCs w:val="22"/>
          <w:lang w:eastAsia="es-MX"/>
        </w:rPr>
        <w:t xml:space="preserve">la respuesta </w:t>
      </w:r>
      <w:proofErr w:type="spellStart"/>
      <w:r w:rsidR="006769E3" w:rsidRPr="00635980">
        <w:rPr>
          <w:rFonts w:ascii="Palatino Linotype" w:hAnsi="Palatino Linotype" w:cs="Arial"/>
          <w:i/>
          <w:sz w:val="22"/>
          <w:szCs w:val="22"/>
          <w:lang w:eastAsia="es-MX"/>
        </w:rPr>
        <w:t>esta</w:t>
      </w:r>
      <w:proofErr w:type="spellEnd"/>
      <w:r w:rsidR="006769E3" w:rsidRPr="00635980">
        <w:rPr>
          <w:rFonts w:ascii="Palatino Linotype" w:hAnsi="Palatino Linotype" w:cs="Arial"/>
          <w:i/>
          <w:sz w:val="22"/>
          <w:szCs w:val="22"/>
          <w:lang w:eastAsia="es-MX"/>
        </w:rPr>
        <w:t xml:space="preserve"> incompleta</w:t>
      </w:r>
      <w:r w:rsidRPr="00635980">
        <w:rPr>
          <w:rFonts w:ascii="Palatino Linotype" w:hAnsi="Palatino Linotype" w:cs="Arial"/>
          <w:i/>
          <w:sz w:val="22"/>
          <w:szCs w:val="22"/>
          <w:lang w:eastAsia="es-MX"/>
        </w:rPr>
        <w:t>.” (Sic)</w:t>
      </w:r>
    </w:p>
    <w:p w14:paraId="7E6108F8" w14:textId="77777777" w:rsidR="003026D2" w:rsidRPr="00635980" w:rsidRDefault="003026D2" w:rsidP="003026D2">
      <w:pPr>
        <w:pStyle w:val="Prrafodelista"/>
        <w:spacing w:before="100" w:beforeAutospacing="1" w:after="100" w:afterAutospacing="1" w:line="360" w:lineRule="auto"/>
        <w:ind w:left="0"/>
        <w:jc w:val="both"/>
        <w:rPr>
          <w:rFonts w:ascii="Palatino Linotype" w:hAnsi="Palatino Linotype"/>
        </w:rPr>
      </w:pPr>
      <w:r w:rsidRPr="00635980">
        <w:rPr>
          <w:rFonts w:ascii="Palatino Linotype" w:hAnsi="Palatino Linotype"/>
          <w:b/>
          <w:bCs/>
        </w:rPr>
        <w:lastRenderedPageBreak/>
        <w:t>Razones o motivos de Inconformidad:</w:t>
      </w:r>
    </w:p>
    <w:p w14:paraId="6BA21FB5" w14:textId="77777777" w:rsidR="003026D2" w:rsidRPr="00635980" w:rsidRDefault="003026D2" w:rsidP="003026D2">
      <w:pPr>
        <w:tabs>
          <w:tab w:val="left" w:pos="7936"/>
        </w:tabs>
        <w:ind w:left="851" w:right="902"/>
        <w:jc w:val="both"/>
        <w:rPr>
          <w:rFonts w:ascii="Palatino Linotype" w:hAnsi="Palatino Linotype" w:cs="Arial"/>
          <w:i/>
          <w:sz w:val="22"/>
          <w:szCs w:val="22"/>
          <w:lang w:eastAsia="es-MX"/>
        </w:rPr>
      </w:pPr>
      <w:r w:rsidRPr="00635980">
        <w:rPr>
          <w:rFonts w:ascii="Palatino Linotype" w:hAnsi="Palatino Linotype" w:cs="Arial"/>
          <w:i/>
          <w:sz w:val="22"/>
          <w:szCs w:val="22"/>
          <w:lang w:eastAsia="es-MX"/>
        </w:rPr>
        <w:t>“</w:t>
      </w:r>
      <w:r w:rsidR="006769E3" w:rsidRPr="00635980">
        <w:rPr>
          <w:rFonts w:ascii="Palatino Linotype" w:hAnsi="Palatino Linotype" w:cs="Arial"/>
          <w:i/>
          <w:sz w:val="22"/>
          <w:szCs w:val="22"/>
          <w:lang w:eastAsia="es-MX"/>
        </w:rPr>
        <w:t xml:space="preserve">se solicita </w:t>
      </w:r>
      <w:proofErr w:type="spellStart"/>
      <w:r w:rsidR="006769E3" w:rsidRPr="00635980">
        <w:rPr>
          <w:rFonts w:ascii="Palatino Linotype" w:hAnsi="Palatino Linotype" w:cs="Arial"/>
          <w:i/>
          <w:sz w:val="22"/>
          <w:szCs w:val="22"/>
          <w:lang w:eastAsia="es-MX"/>
        </w:rPr>
        <w:t>curriculum</w:t>
      </w:r>
      <w:proofErr w:type="spellEnd"/>
      <w:r w:rsidR="006769E3" w:rsidRPr="00635980">
        <w:rPr>
          <w:rFonts w:ascii="Palatino Linotype" w:hAnsi="Palatino Linotype" w:cs="Arial"/>
          <w:i/>
          <w:sz w:val="22"/>
          <w:szCs w:val="22"/>
          <w:lang w:eastAsia="es-MX"/>
        </w:rPr>
        <w:t xml:space="preserve"> vitae y entregan ficha curricular, el sujeto obligado </w:t>
      </w:r>
      <w:proofErr w:type="spellStart"/>
      <w:r w:rsidR="006769E3" w:rsidRPr="00635980">
        <w:rPr>
          <w:rFonts w:ascii="Palatino Linotype" w:hAnsi="Palatino Linotype" w:cs="Arial"/>
          <w:i/>
          <w:sz w:val="22"/>
          <w:szCs w:val="22"/>
          <w:lang w:eastAsia="es-MX"/>
        </w:rPr>
        <w:t>esta</w:t>
      </w:r>
      <w:proofErr w:type="spellEnd"/>
      <w:r w:rsidR="006769E3" w:rsidRPr="00635980">
        <w:rPr>
          <w:rFonts w:ascii="Palatino Linotype" w:hAnsi="Palatino Linotype" w:cs="Arial"/>
          <w:i/>
          <w:sz w:val="22"/>
          <w:szCs w:val="22"/>
          <w:lang w:eastAsia="es-MX"/>
        </w:rPr>
        <w:t xml:space="preserve"> evadiendo la respuesta </w:t>
      </w:r>
      <w:proofErr w:type="spellStart"/>
      <w:r w:rsidR="006769E3" w:rsidRPr="00635980">
        <w:rPr>
          <w:rFonts w:ascii="Palatino Linotype" w:hAnsi="Palatino Linotype" w:cs="Arial"/>
          <w:i/>
          <w:sz w:val="22"/>
          <w:szCs w:val="22"/>
          <w:lang w:eastAsia="es-MX"/>
        </w:rPr>
        <w:t>asi</w:t>
      </w:r>
      <w:proofErr w:type="spellEnd"/>
      <w:r w:rsidR="006769E3" w:rsidRPr="00635980">
        <w:rPr>
          <w:rFonts w:ascii="Palatino Linotype" w:hAnsi="Palatino Linotype" w:cs="Arial"/>
          <w:i/>
          <w:sz w:val="22"/>
          <w:szCs w:val="22"/>
          <w:lang w:eastAsia="es-MX"/>
        </w:rPr>
        <w:t xml:space="preserve"> como entregar el recibo de </w:t>
      </w:r>
      <w:proofErr w:type="spellStart"/>
      <w:r w:rsidR="006769E3" w:rsidRPr="00635980">
        <w:rPr>
          <w:rFonts w:ascii="Palatino Linotype" w:hAnsi="Palatino Linotype" w:cs="Arial"/>
          <w:i/>
          <w:sz w:val="22"/>
          <w:szCs w:val="22"/>
          <w:lang w:eastAsia="es-MX"/>
        </w:rPr>
        <w:t>nomina</w:t>
      </w:r>
      <w:proofErr w:type="spellEnd"/>
      <w:r w:rsidR="006769E3" w:rsidRPr="00635980">
        <w:rPr>
          <w:rFonts w:ascii="Palatino Linotype" w:hAnsi="Palatino Linotype" w:cs="Arial"/>
          <w:i/>
          <w:sz w:val="22"/>
          <w:szCs w:val="22"/>
          <w:lang w:eastAsia="es-MX"/>
        </w:rPr>
        <w:t xml:space="preserve">, ya que los sueldos son </w:t>
      </w:r>
      <w:proofErr w:type="spellStart"/>
      <w:r w:rsidR="006769E3" w:rsidRPr="00635980">
        <w:rPr>
          <w:rFonts w:ascii="Palatino Linotype" w:hAnsi="Palatino Linotype" w:cs="Arial"/>
          <w:i/>
          <w:sz w:val="22"/>
          <w:szCs w:val="22"/>
          <w:lang w:eastAsia="es-MX"/>
        </w:rPr>
        <w:t>publicos</w:t>
      </w:r>
      <w:proofErr w:type="spellEnd"/>
      <w:r w:rsidRPr="00635980">
        <w:rPr>
          <w:rFonts w:ascii="Palatino Linotype" w:hAnsi="Palatino Linotype" w:cs="Arial"/>
          <w:i/>
          <w:sz w:val="22"/>
          <w:szCs w:val="22"/>
          <w:lang w:eastAsia="es-MX"/>
        </w:rPr>
        <w:t>.” (Sic)</w:t>
      </w:r>
    </w:p>
    <w:p w14:paraId="45A74848" w14:textId="77777777" w:rsidR="003026D2" w:rsidRPr="00635980" w:rsidRDefault="003026D2" w:rsidP="003026D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sz w:val="28"/>
          <w:szCs w:val="28"/>
        </w:rPr>
      </w:pPr>
      <w:r w:rsidRPr="00635980">
        <w:rPr>
          <w:rFonts w:ascii="Palatino Linotype" w:hAnsi="Palatino Linotype" w:cs="Arial"/>
          <w:b/>
          <w:sz w:val="28"/>
          <w:szCs w:val="28"/>
        </w:rPr>
        <w:t>V. Del turno del Recurso de Revisión.</w:t>
      </w:r>
    </w:p>
    <w:p w14:paraId="3D8CD0CB" w14:textId="77777777" w:rsidR="003026D2" w:rsidRPr="00635980" w:rsidRDefault="003026D2" w:rsidP="003026D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635980">
        <w:rPr>
          <w:rFonts w:ascii="Palatino Linotype" w:hAnsi="Palatino Linotype" w:cs="Arial"/>
        </w:rPr>
        <w:t xml:space="preserve">En fecha </w:t>
      </w:r>
      <w:r w:rsidR="006769E3" w:rsidRPr="00635980">
        <w:rPr>
          <w:rFonts w:ascii="Palatino Linotype" w:hAnsi="Palatino Linotype"/>
        </w:rPr>
        <w:t>veintitrés de</w:t>
      </w:r>
      <w:r w:rsidRPr="00635980">
        <w:rPr>
          <w:rFonts w:ascii="Palatino Linotype" w:hAnsi="Palatino Linotype"/>
        </w:rPr>
        <w:t xml:space="preserve"> marzo de </w:t>
      </w:r>
      <w:r w:rsidRPr="00635980">
        <w:rPr>
          <w:rFonts w:ascii="Palatino Linotype" w:hAnsi="Palatino Linotype" w:cs="Arial"/>
        </w:rPr>
        <w:t xml:space="preserve">dos mil veintidós, el Recurso de que se trata se envió electrónicamente al Instituto; por lo que, </w:t>
      </w:r>
      <w:r w:rsidRPr="00635980">
        <w:rPr>
          <w:rFonts w:ascii="Palatino Linotype" w:hAnsi="Palatino Linotype" w:cs="Arial"/>
          <w:lang w:val="es-ES_tradnl"/>
        </w:rPr>
        <w:t xml:space="preserve">con fundamento en el </w:t>
      </w:r>
      <w:r w:rsidRPr="00635980">
        <w:rPr>
          <w:rFonts w:ascii="Palatino Linotype" w:hAnsi="Palatino Linotype" w:cs="Arial"/>
        </w:rPr>
        <w:t>artículo</w:t>
      </w:r>
      <w:r w:rsidRPr="00635980">
        <w:rPr>
          <w:rFonts w:ascii="Palatino Linotype" w:hAnsi="Palatino Linotype" w:cs="Arial"/>
          <w:lang w:val="es-ES_tradnl"/>
        </w:rPr>
        <w:t xml:space="preserve"> 185, </w:t>
      </w:r>
      <w:r w:rsidRPr="00635980">
        <w:rPr>
          <w:rFonts w:ascii="Palatino Linotype" w:hAnsi="Palatino Linotype" w:cs="Arial"/>
        </w:rPr>
        <w:t>fracción</w:t>
      </w:r>
      <w:r w:rsidRPr="00635980">
        <w:rPr>
          <w:rFonts w:ascii="Palatino Linotype" w:hAnsi="Palatino Linotype" w:cs="Arial"/>
          <w:lang w:val="es-ES_tradnl"/>
        </w:rPr>
        <w:t xml:space="preserve"> I de la </w:t>
      </w:r>
      <w:r w:rsidRPr="00635980">
        <w:rPr>
          <w:rFonts w:ascii="Palatino Linotype" w:hAnsi="Palatino Linotype"/>
        </w:rPr>
        <w:t>Ley de Transparencia y Acceso a la Información Pública del Estado de México y Municipios</w:t>
      </w:r>
      <w:r w:rsidRPr="00635980">
        <w:rPr>
          <w:rFonts w:ascii="Palatino Linotype" w:hAnsi="Palatino Linotype" w:cs="Arial"/>
          <w:lang w:val="es-ES_tradnl"/>
        </w:rPr>
        <w:t>, se turnó, a través del</w:t>
      </w:r>
      <w:r w:rsidRPr="00635980">
        <w:rPr>
          <w:rFonts w:ascii="Palatino Linotype" w:eastAsia="Arial Unicode MS" w:hAnsi="Palatino Linotype" w:cs="Arial"/>
          <w:lang w:val="es-ES_tradnl"/>
        </w:rPr>
        <w:t xml:space="preserve"> </w:t>
      </w:r>
      <w:r w:rsidRPr="00635980">
        <w:rPr>
          <w:rFonts w:ascii="Palatino Linotype" w:eastAsia="Arial Unicode MS" w:hAnsi="Palatino Linotype" w:cs="Arial"/>
          <w:b/>
          <w:lang w:val="es-ES_tradnl"/>
        </w:rPr>
        <w:t>SAIMEX</w:t>
      </w:r>
      <w:r w:rsidRPr="00635980">
        <w:rPr>
          <w:rFonts w:ascii="Palatino Linotype" w:hAnsi="Palatino Linotype"/>
        </w:rPr>
        <w:t xml:space="preserve">, a la </w:t>
      </w:r>
      <w:r w:rsidRPr="00635980">
        <w:rPr>
          <w:rFonts w:ascii="Palatino Linotype" w:hAnsi="Palatino Linotype" w:cs="Arial"/>
          <w:b/>
          <w:lang w:val="es-ES_tradnl"/>
        </w:rPr>
        <w:t xml:space="preserve">Comisionada Sharon Cristina Morales Martínez, </w:t>
      </w:r>
      <w:r w:rsidRPr="00635980">
        <w:rPr>
          <w:rFonts w:ascii="Palatino Linotype" w:hAnsi="Palatino Linotype" w:cs="Arial"/>
          <w:lang w:val="es-ES_tradnl"/>
        </w:rPr>
        <w:t xml:space="preserve">a efecto de que decretara su admisión o </w:t>
      </w:r>
      <w:proofErr w:type="spellStart"/>
      <w:r w:rsidRPr="00635980">
        <w:rPr>
          <w:rFonts w:ascii="Palatino Linotype" w:hAnsi="Palatino Linotype" w:cs="Arial"/>
          <w:lang w:val="es-ES_tradnl"/>
        </w:rPr>
        <w:t>desechamiento</w:t>
      </w:r>
      <w:proofErr w:type="spellEnd"/>
      <w:r w:rsidRPr="00635980">
        <w:rPr>
          <w:rFonts w:ascii="Palatino Linotype" w:hAnsi="Palatino Linotype" w:cs="Arial"/>
          <w:lang w:val="es-ES_tradnl"/>
        </w:rPr>
        <w:t>.</w:t>
      </w:r>
    </w:p>
    <w:p w14:paraId="5E32BF08" w14:textId="77777777" w:rsidR="003026D2" w:rsidRPr="00635980" w:rsidRDefault="003026D2" w:rsidP="003026D2">
      <w:pPr>
        <w:widowControl w:val="0"/>
        <w:tabs>
          <w:tab w:val="left" w:pos="0"/>
        </w:tabs>
        <w:autoSpaceDE w:val="0"/>
        <w:autoSpaceDN w:val="0"/>
        <w:adjustRightInd w:val="0"/>
        <w:spacing w:before="240" w:after="240" w:line="360" w:lineRule="auto"/>
        <w:jc w:val="both"/>
        <w:rPr>
          <w:rFonts w:ascii="Palatino Linotype" w:hAnsi="Palatino Linotype" w:cs="Arial"/>
          <w:b/>
          <w:bCs/>
        </w:rPr>
      </w:pPr>
      <w:r w:rsidRPr="00635980">
        <w:rPr>
          <w:rFonts w:ascii="Palatino Linotype" w:hAnsi="Palatino Linotype" w:cs="Arial"/>
          <w:b/>
          <w:bCs/>
        </w:rPr>
        <w:t>a) Admisión del Recurso de Revisión:</w:t>
      </w:r>
    </w:p>
    <w:p w14:paraId="5BD77417" w14:textId="77777777" w:rsidR="003026D2" w:rsidRPr="00635980" w:rsidRDefault="003026D2" w:rsidP="003026D2">
      <w:pPr>
        <w:widowControl w:val="0"/>
        <w:tabs>
          <w:tab w:val="left" w:pos="0"/>
        </w:tabs>
        <w:autoSpaceDE w:val="0"/>
        <w:autoSpaceDN w:val="0"/>
        <w:adjustRightInd w:val="0"/>
        <w:spacing w:before="240" w:after="240" w:line="360" w:lineRule="auto"/>
        <w:jc w:val="both"/>
        <w:rPr>
          <w:rFonts w:ascii="Palatino Linotype" w:hAnsi="Palatino Linotype" w:cs="Arial"/>
        </w:rPr>
      </w:pPr>
      <w:r w:rsidRPr="00635980">
        <w:rPr>
          <w:rFonts w:ascii="Palatino Linotype" w:hAnsi="Palatino Linotype" w:cs="Arial"/>
        </w:rPr>
        <w:t xml:space="preserve">En fecha </w:t>
      </w:r>
      <w:r w:rsidR="006769E3" w:rsidRPr="00635980">
        <w:rPr>
          <w:rFonts w:ascii="Palatino Linotype" w:hAnsi="Palatino Linotype" w:cs="Arial"/>
        </w:rPr>
        <w:t xml:space="preserve">veinticinco de </w:t>
      </w:r>
      <w:r w:rsidRPr="00635980">
        <w:rPr>
          <w:rFonts w:ascii="Palatino Linotype" w:hAnsi="Palatino Linotype" w:cs="Arial"/>
        </w:rPr>
        <w:t xml:space="preserve">marzo de dos mil veintidós, en atención a lo dispuesto en el artículo 185, fracciones I, II y IV, de la </w:t>
      </w:r>
      <w:r w:rsidRPr="00635980">
        <w:rPr>
          <w:rFonts w:ascii="Palatino Linotype" w:hAnsi="Palatino Linotype"/>
        </w:rPr>
        <w:t xml:space="preserve">Ley de Transparencia y Acceso a la Información Pública del </w:t>
      </w:r>
      <w:r w:rsidRPr="00635980">
        <w:rPr>
          <w:rFonts w:ascii="Palatino Linotype" w:hAnsi="Palatino Linotype" w:cs="Arial"/>
        </w:rPr>
        <w:t>Estado</w:t>
      </w:r>
      <w:r w:rsidRPr="00635980">
        <w:rPr>
          <w:rFonts w:ascii="Palatino Linotype" w:hAnsi="Palatino Linotype"/>
        </w:rPr>
        <w:t xml:space="preserve"> de México y </w:t>
      </w:r>
      <w:r w:rsidRPr="00635980">
        <w:rPr>
          <w:rFonts w:ascii="Palatino Linotype" w:hAnsi="Palatino Linotype" w:cs="Arial"/>
          <w:lang w:val="es-ES_tradnl"/>
        </w:rPr>
        <w:t>Municipios</w:t>
      </w:r>
      <w:r w:rsidRPr="00635980">
        <w:rPr>
          <w:rFonts w:ascii="Palatino Linotype" w:hAnsi="Palatino Linotype"/>
        </w:rPr>
        <w:t xml:space="preserve">, se notificó a las partes el Acuerdo de </w:t>
      </w:r>
      <w:r w:rsidRPr="00635980">
        <w:rPr>
          <w:rFonts w:ascii="Palatino Linotype" w:hAnsi="Palatino Linotype" w:cs="Arial"/>
        </w:rPr>
        <w:t>admisión a trámite del referido Recurso de Revisión</w:t>
      </w:r>
      <w:r w:rsidRPr="00635980">
        <w:rPr>
          <w:rFonts w:ascii="Palatino Linotype" w:hAnsi="Palatino Linotype" w:cs="Arial"/>
          <w:lang w:val="es-ES_tradnl"/>
        </w:rPr>
        <w:t>;</w:t>
      </w:r>
      <w:r w:rsidRPr="00635980">
        <w:rPr>
          <w:rFonts w:ascii="Palatino Linotype" w:hAnsi="Palatino Linotype" w:cs="Arial"/>
        </w:rPr>
        <w:t xml:space="preserve"> así como, la </w:t>
      </w:r>
      <w:r w:rsidRPr="00635980">
        <w:rPr>
          <w:rFonts w:ascii="Palatino Linotype" w:hAnsi="Palatino Linotype" w:cs="Arial"/>
          <w:lang w:val="es-ES_tradnl"/>
        </w:rPr>
        <w:t>integración</w:t>
      </w:r>
      <w:r w:rsidRPr="00635980">
        <w:rPr>
          <w:rFonts w:ascii="Palatino Linotype" w:hAnsi="Palatino Linotype" w:cs="Arial"/>
        </w:rPr>
        <w:t xml:space="preserve"> del expediente respectivo, mismo que se puso a su disposición, para que en el plaz</w:t>
      </w:r>
      <w:r w:rsidR="006769E3" w:rsidRPr="00635980">
        <w:rPr>
          <w:rFonts w:ascii="Palatino Linotype" w:hAnsi="Palatino Linotype" w:cs="Arial"/>
        </w:rPr>
        <w:t xml:space="preserve">o máximo de siete días hábiles, </w:t>
      </w:r>
      <w:r w:rsidRPr="00635980">
        <w:rPr>
          <w:rFonts w:ascii="Palatino Linotype" w:hAnsi="Palatino Linotype" w:cs="Arial"/>
          <w:b/>
        </w:rPr>
        <w:t>L</w:t>
      </w:r>
      <w:r w:rsidR="006769E3" w:rsidRPr="00635980">
        <w:rPr>
          <w:rFonts w:ascii="Palatino Linotype" w:hAnsi="Palatino Linotype" w:cs="Arial"/>
          <w:b/>
        </w:rPr>
        <w:t>A</w:t>
      </w:r>
      <w:r w:rsidRPr="00635980">
        <w:rPr>
          <w:rFonts w:ascii="Palatino Linotype" w:hAnsi="Palatino Linotype" w:cs="Arial"/>
          <w:b/>
        </w:rPr>
        <w:t xml:space="preserve"> RECURRENTE </w:t>
      </w:r>
      <w:r w:rsidRPr="00635980">
        <w:rPr>
          <w:rFonts w:ascii="Palatino Linotype" w:hAnsi="Palatino Linotype" w:cs="Arial"/>
        </w:rPr>
        <w:t xml:space="preserve">realizara manifestaciones, alegatos y ofreciera las pruebas que a su derecho </w:t>
      </w:r>
      <w:r w:rsidRPr="00635980">
        <w:rPr>
          <w:rFonts w:ascii="Palatino Linotype" w:hAnsi="Palatino Linotype" w:cs="Arial"/>
          <w:lang w:val="es-ES_tradnl"/>
        </w:rPr>
        <w:t>conviniera</w:t>
      </w:r>
      <w:r w:rsidRPr="00635980">
        <w:rPr>
          <w:rFonts w:ascii="Palatino Linotype" w:hAnsi="Palatino Linotype" w:cs="Arial"/>
        </w:rPr>
        <w:t xml:space="preserve"> y, en el caso del</w:t>
      </w:r>
      <w:r w:rsidRPr="00635980">
        <w:rPr>
          <w:rFonts w:ascii="Palatino Linotype" w:hAnsi="Palatino Linotype" w:cs="Arial"/>
          <w:b/>
        </w:rPr>
        <w:t xml:space="preserve"> SUJETO OBLIGADO</w:t>
      </w:r>
      <w:r w:rsidRPr="00635980">
        <w:rPr>
          <w:rFonts w:ascii="Palatino Linotype" w:hAnsi="Palatino Linotype" w:cs="Arial"/>
        </w:rPr>
        <w:t>, para que exhibiera el Informe Justificado correspondiente.</w:t>
      </w:r>
    </w:p>
    <w:p w14:paraId="738D7C8E" w14:textId="77777777" w:rsidR="00443F27" w:rsidRPr="00635980" w:rsidRDefault="00443F27" w:rsidP="003026D2">
      <w:pPr>
        <w:widowControl w:val="0"/>
        <w:tabs>
          <w:tab w:val="left" w:pos="0"/>
        </w:tabs>
        <w:autoSpaceDE w:val="0"/>
        <w:autoSpaceDN w:val="0"/>
        <w:adjustRightInd w:val="0"/>
        <w:spacing w:before="240" w:after="240" w:line="360" w:lineRule="auto"/>
        <w:jc w:val="both"/>
        <w:rPr>
          <w:rFonts w:ascii="Palatino Linotype" w:hAnsi="Palatino Linotype" w:cs="Arial"/>
        </w:rPr>
      </w:pPr>
    </w:p>
    <w:p w14:paraId="15F04A80" w14:textId="77777777" w:rsidR="00443F27" w:rsidRPr="00635980" w:rsidRDefault="00443F27" w:rsidP="003026D2">
      <w:pPr>
        <w:widowControl w:val="0"/>
        <w:tabs>
          <w:tab w:val="left" w:pos="0"/>
        </w:tabs>
        <w:autoSpaceDE w:val="0"/>
        <w:autoSpaceDN w:val="0"/>
        <w:adjustRightInd w:val="0"/>
        <w:spacing w:before="240" w:after="240" w:line="360" w:lineRule="auto"/>
        <w:jc w:val="both"/>
        <w:rPr>
          <w:rFonts w:ascii="Palatino Linotype" w:hAnsi="Palatino Linotype" w:cs="Arial"/>
        </w:rPr>
      </w:pPr>
    </w:p>
    <w:p w14:paraId="3E66CE2B" w14:textId="77777777" w:rsidR="003026D2" w:rsidRPr="00635980" w:rsidRDefault="003026D2" w:rsidP="003026D2">
      <w:pPr>
        <w:pStyle w:val="Prrafodelista"/>
        <w:spacing w:before="240" w:after="240" w:line="360" w:lineRule="auto"/>
        <w:ind w:left="0"/>
        <w:jc w:val="both"/>
        <w:rPr>
          <w:rFonts w:ascii="Palatino Linotype" w:hAnsi="Palatino Linotype" w:cs="Arial"/>
          <w:b/>
          <w:bCs/>
        </w:rPr>
      </w:pPr>
      <w:r w:rsidRPr="00635980">
        <w:rPr>
          <w:rFonts w:ascii="Palatino Linotype" w:hAnsi="Palatino Linotype" w:cs="Arial"/>
          <w:b/>
          <w:bCs/>
        </w:rPr>
        <w:lastRenderedPageBreak/>
        <w:t>b) Manifestaciones:</w:t>
      </w:r>
    </w:p>
    <w:p w14:paraId="09000DE8" w14:textId="77777777" w:rsidR="003026D2" w:rsidRPr="00635980" w:rsidRDefault="003026D2" w:rsidP="003026D2">
      <w:pPr>
        <w:pStyle w:val="Prrafodelista"/>
        <w:spacing w:before="240" w:after="240" w:line="360" w:lineRule="auto"/>
        <w:ind w:left="0"/>
        <w:jc w:val="both"/>
        <w:rPr>
          <w:rFonts w:ascii="Palatino Linotype" w:hAnsi="Palatino Linotype" w:cs="Arial"/>
        </w:rPr>
      </w:pPr>
      <w:r w:rsidRPr="00635980">
        <w:rPr>
          <w:rFonts w:ascii="Palatino Linotype" w:hAnsi="Palatino Linotype" w:cs="Arial"/>
        </w:rPr>
        <w:t xml:space="preserve">De las constancias que obran en el </w:t>
      </w:r>
      <w:r w:rsidRPr="00635980">
        <w:rPr>
          <w:rFonts w:ascii="Palatino Linotype" w:hAnsi="Palatino Linotype" w:cs="Arial"/>
          <w:b/>
        </w:rPr>
        <w:t>SAIMEX</w:t>
      </w:r>
      <w:r w:rsidRPr="00635980">
        <w:rPr>
          <w:rFonts w:ascii="Palatino Linotype" w:hAnsi="Palatino Linotype" w:cs="Arial"/>
        </w:rPr>
        <w:t xml:space="preserve">, se desprende que </w:t>
      </w:r>
      <w:r w:rsidRPr="00635980">
        <w:rPr>
          <w:rFonts w:ascii="Palatino Linotype" w:hAnsi="Palatino Linotype" w:cs="Arial"/>
          <w:b/>
        </w:rPr>
        <w:t xml:space="preserve">EL SUJETO OBLIGADO </w:t>
      </w:r>
      <w:r w:rsidR="006769E3" w:rsidRPr="00635980">
        <w:rPr>
          <w:rFonts w:ascii="Palatino Linotype" w:hAnsi="Palatino Linotype" w:cs="Arial"/>
        </w:rPr>
        <w:t xml:space="preserve">no rindió el informe justificado correspondiente y por su parte </w:t>
      </w:r>
      <w:r w:rsidRPr="00635980">
        <w:rPr>
          <w:rFonts w:ascii="Palatino Linotype" w:hAnsi="Palatino Linotype" w:cs="Arial"/>
          <w:b/>
        </w:rPr>
        <w:t>L</w:t>
      </w:r>
      <w:r w:rsidR="006769E3" w:rsidRPr="00635980">
        <w:rPr>
          <w:rFonts w:ascii="Palatino Linotype" w:hAnsi="Palatino Linotype" w:cs="Arial"/>
          <w:b/>
        </w:rPr>
        <w:t>A</w:t>
      </w:r>
      <w:r w:rsidRPr="00635980">
        <w:rPr>
          <w:rFonts w:ascii="Palatino Linotype" w:hAnsi="Palatino Linotype" w:cs="Arial"/>
          <w:b/>
        </w:rPr>
        <w:t xml:space="preserve"> RECURRENTE</w:t>
      </w:r>
      <w:r w:rsidRPr="00635980">
        <w:rPr>
          <w:rFonts w:ascii="Palatino Linotype" w:hAnsi="Palatino Linotype" w:cs="Arial"/>
        </w:rPr>
        <w:t xml:space="preserve"> no presentó pruebas ni realizó manifestación alguna en relación al Recurso de Revisión sirve de sustento a lo anterior, la captura de pantalla siguiente:</w:t>
      </w:r>
    </w:p>
    <w:p w14:paraId="62223F4B" w14:textId="77777777" w:rsidR="003026D2" w:rsidRPr="00635980" w:rsidRDefault="006769E3" w:rsidP="003026D2">
      <w:pPr>
        <w:pStyle w:val="Prrafodelista"/>
        <w:spacing w:before="240" w:after="240" w:line="360" w:lineRule="auto"/>
        <w:ind w:left="0"/>
        <w:jc w:val="center"/>
        <w:rPr>
          <w:rFonts w:ascii="Palatino Linotype" w:hAnsi="Palatino Linotype" w:cs="Arial"/>
        </w:rPr>
      </w:pPr>
      <w:r w:rsidRPr="00635980">
        <w:rPr>
          <w:noProof/>
          <w:lang w:eastAsia="es-MX"/>
        </w:rPr>
        <w:drawing>
          <wp:inline distT="0" distB="0" distL="0" distR="0" wp14:anchorId="2552F061" wp14:editId="79DC7866">
            <wp:extent cx="4969572" cy="1105319"/>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710" t="20055" r="19426" b="58934"/>
                    <a:stretch/>
                  </pic:blipFill>
                  <pic:spPr bwMode="auto">
                    <a:xfrm>
                      <a:off x="0" y="0"/>
                      <a:ext cx="5009139" cy="1114119"/>
                    </a:xfrm>
                    <a:prstGeom prst="rect">
                      <a:avLst/>
                    </a:prstGeom>
                    <a:ln>
                      <a:noFill/>
                    </a:ln>
                    <a:extLst>
                      <a:ext uri="{53640926-AAD7-44D8-BBD7-CCE9431645EC}">
                        <a14:shadowObscured xmlns:a14="http://schemas.microsoft.com/office/drawing/2010/main"/>
                      </a:ext>
                    </a:extLst>
                  </pic:spPr>
                </pic:pic>
              </a:graphicData>
            </a:graphic>
          </wp:inline>
        </w:drawing>
      </w:r>
    </w:p>
    <w:p w14:paraId="56E2FB0F" w14:textId="77777777" w:rsidR="003026D2" w:rsidRPr="00635980" w:rsidRDefault="003026D2" w:rsidP="003026D2">
      <w:pPr>
        <w:spacing w:before="100" w:beforeAutospacing="1" w:after="100" w:afterAutospacing="1" w:line="360" w:lineRule="auto"/>
        <w:jc w:val="both"/>
        <w:rPr>
          <w:rFonts w:ascii="Palatino Linotype" w:hAnsi="Palatino Linotype" w:cs="Arial"/>
          <w:b/>
        </w:rPr>
      </w:pPr>
      <w:r w:rsidRPr="00635980">
        <w:rPr>
          <w:rFonts w:ascii="Palatino Linotype" w:hAnsi="Palatino Linotype" w:cs="Arial"/>
          <w:b/>
          <w:bCs/>
        </w:rPr>
        <w:t xml:space="preserve">c) </w:t>
      </w:r>
      <w:r w:rsidRPr="00635980">
        <w:rPr>
          <w:rFonts w:ascii="Palatino Linotype" w:hAnsi="Palatino Linotype" w:cs="Arial"/>
          <w:b/>
        </w:rPr>
        <w:t>Acuerdo de ampliación:</w:t>
      </w:r>
    </w:p>
    <w:p w14:paraId="5CC64DFB" w14:textId="77777777" w:rsidR="003026D2" w:rsidRPr="00635980" w:rsidRDefault="003026D2" w:rsidP="003026D2">
      <w:pPr>
        <w:spacing w:before="100" w:beforeAutospacing="1" w:after="100" w:afterAutospacing="1" w:line="360" w:lineRule="auto"/>
        <w:jc w:val="both"/>
        <w:rPr>
          <w:rFonts w:ascii="Palatino Linotype" w:hAnsi="Palatino Linotype" w:cs="Arial"/>
          <w:color w:val="000000"/>
          <w:lang w:eastAsia="es-MX"/>
        </w:rPr>
      </w:pPr>
      <w:r w:rsidRPr="00635980">
        <w:rPr>
          <w:rFonts w:ascii="Palatino Linotype" w:hAnsi="Palatino Linotype" w:cs="Arial"/>
          <w:color w:val="000000"/>
          <w:lang w:eastAsia="es-MX"/>
        </w:rPr>
        <w:t xml:space="preserve">El </w:t>
      </w:r>
      <w:r w:rsidR="006769E3" w:rsidRPr="00635980">
        <w:rPr>
          <w:rFonts w:ascii="Palatino Linotype" w:hAnsi="Palatino Linotype" w:cs="Arial"/>
          <w:color w:val="000000"/>
          <w:lang w:eastAsia="es-MX"/>
        </w:rPr>
        <w:t xml:space="preserve">dieciséis </w:t>
      </w:r>
      <w:r w:rsidRPr="00635980">
        <w:rPr>
          <w:rFonts w:ascii="Palatino Linotype" w:hAnsi="Palatino Linotype" w:cs="Arial"/>
          <w:color w:val="000000"/>
          <w:lang w:eastAsia="es-MX"/>
        </w:rPr>
        <w:t xml:space="preserve">de mayo de dos mil veintidós, se notificó a las partes el Acuerdo de ampliación del plazo para resolver </w:t>
      </w:r>
      <w:r w:rsidRPr="00635980">
        <w:rPr>
          <w:rFonts w:ascii="Palatino Linotype" w:hAnsi="Palatino Linotype" w:cs="Arial"/>
          <w:color w:val="000000"/>
          <w:lang w:val="es-419" w:eastAsia="es-MX"/>
        </w:rPr>
        <w:t xml:space="preserve">el </w:t>
      </w:r>
      <w:r w:rsidRPr="00635980">
        <w:rPr>
          <w:rFonts w:ascii="Palatino Linotype" w:hAnsi="Palatino Linotype" w:cs="Arial"/>
          <w:color w:val="000000"/>
          <w:lang w:eastAsia="es-MX"/>
        </w:rPr>
        <w:t xml:space="preserve">Recurso de Revisión </w:t>
      </w:r>
      <w:r w:rsidRPr="00635980">
        <w:rPr>
          <w:rFonts w:ascii="Palatino Linotype" w:hAnsi="Palatino Linotype" w:cs="Arial"/>
          <w:color w:val="000000"/>
          <w:lang w:val="es-419" w:eastAsia="es-MX"/>
        </w:rPr>
        <w:t>en estudio</w:t>
      </w:r>
      <w:r w:rsidRPr="00635980">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de México y Municipios.</w:t>
      </w:r>
    </w:p>
    <w:p w14:paraId="3EAA86BA" w14:textId="77777777" w:rsidR="003026D2" w:rsidRPr="00635980" w:rsidRDefault="003026D2" w:rsidP="003026D2">
      <w:pPr>
        <w:pStyle w:val="Prrafodelista"/>
        <w:spacing w:before="240" w:after="240" w:line="360" w:lineRule="auto"/>
        <w:ind w:left="0"/>
        <w:jc w:val="both"/>
        <w:rPr>
          <w:rFonts w:ascii="Palatino Linotype" w:hAnsi="Palatino Linotype" w:cs="Arial"/>
          <w:b/>
          <w:bCs/>
        </w:rPr>
      </w:pPr>
      <w:r w:rsidRPr="00635980">
        <w:rPr>
          <w:rFonts w:ascii="Palatino Linotype" w:hAnsi="Palatino Linotype" w:cs="Arial"/>
          <w:b/>
          <w:bCs/>
        </w:rPr>
        <w:t>d) Cierre de Instrucción:</w:t>
      </w:r>
    </w:p>
    <w:p w14:paraId="2EFF60AB" w14:textId="77777777" w:rsidR="003026D2" w:rsidRPr="00635980" w:rsidRDefault="003026D2" w:rsidP="003026D2">
      <w:pPr>
        <w:spacing w:before="100" w:beforeAutospacing="1" w:after="100" w:afterAutospacing="1" w:line="360" w:lineRule="auto"/>
        <w:jc w:val="both"/>
        <w:rPr>
          <w:rFonts w:ascii="Palatino Linotype" w:hAnsi="Palatino Linotype" w:cs="Arial"/>
        </w:rPr>
      </w:pPr>
      <w:r w:rsidRPr="00635980">
        <w:rPr>
          <w:rFonts w:ascii="Palatino Linotype" w:hAnsi="Palatino Linotype" w:cs="Arial"/>
        </w:rPr>
        <w:t xml:space="preserve">Una vez </w:t>
      </w:r>
      <w:r w:rsidRPr="00635980">
        <w:rPr>
          <w:rFonts w:ascii="Palatino Linotype" w:hAnsi="Palatino Linotype" w:cs="Arial"/>
          <w:color w:val="000000" w:themeColor="text1"/>
        </w:rPr>
        <w:t>analizado</w:t>
      </w:r>
      <w:r w:rsidRPr="00635980">
        <w:rPr>
          <w:rFonts w:ascii="Palatino Linotype" w:hAnsi="Palatino Linotype" w:cs="Arial"/>
        </w:rPr>
        <w:t xml:space="preserve"> el estado procesal que guarda el expediente, el </w:t>
      </w:r>
      <w:r w:rsidR="006769E3" w:rsidRPr="00635980">
        <w:rPr>
          <w:rFonts w:ascii="Palatino Linotype" w:hAnsi="Palatino Linotype" w:cs="Arial"/>
        </w:rPr>
        <w:t xml:space="preserve">diecisiete </w:t>
      </w:r>
      <w:r w:rsidRPr="00635980">
        <w:rPr>
          <w:rFonts w:ascii="Palatino Linotype" w:hAnsi="Palatino Linotype" w:cs="Arial"/>
        </w:rPr>
        <w:t xml:space="preserve">de mayo de dos mil veintidós, se acordó el cierre de instrucción; así </w:t>
      </w:r>
      <w:r w:rsidRPr="00635980">
        <w:rPr>
          <w:rFonts w:ascii="Palatino Linotype" w:hAnsi="Palatino Linotype" w:cs="Arial"/>
          <w:lang w:val="es-ES_tradnl"/>
        </w:rPr>
        <w:t>como,</w:t>
      </w:r>
      <w:r w:rsidRPr="00635980">
        <w:rPr>
          <w:rFonts w:ascii="Palatino Linotype" w:hAnsi="Palatino Linotype" w:cs="Arial"/>
        </w:rPr>
        <w:t xml:space="preserve"> la remisión del mismo a efecto </w:t>
      </w:r>
      <w:r w:rsidRPr="00635980">
        <w:rPr>
          <w:rFonts w:ascii="Palatino Linotype" w:hAnsi="Palatino Linotype" w:cs="Arial"/>
          <w:lang w:val="es-ES_tradnl"/>
        </w:rPr>
        <w:t>de</w:t>
      </w:r>
      <w:r w:rsidRPr="00635980">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14:paraId="162C4475" w14:textId="77777777" w:rsidR="003026D2" w:rsidRPr="00635980" w:rsidRDefault="003026D2" w:rsidP="003026D2">
      <w:pPr>
        <w:pStyle w:val="Prrafodelista"/>
        <w:spacing w:before="240" w:after="240" w:line="360" w:lineRule="auto"/>
        <w:ind w:left="0"/>
        <w:jc w:val="center"/>
        <w:rPr>
          <w:rFonts w:ascii="Palatino Linotype" w:hAnsi="Palatino Linotype"/>
        </w:rPr>
      </w:pPr>
      <w:r w:rsidRPr="00635980">
        <w:rPr>
          <w:rFonts w:ascii="Palatino Linotype" w:hAnsi="Palatino Linotype"/>
          <w:b/>
          <w:bCs/>
          <w:spacing w:val="60"/>
          <w:sz w:val="28"/>
        </w:rPr>
        <w:lastRenderedPageBreak/>
        <w:t>CONSIDERANDO:</w:t>
      </w:r>
    </w:p>
    <w:p w14:paraId="3B4B0928" w14:textId="77777777" w:rsidR="003026D2" w:rsidRPr="00635980" w:rsidRDefault="003026D2" w:rsidP="003026D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635980">
        <w:rPr>
          <w:rFonts w:ascii="Palatino Linotype" w:hAnsi="Palatino Linotype"/>
          <w:b/>
          <w:sz w:val="28"/>
          <w:szCs w:val="28"/>
        </w:rPr>
        <w:t>PRIMERO</w:t>
      </w:r>
      <w:r w:rsidRPr="00635980">
        <w:rPr>
          <w:rFonts w:ascii="Palatino Linotype" w:hAnsi="Palatino Linotype"/>
          <w:b/>
        </w:rPr>
        <w:t>. Competencia</w:t>
      </w:r>
      <w:r w:rsidRPr="00635980">
        <w:rPr>
          <w:rFonts w:ascii="Palatino Linotype" w:hAnsi="Palatino Linotype"/>
        </w:rPr>
        <w:t>.</w:t>
      </w:r>
      <w:r w:rsidRPr="00635980">
        <w:rPr>
          <w:rFonts w:ascii="Palatino Linotype" w:hAnsi="Palatino Linotype"/>
          <w:b/>
        </w:rPr>
        <w:t xml:space="preserve"> </w:t>
      </w:r>
    </w:p>
    <w:p w14:paraId="48AB1667" w14:textId="77777777" w:rsidR="003026D2" w:rsidRPr="00635980" w:rsidRDefault="003026D2" w:rsidP="003026D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635980">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66874335" w14:textId="77777777" w:rsidR="003026D2" w:rsidRPr="00635980" w:rsidRDefault="003026D2" w:rsidP="003026D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635980">
        <w:rPr>
          <w:rFonts w:ascii="Palatino Linotype" w:hAnsi="Palatino Linotype" w:cs="Arial"/>
          <w:b/>
          <w:sz w:val="28"/>
          <w:szCs w:val="28"/>
        </w:rPr>
        <w:t>SEGUNDO</w:t>
      </w:r>
      <w:r w:rsidRPr="00635980">
        <w:rPr>
          <w:rFonts w:ascii="Palatino Linotype" w:hAnsi="Palatino Linotype" w:cs="Arial"/>
          <w:b/>
        </w:rPr>
        <w:t>. Interés.</w:t>
      </w:r>
      <w:r w:rsidRPr="00635980">
        <w:rPr>
          <w:rFonts w:ascii="Palatino Linotype" w:hAnsi="Palatino Linotype" w:cs="Arial"/>
        </w:rPr>
        <w:t xml:space="preserve"> </w:t>
      </w:r>
    </w:p>
    <w:p w14:paraId="6E2A47A1" w14:textId="77777777" w:rsidR="003026D2" w:rsidRPr="00635980" w:rsidRDefault="003026D2" w:rsidP="003026D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snapToGrid w:val="0"/>
        </w:rPr>
      </w:pPr>
      <w:r w:rsidRPr="00635980">
        <w:rPr>
          <w:rFonts w:ascii="Palatino Linotype" w:hAnsi="Palatino Linotype" w:cs="Arial"/>
        </w:rPr>
        <w:t xml:space="preserve">El </w:t>
      </w:r>
      <w:r w:rsidRPr="00635980">
        <w:rPr>
          <w:rFonts w:ascii="Palatino Linotype" w:hAnsi="Palatino Linotype"/>
        </w:rPr>
        <w:t xml:space="preserve">Recurso de Revisión </w:t>
      </w:r>
      <w:r w:rsidRPr="00635980">
        <w:rPr>
          <w:rFonts w:ascii="Palatino Linotype" w:hAnsi="Palatino Linotype" w:cs="Arial"/>
        </w:rPr>
        <w:t xml:space="preserve">fue </w:t>
      </w:r>
      <w:r w:rsidRPr="00635980">
        <w:rPr>
          <w:rFonts w:ascii="Palatino Linotype" w:hAnsi="Palatino Linotype"/>
        </w:rPr>
        <w:t>interpuesto</w:t>
      </w:r>
      <w:r w:rsidRPr="00635980">
        <w:rPr>
          <w:rFonts w:ascii="Palatino Linotype" w:hAnsi="Palatino Linotype" w:cs="Arial"/>
        </w:rPr>
        <w:t xml:space="preserve"> por parte legítima en atención a que fue </w:t>
      </w:r>
      <w:r w:rsidRPr="00635980">
        <w:rPr>
          <w:rFonts w:ascii="Palatino Linotype" w:hAnsi="Palatino Linotype"/>
        </w:rPr>
        <w:t>presentado</w:t>
      </w:r>
      <w:r w:rsidRPr="00635980">
        <w:rPr>
          <w:rFonts w:ascii="Palatino Linotype" w:hAnsi="Palatino Linotype" w:cs="Arial"/>
        </w:rPr>
        <w:t xml:space="preserve"> por </w:t>
      </w:r>
      <w:r w:rsidRPr="00635980">
        <w:rPr>
          <w:rFonts w:ascii="Palatino Linotype" w:hAnsi="Palatino Linotype" w:cs="Arial"/>
          <w:b/>
        </w:rPr>
        <w:t>L</w:t>
      </w:r>
      <w:r w:rsidR="006769E3" w:rsidRPr="00635980">
        <w:rPr>
          <w:rFonts w:ascii="Palatino Linotype" w:hAnsi="Palatino Linotype" w:cs="Arial"/>
          <w:b/>
        </w:rPr>
        <w:t>a</w:t>
      </w:r>
      <w:r w:rsidRPr="00635980">
        <w:rPr>
          <w:rFonts w:ascii="Palatino Linotype" w:hAnsi="Palatino Linotype" w:cs="Arial"/>
          <w:b/>
        </w:rPr>
        <w:t xml:space="preserve"> RECURRENTE</w:t>
      </w:r>
      <w:r w:rsidRPr="00635980">
        <w:rPr>
          <w:rFonts w:ascii="Palatino Linotype" w:hAnsi="Palatino Linotype" w:cs="Arial"/>
          <w:snapToGrid w:val="0"/>
        </w:rPr>
        <w:t xml:space="preserve">, </w:t>
      </w:r>
      <w:r w:rsidRPr="00635980">
        <w:rPr>
          <w:rFonts w:ascii="Palatino Linotype" w:hAnsi="Palatino Linotype" w:cs="Arial"/>
        </w:rPr>
        <w:t>quien</w:t>
      </w:r>
      <w:r w:rsidRPr="00635980">
        <w:rPr>
          <w:rFonts w:ascii="Palatino Linotype" w:hAnsi="Palatino Linotype" w:cs="Arial"/>
          <w:snapToGrid w:val="0"/>
        </w:rPr>
        <w:t xml:space="preserve"> a través del usuario y contraseña que el</w:t>
      </w:r>
      <w:r w:rsidR="006769E3" w:rsidRPr="00635980">
        <w:rPr>
          <w:rFonts w:ascii="Palatino Linotype" w:hAnsi="Palatino Linotype" w:cs="Arial"/>
          <w:snapToGrid w:val="0"/>
        </w:rPr>
        <w:t>la</w:t>
      </w:r>
      <w:r w:rsidRPr="00635980">
        <w:rPr>
          <w:rFonts w:ascii="Palatino Linotype" w:hAnsi="Palatino Linotype" w:cs="Arial"/>
          <w:snapToGrid w:val="0"/>
        </w:rPr>
        <w:t xml:space="preserve"> mism</w:t>
      </w:r>
      <w:r w:rsidR="006769E3" w:rsidRPr="00635980">
        <w:rPr>
          <w:rFonts w:ascii="Palatino Linotype" w:hAnsi="Palatino Linotype" w:cs="Arial"/>
          <w:snapToGrid w:val="0"/>
        </w:rPr>
        <w:t>a</w:t>
      </w:r>
      <w:r w:rsidRPr="00635980">
        <w:rPr>
          <w:rFonts w:ascii="Palatino Linotype" w:hAnsi="Palatino Linotype" w:cs="Arial"/>
          <w:snapToGrid w:val="0"/>
        </w:rPr>
        <w:t xml:space="preserve"> creo para poder acceder al Sistema </w:t>
      </w:r>
      <w:r w:rsidRPr="00635980">
        <w:rPr>
          <w:rFonts w:ascii="Palatino Linotype" w:hAnsi="Palatino Linotype" w:cs="Arial"/>
          <w:b/>
          <w:snapToGrid w:val="0"/>
        </w:rPr>
        <w:t>SAIMEX</w:t>
      </w:r>
      <w:r w:rsidRPr="00635980">
        <w:rPr>
          <w:rFonts w:ascii="Palatino Linotype" w:hAnsi="Palatino Linotype" w:cs="Arial"/>
          <w:snapToGrid w:val="0"/>
        </w:rPr>
        <w:t xml:space="preserve">, es quien </w:t>
      </w:r>
      <w:r w:rsidRPr="00635980">
        <w:rPr>
          <w:rFonts w:ascii="Palatino Linotype" w:hAnsi="Palatino Linotype"/>
        </w:rPr>
        <w:t>formuló</w:t>
      </w:r>
      <w:r w:rsidRPr="00635980">
        <w:rPr>
          <w:rFonts w:ascii="Palatino Linotype" w:hAnsi="Palatino Linotype" w:cs="Arial"/>
          <w:snapToGrid w:val="0"/>
        </w:rPr>
        <w:t xml:space="preserve"> la </w:t>
      </w:r>
      <w:r w:rsidRPr="00635980">
        <w:rPr>
          <w:rFonts w:ascii="Palatino Linotype" w:hAnsi="Palatino Linotype" w:cs="Arial"/>
        </w:rPr>
        <w:t>solicitud</w:t>
      </w:r>
      <w:r w:rsidRPr="00635980">
        <w:rPr>
          <w:rFonts w:ascii="Palatino Linotype" w:hAnsi="Palatino Linotype" w:cs="Arial"/>
          <w:snapToGrid w:val="0"/>
        </w:rPr>
        <w:t xml:space="preserve"> de información pública.</w:t>
      </w:r>
    </w:p>
    <w:p w14:paraId="670AE399" w14:textId="77777777" w:rsidR="003026D2" w:rsidRPr="00635980" w:rsidRDefault="003026D2" w:rsidP="003026D2">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635980">
        <w:rPr>
          <w:rFonts w:ascii="Palatino Linotype" w:hAnsi="Palatino Linotype" w:cs="Arial"/>
          <w:b/>
          <w:sz w:val="28"/>
          <w:szCs w:val="28"/>
        </w:rPr>
        <w:t>TERCERO</w:t>
      </w:r>
      <w:r w:rsidRPr="00635980">
        <w:rPr>
          <w:rFonts w:ascii="Palatino Linotype" w:hAnsi="Palatino Linotype" w:cs="Arial"/>
          <w:b/>
        </w:rPr>
        <w:t xml:space="preserve">. Oportunidad. </w:t>
      </w:r>
    </w:p>
    <w:p w14:paraId="27CA4504" w14:textId="77777777" w:rsidR="003026D2" w:rsidRPr="00635980" w:rsidRDefault="003026D2" w:rsidP="003026D2">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635980">
        <w:rPr>
          <w:rFonts w:ascii="Palatino Linotype" w:hAnsi="Palatino Linotype" w:cs="Arial"/>
        </w:rPr>
        <w:t xml:space="preserve">El Recurso de Revisión fue interpuesto dentro del plazo de quince días hábiles, </w:t>
      </w:r>
      <w:r w:rsidRPr="00635980">
        <w:rPr>
          <w:rFonts w:ascii="Palatino Linotype" w:hAnsi="Palatino Linotype" w:cs="Arial"/>
        </w:rPr>
        <w:lastRenderedPageBreak/>
        <w:t xml:space="preserve">contados a partir del día siguiente al en que </w:t>
      </w:r>
      <w:r w:rsidRPr="00635980">
        <w:rPr>
          <w:rFonts w:ascii="Palatino Linotype" w:hAnsi="Palatino Linotype" w:cs="Arial"/>
          <w:b/>
        </w:rPr>
        <w:t>L</w:t>
      </w:r>
      <w:r w:rsidR="006769E3" w:rsidRPr="00635980">
        <w:rPr>
          <w:rFonts w:ascii="Palatino Linotype" w:hAnsi="Palatino Linotype" w:cs="Arial"/>
          <w:b/>
        </w:rPr>
        <w:t>A</w:t>
      </w:r>
      <w:r w:rsidRPr="00635980">
        <w:rPr>
          <w:rFonts w:ascii="Palatino Linotype" w:hAnsi="Palatino Linotype" w:cs="Arial"/>
          <w:b/>
        </w:rPr>
        <w:t xml:space="preserve"> RECURRENTE </w:t>
      </w:r>
      <w:r w:rsidRPr="00635980">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5C67B87" w14:textId="77777777" w:rsidR="003026D2" w:rsidRPr="00635980" w:rsidRDefault="003026D2" w:rsidP="003026D2">
      <w:pPr>
        <w:ind w:left="720" w:right="709"/>
        <w:contextualSpacing/>
        <w:jc w:val="both"/>
        <w:rPr>
          <w:rFonts w:ascii="Palatino Linotype" w:hAnsi="Palatino Linotype" w:cs="Arial"/>
          <w:i/>
          <w:sz w:val="22"/>
        </w:rPr>
      </w:pPr>
      <w:r w:rsidRPr="00635980">
        <w:rPr>
          <w:rFonts w:ascii="Palatino Linotype" w:hAnsi="Palatino Linotype" w:cs="Arial"/>
          <w:i/>
          <w:sz w:val="22"/>
        </w:rPr>
        <w:t>“</w:t>
      </w:r>
      <w:r w:rsidRPr="00635980">
        <w:rPr>
          <w:rFonts w:ascii="Palatino Linotype" w:hAnsi="Palatino Linotype" w:cs="Arial"/>
          <w:b/>
          <w:i/>
          <w:sz w:val="22"/>
        </w:rPr>
        <w:t>Artículo 178.</w:t>
      </w:r>
      <w:r w:rsidRPr="00635980">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A7DB20C" w14:textId="77777777" w:rsidR="003026D2" w:rsidRPr="00635980" w:rsidRDefault="003026D2" w:rsidP="003026D2">
      <w:pPr>
        <w:ind w:left="720" w:right="709"/>
        <w:contextualSpacing/>
        <w:jc w:val="both"/>
        <w:rPr>
          <w:rFonts w:ascii="Palatino Linotype" w:hAnsi="Palatino Linotype" w:cs="Arial"/>
          <w:i/>
          <w:sz w:val="22"/>
        </w:rPr>
      </w:pPr>
    </w:p>
    <w:p w14:paraId="4324658E" w14:textId="77777777" w:rsidR="003026D2" w:rsidRPr="00635980" w:rsidRDefault="003026D2" w:rsidP="003026D2">
      <w:pPr>
        <w:ind w:left="720" w:right="709"/>
        <w:contextualSpacing/>
        <w:jc w:val="both"/>
        <w:rPr>
          <w:rFonts w:ascii="Palatino Linotype" w:hAnsi="Palatino Linotype" w:cs="Arial"/>
          <w:i/>
          <w:sz w:val="22"/>
        </w:rPr>
      </w:pPr>
      <w:r w:rsidRPr="00635980">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658C157" w14:textId="77777777" w:rsidR="003026D2" w:rsidRPr="00635980" w:rsidRDefault="003026D2" w:rsidP="003026D2">
      <w:pPr>
        <w:ind w:left="720" w:right="709"/>
        <w:contextualSpacing/>
        <w:jc w:val="both"/>
        <w:rPr>
          <w:rFonts w:ascii="Palatino Linotype" w:hAnsi="Palatino Linotype" w:cs="Arial"/>
          <w:i/>
          <w:sz w:val="22"/>
        </w:rPr>
      </w:pPr>
    </w:p>
    <w:p w14:paraId="75FE0EC1" w14:textId="77777777" w:rsidR="003026D2" w:rsidRPr="00635980" w:rsidRDefault="003026D2" w:rsidP="003026D2">
      <w:pPr>
        <w:ind w:left="720" w:right="709"/>
        <w:jc w:val="both"/>
        <w:rPr>
          <w:rFonts w:ascii="Palatino Linotype" w:hAnsi="Palatino Linotype" w:cs="Arial"/>
          <w:i/>
          <w:sz w:val="22"/>
        </w:rPr>
      </w:pPr>
      <w:r w:rsidRPr="00635980">
        <w:rPr>
          <w:rFonts w:ascii="Palatino Linotype" w:hAnsi="Palatino Linotype" w:cs="Arial"/>
          <w:i/>
          <w:sz w:val="22"/>
        </w:rPr>
        <w:t xml:space="preserve">En el caso de que se interponga ante la Unidad de Transparencia, ésta deberá remitir el Recurso de Revisión al Instituto a más tardar al día </w:t>
      </w:r>
      <w:r w:rsidRPr="00635980">
        <w:rPr>
          <w:rFonts w:ascii="Palatino Linotype" w:hAnsi="Palatino Linotype" w:cs="Arial"/>
          <w:i/>
          <w:sz w:val="22"/>
          <w:lang w:eastAsia="es-MX"/>
        </w:rPr>
        <w:t>siguiente</w:t>
      </w:r>
      <w:r w:rsidRPr="00635980">
        <w:rPr>
          <w:rFonts w:ascii="Palatino Linotype" w:hAnsi="Palatino Linotype" w:cs="Arial"/>
          <w:i/>
          <w:sz w:val="22"/>
        </w:rPr>
        <w:t xml:space="preserve"> de haberlo recibido.” (Sic)</w:t>
      </w:r>
    </w:p>
    <w:p w14:paraId="2E88EE63" w14:textId="77777777" w:rsidR="003026D2" w:rsidRPr="00635980" w:rsidRDefault="003026D2" w:rsidP="003026D2">
      <w:pPr>
        <w:spacing w:before="240" w:after="100" w:afterAutospacing="1" w:line="360" w:lineRule="auto"/>
        <w:jc w:val="both"/>
        <w:rPr>
          <w:rFonts w:ascii="Palatino Linotype" w:hAnsi="Palatino Linotype" w:cs="Arial"/>
        </w:rPr>
      </w:pPr>
      <w:r w:rsidRPr="00635980">
        <w:rPr>
          <w:rFonts w:ascii="Palatino Linotype" w:hAnsi="Palatino Linotype" w:cs="Arial"/>
        </w:rPr>
        <w:t xml:space="preserve">En esa tesitura, atendiendo a que </w:t>
      </w:r>
      <w:r w:rsidRPr="00635980">
        <w:rPr>
          <w:rFonts w:ascii="Palatino Linotype" w:hAnsi="Palatino Linotype" w:cs="Arial"/>
          <w:b/>
        </w:rPr>
        <w:t>EL SUJETO OBLIGADO</w:t>
      </w:r>
      <w:r w:rsidRPr="00635980">
        <w:rPr>
          <w:rFonts w:ascii="Palatino Linotype" w:hAnsi="Palatino Linotype" w:cs="Arial"/>
        </w:rPr>
        <w:t xml:space="preserve"> notificó la respuesta a la solicitud de acceso a la Información Pública el día</w:t>
      </w:r>
      <w:r w:rsidRPr="00635980">
        <w:rPr>
          <w:rFonts w:ascii="Palatino Linotype" w:hAnsi="Palatino Linotype" w:cs="Arial"/>
          <w:b/>
        </w:rPr>
        <w:t xml:space="preserve"> d</w:t>
      </w:r>
      <w:r w:rsidR="006769E3" w:rsidRPr="00635980">
        <w:rPr>
          <w:rFonts w:ascii="Palatino Linotype" w:hAnsi="Palatino Linotype" w:cs="Arial"/>
          <w:b/>
        </w:rPr>
        <w:t xml:space="preserve">ieciséis de marzo </w:t>
      </w:r>
      <w:r w:rsidRPr="00635980">
        <w:rPr>
          <w:rFonts w:ascii="Palatino Linotype" w:hAnsi="Palatino Linotype" w:cs="Arial"/>
          <w:b/>
        </w:rPr>
        <w:t xml:space="preserve">de dos mil veintidós, </w:t>
      </w:r>
      <w:r w:rsidRPr="00635980">
        <w:rPr>
          <w:rFonts w:ascii="Palatino Linotype" w:hAnsi="Palatino Linotype" w:cs="Arial"/>
        </w:rPr>
        <w:t>el plazo de quince días hábiles que el artículo 178 de la Ley de la materia otorga a</w:t>
      </w:r>
      <w:r w:rsidR="006769E3" w:rsidRPr="00635980">
        <w:rPr>
          <w:rFonts w:ascii="Palatino Linotype" w:hAnsi="Palatino Linotype" w:cs="Arial"/>
        </w:rPr>
        <w:t xml:space="preserve"> </w:t>
      </w:r>
      <w:r w:rsidRPr="00635980">
        <w:rPr>
          <w:rFonts w:ascii="Palatino Linotype" w:hAnsi="Palatino Linotype" w:cs="Arial"/>
        </w:rPr>
        <w:t>l</w:t>
      </w:r>
      <w:r w:rsidR="006769E3" w:rsidRPr="00635980">
        <w:rPr>
          <w:rFonts w:ascii="Palatino Linotype" w:hAnsi="Palatino Linotype" w:cs="Arial"/>
        </w:rPr>
        <w:t>a</w:t>
      </w:r>
      <w:r w:rsidRPr="00635980">
        <w:rPr>
          <w:rFonts w:ascii="Palatino Linotype" w:hAnsi="Palatino Linotype" w:cs="Arial"/>
        </w:rPr>
        <w:t xml:space="preserve"> hoy</w:t>
      </w:r>
      <w:r w:rsidRPr="00635980">
        <w:rPr>
          <w:rFonts w:ascii="Palatino Linotype" w:hAnsi="Palatino Linotype" w:cs="Arial"/>
          <w:b/>
        </w:rPr>
        <w:t xml:space="preserve"> RECURRENTE</w:t>
      </w:r>
      <w:r w:rsidRPr="00635980">
        <w:rPr>
          <w:rFonts w:ascii="Palatino Linotype" w:hAnsi="Palatino Linotype" w:cs="Arial"/>
        </w:rPr>
        <w:t xml:space="preserve"> para presentar el respectivo Recurso de Revisión, transcurrió del </w:t>
      </w:r>
      <w:r w:rsidR="006769E3" w:rsidRPr="00635980">
        <w:rPr>
          <w:rFonts w:ascii="Palatino Linotype" w:hAnsi="Palatino Linotype" w:cs="Arial"/>
          <w:b/>
        </w:rPr>
        <w:t>diecisiete de marzo al siete de abril de dos mil v</w:t>
      </w:r>
      <w:r w:rsidRPr="00635980">
        <w:rPr>
          <w:rFonts w:ascii="Palatino Linotype" w:hAnsi="Palatino Linotype" w:cs="Arial"/>
          <w:b/>
        </w:rPr>
        <w:t xml:space="preserve">eintidós, </w:t>
      </w:r>
      <w:r w:rsidRPr="00635980">
        <w:rPr>
          <w:rFonts w:ascii="Palatino Linotype" w:hAnsi="Palatino Linotype" w:cs="Arial"/>
        </w:rPr>
        <w:t xml:space="preserve">sin contemplar en el cómputo los días </w:t>
      </w:r>
      <w:r w:rsidR="006769E3" w:rsidRPr="00635980">
        <w:rPr>
          <w:rFonts w:ascii="Palatino Linotype" w:hAnsi="Palatino Linotype" w:cs="Arial"/>
        </w:rPr>
        <w:t xml:space="preserve">diecinueve, veinte, veintiséis, veintisiete de marzo, dos y tres de abril del presente año, </w:t>
      </w:r>
      <w:r w:rsidRPr="00635980">
        <w:rPr>
          <w:rFonts w:ascii="Palatino Linotype" w:hAnsi="Palatino Linotype" w:cs="Arial"/>
        </w:rPr>
        <w:t xml:space="preserve">por corresponder a sábados y domingos, considerados como días inhábiles, en términos del artículo 3, fracción X de la </w:t>
      </w:r>
      <w:r w:rsidRPr="00635980">
        <w:rPr>
          <w:rFonts w:ascii="Palatino Linotype" w:hAnsi="Palatino Linotype"/>
        </w:rPr>
        <w:t xml:space="preserve">Ley de Transparencia y Acceso a la Información Pública del Estado de México y Municipios; así como el día veintiuno de marzo de dos mil veintidós por corresponder a un día </w:t>
      </w:r>
      <w:r w:rsidRPr="00635980">
        <w:rPr>
          <w:rFonts w:ascii="Palatino Linotype" w:hAnsi="Palatino Linotype"/>
        </w:rPr>
        <w:lastRenderedPageBreak/>
        <w:t>inhábil en términos del Calendario Oficial en materia de Transparencia aprobado por el Pleno en fecha quince de diciembre de dos mil veintiuno,</w:t>
      </w:r>
    </w:p>
    <w:p w14:paraId="562E1192" w14:textId="77777777" w:rsidR="003026D2" w:rsidRPr="00635980" w:rsidRDefault="003026D2" w:rsidP="003026D2">
      <w:pPr>
        <w:spacing w:before="240" w:after="100" w:afterAutospacing="1" w:line="360" w:lineRule="auto"/>
        <w:jc w:val="both"/>
        <w:rPr>
          <w:rFonts w:ascii="Palatino Linotype" w:hAnsi="Palatino Linotype" w:cs="Arial"/>
        </w:rPr>
      </w:pPr>
      <w:r w:rsidRPr="00635980">
        <w:rPr>
          <w:rFonts w:ascii="Palatino Linotype" w:hAnsi="Palatino Linotype" w:cs="Arial"/>
        </w:rPr>
        <w:t>Por tanto, si el Recurso de Revisión que nos ocupa, se interpuso el</w:t>
      </w:r>
      <w:r w:rsidR="006769E3" w:rsidRPr="00635980">
        <w:rPr>
          <w:rFonts w:ascii="Palatino Linotype" w:hAnsi="Palatino Linotype" w:cs="Arial"/>
          <w:b/>
        </w:rPr>
        <w:t xml:space="preserve"> veintitrés de </w:t>
      </w:r>
      <w:r w:rsidRPr="00635980">
        <w:rPr>
          <w:rFonts w:ascii="Palatino Linotype" w:hAnsi="Palatino Linotype" w:cs="Arial"/>
          <w:b/>
        </w:rPr>
        <w:t xml:space="preserve">marzo de dos mil veintidós, </w:t>
      </w:r>
      <w:r w:rsidRPr="00635980">
        <w:rPr>
          <w:rFonts w:ascii="Palatino Linotype" w:hAnsi="Palatino Linotype" w:cs="Arial"/>
        </w:rPr>
        <w:t>éste se encuentra dentro de los márgenes temporales previstos en el precepto legal citado en el párrafo anterior y, por tanto, su interposición se considera oportuna.</w:t>
      </w:r>
    </w:p>
    <w:p w14:paraId="4065046D" w14:textId="77777777" w:rsidR="003026D2" w:rsidRPr="00635980" w:rsidRDefault="003026D2" w:rsidP="003026D2">
      <w:pPr>
        <w:autoSpaceDE w:val="0"/>
        <w:autoSpaceDN w:val="0"/>
        <w:adjustRightInd w:val="0"/>
        <w:spacing w:line="360" w:lineRule="auto"/>
        <w:ind w:right="49"/>
        <w:jc w:val="both"/>
        <w:rPr>
          <w:rFonts w:ascii="Palatino Linotype" w:hAnsi="Palatino Linotype" w:cs="Arial"/>
        </w:rPr>
      </w:pPr>
      <w:r w:rsidRPr="00635980">
        <w:rPr>
          <w:rFonts w:ascii="Palatino Linotype" w:hAnsi="Palatino Linotype" w:cs="Arial"/>
          <w:b/>
          <w:sz w:val="28"/>
          <w:szCs w:val="28"/>
        </w:rPr>
        <w:t>CUARTO</w:t>
      </w:r>
      <w:r w:rsidRPr="00635980">
        <w:rPr>
          <w:rFonts w:ascii="Palatino Linotype" w:hAnsi="Palatino Linotype" w:cs="Arial"/>
        </w:rPr>
        <w:t xml:space="preserve">. </w:t>
      </w:r>
      <w:r w:rsidRPr="00635980">
        <w:rPr>
          <w:rFonts w:ascii="Palatino Linotype" w:hAnsi="Palatino Linotype" w:cs="Arial"/>
          <w:b/>
        </w:rPr>
        <w:t>Procedibilidad</w:t>
      </w:r>
      <w:r w:rsidRPr="00635980">
        <w:rPr>
          <w:rFonts w:ascii="Palatino Linotype" w:hAnsi="Palatino Linotype" w:cs="Arial"/>
        </w:rPr>
        <w:t xml:space="preserve">. </w:t>
      </w:r>
    </w:p>
    <w:p w14:paraId="7E67A322" w14:textId="77777777" w:rsidR="006769E3" w:rsidRPr="00635980" w:rsidRDefault="006769E3" w:rsidP="006769E3">
      <w:pPr>
        <w:autoSpaceDE w:val="0"/>
        <w:autoSpaceDN w:val="0"/>
        <w:adjustRightInd w:val="0"/>
        <w:spacing w:before="100" w:beforeAutospacing="1" w:after="100" w:afterAutospacing="1" w:line="360" w:lineRule="auto"/>
        <w:ind w:right="49"/>
        <w:jc w:val="both"/>
        <w:rPr>
          <w:rFonts w:ascii="Palatino Linotype" w:hAnsi="Palatino Linotype"/>
          <w:b/>
        </w:rPr>
      </w:pPr>
      <w:r w:rsidRPr="00635980">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635980">
        <w:rPr>
          <w:rFonts w:ascii="Palatino Linotype" w:hAnsi="Palatino Linotype"/>
        </w:rPr>
        <w:t xml:space="preserve">Ley de Transparencia y Acceso a la Información Pública del Estado de México y Municipios, en atención a que fue presentado mediante el formato visible en </w:t>
      </w:r>
      <w:r w:rsidRPr="00635980">
        <w:rPr>
          <w:rFonts w:ascii="Palatino Linotype" w:hAnsi="Palatino Linotype"/>
          <w:b/>
        </w:rPr>
        <w:t>EL SAIMEX.</w:t>
      </w:r>
    </w:p>
    <w:p w14:paraId="68EA51E0" w14:textId="77777777" w:rsidR="003026D2" w:rsidRPr="00635980" w:rsidRDefault="003026D2" w:rsidP="003026D2">
      <w:pPr>
        <w:spacing w:before="240" w:after="100" w:afterAutospacing="1" w:line="360" w:lineRule="auto"/>
        <w:jc w:val="both"/>
        <w:rPr>
          <w:rFonts w:ascii="Palatino Linotype" w:hAnsi="Palatino Linotype" w:cs="Arial"/>
          <w:lang w:val="es-ES" w:eastAsia="es-MX"/>
        </w:rPr>
      </w:pPr>
      <w:r w:rsidRPr="00635980">
        <w:rPr>
          <w:rFonts w:ascii="Palatino Linotype" w:hAnsi="Palatino Linotype" w:cs="Arial"/>
          <w:b/>
          <w:sz w:val="28"/>
          <w:szCs w:val="28"/>
        </w:rPr>
        <w:t xml:space="preserve">QUINTO. </w:t>
      </w:r>
      <w:r w:rsidRPr="00635980">
        <w:rPr>
          <w:rFonts w:ascii="Palatino Linotype" w:hAnsi="Palatino Linotype" w:cs="Arial"/>
          <w:b/>
        </w:rPr>
        <w:t>Estudio y análisis del asunto.</w:t>
      </w:r>
      <w:r w:rsidRPr="00635980">
        <w:rPr>
          <w:rFonts w:ascii="Palatino Linotype" w:hAnsi="Palatino Linotype" w:cs="Arial"/>
          <w:lang w:val="es-ES" w:eastAsia="es-MX"/>
        </w:rPr>
        <w:t xml:space="preserve"> </w:t>
      </w:r>
    </w:p>
    <w:p w14:paraId="0053E867" w14:textId="77777777" w:rsidR="003026D2" w:rsidRPr="00635980" w:rsidRDefault="003026D2" w:rsidP="003026D2">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635980">
        <w:rPr>
          <w:rFonts w:ascii="Palatino Linotype" w:eastAsia="Calibri" w:hAnsi="Palatino Linotype" w:cs="Arial"/>
          <w:color w:val="000000" w:themeColor="text1"/>
        </w:rPr>
        <w:t xml:space="preserve">El presente análisis y la emisión de la resolución se fundan en el contenido íntegro de las actuaciones que obran en el expediente electrónico del </w:t>
      </w:r>
      <w:r w:rsidRPr="00635980">
        <w:rPr>
          <w:rFonts w:ascii="Palatino Linotype" w:eastAsia="Calibri" w:hAnsi="Palatino Linotype" w:cs="Arial"/>
          <w:b/>
          <w:color w:val="000000" w:themeColor="text1"/>
        </w:rPr>
        <w:t>SAIMEX</w:t>
      </w:r>
      <w:r w:rsidRPr="00635980">
        <w:rPr>
          <w:rFonts w:ascii="Palatino Linotype" w:eastAsia="Calibri" w:hAnsi="Palatino Linotype" w:cs="Arial"/>
          <w:color w:val="000000" w:themeColor="text1"/>
        </w:rPr>
        <w:t>, ello con la finalidad de que este Órgano Garante se encuentre en la posibilidad de dictar el fallo correspondiente y conforme a derecho, tomando en consideración los elementos aportados por las partes y respetando en todo momento el principio de máxima publicidad consagrado en nuestra legislación mexicana.</w:t>
      </w:r>
    </w:p>
    <w:p w14:paraId="2E076BB8" w14:textId="77777777" w:rsidR="006769E3" w:rsidRPr="00635980" w:rsidRDefault="003026D2" w:rsidP="003026D2">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635980">
        <w:rPr>
          <w:rFonts w:ascii="Palatino Linotype" w:eastAsia="Calibri" w:hAnsi="Palatino Linotype" w:cs="Arial"/>
          <w:color w:val="000000" w:themeColor="text1"/>
        </w:rPr>
        <w:t xml:space="preserve">En ese tenor, para un mejor estudio y comprensión del asunto que se resuelve, es preciso recordar que </w:t>
      </w:r>
      <w:r w:rsidRPr="00635980">
        <w:rPr>
          <w:rFonts w:ascii="Palatino Linotype" w:eastAsia="Calibri" w:hAnsi="Palatino Linotype" w:cs="Arial"/>
          <w:b/>
          <w:color w:val="000000" w:themeColor="text1"/>
        </w:rPr>
        <w:t>L</w:t>
      </w:r>
      <w:r w:rsidR="006769E3" w:rsidRPr="00635980">
        <w:rPr>
          <w:rFonts w:ascii="Palatino Linotype" w:eastAsia="Calibri" w:hAnsi="Palatino Linotype" w:cs="Arial"/>
          <w:b/>
          <w:color w:val="000000" w:themeColor="text1"/>
        </w:rPr>
        <w:t>A</w:t>
      </w:r>
      <w:r w:rsidRPr="00635980">
        <w:rPr>
          <w:rFonts w:ascii="Palatino Linotype" w:eastAsia="Calibri" w:hAnsi="Palatino Linotype" w:cs="Arial"/>
          <w:b/>
          <w:color w:val="000000" w:themeColor="text1"/>
        </w:rPr>
        <w:t xml:space="preserve"> RECURRENTE</w:t>
      </w:r>
      <w:r w:rsidRPr="00635980">
        <w:rPr>
          <w:rFonts w:ascii="Palatino Linotype" w:eastAsia="Calibri" w:hAnsi="Palatino Linotype" w:cs="Arial"/>
          <w:color w:val="000000" w:themeColor="text1"/>
        </w:rPr>
        <w:t xml:space="preserve"> solicitó al </w:t>
      </w:r>
      <w:r w:rsidRPr="00635980">
        <w:rPr>
          <w:rFonts w:ascii="Palatino Linotype" w:eastAsia="Calibri" w:hAnsi="Palatino Linotype" w:cs="Arial"/>
          <w:b/>
          <w:color w:val="000000" w:themeColor="text1"/>
        </w:rPr>
        <w:t xml:space="preserve">SUJETO OBLIGADO </w:t>
      </w:r>
      <w:r w:rsidR="006769E3" w:rsidRPr="00635980">
        <w:rPr>
          <w:rFonts w:ascii="Palatino Linotype" w:eastAsia="Calibri" w:hAnsi="Palatino Linotype" w:cs="Arial"/>
          <w:color w:val="000000" w:themeColor="text1"/>
        </w:rPr>
        <w:t xml:space="preserve">saber el </w:t>
      </w:r>
      <w:r w:rsidR="006769E3" w:rsidRPr="00635980">
        <w:rPr>
          <w:rFonts w:ascii="Palatino Linotype" w:eastAsia="Calibri" w:hAnsi="Palatino Linotype" w:cs="Arial"/>
          <w:color w:val="000000" w:themeColor="text1"/>
        </w:rPr>
        <w:lastRenderedPageBreak/>
        <w:t>área de adscripción de la servidora pública referida en la solicitud de información de origen, su currículum y su recibo de pago de la primera quincena del mes de febrero de dos mil veintidós.</w:t>
      </w:r>
    </w:p>
    <w:p w14:paraId="6DBC4371" w14:textId="77777777" w:rsidR="00324851" w:rsidRPr="00635980" w:rsidRDefault="003026D2" w:rsidP="003026D2">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635980">
        <w:rPr>
          <w:rFonts w:ascii="Palatino Linotype" w:eastAsia="Calibri" w:hAnsi="Palatino Linotype" w:cs="Arial"/>
          <w:color w:val="000000" w:themeColor="text1"/>
        </w:rPr>
        <w:t xml:space="preserve">En respuesta </w:t>
      </w:r>
      <w:r w:rsidRPr="00635980">
        <w:rPr>
          <w:rFonts w:ascii="Palatino Linotype" w:eastAsia="Calibri" w:hAnsi="Palatino Linotype" w:cs="Arial"/>
          <w:b/>
          <w:color w:val="000000" w:themeColor="text1"/>
        </w:rPr>
        <w:t xml:space="preserve">EL SUJETO OBLIGADO </w:t>
      </w:r>
      <w:r w:rsidRPr="00635980">
        <w:rPr>
          <w:rFonts w:ascii="Palatino Linotype" w:eastAsia="Calibri" w:hAnsi="Palatino Linotype" w:cs="Arial"/>
          <w:color w:val="000000" w:themeColor="text1"/>
        </w:rPr>
        <w:t>le</w:t>
      </w:r>
      <w:r w:rsidR="006769E3" w:rsidRPr="00635980">
        <w:rPr>
          <w:rFonts w:ascii="Palatino Linotype" w:eastAsia="Calibri" w:hAnsi="Palatino Linotype" w:cs="Arial"/>
          <w:color w:val="000000" w:themeColor="text1"/>
        </w:rPr>
        <w:t xml:space="preserve"> hizo entrega a través del </w:t>
      </w:r>
      <w:r w:rsidR="00324851" w:rsidRPr="00635980">
        <w:rPr>
          <w:rFonts w:ascii="Palatino Linotype" w:eastAsia="Calibri" w:hAnsi="Palatino Linotype" w:cs="Arial"/>
          <w:color w:val="000000" w:themeColor="text1"/>
        </w:rPr>
        <w:t>Coordinador de Recursos Humanos la ficha curricular siguiente:</w:t>
      </w:r>
    </w:p>
    <w:p w14:paraId="6A7426DB" w14:textId="77777777" w:rsidR="00324851" w:rsidRPr="00635980" w:rsidRDefault="00324851" w:rsidP="003026D2">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635980">
        <w:rPr>
          <w:noProof/>
          <w:lang w:eastAsia="es-MX"/>
        </w:rPr>
        <w:drawing>
          <wp:inline distT="0" distB="0" distL="0" distR="0" wp14:anchorId="1A03E5FB" wp14:editId="229A8AA7">
            <wp:extent cx="5436546" cy="4285622"/>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529" t="20692" r="24708" b="8162"/>
                    <a:stretch/>
                  </pic:blipFill>
                  <pic:spPr bwMode="auto">
                    <a:xfrm>
                      <a:off x="0" y="0"/>
                      <a:ext cx="5444278" cy="4291717"/>
                    </a:xfrm>
                    <a:prstGeom prst="rect">
                      <a:avLst/>
                    </a:prstGeom>
                    <a:ln>
                      <a:noFill/>
                    </a:ln>
                    <a:extLst>
                      <a:ext uri="{53640926-AAD7-44D8-BBD7-CCE9431645EC}">
                        <a14:shadowObscured xmlns:a14="http://schemas.microsoft.com/office/drawing/2010/main"/>
                      </a:ext>
                    </a:extLst>
                  </pic:spPr>
                </pic:pic>
              </a:graphicData>
            </a:graphic>
          </wp:inline>
        </w:drawing>
      </w:r>
    </w:p>
    <w:p w14:paraId="0503937A" w14:textId="77777777" w:rsidR="00324851" w:rsidRPr="00635980" w:rsidRDefault="003026D2" w:rsidP="003026D2">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635980">
        <w:rPr>
          <w:rFonts w:ascii="Palatino Linotype" w:eastAsia="Calibri" w:hAnsi="Palatino Linotype" w:cs="Arial"/>
          <w:color w:val="000000" w:themeColor="text1"/>
        </w:rPr>
        <w:t>I</w:t>
      </w:r>
      <w:r w:rsidR="00324851" w:rsidRPr="00635980">
        <w:rPr>
          <w:rFonts w:ascii="Palatino Linotype" w:eastAsia="Calibri" w:hAnsi="Palatino Linotype" w:cs="Arial"/>
          <w:color w:val="000000" w:themeColor="text1"/>
        </w:rPr>
        <w:t xml:space="preserve">nconforme con dicha respuesta la </w:t>
      </w:r>
      <w:r w:rsidRPr="00635980">
        <w:rPr>
          <w:rFonts w:ascii="Palatino Linotype" w:eastAsia="Calibri" w:hAnsi="Palatino Linotype" w:cs="Arial"/>
          <w:color w:val="000000" w:themeColor="text1"/>
        </w:rPr>
        <w:t xml:space="preserve">particular presentó el medio de impugnación en estudio; por medio del cual, se dolió esencialmente de que se le </w:t>
      </w:r>
      <w:r w:rsidR="00324851" w:rsidRPr="00635980">
        <w:rPr>
          <w:rFonts w:ascii="Palatino Linotype" w:eastAsia="Calibri" w:hAnsi="Palatino Linotype" w:cs="Arial"/>
          <w:color w:val="000000" w:themeColor="text1"/>
        </w:rPr>
        <w:t>entregara una ficha curricular y no se proporcionara el recibo de nómina solicitado.</w:t>
      </w:r>
    </w:p>
    <w:p w14:paraId="753D62B8" w14:textId="77777777" w:rsidR="003026D2" w:rsidRPr="00635980" w:rsidRDefault="003026D2" w:rsidP="003026D2">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635980">
        <w:rPr>
          <w:rFonts w:ascii="Palatino Linotype" w:eastAsia="Calibri" w:hAnsi="Palatino Linotype" w:cs="Arial"/>
          <w:color w:val="000000" w:themeColor="text1"/>
        </w:rPr>
        <w:lastRenderedPageBreak/>
        <w:t xml:space="preserve">Así, es necesario recordar que </w:t>
      </w:r>
      <w:r w:rsidRPr="00635980">
        <w:rPr>
          <w:rFonts w:ascii="Palatino Linotype" w:eastAsia="Calibri" w:hAnsi="Palatino Linotype" w:cs="Arial"/>
          <w:b/>
          <w:color w:val="000000" w:themeColor="text1"/>
        </w:rPr>
        <w:t xml:space="preserve">EL SUJETO OBLIGADO </w:t>
      </w:r>
      <w:r w:rsidR="00324851" w:rsidRPr="00635980">
        <w:rPr>
          <w:rFonts w:ascii="Palatino Linotype" w:eastAsia="Calibri" w:hAnsi="Palatino Linotype" w:cs="Arial"/>
          <w:color w:val="000000" w:themeColor="text1"/>
        </w:rPr>
        <w:t>no rindió el</w:t>
      </w:r>
      <w:r w:rsidRPr="00635980">
        <w:rPr>
          <w:rFonts w:ascii="Palatino Linotype" w:eastAsia="Calibri" w:hAnsi="Palatino Linotype" w:cs="Arial"/>
          <w:color w:val="000000" w:themeColor="text1"/>
        </w:rPr>
        <w:t xml:space="preserve"> informe justificado </w:t>
      </w:r>
      <w:r w:rsidR="00324851" w:rsidRPr="00635980">
        <w:rPr>
          <w:rFonts w:ascii="Palatino Linotype" w:eastAsia="Calibri" w:hAnsi="Palatino Linotype" w:cs="Arial"/>
          <w:color w:val="000000" w:themeColor="text1"/>
        </w:rPr>
        <w:t xml:space="preserve">y </w:t>
      </w:r>
      <w:r w:rsidR="00324851" w:rsidRPr="00635980">
        <w:rPr>
          <w:rFonts w:ascii="Palatino Linotype" w:eastAsia="Calibri" w:hAnsi="Palatino Linotype" w:cs="Arial"/>
          <w:b/>
          <w:color w:val="000000" w:themeColor="text1"/>
        </w:rPr>
        <w:t>LA</w:t>
      </w:r>
      <w:r w:rsidRPr="00635980">
        <w:rPr>
          <w:rFonts w:ascii="Palatino Linotype" w:eastAsia="Calibri" w:hAnsi="Palatino Linotype" w:cs="Arial"/>
          <w:color w:val="000000" w:themeColor="text1"/>
        </w:rPr>
        <w:t xml:space="preserve"> </w:t>
      </w:r>
      <w:r w:rsidRPr="00635980">
        <w:rPr>
          <w:rFonts w:ascii="Palatino Linotype" w:eastAsia="Calibri" w:hAnsi="Palatino Linotype" w:cs="Arial"/>
          <w:b/>
          <w:color w:val="000000" w:themeColor="text1"/>
        </w:rPr>
        <w:t>RECURRENTE</w:t>
      </w:r>
      <w:r w:rsidRPr="00635980">
        <w:rPr>
          <w:rFonts w:ascii="Palatino Linotype" w:eastAsia="Calibri" w:hAnsi="Palatino Linotype" w:cs="Arial"/>
          <w:color w:val="000000" w:themeColor="text1"/>
        </w:rPr>
        <w:t xml:space="preserve">, </w:t>
      </w:r>
      <w:r w:rsidR="00324851" w:rsidRPr="00635980">
        <w:rPr>
          <w:rFonts w:ascii="Palatino Linotype" w:eastAsia="Calibri" w:hAnsi="Palatino Linotype" w:cs="Arial"/>
          <w:color w:val="000000" w:themeColor="text1"/>
        </w:rPr>
        <w:t xml:space="preserve">no realizó </w:t>
      </w:r>
      <w:r w:rsidRPr="00635980">
        <w:rPr>
          <w:rFonts w:ascii="Palatino Linotype" w:eastAsia="Calibri" w:hAnsi="Palatino Linotype" w:cs="Arial"/>
          <w:color w:val="000000" w:themeColor="text1"/>
        </w:rPr>
        <w:t>manifestación alguna al respecto o bien hiciera llegar pruebas o alegatos que a su derecho convinieran.</w:t>
      </w:r>
    </w:p>
    <w:p w14:paraId="4F011DE9" w14:textId="77777777" w:rsidR="00324851" w:rsidRPr="00635980" w:rsidRDefault="003026D2" w:rsidP="00324851">
      <w:pPr>
        <w:spacing w:before="100" w:beforeAutospacing="1" w:after="100" w:afterAutospacing="1" w:line="360" w:lineRule="auto"/>
        <w:jc w:val="both"/>
        <w:rPr>
          <w:rFonts w:ascii="Palatino Linotype" w:eastAsia="Calibri" w:hAnsi="Palatino Linotype" w:cs="Arial"/>
          <w:color w:val="000000" w:themeColor="text1"/>
        </w:rPr>
      </w:pPr>
      <w:r w:rsidRPr="00635980">
        <w:rPr>
          <w:rFonts w:ascii="Palatino Linotype" w:eastAsia="Calibri" w:hAnsi="Palatino Linotype" w:cs="Arial"/>
          <w:color w:val="000000" w:themeColor="text1"/>
        </w:rPr>
        <w:t xml:space="preserve">Hechas las manifestaciones que anteceden, es importante para este Órgano Garante señalar que, </w:t>
      </w:r>
      <w:r w:rsidR="00324851" w:rsidRPr="00635980">
        <w:rPr>
          <w:rFonts w:ascii="Palatino Linotype" w:eastAsia="Calibri" w:hAnsi="Palatino Linotype" w:cs="Arial"/>
          <w:color w:val="000000" w:themeColor="text1"/>
        </w:rPr>
        <w:t xml:space="preserve">la documental entregada en respuesta cumple con lo establecido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los portales de Internet y en la Plataforma Nacional de Transparencia, toda vez que, estos refieren que son criterios sustantivos del contenido de la información curricular la siguiente: </w:t>
      </w:r>
    </w:p>
    <w:p w14:paraId="78E5513A" w14:textId="77777777" w:rsidR="00324851" w:rsidRPr="00635980" w:rsidRDefault="00324851" w:rsidP="00D91BDF">
      <w:pPr>
        <w:ind w:left="851" w:right="616"/>
        <w:jc w:val="both"/>
        <w:rPr>
          <w:rFonts w:ascii="Palatino Linotype" w:hAnsi="Palatino Linotype"/>
          <w:i/>
          <w:sz w:val="22"/>
          <w:szCs w:val="22"/>
        </w:rPr>
      </w:pPr>
      <w:r w:rsidRPr="00635980">
        <w:rPr>
          <w:rFonts w:ascii="Palatino Linotype" w:hAnsi="Palatino Linotype"/>
          <w:i/>
          <w:sz w:val="22"/>
          <w:szCs w:val="22"/>
        </w:rPr>
        <w:t>Respecto a la información curricular del (la) servidor(a) público(a) y/o persona que desempeñe un empleo, cargo o comisión en el sujeto obligado se deberá publicar:</w:t>
      </w:r>
    </w:p>
    <w:p w14:paraId="106A1941" w14:textId="77777777" w:rsidR="00324851" w:rsidRPr="00635980" w:rsidRDefault="00324851" w:rsidP="00D91BDF">
      <w:pPr>
        <w:ind w:left="851" w:right="616"/>
        <w:jc w:val="both"/>
        <w:rPr>
          <w:rFonts w:ascii="Palatino Linotype" w:hAnsi="Palatino Linotype"/>
          <w:i/>
          <w:sz w:val="22"/>
          <w:szCs w:val="22"/>
        </w:rPr>
      </w:pPr>
    </w:p>
    <w:p w14:paraId="51579DC4" w14:textId="77777777" w:rsidR="00324851" w:rsidRPr="00635980" w:rsidRDefault="00324851" w:rsidP="00D91BDF">
      <w:pPr>
        <w:ind w:left="851" w:right="616"/>
        <w:jc w:val="both"/>
        <w:rPr>
          <w:rFonts w:ascii="Palatino Linotype" w:hAnsi="Palatino Linotype"/>
          <w:i/>
          <w:sz w:val="22"/>
          <w:szCs w:val="22"/>
        </w:rPr>
      </w:pPr>
      <w:r w:rsidRPr="00635980">
        <w:rPr>
          <w:rFonts w:ascii="Palatino Linotype" w:hAnsi="Palatino Linotype"/>
          <w:b/>
          <w:i/>
          <w:sz w:val="22"/>
          <w:szCs w:val="22"/>
        </w:rPr>
        <w:t>Criterio 6 Escolaridad</w:t>
      </w:r>
      <w:r w:rsidRPr="00635980">
        <w:rPr>
          <w:rFonts w:ascii="Palatino Linotype" w:hAnsi="Palatino Linotype"/>
          <w:i/>
          <w:sz w:val="22"/>
          <w:szCs w:val="22"/>
        </w:rPr>
        <w:t xml:space="preserve"> (nivel máximo de estudios): Ninguno / Primaria / Secundaria / Bachillerato / Carrera técnica / Licenciatura / Maestría / Doctorado / Posdoctorado </w:t>
      </w:r>
    </w:p>
    <w:p w14:paraId="294C4929" w14:textId="77777777" w:rsidR="00324851" w:rsidRPr="00635980" w:rsidRDefault="00324851" w:rsidP="00D91BDF">
      <w:pPr>
        <w:ind w:left="851" w:right="616"/>
        <w:jc w:val="both"/>
        <w:rPr>
          <w:rFonts w:ascii="Palatino Linotype" w:hAnsi="Palatino Linotype"/>
          <w:i/>
          <w:sz w:val="22"/>
          <w:szCs w:val="22"/>
        </w:rPr>
      </w:pPr>
      <w:r w:rsidRPr="00635980">
        <w:rPr>
          <w:rFonts w:ascii="Palatino Linotype" w:hAnsi="Palatino Linotype"/>
          <w:b/>
          <w:i/>
          <w:sz w:val="22"/>
          <w:szCs w:val="22"/>
        </w:rPr>
        <w:t>Criterio 7</w:t>
      </w:r>
      <w:r w:rsidRPr="00635980">
        <w:rPr>
          <w:rFonts w:ascii="Palatino Linotype" w:hAnsi="Palatino Linotype"/>
          <w:i/>
          <w:sz w:val="22"/>
          <w:szCs w:val="22"/>
        </w:rPr>
        <w:t xml:space="preserve"> Carrera genérica, en su caso Respecto de la experiencia laboral especificar los tres últimos empleos, en donde se indique: </w:t>
      </w:r>
    </w:p>
    <w:p w14:paraId="6E9F8561" w14:textId="77777777" w:rsidR="00324851" w:rsidRPr="00635980" w:rsidRDefault="00324851" w:rsidP="00D91BDF">
      <w:pPr>
        <w:ind w:left="851" w:right="616"/>
        <w:jc w:val="both"/>
        <w:rPr>
          <w:rFonts w:ascii="Palatino Linotype" w:hAnsi="Palatino Linotype"/>
          <w:i/>
          <w:sz w:val="22"/>
          <w:szCs w:val="22"/>
        </w:rPr>
      </w:pPr>
      <w:r w:rsidRPr="00635980">
        <w:rPr>
          <w:rFonts w:ascii="Palatino Linotype" w:hAnsi="Palatino Linotype"/>
          <w:b/>
          <w:i/>
          <w:sz w:val="22"/>
          <w:szCs w:val="22"/>
        </w:rPr>
        <w:t>Criterio 8</w:t>
      </w:r>
      <w:r w:rsidRPr="00635980">
        <w:rPr>
          <w:rFonts w:ascii="Palatino Linotype" w:hAnsi="Palatino Linotype"/>
          <w:i/>
          <w:sz w:val="22"/>
          <w:szCs w:val="22"/>
        </w:rPr>
        <w:t xml:space="preserve"> Periodo (mes/año inicio, mes/año conclusión) </w:t>
      </w:r>
    </w:p>
    <w:p w14:paraId="78CCD21F" w14:textId="77777777" w:rsidR="00324851" w:rsidRPr="00635980" w:rsidRDefault="00324851" w:rsidP="00D91BDF">
      <w:pPr>
        <w:ind w:left="851" w:right="616"/>
        <w:jc w:val="both"/>
        <w:rPr>
          <w:rFonts w:ascii="Palatino Linotype" w:hAnsi="Palatino Linotype"/>
          <w:i/>
          <w:sz w:val="22"/>
          <w:szCs w:val="22"/>
        </w:rPr>
      </w:pPr>
      <w:r w:rsidRPr="00635980">
        <w:rPr>
          <w:rFonts w:ascii="Palatino Linotype" w:hAnsi="Palatino Linotype"/>
          <w:b/>
          <w:i/>
          <w:sz w:val="22"/>
          <w:szCs w:val="22"/>
        </w:rPr>
        <w:t>Criterio 9</w:t>
      </w:r>
      <w:r w:rsidRPr="00635980">
        <w:rPr>
          <w:rFonts w:ascii="Palatino Linotype" w:hAnsi="Palatino Linotype"/>
          <w:i/>
          <w:sz w:val="22"/>
          <w:szCs w:val="22"/>
        </w:rPr>
        <w:t xml:space="preserve"> Denominación de la institución o empresa </w:t>
      </w:r>
    </w:p>
    <w:p w14:paraId="64A5E113" w14:textId="77777777" w:rsidR="00324851" w:rsidRPr="00635980" w:rsidRDefault="00324851" w:rsidP="00D91BDF">
      <w:pPr>
        <w:ind w:left="851" w:right="616"/>
        <w:jc w:val="both"/>
        <w:rPr>
          <w:rFonts w:ascii="Palatino Linotype" w:hAnsi="Palatino Linotype"/>
          <w:i/>
          <w:sz w:val="22"/>
          <w:szCs w:val="22"/>
        </w:rPr>
      </w:pPr>
      <w:r w:rsidRPr="00635980">
        <w:rPr>
          <w:rFonts w:ascii="Palatino Linotype" w:hAnsi="Palatino Linotype"/>
          <w:b/>
          <w:i/>
          <w:sz w:val="22"/>
          <w:szCs w:val="22"/>
        </w:rPr>
        <w:t>Criterio 10</w:t>
      </w:r>
      <w:r w:rsidRPr="00635980">
        <w:rPr>
          <w:rFonts w:ascii="Palatino Linotype" w:hAnsi="Palatino Linotype"/>
          <w:i/>
          <w:sz w:val="22"/>
          <w:szCs w:val="22"/>
        </w:rPr>
        <w:t xml:space="preserve"> Cargo o puesto desempeñado </w:t>
      </w:r>
    </w:p>
    <w:p w14:paraId="4AB892CF" w14:textId="77777777" w:rsidR="00324851" w:rsidRPr="00635980" w:rsidRDefault="00324851" w:rsidP="00D91BDF">
      <w:pPr>
        <w:ind w:left="851" w:right="616"/>
        <w:jc w:val="both"/>
        <w:rPr>
          <w:rFonts w:ascii="Palatino Linotype" w:hAnsi="Palatino Linotype"/>
          <w:i/>
          <w:sz w:val="22"/>
          <w:szCs w:val="22"/>
        </w:rPr>
      </w:pPr>
      <w:r w:rsidRPr="00635980">
        <w:rPr>
          <w:rFonts w:ascii="Palatino Linotype" w:hAnsi="Palatino Linotype"/>
          <w:b/>
          <w:i/>
          <w:sz w:val="22"/>
          <w:szCs w:val="22"/>
        </w:rPr>
        <w:t>Criterio 11</w:t>
      </w:r>
      <w:r w:rsidRPr="00635980">
        <w:rPr>
          <w:rFonts w:ascii="Palatino Linotype" w:hAnsi="Palatino Linotype"/>
          <w:i/>
          <w:sz w:val="22"/>
          <w:szCs w:val="22"/>
        </w:rPr>
        <w:t xml:space="preserve"> Campo de experiencia </w:t>
      </w:r>
    </w:p>
    <w:p w14:paraId="25E4E12C" w14:textId="77777777" w:rsidR="00324851" w:rsidRPr="00635980" w:rsidRDefault="00324851" w:rsidP="00D91BDF">
      <w:pPr>
        <w:ind w:left="851" w:right="616"/>
        <w:jc w:val="both"/>
        <w:rPr>
          <w:rFonts w:ascii="Palatino Linotype" w:hAnsi="Palatino Linotype"/>
          <w:i/>
          <w:sz w:val="22"/>
          <w:szCs w:val="22"/>
        </w:rPr>
      </w:pPr>
      <w:r w:rsidRPr="00635980">
        <w:rPr>
          <w:rFonts w:ascii="Palatino Linotype" w:hAnsi="Palatino Linotype"/>
          <w:b/>
          <w:i/>
          <w:sz w:val="22"/>
          <w:szCs w:val="22"/>
        </w:rPr>
        <w:t>Criterio 12</w:t>
      </w:r>
      <w:r w:rsidRPr="00635980">
        <w:rPr>
          <w:rFonts w:ascii="Palatino Linotype" w:hAnsi="Palatino Linotype"/>
          <w:i/>
          <w:sz w:val="22"/>
          <w:szCs w:val="22"/>
        </w:rPr>
        <w:t xml:space="preserve"> Hipervínculo al documento que contenga la información relativa a la trayectoria37 del (la) servidor(a) público(a), que deberá contener, además de los datos mencionados en los criterios anteriores, los siguientes: trayectoria académica, profesional o laboral que acredite su capacidad; y habilidades o pericia para ocupar el cargo público </w:t>
      </w:r>
    </w:p>
    <w:p w14:paraId="589F23E2" w14:textId="77777777" w:rsidR="00324851" w:rsidRPr="00635980" w:rsidRDefault="00324851" w:rsidP="00D91BDF">
      <w:pPr>
        <w:ind w:left="851" w:right="616"/>
        <w:jc w:val="both"/>
        <w:rPr>
          <w:rFonts w:ascii="Palatino Linotype" w:eastAsia="Calibri" w:hAnsi="Palatino Linotype" w:cs="Tahoma"/>
          <w:bCs/>
          <w:i/>
          <w:sz w:val="22"/>
          <w:szCs w:val="22"/>
          <w:lang w:eastAsia="en-US"/>
        </w:rPr>
      </w:pPr>
      <w:r w:rsidRPr="00635980">
        <w:rPr>
          <w:rFonts w:ascii="Palatino Linotype" w:hAnsi="Palatino Linotype"/>
          <w:b/>
          <w:i/>
          <w:sz w:val="22"/>
          <w:szCs w:val="22"/>
        </w:rPr>
        <w:lastRenderedPageBreak/>
        <w:t>Criterio 13</w:t>
      </w:r>
      <w:r w:rsidRPr="00635980">
        <w:rPr>
          <w:rFonts w:ascii="Palatino Linotype" w:hAnsi="Palatino Linotype"/>
          <w:i/>
          <w:sz w:val="22"/>
          <w:szCs w:val="22"/>
        </w:rPr>
        <w:t xml:space="preserve"> Cuenta con sanciones administrativas definitivas aplicadas por la autoridad competente: Sí/No</w:t>
      </w:r>
    </w:p>
    <w:p w14:paraId="6C307934" w14:textId="77777777" w:rsidR="00324851" w:rsidRPr="00635980" w:rsidRDefault="00324851" w:rsidP="00324851">
      <w:pPr>
        <w:spacing w:line="360" w:lineRule="auto"/>
        <w:ind w:left="1134" w:right="539"/>
        <w:jc w:val="both"/>
        <w:rPr>
          <w:rFonts w:ascii="Palatino Linotype" w:eastAsia="Calibri" w:hAnsi="Palatino Linotype" w:cs="Tahoma"/>
          <w:bCs/>
          <w:i/>
          <w:szCs w:val="22"/>
          <w:lang w:eastAsia="en-US"/>
        </w:rPr>
      </w:pPr>
      <w:r w:rsidRPr="00635980">
        <w:rPr>
          <w:rFonts w:ascii="Palatino Linotype" w:eastAsia="Calibri" w:hAnsi="Palatino Linotype" w:cs="Tahoma"/>
          <w:bCs/>
          <w:i/>
          <w:szCs w:val="22"/>
          <w:lang w:eastAsia="en-US"/>
        </w:rPr>
        <w:t>…</w:t>
      </w:r>
    </w:p>
    <w:p w14:paraId="1AA6B382" w14:textId="77777777" w:rsidR="00324851" w:rsidRPr="00635980" w:rsidRDefault="00324851" w:rsidP="00D91BDF">
      <w:pPr>
        <w:spacing w:line="360" w:lineRule="auto"/>
        <w:ind w:right="-93"/>
        <w:jc w:val="center"/>
        <w:rPr>
          <w:rFonts w:ascii="Palatino Linotype" w:eastAsia="Calibri" w:hAnsi="Palatino Linotype" w:cs="Tahoma"/>
          <w:bCs/>
          <w:sz w:val="22"/>
          <w:szCs w:val="22"/>
          <w:lang w:eastAsia="en-US"/>
        </w:rPr>
      </w:pPr>
      <w:r w:rsidRPr="00635980">
        <w:rPr>
          <w:noProof/>
          <w:lang w:eastAsia="es-MX"/>
        </w:rPr>
        <w:drawing>
          <wp:inline distT="0" distB="0" distL="0" distR="0" wp14:anchorId="1DC5F28D" wp14:editId="4DF6C272">
            <wp:extent cx="4670871" cy="15105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952" t="35385" r="14252" b="33359"/>
                    <a:stretch/>
                  </pic:blipFill>
                  <pic:spPr bwMode="auto">
                    <a:xfrm>
                      <a:off x="0" y="0"/>
                      <a:ext cx="4694745" cy="1518281"/>
                    </a:xfrm>
                    <a:prstGeom prst="rect">
                      <a:avLst/>
                    </a:prstGeom>
                    <a:ln>
                      <a:noFill/>
                    </a:ln>
                    <a:extLst>
                      <a:ext uri="{53640926-AAD7-44D8-BBD7-CCE9431645EC}">
                        <a14:shadowObscured xmlns:a14="http://schemas.microsoft.com/office/drawing/2010/main"/>
                      </a:ext>
                    </a:extLst>
                  </pic:spPr>
                </pic:pic>
              </a:graphicData>
            </a:graphic>
          </wp:inline>
        </w:drawing>
      </w:r>
    </w:p>
    <w:p w14:paraId="08414032" w14:textId="77777777" w:rsidR="00D91BDF" w:rsidRPr="00635980" w:rsidRDefault="00D91BDF" w:rsidP="00D91BDF">
      <w:pPr>
        <w:autoSpaceDE w:val="0"/>
        <w:autoSpaceDN w:val="0"/>
        <w:adjustRightInd w:val="0"/>
        <w:spacing w:line="360" w:lineRule="auto"/>
        <w:jc w:val="both"/>
        <w:rPr>
          <w:rFonts w:ascii="Palatino Linotype" w:eastAsia="Calibri" w:hAnsi="Palatino Linotype" w:cs="Calibri"/>
          <w:bCs/>
          <w:lang w:eastAsia="en-US"/>
        </w:rPr>
      </w:pPr>
    </w:p>
    <w:p w14:paraId="4A4879F5" w14:textId="77777777" w:rsidR="00D91BDF" w:rsidRPr="00635980" w:rsidRDefault="00D91BDF" w:rsidP="00D91BDF">
      <w:pPr>
        <w:autoSpaceDE w:val="0"/>
        <w:autoSpaceDN w:val="0"/>
        <w:adjustRightInd w:val="0"/>
        <w:spacing w:line="360" w:lineRule="auto"/>
        <w:jc w:val="both"/>
        <w:rPr>
          <w:rFonts w:ascii="Palatino Linotype" w:eastAsia="Calibri" w:hAnsi="Palatino Linotype" w:cs="Calibri"/>
          <w:bCs/>
          <w:lang w:eastAsia="en-US"/>
        </w:rPr>
      </w:pPr>
      <w:r w:rsidRPr="00635980">
        <w:rPr>
          <w:rFonts w:ascii="Palatino Linotype" w:eastAsia="Calibri" w:hAnsi="Palatino Linotype" w:cs="Calibri"/>
          <w:bCs/>
          <w:lang w:eastAsia="en-US"/>
        </w:rPr>
        <w:t xml:space="preserve">Bajo ese tenor, </w:t>
      </w:r>
      <w:r w:rsidRPr="00635980">
        <w:rPr>
          <w:rFonts w:ascii="Palatino Linotype" w:eastAsia="Calibri" w:hAnsi="Palatino Linotype"/>
          <w:lang w:val="es-ES"/>
        </w:rPr>
        <w:t>el artículo 92 de la de la Ley de Transparencia y Acceso a la Información Pública del Estado de México y Municipios, en su fracción XXI</w:t>
      </w:r>
      <w:r w:rsidRPr="00635980">
        <w:rPr>
          <w:rFonts w:ascii="Palatino Linotype" w:eastAsia="MS Mincho" w:hAnsi="Palatino Linotype" w:cs="Tahoma"/>
        </w:rPr>
        <w:t xml:space="preserve">, que refiere: </w:t>
      </w:r>
    </w:p>
    <w:p w14:paraId="597B83E5" w14:textId="77777777" w:rsidR="00D91BDF" w:rsidRPr="00635980" w:rsidRDefault="00D91BDF" w:rsidP="00D91BDF">
      <w:pPr>
        <w:autoSpaceDE w:val="0"/>
        <w:autoSpaceDN w:val="0"/>
        <w:adjustRightInd w:val="0"/>
        <w:jc w:val="both"/>
        <w:rPr>
          <w:rFonts w:ascii="Palatino Linotype" w:eastAsia="MS Mincho" w:hAnsi="Palatino Linotype" w:cs="Tahoma"/>
        </w:rPr>
      </w:pPr>
    </w:p>
    <w:p w14:paraId="727FC480" w14:textId="77777777" w:rsidR="00D91BDF" w:rsidRPr="00635980" w:rsidRDefault="00D91BDF" w:rsidP="00D91BDF">
      <w:pPr>
        <w:autoSpaceDE w:val="0"/>
        <w:autoSpaceDN w:val="0"/>
        <w:adjustRightInd w:val="0"/>
        <w:ind w:left="851" w:right="900"/>
        <w:jc w:val="both"/>
        <w:rPr>
          <w:rFonts w:ascii="Palatino Linotype" w:hAnsi="Palatino Linotype" w:cs="Arial"/>
          <w:i/>
          <w:sz w:val="22"/>
          <w:szCs w:val="22"/>
          <w:lang w:val="es-ES"/>
        </w:rPr>
      </w:pPr>
      <w:r w:rsidRPr="00635980">
        <w:rPr>
          <w:rFonts w:ascii="Palatino Linotype" w:hAnsi="Palatino Linotype" w:cs="Arial"/>
          <w:i/>
          <w:sz w:val="22"/>
          <w:szCs w:val="22"/>
          <w:lang w:val="es-ES"/>
        </w:rPr>
        <w:t>“</w:t>
      </w:r>
      <w:r w:rsidRPr="00635980">
        <w:rPr>
          <w:rFonts w:ascii="Palatino Linotype" w:hAnsi="Palatino Linotype" w:cs="Arial"/>
          <w:b/>
          <w:i/>
          <w:sz w:val="22"/>
          <w:szCs w:val="22"/>
          <w:lang w:val="es-ES"/>
        </w:rPr>
        <w:t>Artículo 92.</w:t>
      </w:r>
      <w:r w:rsidRPr="00635980">
        <w:rPr>
          <w:rFonts w:ascii="Palatino Linotype" w:hAnsi="Palatino Linotype" w:cs="Arial"/>
          <w:i/>
          <w:sz w:val="22"/>
          <w:szCs w:val="22"/>
          <w:lang w:val="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AA25A50" w14:textId="77777777" w:rsidR="00D91BDF" w:rsidRPr="00635980" w:rsidRDefault="00D91BDF" w:rsidP="00D91BDF">
      <w:pPr>
        <w:autoSpaceDE w:val="0"/>
        <w:autoSpaceDN w:val="0"/>
        <w:adjustRightInd w:val="0"/>
        <w:ind w:left="851" w:right="900"/>
        <w:jc w:val="both"/>
        <w:rPr>
          <w:rFonts w:ascii="Palatino Linotype" w:hAnsi="Palatino Linotype" w:cs="Arial"/>
          <w:i/>
          <w:sz w:val="22"/>
          <w:szCs w:val="22"/>
          <w:lang w:val="es-ES"/>
        </w:rPr>
      </w:pPr>
      <w:r w:rsidRPr="00635980">
        <w:rPr>
          <w:rFonts w:ascii="Palatino Linotype" w:hAnsi="Palatino Linotype" w:cs="Arial"/>
          <w:i/>
          <w:sz w:val="22"/>
          <w:szCs w:val="22"/>
          <w:lang w:val="es-ES"/>
        </w:rPr>
        <w:t>…</w:t>
      </w:r>
    </w:p>
    <w:p w14:paraId="316F73A0" w14:textId="77777777" w:rsidR="00D91BDF" w:rsidRPr="00635980" w:rsidRDefault="00D91BDF" w:rsidP="00D91BDF">
      <w:pPr>
        <w:ind w:left="851" w:right="899"/>
        <w:jc w:val="both"/>
        <w:rPr>
          <w:rFonts w:ascii="Palatino Linotype" w:hAnsi="Palatino Linotype"/>
          <w:i/>
          <w:sz w:val="22"/>
          <w:szCs w:val="22"/>
        </w:rPr>
      </w:pPr>
      <w:r w:rsidRPr="00635980">
        <w:rPr>
          <w:rFonts w:ascii="Palatino Linotype" w:hAnsi="Palatino Linotype"/>
          <w:i/>
          <w:sz w:val="22"/>
          <w:szCs w:val="22"/>
        </w:rPr>
        <w:t xml:space="preserve">XXI. La </w:t>
      </w:r>
      <w:r w:rsidRPr="00635980">
        <w:rPr>
          <w:rFonts w:ascii="Palatino Linotype" w:hAnsi="Palatino Linotype"/>
          <w:b/>
          <w:i/>
          <w:sz w:val="22"/>
          <w:szCs w:val="22"/>
        </w:rPr>
        <w:t>información curricular</w:t>
      </w:r>
      <w:r w:rsidRPr="00635980">
        <w:rPr>
          <w:rFonts w:ascii="Palatino Linotype" w:hAnsi="Palatino Linotype"/>
          <w:i/>
          <w:sz w:val="22"/>
          <w:szCs w:val="22"/>
        </w:rPr>
        <w:t xml:space="preserve">, </w:t>
      </w:r>
      <w:r w:rsidRPr="00635980">
        <w:rPr>
          <w:rFonts w:ascii="Palatino Linotype" w:hAnsi="Palatino Linotype"/>
          <w:b/>
          <w:i/>
          <w:sz w:val="22"/>
          <w:szCs w:val="22"/>
        </w:rPr>
        <w:t>desde el nivel de jefe de departamento o equivalente, hasta el titular del sujeto obligado</w:t>
      </w:r>
      <w:r w:rsidRPr="00635980">
        <w:rPr>
          <w:rFonts w:ascii="Palatino Linotype" w:hAnsi="Palatino Linotype"/>
          <w:i/>
          <w:sz w:val="22"/>
          <w:szCs w:val="22"/>
        </w:rPr>
        <w:t>, así como, en su caso, las sanciones administrativas de que haya sido objeto;</w:t>
      </w:r>
    </w:p>
    <w:p w14:paraId="1BB37C52" w14:textId="77777777" w:rsidR="00D91BDF" w:rsidRPr="00635980" w:rsidRDefault="00D91BDF" w:rsidP="00D91BDF">
      <w:pPr>
        <w:ind w:left="851" w:right="899"/>
        <w:jc w:val="both"/>
        <w:rPr>
          <w:rFonts w:ascii="Palatino Linotype" w:hAnsi="Palatino Linotype"/>
          <w:i/>
          <w:sz w:val="22"/>
          <w:szCs w:val="22"/>
        </w:rPr>
      </w:pPr>
      <w:r w:rsidRPr="00635980">
        <w:rPr>
          <w:rFonts w:ascii="Palatino Linotype" w:hAnsi="Palatino Linotype"/>
          <w:i/>
          <w:sz w:val="22"/>
          <w:szCs w:val="22"/>
        </w:rPr>
        <w:t>…”</w:t>
      </w:r>
    </w:p>
    <w:p w14:paraId="4FB51C4C" w14:textId="77777777" w:rsidR="00D91BDF" w:rsidRPr="00635980" w:rsidRDefault="00D91BDF" w:rsidP="00D91BDF">
      <w:pPr>
        <w:ind w:left="851" w:right="899"/>
        <w:jc w:val="both"/>
        <w:rPr>
          <w:rFonts w:ascii="Palatino Linotype" w:hAnsi="Palatino Linotype"/>
          <w:i/>
          <w:sz w:val="22"/>
          <w:szCs w:val="22"/>
        </w:rPr>
      </w:pPr>
      <w:r w:rsidRPr="00635980">
        <w:rPr>
          <w:rFonts w:ascii="Palatino Linotype" w:hAnsi="Palatino Linotype"/>
          <w:i/>
          <w:sz w:val="22"/>
          <w:szCs w:val="22"/>
        </w:rPr>
        <w:t>(Énfasis añadido)</w:t>
      </w:r>
    </w:p>
    <w:p w14:paraId="720B6686" w14:textId="77777777" w:rsidR="00D91BDF" w:rsidRPr="00635980" w:rsidRDefault="00D91BDF" w:rsidP="00D91BDF">
      <w:pPr>
        <w:spacing w:before="100" w:beforeAutospacing="1" w:after="100" w:afterAutospacing="1" w:line="360" w:lineRule="auto"/>
        <w:jc w:val="both"/>
        <w:rPr>
          <w:rFonts w:ascii="Palatino Linotype" w:hAnsi="Palatino Linotype" w:cs="Arial"/>
          <w:lang w:val="es-ES"/>
        </w:rPr>
      </w:pPr>
      <w:r w:rsidRPr="00635980">
        <w:rPr>
          <w:rFonts w:ascii="Palatino Linotype" w:hAnsi="Palatino Linotype"/>
          <w:lang w:eastAsia="es-MX"/>
        </w:rPr>
        <w:t>Así, podemos concluir que si la servidora pública de la que se solicita la información ostenta el cargo de Coordinadora Administrativa de la Dirección de Obras Públicas y de conformidad con la normatividad señalada</w:t>
      </w:r>
      <w:r w:rsidRPr="00635980">
        <w:rPr>
          <w:rFonts w:ascii="Palatino Linotype" w:hAnsi="Palatino Linotype" w:cs="Arial"/>
          <w:lang w:val="es-ES"/>
        </w:rPr>
        <w:t xml:space="preserve">, tiene un nivel de jefe de departamento o en este caso en específico de área (equivalente), lo que permite ultimar que </w:t>
      </w:r>
      <w:r w:rsidRPr="00635980">
        <w:rPr>
          <w:rFonts w:ascii="Palatino Linotype" w:hAnsi="Palatino Linotype" w:cs="Arial"/>
          <w:b/>
          <w:lang w:val="es-ES"/>
        </w:rPr>
        <w:t xml:space="preserve">EL SUJETO OBLIGADO </w:t>
      </w:r>
      <w:r w:rsidRPr="00635980">
        <w:rPr>
          <w:rFonts w:ascii="Palatino Linotype" w:hAnsi="Palatino Linotype" w:cs="Arial"/>
          <w:lang w:val="es-ES"/>
        </w:rPr>
        <w:t xml:space="preserve">en cumplimiento a dicha Ley hizo entrega de </w:t>
      </w:r>
      <w:r w:rsidRPr="00635980">
        <w:rPr>
          <w:rFonts w:ascii="Palatino Linotype" w:hAnsi="Palatino Linotype" w:cs="Arial"/>
          <w:lang w:val="es-ES"/>
        </w:rPr>
        <w:lastRenderedPageBreak/>
        <w:t xml:space="preserve">la ficha curricular que de acuerdo a lo previsto en la Ley de la materia prevé; por lo que </w:t>
      </w:r>
      <w:r w:rsidRPr="00635980">
        <w:rPr>
          <w:rFonts w:ascii="Palatino Linotype" w:hAnsi="Palatino Linotype" w:cs="Arial"/>
        </w:rPr>
        <w:t xml:space="preserve">al haber existido un pronunciamiento por parte del </w:t>
      </w:r>
      <w:r w:rsidRPr="00635980">
        <w:rPr>
          <w:rFonts w:ascii="Palatino Linotype" w:hAnsi="Palatino Linotype" w:cs="Arial"/>
          <w:b/>
        </w:rPr>
        <w:t>SUJETO OBLIGADO</w:t>
      </w:r>
      <w:r w:rsidRPr="00635980">
        <w:rPr>
          <w:rFonts w:ascii="Palatino Linotype" w:hAnsi="Palatino Linotype" w:cs="Arial"/>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3A69177E" w14:textId="77777777" w:rsidR="00D91BDF" w:rsidRPr="00635980" w:rsidRDefault="00D91BDF" w:rsidP="00D91BDF">
      <w:pPr>
        <w:spacing w:before="100" w:beforeAutospacing="1" w:after="100" w:afterAutospacing="1" w:line="360" w:lineRule="auto"/>
        <w:jc w:val="both"/>
        <w:rPr>
          <w:rFonts w:ascii="Palatino Linotype" w:eastAsiaTheme="minorEastAsia" w:hAnsi="Palatino Linotype" w:cs="Arial"/>
          <w:lang w:val="es-ES_tradnl"/>
        </w:rPr>
      </w:pPr>
      <w:r w:rsidRPr="00635980">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6CB71D81" w14:textId="77777777" w:rsidR="00D91BDF" w:rsidRPr="00635980" w:rsidRDefault="00D91BDF" w:rsidP="00D91BDF">
      <w:pPr>
        <w:ind w:left="851" w:right="1041"/>
        <w:jc w:val="both"/>
        <w:rPr>
          <w:rFonts w:ascii="Palatino Linotype" w:eastAsiaTheme="minorEastAsia" w:hAnsi="Palatino Linotype" w:cs="Arial"/>
          <w:b/>
          <w:i/>
          <w:sz w:val="22"/>
          <w:szCs w:val="20"/>
          <w:lang w:val="es-ES_tradnl"/>
        </w:rPr>
      </w:pPr>
      <w:r w:rsidRPr="00635980">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635980">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635980">
        <w:rPr>
          <w:rFonts w:ascii="Palatino Linotype" w:eastAsiaTheme="minorEastAsia" w:hAnsi="Palatino Linotype" w:cs="Arial"/>
          <w:b/>
          <w:i/>
          <w:sz w:val="22"/>
          <w:szCs w:val="20"/>
          <w:lang w:val="es-ES_tradnl"/>
        </w:rPr>
        <w:t>”</w:t>
      </w:r>
      <w:r w:rsidRPr="00635980">
        <w:rPr>
          <w:rFonts w:ascii="Palatino Linotype" w:eastAsiaTheme="minorEastAsia" w:hAnsi="Palatino Linotype" w:cs="Arial"/>
          <w:i/>
          <w:sz w:val="22"/>
          <w:szCs w:val="20"/>
          <w:lang w:val="es-ES_tradnl"/>
        </w:rPr>
        <w:t xml:space="preserve"> (sic)</w:t>
      </w:r>
    </w:p>
    <w:p w14:paraId="47F3CACF" w14:textId="77777777" w:rsidR="0051553C" w:rsidRPr="00635980" w:rsidRDefault="0051553C" w:rsidP="0051553C">
      <w:pPr>
        <w:spacing w:before="100" w:beforeAutospacing="1" w:after="100" w:afterAutospacing="1" w:line="360" w:lineRule="auto"/>
        <w:jc w:val="both"/>
        <w:rPr>
          <w:rFonts w:ascii="Palatino Linotype" w:hAnsi="Palatino Linotype" w:cs="Arial"/>
        </w:rPr>
      </w:pPr>
      <w:r w:rsidRPr="00635980">
        <w:rPr>
          <w:rFonts w:ascii="Palatino Linotype" w:eastAsiaTheme="minorEastAsia" w:hAnsi="Palatino Linotype" w:cs="Arial"/>
          <w:lang w:val="es-ES_tradnl"/>
        </w:rPr>
        <w:t xml:space="preserve">Ahora bien en cuanto al requerimiento de información consistente en el recibo de nómina de la primera quincena del mes de febrero del presente año de la servidora pública en comento, es importante señalar que el Coordinador de Recursos Humanos mencionó no contar en sus archivos con dicho documento; motivo por el </w:t>
      </w:r>
      <w:r w:rsidRPr="00635980">
        <w:rPr>
          <w:rFonts w:ascii="Palatino Linotype" w:eastAsiaTheme="minorEastAsia" w:hAnsi="Palatino Linotype" w:cs="Arial"/>
          <w:lang w:val="es-ES_tradnl"/>
        </w:rPr>
        <w:lastRenderedPageBreak/>
        <w:t xml:space="preserve">cual, es importante señalar que la Titular de la Unidad de Transparencia en atención a lo previsto en el artículo 162 de la Ley de Transparencia y Acceso a la Información Pública del Estado de México y Municipios, sólo turno el requerimiento de información a dicho servidor público como puede observarse en el Antecedente II de la presente Resolución; en ese tenor, </w:t>
      </w:r>
      <w:r w:rsidRPr="00635980">
        <w:rPr>
          <w:rFonts w:ascii="Palatino Linotype" w:hAnsi="Palatino Linotype" w:cs="Bookman Old Style,Bold"/>
          <w:bCs/>
        </w:rPr>
        <w:t xml:space="preserve">conviene señalar que </w:t>
      </w:r>
      <w:r w:rsidRPr="00635980">
        <w:rPr>
          <w:rFonts w:ascii="Palatino Linotype" w:hAnsi="Palatino Linotype" w:cs="Arial"/>
        </w:rPr>
        <w:t xml:space="preserve">la figura de los Servidores Públicos Habilitados dentro de las diversas unidades administrativas o áreas de los Sujeto Obligados, es la de apoyar, gestionar y entregar la información o datos personales que se ubiquen en la misma, a sus respectivas Unidades de Transparencia, en términos de lo dispuesto en los artículos </w:t>
      </w:r>
      <w:r w:rsidRPr="00635980">
        <w:rPr>
          <w:rFonts w:ascii="Palatino Linotype" w:hAnsi="Palatino Linotype" w:cs="Arial"/>
          <w:lang w:val="es-ES_tradnl"/>
        </w:rPr>
        <w:t>3 fracción XXXIX, 50, 51, 53 y 59 fracciones I, II y III, de la Ley de la materia, mismos que se transcriben a continuación:</w:t>
      </w:r>
    </w:p>
    <w:p w14:paraId="6EB8453B" w14:textId="77777777" w:rsidR="0051553C" w:rsidRPr="00635980" w:rsidRDefault="0051553C" w:rsidP="0051553C">
      <w:pPr>
        <w:ind w:left="851" w:right="616"/>
        <w:jc w:val="both"/>
        <w:rPr>
          <w:rFonts w:ascii="Palatino Linotype" w:hAnsi="Palatino Linotype" w:cs="Arial"/>
          <w:i/>
          <w:sz w:val="22"/>
          <w:szCs w:val="22"/>
        </w:rPr>
      </w:pPr>
      <w:r w:rsidRPr="00635980">
        <w:rPr>
          <w:rFonts w:ascii="Palatino Linotype" w:hAnsi="Palatino Linotype" w:cs="Arial"/>
          <w:i/>
          <w:sz w:val="22"/>
          <w:szCs w:val="22"/>
        </w:rPr>
        <w:t>“</w:t>
      </w:r>
      <w:r w:rsidRPr="00635980">
        <w:rPr>
          <w:rFonts w:ascii="Palatino Linotype" w:hAnsi="Palatino Linotype" w:cs="Arial"/>
          <w:b/>
          <w:i/>
          <w:sz w:val="22"/>
          <w:szCs w:val="22"/>
        </w:rPr>
        <w:t>Artículo 3</w:t>
      </w:r>
      <w:r w:rsidRPr="00635980">
        <w:rPr>
          <w:rFonts w:ascii="Palatino Linotype" w:hAnsi="Palatino Linotype" w:cs="Arial"/>
          <w:i/>
          <w:sz w:val="22"/>
          <w:szCs w:val="22"/>
        </w:rPr>
        <w:t xml:space="preserve">. </w:t>
      </w:r>
      <w:r w:rsidRPr="00635980">
        <w:rPr>
          <w:rFonts w:ascii="Palatino Linotype" w:hAnsi="Palatino Linotype" w:cs="Arial"/>
          <w:b/>
          <w:i/>
          <w:sz w:val="22"/>
          <w:szCs w:val="22"/>
          <w:u w:val="single"/>
        </w:rPr>
        <w:t>Para los efectos de la presente Ley se entenderá por</w:t>
      </w:r>
      <w:r w:rsidRPr="00635980">
        <w:rPr>
          <w:rFonts w:ascii="Palatino Linotype" w:hAnsi="Palatino Linotype" w:cs="Arial"/>
          <w:i/>
          <w:sz w:val="22"/>
          <w:szCs w:val="22"/>
        </w:rPr>
        <w:t xml:space="preserve">: </w:t>
      </w:r>
    </w:p>
    <w:p w14:paraId="2E44E710" w14:textId="77777777" w:rsidR="0051553C" w:rsidRPr="00635980" w:rsidRDefault="0051553C" w:rsidP="0051553C">
      <w:pPr>
        <w:ind w:left="851" w:right="616"/>
        <w:jc w:val="both"/>
        <w:rPr>
          <w:rFonts w:ascii="Palatino Linotype" w:hAnsi="Palatino Linotype" w:cs="Arial"/>
          <w:i/>
          <w:sz w:val="22"/>
          <w:szCs w:val="22"/>
        </w:rPr>
      </w:pPr>
      <w:r w:rsidRPr="00635980">
        <w:rPr>
          <w:rFonts w:ascii="Palatino Linotype" w:hAnsi="Palatino Linotype" w:cs="Arial"/>
          <w:b/>
          <w:i/>
          <w:sz w:val="22"/>
          <w:szCs w:val="22"/>
        </w:rPr>
        <w:t>XXXIX</w:t>
      </w:r>
      <w:r w:rsidRPr="00635980">
        <w:rPr>
          <w:rFonts w:ascii="Palatino Linotype" w:hAnsi="Palatino Linotype" w:cs="Arial"/>
          <w:i/>
          <w:sz w:val="22"/>
          <w:szCs w:val="22"/>
        </w:rPr>
        <w:t xml:space="preserve">. </w:t>
      </w:r>
      <w:r w:rsidRPr="00635980">
        <w:rPr>
          <w:rFonts w:ascii="Palatino Linotype" w:hAnsi="Palatino Linotype" w:cs="Arial"/>
          <w:b/>
          <w:i/>
          <w:sz w:val="22"/>
          <w:szCs w:val="22"/>
          <w:u w:val="single"/>
        </w:rPr>
        <w:t>Servidor público habilitado</w:t>
      </w:r>
      <w:r w:rsidRPr="00635980">
        <w:rPr>
          <w:rFonts w:ascii="Palatino Linotype" w:hAnsi="Palatino Linotype" w:cs="Arial"/>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246129C1" w14:textId="77777777" w:rsidR="0051553C" w:rsidRPr="00635980" w:rsidRDefault="0051553C" w:rsidP="0051553C">
      <w:pPr>
        <w:ind w:left="851" w:right="616"/>
        <w:jc w:val="both"/>
        <w:rPr>
          <w:rFonts w:ascii="Palatino Linotype" w:hAnsi="Palatino Linotype" w:cs="Arial"/>
          <w:i/>
          <w:sz w:val="22"/>
          <w:szCs w:val="22"/>
        </w:rPr>
      </w:pPr>
      <w:r w:rsidRPr="00635980">
        <w:rPr>
          <w:rFonts w:ascii="Palatino Linotype" w:hAnsi="Palatino Linotype" w:cs="Arial"/>
          <w:i/>
          <w:sz w:val="22"/>
          <w:szCs w:val="22"/>
        </w:rPr>
        <w:t>…</w:t>
      </w:r>
    </w:p>
    <w:p w14:paraId="3E8B9BE4" w14:textId="77777777" w:rsidR="0051553C" w:rsidRPr="00635980" w:rsidRDefault="0051553C" w:rsidP="0051553C">
      <w:pPr>
        <w:ind w:left="851" w:right="618"/>
        <w:jc w:val="both"/>
        <w:rPr>
          <w:rFonts w:ascii="Palatino Linotype" w:hAnsi="Palatino Linotype"/>
          <w:i/>
          <w:sz w:val="22"/>
          <w:szCs w:val="22"/>
        </w:rPr>
      </w:pPr>
      <w:r w:rsidRPr="00635980">
        <w:rPr>
          <w:rFonts w:ascii="Palatino Linotype" w:hAnsi="Palatino Linotype"/>
          <w:b/>
          <w:i/>
          <w:sz w:val="22"/>
          <w:szCs w:val="22"/>
        </w:rPr>
        <w:t>Artículo 50.</w:t>
      </w:r>
      <w:r w:rsidRPr="00635980">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14:paraId="0CE85E4F" w14:textId="77777777" w:rsidR="0051553C" w:rsidRPr="00635980" w:rsidRDefault="0051553C" w:rsidP="0051553C">
      <w:pPr>
        <w:ind w:left="851" w:right="618"/>
        <w:jc w:val="both"/>
        <w:rPr>
          <w:rFonts w:ascii="Palatino Linotype" w:hAnsi="Palatino Linotype"/>
          <w:i/>
          <w:sz w:val="22"/>
          <w:szCs w:val="22"/>
        </w:rPr>
      </w:pPr>
      <w:r w:rsidRPr="00635980">
        <w:rPr>
          <w:rFonts w:ascii="Palatino Linotype" w:hAnsi="Palatino Linotype"/>
          <w:b/>
          <w:i/>
          <w:sz w:val="22"/>
          <w:szCs w:val="22"/>
        </w:rPr>
        <w:t>Artículo 51</w:t>
      </w:r>
      <w:r w:rsidRPr="00635980">
        <w:rPr>
          <w:rFonts w:ascii="Palatino Linotype" w:hAnsi="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4976C66E" w14:textId="77777777" w:rsidR="0051553C" w:rsidRPr="00635980" w:rsidRDefault="0051553C" w:rsidP="0051553C">
      <w:pPr>
        <w:ind w:left="851" w:right="618"/>
        <w:jc w:val="both"/>
        <w:rPr>
          <w:rFonts w:ascii="Palatino Linotype" w:hAnsi="Palatino Linotype"/>
          <w:i/>
          <w:sz w:val="22"/>
          <w:szCs w:val="22"/>
        </w:rPr>
      </w:pPr>
      <w:r w:rsidRPr="00635980">
        <w:rPr>
          <w:rFonts w:ascii="Palatino Linotype" w:hAnsi="Palatino Linotype"/>
          <w:b/>
          <w:i/>
          <w:sz w:val="22"/>
          <w:szCs w:val="22"/>
        </w:rPr>
        <w:t>Artículo 53</w:t>
      </w:r>
      <w:r w:rsidRPr="00635980">
        <w:rPr>
          <w:rFonts w:ascii="Palatino Linotype" w:hAnsi="Palatino Linotype"/>
          <w:i/>
          <w:sz w:val="22"/>
          <w:szCs w:val="22"/>
        </w:rPr>
        <w:t>. Las Unidades de Transparencia tendrán las siguientes funciones:</w:t>
      </w:r>
    </w:p>
    <w:p w14:paraId="6CA7399B" w14:textId="77777777" w:rsidR="0051553C" w:rsidRPr="00635980" w:rsidRDefault="0051553C" w:rsidP="0051553C">
      <w:pPr>
        <w:ind w:left="851" w:right="618"/>
        <w:jc w:val="both"/>
        <w:rPr>
          <w:rFonts w:ascii="Palatino Linotype" w:hAnsi="Palatino Linotype"/>
          <w:i/>
          <w:sz w:val="22"/>
          <w:szCs w:val="22"/>
        </w:rPr>
      </w:pPr>
      <w:r w:rsidRPr="00635980">
        <w:rPr>
          <w:rFonts w:ascii="Palatino Linotype" w:hAnsi="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6659F2BB" w14:textId="77777777" w:rsidR="0051553C" w:rsidRPr="00635980" w:rsidRDefault="0051553C" w:rsidP="0051553C">
      <w:pPr>
        <w:ind w:left="851" w:right="618"/>
        <w:jc w:val="both"/>
        <w:rPr>
          <w:rFonts w:ascii="Palatino Linotype" w:hAnsi="Palatino Linotype"/>
          <w:b/>
          <w:i/>
          <w:sz w:val="22"/>
          <w:szCs w:val="22"/>
        </w:rPr>
      </w:pPr>
      <w:r w:rsidRPr="00635980">
        <w:rPr>
          <w:rFonts w:ascii="Palatino Linotype" w:hAnsi="Palatino Linotype"/>
          <w:b/>
          <w:i/>
          <w:sz w:val="22"/>
          <w:szCs w:val="22"/>
        </w:rPr>
        <w:lastRenderedPageBreak/>
        <w:t xml:space="preserve">II. Recibir, </w:t>
      </w:r>
      <w:r w:rsidRPr="00635980">
        <w:rPr>
          <w:rFonts w:ascii="Palatino Linotype" w:hAnsi="Palatino Linotype"/>
          <w:b/>
          <w:i/>
          <w:sz w:val="22"/>
          <w:szCs w:val="22"/>
          <w:u w:val="single"/>
        </w:rPr>
        <w:t>tramitar</w:t>
      </w:r>
      <w:r w:rsidRPr="00635980">
        <w:rPr>
          <w:rFonts w:ascii="Palatino Linotype" w:hAnsi="Palatino Linotype"/>
          <w:b/>
          <w:i/>
          <w:sz w:val="22"/>
          <w:szCs w:val="22"/>
        </w:rPr>
        <w:t xml:space="preserve"> y dar respuesta a las solicitudes de acceso a la información;</w:t>
      </w:r>
    </w:p>
    <w:p w14:paraId="23C1E0DA" w14:textId="77777777" w:rsidR="0051553C" w:rsidRPr="00635980" w:rsidRDefault="0051553C" w:rsidP="0051553C">
      <w:pPr>
        <w:ind w:left="851" w:right="618"/>
        <w:jc w:val="both"/>
        <w:rPr>
          <w:rFonts w:ascii="Palatino Linotype" w:hAnsi="Palatino Linotype"/>
          <w:i/>
          <w:sz w:val="22"/>
          <w:szCs w:val="22"/>
        </w:rPr>
      </w:pPr>
      <w:r w:rsidRPr="00635980">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14:paraId="5FDBDAC4" w14:textId="77777777" w:rsidR="0051553C" w:rsidRPr="00635980" w:rsidRDefault="0051553C" w:rsidP="0051553C">
      <w:pPr>
        <w:ind w:left="851" w:right="618"/>
        <w:jc w:val="both"/>
        <w:rPr>
          <w:rFonts w:ascii="Palatino Linotype" w:hAnsi="Palatino Linotype"/>
          <w:i/>
          <w:sz w:val="22"/>
          <w:szCs w:val="22"/>
        </w:rPr>
      </w:pPr>
      <w:r w:rsidRPr="00635980">
        <w:rPr>
          <w:rFonts w:ascii="Palatino Linotype" w:hAnsi="Palatino Linotype"/>
          <w:i/>
          <w:sz w:val="22"/>
          <w:szCs w:val="22"/>
        </w:rPr>
        <w:t>IV. Realizar, con efectividad, los trámites internos necesarios para la atención de las solicitudes de acceso a la información;</w:t>
      </w:r>
    </w:p>
    <w:p w14:paraId="10648DAA" w14:textId="77777777" w:rsidR="0051553C" w:rsidRPr="00635980" w:rsidRDefault="0051553C" w:rsidP="0051553C">
      <w:pPr>
        <w:ind w:left="851" w:right="618"/>
        <w:jc w:val="both"/>
        <w:rPr>
          <w:rFonts w:ascii="Palatino Linotype" w:hAnsi="Palatino Linotype"/>
          <w:i/>
          <w:sz w:val="22"/>
          <w:szCs w:val="22"/>
        </w:rPr>
      </w:pPr>
      <w:r w:rsidRPr="00635980">
        <w:rPr>
          <w:rFonts w:ascii="Palatino Linotype" w:hAnsi="Palatino Linotype"/>
          <w:i/>
          <w:sz w:val="22"/>
          <w:szCs w:val="22"/>
        </w:rPr>
        <w:t>V. Entregar, en su caso, a los particulares la información solicitada;</w:t>
      </w:r>
    </w:p>
    <w:p w14:paraId="7C9B5AEA" w14:textId="77777777" w:rsidR="0051553C" w:rsidRPr="00635980" w:rsidRDefault="0051553C" w:rsidP="0051553C">
      <w:pPr>
        <w:ind w:left="851" w:right="618"/>
        <w:jc w:val="both"/>
        <w:rPr>
          <w:rFonts w:ascii="Palatino Linotype" w:hAnsi="Palatino Linotype"/>
          <w:i/>
          <w:sz w:val="22"/>
          <w:szCs w:val="22"/>
        </w:rPr>
      </w:pPr>
      <w:r w:rsidRPr="00635980">
        <w:rPr>
          <w:rFonts w:ascii="Palatino Linotype" w:hAnsi="Palatino Linotype"/>
          <w:i/>
          <w:sz w:val="22"/>
          <w:szCs w:val="22"/>
        </w:rPr>
        <w:t>VI. Efectuar las notificaciones a los solicitantes;</w:t>
      </w:r>
    </w:p>
    <w:p w14:paraId="6EFBD0FF" w14:textId="77777777" w:rsidR="0051553C" w:rsidRPr="00635980" w:rsidRDefault="0051553C" w:rsidP="0051553C">
      <w:pPr>
        <w:ind w:left="851" w:right="618"/>
        <w:jc w:val="both"/>
        <w:rPr>
          <w:rFonts w:ascii="Palatino Linotype" w:hAnsi="Palatino Linotype"/>
          <w:i/>
          <w:sz w:val="22"/>
          <w:szCs w:val="22"/>
        </w:rPr>
      </w:pPr>
      <w:r w:rsidRPr="00635980">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14:paraId="4D8DA891" w14:textId="77777777" w:rsidR="0051553C" w:rsidRPr="00635980" w:rsidRDefault="0051553C" w:rsidP="0051553C">
      <w:pPr>
        <w:ind w:left="851" w:right="618"/>
        <w:jc w:val="both"/>
        <w:rPr>
          <w:rFonts w:ascii="Palatino Linotype" w:hAnsi="Palatino Linotype"/>
          <w:i/>
          <w:sz w:val="22"/>
          <w:szCs w:val="22"/>
        </w:rPr>
      </w:pPr>
      <w:r w:rsidRPr="00635980">
        <w:rPr>
          <w:rFonts w:ascii="Palatino Linotype" w:hAnsi="Palatino Linotype"/>
          <w:i/>
          <w:sz w:val="22"/>
          <w:szCs w:val="22"/>
        </w:rPr>
        <w:t>VIII. Proponer a quien preside el Comité de Transparencia, personal habilitado que sea necesario para recibir y dar trámite a las solicitudes de acceso a la información;</w:t>
      </w:r>
    </w:p>
    <w:p w14:paraId="4E88AC19" w14:textId="77777777" w:rsidR="0051553C" w:rsidRPr="00635980" w:rsidRDefault="0051553C" w:rsidP="0051553C">
      <w:pPr>
        <w:ind w:left="851" w:right="618"/>
        <w:jc w:val="both"/>
        <w:rPr>
          <w:rFonts w:ascii="Palatino Linotype" w:hAnsi="Palatino Linotype"/>
          <w:i/>
          <w:sz w:val="22"/>
          <w:szCs w:val="22"/>
        </w:rPr>
      </w:pPr>
      <w:r w:rsidRPr="00635980">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6C3F2AB9" w14:textId="77777777" w:rsidR="0051553C" w:rsidRPr="00635980" w:rsidRDefault="0051553C" w:rsidP="0051553C">
      <w:pPr>
        <w:ind w:left="851" w:right="618"/>
        <w:jc w:val="both"/>
        <w:rPr>
          <w:rFonts w:ascii="Palatino Linotype" w:hAnsi="Palatino Linotype"/>
          <w:i/>
          <w:sz w:val="22"/>
          <w:szCs w:val="22"/>
        </w:rPr>
      </w:pPr>
      <w:r w:rsidRPr="00635980">
        <w:rPr>
          <w:rFonts w:ascii="Palatino Linotype" w:hAnsi="Palatino Linotype"/>
          <w:i/>
          <w:sz w:val="22"/>
          <w:szCs w:val="22"/>
        </w:rPr>
        <w:t>X. Presentar ante el Comité, el proyecto de clasificación de información;</w:t>
      </w:r>
    </w:p>
    <w:p w14:paraId="4E56EDC6" w14:textId="77777777" w:rsidR="0051553C" w:rsidRPr="00635980" w:rsidRDefault="0051553C" w:rsidP="0051553C">
      <w:pPr>
        <w:ind w:left="851" w:right="618"/>
        <w:jc w:val="both"/>
        <w:rPr>
          <w:rFonts w:ascii="Palatino Linotype" w:hAnsi="Palatino Linotype"/>
          <w:i/>
          <w:sz w:val="22"/>
          <w:szCs w:val="22"/>
        </w:rPr>
      </w:pPr>
      <w:r w:rsidRPr="00635980">
        <w:rPr>
          <w:rFonts w:ascii="Palatino Linotype" w:hAnsi="Palatino Linotype"/>
          <w:i/>
          <w:sz w:val="22"/>
          <w:szCs w:val="22"/>
        </w:rPr>
        <w:t>XI. Promover e implementar políticas de transparencia proactiva procurando su accesibilidad;</w:t>
      </w:r>
    </w:p>
    <w:p w14:paraId="77EC946D" w14:textId="77777777" w:rsidR="0051553C" w:rsidRPr="00635980" w:rsidRDefault="0051553C" w:rsidP="0051553C">
      <w:pPr>
        <w:ind w:left="851" w:right="618"/>
        <w:jc w:val="both"/>
        <w:rPr>
          <w:rFonts w:ascii="Palatino Linotype" w:hAnsi="Palatino Linotype"/>
          <w:i/>
          <w:sz w:val="22"/>
          <w:szCs w:val="22"/>
        </w:rPr>
      </w:pPr>
      <w:r w:rsidRPr="00635980">
        <w:rPr>
          <w:rFonts w:ascii="Palatino Linotype" w:hAnsi="Palatino Linotype"/>
          <w:i/>
          <w:sz w:val="22"/>
          <w:szCs w:val="22"/>
        </w:rPr>
        <w:t>XII. Fomentar la transparencia y accesibilidad al interior del sujeto obligado;</w:t>
      </w:r>
    </w:p>
    <w:p w14:paraId="4A070F16" w14:textId="77777777" w:rsidR="0051553C" w:rsidRPr="00635980" w:rsidRDefault="0051553C" w:rsidP="0051553C">
      <w:pPr>
        <w:ind w:left="851" w:right="618"/>
        <w:jc w:val="both"/>
        <w:rPr>
          <w:rFonts w:ascii="Palatino Linotype" w:hAnsi="Palatino Linotype"/>
          <w:i/>
          <w:sz w:val="22"/>
          <w:szCs w:val="22"/>
        </w:rPr>
      </w:pPr>
      <w:r w:rsidRPr="00635980">
        <w:rPr>
          <w:rFonts w:ascii="Palatino Linotype" w:hAnsi="Palatino Linotype"/>
          <w:i/>
          <w:sz w:val="22"/>
          <w:szCs w:val="22"/>
        </w:rPr>
        <w:t>XIII. Hacer del conocimiento de la instancia competente la probable responsabilidad por el incumplimiento de las obligaciones previstas en la presente Ley; y</w:t>
      </w:r>
    </w:p>
    <w:p w14:paraId="0BDA91A4" w14:textId="77777777" w:rsidR="0051553C" w:rsidRPr="00635980" w:rsidRDefault="0051553C" w:rsidP="0051553C">
      <w:pPr>
        <w:ind w:left="851" w:right="618"/>
        <w:jc w:val="both"/>
        <w:rPr>
          <w:rFonts w:ascii="Palatino Linotype" w:hAnsi="Palatino Linotype"/>
          <w:i/>
          <w:sz w:val="22"/>
          <w:szCs w:val="22"/>
        </w:rPr>
      </w:pPr>
      <w:r w:rsidRPr="00635980">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14:paraId="5B120177" w14:textId="77777777" w:rsidR="0051553C" w:rsidRPr="00635980" w:rsidRDefault="0051553C" w:rsidP="0051553C">
      <w:pPr>
        <w:ind w:left="851" w:right="618"/>
        <w:jc w:val="both"/>
        <w:rPr>
          <w:rFonts w:ascii="Palatino Linotype" w:hAnsi="Palatino Linotype"/>
          <w:i/>
          <w:sz w:val="22"/>
          <w:szCs w:val="22"/>
        </w:rPr>
      </w:pPr>
      <w:r w:rsidRPr="00635980">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5CCF179B" w14:textId="77777777" w:rsidR="0051553C" w:rsidRPr="00635980" w:rsidRDefault="0051553C" w:rsidP="0051553C">
      <w:pPr>
        <w:ind w:left="851" w:right="618"/>
        <w:jc w:val="both"/>
        <w:rPr>
          <w:rFonts w:ascii="Palatino Linotype" w:hAnsi="Palatino Linotype"/>
          <w:i/>
          <w:sz w:val="22"/>
          <w:szCs w:val="22"/>
        </w:rPr>
      </w:pPr>
      <w:r w:rsidRPr="00635980">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0FC98C4C" w14:textId="77777777" w:rsidR="0051553C" w:rsidRPr="00635980" w:rsidRDefault="0051553C" w:rsidP="0051553C">
      <w:pPr>
        <w:ind w:left="851" w:right="616"/>
        <w:jc w:val="both"/>
        <w:rPr>
          <w:rFonts w:ascii="Palatino Linotype" w:hAnsi="Palatino Linotype" w:cs="Arial"/>
          <w:i/>
          <w:sz w:val="22"/>
          <w:szCs w:val="22"/>
        </w:rPr>
      </w:pPr>
      <w:r w:rsidRPr="00635980">
        <w:rPr>
          <w:rFonts w:ascii="Palatino Linotype" w:hAnsi="Palatino Linotype" w:cs="Arial"/>
          <w:b/>
          <w:i/>
          <w:sz w:val="22"/>
          <w:szCs w:val="22"/>
        </w:rPr>
        <w:t>Artículo 59</w:t>
      </w:r>
      <w:r w:rsidRPr="00635980">
        <w:rPr>
          <w:rFonts w:ascii="Palatino Linotype" w:hAnsi="Palatino Linotype" w:cs="Arial"/>
          <w:i/>
          <w:sz w:val="22"/>
          <w:szCs w:val="22"/>
        </w:rPr>
        <w:t xml:space="preserve">. </w:t>
      </w:r>
      <w:r w:rsidRPr="00635980">
        <w:rPr>
          <w:rFonts w:ascii="Palatino Linotype" w:hAnsi="Palatino Linotype" w:cs="Arial"/>
          <w:b/>
          <w:i/>
          <w:sz w:val="22"/>
          <w:szCs w:val="22"/>
          <w:u w:val="single"/>
        </w:rPr>
        <w:t>Los servidores públicos habilitados tendrán las funciones siguientes</w:t>
      </w:r>
      <w:r w:rsidRPr="00635980">
        <w:rPr>
          <w:rFonts w:ascii="Palatino Linotype" w:hAnsi="Palatino Linotype" w:cs="Arial"/>
          <w:i/>
          <w:sz w:val="22"/>
          <w:szCs w:val="22"/>
        </w:rPr>
        <w:t xml:space="preserve">: </w:t>
      </w:r>
    </w:p>
    <w:p w14:paraId="4218042B" w14:textId="77777777" w:rsidR="0051553C" w:rsidRPr="00635980" w:rsidRDefault="0051553C" w:rsidP="0051553C">
      <w:pPr>
        <w:ind w:left="851" w:right="616"/>
        <w:jc w:val="both"/>
        <w:rPr>
          <w:rFonts w:ascii="Palatino Linotype" w:hAnsi="Palatino Linotype" w:cs="Arial"/>
          <w:i/>
          <w:sz w:val="22"/>
          <w:szCs w:val="22"/>
        </w:rPr>
      </w:pPr>
      <w:r w:rsidRPr="00635980">
        <w:rPr>
          <w:rFonts w:ascii="Palatino Linotype" w:hAnsi="Palatino Linotype" w:cs="Arial"/>
          <w:b/>
          <w:i/>
          <w:sz w:val="22"/>
          <w:szCs w:val="22"/>
        </w:rPr>
        <w:lastRenderedPageBreak/>
        <w:t xml:space="preserve">I. </w:t>
      </w:r>
      <w:r w:rsidRPr="00635980">
        <w:rPr>
          <w:rFonts w:ascii="Palatino Linotype" w:hAnsi="Palatino Linotype" w:cs="Arial"/>
          <w:b/>
          <w:i/>
          <w:sz w:val="22"/>
          <w:szCs w:val="22"/>
          <w:u w:val="single"/>
        </w:rPr>
        <w:t>Localizar la información que le solicite la Unidad de Transparencia</w:t>
      </w:r>
      <w:r w:rsidRPr="00635980">
        <w:rPr>
          <w:rFonts w:ascii="Palatino Linotype" w:hAnsi="Palatino Linotype" w:cs="Arial"/>
          <w:i/>
          <w:sz w:val="22"/>
          <w:szCs w:val="22"/>
        </w:rPr>
        <w:t xml:space="preserve">; </w:t>
      </w:r>
    </w:p>
    <w:p w14:paraId="2E64C72E" w14:textId="77777777" w:rsidR="0051553C" w:rsidRPr="00635980" w:rsidRDefault="0051553C" w:rsidP="0051553C">
      <w:pPr>
        <w:ind w:left="851" w:right="616"/>
        <w:jc w:val="both"/>
        <w:rPr>
          <w:rFonts w:ascii="Palatino Linotype" w:hAnsi="Palatino Linotype" w:cs="Arial"/>
          <w:b/>
          <w:i/>
          <w:sz w:val="22"/>
          <w:szCs w:val="22"/>
        </w:rPr>
      </w:pPr>
      <w:r w:rsidRPr="00635980">
        <w:rPr>
          <w:rFonts w:ascii="Palatino Linotype" w:hAnsi="Palatino Linotype" w:cs="Arial"/>
          <w:b/>
          <w:i/>
          <w:sz w:val="22"/>
          <w:szCs w:val="22"/>
        </w:rPr>
        <w:t xml:space="preserve">II. </w:t>
      </w:r>
      <w:r w:rsidRPr="00635980">
        <w:rPr>
          <w:rFonts w:ascii="Palatino Linotype" w:hAnsi="Palatino Linotype" w:cs="Arial"/>
          <w:b/>
          <w:i/>
          <w:sz w:val="22"/>
          <w:szCs w:val="22"/>
          <w:u w:val="single"/>
        </w:rPr>
        <w:t>Proporcionar la información que obre en los archivos y que le sea solicitada por la Unidad de Transparencia</w:t>
      </w:r>
      <w:r w:rsidRPr="00635980">
        <w:rPr>
          <w:rFonts w:ascii="Palatino Linotype" w:hAnsi="Palatino Linotype" w:cs="Arial"/>
          <w:b/>
          <w:i/>
          <w:sz w:val="22"/>
          <w:szCs w:val="22"/>
        </w:rPr>
        <w:t xml:space="preserve">; </w:t>
      </w:r>
    </w:p>
    <w:p w14:paraId="6B39F637" w14:textId="77777777" w:rsidR="0051553C" w:rsidRPr="00635980" w:rsidRDefault="0051553C" w:rsidP="0051553C">
      <w:pPr>
        <w:ind w:left="851" w:right="616"/>
        <w:jc w:val="both"/>
        <w:rPr>
          <w:rFonts w:ascii="Palatino Linotype" w:hAnsi="Palatino Linotype" w:cs="Arial"/>
          <w:b/>
          <w:i/>
          <w:sz w:val="22"/>
          <w:szCs w:val="22"/>
        </w:rPr>
      </w:pPr>
      <w:r w:rsidRPr="00635980">
        <w:rPr>
          <w:rFonts w:ascii="Palatino Linotype" w:hAnsi="Palatino Linotype" w:cs="Arial"/>
          <w:b/>
          <w:i/>
          <w:sz w:val="22"/>
          <w:szCs w:val="22"/>
        </w:rPr>
        <w:t xml:space="preserve">III. </w:t>
      </w:r>
      <w:r w:rsidRPr="00635980">
        <w:rPr>
          <w:rFonts w:ascii="Palatino Linotype" w:hAnsi="Palatino Linotype" w:cs="Arial"/>
          <w:b/>
          <w:i/>
          <w:sz w:val="22"/>
          <w:szCs w:val="22"/>
          <w:u w:val="single"/>
        </w:rPr>
        <w:t>Apoyar a la Unidad de Transparencia en lo que esta le solicite para el cumplimiento de sus funciones</w:t>
      </w:r>
      <w:r w:rsidRPr="00635980">
        <w:rPr>
          <w:rFonts w:ascii="Palatino Linotype" w:hAnsi="Palatino Linotype" w:cs="Arial"/>
          <w:b/>
          <w:i/>
          <w:sz w:val="22"/>
          <w:szCs w:val="22"/>
        </w:rPr>
        <w:t xml:space="preserve">; </w:t>
      </w:r>
    </w:p>
    <w:p w14:paraId="29A79943" w14:textId="77777777" w:rsidR="0051553C" w:rsidRPr="00635980" w:rsidRDefault="0051553C" w:rsidP="0051553C">
      <w:pPr>
        <w:ind w:left="851" w:right="616"/>
        <w:jc w:val="both"/>
        <w:rPr>
          <w:rFonts w:ascii="Palatino Linotype" w:hAnsi="Palatino Linotype" w:cs="Arial"/>
          <w:b/>
          <w:i/>
          <w:sz w:val="22"/>
          <w:szCs w:val="22"/>
        </w:rPr>
      </w:pPr>
      <w:r w:rsidRPr="00635980">
        <w:rPr>
          <w:rFonts w:ascii="Palatino Linotype" w:hAnsi="Palatino Linotype" w:cs="Arial"/>
          <w:b/>
          <w:i/>
          <w:sz w:val="22"/>
          <w:szCs w:val="22"/>
        </w:rPr>
        <w:t>…</w:t>
      </w:r>
      <w:r w:rsidRPr="00635980">
        <w:rPr>
          <w:rFonts w:ascii="Palatino Linotype" w:hAnsi="Palatino Linotype" w:cs="Arial"/>
          <w:i/>
          <w:sz w:val="22"/>
          <w:szCs w:val="22"/>
        </w:rPr>
        <w:t>”</w:t>
      </w:r>
    </w:p>
    <w:p w14:paraId="1DAF6DCB" w14:textId="77777777" w:rsidR="0051553C" w:rsidRPr="00635980" w:rsidRDefault="0051553C" w:rsidP="0051553C">
      <w:pPr>
        <w:ind w:left="851" w:right="616"/>
        <w:jc w:val="both"/>
        <w:rPr>
          <w:rFonts w:ascii="Palatino Linotype" w:hAnsi="Palatino Linotype" w:cs="Arial"/>
          <w:sz w:val="22"/>
          <w:szCs w:val="22"/>
          <w:lang w:eastAsia="es-MX"/>
        </w:rPr>
      </w:pPr>
      <w:r w:rsidRPr="00635980">
        <w:rPr>
          <w:rFonts w:ascii="Palatino Linotype" w:hAnsi="Palatino Linotype" w:cs="Arial"/>
          <w:sz w:val="22"/>
          <w:szCs w:val="22"/>
          <w:lang w:eastAsia="es-MX"/>
        </w:rPr>
        <w:t>(Énfasis añadido)</w:t>
      </w:r>
    </w:p>
    <w:p w14:paraId="6E13BF0A" w14:textId="77777777" w:rsidR="0051553C" w:rsidRPr="00635980" w:rsidRDefault="0051553C" w:rsidP="0051553C">
      <w:pPr>
        <w:spacing w:before="240" w:after="240" w:line="360" w:lineRule="auto"/>
        <w:jc w:val="both"/>
        <w:rPr>
          <w:rFonts w:ascii="Palatino Linotype" w:eastAsia="Calibri" w:hAnsi="Palatino Linotype"/>
        </w:rPr>
      </w:pPr>
      <w:r w:rsidRPr="00635980">
        <w:rPr>
          <w:rFonts w:ascii="Palatino Linotype" w:eastAsia="Calibri" w:hAnsi="Palatino Linotype"/>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14:paraId="0694C89D" w14:textId="77777777" w:rsidR="0051553C" w:rsidRPr="00635980" w:rsidRDefault="0051553C" w:rsidP="0051553C">
      <w:pPr>
        <w:spacing w:before="240" w:after="240" w:line="360" w:lineRule="auto"/>
        <w:jc w:val="both"/>
        <w:rPr>
          <w:rFonts w:ascii="Palatino Linotype" w:eastAsia="Calibri" w:hAnsi="Palatino Linotype"/>
        </w:rPr>
      </w:pPr>
      <w:r w:rsidRPr="00635980">
        <w:rPr>
          <w:rFonts w:ascii="Palatino Linotype" w:eastAsia="Calibri" w:hAnsi="Palatino Linotype"/>
        </w:rPr>
        <w:t xml:space="preserve">De tal manera que, si bien, el Titular de la Unidad de Transparencia no tiene bajo su resguardo el archivo que pudiese contener la documentación solicitada, sino que puede obrar en las distintas áreas que conforman la estructura del </w:t>
      </w:r>
      <w:r w:rsidRPr="00635980">
        <w:rPr>
          <w:rFonts w:ascii="Palatino Linotype" w:eastAsia="Calibri" w:hAnsi="Palatino Linotype"/>
          <w:b/>
        </w:rPr>
        <w:t>SUJETO OBLIGADO</w:t>
      </w:r>
      <w:r w:rsidRPr="00635980">
        <w:rPr>
          <w:rFonts w:ascii="Palatino Linotype" w:eastAsia="Calibri" w:hAnsi="Palatino Linotype"/>
        </w:rPr>
        <w:t>, es por ello que, debe turnar la solicitud al servidor público habilitado que tiene bajo su resguardo la misma. Los servidores públicos habilitados tienen como función, buscar, localizar y en su caso entregar la información solicitada.</w:t>
      </w:r>
    </w:p>
    <w:p w14:paraId="14E0EAC2" w14:textId="77777777" w:rsidR="0051553C" w:rsidRPr="00635980" w:rsidRDefault="0051553C" w:rsidP="0051553C">
      <w:pPr>
        <w:spacing w:before="240" w:after="240" w:line="360" w:lineRule="auto"/>
        <w:jc w:val="both"/>
        <w:rPr>
          <w:rFonts w:ascii="Palatino Linotype" w:eastAsia="Calibri" w:hAnsi="Palatino Linotype"/>
        </w:rPr>
      </w:pPr>
      <w:r w:rsidRPr="00635980">
        <w:rPr>
          <w:rFonts w:ascii="Palatino Linotype" w:eastAsia="Calibri" w:hAnsi="Palatino Linotype"/>
        </w:rPr>
        <w:t xml:space="preserve">Es por ello, que corresponde al Titular de la Unidad de Transparencia el garantizar que las solicitudes se turnen a todas las áreas competentes que puedan contar con la información, </w:t>
      </w:r>
      <w:r w:rsidRPr="00635980">
        <w:rPr>
          <w:rFonts w:ascii="Palatino Linotype" w:eastAsia="Calibri" w:hAnsi="Palatino Linotype"/>
          <w:b/>
        </w:rPr>
        <w:t>con el objeto de que se realice una búsqueda exhaustiva y razonable de la información solicitada</w:t>
      </w:r>
      <w:r w:rsidRPr="00635980">
        <w:rPr>
          <w:rFonts w:ascii="Palatino Linotype" w:eastAsia="Calibri" w:hAnsi="Palatino Linotype"/>
        </w:rPr>
        <w:t>.</w:t>
      </w:r>
    </w:p>
    <w:p w14:paraId="139ABF0A" w14:textId="77777777" w:rsidR="00A97C55" w:rsidRPr="00635980" w:rsidRDefault="00A97C55" w:rsidP="00A97C55">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color w:val="000000"/>
        </w:rPr>
      </w:pPr>
      <w:r w:rsidRPr="00635980">
        <w:rPr>
          <w:rFonts w:ascii="Palatino Linotype" w:hAnsi="Palatino Linotype"/>
        </w:rPr>
        <w:t>En ese sentido, r</w:t>
      </w:r>
      <w:r w:rsidRPr="00635980">
        <w:rPr>
          <w:rFonts w:ascii="Palatino Linotype" w:hAnsi="Palatino Linotype" w:cs="Arial"/>
          <w:color w:val="000000"/>
        </w:rPr>
        <w:t xml:space="preserve">esulta importante traer a contexto el contenido del artículo 95, fracción IV de la Ley Orgánica Municipal del Estado de México, que establece lo </w:t>
      </w:r>
      <w:r w:rsidRPr="00635980">
        <w:rPr>
          <w:rFonts w:ascii="Palatino Linotype" w:hAnsi="Palatino Linotype" w:cs="Arial"/>
          <w:color w:val="000000"/>
        </w:rPr>
        <w:lastRenderedPageBreak/>
        <w:t>siguiente:</w:t>
      </w:r>
    </w:p>
    <w:p w14:paraId="329F9CB4" w14:textId="77777777" w:rsidR="00D91BDF" w:rsidRPr="00635980" w:rsidRDefault="00A97C55" w:rsidP="00A97C55">
      <w:pPr>
        <w:ind w:left="851" w:right="616"/>
        <w:jc w:val="both"/>
        <w:rPr>
          <w:rFonts w:ascii="Palatino Linotype" w:hAnsi="Palatino Linotype"/>
          <w:i/>
          <w:sz w:val="22"/>
          <w:szCs w:val="22"/>
        </w:rPr>
      </w:pPr>
      <w:r w:rsidRPr="00635980">
        <w:rPr>
          <w:rFonts w:ascii="Palatino Linotype" w:hAnsi="Palatino Linotype"/>
          <w:b/>
          <w:i/>
          <w:sz w:val="22"/>
          <w:szCs w:val="22"/>
        </w:rPr>
        <w:t>Artículo 95</w:t>
      </w:r>
      <w:r w:rsidRPr="00635980">
        <w:rPr>
          <w:rFonts w:ascii="Palatino Linotype" w:hAnsi="Palatino Linotype"/>
          <w:i/>
          <w:sz w:val="22"/>
          <w:szCs w:val="22"/>
        </w:rPr>
        <w:t>.- Son atribuciones del tesorero municipal:</w:t>
      </w:r>
    </w:p>
    <w:p w14:paraId="304B7677" w14:textId="77777777" w:rsidR="00A97C55" w:rsidRPr="00635980" w:rsidRDefault="00A97C55" w:rsidP="00A97C55">
      <w:pPr>
        <w:ind w:left="851" w:right="616"/>
        <w:jc w:val="both"/>
        <w:rPr>
          <w:rFonts w:ascii="Palatino Linotype" w:hAnsi="Palatino Linotype"/>
          <w:i/>
          <w:sz w:val="22"/>
          <w:szCs w:val="22"/>
        </w:rPr>
      </w:pPr>
      <w:r w:rsidRPr="00635980">
        <w:rPr>
          <w:rFonts w:ascii="Palatino Linotype" w:hAnsi="Palatino Linotype"/>
          <w:i/>
          <w:sz w:val="22"/>
          <w:szCs w:val="22"/>
        </w:rPr>
        <w:t>…</w:t>
      </w:r>
    </w:p>
    <w:p w14:paraId="5A0C7B3C" w14:textId="77777777" w:rsidR="00A97C55" w:rsidRPr="00635980" w:rsidRDefault="00A97C55" w:rsidP="00A97C55">
      <w:pPr>
        <w:ind w:left="851" w:right="616"/>
        <w:jc w:val="both"/>
        <w:rPr>
          <w:rFonts w:ascii="Palatino Linotype" w:eastAsiaTheme="minorEastAsia" w:hAnsi="Palatino Linotype" w:cs="Arial"/>
          <w:i/>
          <w:sz w:val="22"/>
          <w:szCs w:val="22"/>
          <w:lang w:val="es-ES_tradnl"/>
        </w:rPr>
      </w:pPr>
      <w:r w:rsidRPr="00635980">
        <w:rPr>
          <w:rFonts w:ascii="Palatino Linotype" w:hAnsi="Palatino Linotype"/>
          <w:b/>
          <w:i/>
          <w:sz w:val="22"/>
          <w:szCs w:val="22"/>
        </w:rPr>
        <w:t>IV. Llevar los registros contables, financieros y administrativos de los ingresos, egresos, e inventarios</w:t>
      </w:r>
      <w:r w:rsidRPr="00635980">
        <w:rPr>
          <w:rFonts w:ascii="Palatino Linotype" w:hAnsi="Palatino Linotype"/>
          <w:i/>
          <w:sz w:val="22"/>
          <w:szCs w:val="22"/>
        </w:rPr>
        <w:t>;</w:t>
      </w:r>
    </w:p>
    <w:p w14:paraId="2BE09BFE" w14:textId="77777777" w:rsidR="00A97C55" w:rsidRPr="00635980" w:rsidRDefault="00A97C55" w:rsidP="00A97C55">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635980">
        <w:rPr>
          <w:rFonts w:ascii="Palatino Linotype" w:eastAsiaTheme="minorEastAsia" w:hAnsi="Palatino Linotype" w:cs="Arial"/>
          <w:lang w:val="es-ES_tradnl"/>
        </w:rPr>
        <w:t xml:space="preserve">Así, el supuesto normativo en cita prevé al área de Tesorería Municipal como la principal responsable de conocer las erogaciones que haga lleve a cabo el Municipio y en ese sentido debemos traer a contexto ahora el contenido de los artículos </w:t>
      </w:r>
      <w:r w:rsidRPr="00635980">
        <w:rPr>
          <w:rFonts w:ascii="Palatino Linotype" w:hAnsi="Palatino Linotype" w:cs="Arial"/>
          <w:lang w:eastAsia="es-MX"/>
        </w:rPr>
        <w:t>1, 2 y 220-K fracciones II y IV y último párrafo de la Ley del Trabajo de los Servidores Públicos del Estado y Municipios, que establecen lo siguiente:</w:t>
      </w:r>
    </w:p>
    <w:p w14:paraId="62CD2807" w14:textId="77777777" w:rsidR="00A97C55" w:rsidRPr="00635980" w:rsidRDefault="00A97C55" w:rsidP="00A97C55">
      <w:pPr>
        <w:ind w:left="851" w:right="616"/>
        <w:jc w:val="both"/>
        <w:rPr>
          <w:rFonts w:ascii="Palatino Linotype" w:hAnsi="Palatino Linotype" w:cs="Arial"/>
          <w:i/>
          <w:sz w:val="22"/>
          <w:szCs w:val="22"/>
          <w:lang w:eastAsia="es-MX"/>
        </w:rPr>
      </w:pPr>
      <w:r w:rsidRPr="00635980">
        <w:rPr>
          <w:rFonts w:ascii="Palatino Linotype" w:hAnsi="Palatino Linotype" w:cs="Arial"/>
          <w:b/>
          <w:i/>
          <w:sz w:val="22"/>
          <w:szCs w:val="22"/>
          <w:lang w:eastAsia="es-MX"/>
        </w:rPr>
        <w:t>ARTÍCULO 1.-</w:t>
      </w:r>
      <w:r w:rsidRPr="00635980">
        <w:rPr>
          <w:rFonts w:ascii="Palatino Linotype" w:hAnsi="Palatino Linotype" w:cs="Arial"/>
          <w:i/>
          <w:sz w:val="22"/>
          <w:szCs w:val="22"/>
          <w:lang w:eastAsia="es-MX"/>
        </w:rPr>
        <w:t xml:space="preserve"> Esta ley es de orden público e interés social y tiene por objeto regular las relaciones de trabajo, comprendidas entre los poderes públicos del Estado y los Municipios y sus respectivos servidores públicos.</w:t>
      </w:r>
    </w:p>
    <w:p w14:paraId="73857CB1" w14:textId="77777777" w:rsidR="00A97C55" w:rsidRPr="00635980" w:rsidRDefault="00A97C55" w:rsidP="00A97C55">
      <w:pPr>
        <w:ind w:left="851" w:right="616"/>
        <w:jc w:val="both"/>
        <w:rPr>
          <w:rFonts w:ascii="Palatino Linotype" w:hAnsi="Palatino Linotype" w:cs="Arial"/>
          <w:i/>
          <w:sz w:val="22"/>
          <w:szCs w:val="22"/>
          <w:lang w:eastAsia="es-MX"/>
        </w:rPr>
      </w:pPr>
      <w:r w:rsidRPr="00635980">
        <w:rPr>
          <w:rFonts w:ascii="Palatino Linotype" w:hAnsi="Palatino Linotype" w:cs="Arial"/>
          <w:i/>
          <w:sz w:val="22"/>
          <w:szCs w:val="22"/>
          <w:lang w:eastAsia="es-MX"/>
        </w:rPr>
        <w:t xml:space="preserve">Igualmente, </w:t>
      </w:r>
      <w:r w:rsidRPr="00635980">
        <w:rPr>
          <w:rFonts w:ascii="Palatino Linotype" w:hAnsi="Palatino Linotype" w:cs="Arial"/>
          <w:b/>
          <w:i/>
          <w:sz w:val="22"/>
          <w:szCs w:val="22"/>
          <w:lang w:eastAsia="es-MX"/>
        </w:rPr>
        <w:t>se regulan por esta ley las relaciones de trabajo entre</w:t>
      </w:r>
      <w:r w:rsidRPr="00635980">
        <w:rPr>
          <w:rFonts w:ascii="Palatino Linotype" w:hAnsi="Palatino Linotype" w:cs="Arial"/>
          <w:i/>
          <w:sz w:val="22"/>
          <w:szCs w:val="22"/>
          <w:lang w:eastAsia="es-MX"/>
        </w:rPr>
        <w:t xml:space="preserve"> los tribunales administrativos, los organismos descentralizados, fideicomisos de carácter estatal y municipal y </w:t>
      </w:r>
      <w:r w:rsidRPr="00635980">
        <w:rPr>
          <w:rFonts w:ascii="Palatino Linotype" w:hAnsi="Palatino Linotype" w:cs="Arial"/>
          <w:b/>
          <w:i/>
          <w:sz w:val="22"/>
          <w:szCs w:val="22"/>
          <w:lang w:eastAsia="es-MX"/>
        </w:rPr>
        <w:t>los órganos autónomos que sus leyes de creación así lo determinen y sus servidores públicos.</w:t>
      </w:r>
    </w:p>
    <w:p w14:paraId="630D7E92" w14:textId="77777777" w:rsidR="00A97C55" w:rsidRPr="00635980" w:rsidRDefault="00A97C55" w:rsidP="00A97C55">
      <w:pPr>
        <w:ind w:left="851" w:right="616"/>
        <w:jc w:val="both"/>
        <w:rPr>
          <w:rFonts w:ascii="Palatino Linotype" w:hAnsi="Palatino Linotype" w:cs="Arial"/>
          <w:i/>
          <w:sz w:val="22"/>
          <w:szCs w:val="22"/>
          <w:lang w:eastAsia="es-MX"/>
        </w:rPr>
      </w:pPr>
      <w:r w:rsidRPr="00635980">
        <w:rPr>
          <w:rFonts w:ascii="Palatino Linotype" w:hAnsi="Palatino Linotype" w:cs="Arial"/>
          <w:i/>
          <w:sz w:val="22"/>
          <w:szCs w:val="22"/>
          <w:lang w:eastAsia="es-MX"/>
        </w:rPr>
        <w:t>El Estado o los municipios pueden asumir, mediante convenio de sustitución, la responsabilidad de las relaciones de trabajo, cuando se trate de organismos descentralizados, fideicomisos de carácter estatal y municipal, que tengan como objeto la prestación de servicios públicos, de fomento educativo, científico, médico, de vivienda, cultural o de asistencia social, se regularán conforme a esta ley, considerando las modalidades y términos específicos que se señalen en los convenios respectivos.</w:t>
      </w:r>
    </w:p>
    <w:p w14:paraId="17BD9303" w14:textId="77777777" w:rsidR="00A97C55" w:rsidRPr="00635980" w:rsidRDefault="00A97C55" w:rsidP="00A97C55">
      <w:pPr>
        <w:ind w:left="851" w:right="616"/>
        <w:jc w:val="both"/>
        <w:rPr>
          <w:rFonts w:ascii="Palatino Linotype" w:hAnsi="Palatino Linotype" w:cs="Arial"/>
          <w:i/>
          <w:sz w:val="22"/>
          <w:szCs w:val="22"/>
          <w:lang w:eastAsia="es-MX"/>
        </w:rPr>
      </w:pPr>
    </w:p>
    <w:p w14:paraId="5EBDAA1D" w14:textId="77777777" w:rsidR="00A97C55" w:rsidRPr="00635980" w:rsidRDefault="00A97C55" w:rsidP="00A97C55">
      <w:pPr>
        <w:ind w:left="851" w:right="616"/>
        <w:jc w:val="both"/>
        <w:rPr>
          <w:rFonts w:ascii="Palatino Linotype" w:hAnsi="Palatino Linotype" w:cs="Arial"/>
          <w:i/>
          <w:sz w:val="22"/>
          <w:szCs w:val="22"/>
          <w:lang w:eastAsia="es-MX"/>
        </w:rPr>
      </w:pPr>
      <w:r w:rsidRPr="00635980">
        <w:rPr>
          <w:rFonts w:ascii="Palatino Linotype" w:hAnsi="Palatino Linotype" w:cs="Arial"/>
          <w:b/>
          <w:i/>
          <w:sz w:val="22"/>
          <w:szCs w:val="22"/>
          <w:lang w:eastAsia="es-MX"/>
        </w:rPr>
        <w:t>ARTÍCULO 2.</w:t>
      </w:r>
      <w:r w:rsidRPr="00635980">
        <w:rPr>
          <w:rFonts w:ascii="Palatino Linotype" w:hAnsi="Palatino Linotype" w:cs="Arial"/>
          <w:i/>
          <w:sz w:val="22"/>
          <w:szCs w:val="22"/>
          <w:lang w:eastAsia="es-MX"/>
        </w:rPr>
        <w:t xml:space="preserve"> Son sujetos de esta ley los servidores públicos y las instituciones públicas. </w:t>
      </w:r>
    </w:p>
    <w:p w14:paraId="2D33F413" w14:textId="77777777" w:rsidR="00A97C55" w:rsidRPr="00635980" w:rsidRDefault="00A97C55" w:rsidP="00A97C55">
      <w:pPr>
        <w:ind w:left="851" w:right="616"/>
        <w:jc w:val="both"/>
        <w:rPr>
          <w:rFonts w:ascii="Palatino Linotype" w:hAnsi="Palatino Linotype" w:cs="Arial"/>
          <w:i/>
          <w:sz w:val="22"/>
          <w:szCs w:val="22"/>
          <w:lang w:eastAsia="es-MX"/>
        </w:rPr>
      </w:pPr>
      <w:r w:rsidRPr="00635980">
        <w:rPr>
          <w:rFonts w:ascii="Palatino Linotype" w:hAnsi="Palatino Linotype" w:cs="Arial"/>
          <w:i/>
          <w:sz w:val="22"/>
          <w:szCs w:val="22"/>
          <w:lang w:eastAsia="es-MX"/>
        </w:rPr>
        <w:t>…</w:t>
      </w:r>
    </w:p>
    <w:p w14:paraId="3D275911" w14:textId="77777777" w:rsidR="00A97C55" w:rsidRPr="00635980" w:rsidRDefault="00A97C55" w:rsidP="00A97C55">
      <w:pPr>
        <w:ind w:left="851" w:right="616"/>
        <w:jc w:val="both"/>
        <w:rPr>
          <w:rFonts w:ascii="Palatino Linotype" w:hAnsi="Palatino Linotype" w:cs="Arial"/>
          <w:i/>
          <w:sz w:val="22"/>
          <w:szCs w:val="22"/>
          <w:lang w:eastAsia="es-MX"/>
        </w:rPr>
      </w:pPr>
      <w:r w:rsidRPr="00635980">
        <w:rPr>
          <w:rFonts w:ascii="Palatino Linotype" w:hAnsi="Palatino Linotype" w:cs="Arial"/>
          <w:b/>
          <w:i/>
          <w:sz w:val="22"/>
          <w:szCs w:val="22"/>
          <w:lang w:eastAsia="es-MX"/>
        </w:rPr>
        <w:t>ARTÍCULO 220 K.-</w:t>
      </w:r>
      <w:r w:rsidRPr="00635980">
        <w:rPr>
          <w:rFonts w:ascii="Palatino Linotype" w:hAnsi="Palatino Linotype" w:cs="Arial"/>
          <w:i/>
          <w:sz w:val="22"/>
          <w:szCs w:val="22"/>
          <w:lang w:eastAsia="es-MX"/>
        </w:rPr>
        <w:t xml:space="preserve"> La institución o dependencia pública tiene la obligación de conservar y exhibir en el proceso los documentos que a continuación se precisan:</w:t>
      </w:r>
    </w:p>
    <w:p w14:paraId="2990A4B0" w14:textId="77777777" w:rsidR="00A97C55" w:rsidRPr="00635980" w:rsidRDefault="00A97C55" w:rsidP="00A97C55">
      <w:pPr>
        <w:ind w:left="851" w:right="616"/>
        <w:jc w:val="both"/>
        <w:rPr>
          <w:rFonts w:ascii="Palatino Linotype" w:hAnsi="Palatino Linotype" w:cs="Arial"/>
          <w:i/>
          <w:sz w:val="22"/>
          <w:szCs w:val="22"/>
          <w:lang w:eastAsia="es-MX"/>
        </w:rPr>
      </w:pPr>
      <w:r w:rsidRPr="00635980">
        <w:rPr>
          <w:rFonts w:ascii="Palatino Linotype" w:hAnsi="Palatino Linotype" w:cs="Arial"/>
          <w:i/>
          <w:sz w:val="22"/>
          <w:szCs w:val="22"/>
          <w:lang w:eastAsia="es-MX"/>
        </w:rPr>
        <w:t>…</w:t>
      </w:r>
    </w:p>
    <w:p w14:paraId="2D0AC0AA" w14:textId="77777777" w:rsidR="00A97C55" w:rsidRPr="00635980" w:rsidRDefault="00A97C55" w:rsidP="00A97C55">
      <w:pPr>
        <w:ind w:left="851" w:right="616"/>
        <w:jc w:val="both"/>
        <w:rPr>
          <w:rFonts w:ascii="Palatino Linotype" w:hAnsi="Palatino Linotype" w:cs="Arial"/>
          <w:b/>
          <w:i/>
          <w:sz w:val="22"/>
          <w:szCs w:val="22"/>
          <w:lang w:eastAsia="es-MX"/>
        </w:rPr>
      </w:pPr>
      <w:r w:rsidRPr="00635980">
        <w:rPr>
          <w:rFonts w:ascii="Palatino Linotype" w:hAnsi="Palatino Linotype" w:cs="Arial"/>
          <w:b/>
          <w:i/>
          <w:sz w:val="22"/>
          <w:szCs w:val="22"/>
          <w:lang w:eastAsia="es-MX"/>
        </w:rPr>
        <w:t>II. Recibos de pagos de salarios o las constancias documentales del pago de salario cuando sea por depósito o mediante información electrónica;</w:t>
      </w:r>
    </w:p>
    <w:p w14:paraId="108E139A" w14:textId="77777777" w:rsidR="00A97C55" w:rsidRPr="00635980" w:rsidRDefault="00A97C55" w:rsidP="00A97C55">
      <w:pPr>
        <w:ind w:left="851" w:right="616"/>
        <w:jc w:val="both"/>
        <w:rPr>
          <w:rFonts w:ascii="Palatino Linotype" w:hAnsi="Palatino Linotype" w:cs="Arial"/>
          <w:i/>
          <w:sz w:val="22"/>
          <w:szCs w:val="22"/>
          <w:lang w:eastAsia="es-MX"/>
        </w:rPr>
      </w:pPr>
      <w:r w:rsidRPr="00635980">
        <w:rPr>
          <w:rFonts w:ascii="Palatino Linotype" w:hAnsi="Palatino Linotype" w:cs="Arial"/>
          <w:i/>
          <w:sz w:val="22"/>
          <w:szCs w:val="22"/>
          <w:lang w:eastAsia="es-MX"/>
        </w:rPr>
        <w:lastRenderedPageBreak/>
        <w:t>(…)</w:t>
      </w:r>
    </w:p>
    <w:p w14:paraId="3592A641" w14:textId="77777777" w:rsidR="00A97C55" w:rsidRPr="00635980" w:rsidRDefault="00A97C55" w:rsidP="00A97C55">
      <w:pPr>
        <w:ind w:left="851" w:right="616"/>
        <w:jc w:val="both"/>
        <w:rPr>
          <w:rFonts w:ascii="Palatino Linotype" w:hAnsi="Palatino Linotype" w:cs="Arial"/>
          <w:b/>
          <w:i/>
          <w:sz w:val="22"/>
          <w:szCs w:val="22"/>
          <w:lang w:eastAsia="es-MX"/>
        </w:rPr>
      </w:pPr>
      <w:r w:rsidRPr="00635980">
        <w:rPr>
          <w:rFonts w:ascii="Palatino Linotype" w:hAnsi="Palatino Linotype" w:cs="Arial"/>
          <w:b/>
          <w:i/>
          <w:sz w:val="22"/>
          <w:szCs w:val="22"/>
          <w:lang w:eastAsia="es-MX"/>
        </w:rPr>
        <w:t>IV. Recibos o las constancias de depósito o del medio de información magnética o electrónica que sean utilizadas para el pago de salarios, prima vacacional, aguinaldo y demás prestaciones establecidas en la presente ley; y</w:t>
      </w:r>
    </w:p>
    <w:p w14:paraId="5600E500" w14:textId="77777777" w:rsidR="00A97C55" w:rsidRPr="00635980" w:rsidRDefault="00A97C55" w:rsidP="00A97C55">
      <w:pPr>
        <w:ind w:left="851" w:right="616"/>
        <w:jc w:val="both"/>
        <w:rPr>
          <w:rFonts w:ascii="Palatino Linotype" w:hAnsi="Palatino Linotype" w:cs="Arial"/>
          <w:b/>
          <w:i/>
          <w:sz w:val="22"/>
          <w:szCs w:val="22"/>
          <w:lang w:eastAsia="es-MX"/>
        </w:rPr>
      </w:pPr>
      <w:r w:rsidRPr="00635980">
        <w:rPr>
          <w:rFonts w:ascii="Palatino Linotype" w:hAnsi="Palatino Linotype" w:cs="Arial"/>
          <w:b/>
          <w:i/>
          <w:sz w:val="22"/>
          <w:szCs w:val="22"/>
          <w:lang w:eastAsia="es-MX"/>
        </w:rPr>
        <w:t>Los documentos</w:t>
      </w:r>
      <w:r w:rsidRPr="00635980">
        <w:rPr>
          <w:rFonts w:ascii="Palatino Linotype" w:hAnsi="Palatino Linotype" w:cs="Arial"/>
          <w:i/>
          <w:sz w:val="22"/>
          <w:szCs w:val="22"/>
          <w:lang w:eastAsia="es-MX"/>
        </w:rPr>
        <w:t xml:space="preserve"> señalados en la fracción I de este artículo, </w:t>
      </w:r>
      <w:r w:rsidRPr="00635980">
        <w:rPr>
          <w:rFonts w:ascii="Palatino Linotype" w:hAnsi="Palatino Linotype" w:cs="Arial"/>
          <w:b/>
          <w:i/>
          <w:sz w:val="22"/>
          <w:szCs w:val="22"/>
          <w:lang w:eastAsia="es-MX"/>
        </w:rPr>
        <w:t>deberán conservarse</w:t>
      </w:r>
      <w:r w:rsidRPr="00635980">
        <w:rPr>
          <w:rFonts w:ascii="Palatino Linotype" w:hAnsi="Palatino Linotype" w:cs="Arial"/>
          <w:i/>
          <w:sz w:val="22"/>
          <w:szCs w:val="22"/>
          <w:lang w:eastAsia="es-MX"/>
        </w:rPr>
        <w:t xml:space="preserve"> mientras dure la relación laboral y hasta un año después; </w:t>
      </w:r>
      <w:r w:rsidRPr="00635980">
        <w:rPr>
          <w:rFonts w:ascii="Palatino Linotype" w:hAnsi="Palatino Linotype" w:cs="Arial"/>
          <w:b/>
          <w:i/>
          <w:sz w:val="22"/>
          <w:szCs w:val="22"/>
          <w:lang w:eastAsia="es-MX"/>
        </w:rPr>
        <w:t>los señalados por las fracciones II</w:t>
      </w:r>
      <w:r w:rsidRPr="00635980">
        <w:rPr>
          <w:rFonts w:ascii="Palatino Linotype" w:hAnsi="Palatino Linotype" w:cs="Arial"/>
          <w:i/>
          <w:sz w:val="22"/>
          <w:szCs w:val="22"/>
          <w:lang w:eastAsia="es-MX"/>
        </w:rPr>
        <w:t xml:space="preserve">, III, IV </w:t>
      </w:r>
      <w:r w:rsidRPr="00635980">
        <w:rPr>
          <w:rFonts w:ascii="Palatino Linotype" w:hAnsi="Palatino Linotype" w:cs="Arial"/>
          <w:b/>
          <w:i/>
          <w:sz w:val="22"/>
          <w:szCs w:val="22"/>
          <w:lang w:eastAsia="es-MX"/>
        </w:rPr>
        <w:t>durante el último año y un año después de que se extinga la relación laboral</w:t>
      </w:r>
      <w:r w:rsidRPr="00635980">
        <w:rPr>
          <w:rFonts w:ascii="Palatino Linotype" w:hAnsi="Palatino Linotype" w:cs="Arial"/>
          <w:i/>
          <w:sz w:val="22"/>
          <w:szCs w:val="22"/>
          <w:lang w:eastAsia="es-MX"/>
        </w:rPr>
        <w:t xml:space="preserve">, y </w:t>
      </w:r>
      <w:r w:rsidRPr="00635980">
        <w:rPr>
          <w:rFonts w:ascii="Palatino Linotype" w:hAnsi="Palatino Linotype" w:cs="Arial"/>
          <w:b/>
          <w:i/>
          <w:sz w:val="22"/>
          <w:szCs w:val="22"/>
          <w:lang w:eastAsia="es-MX"/>
        </w:rPr>
        <w:t>los mencionados en la fracción V, conforme lo señalen las leyes que los rijan.</w:t>
      </w:r>
    </w:p>
    <w:p w14:paraId="7B5E2596" w14:textId="77777777" w:rsidR="00A97C55" w:rsidRPr="00635980" w:rsidRDefault="00A97C55" w:rsidP="00A97C55">
      <w:pPr>
        <w:ind w:left="851" w:right="616"/>
        <w:jc w:val="both"/>
        <w:rPr>
          <w:rFonts w:ascii="Palatino Linotype" w:hAnsi="Palatino Linotype" w:cs="Arial"/>
          <w:i/>
          <w:sz w:val="22"/>
          <w:szCs w:val="22"/>
          <w:lang w:eastAsia="es-MX"/>
        </w:rPr>
      </w:pPr>
      <w:r w:rsidRPr="00635980">
        <w:rPr>
          <w:rFonts w:ascii="Palatino Linotype" w:hAnsi="Palatino Linotype" w:cs="Arial"/>
          <w:i/>
          <w:sz w:val="22"/>
          <w:szCs w:val="22"/>
          <w:lang w:eastAsia="es-MX"/>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65D4DD9B" w14:textId="77777777" w:rsidR="00A97C55" w:rsidRPr="00635980" w:rsidRDefault="00A97C55" w:rsidP="00A97C55">
      <w:pPr>
        <w:ind w:left="851" w:right="616"/>
        <w:jc w:val="both"/>
        <w:rPr>
          <w:rFonts w:ascii="Palatino Linotype" w:hAnsi="Palatino Linotype" w:cs="Arial"/>
          <w:i/>
          <w:sz w:val="22"/>
          <w:szCs w:val="22"/>
          <w:lang w:eastAsia="es-MX"/>
        </w:rPr>
      </w:pPr>
      <w:r w:rsidRPr="00635980">
        <w:rPr>
          <w:rFonts w:ascii="Palatino Linotype" w:hAnsi="Palatino Linotype" w:cs="Arial"/>
          <w:i/>
          <w:sz w:val="22"/>
          <w:szCs w:val="22"/>
          <w:lang w:eastAsia="es-MX"/>
        </w:rPr>
        <w:t>El incumplimiento por lo dispuesto por este artículo, establecerá la presunción de ser ciertos los hechos que el actor exprese en su demanda, en relación con tales documentos, salvo prueba en contrario.” (Sic)</w:t>
      </w:r>
    </w:p>
    <w:p w14:paraId="324675BA" w14:textId="77777777" w:rsidR="00A97C55" w:rsidRPr="00635980" w:rsidRDefault="00A97C55" w:rsidP="00A97C55">
      <w:pPr>
        <w:ind w:left="851" w:right="616"/>
        <w:jc w:val="both"/>
        <w:rPr>
          <w:rFonts w:ascii="Palatino Linotype" w:hAnsi="Palatino Linotype" w:cs="Arial"/>
          <w:i/>
          <w:sz w:val="22"/>
          <w:szCs w:val="22"/>
          <w:lang w:eastAsia="es-MX"/>
        </w:rPr>
      </w:pPr>
    </w:p>
    <w:p w14:paraId="541F220F" w14:textId="77777777" w:rsidR="00A97C55" w:rsidRPr="00635980" w:rsidRDefault="00A97C55" w:rsidP="00A97C55">
      <w:pPr>
        <w:ind w:left="851" w:right="616"/>
        <w:jc w:val="both"/>
        <w:rPr>
          <w:rFonts w:ascii="Palatino Linotype" w:hAnsi="Palatino Linotype" w:cs="Arial"/>
          <w:i/>
          <w:sz w:val="22"/>
          <w:szCs w:val="22"/>
          <w:lang w:eastAsia="es-MX"/>
        </w:rPr>
      </w:pPr>
      <w:r w:rsidRPr="00635980">
        <w:rPr>
          <w:rFonts w:ascii="Palatino Linotype" w:hAnsi="Palatino Linotype" w:cs="Arial"/>
          <w:i/>
          <w:sz w:val="22"/>
          <w:szCs w:val="22"/>
          <w:lang w:eastAsia="es-MX"/>
        </w:rPr>
        <w:t>Énfasis añadido.</w:t>
      </w:r>
    </w:p>
    <w:p w14:paraId="496A69D9" w14:textId="77777777" w:rsidR="00A97C55" w:rsidRPr="00635980" w:rsidRDefault="00A97C55" w:rsidP="00A97C55">
      <w:pPr>
        <w:spacing w:before="240" w:after="240" w:line="360" w:lineRule="auto"/>
        <w:jc w:val="both"/>
        <w:rPr>
          <w:rFonts w:ascii="Palatino Linotype" w:hAnsi="Palatino Linotype" w:cs="Arial"/>
          <w:lang w:eastAsia="es-MX"/>
        </w:rPr>
      </w:pPr>
      <w:r w:rsidRPr="00635980">
        <w:rPr>
          <w:rFonts w:ascii="Palatino Linotype" w:hAnsi="Palatino Linotype" w:cs="Arial"/>
          <w:lang w:eastAsia="es-MX"/>
        </w:rPr>
        <w:t xml:space="preserve">Lo anterior es así, ya que las relaciones de trabajo entre servidores públicos y las instituciones públicas o dependencias públicas del Estado de México, se deben regir por el ordenamiento legal antes citado, el cual mandata a las instituciones públicas, incluyendo los municipios, el conservar los recibos o constancias de pago de salarios, prima vacacional, aguinaldo y demás prestaciones legales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 </w:t>
      </w:r>
    </w:p>
    <w:p w14:paraId="126B7FDA" w14:textId="77777777" w:rsidR="00A97C55" w:rsidRPr="00635980" w:rsidRDefault="00A97C55" w:rsidP="00A97C55">
      <w:pPr>
        <w:spacing w:before="240" w:after="240" w:line="360" w:lineRule="auto"/>
        <w:jc w:val="both"/>
        <w:rPr>
          <w:rFonts w:ascii="Palatino Linotype" w:hAnsi="Palatino Linotype" w:cs="Arial"/>
          <w:shd w:val="clear" w:color="auto" w:fill="FFFFFF"/>
        </w:rPr>
      </w:pPr>
      <w:r w:rsidRPr="00635980">
        <w:rPr>
          <w:rFonts w:ascii="Palatino Linotype" w:hAnsi="Palatino Linotype" w:cs="Arial"/>
          <w:lang w:eastAsia="es-MX"/>
        </w:rPr>
        <w:t xml:space="preserve">Máxime que todos los servidores públicos tienen el derecho de recibir remuneraciones irrenunciables por el desempeño de un empleo, cargo o comisión, en función de las responsabilidades asumidas, las cuales abarcan el sueldo, </w:t>
      </w:r>
      <w:r w:rsidRPr="00635980">
        <w:rPr>
          <w:rFonts w:ascii="Palatino Linotype" w:hAnsi="Palatino Linotype" w:cs="Arial"/>
          <w:lang w:eastAsia="es-MX"/>
        </w:rPr>
        <w:lastRenderedPageBreak/>
        <w:t>compensaciones, gratificaciones, habitación, primas, comisiones, prestaciones en especie y cualquier otra percepción entregada con motivo del cargo desempeñado; remuneraciones que según el texto constitucional serán públicas.</w:t>
      </w:r>
      <w:r w:rsidRPr="00635980">
        <w:rPr>
          <w:rFonts w:ascii="Palatino Linotype" w:hAnsi="Palatino Linotype" w:cs="Arial"/>
          <w:shd w:val="clear" w:color="auto" w:fill="FFFFFF"/>
        </w:rPr>
        <w:t xml:space="preserve"> </w:t>
      </w:r>
    </w:p>
    <w:p w14:paraId="411495C1" w14:textId="77777777" w:rsidR="00A97C55" w:rsidRPr="00635980" w:rsidRDefault="00A97C55" w:rsidP="00A97C55">
      <w:pPr>
        <w:tabs>
          <w:tab w:val="left" w:pos="851"/>
        </w:tabs>
        <w:spacing w:before="240" w:after="240" w:line="360" w:lineRule="auto"/>
        <w:jc w:val="both"/>
        <w:rPr>
          <w:rFonts w:ascii="Palatino Linotype" w:hAnsi="Palatino Linotype" w:cs="Arial"/>
          <w:shd w:val="clear" w:color="auto" w:fill="FFFFFF"/>
        </w:rPr>
      </w:pPr>
      <w:r w:rsidRPr="00635980">
        <w:rPr>
          <w:rFonts w:ascii="Palatino Linotype" w:hAnsi="Palatino Linotype" w:cs="Arial"/>
          <w:shd w:val="clear" w:color="auto" w:fill="FFFFFF"/>
        </w:rPr>
        <w:t xml:space="preserve">Sirve de apoyo a lo anterior por analogía, los criterios 01/2003 y 002/2003 emitidos por el Comité de Acceso a la Información y Protección de Datos Personales de la Suprema Corte de Justicia de la Nación que a continuación se citan: </w:t>
      </w:r>
    </w:p>
    <w:p w14:paraId="4DC1D27F" w14:textId="77777777" w:rsidR="00A97C55" w:rsidRPr="00635980" w:rsidRDefault="00A97C55" w:rsidP="00A97C55">
      <w:pPr>
        <w:ind w:left="851" w:right="616"/>
        <w:jc w:val="both"/>
        <w:rPr>
          <w:rFonts w:ascii="Palatino Linotype" w:hAnsi="Palatino Linotype" w:cs="Arial"/>
          <w:i/>
          <w:sz w:val="22"/>
          <w:szCs w:val="22"/>
          <w:lang w:eastAsia="es-MX"/>
        </w:rPr>
      </w:pPr>
      <w:r w:rsidRPr="00635980">
        <w:rPr>
          <w:rFonts w:ascii="Palatino Linotype" w:hAnsi="Palatino Linotype" w:cs="Arial"/>
          <w:i/>
          <w:sz w:val="22"/>
          <w:szCs w:val="22"/>
          <w:lang w:eastAsia="es-MX"/>
        </w:rPr>
        <w:t>Criterio 01/2003.</w:t>
      </w:r>
    </w:p>
    <w:p w14:paraId="1FB5339F" w14:textId="77777777" w:rsidR="00A97C55" w:rsidRPr="00635980" w:rsidRDefault="00A97C55" w:rsidP="00A97C55">
      <w:pPr>
        <w:ind w:left="851" w:right="616"/>
        <w:jc w:val="both"/>
        <w:rPr>
          <w:rFonts w:ascii="Palatino Linotype" w:hAnsi="Palatino Linotype" w:cs="Arial"/>
          <w:i/>
          <w:sz w:val="22"/>
          <w:szCs w:val="22"/>
          <w:lang w:eastAsia="es-MX"/>
        </w:rPr>
      </w:pPr>
      <w:r w:rsidRPr="00635980">
        <w:rPr>
          <w:rFonts w:ascii="Palatino Linotype" w:hAnsi="Palatino Linotype" w:cs="Arial"/>
          <w:i/>
          <w:sz w:val="22"/>
          <w:szCs w:val="22"/>
          <w:lang w:eastAsia="es-MX"/>
        </w:rPr>
        <w:t>“</w:t>
      </w:r>
      <w:r w:rsidRPr="00635980">
        <w:rPr>
          <w:rFonts w:ascii="Palatino Linotype" w:hAnsi="Palatino Linotype" w:cs="Arial"/>
          <w:b/>
          <w:i/>
          <w:sz w:val="22"/>
          <w:szCs w:val="22"/>
          <w:lang w:eastAsia="es-MX"/>
        </w:rPr>
        <w:t>INGRESOS DE LOS SERVIDORES PÚBLICOS. CONSTITUYEN INFORMACIÓN PÚBLICA AÚN CUANDO SU DIFUSIÓN PUEDE AFECTAR LA VIDA O LA SEGURIDAD DE AQUELLOS</w:t>
      </w:r>
      <w:r w:rsidRPr="00635980">
        <w:rPr>
          <w:rFonts w:ascii="Palatino Linotype" w:hAnsi="Palatino Linotype" w:cs="Arial"/>
          <w:i/>
          <w:sz w:val="22"/>
          <w:szCs w:val="22"/>
          <w:lang w:eastAsia="es-MX"/>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058A1A4E" w14:textId="77777777" w:rsidR="00A97C55" w:rsidRPr="00635980" w:rsidRDefault="00A97C55" w:rsidP="00A97C55">
      <w:pPr>
        <w:ind w:left="851" w:right="616"/>
        <w:jc w:val="both"/>
        <w:rPr>
          <w:rFonts w:ascii="Palatino Linotype" w:hAnsi="Palatino Linotype" w:cs="Arial"/>
          <w:i/>
          <w:sz w:val="22"/>
          <w:szCs w:val="22"/>
          <w:lang w:eastAsia="es-MX"/>
        </w:rPr>
      </w:pPr>
    </w:p>
    <w:p w14:paraId="1E1FD703" w14:textId="77777777" w:rsidR="00A97C55" w:rsidRPr="00635980" w:rsidRDefault="00A97C55" w:rsidP="00A97C55">
      <w:pPr>
        <w:ind w:left="851" w:right="616"/>
        <w:jc w:val="both"/>
        <w:rPr>
          <w:rFonts w:ascii="Palatino Linotype" w:hAnsi="Palatino Linotype" w:cs="Arial"/>
          <w:b/>
          <w:i/>
          <w:sz w:val="22"/>
          <w:szCs w:val="22"/>
          <w:lang w:eastAsia="es-MX"/>
        </w:rPr>
      </w:pPr>
      <w:r w:rsidRPr="00635980">
        <w:rPr>
          <w:rFonts w:ascii="Palatino Linotype" w:hAnsi="Palatino Linotype" w:cs="Arial"/>
          <w:b/>
          <w:i/>
          <w:sz w:val="22"/>
          <w:szCs w:val="22"/>
          <w:lang w:eastAsia="es-MX"/>
        </w:rPr>
        <w:t>Criterio 02/2003.</w:t>
      </w:r>
    </w:p>
    <w:p w14:paraId="46885C2A" w14:textId="77777777" w:rsidR="00A97C55" w:rsidRPr="00635980" w:rsidRDefault="00A97C55" w:rsidP="00A97C55">
      <w:pPr>
        <w:ind w:left="851" w:right="616"/>
        <w:jc w:val="both"/>
        <w:rPr>
          <w:rFonts w:ascii="Palatino Linotype" w:hAnsi="Palatino Linotype" w:cs="Arial"/>
          <w:b/>
          <w:i/>
          <w:sz w:val="22"/>
          <w:szCs w:val="22"/>
          <w:lang w:eastAsia="es-MX"/>
        </w:rPr>
      </w:pPr>
    </w:p>
    <w:p w14:paraId="78449B6F" w14:textId="77777777" w:rsidR="00A97C55" w:rsidRPr="00635980" w:rsidRDefault="00A97C55" w:rsidP="00A97C55">
      <w:pPr>
        <w:ind w:left="851" w:right="616"/>
        <w:jc w:val="both"/>
        <w:rPr>
          <w:rFonts w:ascii="Palatino Linotype" w:hAnsi="Palatino Linotype" w:cs="Arial"/>
          <w:i/>
          <w:sz w:val="22"/>
          <w:szCs w:val="22"/>
          <w:lang w:eastAsia="es-MX"/>
        </w:rPr>
      </w:pPr>
      <w:r w:rsidRPr="00635980">
        <w:rPr>
          <w:rFonts w:ascii="Palatino Linotype" w:hAnsi="Palatino Linotype" w:cs="Arial"/>
          <w:b/>
          <w:i/>
          <w:sz w:val="22"/>
          <w:szCs w:val="22"/>
          <w:lang w:eastAsia="es-MX"/>
        </w:rPr>
        <w:t>“INGRESOS DE LOS SERVIDORES PÚBLICOS, SON INFORMACIÓN PÚBLICA AÚN CUANDO CONSTITUYEN DATOS PERSONALES QUE SE REFIEREN AL PATRIMONIO DE AQUÉLLOS</w:t>
      </w:r>
      <w:r w:rsidRPr="00635980">
        <w:rPr>
          <w:rFonts w:ascii="Palatino Linotype" w:hAnsi="Palatino Linotype" w:cs="Arial"/>
          <w:i/>
          <w:sz w:val="22"/>
          <w:szCs w:val="22"/>
          <w:lang w:eastAsia="es-MX"/>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w:t>
      </w:r>
      <w:r w:rsidRPr="00635980">
        <w:rPr>
          <w:rFonts w:ascii="Palatino Linotype" w:hAnsi="Palatino Linotype" w:cs="Arial"/>
          <w:i/>
          <w:sz w:val="22"/>
          <w:szCs w:val="22"/>
          <w:lang w:eastAsia="es-MX"/>
        </w:rPr>
        <w:lastRenderedPageBreak/>
        <w:t>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7B0BEBE7" w14:textId="77777777" w:rsidR="00A97C55" w:rsidRPr="00635980" w:rsidRDefault="00A97C55" w:rsidP="00A97C55">
      <w:pPr>
        <w:ind w:left="851" w:right="616"/>
        <w:jc w:val="both"/>
        <w:rPr>
          <w:rFonts w:ascii="Palatino Linotype" w:hAnsi="Palatino Linotype" w:cs="Arial"/>
          <w:i/>
          <w:sz w:val="22"/>
          <w:szCs w:val="22"/>
          <w:lang w:eastAsia="es-MX"/>
        </w:rPr>
      </w:pPr>
    </w:p>
    <w:p w14:paraId="1366036B" w14:textId="77777777" w:rsidR="00A97C55" w:rsidRPr="00635980" w:rsidRDefault="00A97C55" w:rsidP="00A97C55">
      <w:pPr>
        <w:tabs>
          <w:tab w:val="left" w:pos="851"/>
        </w:tabs>
        <w:spacing w:line="360" w:lineRule="auto"/>
        <w:jc w:val="both"/>
        <w:rPr>
          <w:rFonts w:ascii="Palatino Linotype" w:eastAsia="Arial Unicode MS" w:hAnsi="Palatino Linotype" w:cs="Arial"/>
        </w:rPr>
      </w:pPr>
      <w:r w:rsidRPr="00635980">
        <w:rPr>
          <w:rFonts w:ascii="Palatino Linotype" w:hAnsi="Palatino Linotype" w:cs="Arial"/>
        </w:rPr>
        <w:t xml:space="preserve">Ahora bien debe precisarse que la obligación del </w:t>
      </w:r>
      <w:r w:rsidRPr="00635980">
        <w:rPr>
          <w:rFonts w:ascii="Palatino Linotype" w:hAnsi="Palatino Linotype" w:cs="Arial"/>
          <w:b/>
        </w:rPr>
        <w:t>SUJETO OBLIGADO</w:t>
      </w:r>
      <w:r w:rsidRPr="00635980">
        <w:rPr>
          <w:rFonts w:ascii="Palatino Linotype" w:hAnsi="Palatino Linotype" w:cs="Arial"/>
        </w:rPr>
        <w:t xml:space="preserve"> para generar, administrar y poseer la información detallada se encuentra prevista en los Lineamientos para la Integración del Informe Trimestral de los Sujetos de Fiscalización </w:t>
      </w:r>
      <w:r w:rsidRPr="00635980">
        <w:rPr>
          <w:rFonts w:ascii="Palatino Linotype" w:hAnsi="Palatino Linotype" w:cs="Arial"/>
          <w:b/>
          <w:bCs/>
        </w:rPr>
        <w:t>MUNICIPALES</w:t>
      </w:r>
      <w:r w:rsidRPr="00635980">
        <w:rPr>
          <w:rFonts w:ascii="Palatino Linotype" w:hAnsi="Palatino Linotype" w:cs="Arial"/>
        </w:rPr>
        <w:t xml:space="preserve"> para el Ejercicio 2022, emitidos por el Órgano Superior de Fiscalización del Estado de México, (los cuales </w:t>
      </w:r>
      <w:r w:rsidRPr="00635980">
        <w:rPr>
          <w:rFonts w:ascii="Palatino Linotype" w:hAnsi="Palatino Linotype"/>
        </w:rPr>
        <w:t xml:space="preserve">definen los criterios, formatos, documentación necesaria para presentar los informes trimestrales por parte de los Sujetos Obligados; homologar la información y </w:t>
      </w:r>
      <w:proofErr w:type="spellStart"/>
      <w:r w:rsidRPr="00635980">
        <w:rPr>
          <w:rFonts w:ascii="Palatino Linotype" w:hAnsi="Palatino Linotype"/>
        </w:rPr>
        <w:t>eficientar</w:t>
      </w:r>
      <w:proofErr w:type="spellEnd"/>
      <w:r w:rsidRPr="00635980">
        <w:rPr>
          <w:rFonts w:ascii="Palatino Linotype" w:hAnsi="Palatino Linotype"/>
        </w:rPr>
        <w:t xml:space="preserve"> la  fiscalización; su contenido se divide en: presentación, objetivo, marco legal de actuación, disposiciones generales, disposiciones específicas, procedimiento para la fiscalización del informe trimestral, así como el proceso para su integración que debe presentar todo Sujeto Obligado; en este último, se detalla la información </w:t>
      </w:r>
      <w:r w:rsidRPr="00635980">
        <w:rPr>
          <w:rFonts w:ascii="Palatino Linotype" w:eastAsia="Arial Unicode MS" w:hAnsi="Palatino Linotype" w:cs="Arial"/>
        </w:rPr>
        <w:t>y respecto al tema que interesa, resulta conveniente señalar el contenido del módulo 4, sirviendo de sustento las capturas de pantalla siguientes:</w:t>
      </w:r>
    </w:p>
    <w:p w14:paraId="4B9DD525" w14:textId="77777777" w:rsidR="00A97C55" w:rsidRPr="00635980" w:rsidRDefault="00A97C55" w:rsidP="00A97C55">
      <w:pPr>
        <w:tabs>
          <w:tab w:val="left" w:pos="851"/>
        </w:tabs>
        <w:spacing w:line="360" w:lineRule="auto"/>
        <w:jc w:val="both"/>
        <w:rPr>
          <w:rFonts w:ascii="Palatino Linotype" w:eastAsia="Arial Unicode MS" w:hAnsi="Palatino Linotype" w:cs="Arial"/>
        </w:rPr>
      </w:pPr>
    </w:p>
    <w:p w14:paraId="0106CBE7" w14:textId="77777777" w:rsidR="00A97C55" w:rsidRPr="00635980" w:rsidRDefault="00A97C55" w:rsidP="00A97C55">
      <w:pPr>
        <w:tabs>
          <w:tab w:val="left" w:pos="851"/>
        </w:tabs>
        <w:spacing w:line="360" w:lineRule="auto"/>
        <w:jc w:val="center"/>
        <w:rPr>
          <w:rFonts w:ascii="Palatino Linotype" w:hAnsi="Palatino Linotype"/>
        </w:rPr>
      </w:pPr>
      <w:r w:rsidRPr="00635980">
        <w:rPr>
          <w:rFonts w:ascii="Palatino Linotype" w:hAnsi="Palatino Linotype"/>
          <w:noProof/>
          <w:lang w:eastAsia="es-MX"/>
        </w:rPr>
        <w:lastRenderedPageBreak/>
        <w:drawing>
          <wp:inline distT="0" distB="0" distL="0" distR="0" wp14:anchorId="0E8E643C" wp14:editId="07A81CF4">
            <wp:extent cx="5400440" cy="452423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0">
                      <a:extLst>
                        <a:ext uri="{28A0092B-C50C-407E-A947-70E740481C1C}">
                          <a14:useLocalDpi xmlns:a14="http://schemas.microsoft.com/office/drawing/2010/main" val="0"/>
                        </a:ext>
                      </a:extLst>
                    </a:blip>
                    <a:srcRect l="27824" t="13544" r="17889" b="12708"/>
                    <a:stretch>
                      <a:fillRect/>
                    </a:stretch>
                  </pic:blipFill>
                  <pic:spPr bwMode="auto">
                    <a:xfrm>
                      <a:off x="0" y="0"/>
                      <a:ext cx="5408980" cy="4531387"/>
                    </a:xfrm>
                    <a:prstGeom prst="rect">
                      <a:avLst/>
                    </a:prstGeom>
                    <a:noFill/>
                    <a:ln>
                      <a:noFill/>
                    </a:ln>
                  </pic:spPr>
                </pic:pic>
              </a:graphicData>
            </a:graphic>
          </wp:inline>
        </w:drawing>
      </w:r>
    </w:p>
    <w:p w14:paraId="7CC92020" w14:textId="77777777" w:rsidR="00A97C55" w:rsidRPr="00635980" w:rsidRDefault="00A97C55" w:rsidP="00A97C55">
      <w:pPr>
        <w:tabs>
          <w:tab w:val="left" w:pos="851"/>
        </w:tabs>
        <w:spacing w:line="360" w:lineRule="auto"/>
        <w:jc w:val="center"/>
        <w:rPr>
          <w:rFonts w:ascii="Palatino Linotype" w:hAnsi="Palatino Linotype"/>
        </w:rPr>
      </w:pPr>
    </w:p>
    <w:p w14:paraId="4AE26935" w14:textId="77777777" w:rsidR="00A97C55" w:rsidRPr="00635980" w:rsidRDefault="00A97C55" w:rsidP="00A97C55">
      <w:pPr>
        <w:tabs>
          <w:tab w:val="left" w:pos="851"/>
        </w:tabs>
        <w:spacing w:line="360" w:lineRule="auto"/>
        <w:jc w:val="center"/>
        <w:rPr>
          <w:rFonts w:ascii="Palatino Linotype" w:hAnsi="Palatino Linotype"/>
        </w:rPr>
      </w:pPr>
      <w:r w:rsidRPr="00635980">
        <w:rPr>
          <w:rFonts w:ascii="Palatino Linotype" w:hAnsi="Palatino Linotype"/>
          <w:noProof/>
          <w:lang w:eastAsia="es-MX"/>
        </w:rPr>
        <w:lastRenderedPageBreak/>
        <w:drawing>
          <wp:inline distT="0" distB="0" distL="0" distR="0" wp14:anchorId="576B773C" wp14:editId="50CA1449">
            <wp:extent cx="4810835" cy="5309231"/>
            <wp:effectExtent l="0" t="0" r="889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1">
                      <a:extLst>
                        <a:ext uri="{28A0092B-C50C-407E-A947-70E740481C1C}">
                          <a14:useLocalDpi xmlns:a14="http://schemas.microsoft.com/office/drawing/2010/main" val="0"/>
                        </a:ext>
                      </a:extLst>
                    </a:blip>
                    <a:srcRect l="38194" t="19751" r="23715" b="5379"/>
                    <a:stretch>
                      <a:fillRect/>
                    </a:stretch>
                  </pic:blipFill>
                  <pic:spPr bwMode="auto">
                    <a:xfrm>
                      <a:off x="0" y="0"/>
                      <a:ext cx="4815078" cy="5313914"/>
                    </a:xfrm>
                    <a:prstGeom prst="rect">
                      <a:avLst/>
                    </a:prstGeom>
                    <a:noFill/>
                    <a:ln>
                      <a:noFill/>
                    </a:ln>
                  </pic:spPr>
                </pic:pic>
              </a:graphicData>
            </a:graphic>
          </wp:inline>
        </w:drawing>
      </w:r>
    </w:p>
    <w:p w14:paraId="6AEAE5C0" w14:textId="77777777" w:rsidR="00A97C55" w:rsidRPr="00635980" w:rsidRDefault="00A97C55" w:rsidP="00A97C55">
      <w:pPr>
        <w:spacing w:before="240" w:after="240" w:line="360" w:lineRule="auto"/>
        <w:jc w:val="both"/>
        <w:rPr>
          <w:rFonts w:ascii="Palatino Linotype" w:eastAsia="MS Mincho" w:hAnsi="Palatino Linotype" w:cs="Arial"/>
        </w:rPr>
      </w:pPr>
      <w:r w:rsidRPr="00635980">
        <w:rPr>
          <w:rFonts w:ascii="Palatino Linotype" w:hAnsi="Palatino Linotype" w:cs="Arial"/>
        </w:rPr>
        <w:t xml:space="preserve">En consecuencia, resulta evidente que </w:t>
      </w:r>
      <w:r w:rsidRPr="00635980">
        <w:rPr>
          <w:rFonts w:ascii="Palatino Linotype" w:hAnsi="Palatino Linotype" w:cs="Arial"/>
          <w:b/>
        </w:rPr>
        <w:t>EL SUJETO OBLIGADO</w:t>
      </w:r>
      <w:r w:rsidRPr="00635980">
        <w:rPr>
          <w:rFonts w:ascii="Palatino Linotype" w:hAnsi="Palatino Linotype" w:cs="Arial"/>
        </w:rPr>
        <w:t xml:space="preserve"> en el presente asunto, cuenta con las facultades para generar el documento a través del cual se puede atender solicitud materia del requerimiento en análisis, resaltando que los comprobantes fiscales digitales por internet que se analizaron son los documentos referidos en los que pudiera obrar la información solicitada motivo por el cual </w:t>
      </w:r>
      <w:r w:rsidRPr="00635980">
        <w:rPr>
          <w:rFonts w:ascii="Palatino Linotype" w:eastAsia="MS Mincho" w:hAnsi="Palatino Linotype" w:cs="Arial"/>
        </w:rPr>
        <w:t xml:space="preserve">con la finalidad de garantizar el pleno ejercicio del derecho de acceso a la información </w:t>
      </w:r>
      <w:r w:rsidRPr="00635980">
        <w:rPr>
          <w:rFonts w:ascii="Palatino Linotype" w:eastAsia="MS Mincho" w:hAnsi="Palatino Linotype" w:cs="Arial"/>
        </w:rPr>
        <w:lastRenderedPageBreak/>
        <w:t>pública, este Instituto considera pertinente ordenar</w:t>
      </w:r>
      <w:r w:rsidR="00084564" w:rsidRPr="00635980">
        <w:rPr>
          <w:rFonts w:ascii="Palatino Linotype" w:eastAsia="MS Mincho" w:hAnsi="Palatino Linotype" w:cs="Arial"/>
        </w:rPr>
        <w:t xml:space="preserve"> al </w:t>
      </w:r>
      <w:r w:rsidR="00084564" w:rsidRPr="00635980">
        <w:rPr>
          <w:rFonts w:ascii="Palatino Linotype" w:eastAsia="MS Mincho" w:hAnsi="Palatino Linotype" w:cs="Arial"/>
          <w:b/>
        </w:rPr>
        <w:t xml:space="preserve">SUJETO OBLIGADO </w:t>
      </w:r>
      <w:r w:rsidR="00084564" w:rsidRPr="00635980">
        <w:rPr>
          <w:rFonts w:ascii="Palatino Linotype" w:eastAsia="MS Mincho" w:hAnsi="Palatino Linotype" w:cs="Arial"/>
        </w:rPr>
        <w:t>previa búsqueda exhaustiva y razonable haga entrega del</w:t>
      </w:r>
      <w:r w:rsidRPr="00635980">
        <w:rPr>
          <w:rFonts w:ascii="Palatino Linotype" w:eastAsia="MS Mincho" w:hAnsi="Palatino Linotype" w:cs="Arial"/>
        </w:rPr>
        <w:t xml:space="preserve"> documento en el que conste o se pueda advertir el monto pagado </w:t>
      </w:r>
      <w:r w:rsidR="00084564" w:rsidRPr="00635980">
        <w:rPr>
          <w:rFonts w:ascii="Palatino Linotype" w:eastAsia="MS Mincho" w:hAnsi="Palatino Linotype" w:cs="Arial"/>
        </w:rPr>
        <w:t>en la primera quincena del mes de febrero de dos mil veintidós a la servidora pública referida en la solicitud de información de origen</w:t>
      </w:r>
      <w:r w:rsidRPr="00635980">
        <w:rPr>
          <w:rFonts w:ascii="Palatino Linotype" w:eastAsia="MS Mincho" w:hAnsi="Palatino Linotype" w:cs="Arial"/>
        </w:rPr>
        <w:t xml:space="preserve">, en </w:t>
      </w:r>
      <w:r w:rsidRPr="00635980">
        <w:rPr>
          <w:rFonts w:ascii="Palatino Linotype" w:eastAsia="MS Mincho" w:hAnsi="Palatino Linotype" w:cs="Arial"/>
          <w:b/>
        </w:rPr>
        <w:t>versión pública</w:t>
      </w:r>
      <w:r w:rsidRPr="00635980">
        <w:rPr>
          <w:rFonts w:ascii="Palatino Linotype" w:eastAsia="MS Mincho" w:hAnsi="Palatino Linotype" w:cs="Arial"/>
        </w:rPr>
        <w:t>.</w:t>
      </w:r>
    </w:p>
    <w:p w14:paraId="507CEC3D" w14:textId="77777777" w:rsidR="00084564" w:rsidRPr="00635980" w:rsidRDefault="00084564" w:rsidP="00084564">
      <w:pPr>
        <w:spacing w:before="240" w:after="240" w:line="360" w:lineRule="auto"/>
        <w:jc w:val="both"/>
        <w:rPr>
          <w:rFonts w:ascii="Palatino Linotype" w:hAnsi="Palatino Linotype" w:cs="Arial"/>
        </w:rPr>
      </w:pPr>
      <w:r w:rsidRPr="00635980">
        <w:rPr>
          <w:rFonts w:ascii="Palatino Linotype" w:hAnsi="Palatino Linotype" w:cs="Arial"/>
          <w:bCs/>
        </w:rPr>
        <w:t xml:space="preserve">Respecto de la documentación con la cual se podría colmar la solicitud de información, </w:t>
      </w:r>
      <w:r w:rsidRPr="00635980">
        <w:rPr>
          <w:rFonts w:ascii="Palatino Linotype" w:hAnsi="Palatino Linotype" w:cs="Arial"/>
        </w:rPr>
        <w:t>resulta oportuno observar lo dispuesto en los artículos 3, fracciones IX, XX, XXI y XLV; 4, 91, 143, 51 y 137 de la Ley de Transparencia y Acceso a la Información Pública del Estado de México y Municipios, de los cuales se desprende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servidores públicos.</w:t>
      </w:r>
    </w:p>
    <w:p w14:paraId="637FB2CE" w14:textId="77777777" w:rsidR="00084564" w:rsidRPr="00635980" w:rsidRDefault="00084564" w:rsidP="00084564">
      <w:pPr>
        <w:spacing w:before="240" w:after="240" w:line="360" w:lineRule="auto"/>
        <w:jc w:val="both"/>
        <w:rPr>
          <w:rFonts w:ascii="Palatino Linotype" w:hAnsi="Palatino Linotype" w:cs="Arial"/>
        </w:rPr>
      </w:pPr>
      <w:r w:rsidRPr="00635980">
        <w:rPr>
          <w:rFonts w:ascii="Palatino Linotype" w:hAnsi="Palatino Linotype" w:cs="Arial"/>
        </w:rPr>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 el artículo 38 de la Ley de Protección de Datos Personales en Posesión de Sujetos Obligados del Estado de México y Municipios. </w:t>
      </w:r>
    </w:p>
    <w:p w14:paraId="34FB7017" w14:textId="77777777" w:rsidR="00084564" w:rsidRPr="00635980" w:rsidRDefault="00084564" w:rsidP="00084564">
      <w:pPr>
        <w:spacing w:before="240" w:after="240" w:line="360" w:lineRule="auto"/>
        <w:jc w:val="both"/>
        <w:rPr>
          <w:rFonts w:ascii="Palatino Linotype" w:hAnsi="Palatino Linotype" w:cs="Arial"/>
        </w:rPr>
      </w:pPr>
      <w:r w:rsidRPr="00635980">
        <w:rPr>
          <w:rFonts w:ascii="Palatino Linotype" w:hAnsi="Palatino Linotype" w:cs="Arial"/>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2D07E15F" w14:textId="77777777" w:rsidR="00084564" w:rsidRPr="00635980" w:rsidRDefault="00084564" w:rsidP="00084564">
      <w:pPr>
        <w:spacing w:before="240" w:after="240" w:line="360" w:lineRule="auto"/>
        <w:jc w:val="both"/>
        <w:rPr>
          <w:rFonts w:ascii="Palatino Linotype" w:hAnsi="Palatino Linotype" w:cs="Arial"/>
        </w:rPr>
      </w:pPr>
      <w:r w:rsidRPr="00635980">
        <w:rPr>
          <w:rFonts w:ascii="Palatino Linotype" w:hAnsi="Palatino Linotype" w:cs="Arial"/>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635980">
        <w:rPr>
          <w:rFonts w:ascii="Palatino Linotype" w:hAnsi="Palatino Linotype" w:cs="Arial"/>
          <w:b/>
        </w:rPr>
        <w:t>Registro Federal de Contribuyentes</w:t>
      </w:r>
      <w:r w:rsidRPr="00635980">
        <w:rPr>
          <w:rFonts w:ascii="Palatino Linotype" w:hAnsi="Palatino Linotype" w:cs="Arial"/>
        </w:rPr>
        <w:t xml:space="preserve"> (RFC), la </w:t>
      </w:r>
      <w:r w:rsidRPr="00635980">
        <w:rPr>
          <w:rFonts w:ascii="Palatino Linotype" w:hAnsi="Palatino Linotype" w:cs="Arial"/>
          <w:b/>
        </w:rPr>
        <w:t>Clave Única de Registro de Población</w:t>
      </w:r>
      <w:r w:rsidRPr="00635980">
        <w:rPr>
          <w:rFonts w:ascii="Palatino Linotype" w:hAnsi="Palatino Linotype" w:cs="Arial"/>
        </w:rPr>
        <w:t xml:space="preserve"> (CURP) y la </w:t>
      </w:r>
      <w:r w:rsidRPr="00635980">
        <w:rPr>
          <w:rFonts w:ascii="Palatino Linotype" w:hAnsi="Palatino Linotype" w:cs="Arial"/>
          <w:b/>
        </w:rPr>
        <w:t>Clave de cualquier tipo de seguridad social</w:t>
      </w:r>
      <w:r w:rsidRPr="00635980">
        <w:rPr>
          <w:rFonts w:ascii="Palatino Linotype" w:hAnsi="Palatino Linotype" w:cs="Arial"/>
        </w:rPr>
        <w:t xml:space="preserve"> (ISSEMYM, u otros), y los que de manera sucinta se analizan a continuación, entre otros.</w:t>
      </w:r>
    </w:p>
    <w:p w14:paraId="225DCA23" w14:textId="77777777" w:rsidR="00084564" w:rsidRPr="00635980" w:rsidRDefault="00084564" w:rsidP="00084564">
      <w:pPr>
        <w:spacing w:before="240" w:after="240" w:line="360" w:lineRule="auto"/>
        <w:jc w:val="both"/>
        <w:rPr>
          <w:rFonts w:ascii="Palatino Linotype" w:hAnsi="Palatino Linotype" w:cs="Arial"/>
          <w:lang w:eastAsia="es-MX"/>
        </w:rPr>
      </w:pPr>
      <w:r w:rsidRPr="00635980">
        <w:rPr>
          <w:rFonts w:ascii="Palatino Linotype" w:hAnsi="Palatino Linotype" w:cs="Arial"/>
          <w:lang w:eastAsia="es-MX"/>
        </w:rPr>
        <w:t>En cuanto al RFC, este constituye un dato personal, ya que para su obtención es necesario acreditar ante la autoridad fiscal previamente la identidad de la persona, su fecha de nacimiento, entre otros aspectos.</w:t>
      </w:r>
    </w:p>
    <w:p w14:paraId="03206547" w14:textId="77777777" w:rsidR="00084564" w:rsidRPr="00635980" w:rsidRDefault="00084564" w:rsidP="00084564">
      <w:pPr>
        <w:spacing w:before="240" w:after="240" w:line="360" w:lineRule="auto"/>
        <w:jc w:val="both"/>
        <w:rPr>
          <w:rFonts w:ascii="Palatino Linotype" w:hAnsi="Palatino Linotype" w:cs="Arial"/>
          <w:lang w:eastAsia="es-MX"/>
        </w:rPr>
      </w:pPr>
      <w:r w:rsidRPr="00635980">
        <w:rPr>
          <w:rFonts w:ascii="Palatino Linotype" w:hAnsi="Palatino Linotype" w:cs="Arial"/>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0CDA0FFD" w14:textId="77777777" w:rsidR="00084564" w:rsidRPr="00635980" w:rsidRDefault="00084564" w:rsidP="00084564">
      <w:pPr>
        <w:spacing w:before="240" w:after="240" w:line="360" w:lineRule="auto"/>
        <w:jc w:val="both"/>
        <w:rPr>
          <w:rFonts w:ascii="Palatino Linotype" w:hAnsi="Palatino Linotype" w:cs="Arial"/>
          <w:lang w:eastAsia="es-MX"/>
        </w:rPr>
      </w:pPr>
      <w:r w:rsidRPr="00635980">
        <w:rPr>
          <w:rFonts w:ascii="Palatino Linotype" w:hAnsi="Palatino Linotype" w:cs="Arial"/>
          <w:lang w:eastAsia="es-MX"/>
        </w:rPr>
        <w:t>Lo anterior es compartido por el Instituto Nacional de Transparencia, Acceso a la Información y Protección de Datos (INAI) a través del Criterio 19/17, el cual es del tenor literal siguiente:</w:t>
      </w:r>
    </w:p>
    <w:p w14:paraId="24A4236C" w14:textId="77777777" w:rsidR="00084564" w:rsidRPr="00635980" w:rsidRDefault="00084564" w:rsidP="00084564">
      <w:pPr>
        <w:ind w:left="851" w:right="902"/>
        <w:jc w:val="both"/>
        <w:rPr>
          <w:rFonts w:ascii="Arial" w:hAnsi="Arial" w:cs="Arial"/>
          <w:sz w:val="22"/>
          <w:szCs w:val="22"/>
        </w:rPr>
      </w:pPr>
      <w:r w:rsidRPr="00635980">
        <w:rPr>
          <w:rFonts w:ascii="Palatino Linotype" w:hAnsi="Palatino Linotype" w:cs="Arial"/>
          <w:b/>
          <w:bCs/>
          <w:i/>
          <w:sz w:val="22"/>
          <w:szCs w:val="22"/>
        </w:rPr>
        <w:lastRenderedPageBreak/>
        <w:t xml:space="preserve">“Registro Federal de Contribuyentes (RFC) de personas físicas. </w:t>
      </w:r>
      <w:r w:rsidRPr="00635980">
        <w:rPr>
          <w:rFonts w:ascii="Palatino Linotype" w:hAnsi="Palatino Linotype" w:cs="Arial"/>
          <w:bCs/>
          <w:i/>
          <w:sz w:val="22"/>
          <w:szCs w:val="22"/>
        </w:rPr>
        <w:t>E</w:t>
      </w:r>
      <w:r w:rsidRPr="00635980">
        <w:rPr>
          <w:rFonts w:ascii="Palatino Linotype" w:hAnsi="Palatino Linotype" w:cs="Arial"/>
          <w:i/>
          <w:sz w:val="22"/>
          <w:szCs w:val="22"/>
        </w:rPr>
        <w:t>l RFC es una clave de carácter fiscal, única e irrepetible, que permite identificar al titular, su edad y fecha de nacimiento, por lo que es un dato personal de carácter confidencial.</w:t>
      </w:r>
      <w:r w:rsidRPr="00635980">
        <w:rPr>
          <w:rFonts w:ascii="Palatino Linotype" w:hAnsi="Palatino Linotype" w:cs="Arial"/>
          <w:bCs/>
          <w:i/>
          <w:sz w:val="22"/>
          <w:szCs w:val="22"/>
        </w:rPr>
        <w:t>” (Sic)</w:t>
      </w:r>
    </w:p>
    <w:p w14:paraId="47EFADC8" w14:textId="77777777" w:rsidR="00084564" w:rsidRPr="00635980" w:rsidRDefault="00084564" w:rsidP="00084564">
      <w:pPr>
        <w:pStyle w:val="Sinespaciado"/>
        <w:spacing w:before="240" w:after="240" w:line="360" w:lineRule="auto"/>
        <w:jc w:val="both"/>
        <w:rPr>
          <w:rFonts w:ascii="Palatino Linotype" w:hAnsi="Palatino Linotype" w:cs="Arial"/>
          <w:lang w:eastAsia="es-MX"/>
        </w:rPr>
      </w:pPr>
      <w:r w:rsidRPr="00635980">
        <w:rPr>
          <w:rFonts w:ascii="Palatino Linotype" w:hAnsi="Palatino Linotype" w:cs="Arial"/>
          <w:lang w:eastAsia="es-MX"/>
        </w:rPr>
        <w:t xml:space="preserve">Así, el RFC se vincula al nombre de su titular y permite identificar la edad de la persona, su fecha de nacimiento, así como su </w:t>
      </w:r>
      <w:proofErr w:type="spellStart"/>
      <w:r w:rsidRPr="00635980">
        <w:rPr>
          <w:rFonts w:ascii="Palatino Linotype" w:hAnsi="Palatino Linotype" w:cs="Arial"/>
          <w:lang w:eastAsia="es-MX"/>
        </w:rPr>
        <w:t>homoclave</w:t>
      </w:r>
      <w:proofErr w:type="spellEnd"/>
      <w:r w:rsidRPr="00635980">
        <w:rPr>
          <w:rFonts w:ascii="Palatino Linotype" w:hAnsi="Palatino Linotype" w:cs="Arial"/>
          <w:lang w:eastAsia="es-MX"/>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50EAAE28" w14:textId="77777777" w:rsidR="00084564" w:rsidRPr="00635980" w:rsidRDefault="00084564" w:rsidP="00084564">
      <w:pPr>
        <w:pStyle w:val="Sinespaciado"/>
        <w:spacing w:before="240" w:after="240" w:line="360" w:lineRule="auto"/>
        <w:jc w:val="both"/>
        <w:rPr>
          <w:rFonts w:ascii="Palatino Linotype" w:eastAsia="Calibri" w:hAnsi="Palatino Linotype" w:cs="Arial"/>
          <w:lang w:eastAsia="es-MX"/>
        </w:rPr>
      </w:pPr>
      <w:r w:rsidRPr="00635980">
        <w:rPr>
          <w:rFonts w:ascii="Palatino Linotype" w:hAnsi="Palatino Linotype" w:cs="Arial"/>
          <w:lang w:eastAsia="es-MX"/>
        </w:rPr>
        <w:t>En cuanto al CURP,</w:t>
      </w:r>
      <w:r w:rsidRPr="00635980">
        <w:rPr>
          <w:rFonts w:ascii="Palatino Linotype" w:hAnsi="Palatino Linotype" w:cs="Arial"/>
        </w:rPr>
        <w:t xml:space="preserve"> en virtud de que éste se </w:t>
      </w:r>
      <w:r w:rsidRPr="00635980">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6280441" w14:textId="77777777" w:rsidR="00084564" w:rsidRPr="00635980" w:rsidRDefault="00084564" w:rsidP="00084564">
      <w:pPr>
        <w:spacing w:before="240" w:after="240" w:line="360" w:lineRule="auto"/>
        <w:jc w:val="both"/>
        <w:rPr>
          <w:rFonts w:ascii="Palatino Linotype" w:hAnsi="Palatino Linotype" w:cs="Arial"/>
        </w:rPr>
      </w:pPr>
      <w:r w:rsidRPr="00635980">
        <w:rPr>
          <w:rFonts w:ascii="Palatino Linotype" w:hAnsi="Palatino Linotype" w:cs="Arial"/>
        </w:rPr>
        <w:t xml:space="preserve">Argumento que es compartido por el </w:t>
      </w:r>
      <w:r w:rsidRPr="00635980">
        <w:rPr>
          <w:rFonts w:ascii="Palatino Linotype" w:hAnsi="Palatino Linotype" w:cs="Arial"/>
          <w:lang w:eastAsia="es-MX"/>
        </w:rPr>
        <w:t>Instituto Nacional de Transparencia, Acceso a la Información y Protección de Datos (INAI)</w:t>
      </w:r>
      <w:r w:rsidRPr="00635980">
        <w:rPr>
          <w:rStyle w:val="Textoennegrita"/>
          <w:rFonts w:ascii="Palatino Linotype" w:hAnsi="Palatino Linotype" w:cs="Arial"/>
        </w:rPr>
        <w:t xml:space="preserve">, conforme al </w:t>
      </w:r>
      <w:r w:rsidRPr="00635980">
        <w:rPr>
          <w:rFonts w:ascii="Palatino Linotype" w:hAnsi="Palatino Linotype" w:cs="Arial"/>
        </w:rPr>
        <w:t xml:space="preserve">criterio número 18/17, el cual refiere: </w:t>
      </w:r>
    </w:p>
    <w:p w14:paraId="583815A4" w14:textId="77777777" w:rsidR="00084564" w:rsidRPr="00635980" w:rsidRDefault="00084564" w:rsidP="00084564">
      <w:pPr>
        <w:pStyle w:val="Default"/>
        <w:ind w:left="851" w:right="902"/>
        <w:jc w:val="both"/>
        <w:rPr>
          <w:b/>
          <w:color w:val="auto"/>
          <w:sz w:val="22"/>
          <w:szCs w:val="22"/>
        </w:rPr>
      </w:pPr>
      <w:r w:rsidRPr="00635980">
        <w:rPr>
          <w:rFonts w:ascii="Palatino Linotype" w:hAnsi="Palatino Linotype"/>
          <w:b/>
          <w:bCs/>
          <w:i/>
          <w:color w:val="auto"/>
          <w:sz w:val="22"/>
          <w:szCs w:val="22"/>
          <w:lang w:eastAsia="es-MX"/>
        </w:rPr>
        <w:t>“</w:t>
      </w:r>
      <w:r w:rsidRPr="00635980">
        <w:rPr>
          <w:rFonts w:ascii="Palatino Linotype" w:hAnsi="Palatino Linotype"/>
          <w:b/>
          <w:bCs/>
          <w:i/>
          <w:color w:val="auto"/>
          <w:sz w:val="22"/>
          <w:szCs w:val="22"/>
        </w:rPr>
        <w:t xml:space="preserve">Clave Única de Registro de Población (CURP). </w:t>
      </w:r>
      <w:r w:rsidRPr="00635980">
        <w:rPr>
          <w:rFonts w:ascii="Palatino Linotype" w:hAnsi="Palatino Linotype"/>
          <w:bCs/>
          <w:i/>
          <w:color w:val="auto"/>
          <w:sz w:val="22"/>
          <w:szCs w:val="22"/>
        </w:rPr>
        <w:t xml:space="preserve">La </w:t>
      </w:r>
      <w:r w:rsidRPr="00635980">
        <w:rPr>
          <w:rFonts w:ascii="Palatino Linotype" w:hAnsi="Palatino Linotype"/>
          <w:i/>
          <w:color w:val="auto"/>
          <w:sz w:val="22"/>
          <w:szCs w:val="22"/>
        </w:rPr>
        <w:t>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635980">
        <w:rPr>
          <w:rFonts w:ascii="Palatino Linotype" w:hAnsi="Palatino Linotype"/>
          <w:i/>
          <w:color w:val="auto"/>
          <w:sz w:val="22"/>
          <w:szCs w:val="22"/>
          <w:lang w:eastAsia="es-MX"/>
        </w:rPr>
        <w:t>” (Sic)</w:t>
      </w:r>
    </w:p>
    <w:p w14:paraId="7AA32139" w14:textId="77777777" w:rsidR="00084564" w:rsidRPr="00635980" w:rsidRDefault="00084564" w:rsidP="00084564">
      <w:pPr>
        <w:autoSpaceDE w:val="0"/>
        <w:autoSpaceDN w:val="0"/>
        <w:adjustRightInd w:val="0"/>
        <w:spacing w:before="240" w:after="240" w:line="360" w:lineRule="auto"/>
        <w:jc w:val="both"/>
        <w:rPr>
          <w:rFonts w:ascii="Palatino Linotype" w:hAnsi="Palatino Linotype" w:cs="Arial"/>
        </w:rPr>
      </w:pPr>
      <w:r w:rsidRPr="00635980">
        <w:rPr>
          <w:rFonts w:ascii="Palatino Linotype" w:hAnsi="Palatino Linotype" w:cs="Arial"/>
        </w:rPr>
        <w:t xml:space="preserve">Por otra parte y respecto a la clave de seguridad social y en su caso clave o número del servidor público –trabajador-, en virtud de que su divulgación no aporta a la </w:t>
      </w:r>
      <w:r w:rsidRPr="00635980">
        <w:rPr>
          <w:rFonts w:ascii="Palatino Linotype" w:hAnsi="Palatino Linotype" w:cs="Arial"/>
        </w:rPr>
        <w:lastRenderedPageBreak/>
        <w:t>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5F3E7015" w14:textId="77777777" w:rsidR="00084564" w:rsidRPr="00635980" w:rsidRDefault="00084564" w:rsidP="00084564">
      <w:pPr>
        <w:autoSpaceDE w:val="0"/>
        <w:autoSpaceDN w:val="0"/>
        <w:adjustRightInd w:val="0"/>
        <w:ind w:left="851" w:right="902"/>
        <w:jc w:val="both"/>
        <w:rPr>
          <w:rFonts w:ascii="Palatino Linotype" w:hAnsi="Palatino Linotype"/>
          <w:i/>
          <w:sz w:val="22"/>
          <w:szCs w:val="22"/>
        </w:rPr>
      </w:pPr>
      <w:r w:rsidRPr="00635980">
        <w:rPr>
          <w:rFonts w:ascii="Palatino Linotype" w:hAnsi="Palatino Linotype"/>
          <w:b/>
          <w:i/>
          <w:sz w:val="22"/>
          <w:szCs w:val="22"/>
        </w:rPr>
        <w:t>“El número de ficha de identificación única de los trabajadores es información de carácter confidencial.</w:t>
      </w:r>
      <w:r w:rsidRPr="00635980">
        <w:rPr>
          <w:rFonts w:ascii="Palatino Linotype" w:hAnsi="Palatino Linotype"/>
          <w:i/>
          <w:sz w:val="22"/>
          <w:szCs w:val="22"/>
        </w:rPr>
        <w:t xml:space="preserve"> </w:t>
      </w:r>
      <w:r w:rsidRPr="00635980">
        <w:rPr>
          <w:rFonts w:ascii="Palatino Linotype" w:hAnsi="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635980">
        <w:rPr>
          <w:rFonts w:ascii="Palatino Linotype" w:hAnsi="Palatino Linotype"/>
          <w:i/>
          <w:sz w:val="22"/>
          <w:szCs w:val="22"/>
        </w:rPr>
        <w:t xml:space="preserve">, </w:t>
      </w:r>
      <w:r w:rsidRPr="00635980">
        <w:rPr>
          <w:rFonts w:ascii="Palatino Linotype" w:hAnsi="Palatino Linotype"/>
          <w:i/>
          <w:sz w:val="22"/>
          <w:szCs w:val="22"/>
          <w:u w:val="single"/>
        </w:rPr>
        <w:t>dicha información es susceptible de clasificarse con el carácter de confidencial</w:t>
      </w:r>
      <w:r w:rsidRPr="00635980">
        <w:rPr>
          <w:rFonts w:ascii="Palatino Linotype" w:hAnsi="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14:paraId="795EB084" w14:textId="77777777" w:rsidR="00084564" w:rsidRPr="00635980" w:rsidRDefault="00084564" w:rsidP="00084564">
      <w:pPr>
        <w:autoSpaceDE w:val="0"/>
        <w:autoSpaceDN w:val="0"/>
        <w:adjustRightInd w:val="0"/>
        <w:ind w:left="851" w:right="902"/>
        <w:jc w:val="both"/>
        <w:rPr>
          <w:rFonts w:ascii="Palatino Linotype" w:hAnsi="Palatino Linotype"/>
          <w:i/>
          <w:sz w:val="22"/>
          <w:szCs w:val="22"/>
        </w:rPr>
      </w:pPr>
    </w:p>
    <w:p w14:paraId="40A69E75" w14:textId="77777777" w:rsidR="00084564" w:rsidRPr="00635980" w:rsidRDefault="00084564" w:rsidP="00084564">
      <w:pPr>
        <w:pStyle w:val="Sinespaciado"/>
        <w:spacing w:before="240" w:after="240" w:line="360" w:lineRule="auto"/>
        <w:jc w:val="both"/>
        <w:rPr>
          <w:rFonts w:ascii="Palatino Linotype" w:hAnsi="Palatino Linotype" w:cs="Arial"/>
        </w:rPr>
      </w:pPr>
      <w:r w:rsidRPr="00635980">
        <w:rPr>
          <w:rFonts w:ascii="Palatino Linotype" w:hAnsi="Palatino Linotype" w:cs="Arial"/>
        </w:rPr>
        <w:t>Por cuanto hace a las deducciones, para entender los límites y alcances de esta restricción, es oportuno recurrir al artículo 84 de la Ley del Trabajo de los Servidores Públicos del Estado y Municipios:</w:t>
      </w:r>
    </w:p>
    <w:p w14:paraId="5319B490" w14:textId="77777777" w:rsidR="00084564" w:rsidRPr="00635980" w:rsidRDefault="00084564" w:rsidP="00084564">
      <w:pPr>
        <w:ind w:left="851" w:right="851"/>
        <w:contextualSpacing/>
        <w:jc w:val="both"/>
        <w:rPr>
          <w:rFonts w:ascii="Palatino Linotype" w:hAnsi="Palatino Linotype" w:cs="Arial"/>
          <w:b/>
          <w:bCs/>
          <w:i/>
          <w:noProof/>
          <w:sz w:val="22"/>
          <w:szCs w:val="22"/>
        </w:rPr>
      </w:pPr>
      <w:r w:rsidRPr="00635980">
        <w:rPr>
          <w:rFonts w:ascii="Palatino Linotype" w:hAnsi="Palatino Linotype" w:cs="Arial"/>
          <w:b/>
          <w:bCs/>
          <w:i/>
          <w:noProof/>
          <w:sz w:val="22"/>
          <w:szCs w:val="22"/>
        </w:rPr>
        <w:t xml:space="preserve">“ARTÍCULO 84. </w:t>
      </w:r>
      <w:r w:rsidRPr="00635980">
        <w:rPr>
          <w:rFonts w:ascii="Palatino Linotype" w:hAnsi="Palatino Linotype" w:cs="Arial"/>
          <w:bCs/>
          <w:i/>
          <w:noProof/>
          <w:sz w:val="22"/>
          <w:szCs w:val="22"/>
        </w:rPr>
        <w:t>Sólo podrán hacerse retenciones, descuentos o deducciones al sueldo de los servidores públicos por concepto de:</w:t>
      </w:r>
    </w:p>
    <w:p w14:paraId="1C30CBC9" w14:textId="77777777" w:rsidR="00084564" w:rsidRPr="00635980" w:rsidRDefault="00084564" w:rsidP="00084564">
      <w:pPr>
        <w:ind w:left="851" w:right="851"/>
        <w:contextualSpacing/>
        <w:jc w:val="both"/>
        <w:rPr>
          <w:rFonts w:ascii="Palatino Linotype" w:hAnsi="Palatino Linotype" w:cs="Arial"/>
          <w:bCs/>
          <w:i/>
          <w:noProof/>
          <w:sz w:val="22"/>
          <w:szCs w:val="22"/>
        </w:rPr>
      </w:pPr>
      <w:r w:rsidRPr="00635980">
        <w:rPr>
          <w:rFonts w:ascii="Palatino Linotype" w:hAnsi="Palatino Linotype" w:cs="Arial"/>
          <w:bCs/>
          <w:i/>
          <w:noProof/>
          <w:sz w:val="22"/>
          <w:szCs w:val="22"/>
        </w:rPr>
        <w:t>I. Gravámenes fiscales relacionados con el sueldo;</w:t>
      </w:r>
    </w:p>
    <w:p w14:paraId="17069ED6" w14:textId="77777777" w:rsidR="00084564" w:rsidRPr="00635980" w:rsidRDefault="00084564" w:rsidP="00084564">
      <w:pPr>
        <w:ind w:left="851" w:right="851"/>
        <w:contextualSpacing/>
        <w:jc w:val="both"/>
        <w:rPr>
          <w:rFonts w:ascii="Palatino Linotype" w:hAnsi="Palatino Linotype" w:cs="Arial"/>
          <w:bCs/>
          <w:i/>
          <w:noProof/>
          <w:sz w:val="22"/>
          <w:szCs w:val="22"/>
        </w:rPr>
      </w:pPr>
      <w:r w:rsidRPr="00635980">
        <w:rPr>
          <w:rFonts w:ascii="Palatino Linotype" w:hAnsi="Palatino Linotype" w:cs="Arial"/>
          <w:bCs/>
          <w:i/>
          <w:noProof/>
          <w:sz w:val="22"/>
          <w:szCs w:val="22"/>
        </w:rPr>
        <w:t>II. Deudas contraídas con las instituciones públicas o dependencias por concepto de anticipos de sueldo, pagos hechos con exceso, errores o pérdidas debidamente comprobados;</w:t>
      </w:r>
    </w:p>
    <w:p w14:paraId="74082FC9" w14:textId="77777777" w:rsidR="00084564" w:rsidRPr="00635980" w:rsidRDefault="00084564" w:rsidP="00084564">
      <w:pPr>
        <w:ind w:left="851" w:right="851"/>
        <w:contextualSpacing/>
        <w:jc w:val="both"/>
        <w:rPr>
          <w:rFonts w:ascii="Palatino Linotype" w:hAnsi="Palatino Linotype" w:cs="Arial"/>
          <w:bCs/>
          <w:i/>
          <w:noProof/>
          <w:sz w:val="22"/>
          <w:szCs w:val="22"/>
        </w:rPr>
      </w:pPr>
      <w:r w:rsidRPr="00635980">
        <w:rPr>
          <w:rFonts w:ascii="Palatino Linotype" w:hAnsi="Palatino Linotype" w:cs="Arial"/>
          <w:bCs/>
          <w:i/>
          <w:noProof/>
          <w:sz w:val="22"/>
          <w:szCs w:val="22"/>
        </w:rPr>
        <w:t>III. Cuotas sindicales;</w:t>
      </w:r>
    </w:p>
    <w:p w14:paraId="791E2D20" w14:textId="77777777" w:rsidR="00084564" w:rsidRPr="00635980" w:rsidRDefault="00084564" w:rsidP="00084564">
      <w:pPr>
        <w:ind w:left="851" w:right="851"/>
        <w:contextualSpacing/>
        <w:jc w:val="both"/>
        <w:rPr>
          <w:rFonts w:ascii="Palatino Linotype" w:hAnsi="Palatino Linotype" w:cs="Arial"/>
          <w:bCs/>
          <w:i/>
          <w:noProof/>
          <w:sz w:val="22"/>
          <w:szCs w:val="22"/>
        </w:rPr>
      </w:pPr>
      <w:r w:rsidRPr="00635980">
        <w:rPr>
          <w:rFonts w:ascii="Palatino Linotype" w:hAnsi="Palatino Linotype" w:cs="Arial"/>
          <w:bCs/>
          <w:i/>
          <w:noProof/>
          <w:sz w:val="22"/>
          <w:szCs w:val="22"/>
        </w:rPr>
        <w:t>IV. Cuotas de aportación a fondos para la constitución de cooperativas y de cajas de ahorro, siempre que el servidor público hubiese manifestado previamente, de manera expresa, su conformidad;</w:t>
      </w:r>
    </w:p>
    <w:p w14:paraId="15B60F40" w14:textId="77777777" w:rsidR="00084564" w:rsidRPr="00635980" w:rsidRDefault="00084564" w:rsidP="00084564">
      <w:pPr>
        <w:ind w:left="851" w:right="851"/>
        <w:contextualSpacing/>
        <w:jc w:val="both"/>
        <w:rPr>
          <w:rFonts w:ascii="Palatino Linotype" w:hAnsi="Palatino Linotype" w:cs="Arial"/>
          <w:bCs/>
          <w:i/>
          <w:noProof/>
          <w:sz w:val="22"/>
          <w:szCs w:val="22"/>
        </w:rPr>
      </w:pPr>
      <w:r w:rsidRPr="00635980">
        <w:rPr>
          <w:rFonts w:ascii="Palatino Linotype" w:hAnsi="Palatino Linotype" w:cs="Arial"/>
          <w:bCs/>
          <w:i/>
          <w:noProof/>
          <w:sz w:val="22"/>
          <w:szCs w:val="22"/>
        </w:rPr>
        <w:t>V. Descuentos ordenados por el Instituto de Seguridad Social del Estado de México y Municipios, con motivo de cuotas y obligaciones contraídas con éste por los servidores públicos;</w:t>
      </w:r>
    </w:p>
    <w:p w14:paraId="0473D003" w14:textId="77777777" w:rsidR="00084564" w:rsidRPr="00635980" w:rsidRDefault="00084564" w:rsidP="00084564">
      <w:pPr>
        <w:ind w:left="851" w:right="851"/>
        <w:contextualSpacing/>
        <w:jc w:val="both"/>
        <w:rPr>
          <w:rFonts w:ascii="Palatino Linotype" w:hAnsi="Palatino Linotype" w:cs="Arial"/>
          <w:bCs/>
          <w:i/>
          <w:noProof/>
          <w:sz w:val="22"/>
          <w:szCs w:val="22"/>
        </w:rPr>
      </w:pPr>
      <w:r w:rsidRPr="00635980">
        <w:rPr>
          <w:rFonts w:ascii="Palatino Linotype" w:hAnsi="Palatino Linotype" w:cs="Arial"/>
          <w:bCs/>
          <w:i/>
          <w:noProof/>
          <w:sz w:val="22"/>
          <w:szCs w:val="22"/>
        </w:rPr>
        <w:lastRenderedPageBreak/>
        <w:t>VI. Obligaciones a cargo del servidor público con las que haya consentido, derivadas de la adquisición o del uso de habitaciones consideradas como de interés social;</w:t>
      </w:r>
    </w:p>
    <w:p w14:paraId="69FFBAAF" w14:textId="77777777" w:rsidR="00084564" w:rsidRPr="00635980" w:rsidRDefault="00084564" w:rsidP="00084564">
      <w:pPr>
        <w:ind w:left="851" w:right="851"/>
        <w:contextualSpacing/>
        <w:jc w:val="both"/>
        <w:rPr>
          <w:rFonts w:ascii="Palatino Linotype" w:hAnsi="Palatino Linotype" w:cs="Arial"/>
          <w:bCs/>
          <w:i/>
          <w:noProof/>
          <w:sz w:val="22"/>
          <w:szCs w:val="22"/>
        </w:rPr>
      </w:pPr>
      <w:r w:rsidRPr="00635980">
        <w:rPr>
          <w:rFonts w:ascii="Palatino Linotype" w:hAnsi="Palatino Linotype" w:cs="Arial"/>
          <w:bCs/>
          <w:i/>
          <w:noProof/>
          <w:sz w:val="22"/>
          <w:szCs w:val="22"/>
        </w:rPr>
        <w:t>VII. Faltas de puntualidad o de asistencia injustificadas;</w:t>
      </w:r>
    </w:p>
    <w:p w14:paraId="12A9C33D" w14:textId="77777777" w:rsidR="00084564" w:rsidRPr="00635980" w:rsidRDefault="00084564" w:rsidP="00084564">
      <w:pPr>
        <w:ind w:left="851" w:right="851"/>
        <w:contextualSpacing/>
        <w:jc w:val="both"/>
        <w:rPr>
          <w:rFonts w:ascii="Palatino Linotype" w:hAnsi="Palatino Linotype" w:cs="Arial"/>
          <w:bCs/>
          <w:i/>
          <w:noProof/>
          <w:sz w:val="22"/>
          <w:szCs w:val="22"/>
        </w:rPr>
      </w:pPr>
      <w:r w:rsidRPr="00635980">
        <w:rPr>
          <w:rFonts w:ascii="Palatino Linotype" w:hAnsi="Palatino Linotype" w:cs="Arial"/>
          <w:b/>
          <w:bCs/>
          <w:i/>
          <w:noProof/>
          <w:sz w:val="22"/>
          <w:szCs w:val="22"/>
        </w:rPr>
        <w:t>VIII. Pensiones alimenticias ordenadas por la autoridad judicial;</w:t>
      </w:r>
      <w:r w:rsidRPr="00635980">
        <w:rPr>
          <w:rFonts w:ascii="Palatino Linotype" w:hAnsi="Palatino Linotype" w:cs="Arial"/>
          <w:bCs/>
          <w:i/>
          <w:noProof/>
          <w:sz w:val="22"/>
          <w:szCs w:val="22"/>
        </w:rPr>
        <w:t xml:space="preserve"> o</w:t>
      </w:r>
    </w:p>
    <w:p w14:paraId="15B3B1B6" w14:textId="77777777" w:rsidR="00084564" w:rsidRPr="00635980" w:rsidRDefault="00084564" w:rsidP="00084564">
      <w:pPr>
        <w:ind w:left="851" w:right="851"/>
        <w:contextualSpacing/>
        <w:jc w:val="both"/>
        <w:rPr>
          <w:rFonts w:ascii="Palatino Linotype" w:hAnsi="Palatino Linotype" w:cs="Arial"/>
          <w:b/>
          <w:bCs/>
          <w:i/>
          <w:noProof/>
          <w:sz w:val="22"/>
          <w:szCs w:val="22"/>
        </w:rPr>
      </w:pPr>
      <w:r w:rsidRPr="00635980">
        <w:rPr>
          <w:rFonts w:ascii="Palatino Linotype" w:hAnsi="Palatino Linotype" w:cs="Arial"/>
          <w:b/>
          <w:bCs/>
          <w:i/>
          <w:noProof/>
          <w:sz w:val="22"/>
          <w:szCs w:val="22"/>
        </w:rPr>
        <w:t>IX. Cualquier otro convenido con instituciones de servicios y aceptado por el servidor público.</w:t>
      </w:r>
    </w:p>
    <w:p w14:paraId="29B54F96" w14:textId="77777777" w:rsidR="00084564" w:rsidRPr="00635980" w:rsidRDefault="00084564" w:rsidP="00084564">
      <w:pPr>
        <w:ind w:left="851" w:right="851"/>
        <w:contextualSpacing/>
        <w:jc w:val="both"/>
        <w:rPr>
          <w:rFonts w:ascii="Palatino Linotype" w:hAnsi="Palatino Linotype" w:cs="Arial"/>
          <w:bCs/>
          <w:i/>
          <w:noProof/>
          <w:sz w:val="22"/>
          <w:szCs w:val="22"/>
        </w:rPr>
      </w:pPr>
      <w:r w:rsidRPr="00635980">
        <w:rPr>
          <w:rFonts w:ascii="Palatino Linotype" w:hAnsi="Palatino Linotype" w:cs="Arial"/>
          <w:bCs/>
          <w:i/>
          <w:noProof/>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2BBAF760" w14:textId="77777777" w:rsidR="00084564" w:rsidRPr="00635980" w:rsidRDefault="00084564" w:rsidP="00084564">
      <w:pPr>
        <w:pStyle w:val="Sinespaciado"/>
        <w:spacing w:before="240" w:after="240" w:line="360" w:lineRule="auto"/>
        <w:jc w:val="both"/>
        <w:rPr>
          <w:rFonts w:ascii="Palatino Linotype" w:hAnsi="Palatino Linotype" w:cs="Arial"/>
        </w:rPr>
      </w:pPr>
      <w:r w:rsidRPr="00635980">
        <w:rPr>
          <w:rFonts w:ascii="Palatino Linotype" w:hAnsi="Palatino Linotype" w:cs="Arial"/>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3EB0D519" w14:textId="77777777" w:rsidR="00084564" w:rsidRPr="00635980" w:rsidRDefault="00084564" w:rsidP="00084564">
      <w:pPr>
        <w:spacing w:before="240" w:after="240" w:line="360" w:lineRule="auto"/>
        <w:jc w:val="both"/>
        <w:rPr>
          <w:rFonts w:ascii="Palatino Linotype" w:hAnsi="Palatino Linotype" w:cs="Arial"/>
        </w:rPr>
      </w:pPr>
      <w:r w:rsidRPr="00635980">
        <w:rPr>
          <w:rFonts w:ascii="Palatino Linotype" w:eastAsiaTheme="minorHAnsi" w:hAnsi="Palatino Linotype" w:cstheme="minorBidi"/>
          <w:lang w:eastAsia="en-US"/>
        </w:rPr>
        <w:t>Por lo anterior, es procedente ordenar la entrega del Acuerdo del Comité de Transparencia por el que se clasificó la información ordenada, es decir, deberá emitir el acuerdo correspondiente de manera fundada y motivada, mediante el cual testó y/o disoció</w:t>
      </w:r>
      <w:r w:rsidRPr="00635980">
        <w:rPr>
          <w:rFonts w:ascii="Palatino Linotype" w:hAnsi="Palatino Linotype" w:cs="Arial"/>
        </w:rPr>
        <w:t xml:space="preserve"> aquellos elementos señalados en la presente resolución, en el entendido de que debe ser pública toda la demás información relacionada que no encuadre en los conceptos anteriores.</w:t>
      </w:r>
    </w:p>
    <w:p w14:paraId="20EBF4E7" w14:textId="77777777" w:rsidR="00084564" w:rsidRPr="00635980" w:rsidRDefault="00084564" w:rsidP="00084564">
      <w:pPr>
        <w:spacing w:before="240" w:after="240" w:line="360" w:lineRule="auto"/>
        <w:jc w:val="both"/>
        <w:rPr>
          <w:rFonts w:ascii="Palatino Linotype" w:hAnsi="Palatino Linotype" w:cs="Arial"/>
        </w:rPr>
      </w:pPr>
      <w:r w:rsidRPr="00635980">
        <w:rPr>
          <w:rFonts w:ascii="Palatino Linotype" w:hAnsi="Palatino Linotype" w:cs="Arial"/>
        </w:rPr>
        <w:t xml:space="preserve">De esta manera, la entrega de documentos en su versión pública debe acompañarse necesariamente del Acuerdo del Comité de Transparencia que la sustente, en el que </w:t>
      </w:r>
      <w:r w:rsidRPr="00635980">
        <w:rPr>
          <w:rFonts w:ascii="Palatino Linotype" w:hAnsi="Palatino Linotype" w:cs="Arial"/>
        </w:rPr>
        <w:lastRenderedPageBreak/>
        <w:t>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71F0D13" w14:textId="77777777" w:rsidR="00084564" w:rsidRPr="00635980" w:rsidRDefault="00084564" w:rsidP="00084564">
      <w:pPr>
        <w:pStyle w:val="Prrafodelista"/>
        <w:spacing w:before="240" w:after="240" w:line="360" w:lineRule="auto"/>
        <w:ind w:left="0"/>
        <w:jc w:val="both"/>
        <w:rPr>
          <w:rFonts w:ascii="Palatino Linotype" w:hAnsi="Palatino Linotype" w:cs="Arial"/>
          <w:iCs/>
        </w:rPr>
      </w:pPr>
      <w:r w:rsidRPr="00635980">
        <w:rPr>
          <w:rFonts w:ascii="Palatino Linotype" w:hAnsi="Palatino Linotype" w:cs="Arial"/>
        </w:rPr>
        <w:t xml:space="preserve">Entonces, </w:t>
      </w:r>
      <w:r w:rsidRPr="00635980">
        <w:rPr>
          <w:rFonts w:ascii="Palatino Linotype" w:hAnsi="Palatino Linotype" w:cs="Arial"/>
          <w:b/>
        </w:rPr>
        <w:t>EL SUJETO OBLIGADO</w:t>
      </w:r>
      <w:r w:rsidRPr="00635980">
        <w:rPr>
          <w:rFonts w:ascii="Palatino Linotype" w:hAnsi="Palatino Linotype" w:cs="Arial"/>
        </w:rPr>
        <w:t xml:space="preserve"> debe seguir el procedimiento legal establecido para su declaración,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635980">
        <w:rPr>
          <w:rFonts w:ascii="Palatino Linotype" w:hAnsi="Palatino Linotype" w:cs="Arial"/>
          <w:iCs/>
        </w:rPr>
        <w:t>, que son del siguiente tenor:</w:t>
      </w:r>
    </w:p>
    <w:p w14:paraId="1D454C80" w14:textId="77777777" w:rsidR="00084564" w:rsidRPr="00635980" w:rsidRDefault="00084564" w:rsidP="00084564">
      <w:pPr>
        <w:pStyle w:val="Prrafodelista"/>
        <w:ind w:left="851" w:right="851"/>
        <w:contextualSpacing/>
        <w:jc w:val="both"/>
        <w:rPr>
          <w:rFonts w:ascii="Palatino Linotype" w:hAnsi="Palatino Linotype" w:cs="Arial"/>
          <w:i/>
          <w:iCs/>
          <w:sz w:val="21"/>
          <w:szCs w:val="21"/>
        </w:rPr>
      </w:pPr>
      <w:r w:rsidRPr="00635980">
        <w:rPr>
          <w:rFonts w:ascii="Palatino Linotype" w:hAnsi="Palatino Linotype" w:cs="Arial"/>
          <w:i/>
          <w:iCs/>
          <w:sz w:val="21"/>
          <w:szCs w:val="21"/>
        </w:rPr>
        <w:t>“</w:t>
      </w:r>
      <w:r w:rsidRPr="00635980">
        <w:rPr>
          <w:rFonts w:ascii="Palatino Linotype" w:hAnsi="Palatino Linotype" w:cs="Arial"/>
          <w:b/>
          <w:i/>
          <w:iCs/>
          <w:sz w:val="21"/>
          <w:szCs w:val="21"/>
        </w:rPr>
        <w:t>Artículo 137.</w:t>
      </w:r>
      <w:r w:rsidRPr="00635980">
        <w:rPr>
          <w:rFonts w:ascii="Palatino Linotype" w:hAnsi="Palatino Linotype" w:cs="Arial"/>
          <w:i/>
          <w:iCs/>
          <w:sz w:val="21"/>
          <w:szCs w:val="21"/>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6947FA1" w14:textId="77777777" w:rsidR="00084564" w:rsidRPr="00635980" w:rsidRDefault="00084564" w:rsidP="00084564">
      <w:pPr>
        <w:pStyle w:val="Prrafodelista"/>
        <w:ind w:left="851" w:right="851"/>
        <w:contextualSpacing/>
        <w:jc w:val="both"/>
        <w:rPr>
          <w:rFonts w:ascii="Palatino Linotype" w:hAnsi="Palatino Linotype" w:cs="Arial"/>
          <w:i/>
          <w:iCs/>
          <w:sz w:val="21"/>
          <w:szCs w:val="21"/>
        </w:rPr>
      </w:pPr>
      <w:r w:rsidRPr="00635980">
        <w:rPr>
          <w:rFonts w:ascii="Palatino Linotype" w:hAnsi="Palatino Linotype" w:cs="Arial"/>
          <w:b/>
          <w:i/>
          <w:iCs/>
          <w:sz w:val="21"/>
          <w:szCs w:val="21"/>
        </w:rPr>
        <w:t>Artículo 143.</w:t>
      </w:r>
      <w:r w:rsidRPr="00635980">
        <w:rPr>
          <w:rFonts w:ascii="Palatino Linotype" w:hAnsi="Palatino Linotype" w:cs="Arial"/>
          <w:i/>
          <w:iCs/>
          <w:sz w:val="21"/>
          <w:szCs w:val="21"/>
        </w:rPr>
        <w:t xml:space="preserve"> Para los efectos de esta Ley se considera información confidencial, la clasificada como tal, de manera permanente, por su naturaleza, cuando:</w:t>
      </w:r>
    </w:p>
    <w:p w14:paraId="09F0EEA7" w14:textId="77777777" w:rsidR="00084564" w:rsidRPr="00635980" w:rsidRDefault="00084564" w:rsidP="00084564">
      <w:pPr>
        <w:pStyle w:val="Prrafodelista"/>
        <w:ind w:left="851" w:right="851"/>
        <w:contextualSpacing/>
        <w:jc w:val="both"/>
        <w:rPr>
          <w:rFonts w:ascii="Palatino Linotype" w:hAnsi="Palatino Linotype" w:cs="Arial"/>
          <w:i/>
          <w:iCs/>
          <w:sz w:val="21"/>
          <w:szCs w:val="21"/>
        </w:rPr>
      </w:pPr>
      <w:r w:rsidRPr="00635980">
        <w:rPr>
          <w:rFonts w:ascii="Palatino Linotype" w:hAnsi="Palatino Linotype" w:cs="Arial"/>
          <w:b/>
          <w:i/>
          <w:iCs/>
          <w:sz w:val="21"/>
          <w:szCs w:val="21"/>
        </w:rPr>
        <w:t>I.</w:t>
      </w:r>
      <w:r w:rsidRPr="00635980">
        <w:rPr>
          <w:rFonts w:ascii="Palatino Linotype" w:hAnsi="Palatino Linotype" w:cs="Arial"/>
          <w:i/>
          <w:iCs/>
          <w:sz w:val="21"/>
          <w:szCs w:val="21"/>
        </w:rPr>
        <w:t xml:space="preserve"> Se refiera a la información privada y los datos personales concernientes a una persona física o jurídico colectiva identificada o identificable; </w:t>
      </w:r>
    </w:p>
    <w:p w14:paraId="7B0021C1" w14:textId="77777777" w:rsidR="00084564" w:rsidRPr="00635980" w:rsidRDefault="00084564" w:rsidP="00084564">
      <w:pPr>
        <w:pStyle w:val="Prrafodelista"/>
        <w:ind w:left="851" w:right="851"/>
        <w:contextualSpacing/>
        <w:jc w:val="both"/>
        <w:rPr>
          <w:rFonts w:ascii="Palatino Linotype" w:hAnsi="Palatino Linotype" w:cs="Arial"/>
          <w:i/>
          <w:iCs/>
          <w:sz w:val="21"/>
          <w:szCs w:val="21"/>
        </w:rPr>
      </w:pPr>
      <w:r w:rsidRPr="00635980">
        <w:rPr>
          <w:rFonts w:ascii="Palatino Linotype" w:hAnsi="Palatino Linotype" w:cs="Arial"/>
          <w:b/>
          <w:i/>
          <w:iCs/>
          <w:sz w:val="21"/>
          <w:szCs w:val="21"/>
        </w:rPr>
        <w:t>II.</w:t>
      </w:r>
      <w:r w:rsidRPr="00635980">
        <w:rPr>
          <w:rFonts w:ascii="Palatino Linotype" w:hAnsi="Palatino Linotype" w:cs="Arial"/>
          <w:i/>
          <w:iCs/>
          <w:sz w:val="21"/>
          <w:szCs w:val="21"/>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4F1BE5F1" w14:textId="77777777" w:rsidR="00084564" w:rsidRPr="00635980" w:rsidRDefault="00084564" w:rsidP="00084564">
      <w:pPr>
        <w:pStyle w:val="Prrafodelista"/>
        <w:ind w:left="851" w:right="851"/>
        <w:contextualSpacing/>
        <w:jc w:val="both"/>
        <w:rPr>
          <w:rFonts w:ascii="Palatino Linotype" w:hAnsi="Palatino Linotype" w:cs="Arial"/>
          <w:i/>
          <w:iCs/>
          <w:sz w:val="21"/>
          <w:szCs w:val="21"/>
        </w:rPr>
      </w:pPr>
      <w:r w:rsidRPr="00635980">
        <w:rPr>
          <w:rFonts w:ascii="Palatino Linotype" w:hAnsi="Palatino Linotype" w:cs="Arial"/>
          <w:b/>
          <w:i/>
          <w:iCs/>
          <w:sz w:val="21"/>
          <w:szCs w:val="21"/>
        </w:rPr>
        <w:t>III.</w:t>
      </w:r>
      <w:r w:rsidRPr="00635980">
        <w:rPr>
          <w:rFonts w:ascii="Palatino Linotype" w:hAnsi="Palatino Linotype" w:cs="Arial"/>
          <w:i/>
          <w:iCs/>
          <w:sz w:val="21"/>
          <w:szCs w:val="21"/>
        </w:rPr>
        <w:t xml:space="preserve"> La que presenten los particulares a los sujetos obligados, de conformidad con lo dispuesto por las leyes o los tratados internacionales. </w:t>
      </w:r>
    </w:p>
    <w:p w14:paraId="7C514010" w14:textId="77777777" w:rsidR="00084564" w:rsidRPr="00635980" w:rsidRDefault="00084564" w:rsidP="00084564">
      <w:pPr>
        <w:pStyle w:val="Prrafodelista"/>
        <w:ind w:left="851" w:right="851"/>
        <w:contextualSpacing/>
        <w:jc w:val="both"/>
        <w:rPr>
          <w:rFonts w:ascii="Palatino Linotype" w:hAnsi="Palatino Linotype" w:cs="Arial"/>
          <w:i/>
          <w:iCs/>
          <w:sz w:val="21"/>
          <w:szCs w:val="21"/>
        </w:rPr>
      </w:pPr>
      <w:r w:rsidRPr="00635980">
        <w:rPr>
          <w:rFonts w:ascii="Palatino Linotype" w:hAnsi="Palatino Linotype" w:cs="Arial"/>
          <w:i/>
          <w:iCs/>
          <w:sz w:val="21"/>
          <w:szCs w:val="21"/>
        </w:rPr>
        <w:lastRenderedPageBreak/>
        <w:t xml:space="preserve">La información confidencial no estará sujeta a temporalidad alguna y sólo podrán tener acceso a ella los titulares de la misma, sus representantes y los servidores públicos facultados para ello. </w:t>
      </w:r>
    </w:p>
    <w:p w14:paraId="5413AD22" w14:textId="77777777" w:rsidR="00084564" w:rsidRPr="00635980" w:rsidRDefault="00084564" w:rsidP="00084564">
      <w:pPr>
        <w:pStyle w:val="Prrafodelista"/>
        <w:ind w:left="851" w:right="851"/>
        <w:contextualSpacing/>
        <w:jc w:val="both"/>
        <w:rPr>
          <w:rFonts w:ascii="Palatino Linotype" w:hAnsi="Palatino Linotype" w:cs="Arial"/>
          <w:i/>
          <w:iCs/>
          <w:sz w:val="21"/>
          <w:szCs w:val="21"/>
        </w:rPr>
      </w:pPr>
      <w:r w:rsidRPr="00635980">
        <w:rPr>
          <w:rFonts w:ascii="Palatino Linotype" w:hAnsi="Palatino Linotype" w:cs="Arial"/>
          <w:i/>
          <w:iCs/>
          <w:sz w:val="21"/>
          <w:szCs w:val="21"/>
        </w:rPr>
        <w:t>No se considerará confidencial la información que se encuentre en los registros públicos o en fuentes de acceso público, ni tampoco la que sea considerada por la presente ley como información pública.</w:t>
      </w:r>
    </w:p>
    <w:p w14:paraId="11E5CCFE" w14:textId="77777777" w:rsidR="00084564" w:rsidRPr="00635980" w:rsidRDefault="00084564" w:rsidP="00084564">
      <w:pPr>
        <w:pStyle w:val="Prrafodelista"/>
        <w:ind w:left="851" w:right="851"/>
        <w:contextualSpacing/>
        <w:jc w:val="both"/>
        <w:rPr>
          <w:rFonts w:ascii="Palatino Linotype" w:hAnsi="Palatino Linotype" w:cs="Arial"/>
          <w:i/>
          <w:sz w:val="21"/>
          <w:szCs w:val="21"/>
        </w:rPr>
      </w:pPr>
      <w:r w:rsidRPr="00635980">
        <w:rPr>
          <w:rFonts w:ascii="Palatino Linotype" w:hAnsi="Palatino Linotype" w:cs="Arial"/>
          <w:b/>
          <w:i/>
          <w:sz w:val="21"/>
          <w:szCs w:val="21"/>
        </w:rPr>
        <w:t>Artículo 149.</w:t>
      </w:r>
      <w:r w:rsidRPr="00635980">
        <w:rPr>
          <w:rFonts w:ascii="Palatino Linotype" w:hAnsi="Palatino Linotype" w:cs="Arial"/>
          <w:i/>
          <w:sz w:val="21"/>
          <w:szCs w:val="21"/>
        </w:rPr>
        <w:t xml:space="preserve"> El acuerdo que clasifique la información como confidencial deberá contener un razonamiento lógico en el que demuestre que la información se encuentra en alguna o algunas de las hipótesis previstas en la presente Ley.” (Sic)</w:t>
      </w:r>
    </w:p>
    <w:p w14:paraId="37F5E55F" w14:textId="77777777" w:rsidR="00084564" w:rsidRPr="00635980" w:rsidRDefault="00084564" w:rsidP="00084564">
      <w:pPr>
        <w:pStyle w:val="Prrafodelista"/>
        <w:spacing w:before="240" w:after="240"/>
        <w:ind w:left="567"/>
        <w:contextualSpacing/>
        <w:jc w:val="both"/>
        <w:rPr>
          <w:rFonts w:ascii="Palatino Linotype" w:hAnsi="Palatino Linotype" w:cs="Arial"/>
        </w:rPr>
      </w:pPr>
    </w:p>
    <w:p w14:paraId="6F6D30B8" w14:textId="77777777" w:rsidR="00084564" w:rsidRPr="00635980" w:rsidRDefault="00084564" w:rsidP="00084564">
      <w:pPr>
        <w:spacing w:before="240" w:after="240" w:line="360" w:lineRule="auto"/>
        <w:jc w:val="both"/>
        <w:rPr>
          <w:rFonts w:ascii="Palatino Linotype" w:hAnsi="Palatino Linotype" w:cs="Arial"/>
        </w:rPr>
      </w:pPr>
      <w:r w:rsidRPr="00635980">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14:paraId="4AF3006C" w14:textId="77777777" w:rsidR="00084564" w:rsidRPr="00635980" w:rsidRDefault="00084564" w:rsidP="00084564">
      <w:pPr>
        <w:spacing w:before="240" w:after="360" w:line="360" w:lineRule="auto"/>
        <w:jc w:val="both"/>
        <w:rPr>
          <w:rFonts w:ascii="Palatino Linotype" w:hAnsi="Palatino Linotype" w:cs="Arial"/>
          <w:bCs/>
          <w:iCs/>
          <w:lang w:eastAsia="es-MX"/>
        </w:rPr>
      </w:pPr>
      <w:r w:rsidRPr="00635980">
        <w:rPr>
          <w:rFonts w:ascii="Palatino Linotype" w:hAnsi="Palatino Linotype" w:cs="Arial"/>
        </w:rPr>
        <w:t xml:space="preserve">Asimismo, deberá observar lo que para tal efecto señalen los </w:t>
      </w:r>
      <w:r w:rsidRPr="00635980">
        <w:rPr>
          <w:rFonts w:ascii="Palatino Linotype" w:hAnsi="Palatino Linotype" w:cs="Arial"/>
          <w:bCs/>
          <w:iCs/>
          <w:lang w:eastAsia="es-MX"/>
        </w:rPr>
        <w:t>Lineamientos Generales en Materia de Clasificación y Desclasificación de la Información, así como para la elaboración de Versiones Públicas, que fueron expedidos por el Consejo Nacional del Sistema Nacional de Transparencia, Acceso a la Información Pública y Protección de Datos Personales, que dicen:</w:t>
      </w:r>
    </w:p>
    <w:p w14:paraId="6764198E" w14:textId="77777777" w:rsidR="00084564" w:rsidRPr="00635980" w:rsidRDefault="00084564" w:rsidP="00084564">
      <w:pPr>
        <w:ind w:left="851" w:right="851"/>
        <w:contextualSpacing/>
        <w:jc w:val="both"/>
        <w:rPr>
          <w:rFonts w:ascii="Arial" w:hAnsi="Arial" w:cs="Arial"/>
          <w:sz w:val="22"/>
          <w:szCs w:val="22"/>
          <w:lang w:eastAsia="es-MX"/>
        </w:rPr>
      </w:pPr>
      <w:r w:rsidRPr="00635980">
        <w:rPr>
          <w:rFonts w:ascii="Palatino Linotype" w:hAnsi="Palatino Linotype" w:cs="Arial"/>
          <w:b/>
          <w:bCs/>
          <w:i/>
          <w:iCs/>
          <w:sz w:val="22"/>
          <w:szCs w:val="22"/>
          <w:lang w:eastAsia="es-MX"/>
        </w:rPr>
        <w:t>“Cuarto.</w:t>
      </w:r>
      <w:r w:rsidRPr="00635980">
        <w:rPr>
          <w:rFonts w:ascii="Palatino Linotype" w:hAnsi="Palatino Linotype" w:cs="Arial"/>
          <w:i/>
          <w:iCs/>
          <w:sz w:val="22"/>
          <w:szCs w:val="22"/>
          <w:lang w:eastAsia="es-MX"/>
        </w:rPr>
        <w:t xml:space="preserve"> </w:t>
      </w:r>
      <w:r w:rsidRPr="00635980">
        <w:rPr>
          <w:rFonts w:ascii="Palatino Linotype" w:hAnsi="Palatino Linotype" w:cs="Arial"/>
          <w:i/>
          <w:iCs/>
          <w:sz w:val="22"/>
          <w:szCs w:val="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635980">
        <w:rPr>
          <w:rFonts w:ascii="Palatino Linotype" w:hAnsi="Palatino Linotype" w:cs="Arial"/>
          <w:i/>
          <w:iCs/>
          <w:sz w:val="22"/>
          <w:szCs w:val="22"/>
          <w:lang w:eastAsia="es-MX"/>
        </w:rPr>
        <w:t>, en tanto estas últimas no contravengan lo dispuesto en la Ley General.</w:t>
      </w:r>
    </w:p>
    <w:p w14:paraId="06355320" w14:textId="77777777" w:rsidR="00084564" w:rsidRPr="00635980" w:rsidRDefault="00084564" w:rsidP="00084564">
      <w:pPr>
        <w:shd w:val="clear" w:color="auto" w:fill="FFFFFF"/>
        <w:ind w:left="851" w:right="851"/>
        <w:contextualSpacing/>
        <w:jc w:val="both"/>
        <w:rPr>
          <w:rFonts w:ascii="Arial" w:hAnsi="Arial" w:cs="Arial"/>
          <w:sz w:val="22"/>
          <w:szCs w:val="22"/>
          <w:lang w:eastAsia="es-MX"/>
        </w:rPr>
      </w:pPr>
      <w:r w:rsidRPr="00635980">
        <w:rPr>
          <w:rFonts w:ascii="Palatino Linotype" w:hAnsi="Palatino Linotype" w:cs="Arial"/>
          <w:i/>
          <w:iCs/>
          <w:sz w:val="22"/>
          <w:szCs w:val="22"/>
          <w:lang w:eastAsia="es-MX"/>
        </w:rPr>
        <w:t>Los sujetos obligados deberán aplicar, de manera estricta, las excepciones al derecho de acceso a la información y sólo podrán invocarlas cuando acrediten su procedencia.</w:t>
      </w:r>
    </w:p>
    <w:p w14:paraId="46C2B3BD" w14:textId="77777777" w:rsidR="00084564" w:rsidRPr="00635980" w:rsidRDefault="00084564" w:rsidP="00084564">
      <w:pPr>
        <w:shd w:val="clear" w:color="auto" w:fill="FFFFFF"/>
        <w:ind w:left="851" w:right="851"/>
        <w:contextualSpacing/>
        <w:jc w:val="both"/>
        <w:rPr>
          <w:rFonts w:ascii="Arial" w:hAnsi="Arial" w:cs="Arial"/>
          <w:sz w:val="22"/>
          <w:szCs w:val="22"/>
          <w:lang w:eastAsia="es-MX"/>
        </w:rPr>
      </w:pPr>
      <w:r w:rsidRPr="00635980">
        <w:rPr>
          <w:rFonts w:ascii="Palatino Linotype" w:hAnsi="Palatino Linotype" w:cs="Arial"/>
          <w:i/>
          <w:iCs/>
          <w:sz w:val="22"/>
          <w:szCs w:val="22"/>
          <w:lang w:eastAsia="es-MX"/>
        </w:rPr>
        <w:lastRenderedPageBreak/>
        <w:t>…</w:t>
      </w:r>
    </w:p>
    <w:p w14:paraId="36762D95" w14:textId="77777777" w:rsidR="00084564" w:rsidRPr="00635980" w:rsidRDefault="00084564" w:rsidP="00084564">
      <w:pPr>
        <w:shd w:val="clear" w:color="auto" w:fill="FFFFFF"/>
        <w:ind w:left="851" w:right="851"/>
        <w:contextualSpacing/>
        <w:jc w:val="both"/>
        <w:rPr>
          <w:rFonts w:ascii="Arial" w:hAnsi="Arial" w:cs="Arial"/>
          <w:sz w:val="22"/>
          <w:szCs w:val="22"/>
          <w:lang w:eastAsia="es-MX"/>
        </w:rPr>
      </w:pPr>
      <w:r w:rsidRPr="00635980">
        <w:rPr>
          <w:rFonts w:ascii="Palatino Linotype" w:hAnsi="Palatino Linotype" w:cs="Arial"/>
          <w:b/>
          <w:bCs/>
          <w:i/>
          <w:iCs/>
          <w:sz w:val="22"/>
          <w:szCs w:val="22"/>
          <w:lang w:eastAsia="es-MX"/>
        </w:rPr>
        <w:t xml:space="preserve">Quinto. </w:t>
      </w:r>
      <w:r w:rsidRPr="00635980">
        <w:rPr>
          <w:rFonts w:ascii="Palatino Linotype" w:hAnsi="Palatino Linotype" w:cs="Arial"/>
          <w:i/>
          <w:iCs/>
          <w:sz w:val="22"/>
          <w:szCs w:val="22"/>
          <w:u w:val="single"/>
          <w:lang w:eastAsia="es-MX"/>
        </w:rPr>
        <w:t>La carga de la prueba para justificar toda negativa de acceso a la información, por actualizarse cualquiera de los supuestos de clasificación previstos en la Ley General</w:t>
      </w:r>
      <w:r w:rsidRPr="00635980">
        <w:rPr>
          <w:rFonts w:ascii="Palatino Linotype" w:hAnsi="Palatino Linotype" w:cs="Arial"/>
          <w:i/>
          <w:iCs/>
          <w:sz w:val="22"/>
          <w:szCs w:val="22"/>
          <w:lang w:eastAsia="es-MX"/>
        </w:rPr>
        <w:t>, la Ley Federal </w:t>
      </w:r>
      <w:r w:rsidRPr="00635980">
        <w:rPr>
          <w:rFonts w:ascii="Palatino Linotype" w:hAnsi="Palatino Linotype" w:cs="Arial"/>
          <w:i/>
          <w:iCs/>
          <w:sz w:val="22"/>
          <w:szCs w:val="22"/>
          <w:u w:val="single"/>
          <w:lang w:eastAsia="es-MX"/>
        </w:rPr>
        <w:t>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635980">
        <w:rPr>
          <w:rFonts w:ascii="Palatino Linotype" w:hAnsi="Palatino Linotype" w:cs="Arial"/>
          <w:i/>
          <w:iCs/>
          <w:sz w:val="22"/>
          <w:szCs w:val="22"/>
          <w:lang w:eastAsia="es-MX"/>
        </w:rPr>
        <w:t>, observando lo dispuesto en la Ley General y las demás disposiciones aplicables en la materia.</w:t>
      </w:r>
    </w:p>
    <w:p w14:paraId="6EBF7163" w14:textId="77777777" w:rsidR="00084564" w:rsidRPr="00635980" w:rsidRDefault="00084564" w:rsidP="00084564">
      <w:pPr>
        <w:shd w:val="clear" w:color="auto" w:fill="FFFFFF"/>
        <w:ind w:left="851" w:right="851"/>
        <w:contextualSpacing/>
        <w:jc w:val="both"/>
        <w:rPr>
          <w:rFonts w:ascii="Palatino Linotype" w:hAnsi="Palatino Linotype" w:cs="Arial"/>
          <w:b/>
          <w:bCs/>
          <w:i/>
          <w:iCs/>
          <w:sz w:val="22"/>
          <w:szCs w:val="22"/>
          <w:lang w:eastAsia="es-MX"/>
        </w:rPr>
      </w:pPr>
    </w:p>
    <w:p w14:paraId="416DCF03" w14:textId="77777777" w:rsidR="00084564" w:rsidRPr="00635980" w:rsidRDefault="00084564" w:rsidP="00084564">
      <w:pPr>
        <w:shd w:val="clear" w:color="auto" w:fill="FFFFFF"/>
        <w:ind w:left="851" w:right="851"/>
        <w:contextualSpacing/>
        <w:jc w:val="both"/>
        <w:rPr>
          <w:rFonts w:ascii="Arial" w:hAnsi="Arial" w:cs="Arial"/>
          <w:sz w:val="22"/>
          <w:szCs w:val="22"/>
          <w:lang w:eastAsia="es-MX"/>
        </w:rPr>
      </w:pPr>
      <w:r w:rsidRPr="00635980">
        <w:rPr>
          <w:rFonts w:ascii="Palatino Linotype" w:hAnsi="Palatino Linotype" w:cs="Arial"/>
          <w:b/>
          <w:bCs/>
          <w:i/>
          <w:iCs/>
          <w:sz w:val="22"/>
          <w:szCs w:val="22"/>
          <w:lang w:eastAsia="es-MX"/>
        </w:rPr>
        <w:t xml:space="preserve">Octavo. </w:t>
      </w:r>
      <w:r w:rsidRPr="00635980">
        <w:rPr>
          <w:rFonts w:ascii="Palatino Linotype" w:hAnsi="Palatino Linotype" w:cs="Arial"/>
          <w:bCs/>
          <w:i/>
          <w:iCs/>
          <w:sz w:val="22"/>
          <w:szCs w:val="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635980">
        <w:rPr>
          <w:rFonts w:ascii="Palatino Linotype" w:hAnsi="Palatino Linotype" w:cs="Arial"/>
          <w:i/>
          <w:iCs/>
          <w:sz w:val="22"/>
          <w:szCs w:val="22"/>
          <w:lang w:eastAsia="es-MX"/>
        </w:rPr>
        <w:t>.</w:t>
      </w:r>
    </w:p>
    <w:p w14:paraId="2CAB7D3C" w14:textId="77777777" w:rsidR="00084564" w:rsidRPr="00635980" w:rsidRDefault="00084564" w:rsidP="00084564">
      <w:pPr>
        <w:shd w:val="clear" w:color="auto" w:fill="FFFFFF"/>
        <w:ind w:left="851" w:right="851"/>
        <w:contextualSpacing/>
        <w:jc w:val="both"/>
        <w:rPr>
          <w:rFonts w:ascii="Palatino Linotype" w:hAnsi="Palatino Linotype" w:cs="Arial"/>
          <w:i/>
          <w:iCs/>
          <w:sz w:val="22"/>
          <w:szCs w:val="22"/>
          <w:lang w:eastAsia="es-MX"/>
        </w:rPr>
      </w:pPr>
      <w:r w:rsidRPr="00635980">
        <w:rPr>
          <w:rFonts w:ascii="Palatino Linotype" w:hAnsi="Palatino Linotype" w:cs="Arial"/>
          <w:bCs/>
          <w:i/>
          <w:iCs/>
          <w:sz w:val="22"/>
          <w:szCs w:val="22"/>
          <w:u w:val="single"/>
          <w:lang w:eastAsia="es-MX"/>
        </w:rPr>
        <w:t>Para motivar la clasificación se deberán señalar las razones o circunstancias especiales que lo llevaron a concluir que el caso particular se ajusta al supuesto previsto por la norma legal invocada como fundamento.</w:t>
      </w:r>
      <w:r w:rsidRPr="00635980">
        <w:rPr>
          <w:rFonts w:ascii="Palatino Linotype" w:hAnsi="Palatino Linotype" w:cs="Arial"/>
          <w:i/>
          <w:iCs/>
          <w:sz w:val="22"/>
          <w:szCs w:val="22"/>
          <w:lang w:eastAsia="es-MX"/>
        </w:rPr>
        <w:t>” (Sic)</w:t>
      </w:r>
    </w:p>
    <w:p w14:paraId="49F023CA" w14:textId="77777777" w:rsidR="00084564" w:rsidRPr="00635980" w:rsidRDefault="00084564" w:rsidP="00084564">
      <w:pPr>
        <w:shd w:val="clear" w:color="auto" w:fill="FFFFFF"/>
        <w:ind w:left="851" w:right="851"/>
        <w:contextualSpacing/>
        <w:jc w:val="both"/>
        <w:rPr>
          <w:rFonts w:ascii="Palatino Linotype" w:hAnsi="Palatino Linotype" w:cs="Arial"/>
          <w:i/>
          <w:iCs/>
          <w:sz w:val="21"/>
          <w:szCs w:val="21"/>
          <w:lang w:eastAsia="es-MX"/>
        </w:rPr>
      </w:pPr>
    </w:p>
    <w:p w14:paraId="1C99D0AE" w14:textId="77777777" w:rsidR="00084564" w:rsidRPr="00635980" w:rsidRDefault="00084564" w:rsidP="00084564">
      <w:pPr>
        <w:spacing w:before="240" w:after="240" w:line="360" w:lineRule="auto"/>
        <w:jc w:val="both"/>
        <w:rPr>
          <w:rFonts w:ascii="Palatino Linotype" w:hAnsi="Palatino Linotype" w:cs="Arial"/>
          <w:lang w:eastAsia="es-CO"/>
        </w:rPr>
      </w:pPr>
      <w:r w:rsidRPr="00635980">
        <w:rPr>
          <w:rFonts w:ascii="Palatino Linotype" w:hAnsi="Palatino Linotype" w:cs="Arial"/>
          <w:lang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635980">
        <w:rPr>
          <w:rFonts w:ascii="Palatino Linotype" w:hAnsi="Palatino Linotype" w:cs="Arial"/>
          <w:b/>
          <w:lang w:eastAsia="es-CO"/>
        </w:rPr>
        <w:t>SUJETO OBLIGADO</w:t>
      </w:r>
      <w:r w:rsidRPr="00635980">
        <w:rPr>
          <w:rFonts w:ascii="Palatino Linotype" w:hAnsi="Palatino Linotype" w:cs="Arial"/>
          <w:lang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3E763F3" w14:textId="77777777" w:rsidR="00084564" w:rsidRPr="00635980" w:rsidRDefault="00084564" w:rsidP="00084564">
      <w:pPr>
        <w:autoSpaceDE w:val="0"/>
        <w:autoSpaceDN w:val="0"/>
        <w:adjustRightInd w:val="0"/>
        <w:spacing w:before="240" w:after="240" w:line="360" w:lineRule="auto"/>
        <w:jc w:val="both"/>
        <w:rPr>
          <w:rFonts w:ascii="Palatino Linotype" w:hAnsi="Palatino Linotype" w:cs="Arial"/>
          <w:lang w:eastAsia="es-CO"/>
        </w:rPr>
      </w:pPr>
      <w:r w:rsidRPr="00635980">
        <w:rPr>
          <w:rFonts w:ascii="Palatino Linotype" w:hAnsi="Palatino Linotype" w:cs="Arial"/>
          <w:lang w:eastAsia="es-MX"/>
        </w:rPr>
        <w:lastRenderedPageBreak/>
        <w:t xml:space="preserve">En mérito de lo mencionado con anterioridad, </w:t>
      </w:r>
      <w:r w:rsidRPr="00635980">
        <w:rPr>
          <w:rFonts w:ascii="Palatino Linotype" w:hAnsi="Palatino Linotype"/>
        </w:rPr>
        <w:t xml:space="preserve">este Órgano Garante considera </w:t>
      </w:r>
      <w:r w:rsidRPr="00635980">
        <w:rPr>
          <w:rFonts w:ascii="Palatino Linotype" w:hAnsi="Palatino Linotype"/>
          <w:b/>
        </w:rPr>
        <w:t>parcialmente fundadas</w:t>
      </w:r>
      <w:r w:rsidRPr="00635980">
        <w:rPr>
          <w:rFonts w:ascii="Palatino Linotype" w:hAnsi="Palatino Linotype"/>
        </w:rPr>
        <w:t xml:space="preserve"> las razones o motivos de inconformidad que plantea </w:t>
      </w:r>
      <w:r w:rsidRPr="00635980">
        <w:rPr>
          <w:rFonts w:ascii="Palatino Linotype" w:hAnsi="Palatino Linotype" w:cs="Arial"/>
          <w:b/>
          <w:lang w:eastAsia="es-MX"/>
        </w:rPr>
        <w:t>LA RECURRENTE</w:t>
      </w:r>
      <w:r w:rsidRPr="00635980">
        <w:rPr>
          <w:rFonts w:ascii="Palatino Linotype" w:hAnsi="Palatino Linotype"/>
        </w:rPr>
        <w:t xml:space="preserve">, en atención a que </w:t>
      </w:r>
      <w:r w:rsidRPr="00635980">
        <w:rPr>
          <w:rFonts w:ascii="Palatino Linotype" w:hAnsi="Palatino Linotype"/>
          <w:b/>
        </w:rPr>
        <w:t xml:space="preserve">EL SUJETO OBLIGADO </w:t>
      </w:r>
      <w:r w:rsidRPr="00635980">
        <w:rPr>
          <w:rFonts w:ascii="Palatino Linotype" w:hAnsi="Palatino Linotype"/>
        </w:rPr>
        <w:t xml:space="preserve">si emitió una respuesta parcial a su requerimiento, </w:t>
      </w:r>
      <w:r w:rsidRPr="00635980">
        <w:rPr>
          <w:rFonts w:ascii="Palatino Linotype" w:hAnsi="Palatino Linotype" w:cs="Arial"/>
          <w:lang w:eastAsia="es-MX"/>
        </w:rPr>
        <w:t xml:space="preserve">de tal manera que se </w:t>
      </w:r>
      <w:r w:rsidRPr="00635980">
        <w:rPr>
          <w:rFonts w:ascii="Palatino Linotype" w:hAnsi="Palatino Linotype" w:cs="Arial"/>
          <w:b/>
          <w:lang w:eastAsia="es-MX"/>
        </w:rPr>
        <w:t>Modifica</w:t>
      </w:r>
      <w:r w:rsidRPr="00635980">
        <w:rPr>
          <w:rFonts w:ascii="Palatino Linotype" w:hAnsi="Palatino Linotype" w:cs="Arial"/>
          <w:lang w:eastAsia="es-MX"/>
        </w:rPr>
        <w:t xml:space="preserve"> la respuesta otorgada y en consecuencia se ordena la entrega de la información que ha quedado precisada en el presente considerando de estudio.</w:t>
      </w:r>
    </w:p>
    <w:p w14:paraId="6EF238B7" w14:textId="77777777" w:rsidR="003026D2" w:rsidRPr="00635980" w:rsidRDefault="003026D2" w:rsidP="003026D2">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635980">
        <w:rPr>
          <w:rFonts w:ascii="Palatino Linotype" w:eastAsia="Calibri" w:hAnsi="Palatino Linotype" w:cs="Arial"/>
          <w:color w:val="000000" w:themeColor="text1"/>
        </w:rPr>
        <w:t xml:space="preserve">Así, con </w:t>
      </w:r>
      <w:r w:rsidRPr="00635980">
        <w:rPr>
          <w:rFonts w:ascii="Palatino Linotype" w:hAnsi="Palatino Linotype" w:cs="Arial"/>
          <w:color w:val="000000" w:themeColor="text1"/>
        </w:rPr>
        <w:t>fundamento</w:t>
      </w:r>
      <w:r w:rsidRPr="00635980">
        <w:rPr>
          <w:rFonts w:ascii="Palatino Linotype" w:eastAsia="Calibri" w:hAnsi="Palatino Linotype" w:cs="Arial"/>
          <w:color w:val="000000" w:themeColor="text1"/>
        </w:rPr>
        <w:t xml:space="preserve"> en lo prescrito en los artículos 5, </w:t>
      </w:r>
      <w:r w:rsidRPr="00635980">
        <w:rPr>
          <w:rFonts w:ascii="Palatino Linotype" w:eastAsia="Calibri" w:hAnsi="Palatino Linotype" w:cs="Arial"/>
          <w:color w:val="000000" w:themeColor="text1"/>
          <w:lang w:val="es-ES_tradnl"/>
        </w:rPr>
        <w:t>párrafos trigésimos, trigésimos primero y trigésimos segundos</w:t>
      </w:r>
      <w:r w:rsidRPr="00635980">
        <w:rPr>
          <w:rFonts w:ascii="Palatino Linotype" w:hAnsi="Palatino Linotype" w:cs="Arial"/>
          <w:color w:val="000000" w:themeColor="text1"/>
        </w:rPr>
        <w:t>,</w:t>
      </w:r>
      <w:r w:rsidRPr="00635980">
        <w:rPr>
          <w:rFonts w:ascii="Palatino Linotype" w:hAnsi="Palatino Linotype"/>
          <w:color w:val="000000" w:themeColor="text1"/>
        </w:rPr>
        <w:t xml:space="preserve"> fracciones IV y V,</w:t>
      </w:r>
      <w:r w:rsidRPr="00635980">
        <w:rPr>
          <w:rFonts w:ascii="Palatino Linotype" w:eastAsia="Calibri" w:hAnsi="Palatino Linotype" w:cs="Arial"/>
          <w:color w:val="000000" w:themeColor="text1"/>
        </w:rPr>
        <w:t xml:space="preserve"> de la Constitución Política del Estado Libre y Soberano de </w:t>
      </w:r>
      <w:r w:rsidRPr="00635980">
        <w:rPr>
          <w:rFonts w:ascii="Palatino Linotype" w:hAnsi="Palatino Linotype" w:cs="Arial"/>
          <w:color w:val="000000" w:themeColor="text1"/>
          <w:lang w:val="es-ES_tradnl"/>
        </w:rPr>
        <w:t>México</w:t>
      </w:r>
      <w:r w:rsidRPr="00635980">
        <w:rPr>
          <w:rFonts w:ascii="Palatino Linotype" w:eastAsia="Calibri" w:hAnsi="Palatino Linotype" w:cs="Arial"/>
          <w:color w:val="000000" w:themeColor="text1"/>
        </w:rPr>
        <w:t xml:space="preserve">, y los artículos </w:t>
      </w:r>
      <w:r w:rsidRPr="00635980">
        <w:rPr>
          <w:rFonts w:ascii="Palatino Linotype" w:hAnsi="Palatino Linotype"/>
          <w:color w:val="000000" w:themeColor="text1"/>
        </w:rPr>
        <w:t xml:space="preserve">2, </w:t>
      </w:r>
      <w:r w:rsidRPr="00635980">
        <w:rPr>
          <w:rFonts w:ascii="Palatino Linotype" w:hAnsi="Palatino Linotype" w:cs="Arial"/>
          <w:color w:val="000000" w:themeColor="text1"/>
        </w:rPr>
        <w:t>fracción</w:t>
      </w:r>
      <w:r w:rsidRPr="00635980">
        <w:rPr>
          <w:rFonts w:ascii="Palatino Linotype" w:hAnsi="Palatino Linotype"/>
          <w:color w:val="000000" w:themeColor="text1"/>
        </w:rPr>
        <w:t xml:space="preserve"> II, 9, </w:t>
      </w:r>
      <w:r w:rsidRPr="00635980">
        <w:rPr>
          <w:rFonts w:ascii="Palatino Linotype" w:hAnsi="Palatino Linotype" w:cs="Arial"/>
          <w:color w:val="000000" w:themeColor="text1"/>
          <w:lang w:val="es-ES_tradnl"/>
        </w:rPr>
        <w:t>29</w:t>
      </w:r>
      <w:r w:rsidRPr="00635980">
        <w:rPr>
          <w:rFonts w:ascii="Palatino Linotype" w:hAnsi="Palatino Linotype"/>
          <w:color w:val="000000" w:themeColor="text1"/>
        </w:rPr>
        <w:t>, 36, fracciones I y II, 176, 178, 179, 181, 185, fracción I, 186 y 188,</w:t>
      </w:r>
      <w:r w:rsidRPr="00635980">
        <w:rPr>
          <w:rFonts w:ascii="Palatino Linotype" w:eastAsia="Calibri" w:hAnsi="Palatino Linotype" w:cs="Arial"/>
          <w:color w:val="000000" w:themeColor="text1"/>
        </w:rPr>
        <w:t xml:space="preserve"> de la Ley de Transparencia y Acceso a la Información Pública del Estado de México y </w:t>
      </w:r>
      <w:r w:rsidRPr="00635980">
        <w:rPr>
          <w:rFonts w:ascii="Palatino Linotype" w:hAnsi="Palatino Linotype" w:cs="Arial"/>
          <w:color w:val="000000" w:themeColor="text1"/>
        </w:rPr>
        <w:t>Municipios</w:t>
      </w:r>
      <w:r w:rsidRPr="00635980">
        <w:rPr>
          <w:rFonts w:ascii="Palatino Linotype" w:eastAsia="Calibri" w:hAnsi="Palatino Linotype" w:cs="Arial"/>
          <w:color w:val="000000" w:themeColor="text1"/>
        </w:rPr>
        <w:t xml:space="preserve">, </w:t>
      </w:r>
      <w:r w:rsidRPr="00635980">
        <w:rPr>
          <w:rFonts w:ascii="Palatino Linotype" w:hAnsi="Palatino Linotype"/>
          <w:color w:val="000000" w:themeColor="text1"/>
        </w:rPr>
        <w:t>este</w:t>
      </w:r>
      <w:r w:rsidRPr="00635980">
        <w:rPr>
          <w:rFonts w:ascii="Palatino Linotype" w:eastAsia="Calibri" w:hAnsi="Palatino Linotype" w:cs="Arial"/>
          <w:color w:val="000000" w:themeColor="text1"/>
        </w:rPr>
        <w:t xml:space="preserve"> Pleno:</w:t>
      </w:r>
    </w:p>
    <w:p w14:paraId="5D76C3B5" w14:textId="77777777" w:rsidR="003026D2" w:rsidRPr="00635980" w:rsidRDefault="003026D2" w:rsidP="003026D2">
      <w:pPr>
        <w:spacing w:before="100" w:beforeAutospacing="1" w:after="100" w:afterAutospacing="1" w:line="360" w:lineRule="auto"/>
        <w:jc w:val="center"/>
        <w:rPr>
          <w:rFonts w:ascii="Palatino Linotype" w:hAnsi="Palatino Linotype" w:cs="Arial"/>
          <w:b/>
          <w:spacing w:val="44"/>
          <w:sz w:val="28"/>
        </w:rPr>
      </w:pPr>
      <w:r w:rsidRPr="00635980">
        <w:rPr>
          <w:rFonts w:ascii="Palatino Linotype" w:hAnsi="Palatino Linotype" w:cs="Arial"/>
          <w:b/>
          <w:spacing w:val="44"/>
          <w:sz w:val="28"/>
        </w:rPr>
        <w:t>RESUELVE:</w:t>
      </w:r>
    </w:p>
    <w:p w14:paraId="303EE114" w14:textId="77777777" w:rsidR="00084564" w:rsidRPr="00635980" w:rsidRDefault="00084564" w:rsidP="00084564">
      <w:pPr>
        <w:widowControl w:val="0"/>
        <w:autoSpaceDE w:val="0"/>
        <w:autoSpaceDN w:val="0"/>
        <w:adjustRightInd w:val="0"/>
        <w:spacing w:before="100" w:beforeAutospacing="1" w:after="100" w:afterAutospacing="1" w:line="360" w:lineRule="auto"/>
        <w:jc w:val="both"/>
        <w:rPr>
          <w:rFonts w:ascii="Palatino Linotype" w:hAnsi="Palatino Linotype"/>
          <w:b/>
        </w:rPr>
      </w:pPr>
      <w:r w:rsidRPr="00635980">
        <w:rPr>
          <w:rFonts w:ascii="Palatino Linotype" w:hAnsi="Palatino Linotype" w:cs="Arial"/>
          <w:b/>
          <w:color w:val="000000" w:themeColor="text1"/>
          <w:sz w:val="28"/>
        </w:rPr>
        <w:t>PRIMERO.</w:t>
      </w:r>
      <w:r w:rsidRPr="00635980">
        <w:rPr>
          <w:rFonts w:ascii="Palatino Linotype" w:hAnsi="Palatino Linotype" w:cs="Arial"/>
          <w:color w:val="000000" w:themeColor="text1"/>
        </w:rPr>
        <w:t xml:space="preserve"> Resultan </w:t>
      </w:r>
      <w:r w:rsidRPr="00635980">
        <w:rPr>
          <w:rFonts w:ascii="Palatino Linotype" w:hAnsi="Palatino Linotype" w:cs="Arial"/>
          <w:b/>
          <w:color w:val="000000" w:themeColor="text1"/>
        </w:rPr>
        <w:t>parcialmente fundadas</w:t>
      </w:r>
      <w:r w:rsidRPr="00635980">
        <w:rPr>
          <w:rFonts w:ascii="Palatino Linotype" w:hAnsi="Palatino Linotype" w:cs="Arial"/>
          <w:color w:val="000000" w:themeColor="text1"/>
        </w:rPr>
        <w:t xml:space="preserve"> las razones o motivos de inconformidad planteadas por </w:t>
      </w:r>
      <w:r w:rsidRPr="00635980">
        <w:rPr>
          <w:rFonts w:ascii="Palatino Linotype" w:hAnsi="Palatino Linotype" w:cs="Arial"/>
          <w:b/>
          <w:color w:val="000000"/>
          <w:lang w:eastAsia="es-MX"/>
        </w:rPr>
        <w:t>LA RECURRENTE</w:t>
      </w:r>
      <w:r w:rsidRPr="00635980">
        <w:rPr>
          <w:rFonts w:ascii="Palatino Linotype" w:hAnsi="Palatino Linotype" w:cs="Arial"/>
          <w:color w:val="000000" w:themeColor="text1"/>
        </w:rPr>
        <w:t xml:space="preserve"> y analizadas en el Considerando </w:t>
      </w:r>
      <w:r w:rsidRPr="00635980">
        <w:rPr>
          <w:rFonts w:ascii="Palatino Linotype" w:hAnsi="Palatino Linotype" w:cs="Arial"/>
          <w:b/>
          <w:color w:val="000000" w:themeColor="text1"/>
        </w:rPr>
        <w:t>QUINTO</w:t>
      </w:r>
      <w:r w:rsidRPr="00635980">
        <w:rPr>
          <w:rFonts w:ascii="Palatino Linotype" w:hAnsi="Palatino Linotype" w:cs="Arial"/>
          <w:color w:val="000000" w:themeColor="text1"/>
        </w:rPr>
        <w:t xml:space="preserve"> de esta resolución </w:t>
      </w:r>
    </w:p>
    <w:p w14:paraId="774D8C70" w14:textId="77777777" w:rsidR="00084564" w:rsidRPr="00635980" w:rsidRDefault="00084564" w:rsidP="00084564">
      <w:pPr>
        <w:widowControl w:val="0"/>
        <w:autoSpaceDE w:val="0"/>
        <w:autoSpaceDN w:val="0"/>
        <w:adjustRightInd w:val="0"/>
        <w:spacing w:before="100" w:beforeAutospacing="1" w:after="100" w:afterAutospacing="1" w:line="360" w:lineRule="auto"/>
        <w:jc w:val="both"/>
        <w:rPr>
          <w:rFonts w:ascii="Palatino Linotype" w:hAnsi="Palatino Linotype" w:cs="Arial"/>
          <w:b/>
          <w:bCs/>
        </w:rPr>
      </w:pPr>
      <w:r w:rsidRPr="00635980">
        <w:rPr>
          <w:rFonts w:ascii="Palatino Linotype" w:hAnsi="Palatino Linotype" w:cs="Arial"/>
          <w:b/>
          <w:sz w:val="28"/>
          <w:szCs w:val="28"/>
        </w:rPr>
        <w:t>SEGUNDO</w:t>
      </w:r>
      <w:r w:rsidRPr="00635980">
        <w:rPr>
          <w:rFonts w:ascii="Palatino Linotype" w:hAnsi="Palatino Linotype" w:cs="Arial"/>
          <w:sz w:val="28"/>
          <w:szCs w:val="28"/>
        </w:rPr>
        <w:t>.</w:t>
      </w:r>
      <w:r w:rsidRPr="00635980">
        <w:rPr>
          <w:rFonts w:ascii="Palatino Linotype" w:hAnsi="Palatino Linotype" w:cs="Arial"/>
        </w:rPr>
        <w:t xml:space="preserve"> Se </w:t>
      </w:r>
      <w:r w:rsidRPr="00635980">
        <w:rPr>
          <w:rFonts w:ascii="Palatino Linotype" w:hAnsi="Palatino Linotype" w:cs="Arial"/>
          <w:b/>
        </w:rPr>
        <w:t xml:space="preserve">Modifica </w:t>
      </w:r>
      <w:r w:rsidRPr="00635980">
        <w:rPr>
          <w:rFonts w:ascii="Palatino Linotype" w:hAnsi="Palatino Linotype" w:cs="Arial"/>
        </w:rPr>
        <w:t xml:space="preserve">la respuesta otorgada por </w:t>
      </w:r>
      <w:r w:rsidRPr="00635980">
        <w:rPr>
          <w:rFonts w:ascii="Palatino Linotype" w:hAnsi="Palatino Linotype" w:cs="Arial"/>
          <w:b/>
        </w:rPr>
        <w:t xml:space="preserve">EL SUJETO OBLIGADO </w:t>
      </w:r>
      <w:r w:rsidRPr="00635980">
        <w:rPr>
          <w:rFonts w:ascii="Palatino Linotype" w:hAnsi="Palatino Linotype" w:cs="Arial"/>
          <w:bCs/>
        </w:rPr>
        <w:t xml:space="preserve">a la solicitud de información que dio origen al recurso de revisión </w:t>
      </w:r>
      <w:r w:rsidRPr="00635980">
        <w:rPr>
          <w:rFonts w:ascii="Palatino Linotype" w:hAnsi="Palatino Linotype" w:cs="Arial"/>
          <w:b/>
          <w:bCs/>
        </w:rPr>
        <w:t xml:space="preserve">04392/INFOEM/IP/RR/2022 </w:t>
      </w:r>
      <w:r w:rsidRPr="00635980">
        <w:rPr>
          <w:rFonts w:ascii="Palatino Linotype" w:hAnsi="Palatino Linotype" w:cs="Arial"/>
          <w:bCs/>
        </w:rPr>
        <w:t xml:space="preserve">y se </w:t>
      </w:r>
      <w:r w:rsidRPr="00635980">
        <w:rPr>
          <w:rFonts w:ascii="Palatino Linotype" w:hAnsi="Palatino Linotype" w:cs="Arial"/>
          <w:b/>
          <w:bCs/>
        </w:rPr>
        <w:t xml:space="preserve">Ordena </w:t>
      </w:r>
      <w:r w:rsidRPr="00635980">
        <w:rPr>
          <w:rFonts w:ascii="Palatino Linotype" w:hAnsi="Palatino Linotype" w:cs="Arial"/>
          <w:bCs/>
        </w:rPr>
        <w:t xml:space="preserve">haga entrega a </w:t>
      </w:r>
      <w:r w:rsidRPr="00635980">
        <w:rPr>
          <w:rFonts w:ascii="Palatino Linotype" w:hAnsi="Palatino Linotype" w:cs="Arial"/>
          <w:b/>
          <w:bCs/>
        </w:rPr>
        <w:t>LA RECURRENTE</w:t>
      </w:r>
      <w:r w:rsidRPr="00635980">
        <w:rPr>
          <w:rFonts w:ascii="Palatino Linotype" w:hAnsi="Palatino Linotype" w:cs="Arial"/>
          <w:bCs/>
        </w:rPr>
        <w:t xml:space="preserve">, previa </w:t>
      </w:r>
      <w:r w:rsidRPr="00635980">
        <w:rPr>
          <w:rFonts w:ascii="Palatino Linotype" w:hAnsi="Palatino Linotype" w:cs="Arial"/>
          <w:b/>
          <w:bCs/>
        </w:rPr>
        <w:t>búsqueda exhaustiva y razonable</w:t>
      </w:r>
      <w:r w:rsidRPr="00635980">
        <w:rPr>
          <w:rFonts w:ascii="Palatino Linotype" w:hAnsi="Palatino Linotype" w:cs="Arial"/>
          <w:bCs/>
        </w:rPr>
        <w:t xml:space="preserve"> y en </w:t>
      </w:r>
      <w:r w:rsidRPr="00635980">
        <w:rPr>
          <w:rFonts w:ascii="Palatino Linotype" w:hAnsi="Palatino Linotype" w:cs="Arial"/>
          <w:b/>
          <w:bCs/>
        </w:rPr>
        <w:t>versión pública</w:t>
      </w:r>
      <w:r w:rsidRPr="00635980">
        <w:rPr>
          <w:rFonts w:ascii="Palatino Linotype" w:hAnsi="Palatino Linotype" w:cs="Arial"/>
          <w:bCs/>
        </w:rPr>
        <w:t xml:space="preserve"> en términos del Considerando</w:t>
      </w:r>
      <w:r w:rsidRPr="00635980">
        <w:rPr>
          <w:rFonts w:ascii="Palatino Linotype" w:hAnsi="Palatino Linotype" w:cs="Arial"/>
          <w:b/>
          <w:bCs/>
        </w:rPr>
        <w:t xml:space="preserve"> QUINTO </w:t>
      </w:r>
      <w:r w:rsidRPr="00635980">
        <w:rPr>
          <w:rFonts w:ascii="Palatino Linotype" w:hAnsi="Palatino Linotype" w:cs="Arial"/>
          <w:bCs/>
        </w:rPr>
        <w:t>de esta resolución, vía Sistema de Acceso a la Información Mexiquense (</w:t>
      </w:r>
      <w:r w:rsidRPr="00635980">
        <w:rPr>
          <w:rFonts w:ascii="Palatino Linotype" w:hAnsi="Palatino Linotype" w:cs="Arial"/>
          <w:b/>
          <w:bCs/>
        </w:rPr>
        <w:t xml:space="preserve">SAIMEX), </w:t>
      </w:r>
      <w:r w:rsidRPr="00635980">
        <w:rPr>
          <w:rFonts w:ascii="Palatino Linotype" w:hAnsi="Palatino Linotype" w:cs="Arial"/>
          <w:bCs/>
        </w:rPr>
        <w:t>de lo siguiente</w:t>
      </w:r>
      <w:r w:rsidRPr="00635980">
        <w:rPr>
          <w:rFonts w:ascii="Palatino Linotype" w:hAnsi="Palatino Linotype" w:cs="Arial"/>
          <w:b/>
          <w:bCs/>
        </w:rPr>
        <w:t>:</w:t>
      </w:r>
    </w:p>
    <w:p w14:paraId="75118C29" w14:textId="77777777" w:rsidR="00084564" w:rsidRPr="00635980" w:rsidRDefault="00084564" w:rsidP="00084564">
      <w:pPr>
        <w:spacing w:before="100" w:beforeAutospacing="1" w:after="100" w:afterAutospacing="1"/>
        <w:ind w:left="851" w:right="902"/>
        <w:jc w:val="both"/>
        <w:rPr>
          <w:rFonts w:ascii="Palatino Linotype" w:hAnsi="Palatino Linotype" w:cs="Arial"/>
          <w:b/>
          <w:i/>
          <w:sz w:val="22"/>
          <w:szCs w:val="22"/>
        </w:rPr>
      </w:pPr>
      <w:r w:rsidRPr="00635980">
        <w:rPr>
          <w:rFonts w:ascii="Palatino Linotype" w:hAnsi="Palatino Linotype" w:cs="Arial"/>
          <w:i/>
          <w:sz w:val="22"/>
          <w:szCs w:val="22"/>
        </w:rPr>
        <w:lastRenderedPageBreak/>
        <w:t>“El recibo de nómina de la primera quincena del mes de febrero de 2022, de la servidora pública referida en la solicitud de informaci</w:t>
      </w:r>
      <w:r w:rsidR="00B666FA" w:rsidRPr="00635980">
        <w:rPr>
          <w:rFonts w:ascii="Palatino Linotype" w:hAnsi="Palatino Linotype" w:cs="Arial"/>
          <w:i/>
          <w:sz w:val="22"/>
          <w:szCs w:val="22"/>
        </w:rPr>
        <w:t xml:space="preserve">ón número </w:t>
      </w:r>
      <w:r w:rsidR="00B666FA" w:rsidRPr="00635980">
        <w:rPr>
          <w:rFonts w:ascii="Palatino Linotype" w:hAnsi="Palatino Linotype" w:cs="Arial"/>
          <w:b/>
          <w:i/>
          <w:sz w:val="22"/>
          <w:szCs w:val="22"/>
        </w:rPr>
        <w:t>00101/TENANCIN/IP/2022.</w:t>
      </w:r>
    </w:p>
    <w:p w14:paraId="3D3AFB41" w14:textId="77777777" w:rsidR="00084564" w:rsidRPr="00635980" w:rsidRDefault="00084564" w:rsidP="00084564">
      <w:pPr>
        <w:spacing w:before="100" w:beforeAutospacing="1" w:after="100" w:afterAutospacing="1"/>
        <w:ind w:left="851" w:right="902"/>
        <w:jc w:val="both"/>
        <w:rPr>
          <w:rFonts w:ascii="Palatino Linotype" w:hAnsi="Palatino Linotype"/>
          <w:bCs/>
          <w:i/>
          <w:sz w:val="22"/>
          <w:szCs w:val="22"/>
        </w:rPr>
      </w:pPr>
      <w:r w:rsidRPr="00635980">
        <w:rPr>
          <w:rFonts w:ascii="Palatino Linotype" w:hAnsi="Palatino Linotype"/>
          <w:bCs/>
          <w:i/>
          <w:sz w:val="22"/>
          <w:szCs w:val="22"/>
        </w:rPr>
        <w:t>Debiendo notificar a</w:t>
      </w:r>
      <w:r w:rsidRPr="00635980">
        <w:rPr>
          <w:rFonts w:ascii="Palatino Linotype" w:hAnsi="Palatino Linotype"/>
          <w:b/>
          <w:bCs/>
          <w:i/>
          <w:sz w:val="22"/>
          <w:szCs w:val="22"/>
        </w:rPr>
        <w:t xml:space="preserve"> </w:t>
      </w:r>
      <w:r w:rsidR="00B666FA" w:rsidRPr="00635980">
        <w:rPr>
          <w:rFonts w:ascii="Palatino Linotype" w:hAnsi="Palatino Linotype"/>
          <w:b/>
          <w:bCs/>
          <w:i/>
          <w:sz w:val="22"/>
          <w:szCs w:val="22"/>
        </w:rPr>
        <w:t xml:space="preserve">LA </w:t>
      </w:r>
      <w:r w:rsidRPr="00635980">
        <w:rPr>
          <w:rFonts w:ascii="Palatino Linotype" w:hAnsi="Palatino Linotype"/>
          <w:b/>
          <w:bCs/>
          <w:i/>
          <w:sz w:val="22"/>
          <w:szCs w:val="22"/>
        </w:rPr>
        <w:t>RECURRENTE</w:t>
      </w:r>
      <w:r w:rsidRPr="00635980">
        <w:rPr>
          <w:rFonts w:ascii="Palatino Linotype" w:hAnsi="Palatino Linotype"/>
          <w:bCs/>
          <w:i/>
          <w:sz w:val="22"/>
          <w:szCs w:val="22"/>
        </w:rPr>
        <w:t xml:space="preserve"> el Acuerdo de Clasificación de la información que emita el Comité de Transparencia con motivo de la versión pública</w:t>
      </w:r>
      <w:r w:rsidRPr="00635980">
        <w:rPr>
          <w:rFonts w:ascii="Palatino Linotype" w:hAnsi="Palatino Linotype" w:cs="Arial"/>
          <w:i/>
          <w:sz w:val="22"/>
          <w:szCs w:val="22"/>
        </w:rPr>
        <w:t xml:space="preserve">.” </w:t>
      </w:r>
    </w:p>
    <w:p w14:paraId="1AC5B7EB" w14:textId="77777777" w:rsidR="00084564" w:rsidRPr="00635980" w:rsidRDefault="00084564" w:rsidP="0008456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635980">
        <w:rPr>
          <w:rFonts w:ascii="Palatino Linotype" w:hAnsi="Palatino Linotype" w:cs="Arial"/>
          <w:b/>
          <w:sz w:val="28"/>
          <w:szCs w:val="28"/>
        </w:rPr>
        <w:t xml:space="preserve">TERCERO. </w:t>
      </w:r>
      <w:r w:rsidRPr="00635980">
        <w:rPr>
          <w:rFonts w:ascii="Palatino Linotype" w:hAnsi="Palatino Linotype" w:cs="Arial"/>
          <w:b/>
        </w:rPr>
        <w:t>Notifíquese</w:t>
      </w:r>
      <w:r w:rsidRPr="00635980">
        <w:rPr>
          <w:rFonts w:ascii="Palatino Linotype" w:hAnsi="Palatino Linotype" w:cs="Arial"/>
        </w:rPr>
        <w:t xml:space="preserve"> la presente resolución a la Titular de la Unidad de Transparencia del </w:t>
      </w:r>
      <w:r w:rsidRPr="00635980">
        <w:rPr>
          <w:rFonts w:ascii="Palatino Linotype" w:hAnsi="Palatino Linotype" w:cs="Arial"/>
          <w:b/>
        </w:rPr>
        <w:t>SUJETO OBLIGADO</w:t>
      </w:r>
      <w:r w:rsidRPr="00635980">
        <w:rPr>
          <w:rFonts w:ascii="Palatino Linotype"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E2D7AE7" w14:textId="77777777" w:rsidR="00B666FA" w:rsidRPr="00635980" w:rsidRDefault="00084564" w:rsidP="00B666FA">
      <w:pPr>
        <w:spacing w:before="240" w:after="240" w:line="360" w:lineRule="auto"/>
        <w:jc w:val="both"/>
        <w:rPr>
          <w:rFonts w:ascii="Palatino Linotype" w:hAnsi="Palatino Linotype" w:cs="Arial"/>
          <w:color w:val="000000" w:themeColor="text1"/>
        </w:rPr>
      </w:pPr>
      <w:r w:rsidRPr="00635980">
        <w:rPr>
          <w:rFonts w:ascii="Palatino Linotype" w:hAnsi="Palatino Linotype" w:cs="Arial"/>
          <w:b/>
          <w:sz w:val="28"/>
          <w:lang w:val="es-ES_tradnl"/>
        </w:rPr>
        <w:t xml:space="preserve">CUARTO. </w:t>
      </w:r>
      <w:r w:rsidRPr="00635980">
        <w:rPr>
          <w:rFonts w:ascii="Palatino Linotype" w:hAnsi="Palatino Linotype"/>
          <w:b/>
          <w:bCs/>
          <w:color w:val="222222"/>
          <w:lang w:eastAsia="es-MX"/>
        </w:rPr>
        <w:t>Notifíquese</w:t>
      </w:r>
      <w:r w:rsidR="00B666FA" w:rsidRPr="00635980">
        <w:rPr>
          <w:rFonts w:ascii="Palatino Linotype" w:hAnsi="Palatino Linotype"/>
          <w:color w:val="222222"/>
          <w:lang w:eastAsia="es-MX"/>
        </w:rPr>
        <w:t xml:space="preserve"> a</w:t>
      </w:r>
      <w:r w:rsidRPr="00635980">
        <w:rPr>
          <w:rFonts w:ascii="Palatino Linotype" w:hAnsi="Palatino Linotype"/>
          <w:color w:val="222222"/>
          <w:lang w:eastAsia="es-MX"/>
        </w:rPr>
        <w:t xml:space="preserve"> </w:t>
      </w:r>
      <w:r w:rsidR="00B666FA" w:rsidRPr="00635980">
        <w:rPr>
          <w:rFonts w:ascii="Palatino Linotype" w:hAnsi="Palatino Linotype"/>
          <w:b/>
          <w:bCs/>
          <w:color w:val="222222"/>
          <w:lang w:eastAsia="es-MX"/>
        </w:rPr>
        <w:t>LA R</w:t>
      </w:r>
      <w:r w:rsidRPr="00635980">
        <w:rPr>
          <w:rFonts w:ascii="Palatino Linotype" w:hAnsi="Palatino Linotype"/>
          <w:b/>
          <w:bCs/>
          <w:color w:val="222222"/>
          <w:lang w:eastAsia="es-MX"/>
        </w:rPr>
        <w:t>ECURRENTE</w:t>
      </w:r>
      <w:r w:rsidRPr="00635980">
        <w:rPr>
          <w:rFonts w:ascii="Palatino Linotype" w:hAnsi="Palatino Linotype"/>
          <w:color w:val="222222"/>
          <w:lang w:eastAsia="es-MX"/>
        </w:rPr>
        <w:t xml:space="preserve"> la presente resolución vía Sistema de Acceso a la </w:t>
      </w:r>
      <w:r w:rsidR="00B666FA" w:rsidRPr="00635980">
        <w:rPr>
          <w:rFonts w:ascii="Palatino Linotype" w:hAnsi="Palatino Linotype"/>
          <w:color w:val="222222"/>
          <w:lang w:eastAsia="es-MX"/>
        </w:rPr>
        <w:t xml:space="preserve">Información Mexiquense (SAIMEX); así como que, de conformidad con lo establecido en el artículo 196 de la Ley de Transparencia y Acceso a la Información Pública del Estado de México y Municipios </w:t>
      </w:r>
      <w:r w:rsidR="00B666FA" w:rsidRPr="00635980">
        <w:rPr>
          <w:rFonts w:ascii="Palatino Linotype" w:hAnsi="Palatino Linotype" w:cs="Arial"/>
          <w:color w:val="000000" w:themeColor="text1"/>
        </w:rPr>
        <w:t>vía Juicio de Amparo en los términos de las leyes aplicables.</w:t>
      </w:r>
    </w:p>
    <w:p w14:paraId="21D0C32A" w14:textId="77777777" w:rsidR="00084564" w:rsidRPr="00635980" w:rsidRDefault="00084564" w:rsidP="00B666FA">
      <w:pPr>
        <w:spacing w:before="240" w:after="240" w:line="360" w:lineRule="auto"/>
        <w:jc w:val="both"/>
        <w:rPr>
          <w:rFonts w:ascii="Palatino Linotype" w:hAnsi="Palatino Linotype" w:cs="Arial"/>
          <w:color w:val="000000" w:themeColor="text1"/>
        </w:rPr>
      </w:pPr>
      <w:r w:rsidRPr="00635980">
        <w:rPr>
          <w:rFonts w:ascii="Palatino Linotype" w:hAnsi="Palatino Linotype" w:cs="Arial"/>
          <w:b/>
          <w:sz w:val="28"/>
          <w:lang w:val="es-ES_tradnl"/>
        </w:rPr>
        <w:t xml:space="preserve">QUINTO. </w:t>
      </w:r>
      <w:r w:rsidRPr="00635980">
        <w:rPr>
          <w:rFonts w:ascii="Palatino Linotype" w:hAnsi="Palatino Linotype"/>
          <w:b/>
          <w:bCs/>
          <w:color w:val="222222"/>
          <w:lang w:eastAsia="es-MX"/>
        </w:rPr>
        <w:t>Hágase del conocimiento</w:t>
      </w:r>
      <w:r w:rsidRPr="00635980">
        <w:rPr>
          <w:rFonts w:ascii="Palatino Linotype" w:hAnsi="Palatino Linotype"/>
          <w:color w:val="222222"/>
          <w:lang w:eastAsia="es-MX"/>
        </w:rPr>
        <w:t xml:space="preserve"> del </w:t>
      </w:r>
      <w:r w:rsidR="00B666FA" w:rsidRPr="00635980">
        <w:rPr>
          <w:rFonts w:ascii="Palatino Linotype" w:hAnsi="Palatino Linotype"/>
          <w:b/>
          <w:color w:val="222222"/>
          <w:lang w:eastAsia="es-MX"/>
        </w:rPr>
        <w:t xml:space="preserve">SUJETO OBLIGADO </w:t>
      </w:r>
      <w:r w:rsidRPr="00635980">
        <w:rPr>
          <w:rFonts w:ascii="Palatino Linotype" w:hAnsi="Palatino Linotype"/>
          <w:color w:val="222222"/>
          <w:lang w:eastAsia="es-MX"/>
        </w:rPr>
        <w:t xml:space="preserve">que, </w:t>
      </w:r>
      <w:r w:rsidR="00B666FA" w:rsidRPr="00635980">
        <w:rPr>
          <w:rFonts w:ascii="Palatino Linotype" w:hAnsi="Palatino Linotype"/>
          <w:color w:val="222222"/>
          <w:lang w:eastAsia="es-MX"/>
        </w:rPr>
        <w:t xml:space="preserve">DE </w:t>
      </w:r>
      <w:r w:rsidRPr="00635980">
        <w:rPr>
          <w:rFonts w:ascii="Palatino Linotype" w:hAnsi="Palatino Linotype"/>
          <w:szCs w:val="17"/>
          <w:lang w:eastAsia="es-ES_tradnl"/>
        </w:rPr>
        <w:t xml:space="preserve">conformidad con el artículo 198 de la Ley de Transparencia y Acceso a la Información Pública del Estado de México y Municipios, de considerarlo </w:t>
      </w:r>
      <w:r w:rsidR="00B666FA" w:rsidRPr="00635980">
        <w:rPr>
          <w:rFonts w:ascii="Palatino Linotype" w:hAnsi="Palatino Linotype"/>
          <w:szCs w:val="17"/>
          <w:lang w:eastAsia="es-ES_tradnl"/>
        </w:rPr>
        <w:t xml:space="preserve">procedente </w:t>
      </w:r>
      <w:r w:rsidRPr="00635980">
        <w:rPr>
          <w:rFonts w:ascii="Palatino Linotype" w:hAnsi="Palatino Linotype"/>
          <w:szCs w:val="17"/>
          <w:lang w:eastAsia="es-ES_tradnl"/>
        </w:rPr>
        <w:t>de manera fundada y motivada, podrá solicitar una ampliación de plazo para el cump</w:t>
      </w:r>
      <w:r w:rsidR="00B666FA" w:rsidRPr="00635980">
        <w:rPr>
          <w:rFonts w:ascii="Palatino Linotype" w:hAnsi="Palatino Linotype"/>
          <w:szCs w:val="17"/>
          <w:lang w:eastAsia="es-ES_tradnl"/>
        </w:rPr>
        <w:t>limiento de la presente Resolución.</w:t>
      </w:r>
    </w:p>
    <w:p w14:paraId="60DBF487" w14:textId="77777777" w:rsidR="003026D2" w:rsidRPr="00635980" w:rsidRDefault="003026D2" w:rsidP="003026D2">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635980">
        <w:rPr>
          <w:rFonts w:ascii="Palatino Linotype" w:hAnsi="Palatino Linotype" w:cs="Arial"/>
        </w:rPr>
        <w:lastRenderedPageBreak/>
        <w:t>ASÍ LO RESUELVE, POR UNANIMIDAD DE VOTOS EL PLENO DEL</w:t>
      </w:r>
      <w:r w:rsidRPr="00635980">
        <w:rPr>
          <w:rFonts w:ascii="Palatino Linotype" w:eastAsia="Arial Unicode MS" w:hAnsi="Palatino Linotype" w:cs="Arial"/>
        </w:rPr>
        <w:t xml:space="preserve"> INSTITUTO DE </w:t>
      </w:r>
      <w:r w:rsidRPr="00635980">
        <w:rPr>
          <w:rFonts w:ascii="Palatino Linotype" w:hAnsi="Palatino Linotype"/>
          <w:lang w:eastAsia="en-US"/>
        </w:rPr>
        <w:t>TRANSPARENCIA</w:t>
      </w:r>
      <w:r w:rsidRPr="00635980">
        <w:rPr>
          <w:rFonts w:ascii="Palatino Linotype" w:eastAsia="Arial Unicode MS" w:hAnsi="Palatino Linotype" w:cs="Arial"/>
        </w:rPr>
        <w:t>, ACCESO A LA INFORMACIÓN PÚBLICA Y PROTECCIÓN DE DATOS PERSONALES DEL ESTADO DE MÉXICO Y MUNICIPIOS</w:t>
      </w:r>
      <w:r w:rsidRPr="00635980">
        <w:rPr>
          <w:rFonts w:ascii="Palatino Linotype" w:hAnsi="Palatino Linotype" w:cs="Arial"/>
        </w:rPr>
        <w:t xml:space="preserve">, CONFORMADO POR LOS COMISIONADOS JOSÉ MARTÍNEZ VILCHIS; MARÍA DEL ROSARIO MEJÍA AYALA; SHARON CRISTINA MORALES MARTÍNEZ; LUIS GUSTAVO PARRA NORIEGA Y GUADALUPE RAMÍREZ PEÑA; EN LA DÉCIMA </w:t>
      </w:r>
      <w:r w:rsidR="00B666FA" w:rsidRPr="00635980">
        <w:rPr>
          <w:rFonts w:ascii="Palatino Linotype" w:hAnsi="Palatino Linotype" w:cs="Arial"/>
        </w:rPr>
        <w:t>OCTAVA</w:t>
      </w:r>
      <w:r w:rsidRPr="00635980">
        <w:rPr>
          <w:rFonts w:ascii="Palatino Linotype" w:hAnsi="Palatino Linotype" w:cs="Arial"/>
        </w:rPr>
        <w:t xml:space="preserve"> SESIÓN ORDINARIA CELEBRADA EL </w:t>
      </w:r>
      <w:r w:rsidR="00B666FA" w:rsidRPr="00635980">
        <w:rPr>
          <w:rFonts w:ascii="Palatino Linotype" w:hAnsi="Palatino Linotype" w:cs="Arial"/>
        </w:rPr>
        <w:t>DIECIOCHO</w:t>
      </w:r>
      <w:r w:rsidRPr="00635980">
        <w:rPr>
          <w:rFonts w:ascii="Palatino Linotype" w:hAnsi="Palatino Linotype" w:cs="Arial"/>
        </w:rPr>
        <w:t xml:space="preserve"> DE MAYO DE DOS MIL VEINTIDÓS, ANTE EL SECRETARIO TÉCNICO DEL PLENO, ALEXIS TAPIA RAMÍREZ.</w:t>
      </w:r>
    </w:p>
    <w:p w14:paraId="7140C9D0" w14:textId="77777777" w:rsidR="003026D2" w:rsidRDefault="003026D2" w:rsidP="003026D2">
      <w:pPr>
        <w:widowControl w:val="0"/>
        <w:autoSpaceDE w:val="0"/>
        <w:autoSpaceDN w:val="0"/>
        <w:adjustRightInd w:val="0"/>
        <w:spacing w:before="100" w:beforeAutospacing="1" w:after="100" w:afterAutospacing="1" w:line="360" w:lineRule="auto"/>
        <w:jc w:val="both"/>
      </w:pPr>
      <w:r w:rsidRPr="00635980">
        <w:rPr>
          <w:rFonts w:ascii="Palatino Linotype" w:hAnsi="Palatino Linotype" w:cs="Arial"/>
          <w:sz w:val="16"/>
          <w:szCs w:val="16"/>
        </w:rPr>
        <w:t>SCMM/BLA/DEMF/AMV</w:t>
      </w:r>
      <w:r w:rsidRPr="00A14CA4">
        <w:rPr>
          <w:rFonts w:ascii="Palatino Linotype" w:hAnsi="Palatino Linotype" w:cs="Arial"/>
          <w:sz w:val="16"/>
          <w:szCs w:val="16"/>
        </w:rPr>
        <w:br w:type="page"/>
      </w:r>
    </w:p>
    <w:p w14:paraId="5D8B2A8B" w14:textId="77777777" w:rsidR="003026D2" w:rsidRDefault="003026D2" w:rsidP="003026D2"/>
    <w:p w14:paraId="3EEC0B9C" w14:textId="77777777" w:rsidR="003026D2" w:rsidRDefault="003026D2" w:rsidP="003026D2"/>
    <w:p w14:paraId="008635D8" w14:textId="77777777" w:rsidR="003026D2" w:rsidRDefault="003026D2" w:rsidP="003026D2"/>
    <w:p w14:paraId="37CC4E99" w14:textId="77777777" w:rsidR="003026D2" w:rsidRDefault="003026D2" w:rsidP="003026D2"/>
    <w:p w14:paraId="33F02717" w14:textId="77777777" w:rsidR="00B25EA1" w:rsidRDefault="00BE44EA"/>
    <w:sectPr w:rsidR="00B25EA1" w:rsidSect="00F33AF8">
      <w:headerReference w:type="default" r:id="rId12"/>
      <w:footerReference w:type="default" r:id="rId13"/>
      <w:headerReference w:type="first" r:id="rId14"/>
      <w:footerReference w:type="first" r:id="rId1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2943C7" w14:textId="77777777" w:rsidR="00BE44EA" w:rsidRDefault="00BE44EA" w:rsidP="003026D2">
      <w:r>
        <w:separator/>
      </w:r>
    </w:p>
  </w:endnote>
  <w:endnote w:type="continuationSeparator" w:id="0">
    <w:p w14:paraId="55E2B66B" w14:textId="77777777" w:rsidR="00BE44EA" w:rsidRDefault="00BE44EA" w:rsidP="00302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F6C7E" w14:textId="77777777" w:rsidR="00F33AF8" w:rsidRPr="0010196A" w:rsidRDefault="00D91BDF" w:rsidP="00F33AF8">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101DD">
      <w:rPr>
        <w:rFonts w:ascii="Palatino Linotype" w:hAnsi="Palatino Linotype" w:cs="Arial"/>
        <w:bCs/>
        <w:noProof/>
        <w:sz w:val="22"/>
        <w:szCs w:val="22"/>
      </w:rPr>
      <w:t>28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101DD">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p w14:paraId="5B01ED1F" w14:textId="77777777" w:rsidR="00F33AF8" w:rsidRDefault="00BE44E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1B8FE" w14:textId="77777777" w:rsidR="00F33AF8" w:rsidRPr="0010196A" w:rsidRDefault="00D91BDF" w:rsidP="00F33AF8">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101D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101DD">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p w14:paraId="5B82BEF7" w14:textId="77777777" w:rsidR="00F33AF8" w:rsidRDefault="00BE44E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9177AC" w14:textId="77777777" w:rsidR="00BE44EA" w:rsidRDefault="00BE44EA" w:rsidP="003026D2">
      <w:r>
        <w:separator/>
      </w:r>
    </w:p>
  </w:footnote>
  <w:footnote w:type="continuationSeparator" w:id="0">
    <w:p w14:paraId="25475DA5" w14:textId="77777777" w:rsidR="00BE44EA" w:rsidRDefault="00BE44EA" w:rsidP="003026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284" w:type="dxa"/>
      <w:tblLayout w:type="fixed"/>
      <w:tblLook w:val="04A0" w:firstRow="1" w:lastRow="0" w:firstColumn="1" w:lastColumn="0" w:noHBand="0" w:noVBand="1"/>
    </w:tblPr>
    <w:tblGrid>
      <w:gridCol w:w="3403"/>
      <w:gridCol w:w="2552"/>
      <w:gridCol w:w="3118"/>
    </w:tblGrid>
    <w:tr w:rsidR="00F33AF8" w:rsidRPr="008F2CCC" w14:paraId="1EE6C4E9" w14:textId="77777777" w:rsidTr="00F33AF8">
      <w:tc>
        <w:tcPr>
          <w:tcW w:w="3403" w:type="dxa"/>
          <w:vMerge w:val="restart"/>
          <w:shd w:val="clear" w:color="auto" w:fill="auto"/>
        </w:tcPr>
        <w:p w14:paraId="3E1388E1" w14:textId="77777777" w:rsidR="00F33AF8" w:rsidRPr="008F2CCC" w:rsidRDefault="00D91BDF" w:rsidP="00F33AF8">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16C385A7" wp14:editId="65EB1DE0">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0E76FBC1" w14:textId="77777777" w:rsidR="00F33AF8" w:rsidRPr="008F2CCC" w:rsidRDefault="00D91BDF" w:rsidP="00F33AF8">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05A4D0B1" w14:textId="77777777" w:rsidR="00F33AF8" w:rsidRPr="00B335A1" w:rsidRDefault="003026D2" w:rsidP="00F33AF8">
          <w:pPr>
            <w:jc w:val="both"/>
            <w:rPr>
              <w:rFonts w:ascii="Palatino Linotype" w:hAnsi="Palatino Linotype"/>
              <w:b/>
              <w:sz w:val="22"/>
              <w:szCs w:val="22"/>
              <w:lang w:val="es-ES_tradnl"/>
            </w:rPr>
          </w:pPr>
          <w:r>
            <w:rPr>
              <w:rFonts w:ascii="Palatino Linotype" w:hAnsi="Palatino Linotype"/>
              <w:b/>
              <w:sz w:val="22"/>
              <w:szCs w:val="22"/>
              <w:lang w:val="es-ES_tradnl"/>
            </w:rPr>
            <w:t>04392</w:t>
          </w:r>
          <w:r w:rsidR="00D91BDF">
            <w:rPr>
              <w:rFonts w:ascii="Palatino Linotype" w:hAnsi="Palatino Linotype"/>
              <w:b/>
              <w:sz w:val="22"/>
              <w:szCs w:val="22"/>
              <w:lang w:val="es-ES_tradnl"/>
            </w:rPr>
            <w:t>/INFOEM/IP/RR/2022</w:t>
          </w:r>
        </w:p>
      </w:tc>
    </w:tr>
    <w:tr w:rsidR="00F33AF8" w:rsidRPr="008F2CCC" w14:paraId="4B776C2D" w14:textId="77777777" w:rsidTr="00F33AF8">
      <w:trPr>
        <w:trHeight w:val="228"/>
      </w:trPr>
      <w:tc>
        <w:tcPr>
          <w:tcW w:w="3403" w:type="dxa"/>
          <w:vMerge/>
          <w:shd w:val="clear" w:color="auto" w:fill="auto"/>
        </w:tcPr>
        <w:p w14:paraId="161CD160" w14:textId="77777777" w:rsidR="00F33AF8" w:rsidRPr="008F2CCC" w:rsidRDefault="00BE44EA" w:rsidP="00F33AF8">
          <w:pPr>
            <w:rPr>
              <w:rFonts w:ascii="Palatino Linotype" w:hAnsi="Palatino Linotype"/>
              <w:b/>
              <w:sz w:val="22"/>
              <w:szCs w:val="22"/>
              <w:lang w:val="es-ES_tradnl"/>
            </w:rPr>
          </w:pPr>
        </w:p>
      </w:tc>
      <w:tc>
        <w:tcPr>
          <w:tcW w:w="2552" w:type="dxa"/>
          <w:shd w:val="clear" w:color="auto" w:fill="auto"/>
        </w:tcPr>
        <w:p w14:paraId="6A990239" w14:textId="77777777" w:rsidR="00F33AF8" w:rsidRPr="008F2CCC" w:rsidRDefault="00D91BDF" w:rsidP="00F33AF8">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0AF74750" w14:textId="77777777" w:rsidR="00F33AF8" w:rsidRPr="00B335A1" w:rsidRDefault="00D91BDF" w:rsidP="003026D2">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w:t>
          </w:r>
          <w:r w:rsidRPr="00172306">
            <w:rPr>
              <w:rFonts w:ascii="Palatino Linotype" w:hAnsi="Palatino Linotype"/>
              <w:b/>
              <w:sz w:val="22"/>
              <w:szCs w:val="22"/>
              <w:lang w:val="es-ES_tradnl"/>
            </w:rPr>
            <w:t xml:space="preserve">de </w:t>
          </w:r>
          <w:r>
            <w:rPr>
              <w:rFonts w:ascii="Palatino Linotype" w:hAnsi="Palatino Linotype"/>
              <w:b/>
              <w:sz w:val="22"/>
              <w:szCs w:val="22"/>
              <w:lang w:val="es-ES_tradnl"/>
            </w:rPr>
            <w:t>Te</w:t>
          </w:r>
          <w:r w:rsidR="003026D2">
            <w:rPr>
              <w:rFonts w:ascii="Palatino Linotype" w:hAnsi="Palatino Linotype"/>
              <w:b/>
              <w:sz w:val="22"/>
              <w:szCs w:val="22"/>
              <w:lang w:val="es-ES_tradnl"/>
            </w:rPr>
            <w:t>nancingo</w:t>
          </w:r>
        </w:p>
      </w:tc>
    </w:tr>
    <w:tr w:rsidR="00F33AF8" w:rsidRPr="008F2CCC" w14:paraId="270839B8" w14:textId="77777777" w:rsidTr="00F33AF8">
      <w:tc>
        <w:tcPr>
          <w:tcW w:w="3403" w:type="dxa"/>
          <w:vMerge/>
          <w:shd w:val="clear" w:color="auto" w:fill="auto"/>
        </w:tcPr>
        <w:p w14:paraId="3F7DE951" w14:textId="77777777" w:rsidR="00F33AF8" w:rsidRPr="008F2CCC" w:rsidRDefault="00BE44EA" w:rsidP="00F33AF8">
          <w:pPr>
            <w:rPr>
              <w:rFonts w:ascii="Palatino Linotype" w:hAnsi="Palatino Linotype"/>
              <w:b/>
              <w:sz w:val="22"/>
              <w:szCs w:val="22"/>
              <w:lang w:val="es-ES_tradnl"/>
            </w:rPr>
          </w:pPr>
        </w:p>
      </w:tc>
      <w:tc>
        <w:tcPr>
          <w:tcW w:w="2552" w:type="dxa"/>
          <w:shd w:val="clear" w:color="auto" w:fill="auto"/>
        </w:tcPr>
        <w:p w14:paraId="5C6CA2A3" w14:textId="77777777" w:rsidR="00F33AF8" w:rsidRPr="008F2CCC" w:rsidRDefault="00D91BDF" w:rsidP="00F33AF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4EA83BBA" w14:textId="77777777" w:rsidR="00F33AF8" w:rsidRPr="008F2CCC" w:rsidRDefault="00D91BDF" w:rsidP="00F33AF8">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019B17F2" w14:textId="77777777" w:rsidR="00F33AF8" w:rsidRDefault="00BE44EA">
    <w:pPr>
      <w:pStyle w:val="Encabezado"/>
    </w:pPr>
    <w:r>
      <w:rPr>
        <w:rFonts w:ascii="Palatino Linotype" w:hAnsi="Palatino Linotype"/>
        <w:noProof/>
        <w:sz w:val="28"/>
        <w:szCs w:val="28"/>
        <w:lang w:eastAsia="es-MX"/>
      </w:rPr>
      <w:pict w14:anchorId="07E5FB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72.65pt;margin-top:-72.45pt;width:540pt;height:10in;z-index:-251658240;mso-wrap-edited:f;mso-width-percent:0;mso-height-percent:0;mso-position-horizontal-relative:margin;mso-position-vertical-relative:margin;mso-width-percent:0;mso-height-percent:0" o:allowincell="f">
          <v:imagedata r:id="rId2"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403"/>
      <w:gridCol w:w="2552"/>
      <w:gridCol w:w="3401"/>
    </w:tblGrid>
    <w:tr w:rsidR="00F33AF8" w:rsidRPr="008F2CCC" w14:paraId="10155058" w14:textId="77777777" w:rsidTr="00F33AF8">
      <w:tc>
        <w:tcPr>
          <w:tcW w:w="3403" w:type="dxa"/>
          <w:vMerge w:val="restart"/>
          <w:shd w:val="clear" w:color="auto" w:fill="auto"/>
        </w:tcPr>
        <w:p w14:paraId="3ECFF773" w14:textId="77777777" w:rsidR="00F33AF8" w:rsidRPr="008F2CCC" w:rsidRDefault="00D91BDF" w:rsidP="00F33AF8">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1CF90698" wp14:editId="187EAE04">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B54DD5B" w14:textId="77777777" w:rsidR="00F33AF8" w:rsidRPr="008F2CCC" w:rsidRDefault="00D91BDF" w:rsidP="00F33AF8">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11BCB917" w14:textId="77777777" w:rsidR="00F33AF8" w:rsidRPr="00B335A1" w:rsidRDefault="003026D2" w:rsidP="00F33AF8">
          <w:pPr>
            <w:jc w:val="both"/>
            <w:rPr>
              <w:rFonts w:ascii="Palatino Linotype" w:hAnsi="Palatino Linotype"/>
              <w:b/>
              <w:sz w:val="22"/>
              <w:szCs w:val="22"/>
              <w:lang w:val="es-ES_tradnl"/>
            </w:rPr>
          </w:pPr>
          <w:r>
            <w:rPr>
              <w:rFonts w:ascii="Palatino Linotype" w:hAnsi="Palatino Linotype"/>
              <w:b/>
              <w:sz w:val="22"/>
              <w:szCs w:val="22"/>
              <w:lang w:val="es-ES_tradnl"/>
            </w:rPr>
            <w:t>04392</w:t>
          </w:r>
          <w:r w:rsidR="00D91BDF">
            <w:rPr>
              <w:rFonts w:ascii="Palatino Linotype" w:hAnsi="Palatino Linotype"/>
              <w:b/>
              <w:sz w:val="22"/>
              <w:szCs w:val="22"/>
              <w:lang w:val="es-ES_tradnl"/>
            </w:rPr>
            <w:t>/INFOEM/IP/RR/2022</w:t>
          </w:r>
        </w:p>
      </w:tc>
    </w:tr>
    <w:tr w:rsidR="00F33AF8" w:rsidRPr="008F2CCC" w14:paraId="767961EE" w14:textId="77777777" w:rsidTr="00F33AF8">
      <w:tc>
        <w:tcPr>
          <w:tcW w:w="3403" w:type="dxa"/>
          <w:vMerge/>
          <w:shd w:val="clear" w:color="auto" w:fill="auto"/>
        </w:tcPr>
        <w:p w14:paraId="1CB80129" w14:textId="77777777" w:rsidR="00F33AF8" w:rsidRPr="008F2CCC" w:rsidRDefault="00BE44EA" w:rsidP="00F33AF8">
          <w:pPr>
            <w:rPr>
              <w:rFonts w:ascii="Palatino Linotype" w:hAnsi="Palatino Linotype"/>
              <w:b/>
              <w:sz w:val="22"/>
              <w:szCs w:val="22"/>
              <w:lang w:val="es-ES_tradnl"/>
            </w:rPr>
          </w:pPr>
        </w:p>
      </w:tc>
      <w:tc>
        <w:tcPr>
          <w:tcW w:w="2552" w:type="dxa"/>
          <w:shd w:val="clear" w:color="auto" w:fill="auto"/>
        </w:tcPr>
        <w:p w14:paraId="5A11366B" w14:textId="77777777" w:rsidR="00F33AF8" w:rsidRPr="008F2CCC" w:rsidRDefault="00D91BDF" w:rsidP="00F33AF8">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61618D5F" w14:textId="01E5EEA9" w:rsidR="00F33AF8" w:rsidRPr="00B335A1" w:rsidRDefault="000101DD" w:rsidP="00F33AF8">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XXXXXX </w:t>
          </w:r>
          <w:proofErr w:type="spellStart"/>
          <w:r>
            <w:rPr>
              <w:rFonts w:ascii="Palatino Linotype" w:hAnsi="Palatino Linotype"/>
              <w:b/>
              <w:sz w:val="22"/>
              <w:szCs w:val="22"/>
              <w:lang w:val="es-ES_tradnl"/>
            </w:rPr>
            <w:t>XXXXXX</w:t>
          </w:r>
          <w:proofErr w:type="spellEnd"/>
        </w:p>
      </w:tc>
    </w:tr>
    <w:tr w:rsidR="00F33AF8" w:rsidRPr="008F2CCC" w14:paraId="78E8C477" w14:textId="77777777" w:rsidTr="00F33AF8">
      <w:trPr>
        <w:trHeight w:val="228"/>
      </w:trPr>
      <w:tc>
        <w:tcPr>
          <w:tcW w:w="3403" w:type="dxa"/>
          <w:vMerge/>
          <w:shd w:val="clear" w:color="auto" w:fill="auto"/>
        </w:tcPr>
        <w:p w14:paraId="29AEE14C" w14:textId="77777777" w:rsidR="00F33AF8" w:rsidRPr="008F2CCC" w:rsidRDefault="00BE44EA" w:rsidP="00F33AF8">
          <w:pPr>
            <w:rPr>
              <w:rFonts w:ascii="Palatino Linotype" w:hAnsi="Palatino Linotype"/>
              <w:b/>
              <w:sz w:val="22"/>
              <w:szCs w:val="22"/>
              <w:lang w:val="es-ES_tradnl"/>
            </w:rPr>
          </w:pPr>
        </w:p>
      </w:tc>
      <w:tc>
        <w:tcPr>
          <w:tcW w:w="2552" w:type="dxa"/>
          <w:shd w:val="clear" w:color="auto" w:fill="auto"/>
        </w:tcPr>
        <w:p w14:paraId="3505E193" w14:textId="77777777" w:rsidR="00F33AF8" w:rsidRPr="008F2CCC" w:rsidRDefault="00D91BDF" w:rsidP="00F33AF8">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3DAB8A63" w14:textId="77777777" w:rsidR="00F33AF8" w:rsidRPr="00B335A1" w:rsidRDefault="00D91BDF" w:rsidP="003026D2">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w:t>
          </w:r>
          <w:r w:rsidRPr="00172306">
            <w:rPr>
              <w:rFonts w:ascii="Palatino Linotype" w:hAnsi="Palatino Linotype"/>
              <w:b/>
              <w:sz w:val="22"/>
              <w:szCs w:val="22"/>
              <w:lang w:val="es-ES_tradnl"/>
            </w:rPr>
            <w:t xml:space="preserve">de </w:t>
          </w:r>
          <w:r w:rsidR="003026D2">
            <w:rPr>
              <w:rFonts w:ascii="Palatino Linotype" w:hAnsi="Palatino Linotype"/>
              <w:b/>
              <w:sz w:val="22"/>
              <w:szCs w:val="22"/>
              <w:lang w:val="es-ES_tradnl"/>
            </w:rPr>
            <w:t xml:space="preserve">Tenancingo </w:t>
          </w:r>
        </w:p>
      </w:tc>
    </w:tr>
    <w:tr w:rsidR="00F33AF8" w:rsidRPr="008F2CCC" w14:paraId="57BBBA32" w14:textId="77777777" w:rsidTr="00F33AF8">
      <w:tc>
        <w:tcPr>
          <w:tcW w:w="3403" w:type="dxa"/>
          <w:vMerge/>
          <w:shd w:val="clear" w:color="auto" w:fill="auto"/>
        </w:tcPr>
        <w:p w14:paraId="14C5F488" w14:textId="77777777" w:rsidR="00F33AF8" w:rsidRPr="008F2CCC" w:rsidRDefault="00BE44EA" w:rsidP="00F33AF8">
          <w:pPr>
            <w:rPr>
              <w:rFonts w:ascii="Palatino Linotype" w:hAnsi="Palatino Linotype"/>
              <w:b/>
              <w:sz w:val="22"/>
              <w:szCs w:val="22"/>
              <w:lang w:val="es-ES_tradnl"/>
            </w:rPr>
          </w:pPr>
        </w:p>
      </w:tc>
      <w:tc>
        <w:tcPr>
          <w:tcW w:w="2552" w:type="dxa"/>
          <w:shd w:val="clear" w:color="auto" w:fill="auto"/>
        </w:tcPr>
        <w:p w14:paraId="0942BD15" w14:textId="77777777" w:rsidR="00F33AF8" w:rsidRPr="008F2CCC" w:rsidRDefault="00D91BDF" w:rsidP="00F33AF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605C8088" w14:textId="77777777" w:rsidR="00F33AF8" w:rsidRPr="008F2CCC" w:rsidRDefault="00D91BDF" w:rsidP="00F33AF8">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57E2F35E" w14:textId="77777777" w:rsidR="00F33AF8" w:rsidRDefault="00D91BDF">
    <w:pPr>
      <w:pStyle w:val="Encabezado"/>
    </w:pPr>
    <w:r>
      <w:rPr>
        <w:noProof/>
        <w:lang w:eastAsia="es-MX"/>
      </w:rPr>
      <w:drawing>
        <wp:anchor distT="0" distB="0" distL="114300" distR="114300" simplePos="0" relativeHeight="251657216" behindDoc="1" locked="0" layoutInCell="0" allowOverlap="1" wp14:anchorId="4EE69D27" wp14:editId="0027C8DF">
          <wp:simplePos x="0" y="0"/>
          <wp:positionH relativeFrom="margin">
            <wp:posOffset>-770255</wp:posOffset>
          </wp:positionH>
          <wp:positionV relativeFrom="margin">
            <wp:posOffset>-1332865</wp:posOffset>
          </wp:positionV>
          <wp:extent cx="6858000" cy="9144000"/>
          <wp:effectExtent l="0" t="0" r="0" b="0"/>
          <wp:wrapNone/>
          <wp:docPr id="16" name="Imagen 16"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6D2"/>
    <w:rsid w:val="000101DD"/>
    <w:rsid w:val="00084564"/>
    <w:rsid w:val="002822FA"/>
    <w:rsid w:val="003026D2"/>
    <w:rsid w:val="00324851"/>
    <w:rsid w:val="00443F27"/>
    <w:rsid w:val="004A1E73"/>
    <w:rsid w:val="004D45FD"/>
    <w:rsid w:val="0051553C"/>
    <w:rsid w:val="00635980"/>
    <w:rsid w:val="006769E3"/>
    <w:rsid w:val="006A2F09"/>
    <w:rsid w:val="0075328C"/>
    <w:rsid w:val="00792A80"/>
    <w:rsid w:val="00840697"/>
    <w:rsid w:val="00A97C55"/>
    <w:rsid w:val="00B666FA"/>
    <w:rsid w:val="00BA1CBF"/>
    <w:rsid w:val="00BE44EA"/>
    <w:rsid w:val="00C36F93"/>
    <w:rsid w:val="00D53FC9"/>
    <w:rsid w:val="00D91BD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B776139"/>
  <w15:chartTrackingRefBased/>
  <w15:docId w15:val="{71AEEBA1-C9CC-4D18-988E-214BC1163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26D2"/>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26D2"/>
    <w:pPr>
      <w:tabs>
        <w:tab w:val="center" w:pos="4419"/>
        <w:tab w:val="right" w:pos="8838"/>
      </w:tabs>
    </w:pPr>
  </w:style>
  <w:style w:type="character" w:customStyle="1" w:styleId="EncabezadoCar">
    <w:name w:val="Encabezado Car"/>
    <w:basedOn w:val="Fuentedeprrafopredeter"/>
    <w:link w:val="Encabezado"/>
    <w:uiPriority w:val="99"/>
    <w:rsid w:val="003026D2"/>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3026D2"/>
    <w:pPr>
      <w:tabs>
        <w:tab w:val="center" w:pos="4419"/>
        <w:tab w:val="right" w:pos="8838"/>
      </w:tabs>
    </w:pPr>
  </w:style>
  <w:style w:type="character" w:customStyle="1" w:styleId="PiedepginaCar">
    <w:name w:val="Pie de página Car"/>
    <w:basedOn w:val="Fuentedeprrafopredeter"/>
    <w:link w:val="Piedepgina"/>
    <w:uiPriority w:val="99"/>
    <w:rsid w:val="003026D2"/>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026D2"/>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026D2"/>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084564"/>
    <w:rPr>
      <w:rFonts w:ascii="Times New Roman" w:eastAsia="Times New Roman" w:hAnsi="Times New Roman" w:cs="Times New Roman"/>
      <w:sz w:val="24"/>
      <w:szCs w:val="24"/>
      <w:lang w:eastAsia="es-ES"/>
    </w:rPr>
  </w:style>
  <w:style w:type="paragraph" w:styleId="Sinespaciado">
    <w:name w:val="No Spacing"/>
    <w:aliases w:val="Francesa,INAI"/>
    <w:link w:val="SinespaciadoCar"/>
    <w:uiPriority w:val="1"/>
    <w:qFormat/>
    <w:rsid w:val="00084564"/>
    <w:pPr>
      <w:spacing w:after="0" w:line="240" w:lineRule="auto"/>
    </w:pPr>
    <w:rPr>
      <w:rFonts w:ascii="Times New Roman" w:eastAsia="Times New Roman" w:hAnsi="Times New Roman" w:cs="Times New Roman"/>
      <w:sz w:val="24"/>
      <w:szCs w:val="24"/>
      <w:lang w:eastAsia="es-ES"/>
    </w:rPr>
  </w:style>
  <w:style w:type="paragraph" w:customStyle="1" w:styleId="Default">
    <w:name w:val="Default"/>
    <w:rsid w:val="00084564"/>
    <w:pPr>
      <w:autoSpaceDE w:val="0"/>
      <w:autoSpaceDN w:val="0"/>
      <w:adjustRightInd w:val="0"/>
      <w:spacing w:after="0" w:line="240" w:lineRule="auto"/>
    </w:pPr>
    <w:rPr>
      <w:rFonts w:ascii="Arial" w:hAnsi="Arial" w:cs="Arial"/>
      <w:color w:val="000000"/>
      <w:sz w:val="24"/>
      <w:szCs w:val="24"/>
    </w:rPr>
  </w:style>
  <w:style w:type="character" w:styleId="Textoennegrita">
    <w:name w:val="Strong"/>
    <w:basedOn w:val="Fuentedeprrafopredeter"/>
    <w:uiPriority w:val="22"/>
    <w:qFormat/>
    <w:rsid w:val="000845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3079432">
      <w:bodyDiv w:val="1"/>
      <w:marLeft w:val="0"/>
      <w:marRight w:val="0"/>
      <w:marTop w:val="0"/>
      <w:marBottom w:val="0"/>
      <w:divBdr>
        <w:top w:val="none" w:sz="0" w:space="0" w:color="auto"/>
        <w:left w:val="none" w:sz="0" w:space="0" w:color="auto"/>
        <w:bottom w:val="none" w:sz="0" w:space="0" w:color="auto"/>
        <w:right w:val="none" w:sz="0" w:space="0" w:color="auto"/>
      </w:divBdr>
    </w:div>
    <w:div w:id="779497402">
      <w:bodyDiv w:val="1"/>
      <w:marLeft w:val="0"/>
      <w:marRight w:val="0"/>
      <w:marTop w:val="0"/>
      <w:marBottom w:val="0"/>
      <w:divBdr>
        <w:top w:val="none" w:sz="0" w:space="0" w:color="auto"/>
        <w:left w:val="none" w:sz="0" w:space="0" w:color="auto"/>
        <w:bottom w:val="none" w:sz="0" w:space="0" w:color="auto"/>
        <w:right w:val="none" w:sz="0" w:space="0" w:color="auto"/>
      </w:divBdr>
    </w:div>
    <w:div w:id="1797285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33</Pages>
  <Words>7598</Words>
  <Characters>41792</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5</cp:revision>
  <cp:lastPrinted>2022-05-23T06:27:00Z</cp:lastPrinted>
  <dcterms:created xsi:type="dcterms:W3CDTF">2022-05-13T04:22:00Z</dcterms:created>
  <dcterms:modified xsi:type="dcterms:W3CDTF">2022-06-14T19:22:00Z</dcterms:modified>
</cp:coreProperties>
</file>