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305BB" w:rsidP="002305BB" w:rsidRDefault="002305BB" w14:paraId="574A0A98" w14:textId="77777777">
      <w:pPr>
        <w:tabs>
          <w:tab w:val="left" w:pos="8931"/>
        </w:tabs>
        <w:spacing w:after="0" w:line="360" w:lineRule="auto"/>
        <w:rPr>
          <w:rFonts w:cs="Tahoma"/>
          <w:bCs/>
        </w:rPr>
      </w:pPr>
    </w:p>
    <w:p w:rsidRPr="003B3200" w:rsidR="002305BB" w:rsidP="002305BB" w:rsidRDefault="002305BB" w14:paraId="4E85478E" w14:textId="780BECB9">
      <w:pPr>
        <w:tabs>
          <w:tab w:val="left" w:pos="8931"/>
        </w:tabs>
        <w:spacing w:after="0" w:line="360" w:lineRule="auto"/>
        <w:rPr>
          <w:rFonts w:eastAsia="Calibri" w:cs="Tahoma"/>
          <w:lang w:val="es-ES"/>
        </w:rPr>
      </w:pPr>
      <w:r w:rsidRPr="003B3200">
        <w:rPr>
          <w:rFonts w:cs="Tahoma"/>
          <w:bCs/>
        </w:rPr>
        <w:t xml:space="preserve">Resolución del Pleno del Instituto de Transparencia, Acceso a la Información Pública y Protección de Datos Personales del Estado de México y Municipios, con domicilio en Metepec, </w:t>
      </w:r>
      <w:r w:rsidRPr="003B3200">
        <w:rPr>
          <w:rFonts w:eastAsia="Calibri" w:cs="Tahoma"/>
          <w:lang w:val="es-ES"/>
        </w:rPr>
        <w:t xml:space="preserve">Estado de México, de fecha seis de julio de dos mil veintidós. </w:t>
      </w:r>
    </w:p>
    <w:p w:rsidRPr="003B3200" w:rsidR="002305BB" w:rsidP="002305BB" w:rsidRDefault="002305BB" w14:paraId="6A16E05C" w14:textId="77777777">
      <w:pPr>
        <w:spacing w:after="0" w:line="360" w:lineRule="auto"/>
        <w:rPr>
          <w:rFonts w:eastAsia="Calibri" w:cs="Tahoma"/>
          <w:b/>
          <w:bCs/>
          <w:lang w:val="es-ES"/>
        </w:rPr>
      </w:pPr>
    </w:p>
    <w:p w:rsidRPr="003B3200" w:rsidR="002305BB" w:rsidP="002305BB" w:rsidRDefault="002305BB" w14:paraId="0AAA1818" w14:textId="05CEEDFE">
      <w:pPr>
        <w:spacing w:after="0" w:line="360" w:lineRule="auto"/>
        <w:rPr>
          <w:rFonts w:cs="Tahoma"/>
          <w:color w:val="0D0D0D" w:themeColor="text1" w:themeTint="F2"/>
        </w:rPr>
      </w:pPr>
      <w:r w:rsidRPr="74ABB3F7" w:rsidR="74ABB3F7">
        <w:rPr>
          <w:rFonts w:eastAsia="Calibri" w:cs="Tahoma"/>
          <w:b w:val="1"/>
          <w:bCs w:val="1"/>
          <w:lang w:val="es-ES"/>
        </w:rPr>
        <w:t xml:space="preserve">VISTO </w:t>
      </w:r>
      <w:r w:rsidRPr="74ABB3F7" w:rsidR="74ABB3F7">
        <w:rPr>
          <w:rFonts w:eastAsia="Calibri" w:cs="Tahoma"/>
          <w:lang w:val="es-ES"/>
        </w:rPr>
        <w:t xml:space="preserve">el expediente conformado con motivo del Recurso de Revisión </w:t>
      </w:r>
      <w:r w:rsidRPr="74ABB3F7" w:rsidR="74ABB3F7">
        <w:rPr>
          <w:rFonts w:eastAsia="Calibri" w:cs="Tahoma"/>
        </w:rPr>
        <w:t xml:space="preserve">07916/INFOEM/IP/RR/2022, interpuesto por </w:t>
      </w:r>
      <w:r w:rsidRPr="74ABB3F7" w:rsidR="74ABB3F7">
        <w:rPr>
          <w:rFonts w:eastAsia="Calibri" w:cs="Tahoma"/>
          <w:highlight w:val="black"/>
        </w:rPr>
        <w:t>XXXXX</w:t>
      </w:r>
      <w:r w:rsidRPr="74ABB3F7" w:rsidR="74ABB3F7">
        <w:rPr>
          <w:rFonts w:eastAsia="Calibri" w:cs="Tahoma"/>
        </w:rPr>
        <w:t>, en lo sucesivo la</w:t>
      </w:r>
      <w:r w:rsidRPr="74ABB3F7" w:rsidR="74ABB3F7">
        <w:rPr>
          <w:rFonts w:cs="Tahoma"/>
          <w:color w:val="0D0D0D" w:themeColor="text1" w:themeTint="F2" w:themeShade="FF"/>
        </w:rPr>
        <w:t xml:space="preserve"> Recurrente o Particular, en contra de la falta de respuesta del Sujeto Obligado, Ayuntamiento de Acolman, a la solicitud de acceso a la información pública </w:t>
      </w:r>
      <w:r w:rsidRPr="74ABB3F7" w:rsidR="74ABB3F7">
        <w:rPr>
          <w:rFonts w:cs="Arial"/>
          <w:color w:val="auto"/>
        </w:rPr>
        <w:t>00082/ACOLMAN/IP/2022</w:t>
      </w:r>
      <w:r w:rsidRPr="74ABB3F7" w:rsidR="74ABB3F7">
        <w:rPr>
          <w:rFonts w:cs="Tahoma"/>
          <w:color w:val="auto"/>
        </w:rPr>
        <w:t xml:space="preserve">, </w:t>
      </w:r>
      <w:r w:rsidRPr="74ABB3F7" w:rsidR="74ABB3F7">
        <w:rPr>
          <w:rFonts w:cs="Tahoma"/>
          <w:color w:val="0D0D0D" w:themeColor="text1" w:themeTint="F2" w:themeShade="FF"/>
        </w:rPr>
        <w:t>se emite la presente Resolución, con base en los Antecedentes y Considerandos que se exponen a continuación:</w:t>
      </w:r>
    </w:p>
    <w:p w:rsidRPr="003B3200" w:rsidR="002305BB" w:rsidP="002305BB" w:rsidRDefault="002305BB" w14:paraId="3A6B0F0F" w14:textId="77777777">
      <w:pPr>
        <w:spacing w:after="0" w:line="360" w:lineRule="auto"/>
        <w:rPr>
          <w:rFonts w:eastAsia="Calibri" w:cs="Tahoma"/>
          <w:b/>
          <w:bCs/>
          <w:lang w:val="es-ES"/>
        </w:rPr>
      </w:pPr>
    </w:p>
    <w:p w:rsidRPr="003B3200" w:rsidR="002305BB" w:rsidP="002305BB" w:rsidRDefault="002305BB" w14:paraId="382D9116" w14:textId="77777777">
      <w:pPr>
        <w:spacing w:after="0" w:line="360" w:lineRule="auto"/>
        <w:jc w:val="center"/>
        <w:rPr>
          <w:rFonts w:eastAsia="Calibri" w:cs="Tahoma"/>
          <w:b/>
          <w:bCs/>
          <w:lang w:val="es-ES"/>
        </w:rPr>
      </w:pPr>
      <w:r w:rsidRPr="003B3200">
        <w:rPr>
          <w:rFonts w:eastAsia="Calibri" w:cs="Tahoma"/>
          <w:b/>
          <w:bCs/>
          <w:lang w:val="es-ES"/>
        </w:rPr>
        <w:t>A N T E C E D E N T E S:</w:t>
      </w:r>
    </w:p>
    <w:p w:rsidRPr="003B3200" w:rsidR="002305BB" w:rsidP="002305BB" w:rsidRDefault="002305BB" w14:paraId="4723BC47" w14:textId="77777777">
      <w:pPr>
        <w:spacing w:after="0" w:line="360" w:lineRule="auto"/>
        <w:rPr>
          <w:lang w:val="es-ES"/>
        </w:rPr>
      </w:pPr>
    </w:p>
    <w:p w:rsidRPr="003B3200" w:rsidR="002305BB" w:rsidP="002305BB" w:rsidRDefault="002305BB" w14:paraId="40FACDFA" w14:textId="77777777">
      <w:pPr>
        <w:spacing w:after="0" w:line="360" w:lineRule="auto"/>
        <w:rPr>
          <w:rFonts w:eastAsia="Calibri" w:cs="Tahoma"/>
          <w:b/>
          <w:bCs/>
          <w:lang w:val="es-ES"/>
        </w:rPr>
      </w:pPr>
      <w:r w:rsidRPr="003B3200">
        <w:rPr>
          <w:rFonts w:eastAsia="Calibri" w:cs="Tahoma"/>
          <w:b/>
          <w:bCs/>
          <w:lang w:val="es-ES"/>
        </w:rPr>
        <w:t>I. Presentación de la solicitud de información.</w:t>
      </w:r>
    </w:p>
    <w:p w:rsidRPr="003B3200" w:rsidR="002305BB" w:rsidP="002305BB" w:rsidRDefault="002305BB" w14:paraId="70BCD605" w14:textId="77777777">
      <w:pPr>
        <w:spacing w:after="0" w:line="360" w:lineRule="auto"/>
        <w:rPr>
          <w:rFonts w:eastAsia="Calibri" w:cs="Tahoma"/>
          <w:b/>
          <w:bCs/>
          <w:lang w:val="es-ES"/>
        </w:rPr>
      </w:pPr>
    </w:p>
    <w:p w:rsidRPr="003B3200" w:rsidR="002305BB" w:rsidP="002305BB" w:rsidRDefault="002305BB" w14:paraId="176B74BB" w14:textId="77777777">
      <w:pPr>
        <w:spacing w:after="0" w:line="360" w:lineRule="auto"/>
        <w:rPr>
          <w:rFonts w:cs="Tahoma"/>
        </w:rPr>
      </w:pPr>
      <w:r w:rsidRPr="003B3200">
        <w:rPr>
          <w:rFonts w:eastAsia="Calibri" w:cs="Tahoma"/>
          <w:lang w:val="es-ES"/>
        </w:rPr>
        <w:t xml:space="preserve">Con fecha veintinueve de marzo de dos mil veintidós, se tuvo por presentada una solicitud de información del Particular, a través del Sistema de Acceso a la Información Mexiquense (SAIMEX), ante el </w:t>
      </w:r>
      <w:r w:rsidRPr="003B3200">
        <w:rPr>
          <w:rFonts w:eastAsia="Calibri" w:cs="Tahoma"/>
        </w:rPr>
        <w:t>Ayuntamiento de Acolman</w:t>
      </w:r>
      <w:r w:rsidRPr="003B3200">
        <w:rPr>
          <w:bCs/>
        </w:rPr>
        <w:t xml:space="preserve">, </w:t>
      </w:r>
      <w:r w:rsidRPr="003B3200">
        <w:rPr>
          <w:rFonts w:cs="Tahoma"/>
        </w:rPr>
        <w:t>en los siguientes términos:</w:t>
      </w:r>
    </w:p>
    <w:p w:rsidRPr="003B3200" w:rsidR="002305BB" w:rsidP="002305BB" w:rsidRDefault="002305BB" w14:paraId="1069E79A" w14:textId="77777777">
      <w:pPr>
        <w:spacing w:after="0" w:line="360" w:lineRule="auto"/>
        <w:rPr>
          <w:rFonts w:cs="Tahoma"/>
        </w:rPr>
      </w:pPr>
    </w:p>
    <w:p w:rsidRPr="003B3200" w:rsidR="002305BB" w:rsidP="002305BB" w:rsidRDefault="002305BB" w14:paraId="49E6C53A" w14:textId="77777777">
      <w:pPr>
        <w:tabs>
          <w:tab w:val="left" w:pos="4667"/>
        </w:tabs>
        <w:spacing w:after="0" w:line="360" w:lineRule="auto"/>
        <w:ind w:left="567" w:right="567"/>
        <w:rPr>
          <w:rFonts w:cs="Tahoma"/>
          <w:b/>
          <w:bCs/>
          <w:i/>
          <w:sz w:val="20"/>
          <w:szCs w:val="20"/>
        </w:rPr>
      </w:pPr>
      <w:r w:rsidRPr="003B3200">
        <w:rPr>
          <w:rFonts w:cs="Tahoma"/>
          <w:b/>
          <w:bCs/>
          <w:i/>
          <w:sz w:val="20"/>
          <w:szCs w:val="20"/>
        </w:rPr>
        <w:t>“DESCRIPCIÓN CLARA Y PRECISA DE LA INFORMACIÓN SOLICITADA</w:t>
      </w:r>
    </w:p>
    <w:p w:rsidRPr="003B3200" w:rsidR="002305BB" w:rsidP="002305BB" w:rsidRDefault="00C76F81" w14:paraId="35292A72" w14:textId="0416666D">
      <w:pPr>
        <w:tabs>
          <w:tab w:val="left" w:pos="4667"/>
        </w:tabs>
        <w:spacing w:after="0" w:line="360" w:lineRule="auto"/>
        <w:ind w:left="567" w:right="567"/>
        <w:rPr>
          <w:rFonts w:cs="Tahoma"/>
          <w:bCs/>
          <w:i/>
          <w:sz w:val="20"/>
          <w:szCs w:val="20"/>
        </w:rPr>
      </w:pPr>
      <w:r w:rsidRPr="003B3200">
        <w:rPr>
          <w:i/>
          <w:iCs/>
          <w:color w:val="000000"/>
          <w:sz w:val="20"/>
          <w:szCs w:val="20"/>
        </w:rPr>
        <w:t xml:space="preserve">1.- ¿Cuenta con un programa de simulacros y cuando se han realizado desde enero 2022? 2.- ¿Se cuenta con reglamentos de: bando de policía y gobierno, tránsito, policía, mercados, panteones, catastro, obras públicas, limpia, rastro, parques y jardines, agua, adquisiciones, protección civil, participación ciudadana, desarrollo urbano, anticorrupción, patrimonio y administración? 3.- ¿Se revisan de manera periódica los reglamentos del municipio? ¿Hay alguna comisión edilicia integrada para tal efecto? ¿Quiénes la integran? Favor de anexar fechas de sus reuniones y actas </w:t>
      </w:r>
      <w:r w:rsidRPr="003B3200">
        <w:rPr>
          <w:i/>
          <w:iCs/>
          <w:color w:val="000000"/>
          <w:sz w:val="20"/>
          <w:szCs w:val="20"/>
        </w:rPr>
        <w:lastRenderedPageBreak/>
        <w:t>de las mismas. 4.- ¿Cuántos reglamentos municipales se encuentran vigentes aprobados en administraciones anteriores y cuales se han aprobado en la presente? En el caso de que se hayan derogado algunos ¿Cuáles son? Favor de incluir sólo el nombre del reglamento aprobado o derogado y fecha en la que el cabildo lo votó. 5.- ¿Cuál es el grado de formalización de los procesos internos? 6.- ¿Se cuenta con una oficina o asesor jurídico municipal? 7.- ¿Facilita el municipio el acceso a las instancias de procuración de justicia federal y estatal? 8.- ¿Existe un juzgado administrativo municipal o equivalente y cuál es? 9.- ¿Se cuenta con un sistema de quejas y sanciones en contra de servidores públicos municipales?</w:t>
      </w:r>
      <w:r w:rsidRPr="003B3200" w:rsidR="002305BB">
        <w:rPr>
          <w:i/>
          <w:iCs/>
          <w:color w:val="000000"/>
          <w:sz w:val="20"/>
          <w:szCs w:val="20"/>
        </w:rPr>
        <w:t>.</w:t>
      </w:r>
      <w:r w:rsidRPr="003B3200" w:rsidR="002305BB">
        <w:rPr>
          <w:rFonts w:cs="Tahoma"/>
          <w:bCs/>
          <w:i/>
          <w:iCs/>
          <w:sz w:val="20"/>
          <w:szCs w:val="20"/>
        </w:rPr>
        <w:t>”</w:t>
      </w:r>
      <w:r w:rsidRPr="003B3200" w:rsidR="002305BB">
        <w:rPr>
          <w:rFonts w:cs="Tahoma"/>
          <w:bCs/>
          <w:i/>
          <w:sz w:val="20"/>
          <w:szCs w:val="20"/>
        </w:rPr>
        <w:t xml:space="preserve"> </w:t>
      </w:r>
      <w:r w:rsidRPr="003B3200" w:rsidR="002305BB">
        <w:rPr>
          <w:rFonts w:eastAsia="Times New Roman" w:cs="Arial"/>
          <w:bCs/>
          <w:i/>
          <w:iCs/>
          <w:color w:val="auto"/>
          <w:sz w:val="20"/>
          <w:lang w:eastAsia="es-ES"/>
        </w:rPr>
        <w:t>(Sic)</w:t>
      </w:r>
    </w:p>
    <w:p w:rsidRPr="003B3200" w:rsidR="002305BB" w:rsidP="002305BB" w:rsidRDefault="002305BB" w14:paraId="074E323B" w14:textId="77777777">
      <w:pPr>
        <w:tabs>
          <w:tab w:val="left" w:pos="4667"/>
        </w:tabs>
        <w:spacing w:after="0" w:line="360" w:lineRule="auto"/>
        <w:ind w:left="567" w:right="567"/>
        <w:rPr>
          <w:rFonts w:cs="Tahoma"/>
          <w:bCs/>
          <w:i/>
          <w:sz w:val="20"/>
          <w:szCs w:val="20"/>
        </w:rPr>
      </w:pPr>
    </w:p>
    <w:p w:rsidRPr="003B3200" w:rsidR="002305BB" w:rsidP="002305BB" w:rsidRDefault="002305BB" w14:paraId="5DE9BA9A" w14:textId="77777777">
      <w:pPr>
        <w:tabs>
          <w:tab w:val="left" w:pos="4667"/>
        </w:tabs>
        <w:spacing w:after="0" w:line="360" w:lineRule="auto"/>
        <w:ind w:left="567" w:right="567"/>
        <w:rPr>
          <w:rFonts w:eastAsia="Times New Roman" w:cs="Tahoma"/>
          <w:b/>
          <w:bCs/>
          <w:i/>
          <w:iCs/>
          <w:color w:val="auto"/>
          <w:sz w:val="20"/>
          <w:lang w:eastAsia="es-ES"/>
        </w:rPr>
      </w:pPr>
      <w:r w:rsidRPr="003B3200">
        <w:rPr>
          <w:rFonts w:eastAsia="Times New Roman" w:cs="Tahoma"/>
          <w:b/>
          <w:bCs/>
          <w:i/>
          <w:iCs/>
          <w:color w:val="auto"/>
          <w:sz w:val="20"/>
          <w:lang w:eastAsia="es-ES"/>
        </w:rPr>
        <w:t>“MODALIDAD DE ENTREGA</w:t>
      </w:r>
    </w:p>
    <w:p w:rsidRPr="003B3200" w:rsidR="002305BB" w:rsidP="002305BB" w:rsidRDefault="002305BB" w14:paraId="6AA8967C" w14:textId="77777777">
      <w:pPr>
        <w:spacing w:after="0" w:line="360" w:lineRule="auto"/>
        <w:ind w:left="567" w:right="567"/>
        <w:rPr>
          <w:rFonts w:eastAsia="Times New Roman" w:cs="Arial"/>
          <w:bCs/>
          <w:i/>
          <w:iCs/>
          <w:color w:val="auto"/>
          <w:sz w:val="20"/>
          <w:lang w:eastAsia="es-ES"/>
        </w:rPr>
      </w:pPr>
      <w:r w:rsidRPr="003B3200">
        <w:rPr>
          <w:rFonts w:eastAsia="Times New Roman" w:cs="Arial"/>
          <w:bCs/>
          <w:i/>
          <w:iCs/>
          <w:color w:val="auto"/>
          <w:sz w:val="20"/>
          <w:lang w:eastAsia="es-ES"/>
        </w:rPr>
        <w:t>A través del SAIMEX” (Sic)</w:t>
      </w:r>
    </w:p>
    <w:p w:rsidRPr="003B3200" w:rsidR="002305BB" w:rsidP="002305BB" w:rsidRDefault="002305BB" w14:paraId="60A20C81" w14:textId="77777777">
      <w:pPr>
        <w:spacing w:after="0" w:line="360" w:lineRule="auto"/>
        <w:ind w:left="567" w:right="567"/>
        <w:rPr>
          <w:rFonts w:eastAsia="Times New Roman" w:cs="Arial"/>
          <w:bCs/>
          <w:i/>
          <w:iCs/>
          <w:color w:val="auto"/>
          <w:sz w:val="20"/>
          <w:lang w:eastAsia="es-ES"/>
        </w:rPr>
      </w:pPr>
    </w:p>
    <w:p w:rsidRPr="003B3200" w:rsidR="002305BB" w:rsidP="002305BB" w:rsidRDefault="002305BB" w14:paraId="43C69B90" w14:textId="77777777">
      <w:pPr>
        <w:spacing w:after="0" w:line="360" w:lineRule="auto"/>
        <w:rPr>
          <w:rFonts w:eastAsia="Calibri" w:cs="Tahoma"/>
          <w:b/>
          <w:bCs/>
        </w:rPr>
      </w:pPr>
      <w:r w:rsidRPr="003B3200">
        <w:rPr>
          <w:rFonts w:eastAsia="Calibri" w:cs="Tahoma"/>
          <w:b/>
          <w:bCs/>
        </w:rPr>
        <w:t xml:space="preserve">II. </w:t>
      </w:r>
      <w:r w:rsidRPr="003B3200">
        <w:rPr>
          <w:rFonts w:eastAsia="Calibri" w:cs="Tahoma"/>
          <w:b/>
        </w:rPr>
        <w:t>Respuesta</w:t>
      </w:r>
      <w:r w:rsidRPr="003B3200">
        <w:rPr>
          <w:rFonts w:eastAsia="Calibri" w:cs="Tahoma"/>
          <w:b/>
          <w:bCs/>
        </w:rPr>
        <w:t xml:space="preserve"> del Sujeto Obligado.</w:t>
      </w:r>
    </w:p>
    <w:p w:rsidRPr="003B3200" w:rsidR="002305BB" w:rsidP="002305BB" w:rsidRDefault="002305BB" w14:paraId="354AAFF7" w14:textId="77777777">
      <w:pPr>
        <w:spacing w:after="0" w:line="360" w:lineRule="auto"/>
        <w:rPr>
          <w:rFonts w:eastAsia="Calibri" w:cs="Tahoma"/>
          <w:b/>
          <w:bCs/>
        </w:rPr>
      </w:pPr>
    </w:p>
    <w:p w:rsidRPr="003B3200" w:rsidR="002305BB" w:rsidP="002305BB" w:rsidRDefault="002305BB" w14:paraId="0D4D699B" w14:textId="77777777">
      <w:pPr>
        <w:autoSpaceDE w:val="0"/>
        <w:autoSpaceDN w:val="0"/>
        <w:adjustRightInd w:val="0"/>
        <w:spacing w:after="0" w:line="360" w:lineRule="auto"/>
        <w:rPr>
          <w:rFonts w:eastAsia="Calibri" w:cs="Tahoma"/>
          <w:color w:val="000000"/>
          <w:lang w:val="es-ES"/>
        </w:rPr>
      </w:pPr>
      <w:r w:rsidRPr="003B3200">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3B3200">
        <w:rPr>
          <w:rFonts w:eastAsia="Calibri" w:cs="Tahoma"/>
          <w:color w:val="000000"/>
          <w:lang w:val="es-ES"/>
        </w:rPr>
        <w:t xml:space="preserve">Sistema de Acceso a la Información Mexiquense (SAIMEX), se advierte que el </w:t>
      </w:r>
      <w:r w:rsidRPr="003B3200">
        <w:rPr>
          <w:rFonts w:eastAsia="Calibri" w:cs="Tahoma"/>
          <w:b/>
          <w:bCs/>
        </w:rPr>
        <w:t>Ayuntamiento de Acolman</w:t>
      </w:r>
      <w:r w:rsidRPr="003B3200">
        <w:rPr>
          <w:rFonts w:eastAsia="Calibri" w:cs="Tahoma"/>
          <w:bCs/>
          <w:color w:val="000000"/>
        </w:rPr>
        <w:t xml:space="preserve">, omitió dar respuesta a la solicitud de información, por lo que </w:t>
      </w:r>
      <w:r w:rsidRPr="003B3200">
        <w:rPr>
          <w:rFonts w:eastAsia="Calibri" w:cs="Tahoma"/>
          <w:b/>
          <w:color w:val="000000"/>
        </w:rPr>
        <w:t xml:space="preserve">se configura la </w:t>
      </w:r>
      <w:r w:rsidRPr="003B3200">
        <w:rPr>
          <w:rFonts w:eastAsia="Calibri" w:cs="Tahoma"/>
          <w:b/>
          <w:color w:val="000000"/>
          <w:lang w:val="es-ES"/>
        </w:rPr>
        <w:t>negativa ficta</w:t>
      </w:r>
      <w:r w:rsidRPr="003B3200">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3B3200" w:rsidR="002305BB" w:rsidP="002305BB" w:rsidRDefault="002305BB" w14:paraId="3B1741AD" w14:textId="77777777">
      <w:pPr>
        <w:autoSpaceDE w:val="0"/>
        <w:autoSpaceDN w:val="0"/>
        <w:adjustRightInd w:val="0"/>
        <w:spacing w:after="0" w:line="360" w:lineRule="auto"/>
        <w:rPr>
          <w:rFonts w:eastAsia="Calibri" w:cs="Tahoma"/>
          <w:color w:val="000000"/>
          <w:lang w:val="es-ES"/>
        </w:rPr>
      </w:pPr>
    </w:p>
    <w:p w:rsidRPr="003B3200" w:rsidR="002305BB" w:rsidP="002305BB" w:rsidRDefault="002305BB" w14:paraId="063F5B99" w14:textId="77777777">
      <w:pPr>
        <w:autoSpaceDE w:val="0"/>
        <w:autoSpaceDN w:val="0"/>
        <w:adjustRightInd w:val="0"/>
        <w:spacing w:after="0" w:line="360" w:lineRule="auto"/>
        <w:rPr>
          <w:rFonts w:eastAsia="Calibri" w:cs="Tahoma"/>
          <w:b/>
          <w:color w:val="000000"/>
        </w:rPr>
      </w:pPr>
      <w:r w:rsidRPr="003B3200">
        <w:rPr>
          <w:rFonts w:eastAsia="Calibri" w:cs="Tahoma"/>
          <w:b/>
          <w:color w:val="000000"/>
        </w:rPr>
        <w:t xml:space="preserve">III. Interposición del Recurso de Revisión. </w:t>
      </w:r>
    </w:p>
    <w:p w:rsidRPr="003B3200" w:rsidR="002305BB" w:rsidP="002305BB" w:rsidRDefault="002305BB" w14:paraId="47A9B694" w14:textId="77777777">
      <w:pPr>
        <w:spacing w:after="0" w:line="360" w:lineRule="auto"/>
        <w:rPr>
          <w:rFonts w:eastAsia="Times New Roman" w:cs="Tahoma"/>
          <w:bCs/>
          <w:color w:val="auto"/>
          <w:lang w:eastAsia="es-ES"/>
        </w:rPr>
      </w:pPr>
    </w:p>
    <w:p w:rsidRPr="003B3200" w:rsidR="002305BB" w:rsidP="002305BB" w:rsidRDefault="002305BB" w14:paraId="54CE15DE" w14:textId="77777777">
      <w:pPr>
        <w:spacing w:after="0" w:line="360" w:lineRule="auto"/>
        <w:rPr>
          <w:rFonts w:eastAsia="Times New Roman" w:cs="Tahoma"/>
          <w:bCs/>
          <w:color w:val="auto"/>
          <w:lang w:val="es-ES" w:eastAsia="es-ES"/>
        </w:rPr>
      </w:pPr>
      <w:r w:rsidRPr="003B3200">
        <w:rPr>
          <w:rFonts w:eastAsia="Times New Roman" w:cs="Tahoma"/>
          <w:bCs/>
          <w:color w:val="auto"/>
          <w:lang w:val="es-ES" w:eastAsia="es-ES"/>
        </w:rPr>
        <w:t xml:space="preserve">Con fecha dieciséis de mayo de dos mil veintidós, </w:t>
      </w:r>
      <w:r w:rsidRPr="003B3200">
        <w:rPr>
          <w:rFonts w:eastAsia="Times New Roman" w:cs="Tahoma"/>
          <w:bCs/>
          <w:color w:val="auto"/>
          <w:lang w:eastAsia="es-ES"/>
        </w:rPr>
        <w:t xml:space="preserve">se recibió en este Instituto, a través del </w:t>
      </w:r>
      <w:r w:rsidRPr="003B3200">
        <w:rPr>
          <w:rFonts w:eastAsia="Times New Roman" w:cs="Tahoma"/>
          <w:bCs/>
          <w:color w:val="auto"/>
          <w:lang w:val="es-ES" w:eastAsia="es-ES"/>
        </w:rPr>
        <w:t>Sistema de Acceso a la Información Mexiquense (SAIMEX)</w:t>
      </w:r>
      <w:r w:rsidRPr="003B3200">
        <w:rPr>
          <w:rFonts w:eastAsia="Times New Roman" w:cs="Tahoma"/>
          <w:bCs/>
          <w:color w:val="auto"/>
          <w:lang w:eastAsia="es-ES"/>
        </w:rPr>
        <w:t xml:space="preserve">, el Recurso de Revisión </w:t>
      </w:r>
      <w:r w:rsidRPr="003B3200">
        <w:rPr>
          <w:rFonts w:eastAsia="Times New Roman" w:cs="Tahoma"/>
          <w:bCs/>
          <w:color w:val="auto"/>
          <w:lang w:eastAsia="es-ES"/>
        </w:rPr>
        <w:lastRenderedPageBreak/>
        <w:t>interpuesto por la parte Recurrente, en el que agregó como anexo su solicitud inicial, en contra de la falta de respuesta del Sujeto Obligado, en los siguientes términos:</w:t>
      </w:r>
    </w:p>
    <w:p w:rsidRPr="003B3200" w:rsidR="002305BB" w:rsidP="002305BB" w:rsidRDefault="002305BB" w14:paraId="0129D825" w14:textId="77777777">
      <w:pPr>
        <w:spacing w:after="0" w:line="360" w:lineRule="auto"/>
        <w:rPr>
          <w:rFonts w:eastAsia="Times New Roman" w:cs="Tahoma"/>
          <w:bCs/>
          <w:color w:val="auto"/>
          <w:lang w:eastAsia="es-ES"/>
        </w:rPr>
      </w:pPr>
    </w:p>
    <w:p w:rsidRPr="003B3200" w:rsidR="002305BB" w:rsidP="002305BB" w:rsidRDefault="002305BB" w14:paraId="3D55A589" w14:textId="77777777">
      <w:pPr>
        <w:spacing w:after="0" w:line="360" w:lineRule="auto"/>
        <w:ind w:left="567" w:right="567"/>
        <w:rPr>
          <w:rFonts w:eastAsia="Times New Roman" w:cs="Tahoma"/>
          <w:b/>
          <w:bCs/>
          <w:i/>
          <w:color w:val="auto"/>
          <w:sz w:val="20"/>
          <w:szCs w:val="20"/>
          <w:lang w:eastAsia="es-ES"/>
        </w:rPr>
      </w:pPr>
      <w:r w:rsidRPr="003B3200">
        <w:rPr>
          <w:rFonts w:eastAsia="Times New Roman" w:cs="Tahoma"/>
          <w:b/>
          <w:bCs/>
          <w:i/>
          <w:color w:val="auto"/>
          <w:sz w:val="20"/>
          <w:szCs w:val="20"/>
          <w:lang w:eastAsia="es-ES"/>
        </w:rPr>
        <w:t>“ACTO IMPUGNADO</w:t>
      </w:r>
    </w:p>
    <w:p w:rsidRPr="003B3200" w:rsidR="002305BB" w:rsidP="002305BB" w:rsidRDefault="00C76F81" w14:paraId="19BC450D" w14:textId="4BFD5C53">
      <w:pPr>
        <w:spacing w:after="0" w:line="360" w:lineRule="auto"/>
        <w:ind w:left="567" w:right="567"/>
        <w:rPr>
          <w:rFonts w:eastAsia="Times New Roman" w:cs="Tahoma"/>
          <w:bCs/>
          <w:color w:val="auto"/>
          <w:sz w:val="20"/>
          <w:szCs w:val="20"/>
          <w:lang w:eastAsia="es-ES"/>
        </w:rPr>
      </w:pPr>
      <w:r w:rsidRPr="003B3200">
        <w:rPr>
          <w:i/>
          <w:iCs/>
          <w:color w:val="000000"/>
          <w:sz w:val="20"/>
          <w:szCs w:val="20"/>
        </w:rPr>
        <w:t>1.- ¿Cuenta con un programa de simulacros y cuando se han realizado desde enero 2022? 2.- ¿Se cuenta con reglamentos de: bando de policía y gobierno, tránsito, policía, mercados, panteones, catastro, obras públicas, limpia, rastro, parques y jardines, agua, adquisiciones, protección civil, participación ciudadana, desarrollo urbano, anticorrupción, patrimonio y administración? 3.- ¿Se revisan de manera periódica los reglamentos del municipio? ¿Hay alguna comisión edilicia integrada para tal efecto? ¿Quiénes la integran? Favor de anexar fechas de sus reuniones y actas de las mismas. 4.- ¿Cuántos reglamentos municipales se encuentran vigentes aprobados en administraciones anteriores y cuales se han aprobado en la presente? En el caso de que se hayan derogado algunos ¿Cuáles son? Favor de incluir sólo el nombre del reglamento aprobado o derogado y fecha en la que el cabildo lo votó. 5.- ¿Cuál es el grado de formalización de los procesos internos? 6.- ¿Se cuenta con una oficina o asesor jurídico municipal? 7.- ¿Facilita el municipio el acceso a las instancias de procuración de justicia federal y estatal? 8.- ¿Existe un juzgado administrativo municipal o equivalente y cuál es? 9.- ¿Se cuenta con un sistema de quejas y sanciones en contra de servidores públicos municipales?</w:t>
      </w:r>
      <w:r w:rsidRPr="003B3200" w:rsidR="002305BB">
        <w:rPr>
          <w:i/>
          <w:iCs/>
          <w:color w:val="000000"/>
          <w:sz w:val="20"/>
          <w:szCs w:val="20"/>
        </w:rPr>
        <w:t>.”</w:t>
      </w:r>
      <w:r w:rsidRPr="003B3200" w:rsidR="002305BB">
        <w:rPr>
          <w:bCs/>
          <w:i/>
          <w:color w:val="000000"/>
          <w:sz w:val="20"/>
          <w:szCs w:val="20"/>
        </w:rPr>
        <w:t xml:space="preserve"> </w:t>
      </w:r>
      <w:r w:rsidRPr="003B3200" w:rsidR="002305BB">
        <w:rPr>
          <w:rFonts w:eastAsia="Times New Roman" w:cs="Tahoma"/>
          <w:bCs/>
          <w:i/>
          <w:color w:val="auto"/>
          <w:sz w:val="20"/>
          <w:szCs w:val="20"/>
          <w:lang w:eastAsia="es-ES"/>
        </w:rPr>
        <w:t>(Sic)</w:t>
      </w:r>
    </w:p>
    <w:p w:rsidRPr="003B3200" w:rsidR="002305BB" w:rsidP="002305BB" w:rsidRDefault="002305BB" w14:paraId="66B1BF37" w14:textId="77777777">
      <w:pPr>
        <w:spacing w:after="0" w:line="360" w:lineRule="auto"/>
        <w:ind w:left="567" w:right="567"/>
        <w:rPr>
          <w:rFonts w:eastAsia="Times New Roman" w:cs="Tahoma"/>
          <w:bCs/>
          <w:i/>
          <w:color w:val="auto"/>
          <w:sz w:val="20"/>
          <w:szCs w:val="20"/>
          <w:lang w:eastAsia="es-ES"/>
        </w:rPr>
      </w:pPr>
    </w:p>
    <w:p w:rsidRPr="003B3200" w:rsidR="002305BB" w:rsidP="002305BB" w:rsidRDefault="002305BB" w14:paraId="4C01835C" w14:textId="77777777">
      <w:pPr>
        <w:spacing w:after="0" w:line="360" w:lineRule="auto"/>
        <w:ind w:left="567" w:right="567"/>
        <w:rPr>
          <w:rFonts w:eastAsia="Times New Roman" w:cs="Tahoma"/>
          <w:bCs/>
          <w:i/>
          <w:color w:val="auto"/>
          <w:sz w:val="20"/>
          <w:szCs w:val="20"/>
          <w:lang w:eastAsia="es-ES"/>
        </w:rPr>
      </w:pPr>
    </w:p>
    <w:p w:rsidRPr="003B3200" w:rsidR="002305BB" w:rsidP="002305BB" w:rsidRDefault="002305BB" w14:paraId="71194D37" w14:textId="77777777">
      <w:pPr>
        <w:spacing w:after="0" w:line="360" w:lineRule="auto"/>
        <w:ind w:left="567" w:right="567"/>
        <w:rPr>
          <w:rFonts w:eastAsia="Times New Roman" w:cs="Tahoma"/>
          <w:b/>
          <w:bCs/>
          <w:i/>
          <w:color w:val="auto"/>
          <w:sz w:val="20"/>
          <w:szCs w:val="20"/>
          <w:lang w:eastAsia="es-ES"/>
        </w:rPr>
      </w:pPr>
      <w:r w:rsidRPr="003B3200">
        <w:rPr>
          <w:rFonts w:eastAsia="Times New Roman" w:cs="Tahoma"/>
          <w:b/>
          <w:bCs/>
          <w:i/>
          <w:color w:val="auto"/>
          <w:sz w:val="20"/>
          <w:szCs w:val="20"/>
          <w:lang w:eastAsia="es-ES"/>
        </w:rPr>
        <w:t>“RAZONES O MOTIVOS DE LA INCONFORMIDAD</w:t>
      </w:r>
    </w:p>
    <w:p w:rsidRPr="003B3200" w:rsidR="002305BB" w:rsidP="2394DBED" w:rsidRDefault="00C76F81" w14:paraId="72B42D4A" w14:textId="4DB84CA0">
      <w:pPr>
        <w:spacing w:after="0" w:line="360" w:lineRule="auto"/>
        <w:ind w:left="567" w:right="567"/>
        <w:rPr>
          <w:rFonts w:eastAsia="Times New Roman" w:cs="Tahoma"/>
          <w:i w:val="1"/>
          <w:iCs w:val="1"/>
          <w:color w:val="auto"/>
          <w:sz w:val="20"/>
          <w:szCs w:val="20"/>
          <w:lang w:eastAsia="es-ES"/>
        </w:rPr>
      </w:pPr>
      <w:r w:rsidRPr="2394DBED" w:rsidR="2394DBED">
        <w:rPr>
          <w:i w:val="1"/>
          <w:iCs w:val="1"/>
          <w:color w:val="000000" w:themeColor="text1" w:themeTint="FF" w:themeShade="FF"/>
          <w:sz w:val="20"/>
          <w:szCs w:val="20"/>
        </w:rPr>
        <w:t xml:space="preserve">Ayuntamiento de Acolman </w:t>
      </w:r>
      <w:r w:rsidRPr="2394DBED" w:rsidR="2394DBED">
        <w:rPr>
          <w:i w:val="1"/>
          <w:iCs w:val="1"/>
          <w:color w:val="000000" w:themeColor="text1" w:themeTint="FF" w:themeShade="FF"/>
          <w:sz w:val="20"/>
          <w:szCs w:val="20"/>
          <w:highlight w:val="black"/>
        </w:rPr>
        <w:t>XXXXX</w:t>
      </w:r>
      <w:r w:rsidRPr="2394DBED" w:rsidR="2394DBED">
        <w:rPr>
          <w:i w:val="1"/>
          <w:iCs w:val="1"/>
          <w:color w:val="000000" w:themeColor="text1" w:themeTint="FF" w:themeShade="FF"/>
          <w:sz w:val="20"/>
          <w:szCs w:val="20"/>
        </w:rPr>
        <w:t xml:space="preserve"> </w:t>
      </w:r>
      <w:r w:rsidRPr="2394DBED" w:rsidR="2394DBED">
        <w:rPr>
          <w:i w:val="1"/>
          <w:iCs w:val="1"/>
          <w:color w:val="000000" w:themeColor="text1" w:themeTint="FF" w:themeShade="FF"/>
          <w:sz w:val="20"/>
          <w:szCs w:val="20"/>
          <w:highlight w:val="black"/>
        </w:rPr>
        <w:t>XXX</w:t>
      </w:r>
      <w:r w:rsidRPr="2394DBED" w:rsidR="2394DBED">
        <w:rPr>
          <w:i w:val="1"/>
          <w:iCs w:val="1"/>
          <w:color w:val="000000" w:themeColor="text1" w:themeTint="FF" w:themeShade="FF"/>
          <w:sz w:val="20"/>
          <w:szCs w:val="20"/>
        </w:rPr>
        <w:t xml:space="preserve">, </w:t>
      </w:r>
      <w:r w:rsidRPr="2394DBED" w:rsidR="2394DBED">
        <w:rPr>
          <w:i w:val="1"/>
          <w:iCs w:val="1"/>
          <w:color w:val="000000" w:themeColor="text1" w:themeTint="FF" w:themeShade="FF"/>
          <w:sz w:val="20"/>
          <w:szCs w:val="20"/>
          <w:highlight w:val="black"/>
        </w:rPr>
        <w:t>XXXXXXXXXXXXXXX</w:t>
      </w:r>
      <w:r w:rsidRPr="2394DBED" w:rsidR="2394DBED">
        <w:rPr>
          <w:i w:val="1"/>
          <w:iCs w:val="1"/>
          <w:color w:val="000000" w:themeColor="text1" w:themeTint="FF" w:themeShade="FF"/>
          <w:sz w:val="20"/>
          <w:szCs w:val="20"/>
        </w:rPr>
        <w:t xml:space="preserve"> No. de folio: 00082/ACOLMAN/IP/2022 Fecha de presentación de la solicitud: marzo 28, 2022 Recurso de revisión por falta de respuesta Después de 28 días sin responder la solicitud 00082/ACOLMAN/IP/2022 dirigida al ayuntamiento de Acolman, presento el siguiente recurso de revisión ya que, de acuerdo al artículo 1 de la Ley General de Transparencia y Acceso a la Información Pública, no se cumplió mi derecho de acceso a la información pública por parte de la antes mencionada entidad, información la cual, según el artículo 3 de la misma ley, es pública y accesible a cualquier persona. Sin olvidar que “las Unidades de Transparencia de los sujetos obligados deberán garantizar las medidas y condiciones de accesibilidad para que toda persona pueda ejercer el derecho de acceso a la información, mediante solicitudes de información” (artículo 122) Al no contestar ninguna de las preguntas formuladas en las distintas solicitudes, procedo a realizar el presente recurso de revisión (siguiendo el artículo 147), el cual se fundamenta con la fracción VI del artículo 148 de la ley ya mencionada, en el que se establece que el recurso procede en contra de “la falta de respuesta a una solicitud de acceso a la información dentro de los plazos establecidos en la Ley”, lo cual es causa de sanción según la facción I del artículo 186 de la misma ley. En cuanto al Instituto, debe cumplir con lo establecido en la fracción II del artículo 21, en cuanto a “conocer, sustanciar y resolver los recursos de revisión interpuestos por los particulares en contra de las resoluciones de los sujetos obligados en el ámbito federal”, ya que el responsable de la Unidad de Transparencia del ayuntamiento de Acolman no cumplió con su labor de recibir y dar trámite a las solicitudes de acceso a la información (artículo 61).” </w:t>
      </w:r>
      <w:r w:rsidRPr="2394DBED" w:rsidR="2394DBED">
        <w:rPr>
          <w:rFonts w:eastAsia="Times New Roman" w:cs="Tahoma"/>
          <w:i w:val="1"/>
          <w:iCs w:val="1"/>
          <w:color w:val="auto"/>
          <w:sz w:val="20"/>
          <w:szCs w:val="20"/>
          <w:lang w:eastAsia="es-ES"/>
        </w:rPr>
        <w:t>(Sic)</w:t>
      </w:r>
    </w:p>
    <w:p w:rsidRPr="003B3200" w:rsidR="002305BB" w:rsidP="002305BB" w:rsidRDefault="002305BB" w14:paraId="053A68E5" w14:textId="77777777">
      <w:pPr>
        <w:spacing w:after="0" w:line="360" w:lineRule="auto"/>
        <w:rPr>
          <w:rFonts w:eastAsia="Times New Roman" w:cs="Tahoma"/>
          <w:bCs/>
          <w:color w:val="auto"/>
          <w:lang w:eastAsia="es-ES"/>
        </w:rPr>
      </w:pPr>
    </w:p>
    <w:p w:rsidRPr="003B3200" w:rsidR="002305BB" w:rsidP="002305BB" w:rsidRDefault="002305BB" w14:paraId="2CD6DA28" w14:textId="77777777">
      <w:pPr>
        <w:spacing w:after="0" w:line="360" w:lineRule="auto"/>
        <w:rPr>
          <w:rFonts w:eastAsia="Batang" w:cs="Tahoma"/>
          <w:b/>
          <w:bCs/>
          <w:color w:val="000000"/>
        </w:rPr>
      </w:pPr>
      <w:r w:rsidRPr="003B3200">
        <w:rPr>
          <w:rFonts w:eastAsia="Calibri" w:cs="Tahoma"/>
          <w:b/>
          <w:color w:val="000000"/>
        </w:rPr>
        <w:t xml:space="preserve">IV. </w:t>
      </w:r>
      <w:r w:rsidRPr="003B3200">
        <w:rPr>
          <w:rFonts w:eastAsia="Batang" w:cs="Tahoma"/>
          <w:b/>
          <w:bCs/>
          <w:color w:val="000000"/>
        </w:rPr>
        <w:t>Trámite del Recurso de Revisión</w:t>
      </w:r>
      <w:r w:rsidRPr="003B3200">
        <w:rPr>
          <w:rFonts w:eastAsia="Calibri" w:cs="Tahoma"/>
          <w:b/>
          <w:color w:val="000000"/>
        </w:rPr>
        <w:t xml:space="preserve"> </w:t>
      </w:r>
      <w:r w:rsidRPr="003B3200">
        <w:rPr>
          <w:rFonts w:eastAsia="Batang" w:cs="Tahoma"/>
          <w:b/>
          <w:bCs/>
          <w:color w:val="000000"/>
        </w:rPr>
        <w:t>ante este Instituto.</w:t>
      </w:r>
    </w:p>
    <w:p w:rsidRPr="003B3200" w:rsidR="002305BB" w:rsidP="002305BB" w:rsidRDefault="002305BB" w14:paraId="497BF684" w14:textId="77777777">
      <w:pPr>
        <w:spacing w:after="0" w:line="360" w:lineRule="auto"/>
        <w:rPr>
          <w:rFonts w:eastAsia="Batang" w:cs="Tahoma"/>
          <w:bCs/>
          <w:color w:val="000000"/>
        </w:rPr>
      </w:pPr>
    </w:p>
    <w:p w:rsidRPr="003B3200" w:rsidR="002305BB" w:rsidP="002305BB" w:rsidRDefault="002305BB" w14:paraId="33ACF275" w14:textId="3FB7CC9D">
      <w:pPr>
        <w:spacing w:after="0" w:line="360" w:lineRule="auto"/>
        <w:rPr>
          <w:rFonts w:eastAsia="Batang" w:cs="Tahoma"/>
          <w:b/>
          <w:bCs/>
          <w:color w:val="000000"/>
        </w:rPr>
      </w:pPr>
      <w:r w:rsidRPr="003B3200">
        <w:rPr>
          <w:rFonts w:eastAsia="Batang" w:cs="Tahoma"/>
          <w:b/>
          <w:bCs/>
          <w:color w:val="000000"/>
        </w:rPr>
        <w:t xml:space="preserve">a) Turno del Medio de Impugnación. </w:t>
      </w:r>
      <w:r w:rsidRPr="003B3200">
        <w:rPr>
          <w:rFonts w:eastAsia="Batang" w:cs="Tahoma"/>
          <w:bCs/>
          <w:color w:val="000000"/>
        </w:rPr>
        <w:t>El dieciséis de mayo</w:t>
      </w:r>
      <w:r w:rsidRPr="003B3200">
        <w:rPr>
          <w:rFonts w:eastAsia="Times New Roman" w:cs="Tahoma"/>
          <w:bCs/>
          <w:color w:val="auto"/>
          <w:lang w:eastAsia="es-ES"/>
        </w:rPr>
        <w:t xml:space="preserve"> de dos mil veintidós</w:t>
      </w:r>
      <w:r w:rsidRPr="003B3200">
        <w:rPr>
          <w:rFonts w:eastAsia="Batang" w:cs="Tahoma"/>
          <w:bCs/>
          <w:color w:val="000000"/>
        </w:rPr>
        <w:t xml:space="preserve">, el </w:t>
      </w:r>
      <w:r w:rsidRPr="003B3200">
        <w:rPr>
          <w:rFonts w:eastAsia="Calibri" w:cs="Tahoma"/>
          <w:color w:val="000000"/>
          <w:lang w:val="es-ES"/>
        </w:rPr>
        <w:t>Sistema de Acceso a la Información Mexiquense (SAIMEX),</w:t>
      </w:r>
      <w:r w:rsidRPr="003B3200">
        <w:rPr>
          <w:rFonts w:eastAsia="Batang" w:cs="Tahoma"/>
          <w:bCs/>
          <w:color w:val="000000"/>
        </w:rPr>
        <w:t xml:space="preserve"> asignó el número de expediente </w:t>
      </w:r>
      <w:r w:rsidRPr="003B3200">
        <w:rPr>
          <w:rFonts w:eastAsia="Batang" w:cs="Tahoma"/>
          <w:color w:val="000000"/>
        </w:rPr>
        <w:t>0791</w:t>
      </w:r>
      <w:r w:rsidRPr="003B3200" w:rsidR="00C76F81">
        <w:rPr>
          <w:rFonts w:eastAsia="Batang" w:cs="Tahoma"/>
          <w:color w:val="000000"/>
        </w:rPr>
        <w:t>6</w:t>
      </w:r>
      <w:r w:rsidRPr="003B3200">
        <w:rPr>
          <w:rFonts w:eastAsia="Calibri" w:cs="Tahoma"/>
        </w:rPr>
        <w:t>/INFOEM/IP/RR/2022</w:t>
      </w:r>
      <w:r w:rsidRPr="003B3200">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3B3200" w:rsidR="002305BB" w:rsidP="002305BB" w:rsidRDefault="002305BB" w14:paraId="0CDE3771" w14:textId="77777777">
      <w:pPr>
        <w:spacing w:after="0" w:line="360" w:lineRule="auto"/>
        <w:rPr>
          <w:rFonts w:eastAsia="Batang" w:cs="Tahoma"/>
          <w:bCs/>
          <w:color w:val="000000"/>
        </w:rPr>
      </w:pPr>
    </w:p>
    <w:p w:rsidRPr="003B3200" w:rsidR="002305BB" w:rsidP="002305BB" w:rsidRDefault="002305BB" w14:paraId="4401A1B9" w14:textId="77777777">
      <w:pPr>
        <w:spacing w:after="0" w:line="360" w:lineRule="auto"/>
        <w:rPr>
          <w:rFonts w:eastAsia="Times New Roman" w:cs="Tahoma"/>
          <w:b/>
          <w:bCs/>
          <w:color w:val="auto"/>
          <w:lang w:eastAsia="es-ES"/>
        </w:rPr>
      </w:pPr>
      <w:r w:rsidRPr="003B3200">
        <w:rPr>
          <w:rFonts w:eastAsia="Times New Roman" w:cs="Tahoma"/>
          <w:b/>
          <w:bCs/>
          <w:color w:val="auto"/>
          <w:lang w:eastAsia="es-ES"/>
        </w:rPr>
        <w:t>b) Admisión del Recurso de Revisión</w:t>
      </w:r>
      <w:r w:rsidRPr="003B3200">
        <w:rPr>
          <w:rFonts w:eastAsia="Times New Roman" w:cs="Tahoma"/>
          <w:b/>
          <w:bCs/>
          <w:color w:val="auto"/>
          <w:lang w:val="es-ES_tradnl" w:eastAsia="es-ES"/>
        </w:rPr>
        <w:t xml:space="preserve">. </w:t>
      </w:r>
      <w:r w:rsidRPr="003B3200">
        <w:rPr>
          <w:rFonts w:eastAsia="Batang" w:cs="Tahoma"/>
          <w:bCs/>
          <w:color w:val="000000"/>
        </w:rPr>
        <w:t>El diecinueve de mayo de dos mil veintidós</w:t>
      </w:r>
      <w:r w:rsidRPr="003B3200">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veinte de dicho mes y año, a través del Sistema de Acceso a la Información Mexiquense (SAIMEX), en el que se les otorgó un plazo de siete días hábiles posteriores a la misma, para que manifestaran lo que a su derecho conviniera y formularan alegatos. </w:t>
      </w:r>
    </w:p>
    <w:p w:rsidRPr="003B3200" w:rsidR="002305BB" w:rsidP="002305BB" w:rsidRDefault="002305BB" w14:paraId="0DA60E7A" w14:textId="77777777">
      <w:pPr>
        <w:spacing w:after="0" w:line="360" w:lineRule="auto"/>
        <w:rPr>
          <w:rFonts w:cs="Tahoma"/>
        </w:rPr>
      </w:pPr>
    </w:p>
    <w:p w:rsidRPr="003B3200" w:rsidR="002305BB" w:rsidP="002305BB" w:rsidRDefault="002305BB" w14:paraId="368610BF" w14:textId="77777777">
      <w:pPr>
        <w:spacing w:after="0" w:line="360" w:lineRule="auto"/>
        <w:rPr>
          <w:rFonts w:cs="Tahoma"/>
          <w:lang w:val="es-ES_tradnl"/>
        </w:rPr>
      </w:pPr>
      <w:r w:rsidRPr="003B3200">
        <w:rPr>
          <w:rFonts w:eastAsia="Times New Roman" w:cs="Tahoma"/>
          <w:b/>
          <w:bCs/>
          <w:color w:val="auto"/>
          <w:lang w:eastAsia="es-ES"/>
        </w:rPr>
        <w:t xml:space="preserve">c) </w:t>
      </w:r>
      <w:r w:rsidRPr="003B3200">
        <w:rPr>
          <w:rFonts w:cs="Tahoma"/>
          <w:b/>
          <w:lang w:val="es-ES_tradnl"/>
        </w:rPr>
        <w:t xml:space="preserve">Informe Justificado. </w:t>
      </w:r>
      <w:r w:rsidRPr="003B3200">
        <w:rPr>
          <w:rFonts w:cs="Tahoma"/>
          <w:lang w:val="es-ES_tradnl"/>
        </w:rPr>
        <w:t>El Sujeto Obligado fue omiso en emitir su informe justificado.</w:t>
      </w:r>
    </w:p>
    <w:p w:rsidRPr="003B3200" w:rsidR="002305BB" w:rsidP="002305BB" w:rsidRDefault="002305BB" w14:paraId="503D5297" w14:textId="77777777">
      <w:pPr>
        <w:spacing w:after="0" w:line="360" w:lineRule="auto"/>
        <w:rPr>
          <w:rFonts w:cs="Tahoma"/>
          <w:lang w:val="es-ES_tradnl"/>
        </w:rPr>
      </w:pPr>
    </w:p>
    <w:p w:rsidRPr="003B3200" w:rsidR="00466835" w:rsidP="00466835" w:rsidRDefault="00466835" w14:paraId="3AFE9180" w14:textId="77777777">
      <w:pPr>
        <w:widowControl w:val="0"/>
        <w:spacing w:after="0" w:line="360" w:lineRule="auto"/>
        <w:rPr>
          <w:rFonts w:cs="Tahoma"/>
          <w:b/>
          <w:bCs/>
          <w:lang w:val="es-ES_tradnl"/>
        </w:rPr>
      </w:pPr>
      <w:r w:rsidRPr="003B3200">
        <w:rPr>
          <w:rFonts w:cs="Tahoma"/>
          <w:b/>
          <w:bCs/>
          <w:lang w:val="es-ES_tradnl"/>
        </w:rPr>
        <w:t xml:space="preserve">d) Manifestaciones. </w:t>
      </w:r>
      <w:r w:rsidRPr="003B3200">
        <w:rPr>
          <w:rFonts w:cs="Tahoma"/>
          <w:lang w:val="es-ES_tradnl"/>
        </w:rPr>
        <w:t>Por su parte la Particular emitió sus manifestaciones tendientes a ratificar su solicitud de acceso a la información e inconformidad.</w:t>
      </w:r>
    </w:p>
    <w:p w:rsidRPr="003B3200" w:rsidR="002305BB" w:rsidP="002305BB" w:rsidRDefault="002305BB" w14:paraId="31AA91BF" w14:textId="77777777">
      <w:pPr>
        <w:widowControl w:val="0"/>
        <w:spacing w:after="0" w:line="360" w:lineRule="auto"/>
        <w:rPr>
          <w:rFonts w:eastAsia="Times New Roman" w:cs="Tahoma"/>
          <w:b/>
          <w:color w:val="auto"/>
          <w:szCs w:val="24"/>
          <w:lang w:eastAsia="es-ES"/>
        </w:rPr>
      </w:pPr>
    </w:p>
    <w:p w:rsidRPr="003B3200" w:rsidR="002305BB" w:rsidP="002305BB" w:rsidRDefault="002305BB" w14:paraId="77A62313" w14:textId="7C405C55">
      <w:pPr>
        <w:widowControl w:val="0"/>
        <w:spacing w:after="0" w:line="360" w:lineRule="auto"/>
        <w:rPr>
          <w:rFonts w:eastAsia="Times New Roman" w:cs="Tahoma"/>
          <w:color w:val="auto"/>
          <w:szCs w:val="24"/>
          <w:lang w:val="es-ES" w:eastAsia="es-ES"/>
        </w:rPr>
      </w:pPr>
      <w:r w:rsidRPr="003B3200">
        <w:rPr>
          <w:rFonts w:eastAsia="Times New Roman" w:cs="Tahoma"/>
          <w:b/>
          <w:color w:val="auto"/>
          <w:szCs w:val="24"/>
          <w:lang w:eastAsia="es-ES"/>
        </w:rPr>
        <w:t>e) Cierre de instrucción.</w:t>
      </w:r>
      <w:r w:rsidRPr="003B3200">
        <w:rPr>
          <w:rFonts w:eastAsia="Times New Roman" w:cs="Tahoma"/>
          <w:color w:val="auto"/>
          <w:szCs w:val="24"/>
          <w:lang w:eastAsia="es-ES"/>
        </w:rPr>
        <w:t xml:space="preserve"> El </w:t>
      </w:r>
      <w:r w:rsidRPr="003B3200" w:rsidR="002A07B8">
        <w:rPr>
          <w:rFonts w:eastAsia="Times New Roman" w:cs="Tahoma"/>
          <w:color w:val="auto"/>
          <w:szCs w:val="24"/>
          <w:lang w:eastAsia="es-ES"/>
        </w:rPr>
        <w:t>quince</w:t>
      </w:r>
      <w:r w:rsidRPr="003B3200">
        <w:rPr>
          <w:rFonts w:eastAsia="Times New Roman" w:cs="Tahoma"/>
          <w:color w:val="auto"/>
          <w:szCs w:val="24"/>
          <w:lang w:eastAsia="es-ES"/>
        </w:rPr>
        <w:t xml:space="preserve"> de junio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Pr="003B3200" w:rsidR="002A07B8">
        <w:rPr>
          <w:rFonts w:eastAsia="Times New Roman" w:cs="Tahoma"/>
          <w:color w:val="auto"/>
          <w:szCs w:val="24"/>
          <w:lang w:eastAsia="es-ES"/>
        </w:rPr>
        <w:t>dieciséis de dicho mes y año</w:t>
      </w:r>
      <w:r w:rsidRPr="003B3200">
        <w:rPr>
          <w:rFonts w:eastAsia="Times New Roman" w:cs="Tahoma"/>
          <w:color w:val="auto"/>
          <w:szCs w:val="24"/>
          <w:lang w:eastAsia="es-ES"/>
        </w:rPr>
        <w:t xml:space="preserve"> a través del </w:t>
      </w:r>
      <w:r w:rsidRPr="003B3200">
        <w:rPr>
          <w:rFonts w:eastAsia="Times New Roman" w:cs="Tahoma"/>
          <w:color w:val="auto"/>
          <w:szCs w:val="20"/>
          <w:lang w:val="es-ES" w:eastAsia="es-ES"/>
        </w:rPr>
        <w:t>Sistema de Acceso a la Información Mexiquense (SAIMEX)</w:t>
      </w:r>
      <w:r w:rsidRPr="003B3200">
        <w:rPr>
          <w:rFonts w:eastAsia="Times New Roman" w:cs="Tahoma"/>
          <w:color w:val="auto"/>
          <w:szCs w:val="24"/>
          <w:lang w:eastAsia="es-ES"/>
        </w:rPr>
        <w:t xml:space="preserve">. </w:t>
      </w:r>
    </w:p>
    <w:p w:rsidRPr="003B3200" w:rsidR="002305BB" w:rsidP="002305BB" w:rsidRDefault="002305BB" w14:paraId="3B9C962D" w14:textId="6DE21E53">
      <w:pPr>
        <w:spacing w:after="0" w:line="360" w:lineRule="auto"/>
        <w:rPr>
          <w:rFonts w:eastAsia="Times New Roman" w:cs="Tahoma"/>
          <w:color w:val="auto"/>
          <w:szCs w:val="24"/>
          <w:lang w:eastAsia="es-ES"/>
        </w:rPr>
      </w:pPr>
    </w:p>
    <w:p w:rsidRPr="003B3200" w:rsidR="00466835" w:rsidP="00466835" w:rsidRDefault="00466835" w14:paraId="75975348" w14:textId="2BAE0A14">
      <w:pPr>
        <w:spacing w:after="0" w:line="360" w:lineRule="auto"/>
        <w:rPr>
          <w:rFonts w:eastAsia="Times New Roman" w:cs="Tahoma"/>
          <w:color w:val="auto"/>
          <w:szCs w:val="24"/>
          <w:lang w:eastAsia="es-ES"/>
        </w:rPr>
      </w:pPr>
      <w:r w:rsidRPr="003B3200">
        <w:rPr>
          <w:rFonts w:eastAsia="Palatino Linotype" w:cs="Palatino Linotype"/>
          <w:b/>
          <w:bCs/>
          <w:lang w:val="es-ES"/>
        </w:rPr>
        <w:t xml:space="preserve">f) Ampliación de plazo para resolver. </w:t>
      </w:r>
      <w:r w:rsidRPr="003B3200">
        <w:rPr>
          <w:rFonts w:eastAsia="Palatino Linotype" w:cs="Palatino Linotype"/>
          <w:lang w:val="es-ES"/>
        </w:rPr>
        <w:t xml:space="preserve">El </w:t>
      </w:r>
      <w:r w:rsidRPr="003B3200">
        <w:rPr>
          <w:rFonts w:eastAsia="Palatino Linotype" w:cs="Palatino Linotype"/>
        </w:rPr>
        <w:t>primero de julio de dos mil veintidós</w:t>
      </w:r>
      <w:r w:rsidRPr="003B3200">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mismo día, mediante el Sistema de Acceso a la Información Mexiquense (SAIMEX).</w:t>
      </w:r>
    </w:p>
    <w:p w:rsidRPr="003B3200" w:rsidR="00466835" w:rsidP="002305BB" w:rsidRDefault="00466835" w14:paraId="47D7126B" w14:textId="77777777">
      <w:pPr>
        <w:spacing w:after="0" w:line="360" w:lineRule="auto"/>
        <w:rPr>
          <w:rFonts w:eastAsia="Times New Roman" w:cs="Tahoma"/>
          <w:color w:val="auto"/>
          <w:szCs w:val="24"/>
          <w:lang w:eastAsia="es-ES"/>
        </w:rPr>
      </w:pPr>
    </w:p>
    <w:p w:rsidRPr="003B3200" w:rsidR="002305BB" w:rsidP="002305BB" w:rsidRDefault="002305BB" w14:paraId="013A0302" w14:textId="77777777">
      <w:pPr>
        <w:spacing w:after="0" w:line="360" w:lineRule="auto"/>
        <w:rPr>
          <w:rFonts w:eastAsia="Times New Roman" w:cs="Tahoma"/>
          <w:color w:val="000000"/>
          <w:szCs w:val="24"/>
          <w:lang w:eastAsia="es-ES"/>
        </w:rPr>
      </w:pPr>
      <w:r w:rsidRPr="003B3200">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3B3200" w:rsidR="002305BB" w:rsidP="002305BB" w:rsidRDefault="002305BB" w14:paraId="29922238" w14:textId="77777777">
      <w:pPr>
        <w:spacing w:after="0" w:line="360" w:lineRule="auto"/>
        <w:rPr>
          <w:rFonts w:eastAsia="Times New Roman" w:cs="Tahoma"/>
          <w:bCs/>
          <w:iCs/>
          <w:color w:val="auto"/>
          <w:lang w:val="es-ES" w:eastAsia="es-ES"/>
        </w:rPr>
      </w:pPr>
    </w:p>
    <w:p w:rsidRPr="003B3200" w:rsidR="002305BB" w:rsidP="002305BB" w:rsidRDefault="002305BB" w14:paraId="6637848D" w14:textId="77777777">
      <w:pPr>
        <w:spacing w:after="0" w:line="360" w:lineRule="auto"/>
        <w:jc w:val="center"/>
        <w:rPr>
          <w:rFonts w:eastAsia="Times New Roman" w:cs="Tahoma"/>
          <w:b/>
          <w:color w:val="auto"/>
          <w:lang w:val="es-ES" w:eastAsia="es-ES"/>
        </w:rPr>
      </w:pPr>
      <w:r w:rsidRPr="003B3200">
        <w:rPr>
          <w:rFonts w:eastAsia="Times New Roman" w:cs="Tahoma"/>
          <w:b/>
          <w:color w:val="auto"/>
          <w:lang w:val="es-ES" w:eastAsia="es-ES"/>
        </w:rPr>
        <w:t>C O N S I D E R A N D O S:</w:t>
      </w:r>
    </w:p>
    <w:p w:rsidRPr="003B3200" w:rsidR="002305BB" w:rsidP="002305BB" w:rsidRDefault="002305BB" w14:paraId="7AE50221" w14:textId="77777777">
      <w:pPr>
        <w:spacing w:after="0" w:line="360" w:lineRule="auto"/>
        <w:jc w:val="center"/>
        <w:rPr>
          <w:rFonts w:eastAsia="Times New Roman" w:cs="Tahoma"/>
          <w:b/>
          <w:color w:val="auto"/>
          <w:lang w:val="es-ES" w:eastAsia="es-ES"/>
        </w:rPr>
      </w:pPr>
    </w:p>
    <w:p w:rsidRPr="003B3200" w:rsidR="002305BB" w:rsidP="002305BB" w:rsidRDefault="002305BB" w14:paraId="3E8F9989" w14:textId="77777777">
      <w:pPr>
        <w:autoSpaceDE w:val="0"/>
        <w:autoSpaceDN w:val="0"/>
        <w:adjustRightInd w:val="0"/>
        <w:spacing w:after="0" w:line="360" w:lineRule="auto"/>
        <w:rPr>
          <w:rFonts w:eastAsia="Times New Roman" w:cs="Tahoma"/>
          <w:b/>
          <w:color w:val="auto"/>
          <w:szCs w:val="24"/>
          <w:lang w:val="es-ES" w:eastAsia="es-ES"/>
        </w:rPr>
      </w:pPr>
      <w:r w:rsidRPr="003B3200">
        <w:rPr>
          <w:rFonts w:eastAsia="Calibri" w:cs="Tahoma"/>
          <w:b/>
          <w:color w:val="000000"/>
          <w:szCs w:val="24"/>
          <w:lang w:val="es-ES" w:eastAsia="es-MX"/>
        </w:rPr>
        <w:t>PRIMERO</w:t>
      </w:r>
      <w:r w:rsidRPr="003B3200">
        <w:rPr>
          <w:rFonts w:eastAsia="Calibri" w:cs="Tahoma"/>
          <w:color w:val="000000"/>
          <w:szCs w:val="24"/>
          <w:lang w:val="es-ES" w:eastAsia="es-MX"/>
        </w:rPr>
        <w:t xml:space="preserve">. </w:t>
      </w:r>
      <w:r w:rsidRPr="003B3200">
        <w:rPr>
          <w:rFonts w:eastAsia="Times New Roman" w:cs="Tahoma"/>
          <w:b/>
          <w:color w:val="auto"/>
          <w:szCs w:val="24"/>
          <w:lang w:val="es-ES" w:eastAsia="es-ES"/>
        </w:rPr>
        <w:t>Competencia.</w:t>
      </w:r>
    </w:p>
    <w:p w:rsidRPr="003B3200" w:rsidR="002305BB" w:rsidP="002305BB" w:rsidRDefault="002305BB" w14:paraId="2601E5D4" w14:textId="77777777">
      <w:pPr>
        <w:autoSpaceDE w:val="0"/>
        <w:autoSpaceDN w:val="0"/>
        <w:adjustRightInd w:val="0"/>
        <w:spacing w:after="0" w:line="360" w:lineRule="auto"/>
        <w:rPr>
          <w:rFonts w:eastAsia="Times New Roman" w:cs="Tahoma"/>
          <w:b/>
          <w:color w:val="auto"/>
          <w:szCs w:val="24"/>
          <w:lang w:val="es-ES" w:eastAsia="es-ES"/>
        </w:rPr>
      </w:pPr>
    </w:p>
    <w:p w:rsidRPr="003B3200" w:rsidR="002305BB" w:rsidP="002305BB" w:rsidRDefault="002305BB" w14:paraId="31DAAD50" w14:textId="77777777">
      <w:pPr>
        <w:spacing w:after="0" w:line="360" w:lineRule="auto"/>
        <w:rPr>
          <w:rFonts w:eastAsia="Times New Roman" w:cs="Tahoma"/>
          <w:bCs/>
          <w:color w:val="auto"/>
          <w:lang w:eastAsia="es-ES"/>
        </w:rPr>
      </w:pPr>
      <w:bookmarkStart w:name="_Hlk63334754" w:id="0"/>
      <w:r w:rsidRPr="003B3200">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B3200">
        <w:rPr>
          <w:rFonts w:eastAsia="Times New Roman" w:cs="Times New Roman"/>
          <w:bCs/>
          <w:color w:val="auto"/>
          <w:lang w:eastAsia="es-ES"/>
        </w:rPr>
        <w:t xml:space="preserve"> 7°, </w:t>
      </w:r>
      <w:r w:rsidRPr="003B3200">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3B3200" w:rsidR="002305BB" w:rsidP="002305BB" w:rsidRDefault="002305BB" w14:paraId="2D37B1DA" w14:textId="77777777">
      <w:pPr>
        <w:spacing w:after="0" w:line="360" w:lineRule="auto"/>
      </w:pPr>
    </w:p>
    <w:p w:rsidRPr="003B3200" w:rsidR="002305BB" w:rsidP="002305BB" w:rsidRDefault="002305BB" w14:paraId="4CAEBF3A" w14:textId="77777777">
      <w:pPr>
        <w:autoSpaceDE w:val="0"/>
        <w:autoSpaceDN w:val="0"/>
        <w:adjustRightInd w:val="0"/>
        <w:spacing w:after="0" w:line="360" w:lineRule="auto"/>
        <w:rPr>
          <w:rFonts w:eastAsia="Times New Roman" w:cs="Tahoma"/>
          <w:color w:val="auto"/>
          <w:szCs w:val="24"/>
          <w:lang w:val="es-ES" w:eastAsia="es-ES"/>
        </w:rPr>
      </w:pPr>
      <w:r w:rsidRPr="003B3200">
        <w:rPr>
          <w:rFonts w:eastAsia="Calibri" w:cs="Tahoma"/>
          <w:b/>
          <w:color w:val="000000"/>
          <w:szCs w:val="24"/>
          <w:lang w:val="es-ES" w:eastAsia="es-MX"/>
        </w:rPr>
        <w:t>SEGUNDO</w:t>
      </w:r>
      <w:r w:rsidRPr="003B3200">
        <w:rPr>
          <w:rFonts w:eastAsia="Calibri" w:cs="Tahoma"/>
          <w:color w:val="000000"/>
          <w:szCs w:val="24"/>
          <w:lang w:val="es-ES" w:eastAsia="es-MX"/>
        </w:rPr>
        <w:t xml:space="preserve">. </w:t>
      </w:r>
      <w:r w:rsidRPr="003B3200">
        <w:rPr>
          <w:rFonts w:eastAsia="Times New Roman" w:cs="Tahoma"/>
          <w:b/>
          <w:color w:val="auto"/>
          <w:szCs w:val="24"/>
          <w:lang w:val="es-ES" w:eastAsia="es-ES"/>
        </w:rPr>
        <w:t>Causales de improcedencia y sobreseimiento.</w:t>
      </w:r>
      <w:r w:rsidRPr="003B3200">
        <w:rPr>
          <w:rFonts w:eastAsia="Times New Roman" w:cs="Tahoma"/>
          <w:color w:val="auto"/>
          <w:szCs w:val="24"/>
          <w:lang w:val="es-ES" w:eastAsia="es-ES"/>
        </w:rPr>
        <w:t xml:space="preserve"> </w:t>
      </w:r>
    </w:p>
    <w:p w:rsidRPr="003B3200" w:rsidR="002305BB" w:rsidP="002305BB" w:rsidRDefault="002305BB" w14:paraId="66EAF566" w14:textId="77777777">
      <w:pPr>
        <w:autoSpaceDE w:val="0"/>
        <w:autoSpaceDN w:val="0"/>
        <w:adjustRightInd w:val="0"/>
        <w:spacing w:after="0" w:line="360" w:lineRule="auto"/>
        <w:rPr>
          <w:rFonts w:eastAsia="Times New Roman" w:cs="Tahoma"/>
          <w:color w:val="auto"/>
          <w:szCs w:val="24"/>
          <w:lang w:val="es-ES" w:eastAsia="es-ES"/>
        </w:rPr>
      </w:pPr>
    </w:p>
    <w:p w:rsidRPr="003B3200" w:rsidR="002305BB" w:rsidP="002305BB" w:rsidRDefault="002305BB" w14:paraId="5ED54862" w14:textId="77777777">
      <w:pPr>
        <w:autoSpaceDE w:val="0"/>
        <w:autoSpaceDN w:val="0"/>
        <w:adjustRightInd w:val="0"/>
        <w:spacing w:after="0" w:line="360" w:lineRule="auto"/>
        <w:rPr>
          <w:rFonts w:eastAsia="Times New Roman" w:cs="Tahoma"/>
          <w:color w:val="auto"/>
          <w:szCs w:val="24"/>
          <w:lang w:val="es-ES" w:eastAsia="es-ES"/>
        </w:rPr>
      </w:pPr>
      <w:r w:rsidRPr="003B3200">
        <w:rPr>
          <w:rFonts w:eastAsia="Times New Roman" w:cs="Tahoma"/>
          <w:color w:val="auto"/>
          <w:szCs w:val="24"/>
          <w:lang w:val="es-ES" w:eastAsia="es-ES"/>
        </w:rPr>
        <w:t xml:space="preserve">De las constancias que forma parte del Recurso de Revisión que se analiza, se advierte que previo al estudio del fondo de la </w:t>
      </w:r>
      <w:r w:rsidRPr="003B3200">
        <w:rPr>
          <w:rFonts w:eastAsia="Times New Roman" w:cs="Tahoma"/>
          <w:i/>
          <w:color w:val="auto"/>
          <w:szCs w:val="24"/>
          <w:lang w:val="es-ES" w:eastAsia="es-ES"/>
        </w:rPr>
        <w:t>litis</w:t>
      </w:r>
      <w:r w:rsidRPr="003B3200">
        <w:rPr>
          <w:rFonts w:eastAsia="Times New Roman" w:cs="Tahoma"/>
          <w:color w:val="auto"/>
          <w:szCs w:val="24"/>
          <w:lang w:val="es-ES" w:eastAsia="es-ES"/>
        </w:rPr>
        <w:t>, es necesario estudiar las causales de improcedencia y sobreseimiento que se adviertan, para determinar lo que en Derecho proceda.</w:t>
      </w:r>
    </w:p>
    <w:p w:rsidRPr="003B3200" w:rsidR="002305BB" w:rsidP="002305BB" w:rsidRDefault="002305BB" w14:paraId="3746BAE2" w14:textId="77777777">
      <w:pPr>
        <w:autoSpaceDE w:val="0"/>
        <w:autoSpaceDN w:val="0"/>
        <w:adjustRightInd w:val="0"/>
        <w:spacing w:after="0" w:line="360" w:lineRule="auto"/>
        <w:rPr>
          <w:rFonts w:eastAsia="Times New Roman" w:cs="Tahoma"/>
          <w:color w:val="auto"/>
          <w:szCs w:val="24"/>
          <w:lang w:val="es-ES" w:eastAsia="es-ES"/>
        </w:rPr>
      </w:pPr>
    </w:p>
    <w:p w:rsidRPr="003B3200" w:rsidR="002305BB" w:rsidP="002305BB" w:rsidRDefault="002305BB" w14:paraId="2F7C3D6E" w14:textId="77777777">
      <w:pPr>
        <w:spacing w:after="0" w:line="360" w:lineRule="auto"/>
        <w:rPr>
          <w:b/>
          <w:lang w:val="es-ES"/>
        </w:rPr>
      </w:pPr>
      <w:r w:rsidRPr="003B3200">
        <w:rPr>
          <w:b/>
          <w:lang w:val="es-ES"/>
        </w:rPr>
        <w:t>Causales de improcedencia</w:t>
      </w:r>
    </w:p>
    <w:p w:rsidRPr="003B3200" w:rsidR="002305BB" w:rsidP="002305BB" w:rsidRDefault="002305BB" w14:paraId="4C4D69D2" w14:textId="77777777">
      <w:pPr>
        <w:spacing w:after="0" w:line="360" w:lineRule="auto"/>
      </w:pPr>
    </w:p>
    <w:p w:rsidRPr="003B3200" w:rsidR="002305BB" w:rsidP="002305BB" w:rsidRDefault="002305BB" w14:paraId="50E1745B" w14:textId="77777777">
      <w:pPr>
        <w:spacing w:after="0" w:line="360" w:lineRule="auto"/>
        <w:rPr>
          <w:rFonts w:eastAsia="Times New Roman" w:cs="Tahoma"/>
          <w:color w:val="auto"/>
          <w:lang w:eastAsia="es-ES"/>
        </w:rPr>
      </w:pPr>
      <w:r w:rsidRPr="003B3200">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w:t>
      </w:r>
      <w:r w:rsidRPr="003B3200">
        <w:rPr>
          <w:rFonts w:eastAsia="Times New Roman" w:cs="Tahoma"/>
          <w:color w:val="auto"/>
          <w:lang w:eastAsia="es-ES"/>
        </w:rPr>
        <w:lastRenderedPageBreak/>
        <w:t>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B3200" w:rsidR="002305BB" w:rsidP="002305BB" w:rsidRDefault="002305BB" w14:paraId="7439A371" w14:textId="77777777">
      <w:pPr>
        <w:spacing w:after="0" w:line="360" w:lineRule="auto"/>
        <w:rPr>
          <w:rFonts w:eastAsia="Times New Roman" w:cs="Tahoma"/>
          <w:color w:val="auto"/>
          <w:lang w:eastAsia="es-ES"/>
        </w:rPr>
      </w:pPr>
    </w:p>
    <w:p w:rsidRPr="003B3200" w:rsidR="002305BB" w:rsidP="002305BB" w:rsidRDefault="002305BB" w14:paraId="624024D4" w14:textId="77777777">
      <w:pPr>
        <w:spacing w:after="0" w:line="360" w:lineRule="auto"/>
        <w:rPr>
          <w:rFonts w:eastAsia="Times New Roman" w:cs="Tahoma"/>
          <w:color w:val="auto"/>
          <w:lang w:eastAsia="es-ES"/>
        </w:rPr>
      </w:pPr>
      <w:r w:rsidRPr="003B3200">
        <w:rPr>
          <w:rFonts w:eastAsia="Times New Roman" w:cs="Tahoma"/>
          <w:color w:val="auto"/>
          <w:lang w:eastAsia="es-ES"/>
        </w:rPr>
        <w:t>En el presente caso, </w:t>
      </w:r>
      <w:r w:rsidRPr="003B3200">
        <w:rPr>
          <w:rFonts w:eastAsia="Times New Roman" w:cs="Tahoma"/>
          <w:b/>
          <w:bCs/>
          <w:color w:val="auto"/>
          <w:lang w:eastAsia="es-ES"/>
        </w:rPr>
        <w:t>no se actualiza ninguna de las causales de improcedencia</w:t>
      </w:r>
      <w:r w:rsidRPr="003B3200">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3B3200" w:rsidR="002305BB" w:rsidP="002305BB" w:rsidRDefault="002305BB" w14:paraId="51D1BFBE" w14:textId="77777777">
      <w:pPr>
        <w:spacing w:after="0" w:line="360" w:lineRule="auto"/>
        <w:rPr>
          <w:rFonts w:eastAsia="Times New Roman" w:cs="Tahoma"/>
          <w:color w:val="auto"/>
          <w:lang w:eastAsia="es-ES"/>
        </w:rPr>
      </w:pPr>
    </w:p>
    <w:p w:rsidRPr="003B3200" w:rsidR="002305BB" w:rsidP="002305BB" w:rsidRDefault="002305BB" w14:paraId="76B5B6FC" w14:textId="77777777">
      <w:pPr>
        <w:spacing w:after="0" w:line="360" w:lineRule="auto"/>
        <w:rPr>
          <w:rFonts w:eastAsia="Times New Roman" w:cs="Tahoma"/>
          <w:color w:val="auto"/>
          <w:lang w:val="es-ES" w:eastAsia="es-ES"/>
        </w:rPr>
      </w:pPr>
      <w:r w:rsidRPr="003B3200">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B3200">
        <w:rPr>
          <w:rFonts w:eastAsia="Times New Roman" w:cs="Tahoma"/>
          <w:b/>
          <w:color w:val="auto"/>
          <w:lang w:val="es-ES" w:eastAsia="es-ES"/>
        </w:rPr>
        <w:t>negativa ficta</w:t>
      </w:r>
      <w:r w:rsidRPr="003B3200">
        <w:rPr>
          <w:rFonts w:eastAsia="Times New Roman" w:cs="Tahoma"/>
          <w:color w:val="auto"/>
          <w:lang w:val="es-ES" w:eastAsia="es-ES"/>
        </w:rPr>
        <w:t xml:space="preserve">, que genera la posibilidad de los particulares de interponer un recurso de revisión ante tal omisión, </w:t>
      </w:r>
      <w:r w:rsidRPr="003B3200">
        <w:rPr>
          <w:rFonts w:eastAsia="Times New Roman" w:cs="Tahoma"/>
          <w:color w:val="auto"/>
          <w:u w:val="single"/>
          <w:lang w:val="es-ES" w:eastAsia="es-ES"/>
        </w:rPr>
        <w:t>en cualquier momento</w:t>
      </w:r>
      <w:r w:rsidRPr="003B3200">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3B3200" w:rsidR="002305BB" w:rsidP="002305BB" w:rsidRDefault="002305BB" w14:paraId="3439CF05" w14:textId="77777777">
      <w:pPr>
        <w:spacing w:after="0" w:line="360" w:lineRule="auto"/>
        <w:rPr>
          <w:rFonts w:eastAsia="Times New Roman" w:cs="Tahoma"/>
          <w:color w:val="auto"/>
          <w:lang w:val="es-ES" w:eastAsia="es-ES"/>
        </w:rPr>
      </w:pPr>
    </w:p>
    <w:p w:rsidRPr="003B3200" w:rsidR="002305BB" w:rsidP="002305BB" w:rsidRDefault="002305BB" w14:paraId="28C7B4D4" w14:textId="77777777">
      <w:pPr>
        <w:spacing w:after="0" w:line="360" w:lineRule="auto"/>
        <w:rPr>
          <w:rFonts w:eastAsia="Times New Roman" w:cs="Tahoma"/>
          <w:bCs/>
          <w:color w:val="auto"/>
          <w:lang w:val="es-ES" w:eastAsia="es-ES"/>
        </w:rPr>
      </w:pPr>
      <w:r w:rsidRPr="003B3200">
        <w:rPr>
          <w:rFonts w:eastAsia="Times New Roman" w:cs="Tahoma"/>
          <w:color w:val="auto"/>
          <w:lang w:val="es-ES" w:eastAsia="es-ES"/>
        </w:rPr>
        <w:t>Conforme a lo anterior, se actualiza la causal de procedencia señalada en el artículo 179, fracción VII, de la Ley de la materia</w:t>
      </w:r>
      <w:r w:rsidRPr="003B3200">
        <w:rPr>
          <w:rFonts w:eastAsia="Times New Roman" w:cs="Tahoma"/>
          <w:bCs/>
          <w:color w:val="auto"/>
          <w:lang w:val="es-ES" w:eastAsia="es-ES"/>
        </w:rPr>
        <w:t>, toda vez que el Solicitante se inconformó con la falta de respuesta a su solicitud de acceso a información pública.</w:t>
      </w:r>
    </w:p>
    <w:p w:rsidRPr="003B3200" w:rsidR="002305BB" w:rsidP="002305BB" w:rsidRDefault="002305BB" w14:paraId="107103D5" w14:textId="77777777">
      <w:pPr>
        <w:spacing w:after="0" w:line="360" w:lineRule="auto"/>
        <w:rPr>
          <w:rFonts w:eastAsia="Times New Roman" w:cs="Tahoma"/>
          <w:bCs/>
          <w:color w:val="auto"/>
          <w:lang w:val="es-ES" w:eastAsia="es-ES"/>
        </w:rPr>
      </w:pPr>
    </w:p>
    <w:p w:rsidRPr="003B3200" w:rsidR="002305BB" w:rsidP="002305BB" w:rsidRDefault="002305BB" w14:paraId="5AACBB8C" w14:textId="77777777">
      <w:pPr>
        <w:spacing w:after="0" w:line="360" w:lineRule="auto"/>
        <w:rPr>
          <w:rFonts w:eastAsia="Times New Roman" w:cs="Tahoma"/>
          <w:bCs/>
          <w:color w:val="0D0D0D" w:themeColor="text1" w:themeTint="F2"/>
          <w:lang w:eastAsia="es-ES"/>
        </w:rPr>
      </w:pPr>
      <w:r w:rsidRPr="003B3200">
        <w:rPr>
          <w:rFonts w:eastAsia="Times New Roman" w:cs="Tahoma"/>
          <w:b/>
          <w:bCs/>
          <w:color w:val="0D0D0D" w:themeColor="text1" w:themeTint="F2"/>
          <w:lang w:eastAsia="es-ES"/>
        </w:rPr>
        <w:t>Causales de sobreseimiento.</w:t>
      </w:r>
    </w:p>
    <w:p w:rsidRPr="003B3200" w:rsidR="002305BB" w:rsidP="002305BB" w:rsidRDefault="002305BB" w14:paraId="2FA3DA67" w14:textId="77777777">
      <w:pPr>
        <w:spacing w:after="0" w:line="360" w:lineRule="auto"/>
        <w:rPr>
          <w:rFonts w:eastAsia="Times New Roman" w:cs="Tahoma"/>
          <w:bCs/>
          <w:color w:val="0D0D0D" w:themeColor="text1" w:themeTint="F2"/>
          <w:lang w:eastAsia="es-ES"/>
        </w:rPr>
      </w:pPr>
    </w:p>
    <w:p w:rsidRPr="003B3200" w:rsidR="002305BB" w:rsidP="002305BB" w:rsidRDefault="002305BB" w14:paraId="3BFE7484" w14:textId="77777777">
      <w:pPr>
        <w:spacing w:after="0" w:line="360" w:lineRule="auto"/>
        <w:rPr>
          <w:rFonts w:eastAsia="Times New Roman" w:cs="Tahoma"/>
          <w:color w:val="auto"/>
          <w:szCs w:val="24"/>
          <w:lang w:eastAsia="es-ES"/>
        </w:rPr>
      </w:pPr>
      <w:r w:rsidRPr="003B3200">
        <w:rPr>
          <w:rFonts w:eastAsia="Times New Roman" w:cs="Tahoma"/>
          <w:bCs/>
          <w:color w:val="0D0D0D" w:themeColor="text1" w:themeTint="F2"/>
          <w:lang w:eastAsia="es-ES"/>
        </w:rPr>
        <w:t>Por ser de previo y especial pronunciamiento, este Instituto analiza si se actualiza alguna causal de sobreseimiento; sobre el tema, e</w:t>
      </w:r>
      <w:r w:rsidRPr="003B3200">
        <w:rPr>
          <w:rFonts w:eastAsia="Times New Roman" w:cs="Tahoma"/>
          <w:color w:val="auto"/>
          <w:szCs w:val="24"/>
          <w:lang w:eastAsia="es-ES"/>
        </w:rPr>
        <w:t xml:space="preserve">l artículo 192 de la Ley Transparencia y Acceso a la </w:t>
      </w:r>
      <w:r w:rsidRPr="003B3200">
        <w:rPr>
          <w:rFonts w:eastAsia="Times New Roman" w:cs="Tahoma"/>
          <w:color w:val="auto"/>
          <w:szCs w:val="24"/>
          <w:lang w:eastAsia="es-ES"/>
        </w:rPr>
        <w:lastRenderedPageBreak/>
        <w:t>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B3200" w:rsidR="002305BB" w:rsidP="002305BB" w:rsidRDefault="002305BB" w14:paraId="2BC8B04A" w14:textId="77777777">
      <w:pPr>
        <w:spacing w:after="0" w:line="360" w:lineRule="auto"/>
        <w:rPr>
          <w:rFonts w:eastAsia="Times New Roman" w:cs="Tahoma"/>
          <w:color w:val="auto"/>
          <w:szCs w:val="24"/>
          <w:lang w:eastAsia="es-ES"/>
        </w:rPr>
      </w:pPr>
    </w:p>
    <w:p w:rsidRPr="003B3200" w:rsidR="002305BB" w:rsidP="002305BB" w:rsidRDefault="002305BB" w14:paraId="4D1FD389" w14:textId="77777777">
      <w:pPr>
        <w:spacing w:after="0" w:line="360" w:lineRule="auto"/>
        <w:rPr>
          <w:rFonts w:eastAsia="Times New Roman" w:cs="Tahoma"/>
          <w:bCs/>
          <w:color w:val="0D0D0D" w:themeColor="text1" w:themeTint="F2"/>
          <w:lang w:eastAsia="es-ES"/>
        </w:rPr>
      </w:pPr>
      <w:r w:rsidRPr="003B3200">
        <w:rPr>
          <w:rFonts w:eastAsia="Times New Roman" w:cs="Tahoma"/>
          <w:bCs/>
          <w:color w:val="0D0D0D" w:themeColor="text1" w:themeTint="F2"/>
          <w:lang w:eastAsia="es-ES"/>
        </w:rPr>
        <w:t xml:space="preserve">Por tales motivos, se considera procedente entrar al fondo del presente asunto. </w:t>
      </w:r>
    </w:p>
    <w:p w:rsidRPr="003B3200" w:rsidR="002305BB" w:rsidP="002305BB" w:rsidRDefault="002305BB" w14:paraId="590301A4" w14:textId="77777777">
      <w:pPr>
        <w:autoSpaceDE w:val="0"/>
        <w:autoSpaceDN w:val="0"/>
        <w:adjustRightInd w:val="0"/>
        <w:spacing w:after="0" w:line="360" w:lineRule="auto"/>
        <w:rPr>
          <w:rFonts w:eastAsia="Times New Roman" w:cs="Tahoma"/>
          <w:color w:val="auto"/>
          <w:szCs w:val="24"/>
          <w:lang w:val="es-ES" w:eastAsia="es-ES"/>
        </w:rPr>
      </w:pPr>
    </w:p>
    <w:p w:rsidRPr="003B3200" w:rsidR="002305BB" w:rsidP="002305BB" w:rsidRDefault="002305BB" w14:paraId="6362C65F" w14:textId="77777777">
      <w:pPr>
        <w:spacing w:after="0" w:line="360" w:lineRule="auto"/>
        <w:rPr>
          <w:rFonts w:eastAsia="Times New Roman" w:cs="Tahoma"/>
          <w:b/>
          <w:bCs/>
          <w:iCs/>
          <w:color w:val="auto"/>
          <w:lang w:val="es-ES" w:eastAsia="es-ES"/>
        </w:rPr>
      </w:pPr>
      <w:r w:rsidRPr="003B3200">
        <w:rPr>
          <w:rFonts w:eastAsia="Times New Roman" w:cs="Tahoma"/>
          <w:b/>
          <w:bCs/>
          <w:iCs/>
          <w:color w:val="auto"/>
          <w:lang w:val="es-ES" w:eastAsia="es-ES"/>
        </w:rPr>
        <w:t xml:space="preserve">TERCERO. Determinación de la Controversia. </w:t>
      </w:r>
    </w:p>
    <w:p w:rsidRPr="003B3200" w:rsidR="002305BB" w:rsidP="002305BB" w:rsidRDefault="002305BB" w14:paraId="5F610386" w14:textId="77777777">
      <w:pPr>
        <w:autoSpaceDE w:val="0"/>
        <w:autoSpaceDN w:val="0"/>
        <w:adjustRightInd w:val="0"/>
        <w:spacing w:after="0" w:line="360" w:lineRule="auto"/>
        <w:rPr>
          <w:rFonts w:eastAsia="Calibri" w:cs="Tahoma"/>
          <w:color w:val="000000"/>
          <w:lang w:val="es-ES" w:eastAsia="es-MX"/>
        </w:rPr>
      </w:pPr>
    </w:p>
    <w:p w:rsidRPr="003B3200" w:rsidR="002305BB" w:rsidP="002305BB" w:rsidRDefault="002305BB" w14:paraId="27D123CB" w14:textId="11B92E5B">
      <w:pPr>
        <w:widowControl w:val="0"/>
        <w:autoSpaceDE w:val="0"/>
        <w:autoSpaceDN w:val="0"/>
        <w:adjustRightInd w:val="0"/>
        <w:spacing w:after="0" w:line="360" w:lineRule="auto"/>
        <w:rPr>
          <w:rFonts w:cs="Tahoma"/>
        </w:rPr>
      </w:pPr>
      <w:r w:rsidRPr="003B3200">
        <w:rPr>
          <w:rFonts w:eastAsia="Calibri" w:cs="Tahoma"/>
          <w:color w:val="000000"/>
          <w:lang w:val="es-ES" w:eastAsia="es-MX"/>
        </w:rPr>
        <w:t xml:space="preserve">Con el objeto de ilustrar la controversia planteada, resulta conveniente precisar, que una vez realizado el estudio de las constancias que integran el expediente en que se actúa, se desprende que la Particular </w:t>
      </w:r>
      <w:r w:rsidRPr="003B3200">
        <w:rPr>
          <w:rFonts w:cs="Tahoma"/>
        </w:rPr>
        <w:t>requirió</w:t>
      </w:r>
      <w:r w:rsidRPr="003B3200" w:rsidR="00A911E9">
        <w:rPr>
          <w:rFonts w:cs="Tahoma"/>
        </w:rPr>
        <w:t xml:space="preserve"> a manera de preguntas</w:t>
      </w:r>
      <w:r w:rsidRPr="003B3200">
        <w:rPr>
          <w:rFonts w:eastAsia="Calibri" w:cs="Tahoma"/>
          <w:lang w:val="es-ES" w:eastAsia="es-MX"/>
        </w:rPr>
        <w:t xml:space="preserve"> lo </w:t>
      </w:r>
      <w:r w:rsidRPr="003B3200">
        <w:rPr>
          <w:rFonts w:cs="Tahoma"/>
        </w:rPr>
        <w:t>siguiente:</w:t>
      </w:r>
    </w:p>
    <w:p w:rsidRPr="003B3200" w:rsidR="002305BB" w:rsidP="002305BB" w:rsidRDefault="002305BB" w14:paraId="1D56DCBE" w14:textId="77777777">
      <w:pPr>
        <w:widowControl w:val="0"/>
        <w:autoSpaceDE w:val="0"/>
        <w:autoSpaceDN w:val="0"/>
        <w:adjustRightInd w:val="0"/>
        <w:spacing w:after="0" w:line="360" w:lineRule="auto"/>
        <w:rPr>
          <w:rFonts w:cs="Tahoma"/>
        </w:rPr>
      </w:pPr>
    </w:p>
    <w:p w:rsidRPr="003B3200" w:rsidR="006F2893" w:rsidP="00A911E9" w:rsidRDefault="00466835" w14:paraId="2061A1A2" w14:textId="1719C14F">
      <w:pPr>
        <w:pStyle w:val="Prrafodelista"/>
        <w:numPr>
          <w:ilvl w:val="0"/>
          <w:numId w:val="3"/>
        </w:numPr>
        <w:autoSpaceDE w:val="0"/>
        <w:autoSpaceDN w:val="0"/>
        <w:adjustRightInd w:val="0"/>
        <w:spacing w:after="0" w:line="360" w:lineRule="auto"/>
        <w:rPr>
          <w:rFonts w:eastAsia="Calibri" w:cs="Tahoma"/>
          <w:lang w:val="es-ES" w:eastAsia="es-MX"/>
        </w:rPr>
      </w:pPr>
      <w:r w:rsidRPr="003B3200">
        <w:rPr>
          <w:rFonts w:eastAsia="Calibri" w:cs="Tahoma"/>
          <w:lang w:val="es-ES" w:eastAsia="es-MX"/>
        </w:rPr>
        <w:t>P</w:t>
      </w:r>
      <w:r w:rsidRPr="003B3200" w:rsidR="002A07B8">
        <w:rPr>
          <w:rFonts w:eastAsia="Calibri" w:cs="Tahoma"/>
          <w:lang w:val="es-ES" w:eastAsia="es-MX"/>
        </w:rPr>
        <w:t xml:space="preserve">rograma de simulacros y </w:t>
      </w:r>
      <w:r w:rsidRPr="003B3200">
        <w:rPr>
          <w:rFonts w:eastAsia="Calibri" w:cs="Tahoma"/>
          <w:lang w:val="es-ES" w:eastAsia="es-MX"/>
        </w:rPr>
        <w:t>fechas en que</w:t>
      </w:r>
      <w:r w:rsidRPr="003B3200" w:rsidR="002A07B8">
        <w:rPr>
          <w:rFonts w:eastAsia="Calibri" w:cs="Tahoma"/>
          <w:lang w:val="es-ES" w:eastAsia="es-MX"/>
        </w:rPr>
        <w:t xml:space="preserve"> se han realizado </w:t>
      </w:r>
      <w:r w:rsidRPr="003B3200">
        <w:rPr>
          <w:rFonts w:eastAsia="Calibri" w:cs="Tahoma"/>
          <w:lang w:val="es-ES" w:eastAsia="es-MX"/>
        </w:rPr>
        <w:t>del primero de enero al veintinueve de marzo de dos mil veintidós</w:t>
      </w:r>
      <w:r w:rsidRPr="003B3200" w:rsidR="006F2893">
        <w:rPr>
          <w:rFonts w:eastAsia="Calibri" w:cs="Tahoma"/>
          <w:lang w:val="es-ES" w:eastAsia="es-MX"/>
        </w:rPr>
        <w:t>;</w:t>
      </w:r>
    </w:p>
    <w:p w:rsidRPr="003B3200" w:rsidR="006F2893" w:rsidP="003677A7" w:rsidRDefault="006F2893" w14:paraId="1E02FD18" w14:textId="2520C3CD">
      <w:pPr>
        <w:pStyle w:val="Prrafodelista"/>
        <w:numPr>
          <w:ilvl w:val="0"/>
          <w:numId w:val="3"/>
        </w:numPr>
        <w:autoSpaceDE w:val="0"/>
        <w:autoSpaceDN w:val="0"/>
        <w:adjustRightInd w:val="0"/>
        <w:spacing w:after="0" w:line="360" w:lineRule="auto"/>
        <w:rPr>
          <w:rFonts w:eastAsia="Calibri" w:cs="Tahoma"/>
          <w:lang w:val="es-ES" w:eastAsia="es-MX"/>
        </w:rPr>
      </w:pPr>
      <w:r w:rsidRPr="003B3200">
        <w:rPr>
          <w:rFonts w:eastAsia="Calibri" w:cs="Tahoma"/>
          <w:lang w:val="es-ES" w:eastAsia="es-MX"/>
        </w:rPr>
        <w:t>Revisión</w:t>
      </w:r>
      <w:r w:rsidRPr="003B3200" w:rsidR="003677A7">
        <w:rPr>
          <w:rFonts w:eastAsia="Calibri" w:cs="Tahoma"/>
          <w:lang w:val="es-ES" w:eastAsia="es-MX"/>
        </w:rPr>
        <w:t xml:space="preserve"> </w:t>
      </w:r>
      <w:r w:rsidRPr="003B3200">
        <w:rPr>
          <w:rFonts w:eastAsia="Calibri" w:cs="Tahoma"/>
          <w:lang w:val="es-ES" w:eastAsia="es-MX"/>
        </w:rPr>
        <w:t>de la normatividad Municipal, Comisión Edilicia encargada de la actividad, integrantes, fechas de reuniones y actas emitidas, del primero de enero al veintinueve de marzo de dos mil veintidós;</w:t>
      </w:r>
    </w:p>
    <w:p w:rsidRPr="003B3200" w:rsidR="002305BB" w:rsidP="002305BB" w:rsidRDefault="006F2893" w14:paraId="7A90E0A2" w14:textId="755CE66C">
      <w:pPr>
        <w:pStyle w:val="Prrafodelista"/>
        <w:numPr>
          <w:ilvl w:val="0"/>
          <w:numId w:val="3"/>
        </w:numPr>
        <w:autoSpaceDE w:val="0"/>
        <w:autoSpaceDN w:val="0"/>
        <w:adjustRightInd w:val="0"/>
        <w:spacing w:after="0" w:line="360" w:lineRule="auto"/>
        <w:rPr>
          <w:rFonts w:eastAsia="Calibri" w:cs="Tahoma"/>
          <w:lang w:val="es-ES" w:eastAsia="es-MX"/>
        </w:rPr>
      </w:pPr>
      <w:r w:rsidRPr="003B3200">
        <w:rPr>
          <w:rFonts w:eastAsia="Calibri" w:cs="Tahoma"/>
          <w:lang w:val="es-ES" w:eastAsia="es-MX"/>
        </w:rPr>
        <w:t>Normatividad Municipal vigente, aprobada en administraciones pasadas y en la presente, que incluya su nombre</w:t>
      </w:r>
      <w:r w:rsidRPr="003B3200" w:rsidR="008306F6">
        <w:rPr>
          <w:rFonts w:eastAsia="Calibri" w:cs="Tahoma"/>
          <w:lang w:val="es-ES" w:eastAsia="es-MX"/>
        </w:rPr>
        <w:t xml:space="preserve"> y fecha en que se aprobaron y derogaron por el Cabildo;</w:t>
      </w:r>
    </w:p>
    <w:p w:rsidRPr="003B3200" w:rsidR="002305BB" w:rsidP="002305BB" w:rsidRDefault="008306F6" w14:paraId="23069141" w14:textId="022866E0">
      <w:pPr>
        <w:pStyle w:val="Prrafodelista"/>
        <w:numPr>
          <w:ilvl w:val="0"/>
          <w:numId w:val="3"/>
        </w:numPr>
        <w:autoSpaceDE w:val="0"/>
        <w:autoSpaceDN w:val="0"/>
        <w:adjustRightInd w:val="0"/>
        <w:spacing w:after="0" w:line="360" w:lineRule="auto"/>
        <w:rPr>
          <w:rFonts w:eastAsia="Calibri" w:cs="Tahoma"/>
          <w:lang w:val="es-ES" w:eastAsia="es-MX"/>
        </w:rPr>
      </w:pPr>
      <w:r w:rsidRPr="003B3200">
        <w:rPr>
          <w:rFonts w:eastAsia="Calibri" w:cs="Tahoma"/>
          <w:lang w:val="es-ES" w:eastAsia="es-MX"/>
        </w:rPr>
        <w:t>Grado de formalización de los procesos internos municipales;</w:t>
      </w:r>
    </w:p>
    <w:p w:rsidRPr="003B3200" w:rsidR="002305BB" w:rsidP="002305BB" w:rsidRDefault="008306F6" w14:paraId="4DFF26EE" w14:textId="22E2EF6C">
      <w:pPr>
        <w:pStyle w:val="Prrafodelista"/>
        <w:numPr>
          <w:ilvl w:val="0"/>
          <w:numId w:val="3"/>
        </w:numPr>
        <w:autoSpaceDE w:val="0"/>
        <w:autoSpaceDN w:val="0"/>
        <w:adjustRightInd w:val="0"/>
        <w:spacing w:after="0" w:line="360" w:lineRule="auto"/>
        <w:rPr>
          <w:rFonts w:eastAsia="Calibri" w:cs="Tahoma"/>
          <w:lang w:val="es-ES" w:eastAsia="es-MX"/>
        </w:rPr>
      </w:pPr>
      <w:r w:rsidRPr="003B3200">
        <w:rPr>
          <w:rFonts w:eastAsia="Calibri" w:cs="Tahoma"/>
          <w:lang w:val="es-ES" w:eastAsia="es-MX"/>
        </w:rPr>
        <w:t>Nombre del área jurídica;</w:t>
      </w:r>
    </w:p>
    <w:p w:rsidRPr="003B3200" w:rsidR="00A911E9" w:rsidP="00A911E9" w:rsidRDefault="008306F6" w14:paraId="3E78B4A3" w14:textId="12AC2DE8">
      <w:pPr>
        <w:pStyle w:val="Prrafodelista"/>
        <w:numPr>
          <w:ilvl w:val="0"/>
          <w:numId w:val="3"/>
        </w:numPr>
        <w:autoSpaceDE w:val="0"/>
        <w:autoSpaceDN w:val="0"/>
        <w:adjustRightInd w:val="0"/>
        <w:spacing w:after="0" w:line="360" w:lineRule="auto"/>
        <w:rPr>
          <w:rFonts w:eastAsia="Calibri" w:cs="Tahoma"/>
          <w:lang w:val="es-ES" w:eastAsia="es-MX"/>
        </w:rPr>
      </w:pPr>
      <w:r w:rsidRPr="003B3200">
        <w:rPr>
          <w:rFonts w:eastAsia="Calibri" w:cs="Tahoma"/>
          <w:lang w:val="es-ES" w:eastAsia="es-MX"/>
        </w:rPr>
        <w:t>Formas de</w:t>
      </w:r>
      <w:r w:rsidRPr="003B3200" w:rsidR="00A911E9">
        <w:rPr>
          <w:rFonts w:eastAsia="Calibri" w:cs="Tahoma"/>
          <w:lang w:val="es-ES" w:eastAsia="es-MX"/>
        </w:rPr>
        <w:t xml:space="preserve"> acceso a instancias de procuración de justicia federal y estatal</w:t>
      </w:r>
      <w:r w:rsidRPr="003B3200">
        <w:rPr>
          <w:rFonts w:eastAsia="Calibri" w:cs="Tahoma"/>
          <w:lang w:val="es-ES" w:eastAsia="es-MX"/>
        </w:rPr>
        <w:t>;</w:t>
      </w:r>
    </w:p>
    <w:p w:rsidRPr="003B3200" w:rsidR="00A911E9" w:rsidP="00A911E9" w:rsidRDefault="00A911E9" w14:paraId="75BBCA88" w14:textId="11583910">
      <w:pPr>
        <w:pStyle w:val="Prrafodelista"/>
        <w:numPr>
          <w:ilvl w:val="0"/>
          <w:numId w:val="3"/>
        </w:numPr>
        <w:autoSpaceDE w:val="0"/>
        <w:autoSpaceDN w:val="0"/>
        <w:adjustRightInd w:val="0"/>
        <w:spacing w:after="0" w:line="360" w:lineRule="auto"/>
        <w:rPr>
          <w:rFonts w:eastAsia="Calibri" w:cs="Tahoma"/>
          <w:lang w:val="es-ES" w:eastAsia="es-MX"/>
        </w:rPr>
      </w:pPr>
      <w:r w:rsidRPr="003B3200">
        <w:rPr>
          <w:rFonts w:eastAsia="Calibri" w:cs="Tahoma"/>
          <w:lang w:val="es-ES" w:eastAsia="es-MX"/>
        </w:rPr>
        <w:lastRenderedPageBreak/>
        <w:t>Juzgado administrativo municipal o equivalente</w:t>
      </w:r>
      <w:r w:rsidRPr="003B3200" w:rsidR="008306F6">
        <w:rPr>
          <w:rFonts w:eastAsia="Calibri" w:cs="Tahoma"/>
          <w:lang w:val="es-ES" w:eastAsia="es-MX"/>
        </w:rPr>
        <w:t>, y</w:t>
      </w:r>
    </w:p>
    <w:p w:rsidRPr="003B3200" w:rsidR="00A911E9" w:rsidP="00A911E9" w:rsidRDefault="008306F6" w14:paraId="7A12C1C6" w14:textId="5FB23C3A">
      <w:pPr>
        <w:pStyle w:val="Prrafodelista"/>
        <w:numPr>
          <w:ilvl w:val="0"/>
          <w:numId w:val="3"/>
        </w:numPr>
        <w:autoSpaceDE w:val="0"/>
        <w:autoSpaceDN w:val="0"/>
        <w:adjustRightInd w:val="0"/>
        <w:spacing w:after="0" w:line="360" w:lineRule="auto"/>
        <w:rPr>
          <w:rFonts w:eastAsia="Calibri" w:cs="Tahoma"/>
          <w:lang w:val="es-ES" w:eastAsia="es-MX"/>
        </w:rPr>
      </w:pPr>
      <w:r w:rsidRPr="003B3200">
        <w:rPr>
          <w:rFonts w:eastAsia="Calibri" w:cs="Tahoma"/>
          <w:lang w:val="es-ES" w:eastAsia="es-MX"/>
        </w:rPr>
        <w:t>Sistema</w:t>
      </w:r>
      <w:r w:rsidRPr="003B3200" w:rsidR="00A911E9">
        <w:rPr>
          <w:rFonts w:eastAsia="Calibri" w:cs="Tahoma"/>
          <w:lang w:val="es-ES" w:eastAsia="es-MX"/>
        </w:rPr>
        <w:t xml:space="preserve"> </w:t>
      </w:r>
      <w:r w:rsidRPr="003B3200">
        <w:rPr>
          <w:rFonts w:eastAsia="Calibri" w:cs="Tahoma"/>
          <w:lang w:val="es-ES" w:eastAsia="es-MX"/>
        </w:rPr>
        <w:t>utilizado para Q</w:t>
      </w:r>
      <w:r w:rsidRPr="003B3200" w:rsidR="00A911E9">
        <w:rPr>
          <w:rFonts w:eastAsia="Calibri" w:cs="Tahoma"/>
          <w:lang w:val="es-ES" w:eastAsia="es-MX"/>
        </w:rPr>
        <w:t xml:space="preserve">uejas y </w:t>
      </w:r>
      <w:r w:rsidRPr="003B3200">
        <w:rPr>
          <w:rFonts w:eastAsia="Calibri" w:cs="Tahoma"/>
          <w:lang w:val="es-ES" w:eastAsia="es-MX"/>
        </w:rPr>
        <w:t>S</w:t>
      </w:r>
      <w:r w:rsidRPr="003B3200" w:rsidR="00A911E9">
        <w:rPr>
          <w:rFonts w:eastAsia="Calibri" w:cs="Tahoma"/>
          <w:lang w:val="es-ES" w:eastAsia="es-MX"/>
        </w:rPr>
        <w:t>anciones en contra de servidores públicos municipales</w:t>
      </w:r>
    </w:p>
    <w:p w:rsidRPr="003B3200" w:rsidR="00A911E9" w:rsidP="00A911E9" w:rsidRDefault="00A911E9" w14:paraId="78570858" w14:textId="77777777">
      <w:pPr>
        <w:autoSpaceDE w:val="0"/>
        <w:autoSpaceDN w:val="0"/>
        <w:adjustRightInd w:val="0"/>
        <w:spacing w:after="0" w:line="360" w:lineRule="auto"/>
        <w:ind w:left="360"/>
        <w:rPr>
          <w:rFonts w:cs="Tahoma"/>
          <w:bCs/>
          <w:iCs/>
          <w:lang w:val="es-ES"/>
        </w:rPr>
      </w:pPr>
    </w:p>
    <w:p w:rsidRPr="003B3200" w:rsidR="002305BB" w:rsidP="00DF0679" w:rsidRDefault="002305BB" w14:paraId="4DE07338" w14:textId="2ABF85BE">
      <w:pPr>
        <w:autoSpaceDE w:val="0"/>
        <w:autoSpaceDN w:val="0"/>
        <w:adjustRightInd w:val="0"/>
        <w:spacing w:after="0" w:line="360" w:lineRule="auto"/>
        <w:rPr>
          <w:rFonts w:eastAsia="Calibri" w:cs="Tahoma"/>
          <w:lang w:val="es-ES" w:eastAsia="es-MX"/>
        </w:rPr>
      </w:pPr>
      <w:r w:rsidRPr="003B3200">
        <w:rPr>
          <w:rFonts w:cs="Tahoma"/>
          <w:bCs/>
          <w:iCs/>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3B3200">
        <w:rPr>
          <w:rFonts w:cs="Tahoma"/>
          <w:bCs/>
          <w:iCs/>
          <w:shd w:val="clear" w:color="auto" w:fill="FFFFFF"/>
        </w:rPr>
        <w:t xml:space="preserve">. </w:t>
      </w:r>
      <w:r w:rsidRPr="003B3200">
        <w:rPr>
          <w:rFonts w:cs="Tahoma"/>
          <w:lang w:val="es-ES"/>
        </w:rPr>
        <w:t xml:space="preserve">Así las cosas, una vez admitido y notificado el Recurso de Revisión a las partes, </w:t>
      </w:r>
      <w:r w:rsidRPr="003B3200" w:rsidR="008306F6">
        <w:rPr>
          <w:rFonts w:cs="Tahoma"/>
          <w:lang w:val="es-ES"/>
        </w:rPr>
        <w:t>el Particular ratificó su solicitud de información e inconformidad.</w:t>
      </w:r>
    </w:p>
    <w:p w:rsidRPr="003B3200" w:rsidR="002305BB" w:rsidP="002305BB" w:rsidRDefault="002305BB" w14:paraId="36B10509" w14:textId="77777777">
      <w:pPr>
        <w:tabs>
          <w:tab w:val="left" w:pos="4962"/>
        </w:tabs>
        <w:spacing w:after="0" w:line="360" w:lineRule="auto"/>
        <w:rPr>
          <w:rFonts w:eastAsia="Calibri" w:cs="Tahoma"/>
          <w:iCs/>
          <w:lang w:val="es-ES"/>
        </w:rPr>
      </w:pPr>
    </w:p>
    <w:p w:rsidRPr="003B3200" w:rsidR="002305BB" w:rsidP="002305BB" w:rsidRDefault="002305BB" w14:paraId="401AEE01" w14:textId="77777777">
      <w:pPr>
        <w:tabs>
          <w:tab w:val="left" w:pos="4962"/>
        </w:tabs>
        <w:spacing w:after="0" w:line="360" w:lineRule="auto"/>
        <w:rPr>
          <w:rFonts w:eastAsia="Calibri" w:cs="Tahoma"/>
          <w:bCs/>
          <w:szCs w:val="24"/>
        </w:rPr>
      </w:pPr>
      <w:r w:rsidRPr="003B3200">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3B3200">
        <w:rPr>
          <w:rFonts w:eastAsia="Calibri" w:cs="Tahoma"/>
          <w:iCs/>
          <w:lang w:eastAsia="es-ES_tradnl"/>
        </w:rPr>
        <w:t xml:space="preserve">y el escrito recursal; </w:t>
      </w:r>
      <w:r w:rsidRPr="003B3200">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3B3200" w:rsidR="002305BB" w:rsidP="002305BB" w:rsidRDefault="002305BB" w14:paraId="26D36D1D" w14:textId="77777777">
      <w:pPr>
        <w:spacing w:after="0" w:line="360" w:lineRule="auto"/>
        <w:rPr>
          <w:rFonts w:eastAsia="Times New Roman" w:cs="Tahoma"/>
          <w:b/>
          <w:bCs/>
          <w:iCs/>
          <w:color w:val="auto"/>
          <w:lang w:eastAsia="es-ES"/>
        </w:rPr>
      </w:pPr>
      <w:r w:rsidRPr="003B3200">
        <w:rPr>
          <w:rFonts w:eastAsia="Times New Roman" w:cs="Tahoma"/>
          <w:b/>
          <w:bCs/>
          <w:iCs/>
          <w:color w:val="auto"/>
          <w:lang w:val="es-ES" w:eastAsia="es-ES"/>
        </w:rPr>
        <w:t xml:space="preserve">CUARTO. </w:t>
      </w:r>
      <w:r w:rsidRPr="003B3200">
        <w:rPr>
          <w:rFonts w:eastAsia="Times New Roman" w:cs="Tahoma"/>
          <w:b/>
          <w:bCs/>
          <w:iCs/>
          <w:color w:val="auto"/>
          <w:lang w:eastAsia="es-ES"/>
        </w:rPr>
        <w:t>Marco normativo aplicable en materia de transparencia y acceso a la información pública.</w:t>
      </w:r>
    </w:p>
    <w:p w:rsidRPr="003B3200" w:rsidR="002305BB" w:rsidP="002305BB" w:rsidRDefault="002305BB" w14:paraId="180DC455" w14:textId="77777777">
      <w:pPr>
        <w:autoSpaceDE w:val="0"/>
        <w:autoSpaceDN w:val="0"/>
        <w:adjustRightInd w:val="0"/>
        <w:spacing w:after="0" w:line="360" w:lineRule="auto"/>
        <w:rPr>
          <w:rFonts w:eastAsia="Times New Roman" w:cs="Tahoma"/>
          <w:bCs/>
          <w:iCs/>
          <w:color w:val="auto"/>
          <w:lang w:val="es-ES" w:eastAsia="es-ES"/>
        </w:rPr>
      </w:pPr>
    </w:p>
    <w:p w:rsidRPr="003B3200" w:rsidR="002305BB" w:rsidP="002305BB" w:rsidRDefault="002305BB" w14:paraId="6331BFB4" w14:textId="77777777">
      <w:pPr>
        <w:spacing w:after="0" w:line="360" w:lineRule="auto"/>
        <w:rPr>
          <w:rFonts w:eastAsia="Times New Roman" w:cs="Tahoma"/>
          <w:bCs/>
          <w:iCs/>
          <w:color w:val="auto"/>
          <w:lang w:eastAsia="es-ES"/>
        </w:rPr>
      </w:pPr>
      <w:r w:rsidRPr="003B3200">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B3200" w:rsidR="002305BB" w:rsidP="002305BB" w:rsidRDefault="002305BB" w14:paraId="06943988" w14:textId="77777777">
      <w:pPr>
        <w:spacing w:after="0" w:line="360" w:lineRule="auto"/>
        <w:rPr>
          <w:rFonts w:eastAsia="Times New Roman" w:cs="Tahoma"/>
          <w:bCs/>
          <w:iCs/>
          <w:color w:val="auto"/>
          <w:lang w:eastAsia="es-ES"/>
        </w:rPr>
      </w:pPr>
    </w:p>
    <w:p w:rsidRPr="003B3200" w:rsidR="002305BB" w:rsidP="002305BB" w:rsidRDefault="002305BB" w14:paraId="7F6FC169" w14:textId="77777777">
      <w:pPr>
        <w:spacing w:after="0" w:line="360" w:lineRule="auto"/>
        <w:rPr>
          <w:rFonts w:eastAsia="Times New Roman" w:cs="Tahoma"/>
          <w:bCs/>
          <w:iCs/>
          <w:color w:val="auto"/>
          <w:lang w:eastAsia="es-ES"/>
        </w:rPr>
      </w:pPr>
      <w:r w:rsidRPr="003B3200">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B3200" w:rsidR="002305BB" w:rsidP="002305BB" w:rsidRDefault="002305BB" w14:paraId="7D5BE362" w14:textId="77777777">
      <w:pPr>
        <w:spacing w:after="0" w:line="360" w:lineRule="auto"/>
        <w:rPr>
          <w:rFonts w:eastAsia="Times New Roman" w:cs="Tahoma"/>
          <w:bCs/>
          <w:iCs/>
          <w:color w:val="auto"/>
          <w:lang w:eastAsia="es-ES"/>
        </w:rPr>
      </w:pPr>
    </w:p>
    <w:p w:rsidRPr="003B3200" w:rsidR="002305BB" w:rsidP="002305BB" w:rsidRDefault="002305BB" w14:paraId="492F2BC0" w14:textId="77777777">
      <w:pPr>
        <w:spacing w:after="0" w:line="360" w:lineRule="auto"/>
        <w:rPr>
          <w:rFonts w:eastAsia="Times New Roman" w:cs="Tahoma"/>
          <w:bCs/>
          <w:iCs/>
          <w:color w:val="auto"/>
          <w:lang w:eastAsia="es-ES"/>
        </w:rPr>
      </w:pPr>
      <w:r w:rsidRPr="003B3200">
        <w:rPr>
          <w:rFonts w:eastAsia="Times New Roman" w:cs="Tahoma"/>
          <w:bCs/>
          <w:iCs/>
          <w:color w:val="auto"/>
          <w:lang w:eastAsia="es-ES"/>
        </w:rPr>
        <w:lastRenderedPageBreak/>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B3200" w:rsidR="002305BB" w:rsidP="002305BB" w:rsidRDefault="002305BB" w14:paraId="31AE360C" w14:textId="77777777">
      <w:pPr>
        <w:spacing w:after="0" w:line="360" w:lineRule="auto"/>
        <w:rPr>
          <w:rFonts w:eastAsia="Times New Roman" w:cs="Tahoma"/>
          <w:bCs/>
          <w:iCs/>
          <w:color w:val="auto"/>
          <w:lang w:eastAsia="es-ES"/>
        </w:rPr>
      </w:pPr>
    </w:p>
    <w:p w:rsidRPr="003B3200" w:rsidR="002305BB" w:rsidP="002305BB" w:rsidRDefault="002305BB" w14:paraId="035C4746" w14:textId="77777777">
      <w:pPr>
        <w:spacing w:after="0" w:line="360" w:lineRule="auto"/>
        <w:rPr>
          <w:rFonts w:eastAsia="Times New Roman" w:cs="Tahoma"/>
          <w:bCs/>
          <w:iCs/>
          <w:color w:val="auto"/>
          <w:lang w:eastAsia="es-ES"/>
        </w:rPr>
      </w:pPr>
      <w:r w:rsidRPr="003B3200">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3B3200" w:rsidR="002305BB" w:rsidP="002305BB" w:rsidRDefault="002305BB" w14:paraId="062704E7" w14:textId="77777777">
      <w:pPr>
        <w:spacing w:after="0" w:line="360" w:lineRule="auto"/>
        <w:rPr>
          <w:rFonts w:eastAsia="Times New Roman" w:cs="Tahoma"/>
          <w:bCs/>
          <w:iCs/>
          <w:color w:val="auto"/>
          <w:lang w:eastAsia="es-ES"/>
        </w:rPr>
      </w:pPr>
    </w:p>
    <w:p w:rsidRPr="003B3200" w:rsidR="002305BB" w:rsidP="002305BB" w:rsidRDefault="002305BB" w14:paraId="21F3B570" w14:textId="77777777">
      <w:pPr>
        <w:spacing w:after="0" w:line="360" w:lineRule="auto"/>
        <w:rPr>
          <w:rFonts w:eastAsia="Times New Roman" w:cs="Tahoma"/>
          <w:bCs/>
          <w:iCs/>
          <w:color w:val="auto"/>
          <w:lang w:eastAsia="es-ES"/>
        </w:rPr>
      </w:pPr>
      <w:r w:rsidRPr="003B3200">
        <w:rPr>
          <w:rFonts w:eastAsia="Times New Roman" w:cs="Tahoma"/>
          <w:bCs/>
          <w:iCs/>
          <w:color w:val="auto"/>
          <w:lang w:eastAsia="es-ES"/>
        </w:rPr>
        <w:t>El artículo 12, que, quienes generen, recopilen, administren, manejen, procesen, archiven o conserven información pública serán responsables de la misma.</w:t>
      </w:r>
    </w:p>
    <w:p w:rsidRPr="003B3200" w:rsidR="002305BB" w:rsidP="002305BB" w:rsidRDefault="002305BB" w14:paraId="1D8440E9" w14:textId="77777777">
      <w:pPr>
        <w:spacing w:after="0" w:line="360" w:lineRule="auto"/>
        <w:rPr>
          <w:rFonts w:eastAsia="Times New Roman" w:cs="Tahoma"/>
          <w:bCs/>
          <w:iCs/>
          <w:color w:val="auto"/>
          <w:lang w:eastAsia="es-ES"/>
        </w:rPr>
      </w:pPr>
    </w:p>
    <w:p w:rsidRPr="003B3200" w:rsidR="002305BB" w:rsidP="002305BB" w:rsidRDefault="002305BB" w14:paraId="75BAFF76" w14:textId="77777777">
      <w:pPr>
        <w:widowControl w:val="0"/>
        <w:spacing w:after="0" w:line="360" w:lineRule="auto"/>
        <w:rPr>
          <w:rFonts w:eastAsia="Times New Roman" w:cs="Tahoma"/>
          <w:bCs/>
          <w:iCs/>
          <w:color w:val="auto"/>
          <w:lang w:eastAsia="es-ES"/>
        </w:rPr>
      </w:pPr>
      <w:r w:rsidRPr="003B3200">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B3200" w:rsidR="002305BB" w:rsidP="002305BB" w:rsidRDefault="002305BB" w14:paraId="21E74363" w14:textId="77777777">
      <w:pPr>
        <w:spacing w:after="0" w:line="360" w:lineRule="auto"/>
        <w:rPr>
          <w:rFonts w:eastAsia="Times New Roman" w:cs="Tahoma"/>
          <w:bCs/>
          <w:iCs/>
          <w:color w:val="auto"/>
          <w:lang w:eastAsia="es-ES"/>
        </w:rPr>
      </w:pPr>
    </w:p>
    <w:p w:rsidRPr="003B3200" w:rsidR="002305BB" w:rsidP="002305BB" w:rsidRDefault="002305BB" w14:paraId="4010E7A2" w14:textId="77777777">
      <w:pPr>
        <w:spacing w:after="0" w:line="360" w:lineRule="auto"/>
        <w:rPr>
          <w:rFonts w:eastAsia="Times New Roman" w:cs="Tahoma"/>
          <w:bCs/>
          <w:iCs/>
          <w:color w:val="auto"/>
          <w:lang w:eastAsia="es-ES"/>
        </w:rPr>
      </w:pPr>
      <w:r w:rsidRPr="003B3200">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3B3200" w:rsidR="002305BB" w:rsidP="002305BB" w:rsidRDefault="002305BB" w14:paraId="6393144E" w14:textId="77777777">
      <w:pPr>
        <w:spacing w:after="0" w:line="360" w:lineRule="auto"/>
        <w:rPr>
          <w:rFonts w:cs="Tahoma"/>
          <w:bCs/>
          <w:iCs/>
          <w:lang w:val="es-ES"/>
        </w:rPr>
      </w:pPr>
    </w:p>
    <w:p w:rsidRPr="003B3200" w:rsidR="002305BB" w:rsidP="002305BB" w:rsidRDefault="002305BB" w14:paraId="1C7EE81A" w14:textId="77777777">
      <w:pPr>
        <w:spacing w:after="0" w:line="360" w:lineRule="auto"/>
        <w:rPr>
          <w:rFonts w:eastAsia="Times New Roman" w:cs="Tahoma"/>
          <w:b/>
          <w:bCs/>
          <w:iCs/>
          <w:color w:val="auto"/>
          <w:lang w:val="es-ES" w:eastAsia="es-ES"/>
        </w:rPr>
      </w:pPr>
      <w:r w:rsidRPr="003B3200">
        <w:rPr>
          <w:rFonts w:eastAsia="Times New Roman" w:cs="Tahoma"/>
          <w:b/>
          <w:bCs/>
          <w:iCs/>
          <w:color w:val="auto"/>
          <w:lang w:val="es-ES" w:eastAsia="es-ES"/>
        </w:rPr>
        <w:t>Quinto. Estudio de Fondo.</w:t>
      </w:r>
    </w:p>
    <w:p w:rsidRPr="003B3200" w:rsidR="002305BB" w:rsidP="002305BB" w:rsidRDefault="002305BB" w14:paraId="4B9AF946" w14:textId="77777777">
      <w:pPr>
        <w:autoSpaceDE w:val="0"/>
        <w:autoSpaceDN w:val="0"/>
        <w:adjustRightInd w:val="0"/>
        <w:spacing w:after="0" w:line="360" w:lineRule="auto"/>
        <w:rPr>
          <w:rFonts w:eastAsia="Times New Roman" w:cs="Tahoma"/>
          <w:bCs/>
          <w:iCs/>
          <w:color w:val="auto"/>
          <w:lang w:val="es-ES" w:eastAsia="es-ES"/>
        </w:rPr>
      </w:pPr>
    </w:p>
    <w:p w:rsidRPr="003B3200" w:rsidR="002305BB" w:rsidP="002305BB" w:rsidRDefault="002305BB" w14:paraId="1359C561" w14:textId="77777777">
      <w:pPr>
        <w:spacing w:after="0" w:line="360" w:lineRule="auto"/>
        <w:rPr>
          <w:rFonts w:eastAsia="Times New Roman" w:cs="Tahoma"/>
          <w:bCs/>
          <w:iCs/>
          <w:color w:val="auto"/>
          <w:lang w:eastAsia="es-ES"/>
        </w:rPr>
      </w:pPr>
      <w:r w:rsidRPr="003B3200">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3B3200">
        <w:rPr>
          <w:rFonts w:eastAsia="Calibri" w:cs="Tahoma"/>
          <w:b/>
          <w:bCs/>
        </w:rPr>
        <w:t>Ayuntamiento de Acolman</w:t>
      </w:r>
      <w:r w:rsidRPr="003B3200">
        <w:rPr>
          <w:rFonts w:eastAsia="Times New Roman" w:cs="Tahoma"/>
          <w:iCs/>
          <w:color w:val="auto"/>
          <w:lang w:eastAsia="es-ES"/>
        </w:rPr>
        <w:t>, a</w:t>
      </w:r>
      <w:r w:rsidRPr="003B3200">
        <w:rPr>
          <w:rFonts w:eastAsia="Times New Roman" w:cs="Tahoma"/>
          <w:bCs/>
          <w:iCs/>
          <w:color w:val="auto"/>
          <w:lang w:eastAsia="es-ES"/>
        </w:rPr>
        <w:t xml:space="preserve"> la solicitud de información presentada por el Recurrente. </w:t>
      </w:r>
    </w:p>
    <w:p w:rsidRPr="003B3200" w:rsidR="002305BB" w:rsidP="002305BB" w:rsidRDefault="002305BB" w14:paraId="75F5D0A2" w14:textId="77777777">
      <w:pPr>
        <w:spacing w:after="0" w:line="360" w:lineRule="auto"/>
        <w:rPr>
          <w:rFonts w:eastAsia="Times New Roman" w:cs="Tahoma"/>
          <w:bCs/>
          <w:iCs/>
          <w:color w:val="auto"/>
          <w:lang w:eastAsia="es-ES"/>
        </w:rPr>
      </w:pPr>
    </w:p>
    <w:p w:rsidRPr="003B3200" w:rsidR="002305BB" w:rsidP="002305BB" w:rsidRDefault="002305BB" w14:paraId="7251D21B" w14:textId="77777777">
      <w:pPr>
        <w:spacing w:after="0" w:line="360" w:lineRule="auto"/>
        <w:rPr>
          <w:rFonts w:eastAsia="Times New Roman" w:cs="Tahoma"/>
          <w:bCs/>
          <w:iCs/>
          <w:color w:val="auto"/>
          <w:lang w:eastAsia="es-ES"/>
        </w:rPr>
      </w:pPr>
      <w:r w:rsidRPr="003B3200">
        <w:rPr>
          <w:rFonts w:eastAsia="Times New Roman" w:cs="Tahoma"/>
          <w:bCs/>
          <w:iCs/>
          <w:color w:val="auto"/>
          <w:lang w:eastAsia="es-ES"/>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3B3200" w:rsidR="002305BB" w:rsidP="002305BB" w:rsidRDefault="002305BB" w14:paraId="47F64E5E" w14:textId="77777777">
      <w:pPr>
        <w:spacing w:after="0" w:line="360" w:lineRule="auto"/>
        <w:rPr>
          <w:rFonts w:eastAsia="Times New Roman" w:cs="Tahoma"/>
          <w:bCs/>
          <w:iCs/>
          <w:color w:val="auto"/>
          <w:lang w:eastAsia="es-ES"/>
        </w:rPr>
      </w:pPr>
    </w:p>
    <w:p w:rsidRPr="003B3200" w:rsidR="002305BB" w:rsidP="002305BB" w:rsidRDefault="002305BB" w14:paraId="4F295007" w14:textId="77777777">
      <w:pPr>
        <w:numPr>
          <w:ilvl w:val="0"/>
          <w:numId w:val="1"/>
        </w:numPr>
        <w:spacing w:after="0" w:line="360" w:lineRule="auto"/>
        <w:rPr>
          <w:rFonts w:eastAsia="Times New Roman" w:cs="Tahoma"/>
          <w:bCs/>
          <w:iCs/>
          <w:color w:val="auto"/>
          <w:lang w:eastAsia="es-ES"/>
        </w:rPr>
      </w:pPr>
      <w:r w:rsidRPr="003B3200">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3B3200" w:rsidR="002305BB" w:rsidP="002305BB" w:rsidRDefault="002305BB" w14:paraId="7EEFFB40" w14:textId="77777777">
      <w:pPr>
        <w:spacing w:after="0" w:line="360" w:lineRule="auto"/>
        <w:ind w:left="720"/>
        <w:rPr>
          <w:rFonts w:eastAsia="Times New Roman" w:cs="Tahoma"/>
          <w:bCs/>
          <w:iCs/>
          <w:color w:val="auto"/>
          <w:lang w:eastAsia="es-ES"/>
        </w:rPr>
      </w:pPr>
    </w:p>
    <w:p w:rsidRPr="003B3200" w:rsidR="002305BB" w:rsidP="002305BB" w:rsidRDefault="002305BB" w14:paraId="5786B6DE" w14:textId="77777777">
      <w:pPr>
        <w:numPr>
          <w:ilvl w:val="0"/>
          <w:numId w:val="1"/>
        </w:numPr>
        <w:spacing w:after="0" w:line="360" w:lineRule="auto"/>
        <w:rPr>
          <w:rFonts w:eastAsia="Times New Roman" w:cs="Tahoma"/>
          <w:bCs/>
          <w:iCs/>
          <w:color w:val="auto"/>
          <w:lang w:eastAsia="es-ES"/>
        </w:rPr>
      </w:pPr>
      <w:r w:rsidRPr="003B3200">
        <w:rPr>
          <w:rFonts w:eastAsia="Times New Roman" w:cs="Tahoma"/>
          <w:bCs/>
          <w:iCs/>
          <w:color w:val="auto"/>
          <w:lang w:eastAsia="es-ES"/>
        </w:rPr>
        <w:t>Transparentar la gestión pública, mediante la difusión de la información generada por los Sujetos Obligados, y</w:t>
      </w:r>
    </w:p>
    <w:p w:rsidRPr="003B3200" w:rsidR="002305BB" w:rsidP="002305BB" w:rsidRDefault="002305BB" w14:paraId="66223CC9" w14:textId="77777777">
      <w:pPr>
        <w:spacing w:after="0" w:line="360" w:lineRule="auto"/>
        <w:ind w:left="720"/>
        <w:rPr>
          <w:rFonts w:eastAsia="Times New Roman" w:cs="Tahoma"/>
          <w:bCs/>
          <w:iCs/>
          <w:color w:val="auto"/>
          <w:lang w:eastAsia="es-ES"/>
        </w:rPr>
      </w:pPr>
    </w:p>
    <w:p w:rsidRPr="003B3200" w:rsidR="002305BB" w:rsidP="002305BB" w:rsidRDefault="002305BB" w14:paraId="4A82D890" w14:textId="77777777">
      <w:pPr>
        <w:numPr>
          <w:ilvl w:val="0"/>
          <w:numId w:val="1"/>
        </w:numPr>
        <w:spacing w:after="0" w:line="360" w:lineRule="auto"/>
        <w:rPr>
          <w:rFonts w:eastAsia="Times New Roman" w:cs="Tahoma"/>
          <w:bCs/>
          <w:iCs/>
          <w:color w:val="auto"/>
          <w:lang w:eastAsia="es-ES"/>
        </w:rPr>
      </w:pPr>
      <w:r w:rsidRPr="003B3200">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3B3200" w:rsidR="002305BB" w:rsidP="002305BB" w:rsidRDefault="002305BB" w14:paraId="18BAFB95" w14:textId="77777777">
      <w:pPr>
        <w:spacing w:after="0" w:line="360" w:lineRule="auto"/>
        <w:rPr>
          <w:rFonts w:eastAsia="Times New Roman" w:cs="Tahoma"/>
          <w:bCs/>
          <w:iCs/>
          <w:color w:val="auto"/>
          <w:lang w:eastAsia="es-ES"/>
        </w:rPr>
      </w:pPr>
    </w:p>
    <w:p w:rsidRPr="003B3200" w:rsidR="002305BB" w:rsidP="002305BB" w:rsidRDefault="002305BB" w14:paraId="585252DA" w14:textId="77777777">
      <w:pPr>
        <w:spacing w:after="0" w:line="360" w:lineRule="auto"/>
        <w:rPr>
          <w:rFonts w:eastAsia="Times New Roman" w:cs="Tahoma"/>
          <w:bCs/>
          <w:iCs/>
          <w:color w:val="auto"/>
          <w:lang w:eastAsia="es-ES"/>
        </w:rPr>
      </w:pPr>
      <w:r w:rsidRPr="003B3200">
        <w:rPr>
          <w:rFonts w:eastAsia="Times New Roman" w:cs="Tahoma"/>
          <w:bCs/>
          <w:iCs/>
          <w:color w:val="auto"/>
          <w:lang w:eastAsia="es-ES"/>
        </w:rPr>
        <w:t xml:space="preserve">Conforme a lo anterior, se deprende que </w:t>
      </w:r>
      <w:r w:rsidRPr="003B3200">
        <w:rPr>
          <w:rFonts w:eastAsia="Times New Roman" w:cs="Tahoma"/>
          <w:b/>
          <w:bCs/>
          <w:iCs/>
          <w:color w:val="auto"/>
          <w:lang w:eastAsia="es-ES"/>
        </w:rPr>
        <w:t>los objetivos de la Ley de la materia,</w:t>
      </w:r>
      <w:r w:rsidRPr="003B3200">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3B3200" w:rsidR="002305BB" w:rsidP="002305BB" w:rsidRDefault="002305BB" w14:paraId="69415939" w14:textId="77777777">
      <w:pPr>
        <w:spacing w:after="0" w:line="360" w:lineRule="auto"/>
        <w:rPr>
          <w:rFonts w:eastAsia="Times New Roman" w:cs="Tahoma"/>
          <w:bCs/>
          <w:iCs/>
          <w:color w:val="auto"/>
          <w:lang w:eastAsia="es-ES"/>
        </w:rPr>
      </w:pPr>
    </w:p>
    <w:p w:rsidRPr="003B3200" w:rsidR="002305BB" w:rsidP="002305BB" w:rsidRDefault="002305BB" w14:paraId="0B08CC5B" w14:textId="77777777">
      <w:pPr>
        <w:spacing w:after="0" w:line="360" w:lineRule="auto"/>
        <w:rPr>
          <w:rFonts w:eastAsia="Times New Roman" w:cs="Tahoma"/>
          <w:bCs/>
          <w:iCs/>
          <w:color w:val="auto"/>
          <w:lang w:eastAsia="es-ES"/>
        </w:rPr>
      </w:pPr>
      <w:r w:rsidRPr="003B3200">
        <w:rPr>
          <w:rFonts w:eastAsia="Times New Roman" w:cs="Tahoma"/>
          <w:bCs/>
          <w:iCs/>
          <w:color w:val="auto"/>
          <w:lang w:eastAsia="es-ES"/>
        </w:rPr>
        <w:t xml:space="preserve">En ese orden de ideas, para la atención de las solicitudes de acceso a la información, debe privilegiarse el </w:t>
      </w:r>
      <w:r w:rsidRPr="003B3200">
        <w:rPr>
          <w:rFonts w:eastAsia="Times New Roman" w:cs="Tahoma"/>
          <w:b/>
          <w:bCs/>
          <w:iCs/>
          <w:color w:val="auto"/>
          <w:lang w:eastAsia="es-ES"/>
        </w:rPr>
        <w:t>principio de máxima publicidad</w:t>
      </w:r>
      <w:r w:rsidRPr="003B3200">
        <w:rPr>
          <w:rFonts w:eastAsia="Times New Roman" w:cs="Tahoma"/>
          <w:bCs/>
          <w:iCs/>
          <w:color w:val="auto"/>
          <w:lang w:eastAsia="es-ES"/>
        </w:rPr>
        <w:t xml:space="preserve"> el cual dispone que toda la información en posesión de los sujetos obligados será pública, completa, oportuna y accesible, sujeta a un </w:t>
      </w:r>
      <w:r w:rsidRPr="003B3200">
        <w:rPr>
          <w:rFonts w:eastAsia="Times New Roman" w:cs="Tahoma"/>
          <w:bCs/>
          <w:iCs/>
          <w:color w:val="auto"/>
          <w:lang w:eastAsia="es-ES"/>
        </w:rPr>
        <w:lastRenderedPageBreak/>
        <w:t>claro régimen de excepciones que deberán estar definidas y ser legítimas y estrictamente necesarias en una sociedad democrática.</w:t>
      </w:r>
    </w:p>
    <w:p w:rsidRPr="003B3200" w:rsidR="002305BB" w:rsidP="002305BB" w:rsidRDefault="002305BB" w14:paraId="6B948111" w14:textId="77777777">
      <w:pPr>
        <w:spacing w:after="0" w:line="360" w:lineRule="auto"/>
        <w:rPr>
          <w:rFonts w:eastAsia="Times New Roman" w:cs="Tahoma"/>
          <w:bCs/>
          <w:iCs/>
          <w:color w:val="auto"/>
          <w:lang w:eastAsia="es-ES"/>
        </w:rPr>
      </w:pPr>
    </w:p>
    <w:p w:rsidRPr="003B3200" w:rsidR="002305BB" w:rsidP="002305BB" w:rsidRDefault="002305BB" w14:paraId="3B286A5A" w14:textId="77777777">
      <w:pPr>
        <w:spacing w:after="0" w:line="360" w:lineRule="auto"/>
        <w:rPr>
          <w:rFonts w:eastAsia="Times New Roman" w:cs="Tahoma"/>
          <w:bCs/>
          <w:iCs/>
          <w:color w:val="auto"/>
          <w:lang w:eastAsia="es-ES"/>
        </w:rPr>
      </w:pPr>
      <w:r w:rsidRPr="003B3200">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3B3200" w:rsidR="002305BB" w:rsidP="002305BB" w:rsidRDefault="002305BB" w14:paraId="1884DE3B" w14:textId="77777777">
      <w:pPr>
        <w:spacing w:after="0" w:line="360" w:lineRule="auto"/>
        <w:rPr>
          <w:rFonts w:eastAsia="Times New Roman" w:cs="Tahoma"/>
          <w:bCs/>
          <w:iCs/>
          <w:color w:val="auto"/>
          <w:lang w:eastAsia="es-ES"/>
        </w:rPr>
      </w:pPr>
    </w:p>
    <w:p w:rsidRPr="003B3200" w:rsidR="002305BB" w:rsidP="002305BB" w:rsidRDefault="002305BB" w14:paraId="3C4E479D" w14:textId="77777777">
      <w:pPr>
        <w:numPr>
          <w:ilvl w:val="0"/>
          <w:numId w:val="2"/>
        </w:numPr>
        <w:spacing w:after="0" w:line="360" w:lineRule="auto"/>
        <w:rPr>
          <w:rFonts w:eastAsia="Times New Roman" w:cs="Tahoma"/>
          <w:bCs/>
          <w:iCs/>
          <w:color w:val="auto"/>
          <w:lang w:eastAsia="es-ES"/>
        </w:rPr>
      </w:pPr>
      <w:r w:rsidRPr="003B3200">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3B3200" w:rsidR="002305BB" w:rsidP="002305BB" w:rsidRDefault="002305BB" w14:paraId="221E2522" w14:textId="77777777">
      <w:pPr>
        <w:spacing w:after="0" w:line="360" w:lineRule="auto"/>
        <w:ind w:left="720"/>
        <w:rPr>
          <w:rFonts w:eastAsia="Times New Roman" w:cs="Tahoma"/>
          <w:bCs/>
          <w:iCs/>
          <w:color w:val="auto"/>
          <w:lang w:eastAsia="es-ES"/>
        </w:rPr>
      </w:pPr>
    </w:p>
    <w:p w:rsidRPr="003B3200" w:rsidR="002305BB" w:rsidP="002305BB" w:rsidRDefault="002305BB" w14:paraId="79834DAF" w14:textId="77777777">
      <w:pPr>
        <w:numPr>
          <w:ilvl w:val="0"/>
          <w:numId w:val="2"/>
        </w:numPr>
        <w:spacing w:after="0" w:line="360" w:lineRule="auto"/>
        <w:rPr>
          <w:rFonts w:eastAsia="Times New Roman" w:cs="Tahoma"/>
          <w:bCs/>
          <w:iCs/>
          <w:color w:val="auto"/>
          <w:lang w:eastAsia="es-ES"/>
        </w:rPr>
      </w:pPr>
      <w:r w:rsidRPr="003B3200">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3B3200" w:rsidR="002305BB" w:rsidP="002305BB" w:rsidRDefault="002305BB" w14:paraId="3D482597" w14:textId="77777777">
      <w:pPr>
        <w:spacing w:after="0" w:line="360" w:lineRule="auto"/>
        <w:rPr>
          <w:rFonts w:eastAsia="Times New Roman" w:cs="Tahoma"/>
          <w:bCs/>
          <w:iCs/>
          <w:color w:val="auto"/>
          <w:lang w:eastAsia="es-ES"/>
        </w:rPr>
      </w:pPr>
    </w:p>
    <w:p w:rsidRPr="003B3200" w:rsidR="002305BB" w:rsidP="002305BB" w:rsidRDefault="002305BB" w14:paraId="13D6E4CE" w14:textId="77777777">
      <w:pPr>
        <w:numPr>
          <w:ilvl w:val="0"/>
          <w:numId w:val="2"/>
        </w:numPr>
        <w:spacing w:after="0" w:line="360" w:lineRule="auto"/>
        <w:rPr>
          <w:rFonts w:eastAsia="Times New Roman" w:cs="Tahoma"/>
          <w:bCs/>
          <w:iCs/>
          <w:color w:val="auto"/>
          <w:lang w:eastAsia="es-ES"/>
        </w:rPr>
      </w:pPr>
      <w:r w:rsidRPr="003B3200">
        <w:rPr>
          <w:rFonts w:eastAsia="Times New Roman" w:cs="Tahoma"/>
          <w:bCs/>
          <w:iCs/>
          <w:color w:val="auto"/>
          <w:lang w:eastAsia="es-ES"/>
        </w:rPr>
        <w:t xml:space="preserve">Las respuestas a los requerimientos informativos deberán notificarse al interesado en el menor tiempo posible, que no podrá exceder </w:t>
      </w:r>
      <w:r w:rsidRPr="003B3200">
        <w:rPr>
          <w:rFonts w:eastAsia="Times New Roman" w:cs="Tahoma"/>
          <w:b/>
          <w:bCs/>
          <w:iCs/>
          <w:color w:val="auto"/>
          <w:lang w:eastAsia="es-ES"/>
        </w:rPr>
        <w:t>quince días, contados a partir del día siguiente a la presentación de ésta.</w:t>
      </w:r>
      <w:r w:rsidRPr="003B3200">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3B3200" w:rsidR="002305BB" w:rsidP="002305BB" w:rsidRDefault="002305BB" w14:paraId="3614693C" w14:textId="77777777">
      <w:pPr>
        <w:spacing w:after="0" w:line="360" w:lineRule="auto"/>
        <w:rPr>
          <w:rFonts w:eastAsia="Times New Roman" w:cs="Tahoma"/>
          <w:bCs/>
          <w:iCs/>
          <w:color w:val="auto"/>
          <w:lang w:eastAsia="es-ES"/>
        </w:rPr>
      </w:pPr>
    </w:p>
    <w:p w:rsidRPr="003B3200" w:rsidR="002305BB" w:rsidP="002305BB" w:rsidRDefault="002305BB" w14:paraId="4815F7B1" w14:textId="77777777">
      <w:pPr>
        <w:numPr>
          <w:ilvl w:val="0"/>
          <w:numId w:val="2"/>
        </w:numPr>
        <w:spacing w:after="0" w:line="360" w:lineRule="auto"/>
        <w:rPr>
          <w:rFonts w:eastAsia="Times New Roman" w:cs="Tahoma"/>
          <w:b/>
          <w:bCs/>
          <w:iCs/>
          <w:color w:val="auto"/>
          <w:lang w:eastAsia="es-ES"/>
        </w:rPr>
      </w:pPr>
      <w:r w:rsidRPr="003B3200">
        <w:rPr>
          <w:rFonts w:eastAsia="Times New Roman" w:cs="Tahoma"/>
          <w:bCs/>
          <w:iCs/>
          <w:color w:val="auto"/>
          <w:lang w:eastAsia="es-E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B3200">
        <w:rPr>
          <w:rFonts w:eastAsia="Times New Roman" w:cs="Tahoma"/>
          <w:b/>
          <w:bCs/>
          <w:iCs/>
          <w:color w:val="auto"/>
          <w:lang w:eastAsia="es-ES"/>
        </w:rPr>
        <w:t>que se encuentren en sus archivos o que estén constreñidos a elaborar;</w:t>
      </w:r>
    </w:p>
    <w:p w:rsidRPr="003B3200" w:rsidR="002305BB" w:rsidP="002305BB" w:rsidRDefault="002305BB" w14:paraId="0DCC136D" w14:textId="77777777">
      <w:pPr>
        <w:spacing w:after="0" w:line="360" w:lineRule="auto"/>
        <w:rPr>
          <w:rFonts w:eastAsia="Times New Roman" w:cs="Tahoma"/>
          <w:b/>
          <w:bCs/>
          <w:iCs/>
          <w:color w:val="auto"/>
          <w:lang w:eastAsia="es-ES"/>
        </w:rPr>
      </w:pPr>
    </w:p>
    <w:p w:rsidRPr="003B3200" w:rsidR="002305BB" w:rsidP="002305BB" w:rsidRDefault="002305BB" w14:paraId="6911F311" w14:textId="77777777">
      <w:pPr>
        <w:numPr>
          <w:ilvl w:val="0"/>
          <w:numId w:val="2"/>
        </w:numPr>
        <w:spacing w:after="0" w:line="360" w:lineRule="auto"/>
        <w:rPr>
          <w:rFonts w:eastAsia="Times New Roman" w:cs="Tahoma"/>
          <w:b/>
          <w:bCs/>
          <w:iCs/>
          <w:color w:val="auto"/>
          <w:lang w:eastAsia="es-ES"/>
        </w:rPr>
      </w:pPr>
      <w:r w:rsidRPr="003B3200">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3B3200" w:rsidR="002305BB" w:rsidP="002305BB" w:rsidRDefault="002305BB" w14:paraId="70A6D566" w14:textId="77777777">
      <w:pPr>
        <w:pStyle w:val="Prrafodelista"/>
        <w:spacing w:after="0" w:line="360" w:lineRule="auto"/>
        <w:rPr>
          <w:rFonts w:eastAsia="Times New Roman" w:cs="Tahoma"/>
          <w:b/>
          <w:bCs/>
          <w:iCs/>
          <w:color w:val="auto"/>
          <w:lang w:eastAsia="es-ES"/>
        </w:rPr>
      </w:pPr>
    </w:p>
    <w:p w:rsidRPr="003B3200" w:rsidR="002305BB" w:rsidP="002305BB" w:rsidRDefault="002305BB" w14:paraId="4B559E6B" w14:textId="77777777">
      <w:pPr>
        <w:numPr>
          <w:ilvl w:val="0"/>
          <w:numId w:val="2"/>
        </w:numPr>
        <w:spacing w:after="0" w:line="360" w:lineRule="auto"/>
        <w:rPr>
          <w:rFonts w:eastAsia="Times New Roman" w:cs="Tahoma"/>
          <w:b/>
          <w:bCs/>
          <w:iCs/>
          <w:color w:val="auto"/>
          <w:lang w:eastAsia="es-ES"/>
        </w:rPr>
      </w:pPr>
      <w:r w:rsidRPr="003B3200">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3B3200" w:rsidR="002305BB" w:rsidP="002305BB" w:rsidRDefault="002305BB" w14:paraId="2EAB4C28" w14:textId="77777777">
      <w:pPr>
        <w:spacing w:after="0" w:line="360" w:lineRule="auto"/>
        <w:ind w:left="720"/>
        <w:rPr>
          <w:rFonts w:eastAsia="Times New Roman" w:cs="Tahoma"/>
          <w:b/>
          <w:bCs/>
          <w:iCs/>
          <w:color w:val="auto"/>
          <w:lang w:eastAsia="es-ES"/>
        </w:rPr>
      </w:pPr>
    </w:p>
    <w:p w:rsidRPr="003B3200" w:rsidR="002305BB" w:rsidP="002305BB" w:rsidRDefault="002305BB" w14:paraId="7C9579D6" w14:textId="77777777">
      <w:pPr>
        <w:spacing w:after="0" w:line="360" w:lineRule="auto"/>
        <w:rPr>
          <w:rFonts w:eastAsia="Calibri" w:cs="Tahoma"/>
          <w:b/>
          <w:lang w:val="es-ES"/>
        </w:rPr>
      </w:pPr>
      <w:r w:rsidRPr="003B3200">
        <w:rPr>
          <w:rFonts w:eastAsia="Times New Roman" w:cs="Tahoma"/>
          <w:bCs/>
          <w:iCs/>
          <w:color w:val="auto"/>
          <w:lang w:eastAsia="es-ES"/>
        </w:rPr>
        <w:t xml:space="preserve">Una vez establecido lo anterior, es de indicar que el agravio del Particular consistió en que, a la fecha de interposición de los Recursos de Revisión, el </w:t>
      </w:r>
      <w:r w:rsidRPr="003B3200">
        <w:rPr>
          <w:rFonts w:eastAsia="Calibri" w:cs="Tahoma"/>
          <w:b/>
          <w:bCs/>
        </w:rPr>
        <w:t>Ayuntamiento de Acolman</w:t>
      </w:r>
      <w:r w:rsidRPr="003B3200">
        <w:rPr>
          <w:rFonts w:eastAsia="Times New Roman" w:cs="Tahoma"/>
          <w:iCs/>
          <w:color w:val="auto"/>
          <w:lang w:eastAsia="es-ES"/>
        </w:rPr>
        <w:t>,</w:t>
      </w:r>
      <w:r w:rsidRPr="003B3200">
        <w:rPr>
          <w:rFonts w:eastAsia="Times New Roman" w:cs="Tahoma"/>
          <w:bCs/>
          <w:iCs/>
          <w:color w:val="auto"/>
          <w:lang w:eastAsia="es-ES"/>
        </w:rPr>
        <w:t xml:space="preserve"> no había registrado respuesta al requerimiento de acceso a la información, el cual se tuvo por presentado </w:t>
      </w:r>
      <w:r w:rsidRPr="003B3200">
        <w:rPr>
          <w:rFonts w:eastAsia="Times New Roman" w:cs="Tahoma"/>
          <w:b/>
          <w:iCs/>
          <w:color w:val="auto"/>
          <w:lang w:eastAsia="es-ES"/>
        </w:rPr>
        <w:t>el veintinueve de marzo de dos mil veintidós</w:t>
      </w:r>
      <w:r w:rsidRPr="003B3200">
        <w:rPr>
          <w:rFonts w:eastAsia="Calibri" w:cs="Tahoma"/>
          <w:b/>
          <w:lang w:val="es-ES"/>
        </w:rPr>
        <w:t>.</w:t>
      </w:r>
      <w:r w:rsidRPr="003B3200">
        <w:rPr>
          <w:rFonts w:eastAsia="Calibri" w:cs="Tahoma"/>
          <w:lang w:val="es-ES"/>
        </w:rPr>
        <w:t xml:space="preserve"> </w:t>
      </w:r>
    </w:p>
    <w:p w:rsidRPr="003B3200" w:rsidR="002305BB" w:rsidP="002305BB" w:rsidRDefault="002305BB" w14:paraId="0D7008BF" w14:textId="77777777">
      <w:pPr>
        <w:spacing w:after="0" w:line="360" w:lineRule="auto"/>
        <w:rPr>
          <w:rFonts w:eastAsia="Times New Roman" w:cs="Tahoma"/>
          <w:b/>
          <w:bCs/>
          <w:iCs/>
          <w:color w:val="auto"/>
          <w:lang w:eastAsia="es-ES"/>
        </w:rPr>
      </w:pPr>
    </w:p>
    <w:p w:rsidRPr="003B3200" w:rsidR="00B6688B" w:rsidP="00B6688B" w:rsidRDefault="00B6688B" w14:paraId="167C8DDF" w14:textId="77777777">
      <w:pPr>
        <w:spacing w:after="0" w:line="360" w:lineRule="auto"/>
        <w:rPr>
          <w:rFonts w:eastAsia="Calibri" w:cs="Tahoma"/>
          <w:color w:val="000000"/>
        </w:rPr>
      </w:pPr>
      <w:r w:rsidRPr="003B3200">
        <w:rPr>
          <w:rFonts w:eastAsia="Calibri" w:cs="Tahoma"/>
          <w:bCs/>
          <w:color w:val="000000"/>
        </w:rPr>
        <w:t xml:space="preserve">En ese orden de ideas, el plazo con el que contaba el Sujeto Obligado para emitir contestación al requerimiento informativo, </w:t>
      </w:r>
      <w:r w:rsidRPr="003B3200">
        <w:rPr>
          <w:rFonts w:eastAsia="Calibri" w:cs="Tahoma"/>
          <w:b/>
          <w:bCs/>
          <w:color w:val="000000"/>
        </w:rPr>
        <w:t>comenzó a correr el treinta de marzo y feneció el veintiséis de abril</w:t>
      </w:r>
      <w:r w:rsidRPr="003B3200">
        <w:rPr>
          <w:rFonts w:eastAsia="Calibri" w:cs="Tahoma"/>
          <w:color w:val="000000"/>
        </w:rPr>
        <w:t xml:space="preserve">, ambos de la presente anualidad, lo anterior, sin contar los días, dos, tres, nueve, </w:t>
      </w:r>
      <w:r w:rsidRPr="003B3200">
        <w:rPr>
          <w:rFonts w:eastAsia="Calibri" w:cs="Tahoma"/>
          <w:color w:val="000000"/>
        </w:rPr>
        <w:lastRenderedPageBreak/>
        <w:t xml:space="preserve">diez, dieciséis, diecisiete, veintitrés y veinticuatro de abril, del año referido, al ser inhábiles, </w:t>
      </w:r>
      <w:r w:rsidRPr="003B3200">
        <w:rPr>
          <w:rFonts w:eastAsia="Batang" w:cs="Tahoma"/>
          <w:bCs/>
        </w:rPr>
        <w:t xml:space="preserve">de conformidad con los artículos 3°, fracción X, de la Ley de Transparencia y Acceso a la Información Pública del Estado de México y Municipios, el </w:t>
      </w:r>
      <w:r w:rsidRPr="003B3200">
        <w:rPr>
          <w:rFonts w:eastAsia="Batang" w:cs="Tahoma"/>
          <w:lang w:val="es-ES"/>
        </w:rPr>
        <w:t>Calendario Oficial en Materia de Transparencia, Acceso a la Información Pública y Protección de Datos Personales del Estado de México y Municipios</w:t>
      </w:r>
      <w:bookmarkStart w:name="_Hlk65786947" w:id="1"/>
      <w:r w:rsidRPr="003B3200">
        <w:rPr>
          <w:rFonts w:eastAsia="Batang" w:cs="Tahoma"/>
          <w:lang w:val="es-ES"/>
        </w:rPr>
        <w:t xml:space="preserve">, así como de laborales de este Instituto, para el año dos mil veintidós y enero dos </w:t>
      </w:r>
      <w:bookmarkEnd w:id="1"/>
      <w:r w:rsidRPr="003B3200">
        <w:rPr>
          <w:rFonts w:eastAsia="Batang" w:cs="Tahoma"/>
          <w:lang w:val="es-ES"/>
        </w:rPr>
        <w:t>mil veintitrés.</w:t>
      </w:r>
    </w:p>
    <w:p w:rsidRPr="003B3200" w:rsidR="002305BB" w:rsidP="002305BB" w:rsidRDefault="002305BB" w14:paraId="57157821" w14:textId="77777777">
      <w:pPr>
        <w:spacing w:after="0" w:line="360" w:lineRule="auto"/>
        <w:rPr>
          <w:rFonts w:eastAsia="Calibri" w:cs="Tahoma"/>
          <w:color w:val="000000"/>
        </w:rPr>
      </w:pPr>
    </w:p>
    <w:p w:rsidRPr="003B3200" w:rsidR="002305BB" w:rsidP="002305BB" w:rsidRDefault="002305BB" w14:paraId="6DAE5D15" w14:textId="77777777">
      <w:pPr>
        <w:spacing w:after="0" w:line="360" w:lineRule="auto"/>
        <w:rPr>
          <w:rFonts w:eastAsia="Calibri" w:cs="Tahoma"/>
          <w:color w:val="000000"/>
          <w:lang w:val="es-ES"/>
        </w:rPr>
      </w:pPr>
      <w:r w:rsidRPr="003B3200">
        <w:rPr>
          <w:rFonts w:eastAsia="Calibri" w:cs="Tahoma"/>
          <w:bCs/>
          <w:color w:val="000000"/>
        </w:rPr>
        <w:t xml:space="preserve">Así, este Instituto verificó que, en efecto, no se registró respuesta a la solicitud de información del ahora Recurrente, en el </w:t>
      </w:r>
      <w:r w:rsidRPr="003B3200">
        <w:rPr>
          <w:rFonts w:eastAsia="Calibri" w:cs="Tahoma"/>
          <w:color w:val="000000"/>
          <w:lang w:val="es-ES"/>
        </w:rPr>
        <w:t>Sistema de Acceso a la Información Mexiquense (SAIMEX), tal como se observa a continuación:</w:t>
      </w:r>
    </w:p>
    <w:p w:rsidRPr="003B3200" w:rsidR="002305BB" w:rsidP="002305BB" w:rsidRDefault="002305BB" w14:paraId="5535D953" w14:textId="77777777">
      <w:pPr>
        <w:spacing w:after="0" w:line="360" w:lineRule="auto"/>
        <w:rPr>
          <w:rFonts w:eastAsia="Calibri" w:cs="Tahoma"/>
          <w:color w:val="000000"/>
          <w:lang w:val="es-ES"/>
        </w:rPr>
      </w:pPr>
    </w:p>
    <w:p w:rsidRPr="003B3200" w:rsidR="002305BB" w:rsidP="002305BB" w:rsidRDefault="00DF0679" w14:paraId="0DDF382C" w14:textId="43174733">
      <w:pPr>
        <w:autoSpaceDE w:val="0"/>
        <w:autoSpaceDN w:val="0"/>
        <w:adjustRightInd w:val="0"/>
        <w:spacing w:after="0" w:line="360" w:lineRule="auto"/>
        <w:jc w:val="center"/>
        <w:rPr>
          <w:rFonts w:eastAsia="Times New Roman" w:cs="Tahoma"/>
          <w:bCs/>
          <w:iCs/>
          <w:color w:val="auto"/>
          <w:lang w:val="es-ES" w:eastAsia="es-ES"/>
        </w:rPr>
      </w:pPr>
      <w:r w:rsidRPr="003B3200">
        <w:rPr>
          <w:noProof/>
        </w:rPr>
        <w:drawing>
          <wp:inline distT="0" distB="0" distL="0" distR="0" wp14:anchorId="6F133E20" wp14:editId="24178CDF">
            <wp:extent cx="3147924" cy="1657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431" t="32130" r="58174" b="42215"/>
                    <a:stretch/>
                  </pic:blipFill>
                  <pic:spPr bwMode="auto">
                    <a:xfrm>
                      <a:off x="0" y="0"/>
                      <a:ext cx="3218552" cy="1694535"/>
                    </a:xfrm>
                    <a:prstGeom prst="rect">
                      <a:avLst/>
                    </a:prstGeom>
                    <a:ln>
                      <a:noFill/>
                    </a:ln>
                    <a:extLst>
                      <a:ext uri="{53640926-AAD7-44D8-BBD7-CCE9431645EC}">
                        <a14:shadowObscured xmlns:a14="http://schemas.microsoft.com/office/drawing/2010/main"/>
                      </a:ext>
                    </a:extLst>
                  </pic:spPr>
                </pic:pic>
              </a:graphicData>
            </a:graphic>
          </wp:inline>
        </w:drawing>
      </w:r>
    </w:p>
    <w:p w:rsidRPr="003B3200" w:rsidR="002305BB" w:rsidP="002305BB" w:rsidRDefault="002305BB" w14:paraId="45D26391" w14:textId="77777777">
      <w:pPr>
        <w:tabs>
          <w:tab w:val="left" w:pos="4962"/>
        </w:tabs>
        <w:spacing w:after="0" w:line="360" w:lineRule="auto"/>
        <w:rPr>
          <w:rFonts w:eastAsia="Calibri" w:cs="Tahoma"/>
          <w:bCs/>
          <w:color w:val="000000"/>
        </w:rPr>
      </w:pPr>
    </w:p>
    <w:p w:rsidRPr="003B3200" w:rsidR="002305BB" w:rsidP="002305BB" w:rsidRDefault="002305BB" w14:paraId="33428AB1" w14:textId="77777777">
      <w:pPr>
        <w:tabs>
          <w:tab w:val="left" w:pos="4962"/>
        </w:tabs>
        <w:spacing w:after="0" w:line="360" w:lineRule="auto"/>
        <w:rPr>
          <w:rFonts w:eastAsia="Calibri" w:cs="Tahoma"/>
        </w:rPr>
      </w:pPr>
      <w:r w:rsidRPr="003B3200">
        <w:rPr>
          <w:rFonts w:eastAsia="Calibri" w:cs="Tahoma"/>
          <w:bCs/>
          <w:color w:val="000000"/>
        </w:rPr>
        <w:t xml:space="preserve">Conforme a lo anterior, se colige que, tal como lo precisó el Recurrente, el </w:t>
      </w:r>
      <w:r w:rsidRPr="003B3200">
        <w:rPr>
          <w:rFonts w:eastAsia="Calibri" w:cs="Tahoma"/>
        </w:rPr>
        <w:t>Ayuntamiento de Acolman</w:t>
      </w:r>
      <w:r w:rsidRPr="003B3200">
        <w:rPr>
          <w:rFonts w:eastAsia="Calibri" w:cs="Tahoma"/>
          <w:color w:val="000000"/>
        </w:rPr>
        <w:t>, no</w:t>
      </w:r>
      <w:r w:rsidRPr="003B3200">
        <w:rPr>
          <w:rFonts w:eastAsia="Calibri" w:cs="Tahoma"/>
          <w:bCs/>
          <w:color w:val="000000"/>
        </w:rPr>
        <w:t xml:space="preserve"> emitió respuesta para dar contestación a la solicitud de acceso a la información pública, dentro de los plazos establecidos en el artículo 163, de la Ley de Transparencia y Acceso a la Información Pública del Estado de México y Municipios, pues </w:t>
      </w:r>
      <w:r w:rsidRPr="003B3200">
        <w:rPr>
          <w:rFonts w:eastAsia="Calibri" w:cs="Tahoma"/>
          <w:b/>
          <w:color w:val="000000"/>
        </w:rPr>
        <w:t>tenía hasta veintiséis de abril de la presente anualidad</w:t>
      </w:r>
      <w:r w:rsidRPr="003B3200">
        <w:rPr>
          <w:rFonts w:eastAsia="Calibri" w:cs="Tahoma"/>
          <w:bCs/>
          <w:color w:val="000000"/>
        </w:rPr>
        <w:t xml:space="preserve">, para realizar dicha situación, por lo que es evidente que el agravio es </w:t>
      </w:r>
      <w:r w:rsidRPr="003B3200">
        <w:rPr>
          <w:rFonts w:eastAsia="Calibri" w:cs="Tahoma"/>
          <w:b/>
          <w:color w:val="000000"/>
        </w:rPr>
        <w:t xml:space="preserve">FUNDADO, </w:t>
      </w:r>
      <w:r w:rsidRPr="003B3200">
        <w:rPr>
          <w:rFonts w:eastAsia="Calibri" w:cs="Tahoma"/>
          <w:bCs/>
          <w:color w:val="000000"/>
        </w:rPr>
        <w:t>inclusive a la fecha no ha emitido contestación alguna.</w:t>
      </w:r>
      <w:r w:rsidRPr="003B3200">
        <w:rPr>
          <w:rFonts w:eastAsia="Calibri" w:cs="Tahoma"/>
          <w:b/>
          <w:color w:val="000000"/>
        </w:rPr>
        <w:t xml:space="preserve"> </w:t>
      </w:r>
    </w:p>
    <w:p w:rsidRPr="003B3200" w:rsidR="002305BB" w:rsidP="002305BB" w:rsidRDefault="002305BB" w14:paraId="1ACF7A0D" w14:textId="36841011">
      <w:pPr>
        <w:tabs>
          <w:tab w:val="left" w:pos="4962"/>
        </w:tabs>
        <w:spacing w:after="0" w:line="360" w:lineRule="auto"/>
        <w:rPr>
          <w:rFonts w:eastAsia="Calibri" w:cs="Tahoma"/>
          <w:b/>
          <w:color w:val="000000"/>
        </w:rPr>
      </w:pPr>
    </w:p>
    <w:p w:rsidRPr="003B3200" w:rsidR="00B6688B" w:rsidP="002305BB" w:rsidRDefault="00B6688B" w14:paraId="036939D7" w14:textId="76DCA287">
      <w:pPr>
        <w:tabs>
          <w:tab w:val="left" w:pos="4962"/>
        </w:tabs>
        <w:spacing w:after="0" w:line="360" w:lineRule="auto"/>
        <w:rPr>
          <w:rFonts w:eastAsia="Calibri" w:cs="Tahoma"/>
          <w:b/>
          <w:color w:val="000000"/>
        </w:rPr>
      </w:pPr>
    </w:p>
    <w:p w:rsidRPr="003B3200" w:rsidR="00B6688B" w:rsidP="002305BB" w:rsidRDefault="00B6688B" w14:paraId="09540271" w14:textId="77777777">
      <w:pPr>
        <w:tabs>
          <w:tab w:val="left" w:pos="4962"/>
        </w:tabs>
        <w:spacing w:after="0" w:line="360" w:lineRule="auto"/>
        <w:rPr>
          <w:rFonts w:eastAsia="Calibri" w:cs="Tahoma"/>
          <w:b/>
          <w:color w:val="000000"/>
        </w:rPr>
      </w:pPr>
    </w:p>
    <w:p w:rsidRPr="003B3200" w:rsidR="002305BB" w:rsidP="002305BB" w:rsidRDefault="002305BB" w14:paraId="2489FEB8" w14:textId="77777777">
      <w:pPr>
        <w:spacing w:after="0" w:line="360" w:lineRule="auto"/>
        <w:rPr>
          <w:rFonts w:eastAsia="Calibri" w:cs="Tahoma"/>
          <w:bCs/>
        </w:rPr>
      </w:pPr>
      <w:r w:rsidRPr="003B3200">
        <w:rPr>
          <w:rFonts w:eastAsia="Calibri" w:cs="Tahoma"/>
          <w:bCs/>
        </w:rPr>
        <w:t xml:space="preserve">Con base en lo expuesto, es procedente </w:t>
      </w:r>
      <w:r w:rsidRPr="003B3200">
        <w:rPr>
          <w:rFonts w:eastAsia="Calibri" w:cs="Tahoma"/>
          <w:b/>
          <w:bCs/>
        </w:rPr>
        <w:t>ORDENAR</w:t>
      </w:r>
      <w:r w:rsidRPr="003B3200">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respecto de lo solicitado.</w:t>
      </w:r>
    </w:p>
    <w:p w:rsidRPr="003B3200" w:rsidR="00001D8A" w:rsidP="002305BB" w:rsidRDefault="00001D8A" w14:paraId="30FE82C7" w14:textId="77777777">
      <w:pPr>
        <w:tabs>
          <w:tab w:val="left" w:pos="4962"/>
        </w:tabs>
        <w:spacing w:after="0" w:line="360" w:lineRule="auto"/>
        <w:rPr>
          <w:rFonts w:eastAsia="Calibri" w:cs="Tahoma"/>
          <w:bCs/>
          <w:color w:val="auto"/>
        </w:rPr>
      </w:pPr>
    </w:p>
    <w:p w:rsidRPr="003B3200" w:rsidR="000479AC" w:rsidP="002305BB" w:rsidRDefault="004D47BE" w14:paraId="74B9FA4D" w14:textId="47F6ED64">
      <w:pPr>
        <w:spacing w:after="0" w:line="360" w:lineRule="auto"/>
        <w:contextualSpacing/>
        <w:rPr>
          <w:rFonts w:eastAsia="Calibri" w:cs="Tahoma"/>
          <w:bCs/>
        </w:rPr>
      </w:pPr>
      <w:r w:rsidRPr="003B3200">
        <w:rPr>
          <w:rFonts w:eastAsia="Calibri" w:cs="Tahoma"/>
          <w:bCs/>
        </w:rPr>
        <w:t>En principio, resulta necesario</w:t>
      </w:r>
      <w:r w:rsidRPr="003B3200" w:rsidR="00C95253">
        <w:rPr>
          <w:rFonts w:eastAsia="Calibri" w:cs="Tahoma"/>
          <w:bCs/>
        </w:rPr>
        <w:t xml:space="preserve"> traer a colación el artículo 31 fracci</w:t>
      </w:r>
      <w:r w:rsidRPr="003B3200" w:rsidR="009C1C79">
        <w:rPr>
          <w:rFonts w:eastAsia="Calibri" w:cs="Tahoma"/>
          <w:bCs/>
        </w:rPr>
        <w:t>ones</w:t>
      </w:r>
      <w:r w:rsidRPr="003B3200" w:rsidR="00C95253">
        <w:rPr>
          <w:rFonts w:eastAsia="Calibri" w:cs="Tahoma"/>
          <w:bCs/>
        </w:rPr>
        <w:t xml:space="preserve"> I, </w:t>
      </w:r>
      <w:r w:rsidRPr="003B3200" w:rsidR="00C445F1">
        <w:rPr>
          <w:rFonts w:eastAsia="Calibri" w:cs="Tahoma"/>
          <w:bCs/>
        </w:rPr>
        <w:t>IX</w:t>
      </w:r>
      <w:r w:rsidRPr="003B3200" w:rsidR="00C95253">
        <w:rPr>
          <w:rFonts w:eastAsia="Calibri" w:cs="Tahoma"/>
          <w:bCs/>
        </w:rPr>
        <w:t>,</w:t>
      </w:r>
      <w:r w:rsidRPr="003B3200" w:rsidR="00C445F1">
        <w:rPr>
          <w:rFonts w:eastAsia="Calibri" w:cs="Tahoma"/>
          <w:bCs/>
        </w:rPr>
        <w:t xml:space="preserve"> XXI Ter</w:t>
      </w:r>
      <w:r w:rsidRPr="003B3200" w:rsidR="00874A74">
        <w:rPr>
          <w:rFonts w:eastAsia="Calibri" w:cs="Tahoma"/>
          <w:bCs/>
        </w:rPr>
        <w:t xml:space="preserve"> y</w:t>
      </w:r>
      <w:r w:rsidRPr="003B3200" w:rsidR="00C445F1">
        <w:rPr>
          <w:rFonts w:eastAsia="Calibri" w:cs="Tahoma"/>
          <w:bCs/>
        </w:rPr>
        <w:t xml:space="preserve"> XXI </w:t>
      </w:r>
      <w:proofErr w:type="spellStart"/>
      <w:r w:rsidRPr="003B3200" w:rsidR="00C445F1">
        <w:rPr>
          <w:rFonts w:eastAsia="Calibri" w:cs="Tahoma"/>
          <w:bCs/>
        </w:rPr>
        <w:t>Quárter</w:t>
      </w:r>
      <w:proofErr w:type="spellEnd"/>
      <w:r w:rsidRPr="003B3200" w:rsidR="00C95253">
        <w:rPr>
          <w:rFonts w:eastAsia="Calibri" w:cs="Tahoma"/>
          <w:bCs/>
        </w:rPr>
        <w:t xml:space="preserve"> </w:t>
      </w:r>
      <w:r w:rsidRPr="003B3200" w:rsidR="00874A74">
        <w:rPr>
          <w:rFonts w:eastAsia="Calibri" w:cs="Tahoma"/>
          <w:bCs/>
        </w:rPr>
        <w:t>de la Ley Orgánica Municipal del Estado de México, en el que se establecen las atribuciones de los ayuntamientos, entre las cuales se encuentra</w:t>
      </w:r>
      <w:r w:rsidRPr="003B3200" w:rsidR="00B6688B">
        <w:rPr>
          <w:rFonts w:eastAsia="Calibri" w:cs="Tahoma"/>
          <w:bCs/>
        </w:rPr>
        <w:t xml:space="preserve"> e</w:t>
      </w:r>
      <w:r w:rsidRPr="003B3200" w:rsidR="00874A74">
        <w:rPr>
          <w:rFonts w:eastAsia="Calibri" w:cs="Tahoma"/>
          <w:bCs/>
        </w:rPr>
        <w:t xml:space="preserve">xpedir y reformar el Bando Municipal, así como los reglamentos, circulares y disposiciones administrativas de observancia general dentro del territorio del municipio; </w:t>
      </w:r>
      <w:r w:rsidRPr="003B3200" w:rsidR="00723722">
        <w:rPr>
          <w:rFonts w:eastAsia="Calibri" w:cs="Tahoma"/>
          <w:bCs/>
        </w:rPr>
        <w:t>c</w:t>
      </w:r>
      <w:r w:rsidRPr="003B3200" w:rsidR="00874A74">
        <w:rPr>
          <w:rFonts w:eastAsia="Calibri" w:cs="Tahoma"/>
          <w:bCs/>
        </w:rPr>
        <w:t>rear las unidades administrativas necesarias para el adecuado funcionamiento de la administración pública municipal y para la eficaz prestación de los servicios públicos</w:t>
      </w:r>
      <w:r w:rsidRPr="003B3200" w:rsidR="000479AC">
        <w:rPr>
          <w:rFonts w:eastAsia="Calibri" w:cs="Tahoma"/>
          <w:bCs/>
        </w:rPr>
        <w:t xml:space="preserve">; </w:t>
      </w:r>
      <w:r w:rsidRPr="003B3200" w:rsidR="00723722">
        <w:rPr>
          <w:rFonts w:eastAsia="Calibri" w:cs="Tahoma"/>
          <w:bCs/>
        </w:rPr>
        <w:t>p</w:t>
      </w:r>
      <w:r w:rsidRPr="003B3200" w:rsidR="000479AC">
        <w:rPr>
          <w:rFonts w:eastAsia="Calibri" w:cs="Tahoma"/>
          <w:bCs/>
        </w:rPr>
        <w:t>romover y desarrollar la creación de los programas en materia de protección civil, desarrollo y actualización permanente de los atlas municipales de riesgos.</w:t>
      </w:r>
    </w:p>
    <w:p w:rsidRPr="003B3200" w:rsidR="000479AC" w:rsidP="002305BB" w:rsidRDefault="000479AC" w14:paraId="0CD54CEE" w14:textId="77777777">
      <w:pPr>
        <w:spacing w:after="0" w:line="360" w:lineRule="auto"/>
        <w:contextualSpacing/>
        <w:rPr>
          <w:rFonts w:eastAsia="Calibri" w:cs="Tahoma"/>
          <w:bCs/>
        </w:rPr>
      </w:pPr>
    </w:p>
    <w:p w:rsidRPr="003B3200" w:rsidR="002305BB" w:rsidP="002305BB" w:rsidRDefault="000479AC" w14:paraId="43C6ED3B" w14:textId="6CA5F2D8">
      <w:pPr>
        <w:spacing w:after="0" w:line="360" w:lineRule="auto"/>
        <w:contextualSpacing/>
        <w:rPr>
          <w:rFonts w:eastAsia="Calibri" w:cs="Tahoma"/>
          <w:bCs/>
        </w:rPr>
      </w:pPr>
      <w:r w:rsidRPr="003B3200">
        <w:rPr>
          <w:rFonts w:eastAsia="Calibri" w:cs="Tahoma"/>
          <w:bCs/>
        </w:rPr>
        <w:t>Además el artículo</w:t>
      </w:r>
      <w:r w:rsidRPr="003B3200" w:rsidR="00874A74">
        <w:rPr>
          <w:rFonts w:eastAsia="Calibri" w:cs="Tahoma"/>
          <w:bCs/>
        </w:rPr>
        <w:t xml:space="preserve"> </w:t>
      </w:r>
      <w:r w:rsidRPr="003B3200" w:rsidR="00885025">
        <w:rPr>
          <w:rFonts w:eastAsia="Calibri" w:cs="Tahoma"/>
          <w:bCs/>
        </w:rPr>
        <w:t xml:space="preserve">86 de la citada Ley establece que, para el ejercicio de sus atribuciones y responsabilidades el </w:t>
      </w:r>
      <w:r w:rsidRPr="003B3200" w:rsidR="00723722">
        <w:rPr>
          <w:rFonts w:eastAsia="Calibri" w:cs="Tahoma"/>
          <w:bCs/>
        </w:rPr>
        <w:t>A</w:t>
      </w:r>
      <w:r w:rsidRPr="003B3200" w:rsidR="00885025">
        <w:rPr>
          <w:rFonts w:eastAsia="Calibri" w:cs="Tahoma"/>
          <w:bCs/>
        </w:rPr>
        <w:t>yuntamiento se auxiliará con las dependencias y entidades de la administración pública municipal, que en cada caso acuerde el cabildo a propuesta del presidente municipal, el titular de cada dependencia ejercerá las funciones propias de su competencia, será responsable por ejercicio de dichas funciones y atribuciones contenidas en la Ley, sus reglamentos interiores, manuales, acuerdos, circulares que tiendan a regular el funcionamiento del municipio.</w:t>
      </w:r>
    </w:p>
    <w:p w:rsidRPr="003B3200" w:rsidR="00885025" w:rsidP="002305BB" w:rsidRDefault="00885025" w14:paraId="7323AC35" w14:textId="3A925E79">
      <w:pPr>
        <w:spacing w:after="0" w:line="360" w:lineRule="auto"/>
        <w:contextualSpacing/>
        <w:rPr>
          <w:rFonts w:eastAsia="Calibri" w:cs="Tahoma"/>
          <w:bCs/>
        </w:rPr>
      </w:pPr>
    </w:p>
    <w:p w:rsidRPr="003B3200" w:rsidR="00885025" w:rsidP="002305BB" w:rsidRDefault="007E735D" w14:paraId="1C3F0D1E" w14:textId="74C7F4A3">
      <w:pPr>
        <w:spacing w:after="0" w:line="360" w:lineRule="auto"/>
        <w:contextualSpacing/>
        <w:rPr>
          <w:rFonts w:eastAsia="Calibri" w:cs="Tahoma"/>
          <w:bCs/>
        </w:rPr>
      </w:pPr>
      <w:r w:rsidRPr="003B3200">
        <w:rPr>
          <w:rFonts w:eastAsia="Calibri" w:cs="Tahoma"/>
          <w:bCs/>
        </w:rPr>
        <w:t>Lo anterior toma susten</w:t>
      </w:r>
      <w:r w:rsidRPr="003B3200" w:rsidR="003D4CEC">
        <w:rPr>
          <w:rFonts w:eastAsia="Calibri" w:cs="Tahoma"/>
          <w:bCs/>
        </w:rPr>
        <w:t>t</w:t>
      </w:r>
      <w:r w:rsidRPr="003B3200">
        <w:rPr>
          <w:rFonts w:eastAsia="Calibri" w:cs="Tahoma"/>
          <w:bCs/>
        </w:rPr>
        <w:t xml:space="preserve">o con base en lo dispuesto por </w:t>
      </w:r>
      <w:r w:rsidRPr="003B3200" w:rsidR="003D4CEC">
        <w:rPr>
          <w:rFonts w:eastAsia="Calibri" w:cs="Tahoma"/>
          <w:bCs/>
        </w:rPr>
        <w:t xml:space="preserve">los artículos 164 y 165 de la Ley invocada, los cuales establecen que, los Ayuntamientos podrán expedir los reglamentos, circulares y disposiciones administrativas que regulen el régimen de diversas esferas de </w:t>
      </w:r>
      <w:r w:rsidRPr="003B3200" w:rsidR="003D4CEC">
        <w:rPr>
          <w:rFonts w:eastAsia="Calibri" w:cs="Tahoma"/>
          <w:bCs/>
        </w:rPr>
        <w:lastRenderedPageBreak/>
        <w:t>competencia municipal</w:t>
      </w:r>
      <w:r w:rsidRPr="003B3200" w:rsidR="008B1BC5">
        <w:rPr>
          <w:rFonts w:eastAsia="Calibri" w:cs="Tahoma"/>
          <w:bCs/>
        </w:rPr>
        <w:t>, los Bandos, sus reformas y reglamentos municipales deberán promulgarse estableciendo su obligatoriedad y vigencia, publicarse en la gaceta municipal y en los estrados de los ayuntamientos, así como en los medios que se estimen necesarios, con lo anterior se advierte que el Sujeto Obligado cuenta con las atribuciones para conocer respecto de los reglamentos tema solicitado por el Particular.</w:t>
      </w:r>
    </w:p>
    <w:p w:rsidRPr="003B3200" w:rsidR="008B1BC5" w:rsidP="002305BB" w:rsidRDefault="008B1BC5" w14:paraId="360111CB" w14:textId="621466E5">
      <w:pPr>
        <w:spacing w:after="0" w:line="360" w:lineRule="auto"/>
        <w:contextualSpacing/>
        <w:rPr>
          <w:rFonts w:eastAsia="Calibri" w:cs="Tahoma"/>
          <w:bCs/>
        </w:rPr>
      </w:pPr>
    </w:p>
    <w:p w:rsidRPr="003B3200" w:rsidR="008B1BC5" w:rsidP="002305BB" w:rsidRDefault="00C22D53" w14:paraId="43BC4A57" w14:textId="3DC1FC32">
      <w:pPr>
        <w:spacing w:after="0" w:line="360" w:lineRule="auto"/>
        <w:contextualSpacing/>
        <w:rPr>
          <w:rFonts w:eastAsia="Calibri" w:cs="Tahoma"/>
          <w:bCs/>
        </w:rPr>
      </w:pPr>
      <w:r w:rsidRPr="003B3200">
        <w:rPr>
          <w:rFonts w:eastAsia="Calibri" w:cs="Tahoma"/>
          <w:bCs/>
        </w:rPr>
        <w:t>Ahora bien,</w:t>
      </w:r>
      <w:r w:rsidRPr="003B3200" w:rsidR="00F947D7">
        <w:rPr>
          <w:rFonts w:eastAsia="Calibri" w:cs="Tahoma"/>
          <w:bCs/>
        </w:rPr>
        <w:t xml:space="preserve"> los artículos 46, </w:t>
      </w:r>
      <w:r w:rsidRPr="003B3200" w:rsidR="002115F0">
        <w:rPr>
          <w:rFonts w:eastAsia="Calibri" w:cs="Tahoma"/>
          <w:bCs/>
        </w:rPr>
        <w:t xml:space="preserve">48, </w:t>
      </w:r>
      <w:r w:rsidRPr="003B3200" w:rsidR="00F947D7">
        <w:rPr>
          <w:rFonts w:eastAsia="Calibri" w:cs="Tahoma"/>
          <w:bCs/>
        </w:rPr>
        <w:t>50,</w:t>
      </w:r>
      <w:r w:rsidRPr="003B3200" w:rsidR="002115F0">
        <w:rPr>
          <w:rFonts w:eastAsia="Calibri" w:cs="Tahoma"/>
          <w:bCs/>
        </w:rPr>
        <w:t xml:space="preserve"> 52,</w:t>
      </w:r>
      <w:r w:rsidRPr="003B3200" w:rsidR="00F947D7">
        <w:rPr>
          <w:rFonts w:eastAsia="Calibri" w:cs="Tahoma"/>
          <w:bCs/>
        </w:rPr>
        <w:t xml:space="preserve"> </w:t>
      </w:r>
      <w:r w:rsidRPr="003B3200" w:rsidR="003317D7">
        <w:rPr>
          <w:rFonts w:eastAsia="Calibri" w:cs="Tahoma"/>
          <w:bCs/>
        </w:rPr>
        <w:t xml:space="preserve">53, </w:t>
      </w:r>
      <w:r w:rsidRPr="003B3200" w:rsidR="00F947D7">
        <w:rPr>
          <w:rFonts w:eastAsia="Calibri" w:cs="Tahoma"/>
          <w:bCs/>
        </w:rPr>
        <w:t>54, 55, 56, 67</w:t>
      </w:r>
      <w:r w:rsidRPr="003B3200" w:rsidR="003317D7">
        <w:rPr>
          <w:rFonts w:eastAsia="Calibri" w:cs="Tahoma"/>
          <w:bCs/>
        </w:rPr>
        <w:t xml:space="preserve"> y </w:t>
      </w:r>
      <w:r w:rsidRPr="003B3200" w:rsidR="002115F0">
        <w:rPr>
          <w:rFonts w:eastAsia="Calibri" w:cs="Tahoma"/>
          <w:bCs/>
        </w:rPr>
        <w:t>71</w:t>
      </w:r>
      <w:r w:rsidRPr="003B3200" w:rsidR="00F947D7">
        <w:rPr>
          <w:rFonts w:eastAsia="Calibri" w:cs="Tahoma"/>
          <w:bCs/>
        </w:rPr>
        <w:t xml:space="preserve"> del Bando Municipal de</w:t>
      </w:r>
      <w:r w:rsidRPr="003B3200" w:rsidR="002115F0">
        <w:rPr>
          <w:rFonts w:eastAsia="Calibri" w:cs="Tahoma"/>
          <w:bCs/>
        </w:rPr>
        <w:t xml:space="preserve"> Acolman dos mil veintidós, se localizan diversas dependencias municipales que serán las encargadas del despacho de sus atribuciones y funciones conforme al citado bando y las leyes aplicables de entre las cuales se encuentran</w:t>
      </w:r>
      <w:r w:rsidRPr="003B3200" w:rsidR="00723722">
        <w:rPr>
          <w:rFonts w:eastAsia="Calibri" w:cs="Tahoma"/>
          <w:bCs/>
        </w:rPr>
        <w:t xml:space="preserve"> la</w:t>
      </w:r>
      <w:r w:rsidRPr="003B3200" w:rsidR="003317D7">
        <w:rPr>
          <w:rFonts w:eastAsia="Calibri" w:cs="Tahoma"/>
          <w:bCs/>
        </w:rPr>
        <w:t xml:space="preserve"> </w:t>
      </w:r>
      <w:r w:rsidRPr="003B3200" w:rsidR="002115F0">
        <w:rPr>
          <w:rFonts w:eastAsia="Calibri" w:cs="Tahoma"/>
          <w:bCs/>
        </w:rPr>
        <w:t xml:space="preserve">Tesorería Municipal, Dirección de Administración, </w:t>
      </w:r>
      <w:r w:rsidRPr="003B3200" w:rsidR="003317D7">
        <w:rPr>
          <w:rFonts w:eastAsia="Calibri" w:cs="Tahoma"/>
          <w:bCs/>
        </w:rPr>
        <w:t>Dirección de Seguridad Pública Municipal, Dirección de Servicios Públicos</w:t>
      </w:r>
      <w:r w:rsidRPr="003B3200" w:rsidR="00723722">
        <w:rPr>
          <w:rFonts w:eastAsia="Calibri" w:cs="Tahoma"/>
          <w:bCs/>
        </w:rPr>
        <w:t>,</w:t>
      </w:r>
      <w:r w:rsidRPr="003B3200" w:rsidR="003317D7">
        <w:rPr>
          <w:rFonts w:eastAsia="Calibri" w:cs="Tahoma"/>
          <w:bCs/>
        </w:rPr>
        <w:t xml:space="preserve"> Dirección de Desarrollo Urbano</w:t>
      </w:r>
      <w:r w:rsidRPr="003B3200" w:rsidR="00723722">
        <w:rPr>
          <w:rFonts w:eastAsia="Calibri" w:cs="Tahoma"/>
          <w:bCs/>
        </w:rPr>
        <w:t>,</w:t>
      </w:r>
      <w:r w:rsidRPr="003B3200" w:rsidR="003317D7">
        <w:rPr>
          <w:rFonts w:eastAsia="Calibri" w:cs="Tahoma"/>
          <w:bCs/>
        </w:rPr>
        <w:t xml:space="preserve"> Dirección de Obras Públicas</w:t>
      </w:r>
      <w:r w:rsidRPr="003B3200" w:rsidR="00723722">
        <w:rPr>
          <w:rFonts w:eastAsia="Calibri" w:cs="Tahoma"/>
          <w:bCs/>
        </w:rPr>
        <w:t>,</w:t>
      </w:r>
      <w:r w:rsidRPr="003B3200" w:rsidR="003317D7">
        <w:rPr>
          <w:rFonts w:eastAsia="Calibri" w:cs="Tahoma"/>
          <w:bCs/>
        </w:rPr>
        <w:t xml:space="preserve"> Dirección de Catastro Municipal, Dirección Jurídica y Coordinación Municipal de Protección Civil, con lo anterior se observa que el Sujeto Obligado cuenta con diversas dependencias que pueden dar cuenta de lo solicitado por el particular</w:t>
      </w:r>
      <w:r w:rsidRPr="003B3200" w:rsidR="0092231D">
        <w:rPr>
          <w:rFonts w:eastAsia="Calibri" w:cs="Tahoma"/>
          <w:bCs/>
        </w:rPr>
        <w:t xml:space="preserve"> en su solicitud de acceso a la información pública.</w:t>
      </w:r>
      <w:r w:rsidRPr="003B3200" w:rsidR="003317D7">
        <w:rPr>
          <w:rFonts w:eastAsia="Calibri" w:cs="Tahoma"/>
          <w:bCs/>
        </w:rPr>
        <w:t xml:space="preserve"> </w:t>
      </w:r>
    </w:p>
    <w:p w:rsidRPr="003B3200" w:rsidR="00001D8A" w:rsidP="002305BB" w:rsidRDefault="00001D8A" w14:paraId="26CC675C" w14:textId="77777777">
      <w:pPr>
        <w:spacing w:after="0" w:line="360" w:lineRule="auto"/>
        <w:rPr>
          <w:rFonts w:eastAsia="Calibri" w:cs="Tahoma"/>
          <w:bCs/>
        </w:rPr>
      </w:pPr>
    </w:p>
    <w:p w:rsidRPr="003B3200" w:rsidR="002305BB" w:rsidP="002305BB" w:rsidRDefault="00723722" w14:paraId="065A461B" w14:textId="35C75A38">
      <w:pPr>
        <w:tabs>
          <w:tab w:val="left" w:pos="4962"/>
        </w:tabs>
        <w:spacing w:after="0" w:line="360" w:lineRule="auto"/>
        <w:rPr>
          <w:rFonts w:eastAsia="Times New Roman" w:cs="Tahoma"/>
          <w:bCs/>
          <w:color w:val="auto"/>
          <w:lang w:val="es-ES_tradnl" w:eastAsia="es-ES"/>
        </w:rPr>
      </w:pPr>
      <w:r w:rsidRPr="003B3200">
        <w:rPr>
          <w:rFonts w:cs="Tahoma"/>
        </w:rPr>
        <w:t>Así</w:t>
      </w:r>
      <w:r w:rsidRPr="003B3200" w:rsidR="002305BB">
        <w:rPr>
          <w:rFonts w:cs="Tahoma"/>
        </w:rPr>
        <w:t xml:space="preserve">, se logra vislumbrar que </w:t>
      </w:r>
      <w:bookmarkStart w:name="_Hlk76480431" w:id="2"/>
      <w:r w:rsidRPr="003B3200" w:rsidR="002305BB">
        <w:rPr>
          <w:rFonts w:eastAsia="Times New Roman" w:cs="Tahoma"/>
          <w:bCs/>
          <w:color w:val="auto"/>
          <w:lang w:val="es-ES_tradnl" w:eastAsia="es-ES"/>
        </w:rPr>
        <w:t xml:space="preserve">el Sujeto Obligado </w:t>
      </w:r>
      <w:r w:rsidRPr="003B3200" w:rsidR="002305BB">
        <w:rPr>
          <w:rFonts w:eastAsia="Times New Roman" w:cs="Tahoma"/>
          <w:b/>
          <w:bCs/>
          <w:color w:val="auto"/>
          <w:lang w:val="es-ES_tradnl" w:eastAsia="es-ES"/>
        </w:rPr>
        <w:t>tiene competencia para conocer de la información solicitada</w:t>
      </w:r>
      <w:r w:rsidRPr="003B3200" w:rsidR="002305BB">
        <w:rPr>
          <w:rFonts w:eastAsia="Calibri" w:cs="Tahoma"/>
          <w:bCs/>
        </w:rPr>
        <w:t>; por lo que</w:t>
      </w:r>
      <w:r w:rsidRPr="003B3200" w:rsidR="002305BB">
        <w:rPr>
          <w:rFonts w:eastAsia="Times New Roman" w:cs="Tahoma"/>
          <w:bCs/>
          <w:color w:val="auto"/>
          <w:lang w:val="es-ES_tradnl" w:eastAsia="es-ES"/>
        </w:rPr>
        <w:t xml:space="preserve">, </w:t>
      </w:r>
      <w:r w:rsidRPr="003B3200" w:rsidR="002305BB">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3B3200" w:rsidR="002305BB">
        <w:rPr>
          <w:rFonts w:eastAsia="Calibri" w:cs="Tahoma"/>
          <w:bCs/>
        </w:rPr>
        <w:t xml:space="preserve"> a efecto de que dé la respuesta que a derecho corresponda y, en su caso, proporcione los documentos que den cuenta de la información solicitada.</w:t>
      </w:r>
    </w:p>
    <w:p w:rsidRPr="003B3200" w:rsidR="002305BB" w:rsidP="002305BB" w:rsidRDefault="002305BB" w14:paraId="50402EA2" w14:textId="77777777">
      <w:pPr>
        <w:shd w:val="clear" w:color="auto" w:fill="FFFFFF"/>
        <w:spacing w:after="0" w:line="360" w:lineRule="auto"/>
        <w:rPr>
          <w:rFonts w:eastAsia="Times New Roman" w:cs="Times New Roman"/>
          <w:color w:val="000000"/>
          <w:lang w:val="es-ES_tradnl" w:eastAsia="es-MX"/>
        </w:rPr>
      </w:pPr>
    </w:p>
    <w:p w:rsidRPr="003B3200" w:rsidR="00723722" w:rsidP="002305BB" w:rsidRDefault="002305BB" w14:paraId="23A9C743" w14:textId="77777777">
      <w:pPr>
        <w:spacing w:after="0" w:line="360" w:lineRule="auto"/>
        <w:rPr>
          <w:rFonts w:eastAsia="Times New Roman" w:cs="Tahoma"/>
          <w:bCs/>
          <w:iCs/>
          <w:color w:val="auto"/>
          <w:lang w:val="es-ES" w:eastAsia="es-ES"/>
        </w:rPr>
      </w:pPr>
      <w:r w:rsidRPr="003B3200">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3B3200">
        <w:rPr>
          <w:rFonts w:eastAsia="Times New Roman" w:cs="Tahoma"/>
          <w:bCs/>
          <w:iCs/>
          <w:color w:val="auto"/>
          <w:lang w:val="es-ES" w:eastAsia="es-ES"/>
        </w:rPr>
        <w:t xml:space="preserve">l respecto, conforme al artículo 3°, fracción XLV, relacionado con el 137, ambos de la Ley de Transparencia y Acceso </w:t>
      </w:r>
      <w:r w:rsidRPr="003B3200">
        <w:rPr>
          <w:rFonts w:eastAsia="Times New Roman" w:cs="Tahoma"/>
          <w:bCs/>
          <w:iCs/>
          <w:color w:val="auto"/>
          <w:lang w:val="es-ES" w:eastAsia="es-ES"/>
        </w:rPr>
        <w:lastRenderedPageBreak/>
        <w:t xml:space="preserve">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3B3200" w:rsidR="00723722" w:rsidP="002305BB" w:rsidRDefault="00723722" w14:paraId="23C36AF4" w14:textId="77777777">
      <w:pPr>
        <w:spacing w:after="0" w:line="360" w:lineRule="auto"/>
        <w:rPr>
          <w:rFonts w:eastAsia="Times New Roman" w:cs="Tahoma"/>
          <w:bCs/>
          <w:iCs/>
          <w:color w:val="auto"/>
          <w:lang w:val="es-ES" w:eastAsia="es-ES"/>
        </w:rPr>
      </w:pPr>
    </w:p>
    <w:p w:rsidRPr="003B3200" w:rsidR="002305BB" w:rsidP="002305BB" w:rsidRDefault="002305BB" w14:paraId="4949D8DD" w14:textId="434E0931">
      <w:pPr>
        <w:spacing w:after="0" w:line="360" w:lineRule="auto"/>
        <w:rPr>
          <w:rFonts w:eastAsia="Times New Roman" w:cs="Tahoma"/>
          <w:bCs/>
          <w:iCs/>
          <w:color w:val="auto"/>
          <w:lang w:val="es-ES" w:eastAsia="es-ES"/>
        </w:rPr>
      </w:pPr>
      <w:r w:rsidRPr="003B3200">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rsidRPr="003B3200" w:rsidR="002305BB" w:rsidP="002305BB" w:rsidRDefault="002305BB" w14:paraId="31117239" w14:textId="77777777">
      <w:pPr>
        <w:spacing w:after="0" w:line="360" w:lineRule="auto"/>
        <w:rPr>
          <w:rFonts w:eastAsia="Times New Roman" w:cs="Tahoma"/>
          <w:bCs/>
          <w:iCs/>
          <w:color w:val="auto"/>
          <w:lang w:val="es-ES" w:eastAsia="es-ES"/>
        </w:rPr>
      </w:pPr>
    </w:p>
    <w:p w:rsidRPr="003B3200" w:rsidR="002305BB" w:rsidP="002305BB" w:rsidRDefault="002305BB" w14:paraId="0557C9AE" w14:textId="77777777">
      <w:pPr>
        <w:spacing w:after="0" w:line="360" w:lineRule="auto"/>
        <w:contextualSpacing/>
        <w:rPr>
          <w:rFonts w:eastAsia="Calibri" w:cs="Tahoma"/>
          <w:b/>
          <w:color w:val="000000"/>
        </w:rPr>
      </w:pPr>
      <w:r w:rsidRPr="003B3200">
        <w:rPr>
          <w:rFonts w:eastAsia="Calibri" w:cs="Tahoma"/>
          <w:b/>
          <w:color w:val="000000"/>
        </w:rPr>
        <w:t xml:space="preserve">SEXTO. Decisión. </w:t>
      </w:r>
    </w:p>
    <w:p w:rsidRPr="003B3200" w:rsidR="002305BB" w:rsidP="002305BB" w:rsidRDefault="002305BB" w14:paraId="13E0CAF1" w14:textId="77777777">
      <w:pPr>
        <w:spacing w:after="0" w:line="360" w:lineRule="auto"/>
        <w:contextualSpacing/>
        <w:rPr>
          <w:rFonts w:eastAsia="Calibri" w:cs="Tahoma"/>
          <w:b/>
          <w:color w:val="000000"/>
        </w:rPr>
      </w:pPr>
    </w:p>
    <w:p w:rsidRPr="003B3200" w:rsidR="002305BB" w:rsidP="002305BB" w:rsidRDefault="002305BB" w14:paraId="31D631E7" w14:textId="22741087">
      <w:pPr>
        <w:spacing w:after="0" w:line="360" w:lineRule="auto"/>
        <w:rPr>
          <w:rFonts w:eastAsia="Times New Roman" w:cs="Tahoma"/>
          <w:color w:val="auto"/>
          <w:lang w:eastAsia="es-ES"/>
        </w:rPr>
      </w:pPr>
      <w:r w:rsidRPr="003B3200">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3B3200">
        <w:rPr>
          <w:rFonts w:eastAsia="Times New Roman" w:cs="Tahoma"/>
          <w:b/>
          <w:bCs/>
          <w:color w:val="auto"/>
          <w:lang w:eastAsia="es-ES"/>
        </w:rPr>
        <w:t>ORDENAR</w:t>
      </w:r>
      <w:r w:rsidRPr="003B3200">
        <w:rPr>
          <w:rFonts w:eastAsia="Times New Roman" w:cs="Tahoma"/>
          <w:color w:val="auto"/>
          <w:lang w:eastAsia="es-ES"/>
        </w:rPr>
        <w:t xml:space="preserve"> al Sujeto Obligado,</w:t>
      </w:r>
      <w:r w:rsidRPr="003B3200">
        <w:rPr>
          <w:rFonts w:eastAsia="Calibri" w:cs="Tahoma"/>
          <w:color w:val="auto"/>
        </w:rPr>
        <w:t xml:space="preserve"> a que dé trámite y </w:t>
      </w:r>
      <w:r w:rsidRPr="003B3200">
        <w:rPr>
          <w:rFonts w:eastAsia="Times New Roman" w:cs="Tahoma"/>
          <w:color w:val="auto"/>
          <w:lang w:eastAsia="es-ES"/>
        </w:rPr>
        <w:t xml:space="preserve">respuesta a la solicitud de información pública con número </w:t>
      </w:r>
      <w:r w:rsidRPr="003B3200">
        <w:rPr>
          <w:rFonts w:cs="Arial"/>
          <w:color w:val="auto"/>
        </w:rPr>
        <w:t>000</w:t>
      </w:r>
      <w:r w:rsidRPr="003B3200" w:rsidR="0092231D">
        <w:rPr>
          <w:rFonts w:cs="Arial"/>
          <w:color w:val="auto"/>
        </w:rPr>
        <w:t>82</w:t>
      </w:r>
      <w:r w:rsidRPr="003B3200">
        <w:rPr>
          <w:rFonts w:cs="Arial"/>
          <w:color w:val="auto"/>
        </w:rPr>
        <w:t>/ACOLMAN/IP/2022</w:t>
      </w:r>
      <w:r w:rsidRPr="003B3200">
        <w:rPr>
          <w:rFonts w:eastAsia="Times New Roman" w:cs="Tahoma"/>
          <w:b/>
          <w:bCs/>
          <w:iCs/>
          <w:color w:val="auto"/>
          <w:lang w:eastAsia="es-ES"/>
        </w:rPr>
        <w:t>.</w:t>
      </w:r>
    </w:p>
    <w:p w:rsidRPr="003B3200" w:rsidR="002305BB" w:rsidP="002305BB" w:rsidRDefault="002305BB" w14:paraId="01454729" w14:textId="77777777">
      <w:pPr>
        <w:spacing w:after="0" w:line="360" w:lineRule="auto"/>
        <w:rPr>
          <w:rFonts w:eastAsia="Times New Roman" w:cs="Tahoma"/>
          <w:b/>
          <w:bCs/>
          <w:iCs/>
          <w:color w:val="auto"/>
          <w:lang w:eastAsia="es-ES"/>
        </w:rPr>
      </w:pPr>
    </w:p>
    <w:p w:rsidRPr="003B3200" w:rsidR="002305BB" w:rsidP="002305BB" w:rsidRDefault="002305BB" w14:paraId="59C79402" w14:textId="77777777">
      <w:pPr>
        <w:autoSpaceDE w:val="0"/>
        <w:autoSpaceDN w:val="0"/>
        <w:adjustRightInd w:val="0"/>
        <w:spacing w:after="0" w:line="360" w:lineRule="auto"/>
        <w:rPr>
          <w:rFonts w:eastAsia="Calibri" w:cs="Tahoma"/>
          <w:b/>
          <w:bCs/>
          <w:iCs/>
          <w:color w:val="auto"/>
          <w:lang w:val="es-ES"/>
        </w:rPr>
      </w:pPr>
      <w:r w:rsidRPr="003B3200">
        <w:rPr>
          <w:rFonts w:eastAsia="Calibri" w:cs="Tahoma"/>
          <w:b/>
          <w:bCs/>
          <w:iCs/>
          <w:color w:val="auto"/>
          <w:lang w:val="es-ES"/>
        </w:rPr>
        <w:t>Términos de la Resolución para conocimiento del Particular.</w:t>
      </w:r>
    </w:p>
    <w:p w:rsidRPr="003B3200" w:rsidR="002305BB" w:rsidP="002305BB" w:rsidRDefault="002305BB" w14:paraId="5885FFB2" w14:textId="77777777">
      <w:pPr>
        <w:autoSpaceDE w:val="0"/>
        <w:autoSpaceDN w:val="0"/>
        <w:adjustRightInd w:val="0"/>
        <w:spacing w:after="0" w:line="360" w:lineRule="auto"/>
        <w:rPr>
          <w:rFonts w:eastAsia="Calibri" w:cs="Tahoma"/>
          <w:b/>
          <w:bCs/>
          <w:iCs/>
          <w:color w:val="auto"/>
          <w:lang w:val="es-ES"/>
        </w:rPr>
      </w:pPr>
    </w:p>
    <w:p w:rsidRPr="003B3200" w:rsidR="002305BB" w:rsidP="002305BB" w:rsidRDefault="002305BB" w14:paraId="27AF3558" w14:textId="77777777">
      <w:pPr>
        <w:widowControl w:val="0"/>
        <w:autoSpaceDE w:val="0"/>
        <w:autoSpaceDN w:val="0"/>
        <w:adjustRightInd w:val="0"/>
        <w:spacing w:after="0" w:line="360" w:lineRule="auto"/>
        <w:rPr>
          <w:rFonts w:eastAsia="Calibri" w:cs="Tahoma"/>
          <w:bCs/>
          <w:iCs/>
          <w:color w:val="auto"/>
          <w:lang w:val="es-ES"/>
        </w:rPr>
      </w:pPr>
      <w:r w:rsidRPr="003B3200">
        <w:rPr>
          <w:rFonts w:eastAsia="Calibri" w:cs="Tahoma"/>
          <w:bCs/>
          <w:iCs/>
          <w:color w:val="auto"/>
          <w:lang w:val="es-ES"/>
        </w:rPr>
        <w:t>Se le hace del conocimiento al Particular, que, en el presente caso, se le da la razón, pues el Ayuntamiento de Acolman no emitió contestación alguna, por lo que, deberá dar trámite al requerimiento de información y en su caso, entregarle la documentación solicitada.</w:t>
      </w:r>
    </w:p>
    <w:p w:rsidRPr="003B3200" w:rsidR="002305BB" w:rsidP="002305BB" w:rsidRDefault="002305BB" w14:paraId="079E371B" w14:textId="77777777">
      <w:pPr>
        <w:widowControl w:val="0"/>
        <w:autoSpaceDE w:val="0"/>
        <w:autoSpaceDN w:val="0"/>
        <w:adjustRightInd w:val="0"/>
        <w:spacing w:after="0" w:line="360" w:lineRule="auto"/>
        <w:rPr>
          <w:rFonts w:eastAsia="Calibri" w:cs="Tahoma"/>
          <w:bCs/>
          <w:iCs/>
          <w:color w:val="auto"/>
          <w:lang w:val="es-ES"/>
        </w:rPr>
      </w:pPr>
    </w:p>
    <w:p w:rsidRPr="003B3200" w:rsidR="002305BB" w:rsidP="002305BB" w:rsidRDefault="002305BB" w14:paraId="5BB4BAE2" w14:textId="77777777">
      <w:pPr>
        <w:spacing w:after="0" w:line="360" w:lineRule="auto"/>
        <w:rPr>
          <w:rFonts w:eastAsia="Calibri" w:cs="Tahoma"/>
          <w:bCs/>
          <w:iCs/>
          <w:color w:val="auto"/>
        </w:rPr>
      </w:pPr>
      <w:r w:rsidRPr="003B3200">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w:t>
      </w:r>
      <w:r w:rsidRPr="003B3200">
        <w:rPr>
          <w:rFonts w:eastAsia="Calibri" w:cs="Tahoma"/>
          <w:bCs/>
          <w:iCs/>
          <w:color w:val="auto"/>
          <w:lang w:val="es-ES" w:eastAsia="es-ES_tradnl"/>
        </w:rPr>
        <w:lastRenderedPageBreak/>
        <w:t xml:space="preserve">por la respuesta que dé el Sujeto Obligado, en cumplimiento a esta Resolución. </w:t>
      </w:r>
      <w:r w:rsidRPr="003B3200">
        <w:rPr>
          <w:rFonts w:eastAsia="Calibri" w:cs="Tahoma"/>
          <w:bCs/>
          <w:iCs/>
          <w:color w:val="auto"/>
        </w:rPr>
        <w:t>La labor del Instituto, es apoyar a la población a acceder a la información pública y garantizar la protección de sus datos personales.</w:t>
      </w:r>
    </w:p>
    <w:p w:rsidRPr="003B3200" w:rsidR="002305BB" w:rsidP="002305BB" w:rsidRDefault="002305BB" w14:paraId="1FED0451" w14:textId="77777777">
      <w:pPr>
        <w:spacing w:after="0" w:line="360" w:lineRule="auto"/>
        <w:rPr>
          <w:rFonts w:eastAsia="Times New Roman" w:cs="Tahoma"/>
          <w:b/>
          <w:bCs/>
          <w:iCs/>
          <w:color w:val="auto"/>
          <w:lang w:eastAsia="es-ES"/>
        </w:rPr>
      </w:pPr>
    </w:p>
    <w:p w:rsidRPr="003B3200" w:rsidR="002305BB" w:rsidP="002305BB" w:rsidRDefault="002305BB" w14:paraId="62CB68A5" w14:textId="77777777">
      <w:pPr>
        <w:spacing w:after="0" w:line="360" w:lineRule="auto"/>
        <w:rPr>
          <w:rFonts w:eastAsia="Times New Roman" w:cs="Tahoma"/>
          <w:b/>
          <w:bCs/>
          <w:iCs/>
          <w:color w:val="auto"/>
          <w:lang w:eastAsia="es-ES"/>
        </w:rPr>
      </w:pPr>
      <w:r w:rsidRPr="003B3200">
        <w:rPr>
          <w:rFonts w:eastAsia="Times New Roman" w:cs="Tahoma"/>
          <w:b/>
          <w:bCs/>
          <w:iCs/>
          <w:color w:val="auto"/>
          <w:lang w:eastAsia="es-ES"/>
        </w:rPr>
        <w:t xml:space="preserve">SÉPTIMO. Vista a la Contraloría Interna y Órgano de Control y Vigilancia. </w:t>
      </w:r>
    </w:p>
    <w:p w:rsidRPr="003B3200" w:rsidR="002305BB" w:rsidP="002305BB" w:rsidRDefault="002305BB" w14:paraId="307A7E40" w14:textId="77777777">
      <w:pPr>
        <w:spacing w:after="0" w:line="360" w:lineRule="auto"/>
        <w:rPr>
          <w:rFonts w:eastAsia="Times New Roman" w:cs="Tahoma"/>
          <w:b/>
          <w:bCs/>
          <w:iCs/>
          <w:color w:val="auto"/>
          <w:lang w:eastAsia="es-ES"/>
        </w:rPr>
      </w:pPr>
    </w:p>
    <w:p w:rsidRPr="003B3200" w:rsidR="002305BB" w:rsidP="002305BB" w:rsidRDefault="002305BB" w14:paraId="664A1DD6" w14:textId="77777777">
      <w:pPr>
        <w:spacing w:after="0" w:line="360" w:lineRule="auto"/>
        <w:rPr>
          <w:rFonts w:eastAsia="Times New Roman" w:cs="Tahoma"/>
          <w:bCs/>
          <w:color w:val="auto"/>
          <w:lang w:eastAsia="es-ES"/>
        </w:rPr>
      </w:pPr>
      <w:r w:rsidRPr="003B3200">
        <w:rPr>
          <w:rFonts w:eastAsia="Times New Roman" w:cs="Tahoma"/>
          <w:bCs/>
          <w:color w:val="auto"/>
          <w:lang w:eastAsia="es-ES"/>
        </w:rPr>
        <w:t>En el caso en estudio, ha quedado acreditado que el Ayuntamiento de Acolman omitió dar respuesta en el plazo señalado en el artículo 163 de la Ley de Transparencia y Acceso a la Información Pública del Estado de México y Municipios.</w:t>
      </w:r>
    </w:p>
    <w:p w:rsidRPr="003B3200" w:rsidR="002305BB" w:rsidP="002305BB" w:rsidRDefault="002305BB" w14:paraId="44678A9C" w14:textId="77777777">
      <w:pPr>
        <w:spacing w:after="0" w:line="360" w:lineRule="auto"/>
        <w:rPr>
          <w:rFonts w:eastAsia="Times New Roman" w:cs="Tahoma"/>
          <w:bCs/>
          <w:color w:val="auto"/>
          <w:lang w:eastAsia="es-ES"/>
        </w:rPr>
      </w:pPr>
    </w:p>
    <w:p w:rsidRPr="003B3200" w:rsidR="002305BB" w:rsidP="002305BB" w:rsidRDefault="002305BB" w14:paraId="533D63C7" w14:textId="77777777">
      <w:pPr>
        <w:spacing w:after="0" w:line="360" w:lineRule="auto"/>
        <w:rPr>
          <w:rFonts w:eastAsia="Times New Roman" w:cs="Tahoma"/>
          <w:bCs/>
          <w:color w:val="auto"/>
          <w:lang w:eastAsia="es-ES"/>
        </w:rPr>
      </w:pPr>
      <w:r w:rsidRPr="003B3200">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3B3200" w:rsidR="002305BB" w:rsidP="002305BB" w:rsidRDefault="002305BB" w14:paraId="7529B2B7" w14:textId="77777777">
      <w:pPr>
        <w:spacing w:after="0" w:line="360" w:lineRule="auto"/>
        <w:rPr>
          <w:rFonts w:eastAsia="Times New Roman" w:cs="Tahoma"/>
          <w:bCs/>
          <w:color w:val="auto"/>
          <w:lang w:eastAsia="es-ES"/>
        </w:rPr>
      </w:pPr>
    </w:p>
    <w:p w:rsidRPr="003B3200" w:rsidR="002305BB" w:rsidP="002305BB" w:rsidRDefault="002305BB" w14:paraId="5BBA061F" w14:textId="77777777">
      <w:pPr>
        <w:spacing w:after="0" w:line="360" w:lineRule="auto"/>
        <w:rPr>
          <w:rFonts w:eastAsia="Times New Roman" w:cs="Tahoma"/>
          <w:bCs/>
          <w:color w:val="auto"/>
          <w:lang w:eastAsia="es-ES"/>
        </w:rPr>
      </w:pPr>
      <w:r w:rsidRPr="003B3200">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3B3200" w:rsidR="002305BB" w:rsidP="002305BB" w:rsidRDefault="002305BB" w14:paraId="0A89C5FB" w14:textId="77777777">
      <w:pPr>
        <w:spacing w:after="0" w:line="360" w:lineRule="auto"/>
        <w:rPr>
          <w:rFonts w:eastAsia="Times New Roman" w:cs="Tahoma"/>
          <w:bCs/>
          <w:color w:val="auto"/>
          <w:lang w:eastAsia="es-ES"/>
        </w:rPr>
      </w:pPr>
    </w:p>
    <w:p w:rsidRPr="003B3200" w:rsidR="002305BB" w:rsidP="002305BB" w:rsidRDefault="002305BB" w14:paraId="627CE52E" w14:textId="77777777">
      <w:pPr>
        <w:spacing w:after="0" w:line="360" w:lineRule="auto"/>
        <w:rPr>
          <w:rFonts w:eastAsia="Times New Roman" w:cs="Tahoma"/>
          <w:bCs/>
          <w:color w:val="auto"/>
          <w:lang w:eastAsia="es-ES"/>
        </w:rPr>
      </w:pPr>
      <w:r w:rsidRPr="003B3200">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w:t>
      </w:r>
      <w:r w:rsidRPr="003B3200">
        <w:rPr>
          <w:rFonts w:eastAsia="Times New Roman" w:cs="Tahoma"/>
          <w:bCs/>
          <w:color w:val="auto"/>
          <w:lang w:eastAsia="es-ES"/>
        </w:rPr>
        <w:lastRenderedPageBreak/>
        <w:t xml:space="preserve">procedente dar vista </w:t>
      </w:r>
      <w:r w:rsidRPr="003B3200">
        <w:rPr>
          <w:rFonts w:eastAsia="Times New Roman" w:cs="Tahoma"/>
          <w:bCs/>
          <w:color w:val="auto"/>
          <w:lang w:val="es-ES_tradnl" w:eastAsia="es-ES"/>
        </w:rPr>
        <w:t>al Contralor Interno y Titular del Órgano de Control y Vigilancia de este Instituto</w:t>
      </w:r>
      <w:r w:rsidRPr="003B3200">
        <w:rPr>
          <w:rFonts w:eastAsia="Times New Roman" w:cs="Tahoma"/>
          <w:bCs/>
          <w:color w:val="auto"/>
          <w:lang w:eastAsia="es-ES"/>
        </w:rPr>
        <w:t>.</w:t>
      </w:r>
    </w:p>
    <w:p w:rsidRPr="003B3200" w:rsidR="002305BB" w:rsidP="002305BB" w:rsidRDefault="002305BB" w14:paraId="6C70FBFC" w14:textId="77777777">
      <w:pPr>
        <w:spacing w:after="0" w:line="360" w:lineRule="auto"/>
        <w:rPr>
          <w:rFonts w:eastAsia="Times New Roman" w:cs="Tahoma"/>
          <w:bCs/>
          <w:color w:val="auto"/>
          <w:lang w:eastAsia="es-ES"/>
        </w:rPr>
      </w:pPr>
    </w:p>
    <w:p w:rsidRPr="003B3200" w:rsidR="002305BB" w:rsidP="002305BB" w:rsidRDefault="002305BB" w14:paraId="457FF06D" w14:textId="77777777">
      <w:pPr>
        <w:spacing w:after="0" w:line="360" w:lineRule="auto"/>
        <w:rPr>
          <w:rFonts w:eastAsia="Times New Roman" w:cs="Tahoma"/>
          <w:bCs/>
          <w:color w:val="auto"/>
          <w:lang w:eastAsia="es-ES"/>
        </w:rPr>
      </w:pPr>
      <w:r w:rsidRPr="003B3200">
        <w:rPr>
          <w:rFonts w:eastAsia="Times New Roman" w:cs="Tahoma"/>
          <w:bCs/>
          <w:color w:val="auto"/>
          <w:lang w:eastAsia="es-ES"/>
        </w:rPr>
        <w:t>Por lo expuesto y fundado, este Pleno:</w:t>
      </w:r>
    </w:p>
    <w:p w:rsidRPr="003B3200" w:rsidR="002305BB" w:rsidP="002305BB" w:rsidRDefault="002305BB" w14:paraId="5837656E" w14:textId="77777777">
      <w:pPr>
        <w:spacing w:after="0" w:line="360" w:lineRule="auto"/>
        <w:rPr>
          <w:rFonts w:eastAsia="Times New Roman" w:cs="Tahoma"/>
          <w:bCs/>
          <w:color w:val="auto"/>
          <w:lang w:eastAsia="es-ES"/>
        </w:rPr>
      </w:pPr>
    </w:p>
    <w:p w:rsidRPr="003B3200" w:rsidR="002305BB" w:rsidP="002305BB" w:rsidRDefault="002305BB" w14:paraId="603B1303" w14:textId="77777777">
      <w:pPr>
        <w:spacing w:after="0" w:line="360" w:lineRule="auto"/>
        <w:jc w:val="center"/>
        <w:rPr>
          <w:rFonts w:eastAsia="Times New Roman" w:cs="Tahoma"/>
          <w:b/>
          <w:bCs/>
          <w:color w:val="auto"/>
          <w:lang w:eastAsia="es-ES"/>
        </w:rPr>
      </w:pPr>
      <w:r w:rsidRPr="003B3200">
        <w:rPr>
          <w:rFonts w:eastAsia="Times New Roman" w:cs="Tahoma"/>
          <w:b/>
          <w:bCs/>
          <w:color w:val="auto"/>
          <w:lang w:eastAsia="es-ES"/>
        </w:rPr>
        <w:t>R E S U E L V E:</w:t>
      </w:r>
    </w:p>
    <w:p w:rsidRPr="003B3200" w:rsidR="002305BB" w:rsidP="002305BB" w:rsidRDefault="002305BB" w14:paraId="55554310" w14:textId="77777777">
      <w:pPr>
        <w:spacing w:after="0" w:line="360" w:lineRule="auto"/>
        <w:ind w:right="113"/>
        <w:rPr>
          <w:rFonts w:eastAsia="Times New Roman" w:cs="Arial"/>
          <w:b/>
          <w:color w:val="auto"/>
          <w:lang w:eastAsia="es-ES"/>
        </w:rPr>
      </w:pPr>
    </w:p>
    <w:p w:rsidRPr="003B3200" w:rsidR="002305BB" w:rsidP="002305BB" w:rsidRDefault="002305BB" w14:paraId="42FAA902" w14:textId="0A94955E">
      <w:pPr>
        <w:widowControl w:val="0"/>
        <w:spacing w:after="0" w:line="360" w:lineRule="auto"/>
        <w:rPr>
          <w:rFonts w:eastAsia="Calibri" w:cs="Tahoma"/>
          <w:color w:val="auto"/>
        </w:rPr>
      </w:pPr>
      <w:r w:rsidRPr="003B3200">
        <w:rPr>
          <w:rFonts w:eastAsia="Times New Roman" w:cs="Tahoma"/>
          <w:b/>
          <w:bCs/>
          <w:color w:val="auto"/>
          <w:lang w:eastAsia="es-ES"/>
        </w:rPr>
        <w:t xml:space="preserve">PRIMERO. </w:t>
      </w:r>
      <w:r w:rsidRPr="003B3200">
        <w:rPr>
          <w:rFonts w:eastAsia="Calibri" w:cs="Tahoma"/>
          <w:bCs/>
          <w:color w:val="auto"/>
        </w:rPr>
        <w:t xml:space="preserve">Resultan </w:t>
      </w:r>
      <w:r w:rsidRPr="003B3200">
        <w:rPr>
          <w:rFonts w:eastAsia="Calibri" w:cs="Tahoma"/>
          <w:b/>
          <w:bCs/>
          <w:color w:val="auto"/>
        </w:rPr>
        <w:t>FUNDADAS</w:t>
      </w:r>
      <w:r w:rsidRPr="003B3200">
        <w:rPr>
          <w:rFonts w:eastAsia="Calibri" w:cs="Tahoma"/>
          <w:bCs/>
          <w:color w:val="auto"/>
        </w:rPr>
        <w:t xml:space="preserve"> las razones o motivos de inconformidad hechos valer por el Particular en el Recurso de Revisión 0791</w:t>
      </w:r>
      <w:r w:rsidRPr="003B3200" w:rsidR="0092231D">
        <w:rPr>
          <w:rFonts w:eastAsia="Calibri" w:cs="Tahoma"/>
          <w:bCs/>
          <w:color w:val="auto"/>
        </w:rPr>
        <w:t>6</w:t>
      </w:r>
      <w:r w:rsidRPr="003B3200">
        <w:rPr>
          <w:rFonts w:eastAsia="Calibri" w:cs="Tahoma"/>
          <w:bCs/>
          <w:color w:val="auto"/>
        </w:rPr>
        <w:t>/INFOEM/IP/RR/2022,</w:t>
      </w:r>
      <w:r w:rsidRPr="003B3200">
        <w:rPr>
          <w:rFonts w:eastAsia="Times New Roman" w:cs="Tahoma"/>
          <w:b/>
          <w:color w:val="0D0D0D"/>
          <w:lang w:eastAsia="es-ES"/>
        </w:rPr>
        <w:t xml:space="preserve"> </w:t>
      </w:r>
      <w:r w:rsidRPr="003B3200">
        <w:rPr>
          <w:rFonts w:eastAsia="Calibri" w:cs="Tahoma"/>
          <w:bCs/>
          <w:color w:val="auto"/>
        </w:rPr>
        <w:t xml:space="preserve">en términos del considerando </w:t>
      </w:r>
      <w:r w:rsidRPr="003B3200">
        <w:rPr>
          <w:rFonts w:eastAsia="Calibri" w:cs="Tahoma"/>
          <w:color w:val="auto"/>
        </w:rPr>
        <w:t>QUINTO y SEXTO de la presente Resolución.</w:t>
      </w:r>
    </w:p>
    <w:p w:rsidRPr="003B3200" w:rsidR="002305BB" w:rsidP="002305BB" w:rsidRDefault="002305BB" w14:paraId="253296A8" w14:textId="77777777">
      <w:pPr>
        <w:spacing w:after="0" w:line="360" w:lineRule="auto"/>
        <w:rPr>
          <w:rFonts w:eastAsia="Times New Roman" w:cs="Tahoma"/>
          <w:color w:val="auto"/>
          <w:lang w:eastAsia="es-ES"/>
        </w:rPr>
      </w:pPr>
    </w:p>
    <w:p w:rsidRPr="003B3200" w:rsidR="002305BB" w:rsidP="002305BB" w:rsidRDefault="002305BB" w14:paraId="20CA7836" w14:textId="5379E2AF">
      <w:pPr>
        <w:spacing w:after="0" w:line="360" w:lineRule="auto"/>
        <w:ind w:right="-93"/>
        <w:rPr>
          <w:rFonts w:eastAsia="Calibri" w:cs="Tahoma"/>
          <w:bCs/>
          <w:color w:val="auto"/>
        </w:rPr>
      </w:pPr>
      <w:r w:rsidRPr="003B3200">
        <w:rPr>
          <w:rFonts w:eastAsia="Calibri" w:cs="Tahoma"/>
          <w:b/>
          <w:bCs/>
          <w:color w:val="auto"/>
        </w:rPr>
        <w:t>SEGUNDO.</w:t>
      </w:r>
      <w:r w:rsidRPr="003B3200">
        <w:rPr>
          <w:rFonts w:eastAsia="Calibri" w:cs="Tahoma"/>
          <w:color w:val="auto"/>
          <w:lang w:eastAsia="es-MX"/>
        </w:rPr>
        <w:t xml:space="preserve"> Se </w:t>
      </w:r>
      <w:r w:rsidRPr="003B3200">
        <w:rPr>
          <w:rFonts w:eastAsia="Calibri" w:cs="Tahoma"/>
          <w:b/>
          <w:color w:val="auto"/>
          <w:lang w:eastAsia="es-MX"/>
        </w:rPr>
        <w:t xml:space="preserve">ORDENA </w:t>
      </w:r>
      <w:r w:rsidRPr="003B3200">
        <w:rPr>
          <w:rFonts w:eastAsia="Calibri" w:cs="Tahoma"/>
          <w:color w:val="auto"/>
          <w:lang w:eastAsia="es-MX"/>
        </w:rPr>
        <w:t xml:space="preserve">al Sujeto Obligado, </w:t>
      </w:r>
      <w:r w:rsidRPr="003B3200">
        <w:rPr>
          <w:rFonts w:eastAsia="Calibri" w:cs="Tahoma"/>
          <w:bCs/>
          <w:color w:val="auto"/>
        </w:rPr>
        <w:t xml:space="preserve">a efecto de que dé trámite a la solicitud de acceso a la información </w:t>
      </w:r>
      <w:r w:rsidRPr="003B3200">
        <w:rPr>
          <w:rFonts w:cs="Arial"/>
          <w:color w:val="auto"/>
        </w:rPr>
        <w:t>000</w:t>
      </w:r>
      <w:r w:rsidRPr="003B3200" w:rsidR="0092231D">
        <w:rPr>
          <w:rFonts w:cs="Arial"/>
          <w:color w:val="auto"/>
        </w:rPr>
        <w:t>82</w:t>
      </w:r>
      <w:r w:rsidRPr="003B3200">
        <w:rPr>
          <w:rFonts w:cs="Arial"/>
          <w:color w:val="auto"/>
        </w:rPr>
        <w:t xml:space="preserve">/ACOLMAN/IP/2022 </w:t>
      </w:r>
      <w:r w:rsidRPr="003B3200">
        <w:rPr>
          <w:rFonts w:eastAsia="Times New Roman" w:cs="Tahoma"/>
          <w:color w:val="auto"/>
          <w:szCs w:val="20"/>
          <w:lang w:eastAsia="es-ES"/>
        </w:rPr>
        <w:t>y,</w:t>
      </w:r>
      <w:r w:rsidRPr="003B3200">
        <w:rPr>
          <w:rFonts w:eastAsia="Times New Roman" w:cs="Tahoma"/>
          <w:b/>
          <w:color w:val="auto"/>
          <w:szCs w:val="20"/>
          <w:lang w:eastAsia="es-ES"/>
        </w:rPr>
        <w:t xml:space="preserve"> </w:t>
      </w:r>
      <w:r w:rsidRPr="003B3200">
        <w:rPr>
          <w:rFonts w:eastAsia="Times New Roman" w:cs="Tahoma"/>
          <w:color w:val="auto"/>
          <w:szCs w:val="20"/>
          <w:lang w:eastAsia="es-ES"/>
        </w:rPr>
        <w:t xml:space="preserve">a través del </w:t>
      </w:r>
      <w:r w:rsidRPr="003B3200">
        <w:rPr>
          <w:rFonts w:eastAsia="Times New Roman" w:cs="Tahoma"/>
          <w:color w:val="auto"/>
          <w:szCs w:val="20"/>
          <w:lang w:val="es-ES" w:eastAsia="es-ES"/>
        </w:rPr>
        <w:t>Sistema de Acceso a la Información Mexiquense (SAIMEX), dé la respuesta que conforme a derecho corresponda.</w:t>
      </w:r>
    </w:p>
    <w:p w:rsidRPr="003B3200" w:rsidR="002305BB" w:rsidP="002305BB" w:rsidRDefault="002305BB" w14:paraId="1272668B" w14:textId="77777777">
      <w:pPr>
        <w:spacing w:after="0" w:line="360" w:lineRule="auto"/>
        <w:ind w:right="-93"/>
        <w:rPr>
          <w:rFonts w:eastAsia="Calibri" w:cs="Tahoma"/>
          <w:bCs/>
          <w:color w:val="auto"/>
        </w:rPr>
      </w:pPr>
    </w:p>
    <w:p w:rsidRPr="003B3200" w:rsidR="002305BB" w:rsidP="002305BB" w:rsidRDefault="002305BB" w14:paraId="49D49B71" w14:textId="77777777">
      <w:pPr>
        <w:spacing w:after="0" w:line="360" w:lineRule="auto"/>
        <w:rPr>
          <w:rFonts w:eastAsia="Calibri" w:cs="Tahoma"/>
          <w:bCs/>
          <w:iCs/>
          <w:color w:val="auto"/>
          <w:lang w:eastAsia="es-ES"/>
        </w:rPr>
      </w:pPr>
      <w:r w:rsidRPr="003B3200">
        <w:rPr>
          <w:rFonts w:eastAsia="Calibri" w:cs="Tahoma"/>
          <w:b/>
          <w:bCs/>
          <w:iCs/>
          <w:color w:val="auto"/>
          <w:lang w:val="es-ES" w:eastAsia="es-ES"/>
        </w:rPr>
        <w:t>TERCERO</w:t>
      </w:r>
      <w:r w:rsidRPr="003B3200">
        <w:rPr>
          <w:rFonts w:eastAsia="Calibri" w:cs="Tahoma"/>
          <w:b/>
          <w:bCs/>
          <w:color w:val="auto"/>
        </w:rPr>
        <w:t xml:space="preserve">. </w:t>
      </w:r>
      <w:r w:rsidRPr="003B3200">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3B3200" w:rsidR="002305BB" w:rsidP="002305BB" w:rsidRDefault="002305BB" w14:paraId="7C5C19AF" w14:textId="77777777">
      <w:pPr>
        <w:spacing w:after="0" w:line="360" w:lineRule="auto"/>
        <w:rPr>
          <w:rFonts w:eastAsia="Calibri" w:cs="Tahoma"/>
          <w:b/>
          <w:bCs/>
          <w:color w:val="auto"/>
        </w:rPr>
      </w:pPr>
    </w:p>
    <w:p w:rsidRPr="003B3200" w:rsidR="002305BB" w:rsidP="002305BB" w:rsidRDefault="002305BB" w14:paraId="74525465" w14:textId="77777777">
      <w:pPr>
        <w:spacing w:after="0" w:line="360" w:lineRule="auto"/>
        <w:rPr>
          <w:rFonts w:eastAsia="Times New Roman" w:cs="Tahoma"/>
          <w:color w:val="auto"/>
          <w:lang w:eastAsia="es-ES"/>
        </w:rPr>
      </w:pPr>
      <w:r w:rsidRPr="003B3200">
        <w:rPr>
          <w:rFonts w:eastAsia="Calibri" w:cs="Tahoma"/>
          <w:b/>
          <w:color w:val="auto"/>
          <w:lang w:eastAsia="es-MX"/>
        </w:rPr>
        <w:t>CUARTO</w:t>
      </w:r>
      <w:r w:rsidRPr="003B3200">
        <w:rPr>
          <w:rFonts w:eastAsia="Calibri" w:cs="Tahoma"/>
          <w:b/>
          <w:bCs/>
          <w:color w:val="auto"/>
        </w:rPr>
        <w:t xml:space="preserve">. </w:t>
      </w:r>
      <w:r w:rsidRPr="003B3200">
        <w:rPr>
          <w:rFonts w:eastAsia="Times New Roman" w:cs="Tahoma"/>
          <w:b/>
          <w:color w:val="auto"/>
          <w:lang w:eastAsia="es-ES"/>
        </w:rPr>
        <w:t xml:space="preserve">NOTIFÍQUESE </w:t>
      </w:r>
      <w:r w:rsidRPr="003B3200">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3B3200" w:rsidR="002305BB" w:rsidP="002305BB" w:rsidRDefault="002305BB" w14:paraId="157C906B" w14:textId="77777777">
      <w:pPr>
        <w:spacing w:after="0" w:line="360" w:lineRule="auto"/>
        <w:rPr>
          <w:rFonts w:eastAsia="Calibri" w:cs="Tahoma"/>
          <w:color w:val="auto"/>
          <w:lang w:eastAsia="es-MX"/>
        </w:rPr>
      </w:pPr>
    </w:p>
    <w:p w:rsidRPr="003B3200" w:rsidR="002305BB" w:rsidP="002305BB" w:rsidRDefault="002305BB" w14:paraId="66BD17BC" w14:textId="77777777">
      <w:pPr>
        <w:spacing w:after="0" w:line="360" w:lineRule="auto"/>
        <w:rPr>
          <w:rFonts w:eastAsia="Times New Roman" w:cs="Tahoma"/>
          <w:b/>
          <w:color w:val="auto"/>
          <w:lang w:eastAsia="es-ES"/>
        </w:rPr>
      </w:pPr>
      <w:r w:rsidRPr="003B3200">
        <w:rPr>
          <w:rFonts w:eastAsia="Calibri" w:cs="Tahoma"/>
          <w:b/>
          <w:bCs/>
          <w:iCs/>
          <w:color w:val="auto"/>
          <w:lang w:val="es-ES" w:eastAsia="es-ES"/>
        </w:rPr>
        <w:t>QUINTO</w:t>
      </w:r>
      <w:r w:rsidRPr="003B3200">
        <w:rPr>
          <w:rFonts w:eastAsia="Calibri" w:cs="Tahoma"/>
          <w:bCs/>
          <w:iCs/>
          <w:color w:val="auto"/>
          <w:lang w:val="es-ES" w:eastAsia="es-ES"/>
        </w:rPr>
        <w:t>.</w:t>
      </w:r>
      <w:r w:rsidRPr="003B3200">
        <w:rPr>
          <w:rFonts w:eastAsia="Times New Roman" w:cs="Tahoma"/>
          <w:b/>
          <w:color w:val="auto"/>
          <w:lang w:eastAsia="es-ES"/>
        </w:rPr>
        <w:t xml:space="preserve"> NOTIFÍQUESE </w:t>
      </w:r>
      <w:r w:rsidRPr="003B3200">
        <w:rPr>
          <w:rFonts w:eastAsia="Times New Roman" w:cs="Tahoma"/>
          <w:bCs/>
          <w:color w:val="auto"/>
          <w:lang w:eastAsia="es-ES"/>
        </w:rPr>
        <w:t xml:space="preserve">al Recurrente la presente Resolución, </w:t>
      </w:r>
      <w:r w:rsidRPr="003B3200">
        <w:rPr>
          <w:rFonts w:eastAsia="Times New Roman" w:cs="Tahoma"/>
          <w:bCs/>
          <w:color w:val="auto"/>
          <w:lang w:val="es-ES" w:eastAsia="es-ES"/>
        </w:rPr>
        <w:t>a través del Sistema de Acceso a la Información Mexiquense (SAIMEX);</w:t>
      </w:r>
      <w:r w:rsidRPr="003B3200">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3B3200" w:rsidR="002305BB" w:rsidP="002305BB" w:rsidRDefault="002305BB" w14:paraId="7F447058" w14:textId="77777777">
      <w:pPr>
        <w:spacing w:after="0" w:line="360" w:lineRule="auto"/>
        <w:rPr>
          <w:rFonts w:eastAsia="Times New Roman" w:cs="Tahoma"/>
          <w:color w:val="auto"/>
          <w:lang w:eastAsia="es-ES"/>
        </w:rPr>
      </w:pPr>
    </w:p>
    <w:p w:rsidRPr="003B3200" w:rsidR="002305BB" w:rsidP="002305BB" w:rsidRDefault="002305BB" w14:paraId="7F96D321" w14:textId="77777777">
      <w:pPr>
        <w:spacing w:after="0" w:line="360" w:lineRule="auto"/>
      </w:pPr>
      <w:r w:rsidRPr="003B3200">
        <w:rPr>
          <w:b/>
          <w:bCs/>
        </w:rPr>
        <w:t>SEXTO.</w:t>
      </w:r>
      <w:r w:rsidRPr="003B3200">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3B3200" w:rsidR="002305BB" w:rsidP="002305BB" w:rsidRDefault="002305BB" w14:paraId="582EA03C" w14:textId="77777777">
      <w:pPr>
        <w:spacing w:after="0" w:line="360" w:lineRule="auto"/>
        <w:ind w:right="-93"/>
        <w:rPr>
          <w:rFonts w:eastAsia="Times New Roman" w:cs="Times New Roman"/>
          <w:color w:val="000000"/>
          <w:shd w:val="clear" w:color="auto" w:fill="FFFFFF"/>
          <w:lang w:eastAsia="es-ES"/>
        </w:rPr>
      </w:pPr>
    </w:p>
    <w:p w:rsidRPr="003B3200" w:rsidR="002305BB" w:rsidP="002305BB" w:rsidRDefault="002305BB" w14:paraId="0FC5F265" w14:textId="77777777">
      <w:pPr>
        <w:spacing w:after="0" w:line="360" w:lineRule="auto"/>
        <w:ind w:right="-93"/>
        <w:rPr>
          <w:rFonts w:eastAsia="Calibri" w:cs="Tahoma"/>
          <w:bCs/>
          <w:color w:val="auto"/>
        </w:rPr>
      </w:pPr>
      <w:r w:rsidRPr="003B3200">
        <w:rPr>
          <w:rFonts w:eastAsia="Times New Roman" w:cs="Tahoma"/>
          <w:b/>
          <w:color w:val="000000"/>
          <w:lang w:eastAsia="es-ES"/>
        </w:rPr>
        <w:t xml:space="preserve">SÉPTIMO. </w:t>
      </w:r>
      <w:r w:rsidRPr="003B3200">
        <w:rPr>
          <w:rFonts w:eastAsia="Calibri" w:cs="Tahoma"/>
          <w:bCs/>
          <w:color w:val="auto"/>
        </w:rPr>
        <w:t xml:space="preserve">Con fundamento en lo dispuesto en los artículos 190 de la </w:t>
      </w:r>
      <w:r w:rsidRPr="003B3200">
        <w:rPr>
          <w:rFonts w:eastAsia="Times New Roman" w:cs="Tahoma"/>
          <w:color w:val="auto"/>
          <w:lang w:eastAsia="es-ES"/>
        </w:rPr>
        <w:t xml:space="preserve">Ley de Transparencia y Acceso a la Información Pública del Estado de México y Municipios, gírese </w:t>
      </w:r>
      <w:r w:rsidRPr="003B3200">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3B3200">
        <w:rPr>
          <w:rFonts w:eastAsia="Calibri" w:cs="Tahoma"/>
          <w:color w:val="auto"/>
        </w:rPr>
        <w:t xml:space="preserve">SÉPTIMO </w:t>
      </w:r>
      <w:r w:rsidRPr="003B3200">
        <w:rPr>
          <w:rFonts w:eastAsia="Calibri" w:cs="Tahoma"/>
          <w:bCs/>
          <w:color w:val="auto"/>
        </w:rPr>
        <w:t>de la presente Resolución.</w:t>
      </w:r>
    </w:p>
    <w:p w:rsidRPr="003B3200" w:rsidR="002305BB" w:rsidP="002305BB" w:rsidRDefault="002305BB" w14:paraId="37F0C2F1" w14:textId="77777777">
      <w:pPr>
        <w:spacing w:after="0" w:line="360" w:lineRule="auto"/>
        <w:ind w:right="-93"/>
        <w:rPr>
          <w:rFonts w:eastAsia="Calibri" w:cs="Tahoma"/>
          <w:bCs/>
          <w:color w:val="auto"/>
        </w:rPr>
      </w:pPr>
    </w:p>
    <w:p w:rsidR="00835824" w:rsidP="002305BB" w:rsidRDefault="00835824" w14:paraId="19CAE95F" w14:textId="28DF1BB2">
      <w:pPr>
        <w:spacing w:after="0" w:line="360" w:lineRule="auto"/>
        <w:rPr>
          <w:rFonts w:eastAsia="Calibri" w:cs="Tahoma"/>
          <w:lang w:val="es-ES" w:eastAsia="es-ES_tradnl"/>
        </w:rPr>
      </w:pPr>
      <w:r w:rsidRPr="003B3200">
        <w:rPr>
          <w:rFonts w:eastAsia="Calibri" w:cs="Tahoma"/>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QUINTA SESIÓN ORDINARIA, CELEBRADA EL SEIS DE JULIO DE DOS MIL VEINTIDÓS, ANTE EL SECRETARIO TÉCNICO DEL PLENO, ALEXIS TAPIA RAMÍREZ.</w:t>
      </w:r>
    </w:p>
    <w:p w:rsidR="002305BB" w:rsidP="002305BB" w:rsidRDefault="002305BB" w14:paraId="2A735E82" w14:textId="4995FAFF">
      <w:pPr>
        <w:spacing w:after="0" w:line="360" w:lineRule="auto"/>
      </w:pPr>
      <w:r>
        <w:br w:type="page"/>
      </w:r>
    </w:p>
    <w:p w:rsidR="002305BB" w:rsidP="002305BB" w:rsidRDefault="002305BB" w14:paraId="26FD7B98" w14:textId="77777777"/>
    <w:p w:rsidR="002305BB" w:rsidP="002305BB" w:rsidRDefault="002305BB" w14:paraId="657B2BF1" w14:textId="77777777"/>
    <w:p w:rsidR="00FB59F6" w:rsidRDefault="00FB59F6" w14:paraId="75AAA2E7" w14:textId="77777777"/>
    <w:sectPr w:rsidR="00FB59F6" w:rsidSect="009C7B84">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2F81" w:rsidP="002305BB" w:rsidRDefault="00802F81" w14:paraId="7583D3F0" w14:textId="77777777">
      <w:pPr>
        <w:spacing w:after="0" w:line="240" w:lineRule="auto"/>
      </w:pPr>
      <w:r>
        <w:separator/>
      </w:r>
    </w:p>
  </w:endnote>
  <w:endnote w:type="continuationSeparator" w:id="0">
    <w:p w:rsidR="00802F81" w:rsidP="002305BB" w:rsidRDefault="00802F81" w14:paraId="4486B7B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92231D" w14:paraId="3E6668D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881E53" w:rsidRDefault="003B3200" w14:paraId="79D0F344"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81E53" w:rsidRDefault="0092231D" w14:paraId="1A3D24E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rsidR="00881E53" w:rsidRDefault="003B3200" w14:paraId="36BE71DD"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92231D" w14:paraId="1BE8CD1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p w:rsidR="00881E53" w:rsidRDefault="003B3200" w14:paraId="4D0FC52A"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2F81" w:rsidP="002305BB" w:rsidRDefault="00802F81" w14:paraId="2FCAA344" w14:textId="77777777">
      <w:pPr>
        <w:spacing w:after="0" w:line="240" w:lineRule="auto"/>
      </w:pPr>
      <w:r>
        <w:separator/>
      </w:r>
    </w:p>
  </w:footnote>
  <w:footnote w:type="continuationSeparator" w:id="0">
    <w:p w:rsidR="00802F81" w:rsidP="002305BB" w:rsidRDefault="00802F81" w14:paraId="177970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20B4CA0B" w14:textId="77777777">
      <w:trPr>
        <w:trHeight w:val="132"/>
      </w:trPr>
      <w:tc>
        <w:tcPr>
          <w:tcW w:w="2691" w:type="dxa"/>
        </w:tcPr>
        <w:p w:rsidRPr="00E152D8" w:rsidR="00881E53" w:rsidP="00881E53" w:rsidRDefault="0092231D" w14:paraId="7130130A"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92231D" w14:paraId="5C576B1B"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7D9F5170" w14:textId="77777777">
      <w:trPr>
        <w:trHeight w:val="261"/>
      </w:trPr>
      <w:tc>
        <w:tcPr>
          <w:tcW w:w="2691" w:type="dxa"/>
        </w:tcPr>
        <w:p w:rsidRPr="00E152D8" w:rsidR="00881E53" w:rsidP="00881E53" w:rsidRDefault="0092231D" w14:paraId="52B7DCAA"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92231D" w14:paraId="72994956"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4D580773" w14:textId="77777777">
      <w:trPr>
        <w:trHeight w:val="261"/>
      </w:trPr>
      <w:tc>
        <w:tcPr>
          <w:tcW w:w="2691" w:type="dxa"/>
        </w:tcPr>
        <w:p w:rsidRPr="00E152D8" w:rsidR="00881E53" w:rsidP="00881E53" w:rsidRDefault="0092231D" w14:paraId="640436C9"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92231D" w14:paraId="10B6BC07"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3B3200" w14:paraId="45229561" w14:textId="77777777">
    <w:pPr>
      <w:pStyle w:val="Encabezado"/>
    </w:pPr>
    <w:r>
      <w:rPr>
        <w:noProof/>
      </w:rPr>
      <w:pict w14:anchorId="22CF822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alt=""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3969"/>
    </w:tblGrid>
    <w:tr w:rsidRPr="00E152D8" w:rsidR="00881E53" w:rsidTr="00AA2E31" w14:paraId="50BAD07D" w14:textId="77777777">
      <w:trPr>
        <w:trHeight w:val="138"/>
      </w:trPr>
      <w:tc>
        <w:tcPr>
          <w:tcW w:w="2410" w:type="dxa"/>
          <w:vAlign w:val="center"/>
        </w:tcPr>
        <w:p w:rsidRPr="00E152D8" w:rsidR="00881E53" w:rsidP="00756312" w:rsidRDefault="0092231D" w14:paraId="7D394353"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rsidRPr="00051642" w:rsidR="00881E53" w:rsidP="00B93061" w:rsidRDefault="0092231D" w14:paraId="18D8D046" w14:textId="170FA871">
          <w:pPr>
            <w:tabs>
              <w:tab w:val="right" w:pos="8838"/>
            </w:tabs>
            <w:ind w:right="-32"/>
            <w:rPr>
              <w:rFonts w:eastAsia="Calibri" w:cs="Tahoma"/>
            </w:rPr>
          </w:pPr>
          <w:r>
            <w:rPr>
              <w:rFonts w:eastAsia="Calibri" w:cs="Tahoma"/>
              <w:lang w:val="es-MX"/>
            </w:rPr>
            <w:t>07916/INFOEM/IP/RR/2022</w:t>
          </w:r>
        </w:p>
      </w:tc>
    </w:tr>
    <w:tr w:rsidRPr="00E152D8" w:rsidR="00881E53" w:rsidTr="00AA2E31" w14:paraId="5DC16A4E" w14:textId="77777777">
      <w:trPr>
        <w:trHeight w:val="273"/>
      </w:trPr>
      <w:tc>
        <w:tcPr>
          <w:tcW w:w="2410" w:type="dxa"/>
        </w:tcPr>
        <w:p w:rsidRPr="00E152D8" w:rsidR="00881E53" w:rsidP="00881E53" w:rsidRDefault="0092231D" w14:paraId="29DD3B0E"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rsidRPr="00051642" w:rsidR="00881E53" w:rsidP="00881E53" w:rsidRDefault="0092231D" w14:paraId="272F544A" w14:textId="77777777">
          <w:pPr>
            <w:tabs>
              <w:tab w:val="right" w:pos="8838"/>
            </w:tabs>
            <w:ind w:left="-28" w:right="-32"/>
            <w:rPr>
              <w:rFonts w:eastAsia="Calibri" w:cs="Tahoma"/>
              <w:lang w:val="es-MX"/>
            </w:rPr>
          </w:pPr>
          <w:r>
            <w:rPr>
              <w:rFonts w:eastAsia="Calibri" w:cs="Tahoma"/>
              <w:lang w:val="es-MX"/>
            </w:rPr>
            <w:t>Ayuntamiento de Acolman</w:t>
          </w:r>
        </w:p>
      </w:tc>
    </w:tr>
    <w:tr w:rsidRPr="00E152D8" w:rsidR="00881E53" w:rsidTr="00AA2E31" w14:paraId="64307F07" w14:textId="77777777">
      <w:trPr>
        <w:trHeight w:val="273"/>
      </w:trPr>
      <w:tc>
        <w:tcPr>
          <w:tcW w:w="2410" w:type="dxa"/>
        </w:tcPr>
        <w:p w:rsidRPr="00E152D8" w:rsidR="00881E53" w:rsidP="00881E53" w:rsidRDefault="0092231D" w14:paraId="601820DB" w14:textId="77777777">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rsidRPr="00E152D8" w:rsidR="00881E53" w:rsidP="00881E53" w:rsidRDefault="0092231D" w14:paraId="18B14854"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3B3200" w14:paraId="33861872" w14:textId="77777777">
    <w:pPr>
      <w:pStyle w:val="Encabezado"/>
    </w:pPr>
    <w:r>
      <w:rPr>
        <w:noProof/>
      </w:rPr>
      <w:pict w14:anchorId="0DC1343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8752;mso-wrap-edited:f;mso-width-percent:0;mso-height-percent:0;mso-position-horizontal-relative:margin;mso-position-vertical-relative:margin;mso-width-percent:0;mso-height-percent:0" alt=""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237"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1"/>
      <w:gridCol w:w="3686"/>
    </w:tblGrid>
    <w:tr w:rsidRPr="00E152D8" w:rsidR="00881E53" w:rsidTr="74ABB3F7" w14:paraId="00116D4A" w14:textId="77777777">
      <w:trPr>
        <w:trHeight w:val="132"/>
      </w:trPr>
      <w:tc>
        <w:tcPr>
          <w:tcW w:w="2551" w:type="dxa"/>
          <w:tcMar/>
        </w:tcPr>
        <w:p w:rsidRPr="00E152D8" w:rsidR="00881E53" w:rsidP="00881E53" w:rsidRDefault="0092231D" w14:paraId="566CA515" w14:textId="43D91879">
          <w:pPr>
            <w:tabs>
              <w:tab w:val="right" w:pos="8838"/>
            </w:tabs>
            <w:ind w:right="-105"/>
            <w:rPr>
              <w:rFonts w:eastAsia="Calibri" w:cs="Tahoma"/>
              <w:b/>
              <w:lang w:val="es-MX"/>
            </w:rPr>
          </w:pPr>
          <w:r w:rsidRPr="00E152D8">
            <w:rPr>
              <w:rFonts w:eastAsia="Calibri" w:cs="Tahoma"/>
              <w:b/>
              <w:lang w:val="es-MX"/>
            </w:rPr>
            <w:t>Recurso de Revisión:</w:t>
          </w:r>
        </w:p>
      </w:tc>
      <w:tc>
        <w:tcPr>
          <w:tcW w:w="3686" w:type="dxa"/>
          <w:tcMar/>
        </w:tcPr>
        <w:p w:rsidRPr="00051642" w:rsidR="00881E53" w:rsidP="00881E53" w:rsidRDefault="0092231D" w14:paraId="21060C45" w14:textId="0EEAAC2D">
          <w:pPr>
            <w:tabs>
              <w:tab w:val="right" w:pos="8838"/>
            </w:tabs>
            <w:ind w:left="-111" w:right="-32"/>
            <w:rPr>
              <w:rFonts w:eastAsia="Calibri" w:cs="Tahoma"/>
            </w:rPr>
          </w:pPr>
          <w:r>
            <w:rPr>
              <w:rFonts w:eastAsia="Calibri" w:cs="Tahoma"/>
              <w:lang w:val="es-MX"/>
            </w:rPr>
            <w:t>079</w:t>
          </w:r>
          <w:r w:rsidR="002305BB">
            <w:rPr>
              <w:rFonts w:eastAsia="Calibri" w:cs="Tahoma"/>
              <w:lang w:val="es-MX"/>
            </w:rPr>
            <w:t>16</w:t>
          </w:r>
          <w:r>
            <w:rPr>
              <w:rFonts w:eastAsia="Calibri" w:cs="Tahoma"/>
              <w:lang w:val="es-MX"/>
            </w:rPr>
            <w:t>/INFOEM/IP/RR/2022</w:t>
          </w:r>
        </w:p>
      </w:tc>
    </w:tr>
    <w:tr w:rsidRPr="00E152D8" w:rsidR="00881E53" w:rsidTr="74ABB3F7" w14:paraId="20061434" w14:textId="77777777">
      <w:trPr>
        <w:trHeight w:val="132"/>
      </w:trPr>
      <w:tc>
        <w:tcPr>
          <w:tcW w:w="2551" w:type="dxa"/>
          <w:tcMar/>
        </w:tcPr>
        <w:p w:rsidRPr="00E152D8" w:rsidR="00881E53" w:rsidP="00712E99" w:rsidRDefault="0092231D" w14:paraId="379A6888"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686" w:type="dxa"/>
          <w:tcMar/>
        </w:tcPr>
        <w:p w:rsidRPr="00E152D8" w:rsidR="00881E53" w:rsidP="74ABB3F7" w:rsidRDefault="0092231D" w14:paraId="39A8E92C" w14:textId="31DE4A18">
          <w:pPr>
            <w:pStyle w:val="Normal"/>
            <w:tabs>
              <w:tab w:val="right" w:leader="none" w:pos="8838"/>
            </w:tabs>
            <w:bidi w:val="0"/>
            <w:spacing w:before="0" w:beforeAutospacing="off" w:after="0" w:afterAutospacing="off" w:line="259" w:lineRule="auto"/>
            <w:ind w:left="-111" w:right="-109"/>
            <w:jc w:val="both"/>
            <w:rPr>
              <w:rFonts w:ascii="Palatino Linotype" w:hAnsi="Palatino Linotype" w:eastAsia="Calibri" w:cs=""/>
              <w:color w:val="000000" w:themeColor="text1" w:themeTint="FF" w:themeShade="FF"/>
              <w:highlight w:val="black"/>
              <w:lang w:val="es-MX"/>
            </w:rPr>
          </w:pPr>
          <w:r w:rsidRPr="74ABB3F7" w:rsidR="74ABB3F7">
            <w:rPr>
              <w:rFonts w:eastAsia="Calibri" w:cs="Tahoma"/>
              <w:highlight w:val="black"/>
              <w:lang w:val="es-MX"/>
            </w:rPr>
            <w:t>XXXXX</w:t>
          </w:r>
        </w:p>
      </w:tc>
    </w:tr>
    <w:tr w:rsidRPr="00E152D8" w:rsidR="00881E53" w:rsidTr="74ABB3F7" w14:paraId="789A8E9F" w14:textId="77777777">
      <w:trPr>
        <w:trHeight w:val="261"/>
      </w:trPr>
      <w:tc>
        <w:tcPr>
          <w:tcW w:w="2551" w:type="dxa"/>
          <w:tcMar/>
        </w:tcPr>
        <w:p w:rsidRPr="00E152D8" w:rsidR="00881E53" w:rsidP="00881E53" w:rsidRDefault="0092231D" w14:paraId="2441D2DA"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86" w:type="dxa"/>
          <w:tcMar/>
        </w:tcPr>
        <w:p w:rsidRPr="00051642" w:rsidR="00881E53" w:rsidP="005E139E" w:rsidRDefault="0092231D" w14:paraId="0C42C55F" w14:textId="77777777">
          <w:pPr>
            <w:tabs>
              <w:tab w:val="right" w:pos="8838"/>
            </w:tabs>
            <w:ind w:left="-111" w:right="-32"/>
            <w:rPr>
              <w:rFonts w:eastAsia="Calibri" w:cs="Tahoma"/>
              <w:lang w:val="es-MX"/>
            </w:rPr>
          </w:pPr>
          <w:r>
            <w:rPr>
              <w:rFonts w:eastAsia="Calibri" w:cs="Tahoma"/>
              <w:lang w:val="es-MX"/>
            </w:rPr>
            <w:t>Ayuntamiento de Acolman</w:t>
          </w:r>
        </w:p>
      </w:tc>
    </w:tr>
    <w:tr w:rsidRPr="00E152D8" w:rsidR="00881E53" w:rsidTr="74ABB3F7" w14:paraId="6ABF6D71" w14:textId="77777777">
      <w:trPr>
        <w:trHeight w:val="261"/>
      </w:trPr>
      <w:tc>
        <w:tcPr>
          <w:tcW w:w="2551" w:type="dxa"/>
          <w:tcMar/>
        </w:tcPr>
        <w:p w:rsidRPr="00E152D8" w:rsidR="00881E53" w:rsidP="00881E53" w:rsidRDefault="0092231D" w14:paraId="5C5E640B" w14:textId="77777777">
          <w:pPr>
            <w:tabs>
              <w:tab w:val="right" w:pos="8838"/>
            </w:tabs>
            <w:ind w:right="-105"/>
            <w:rPr>
              <w:rFonts w:eastAsia="Calibri" w:cs="Tahoma"/>
              <w:b/>
              <w:lang w:val="es-MX"/>
            </w:rPr>
          </w:pPr>
          <w:r w:rsidRPr="00E152D8">
            <w:rPr>
              <w:rFonts w:eastAsia="Calibri" w:cs="Tahoma"/>
              <w:b/>
              <w:lang w:val="es-MX"/>
            </w:rPr>
            <w:t>Comisionado Ponente:</w:t>
          </w:r>
        </w:p>
      </w:tc>
      <w:tc>
        <w:tcPr>
          <w:tcW w:w="3686" w:type="dxa"/>
          <w:tcMar/>
        </w:tcPr>
        <w:p w:rsidRPr="00E152D8" w:rsidR="00881E53" w:rsidP="00881E53" w:rsidRDefault="0092231D" w14:paraId="2C30E49F"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3B3200" w14:paraId="4CD68568" w14:textId="7A8CA362">
    <w:pPr>
      <w:pStyle w:val="Encabezado"/>
      <w:tabs>
        <w:tab w:val="left" w:pos="5812"/>
      </w:tabs>
    </w:pPr>
    <w:r>
      <w:rPr>
        <w:noProof/>
      </w:rPr>
      <w:pict w14:anchorId="47FDDDB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4.3pt;margin-top:-125pt;width:663.5pt;height:12in;z-index:-251657728;mso-wrap-edited:f;mso-width-percent:0;mso-height-percent:0;mso-position-horizontal-relative:margin;mso-position-vertical-relative:margin;mso-width-percent:0;mso-height-percent:0" alt=""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3AFD30AC"/>
    <w:multiLevelType w:val="hybridMultilevel"/>
    <w:tmpl w:val="A0A8F1D2"/>
    <w:lvl w:ilvl="0" w:tplc="A8125B60">
      <w:start w:val="1"/>
      <w:numFmt w:val="decimal"/>
      <w:lvlText w:val="%1."/>
      <w:lvlJc w:val="left"/>
      <w:pPr>
        <w:ind w:left="720" w:hanging="360"/>
      </w:pPr>
      <w:rPr>
        <w:rFonts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1778863147">
    <w:abstractNumId w:val="0"/>
  </w:num>
  <w:num w:numId="2" w16cid:durableId="1086415803">
    <w:abstractNumId w:val="2"/>
  </w:num>
  <w:num w:numId="3" w16cid:durableId="1169100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BB"/>
    <w:rsid w:val="00001D8A"/>
    <w:rsid w:val="000479AC"/>
    <w:rsid w:val="002115F0"/>
    <w:rsid w:val="002305BB"/>
    <w:rsid w:val="002A07B8"/>
    <w:rsid w:val="003317D7"/>
    <w:rsid w:val="003677A7"/>
    <w:rsid w:val="00370C44"/>
    <w:rsid w:val="003B3200"/>
    <w:rsid w:val="003D4CEC"/>
    <w:rsid w:val="00466835"/>
    <w:rsid w:val="004D47BE"/>
    <w:rsid w:val="005424E8"/>
    <w:rsid w:val="006F2893"/>
    <w:rsid w:val="00723722"/>
    <w:rsid w:val="007E735D"/>
    <w:rsid w:val="00802F81"/>
    <w:rsid w:val="008306F6"/>
    <w:rsid w:val="00835824"/>
    <w:rsid w:val="00874A74"/>
    <w:rsid w:val="00885025"/>
    <w:rsid w:val="008B1BC5"/>
    <w:rsid w:val="0092231D"/>
    <w:rsid w:val="009C1C79"/>
    <w:rsid w:val="00A911E9"/>
    <w:rsid w:val="00B6688B"/>
    <w:rsid w:val="00C22D53"/>
    <w:rsid w:val="00C445F1"/>
    <w:rsid w:val="00C76F81"/>
    <w:rsid w:val="00C95253"/>
    <w:rsid w:val="00CB3C2E"/>
    <w:rsid w:val="00DF0679"/>
    <w:rsid w:val="00F947D7"/>
    <w:rsid w:val="00FB59F6"/>
    <w:rsid w:val="00FF1D44"/>
    <w:rsid w:val="2394DBED"/>
    <w:rsid w:val="74ABB3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70086"/>
  <w15:chartTrackingRefBased/>
  <w15:docId w15:val="{C81EEE84-8953-4AC3-8BB0-C2EBF932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05BB"/>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2305B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2305BB"/>
    <w:rPr>
      <w:rFonts w:ascii="Palatino Linotype" w:hAnsi="Palatino Linotype"/>
      <w:color w:val="000000" w:themeColor="text1"/>
    </w:rPr>
  </w:style>
  <w:style w:type="paragraph" w:styleId="Piedepgina">
    <w:name w:val="footer"/>
    <w:basedOn w:val="Normal"/>
    <w:link w:val="PiedepginaCar"/>
    <w:uiPriority w:val="99"/>
    <w:unhideWhenUsed/>
    <w:rsid w:val="002305B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2305BB"/>
    <w:rPr>
      <w:rFonts w:ascii="Palatino Linotype" w:hAnsi="Palatino Linotype"/>
      <w:color w:val="000000" w:themeColor="text1"/>
    </w:rPr>
  </w:style>
  <w:style w:type="table" w:styleId="Tablaconcuadrcula">
    <w:name w:val="Table Grid"/>
    <w:basedOn w:val="Tablanormal"/>
    <w:uiPriority w:val="39"/>
    <w:qFormat/>
    <w:rsid w:val="002305BB"/>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2305BB"/>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305BB"/>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2305BB"/>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6183">
      <w:bodyDiv w:val="1"/>
      <w:marLeft w:val="0"/>
      <w:marRight w:val="0"/>
      <w:marTop w:val="0"/>
      <w:marBottom w:val="0"/>
      <w:divBdr>
        <w:top w:val="none" w:sz="0" w:space="0" w:color="auto"/>
        <w:left w:val="none" w:sz="0" w:space="0" w:color="auto"/>
        <w:bottom w:val="none" w:sz="0" w:space="0" w:color="auto"/>
        <w:right w:val="none" w:sz="0" w:space="0" w:color="auto"/>
      </w:divBdr>
    </w:div>
    <w:div w:id="591864354">
      <w:bodyDiv w:val="1"/>
      <w:marLeft w:val="0"/>
      <w:marRight w:val="0"/>
      <w:marTop w:val="0"/>
      <w:marBottom w:val="0"/>
      <w:divBdr>
        <w:top w:val="none" w:sz="0" w:space="0" w:color="auto"/>
        <w:left w:val="none" w:sz="0" w:space="0" w:color="auto"/>
        <w:bottom w:val="none" w:sz="0" w:space="0" w:color="auto"/>
        <w:right w:val="none" w:sz="0" w:space="0" w:color="auto"/>
      </w:divBdr>
    </w:div>
    <w:div w:id="709381698">
      <w:bodyDiv w:val="1"/>
      <w:marLeft w:val="0"/>
      <w:marRight w:val="0"/>
      <w:marTop w:val="0"/>
      <w:marBottom w:val="0"/>
      <w:divBdr>
        <w:top w:val="none" w:sz="0" w:space="0" w:color="auto"/>
        <w:left w:val="none" w:sz="0" w:space="0" w:color="auto"/>
        <w:bottom w:val="none" w:sz="0" w:space="0" w:color="auto"/>
        <w:right w:val="none" w:sz="0" w:space="0" w:color="auto"/>
      </w:divBdr>
    </w:div>
    <w:div w:id="96111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e20f8a8f21f84fee"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46ed707-1154-49fb-b58b-1f1fa71abcb0}"/>
      </w:docPartPr>
      <w:docPartBody>
        <w:p w14:paraId="74ABB3F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10</revision>
  <dcterms:created xsi:type="dcterms:W3CDTF">2022-06-30T01:28:00.0000000Z</dcterms:created>
  <dcterms:modified xsi:type="dcterms:W3CDTF">2022-08-04T23:23:35.3893991Z</dcterms:modified>
</coreProperties>
</file>