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ABA4A" w14:textId="77777777" w:rsidR="00F13854" w:rsidRPr="0024200F" w:rsidRDefault="00F13854" w:rsidP="00F13854">
      <w:pPr>
        <w:spacing w:line="360" w:lineRule="auto"/>
        <w:jc w:val="both"/>
        <w:rPr>
          <w:rFonts w:ascii="Palatino Linotype" w:hAnsi="Palatino Linotype"/>
        </w:rPr>
      </w:pPr>
      <w:r w:rsidRPr="0024200F">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Pr>
          <w:rFonts w:ascii="Palatino Linotype" w:hAnsi="Palatino Linotype"/>
        </w:rPr>
        <w:t xml:space="preserve"> </w:t>
      </w:r>
      <w:r w:rsidR="00F53F11">
        <w:rPr>
          <w:rFonts w:ascii="Palatino Linotype" w:hAnsi="Palatino Linotype"/>
        </w:rPr>
        <w:t xml:space="preserve">once de mayo </w:t>
      </w:r>
      <w:r>
        <w:rPr>
          <w:rFonts w:ascii="Palatino Linotype" w:hAnsi="Palatino Linotype"/>
        </w:rPr>
        <w:t>de dos mil veintidós</w:t>
      </w:r>
      <w:r w:rsidRPr="0024200F">
        <w:rPr>
          <w:rFonts w:ascii="Palatino Linotype" w:hAnsi="Palatino Linotype"/>
        </w:rPr>
        <w:t>.</w:t>
      </w:r>
    </w:p>
    <w:p w14:paraId="359971A4" w14:textId="77777777" w:rsidR="00F13854" w:rsidRPr="0024200F" w:rsidRDefault="00F13854" w:rsidP="00F13854">
      <w:pPr>
        <w:spacing w:line="360" w:lineRule="auto"/>
        <w:jc w:val="both"/>
        <w:rPr>
          <w:rFonts w:ascii="Palatino Linotype" w:hAnsi="Palatino Linotype"/>
        </w:rPr>
      </w:pPr>
    </w:p>
    <w:p w14:paraId="5AA9625D" w14:textId="4C40A4E6" w:rsidR="00F13854" w:rsidRPr="0024200F" w:rsidRDefault="00F13854" w:rsidP="00F13854">
      <w:pPr>
        <w:spacing w:line="360" w:lineRule="auto"/>
        <w:jc w:val="both"/>
        <w:rPr>
          <w:rFonts w:ascii="Palatino Linotype" w:hAnsi="Palatino Linotype"/>
        </w:rPr>
      </w:pPr>
      <w:r w:rsidRPr="0024200F">
        <w:rPr>
          <w:rFonts w:ascii="Palatino Linotype" w:hAnsi="Palatino Linotype"/>
        </w:rPr>
        <w:t>VISTO</w:t>
      </w:r>
      <w:r>
        <w:rPr>
          <w:rFonts w:ascii="Palatino Linotype" w:hAnsi="Palatino Linotype"/>
        </w:rPr>
        <w:t xml:space="preserve"> e</w:t>
      </w:r>
      <w:r w:rsidRPr="0024200F">
        <w:rPr>
          <w:rFonts w:ascii="Palatino Linotype" w:hAnsi="Palatino Linotype"/>
        </w:rPr>
        <w:t xml:space="preserve">l expediente formado con motivo del recurso de revisión </w:t>
      </w:r>
      <w:r w:rsidRPr="00A53BB7">
        <w:rPr>
          <w:rFonts w:ascii="Palatino Linotype" w:hAnsi="Palatino Linotype"/>
          <w:b/>
        </w:rPr>
        <w:t>0</w:t>
      </w:r>
      <w:r>
        <w:rPr>
          <w:rFonts w:ascii="Palatino Linotype" w:hAnsi="Palatino Linotype"/>
          <w:b/>
        </w:rPr>
        <w:t>1955</w:t>
      </w:r>
      <w:r w:rsidRPr="00A53BB7">
        <w:rPr>
          <w:rFonts w:ascii="Palatino Linotype" w:hAnsi="Palatino Linotype"/>
          <w:b/>
        </w:rPr>
        <w:t>/INFOEM/IP/RR/202</w:t>
      </w:r>
      <w:r>
        <w:rPr>
          <w:rFonts w:ascii="Palatino Linotype" w:hAnsi="Palatino Linotype"/>
          <w:b/>
        </w:rPr>
        <w:t>2</w:t>
      </w:r>
      <w:r w:rsidRPr="00A53BB7">
        <w:rPr>
          <w:rFonts w:ascii="Palatino Linotype" w:hAnsi="Palatino Linotype"/>
          <w:b/>
        </w:rPr>
        <w:t xml:space="preserve"> </w:t>
      </w:r>
      <w:r w:rsidRPr="00A53BB7">
        <w:rPr>
          <w:rFonts w:ascii="Palatino Linotype" w:hAnsi="Palatino Linotype"/>
        </w:rPr>
        <w:t>promovido por</w:t>
      </w:r>
      <w:r w:rsidRPr="00A53BB7">
        <w:rPr>
          <w:rFonts w:ascii="Palatino Linotype" w:hAnsi="Palatino Linotype"/>
          <w:lang w:val="es-ES_tradnl"/>
        </w:rPr>
        <w:t xml:space="preserve"> </w:t>
      </w:r>
      <w:proofErr w:type="spellStart"/>
      <w:r w:rsidR="00257BA3">
        <w:rPr>
          <w:rFonts w:ascii="Palatino Linotype" w:hAnsi="Palatino Linotype"/>
          <w:b/>
          <w:lang w:val="es-ES_tradnl"/>
        </w:rPr>
        <w:t>xxxxxxxxxxxxxxxxxx</w:t>
      </w:r>
      <w:proofErr w:type="spellEnd"/>
      <w:r w:rsidRPr="00A53BB7">
        <w:rPr>
          <w:rFonts w:ascii="Palatino Linotype" w:hAnsi="Palatino Linotype"/>
        </w:rPr>
        <w:t>, quien en</w:t>
      </w:r>
      <w:r>
        <w:rPr>
          <w:rFonts w:ascii="Palatino Linotype" w:hAnsi="Palatino Linotype"/>
        </w:rPr>
        <w:t xml:space="preserve"> </w:t>
      </w:r>
      <w:r w:rsidRPr="0024200F">
        <w:rPr>
          <w:rFonts w:ascii="Palatino Linotype" w:hAnsi="Palatino Linotype"/>
        </w:rPr>
        <w:t>lo sucesivo</w:t>
      </w:r>
      <w:r>
        <w:rPr>
          <w:rFonts w:ascii="Palatino Linotype" w:hAnsi="Palatino Linotype"/>
        </w:rPr>
        <w:t xml:space="preserve"> y para efectos prácticos se le denominara </w:t>
      </w:r>
      <w:r>
        <w:rPr>
          <w:rFonts w:ascii="Palatino Linotype" w:hAnsi="Palatino Linotype"/>
          <w:b/>
        </w:rPr>
        <w:t>la Recurrente</w:t>
      </w:r>
      <w:r w:rsidRPr="0024200F">
        <w:rPr>
          <w:rFonts w:ascii="Palatino Linotype" w:hAnsi="Palatino Linotype"/>
        </w:rPr>
        <w:t>,</w:t>
      </w:r>
      <w:r>
        <w:rPr>
          <w:rFonts w:ascii="Palatino Linotype" w:hAnsi="Palatino Linotype"/>
        </w:rPr>
        <w:t xml:space="preserve"> en</w:t>
      </w:r>
      <w:r w:rsidRPr="0024200F">
        <w:rPr>
          <w:rFonts w:ascii="Palatino Linotype" w:hAnsi="Palatino Linotype"/>
        </w:rPr>
        <w:t xml:space="preserve"> contra</w:t>
      </w:r>
      <w:r>
        <w:rPr>
          <w:rFonts w:ascii="Palatino Linotype" w:hAnsi="Palatino Linotype"/>
        </w:rPr>
        <w:t xml:space="preserve"> de</w:t>
      </w:r>
      <w:r w:rsidRPr="0024200F">
        <w:rPr>
          <w:rFonts w:ascii="Palatino Linotype" w:hAnsi="Palatino Linotype"/>
        </w:rPr>
        <w:t xml:space="preserve"> la respuesta</w:t>
      </w:r>
      <w:r>
        <w:rPr>
          <w:rFonts w:ascii="Palatino Linotype" w:hAnsi="Palatino Linotype"/>
        </w:rPr>
        <w:t xml:space="preserve"> proporcionada por la </w:t>
      </w:r>
      <w:r w:rsidRPr="00F13854">
        <w:rPr>
          <w:rFonts w:ascii="Palatino Linotype" w:hAnsi="Palatino Linotype"/>
          <w:b/>
        </w:rPr>
        <w:t>Secretaría de Justicia y Derechos Humanos</w:t>
      </w:r>
      <w:r w:rsidRPr="0024200F">
        <w:rPr>
          <w:rFonts w:ascii="Palatino Linotype" w:hAnsi="Palatino Linotype"/>
        </w:rPr>
        <w:t xml:space="preserve">, en lo sucesivo </w:t>
      </w:r>
      <w:r w:rsidRPr="0024200F">
        <w:rPr>
          <w:rFonts w:ascii="Palatino Linotype" w:hAnsi="Palatino Linotype"/>
          <w:b/>
        </w:rPr>
        <w:t xml:space="preserve">el </w:t>
      </w:r>
      <w:r>
        <w:rPr>
          <w:rFonts w:ascii="Palatino Linotype" w:hAnsi="Palatino Linotype"/>
          <w:b/>
        </w:rPr>
        <w:t>Sujeto Obligado</w:t>
      </w:r>
      <w:r w:rsidRPr="0024200F">
        <w:rPr>
          <w:rFonts w:ascii="Palatino Linotype" w:hAnsi="Palatino Linotype"/>
        </w:rPr>
        <w:t xml:space="preserve">, se procede a dictar la presente resolución con base en lo siguiente: </w:t>
      </w:r>
    </w:p>
    <w:p w14:paraId="2F2F760F" w14:textId="77777777" w:rsidR="00F13854" w:rsidRPr="002478BC" w:rsidRDefault="00F13854" w:rsidP="00F13854">
      <w:pPr>
        <w:spacing w:line="360" w:lineRule="auto"/>
        <w:jc w:val="center"/>
        <w:rPr>
          <w:rFonts w:ascii="Palatino Linotype" w:hAnsi="Palatino Linotype"/>
          <w:b/>
          <w:bCs/>
          <w:spacing w:val="60"/>
          <w:lang w:val="es-ES_tradnl"/>
        </w:rPr>
      </w:pPr>
    </w:p>
    <w:p w14:paraId="4AD0E2FB" w14:textId="77777777" w:rsidR="00F13854" w:rsidRPr="0024200F" w:rsidRDefault="00F13854" w:rsidP="00F13854">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RESULTANDO</w:t>
      </w:r>
    </w:p>
    <w:p w14:paraId="4AA0A69A" w14:textId="77777777" w:rsidR="00F13854" w:rsidRPr="0024200F" w:rsidRDefault="00F13854" w:rsidP="00F13854">
      <w:pPr>
        <w:spacing w:line="360" w:lineRule="auto"/>
        <w:jc w:val="center"/>
        <w:rPr>
          <w:rFonts w:ascii="Palatino Linotype" w:hAnsi="Palatino Linotype"/>
          <w:b/>
          <w:bCs/>
          <w:spacing w:val="60"/>
          <w:lang w:val="es-ES_tradnl"/>
        </w:rPr>
      </w:pPr>
    </w:p>
    <w:p w14:paraId="10243F9C" w14:textId="77777777" w:rsidR="00F13854" w:rsidRPr="0024200F" w:rsidRDefault="00F13854" w:rsidP="00F13854">
      <w:pPr>
        <w:spacing w:line="360" w:lineRule="auto"/>
        <w:jc w:val="both"/>
        <w:rPr>
          <w:rFonts w:ascii="Palatino Linotype" w:hAnsi="Palatino Linotype"/>
        </w:rPr>
      </w:pPr>
      <w:r w:rsidRPr="0024200F">
        <w:rPr>
          <w:rFonts w:ascii="Palatino Linotype" w:hAnsi="Palatino Linotype"/>
          <w:b/>
          <w:sz w:val="28"/>
          <w:szCs w:val="28"/>
        </w:rPr>
        <w:t xml:space="preserve">PRIMERO. </w:t>
      </w:r>
      <w:r w:rsidRPr="0024200F">
        <w:rPr>
          <w:rFonts w:ascii="Palatino Linotype" w:hAnsi="Palatino Linotype"/>
        </w:rPr>
        <w:t>En fecha</w:t>
      </w:r>
      <w:r>
        <w:rPr>
          <w:rFonts w:ascii="Palatino Linotype" w:hAnsi="Palatino Linotype"/>
        </w:rPr>
        <w:t xml:space="preserve"> treinta y uno de enero de dos mil veintidós</w:t>
      </w:r>
      <w:r w:rsidRPr="0024200F">
        <w:rPr>
          <w:rFonts w:ascii="Palatino Linotype" w:hAnsi="Palatino Linotype"/>
        </w:rPr>
        <w:t xml:space="preserve">, </w:t>
      </w:r>
      <w:r>
        <w:rPr>
          <w:rFonts w:ascii="Palatino Linotype" w:hAnsi="Palatino Linotype"/>
        </w:rPr>
        <w:t>la</w:t>
      </w:r>
      <w:r w:rsidRPr="0024200F">
        <w:rPr>
          <w:rFonts w:ascii="Palatino Linotype" w:hAnsi="Palatino Linotype"/>
          <w:b/>
        </w:rPr>
        <w:t xml:space="preserve"> </w:t>
      </w:r>
      <w:r>
        <w:rPr>
          <w:rFonts w:ascii="Palatino Linotype" w:hAnsi="Palatino Linotype"/>
          <w:b/>
        </w:rPr>
        <w:t>Recurrente</w:t>
      </w:r>
      <w:r w:rsidRPr="0024200F">
        <w:rPr>
          <w:rFonts w:ascii="Palatino Linotype" w:hAnsi="Palatino Linotype"/>
        </w:rPr>
        <w:t xml:space="preserve"> presentó a través </w:t>
      </w:r>
      <w:r>
        <w:rPr>
          <w:rFonts w:ascii="Palatino Linotype" w:hAnsi="Palatino Linotype"/>
        </w:rPr>
        <w:t>del</w:t>
      </w:r>
      <w:r w:rsidRPr="0024200F">
        <w:rPr>
          <w:rFonts w:ascii="Palatino Linotype" w:hAnsi="Palatino Linotype"/>
        </w:rPr>
        <w:t xml:space="preserve"> Sistema de Acceso a la Información Mexiquense, en lo subsecuente </w:t>
      </w:r>
      <w:r w:rsidRPr="00A53BB7">
        <w:rPr>
          <w:rFonts w:ascii="Palatino Linotype" w:hAnsi="Palatino Linotype"/>
        </w:rPr>
        <w:t>el</w:t>
      </w:r>
      <w:r w:rsidRPr="0024200F">
        <w:rPr>
          <w:rFonts w:ascii="Palatino Linotype" w:hAnsi="Palatino Linotype"/>
          <w:b/>
        </w:rPr>
        <w:t xml:space="preserve"> SAIMEX</w:t>
      </w:r>
      <w:r w:rsidRPr="0024200F">
        <w:rPr>
          <w:rFonts w:ascii="Palatino Linotype" w:hAnsi="Palatino Linotype"/>
        </w:rPr>
        <w:t>, ante el</w:t>
      </w:r>
      <w:r w:rsidRPr="0024200F">
        <w:rPr>
          <w:rFonts w:ascii="Palatino Linotype" w:hAnsi="Palatino Linotype"/>
          <w:b/>
        </w:rPr>
        <w:t xml:space="preserve"> </w:t>
      </w:r>
      <w:r>
        <w:rPr>
          <w:rFonts w:ascii="Palatino Linotype" w:hAnsi="Palatino Linotype"/>
          <w:b/>
        </w:rPr>
        <w:t>Sujeto Obligado</w:t>
      </w:r>
      <w:r w:rsidRPr="0024200F">
        <w:rPr>
          <w:rFonts w:ascii="Palatino Linotype" w:hAnsi="Palatino Linotype"/>
        </w:rPr>
        <w:t>, solicitud de acceso a</w:t>
      </w:r>
      <w:r>
        <w:rPr>
          <w:rFonts w:ascii="Palatino Linotype" w:hAnsi="Palatino Linotype"/>
        </w:rPr>
        <w:t xml:space="preserve"> la</w:t>
      </w:r>
      <w:r w:rsidRPr="0024200F">
        <w:rPr>
          <w:rFonts w:ascii="Palatino Linotype" w:hAnsi="Palatino Linotype"/>
        </w:rPr>
        <w:t xml:space="preserve"> información pública, a la que se le</w:t>
      </w:r>
      <w:r>
        <w:rPr>
          <w:rFonts w:ascii="Palatino Linotype" w:hAnsi="Palatino Linotype"/>
        </w:rPr>
        <w:t>s</w:t>
      </w:r>
      <w:r w:rsidRPr="0024200F">
        <w:rPr>
          <w:rFonts w:ascii="Palatino Linotype" w:hAnsi="Palatino Linotype"/>
        </w:rPr>
        <w:t xml:space="preserve"> asignó el número de expediente </w:t>
      </w:r>
      <w:r w:rsidRPr="00F13854">
        <w:rPr>
          <w:rFonts w:ascii="Palatino Linotype" w:hAnsi="Palatino Linotype"/>
          <w:b/>
          <w:bCs/>
        </w:rPr>
        <w:t>00018/SJDH/IP/2022</w:t>
      </w:r>
      <w:r w:rsidRPr="000B5E25">
        <w:rPr>
          <w:rFonts w:ascii="Palatino Linotype" w:hAnsi="Palatino Linotype"/>
          <w:bCs/>
        </w:rPr>
        <w:t xml:space="preserve"> </w:t>
      </w:r>
      <w:r w:rsidRPr="0024200F">
        <w:rPr>
          <w:rFonts w:ascii="Palatino Linotype" w:hAnsi="Palatino Linotype"/>
        </w:rPr>
        <w:t>mediante la cual solicitó, lo siguiente:</w:t>
      </w:r>
    </w:p>
    <w:p w14:paraId="59A8F918" w14:textId="77777777" w:rsidR="00F13854" w:rsidRDefault="00F13854" w:rsidP="00F13854">
      <w:pPr>
        <w:spacing w:line="360" w:lineRule="auto"/>
        <w:jc w:val="both"/>
        <w:rPr>
          <w:rFonts w:ascii="Palatino Linotype" w:hAnsi="Palatino Linotype" w:cs="Arial"/>
        </w:rPr>
      </w:pPr>
    </w:p>
    <w:p w14:paraId="4268FB1D" w14:textId="77777777" w:rsidR="00F13854" w:rsidRPr="00157DDD" w:rsidRDefault="00F13854" w:rsidP="00F13854">
      <w:pPr>
        <w:ind w:left="567" w:right="616"/>
        <w:jc w:val="both"/>
        <w:rPr>
          <w:rFonts w:ascii="Palatino Linotype" w:hAnsi="Palatino Linotype"/>
          <w:bCs/>
          <w:i/>
          <w:sz w:val="22"/>
        </w:rPr>
      </w:pPr>
      <w:r w:rsidRPr="00157DDD">
        <w:rPr>
          <w:rFonts w:ascii="Palatino Linotype" w:hAnsi="Palatino Linotype"/>
          <w:bCs/>
          <w:i/>
          <w:sz w:val="22"/>
        </w:rPr>
        <w:t>“</w:t>
      </w:r>
      <w:r w:rsidRPr="00F13854">
        <w:rPr>
          <w:rFonts w:ascii="Palatino Linotype" w:hAnsi="Palatino Linotype"/>
          <w:bCs/>
          <w:i/>
          <w:sz w:val="22"/>
        </w:rPr>
        <w:t xml:space="preserve">requiero conocer la veracidad de la </w:t>
      </w:r>
      <w:proofErr w:type="spellStart"/>
      <w:r w:rsidRPr="00F13854">
        <w:rPr>
          <w:rFonts w:ascii="Palatino Linotype" w:hAnsi="Palatino Linotype"/>
          <w:bCs/>
          <w:i/>
          <w:sz w:val="22"/>
        </w:rPr>
        <w:t>informacion</w:t>
      </w:r>
      <w:proofErr w:type="spellEnd"/>
      <w:r w:rsidRPr="00F13854">
        <w:rPr>
          <w:rFonts w:ascii="Palatino Linotype" w:hAnsi="Palatino Linotype"/>
          <w:bCs/>
          <w:i/>
          <w:sz w:val="22"/>
        </w:rPr>
        <w:t xml:space="preserve"> proporcionada por parte de la sindicatura municipal de </w:t>
      </w:r>
      <w:proofErr w:type="spellStart"/>
      <w:r w:rsidRPr="00F13854">
        <w:rPr>
          <w:rFonts w:ascii="Palatino Linotype" w:hAnsi="Palatino Linotype"/>
          <w:bCs/>
          <w:i/>
          <w:sz w:val="22"/>
        </w:rPr>
        <w:t>cuautitlan</w:t>
      </w:r>
      <w:proofErr w:type="spellEnd"/>
      <w:r w:rsidRPr="00F13854">
        <w:rPr>
          <w:rFonts w:ascii="Palatino Linotype" w:hAnsi="Palatino Linotype"/>
          <w:bCs/>
          <w:i/>
          <w:sz w:val="22"/>
        </w:rPr>
        <w:t xml:space="preserve"> con respecto a lo indicado en el </w:t>
      </w:r>
      <w:proofErr w:type="spellStart"/>
      <w:r w:rsidRPr="00F13854">
        <w:rPr>
          <w:rFonts w:ascii="Palatino Linotype" w:hAnsi="Palatino Linotype"/>
          <w:bCs/>
          <w:i/>
          <w:sz w:val="22"/>
        </w:rPr>
        <w:t>articulo</w:t>
      </w:r>
      <w:proofErr w:type="spellEnd"/>
      <w:r w:rsidRPr="00F13854">
        <w:rPr>
          <w:rFonts w:ascii="Palatino Linotype" w:hAnsi="Palatino Linotype"/>
          <w:bCs/>
          <w:i/>
          <w:sz w:val="22"/>
        </w:rPr>
        <w:t xml:space="preserve"> 13 bis </w:t>
      </w:r>
      <w:proofErr w:type="spellStart"/>
      <w:r w:rsidRPr="00F13854">
        <w:rPr>
          <w:rFonts w:ascii="Palatino Linotype" w:hAnsi="Palatino Linotype"/>
          <w:bCs/>
          <w:i/>
          <w:sz w:val="22"/>
        </w:rPr>
        <w:t>fraccion</w:t>
      </w:r>
      <w:proofErr w:type="spellEnd"/>
      <w:r w:rsidRPr="00F13854">
        <w:rPr>
          <w:rFonts w:ascii="Palatino Linotype" w:hAnsi="Palatino Linotype"/>
          <w:bCs/>
          <w:i/>
          <w:sz w:val="22"/>
        </w:rPr>
        <w:t xml:space="preserve"> I, del Reglamento Interior de la Secretaría de Justicia y Derechos Humanos, ya que a pregunta expresa de cuando iban a comenzar a dar las </w:t>
      </w:r>
      <w:proofErr w:type="spellStart"/>
      <w:r w:rsidRPr="00F13854">
        <w:rPr>
          <w:rFonts w:ascii="Palatino Linotype" w:hAnsi="Palatino Linotype"/>
          <w:bCs/>
          <w:i/>
          <w:sz w:val="22"/>
        </w:rPr>
        <w:t>platicas</w:t>
      </w:r>
      <w:proofErr w:type="spellEnd"/>
      <w:r w:rsidRPr="00F13854">
        <w:rPr>
          <w:rFonts w:ascii="Palatino Linotype" w:hAnsi="Palatino Linotype"/>
          <w:bCs/>
          <w:i/>
          <w:sz w:val="22"/>
        </w:rPr>
        <w:t xml:space="preserve"> de </w:t>
      </w:r>
      <w:proofErr w:type="spellStart"/>
      <w:r w:rsidRPr="00F13854">
        <w:rPr>
          <w:rFonts w:ascii="Palatino Linotype" w:hAnsi="Palatino Linotype"/>
          <w:bCs/>
          <w:i/>
          <w:sz w:val="22"/>
        </w:rPr>
        <w:t>promocion</w:t>
      </w:r>
      <w:proofErr w:type="spellEnd"/>
      <w:r w:rsidRPr="00F13854">
        <w:rPr>
          <w:rFonts w:ascii="Palatino Linotype" w:hAnsi="Palatino Linotype"/>
          <w:bCs/>
          <w:i/>
          <w:sz w:val="22"/>
        </w:rPr>
        <w:t xml:space="preserve"> de la cultura condominal como lo mandata el </w:t>
      </w:r>
      <w:proofErr w:type="spellStart"/>
      <w:r w:rsidRPr="00F13854">
        <w:rPr>
          <w:rFonts w:ascii="Palatino Linotype" w:hAnsi="Palatino Linotype"/>
          <w:bCs/>
          <w:i/>
          <w:sz w:val="22"/>
        </w:rPr>
        <w:t>articulo</w:t>
      </w:r>
      <w:proofErr w:type="spellEnd"/>
      <w:r w:rsidRPr="00F13854">
        <w:rPr>
          <w:rFonts w:ascii="Palatino Linotype" w:hAnsi="Palatino Linotype"/>
          <w:bCs/>
          <w:i/>
          <w:sz w:val="22"/>
        </w:rPr>
        <w:t xml:space="preserve"> 45 de la Ley que Regula el </w:t>
      </w:r>
      <w:proofErr w:type="spellStart"/>
      <w:r w:rsidRPr="00F13854">
        <w:rPr>
          <w:rFonts w:ascii="Palatino Linotype" w:hAnsi="Palatino Linotype"/>
          <w:bCs/>
          <w:i/>
          <w:sz w:val="22"/>
        </w:rPr>
        <w:t>Regimen</w:t>
      </w:r>
      <w:proofErr w:type="spellEnd"/>
      <w:r w:rsidRPr="00F13854">
        <w:rPr>
          <w:rFonts w:ascii="Palatino Linotype" w:hAnsi="Palatino Linotype"/>
          <w:bCs/>
          <w:i/>
          <w:sz w:val="22"/>
        </w:rPr>
        <w:t xml:space="preserve"> de Propiedad en Condominio en el Estado de México dijeron que -"ellos no estaban obligados a hacerlo porque eso le </w:t>
      </w:r>
      <w:proofErr w:type="spellStart"/>
      <w:r w:rsidRPr="00F13854">
        <w:rPr>
          <w:rFonts w:ascii="Palatino Linotype" w:hAnsi="Palatino Linotype"/>
          <w:bCs/>
          <w:i/>
          <w:sz w:val="22"/>
        </w:rPr>
        <w:t>correspondia</w:t>
      </w:r>
      <w:proofErr w:type="spellEnd"/>
      <w:r w:rsidRPr="00F13854">
        <w:rPr>
          <w:rFonts w:ascii="Palatino Linotype" w:hAnsi="Palatino Linotype"/>
          <w:bCs/>
          <w:i/>
          <w:sz w:val="22"/>
        </w:rPr>
        <w:t xml:space="preserve"> al Gobierno del Estado"-. Derivado de esa </w:t>
      </w:r>
      <w:proofErr w:type="spellStart"/>
      <w:r w:rsidRPr="00F13854">
        <w:rPr>
          <w:rFonts w:ascii="Palatino Linotype" w:hAnsi="Palatino Linotype"/>
          <w:bCs/>
          <w:i/>
          <w:sz w:val="22"/>
        </w:rPr>
        <w:t>conversacion</w:t>
      </w:r>
      <w:proofErr w:type="spellEnd"/>
      <w:r w:rsidRPr="00F13854">
        <w:rPr>
          <w:rFonts w:ascii="Palatino Linotype" w:hAnsi="Palatino Linotype"/>
          <w:bCs/>
          <w:i/>
          <w:sz w:val="22"/>
        </w:rPr>
        <w:t xml:space="preserve">, es que solicito su </w:t>
      </w:r>
      <w:proofErr w:type="spellStart"/>
      <w:r w:rsidRPr="00F13854">
        <w:rPr>
          <w:rFonts w:ascii="Palatino Linotype" w:hAnsi="Palatino Linotype"/>
          <w:bCs/>
          <w:i/>
          <w:sz w:val="22"/>
        </w:rPr>
        <w:t>informacion</w:t>
      </w:r>
      <w:proofErr w:type="spellEnd"/>
      <w:r w:rsidRPr="00F13854">
        <w:rPr>
          <w:rFonts w:ascii="Palatino Linotype" w:hAnsi="Palatino Linotype"/>
          <w:bCs/>
          <w:i/>
          <w:sz w:val="22"/>
        </w:rPr>
        <w:t xml:space="preserve"> como dependencia responsable de este tema a fin de obtener la fecha exacta de cuando comenzaran a realizar estos ejercicios ciudadanos ya que en este municipio </w:t>
      </w:r>
      <w:r w:rsidRPr="00F13854">
        <w:rPr>
          <w:rFonts w:ascii="Palatino Linotype" w:hAnsi="Palatino Linotype"/>
          <w:bCs/>
          <w:i/>
          <w:sz w:val="22"/>
        </w:rPr>
        <w:lastRenderedPageBreak/>
        <w:t xml:space="preserve">es urgente la </w:t>
      </w:r>
      <w:proofErr w:type="spellStart"/>
      <w:r w:rsidRPr="00F13854">
        <w:rPr>
          <w:rFonts w:ascii="Palatino Linotype" w:hAnsi="Palatino Linotype"/>
          <w:bCs/>
          <w:i/>
          <w:sz w:val="22"/>
        </w:rPr>
        <w:t>intervencion</w:t>
      </w:r>
      <w:proofErr w:type="spellEnd"/>
      <w:r w:rsidRPr="00F13854">
        <w:rPr>
          <w:rFonts w:ascii="Palatino Linotype" w:hAnsi="Palatino Linotype"/>
          <w:bCs/>
          <w:i/>
          <w:sz w:val="22"/>
        </w:rPr>
        <w:t xml:space="preserve"> de una autoridad competente con el tema condominal porque los servidores </w:t>
      </w:r>
      <w:proofErr w:type="spellStart"/>
      <w:r w:rsidRPr="00F13854">
        <w:rPr>
          <w:rFonts w:ascii="Palatino Linotype" w:hAnsi="Palatino Linotype"/>
          <w:bCs/>
          <w:i/>
          <w:sz w:val="22"/>
        </w:rPr>
        <w:t>publicos</w:t>
      </w:r>
      <w:proofErr w:type="spellEnd"/>
      <w:r w:rsidRPr="00F13854">
        <w:rPr>
          <w:rFonts w:ascii="Palatino Linotype" w:hAnsi="Palatino Linotype"/>
          <w:bCs/>
          <w:i/>
          <w:sz w:val="22"/>
        </w:rPr>
        <w:t xml:space="preserve"> que han estado al frente de las sindicaturas en la </w:t>
      </w:r>
      <w:proofErr w:type="spellStart"/>
      <w:r w:rsidRPr="00F13854">
        <w:rPr>
          <w:rFonts w:ascii="Palatino Linotype" w:hAnsi="Palatino Linotype"/>
          <w:bCs/>
          <w:i/>
          <w:sz w:val="22"/>
        </w:rPr>
        <w:t>administracion</w:t>
      </w:r>
      <w:proofErr w:type="spellEnd"/>
      <w:r w:rsidRPr="00F13854">
        <w:rPr>
          <w:rFonts w:ascii="Palatino Linotype" w:hAnsi="Palatino Linotype"/>
          <w:bCs/>
          <w:i/>
          <w:sz w:val="22"/>
        </w:rPr>
        <w:t xml:space="preserve"> municipal, son omisos con el tema y estos nuevos servidores de la </w:t>
      </w:r>
      <w:proofErr w:type="spellStart"/>
      <w:r w:rsidRPr="00F13854">
        <w:rPr>
          <w:rFonts w:ascii="Palatino Linotype" w:hAnsi="Palatino Linotype"/>
          <w:bCs/>
          <w:i/>
          <w:sz w:val="22"/>
        </w:rPr>
        <w:t>administracion</w:t>
      </w:r>
      <w:proofErr w:type="spellEnd"/>
      <w:r w:rsidRPr="00F13854">
        <w:rPr>
          <w:rFonts w:ascii="Palatino Linotype" w:hAnsi="Palatino Linotype"/>
          <w:bCs/>
          <w:i/>
          <w:sz w:val="22"/>
        </w:rPr>
        <w:t xml:space="preserve"> entrante, van transitando el mismo camino que sus antecesores</w:t>
      </w:r>
      <w:r>
        <w:rPr>
          <w:rFonts w:ascii="Palatino Linotype" w:hAnsi="Palatino Linotype"/>
          <w:bCs/>
          <w:i/>
          <w:sz w:val="22"/>
        </w:rPr>
        <w:t>”</w:t>
      </w:r>
    </w:p>
    <w:p w14:paraId="507668DE" w14:textId="77777777" w:rsidR="00F13854" w:rsidRPr="00B02F4C" w:rsidRDefault="00F13854" w:rsidP="00F13854">
      <w:pPr>
        <w:spacing w:line="360" w:lineRule="auto"/>
        <w:ind w:left="567" w:right="616"/>
        <w:jc w:val="both"/>
        <w:rPr>
          <w:rFonts w:ascii="Palatino Linotype" w:hAnsi="Palatino Linotype"/>
          <w:bCs/>
        </w:rPr>
      </w:pPr>
    </w:p>
    <w:p w14:paraId="69A1E49D" w14:textId="77777777" w:rsidR="00F13854" w:rsidRDefault="00F13854" w:rsidP="00F13854">
      <w:pPr>
        <w:spacing w:line="360" w:lineRule="auto"/>
        <w:jc w:val="both"/>
        <w:rPr>
          <w:rFonts w:ascii="Palatino Linotype" w:hAnsi="Palatino Linotype"/>
          <w:szCs w:val="28"/>
          <w:lang w:val="es-MX"/>
        </w:rPr>
      </w:pPr>
      <w:r w:rsidRPr="0024200F">
        <w:rPr>
          <w:rFonts w:ascii="Palatino Linotype" w:hAnsi="Palatino Linotype"/>
          <w:szCs w:val="28"/>
          <w:lang w:val="es-MX"/>
        </w:rPr>
        <w:t>Modalidad de entrega:</w:t>
      </w:r>
      <w:r w:rsidRPr="00E41476">
        <w:rPr>
          <w:rFonts w:ascii="Palatino Linotype" w:hAnsi="Palatino Linotype"/>
          <w:b/>
          <w:i/>
          <w:szCs w:val="28"/>
          <w:lang w:val="es-MX"/>
        </w:rPr>
        <w:t xml:space="preserve"> </w:t>
      </w:r>
      <w:r>
        <w:rPr>
          <w:rFonts w:ascii="Palatino Linotype" w:hAnsi="Palatino Linotype"/>
          <w:b/>
          <w:i/>
          <w:szCs w:val="28"/>
          <w:lang w:val="es-MX"/>
        </w:rPr>
        <w:t>a través del SAIMEX</w:t>
      </w:r>
    </w:p>
    <w:p w14:paraId="02CC3E52" w14:textId="77777777" w:rsidR="00F13854" w:rsidRDefault="00F13854" w:rsidP="00F13854">
      <w:pPr>
        <w:spacing w:line="360" w:lineRule="auto"/>
        <w:jc w:val="both"/>
        <w:rPr>
          <w:rFonts w:ascii="Palatino Linotype" w:hAnsi="Palatino Linotype"/>
          <w:szCs w:val="28"/>
          <w:lang w:val="es-MX"/>
        </w:rPr>
      </w:pPr>
    </w:p>
    <w:p w14:paraId="707F76C0" w14:textId="77777777" w:rsidR="00F13854" w:rsidRPr="0056113A" w:rsidRDefault="00F13854" w:rsidP="00F13854">
      <w:pPr>
        <w:spacing w:line="360" w:lineRule="auto"/>
        <w:jc w:val="both"/>
        <w:rPr>
          <w:rFonts w:ascii="Palatino Linotype" w:hAnsi="Palatino Linotype"/>
          <w:szCs w:val="28"/>
          <w:lang w:val="es-MX"/>
        </w:rPr>
      </w:pPr>
    </w:p>
    <w:p w14:paraId="64FB8EF9" w14:textId="77777777" w:rsidR="00F13854" w:rsidRDefault="00F13854" w:rsidP="00F13854">
      <w:pPr>
        <w:spacing w:line="360" w:lineRule="auto"/>
        <w:jc w:val="both"/>
        <w:rPr>
          <w:rFonts w:ascii="Palatino Linotype" w:hAnsi="Palatino Linotype"/>
        </w:rPr>
      </w:pPr>
      <w:r w:rsidRPr="00A42A4D">
        <w:rPr>
          <w:rFonts w:ascii="Palatino Linotype" w:hAnsi="Palatino Linotype"/>
          <w:b/>
          <w:sz w:val="28"/>
          <w:szCs w:val="28"/>
          <w:lang w:val="es-MX"/>
        </w:rPr>
        <w:t>SEGUNDO.</w:t>
      </w:r>
      <w:r w:rsidRPr="00A42A4D">
        <w:rPr>
          <w:rFonts w:ascii="Palatino Linotype" w:hAnsi="Palatino Linotype"/>
          <w:sz w:val="28"/>
          <w:szCs w:val="28"/>
          <w:lang w:val="es-MX"/>
        </w:rPr>
        <w:t xml:space="preserve"> </w:t>
      </w:r>
      <w:r w:rsidRPr="00A42A4D">
        <w:rPr>
          <w:rFonts w:ascii="Palatino Linotype" w:hAnsi="Palatino Linotype"/>
        </w:rPr>
        <w:t xml:space="preserve">De las constancias que obran en </w:t>
      </w:r>
      <w:r>
        <w:rPr>
          <w:rFonts w:ascii="Palatino Linotype" w:hAnsi="Palatino Linotype"/>
        </w:rPr>
        <w:t xml:space="preserve">el </w:t>
      </w:r>
      <w:r w:rsidRPr="00A42A4D">
        <w:rPr>
          <w:rFonts w:ascii="Palatino Linotype" w:hAnsi="Palatino Linotype"/>
        </w:rPr>
        <w:t xml:space="preserve">expediente electrónico, </w:t>
      </w:r>
      <w:r>
        <w:rPr>
          <w:rFonts w:ascii="Palatino Linotype" w:hAnsi="Palatino Linotype"/>
        </w:rPr>
        <w:t xml:space="preserve">aperturado con motivo del ingreso de la solicitud de información, </w:t>
      </w:r>
      <w:r w:rsidRPr="00A42A4D">
        <w:rPr>
          <w:rFonts w:ascii="Palatino Linotype" w:hAnsi="Palatino Linotype"/>
        </w:rPr>
        <w:t>se advierte</w:t>
      </w:r>
      <w:r w:rsidRPr="0024200F">
        <w:rPr>
          <w:rFonts w:ascii="Palatino Linotype" w:hAnsi="Palatino Linotype"/>
        </w:rPr>
        <w:t xml:space="preserve"> que </w:t>
      </w:r>
      <w:r w:rsidRPr="005564D2">
        <w:rPr>
          <w:rFonts w:ascii="Palatino Linotype" w:hAnsi="Palatino Linotype"/>
        </w:rPr>
        <w:t>el</w:t>
      </w:r>
      <w:r w:rsidRPr="0024200F">
        <w:rPr>
          <w:rFonts w:ascii="Palatino Linotype" w:hAnsi="Palatino Linotype"/>
          <w:b/>
        </w:rPr>
        <w:t xml:space="preserve"> </w:t>
      </w:r>
      <w:r>
        <w:rPr>
          <w:rFonts w:ascii="Palatino Linotype" w:hAnsi="Palatino Linotype"/>
          <w:b/>
        </w:rPr>
        <w:t>Sujeto Obligado</w:t>
      </w:r>
      <w:r w:rsidRPr="0024200F">
        <w:rPr>
          <w:rFonts w:ascii="Palatino Linotype" w:hAnsi="Palatino Linotype"/>
          <w:b/>
        </w:rPr>
        <w:t xml:space="preserve"> </w:t>
      </w:r>
      <w:r w:rsidRPr="0024200F">
        <w:rPr>
          <w:rFonts w:ascii="Palatino Linotype" w:hAnsi="Palatino Linotype"/>
        </w:rPr>
        <w:t>emitió respuesta</w:t>
      </w:r>
      <w:r>
        <w:rPr>
          <w:rFonts w:ascii="Palatino Linotype" w:hAnsi="Palatino Linotype"/>
        </w:rPr>
        <w:t xml:space="preserve"> el día dieciséis de febrero de dos mil veintidós,</w:t>
      </w:r>
      <w:r w:rsidRPr="0024200F">
        <w:rPr>
          <w:rFonts w:ascii="Palatino Linotype" w:hAnsi="Palatino Linotype"/>
        </w:rPr>
        <w:t xml:space="preserve"> en </w:t>
      </w:r>
      <w:r>
        <w:rPr>
          <w:rFonts w:ascii="Palatino Linotype" w:hAnsi="Palatino Linotype"/>
        </w:rPr>
        <w:t>los términos siguientes:</w:t>
      </w:r>
    </w:p>
    <w:p w14:paraId="21A8D487" w14:textId="77777777" w:rsidR="00F13854" w:rsidRDefault="00F13854" w:rsidP="00F13854">
      <w:pPr>
        <w:spacing w:line="360" w:lineRule="auto"/>
        <w:jc w:val="both"/>
        <w:rPr>
          <w:rFonts w:ascii="Palatino Linotype" w:hAnsi="Palatino Linotype"/>
        </w:rPr>
      </w:pPr>
    </w:p>
    <w:p w14:paraId="64EE125C" w14:textId="77777777" w:rsidR="00F13854" w:rsidRDefault="00F13854" w:rsidP="00F13854">
      <w:pPr>
        <w:ind w:left="567" w:right="616"/>
        <w:jc w:val="both"/>
        <w:rPr>
          <w:rFonts w:ascii="Palatino Linotype" w:hAnsi="Palatino Linotype"/>
          <w:bCs/>
          <w:i/>
          <w:sz w:val="22"/>
        </w:rPr>
      </w:pPr>
      <w:r w:rsidRPr="00157DDD">
        <w:rPr>
          <w:rFonts w:ascii="Palatino Linotype" w:hAnsi="Palatino Linotype"/>
          <w:bCs/>
          <w:i/>
          <w:sz w:val="22"/>
        </w:rPr>
        <w:t>“</w:t>
      </w:r>
      <w:r w:rsidRPr="00F13854">
        <w:rPr>
          <w:rFonts w:ascii="Palatino Linotype" w:hAnsi="Palatino Linotype"/>
          <w:bCs/>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C435307" w14:textId="77777777" w:rsidR="00F13854" w:rsidRPr="00F13854" w:rsidRDefault="00F13854" w:rsidP="00F13854">
      <w:pPr>
        <w:ind w:left="567" w:right="616"/>
        <w:jc w:val="both"/>
        <w:rPr>
          <w:rFonts w:ascii="Palatino Linotype" w:hAnsi="Palatino Linotype"/>
          <w:bCs/>
          <w:i/>
          <w:sz w:val="22"/>
        </w:rPr>
      </w:pPr>
    </w:p>
    <w:p w14:paraId="5DD4F3D4" w14:textId="77777777" w:rsidR="00F13854" w:rsidRPr="00157DDD" w:rsidRDefault="00F13854" w:rsidP="00F13854">
      <w:pPr>
        <w:ind w:left="567" w:right="616"/>
        <w:jc w:val="both"/>
        <w:rPr>
          <w:rFonts w:ascii="Palatino Linotype" w:hAnsi="Palatino Linotype"/>
          <w:bCs/>
          <w:i/>
          <w:sz w:val="22"/>
        </w:rPr>
      </w:pPr>
      <w:r w:rsidRPr="00F13854">
        <w:rPr>
          <w:rFonts w:ascii="Palatino Linotype" w:hAnsi="Palatino Linotype"/>
          <w:bCs/>
          <w:i/>
          <w:sz w:val="22"/>
        </w:rPr>
        <w:t>Si la respuesta no es legible, favor de comunicarse al teléfono (722) 238.36.93, ext. 106</w:t>
      </w:r>
      <w:r>
        <w:rPr>
          <w:rFonts w:ascii="Palatino Linotype" w:hAnsi="Palatino Linotype"/>
          <w:bCs/>
          <w:i/>
          <w:sz w:val="22"/>
        </w:rPr>
        <w:t>”</w:t>
      </w:r>
    </w:p>
    <w:p w14:paraId="4D9B065F" w14:textId="77777777" w:rsidR="00F13854" w:rsidRDefault="00F13854" w:rsidP="00F13854">
      <w:pPr>
        <w:spacing w:line="360" w:lineRule="auto"/>
        <w:ind w:right="616"/>
        <w:jc w:val="both"/>
        <w:rPr>
          <w:rFonts w:ascii="Palatino Linotype" w:hAnsi="Palatino Linotype"/>
          <w:bCs/>
        </w:rPr>
      </w:pPr>
    </w:p>
    <w:p w14:paraId="4F505C1A" w14:textId="77777777" w:rsidR="00F13854" w:rsidRDefault="00F53F11" w:rsidP="00F13854">
      <w:pPr>
        <w:spacing w:line="360" w:lineRule="auto"/>
        <w:ind w:right="49"/>
        <w:jc w:val="both"/>
        <w:rPr>
          <w:rFonts w:ascii="Palatino Linotype" w:hAnsi="Palatino Linotype"/>
          <w:bCs/>
        </w:rPr>
      </w:pPr>
      <w:r>
        <w:rPr>
          <w:rFonts w:ascii="Palatino Linotype" w:hAnsi="Palatino Linotype"/>
          <w:bCs/>
        </w:rPr>
        <w:t xml:space="preserve">El Sujeto Obligado adjuntó </w:t>
      </w:r>
      <w:r w:rsidR="00F13854">
        <w:rPr>
          <w:rFonts w:ascii="Palatino Linotype" w:hAnsi="Palatino Linotype"/>
          <w:bCs/>
        </w:rPr>
        <w:t>a su respuesta el archivo electrónico “</w:t>
      </w:r>
      <w:r w:rsidR="00F13854" w:rsidRPr="00F13854">
        <w:rPr>
          <w:rFonts w:ascii="Palatino Linotype" w:hAnsi="Palatino Linotype"/>
          <w:bCs/>
        </w:rPr>
        <w:t>Respuesta 00018.pdf</w:t>
      </w:r>
      <w:r w:rsidR="00F13854">
        <w:rPr>
          <w:rFonts w:ascii="Palatino Linotype" w:hAnsi="Palatino Linotype"/>
          <w:bCs/>
        </w:rPr>
        <w:t>”, que al ser del conocimiento de las partes no se inserta en este apartado, en obvio de repeticiones innecesarias, máxime que será objeto de estudio en párrafos posteriores.</w:t>
      </w:r>
    </w:p>
    <w:p w14:paraId="58EA395F" w14:textId="77777777" w:rsidR="00F13854" w:rsidRDefault="00F13854" w:rsidP="00F13854">
      <w:pPr>
        <w:spacing w:line="360" w:lineRule="auto"/>
        <w:ind w:right="616"/>
        <w:jc w:val="both"/>
        <w:rPr>
          <w:rFonts w:ascii="Palatino Linotype" w:hAnsi="Palatino Linotype"/>
          <w:bCs/>
        </w:rPr>
      </w:pPr>
    </w:p>
    <w:p w14:paraId="2CA7C8E1" w14:textId="77777777" w:rsidR="00F13854" w:rsidRDefault="00F13854" w:rsidP="00F13854">
      <w:pPr>
        <w:spacing w:line="360" w:lineRule="auto"/>
        <w:ind w:right="616"/>
        <w:jc w:val="both"/>
        <w:rPr>
          <w:rFonts w:ascii="Palatino Linotype" w:hAnsi="Palatino Linotype"/>
          <w:bCs/>
        </w:rPr>
      </w:pPr>
    </w:p>
    <w:p w14:paraId="3BD231A3" w14:textId="77777777" w:rsidR="00F13854" w:rsidRDefault="00F13854" w:rsidP="00F13854">
      <w:pPr>
        <w:spacing w:line="360" w:lineRule="auto"/>
        <w:ind w:right="51"/>
        <w:jc w:val="both"/>
        <w:rPr>
          <w:rFonts w:ascii="Palatino Linotype" w:hAnsi="Palatino Linotype" w:cs="Arial"/>
        </w:rPr>
      </w:pPr>
      <w:r w:rsidRPr="0024200F">
        <w:rPr>
          <w:rFonts w:ascii="Palatino Linotype" w:hAnsi="Palatino Linotype" w:cs="Arial"/>
          <w:b/>
          <w:sz w:val="28"/>
          <w:szCs w:val="28"/>
        </w:rPr>
        <w:t>TERCERO.</w:t>
      </w:r>
      <w:r w:rsidRPr="0024200F">
        <w:rPr>
          <w:rFonts w:ascii="Palatino Linotype" w:hAnsi="Palatino Linotype" w:cs="Arial"/>
          <w:b/>
          <w:sz w:val="28"/>
        </w:rPr>
        <w:t xml:space="preserve"> </w:t>
      </w:r>
      <w:r w:rsidRPr="0024200F">
        <w:rPr>
          <w:rFonts w:ascii="Palatino Linotype" w:hAnsi="Palatino Linotype" w:cs="Arial"/>
        </w:rPr>
        <w:t xml:space="preserve">Inconforme </w:t>
      </w:r>
      <w:r>
        <w:rPr>
          <w:rFonts w:ascii="Palatino Linotype" w:hAnsi="Palatino Linotype" w:cs="Arial"/>
        </w:rPr>
        <w:t>ante</w:t>
      </w:r>
      <w:r w:rsidRPr="0024200F">
        <w:rPr>
          <w:rFonts w:ascii="Palatino Linotype" w:hAnsi="Palatino Linotype" w:cs="Arial"/>
        </w:rPr>
        <w:t xml:space="preserve"> la respuesta</w:t>
      </w:r>
      <w:r>
        <w:rPr>
          <w:rFonts w:ascii="Palatino Linotype" w:hAnsi="Palatino Linotype" w:cs="Arial"/>
        </w:rPr>
        <w:t xml:space="preserve"> emitida por parte del </w:t>
      </w:r>
      <w:r>
        <w:rPr>
          <w:rFonts w:ascii="Palatino Linotype" w:hAnsi="Palatino Linotype" w:cs="Arial"/>
          <w:b/>
        </w:rPr>
        <w:t>Sujeto Obligado</w:t>
      </w:r>
      <w:r w:rsidRPr="0024200F">
        <w:rPr>
          <w:rFonts w:ascii="Palatino Linotype" w:hAnsi="Palatino Linotype" w:cs="Arial"/>
        </w:rPr>
        <w:t xml:space="preserve">, el </w:t>
      </w:r>
      <w:r>
        <w:rPr>
          <w:rFonts w:ascii="Palatino Linotype" w:hAnsi="Palatino Linotype" w:cs="Arial"/>
        </w:rPr>
        <w:t>día veinticinco de febrero de dos mil veintidós</w:t>
      </w:r>
      <w:r w:rsidRPr="0024200F">
        <w:rPr>
          <w:rFonts w:ascii="Palatino Linotype" w:hAnsi="Palatino Linotype" w:cs="Arial"/>
        </w:rPr>
        <w:t>, el</w:t>
      </w:r>
      <w:r w:rsidRPr="0024200F">
        <w:rPr>
          <w:rFonts w:ascii="Palatino Linotype" w:hAnsi="Palatino Linotype" w:cs="Arial"/>
          <w:b/>
          <w:color w:val="000000"/>
        </w:rPr>
        <w:t xml:space="preserve"> </w:t>
      </w:r>
      <w:r>
        <w:rPr>
          <w:rFonts w:ascii="Palatino Linotype" w:hAnsi="Palatino Linotype" w:cs="Arial"/>
          <w:b/>
          <w:color w:val="000000"/>
        </w:rPr>
        <w:t>Recurrente</w:t>
      </w:r>
      <w:r w:rsidRPr="0024200F">
        <w:rPr>
          <w:rFonts w:ascii="Palatino Linotype" w:hAnsi="Palatino Linotype" w:cs="Arial"/>
          <w:color w:val="000000"/>
        </w:rPr>
        <w:t xml:space="preserve"> </w:t>
      </w:r>
      <w:r w:rsidRPr="0024200F">
        <w:rPr>
          <w:rFonts w:ascii="Palatino Linotype" w:hAnsi="Palatino Linotype" w:cs="Arial"/>
        </w:rPr>
        <w:t>interpuso</w:t>
      </w:r>
      <w:r>
        <w:rPr>
          <w:rFonts w:ascii="Palatino Linotype" w:hAnsi="Palatino Linotype" w:cs="Arial"/>
        </w:rPr>
        <w:t xml:space="preserve"> el presente</w:t>
      </w:r>
      <w:r w:rsidRPr="0024200F">
        <w:rPr>
          <w:rFonts w:ascii="Palatino Linotype" w:hAnsi="Palatino Linotype" w:cs="Arial"/>
        </w:rPr>
        <w:t xml:space="preserve"> recurso de revisión, </w:t>
      </w:r>
      <w:r>
        <w:rPr>
          <w:rFonts w:ascii="Palatino Linotype" w:hAnsi="Palatino Linotype" w:cs="Arial"/>
        </w:rPr>
        <w:t xml:space="preserve">quedando </w:t>
      </w:r>
      <w:r w:rsidRPr="0024200F">
        <w:rPr>
          <w:rFonts w:ascii="Palatino Linotype" w:hAnsi="Palatino Linotype" w:cs="Arial"/>
        </w:rPr>
        <w:t>registrado</w:t>
      </w:r>
      <w:r>
        <w:rPr>
          <w:rFonts w:ascii="Palatino Linotype" w:hAnsi="Palatino Linotype" w:cs="Arial"/>
        </w:rPr>
        <w:t>s</w:t>
      </w:r>
      <w:r w:rsidRPr="0024200F">
        <w:rPr>
          <w:rFonts w:ascii="Palatino Linotype" w:hAnsi="Palatino Linotype" w:cs="Arial"/>
        </w:rPr>
        <w:t xml:space="preserve"> en el</w:t>
      </w:r>
      <w:r w:rsidRPr="0024200F">
        <w:rPr>
          <w:rFonts w:ascii="Palatino Linotype" w:eastAsia="Arial Unicode MS" w:hAnsi="Palatino Linotype" w:cs="Arial"/>
          <w:b/>
        </w:rPr>
        <w:t xml:space="preserve"> SAIMEX</w:t>
      </w:r>
      <w:r>
        <w:rPr>
          <w:rFonts w:ascii="Palatino Linotype" w:eastAsia="Arial Unicode MS" w:hAnsi="Palatino Linotype" w:cs="Arial"/>
        </w:rPr>
        <w:t xml:space="preserve"> con el número de recurso </w:t>
      </w:r>
      <w:r w:rsidRPr="0024200F">
        <w:rPr>
          <w:rFonts w:ascii="Palatino Linotype" w:hAnsi="Palatino Linotype"/>
          <w:b/>
        </w:rPr>
        <w:lastRenderedPageBreak/>
        <w:t>0</w:t>
      </w:r>
      <w:r>
        <w:rPr>
          <w:rFonts w:ascii="Palatino Linotype" w:hAnsi="Palatino Linotype"/>
          <w:b/>
        </w:rPr>
        <w:t xml:space="preserve">1955/INFOEM/IP/RR/2022, </w:t>
      </w:r>
      <w:r>
        <w:rPr>
          <w:rFonts w:ascii="Palatino Linotype" w:hAnsi="Palatino Linotype" w:cs="Arial"/>
        </w:rPr>
        <w:t>en e</w:t>
      </w:r>
      <w:r w:rsidRPr="0024200F">
        <w:rPr>
          <w:rFonts w:ascii="Palatino Linotype" w:hAnsi="Palatino Linotype" w:cs="Arial"/>
        </w:rPr>
        <w:t>l que expresó c</w:t>
      </w:r>
      <w:r>
        <w:rPr>
          <w:rFonts w:ascii="Palatino Linotype" w:hAnsi="Palatino Linotype" w:cs="Arial"/>
        </w:rPr>
        <w:t>omo acto impugnado, y motivos o razones de inconformidad lo siguiente:</w:t>
      </w:r>
    </w:p>
    <w:p w14:paraId="09C70226" w14:textId="77777777" w:rsidR="00622E8B" w:rsidRDefault="00622E8B" w:rsidP="00F13854">
      <w:pPr>
        <w:spacing w:line="360" w:lineRule="auto"/>
        <w:ind w:right="51"/>
        <w:jc w:val="both"/>
        <w:rPr>
          <w:rFonts w:ascii="Palatino Linotype" w:hAnsi="Palatino Linotype" w:cs="Arial"/>
        </w:rPr>
      </w:pPr>
    </w:p>
    <w:p w14:paraId="32AA2DAB" w14:textId="77777777" w:rsidR="00F13854" w:rsidRDefault="00F13854" w:rsidP="00F13854">
      <w:pPr>
        <w:spacing w:line="276" w:lineRule="auto"/>
        <w:ind w:right="616"/>
        <w:jc w:val="both"/>
        <w:rPr>
          <w:rFonts w:ascii="Palatino Linotype" w:hAnsi="Palatino Linotype"/>
        </w:rPr>
      </w:pPr>
      <w:r>
        <w:rPr>
          <w:rFonts w:ascii="Palatino Linotype" w:hAnsi="Palatino Linotype"/>
          <w:b/>
        </w:rPr>
        <w:t xml:space="preserve">Acto Impugnado: </w:t>
      </w:r>
    </w:p>
    <w:p w14:paraId="45A6C5FF" w14:textId="77777777" w:rsidR="00F13854" w:rsidRPr="00807CDA" w:rsidRDefault="00F13854" w:rsidP="00F13854">
      <w:pPr>
        <w:spacing w:line="276" w:lineRule="auto"/>
        <w:ind w:right="616"/>
        <w:jc w:val="both"/>
        <w:rPr>
          <w:rFonts w:ascii="Palatino Linotype" w:hAnsi="Palatino Linotype"/>
        </w:rPr>
      </w:pPr>
    </w:p>
    <w:p w14:paraId="2A06AF6A" w14:textId="77777777" w:rsidR="00F13854" w:rsidRPr="00591A86" w:rsidRDefault="00F13854" w:rsidP="00F13854">
      <w:pPr>
        <w:spacing w:line="276" w:lineRule="auto"/>
        <w:ind w:left="567" w:right="616"/>
        <w:jc w:val="both"/>
        <w:rPr>
          <w:rFonts w:ascii="Palatino Linotype" w:hAnsi="Palatino Linotype"/>
          <w:i/>
        </w:rPr>
      </w:pPr>
      <w:r>
        <w:rPr>
          <w:rFonts w:ascii="Palatino Linotype" w:hAnsi="Palatino Linotype"/>
          <w:i/>
        </w:rPr>
        <w:t>“</w:t>
      </w:r>
      <w:r w:rsidRPr="00F13854">
        <w:rPr>
          <w:rFonts w:ascii="Palatino Linotype" w:hAnsi="Palatino Linotype"/>
          <w:i/>
        </w:rPr>
        <w:t>se entregó la información incompleta</w:t>
      </w:r>
      <w:r>
        <w:rPr>
          <w:rFonts w:ascii="Palatino Linotype" w:hAnsi="Palatino Linotype"/>
          <w:i/>
        </w:rPr>
        <w:t>” (sic)</w:t>
      </w:r>
    </w:p>
    <w:p w14:paraId="5D843EF0" w14:textId="77777777" w:rsidR="00F13854" w:rsidRDefault="00F13854" w:rsidP="00F13854">
      <w:pPr>
        <w:spacing w:line="276" w:lineRule="auto"/>
        <w:ind w:right="616"/>
        <w:jc w:val="both"/>
        <w:rPr>
          <w:rFonts w:ascii="Palatino Linotype" w:hAnsi="Palatino Linotype"/>
          <w:b/>
        </w:rPr>
      </w:pPr>
    </w:p>
    <w:p w14:paraId="356F5754" w14:textId="77777777" w:rsidR="00F13854" w:rsidRDefault="00F13854" w:rsidP="00F13854">
      <w:pPr>
        <w:spacing w:line="276" w:lineRule="auto"/>
        <w:ind w:right="616"/>
        <w:jc w:val="both"/>
        <w:rPr>
          <w:rFonts w:ascii="Palatino Linotype" w:hAnsi="Palatino Linotype"/>
        </w:rPr>
      </w:pPr>
      <w:r>
        <w:rPr>
          <w:rFonts w:ascii="Palatino Linotype" w:hAnsi="Palatino Linotype"/>
          <w:b/>
        </w:rPr>
        <w:t>Razones o motivos de inconformidad:</w:t>
      </w:r>
      <w:r>
        <w:rPr>
          <w:rFonts w:ascii="Palatino Linotype" w:hAnsi="Palatino Linotype"/>
        </w:rPr>
        <w:t xml:space="preserve"> </w:t>
      </w:r>
    </w:p>
    <w:p w14:paraId="0B75F8B3" w14:textId="77777777" w:rsidR="00F13854" w:rsidRDefault="00F13854" w:rsidP="00F13854">
      <w:pPr>
        <w:spacing w:line="276" w:lineRule="auto"/>
        <w:ind w:right="616"/>
        <w:jc w:val="both"/>
        <w:rPr>
          <w:rFonts w:ascii="Palatino Linotype" w:hAnsi="Palatino Linotype"/>
          <w:b/>
        </w:rPr>
      </w:pPr>
    </w:p>
    <w:p w14:paraId="47D2B3EF" w14:textId="77777777" w:rsidR="00F13854" w:rsidRPr="00591A86" w:rsidRDefault="00F13854" w:rsidP="00F13854">
      <w:pPr>
        <w:spacing w:line="276" w:lineRule="auto"/>
        <w:ind w:left="567" w:right="616"/>
        <w:jc w:val="both"/>
        <w:rPr>
          <w:rFonts w:ascii="Palatino Linotype" w:hAnsi="Palatino Linotype"/>
          <w:i/>
        </w:rPr>
      </w:pPr>
      <w:r w:rsidRPr="00591A86">
        <w:rPr>
          <w:rFonts w:ascii="Palatino Linotype" w:hAnsi="Palatino Linotype"/>
          <w:i/>
          <w:sz w:val="22"/>
        </w:rPr>
        <w:t>“</w:t>
      </w:r>
      <w:proofErr w:type="spellStart"/>
      <w:r w:rsidRPr="00F13854">
        <w:rPr>
          <w:rFonts w:ascii="Palatino Linotype" w:hAnsi="Palatino Linotype"/>
          <w:i/>
          <w:sz w:val="22"/>
        </w:rPr>
        <w:t>se</w:t>
      </w:r>
      <w:proofErr w:type="spellEnd"/>
      <w:r w:rsidRPr="00F13854">
        <w:rPr>
          <w:rFonts w:ascii="Palatino Linotype" w:hAnsi="Palatino Linotype"/>
          <w:i/>
          <w:sz w:val="22"/>
        </w:rPr>
        <w:t xml:space="preserve"> </w:t>
      </w:r>
      <w:proofErr w:type="spellStart"/>
      <w:r w:rsidRPr="00F13854">
        <w:rPr>
          <w:rFonts w:ascii="Palatino Linotype" w:hAnsi="Palatino Linotype"/>
          <w:i/>
          <w:sz w:val="22"/>
        </w:rPr>
        <w:t>entrego</w:t>
      </w:r>
      <w:proofErr w:type="spellEnd"/>
      <w:r w:rsidRPr="00F13854">
        <w:rPr>
          <w:rFonts w:ascii="Palatino Linotype" w:hAnsi="Palatino Linotype"/>
          <w:i/>
          <w:sz w:val="22"/>
        </w:rPr>
        <w:t xml:space="preserve"> la información incompleta por parte del sujeto obligado</w:t>
      </w:r>
      <w:r>
        <w:rPr>
          <w:rFonts w:ascii="Palatino Linotype" w:hAnsi="Palatino Linotype"/>
          <w:i/>
          <w:sz w:val="22"/>
        </w:rPr>
        <w:t>” (sic)</w:t>
      </w:r>
    </w:p>
    <w:p w14:paraId="794DA78B" w14:textId="77777777" w:rsidR="00F13854" w:rsidRDefault="00F13854" w:rsidP="00F13854">
      <w:pPr>
        <w:spacing w:line="360" w:lineRule="auto"/>
        <w:ind w:right="51"/>
        <w:jc w:val="both"/>
        <w:rPr>
          <w:rFonts w:ascii="Palatino Linotype" w:hAnsi="Palatino Linotype"/>
        </w:rPr>
      </w:pPr>
    </w:p>
    <w:p w14:paraId="332189E4" w14:textId="77777777" w:rsidR="00F13854" w:rsidRPr="00F13854" w:rsidRDefault="00F13854" w:rsidP="00F13854">
      <w:pPr>
        <w:spacing w:line="360" w:lineRule="auto"/>
        <w:ind w:right="51"/>
        <w:jc w:val="both"/>
        <w:rPr>
          <w:rFonts w:ascii="Palatino Linotype" w:hAnsi="Palatino Linotype"/>
          <w:lang w:val="es-MX"/>
        </w:rPr>
      </w:pPr>
      <w:r>
        <w:rPr>
          <w:rFonts w:ascii="Palatino Linotype" w:hAnsi="Palatino Linotype"/>
        </w:rPr>
        <w:t>Se hace constar que la recurrente al momento de interponer el presente recurso de revisión, adjunto el archivo electrónico “</w:t>
      </w:r>
      <w:r w:rsidRPr="00F13854">
        <w:rPr>
          <w:rFonts w:ascii="Palatino Linotype" w:hAnsi="Palatino Linotype"/>
        </w:rPr>
        <w:t>RESPUESTA SOLICITUD 00055 SINDICATURA.pdf</w:t>
      </w:r>
      <w:r>
        <w:rPr>
          <w:rFonts w:ascii="Palatino Linotype" w:hAnsi="Palatino Linotype"/>
        </w:rPr>
        <w:t>”, el cual habrá ser objeto de estudio en párrafos posteriores.</w:t>
      </w:r>
    </w:p>
    <w:p w14:paraId="28B3B630" w14:textId="77777777" w:rsidR="00F13854" w:rsidRDefault="00F13854" w:rsidP="00F13854">
      <w:pPr>
        <w:spacing w:line="360" w:lineRule="auto"/>
        <w:ind w:right="51"/>
        <w:jc w:val="both"/>
        <w:rPr>
          <w:rFonts w:ascii="Palatino Linotype" w:hAnsi="Palatino Linotype"/>
          <w:lang w:val="es-MX"/>
        </w:rPr>
      </w:pPr>
    </w:p>
    <w:p w14:paraId="1161186C" w14:textId="77777777" w:rsidR="00F13854" w:rsidRPr="00F13854" w:rsidRDefault="00F13854" w:rsidP="00F13854">
      <w:pPr>
        <w:spacing w:line="360" w:lineRule="auto"/>
        <w:ind w:right="51"/>
        <w:jc w:val="both"/>
        <w:rPr>
          <w:rFonts w:ascii="Palatino Linotype" w:hAnsi="Palatino Linotype"/>
          <w:lang w:val="es-MX"/>
        </w:rPr>
      </w:pPr>
    </w:p>
    <w:p w14:paraId="54F29790" w14:textId="77777777" w:rsidR="00F13854" w:rsidRDefault="00F13854" w:rsidP="00F13854">
      <w:pPr>
        <w:spacing w:line="360" w:lineRule="auto"/>
        <w:ind w:right="49"/>
        <w:jc w:val="both"/>
        <w:rPr>
          <w:rFonts w:ascii="Palatino Linotype" w:hAnsi="Palatino Linotype" w:cs="Arial"/>
          <w:lang w:val="es-ES_tradnl"/>
        </w:rPr>
      </w:pPr>
      <w:r w:rsidRPr="0024200F">
        <w:rPr>
          <w:rFonts w:ascii="Palatino Linotype" w:hAnsi="Palatino Linotype" w:cs="Arial"/>
          <w:b/>
          <w:sz w:val="28"/>
          <w:szCs w:val="22"/>
          <w:lang w:val="es-MX"/>
        </w:rPr>
        <w:t>CUARTO.</w:t>
      </w:r>
      <w:r w:rsidRPr="0024200F">
        <w:rPr>
          <w:rFonts w:ascii="Palatino Linotype" w:hAnsi="Palatino Linotype" w:cs="Arial"/>
          <w:b/>
          <w:szCs w:val="22"/>
          <w:lang w:val="es-MX"/>
        </w:rPr>
        <w:t xml:space="preserve"> </w:t>
      </w:r>
      <w:r w:rsidRPr="0024200F">
        <w:rPr>
          <w:rFonts w:ascii="Palatino Linotype" w:hAnsi="Palatino Linotype" w:cs="Arial"/>
        </w:rPr>
        <w:t>E</w:t>
      </w:r>
      <w:r>
        <w:rPr>
          <w:rFonts w:ascii="Palatino Linotype" w:hAnsi="Palatino Linotype" w:cs="Arial"/>
        </w:rPr>
        <w:t>n fecha veinticinco de febrero de dos mil veintidós, e</w:t>
      </w:r>
      <w:r w:rsidRPr="0024200F">
        <w:rPr>
          <w:rFonts w:ascii="Palatino Linotype" w:hAnsi="Palatino Linotype" w:cs="Arial"/>
        </w:rPr>
        <w:t xml:space="preserve">l </w:t>
      </w:r>
      <w:r w:rsidRPr="0024200F">
        <w:rPr>
          <w:rFonts w:ascii="Palatino Linotype" w:hAnsi="Palatino Linotype" w:cs="Arial"/>
          <w:lang w:val="es-ES_tradnl"/>
        </w:rPr>
        <w:t>recurso de que</w:t>
      </w:r>
      <w:r w:rsidRPr="0024200F">
        <w:rPr>
          <w:rFonts w:ascii="Palatino Linotype" w:hAnsi="Palatino Linotype" w:cs="Arial"/>
        </w:rPr>
        <w:t xml:space="preserve"> se trata</w:t>
      </w:r>
      <w:r w:rsidRPr="0024200F">
        <w:rPr>
          <w:rFonts w:ascii="Palatino Linotype" w:hAnsi="Palatino Linotype" w:cs="Arial"/>
          <w:lang w:val="es-ES_tradnl"/>
        </w:rPr>
        <w:t xml:space="preserve"> se envi</w:t>
      </w:r>
      <w:r>
        <w:rPr>
          <w:rFonts w:ascii="Palatino Linotype" w:hAnsi="Palatino Linotype" w:cs="Arial"/>
          <w:lang w:val="es-ES_tradnl"/>
        </w:rPr>
        <w:t xml:space="preserve">ó </w:t>
      </w:r>
      <w:r w:rsidRPr="0024200F">
        <w:rPr>
          <w:rFonts w:ascii="Palatino Linotype" w:hAnsi="Palatino Linotype" w:cs="Arial"/>
          <w:lang w:val="es-ES_tradnl"/>
        </w:rPr>
        <w:t xml:space="preserve">electrónicamente al Instituto de </w:t>
      </w:r>
      <w:r w:rsidRPr="0024200F">
        <w:rPr>
          <w:rFonts w:ascii="Palatino Linotype" w:eastAsia="Arial Unicode MS" w:hAnsi="Palatino Linotype" w:cs="Arial"/>
        </w:rPr>
        <w:t>Transparencia</w:t>
      </w:r>
      <w:r w:rsidRPr="0024200F">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Pr="0024200F">
        <w:rPr>
          <w:rFonts w:ascii="Palatino Linotype" w:hAnsi="Palatino Linotype"/>
        </w:rPr>
        <w:t>Ley de Transparencia y Acceso a la Información Pública del Estado de México y Municipios</w:t>
      </w:r>
      <w:r w:rsidRPr="0024200F">
        <w:rPr>
          <w:rFonts w:ascii="Palatino Linotype" w:hAnsi="Palatino Linotype" w:cs="Arial"/>
          <w:lang w:val="es-ES_tradnl"/>
        </w:rPr>
        <w:t>, se turn</w:t>
      </w:r>
      <w:r>
        <w:rPr>
          <w:rFonts w:ascii="Palatino Linotype" w:hAnsi="Palatino Linotype" w:cs="Arial"/>
          <w:lang w:val="es-ES_tradnl"/>
        </w:rPr>
        <w:t xml:space="preserve">ó </w:t>
      </w:r>
      <w:r w:rsidRPr="0024200F">
        <w:rPr>
          <w:rFonts w:ascii="Palatino Linotype" w:hAnsi="Palatino Linotype" w:cs="Arial"/>
          <w:lang w:val="es-ES_tradnl"/>
        </w:rPr>
        <w:t>a través del</w:t>
      </w:r>
      <w:r w:rsidRPr="0024200F">
        <w:rPr>
          <w:rFonts w:ascii="Palatino Linotype" w:eastAsia="Arial Unicode MS" w:hAnsi="Palatino Linotype" w:cs="Arial"/>
          <w:lang w:val="es-ES_tradnl"/>
        </w:rPr>
        <w:t xml:space="preserve"> </w:t>
      </w:r>
      <w:r w:rsidRPr="0024200F">
        <w:rPr>
          <w:rFonts w:ascii="Palatino Linotype" w:eastAsia="Arial Unicode MS" w:hAnsi="Palatino Linotype" w:cs="Arial"/>
          <w:b/>
          <w:lang w:val="es-ES_tradnl"/>
        </w:rPr>
        <w:t>SAIMEX</w:t>
      </w:r>
      <w:r w:rsidRPr="0024200F">
        <w:rPr>
          <w:rFonts w:ascii="Palatino Linotype" w:hAnsi="Palatino Linotype"/>
        </w:rPr>
        <w:t xml:space="preserve">, al </w:t>
      </w:r>
      <w:r>
        <w:rPr>
          <w:rFonts w:ascii="Palatino Linotype" w:hAnsi="Palatino Linotype" w:cs="Arial"/>
          <w:lang w:val="es-ES_tradnl"/>
        </w:rPr>
        <w:t>Comisionado</w:t>
      </w:r>
      <w:r w:rsidR="00F53F11">
        <w:rPr>
          <w:rFonts w:ascii="Palatino Linotype" w:hAnsi="Palatino Linotype" w:cs="Arial"/>
          <w:lang w:val="es-ES_tradnl"/>
        </w:rPr>
        <w:t xml:space="preserve"> Presidente</w:t>
      </w:r>
      <w:r w:rsidRPr="0024200F">
        <w:rPr>
          <w:rFonts w:ascii="Palatino Linotype" w:hAnsi="Palatino Linotype" w:cs="Arial"/>
          <w:lang w:val="es-ES_tradnl"/>
        </w:rPr>
        <w:t xml:space="preserve"> </w:t>
      </w:r>
      <w:r>
        <w:rPr>
          <w:rFonts w:ascii="Palatino Linotype" w:hAnsi="Palatino Linotype" w:cs="Arial"/>
          <w:b/>
          <w:lang w:val="es-ES_tradnl"/>
        </w:rPr>
        <w:t>JOSÉ MARTÍNEZ VILCHIS,</w:t>
      </w:r>
      <w:r w:rsidRPr="0024200F">
        <w:rPr>
          <w:rFonts w:ascii="Palatino Linotype" w:hAnsi="Palatino Linotype" w:cs="Arial"/>
          <w:b/>
          <w:lang w:val="es-ES_tradnl"/>
        </w:rPr>
        <w:t xml:space="preserve"> </w:t>
      </w:r>
      <w:r w:rsidRPr="0024200F">
        <w:rPr>
          <w:rFonts w:ascii="Palatino Linotype" w:hAnsi="Palatino Linotype" w:cs="Arial"/>
          <w:lang w:val="es-ES_tradnl"/>
        </w:rPr>
        <w:t>a efecto de</w:t>
      </w:r>
      <w:r>
        <w:rPr>
          <w:rFonts w:ascii="Palatino Linotype" w:hAnsi="Palatino Linotype" w:cs="Arial"/>
          <w:lang w:val="es-ES_tradnl"/>
        </w:rPr>
        <w:t xml:space="preserve"> que</w:t>
      </w:r>
      <w:r w:rsidRPr="0024200F">
        <w:rPr>
          <w:rFonts w:ascii="Palatino Linotype" w:hAnsi="Palatino Linotype" w:cs="Arial"/>
          <w:lang w:val="es-ES_tradnl"/>
        </w:rPr>
        <w:t xml:space="preserve"> decretar</w:t>
      </w:r>
      <w:r>
        <w:rPr>
          <w:rFonts w:ascii="Palatino Linotype" w:hAnsi="Palatino Linotype" w:cs="Arial"/>
          <w:lang w:val="es-ES_tradnl"/>
        </w:rPr>
        <w:t>a</w:t>
      </w:r>
      <w:r w:rsidRPr="0024200F">
        <w:rPr>
          <w:rFonts w:ascii="Palatino Linotype" w:hAnsi="Palatino Linotype" w:cs="Arial"/>
          <w:lang w:val="es-ES_tradnl"/>
        </w:rPr>
        <w:t xml:space="preserve"> su admisión o desechamiento.</w:t>
      </w:r>
    </w:p>
    <w:p w14:paraId="79AD4F38" w14:textId="77777777" w:rsidR="00F13854" w:rsidRDefault="00F13854" w:rsidP="00F13854">
      <w:pPr>
        <w:spacing w:line="360" w:lineRule="auto"/>
        <w:ind w:right="49"/>
        <w:jc w:val="both"/>
        <w:rPr>
          <w:rFonts w:ascii="Palatino Linotype" w:hAnsi="Palatino Linotype" w:cs="Arial"/>
          <w:lang w:val="es-ES_tradnl"/>
        </w:rPr>
      </w:pPr>
    </w:p>
    <w:p w14:paraId="08C5045E" w14:textId="77777777" w:rsidR="00F13854" w:rsidRDefault="00F13854" w:rsidP="00F13854">
      <w:pPr>
        <w:spacing w:line="360" w:lineRule="auto"/>
        <w:ind w:right="49"/>
        <w:jc w:val="both"/>
        <w:rPr>
          <w:rFonts w:ascii="Palatino Linotype" w:hAnsi="Palatino Linotype" w:cs="Arial"/>
          <w:lang w:val="es-ES_tradnl"/>
        </w:rPr>
      </w:pPr>
    </w:p>
    <w:p w14:paraId="094548B8" w14:textId="77777777" w:rsidR="00F13854" w:rsidRDefault="00F13854" w:rsidP="00F13854">
      <w:pPr>
        <w:spacing w:line="360" w:lineRule="auto"/>
        <w:ind w:right="49"/>
        <w:jc w:val="both"/>
        <w:rPr>
          <w:rFonts w:ascii="Palatino Linotype" w:hAnsi="Palatino Linotype" w:cs="Arial"/>
        </w:rPr>
      </w:pPr>
      <w:r w:rsidRPr="0024200F">
        <w:rPr>
          <w:rFonts w:ascii="Palatino Linotype" w:hAnsi="Palatino Linotype" w:cs="Arial"/>
          <w:b/>
          <w:sz w:val="28"/>
          <w:szCs w:val="28"/>
          <w:lang w:val="es-ES_tradnl"/>
        </w:rPr>
        <w:t>QUINTO</w:t>
      </w:r>
      <w:r w:rsidRPr="0024200F">
        <w:rPr>
          <w:rFonts w:ascii="Palatino Linotype" w:hAnsi="Palatino Linotype" w:cs="Arial"/>
          <w:b/>
          <w:lang w:val="es-ES_tradnl"/>
        </w:rPr>
        <w:t>.</w:t>
      </w:r>
      <w:r>
        <w:rPr>
          <w:rFonts w:ascii="Palatino Linotype" w:hAnsi="Palatino Linotype" w:cs="Arial"/>
          <w:lang w:val="es-ES_tradnl"/>
        </w:rPr>
        <w:t xml:space="preserve"> E</w:t>
      </w:r>
      <w:r>
        <w:rPr>
          <w:rFonts w:ascii="Palatino Linotype" w:hAnsi="Palatino Linotype" w:cs="Arial"/>
        </w:rPr>
        <w:t>n fecha tres de marzo de dos mil veintidós,</w:t>
      </w:r>
      <w:r w:rsidRPr="0024200F">
        <w:rPr>
          <w:rFonts w:ascii="Palatino Linotype" w:hAnsi="Palatino Linotype" w:cs="Arial"/>
        </w:rPr>
        <w:t xml:space="preserve"> atento a lo dispuesto en el </w:t>
      </w:r>
      <w:r w:rsidRPr="0024200F">
        <w:rPr>
          <w:rFonts w:ascii="Palatino Linotype" w:hAnsi="Palatino Linotype" w:cs="Arial"/>
          <w:lang w:val="es-ES_tradnl"/>
        </w:rPr>
        <w:t>artículo</w:t>
      </w:r>
      <w:r w:rsidRPr="0024200F">
        <w:rPr>
          <w:rFonts w:ascii="Palatino Linotype" w:hAnsi="Palatino Linotype" w:cs="Arial"/>
        </w:rPr>
        <w:t xml:space="preserve"> 185 fracciones I, II y IV </w:t>
      </w:r>
      <w:r w:rsidRPr="0024200F">
        <w:rPr>
          <w:rFonts w:ascii="Palatino Linotype" w:hAnsi="Palatino Linotype" w:cs="Arial"/>
          <w:lang w:val="es-ES_tradnl"/>
        </w:rPr>
        <w:t xml:space="preserve">de la </w:t>
      </w:r>
      <w:r w:rsidRPr="0024200F">
        <w:rPr>
          <w:rFonts w:ascii="Palatino Linotype" w:hAnsi="Palatino Linotype"/>
        </w:rPr>
        <w:t xml:space="preserve">Ley de Transparencia y Acceso a la Información </w:t>
      </w:r>
      <w:r w:rsidRPr="0024200F">
        <w:rPr>
          <w:rFonts w:ascii="Palatino Linotype" w:hAnsi="Palatino Linotype"/>
        </w:rPr>
        <w:lastRenderedPageBreak/>
        <w:t xml:space="preserve">Pública del Estado de México y Municipios, </w:t>
      </w:r>
      <w:r>
        <w:rPr>
          <w:rFonts w:ascii="Palatino Linotype" w:hAnsi="Palatino Linotype"/>
        </w:rPr>
        <w:t xml:space="preserve">se </w:t>
      </w:r>
      <w:r w:rsidRPr="0024200F">
        <w:rPr>
          <w:rFonts w:ascii="Palatino Linotype" w:hAnsi="Palatino Linotype"/>
        </w:rPr>
        <w:t>a</w:t>
      </w:r>
      <w:r w:rsidRPr="0024200F">
        <w:rPr>
          <w:rFonts w:ascii="Palatino Linotype" w:hAnsi="Palatino Linotype" w:cs="Arial"/>
        </w:rPr>
        <w:t>cordó la admisión a trámite de</w:t>
      </w:r>
      <w:r>
        <w:rPr>
          <w:rFonts w:ascii="Palatino Linotype" w:hAnsi="Palatino Linotype" w:cs="Arial"/>
        </w:rPr>
        <w:t>l</w:t>
      </w:r>
      <w:r w:rsidRPr="0024200F">
        <w:rPr>
          <w:rFonts w:ascii="Palatino Linotype" w:hAnsi="Palatino Linotype" w:cs="Arial"/>
        </w:rPr>
        <w:t xml:space="preserve"> referido recurso de revisión, así como la integración del expediente respectivo, mismo que se pus</w:t>
      </w:r>
      <w:r>
        <w:rPr>
          <w:rFonts w:ascii="Palatino Linotype" w:hAnsi="Palatino Linotype" w:cs="Arial"/>
        </w:rPr>
        <w:t xml:space="preserve">o </w:t>
      </w:r>
      <w:r w:rsidRPr="0024200F">
        <w:rPr>
          <w:rFonts w:ascii="Palatino Linotype" w:hAnsi="Palatino Linotype" w:cs="Arial"/>
        </w:rPr>
        <w:t>a disposición de las partes, para que en un plazo máximo de siete días hábiles, realizarán manifestaciones y ofrecieran las pruebas y alegatos que a su derecho conviniera o exhibieran el informe justificado, según fuera el caso.</w:t>
      </w:r>
    </w:p>
    <w:p w14:paraId="420361A8" w14:textId="77777777" w:rsidR="00F13854" w:rsidRDefault="00F13854" w:rsidP="00F13854">
      <w:pPr>
        <w:spacing w:line="360" w:lineRule="auto"/>
        <w:ind w:right="49"/>
        <w:jc w:val="both"/>
        <w:rPr>
          <w:rFonts w:ascii="Palatino Linotype" w:hAnsi="Palatino Linotype" w:cs="Arial"/>
        </w:rPr>
      </w:pPr>
    </w:p>
    <w:p w14:paraId="16C64752" w14:textId="77777777" w:rsidR="00F13854" w:rsidRDefault="00F13854" w:rsidP="00F13854">
      <w:pPr>
        <w:spacing w:line="360" w:lineRule="auto"/>
        <w:ind w:right="49"/>
        <w:jc w:val="both"/>
        <w:rPr>
          <w:rFonts w:ascii="Palatino Linotype" w:hAnsi="Palatino Linotype" w:cs="Arial"/>
        </w:rPr>
      </w:pPr>
    </w:p>
    <w:p w14:paraId="4FAACDBC" w14:textId="77777777" w:rsidR="00F13854" w:rsidRDefault="00F13854" w:rsidP="00F13854">
      <w:pPr>
        <w:spacing w:line="360" w:lineRule="auto"/>
        <w:jc w:val="both"/>
        <w:rPr>
          <w:rFonts w:ascii="Palatino Linotype" w:hAnsi="Palatino Linotype" w:cs="Arial"/>
          <w:lang w:val="es-ES_tradnl"/>
        </w:rPr>
      </w:pPr>
      <w:r w:rsidRPr="002012DE">
        <w:rPr>
          <w:rFonts w:ascii="Palatino Linotype" w:eastAsia="Arial Unicode MS" w:hAnsi="Palatino Linotype" w:cs="Arial"/>
          <w:b/>
          <w:sz w:val="28"/>
          <w:szCs w:val="28"/>
        </w:rPr>
        <w:t xml:space="preserve">SEXTO. </w:t>
      </w:r>
      <w:r w:rsidRPr="002012DE">
        <w:rPr>
          <w:rFonts w:ascii="Palatino Linotype" w:hAnsi="Palatino Linotype" w:cs="Arial"/>
        </w:rPr>
        <w:t>De</w:t>
      </w:r>
      <w:r w:rsidRPr="002012DE">
        <w:rPr>
          <w:rFonts w:ascii="Palatino Linotype" w:hAnsi="Palatino Linotype" w:cs="Arial"/>
          <w:lang w:val="es-ES_tradnl"/>
        </w:rPr>
        <w:t xml:space="preserve"> las </w:t>
      </w:r>
      <w:r w:rsidRPr="002012DE">
        <w:rPr>
          <w:rFonts w:ascii="Palatino Linotype" w:hAnsi="Palatino Linotype" w:cs="Arial"/>
        </w:rPr>
        <w:t>constancias</w:t>
      </w:r>
      <w:r w:rsidRPr="002012DE">
        <w:rPr>
          <w:rFonts w:ascii="Palatino Linotype" w:hAnsi="Palatino Linotype" w:cs="Arial"/>
          <w:lang w:val="es-ES_tradnl"/>
        </w:rPr>
        <w:t xml:space="preserve"> que obran en el </w:t>
      </w:r>
      <w:r w:rsidRPr="002012DE">
        <w:rPr>
          <w:rFonts w:ascii="Palatino Linotype" w:hAnsi="Palatino Linotype" w:cs="Arial"/>
          <w:b/>
          <w:lang w:val="es-ES_tradnl"/>
        </w:rPr>
        <w:t>SAIMEX</w:t>
      </w:r>
      <w:r w:rsidRPr="002012DE">
        <w:rPr>
          <w:rFonts w:ascii="Palatino Linotype" w:hAnsi="Palatino Linotype" w:cs="Arial"/>
          <w:lang w:val="es-ES_tradnl"/>
        </w:rPr>
        <w:t>, se advierte que</w:t>
      </w:r>
      <w:r>
        <w:rPr>
          <w:rFonts w:ascii="Palatino Linotype" w:hAnsi="Palatino Linotype" w:cs="Arial"/>
          <w:lang w:val="es-ES_tradnl"/>
        </w:rPr>
        <w:t xml:space="preserve"> </w:t>
      </w:r>
      <w:r w:rsidRPr="002012DE">
        <w:rPr>
          <w:rFonts w:ascii="Palatino Linotype" w:hAnsi="Palatino Linotype" w:cs="Arial"/>
          <w:lang w:val="es-ES_tradnl"/>
        </w:rPr>
        <w:t>el</w:t>
      </w:r>
      <w:r>
        <w:rPr>
          <w:rFonts w:ascii="Palatino Linotype" w:hAnsi="Palatino Linotype" w:cs="Arial"/>
          <w:b/>
          <w:lang w:val="es-ES_tradnl"/>
        </w:rPr>
        <w:t xml:space="preserve"> Sujeto Obligado</w:t>
      </w:r>
      <w:r w:rsidRPr="00F13854">
        <w:rPr>
          <w:rFonts w:ascii="Palatino Linotype" w:hAnsi="Palatino Linotype" w:cs="Arial"/>
          <w:lang w:val="es-ES_tradnl"/>
        </w:rPr>
        <w:t xml:space="preserve"> </w:t>
      </w:r>
      <w:r>
        <w:rPr>
          <w:rFonts w:ascii="Palatino Linotype" w:hAnsi="Palatino Linotype" w:cs="Arial"/>
          <w:lang w:val="es-ES_tradnl"/>
        </w:rPr>
        <w:t>rindió su informe justificado por medio del archivo “</w:t>
      </w:r>
      <w:r w:rsidRPr="00F13854">
        <w:rPr>
          <w:rFonts w:ascii="Palatino Linotype" w:hAnsi="Palatino Linotype" w:cs="Arial"/>
          <w:lang w:val="es-ES_tradnl"/>
        </w:rPr>
        <w:t>Informe justificado 01955.pdf</w:t>
      </w:r>
      <w:r>
        <w:rPr>
          <w:rFonts w:ascii="Palatino Linotype" w:hAnsi="Palatino Linotype" w:cs="Arial"/>
          <w:lang w:val="es-ES_tradnl"/>
        </w:rPr>
        <w:t xml:space="preserve">”, </w:t>
      </w:r>
      <w:r w:rsidR="00F53F11">
        <w:rPr>
          <w:rFonts w:ascii="Palatino Linotype" w:hAnsi="Palatino Linotype" w:cs="Arial"/>
          <w:lang w:val="es-ES_tradnl"/>
        </w:rPr>
        <w:t xml:space="preserve">el cual </w:t>
      </w:r>
      <w:r>
        <w:rPr>
          <w:rFonts w:ascii="Palatino Linotype" w:hAnsi="Palatino Linotype" w:cs="Arial"/>
          <w:lang w:val="es-ES_tradnl"/>
        </w:rPr>
        <w:t xml:space="preserve">fue puesto a la vista de la </w:t>
      </w:r>
      <w:r w:rsidRPr="00622E8B">
        <w:rPr>
          <w:rFonts w:ascii="Palatino Linotype" w:hAnsi="Palatino Linotype" w:cs="Arial"/>
          <w:b/>
          <w:lang w:val="es-ES_tradnl"/>
        </w:rPr>
        <w:t>Recurrente</w:t>
      </w:r>
      <w:r>
        <w:rPr>
          <w:rFonts w:ascii="Palatino Linotype" w:hAnsi="Palatino Linotype" w:cs="Arial"/>
          <w:lang w:val="es-ES_tradnl"/>
        </w:rPr>
        <w:t>, a efecto que presentara las manifestaciones que a sus intereses conviniera, circunstancia que fue desahogada en tiempo y forma mediante los archivos “</w:t>
      </w:r>
      <w:r w:rsidRPr="00F13854">
        <w:rPr>
          <w:rFonts w:ascii="Palatino Linotype" w:hAnsi="Palatino Linotype" w:cs="Arial"/>
          <w:lang w:val="es-ES_tradnl"/>
        </w:rPr>
        <w:t>RESPUESTA SOLICITUD 00055 SINDICATURA.pdf</w:t>
      </w:r>
      <w:r>
        <w:rPr>
          <w:rFonts w:ascii="Palatino Linotype" w:hAnsi="Palatino Linotype" w:cs="Arial"/>
          <w:lang w:val="es-ES_tradnl"/>
        </w:rPr>
        <w:t xml:space="preserve">, </w:t>
      </w:r>
      <w:r w:rsidRPr="00F13854">
        <w:rPr>
          <w:rFonts w:ascii="Palatino Linotype" w:hAnsi="Palatino Linotype" w:cs="Arial"/>
          <w:lang w:val="es-ES_tradnl"/>
        </w:rPr>
        <w:t>leyvig001.pdf</w:t>
      </w:r>
      <w:r>
        <w:rPr>
          <w:rFonts w:ascii="Palatino Linotype" w:hAnsi="Palatino Linotype" w:cs="Arial"/>
          <w:lang w:val="es-ES_tradnl"/>
        </w:rPr>
        <w:t xml:space="preserve"> y </w:t>
      </w:r>
      <w:r w:rsidRPr="00F13854">
        <w:rPr>
          <w:rFonts w:ascii="Palatino Linotype" w:hAnsi="Palatino Linotype" w:cs="Arial"/>
          <w:lang w:val="es-ES_tradnl"/>
        </w:rPr>
        <w:t>rglvig757.pdf</w:t>
      </w:r>
      <w:r>
        <w:rPr>
          <w:rFonts w:ascii="Palatino Linotype" w:hAnsi="Palatino Linotype" w:cs="Arial"/>
          <w:lang w:val="es-ES_tradnl"/>
        </w:rPr>
        <w:t>”, así mismo se sirvió en realizar las manifestaciones siguientes:</w:t>
      </w:r>
    </w:p>
    <w:p w14:paraId="66A380EF" w14:textId="77777777" w:rsidR="00F13854" w:rsidRDefault="00F13854" w:rsidP="00F13854">
      <w:pPr>
        <w:spacing w:line="360" w:lineRule="auto"/>
        <w:jc w:val="both"/>
        <w:rPr>
          <w:rFonts w:ascii="Palatino Linotype" w:hAnsi="Palatino Linotype" w:cs="Arial"/>
          <w:lang w:val="es-ES_tradnl"/>
        </w:rPr>
      </w:pPr>
    </w:p>
    <w:p w14:paraId="29963049" w14:textId="77777777" w:rsidR="00F13854" w:rsidRPr="00F13854" w:rsidRDefault="00F13854" w:rsidP="00F13854">
      <w:pPr>
        <w:pStyle w:val="Prrafodelista"/>
        <w:numPr>
          <w:ilvl w:val="0"/>
          <w:numId w:val="3"/>
        </w:numPr>
        <w:spacing w:line="360" w:lineRule="auto"/>
        <w:jc w:val="both"/>
        <w:rPr>
          <w:rFonts w:ascii="Palatino Linotype" w:hAnsi="Palatino Linotype" w:cs="Arial"/>
          <w:i/>
          <w:lang w:val="es-ES_tradnl"/>
        </w:rPr>
      </w:pPr>
      <w:r w:rsidRPr="00F13854">
        <w:rPr>
          <w:rFonts w:ascii="Palatino Linotype" w:hAnsi="Palatino Linotype" w:cs="Arial"/>
          <w:i/>
          <w:lang w:val="es-ES_tradnl"/>
        </w:rPr>
        <w:t>podemos observar en la respuesta a petición expresa, que ni siquiera la dependencia municipal tiene claro con quién debe de realizarse la colaboración de trabajo con el tema del régimen de propiedad en condominio, para darle soluciones más acertadas o aunque sea menos imprecisas, a la ciudadanía; es una prioridad que ambas dependencias observen el cumplimiento del artículo 13 Bis en la fracción VIII, IX, XI y XII del Reglamento Interior de la Secretaría de Justicia y Derechos Humanos</w:t>
      </w:r>
    </w:p>
    <w:p w14:paraId="01C723BC" w14:textId="77777777" w:rsidR="00F13854" w:rsidRPr="00F13854" w:rsidRDefault="00F13854" w:rsidP="00F13854">
      <w:pPr>
        <w:spacing w:line="360" w:lineRule="auto"/>
        <w:jc w:val="both"/>
        <w:rPr>
          <w:rFonts w:ascii="Palatino Linotype" w:hAnsi="Palatino Linotype" w:cs="Arial"/>
          <w:i/>
          <w:lang w:val="es-MX"/>
        </w:rPr>
      </w:pPr>
    </w:p>
    <w:p w14:paraId="4FB29426" w14:textId="77777777" w:rsidR="00F13854" w:rsidRDefault="00F13854" w:rsidP="00F13854">
      <w:pPr>
        <w:pStyle w:val="Prrafodelista"/>
        <w:numPr>
          <w:ilvl w:val="0"/>
          <w:numId w:val="3"/>
        </w:numPr>
        <w:spacing w:line="360" w:lineRule="auto"/>
        <w:jc w:val="both"/>
        <w:rPr>
          <w:rFonts w:ascii="Palatino Linotype" w:hAnsi="Palatino Linotype" w:cs="Arial"/>
          <w:i/>
          <w:lang w:val="es-MX"/>
        </w:rPr>
      </w:pPr>
      <w:r w:rsidRPr="00F13854">
        <w:rPr>
          <w:rFonts w:ascii="Palatino Linotype" w:hAnsi="Palatino Linotype" w:cs="Arial"/>
          <w:i/>
          <w:lang w:val="es-MX"/>
        </w:rPr>
        <w:t xml:space="preserve">si ya están colaborando ambas dependencias, entonces porque dan este tipo de respuestas, transgrediendo así lo indicado en la </w:t>
      </w:r>
      <w:proofErr w:type="spellStart"/>
      <w:r w:rsidRPr="00F13854">
        <w:rPr>
          <w:rFonts w:ascii="Palatino Linotype" w:hAnsi="Palatino Linotype" w:cs="Arial"/>
          <w:i/>
          <w:lang w:val="es-MX"/>
        </w:rPr>
        <w:t>fraccion</w:t>
      </w:r>
      <w:proofErr w:type="spellEnd"/>
      <w:r w:rsidRPr="00F13854">
        <w:rPr>
          <w:rFonts w:ascii="Palatino Linotype" w:hAnsi="Palatino Linotype" w:cs="Arial"/>
          <w:i/>
          <w:lang w:val="es-MX"/>
        </w:rPr>
        <w:t xml:space="preserve"> I del artículo 5 de la Constitución Política </w:t>
      </w:r>
      <w:r w:rsidRPr="00F13854">
        <w:rPr>
          <w:rFonts w:ascii="Palatino Linotype" w:hAnsi="Palatino Linotype" w:cs="Arial"/>
          <w:i/>
          <w:lang w:val="es-MX"/>
        </w:rPr>
        <w:lastRenderedPageBreak/>
        <w:t>del Estado Libre y Soberano de México?, de ser comprobada su omisión, no debería de aplicarse la fracción IX del mismo artículo y ley ya mencionada?</w:t>
      </w:r>
    </w:p>
    <w:p w14:paraId="10EA6022" w14:textId="77777777" w:rsidR="00955090" w:rsidRPr="00955090" w:rsidRDefault="00955090" w:rsidP="00955090">
      <w:pPr>
        <w:pStyle w:val="Prrafodelista"/>
        <w:rPr>
          <w:rFonts w:ascii="Palatino Linotype" w:hAnsi="Palatino Linotype" w:cs="Arial"/>
          <w:i/>
          <w:lang w:val="es-MX"/>
        </w:rPr>
      </w:pPr>
    </w:p>
    <w:p w14:paraId="0A76B92B" w14:textId="77777777" w:rsidR="00F13854" w:rsidRPr="00F13854" w:rsidRDefault="00F13854" w:rsidP="00F13854">
      <w:pPr>
        <w:pStyle w:val="Prrafodelista"/>
        <w:numPr>
          <w:ilvl w:val="0"/>
          <w:numId w:val="3"/>
        </w:numPr>
        <w:spacing w:line="360" w:lineRule="auto"/>
        <w:jc w:val="both"/>
        <w:rPr>
          <w:rFonts w:ascii="Palatino Linotype" w:hAnsi="Palatino Linotype" w:cs="Arial"/>
          <w:i/>
          <w:lang w:val="es-MX"/>
        </w:rPr>
      </w:pPr>
      <w:r w:rsidRPr="00F13854">
        <w:rPr>
          <w:rFonts w:ascii="Palatino Linotype" w:hAnsi="Palatino Linotype" w:cs="Arial"/>
          <w:i/>
          <w:lang w:val="es-MX"/>
        </w:rPr>
        <w:t>cómo lo indica la fracción IV, V, VII, VIII y X, se busca una colaboración en conjunto entre dependencias, para avanzar con el tema en cuestión y no solo enfocarse en la fracción I del reglamento como si las demás fracciones solo estuvieran de adorno del artículo; se trata de colaborar los distintos órdenes de gobierno y las distintas dependencias que manejan el tema que nos ocupa</w:t>
      </w:r>
    </w:p>
    <w:p w14:paraId="07AA5EAC" w14:textId="77777777" w:rsidR="00F13854" w:rsidRDefault="00F13854" w:rsidP="00F13854">
      <w:pPr>
        <w:spacing w:line="360" w:lineRule="auto"/>
        <w:jc w:val="both"/>
        <w:rPr>
          <w:rFonts w:ascii="Palatino Linotype" w:hAnsi="Palatino Linotype" w:cs="Arial"/>
          <w:lang w:val="es-ES_tradnl"/>
        </w:rPr>
      </w:pPr>
    </w:p>
    <w:p w14:paraId="2DFE9ADE" w14:textId="77777777" w:rsidR="00F13854" w:rsidRDefault="00F13854" w:rsidP="00F13854">
      <w:pPr>
        <w:pStyle w:val="Prrafodelista"/>
        <w:spacing w:line="360" w:lineRule="auto"/>
        <w:ind w:left="0"/>
        <w:jc w:val="both"/>
        <w:rPr>
          <w:rFonts w:ascii="Palatino Linotype" w:hAnsi="Palatino Linotype" w:cs="Arial"/>
          <w:lang w:val="es-ES_tradnl"/>
        </w:rPr>
      </w:pPr>
    </w:p>
    <w:p w14:paraId="1B87FAD6" w14:textId="77777777" w:rsidR="00F13854" w:rsidRDefault="00F13854" w:rsidP="00F13854">
      <w:pPr>
        <w:pStyle w:val="Prrafodelista"/>
        <w:spacing w:line="360" w:lineRule="auto"/>
        <w:ind w:left="0"/>
        <w:jc w:val="both"/>
        <w:rPr>
          <w:rFonts w:ascii="Palatino Linotype" w:eastAsiaTheme="minorHAnsi" w:hAnsi="Palatino Linotype" w:cs="Arial"/>
          <w:lang w:val="es-MX" w:eastAsia="en-US"/>
        </w:rPr>
      </w:pPr>
      <w:r>
        <w:rPr>
          <w:rFonts w:ascii="Palatino Linotype" w:hAnsi="Palatino Linotype" w:cs="Arial"/>
          <w:b/>
          <w:sz w:val="28"/>
          <w:lang w:val="es-ES_tradnl"/>
        </w:rPr>
        <w:t>SÉPTIMO</w:t>
      </w:r>
      <w:r w:rsidRPr="009C4F08">
        <w:rPr>
          <w:rFonts w:ascii="Palatino Linotype" w:hAnsi="Palatino Linotype" w:cs="Arial"/>
          <w:b/>
          <w:lang w:val="es-ES_tradnl"/>
        </w:rPr>
        <w:t>.</w:t>
      </w:r>
      <w:r>
        <w:rPr>
          <w:rFonts w:ascii="Palatino Linotype" w:hAnsi="Palatino Linotype" w:cs="Arial"/>
          <w:b/>
          <w:lang w:val="es-ES_tradnl"/>
        </w:rPr>
        <w:t xml:space="preserve"> </w:t>
      </w:r>
      <w:r w:rsidRPr="00ED5142">
        <w:rPr>
          <w:rFonts w:ascii="Palatino Linotype" w:eastAsiaTheme="minorHAnsi" w:hAnsi="Palatino Linotype" w:cs="Arial"/>
          <w:lang w:val="es-MX" w:eastAsia="en-US"/>
        </w:rPr>
        <w:t>Por</w:t>
      </w:r>
      <w:r>
        <w:rPr>
          <w:rFonts w:ascii="Palatino Linotype" w:eastAsiaTheme="minorHAnsi" w:hAnsi="Palatino Linotype" w:cs="Arial"/>
          <w:lang w:val="es-MX" w:eastAsia="en-US"/>
        </w:rPr>
        <w:t xml:space="preserve"> lo que una vez transcurrido el término</w:t>
      </w:r>
      <w:r w:rsidRPr="00ED5142">
        <w:rPr>
          <w:rFonts w:ascii="Palatino Linotype" w:eastAsiaTheme="minorHAnsi" w:hAnsi="Palatino Linotype" w:cs="Arial"/>
          <w:lang w:val="es-MX" w:eastAsia="en-US"/>
        </w:rPr>
        <w:t xml:space="preserve"> otorgado a las partes de siete días hábiles para realizar sus manifestaciones en el acuerdo de admisión, y no habiendo prueba pendiente por desahogar, ni que documentos que integrar al expediente electrónico, se d</w:t>
      </w:r>
      <w:r>
        <w:rPr>
          <w:rFonts w:ascii="Palatino Linotype" w:eastAsiaTheme="minorHAnsi" w:hAnsi="Palatino Linotype" w:cs="Arial"/>
          <w:lang w:val="es-MX" w:eastAsia="en-US"/>
        </w:rPr>
        <w:t xml:space="preserve">ecretó el </w:t>
      </w:r>
      <w:r w:rsidRPr="00ED5142">
        <w:rPr>
          <w:rFonts w:ascii="Palatino Linotype" w:eastAsiaTheme="minorHAnsi" w:hAnsi="Palatino Linotype" w:cs="Arial"/>
          <w:lang w:val="es-MX" w:eastAsia="en-US"/>
        </w:rPr>
        <w:t xml:space="preserve">cierre de instrucción en fecha </w:t>
      </w:r>
      <w:r>
        <w:rPr>
          <w:rFonts w:ascii="Palatino Linotype" w:eastAsiaTheme="minorHAnsi" w:hAnsi="Palatino Linotype" w:cs="Arial"/>
          <w:lang w:val="es-MX" w:eastAsia="en-US"/>
        </w:rPr>
        <w:t>tres de marzo de dos mil veintidós</w:t>
      </w:r>
      <w:r w:rsidRPr="00ED5142">
        <w:rPr>
          <w:rFonts w:ascii="Palatino Linotype" w:eastAsiaTheme="minorHAnsi" w:hAnsi="Palatino Linotype" w:cs="Arial"/>
          <w:lang w:val="es-MX" w:eastAsia="en-US"/>
        </w:rPr>
        <w:t>, en términos del artículo 185 fracción VI de la Ley de Transparencia y Acceso a la Información Pública del Estado de México y Municipios, ordenándose turnar el expediente a la resolución que en derecho proceda.</w:t>
      </w:r>
    </w:p>
    <w:p w14:paraId="4AAEA275" w14:textId="77777777" w:rsidR="00F13854" w:rsidRDefault="00F13854" w:rsidP="00F13854">
      <w:pPr>
        <w:pStyle w:val="Prrafodelista"/>
        <w:spacing w:line="360" w:lineRule="auto"/>
        <w:ind w:left="0"/>
        <w:jc w:val="both"/>
        <w:rPr>
          <w:rFonts w:ascii="Palatino Linotype" w:eastAsiaTheme="minorHAnsi" w:hAnsi="Palatino Linotype" w:cs="Arial"/>
          <w:lang w:val="es-MX" w:eastAsia="en-US"/>
        </w:rPr>
      </w:pPr>
    </w:p>
    <w:p w14:paraId="289B3D9E" w14:textId="77777777" w:rsidR="00351BC9" w:rsidRDefault="00351BC9" w:rsidP="00F13854">
      <w:pPr>
        <w:pStyle w:val="Prrafodelista"/>
        <w:spacing w:line="360" w:lineRule="auto"/>
        <w:ind w:left="0"/>
        <w:jc w:val="both"/>
        <w:rPr>
          <w:rFonts w:ascii="Palatino Linotype" w:eastAsiaTheme="minorHAnsi" w:hAnsi="Palatino Linotype" w:cs="Arial"/>
          <w:lang w:val="es-MX" w:eastAsia="en-US"/>
        </w:rPr>
      </w:pPr>
    </w:p>
    <w:p w14:paraId="6697AB71" w14:textId="77777777" w:rsidR="00351BC9" w:rsidRPr="00351BC9" w:rsidRDefault="00351BC9" w:rsidP="00351BC9">
      <w:pPr>
        <w:spacing w:line="360" w:lineRule="auto"/>
        <w:jc w:val="both"/>
        <w:rPr>
          <w:rFonts w:ascii="Palatino Linotype" w:eastAsiaTheme="minorHAnsi" w:hAnsi="Palatino Linotype" w:cs="Arial"/>
          <w:lang w:val="es-MX" w:eastAsia="en-US"/>
        </w:rPr>
      </w:pPr>
      <w:r w:rsidRPr="00351BC9">
        <w:rPr>
          <w:rFonts w:ascii="Palatino Linotype" w:eastAsiaTheme="minorHAnsi" w:hAnsi="Palatino Linotype" w:cs="Arial"/>
          <w:b/>
          <w:sz w:val="28"/>
          <w:szCs w:val="28"/>
          <w:lang w:val="es-MX" w:eastAsia="en-US"/>
        </w:rPr>
        <w:t xml:space="preserve">OCTAVO. </w:t>
      </w:r>
      <w:r w:rsidRPr="00351BC9">
        <w:rPr>
          <w:rFonts w:ascii="Palatino Linotype" w:eastAsiaTheme="minorHAnsi" w:hAnsi="Palatino Linotype" w:cs="Arial"/>
          <w:lang w:val="es-MX" w:eastAsia="en-US"/>
        </w:rPr>
        <w:t xml:space="preserve">De las constancias que integran el expediente virtual, se advierte que ha transcurrido el término de Ley, para la emisión de la resolución en el presente recurso de revisión, por lo que en fecha </w:t>
      </w:r>
      <w:r>
        <w:rPr>
          <w:rFonts w:ascii="Palatino Linotype" w:eastAsiaTheme="minorHAnsi" w:hAnsi="Palatino Linotype" w:cs="Arial"/>
          <w:lang w:val="es-MX" w:eastAsia="en-US"/>
        </w:rPr>
        <w:t xml:space="preserve">veintidós </w:t>
      </w:r>
      <w:r w:rsidRPr="00351BC9">
        <w:rPr>
          <w:rFonts w:ascii="Palatino Linotype" w:eastAsiaTheme="minorHAnsi" w:hAnsi="Palatino Linotype" w:cs="Arial"/>
          <w:lang w:val="es-MX" w:eastAsia="en-US"/>
        </w:rPr>
        <w:t xml:space="preserve">de abril de dos mil veintidós, se notificó a las partes el acuerdo por el que se ordena ampliar el plazo para la emisión de la resolución, en términos del artículo 181 párrafo tercero de la Ley de Transparencia y Acceso a la </w:t>
      </w:r>
      <w:r w:rsidRPr="00351BC9">
        <w:rPr>
          <w:rFonts w:ascii="Palatino Linotype" w:eastAsiaTheme="minorHAnsi" w:hAnsi="Palatino Linotype" w:cs="Arial"/>
          <w:lang w:val="es-MX" w:eastAsia="en-US"/>
        </w:rPr>
        <w:lastRenderedPageBreak/>
        <w:t>Información Pública del Estado de México y Municipios, ordenándose turnar los expedientes a la resolución que en derecho proceda.</w:t>
      </w:r>
    </w:p>
    <w:p w14:paraId="6398EE1B" w14:textId="77777777" w:rsidR="00F13854" w:rsidRPr="00351BC9" w:rsidRDefault="00F13854" w:rsidP="00F13854">
      <w:pPr>
        <w:pStyle w:val="Prrafodelista"/>
        <w:spacing w:line="360" w:lineRule="auto"/>
        <w:ind w:left="0"/>
        <w:jc w:val="both"/>
        <w:rPr>
          <w:rFonts w:ascii="Palatino Linotype" w:eastAsiaTheme="minorHAnsi" w:hAnsi="Palatino Linotype" w:cs="Arial"/>
          <w:lang w:val="es-MX" w:eastAsia="en-US"/>
        </w:rPr>
      </w:pPr>
    </w:p>
    <w:p w14:paraId="7CF37CC3" w14:textId="77777777" w:rsidR="00351BC9" w:rsidRDefault="00351BC9" w:rsidP="00F13854">
      <w:pPr>
        <w:pStyle w:val="Prrafodelista"/>
        <w:spacing w:line="360" w:lineRule="auto"/>
        <w:ind w:left="0"/>
        <w:jc w:val="both"/>
        <w:rPr>
          <w:rFonts w:ascii="Palatino Linotype" w:eastAsiaTheme="minorHAnsi" w:hAnsi="Palatino Linotype" w:cs="Arial"/>
          <w:lang w:val="es-MX" w:eastAsia="en-US"/>
        </w:rPr>
      </w:pPr>
    </w:p>
    <w:p w14:paraId="240647D1" w14:textId="77777777" w:rsidR="00F13854" w:rsidRPr="0024200F" w:rsidRDefault="00F13854" w:rsidP="00F13854">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14:paraId="1FFDE3E3" w14:textId="77777777" w:rsidR="00F13854" w:rsidRPr="00825F67" w:rsidRDefault="00F13854" w:rsidP="00F13854">
      <w:pPr>
        <w:spacing w:line="360" w:lineRule="auto"/>
        <w:ind w:right="49"/>
        <w:jc w:val="both"/>
        <w:rPr>
          <w:rFonts w:ascii="Palatino Linotype" w:hAnsi="Palatino Linotype"/>
          <w:szCs w:val="28"/>
        </w:rPr>
      </w:pPr>
    </w:p>
    <w:p w14:paraId="6A1C2F76" w14:textId="77777777" w:rsidR="00F13854" w:rsidRPr="00FB3150" w:rsidRDefault="00F13854" w:rsidP="00F13854">
      <w:pPr>
        <w:spacing w:line="360" w:lineRule="auto"/>
        <w:ind w:right="49"/>
        <w:jc w:val="both"/>
        <w:rPr>
          <w:rFonts w:ascii="Palatino Linotype" w:hAnsi="Palatino Linotype"/>
          <w:b/>
          <w:sz w:val="28"/>
          <w:szCs w:val="28"/>
        </w:rPr>
      </w:pPr>
      <w:r w:rsidRPr="00FB3150">
        <w:rPr>
          <w:rFonts w:ascii="Palatino Linotype" w:hAnsi="Palatino Linotype"/>
          <w:b/>
          <w:sz w:val="28"/>
          <w:szCs w:val="28"/>
        </w:rPr>
        <w:t>PRIMERO.</w:t>
      </w:r>
      <w:r w:rsidRPr="00FB3150">
        <w:rPr>
          <w:rFonts w:ascii="Palatino Linotype" w:hAnsi="Palatino Linotype"/>
          <w:sz w:val="28"/>
          <w:szCs w:val="28"/>
        </w:rPr>
        <w:t xml:space="preserve"> </w:t>
      </w:r>
      <w:r w:rsidRPr="00FB3150">
        <w:rPr>
          <w:rFonts w:ascii="Palatino Linotype" w:hAnsi="Palatino Linotype"/>
          <w:b/>
          <w:sz w:val="28"/>
          <w:szCs w:val="28"/>
        </w:rPr>
        <w:t xml:space="preserve">Competencia. </w:t>
      </w:r>
    </w:p>
    <w:p w14:paraId="5655C451" w14:textId="77777777" w:rsidR="00F13854" w:rsidRDefault="00F13854" w:rsidP="00F13854">
      <w:pPr>
        <w:spacing w:line="360" w:lineRule="auto"/>
        <w:jc w:val="both"/>
        <w:rPr>
          <w:rFonts w:ascii="Palatino Linotype" w:hAnsi="Palatino Linotype" w:cs="Arial"/>
        </w:rPr>
      </w:pPr>
      <w:r w:rsidRPr="001D77CB">
        <w:rPr>
          <w:rFonts w:ascii="Palatino Linotype" w:hAnsi="Palatino Linotype" w:cs="Arial"/>
        </w:rPr>
        <w:t xml:space="preserve">Este Instituto de Transparencia, Acceso a la Información Pública y Protección de Datos Personales del Estado de México y Municipios, es competente para conocer y resolver el presente recurso de revisión interpuesto por </w:t>
      </w:r>
      <w:r>
        <w:rPr>
          <w:rFonts w:ascii="Palatino Linotype" w:hAnsi="Palatino Linotype" w:cs="Arial"/>
        </w:rPr>
        <w:t>e</w:t>
      </w:r>
      <w:r w:rsidRPr="001D77CB">
        <w:rPr>
          <w:rFonts w:ascii="Palatino Linotype" w:hAnsi="Palatino Linotype" w:cs="Arial"/>
        </w:rPr>
        <w:t xml:space="preserve">l ahora </w:t>
      </w:r>
      <w:r>
        <w:rPr>
          <w:rFonts w:ascii="Palatino Linotype" w:hAnsi="Palatino Linotype" w:cs="Arial"/>
          <w:b/>
        </w:rPr>
        <w:t>Recurrente</w:t>
      </w:r>
      <w:r w:rsidRPr="001D77CB">
        <w:rPr>
          <w:rFonts w:ascii="Palatino Linotype" w:hAnsi="Palatino Linotype" w:cs="Arial"/>
        </w:rPr>
        <w:t>,</w:t>
      </w:r>
      <w:r w:rsidRPr="001D77CB">
        <w:rPr>
          <w:rFonts w:ascii="Palatino Linotype" w:hAnsi="Palatino Linotype" w:cs="Arial"/>
          <w:b/>
        </w:rPr>
        <w:t xml:space="preserve"> </w:t>
      </w:r>
      <w:r w:rsidRPr="001D77CB">
        <w:rPr>
          <w:rFonts w:ascii="Palatino Linotype" w:hAnsi="Palatino Linotype" w:cs="Arial"/>
        </w:rPr>
        <w:t xml:space="preserve">conforme a lo dispuesto en los artículos </w:t>
      </w:r>
      <w:r w:rsidRPr="00343F97">
        <w:rPr>
          <w:rFonts w:ascii="Palatino Linotype" w:hAnsi="Palatino Linotype" w:cs="Arial"/>
        </w:rPr>
        <w:t>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33593A55" w14:textId="77777777" w:rsidR="00F13854" w:rsidRDefault="00F13854" w:rsidP="00F13854">
      <w:pPr>
        <w:spacing w:line="360" w:lineRule="auto"/>
        <w:jc w:val="both"/>
        <w:rPr>
          <w:rFonts w:ascii="Palatino Linotype" w:hAnsi="Palatino Linotype" w:cs="Arial"/>
        </w:rPr>
      </w:pPr>
    </w:p>
    <w:p w14:paraId="011F9FBB" w14:textId="77777777" w:rsidR="00F13854" w:rsidRDefault="00F13854" w:rsidP="00F13854">
      <w:pPr>
        <w:spacing w:line="360" w:lineRule="auto"/>
        <w:ind w:right="49"/>
        <w:jc w:val="both"/>
        <w:rPr>
          <w:rFonts w:ascii="Palatino Linotype" w:hAnsi="Palatino Linotype" w:cs="Arial"/>
        </w:rPr>
      </w:pPr>
    </w:p>
    <w:p w14:paraId="353F7C09" w14:textId="77777777" w:rsidR="00F13854" w:rsidRPr="00FB3150" w:rsidRDefault="00F13854" w:rsidP="00F13854">
      <w:pPr>
        <w:spacing w:line="360" w:lineRule="auto"/>
        <w:ind w:right="49"/>
        <w:jc w:val="both"/>
        <w:rPr>
          <w:rFonts w:ascii="Palatino Linotype" w:hAnsi="Palatino Linotype" w:cs="Arial"/>
          <w:sz w:val="28"/>
          <w:szCs w:val="28"/>
        </w:rPr>
      </w:pPr>
      <w:r w:rsidRPr="00FB3150">
        <w:rPr>
          <w:rFonts w:ascii="Palatino Linotype" w:hAnsi="Palatino Linotype" w:cs="Arial"/>
          <w:b/>
          <w:sz w:val="28"/>
          <w:szCs w:val="28"/>
        </w:rPr>
        <w:t>SEGUNDO.</w:t>
      </w:r>
      <w:r w:rsidRPr="00FB3150">
        <w:rPr>
          <w:rFonts w:ascii="Palatino Linotype" w:hAnsi="Palatino Linotype" w:cs="Arial"/>
          <w:sz w:val="28"/>
          <w:szCs w:val="28"/>
        </w:rPr>
        <w:t xml:space="preserve"> </w:t>
      </w:r>
      <w:r w:rsidRPr="00FB3150">
        <w:rPr>
          <w:rFonts w:ascii="Palatino Linotype" w:hAnsi="Palatino Linotype" w:cs="Arial"/>
          <w:b/>
          <w:sz w:val="28"/>
          <w:szCs w:val="28"/>
        </w:rPr>
        <w:t>Alcances de</w:t>
      </w:r>
      <w:r>
        <w:rPr>
          <w:rFonts w:ascii="Palatino Linotype" w:hAnsi="Palatino Linotype" w:cs="Arial"/>
          <w:b/>
          <w:sz w:val="28"/>
          <w:szCs w:val="28"/>
        </w:rPr>
        <w:t xml:space="preserve"> </w:t>
      </w:r>
      <w:r w:rsidRPr="00FB3150">
        <w:rPr>
          <w:rFonts w:ascii="Palatino Linotype" w:hAnsi="Palatino Linotype" w:cs="Arial"/>
          <w:b/>
          <w:sz w:val="28"/>
          <w:szCs w:val="28"/>
        </w:rPr>
        <w:t>l</w:t>
      </w:r>
      <w:r>
        <w:rPr>
          <w:rFonts w:ascii="Palatino Linotype" w:hAnsi="Palatino Linotype" w:cs="Arial"/>
          <w:b/>
          <w:sz w:val="28"/>
          <w:szCs w:val="28"/>
        </w:rPr>
        <w:t>os</w:t>
      </w:r>
      <w:r w:rsidRPr="00FB3150">
        <w:rPr>
          <w:rFonts w:ascii="Palatino Linotype" w:hAnsi="Palatino Linotype" w:cs="Arial"/>
          <w:b/>
          <w:sz w:val="28"/>
          <w:szCs w:val="28"/>
        </w:rPr>
        <w:t xml:space="preserve"> </w:t>
      </w:r>
      <w:r>
        <w:rPr>
          <w:rFonts w:ascii="Palatino Linotype" w:hAnsi="Palatino Linotype" w:cs="Arial"/>
          <w:b/>
          <w:sz w:val="28"/>
          <w:szCs w:val="28"/>
        </w:rPr>
        <w:t>r</w:t>
      </w:r>
      <w:r w:rsidRPr="00FB3150">
        <w:rPr>
          <w:rFonts w:ascii="Palatino Linotype" w:hAnsi="Palatino Linotype" w:cs="Arial"/>
          <w:b/>
          <w:sz w:val="28"/>
          <w:szCs w:val="28"/>
        </w:rPr>
        <w:t>ecurso</w:t>
      </w:r>
      <w:r>
        <w:rPr>
          <w:rFonts w:ascii="Palatino Linotype" w:hAnsi="Palatino Linotype" w:cs="Arial"/>
          <w:b/>
          <w:sz w:val="28"/>
          <w:szCs w:val="28"/>
        </w:rPr>
        <w:t>s</w:t>
      </w:r>
      <w:r w:rsidRPr="00FB3150">
        <w:rPr>
          <w:rFonts w:ascii="Palatino Linotype" w:hAnsi="Palatino Linotype" w:cs="Arial"/>
          <w:b/>
          <w:sz w:val="28"/>
          <w:szCs w:val="28"/>
        </w:rPr>
        <w:t xml:space="preserve"> de </w:t>
      </w:r>
      <w:r>
        <w:rPr>
          <w:rFonts w:ascii="Palatino Linotype" w:hAnsi="Palatino Linotype" w:cs="Arial"/>
          <w:b/>
          <w:sz w:val="28"/>
          <w:szCs w:val="28"/>
        </w:rPr>
        <w:t>r</w:t>
      </w:r>
      <w:r w:rsidRPr="00FB3150">
        <w:rPr>
          <w:rFonts w:ascii="Palatino Linotype" w:hAnsi="Palatino Linotype" w:cs="Arial"/>
          <w:b/>
          <w:sz w:val="28"/>
          <w:szCs w:val="28"/>
        </w:rPr>
        <w:t>evisión.</w:t>
      </w:r>
      <w:r w:rsidRPr="00FB3150">
        <w:rPr>
          <w:rFonts w:ascii="Palatino Linotype" w:hAnsi="Palatino Linotype" w:cs="Arial"/>
          <w:sz w:val="28"/>
          <w:szCs w:val="28"/>
        </w:rPr>
        <w:t xml:space="preserve"> </w:t>
      </w:r>
    </w:p>
    <w:p w14:paraId="5F863A76" w14:textId="77777777" w:rsidR="00F13854" w:rsidRDefault="00F13854" w:rsidP="00F13854">
      <w:pPr>
        <w:spacing w:line="360" w:lineRule="auto"/>
        <w:ind w:right="49"/>
        <w:jc w:val="both"/>
        <w:rPr>
          <w:rFonts w:ascii="Palatino Linotype" w:hAnsi="Palatino Linotype" w:cs="Arial"/>
        </w:rPr>
      </w:pPr>
      <w:r w:rsidRPr="0024200F">
        <w:rPr>
          <w:rFonts w:ascii="Palatino Linotype" w:hAnsi="Palatino Linotype" w:cs="Arial"/>
        </w:rPr>
        <w:t xml:space="preserve">Anterior a todo debe destacarse que </w:t>
      </w:r>
      <w:r>
        <w:rPr>
          <w:rFonts w:ascii="Palatino Linotype" w:hAnsi="Palatino Linotype" w:cs="Arial"/>
        </w:rPr>
        <w:t>los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xml:space="preserve"> de revisión tiene</w:t>
      </w:r>
      <w:r>
        <w:rPr>
          <w:rFonts w:ascii="Palatino Linotype" w:hAnsi="Palatino Linotype" w:cs="Arial"/>
        </w:rPr>
        <w:t>n</w:t>
      </w:r>
      <w:r w:rsidRPr="0024200F">
        <w:rPr>
          <w:rFonts w:ascii="Palatino Linotype" w:hAnsi="Palatino Linotype" w:cs="Arial"/>
        </w:rPr>
        <w:t xml:space="preserve"> el fin y alcance que señalan los numerales 176, 179, 181 párrafo cuarto, 194 y 195 y demás aplicables de la Ley de Transparencia y Acceso a la Información Pública del Estado de México y Municipios vigente y será</w:t>
      </w:r>
      <w:r>
        <w:rPr>
          <w:rFonts w:ascii="Palatino Linotype" w:hAnsi="Palatino Linotype" w:cs="Arial"/>
        </w:rPr>
        <w:t>n</w:t>
      </w:r>
      <w:r w:rsidRPr="0024200F">
        <w:rPr>
          <w:rFonts w:ascii="Palatino Linotype" w:hAnsi="Palatino Linotype" w:cs="Arial"/>
        </w:rPr>
        <w:t xml:space="preserve"> analizado</w:t>
      </w:r>
      <w:r>
        <w:rPr>
          <w:rFonts w:ascii="Palatino Linotype" w:hAnsi="Palatino Linotype" w:cs="Arial"/>
        </w:rPr>
        <w:t>s</w:t>
      </w:r>
      <w:r w:rsidRPr="0024200F">
        <w:rPr>
          <w:rFonts w:ascii="Palatino Linotype" w:hAnsi="Palatino Linotype" w:cs="Arial"/>
        </w:rPr>
        <w:t xml:space="preserve"> conforme a las actuaciones que obren en </w:t>
      </w:r>
      <w:r>
        <w:rPr>
          <w:rFonts w:ascii="Palatino Linotype" w:hAnsi="Palatino Linotype" w:cs="Arial"/>
        </w:rPr>
        <w:t>los</w:t>
      </w:r>
      <w:r w:rsidRPr="0024200F">
        <w:rPr>
          <w:rFonts w:ascii="Palatino Linotype" w:hAnsi="Palatino Linotype" w:cs="Arial"/>
        </w:rPr>
        <w:t xml:space="preserve"> </w:t>
      </w:r>
      <w:r w:rsidRPr="0024200F">
        <w:rPr>
          <w:rFonts w:ascii="Palatino Linotype" w:hAnsi="Palatino Linotype" w:cs="Arial"/>
        </w:rPr>
        <w:lastRenderedPageBreak/>
        <w:t>expediente</w:t>
      </w:r>
      <w:r>
        <w:rPr>
          <w:rFonts w:ascii="Palatino Linotype" w:hAnsi="Palatino Linotype" w:cs="Arial"/>
        </w:rPr>
        <w:t>s</w:t>
      </w:r>
      <w:r w:rsidRPr="0024200F">
        <w:rPr>
          <w:rFonts w:ascii="Palatino Linotype" w:hAnsi="Palatino Linotype" w:cs="Arial"/>
        </w:rPr>
        <w:t xml:space="preserve"> electrónico</w:t>
      </w:r>
      <w:r>
        <w:rPr>
          <w:rFonts w:ascii="Palatino Linotype" w:hAnsi="Palatino Linotype" w:cs="Arial"/>
        </w:rPr>
        <w:t>s</w:t>
      </w:r>
      <w:r w:rsidRPr="0024200F">
        <w:rPr>
          <w:rFonts w:ascii="Palatino Linotype" w:hAnsi="Palatino Linotype" w:cs="Arial"/>
        </w:rPr>
        <w:t xml:space="preserve"> con la finalidad de reparar cualquier posible afectación al derecho de acceso a la información pública y garantizando el principio rector de máxima publicidad.</w:t>
      </w:r>
    </w:p>
    <w:p w14:paraId="3B7DBA5D" w14:textId="77777777" w:rsidR="00F13854" w:rsidRDefault="00F13854" w:rsidP="00F13854">
      <w:pPr>
        <w:spacing w:line="360" w:lineRule="auto"/>
        <w:ind w:right="49"/>
        <w:jc w:val="both"/>
        <w:rPr>
          <w:rFonts w:ascii="Palatino Linotype" w:hAnsi="Palatino Linotype" w:cs="Arial"/>
        </w:rPr>
      </w:pPr>
    </w:p>
    <w:p w14:paraId="61635CBF" w14:textId="77777777" w:rsidR="00955090" w:rsidRDefault="00955090" w:rsidP="00F13854">
      <w:pPr>
        <w:spacing w:line="360" w:lineRule="auto"/>
        <w:ind w:right="49"/>
        <w:jc w:val="both"/>
        <w:rPr>
          <w:rFonts w:ascii="Palatino Linotype" w:hAnsi="Palatino Linotype" w:cs="Arial"/>
        </w:rPr>
      </w:pPr>
    </w:p>
    <w:p w14:paraId="3BE9F8DC" w14:textId="77777777" w:rsidR="00F13854" w:rsidRPr="00FB3150" w:rsidRDefault="00F13854" w:rsidP="00F13854">
      <w:pPr>
        <w:spacing w:line="360" w:lineRule="auto"/>
        <w:ind w:right="49"/>
        <w:jc w:val="both"/>
        <w:rPr>
          <w:rFonts w:ascii="Palatino Linotype" w:hAnsi="Palatino Linotype" w:cs="Arial"/>
          <w:b/>
          <w:sz w:val="28"/>
          <w:szCs w:val="28"/>
        </w:rPr>
      </w:pPr>
      <w:r w:rsidRPr="00FB3150">
        <w:rPr>
          <w:rFonts w:ascii="Palatino Linotype" w:hAnsi="Palatino Linotype" w:cs="Arial"/>
          <w:b/>
          <w:sz w:val="28"/>
          <w:szCs w:val="28"/>
        </w:rPr>
        <w:t>TERCERO.</w:t>
      </w:r>
      <w:r w:rsidRPr="00FB3150">
        <w:rPr>
          <w:rFonts w:ascii="Palatino Linotype" w:hAnsi="Palatino Linotype" w:cs="Arial"/>
          <w:sz w:val="28"/>
          <w:szCs w:val="28"/>
        </w:rPr>
        <w:t xml:space="preserve"> </w:t>
      </w:r>
      <w:r w:rsidRPr="00FB3150">
        <w:rPr>
          <w:rFonts w:ascii="Palatino Linotype" w:hAnsi="Palatino Linotype" w:cs="Arial"/>
          <w:b/>
          <w:sz w:val="28"/>
          <w:szCs w:val="28"/>
        </w:rPr>
        <w:t xml:space="preserve">De las causas de improcedencia. </w:t>
      </w:r>
    </w:p>
    <w:p w14:paraId="19FCD1DD" w14:textId="77777777" w:rsidR="00F13854" w:rsidRDefault="00F13854" w:rsidP="00F13854">
      <w:pPr>
        <w:spacing w:line="360" w:lineRule="auto"/>
        <w:ind w:right="49"/>
        <w:jc w:val="both"/>
        <w:rPr>
          <w:rFonts w:ascii="Palatino Linotype" w:hAnsi="Palatino Linotype" w:cs="Arial"/>
        </w:rPr>
      </w:pPr>
      <w:r w:rsidRPr="0024200F">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24200F">
        <w:rPr>
          <w:rStyle w:val="Refdenotaalpie"/>
          <w:rFonts w:ascii="Palatino Linotype" w:hAnsi="Palatino Linotype" w:cs="Arial"/>
        </w:rPr>
        <w:footnoteReference w:id="1"/>
      </w:r>
      <w:r w:rsidRPr="0024200F">
        <w:rPr>
          <w:rFonts w:ascii="Palatino Linotype" w:hAnsi="Palatino Linotype" w:cs="Arial"/>
        </w:rPr>
        <w:t>.</w:t>
      </w:r>
    </w:p>
    <w:p w14:paraId="130BB8C5" w14:textId="77777777" w:rsidR="00F13854" w:rsidRDefault="00F13854" w:rsidP="00F13854">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lastRenderedPageBreak/>
        <w:t xml:space="preserve">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w:t>
      </w:r>
      <w:r w:rsidRPr="00A5060B">
        <w:rPr>
          <w:rFonts w:ascii="Palatino Linotype" w:hAnsi="Palatino Linotype" w:cs="Arial"/>
        </w:rPr>
        <w:t>las partes, que resulte dable abordar, encontrándose actualizados todos los presupuestos procesales para atender el fondo del asunto, en los términos del considerando posterior.</w:t>
      </w:r>
    </w:p>
    <w:p w14:paraId="43BC1ADC" w14:textId="77777777" w:rsidR="00F13854" w:rsidRDefault="00F13854" w:rsidP="00F13854">
      <w:pPr>
        <w:pStyle w:val="Prrafodelista"/>
        <w:autoSpaceDE w:val="0"/>
        <w:autoSpaceDN w:val="0"/>
        <w:adjustRightInd w:val="0"/>
        <w:spacing w:line="360" w:lineRule="auto"/>
        <w:ind w:left="0"/>
        <w:jc w:val="both"/>
        <w:rPr>
          <w:rFonts w:ascii="Palatino Linotype" w:hAnsi="Palatino Linotype" w:cs="Arial"/>
        </w:rPr>
      </w:pPr>
    </w:p>
    <w:p w14:paraId="225F33BA" w14:textId="77777777" w:rsidR="00F13854" w:rsidRDefault="00F13854" w:rsidP="00F13854">
      <w:pPr>
        <w:pStyle w:val="Prrafodelista"/>
        <w:autoSpaceDE w:val="0"/>
        <w:autoSpaceDN w:val="0"/>
        <w:adjustRightInd w:val="0"/>
        <w:spacing w:line="360" w:lineRule="auto"/>
        <w:ind w:left="0"/>
        <w:jc w:val="both"/>
        <w:rPr>
          <w:rFonts w:ascii="Palatino Linotype" w:hAnsi="Palatino Linotype" w:cs="Arial"/>
        </w:rPr>
      </w:pPr>
    </w:p>
    <w:p w14:paraId="39503D30" w14:textId="77777777" w:rsidR="00F13854" w:rsidRPr="00FB3150" w:rsidRDefault="00F13854" w:rsidP="00F13854">
      <w:pPr>
        <w:pStyle w:val="Prrafodelista"/>
        <w:widowControl w:val="0"/>
        <w:autoSpaceDE w:val="0"/>
        <w:autoSpaceDN w:val="0"/>
        <w:adjustRightInd w:val="0"/>
        <w:spacing w:line="360" w:lineRule="auto"/>
        <w:ind w:left="0"/>
        <w:jc w:val="both"/>
        <w:rPr>
          <w:rFonts w:ascii="Palatino Linotype" w:hAnsi="Palatino Linotype" w:cs="Arial"/>
          <w:b/>
          <w:sz w:val="28"/>
          <w:szCs w:val="28"/>
        </w:rPr>
      </w:pPr>
      <w:r w:rsidRPr="00FB3150">
        <w:rPr>
          <w:rFonts w:ascii="Palatino Linotype" w:hAnsi="Palatino Linotype" w:cs="Arial"/>
          <w:b/>
          <w:sz w:val="28"/>
          <w:szCs w:val="28"/>
        </w:rPr>
        <w:t>CUARTO. Estudio y resolución del asunto</w:t>
      </w:r>
      <w:r w:rsidRPr="00FB3150">
        <w:rPr>
          <w:rFonts w:ascii="Palatino Linotype" w:hAnsi="Palatino Linotype"/>
          <w:b/>
          <w:sz w:val="28"/>
          <w:szCs w:val="28"/>
        </w:rPr>
        <w:t xml:space="preserve">. </w:t>
      </w:r>
    </w:p>
    <w:p w14:paraId="56483360" w14:textId="77777777" w:rsidR="00F13854" w:rsidRDefault="00F13854" w:rsidP="00F13854">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Ahora bien, se procede al análisis del presente recurso, así como al contenido íntegro de las actuaciones que obran en l</w:t>
      </w:r>
      <w:r>
        <w:rPr>
          <w:rFonts w:ascii="Palatino Linotype" w:hAnsi="Palatino Linotype" w:cs="Arial"/>
        </w:rPr>
        <w:t xml:space="preserve">os </w:t>
      </w:r>
      <w:r w:rsidRPr="0024200F">
        <w:rPr>
          <w:rFonts w:ascii="Palatino Linotype" w:hAnsi="Palatino Linotype" w:cs="Arial"/>
        </w:rPr>
        <w:t>expediente</w:t>
      </w:r>
      <w:r>
        <w:rPr>
          <w:rFonts w:ascii="Palatino Linotype" w:hAnsi="Palatino Linotype" w:cs="Arial"/>
        </w:rPr>
        <w:t>s</w:t>
      </w:r>
      <w:r w:rsidRPr="0024200F">
        <w:rPr>
          <w:rFonts w:ascii="Palatino Linotype" w:hAnsi="Palatino Linotype" w:cs="Arial"/>
        </w:rPr>
        <w:t xml:space="preserve"> electrónico</w:t>
      </w:r>
      <w:r>
        <w:rPr>
          <w:rFonts w:ascii="Palatino Linotype" w:hAnsi="Palatino Linotype" w:cs="Arial"/>
        </w:rPr>
        <w:t>s</w:t>
      </w:r>
      <w:r w:rsidRPr="0024200F">
        <w:rPr>
          <w:rFonts w:ascii="Palatino Linotype" w:hAnsi="Palatino Linotype" w:cs="Arial"/>
        </w:rPr>
        <w:t>, para así estar en posibilidad</w:t>
      </w:r>
      <w:r>
        <w:rPr>
          <w:rFonts w:ascii="Palatino Linotype" w:hAnsi="Palatino Linotype" w:cs="Arial"/>
        </w:rPr>
        <w:t>es</w:t>
      </w:r>
      <w:r w:rsidRPr="0024200F">
        <w:rPr>
          <w:rFonts w:ascii="Palatino Linotype" w:hAnsi="Palatino Linotype" w:cs="Arial"/>
        </w:rPr>
        <w:t xml:space="preserve">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w:t>
      </w:r>
      <w:r>
        <w:rPr>
          <w:rFonts w:ascii="Palatino Linotype" w:hAnsi="Palatino Linotype" w:cs="Arial"/>
        </w:rPr>
        <w:t>°</w:t>
      </w:r>
      <w:r w:rsidRPr="0024200F">
        <w:rPr>
          <w:rFonts w:ascii="Palatino Linotype" w:hAnsi="Palatino Linotype" w:cs="Arial"/>
        </w:rPr>
        <w:t xml:space="preserve"> de la Ley de Transparencia local.</w:t>
      </w:r>
    </w:p>
    <w:p w14:paraId="2AE7DB05" w14:textId="77777777" w:rsidR="00F13854" w:rsidRPr="0024200F" w:rsidRDefault="00F13854" w:rsidP="00F13854">
      <w:pPr>
        <w:pStyle w:val="Prrafodelista"/>
        <w:autoSpaceDE w:val="0"/>
        <w:autoSpaceDN w:val="0"/>
        <w:adjustRightInd w:val="0"/>
        <w:spacing w:line="360" w:lineRule="auto"/>
        <w:ind w:left="0"/>
        <w:jc w:val="both"/>
        <w:rPr>
          <w:rFonts w:ascii="Palatino Linotype" w:hAnsi="Palatino Linotype" w:cs="Arial"/>
        </w:rPr>
      </w:pPr>
    </w:p>
    <w:p w14:paraId="1BCA0CEF" w14:textId="77777777" w:rsidR="00F13854" w:rsidRDefault="00F13854" w:rsidP="00F13854">
      <w:pPr>
        <w:pStyle w:val="Prrafodelista"/>
        <w:spacing w:line="360" w:lineRule="auto"/>
        <w:ind w:left="0" w:right="49"/>
        <w:jc w:val="both"/>
        <w:rPr>
          <w:rFonts w:ascii="Palatino Linotype" w:hAnsi="Palatino Linotype"/>
          <w:bCs/>
        </w:rPr>
      </w:pPr>
      <w:r>
        <w:rPr>
          <w:rFonts w:ascii="Palatino Linotype" w:hAnsi="Palatino Linotype"/>
          <w:bCs/>
        </w:rPr>
        <w:t>De</w:t>
      </w:r>
      <w:r w:rsidR="00351BC9">
        <w:rPr>
          <w:rFonts w:ascii="Palatino Linotype" w:hAnsi="Palatino Linotype"/>
          <w:bCs/>
        </w:rPr>
        <w:t xml:space="preserve"> </w:t>
      </w:r>
      <w:r>
        <w:rPr>
          <w:rFonts w:ascii="Palatino Linotype" w:hAnsi="Palatino Linotype"/>
          <w:bCs/>
        </w:rPr>
        <w:t>l</w:t>
      </w:r>
      <w:r w:rsidR="00351BC9">
        <w:rPr>
          <w:rFonts w:ascii="Palatino Linotype" w:hAnsi="Palatino Linotype"/>
          <w:bCs/>
        </w:rPr>
        <w:t xml:space="preserve">a redacción </w:t>
      </w:r>
      <w:r>
        <w:rPr>
          <w:rFonts w:ascii="Palatino Linotype" w:hAnsi="Palatino Linotype"/>
          <w:bCs/>
        </w:rPr>
        <w:t>de</w:t>
      </w:r>
      <w:r w:rsidRPr="004151FC">
        <w:rPr>
          <w:rFonts w:ascii="Palatino Linotype" w:hAnsi="Palatino Linotype"/>
          <w:bCs/>
        </w:rPr>
        <w:t xml:space="preserve"> la solicitud de </w:t>
      </w:r>
      <w:r w:rsidRPr="007D7352">
        <w:rPr>
          <w:rFonts w:ascii="Palatino Linotype" w:hAnsi="Palatino Linotype"/>
          <w:bCs/>
        </w:rPr>
        <w:t xml:space="preserve">información </w:t>
      </w:r>
      <w:r>
        <w:rPr>
          <w:rFonts w:ascii="Palatino Linotype" w:hAnsi="Palatino Linotype"/>
          <w:bCs/>
        </w:rPr>
        <w:t xml:space="preserve">podemos observar, que </w:t>
      </w:r>
      <w:r w:rsidR="00351BC9">
        <w:rPr>
          <w:rFonts w:ascii="Palatino Linotype" w:hAnsi="Palatino Linotype"/>
          <w:bCs/>
        </w:rPr>
        <w:t>la</w:t>
      </w:r>
      <w:r w:rsidRPr="007D7352">
        <w:rPr>
          <w:rFonts w:ascii="Palatino Linotype" w:hAnsi="Palatino Linotype"/>
          <w:bCs/>
        </w:rPr>
        <w:t xml:space="preserve"> </w:t>
      </w:r>
      <w:r w:rsidRPr="007D7352">
        <w:rPr>
          <w:rFonts w:ascii="Palatino Linotype" w:hAnsi="Palatino Linotype"/>
          <w:b/>
          <w:bCs/>
        </w:rPr>
        <w:t>Recurrente</w:t>
      </w:r>
      <w:r w:rsidRPr="007D7352">
        <w:rPr>
          <w:rFonts w:ascii="Palatino Linotype" w:hAnsi="Palatino Linotype"/>
          <w:bCs/>
        </w:rPr>
        <w:t xml:space="preserve"> </w:t>
      </w:r>
      <w:r w:rsidR="00351BC9">
        <w:rPr>
          <w:rFonts w:ascii="Palatino Linotype" w:hAnsi="Palatino Linotype"/>
          <w:bCs/>
        </w:rPr>
        <w:t xml:space="preserve">desea corroborar la veracidad de la información proporcionada por la Sindicatura Municipal del Ayuntamiento de Cuautitlán, por lo que con fundamento en el </w:t>
      </w:r>
      <w:r w:rsidR="00872709" w:rsidRPr="00872709">
        <w:rPr>
          <w:rFonts w:ascii="Palatino Linotype" w:hAnsi="Palatino Linotype"/>
          <w:bCs/>
        </w:rPr>
        <w:t>artículo 13 bis fracción I</w:t>
      </w:r>
      <w:r w:rsidR="00F53F11">
        <w:rPr>
          <w:rFonts w:ascii="Palatino Linotype" w:hAnsi="Palatino Linotype"/>
          <w:bCs/>
        </w:rPr>
        <w:t xml:space="preserve"> del </w:t>
      </w:r>
      <w:r w:rsidR="00351BC9">
        <w:rPr>
          <w:rFonts w:ascii="Palatino Linotype" w:hAnsi="Palatino Linotype"/>
          <w:bCs/>
        </w:rPr>
        <w:t>Reglamento Interior del Sujeto Obligado, así como en</w:t>
      </w:r>
      <w:r w:rsidR="00872709">
        <w:rPr>
          <w:rFonts w:ascii="Palatino Linotype" w:hAnsi="Palatino Linotype"/>
          <w:bCs/>
        </w:rPr>
        <w:t xml:space="preserve"> </w:t>
      </w:r>
      <w:r w:rsidR="00872709" w:rsidRPr="00872709">
        <w:rPr>
          <w:rFonts w:ascii="Palatino Linotype" w:hAnsi="Palatino Linotype"/>
          <w:bCs/>
        </w:rPr>
        <w:t xml:space="preserve">el artículo </w:t>
      </w:r>
      <w:r w:rsidR="00872709" w:rsidRPr="00872709">
        <w:rPr>
          <w:rFonts w:ascii="Palatino Linotype" w:hAnsi="Palatino Linotype"/>
          <w:bCs/>
        </w:rPr>
        <w:lastRenderedPageBreak/>
        <w:t>45</w:t>
      </w:r>
      <w:r w:rsidR="00F53F11">
        <w:rPr>
          <w:rFonts w:ascii="Palatino Linotype" w:hAnsi="Palatino Linotype"/>
          <w:bCs/>
        </w:rPr>
        <w:t xml:space="preserve"> de</w:t>
      </w:r>
      <w:r w:rsidR="00351BC9">
        <w:rPr>
          <w:rFonts w:ascii="Palatino Linotype" w:hAnsi="Palatino Linotype"/>
          <w:bCs/>
        </w:rPr>
        <w:t xml:space="preserve"> la Ley que Regula el Régimen de Propiedad en Condominio en el Estado de México, peticiona lo siguiente:</w:t>
      </w:r>
    </w:p>
    <w:p w14:paraId="315EF68E" w14:textId="77777777" w:rsidR="00F13854" w:rsidRDefault="00F13854" w:rsidP="00F13854">
      <w:pPr>
        <w:pStyle w:val="Prrafodelista"/>
        <w:spacing w:line="360" w:lineRule="auto"/>
        <w:ind w:left="0" w:right="49"/>
        <w:jc w:val="both"/>
        <w:rPr>
          <w:rFonts w:ascii="Palatino Linotype" w:hAnsi="Palatino Linotype"/>
          <w:bCs/>
        </w:rPr>
      </w:pPr>
    </w:p>
    <w:p w14:paraId="2325753D" w14:textId="77777777" w:rsidR="00F13854" w:rsidRDefault="00B7425A" w:rsidP="00351BC9">
      <w:pPr>
        <w:pStyle w:val="Prrafodelista"/>
        <w:numPr>
          <w:ilvl w:val="0"/>
          <w:numId w:val="1"/>
        </w:numPr>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w:t>
      </w:r>
      <w:r w:rsidR="00351BC9" w:rsidRPr="00351BC9">
        <w:rPr>
          <w:rFonts w:ascii="Palatino Linotype" w:hAnsi="Palatino Linotype" w:cs="Arial"/>
          <w:color w:val="000000" w:themeColor="text1"/>
        </w:rPr>
        <w:t xml:space="preserve">la fecha exacta de cuando comenzaran a realizar estos ejercicios ciudadanos ya que en este municipio es urgente la </w:t>
      </w:r>
      <w:proofErr w:type="spellStart"/>
      <w:r w:rsidR="00351BC9" w:rsidRPr="00351BC9">
        <w:rPr>
          <w:rFonts w:ascii="Palatino Linotype" w:hAnsi="Palatino Linotype" w:cs="Arial"/>
          <w:color w:val="000000" w:themeColor="text1"/>
        </w:rPr>
        <w:t>intervencion</w:t>
      </w:r>
      <w:proofErr w:type="spellEnd"/>
      <w:r w:rsidR="00351BC9" w:rsidRPr="00351BC9">
        <w:rPr>
          <w:rFonts w:ascii="Palatino Linotype" w:hAnsi="Palatino Linotype" w:cs="Arial"/>
          <w:color w:val="000000" w:themeColor="text1"/>
        </w:rPr>
        <w:t xml:space="preserve"> de una autoridad competente con el tema condominal porque los servidores </w:t>
      </w:r>
      <w:proofErr w:type="spellStart"/>
      <w:r w:rsidR="00351BC9" w:rsidRPr="00351BC9">
        <w:rPr>
          <w:rFonts w:ascii="Palatino Linotype" w:hAnsi="Palatino Linotype" w:cs="Arial"/>
          <w:color w:val="000000" w:themeColor="text1"/>
        </w:rPr>
        <w:t>publicos</w:t>
      </w:r>
      <w:proofErr w:type="spellEnd"/>
      <w:r w:rsidR="00351BC9" w:rsidRPr="00351BC9">
        <w:rPr>
          <w:rFonts w:ascii="Palatino Linotype" w:hAnsi="Palatino Linotype" w:cs="Arial"/>
          <w:color w:val="000000" w:themeColor="text1"/>
        </w:rPr>
        <w:t xml:space="preserve"> que han estado al frente de las sindicaturas en la </w:t>
      </w:r>
      <w:proofErr w:type="spellStart"/>
      <w:r w:rsidR="00351BC9" w:rsidRPr="00351BC9">
        <w:rPr>
          <w:rFonts w:ascii="Palatino Linotype" w:hAnsi="Palatino Linotype" w:cs="Arial"/>
          <w:color w:val="000000" w:themeColor="text1"/>
        </w:rPr>
        <w:t>administracion</w:t>
      </w:r>
      <w:proofErr w:type="spellEnd"/>
      <w:r w:rsidR="00351BC9" w:rsidRPr="00351BC9">
        <w:rPr>
          <w:rFonts w:ascii="Palatino Linotype" w:hAnsi="Palatino Linotype" w:cs="Arial"/>
          <w:color w:val="000000" w:themeColor="text1"/>
        </w:rPr>
        <w:t xml:space="preserve"> municipal, son omisos con el tema y estos nuevos servidores de la </w:t>
      </w:r>
      <w:proofErr w:type="spellStart"/>
      <w:r w:rsidR="00351BC9" w:rsidRPr="00351BC9">
        <w:rPr>
          <w:rFonts w:ascii="Palatino Linotype" w:hAnsi="Palatino Linotype" w:cs="Arial"/>
          <w:color w:val="000000" w:themeColor="text1"/>
        </w:rPr>
        <w:t>administracion</w:t>
      </w:r>
      <w:proofErr w:type="spellEnd"/>
      <w:r w:rsidR="00351BC9" w:rsidRPr="00351BC9">
        <w:rPr>
          <w:rFonts w:ascii="Palatino Linotype" w:hAnsi="Palatino Linotype" w:cs="Arial"/>
          <w:color w:val="000000" w:themeColor="text1"/>
        </w:rPr>
        <w:t xml:space="preserve"> entrante, van transitando el mismo camino que sus antecesores</w:t>
      </w:r>
      <w:r w:rsidR="00F13854">
        <w:rPr>
          <w:rFonts w:ascii="Palatino Linotype" w:hAnsi="Palatino Linotype" w:cs="Arial"/>
          <w:color w:val="000000" w:themeColor="text1"/>
        </w:rPr>
        <w:t>” (sic);</w:t>
      </w:r>
    </w:p>
    <w:p w14:paraId="6F0F5BDB" w14:textId="77777777" w:rsidR="00F13854" w:rsidRDefault="00F13854" w:rsidP="00F13854">
      <w:pPr>
        <w:spacing w:line="360" w:lineRule="auto"/>
        <w:jc w:val="both"/>
        <w:rPr>
          <w:rFonts w:ascii="Palatino Linotype" w:hAnsi="Palatino Linotype" w:cs="Arial"/>
          <w:color w:val="000000" w:themeColor="text1"/>
        </w:rPr>
      </w:pPr>
    </w:p>
    <w:p w14:paraId="3B43D154" w14:textId="77777777" w:rsidR="00F13854" w:rsidRPr="00BA20FC" w:rsidRDefault="00F13854" w:rsidP="00F13854">
      <w:pPr>
        <w:spacing w:line="360" w:lineRule="auto"/>
        <w:jc w:val="both"/>
        <w:rPr>
          <w:rFonts w:ascii="Palatino Linotype" w:eastAsia="Calibri" w:hAnsi="Palatino Linotype"/>
          <w:lang w:val="es-ES_tradnl"/>
        </w:rPr>
      </w:pPr>
      <w:r>
        <w:rPr>
          <w:rFonts w:ascii="Palatino Linotype" w:eastAsia="Calibri" w:hAnsi="Palatino Linotype"/>
          <w:lang w:val="es-ES_tradnl"/>
        </w:rPr>
        <w:t xml:space="preserve">En primer lugar, podemos observar que el </w:t>
      </w:r>
      <w:r>
        <w:rPr>
          <w:rFonts w:ascii="Palatino Linotype" w:eastAsia="Calibri" w:hAnsi="Palatino Linotype"/>
          <w:b/>
          <w:lang w:val="es-ES_tradnl"/>
        </w:rPr>
        <w:t>Recurrente</w:t>
      </w:r>
      <w:r>
        <w:rPr>
          <w:rFonts w:ascii="Palatino Linotype" w:eastAsia="Calibri" w:hAnsi="Palatino Linotype"/>
          <w:lang w:val="es-ES_tradnl"/>
        </w:rPr>
        <w:t xml:space="preserve"> realiza una serie de opiniones y manifestaciones subjetivas, respecto de diversos servidores públicos, </w:t>
      </w:r>
      <w:r w:rsidR="00B7425A">
        <w:rPr>
          <w:rFonts w:ascii="Palatino Linotype" w:eastAsia="Calibri" w:hAnsi="Palatino Linotype"/>
          <w:lang w:val="es-ES_tradnl"/>
        </w:rPr>
        <w:t xml:space="preserve">en ese orden de ideas, </w:t>
      </w:r>
      <w:r>
        <w:rPr>
          <w:rFonts w:ascii="Palatino Linotype" w:eastAsia="Calibri" w:hAnsi="Palatino Linotype"/>
          <w:lang w:val="es-ES_tradnl"/>
        </w:rPr>
        <w:t xml:space="preserve">podemos concluir </w:t>
      </w:r>
      <w:r w:rsidRPr="00BA20FC">
        <w:rPr>
          <w:rFonts w:ascii="Palatino Linotype" w:eastAsia="Calibri" w:hAnsi="Palatino Linotype"/>
          <w:lang w:val="es-ES_tradnl"/>
        </w:rPr>
        <w:t>que no se está en presencia del ejercicio del derecho de acceso a la información, al tratarse</w:t>
      </w:r>
      <w:r>
        <w:rPr>
          <w:rFonts w:ascii="Palatino Linotype" w:eastAsia="Calibri" w:hAnsi="Palatino Linotype"/>
          <w:lang w:val="es-ES_tradnl"/>
        </w:rPr>
        <w:t xml:space="preserve"> de</w:t>
      </w:r>
      <w:r w:rsidRPr="00BA20FC">
        <w:rPr>
          <w:rFonts w:ascii="Palatino Linotype" w:eastAsia="Calibri" w:hAnsi="Palatino Linotype"/>
          <w:lang w:val="es-ES_tradnl"/>
        </w:rPr>
        <w:t xml:space="preserve"> interrogantes y declaraciones que no se colman con la entrega de documentos, situación que conlleva a afirmar que se está en presencia del ejercicio del derecho de petición.</w:t>
      </w:r>
    </w:p>
    <w:p w14:paraId="33C2453B" w14:textId="77777777" w:rsidR="00F13854" w:rsidRPr="00BA20FC" w:rsidRDefault="00F13854" w:rsidP="00F13854">
      <w:pPr>
        <w:spacing w:line="360" w:lineRule="auto"/>
        <w:jc w:val="both"/>
        <w:rPr>
          <w:rFonts w:ascii="Palatino Linotype" w:eastAsia="Calibri" w:hAnsi="Palatino Linotype"/>
          <w:lang w:val="es-ES_tradnl"/>
        </w:rPr>
      </w:pPr>
    </w:p>
    <w:p w14:paraId="3EE6A760" w14:textId="77777777" w:rsidR="00F13854" w:rsidRPr="00BA20FC" w:rsidRDefault="00F13854" w:rsidP="00F13854">
      <w:pPr>
        <w:spacing w:line="360" w:lineRule="auto"/>
        <w:jc w:val="both"/>
        <w:rPr>
          <w:rFonts w:ascii="Palatino Linotype" w:eastAsia="Calibri" w:hAnsi="Palatino Linotype"/>
          <w:lang w:val="es-ES_tradnl"/>
        </w:rPr>
      </w:pPr>
      <w:r w:rsidRPr="00BA20FC">
        <w:rPr>
          <w:rFonts w:ascii="Palatino Linotype" w:eastAsia="Calibri" w:hAnsi="Palatino Linotype"/>
          <w:lang w:val="es-ES_tradnl"/>
        </w:rPr>
        <w:t xml:space="preserve">La entrega de una razón o un razonamiento por el </w:t>
      </w:r>
      <w:r w:rsidRPr="00BA20FC">
        <w:rPr>
          <w:rFonts w:ascii="Palatino Linotype" w:eastAsia="Calibri" w:hAnsi="Palatino Linotype"/>
          <w:b/>
          <w:lang w:val="es-ES_tradnl"/>
        </w:rPr>
        <w:t>Sujeto Obligado</w:t>
      </w:r>
      <w:r w:rsidRPr="00BA20FC">
        <w:rPr>
          <w:rFonts w:ascii="Palatino Linotype" w:eastAsia="Calibri" w:hAnsi="Palatino Linotype"/>
          <w:lang w:val="es-ES_tradnl"/>
        </w:rPr>
        <w:t xml:space="preserve"> no es algo que la ley de Transparencia local establ</w:t>
      </w:r>
      <w:r>
        <w:rPr>
          <w:rFonts w:ascii="Palatino Linotype" w:eastAsia="Calibri" w:hAnsi="Palatino Linotype"/>
          <w:lang w:val="es-ES_tradnl"/>
        </w:rPr>
        <w:t xml:space="preserve">ezca como atribución, derecho, </w:t>
      </w:r>
      <w:r w:rsidRPr="00BA20FC">
        <w:rPr>
          <w:rFonts w:ascii="Palatino Linotype" w:eastAsia="Calibri" w:hAnsi="Palatino Linotype"/>
          <w:lang w:val="es-ES_tradnl"/>
        </w:rPr>
        <w:t>facultad</w:t>
      </w:r>
      <w:r>
        <w:rPr>
          <w:rFonts w:ascii="Palatino Linotype" w:eastAsia="Calibri" w:hAnsi="Palatino Linotype"/>
          <w:lang w:val="es-ES_tradnl"/>
        </w:rPr>
        <w:t xml:space="preserve"> u obligación</w:t>
      </w:r>
      <w:r w:rsidRPr="00BA20FC">
        <w:rPr>
          <w:rFonts w:ascii="Palatino Linotype" w:eastAsia="Calibri" w:hAnsi="Palatino Linotype"/>
          <w:lang w:val="es-ES_tradnl"/>
        </w:rPr>
        <w:t xml:space="preserve">; pues ello implicaría un juicio de valor referente a </w:t>
      </w:r>
      <w:r>
        <w:rPr>
          <w:rFonts w:ascii="Palatino Linotype" w:eastAsia="Calibri" w:hAnsi="Palatino Linotype"/>
          <w:lang w:val="es-ES_tradnl"/>
        </w:rPr>
        <w:t xml:space="preserve">las manifestaciones subjetivas del </w:t>
      </w:r>
      <w:r w:rsidRPr="00594543">
        <w:rPr>
          <w:rFonts w:ascii="Palatino Linotype" w:eastAsia="Calibri" w:hAnsi="Palatino Linotype"/>
          <w:b/>
          <w:lang w:val="es-ES_tradnl"/>
        </w:rPr>
        <w:t>Recurrente</w:t>
      </w:r>
      <w:r w:rsidRPr="00BA20FC">
        <w:rPr>
          <w:rFonts w:ascii="Palatino Linotype" w:eastAsia="Calibri" w:hAnsi="Palatino Linotype"/>
          <w:lang w:val="es-ES_tradnl"/>
        </w:rPr>
        <w:t>. Los cuales, al constituir interrogantes, inquietudes y manifestaciones se satisfacen vía derecho de petición (consagrado en el artículo 8° Constitucional), no así en ejercicio del derecho de acceso a la información pública.</w:t>
      </w:r>
    </w:p>
    <w:p w14:paraId="31AFD788" w14:textId="77777777" w:rsidR="00F13854" w:rsidRDefault="00F13854" w:rsidP="00F13854">
      <w:pPr>
        <w:spacing w:line="360" w:lineRule="auto"/>
        <w:jc w:val="both"/>
        <w:rPr>
          <w:rFonts w:ascii="Palatino Linotype" w:hAnsi="Palatino Linotype" w:cs="Arial"/>
          <w:color w:val="000000" w:themeColor="text1"/>
        </w:rPr>
      </w:pPr>
    </w:p>
    <w:p w14:paraId="41EC4516" w14:textId="77777777" w:rsidR="00F13854" w:rsidRDefault="00F13854" w:rsidP="00F13854">
      <w:pPr>
        <w:spacing w:line="360" w:lineRule="auto"/>
        <w:jc w:val="both"/>
        <w:rPr>
          <w:rFonts w:ascii="Palatino Linotype" w:hAnsi="Palatino Linotype"/>
          <w:bCs/>
        </w:rPr>
      </w:pPr>
      <w:r>
        <w:rPr>
          <w:rFonts w:ascii="Palatino Linotype" w:hAnsi="Palatino Linotype" w:cs="Arial"/>
          <w:color w:val="000000" w:themeColor="text1"/>
        </w:rPr>
        <w:lastRenderedPageBreak/>
        <w:t xml:space="preserve">Hecha la precisión anterior, el </w:t>
      </w:r>
      <w:r>
        <w:rPr>
          <w:rFonts w:ascii="Palatino Linotype" w:hAnsi="Palatino Linotype" w:cs="Arial"/>
          <w:b/>
          <w:color w:val="000000" w:themeColor="text1"/>
        </w:rPr>
        <w:t>Sujeto Obligado</w:t>
      </w:r>
      <w:r>
        <w:rPr>
          <w:rFonts w:ascii="Palatino Linotype" w:hAnsi="Palatino Linotype" w:cs="Arial"/>
          <w:color w:val="000000" w:themeColor="text1"/>
        </w:rPr>
        <w:t xml:space="preserve"> se sirvió en dar respuesta por medio del archivo “</w:t>
      </w:r>
      <w:r w:rsidR="00B7425A" w:rsidRPr="00B7425A">
        <w:rPr>
          <w:rFonts w:ascii="Palatino Linotype" w:hAnsi="Palatino Linotype"/>
          <w:bCs/>
        </w:rPr>
        <w:t>Respuesta 00018.pdf</w:t>
      </w:r>
      <w:r w:rsidRPr="008B5F49">
        <w:rPr>
          <w:rFonts w:ascii="Palatino Linotype" w:hAnsi="Palatino Linotype"/>
          <w:bCs/>
        </w:rPr>
        <w:t xml:space="preserve">”, </w:t>
      </w:r>
      <w:r w:rsidR="00B7425A">
        <w:rPr>
          <w:rFonts w:ascii="Palatino Linotype" w:hAnsi="Palatino Linotype"/>
          <w:bCs/>
        </w:rPr>
        <w:t xml:space="preserve">el cual contiene </w:t>
      </w:r>
      <w:r>
        <w:rPr>
          <w:rFonts w:ascii="Palatino Linotype" w:hAnsi="Palatino Linotype"/>
          <w:bCs/>
        </w:rPr>
        <w:t>el oficio</w:t>
      </w:r>
      <w:r w:rsidR="00B7425A">
        <w:rPr>
          <w:rFonts w:ascii="Palatino Linotype" w:hAnsi="Palatino Linotype"/>
          <w:bCs/>
        </w:rPr>
        <w:t xml:space="preserve"> número SJDH/UIPPE/0256/2022 del dieciséis de febrero de dos mil veintidós</w:t>
      </w:r>
      <w:r>
        <w:rPr>
          <w:rFonts w:ascii="Palatino Linotype" w:hAnsi="Palatino Linotype"/>
          <w:bCs/>
        </w:rPr>
        <w:t>,</w:t>
      </w:r>
      <w:r w:rsidR="002D0BD8">
        <w:rPr>
          <w:rFonts w:ascii="Palatino Linotype" w:hAnsi="Palatino Linotype"/>
          <w:bCs/>
        </w:rPr>
        <w:t xml:space="preserve"> a través del cual la Titular de la Unidad de Transparencia remite </w:t>
      </w:r>
      <w:r w:rsidR="00B7425A">
        <w:rPr>
          <w:rFonts w:ascii="Palatino Linotype" w:hAnsi="Palatino Linotype"/>
          <w:bCs/>
        </w:rPr>
        <w:t xml:space="preserve">a la </w:t>
      </w:r>
      <w:r w:rsidR="00B7425A" w:rsidRPr="002D0BD8">
        <w:rPr>
          <w:rFonts w:ascii="Palatino Linotype" w:hAnsi="Palatino Linotype"/>
          <w:b/>
          <w:bCs/>
        </w:rPr>
        <w:t>Recurrente</w:t>
      </w:r>
      <w:r w:rsidR="002D0BD8">
        <w:rPr>
          <w:rFonts w:ascii="Palatino Linotype" w:hAnsi="Palatino Linotype"/>
          <w:bCs/>
        </w:rPr>
        <w:t>,</w:t>
      </w:r>
      <w:r w:rsidR="002D0BD8">
        <w:rPr>
          <w:rFonts w:ascii="Palatino Linotype" w:hAnsi="Palatino Linotype"/>
          <w:b/>
          <w:bCs/>
        </w:rPr>
        <w:t xml:space="preserve"> </w:t>
      </w:r>
      <w:r w:rsidR="002D0BD8" w:rsidRPr="002D0BD8">
        <w:rPr>
          <w:rFonts w:ascii="Palatino Linotype" w:hAnsi="Palatino Linotype"/>
          <w:bCs/>
        </w:rPr>
        <w:t>e</w:t>
      </w:r>
      <w:r w:rsidR="002D0BD8">
        <w:rPr>
          <w:rFonts w:ascii="Palatino Linotype" w:hAnsi="Palatino Linotype"/>
          <w:bCs/>
        </w:rPr>
        <w:t>l</w:t>
      </w:r>
      <w:r w:rsidR="002D0BD8" w:rsidRPr="002D0BD8">
        <w:rPr>
          <w:rFonts w:ascii="Palatino Linotype" w:hAnsi="Palatino Linotype"/>
          <w:bCs/>
        </w:rPr>
        <w:t xml:space="preserve"> oficio </w:t>
      </w:r>
      <w:r w:rsidR="00F53F11">
        <w:rPr>
          <w:rFonts w:ascii="Palatino Linotype" w:hAnsi="Palatino Linotype"/>
          <w:bCs/>
        </w:rPr>
        <w:t xml:space="preserve">número </w:t>
      </w:r>
      <w:r w:rsidR="002D0BD8">
        <w:rPr>
          <w:rFonts w:ascii="Palatino Linotype" w:hAnsi="Palatino Linotype"/>
          <w:bCs/>
        </w:rPr>
        <w:t xml:space="preserve">SDJH/DGPC/84/2022 del diez de febrero de dos mil veintidós, </w:t>
      </w:r>
      <w:r>
        <w:rPr>
          <w:rFonts w:ascii="Palatino Linotype" w:hAnsi="Palatino Linotype"/>
          <w:bCs/>
        </w:rPr>
        <w:t>por</w:t>
      </w:r>
      <w:r w:rsidR="002D0BD8">
        <w:rPr>
          <w:rFonts w:ascii="Palatino Linotype" w:hAnsi="Palatino Linotype"/>
          <w:bCs/>
        </w:rPr>
        <w:t xml:space="preserve"> medio del cual</w:t>
      </w:r>
      <w:r>
        <w:rPr>
          <w:rFonts w:ascii="Palatino Linotype" w:hAnsi="Palatino Linotype"/>
          <w:bCs/>
        </w:rPr>
        <w:t xml:space="preserve"> la </w:t>
      </w:r>
      <w:r w:rsidR="00B7425A">
        <w:rPr>
          <w:rFonts w:ascii="Palatino Linotype" w:hAnsi="Palatino Linotype"/>
          <w:bCs/>
        </w:rPr>
        <w:t xml:space="preserve">Directora General de Protección al Colono </w:t>
      </w:r>
      <w:r>
        <w:rPr>
          <w:rFonts w:ascii="Palatino Linotype" w:hAnsi="Palatino Linotype"/>
          <w:bCs/>
        </w:rPr>
        <w:t xml:space="preserve">del </w:t>
      </w:r>
      <w:r w:rsidRPr="002D0BD8">
        <w:rPr>
          <w:rFonts w:ascii="Palatino Linotype" w:hAnsi="Palatino Linotype"/>
          <w:b/>
          <w:bCs/>
        </w:rPr>
        <w:t>Sujeto Obligado</w:t>
      </w:r>
      <w:r>
        <w:rPr>
          <w:rFonts w:ascii="Palatino Linotype" w:hAnsi="Palatino Linotype"/>
          <w:bCs/>
        </w:rPr>
        <w:t xml:space="preserve">, </w:t>
      </w:r>
      <w:r w:rsidR="002D0BD8">
        <w:rPr>
          <w:rFonts w:ascii="Palatino Linotype" w:hAnsi="Palatino Linotype"/>
          <w:bCs/>
        </w:rPr>
        <w:t>da respuesta a la solicitud de información 00018/SJDH/IP/2022 en los términos siguientes:</w:t>
      </w:r>
    </w:p>
    <w:p w14:paraId="20233E2D" w14:textId="77777777" w:rsidR="00955090" w:rsidRDefault="00955090" w:rsidP="00F13854">
      <w:pPr>
        <w:spacing w:line="360" w:lineRule="auto"/>
        <w:jc w:val="both"/>
        <w:rPr>
          <w:rFonts w:ascii="Palatino Linotype" w:hAnsi="Palatino Linotype"/>
          <w:bCs/>
        </w:rPr>
      </w:pPr>
    </w:p>
    <w:p w14:paraId="03150E61" w14:textId="77777777" w:rsidR="00F13854" w:rsidRDefault="00F13854" w:rsidP="002D0BD8">
      <w:pPr>
        <w:ind w:left="567" w:right="616"/>
        <w:jc w:val="both"/>
        <w:rPr>
          <w:rFonts w:ascii="Palatino Linotype" w:hAnsi="Palatino Linotype"/>
          <w:bCs/>
          <w:i/>
          <w:sz w:val="22"/>
        </w:rPr>
      </w:pPr>
      <w:r w:rsidRPr="00CB3A39">
        <w:rPr>
          <w:rFonts w:ascii="Palatino Linotype" w:hAnsi="Palatino Linotype"/>
          <w:b/>
          <w:bCs/>
          <w:i/>
          <w:sz w:val="22"/>
        </w:rPr>
        <w:t>“</w:t>
      </w:r>
      <w:r w:rsidR="002D0BD8" w:rsidRPr="002D0BD8">
        <w:rPr>
          <w:rFonts w:ascii="Palatino Linotype" w:hAnsi="Palatino Linotype"/>
          <w:bCs/>
          <w:i/>
          <w:sz w:val="22"/>
        </w:rPr>
        <w:t>Al respecto, me permito informar que de acuerdo al artículo 45 de la Ley que Regula el</w:t>
      </w:r>
      <w:r w:rsidR="002D0BD8">
        <w:rPr>
          <w:rFonts w:ascii="Palatino Linotype" w:hAnsi="Palatino Linotype"/>
          <w:bCs/>
          <w:i/>
          <w:sz w:val="22"/>
        </w:rPr>
        <w:t xml:space="preserve"> </w:t>
      </w:r>
      <w:r w:rsidR="002D0BD8" w:rsidRPr="002D0BD8">
        <w:rPr>
          <w:rFonts w:ascii="Palatino Linotype" w:hAnsi="Palatino Linotype"/>
          <w:bCs/>
          <w:i/>
          <w:sz w:val="22"/>
        </w:rPr>
        <w:t xml:space="preserve">Régimen de Propiedad en Condominio en el Estado de México, </w:t>
      </w:r>
      <w:r w:rsidR="002D0BD8" w:rsidRPr="002D0BD8">
        <w:rPr>
          <w:rFonts w:ascii="Palatino Linotype" w:hAnsi="Palatino Linotype"/>
          <w:bCs/>
          <w:i/>
          <w:sz w:val="22"/>
          <w:u w:val="single"/>
        </w:rPr>
        <w:t>corresponde a los ayuntamientos realizar campañas tendientes a la promoción de la cultura condominal</w:t>
      </w:r>
      <w:r w:rsidR="002D0BD8" w:rsidRPr="002D0BD8">
        <w:rPr>
          <w:rFonts w:ascii="Palatino Linotype" w:hAnsi="Palatino Linotype"/>
          <w:bCs/>
          <w:i/>
          <w:sz w:val="22"/>
        </w:rPr>
        <w:t>, por</w:t>
      </w:r>
      <w:r w:rsidR="002D0BD8">
        <w:rPr>
          <w:rFonts w:ascii="Palatino Linotype" w:hAnsi="Palatino Linotype"/>
          <w:bCs/>
          <w:i/>
          <w:sz w:val="22"/>
        </w:rPr>
        <w:t xml:space="preserve"> </w:t>
      </w:r>
      <w:r w:rsidR="002D0BD8" w:rsidRPr="002D0BD8">
        <w:rPr>
          <w:rFonts w:ascii="Palatino Linotype" w:hAnsi="Palatino Linotype"/>
          <w:bCs/>
          <w:i/>
          <w:sz w:val="22"/>
        </w:rPr>
        <w:t>lo que se transcribe el artículo de referencia para pronta consulta:</w:t>
      </w:r>
    </w:p>
    <w:p w14:paraId="59D56465" w14:textId="77777777" w:rsidR="002D0BD8" w:rsidRDefault="002D0BD8" w:rsidP="002D0BD8">
      <w:pPr>
        <w:ind w:left="567" w:right="616"/>
        <w:jc w:val="both"/>
        <w:rPr>
          <w:rFonts w:ascii="Palatino Linotype" w:hAnsi="Palatino Linotype"/>
          <w:bCs/>
          <w:i/>
          <w:sz w:val="22"/>
        </w:rPr>
      </w:pPr>
    </w:p>
    <w:p w14:paraId="6A7969A2" w14:textId="77777777" w:rsidR="002D0BD8" w:rsidRDefault="002D0BD8" w:rsidP="002D0BD8">
      <w:pPr>
        <w:ind w:left="993" w:right="899"/>
        <w:jc w:val="both"/>
      </w:pPr>
      <w:r>
        <w:rPr>
          <w:rFonts w:ascii="Palatino Linotype" w:hAnsi="Palatino Linotype"/>
          <w:bCs/>
          <w:i/>
          <w:sz w:val="22"/>
        </w:rPr>
        <w:t>"Articulo 45.-</w:t>
      </w:r>
      <w:r w:rsidRPr="002D0BD8">
        <w:rPr>
          <w:rFonts w:ascii="Palatino Linotype" w:hAnsi="Palatino Linotype"/>
          <w:bCs/>
          <w:i/>
          <w:sz w:val="22"/>
        </w:rPr>
        <w:t xml:space="preserve"> De manera semestral, los ayuntamientos por conducto de las</w:t>
      </w:r>
      <w:r>
        <w:rPr>
          <w:rFonts w:ascii="Palatino Linotype" w:hAnsi="Palatino Linotype"/>
          <w:bCs/>
          <w:i/>
          <w:sz w:val="22"/>
        </w:rPr>
        <w:t xml:space="preserve"> </w:t>
      </w:r>
      <w:r w:rsidRPr="002D0BD8">
        <w:rPr>
          <w:rFonts w:ascii="Palatino Linotype" w:hAnsi="Palatino Linotype"/>
          <w:bCs/>
          <w:i/>
          <w:sz w:val="22"/>
        </w:rPr>
        <w:t>' dependencias competentes, realizarán campanas tendientes a la promoción de la cultura condominal, en las que deberán realizar charlas, conferencias y entrega de</w:t>
      </w:r>
      <w:r>
        <w:rPr>
          <w:rFonts w:ascii="Palatino Linotype" w:hAnsi="Palatino Linotype"/>
          <w:bCs/>
          <w:i/>
          <w:sz w:val="22"/>
        </w:rPr>
        <w:t xml:space="preserve"> </w:t>
      </w:r>
      <w:r w:rsidRPr="002D0BD8">
        <w:rPr>
          <w:rFonts w:ascii="Palatino Linotype" w:hAnsi="Palatino Linotype"/>
          <w:bCs/>
          <w:i/>
          <w:sz w:val="22"/>
        </w:rPr>
        <w:t>material que conte</w:t>
      </w:r>
      <w:r>
        <w:rPr>
          <w:rFonts w:ascii="Palatino Linotype" w:hAnsi="Palatino Linotype"/>
          <w:bCs/>
          <w:i/>
          <w:sz w:val="22"/>
        </w:rPr>
        <w:t>nga los derechos y obligaciones”</w:t>
      </w:r>
    </w:p>
    <w:p w14:paraId="4ED64EC2" w14:textId="77777777" w:rsidR="002D0BD8" w:rsidRDefault="002D0BD8" w:rsidP="002D0BD8">
      <w:pPr>
        <w:ind w:left="567" w:right="616"/>
        <w:jc w:val="both"/>
      </w:pPr>
    </w:p>
    <w:p w14:paraId="0E983954" w14:textId="77777777" w:rsidR="002D0BD8" w:rsidRDefault="002D0BD8" w:rsidP="002D0BD8">
      <w:pPr>
        <w:ind w:left="567" w:right="616"/>
        <w:jc w:val="both"/>
        <w:rPr>
          <w:rFonts w:ascii="Palatino Linotype" w:hAnsi="Palatino Linotype"/>
          <w:bCs/>
          <w:i/>
          <w:sz w:val="22"/>
        </w:rPr>
      </w:pPr>
      <w:r w:rsidRPr="002D0BD8">
        <w:rPr>
          <w:rFonts w:ascii="Palatino Linotype" w:hAnsi="Palatino Linotype"/>
          <w:bCs/>
          <w:i/>
          <w:sz w:val="22"/>
        </w:rPr>
        <w:t>Mientras que, para las atribuciones propias de la Dirección General de Protección al Colono,</w:t>
      </w:r>
      <w:r>
        <w:rPr>
          <w:rFonts w:ascii="Palatino Linotype" w:hAnsi="Palatino Linotype"/>
          <w:bCs/>
          <w:i/>
          <w:sz w:val="22"/>
        </w:rPr>
        <w:t xml:space="preserve"> </w:t>
      </w:r>
      <w:r w:rsidRPr="002D0BD8">
        <w:rPr>
          <w:rFonts w:ascii="Palatino Linotype" w:hAnsi="Palatino Linotype"/>
          <w:bCs/>
          <w:i/>
          <w:sz w:val="22"/>
        </w:rPr>
        <w:t>de acuerdo al artículo 13 bis del Reglamento interior</w:t>
      </w:r>
      <w:r>
        <w:rPr>
          <w:rFonts w:ascii="Palatino Linotype" w:hAnsi="Palatino Linotype"/>
          <w:bCs/>
          <w:i/>
          <w:sz w:val="22"/>
        </w:rPr>
        <w:t xml:space="preserve"> </w:t>
      </w:r>
      <w:r w:rsidRPr="002D0BD8">
        <w:rPr>
          <w:rFonts w:ascii="Palatino Linotype" w:hAnsi="Palatino Linotype"/>
          <w:bCs/>
          <w:i/>
          <w:sz w:val="22"/>
        </w:rPr>
        <w:t>de la Secretaria de Justicia y Derechos Humanos, establece:</w:t>
      </w:r>
    </w:p>
    <w:p w14:paraId="00DBFE9F" w14:textId="77777777" w:rsidR="002D0BD8" w:rsidRDefault="002D0BD8" w:rsidP="002D0BD8">
      <w:pPr>
        <w:ind w:left="567" w:right="616"/>
        <w:jc w:val="both"/>
        <w:rPr>
          <w:rFonts w:ascii="Palatino Linotype" w:hAnsi="Palatino Linotype"/>
          <w:bCs/>
          <w:i/>
          <w:sz w:val="22"/>
        </w:rPr>
      </w:pPr>
    </w:p>
    <w:p w14:paraId="12C3C898" w14:textId="77777777" w:rsidR="002D0BD8" w:rsidRDefault="002D0BD8" w:rsidP="002D0BD8">
      <w:pPr>
        <w:ind w:left="993" w:right="899"/>
        <w:jc w:val="both"/>
        <w:rPr>
          <w:rFonts w:ascii="Palatino Linotype" w:hAnsi="Palatino Linotype"/>
          <w:bCs/>
          <w:i/>
          <w:sz w:val="22"/>
        </w:rPr>
      </w:pPr>
      <w:r w:rsidRPr="002D0BD8">
        <w:rPr>
          <w:rFonts w:ascii="Palatino Linotype" w:hAnsi="Palatino Linotype"/>
          <w:bCs/>
          <w:i/>
          <w:sz w:val="22"/>
        </w:rPr>
        <w:t>"Artículo 13 Bis. Corresponden a la Dirección General de Protección al Colono, las</w:t>
      </w:r>
      <w:r>
        <w:rPr>
          <w:rFonts w:ascii="Palatino Linotype" w:hAnsi="Palatino Linotype"/>
          <w:bCs/>
          <w:i/>
          <w:sz w:val="22"/>
        </w:rPr>
        <w:t xml:space="preserve"> </w:t>
      </w:r>
      <w:r w:rsidRPr="002D0BD8">
        <w:rPr>
          <w:rFonts w:ascii="Palatino Linotype" w:hAnsi="Palatino Linotype"/>
          <w:bCs/>
          <w:i/>
          <w:sz w:val="22"/>
        </w:rPr>
        <w:t xml:space="preserve">atribuciones siguientes: </w:t>
      </w:r>
    </w:p>
    <w:p w14:paraId="7BF336D9" w14:textId="77777777" w:rsidR="002D0BD8" w:rsidRPr="002D0BD8" w:rsidRDefault="002D0BD8" w:rsidP="002D0BD8">
      <w:pPr>
        <w:ind w:left="993" w:right="899"/>
        <w:jc w:val="both"/>
        <w:rPr>
          <w:rFonts w:ascii="Palatino Linotype" w:hAnsi="Palatino Linotype"/>
          <w:bCs/>
          <w:i/>
          <w:sz w:val="22"/>
        </w:rPr>
      </w:pPr>
    </w:p>
    <w:p w14:paraId="3C8C210D" w14:textId="77777777" w:rsidR="002D0BD8" w:rsidRPr="002D0BD8" w:rsidRDefault="002D0BD8" w:rsidP="002D0BD8">
      <w:pPr>
        <w:ind w:left="993" w:right="899"/>
        <w:jc w:val="both"/>
        <w:rPr>
          <w:rFonts w:ascii="Palatino Linotype" w:hAnsi="Palatino Linotype"/>
          <w:bCs/>
          <w:i/>
          <w:sz w:val="22"/>
        </w:rPr>
      </w:pPr>
      <w:r>
        <w:rPr>
          <w:rFonts w:ascii="Palatino Linotype" w:hAnsi="Palatino Linotype"/>
          <w:bCs/>
          <w:i/>
          <w:sz w:val="22"/>
        </w:rPr>
        <w:t>l. Brindar, d</w:t>
      </w:r>
      <w:r w:rsidRPr="002D0BD8">
        <w:rPr>
          <w:rFonts w:ascii="Palatino Linotype" w:hAnsi="Palatino Linotype"/>
          <w:bCs/>
          <w:i/>
          <w:sz w:val="22"/>
        </w:rPr>
        <w:t xml:space="preserve">e forma gratuita, </w:t>
      </w:r>
      <w:r w:rsidRPr="002D0BD8">
        <w:rPr>
          <w:rFonts w:ascii="Palatino Linotype" w:hAnsi="Palatino Linotype"/>
          <w:b/>
          <w:bCs/>
          <w:i/>
          <w:sz w:val="22"/>
        </w:rPr>
        <w:t>orientación</w:t>
      </w:r>
      <w:r w:rsidRPr="002D0BD8">
        <w:rPr>
          <w:rFonts w:ascii="Palatino Linotype" w:hAnsi="Palatino Linotype"/>
          <w:bCs/>
          <w:i/>
          <w:sz w:val="22"/>
        </w:rPr>
        <w:t xml:space="preserve">, </w:t>
      </w:r>
      <w:r w:rsidRPr="002D0BD8">
        <w:rPr>
          <w:rFonts w:ascii="Palatino Linotype" w:hAnsi="Palatino Linotype"/>
          <w:b/>
          <w:bCs/>
          <w:i/>
          <w:sz w:val="22"/>
        </w:rPr>
        <w:t>información, asistencia y asesoría</w:t>
      </w:r>
      <w:r w:rsidRPr="002D0BD8">
        <w:rPr>
          <w:rFonts w:ascii="Palatino Linotype" w:hAnsi="Palatino Linotype"/>
          <w:bCs/>
          <w:i/>
          <w:sz w:val="22"/>
        </w:rPr>
        <w:t xml:space="preserve"> a los</w:t>
      </w:r>
      <w:r>
        <w:rPr>
          <w:rFonts w:ascii="Palatino Linotype" w:hAnsi="Palatino Linotype"/>
          <w:bCs/>
          <w:i/>
          <w:sz w:val="22"/>
        </w:rPr>
        <w:t xml:space="preserve"> </w:t>
      </w:r>
      <w:r w:rsidRPr="002D0BD8">
        <w:rPr>
          <w:rFonts w:ascii="Palatino Linotype" w:hAnsi="Palatino Linotype"/>
          <w:bCs/>
          <w:i/>
          <w:sz w:val="22"/>
        </w:rPr>
        <w:t>particulares y las agrupaciones, asociaciones u organizaciones de' colonos en</w:t>
      </w:r>
      <w:r>
        <w:rPr>
          <w:rFonts w:ascii="Palatino Linotype" w:hAnsi="Palatino Linotype"/>
          <w:bCs/>
          <w:i/>
          <w:sz w:val="22"/>
        </w:rPr>
        <w:t xml:space="preserve"> </w:t>
      </w:r>
      <w:r w:rsidRPr="002D0BD8">
        <w:rPr>
          <w:rFonts w:ascii="Palatino Linotype" w:hAnsi="Palatino Linotype"/>
          <w:bCs/>
          <w:i/>
          <w:sz w:val="22"/>
        </w:rPr>
        <w:t>materia del régimen de propiedad en condominio, gestión social, y lo relacionado en materia administrativ</w:t>
      </w:r>
      <w:r>
        <w:rPr>
          <w:rFonts w:ascii="Palatino Linotype" w:hAnsi="Palatino Linotype"/>
          <w:bCs/>
          <w:i/>
          <w:sz w:val="22"/>
        </w:rPr>
        <w:t>a y de asentamientos Humanos"</w:t>
      </w:r>
    </w:p>
    <w:p w14:paraId="66DCB57B" w14:textId="77777777" w:rsidR="002D0BD8" w:rsidRDefault="002D0BD8" w:rsidP="002D0BD8">
      <w:pPr>
        <w:ind w:left="567" w:right="616"/>
        <w:jc w:val="both"/>
        <w:rPr>
          <w:rFonts w:ascii="Palatino Linotype" w:hAnsi="Palatino Linotype"/>
          <w:bCs/>
          <w:i/>
          <w:sz w:val="22"/>
        </w:rPr>
      </w:pPr>
    </w:p>
    <w:p w14:paraId="3C2B0DA5" w14:textId="77777777" w:rsidR="002D0BD8" w:rsidRDefault="002D0BD8" w:rsidP="002D0BD8">
      <w:pPr>
        <w:ind w:left="567" w:right="616"/>
        <w:jc w:val="both"/>
        <w:rPr>
          <w:rFonts w:ascii="Palatino Linotype" w:hAnsi="Palatino Linotype"/>
          <w:bCs/>
          <w:i/>
          <w:sz w:val="22"/>
        </w:rPr>
      </w:pPr>
      <w:r w:rsidRPr="002D0BD8">
        <w:rPr>
          <w:rFonts w:ascii="Palatino Linotype" w:hAnsi="Palatino Linotype"/>
          <w:bCs/>
          <w:i/>
          <w:sz w:val="22"/>
        </w:rPr>
        <w:t>En caso de que un particular, agrupación, asociación .u organización de colonos requiera</w:t>
      </w:r>
      <w:r>
        <w:rPr>
          <w:rFonts w:ascii="Palatino Linotype" w:hAnsi="Palatino Linotype"/>
          <w:bCs/>
          <w:i/>
          <w:sz w:val="22"/>
        </w:rPr>
        <w:t xml:space="preserve"> </w:t>
      </w:r>
      <w:r w:rsidRPr="002D0BD8">
        <w:rPr>
          <w:rFonts w:ascii="Palatino Linotype" w:hAnsi="Palatino Linotype"/>
          <w:bCs/>
          <w:i/>
          <w:sz w:val="22"/>
        </w:rPr>
        <w:t xml:space="preserve">de asesoría, orientación o asistencia en materia del régimen condominal, podrá solicitarla ante esta Dirección a través de los distintos medios de contacto: </w:t>
      </w:r>
    </w:p>
    <w:p w14:paraId="5AB7443D" w14:textId="77777777" w:rsidR="002D0BD8" w:rsidRPr="002D0BD8" w:rsidRDefault="002D0BD8" w:rsidP="002D0BD8">
      <w:pPr>
        <w:ind w:left="567" w:right="616"/>
        <w:jc w:val="both"/>
        <w:rPr>
          <w:rFonts w:ascii="Palatino Linotype" w:hAnsi="Palatino Linotype"/>
          <w:bCs/>
          <w:i/>
          <w:sz w:val="22"/>
        </w:rPr>
      </w:pPr>
    </w:p>
    <w:p w14:paraId="43C1B512" w14:textId="77777777" w:rsidR="002D0BD8" w:rsidRPr="002D0BD8" w:rsidRDefault="002D0BD8" w:rsidP="002D0BD8">
      <w:pPr>
        <w:ind w:left="567" w:right="616"/>
        <w:jc w:val="both"/>
        <w:rPr>
          <w:rFonts w:ascii="Palatino Linotype" w:hAnsi="Palatino Linotype"/>
          <w:bCs/>
          <w:i/>
          <w:sz w:val="22"/>
        </w:rPr>
      </w:pPr>
      <w:r w:rsidRPr="002D0BD8">
        <w:rPr>
          <w:rFonts w:ascii="Palatino Linotype" w:hAnsi="Palatino Linotype"/>
          <w:bCs/>
          <w:i/>
          <w:sz w:val="22"/>
        </w:rPr>
        <w:t>• Vía telefónica 55 21 24 66 72;</w:t>
      </w:r>
    </w:p>
    <w:p w14:paraId="794C565E" w14:textId="77777777" w:rsidR="002D0BD8" w:rsidRPr="002D0BD8" w:rsidRDefault="002D0BD8" w:rsidP="002D0BD8">
      <w:pPr>
        <w:ind w:left="567" w:right="616"/>
        <w:jc w:val="both"/>
        <w:rPr>
          <w:rFonts w:ascii="Palatino Linotype" w:hAnsi="Palatino Linotype"/>
          <w:bCs/>
          <w:i/>
          <w:sz w:val="22"/>
        </w:rPr>
      </w:pPr>
      <w:r w:rsidRPr="002D0BD8">
        <w:rPr>
          <w:rFonts w:ascii="Palatino Linotype" w:hAnsi="Palatino Linotype"/>
          <w:bCs/>
          <w:i/>
          <w:sz w:val="22"/>
        </w:rPr>
        <w:t xml:space="preserve">• Correo electrónico: proteccioncolono@edomex.gob.mx o </w:t>
      </w:r>
    </w:p>
    <w:p w14:paraId="009A4465" w14:textId="77777777" w:rsidR="002D0BD8" w:rsidRPr="002D0BD8" w:rsidRDefault="002D0BD8" w:rsidP="002D0BD8">
      <w:pPr>
        <w:ind w:left="567" w:right="616"/>
        <w:jc w:val="both"/>
        <w:rPr>
          <w:rFonts w:ascii="Palatino Linotype" w:hAnsi="Palatino Linotype"/>
          <w:bCs/>
          <w:i/>
          <w:sz w:val="22"/>
        </w:rPr>
      </w:pPr>
      <w:r w:rsidRPr="002D0BD8">
        <w:rPr>
          <w:rFonts w:ascii="Palatino Linotype" w:hAnsi="Palatino Linotype"/>
          <w:bCs/>
          <w:i/>
          <w:sz w:val="22"/>
        </w:rPr>
        <w:lastRenderedPageBreak/>
        <w:t>• De manera presencial y atendiendo a las medidas sanitarias en las oficinas ubicadas</w:t>
      </w:r>
      <w:r>
        <w:rPr>
          <w:rFonts w:ascii="Palatino Linotype" w:hAnsi="Palatino Linotype"/>
          <w:bCs/>
          <w:i/>
          <w:sz w:val="22"/>
        </w:rPr>
        <w:t xml:space="preserve"> </w:t>
      </w:r>
      <w:r w:rsidRPr="002D0BD8">
        <w:rPr>
          <w:rFonts w:ascii="Palatino Linotype" w:hAnsi="Palatino Linotype"/>
          <w:bCs/>
          <w:i/>
          <w:sz w:val="22"/>
        </w:rPr>
        <w:t xml:space="preserve">Vía Gustavo Baz 56, col. Bosques de Echegaray, Naucalpan, Estado de México, C.P. 53310. </w:t>
      </w:r>
    </w:p>
    <w:p w14:paraId="393E8E10" w14:textId="77777777" w:rsidR="002D0BD8" w:rsidRDefault="002D0BD8" w:rsidP="002D0BD8">
      <w:pPr>
        <w:ind w:left="567" w:right="616"/>
        <w:jc w:val="both"/>
        <w:rPr>
          <w:rFonts w:ascii="Palatino Linotype" w:hAnsi="Palatino Linotype"/>
          <w:bCs/>
          <w:i/>
          <w:sz w:val="22"/>
        </w:rPr>
      </w:pPr>
    </w:p>
    <w:p w14:paraId="2FDCDE92" w14:textId="77777777" w:rsidR="00F13854" w:rsidRPr="00CB3A39" w:rsidRDefault="002D0BD8" w:rsidP="00F13854">
      <w:pPr>
        <w:ind w:left="567" w:right="616"/>
        <w:jc w:val="both"/>
        <w:rPr>
          <w:rFonts w:ascii="Palatino Linotype" w:hAnsi="Palatino Linotype"/>
          <w:bCs/>
          <w:i/>
          <w:sz w:val="22"/>
        </w:rPr>
      </w:pPr>
      <w:r w:rsidRPr="002D0BD8">
        <w:rPr>
          <w:rFonts w:ascii="Palatino Linotype" w:hAnsi="Palatino Linotype"/>
          <w:bCs/>
          <w:i/>
          <w:sz w:val="22"/>
        </w:rPr>
        <w:t>Es necesario contar con identificación oficial vigente, así como aquella documentación</w:t>
      </w:r>
      <w:r>
        <w:rPr>
          <w:rFonts w:ascii="Palatino Linotype" w:hAnsi="Palatino Linotype"/>
          <w:bCs/>
          <w:i/>
          <w:sz w:val="22"/>
        </w:rPr>
        <w:t xml:space="preserve"> </w:t>
      </w:r>
      <w:r w:rsidRPr="002D0BD8">
        <w:rPr>
          <w:rFonts w:ascii="Palatino Linotype" w:hAnsi="Palatino Linotype"/>
          <w:bCs/>
          <w:i/>
          <w:sz w:val="22"/>
        </w:rPr>
        <w:t>relacionada con el tema que se haga del conocimiento, c</w:t>
      </w:r>
      <w:r w:rsidRPr="000540E4">
        <w:rPr>
          <w:rFonts w:ascii="Palatino Linotype" w:hAnsi="Palatino Linotype"/>
          <w:bCs/>
          <w:i/>
          <w:sz w:val="22"/>
        </w:rPr>
        <w:t>on la finalidad de otorgar de manera correcta, pronta y veraz los servicios ya mencionados.</w:t>
      </w:r>
      <w:r w:rsidR="00F13854" w:rsidRPr="000540E4">
        <w:rPr>
          <w:rFonts w:ascii="Palatino Linotype" w:hAnsi="Palatino Linotype"/>
          <w:bCs/>
          <w:i/>
          <w:sz w:val="22"/>
        </w:rPr>
        <w:t>”</w:t>
      </w:r>
    </w:p>
    <w:p w14:paraId="4753556A" w14:textId="77777777" w:rsidR="00F13854" w:rsidRDefault="00F13854" w:rsidP="00F13854">
      <w:pPr>
        <w:spacing w:line="360" w:lineRule="auto"/>
        <w:jc w:val="both"/>
        <w:rPr>
          <w:rFonts w:ascii="Palatino Linotype" w:hAnsi="Palatino Linotype"/>
          <w:bCs/>
        </w:rPr>
      </w:pPr>
    </w:p>
    <w:p w14:paraId="63009D32" w14:textId="77777777" w:rsidR="00C903E4" w:rsidRDefault="00F13854" w:rsidP="00F13854">
      <w:pPr>
        <w:spacing w:line="360" w:lineRule="auto"/>
        <w:jc w:val="both"/>
        <w:rPr>
          <w:rFonts w:ascii="Palatino Linotype" w:hAnsi="Palatino Linotype"/>
          <w:bCs/>
        </w:rPr>
      </w:pPr>
      <w:r>
        <w:rPr>
          <w:rFonts w:ascii="Palatino Linotype" w:hAnsi="Palatino Linotype"/>
          <w:bCs/>
        </w:rPr>
        <w:t>De la lectura y análisis de l</w:t>
      </w:r>
      <w:r w:rsidR="00401D8C">
        <w:rPr>
          <w:rFonts w:ascii="Palatino Linotype" w:hAnsi="Palatino Linotype"/>
          <w:bCs/>
        </w:rPr>
        <w:t>os oficios proporcionados</w:t>
      </w:r>
      <w:r>
        <w:rPr>
          <w:rFonts w:ascii="Palatino Linotype" w:hAnsi="Palatino Linotype"/>
          <w:bCs/>
        </w:rPr>
        <w:t xml:space="preserve"> por el </w:t>
      </w:r>
      <w:r w:rsidRPr="00CB3A39">
        <w:rPr>
          <w:rFonts w:ascii="Palatino Linotype" w:hAnsi="Palatino Linotype"/>
          <w:b/>
          <w:bCs/>
        </w:rPr>
        <w:t>Sujeto Obligado</w:t>
      </w:r>
      <w:r>
        <w:rPr>
          <w:rFonts w:ascii="Palatino Linotype" w:hAnsi="Palatino Linotype"/>
          <w:bCs/>
        </w:rPr>
        <w:t xml:space="preserve">, </w:t>
      </w:r>
      <w:r w:rsidR="000540E4">
        <w:rPr>
          <w:rFonts w:ascii="Palatino Linotype" w:hAnsi="Palatino Linotype"/>
          <w:bCs/>
        </w:rPr>
        <w:t xml:space="preserve">se advierte que </w:t>
      </w:r>
      <w:r w:rsidR="00C903E4">
        <w:rPr>
          <w:rFonts w:ascii="Palatino Linotype" w:hAnsi="Palatino Linotype"/>
          <w:bCs/>
        </w:rPr>
        <w:t xml:space="preserve">se sirve en dar respuesta en términos de la Ley </w:t>
      </w:r>
      <w:r w:rsidR="00C903E4" w:rsidRPr="00C903E4">
        <w:rPr>
          <w:rFonts w:ascii="Palatino Linotype" w:hAnsi="Palatino Linotype"/>
          <w:bCs/>
        </w:rPr>
        <w:t>que Regula el Régimen de Propiedad en Condominio en el Estado de México</w:t>
      </w:r>
      <w:r w:rsidR="00C903E4">
        <w:rPr>
          <w:rFonts w:ascii="Palatino Linotype" w:hAnsi="Palatino Linotype"/>
          <w:bCs/>
        </w:rPr>
        <w:t xml:space="preserve">, así como de las atribuciones de su Reglamento Interior, en particular de la </w:t>
      </w:r>
      <w:r w:rsidR="00C903E4" w:rsidRPr="00C903E4">
        <w:rPr>
          <w:rFonts w:ascii="Palatino Linotype" w:hAnsi="Palatino Linotype"/>
          <w:bCs/>
        </w:rPr>
        <w:t>Dirección General de Protección al Colono</w:t>
      </w:r>
      <w:r w:rsidR="00C903E4">
        <w:rPr>
          <w:rFonts w:ascii="Palatino Linotype" w:hAnsi="Palatino Linotype"/>
          <w:bCs/>
        </w:rPr>
        <w:t>, en el sentido que son los Ayuntamientos los encargados de realizar las campañas para promover la cultura condominal.</w:t>
      </w:r>
    </w:p>
    <w:p w14:paraId="299B7144" w14:textId="77777777" w:rsidR="00C903E4" w:rsidRDefault="00C903E4" w:rsidP="00F13854">
      <w:pPr>
        <w:spacing w:line="360" w:lineRule="auto"/>
        <w:jc w:val="both"/>
        <w:rPr>
          <w:rFonts w:ascii="Palatino Linotype" w:hAnsi="Palatino Linotype"/>
          <w:bCs/>
        </w:rPr>
      </w:pPr>
    </w:p>
    <w:p w14:paraId="4B54F8F9" w14:textId="77777777" w:rsidR="00F13854" w:rsidRDefault="00F13854" w:rsidP="00F13854">
      <w:pPr>
        <w:spacing w:line="360" w:lineRule="auto"/>
        <w:jc w:val="both"/>
        <w:rPr>
          <w:rFonts w:ascii="Palatino Linotype" w:hAnsi="Palatino Linotype"/>
          <w:bCs/>
        </w:rPr>
      </w:pPr>
      <w:r>
        <w:rPr>
          <w:rFonts w:ascii="Palatino Linotype" w:hAnsi="Palatino Linotype"/>
          <w:bCs/>
        </w:rPr>
        <w:t xml:space="preserve">Inconforme con la respuesta proporcionada, el </w:t>
      </w:r>
      <w:r>
        <w:rPr>
          <w:rFonts w:ascii="Palatino Linotype" w:hAnsi="Palatino Linotype"/>
          <w:b/>
          <w:bCs/>
        </w:rPr>
        <w:t>Recurrente</w:t>
      </w:r>
      <w:r>
        <w:rPr>
          <w:rFonts w:ascii="Palatino Linotype" w:hAnsi="Palatino Linotype"/>
          <w:bCs/>
        </w:rPr>
        <w:t xml:space="preserve"> interpone el presente recurso de revisión, señalando objetivamente como acto impugnado y razones o motivos de inconformidad </w:t>
      </w:r>
      <w:r>
        <w:rPr>
          <w:rFonts w:ascii="Palatino Linotype" w:hAnsi="Palatino Linotype"/>
          <w:bCs/>
          <w:i/>
        </w:rPr>
        <w:t>“</w:t>
      </w:r>
      <w:r w:rsidR="00C903E4" w:rsidRPr="00C903E4">
        <w:rPr>
          <w:rFonts w:ascii="Palatino Linotype" w:hAnsi="Palatino Linotype"/>
          <w:bCs/>
          <w:i/>
        </w:rPr>
        <w:t>se entregó la información incompleta</w:t>
      </w:r>
      <w:r>
        <w:rPr>
          <w:rFonts w:ascii="Palatino Linotype" w:hAnsi="Palatino Linotype"/>
          <w:bCs/>
          <w:i/>
        </w:rPr>
        <w:t>”</w:t>
      </w:r>
      <w:r>
        <w:rPr>
          <w:rFonts w:ascii="Palatino Linotype" w:hAnsi="Palatino Linotype"/>
          <w:bCs/>
        </w:rPr>
        <w:t xml:space="preserve">, que encuadran en la hipótesis normativa señalada en la fracción </w:t>
      </w:r>
      <w:r w:rsidR="00C903E4">
        <w:rPr>
          <w:rFonts w:ascii="Palatino Linotype" w:hAnsi="Palatino Linotype"/>
          <w:bCs/>
        </w:rPr>
        <w:t>V</w:t>
      </w:r>
      <w:r>
        <w:rPr>
          <w:rFonts w:ascii="Palatino Linotype" w:hAnsi="Palatino Linotype"/>
          <w:bCs/>
        </w:rPr>
        <w:t xml:space="preserve"> del artículo 179 de la Ley de Transparencia y Acceso a la Información Pública del Estado de México y Municipios</w:t>
      </w:r>
      <w:r>
        <w:rPr>
          <w:rStyle w:val="Refdenotaalpie"/>
          <w:rFonts w:ascii="Palatino Linotype" w:hAnsi="Palatino Linotype"/>
          <w:bCs/>
        </w:rPr>
        <w:footnoteReference w:id="2"/>
      </w:r>
      <w:r>
        <w:rPr>
          <w:rFonts w:ascii="Palatino Linotype" w:hAnsi="Palatino Linotype"/>
          <w:bCs/>
        </w:rPr>
        <w:t>, resultando procedente la interposición del recurso.</w:t>
      </w:r>
    </w:p>
    <w:p w14:paraId="15E035F0" w14:textId="77777777" w:rsidR="00BE13C4" w:rsidRDefault="00BE13C4" w:rsidP="00F13854">
      <w:pPr>
        <w:spacing w:line="360" w:lineRule="auto"/>
        <w:jc w:val="both"/>
        <w:rPr>
          <w:rFonts w:ascii="Palatino Linotype" w:hAnsi="Palatino Linotype"/>
          <w:bCs/>
        </w:rPr>
      </w:pPr>
    </w:p>
    <w:p w14:paraId="5581E49E" w14:textId="77777777" w:rsidR="00BE13C4" w:rsidRPr="00437D92" w:rsidRDefault="00BE13C4" w:rsidP="00F13854">
      <w:pPr>
        <w:spacing w:line="360" w:lineRule="auto"/>
        <w:jc w:val="both"/>
        <w:rPr>
          <w:rFonts w:ascii="Palatino Linotype" w:hAnsi="Palatino Linotype"/>
        </w:rPr>
      </w:pPr>
      <w:r>
        <w:rPr>
          <w:rFonts w:ascii="Palatino Linotype" w:hAnsi="Palatino Linotype"/>
          <w:bCs/>
        </w:rPr>
        <w:t xml:space="preserve">No pasa desapercibido que el </w:t>
      </w:r>
      <w:r w:rsidRPr="00955090">
        <w:rPr>
          <w:rFonts w:ascii="Palatino Linotype" w:hAnsi="Palatino Linotype"/>
          <w:b/>
          <w:bCs/>
        </w:rPr>
        <w:t>Recurrente</w:t>
      </w:r>
      <w:r>
        <w:rPr>
          <w:rFonts w:ascii="Palatino Linotype" w:hAnsi="Palatino Linotype"/>
          <w:bCs/>
        </w:rPr>
        <w:t xml:space="preserve"> adjunto el archivo “</w:t>
      </w:r>
      <w:r w:rsidRPr="00F13854">
        <w:rPr>
          <w:rFonts w:ascii="Palatino Linotype" w:hAnsi="Palatino Linotype"/>
        </w:rPr>
        <w:t>RESPUESTA SOLICITUD 00055 SINDICATURA.pdf</w:t>
      </w:r>
      <w:r>
        <w:rPr>
          <w:rFonts w:ascii="Palatino Linotype" w:hAnsi="Palatino Linotype"/>
        </w:rPr>
        <w:t xml:space="preserve">”, que contiene en primer lugar el oficio número UT/184/2022 del diecisiete de febrero de dos mil veintidós, a través del cual la Titular de la Unidad de Transparencia requiere a la Sindica Municipal, ambas del </w:t>
      </w:r>
      <w:r>
        <w:rPr>
          <w:rFonts w:ascii="Palatino Linotype" w:hAnsi="Palatino Linotype"/>
        </w:rPr>
        <w:lastRenderedPageBreak/>
        <w:t>Ayuntamiento de Cuautitlán</w:t>
      </w:r>
      <w:r w:rsidR="00437D92">
        <w:rPr>
          <w:rFonts w:ascii="Palatino Linotype" w:hAnsi="Palatino Linotype"/>
        </w:rPr>
        <w:t xml:space="preserve">, le remita la información para dar respuesta a la solicitud de información 00055/CUAUTIT/IP/2022; asimismo, contiene el oficio CUA/SIN/094/2022, mediante el cual el Síndico Municipal remite a la Titular de la Unidad de Transparencia, la respuesta a la solicitud de información 00055/CUAUTIT/IP/2022, informando que </w:t>
      </w:r>
      <w:r w:rsidR="00437D92">
        <w:rPr>
          <w:rFonts w:ascii="Palatino Linotype" w:hAnsi="Palatino Linotype"/>
          <w:b/>
          <w:i/>
        </w:rPr>
        <w:t>“…se encuentra diseñando un calendario para llevar a cabo platicas y talleres en materia condominal…”</w:t>
      </w:r>
      <w:r w:rsidR="00437D92">
        <w:rPr>
          <w:rFonts w:ascii="Palatino Linotype" w:hAnsi="Palatino Linotype"/>
        </w:rPr>
        <w:t>.</w:t>
      </w:r>
    </w:p>
    <w:p w14:paraId="732C7695" w14:textId="77777777" w:rsidR="00BE13C4" w:rsidRDefault="00BE13C4" w:rsidP="00F13854">
      <w:pPr>
        <w:spacing w:line="360" w:lineRule="auto"/>
        <w:jc w:val="both"/>
        <w:rPr>
          <w:rFonts w:ascii="Palatino Linotype" w:hAnsi="Palatino Linotype"/>
        </w:rPr>
      </w:pPr>
    </w:p>
    <w:p w14:paraId="0BCE35A2" w14:textId="77777777" w:rsidR="00872709" w:rsidRDefault="00437D92" w:rsidP="00F13854">
      <w:pPr>
        <w:spacing w:line="360" w:lineRule="auto"/>
        <w:jc w:val="both"/>
        <w:rPr>
          <w:rFonts w:ascii="Palatino Linotype" w:hAnsi="Palatino Linotype"/>
          <w:bCs/>
        </w:rPr>
      </w:pPr>
      <w:r w:rsidRPr="00872709">
        <w:rPr>
          <w:rFonts w:ascii="Palatino Linotype" w:hAnsi="Palatino Linotype"/>
          <w:bCs/>
        </w:rPr>
        <w:t>Atentos al contenido del documento descrito,</w:t>
      </w:r>
      <w:r w:rsidR="00872709">
        <w:rPr>
          <w:rFonts w:ascii="Palatino Linotype" w:hAnsi="Palatino Linotype"/>
          <w:bCs/>
        </w:rPr>
        <w:t xml:space="preserve"> concatenado con las manifestaciones precisadas en la solicitud de información,</w:t>
      </w:r>
      <w:r w:rsidRPr="00872709">
        <w:rPr>
          <w:rFonts w:ascii="Palatino Linotype" w:hAnsi="Palatino Linotype"/>
          <w:bCs/>
        </w:rPr>
        <w:t xml:space="preserve"> podemos </w:t>
      </w:r>
      <w:r w:rsidR="00872709">
        <w:rPr>
          <w:rFonts w:ascii="Palatino Linotype" w:hAnsi="Palatino Linotype"/>
          <w:bCs/>
        </w:rPr>
        <w:t>obser</w:t>
      </w:r>
      <w:r w:rsidR="00872709" w:rsidRPr="00872709">
        <w:rPr>
          <w:rFonts w:ascii="Palatino Linotype" w:hAnsi="Palatino Linotype"/>
          <w:bCs/>
        </w:rPr>
        <w:t>var</w:t>
      </w:r>
      <w:r w:rsidRPr="00872709">
        <w:rPr>
          <w:rFonts w:ascii="Palatino Linotype" w:hAnsi="Palatino Linotype"/>
          <w:bCs/>
        </w:rPr>
        <w:t xml:space="preserve"> que</w:t>
      </w:r>
      <w:r w:rsidR="00F13854" w:rsidRPr="00872709">
        <w:rPr>
          <w:rFonts w:ascii="Palatino Linotype" w:hAnsi="Palatino Linotype"/>
          <w:bCs/>
        </w:rPr>
        <w:t xml:space="preserve">, el </w:t>
      </w:r>
      <w:r w:rsidR="00F13854" w:rsidRPr="00872709">
        <w:rPr>
          <w:rFonts w:ascii="Palatino Linotype" w:hAnsi="Palatino Linotype"/>
          <w:b/>
          <w:bCs/>
        </w:rPr>
        <w:t>Recurrente</w:t>
      </w:r>
      <w:r w:rsidR="00F13854" w:rsidRPr="00872709">
        <w:rPr>
          <w:rFonts w:ascii="Palatino Linotype" w:hAnsi="Palatino Linotype"/>
          <w:bCs/>
        </w:rPr>
        <w:t xml:space="preserve"> </w:t>
      </w:r>
      <w:r w:rsidR="00872709" w:rsidRPr="00872709">
        <w:rPr>
          <w:rFonts w:ascii="Palatino Linotype" w:hAnsi="Palatino Linotype"/>
          <w:bCs/>
        </w:rPr>
        <w:t>no se encuentra conforme con las respuestas proporcionadas tanto por el Ayuntamiento de Cuautitlán como de la Secretaría de Justicia y Derechos Humanos</w:t>
      </w:r>
      <w:r w:rsidR="00872709">
        <w:rPr>
          <w:rFonts w:ascii="Palatino Linotype" w:hAnsi="Palatino Linotype"/>
          <w:bCs/>
        </w:rPr>
        <w:t>, adoleciéndose de la entrega incompleta de la información, por lo que se procede al estudio y resolución en los términos siguientes:</w:t>
      </w:r>
    </w:p>
    <w:p w14:paraId="00EC32F1" w14:textId="77777777" w:rsidR="00872709" w:rsidRDefault="00872709" w:rsidP="00F13854">
      <w:pPr>
        <w:spacing w:line="360" w:lineRule="auto"/>
        <w:jc w:val="both"/>
        <w:rPr>
          <w:rFonts w:ascii="Palatino Linotype" w:hAnsi="Palatino Linotype"/>
          <w:bCs/>
        </w:rPr>
      </w:pPr>
    </w:p>
    <w:p w14:paraId="006AE5AD" w14:textId="77777777" w:rsidR="00872709" w:rsidRDefault="00872709" w:rsidP="00F13854">
      <w:pPr>
        <w:spacing w:line="360" w:lineRule="auto"/>
        <w:jc w:val="both"/>
        <w:rPr>
          <w:rFonts w:ascii="Palatino Linotype" w:hAnsi="Palatino Linotype"/>
          <w:bCs/>
        </w:rPr>
      </w:pPr>
      <w:r>
        <w:rPr>
          <w:rFonts w:ascii="Palatino Linotype" w:hAnsi="Palatino Linotype"/>
          <w:bCs/>
        </w:rPr>
        <w:t xml:space="preserve">En primer lugar, es necesario traer a colación el </w:t>
      </w:r>
      <w:r w:rsidRPr="00872709">
        <w:rPr>
          <w:rFonts w:ascii="Palatino Linotype" w:hAnsi="Palatino Linotype"/>
          <w:bCs/>
        </w:rPr>
        <w:t xml:space="preserve">artículo 13 bis fracción I </w:t>
      </w:r>
      <w:r>
        <w:rPr>
          <w:rFonts w:ascii="Palatino Linotype" w:hAnsi="Palatino Linotype"/>
          <w:bCs/>
        </w:rPr>
        <w:t xml:space="preserve">Reglamento Interior del </w:t>
      </w:r>
      <w:r w:rsidRPr="00955090">
        <w:rPr>
          <w:rFonts w:ascii="Palatino Linotype" w:hAnsi="Palatino Linotype"/>
          <w:b/>
          <w:bCs/>
        </w:rPr>
        <w:t>Sujeto Obligado</w:t>
      </w:r>
      <w:r>
        <w:rPr>
          <w:rFonts w:ascii="Palatino Linotype" w:hAnsi="Palatino Linotype"/>
          <w:bCs/>
        </w:rPr>
        <w:t xml:space="preserve">, así como en </w:t>
      </w:r>
      <w:r w:rsidRPr="00872709">
        <w:rPr>
          <w:rFonts w:ascii="Palatino Linotype" w:hAnsi="Palatino Linotype"/>
          <w:bCs/>
        </w:rPr>
        <w:t>el artículo 45</w:t>
      </w:r>
      <w:r>
        <w:rPr>
          <w:rFonts w:ascii="Palatino Linotype" w:hAnsi="Palatino Linotype"/>
          <w:bCs/>
        </w:rPr>
        <w:t xml:space="preserve"> la Ley que Regula el Régimen de Propiedad en Condominio en el Estado de México, los cuales consagran lo siguiente:</w:t>
      </w:r>
    </w:p>
    <w:p w14:paraId="1FF9D213" w14:textId="77777777" w:rsidR="00872709" w:rsidRDefault="00872709" w:rsidP="00F13854">
      <w:pPr>
        <w:spacing w:line="360" w:lineRule="auto"/>
        <w:jc w:val="both"/>
        <w:rPr>
          <w:rFonts w:ascii="Palatino Linotype" w:hAnsi="Palatino Linotype"/>
          <w:bCs/>
        </w:rPr>
      </w:pPr>
    </w:p>
    <w:p w14:paraId="4DFCF908" w14:textId="77777777" w:rsidR="005C1C2B" w:rsidRPr="005C1C2B" w:rsidRDefault="005C1C2B" w:rsidP="005C1C2B">
      <w:pPr>
        <w:ind w:left="567" w:right="616"/>
        <w:jc w:val="both"/>
        <w:rPr>
          <w:rFonts w:ascii="Palatino Linotype" w:hAnsi="Palatino Linotype"/>
          <w:bCs/>
          <w:i/>
          <w:sz w:val="22"/>
        </w:rPr>
      </w:pPr>
      <w:r>
        <w:rPr>
          <w:rFonts w:ascii="Palatino Linotype" w:hAnsi="Palatino Linotype"/>
          <w:bCs/>
          <w:i/>
          <w:sz w:val="22"/>
        </w:rPr>
        <w:t>“</w:t>
      </w:r>
      <w:r w:rsidRPr="00855D18">
        <w:rPr>
          <w:rFonts w:ascii="Palatino Linotype" w:hAnsi="Palatino Linotype"/>
          <w:b/>
          <w:bCs/>
          <w:i/>
          <w:sz w:val="22"/>
        </w:rPr>
        <w:t>Artículo 13 Bis.</w:t>
      </w:r>
      <w:r w:rsidRPr="005C1C2B">
        <w:rPr>
          <w:rFonts w:ascii="Palatino Linotype" w:hAnsi="Palatino Linotype"/>
          <w:bCs/>
          <w:i/>
          <w:sz w:val="22"/>
        </w:rPr>
        <w:t xml:space="preserve"> Corresponden a la </w:t>
      </w:r>
      <w:r w:rsidRPr="00855D18">
        <w:rPr>
          <w:rFonts w:ascii="Palatino Linotype" w:hAnsi="Palatino Linotype"/>
          <w:bCs/>
          <w:i/>
          <w:sz w:val="22"/>
          <w:u w:val="single"/>
        </w:rPr>
        <w:t>Dirección General de Protección al Colono</w:t>
      </w:r>
      <w:r w:rsidRPr="005C1C2B">
        <w:rPr>
          <w:rFonts w:ascii="Palatino Linotype" w:hAnsi="Palatino Linotype"/>
          <w:bCs/>
          <w:i/>
          <w:sz w:val="22"/>
        </w:rPr>
        <w:t>, las atribuciones</w:t>
      </w:r>
      <w:r>
        <w:rPr>
          <w:rFonts w:ascii="Palatino Linotype" w:hAnsi="Palatino Linotype"/>
          <w:bCs/>
          <w:i/>
          <w:sz w:val="22"/>
        </w:rPr>
        <w:t xml:space="preserve"> </w:t>
      </w:r>
      <w:r w:rsidRPr="005C1C2B">
        <w:rPr>
          <w:rFonts w:ascii="Palatino Linotype" w:hAnsi="Palatino Linotype"/>
          <w:bCs/>
          <w:i/>
          <w:sz w:val="22"/>
        </w:rPr>
        <w:t>siguientes:</w:t>
      </w:r>
    </w:p>
    <w:p w14:paraId="7CEA7617" w14:textId="77777777" w:rsidR="00872709" w:rsidRPr="005C1C2B" w:rsidRDefault="005C1C2B" w:rsidP="005C1C2B">
      <w:pPr>
        <w:ind w:left="567" w:right="616"/>
        <w:jc w:val="both"/>
        <w:rPr>
          <w:rFonts w:ascii="Palatino Linotype" w:hAnsi="Palatino Linotype"/>
          <w:bCs/>
          <w:i/>
          <w:sz w:val="22"/>
        </w:rPr>
      </w:pPr>
      <w:r w:rsidRPr="005C1C2B">
        <w:rPr>
          <w:rFonts w:ascii="Palatino Linotype" w:hAnsi="Palatino Linotype"/>
          <w:bCs/>
          <w:i/>
          <w:sz w:val="22"/>
        </w:rPr>
        <w:t>I.</w:t>
      </w:r>
      <w:r>
        <w:rPr>
          <w:rFonts w:ascii="Palatino Linotype" w:hAnsi="Palatino Linotype"/>
          <w:bCs/>
          <w:i/>
          <w:sz w:val="22"/>
        </w:rPr>
        <w:t xml:space="preserve"> </w:t>
      </w:r>
      <w:r w:rsidRPr="00855D18">
        <w:rPr>
          <w:rFonts w:ascii="Palatino Linotype" w:hAnsi="Palatino Linotype"/>
          <w:bCs/>
          <w:i/>
          <w:sz w:val="22"/>
          <w:u w:val="single"/>
        </w:rPr>
        <w:t>Brindar, de forma gratuita, orientación, información, asistencia y asesoría</w:t>
      </w:r>
      <w:r w:rsidRPr="005C1C2B">
        <w:rPr>
          <w:rFonts w:ascii="Palatino Linotype" w:hAnsi="Palatino Linotype"/>
          <w:bCs/>
          <w:i/>
          <w:sz w:val="22"/>
        </w:rPr>
        <w:t xml:space="preserve"> a los particulares y las agrupaciones, asociaciones u organizaciones de colonos en materia del régimen de propiedad en condominio, gestión social, y lo relacionado en materia administrativa y de asentamientos humanos;</w:t>
      </w:r>
    </w:p>
    <w:p w14:paraId="49C15222" w14:textId="77777777" w:rsidR="005C1C2B" w:rsidRDefault="005C1C2B" w:rsidP="005C1C2B">
      <w:pPr>
        <w:ind w:left="567"/>
        <w:rPr>
          <w:rFonts w:ascii="Palatino Linotype" w:hAnsi="Palatino Linotype"/>
          <w:i/>
        </w:rPr>
      </w:pPr>
      <w:r w:rsidRPr="005C1C2B">
        <w:rPr>
          <w:rFonts w:ascii="Palatino Linotype" w:hAnsi="Palatino Linotype"/>
          <w:i/>
        </w:rPr>
        <w:t>(…</w:t>
      </w:r>
      <w:r>
        <w:rPr>
          <w:rFonts w:ascii="Palatino Linotype" w:hAnsi="Palatino Linotype"/>
          <w:i/>
        </w:rPr>
        <w:t>)</w:t>
      </w:r>
    </w:p>
    <w:p w14:paraId="1878ACE8" w14:textId="77777777" w:rsidR="005C1C2B" w:rsidRDefault="005C1C2B" w:rsidP="005C1C2B">
      <w:pPr>
        <w:ind w:left="567"/>
        <w:rPr>
          <w:rFonts w:ascii="Palatino Linotype" w:hAnsi="Palatino Linotype"/>
          <w:i/>
        </w:rPr>
      </w:pPr>
    </w:p>
    <w:p w14:paraId="688E0FDA" w14:textId="77777777" w:rsidR="005C1C2B" w:rsidRPr="005C1C2B" w:rsidRDefault="005C1C2B" w:rsidP="00855D18">
      <w:pPr>
        <w:ind w:left="567"/>
        <w:jc w:val="both"/>
        <w:rPr>
          <w:rFonts w:ascii="Palatino Linotype" w:hAnsi="Palatino Linotype"/>
          <w:i/>
        </w:rPr>
      </w:pPr>
      <w:r w:rsidRPr="005C1C2B">
        <w:rPr>
          <w:rFonts w:ascii="Palatino Linotype" w:hAnsi="Palatino Linotype"/>
          <w:b/>
          <w:i/>
        </w:rPr>
        <w:t>Artículo 45.-</w:t>
      </w:r>
      <w:r w:rsidRPr="005C1C2B">
        <w:rPr>
          <w:rFonts w:ascii="Palatino Linotype" w:hAnsi="Palatino Linotype"/>
          <w:i/>
        </w:rPr>
        <w:t xml:space="preserve"> De manera </w:t>
      </w:r>
      <w:r w:rsidRPr="000A0644">
        <w:rPr>
          <w:rFonts w:ascii="Palatino Linotype" w:hAnsi="Palatino Linotype"/>
          <w:i/>
          <w:u w:val="single"/>
        </w:rPr>
        <w:t>semestral</w:t>
      </w:r>
      <w:r w:rsidRPr="005C1C2B">
        <w:rPr>
          <w:rFonts w:ascii="Palatino Linotype" w:hAnsi="Palatino Linotype"/>
          <w:i/>
        </w:rPr>
        <w:t xml:space="preserve">, </w:t>
      </w:r>
      <w:r w:rsidRPr="00855D18">
        <w:rPr>
          <w:rFonts w:ascii="Palatino Linotype" w:hAnsi="Palatino Linotype"/>
          <w:i/>
          <w:u w:val="single"/>
        </w:rPr>
        <w:t xml:space="preserve">los </w:t>
      </w:r>
      <w:r w:rsidRPr="00855D18">
        <w:rPr>
          <w:rFonts w:ascii="Palatino Linotype" w:hAnsi="Palatino Linotype"/>
          <w:b/>
          <w:i/>
          <w:u w:val="single"/>
        </w:rPr>
        <w:t>ayuntamientos</w:t>
      </w:r>
      <w:r w:rsidRPr="00855D18">
        <w:rPr>
          <w:rFonts w:ascii="Palatino Linotype" w:hAnsi="Palatino Linotype"/>
          <w:i/>
          <w:u w:val="single"/>
        </w:rPr>
        <w:t xml:space="preserve"> por conducto de las dependencias competentes, realizarán campañas tendientes a la promoción de la cultura condominal</w:t>
      </w:r>
      <w:r w:rsidRPr="005C1C2B">
        <w:rPr>
          <w:rFonts w:ascii="Palatino Linotype" w:hAnsi="Palatino Linotype"/>
          <w:i/>
        </w:rPr>
        <w:t>, en las que</w:t>
      </w:r>
      <w:r>
        <w:rPr>
          <w:rFonts w:ascii="Palatino Linotype" w:hAnsi="Palatino Linotype"/>
          <w:i/>
        </w:rPr>
        <w:t xml:space="preserve"> </w:t>
      </w:r>
      <w:r w:rsidRPr="005C1C2B">
        <w:rPr>
          <w:rFonts w:ascii="Palatino Linotype" w:hAnsi="Palatino Linotype"/>
          <w:i/>
        </w:rPr>
        <w:t xml:space="preserve">deberán realizar charlas, conferencias y entrega de material que </w:t>
      </w:r>
      <w:r w:rsidRPr="005C1C2B">
        <w:rPr>
          <w:rFonts w:ascii="Palatino Linotype" w:hAnsi="Palatino Linotype"/>
          <w:i/>
        </w:rPr>
        <w:lastRenderedPageBreak/>
        <w:t>contenga los derechos y obligaciones</w:t>
      </w:r>
      <w:r>
        <w:rPr>
          <w:rFonts w:ascii="Palatino Linotype" w:hAnsi="Palatino Linotype"/>
          <w:i/>
        </w:rPr>
        <w:t xml:space="preserve"> </w:t>
      </w:r>
      <w:r w:rsidRPr="005C1C2B">
        <w:rPr>
          <w:rFonts w:ascii="Palatino Linotype" w:hAnsi="Palatino Linotype"/>
          <w:i/>
        </w:rPr>
        <w:t>de condóminos y residentes, así como las vías y procedimientos a s</w:t>
      </w:r>
      <w:r>
        <w:rPr>
          <w:rFonts w:ascii="Palatino Linotype" w:hAnsi="Palatino Linotype"/>
          <w:i/>
        </w:rPr>
        <w:t>eguir en caso de controversias.”</w:t>
      </w:r>
    </w:p>
    <w:p w14:paraId="2D031AA7" w14:textId="77777777" w:rsidR="00872709" w:rsidRDefault="00872709" w:rsidP="00F13854">
      <w:pPr>
        <w:spacing w:line="360" w:lineRule="auto"/>
        <w:jc w:val="both"/>
        <w:rPr>
          <w:rFonts w:ascii="Palatino Linotype" w:hAnsi="Palatino Linotype"/>
          <w:bCs/>
        </w:rPr>
      </w:pPr>
    </w:p>
    <w:p w14:paraId="6B224731" w14:textId="77777777" w:rsidR="00434E3A" w:rsidRDefault="000A0644" w:rsidP="00F53F11">
      <w:pPr>
        <w:spacing w:line="360" w:lineRule="auto"/>
        <w:jc w:val="both"/>
        <w:rPr>
          <w:rFonts w:ascii="Palatino Linotype" w:hAnsi="Palatino Linotype"/>
          <w:bCs/>
        </w:rPr>
      </w:pPr>
      <w:r>
        <w:rPr>
          <w:rFonts w:ascii="Palatino Linotype" w:hAnsi="Palatino Linotype"/>
          <w:bCs/>
        </w:rPr>
        <w:t xml:space="preserve">Preceptos legales que el primero de ellos, consagra la facultad a cargo del </w:t>
      </w:r>
      <w:r w:rsidRPr="000A0644">
        <w:rPr>
          <w:rFonts w:ascii="Palatino Linotype" w:hAnsi="Palatino Linotype"/>
          <w:b/>
          <w:bCs/>
        </w:rPr>
        <w:t>Sujeto Obligado</w:t>
      </w:r>
      <w:r>
        <w:rPr>
          <w:rFonts w:ascii="Palatino Linotype" w:hAnsi="Palatino Linotype"/>
          <w:bCs/>
        </w:rPr>
        <w:t xml:space="preserve"> de brindar </w:t>
      </w:r>
      <w:r w:rsidRPr="000A0644">
        <w:rPr>
          <w:rFonts w:ascii="Palatino Linotype" w:hAnsi="Palatino Linotype"/>
          <w:bCs/>
        </w:rPr>
        <w:t>orientación, información, asistencia y asesoría</w:t>
      </w:r>
      <w:r>
        <w:rPr>
          <w:rFonts w:ascii="Palatino Linotype" w:hAnsi="Palatino Linotype"/>
          <w:bCs/>
        </w:rPr>
        <w:t xml:space="preserve">, a los particulares, agrupaciones, asociaciones que lo requieran; facultad que es de naturaleza condicionante, es decir necesita de la existencia de requisitos previos (caso particular una petición) para su ejercicio, lo que conlleva que no es posible la elaboración de un programa </w:t>
      </w:r>
      <w:r w:rsidR="00F53F11">
        <w:rPr>
          <w:rFonts w:ascii="Palatino Linotype" w:hAnsi="Palatino Linotype"/>
          <w:bCs/>
        </w:rPr>
        <w:t xml:space="preserve">o calendarización de asesorías; no obstante lo anterior, el Sujeto Obligado en respuesta le proporcionó los medios de contacto para los casos en los cuales </w:t>
      </w:r>
      <w:r w:rsidR="00F53F11" w:rsidRPr="00F53F11">
        <w:rPr>
          <w:rFonts w:ascii="Palatino Linotype" w:hAnsi="Palatino Linotype"/>
          <w:bCs/>
        </w:rPr>
        <w:t>un particular, agrupación, asociación u organización de colonos requiera de</w:t>
      </w:r>
      <w:r w:rsidR="00F53F11">
        <w:rPr>
          <w:rFonts w:ascii="Palatino Linotype" w:hAnsi="Palatino Linotype"/>
          <w:bCs/>
        </w:rPr>
        <w:t xml:space="preserve"> </w:t>
      </w:r>
      <w:r w:rsidR="00F53F11" w:rsidRPr="00F53F11">
        <w:rPr>
          <w:rFonts w:ascii="Palatino Linotype" w:hAnsi="Palatino Linotype"/>
          <w:bCs/>
        </w:rPr>
        <w:t>asesoría, orientación o asistencia en materia del régimen condominal, solicite a</w:t>
      </w:r>
      <w:r w:rsidR="00F53F11">
        <w:rPr>
          <w:rFonts w:ascii="Palatino Linotype" w:hAnsi="Palatino Linotype"/>
          <w:bCs/>
        </w:rPr>
        <w:t xml:space="preserve"> </w:t>
      </w:r>
      <w:r w:rsidR="00F53F11" w:rsidRPr="00F53F11">
        <w:rPr>
          <w:rFonts w:ascii="Palatino Linotype" w:hAnsi="Palatino Linotype"/>
          <w:bCs/>
        </w:rPr>
        <w:t>la Dirección General de Protección al Colono a través de los distintos medios</w:t>
      </w:r>
      <w:r w:rsidR="00F53F11">
        <w:rPr>
          <w:rFonts w:ascii="Palatino Linotype" w:hAnsi="Palatino Linotype"/>
          <w:bCs/>
        </w:rPr>
        <w:t xml:space="preserve"> </w:t>
      </w:r>
      <w:r w:rsidR="00F53F11" w:rsidRPr="00F53F11">
        <w:rPr>
          <w:rFonts w:ascii="Palatino Linotype" w:hAnsi="Palatino Linotype"/>
          <w:bCs/>
        </w:rPr>
        <w:t>de contacto.</w:t>
      </w:r>
      <w:r w:rsidR="00434E3A">
        <w:rPr>
          <w:rFonts w:ascii="Palatino Linotype" w:hAnsi="Palatino Linotype"/>
          <w:bCs/>
        </w:rPr>
        <w:t xml:space="preserve"> </w:t>
      </w:r>
    </w:p>
    <w:p w14:paraId="1D120A6E" w14:textId="77777777" w:rsidR="00F53F11" w:rsidRDefault="00F53F11" w:rsidP="00F53F11">
      <w:pPr>
        <w:spacing w:line="360" w:lineRule="auto"/>
        <w:jc w:val="both"/>
        <w:rPr>
          <w:rFonts w:ascii="Palatino Linotype" w:hAnsi="Palatino Linotype"/>
          <w:bCs/>
        </w:rPr>
      </w:pPr>
    </w:p>
    <w:p w14:paraId="5826D987" w14:textId="77777777" w:rsidR="00F13854" w:rsidRPr="00EF3986" w:rsidRDefault="00434E3A" w:rsidP="00F13854">
      <w:pPr>
        <w:spacing w:line="360" w:lineRule="auto"/>
        <w:jc w:val="both"/>
        <w:rPr>
          <w:rFonts w:ascii="Palatino Linotype" w:hAnsi="Palatino Linotype"/>
        </w:rPr>
      </w:pPr>
      <w:r>
        <w:rPr>
          <w:rFonts w:ascii="Palatino Linotype" w:hAnsi="Palatino Linotype"/>
          <w:bCs/>
        </w:rPr>
        <w:t xml:space="preserve">Con base en las consideraciones de hecho y de derecho señaladas, podemos llegar a la conclusión que el </w:t>
      </w:r>
      <w:r>
        <w:rPr>
          <w:rFonts w:ascii="Palatino Linotype" w:hAnsi="Palatino Linotype"/>
          <w:b/>
          <w:bCs/>
        </w:rPr>
        <w:t>Sujeto Obligado</w:t>
      </w:r>
      <w:r>
        <w:rPr>
          <w:rFonts w:ascii="Palatino Linotype" w:hAnsi="Palatino Linotype"/>
          <w:bCs/>
        </w:rPr>
        <w:t xml:space="preserve"> </w:t>
      </w:r>
      <w:r w:rsidR="00F53F11">
        <w:rPr>
          <w:rFonts w:ascii="Palatino Linotype" w:hAnsi="Palatino Linotype"/>
          <w:bCs/>
        </w:rPr>
        <w:t xml:space="preserve">dio </w:t>
      </w:r>
      <w:r>
        <w:rPr>
          <w:rFonts w:ascii="Palatino Linotype" w:hAnsi="Palatino Linotype"/>
          <w:bCs/>
        </w:rPr>
        <w:t>respuesta de conformidad con las facultades, funciones y/o atribuciones que rigen su actuar</w:t>
      </w:r>
      <w:r w:rsidR="00317ACA">
        <w:rPr>
          <w:rFonts w:ascii="Palatino Linotype" w:hAnsi="Palatino Linotype"/>
          <w:bCs/>
        </w:rPr>
        <w:t>,</w:t>
      </w:r>
      <w:r w:rsidR="00F53F11">
        <w:rPr>
          <w:rFonts w:ascii="Palatino Linotype" w:hAnsi="Palatino Linotype"/>
          <w:bCs/>
        </w:rPr>
        <w:t xml:space="preserve"> que consisten </w:t>
      </w:r>
      <w:r w:rsidR="00317ACA">
        <w:rPr>
          <w:rFonts w:ascii="Palatino Linotype" w:hAnsi="Palatino Linotype"/>
          <w:bCs/>
        </w:rPr>
        <w:t>únicamente otorga</w:t>
      </w:r>
      <w:r w:rsidR="00F53F11">
        <w:rPr>
          <w:rFonts w:ascii="Palatino Linotype" w:hAnsi="Palatino Linotype"/>
          <w:bCs/>
        </w:rPr>
        <w:t xml:space="preserve">r </w:t>
      </w:r>
      <w:r w:rsidR="00317ACA">
        <w:rPr>
          <w:rFonts w:ascii="Palatino Linotype" w:hAnsi="Palatino Linotype"/>
          <w:bCs/>
        </w:rPr>
        <w:t xml:space="preserve">asesoría, previa petición de los particulares, </w:t>
      </w:r>
      <w:r w:rsidR="00F13854">
        <w:rPr>
          <w:rFonts w:ascii="Palatino Linotype" w:hAnsi="Palatino Linotype"/>
          <w:bCs/>
        </w:rPr>
        <w:t xml:space="preserve">por lo que </w:t>
      </w:r>
      <w:r w:rsidR="00F13854" w:rsidRPr="00EF3986">
        <w:rPr>
          <w:rFonts w:ascii="Palatino Linotype" w:hAnsi="Palatino Linotype" w:cs="Arial"/>
          <w:b/>
        </w:rPr>
        <w:t xml:space="preserve">con fundamento en la fracción II del artículo 186, </w:t>
      </w:r>
      <w:r w:rsidR="00F13854" w:rsidRPr="00EF3986">
        <w:rPr>
          <w:rFonts w:ascii="Palatino Linotype" w:hAnsi="Palatino Linotype" w:cs="Arial"/>
        </w:rPr>
        <w:t xml:space="preserve">de la Ley de Transparencia y Acceso a la Información Pública del Estado de México y Municipios, se </w:t>
      </w:r>
      <w:r w:rsidR="00F13854" w:rsidRPr="00EF3986">
        <w:rPr>
          <w:rFonts w:ascii="Palatino Linotype" w:hAnsi="Palatino Linotype" w:cs="Arial"/>
          <w:b/>
        </w:rPr>
        <w:t xml:space="preserve">CONFIRMA </w:t>
      </w:r>
      <w:r w:rsidR="00F13854" w:rsidRPr="00EF3986">
        <w:rPr>
          <w:rFonts w:ascii="Palatino Linotype" w:hAnsi="Palatino Linotype" w:cs="Arial"/>
        </w:rPr>
        <w:t>la respuesta de la solicitud número</w:t>
      </w:r>
      <w:r w:rsidR="00F13854" w:rsidRPr="00EF3986">
        <w:rPr>
          <w:rFonts w:ascii="Palatino Linotype" w:hAnsi="Palatino Linotype"/>
          <w:b/>
        </w:rPr>
        <w:t xml:space="preserve"> </w:t>
      </w:r>
      <w:r w:rsidR="00B57498" w:rsidRPr="00B57498">
        <w:rPr>
          <w:rFonts w:ascii="Palatino Linotype" w:hAnsi="Palatino Linotype"/>
          <w:b/>
        </w:rPr>
        <w:t>00018/SJDH/IP/2022</w:t>
      </w:r>
      <w:r w:rsidR="00F13854" w:rsidRPr="00EF3986">
        <w:rPr>
          <w:rFonts w:ascii="Palatino Linotype" w:hAnsi="Palatino Linotype" w:cs="Arial"/>
          <w:b/>
        </w:rPr>
        <w:t xml:space="preserve"> </w:t>
      </w:r>
      <w:r w:rsidR="00F13854">
        <w:rPr>
          <w:rFonts w:ascii="Palatino Linotype" w:hAnsi="Palatino Linotype"/>
        </w:rPr>
        <w:t>que ha</w:t>
      </w:r>
      <w:r w:rsidR="00F13854" w:rsidRPr="00EF3986">
        <w:rPr>
          <w:rFonts w:ascii="Palatino Linotype" w:hAnsi="Palatino Linotype"/>
        </w:rPr>
        <w:t xml:space="preserve"> sido materia del presente fallo.</w:t>
      </w:r>
    </w:p>
    <w:p w14:paraId="6573F964" w14:textId="77777777" w:rsidR="00F13854" w:rsidRPr="00EF3986" w:rsidRDefault="00F13854" w:rsidP="00F13854">
      <w:pPr>
        <w:spacing w:line="360" w:lineRule="auto"/>
        <w:jc w:val="both"/>
        <w:rPr>
          <w:rFonts w:ascii="Palatino Linotype" w:hAnsi="Palatino Linotype"/>
        </w:rPr>
      </w:pPr>
    </w:p>
    <w:p w14:paraId="2D335A01" w14:textId="77777777" w:rsidR="00F13854" w:rsidRPr="00EF3986" w:rsidRDefault="00F13854" w:rsidP="00F13854">
      <w:pPr>
        <w:spacing w:line="360" w:lineRule="auto"/>
        <w:jc w:val="both"/>
        <w:rPr>
          <w:rFonts w:ascii="Palatino Linotype" w:hAnsi="Palatino Linotype"/>
        </w:rPr>
      </w:pPr>
      <w:r w:rsidRPr="00EF3986">
        <w:rPr>
          <w:rFonts w:ascii="Palatino Linotype" w:hAnsi="Palatino Linotype"/>
        </w:rPr>
        <w:t>Por lo antes expuesto y fundado es de resolverse y,</w:t>
      </w:r>
    </w:p>
    <w:p w14:paraId="2610A8B0" w14:textId="77777777" w:rsidR="00F13854" w:rsidRPr="00EF3986" w:rsidRDefault="00F13854" w:rsidP="00F13854">
      <w:pPr>
        <w:spacing w:line="360" w:lineRule="auto"/>
        <w:jc w:val="both"/>
        <w:rPr>
          <w:rFonts w:ascii="Palatino Linotype" w:hAnsi="Palatino Linotype"/>
        </w:rPr>
      </w:pPr>
    </w:p>
    <w:p w14:paraId="682436FC" w14:textId="77777777" w:rsidR="00F13854" w:rsidRPr="00EF3986" w:rsidRDefault="00F13854" w:rsidP="00F13854">
      <w:pPr>
        <w:spacing w:line="360" w:lineRule="auto"/>
        <w:jc w:val="center"/>
        <w:rPr>
          <w:rFonts w:ascii="Palatino Linotype" w:hAnsi="Palatino Linotype"/>
          <w:b/>
          <w:bCs/>
          <w:spacing w:val="60"/>
          <w:sz w:val="28"/>
          <w:lang w:val="es-ES_tradnl"/>
        </w:rPr>
      </w:pPr>
      <w:r w:rsidRPr="00EF3986">
        <w:rPr>
          <w:rFonts w:ascii="Palatino Linotype" w:hAnsi="Palatino Linotype"/>
          <w:b/>
          <w:bCs/>
          <w:spacing w:val="60"/>
          <w:sz w:val="28"/>
          <w:lang w:val="es-ES_tradnl"/>
        </w:rPr>
        <w:t>SE    RESUELVE</w:t>
      </w:r>
    </w:p>
    <w:p w14:paraId="505E5396" w14:textId="77777777" w:rsidR="00F13854" w:rsidRPr="00EF3986" w:rsidRDefault="00F13854" w:rsidP="00F13854">
      <w:pPr>
        <w:spacing w:line="360" w:lineRule="auto"/>
        <w:jc w:val="both"/>
        <w:rPr>
          <w:rFonts w:ascii="Palatino Linotype" w:hAnsi="Palatino Linotype"/>
          <w:b/>
          <w:bCs/>
          <w:spacing w:val="60"/>
          <w:lang w:val="es-ES_tradnl"/>
        </w:rPr>
      </w:pPr>
    </w:p>
    <w:p w14:paraId="4DB98CDD" w14:textId="77777777" w:rsidR="00F13854" w:rsidRDefault="00F13854" w:rsidP="00F13854">
      <w:pPr>
        <w:tabs>
          <w:tab w:val="left" w:pos="8647"/>
        </w:tabs>
        <w:spacing w:line="360" w:lineRule="auto"/>
        <w:jc w:val="both"/>
        <w:rPr>
          <w:rFonts w:ascii="Palatino Linotype" w:hAnsi="Palatino Linotype" w:cs="Arial"/>
        </w:rPr>
      </w:pPr>
      <w:r w:rsidRPr="00EF3986">
        <w:rPr>
          <w:rFonts w:ascii="Palatino Linotype" w:hAnsi="Palatino Linotype" w:cs="Arial"/>
          <w:b/>
          <w:sz w:val="28"/>
        </w:rPr>
        <w:lastRenderedPageBreak/>
        <w:t>PRIMERO</w:t>
      </w:r>
      <w:r w:rsidRPr="00EF3986">
        <w:rPr>
          <w:rFonts w:ascii="Palatino Linotype" w:hAnsi="Palatino Linotype" w:cs="Arial"/>
          <w:b/>
        </w:rPr>
        <w:t xml:space="preserve">. </w:t>
      </w:r>
      <w:r w:rsidRPr="00EF3986">
        <w:rPr>
          <w:rFonts w:ascii="Palatino Linotype" w:hAnsi="Palatino Linotype" w:cs="Arial"/>
        </w:rPr>
        <w:t xml:space="preserve">Se </w:t>
      </w:r>
      <w:r w:rsidRPr="00EF3986">
        <w:rPr>
          <w:rFonts w:ascii="Palatino Linotype" w:hAnsi="Palatino Linotype" w:cs="Arial"/>
          <w:b/>
        </w:rPr>
        <w:t>CONFIRMA</w:t>
      </w:r>
      <w:r w:rsidRPr="00EF3986">
        <w:rPr>
          <w:rFonts w:ascii="Palatino Linotype" w:hAnsi="Palatino Linotype" w:cs="Arial"/>
        </w:rPr>
        <w:t xml:space="preserve"> la respuesta del </w:t>
      </w:r>
      <w:r w:rsidR="00B57498" w:rsidRPr="00EF3986">
        <w:rPr>
          <w:rFonts w:ascii="Palatino Linotype" w:hAnsi="Palatino Linotype" w:cs="Arial"/>
          <w:b/>
        </w:rPr>
        <w:t>Sujeto Obligado</w:t>
      </w:r>
      <w:r w:rsidRPr="00EF3986">
        <w:rPr>
          <w:rFonts w:ascii="Palatino Linotype" w:hAnsi="Palatino Linotype" w:cs="Arial"/>
          <w:b/>
        </w:rPr>
        <w:t xml:space="preserve"> </w:t>
      </w:r>
      <w:r w:rsidRPr="00EF3986">
        <w:rPr>
          <w:rFonts w:ascii="Palatino Linotype" w:hAnsi="Palatino Linotype" w:cs="Arial"/>
        </w:rPr>
        <w:t xml:space="preserve">emitida a la solicitud de información </w:t>
      </w:r>
      <w:r w:rsidR="00B57498" w:rsidRPr="00B57498">
        <w:rPr>
          <w:rFonts w:ascii="Palatino Linotype" w:hAnsi="Palatino Linotype"/>
          <w:b/>
          <w:bCs/>
        </w:rPr>
        <w:t>00018/SJDH/IP/2022</w:t>
      </w:r>
      <w:r w:rsidRPr="00EF3986">
        <w:rPr>
          <w:rFonts w:ascii="Palatino Linotype" w:hAnsi="Palatino Linotype" w:cs="Arial"/>
        </w:rPr>
        <w:t>,</w:t>
      </w:r>
      <w:r w:rsidRPr="00EF3986">
        <w:rPr>
          <w:rFonts w:ascii="Palatino Linotype" w:hAnsi="Palatino Linotype" w:cs="Arial"/>
          <w:bCs/>
        </w:rPr>
        <w:t xml:space="preserve"> </w:t>
      </w:r>
      <w:r w:rsidRPr="00EF3986">
        <w:rPr>
          <w:rFonts w:ascii="Palatino Linotype" w:hAnsi="Palatino Linotype" w:cs="Arial"/>
          <w:lang w:val="es-ES_tradnl"/>
        </w:rPr>
        <w:t xml:space="preserve">por resultar </w:t>
      </w:r>
      <w:r w:rsidR="00B57498">
        <w:rPr>
          <w:rFonts w:ascii="Palatino Linotype" w:hAnsi="Palatino Linotype" w:cs="Arial"/>
          <w:lang w:val="es-ES_tradnl"/>
        </w:rPr>
        <w:t>infundadas</w:t>
      </w:r>
      <w:r>
        <w:rPr>
          <w:rFonts w:ascii="Palatino Linotype" w:hAnsi="Palatino Linotype" w:cs="Arial"/>
        </w:rPr>
        <w:t xml:space="preserve"> </w:t>
      </w:r>
      <w:r w:rsidRPr="00EF3986">
        <w:rPr>
          <w:rFonts w:ascii="Palatino Linotype" w:hAnsi="Palatino Linotype" w:cs="Arial"/>
        </w:rPr>
        <w:t xml:space="preserve">las razones o motivos de inconformidad hechos valer por el </w:t>
      </w:r>
      <w:r w:rsidRPr="00EF3986">
        <w:rPr>
          <w:rFonts w:ascii="Palatino Linotype" w:hAnsi="Palatino Linotype" w:cs="Arial"/>
          <w:b/>
        </w:rPr>
        <w:t>recurrente</w:t>
      </w:r>
      <w:r w:rsidRPr="00EF3986">
        <w:rPr>
          <w:rFonts w:ascii="Palatino Linotype" w:hAnsi="Palatino Linotype" w:cs="Arial"/>
        </w:rPr>
        <w:t xml:space="preserve">, en términos del Considerando </w:t>
      </w:r>
      <w:r w:rsidRPr="00EF3986">
        <w:rPr>
          <w:rFonts w:ascii="Palatino Linotype" w:hAnsi="Palatino Linotype" w:cs="Arial"/>
          <w:b/>
        </w:rPr>
        <w:t xml:space="preserve">CUARTO </w:t>
      </w:r>
      <w:r w:rsidRPr="00EF3986">
        <w:rPr>
          <w:rFonts w:ascii="Palatino Linotype" w:hAnsi="Palatino Linotype" w:cs="Arial"/>
        </w:rPr>
        <w:t>de esta resolución.</w:t>
      </w:r>
    </w:p>
    <w:p w14:paraId="625DDF49" w14:textId="77777777" w:rsidR="00F13854" w:rsidRPr="00EF3986" w:rsidRDefault="00F13854" w:rsidP="00F13854">
      <w:pPr>
        <w:tabs>
          <w:tab w:val="left" w:pos="8647"/>
        </w:tabs>
        <w:spacing w:line="360" w:lineRule="auto"/>
        <w:jc w:val="both"/>
        <w:rPr>
          <w:rFonts w:ascii="Palatino Linotype" w:hAnsi="Palatino Linotype" w:cs="Arial"/>
        </w:rPr>
      </w:pPr>
    </w:p>
    <w:p w14:paraId="464BEE07" w14:textId="77777777" w:rsidR="00F13854" w:rsidRDefault="00F13854" w:rsidP="00F13854">
      <w:pPr>
        <w:tabs>
          <w:tab w:val="left" w:pos="8647"/>
        </w:tabs>
        <w:spacing w:line="360" w:lineRule="auto"/>
        <w:jc w:val="both"/>
        <w:rPr>
          <w:rFonts w:ascii="Palatino Linotype" w:hAnsi="Palatino Linotype" w:cs="Arial"/>
        </w:rPr>
      </w:pPr>
      <w:r w:rsidRPr="00EF3986">
        <w:rPr>
          <w:rFonts w:ascii="Palatino Linotype" w:hAnsi="Palatino Linotype" w:cs="Arial"/>
          <w:b/>
          <w:sz w:val="28"/>
        </w:rPr>
        <w:t>SEGUNDO</w:t>
      </w:r>
      <w:r w:rsidRPr="00EF3986">
        <w:rPr>
          <w:rFonts w:ascii="Palatino Linotype" w:hAnsi="Palatino Linotype" w:cs="Arial"/>
          <w:b/>
        </w:rPr>
        <w:t>.</w:t>
      </w:r>
      <w:r w:rsidRPr="00EF3986">
        <w:rPr>
          <w:rFonts w:ascii="Palatino Linotype" w:hAnsi="Palatino Linotype" w:cs="Arial"/>
        </w:rPr>
        <w:t xml:space="preserve"> </w:t>
      </w:r>
      <w:r w:rsidRPr="00EF3986">
        <w:rPr>
          <w:rFonts w:ascii="Palatino Linotype" w:hAnsi="Palatino Linotype" w:cs="Arial"/>
          <w:b/>
        </w:rPr>
        <w:t>NOTIFÍQUESE</w:t>
      </w:r>
      <w:r w:rsidRPr="00EF3986">
        <w:rPr>
          <w:rFonts w:ascii="Palatino Linotype" w:hAnsi="Palatino Linotype" w:cs="Arial"/>
        </w:rPr>
        <w:t xml:space="preserve"> la presente resolución</w:t>
      </w:r>
      <w:r w:rsidRPr="00EF3986">
        <w:rPr>
          <w:rFonts w:ascii="Palatino Linotype" w:hAnsi="Palatino Linotype" w:cs="Arial"/>
          <w:bCs/>
          <w:lang w:eastAsia="es-MX"/>
        </w:rPr>
        <w:t xml:space="preserve"> vía</w:t>
      </w:r>
      <w:r w:rsidRPr="00EF3986">
        <w:rPr>
          <w:rFonts w:ascii="Palatino Linotype" w:hAnsi="Palatino Linotype" w:cs="Arial"/>
        </w:rPr>
        <w:t xml:space="preserve"> SAIMEX, al Titular de la Unidad de Transparencia del </w:t>
      </w:r>
      <w:r w:rsidRPr="00EF3986">
        <w:rPr>
          <w:rFonts w:ascii="Palatino Linotype" w:hAnsi="Palatino Linotype" w:cs="Arial"/>
          <w:b/>
        </w:rPr>
        <w:t>Sujeto Obligado</w:t>
      </w:r>
      <w:r w:rsidRPr="00EF3986">
        <w:rPr>
          <w:rFonts w:ascii="Palatino Linotype" w:hAnsi="Palatino Linotype" w:cs="Arial"/>
        </w:rPr>
        <w:t>.</w:t>
      </w:r>
    </w:p>
    <w:p w14:paraId="69F75BB5" w14:textId="77777777" w:rsidR="00955090" w:rsidRPr="00EF3986" w:rsidRDefault="00955090" w:rsidP="00F13854">
      <w:pPr>
        <w:tabs>
          <w:tab w:val="left" w:pos="8647"/>
        </w:tabs>
        <w:spacing w:line="360" w:lineRule="auto"/>
        <w:jc w:val="both"/>
        <w:rPr>
          <w:rFonts w:ascii="Palatino Linotype" w:hAnsi="Palatino Linotype" w:cs="Arial"/>
        </w:rPr>
      </w:pPr>
    </w:p>
    <w:p w14:paraId="51860E70" w14:textId="77777777" w:rsidR="00F13854" w:rsidRPr="00EF3986" w:rsidRDefault="00F13854" w:rsidP="00F13854">
      <w:pPr>
        <w:autoSpaceDE w:val="0"/>
        <w:autoSpaceDN w:val="0"/>
        <w:adjustRightInd w:val="0"/>
        <w:spacing w:line="360" w:lineRule="auto"/>
        <w:ind w:right="49"/>
        <w:jc w:val="both"/>
        <w:rPr>
          <w:rFonts w:ascii="Palatino Linotype" w:hAnsi="Palatino Linotype" w:cs="Arial"/>
        </w:rPr>
      </w:pPr>
      <w:r w:rsidRPr="00EF3986">
        <w:rPr>
          <w:rFonts w:ascii="Palatino Linotype" w:hAnsi="Palatino Linotype" w:cs="Arial"/>
          <w:b/>
          <w:sz w:val="28"/>
        </w:rPr>
        <w:t>TERCERO</w:t>
      </w:r>
      <w:r w:rsidRPr="00EF3986">
        <w:rPr>
          <w:rFonts w:ascii="Palatino Linotype" w:hAnsi="Palatino Linotype" w:cs="Arial"/>
          <w:b/>
        </w:rPr>
        <w:t>. NOTIFÍQUESE</w:t>
      </w:r>
      <w:r w:rsidRPr="00EF3986">
        <w:rPr>
          <w:rFonts w:ascii="Palatino Linotype" w:hAnsi="Palatino Linotype" w:cs="Arial"/>
        </w:rPr>
        <w:t xml:space="preserve"> a través del SAIMEX, al </w:t>
      </w:r>
      <w:r w:rsidRPr="00EF3986">
        <w:rPr>
          <w:rFonts w:ascii="Palatino Linotype" w:hAnsi="Palatino Linotype" w:cs="Arial"/>
          <w:b/>
        </w:rPr>
        <w:t>Recurrente</w:t>
      </w:r>
      <w:r w:rsidRPr="00EF3986">
        <w:rPr>
          <w:rFonts w:ascii="Palatino Linotype" w:hAnsi="Palatino Linotype" w:cs="Arial"/>
        </w:rPr>
        <w:t xml:space="preserve"> la presente resolución, así mismo de conformidad con lo establecido en el artículo 196 de la Ley de Transparencia y Acceso a la Información Pública del Estado de México y Municipios podrá promover el Juicio de Amparo en los términos de las leyes aplicables.</w:t>
      </w:r>
    </w:p>
    <w:p w14:paraId="1EE4B6CE" w14:textId="77777777" w:rsidR="00F13854" w:rsidRDefault="00F13854" w:rsidP="00F13854">
      <w:pPr>
        <w:autoSpaceDE w:val="0"/>
        <w:autoSpaceDN w:val="0"/>
        <w:adjustRightInd w:val="0"/>
        <w:spacing w:line="360" w:lineRule="auto"/>
        <w:ind w:right="49"/>
        <w:jc w:val="both"/>
        <w:rPr>
          <w:rFonts w:ascii="Palatino Linotype" w:eastAsiaTheme="minorHAnsi" w:hAnsi="Palatino Linotype" w:cs="Arial"/>
          <w:lang w:eastAsia="en-US"/>
        </w:rPr>
      </w:pPr>
    </w:p>
    <w:p w14:paraId="4745C7B0" w14:textId="77777777" w:rsidR="00F13854" w:rsidRDefault="00F13854" w:rsidP="00F13854">
      <w:pPr>
        <w:spacing w:line="360" w:lineRule="auto"/>
        <w:jc w:val="both"/>
        <w:rPr>
          <w:rFonts w:ascii="Palatino Linotype" w:hAnsi="Palatino Linotype" w:cs="Arial"/>
        </w:rPr>
      </w:pPr>
      <w:r>
        <w:rPr>
          <w:rFonts w:ascii="Palatino Linotype" w:hAnsi="Palatino Linotype" w:cs="Arial"/>
        </w:rPr>
        <w:t>ASÍ LO RESUELVE, POR UNANIMIDAD DE VOTOS EL PLENO DEL</w:t>
      </w:r>
      <w:r>
        <w:rPr>
          <w:rFonts w:ascii="Palatino Linotype" w:eastAsia="Arial Unicode MS" w:hAnsi="Palatino Linotype" w:cs="Arial"/>
        </w:rPr>
        <w:t xml:space="preserve"> INSTITUTO DE TRANSPARENCIA, ACCESO A LA INFORMACIÓN PÚBLICA Y PROTECCIÓN DE DATOS PERSONALES DEL ESTADO DE MÉXICO Y MUNICIPIOS</w:t>
      </w:r>
      <w:r>
        <w:rPr>
          <w:rFonts w:ascii="Palatino Linotype" w:hAnsi="Palatino Linotype" w:cs="Arial"/>
        </w:rPr>
        <w:t>, CONFORMADO POR LOS COMISIONADOS JOSÉ MARTÍNEZ VILCHIS, MARÍA DEL ROSARIO MEJÍA AYALA, SHARON CRISTINA MORALES MARTÍNEZ, LUIS GUSTAVO PARRA NORIEGA Y GUADALUPE RAMÍREZ PEÑA</w:t>
      </w:r>
      <w:r>
        <w:rPr>
          <w:rFonts w:ascii="Palatino Linotype" w:eastAsiaTheme="minorHAnsi" w:hAnsi="Palatino Linotype" w:cs="Arial"/>
          <w:lang w:val="es-MX" w:eastAsia="en-US"/>
        </w:rPr>
        <w:t xml:space="preserve">, EN LA DÉCIMA </w:t>
      </w:r>
      <w:r w:rsidR="00F53F11">
        <w:rPr>
          <w:rFonts w:ascii="Palatino Linotype" w:eastAsiaTheme="minorHAnsi" w:hAnsi="Palatino Linotype" w:cs="Arial"/>
          <w:lang w:val="es-MX" w:eastAsia="en-US"/>
        </w:rPr>
        <w:t>SÉPTIMA</w:t>
      </w:r>
      <w:r>
        <w:rPr>
          <w:rFonts w:ascii="Palatino Linotype" w:eastAsiaTheme="minorHAnsi" w:hAnsi="Palatino Linotype" w:cs="Arial"/>
          <w:lang w:val="es-MX" w:eastAsia="en-US"/>
        </w:rPr>
        <w:t xml:space="preserve"> SESIÓN ORDINARIA CELEBRADA EL</w:t>
      </w:r>
      <w:r w:rsidR="00F53F11">
        <w:rPr>
          <w:rFonts w:ascii="Palatino Linotype" w:eastAsiaTheme="minorHAnsi" w:hAnsi="Palatino Linotype" w:cs="Arial"/>
          <w:lang w:val="es-MX" w:eastAsia="en-US"/>
        </w:rPr>
        <w:t xml:space="preserve"> ONCE DE MAYO </w:t>
      </w:r>
      <w:r>
        <w:rPr>
          <w:rFonts w:ascii="Palatino Linotype" w:eastAsiaTheme="minorHAnsi" w:hAnsi="Palatino Linotype" w:cs="Arial"/>
          <w:lang w:val="es-MX" w:eastAsia="en-US"/>
        </w:rPr>
        <w:t xml:space="preserve">DE DOS MIL VEINTÍDOS, ANTE EL </w:t>
      </w:r>
      <w:r>
        <w:rPr>
          <w:rFonts w:ascii="Palatino Linotype" w:hAnsi="Palatino Linotype" w:cs="Arial"/>
        </w:rPr>
        <w:t>ANTE EL SECRETARIO TÉCNICO DEL PLENO, ALEXIS TAPIA RAMÍREZ. ----------------</w:t>
      </w:r>
      <w:r w:rsidR="00F53F11">
        <w:rPr>
          <w:rFonts w:ascii="Palatino Linotype" w:hAnsi="Palatino Linotype" w:cs="Arial"/>
        </w:rPr>
        <w:t>-----------------------------------------------------------------</w:t>
      </w:r>
      <w:r>
        <w:rPr>
          <w:rFonts w:ascii="Palatino Linotype" w:hAnsi="Palatino Linotype" w:cs="Arial"/>
        </w:rPr>
        <w:t>-------</w:t>
      </w:r>
    </w:p>
    <w:p w14:paraId="5B0A9662" w14:textId="77777777" w:rsidR="00F13854" w:rsidRDefault="00F13854" w:rsidP="00F13854">
      <w:pPr>
        <w:spacing w:line="360" w:lineRule="auto"/>
        <w:jc w:val="both"/>
        <w:rPr>
          <w:rFonts w:ascii="Palatino Linotype" w:hAnsi="Palatino Linotype" w:cs="Arial"/>
        </w:rPr>
      </w:pPr>
      <w:r>
        <w:rPr>
          <w:rFonts w:ascii="Palatino Linotype" w:hAnsi="Palatino Linotype" w:cs="Arial"/>
        </w:rPr>
        <w:t>------------------------------------------------------------------------------------------------------------------</w:t>
      </w:r>
    </w:p>
    <w:p w14:paraId="40381993" w14:textId="77777777" w:rsidR="00F13854" w:rsidRPr="00DE4568" w:rsidRDefault="00F13854" w:rsidP="00F13854">
      <w:pPr>
        <w:spacing w:line="360" w:lineRule="auto"/>
        <w:jc w:val="both"/>
        <w:rPr>
          <w:rFonts w:ascii="Palatino Linotype" w:hAnsi="Palatino Linotype" w:cs="Arial"/>
          <w:sz w:val="20"/>
        </w:rPr>
      </w:pPr>
      <w:r>
        <w:rPr>
          <w:rFonts w:ascii="Palatino Linotype" w:hAnsi="Palatino Linotype" w:cs="Arial"/>
          <w:sz w:val="20"/>
        </w:rPr>
        <w:t>CCR/</w:t>
      </w:r>
      <w:r w:rsidRPr="00DE4568">
        <w:rPr>
          <w:rFonts w:ascii="Palatino Linotype" w:hAnsi="Palatino Linotype" w:cs="Arial"/>
          <w:sz w:val="20"/>
        </w:rPr>
        <w:t>HAP</w:t>
      </w:r>
    </w:p>
    <w:p w14:paraId="4339EC6D" w14:textId="77777777" w:rsidR="00F13854" w:rsidRDefault="00F13854" w:rsidP="00F13854">
      <w:pPr>
        <w:spacing w:line="360" w:lineRule="auto"/>
        <w:jc w:val="both"/>
        <w:rPr>
          <w:rFonts w:ascii="Palatino Linotype" w:hAnsi="Palatino Linotype" w:cs="Arial"/>
        </w:rPr>
      </w:pPr>
    </w:p>
    <w:p w14:paraId="202FEB24" w14:textId="77777777" w:rsidR="00F13854" w:rsidRDefault="00F13854" w:rsidP="00F13854">
      <w:pPr>
        <w:spacing w:line="360" w:lineRule="auto"/>
        <w:jc w:val="both"/>
        <w:rPr>
          <w:rFonts w:ascii="Palatino Linotype" w:hAnsi="Palatino Linotype" w:cs="Arial"/>
        </w:rPr>
      </w:pPr>
    </w:p>
    <w:p w14:paraId="695C79E0" w14:textId="77777777" w:rsidR="00F13854" w:rsidRDefault="00F13854" w:rsidP="00F13854">
      <w:pPr>
        <w:spacing w:line="360" w:lineRule="auto"/>
        <w:jc w:val="both"/>
        <w:rPr>
          <w:rFonts w:ascii="Palatino Linotype" w:hAnsi="Palatino Linotype" w:cs="Arial"/>
        </w:rPr>
      </w:pPr>
    </w:p>
    <w:p w14:paraId="1BBC7040" w14:textId="77777777" w:rsidR="00F13854" w:rsidRDefault="00F13854" w:rsidP="00F13854"/>
    <w:p w14:paraId="272B13FA" w14:textId="77777777" w:rsidR="00F13854" w:rsidRDefault="00F13854" w:rsidP="00F13854"/>
    <w:p w14:paraId="3AAA37A9" w14:textId="77777777" w:rsidR="00F13854" w:rsidRDefault="00F13854" w:rsidP="00F13854"/>
    <w:p w14:paraId="2F262011" w14:textId="77777777" w:rsidR="00F13854" w:rsidRDefault="00F13854" w:rsidP="00F13854"/>
    <w:p w14:paraId="64A90590" w14:textId="77777777" w:rsidR="00F13854" w:rsidRDefault="00F13854" w:rsidP="00F13854"/>
    <w:p w14:paraId="434759E7" w14:textId="77777777" w:rsidR="00F13854" w:rsidRDefault="00F13854" w:rsidP="00F13854"/>
    <w:p w14:paraId="2350BEAC" w14:textId="77777777" w:rsidR="00F13854" w:rsidRDefault="00F13854" w:rsidP="00F13854"/>
    <w:p w14:paraId="6BAF9876" w14:textId="77777777" w:rsidR="00F13854" w:rsidRDefault="00F13854" w:rsidP="00F13854"/>
    <w:p w14:paraId="4A78C7C0" w14:textId="77777777" w:rsidR="00F13854" w:rsidRDefault="00F13854" w:rsidP="00F13854"/>
    <w:p w14:paraId="1693E559" w14:textId="77777777" w:rsidR="00F13854" w:rsidRDefault="00F13854" w:rsidP="00F13854"/>
    <w:p w14:paraId="42D23D95" w14:textId="77777777" w:rsidR="00F13854" w:rsidRDefault="00F13854" w:rsidP="00F13854"/>
    <w:p w14:paraId="16914417" w14:textId="77777777" w:rsidR="00F13854" w:rsidRDefault="00F13854" w:rsidP="00F13854"/>
    <w:p w14:paraId="5DEDDA5B" w14:textId="77777777" w:rsidR="00EF5006" w:rsidRDefault="00A025CE"/>
    <w:sectPr w:rsidR="00EF5006" w:rsidSect="00DB107B">
      <w:headerReference w:type="default" r:id="rId7"/>
      <w:footerReference w:type="default" r:id="rId8"/>
      <w:headerReference w:type="first" r:id="rId9"/>
      <w:footerReference w:type="first" r:id="rId10"/>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F1C6B" w14:textId="77777777" w:rsidR="00A025CE" w:rsidRDefault="00A025CE" w:rsidP="00F13854">
      <w:r>
        <w:separator/>
      </w:r>
    </w:p>
  </w:endnote>
  <w:endnote w:type="continuationSeparator" w:id="0">
    <w:p w14:paraId="31611F31" w14:textId="77777777" w:rsidR="00A025CE" w:rsidRDefault="00A025CE" w:rsidP="00F13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7DD1F" w14:textId="77777777" w:rsidR="00DB107B" w:rsidRPr="00A2780F" w:rsidRDefault="00DE6CB4" w:rsidP="00DB107B">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955090">
      <w:rPr>
        <w:rFonts w:ascii="Arial" w:hAnsi="Arial" w:cs="Arial"/>
        <w:b/>
        <w:bCs/>
        <w:noProof/>
        <w:sz w:val="20"/>
        <w:szCs w:val="20"/>
      </w:rPr>
      <w:t>13</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955090">
      <w:rPr>
        <w:rFonts w:ascii="Arial" w:hAnsi="Arial" w:cs="Arial"/>
        <w:b/>
        <w:bCs/>
        <w:noProof/>
        <w:sz w:val="20"/>
        <w:szCs w:val="20"/>
      </w:rPr>
      <w:t>15</w:t>
    </w:r>
    <w:r w:rsidRPr="00986599">
      <w:rPr>
        <w:rFonts w:ascii="Arial" w:hAnsi="Arial" w:cs="Arial"/>
        <w:b/>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E4813" w14:textId="77777777" w:rsidR="00DB107B" w:rsidRPr="00070856" w:rsidRDefault="00DE6CB4" w:rsidP="00DB107B">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622E8B">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622E8B">
      <w:rPr>
        <w:rFonts w:ascii="Arial" w:hAnsi="Arial" w:cs="Arial"/>
        <w:b/>
        <w:bCs/>
        <w:noProof/>
        <w:sz w:val="20"/>
        <w:szCs w:val="20"/>
      </w:rPr>
      <w:t>15</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94405" w14:textId="77777777" w:rsidR="00A025CE" w:rsidRDefault="00A025CE" w:rsidP="00F13854">
      <w:r>
        <w:separator/>
      </w:r>
    </w:p>
  </w:footnote>
  <w:footnote w:type="continuationSeparator" w:id="0">
    <w:p w14:paraId="3FC98CDB" w14:textId="77777777" w:rsidR="00A025CE" w:rsidRDefault="00A025CE" w:rsidP="00F13854">
      <w:r>
        <w:continuationSeparator/>
      </w:r>
    </w:p>
  </w:footnote>
  <w:footnote w:id="1">
    <w:p w14:paraId="2EC45475" w14:textId="77777777" w:rsidR="00F13854" w:rsidRPr="00946E1F" w:rsidRDefault="00F13854" w:rsidP="00F13854">
      <w:pPr>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3CE8E093" w14:textId="77777777" w:rsidR="00F13854" w:rsidRPr="00CC03D4" w:rsidRDefault="00F13854" w:rsidP="00F13854">
      <w:pPr>
        <w:pStyle w:val="Textonotapie"/>
        <w:jc w:val="both"/>
        <w:rPr>
          <w:rFonts w:ascii="Palatino Linotype" w:hAnsi="Palatino Linotype"/>
          <w:i/>
        </w:rPr>
      </w:pPr>
      <w:r>
        <w:rPr>
          <w:rStyle w:val="Refdenotaalpie"/>
        </w:rPr>
        <w:footnoteRef/>
      </w:r>
      <w:r>
        <w:t xml:space="preserve"> </w:t>
      </w:r>
      <w:r w:rsidRPr="00CC03D4">
        <w:rPr>
          <w:rFonts w:ascii="Palatino Linotype" w:hAnsi="Palatino Linotype"/>
          <w:b/>
          <w:i/>
        </w:rPr>
        <w:t>Artículo 179.</w:t>
      </w:r>
      <w:r w:rsidRPr="00CC03D4">
        <w:rPr>
          <w:rFonts w:ascii="Palatino Linotype" w:hAnsi="Palatino Linotype"/>
          <w:i/>
        </w:rPr>
        <w:t xml:space="preserve"> El recurso de revisión es un medio de protección que la Ley otorga a los particulares,</w:t>
      </w:r>
      <w:r>
        <w:rPr>
          <w:rFonts w:ascii="Palatino Linotype" w:hAnsi="Palatino Linotype"/>
          <w:i/>
        </w:rPr>
        <w:t xml:space="preserve"> </w:t>
      </w:r>
      <w:r w:rsidRPr="00CC03D4">
        <w:rPr>
          <w:rFonts w:ascii="Palatino Linotype" w:hAnsi="Palatino Linotype"/>
          <w:i/>
        </w:rPr>
        <w:t>para hacer valer su derecho de acceso a la información pública, y procederá en contra de las siguientes</w:t>
      </w:r>
      <w:r>
        <w:rPr>
          <w:rFonts w:ascii="Palatino Linotype" w:hAnsi="Palatino Linotype"/>
          <w:i/>
        </w:rPr>
        <w:t xml:space="preserve"> </w:t>
      </w:r>
      <w:r w:rsidRPr="00CC03D4">
        <w:rPr>
          <w:rFonts w:ascii="Palatino Linotype" w:hAnsi="Palatino Linotype"/>
          <w:i/>
        </w:rPr>
        <w:t>causas:</w:t>
      </w:r>
    </w:p>
    <w:p w14:paraId="4CFC3999" w14:textId="77777777" w:rsidR="00F13854" w:rsidRPr="00CC03D4" w:rsidRDefault="00F13854" w:rsidP="00F13854">
      <w:pPr>
        <w:pStyle w:val="Textonotapie"/>
        <w:jc w:val="both"/>
        <w:rPr>
          <w:rFonts w:ascii="Palatino Linotype" w:hAnsi="Palatino Linotype"/>
          <w:i/>
        </w:rPr>
      </w:pPr>
      <w:r w:rsidRPr="00CC03D4">
        <w:rPr>
          <w:rFonts w:ascii="Palatino Linotype" w:hAnsi="Palatino Linotype"/>
          <w:i/>
        </w:rPr>
        <w:t>(…)</w:t>
      </w:r>
    </w:p>
    <w:p w14:paraId="033A8664" w14:textId="77777777" w:rsidR="00F13854" w:rsidRPr="00C903E4" w:rsidRDefault="00C903E4" w:rsidP="00F13854">
      <w:pPr>
        <w:pStyle w:val="Textonotapie"/>
        <w:jc w:val="both"/>
        <w:rPr>
          <w:rFonts w:ascii="Palatino Linotype" w:hAnsi="Palatino Linotype"/>
          <w:i/>
        </w:rPr>
      </w:pPr>
      <w:r w:rsidRPr="00C903E4">
        <w:rPr>
          <w:rFonts w:ascii="Palatino Linotype" w:hAnsi="Palatino Linotype"/>
          <w:b/>
          <w:i/>
        </w:rPr>
        <w:t xml:space="preserve">V. </w:t>
      </w:r>
      <w:r w:rsidRPr="00C903E4">
        <w:rPr>
          <w:rFonts w:ascii="Palatino Linotype" w:hAnsi="Palatino Linotype"/>
          <w:i/>
        </w:rPr>
        <w:t>La entrega de información incompleta;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505" w:type="dxa"/>
      <w:tblInd w:w="567" w:type="dxa"/>
      <w:tblLayout w:type="fixed"/>
      <w:tblLook w:val="04A0" w:firstRow="1" w:lastRow="0" w:firstColumn="1" w:lastColumn="0" w:noHBand="0" w:noVBand="1"/>
    </w:tblPr>
    <w:tblGrid>
      <w:gridCol w:w="2694"/>
      <w:gridCol w:w="5811"/>
    </w:tblGrid>
    <w:tr w:rsidR="00DB107B" w:rsidRPr="008F2CCC" w14:paraId="3A91C75B" w14:textId="77777777" w:rsidTr="00DB107B">
      <w:tc>
        <w:tcPr>
          <w:tcW w:w="2694" w:type="dxa"/>
          <w:shd w:val="clear" w:color="auto" w:fill="auto"/>
        </w:tcPr>
        <w:p w14:paraId="6881C101" w14:textId="77777777" w:rsidR="00DB107B" w:rsidRPr="00807CDA" w:rsidRDefault="00DE6CB4" w:rsidP="00DB107B">
          <w:pPr>
            <w:spacing w:line="276" w:lineRule="auto"/>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5811" w:type="dxa"/>
          <w:shd w:val="clear" w:color="auto" w:fill="auto"/>
          <w:vAlign w:val="center"/>
        </w:tcPr>
        <w:p w14:paraId="54D6413E" w14:textId="77777777" w:rsidR="00DB107B" w:rsidRPr="00664658" w:rsidRDefault="00DE6CB4" w:rsidP="00F13854">
          <w:pPr>
            <w:spacing w:line="276" w:lineRule="auto"/>
            <w:jc w:val="right"/>
            <w:rPr>
              <w:rFonts w:ascii="Palatino Linotype" w:hAnsi="Palatino Linotype"/>
              <w:b/>
              <w:sz w:val="22"/>
              <w:szCs w:val="22"/>
              <w:lang w:val="es-ES_tradnl"/>
            </w:rPr>
          </w:pPr>
          <w:r w:rsidRPr="009F6682">
            <w:rPr>
              <w:rFonts w:ascii="Palatino Linotype" w:hAnsi="Palatino Linotype"/>
              <w:b/>
              <w:sz w:val="22"/>
              <w:szCs w:val="22"/>
              <w:lang w:val="es-ES_tradnl"/>
            </w:rPr>
            <w:t>0</w:t>
          </w:r>
          <w:r w:rsidR="00F13854">
            <w:rPr>
              <w:rFonts w:ascii="Palatino Linotype" w:hAnsi="Palatino Linotype"/>
              <w:b/>
              <w:sz w:val="22"/>
              <w:szCs w:val="22"/>
              <w:lang w:val="es-ES_tradnl"/>
            </w:rPr>
            <w:t>1955</w:t>
          </w:r>
          <w:r>
            <w:rPr>
              <w:rFonts w:ascii="Palatino Linotype" w:hAnsi="Palatino Linotype"/>
              <w:b/>
              <w:sz w:val="22"/>
              <w:szCs w:val="22"/>
              <w:lang w:val="es-ES_tradnl"/>
            </w:rPr>
            <w:t>/INFOEM/IP/RR/2022</w:t>
          </w:r>
        </w:p>
      </w:tc>
    </w:tr>
    <w:tr w:rsidR="00DB107B" w:rsidRPr="008F2CCC" w14:paraId="1D96BAA4" w14:textId="77777777" w:rsidTr="00DB107B">
      <w:tc>
        <w:tcPr>
          <w:tcW w:w="2694" w:type="dxa"/>
          <w:shd w:val="clear" w:color="auto" w:fill="auto"/>
        </w:tcPr>
        <w:p w14:paraId="0599D41D" w14:textId="77777777" w:rsidR="00DB107B" w:rsidRPr="00807CDA" w:rsidRDefault="00DE6CB4" w:rsidP="00DB107B">
          <w:pPr>
            <w:spacing w:line="276" w:lineRule="auto"/>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5811" w:type="dxa"/>
          <w:shd w:val="clear" w:color="auto" w:fill="auto"/>
          <w:vAlign w:val="center"/>
        </w:tcPr>
        <w:p w14:paraId="796B1F25" w14:textId="77777777" w:rsidR="00DB107B" w:rsidRPr="00664658" w:rsidRDefault="00F13854" w:rsidP="00DB107B">
          <w:pPr>
            <w:spacing w:line="276" w:lineRule="auto"/>
            <w:jc w:val="right"/>
            <w:rPr>
              <w:rFonts w:ascii="Palatino Linotype" w:hAnsi="Palatino Linotype"/>
              <w:b/>
              <w:sz w:val="22"/>
              <w:szCs w:val="22"/>
              <w:lang w:val="es-ES_tradnl"/>
            </w:rPr>
          </w:pPr>
          <w:r w:rsidRPr="00F13854">
            <w:rPr>
              <w:rFonts w:ascii="Palatino Linotype" w:hAnsi="Palatino Linotype"/>
              <w:b/>
              <w:sz w:val="22"/>
              <w:szCs w:val="22"/>
            </w:rPr>
            <w:t>Secretaría de Justicia y Derechos Humanos</w:t>
          </w:r>
        </w:p>
      </w:tc>
    </w:tr>
    <w:tr w:rsidR="00DB107B" w:rsidRPr="008F2CCC" w14:paraId="58F786AF" w14:textId="77777777" w:rsidTr="00DB107B">
      <w:trPr>
        <w:trHeight w:val="228"/>
      </w:trPr>
      <w:tc>
        <w:tcPr>
          <w:tcW w:w="2694" w:type="dxa"/>
          <w:shd w:val="clear" w:color="auto" w:fill="auto"/>
        </w:tcPr>
        <w:p w14:paraId="3A82E425" w14:textId="77777777" w:rsidR="00DB107B" w:rsidRPr="00807CDA" w:rsidRDefault="00DE6CB4" w:rsidP="00DB107B">
          <w:pPr>
            <w:spacing w:line="276" w:lineRule="auto"/>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5811" w:type="dxa"/>
          <w:shd w:val="clear" w:color="auto" w:fill="auto"/>
        </w:tcPr>
        <w:p w14:paraId="4A772C9E" w14:textId="77777777" w:rsidR="00DB107B" w:rsidRPr="00664658" w:rsidRDefault="00DE6CB4" w:rsidP="00DB107B">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2AF6C6E2" w14:textId="77777777" w:rsidR="00DB107B" w:rsidRPr="001779E0" w:rsidRDefault="00A025CE" w:rsidP="00DB107B">
    <w:pPr>
      <w:pStyle w:val="Encabezado"/>
      <w:tabs>
        <w:tab w:val="clear" w:pos="4252"/>
        <w:tab w:val="clear" w:pos="8504"/>
        <w:tab w:val="left" w:pos="2326"/>
      </w:tabs>
      <w:rPr>
        <w:rFonts w:ascii="Palatino Linotype" w:hAnsi="Palatino Linotype"/>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505" w:type="dxa"/>
      <w:tblInd w:w="567" w:type="dxa"/>
      <w:tblLayout w:type="fixed"/>
      <w:tblLook w:val="04A0" w:firstRow="1" w:lastRow="0" w:firstColumn="1" w:lastColumn="0" w:noHBand="0" w:noVBand="1"/>
    </w:tblPr>
    <w:tblGrid>
      <w:gridCol w:w="2410"/>
      <w:gridCol w:w="6095"/>
    </w:tblGrid>
    <w:tr w:rsidR="00DB107B" w:rsidRPr="008F2CCC" w14:paraId="680ED6DF" w14:textId="77777777" w:rsidTr="00DB107B">
      <w:tc>
        <w:tcPr>
          <w:tcW w:w="2410" w:type="dxa"/>
          <w:shd w:val="clear" w:color="auto" w:fill="auto"/>
        </w:tcPr>
        <w:p w14:paraId="31B7462D" w14:textId="77777777" w:rsidR="00DB107B" w:rsidRPr="00807CDA" w:rsidRDefault="00DE6CB4" w:rsidP="00DB107B">
          <w:pPr>
            <w:spacing w:line="360" w:lineRule="auto"/>
            <w:jc w:val="both"/>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6095" w:type="dxa"/>
          <w:shd w:val="clear" w:color="auto" w:fill="auto"/>
          <w:vAlign w:val="center"/>
        </w:tcPr>
        <w:p w14:paraId="5F0BF04E" w14:textId="77777777" w:rsidR="00DB107B" w:rsidRPr="008F2CCC" w:rsidRDefault="00DE6CB4" w:rsidP="00F13854">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w:t>
          </w:r>
          <w:r w:rsidR="00F13854">
            <w:rPr>
              <w:rFonts w:ascii="Palatino Linotype" w:hAnsi="Palatino Linotype"/>
              <w:b/>
              <w:sz w:val="22"/>
              <w:szCs w:val="22"/>
              <w:lang w:val="es-ES_tradnl"/>
            </w:rPr>
            <w:t>1955</w:t>
          </w:r>
          <w:r>
            <w:rPr>
              <w:rFonts w:ascii="Palatino Linotype" w:hAnsi="Palatino Linotype"/>
              <w:b/>
              <w:sz w:val="22"/>
              <w:szCs w:val="22"/>
              <w:lang w:val="es-ES_tradnl"/>
            </w:rPr>
            <w:t>/INFOEM/IP/RR/2022</w:t>
          </w:r>
        </w:p>
      </w:tc>
    </w:tr>
    <w:tr w:rsidR="00DB107B" w:rsidRPr="008F2CCC" w14:paraId="5E2D0423" w14:textId="77777777" w:rsidTr="00DB107B">
      <w:tc>
        <w:tcPr>
          <w:tcW w:w="2410" w:type="dxa"/>
          <w:shd w:val="clear" w:color="auto" w:fill="auto"/>
          <w:vAlign w:val="center"/>
        </w:tcPr>
        <w:p w14:paraId="1C56107D" w14:textId="77777777" w:rsidR="00DB107B" w:rsidRPr="00807CDA" w:rsidRDefault="00DE6CB4" w:rsidP="00DB107B">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Recurrente</w:t>
          </w:r>
          <w:r w:rsidRPr="00807CDA">
            <w:rPr>
              <w:rFonts w:ascii="Palatino Linotype" w:hAnsi="Palatino Linotype"/>
              <w:sz w:val="22"/>
              <w:szCs w:val="22"/>
              <w:lang w:val="es-ES_tradnl"/>
            </w:rPr>
            <w:t>:</w:t>
          </w:r>
        </w:p>
      </w:tc>
      <w:tc>
        <w:tcPr>
          <w:tcW w:w="6095" w:type="dxa"/>
          <w:shd w:val="clear" w:color="auto" w:fill="auto"/>
          <w:vAlign w:val="center"/>
        </w:tcPr>
        <w:p w14:paraId="2CC35F55" w14:textId="6CBB7C4E" w:rsidR="00DB107B" w:rsidRPr="008F2CCC" w:rsidRDefault="00257BA3" w:rsidP="00DB107B">
          <w:pPr>
            <w:spacing w:line="360" w:lineRule="auto"/>
            <w:jc w:val="right"/>
            <w:rPr>
              <w:rFonts w:ascii="Palatino Linotype" w:hAnsi="Palatino Linotype"/>
              <w:b/>
              <w:sz w:val="22"/>
              <w:szCs w:val="22"/>
              <w:lang w:val="es-ES_tradnl"/>
            </w:rPr>
          </w:pPr>
          <w:proofErr w:type="spellStart"/>
          <w:r>
            <w:rPr>
              <w:rFonts w:ascii="Palatino Linotype" w:hAnsi="Palatino Linotype"/>
              <w:b/>
              <w:sz w:val="22"/>
              <w:szCs w:val="22"/>
              <w:lang w:val="es-ES_tradnl"/>
            </w:rPr>
            <w:t>xxxxxxxxxxxxxxxxxx</w:t>
          </w:r>
          <w:proofErr w:type="spellEnd"/>
        </w:p>
      </w:tc>
    </w:tr>
    <w:tr w:rsidR="00DB107B" w:rsidRPr="008F2CCC" w14:paraId="05F441CD" w14:textId="77777777" w:rsidTr="00DB107B">
      <w:trPr>
        <w:trHeight w:val="228"/>
      </w:trPr>
      <w:tc>
        <w:tcPr>
          <w:tcW w:w="2410" w:type="dxa"/>
          <w:shd w:val="clear" w:color="auto" w:fill="auto"/>
        </w:tcPr>
        <w:p w14:paraId="00049EC4" w14:textId="77777777" w:rsidR="00DB107B" w:rsidRPr="00807CDA" w:rsidRDefault="00DE6CB4" w:rsidP="00DB107B">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6095" w:type="dxa"/>
          <w:shd w:val="clear" w:color="auto" w:fill="auto"/>
          <w:vAlign w:val="center"/>
        </w:tcPr>
        <w:p w14:paraId="4C4B75D5" w14:textId="77777777" w:rsidR="00DB107B" w:rsidRPr="00DC41C8" w:rsidRDefault="00F13854" w:rsidP="00DB107B">
          <w:pPr>
            <w:spacing w:line="360" w:lineRule="auto"/>
            <w:jc w:val="right"/>
            <w:rPr>
              <w:rFonts w:ascii="Palatino Linotype" w:hAnsi="Palatino Linotype"/>
              <w:b/>
              <w:sz w:val="22"/>
              <w:szCs w:val="22"/>
            </w:rPr>
          </w:pPr>
          <w:r w:rsidRPr="00F13854">
            <w:rPr>
              <w:rFonts w:ascii="Palatino Linotype" w:hAnsi="Palatino Linotype"/>
              <w:b/>
              <w:sz w:val="22"/>
              <w:szCs w:val="22"/>
            </w:rPr>
            <w:t>Secretaría de Justicia y Derechos Humanos</w:t>
          </w:r>
        </w:p>
      </w:tc>
    </w:tr>
    <w:tr w:rsidR="00DB107B" w:rsidRPr="008F2CCC" w14:paraId="39426481" w14:textId="77777777" w:rsidTr="00DB107B">
      <w:tc>
        <w:tcPr>
          <w:tcW w:w="2410" w:type="dxa"/>
          <w:shd w:val="clear" w:color="auto" w:fill="auto"/>
        </w:tcPr>
        <w:p w14:paraId="068D1983" w14:textId="77777777" w:rsidR="00DB107B" w:rsidRPr="00807CDA" w:rsidRDefault="00DE6CB4" w:rsidP="00DB107B">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6095" w:type="dxa"/>
          <w:shd w:val="clear" w:color="auto" w:fill="auto"/>
        </w:tcPr>
        <w:p w14:paraId="6E18675E" w14:textId="77777777" w:rsidR="00DB107B" w:rsidRPr="008F2CCC" w:rsidRDefault="00DE6CB4" w:rsidP="00DB107B">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43167D4F" w14:textId="77777777" w:rsidR="00DB107B" w:rsidRPr="009F1AB6" w:rsidRDefault="00A025CE">
    <w:pPr>
      <w:pStyle w:val="Encabezado"/>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626AED"/>
    <w:multiLevelType w:val="hybridMultilevel"/>
    <w:tmpl w:val="D5081396"/>
    <w:lvl w:ilvl="0" w:tplc="C51E9F8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301D119C"/>
    <w:multiLevelType w:val="hybridMultilevel"/>
    <w:tmpl w:val="0C98808E"/>
    <w:lvl w:ilvl="0" w:tplc="59F43F5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EDE3819"/>
    <w:multiLevelType w:val="hybridMultilevel"/>
    <w:tmpl w:val="ADA04F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F322D05"/>
    <w:multiLevelType w:val="hybridMultilevel"/>
    <w:tmpl w:val="719E1E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8093134">
    <w:abstractNumId w:val="1"/>
  </w:num>
  <w:num w:numId="2" w16cid:durableId="510611273">
    <w:abstractNumId w:val="2"/>
  </w:num>
  <w:num w:numId="3" w16cid:durableId="296302613">
    <w:abstractNumId w:val="3"/>
  </w:num>
  <w:num w:numId="4" w16cid:durableId="1633288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854"/>
    <w:rsid w:val="00036F8B"/>
    <w:rsid w:val="000540E4"/>
    <w:rsid w:val="000A0644"/>
    <w:rsid w:val="00123996"/>
    <w:rsid w:val="00190CB8"/>
    <w:rsid w:val="001E2B1C"/>
    <w:rsid w:val="00257BA3"/>
    <w:rsid w:val="002D0BD8"/>
    <w:rsid w:val="00317ACA"/>
    <w:rsid w:val="00351BC9"/>
    <w:rsid w:val="00401D8C"/>
    <w:rsid w:val="00434E3A"/>
    <w:rsid w:val="00437D92"/>
    <w:rsid w:val="005C1C2B"/>
    <w:rsid w:val="00622E8B"/>
    <w:rsid w:val="00636108"/>
    <w:rsid w:val="00855D18"/>
    <w:rsid w:val="00872709"/>
    <w:rsid w:val="00955090"/>
    <w:rsid w:val="00A025CE"/>
    <w:rsid w:val="00B57498"/>
    <w:rsid w:val="00B7425A"/>
    <w:rsid w:val="00BE13C4"/>
    <w:rsid w:val="00C903E4"/>
    <w:rsid w:val="00C90CB2"/>
    <w:rsid w:val="00DE6CB4"/>
    <w:rsid w:val="00F13854"/>
    <w:rsid w:val="00F53F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FCBC1"/>
  <w15:chartTrackingRefBased/>
  <w15:docId w15:val="{E0F47A42-D237-465D-AC06-08D086DB6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385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385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F13854"/>
    <w:rPr>
      <w:rFonts w:eastAsiaTheme="minorEastAsia"/>
      <w:sz w:val="24"/>
      <w:szCs w:val="24"/>
      <w:lang w:val="es-ES_tradnl" w:eastAsia="es-ES"/>
    </w:rPr>
  </w:style>
  <w:style w:type="paragraph" w:styleId="Piedepgina">
    <w:name w:val="footer"/>
    <w:basedOn w:val="Normal"/>
    <w:link w:val="PiedepginaCar"/>
    <w:uiPriority w:val="99"/>
    <w:unhideWhenUsed/>
    <w:rsid w:val="00F1385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F13854"/>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F13854"/>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13854"/>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F13854"/>
    <w:rPr>
      <w:vertAlign w:val="superscript"/>
    </w:rPr>
  </w:style>
  <w:style w:type="character" w:customStyle="1" w:styleId="apple-converted-space">
    <w:name w:val="apple-converted-space"/>
    <w:basedOn w:val="Fuentedeprrafopredeter"/>
    <w:rsid w:val="00F13854"/>
  </w:style>
  <w:style w:type="character" w:styleId="Hipervnculo">
    <w:name w:val="Hyperlink"/>
    <w:basedOn w:val="Fuentedeprrafopredeter"/>
    <w:uiPriority w:val="99"/>
    <w:unhideWhenUsed/>
    <w:rsid w:val="00F13854"/>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13854"/>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13854"/>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647562">
      <w:bodyDiv w:val="1"/>
      <w:marLeft w:val="0"/>
      <w:marRight w:val="0"/>
      <w:marTop w:val="0"/>
      <w:marBottom w:val="0"/>
      <w:divBdr>
        <w:top w:val="none" w:sz="0" w:space="0" w:color="auto"/>
        <w:left w:val="none" w:sz="0" w:space="0" w:color="auto"/>
        <w:bottom w:val="none" w:sz="0" w:space="0" w:color="auto"/>
        <w:right w:val="none" w:sz="0" w:space="0" w:color="auto"/>
      </w:divBdr>
    </w:div>
    <w:div w:id="605776884">
      <w:bodyDiv w:val="1"/>
      <w:marLeft w:val="0"/>
      <w:marRight w:val="0"/>
      <w:marTop w:val="0"/>
      <w:marBottom w:val="0"/>
      <w:divBdr>
        <w:top w:val="none" w:sz="0" w:space="0" w:color="auto"/>
        <w:left w:val="none" w:sz="0" w:space="0" w:color="auto"/>
        <w:bottom w:val="none" w:sz="0" w:space="0" w:color="auto"/>
        <w:right w:val="none" w:sz="0" w:space="0" w:color="auto"/>
      </w:divBdr>
    </w:div>
    <w:div w:id="1276592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3337</Words>
  <Characters>18355</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MIGUEL</cp:lastModifiedBy>
  <cp:revision>4</cp:revision>
  <dcterms:created xsi:type="dcterms:W3CDTF">2022-05-31T16:52:00Z</dcterms:created>
  <dcterms:modified xsi:type="dcterms:W3CDTF">2022-05-31T16:56:00Z</dcterms:modified>
</cp:coreProperties>
</file>