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0D4" w:rsidRPr="00112B92" w:rsidRDefault="00C720D4" w:rsidP="00E27E41">
      <w:pPr>
        <w:spacing w:line="360" w:lineRule="auto"/>
        <w:jc w:val="both"/>
        <w:rPr>
          <w:rFonts w:ascii="Palatino Linotype" w:eastAsiaTheme="minorEastAsia" w:hAnsi="Palatino Linotype"/>
          <w:lang w:val="es-ES_tradnl" w:eastAsia="es-ES"/>
        </w:rPr>
      </w:pPr>
      <w:bookmarkStart w:id="0" w:name="_GoBack"/>
      <w:r w:rsidRPr="00112B92">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8869AE" w:rsidRPr="00112B92">
        <w:rPr>
          <w:rFonts w:ascii="Palatino Linotype" w:eastAsiaTheme="minorEastAsia" w:hAnsi="Palatino Linotype"/>
          <w:lang w:val="es-ES_tradnl" w:eastAsia="es-ES"/>
        </w:rPr>
        <w:t>veinte (20) de abril</w:t>
      </w:r>
      <w:r w:rsidR="005132F9" w:rsidRPr="00112B92">
        <w:rPr>
          <w:rFonts w:ascii="Palatino Linotype" w:eastAsiaTheme="minorEastAsia" w:hAnsi="Palatino Linotype"/>
          <w:lang w:val="es-ES_tradnl" w:eastAsia="es-ES"/>
        </w:rPr>
        <w:t xml:space="preserve"> </w:t>
      </w:r>
      <w:r w:rsidRPr="00112B92">
        <w:rPr>
          <w:rFonts w:ascii="Palatino Linotype" w:eastAsiaTheme="minorEastAsia" w:hAnsi="Palatino Linotype"/>
          <w:lang w:val="es-ES_tradnl" w:eastAsia="es-ES"/>
        </w:rPr>
        <w:t xml:space="preserve"> de dos mil veintidós.</w:t>
      </w:r>
    </w:p>
    <w:p w:rsidR="00C720D4" w:rsidRPr="00112B92" w:rsidRDefault="00C720D4" w:rsidP="00E27E41">
      <w:pPr>
        <w:spacing w:line="360" w:lineRule="auto"/>
        <w:jc w:val="both"/>
        <w:rPr>
          <w:rFonts w:ascii="Palatino Linotype" w:eastAsiaTheme="minorEastAsia" w:hAnsi="Palatino Linotype"/>
          <w:lang w:val="es-ES_tradnl" w:eastAsia="es-ES"/>
        </w:rPr>
      </w:pPr>
    </w:p>
    <w:p w:rsidR="00C720D4" w:rsidRPr="00112B92" w:rsidRDefault="00C720D4" w:rsidP="00E27E41">
      <w:pPr>
        <w:spacing w:line="360" w:lineRule="auto"/>
        <w:jc w:val="both"/>
        <w:rPr>
          <w:rFonts w:ascii="Palatino Linotype" w:hAnsi="Palatino Linotype"/>
        </w:rPr>
      </w:pPr>
      <w:r w:rsidRPr="00112B92">
        <w:rPr>
          <w:rFonts w:ascii="Palatino Linotype" w:hAnsi="Palatino Linotype"/>
          <w:b/>
        </w:rPr>
        <w:t>VISTO</w:t>
      </w:r>
      <w:r w:rsidR="008869AE" w:rsidRPr="00112B92">
        <w:rPr>
          <w:rFonts w:ascii="Palatino Linotype" w:hAnsi="Palatino Linotype"/>
          <w:b/>
        </w:rPr>
        <w:t>S</w:t>
      </w:r>
      <w:r w:rsidRPr="00112B92">
        <w:rPr>
          <w:rFonts w:ascii="Palatino Linotype" w:hAnsi="Palatino Linotype"/>
        </w:rPr>
        <w:t xml:space="preserve"> </w:t>
      </w:r>
      <w:r w:rsidR="008869AE" w:rsidRPr="00112B92">
        <w:rPr>
          <w:rFonts w:ascii="Palatino Linotype" w:hAnsi="Palatino Linotype"/>
        </w:rPr>
        <w:t>los</w:t>
      </w:r>
      <w:r w:rsidRPr="00112B92">
        <w:rPr>
          <w:rFonts w:ascii="Palatino Linotype" w:hAnsi="Palatino Linotype"/>
        </w:rPr>
        <w:t xml:space="preserve"> expediente</w:t>
      </w:r>
      <w:r w:rsidR="008869AE" w:rsidRPr="00112B92">
        <w:rPr>
          <w:rFonts w:ascii="Palatino Linotype" w:hAnsi="Palatino Linotype"/>
        </w:rPr>
        <w:t>s</w:t>
      </w:r>
      <w:r w:rsidRPr="00112B92">
        <w:rPr>
          <w:rFonts w:ascii="Palatino Linotype" w:hAnsi="Palatino Linotype"/>
        </w:rPr>
        <w:t xml:space="preserve"> electrónico</w:t>
      </w:r>
      <w:r w:rsidR="008869AE" w:rsidRPr="00112B92">
        <w:rPr>
          <w:rFonts w:ascii="Palatino Linotype" w:hAnsi="Palatino Linotype"/>
        </w:rPr>
        <w:t>s</w:t>
      </w:r>
      <w:r w:rsidRPr="00112B92">
        <w:rPr>
          <w:rFonts w:ascii="Palatino Linotype" w:hAnsi="Palatino Linotype"/>
        </w:rPr>
        <w:t xml:space="preserve"> formado</w:t>
      </w:r>
      <w:r w:rsidR="008869AE" w:rsidRPr="00112B92">
        <w:rPr>
          <w:rFonts w:ascii="Palatino Linotype" w:hAnsi="Palatino Linotype"/>
        </w:rPr>
        <w:t>s</w:t>
      </w:r>
      <w:r w:rsidRPr="00112B92">
        <w:rPr>
          <w:rFonts w:ascii="Palatino Linotype" w:hAnsi="Palatino Linotype"/>
        </w:rPr>
        <w:t xml:space="preserve"> con motivo de</w:t>
      </w:r>
      <w:r w:rsidR="008869AE" w:rsidRPr="00112B92">
        <w:rPr>
          <w:rFonts w:ascii="Palatino Linotype" w:hAnsi="Palatino Linotype"/>
        </w:rPr>
        <w:t xml:space="preserve"> </w:t>
      </w:r>
      <w:r w:rsidRPr="00112B92">
        <w:rPr>
          <w:rFonts w:ascii="Palatino Linotype" w:hAnsi="Palatino Linotype"/>
        </w:rPr>
        <w:t>l</w:t>
      </w:r>
      <w:r w:rsidR="008869AE" w:rsidRPr="00112B92">
        <w:rPr>
          <w:rFonts w:ascii="Palatino Linotype" w:hAnsi="Palatino Linotype"/>
        </w:rPr>
        <w:t>os</w:t>
      </w:r>
      <w:r w:rsidRPr="00112B92">
        <w:rPr>
          <w:rFonts w:ascii="Palatino Linotype" w:hAnsi="Palatino Linotype"/>
        </w:rPr>
        <w:t xml:space="preserve"> recurso</w:t>
      </w:r>
      <w:r w:rsidR="008869AE" w:rsidRPr="00112B92">
        <w:rPr>
          <w:rFonts w:ascii="Palatino Linotype" w:hAnsi="Palatino Linotype"/>
        </w:rPr>
        <w:t>s</w:t>
      </w:r>
      <w:r w:rsidRPr="00112B92">
        <w:rPr>
          <w:rFonts w:ascii="Palatino Linotype" w:hAnsi="Palatino Linotype"/>
        </w:rPr>
        <w:t xml:space="preserve"> de revisión </w:t>
      </w:r>
      <w:r w:rsidR="008869AE" w:rsidRPr="00112B92">
        <w:rPr>
          <w:rFonts w:ascii="Palatino Linotype" w:hAnsi="Palatino Linotype"/>
          <w:b/>
        </w:rPr>
        <w:t>00373</w:t>
      </w:r>
      <w:r w:rsidR="007F392C" w:rsidRPr="00112B92">
        <w:rPr>
          <w:rFonts w:ascii="Palatino Linotype" w:hAnsi="Palatino Linotype"/>
          <w:b/>
        </w:rPr>
        <w:t>/INFOEM/IP/RR/2022</w:t>
      </w:r>
      <w:r w:rsidRPr="00112B92">
        <w:rPr>
          <w:rFonts w:ascii="Palatino Linotype" w:hAnsi="Palatino Linotype"/>
          <w:b/>
        </w:rPr>
        <w:t>,</w:t>
      </w:r>
      <w:r w:rsidR="008869AE" w:rsidRPr="00112B92">
        <w:rPr>
          <w:rFonts w:ascii="Palatino Linotype" w:hAnsi="Palatino Linotype"/>
          <w:b/>
        </w:rPr>
        <w:t xml:space="preserve"> 00374/INFOEM/IP/RR/2022 y 00375/INFOEM/IP/RR/2022</w:t>
      </w:r>
      <w:r w:rsidRPr="00112B92">
        <w:rPr>
          <w:rFonts w:ascii="Palatino Linotype" w:hAnsi="Palatino Linotype" w:cs="Arial"/>
          <w:b/>
          <w:bCs/>
        </w:rPr>
        <w:t xml:space="preserve"> </w:t>
      </w:r>
      <w:r w:rsidRPr="00112B92">
        <w:rPr>
          <w:rFonts w:ascii="Palatino Linotype" w:eastAsiaTheme="minorEastAsia" w:hAnsi="Palatino Linotype"/>
          <w:lang w:val="es-ES_tradnl" w:eastAsia="es-ES"/>
        </w:rPr>
        <w:t xml:space="preserve">promovido por </w:t>
      </w:r>
      <w:r w:rsidR="008869AE" w:rsidRPr="00112B92">
        <w:rPr>
          <w:rFonts w:ascii="Palatino Linotype" w:hAnsi="Palatino Linotype"/>
          <w:b/>
          <w:bCs/>
        </w:rPr>
        <w:t>un usuario del Sistema de Acceso a la Información Mexiquense (SAIMEX)</w:t>
      </w:r>
      <w:r w:rsidR="007F392C" w:rsidRPr="00112B92">
        <w:rPr>
          <w:rFonts w:ascii="Palatino Linotype" w:hAnsi="Palatino Linotype"/>
        </w:rPr>
        <w:t>,</w:t>
      </w:r>
      <w:r w:rsidRPr="00112B92">
        <w:rPr>
          <w:rFonts w:ascii="Palatino Linotype" w:hAnsi="Palatino Linotype"/>
        </w:rPr>
        <w:t xml:space="preserve"> </w:t>
      </w:r>
      <w:r w:rsidR="008869AE" w:rsidRPr="00112B92">
        <w:rPr>
          <w:rFonts w:ascii="Palatino Linotype" w:hAnsi="Palatino Linotype"/>
        </w:rPr>
        <w:t xml:space="preserve">que no proporcionó nombre o seudónimo para ser identificado y </w:t>
      </w:r>
      <w:r w:rsidRPr="00112B92">
        <w:rPr>
          <w:rFonts w:ascii="Palatino Linotype" w:hAnsi="Palatino Linotype"/>
        </w:rPr>
        <w:t xml:space="preserve">quien en lo sucesivo se identificará como </w:t>
      </w:r>
      <w:r w:rsidRPr="00112B92">
        <w:rPr>
          <w:rFonts w:ascii="Palatino Linotype" w:hAnsi="Palatino Linotype"/>
          <w:b/>
        </w:rPr>
        <w:t xml:space="preserve">EL </w:t>
      </w:r>
      <w:r w:rsidRPr="00112B92">
        <w:rPr>
          <w:rFonts w:ascii="Palatino Linotype" w:hAnsi="Palatino Linotype" w:cs="Arial"/>
          <w:b/>
        </w:rPr>
        <w:t>RECURRENTE</w:t>
      </w:r>
      <w:r w:rsidRPr="00112B92">
        <w:rPr>
          <w:rFonts w:ascii="Palatino Linotype" w:hAnsi="Palatino Linotype" w:cs="Arial"/>
        </w:rPr>
        <w:t xml:space="preserve">, </w:t>
      </w:r>
      <w:r w:rsidR="00FD11C8" w:rsidRPr="00112B92">
        <w:rPr>
          <w:rFonts w:ascii="Palatino Linotype" w:hAnsi="Palatino Linotype" w:cs="Arial"/>
        </w:rPr>
        <w:t>en contra de la respuesta del</w:t>
      </w:r>
      <w:r w:rsidRPr="00112B92">
        <w:rPr>
          <w:rFonts w:ascii="Palatino Linotype" w:hAnsi="Palatino Linotype" w:cs="Arial"/>
        </w:rPr>
        <w:t xml:space="preserve"> </w:t>
      </w:r>
      <w:r w:rsidR="00563ECD" w:rsidRPr="00112B92">
        <w:rPr>
          <w:rFonts w:ascii="Palatino Linotype" w:hAnsi="Palatino Linotype" w:cs="Arial"/>
          <w:b/>
        </w:rPr>
        <w:t>Sistema Municipal para el Desarrollo Integral de la Familia</w:t>
      </w:r>
      <w:r w:rsidR="00226269">
        <w:rPr>
          <w:rFonts w:ascii="Palatino Linotype" w:hAnsi="Palatino Linotype" w:cs="Arial"/>
          <w:b/>
        </w:rPr>
        <w:t xml:space="preserve"> de Metepec</w:t>
      </w:r>
      <w:r w:rsidR="004C7B15" w:rsidRPr="00112B92">
        <w:rPr>
          <w:rFonts w:ascii="Palatino Linotype" w:hAnsi="Palatino Linotype" w:cs="Arial"/>
          <w:b/>
        </w:rPr>
        <w:t>,</w:t>
      </w:r>
      <w:r w:rsidRPr="00112B92">
        <w:rPr>
          <w:rFonts w:ascii="Palatino Linotype" w:hAnsi="Palatino Linotype"/>
          <w:b/>
        </w:rPr>
        <w:t xml:space="preserve"> </w:t>
      </w:r>
      <w:r w:rsidRPr="00112B92">
        <w:rPr>
          <w:rFonts w:ascii="Palatino Linotype" w:hAnsi="Palatino Linotype"/>
        </w:rPr>
        <w:t>en lo sucesivo el</w:t>
      </w:r>
      <w:r w:rsidRPr="00112B92">
        <w:rPr>
          <w:rFonts w:ascii="Palatino Linotype" w:hAnsi="Palatino Linotype"/>
          <w:b/>
        </w:rPr>
        <w:t xml:space="preserve"> SUJETO OBLIGADO</w:t>
      </w:r>
      <w:r w:rsidRPr="00112B92">
        <w:rPr>
          <w:rFonts w:ascii="Palatino Linotype" w:hAnsi="Palatino Linotype"/>
        </w:rPr>
        <w:t>, por lo que se procede a dictar la presente resolución, con base en los siguientes:</w:t>
      </w:r>
    </w:p>
    <w:p w:rsidR="00C720D4" w:rsidRPr="00112B92" w:rsidRDefault="00C720D4" w:rsidP="00E27E41">
      <w:pPr>
        <w:spacing w:line="360" w:lineRule="auto"/>
        <w:jc w:val="both"/>
        <w:rPr>
          <w:rFonts w:ascii="Palatino Linotype" w:hAnsi="Palatino Linotype"/>
          <w:b/>
        </w:rPr>
      </w:pPr>
    </w:p>
    <w:p w:rsidR="00C720D4" w:rsidRPr="00112B92" w:rsidRDefault="00C720D4" w:rsidP="00E27E41">
      <w:pPr>
        <w:keepNext/>
        <w:keepLines/>
        <w:spacing w:line="360" w:lineRule="auto"/>
        <w:jc w:val="center"/>
        <w:outlineLvl w:val="0"/>
        <w:rPr>
          <w:rFonts w:ascii="Palatino Linotype" w:eastAsiaTheme="majorEastAsia" w:hAnsi="Palatino Linotype" w:cstheme="majorBidi"/>
          <w:b/>
        </w:rPr>
      </w:pPr>
      <w:bookmarkStart w:id="1" w:name="_Toc66992241"/>
      <w:r w:rsidRPr="00112B92">
        <w:rPr>
          <w:rFonts w:ascii="Palatino Linotype" w:eastAsiaTheme="majorEastAsia" w:hAnsi="Palatino Linotype" w:cstheme="majorBidi"/>
          <w:b/>
        </w:rPr>
        <w:t>ANTECEDENTES</w:t>
      </w:r>
      <w:bookmarkEnd w:id="1"/>
    </w:p>
    <w:p w:rsidR="00C720D4" w:rsidRPr="00112B92" w:rsidRDefault="00C720D4" w:rsidP="00E27E41">
      <w:pPr>
        <w:spacing w:line="360" w:lineRule="auto"/>
        <w:rPr>
          <w:rFonts w:ascii="Palatino Linotype" w:eastAsiaTheme="minorEastAsia" w:hAnsi="Palatino Linotype"/>
        </w:rPr>
      </w:pPr>
    </w:p>
    <w:p w:rsidR="00C720D4" w:rsidRPr="00112B92" w:rsidRDefault="00C720D4" w:rsidP="007F34A3">
      <w:pPr>
        <w:pStyle w:val="Prrafodelista"/>
        <w:numPr>
          <w:ilvl w:val="0"/>
          <w:numId w:val="2"/>
        </w:numPr>
        <w:spacing w:line="360" w:lineRule="auto"/>
        <w:ind w:left="0" w:firstLine="0"/>
        <w:jc w:val="both"/>
        <w:rPr>
          <w:rFonts w:ascii="Palatino Linotype" w:hAnsi="Palatino Linotype" w:cs="Arial"/>
          <w:sz w:val="24"/>
          <w:lang w:val="es-ES" w:eastAsia="es-ES"/>
        </w:rPr>
      </w:pPr>
      <w:r w:rsidRPr="00112B92">
        <w:rPr>
          <w:rFonts w:ascii="Palatino Linotype" w:eastAsia="Calibri" w:hAnsi="Palatino Linotype" w:cs="Arial"/>
          <w:sz w:val="24"/>
          <w:lang w:val="es-ES" w:eastAsia="es-ES"/>
        </w:rPr>
        <w:t xml:space="preserve">El </w:t>
      </w:r>
      <w:r w:rsidR="007F34A3" w:rsidRPr="00112B92">
        <w:rPr>
          <w:rFonts w:ascii="Palatino Linotype" w:eastAsia="Calibri" w:hAnsi="Palatino Linotype" w:cs="Arial"/>
          <w:sz w:val="24"/>
          <w:lang w:val="es-ES" w:eastAsia="es-ES"/>
        </w:rPr>
        <w:t>once (11</w:t>
      </w:r>
      <w:r w:rsidR="007F392C" w:rsidRPr="00112B92">
        <w:rPr>
          <w:rFonts w:ascii="Palatino Linotype" w:eastAsia="Calibri" w:hAnsi="Palatino Linotype" w:cs="Arial"/>
          <w:sz w:val="24"/>
          <w:lang w:val="es-ES" w:eastAsia="es-ES"/>
        </w:rPr>
        <w:t xml:space="preserve">) </w:t>
      </w:r>
      <w:r w:rsidR="007F34A3" w:rsidRPr="00112B92">
        <w:rPr>
          <w:rFonts w:ascii="Palatino Linotype" w:eastAsia="Calibri" w:hAnsi="Palatino Linotype" w:cs="Arial"/>
          <w:sz w:val="24"/>
          <w:lang w:val="es-ES" w:eastAsia="es-ES"/>
        </w:rPr>
        <w:t xml:space="preserve">y veintiséis (26) </w:t>
      </w:r>
      <w:r w:rsidR="007F392C" w:rsidRPr="00112B92">
        <w:rPr>
          <w:rFonts w:ascii="Palatino Linotype" w:eastAsia="Calibri" w:hAnsi="Palatino Linotype" w:cs="Arial"/>
          <w:sz w:val="24"/>
          <w:lang w:val="es-ES" w:eastAsia="es-ES"/>
        </w:rPr>
        <w:t>de enero de dos mil veintidós</w:t>
      </w:r>
      <w:r w:rsidRPr="00112B92">
        <w:rPr>
          <w:rFonts w:ascii="Palatino Linotype" w:eastAsia="Calibri" w:hAnsi="Palatino Linotype" w:cs="Arial"/>
          <w:sz w:val="24"/>
          <w:lang w:val="es-ES" w:eastAsia="es-ES"/>
        </w:rPr>
        <w:t>,</w:t>
      </w:r>
      <w:r w:rsidRPr="00112B92">
        <w:rPr>
          <w:rFonts w:ascii="Palatino Linotype" w:eastAsia="Calibri" w:hAnsi="Palatino Linotype"/>
          <w:sz w:val="24"/>
          <w:lang w:val="es-ES" w:eastAsia="es-ES"/>
        </w:rPr>
        <w:t xml:space="preserve"> </w:t>
      </w:r>
      <w:r w:rsidRPr="00112B92">
        <w:rPr>
          <w:rFonts w:ascii="Palatino Linotype" w:eastAsia="Calibri" w:hAnsi="Palatino Linotype"/>
          <w:b/>
          <w:sz w:val="24"/>
          <w:lang w:val="es-ES" w:eastAsia="es-ES"/>
        </w:rPr>
        <w:t>EL RECURRENTE</w:t>
      </w:r>
      <w:r w:rsidRPr="00112B92">
        <w:rPr>
          <w:rFonts w:ascii="Palatino Linotype" w:eastAsiaTheme="minorEastAsia" w:hAnsi="Palatino Linotype"/>
          <w:b/>
          <w:sz w:val="24"/>
          <w:lang w:val="es-ES_tradnl" w:eastAsia="es-ES"/>
        </w:rPr>
        <w:t>,</w:t>
      </w:r>
      <w:r w:rsidRPr="00112B92">
        <w:rPr>
          <w:rFonts w:ascii="Palatino Linotype" w:eastAsia="Calibri" w:hAnsi="Palatino Linotype" w:cs="Arial"/>
          <w:sz w:val="24"/>
          <w:lang w:val="es-ES" w:eastAsia="es-ES"/>
        </w:rPr>
        <w:t xml:space="preserve"> ante el </w:t>
      </w:r>
      <w:r w:rsidRPr="00112B92">
        <w:rPr>
          <w:rFonts w:ascii="Palatino Linotype" w:eastAsia="Calibri" w:hAnsi="Palatino Linotype" w:cs="Arial"/>
          <w:b/>
          <w:sz w:val="24"/>
          <w:lang w:val="es-ES" w:eastAsia="es-ES"/>
        </w:rPr>
        <w:t>SUJETO OBLIGADO</w:t>
      </w:r>
      <w:r w:rsidRPr="00112B92">
        <w:rPr>
          <w:rFonts w:ascii="Palatino Linotype" w:eastAsia="Calibri" w:hAnsi="Palatino Linotype" w:cs="Arial"/>
          <w:sz w:val="24"/>
          <w:lang w:val="es-ES_tradnl" w:eastAsia="es-ES"/>
        </w:rPr>
        <w:t xml:space="preserve"> vía </w:t>
      </w:r>
      <w:r w:rsidRPr="00112B92">
        <w:rPr>
          <w:rFonts w:ascii="Palatino Linotype" w:eastAsia="Calibri" w:hAnsi="Palatino Linotype" w:cs="Arial"/>
          <w:sz w:val="24"/>
          <w:lang w:val="es-ES" w:eastAsia="es-ES"/>
        </w:rPr>
        <w:t>Sistema de Acceso a la Información Mexiquense (</w:t>
      </w:r>
      <w:r w:rsidRPr="00112B92">
        <w:rPr>
          <w:rFonts w:ascii="Palatino Linotype" w:eastAsia="Calibri" w:hAnsi="Palatino Linotype" w:cs="Arial"/>
          <w:b/>
          <w:sz w:val="24"/>
          <w:lang w:val="es-ES" w:eastAsia="es-ES"/>
        </w:rPr>
        <w:t>SAIMEX)</w:t>
      </w:r>
      <w:r w:rsidR="007F34A3" w:rsidRPr="00112B92">
        <w:rPr>
          <w:rFonts w:ascii="Palatino Linotype" w:eastAsia="Calibri" w:hAnsi="Palatino Linotype" w:cs="Arial"/>
          <w:sz w:val="24"/>
          <w:lang w:val="es-ES" w:eastAsia="es-ES"/>
        </w:rPr>
        <w:t>, presentó las</w:t>
      </w:r>
      <w:r w:rsidRPr="00112B92">
        <w:rPr>
          <w:rFonts w:ascii="Palatino Linotype" w:eastAsia="Calibri" w:hAnsi="Palatino Linotype" w:cs="Arial"/>
          <w:sz w:val="24"/>
          <w:lang w:val="es-ES" w:eastAsia="es-ES"/>
        </w:rPr>
        <w:t xml:space="preserve"> solicitud</w:t>
      </w:r>
      <w:r w:rsidR="007F34A3" w:rsidRPr="00112B92">
        <w:rPr>
          <w:rFonts w:ascii="Palatino Linotype" w:eastAsia="Calibri" w:hAnsi="Palatino Linotype" w:cs="Arial"/>
          <w:sz w:val="24"/>
          <w:lang w:val="es-ES" w:eastAsia="es-ES"/>
        </w:rPr>
        <w:t>es</w:t>
      </w:r>
      <w:r w:rsidRPr="00112B92">
        <w:rPr>
          <w:rFonts w:ascii="Palatino Linotype" w:eastAsia="Calibri" w:hAnsi="Palatino Linotype" w:cs="Arial"/>
          <w:sz w:val="24"/>
          <w:lang w:val="es-ES" w:eastAsia="es-ES"/>
        </w:rPr>
        <w:t xml:space="preserve"> de información registrada</w:t>
      </w:r>
      <w:r w:rsidR="007F34A3" w:rsidRPr="00112B92">
        <w:rPr>
          <w:rFonts w:ascii="Palatino Linotype" w:eastAsia="Calibri" w:hAnsi="Palatino Linotype" w:cs="Arial"/>
          <w:sz w:val="24"/>
          <w:lang w:val="es-ES" w:eastAsia="es-ES"/>
        </w:rPr>
        <w:t>s con los</w:t>
      </w:r>
      <w:r w:rsidRPr="00112B92">
        <w:rPr>
          <w:rFonts w:ascii="Palatino Linotype" w:eastAsia="Calibri" w:hAnsi="Palatino Linotype" w:cs="Arial"/>
          <w:sz w:val="24"/>
          <w:lang w:val="es-ES" w:eastAsia="es-ES"/>
        </w:rPr>
        <w:t xml:space="preserve"> número</w:t>
      </w:r>
      <w:r w:rsidR="007F34A3" w:rsidRPr="00112B92">
        <w:rPr>
          <w:rFonts w:ascii="Palatino Linotype" w:eastAsia="Calibri" w:hAnsi="Palatino Linotype" w:cs="Arial"/>
          <w:sz w:val="24"/>
          <w:lang w:val="es-ES" w:eastAsia="es-ES"/>
        </w:rPr>
        <w:t>s</w:t>
      </w:r>
      <w:r w:rsidRPr="00112B92">
        <w:rPr>
          <w:rFonts w:ascii="Palatino Linotype" w:eastAsia="Calibri" w:hAnsi="Palatino Linotype" w:cs="Arial"/>
          <w:sz w:val="24"/>
          <w:lang w:val="es-ES" w:eastAsia="es-ES"/>
        </w:rPr>
        <w:t xml:space="preserve"> </w:t>
      </w:r>
      <w:r w:rsidR="007F34A3" w:rsidRPr="00112B92">
        <w:rPr>
          <w:rFonts w:ascii="Palatino Linotype" w:hAnsi="Palatino Linotype"/>
          <w:b/>
          <w:bCs/>
          <w:sz w:val="24"/>
        </w:rPr>
        <w:t>00052/DIFMETEPEC/IP/2022</w:t>
      </w:r>
      <w:r w:rsidRPr="00112B92">
        <w:rPr>
          <w:rFonts w:ascii="Palatino Linotype" w:eastAsiaTheme="minorEastAsia" w:hAnsi="Palatino Linotype"/>
          <w:b/>
          <w:sz w:val="24"/>
          <w:lang w:val="es-ES_tradnl" w:eastAsia="es-ES"/>
        </w:rPr>
        <w:t xml:space="preserve">, </w:t>
      </w:r>
      <w:r w:rsidR="007F34A3" w:rsidRPr="00112B92">
        <w:rPr>
          <w:rFonts w:ascii="Palatino Linotype" w:eastAsiaTheme="minorEastAsia" w:hAnsi="Palatino Linotype"/>
          <w:b/>
          <w:sz w:val="24"/>
          <w:lang w:val="es-ES_tradnl" w:eastAsia="es-ES"/>
        </w:rPr>
        <w:t xml:space="preserve"> </w:t>
      </w:r>
      <w:r w:rsidR="007F34A3" w:rsidRPr="00112B92">
        <w:rPr>
          <w:rFonts w:ascii="Palatino Linotype" w:hAnsi="Palatino Linotype"/>
          <w:b/>
          <w:bCs/>
          <w:sz w:val="24"/>
        </w:rPr>
        <w:t>00053/DIFMETEPEC/IP/2022 y 00216/DIFMETEPEC/IP/2022</w:t>
      </w:r>
      <w:r w:rsidR="007F34A3" w:rsidRPr="00112B92">
        <w:rPr>
          <w:rFonts w:ascii="Palatino Linotype" w:hAnsi="Palatino Linotype" w:cs="Arial"/>
          <w:sz w:val="24"/>
          <w:lang w:val="es-ES" w:eastAsia="es-ES"/>
        </w:rPr>
        <w:t xml:space="preserve">, </w:t>
      </w:r>
      <w:r w:rsidRPr="00112B92">
        <w:rPr>
          <w:rFonts w:ascii="Palatino Linotype" w:eastAsia="Calibri" w:hAnsi="Palatino Linotype" w:cs="Arial"/>
          <w:sz w:val="24"/>
          <w:lang w:val="es-ES" w:eastAsia="es-ES"/>
        </w:rPr>
        <w:t>mediante la cual solicitó lo siguiente:</w:t>
      </w:r>
    </w:p>
    <w:p w:rsidR="00C720D4" w:rsidRPr="00112B92" w:rsidRDefault="00C720D4" w:rsidP="00E27E41">
      <w:pPr>
        <w:spacing w:line="360" w:lineRule="auto"/>
        <w:contextualSpacing/>
        <w:jc w:val="both"/>
        <w:rPr>
          <w:rFonts w:ascii="Palatino Linotype" w:hAnsi="Palatino Linotype" w:cs="Arial"/>
          <w:lang w:val="es-ES" w:eastAsia="es-ES"/>
        </w:rPr>
      </w:pPr>
    </w:p>
    <w:p w:rsidR="007F34A3" w:rsidRPr="00112B92" w:rsidRDefault="007F34A3" w:rsidP="007F34A3">
      <w:pPr>
        <w:pStyle w:val="Prrafodelista"/>
        <w:numPr>
          <w:ilvl w:val="0"/>
          <w:numId w:val="11"/>
        </w:numPr>
        <w:spacing w:line="360" w:lineRule="auto"/>
        <w:jc w:val="both"/>
        <w:rPr>
          <w:rFonts w:ascii="Palatino Linotype" w:eastAsiaTheme="minorEastAsia" w:hAnsi="Palatino Linotype"/>
          <w:b/>
          <w:lang w:val="es-ES_tradnl" w:eastAsia="es-ES"/>
        </w:rPr>
      </w:pPr>
      <w:r w:rsidRPr="00112B92">
        <w:rPr>
          <w:rFonts w:ascii="Palatino Linotype" w:hAnsi="Palatino Linotype"/>
          <w:b/>
          <w:bCs/>
        </w:rPr>
        <w:t>00052/DIFMETEPEC/IP/2022</w:t>
      </w:r>
      <w:r w:rsidRPr="00112B92">
        <w:rPr>
          <w:rFonts w:ascii="Palatino Linotype" w:eastAsiaTheme="minorEastAsia" w:hAnsi="Palatino Linotype"/>
          <w:b/>
          <w:lang w:val="es-ES_tradnl" w:eastAsia="es-ES"/>
        </w:rPr>
        <w:t>:</w:t>
      </w:r>
    </w:p>
    <w:p w:rsidR="007F34A3" w:rsidRPr="00112B92" w:rsidRDefault="007F34A3" w:rsidP="00E27E41">
      <w:pPr>
        <w:spacing w:line="360" w:lineRule="auto"/>
        <w:contextualSpacing/>
        <w:jc w:val="both"/>
        <w:rPr>
          <w:rFonts w:ascii="Palatino Linotype" w:hAnsi="Palatino Linotype" w:cs="Arial"/>
          <w:lang w:val="es-ES" w:eastAsia="es-ES"/>
        </w:rPr>
      </w:pPr>
    </w:p>
    <w:p w:rsidR="00C720D4" w:rsidRPr="00112B92" w:rsidRDefault="00C720D4" w:rsidP="007F34A3">
      <w:pPr>
        <w:pStyle w:val="Prrafodelista"/>
        <w:spacing w:line="360" w:lineRule="auto"/>
        <w:ind w:left="851" w:right="567"/>
        <w:jc w:val="both"/>
        <w:rPr>
          <w:rFonts w:ascii="Palatino Linotype" w:hAnsi="Palatino Linotype"/>
          <w:i/>
          <w:color w:val="000000"/>
          <w:sz w:val="24"/>
        </w:rPr>
      </w:pPr>
      <w:r w:rsidRPr="00112B92">
        <w:rPr>
          <w:rFonts w:ascii="Palatino Linotype" w:hAnsi="Palatino Linotype"/>
          <w:i/>
          <w:color w:val="000000"/>
          <w:sz w:val="24"/>
        </w:rPr>
        <w:t xml:space="preserve"> “</w:t>
      </w:r>
      <w:r w:rsidR="003F265A" w:rsidRPr="00112B92">
        <w:rPr>
          <w:rFonts w:ascii="Palatino Linotype" w:hAnsi="Palatino Linotype"/>
          <w:i/>
          <w:color w:val="000000"/>
          <w:sz w:val="24"/>
        </w:rPr>
        <w:t>Solicito una copia del documento en pdf del acta de matrimonio de Benjamín Villalva Villalva</w:t>
      </w:r>
      <w:r w:rsidRPr="00112B92">
        <w:rPr>
          <w:rFonts w:ascii="Palatino Linotype" w:hAnsi="Palatino Linotype"/>
          <w:i/>
          <w:color w:val="000000"/>
          <w:sz w:val="24"/>
        </w:rPr>
        <w:t xml:space="preserve">” (Sic) </w:t>
      </w:r>
    </w:p>
    <w:p w:rsidR="007F34A3" w:rsidRPr="00112B92" w:rsidRDefault="007F34A3" w:rsidP="00E27E41">
      <w:pPr>
        <w:pStyle w:val="Prrafodelista"/>
        <w:spacing w:line="360" w:lineRule="auto"/>
        <w:ind w:left="1069" w:right="567"/>
        <w:jc w:val="both"/>
        <w:rPr>
          <w:rFonts w:ascii="Palatino Linotype" w:hAnsi="Palatino Linotype"/>
          <w:i/>
          <w:color w:val="000000"/>
          <w:sz w:val="24"/>
        </w:rPr>
      </w:pPr>
    </w:p>
    <w:p w:rsidR="00E27E41" w:rsidRPr="00112B92" w:rsidRDefault="007F34A3" w:rsidP="007F34A3">
      <w:pPr>
        <w:pStyle w:val="Prrafodelista"/>
        <w:numPr>
          <w:ilvl w:val="0"/>
          <w:numId w:val="11"/>
        </w:numPr>
        <w:spacing w:line="360" w:lineRule="auto"/>
        <w:jc w:val="both"/>
        <w:rPr>
          <w:rFonts w:ascii="Palatino Linotype" w:hAnsi="Palatino Linotype"/>
          <w:b/>
          <w:bCs/>
        </w:rPr>
      </w:pPr>
      <w:r w:rsidRPr="00112B92">
        <w:rPr>
          <w:rFonts w:ascii="Palatino Linotype" w:hAnsi="Palatino Linotype"/>
          <w:b/>
          <w:bCs/>
        </w:rPr>
        <w:t xml:space="preserve">00053/DIFMETEPEC/IP/2022: </w:t>
      </w:r>
    </w:p>
    <w:p w:rsidR="007F34A3" w:rsidRPr="00112B92" w:rsidRDefault="007F34A3" w:rsidP="007F34A3">
      <w:pPr>
        <w:spacing w:line="360" w:lineRule="auto"/>
        <w:ind w:left="851"/>
        <w:jc w:val="both"/>
        <w:rPr>
          <w:rFonts w:ascii="Palatino Linotype" w:hAnsi="Palatino Linotype"/>
          <w:i/>
          <w:color w:val="000000"/>
        </w:rPr>
      </w:pPr>
      <w:r w:rsidRPr="00112B92">
        <w:rPr>
          <w:rFonts w:ascii="Palatino Linotype" w:hAnsi="Palatino Linotype"/>
          <w:i/>
          <w:color w:val="000000"/>
        </w:rPr>
        <w:t>“</w:t>
      </w:r>
      <w:r w:rsidR="003F265A" w:rsidRPr="00112B92">
        <w:rPr>
          <w:rFonts w:ascii="Palatino Linotype" w:hAnsi="Palatino Linotype"/>
          <w:i/>
          <w:color w:val="000000"/>
        </w:rPr>
        <w:t>Solicito una copia del documento en pdf del certificado médico de la directora general Maria Elisa Quijada Badillo</w:t>
      </w:r>
      <w:r w:rsidRPr="00112B92">
        <w:rPr>
          <w:rFonts w:ascii="Palatino Linotype" w:hAnsi="Palatino Linotype"/>
          <w:i/>
          <w:color w:val="000000"/>
        </w:rPr>
        <w:t>” (Sic)</w:t>
      </w:r>
    </w:p>
    <w:p w:rsidR="007F34A3" w:rsidRPr="00112B92" w:rsidRDefault="007F34A3" w:rsidP="007F34A3">
      <w:pPr>
        <w:spacing w:line="360" w:lineRule="auto"/>
        <w:ind w:left="993"/>
        <w:jc w:val="both"/>
        <w:rPr>
          <w:rFonts w:ascii="Palatino Linotype" w:hAnsi="Palatino Linotype"/>
          <w:b/>
          <w:bCs/>
        </w:rPr>
      </w:pPr>
    </w:p>
    <w:p w:rsidR="007F34A3" w:rsidRPr="00112B92" w:rsidRDefault="007F34A3" w:rsidP="007F34A3">
      <w:pPr>
        <w:pStyle w:val="Prrafodelista"/>
        <w:numPr>
          <w:ilvl w:val="0"/>
          <w:numId w:val="11"/>
        </w:numPr>
        <w:spacing w:line="360" w:lineRule="auto"/>
        <w:jc w:val="both"/>
        <w:rPr>
          <w:rFonts w:ascii="Palatino Linotype" w:hAnsi="Palatino Linotype"/>
          <w:b/>
          <w:bCs/>
        </w:rPr>
      </w:pPr>
      <w:r w:rsidRPr="00112B92">
        <w:rPr>
          <w:rFonts w:ascii="Palatino Linotype" w:hAnsi="Palatino Linotype"/>
          <w:b/>
          <w:bCs/>
        </w:rPr>
        <w:t>00216/DIFMETEPEC/IP/2022:</w:t>
      </w:r>
    </w:p>
    <w:p w:rsidR="007F34A3" w:rsidRPr="00112B92" w:rsidRDefault="007F34A3" w:rsidP="007F34A3">
      <w:pPr>
        <w:spacing w:line="360" w:lineRule="auto"/>
        <w:ind w:left="851"/>
        <w:jc w:val="both"/>
        <w:rPr>
          <w:rFonts w:ascii="Palatino Linotype" w:hAnsi="Palatino Linotype"/>
          <w:i/>
          <w:color w:val="000000"/>
        </w:rPr>
      </w:pPr>
      <w:r w:rsidRPr="00112B92">
        <w:rPr>
          <w:rFonts w:ascii="Palatino Linotype" w:hAnsi="Palatino Linotype"/>
          <w:i/>
          <w:color w:val="000000"/>
        </w:rPr>
        <w:t>“</w:t>
      </w:r>
      <w:r w:rsidR="003F265A" w:rsidRPr="00112B92">
        <w:rPr>
          <w:rFonts w:ascii="Palatino Linotype" w:hAnsi="Palatino Linotype"/>
          <w:i/>
          <w:color w:val="000000"/>
        </w:rPr>
        <w:t>Se requiere copia de todos los resultados de todas las pruebas de detección de covid-19 aplicadas por el Ayuntamiento.</w:t>
      </w:r>
      <w:r w:rsidRPr="00112B92">
        <w:rPr>
          <w:rFonts w:ascii="Palatino Linotype" w:hAnsi="Palatino Linotype"/>
          <w:i/>
          <w:color w:val="000000"/>
        </w:rPr>
        <w:t>” (Sic)</w:t>
      </w:r>
    </w:p>
    <w:p w:rsidR="007F34A3" w:rsidRPr="00112B92" w:rsidRDefault="007F34A3" w:rsidP="00E27E41">
      <w:pPr>
        <w:spacing w:line="360" w:lineRule="auto"/>
        <w:jc w:val="both"/>
        <w:rPr>
          <w:rFonts w:ascii="Palatino Linotype" w:hAnsi="Palatino Linotype" w:cs="Arial"/>
          <w:b/>
        </w:rPr>
      </w:pPr>
    </w:p>
    <w:p w:rsidR="00C720D4" w:rsidRPr="00112B92" w:rsidRDefault="00C720D4" w:rsidP="00E27E41">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112B92">
        <w:rPr>
          <w:rFonts w:ascii="Palatino Linotype" w:eastAsia="Calibri" w:hAnsi="Palatino Linotype"/>
          <w:sz w:val="24"/>
          <w:lang w:val="es-ES" w:eastAsia="es-ES"/>
        </w:rPr>
        <w:t>Se señaló com</w:t>
      </w:r>
      <w:r w:rsidR="005476F0" w:rsidRPr="00112B92">
        <w:rPr>
          <w:rFonts w:ascii="Palatino Linotype" w:eastAsia="Calibri" w:hAnsi="Palatino Linotype"/>
          <w:sz w:val="24"/>
          <w:lang w:val="es-ES" w:eastAsia="es-ES"/>
        </w:rPr>
        <w:t xml:space="preserve">o modalidad de entrega </w:t>
      </w:r>
      <w:r w:rsidR="007F392C" w:rsidRPr="00112B92">
        <w:rPr>
          <w:rFonts w:ascii="Palatino Linotype" w:eastAsia="Calibri" w:hAnsi="Palatino Linotype"/>
          <w:sz w:val="24"/>
          <w:lang w:val="es-ES" w:eastAsia="es-ES"/>
        </w:rPr>
        <w:t>a través del Sistema de Acceso a la Información Mexiquense</w:t>
      </w:r>
      <w:r w:rsidR="005476F0" w:rsidRPr="00112B92">
        <w:rPr>
          <w:rFonts w:ascii="Palatino Linotype" w:eastAsia="Calibri" w:hAnsi="Palatino Linotype"/>
          <w:sz w:val="24"/>
          <w:lang w:val="es-ES" w:eastAsia="es-ES"/>
        </w:rPr>
        <w:t>.</w:t>
      </w:r>
    </w:p>
    <w:p w:rsidR="00C720D4" w:rsidRPr="00112B92" w:rsidRDefault="00C720D4" w:rsidP="00E27E41">
      <w:pPr>
        <w:pStyle w:val="Prrafodelista"/>
        <w:spacing w:line="360" w:lineRule="auto"/>
        <w:ind w:left="0"/>
        <w:rPr>
          <w:rFonts w:ascii="Palatino Linotype" w:eastAsia="Calibri" w:hAnsi="Palatino Linotype"/>
          <w:sz w:val="24"/>
          <w:lang w:val="es-ES" w:eastAsia="es-ES"/>
        </w:rPr>
      </w:pPr>
    </w:p>
    <w:p w:rsidR="00C720D4" w:rsidRPr="00112B92" w:rsidRDefault="00C720D4" w:rsidP="00E27E41">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112B92">
        <w:rPr>
          <w:rFonts w:ascii="Palatino Linotype" w:eastAsiaTheme="minorEastAsia" w:hAnsi="Palatino Linotype"/>
          <w:sz w:val="24"/>
          <w:lang w:val="es-ES_tradnl" w:eastAsia="es-ES"/>
        </w:rPr>
        <w:t xml:space="preserve">El </w:t>
      </w:r>
      <w:r w:rsidR="003F265A" w:rsidRPr="00112B92">
        <w:rPr>
          <w:rFonts w:ascii="Palatino Linotype" w:eastAsiaTheme="minorEastAsia" w:hAnsi="Palatino Linotype"/>
          <w:sz w:val="24"/>
          <w:lang w:val="es-ES_tradnl" w:eastAsia="es-ES"/>
        </w:rPr>
        <w:t xml:space="preserve">veintisiete (27) de enero </w:t>
      </w:r>
      <w:r w:rsidR="007F392C" w:rsidRPr="00112B92">
        <w:rPr>
          <w:rFonts w:ascii="Palatino Linotype" w:eastAsiaTheme="minorEastAsia" w:hAnsi="Palatino Linotype"/>
          <w:sz w:val="24"/>
          <w:lang w:val="es-ES_tradnl" w:eastAsia="es-ES"/>
        </w:rPr>
        <w:t>de dos mil veintidós</w:t>
      </w:r>
      <w:r w:rsidRPr="00112B92">
        <w:rPr>
          <w:rFonts w:ascii="Palatino Linotype" w:eastAsiaTheme="minorEastAsia" w:hAnsi="Palatino Linotype"/>
          <w:sz w:val="24"/>
          <w:lang w:val="es-ES_tradnl" w:eastAsia="es-ES"/>
        </w:rPr>
        <w:t xml:space="preserve">, </w:t>
      </w:r>
      <w:r w:rsidRPr="00112B92">
        <w:rPr>
          <w:rFonts w:ascii="Palatino Linotype" w:eastAsia="Calibri" w:hAnsi="Palatino Linotype"/>
          <w:sz w:val="24"/>
          <w:lang w:val="es-ES" w:eastAsia="es-ES"/>
        </w:rPr>
        <w:t xml:space="preserve">el </w:t>
      </w:r>
      <w:r w:rsidRPr="00112B92">
        <w:rPr>
          <w:rFonts w:ascii="Palatino Linotype" w:eastAsia="Calibri" w:hAnsi="Palatino Linotype" w:cs="Arial"/>
          <w:b/>
          <w:sz w:val="24"/>
          <w:lang w:val="es-AR" w:eastAsia="es-ES"/>
        </w:rPr>
        <w:t>SUJETO OBLIGADO</w:t>
      </w:r>
      <w:r w:rsidR="003F265A" w:rsidRPr="00112B92">
        <w:rPr>
          <w:rFonts w:ascii="Palatino Linotype" w:eastAsia="Calibri" w:hAnsi="Palatino Linotype" w:cs="Arial"/>
          <w:b/>
          <w:i/>
          <w:sz w:val="24"/>
          <w:lang w:val="es-AR" w:eastAsia="es-ES"/>
        </w:rPr>
        <w:t xml:space="preserve">, </w:t>
      </w:r>
      <w:r w:rsidR="003F265A" w:rsidRPr="00112B92">
        <w:rPr>
          <w:rFonts w:ascii="Palatino Linotype" w:eastAsia="Calibri" w:hAnsi="Palatino Linotype" w:cs="Arial"/>
          <w:sz w:val="24"/>
          <w:lang w:val="es-AR" w:eastAsia="es-ES"/>
        </w:rPr>
        <w:t xml:space="preserve">mediante el estatus de </w:t>
      </w:r>
      <w:r w:rsidR="003F265A" w:rsidRPr="00112B92">
        <w:rPr>
          <w:rFonts w:ascii="Palatino Linotype" w:eastAsia="Calibri" w:hAnsi="Palatino Linotype" w:cs="Arial"/>
          <w:b/>
          <w:sz w:val="24"/>
          <w:lang w:val="es-AR" w:eastAsia="es-ES"/>
        </w:rPr>
        <w:t>no se da curso a la solicitud</w:t>
      </w:r>
      <w:r w:rsidR="00E42107" w:rsidRPr="00112B92">
        <w:rPr>
          <w:rFonts w:ascii="Palatino Linotype" w:eastAsia="Calibri" w:hAnsi="Palatino Linotype" w:cs="Arial"/>
          <w:b/>
          <w:i/>
          <w:sz w:val="24"/>
          <w:lang w:val="es-AR" w:eastAsia="es-ES"/>
        </w:rPr>
        <w:t xml:space="preserve"> </w:t>
      </w:r>
      <w:r w:rsidR="00E42107" w:rsidRPr="00112B92">
        <w:rPr>
          <w:rFonts w:ascii="Palatino Linotype" w:eastAsia="Calibri" w:hAnsi="Palatino Linotype" w:cs="Arial"/>
          <w:b/>
          <w:sz w:val="24"/>
          <w:lang w:val="es-AR" w:eastAsia="es-ES"/>
        </w:rPr>
        <w:t>e información que puede estar en posesión de otro sujeto obligado</w:t>
      </w:r>
      <w:r w:rsidR="003F265A" w:rsidRPr="00112B92">
        <w:rPr>
          <w:rFonts w:ascii="Palatino Linotype" w:eastAsia="Calibri" w:hAnsi="Palatino Linotype" w:cs="Arial"/>
          <w:b/>
          <w:i/>
          <w:sz w:val="24"/>
          <w:lang w:val="es-AR" w:eastAsia="es-ES"/>
        </w:rPr>
        <w:t xml:space="preserve"> </w:t>
      </w:r>
      <w:r w:rsidRPr="00112B92">
        <w:rPr>
          <w:rFonts w:ascii="Palatino Linotype" w:hAnsi="Palatino Linotype" w:cs="Arial"/>
          <w:sz w:val="24"/>
          <w:lang w:val="es-ES" w:eastAsia="es-ES"/>
        </w:rPr>
        <w:t>dio respuesta en los siguientes términos:</w:t>
      </w:r>
    </w:p>
    <w:p w:rsidR="00C720D4" w:rsidRPr="00112B92" w:rsidRDefault="00C720D4" w:rsidP="003F265A">
      <w:pPr>
        <w:spacing w:line="360" w:lineRule="auto"/>
        <w:contextualSpacing/>
        <w:rPr>
          <w:rFonts w:ascii="Palatino Linotype" w:hAnsi="Palatino Linotype" w:cs="Arial"/>
          <w:lang w:val="es-ES" w:eastAsia="es-ES"/>
        </w:rPr>
      </w:pPr>
    </w:p>
    <w:p w:rsidR="003F265A" w:rsidRPr="00112B92" w:rsidRDefault="003F265A" w:rsidP="003F265A">
      <w:pPr>
        <w:spacing w:line="360" w:lineRule="auto"/>
        <w:contextualSpacing/>
        <w:rPr>
          <w:rFonts w:ascii="Palatino Linotype" w:eastAsiaTheme="minorEastAsia" w:hAnsi="Palatino Linotype"/>
          <w:b/>
          <w:lang w:val="es-ES_tradnl" w:eastAsia="es-ES"/>
        </w:rPr>
      </w:pPr>
      <w:r w:rsidRPr="00112B92">
        <w:rPr>
          <w:rFonts w:ascii="Palatino Linotype" w:hAnsi="Palatino Linotype"/>
          <w:b/>
          <w:bCs/>
        </w:rPr>
        <w:t>00052/DIFMETEPEC/IP/2022</w:t>
      </w:r>
      <w:r w:rsidRPr="00112B92">
        <w:rPr>
          <w:rFonts w:ascii="Palatino Linotype" w:eastAsiaTheme="minorEastAsia" w:hAnsi="Palatino Linotype"/>
          <w:b/>
          <w:lang w:val="es-ES_tradnl" w:eastAsia="es-ES"/>
        </w:rPr>
        <w:t>:</w:t>
      </w:r>
    </w:p>
    <w:p w:rsidR="002D7AAC" w:rsidRPr="00112B92" w:rsidRDefault="002D7AAC" w:rsidP="003F265A">
      <w:pPr>
        <w:spacing w:line="360" w:lineRule="auto"/>
        <w:contextualSpacing/>
        <w:rPr>
          <w:rFonts w:ascii="Palatino Linotype" w:hAnsi="Palatino Linotype" w:cs="Arial"/>
          <w:lang w:val="es-ES" w:eastAsia="es-ES"/>
        </w:rPr>
      </w:pPr>
    </w:p>
    <w:tbl>
      <w:tblPr>
        <w:tblW w:w="7111" w:type="dxa"/>
        <w:jc w:val="center"/>
        <w:tblCellSpacing w:w="0" w:type="dxa"/>
        <w:tblCellMar>
          <w:left w:w="0" w:type="dxa"/>
          <w:right w:w="0" w:type="dxa"/>
        </w:tblCellMar>
        <w:tblLook w:val="04A0" w:firstRow="1" w:lastRow="0" w:firstColumn="1" w:lastColumn="0" w:noHBand="0" w:noVBand="1"/>
      </w:tblPr>
      <w:tblGrid>
        <w:gridCol w:w="7111"/>
      </w:tblGrid>
      <w:tr w:rsidR="002D7AAC" w:rsidRPr="00112B92" w:rsidTr="002D7AAC">
        <w:trPr>
          <w:trHeight w:val="183"/>
          <w:tblCellSpacing w:w="0" w:type="dxa"/>
          <w:jc w:val="center"/>
        </w:trPr>
        <w:tc>
          <w:tcPr>
            <w:tcW w:w="0" w:type="auto"/>
            <w:vAlign w:val="center"/>
            <w:hideMark/>
          </w:tcPr>
          <w:p w:rsidR="002D7AAC" w:rsidRPr="00112B92" w:rsidRDefault="002D7AAC" w:rsidP="002D7AAC">
            <w:pPr>
              <w:spacing w:line="360" w:lineRule="auto"/>
              <w:jc w:val="both"/>
              <w:rPr>
                <w:rFonts w:ascii="Palatino Linotype" w:hAnsi="Palatino Linotype"/>
                <w:i/>
                <w:sz w:val="22"/>
                <w:lang w:val="es-ES" w:eastAsia="es-ES"/>
              </w:rPr>
            </w:pPr>
            <w:r w:rsidRPr="00112B92">
              <w:rPr>
                <w:rFonts w:ascii="Palatino Linotype" w:hAnsi="Palatino Linotype"/>
                <w:i/>
                <w:sz w:val="22"/>
                <w:szCs w:val="18"/>
                <w:lang w:val="es-ES" w:eastAsia="es-ES"/>
              </w:rPr>
              <w:t>“Con fundamento en el articulo 155 de la Ley de Transparencia y Acceso a la Información Pública del Estado de México y Municipios, se le hace de su conocimiento que no se da curso a la solicitud de información citada al rubro, en virtud de lo siguiente:</w:t>
            </w:r>
          </w:p>
        </w:tc>
      </w:tr>
      <w:tr w:rsidR="002D7AAC" w:rsidRPr="00112B92" w:rsidTr="002D7AAC">
        <w:trPr>
          <w:trHeight w:val="458"/>
          <w:tblCellSpacing w:w="0" w:type="dxa"/>
          <w:jc w:val="center"/>
        </w:trPr>
        <w:tc>
          <w:tcPr>
            <w:tcW w:w="0" w:type="auto"/>
            <w:vAlign w:val="center"/>
            <w:hideMark/>
          </w:tcPr>
          <w:p w:rsidR="002D7AAC" w:rsidRPr="00112B92" w:rsidRDefault="002D7AAC" w:rsidP="002D7AAC">
            <w:pPr>
              <w:spacing w:line="360" w:lineRule="auto"/>
              <w:jc w:val="both"/>
              <w:rPr>
                <w:rFonts w:ascii="Palatino Linotype" w:hAnsi="Palatino Linotype"/>
                <w:i/>
                <w:sz w:val="22"/>
                <w:lang w:val="es-ES" w:eastAsia="es-ES"/>
              </w:rPr>
            </w:pPr>
          </w:p>
        </w:tc>
      </w:tr>
      <w:tr w:rsidR="002D7AAC" w:rsidRPr="00112B92" w:rsidTr="002D7AAC">
        <w:trPr>
          <w:trHeight w:val="183"/>
          <w:tblCellSpacing w:w="0" w:type="dxa"/>
          <w:jc w:val="center"/>
        </w:trPr>
        <w:tc>
          <w:tcPr>
            <w:tcW w:w="0" w:type="auto"/>
            <w:vAlign w:val="center"/>
            <w:hideMark/>
          </w:tcPr>
          <w:p w:rsidR="002D7AAC" w:rsidRPr="00112B92" w:rsidRDefault="002D7AAC" w:rsidP="002D7AAC">
            <w:pPr>
              <w:spacing w:line="360" w:lineRule="auto"/>
              <w:jc w:val="both"/>
              <w:rPr>
                <w:rFonts w:ascii="Palatino Linotype" w:hAnsi="Palatino Linotype"/>
                <w:i/>
                <w:sz w:val="22"/>
                <w:lang w:val="es-ES" w:eastAsia="es-ES"/>
              </w:rPr>
            </w:pPr>
            <w:r w:rsidRPr="00112B92">
              <w:rPr>
                <w:rFonts w:ascii="Palatino Linotype" w:hAnsi="Palatino Linotype"/>
                <w:i/>
                <w:sz w:val="22"/>
                <w:szCs w:val="18"/>
                <w:lang w:val="es-ES" w:eastAsia="es-ES"/>
              </w:rPr>
              <w:lastRenderedPageBreak/>
              <w:t>En base a la Ley de Protección de Datos Personales en Posesión de Sujetos Obligados del Estado de México y Municipios no se puede brindar la infomación solicitada</w:t>
            </w:r>
          </w:p>
        </w:tc>
      </w:tr>
      <w:tr w:rsidR="002D7AAC" w:rsidRPr="00112B92" w:rsidTr="002D7AAC">
        <w:trPr>
          <w:trHeight w:val="458"/>
          <w:tblCellSpacing w:w="0" w:type="dxa"/>
          <w:jc w:val="center"/>
        </w:trPr>
        <w:tc>
          <w:tcPr>
            <w:tcW w:w="0" w:type="auto"/>
            <w:vAlign w:val="center"/>
            <w:hideMark/>
          </w:tcPr>
          <w:p w:rsidR="002D7AAC" w:rsidRPr="00112B92" w:rsidRDefault="002D7AAC" w:rsidP="002D7AAC">
            <w:pPr>
              <w:spacing w:line="360" w:lineRule="auto"/>
              <w:jc w:val="both"/>
              <w:rPr>
                <w:rFonts w:ascii="Palatino Linotype" w:hAnsi="Palatino Linotype"/>
                <w:i/>
                <w:sz w:val="22"/>
                <w:lang w:val="es-ES" w:eastAsia="es-ES"/>
              </w:rPr>
            </w:pPr>
          </w:p>
        </w:tc>
      </w:tr>
      <w:tr w:rsidR="002D7AAC" w:rsidRPr="00112B92" w:rsidTr="002D7AAC">
        <w:trPr>
          <w:trHeight w:val="183"/>
          <w:tblCellSpacing w:w="0" w:type="dxa"/>
          <w:jc w:val="center"/>
        </w:trPr>
        <w:tc>
          <w:tcPr>
            <w:tcW w:w="0" w:type="auto"/>
            <w:vAlign w:val="center"/>
            <w:hideMark/>
          </w:tcPr>
          <w:p w:rsidR="002D7AAC" w:rsidRPr="00112B92" w:rsidRDefault="002D7AAC" w:rsidP="002D7AAC">
            <w:pPr>
              <w:spacing w:line="360" w:lineRule="auto"/>
              <w:jc w:val="both"/>
              <w:rPr>
                <w:rFonts w:ascii="Palatino Linotype" w:hAnsi="Palatino Linotype"/>
                <w:i/>
                <w:sz w:val="22"/>
                <w:lang w:val="es-ES" w:eastAsia="es-ES"/>
              </w:rPr>
            </w:pPr>
            <w:r w:rsidRPr="00112B92">
              <w:rPr>
                <w:rFonts w:ascii="Palatino Linotype" w:hAnsi="Palatino Linotype"/>
                <w:i/>
                <w:sz w:val="22"/>
                <w:szCs w:val="18"/>
                <w:lang w:val="es-ES" w:eastAsia="es-ES"/>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p>
        </w:tc>
      </w:tr>
    </w:tbl>
    <w:p w:rsidR="003F265A" w:rsidRPr="00112B92" w:rsidRDefault="003F265A" w:rsidP="00E27E41">
      <w:pPr>
        <w:spacing w:line="360" w:lineRule="auto"/>
        <w:ind w:right="567"/>
        <w:jc w:val="both"/>
        <w:rPr>
          <w:rFonts w:ascii="Palatino Linotype" w:eastAsiaTheme="minorEastAsia" w:hAnsi="Palatino Linotype"/>
          <w:b/>
          <w:lang w:val="es-ES_tradnl" w:eastAsia="es-ES"/>
        </w:rPr>
      </w:pPr>
    </w:p>
    <w:p w:rsidR="002D7AAC" w:rsidRPr="00112B92" w:rsidRDefault="002D7AAC" w:rsidP="002D7AAC">
      <w:pPr>
        <w:pStyle w:val="Prrafodelista"/>
        <w:numPr>
          <w:ilvl w:val="0"/>
          <w:numId w:val="11"/>
        </w:numPr>
        <w:spacing w:line="360" w:lineRule="auto"/>
        <w:ind w:right="567"/>
        <w:jc w:val="both"/>
        <w:rPr>
          <w:rFonts w:ascii="Palatino Linotype" w:hAnsi="Palatino Linotype"/>
        </w:rPr>
      </w:pPr>
      <w:r w:rsidRPr="00112B92">
        <w:rPr>
          <w:rFonts w:ascii="Palatino Linotype" w:hAnsi="Palatino Linotype"/>
          <w:b/>
          <w:bCs/>
        </w:rPr>
        <w:t xml:space="preserve">A la respuesta se adjuntó el documento </w:t>
      </w:r>
      <w:hyperlink r:id="rId7" w:tgtFrame="_blank" w:history="1">
        <w:r w:rsidRPr="00112B92">
          <w:rPr>
            <w:rStyle w:val="Hipervnculo"/>
            <w:rFonts w:ascii="Palatino Linotype" w:hAnsi="Palatino Linotype" w:cs="Arial"/>
            <w:b/>
            <w:bCs/>
            <w:color w:val="auto"/>
          </w:rPr>
          <w:t>Incompetencia 2.pdf</w:t>
        </w:r>
      </w:hyperlink>
      <w:r w:rsidRPr="00112B92">
        <w:rPr>
          <w:rFonts w:ascii="Palatino Linotype" w:hAnsi="Palatino Linotype"/>
        </w:rPr>
        <w:t>: documento que refiere “</w:t>
      </w:r>
      <w:r w:rsidRPr="00112B92">
        <w:rPr>
          <w:rFonts w:ascii="Palatino Linotype" w:hAnsi="Palatino Linotype"/>
          <w:i/>
        </w:rPr>
        <w:t xml:space="preserve">En base a la Ley de Protección de Datos Personales en Posesión de Sujetos Obligados del Estado de México y Municipios no se puede brindar la información solicitada”. </w:t>
      </w:r>
    </w:p>
    <w:p w:rsidR="002D7AAC" w:rsidRPr="00112B92" w:rsidRDefault="002D7AAC" w:rsidP="00E27E41">
      <w:pPr>
        <w:spacing w:line="360" w:lineRule="auto"/>
        <w:ind w:right="567"/>
        <w:jc w:val="both"/>
        <w:rPr>
          <w:rFonts w:ascii="Palatino Linotype" w:hAnsi="Palatino Linotype"/>
          <w:b/>
          <w:bCs/>
        </w:rPr>
      </w:pPr>
    </w:p>
    <w:p w:rsidR="00E65D04" w:rsidRPr="00112B92" w:rsidRDefault="003F265A" w:rsidP="00E27E41">
      <w:pPr>
        <w:spacing w:line="360" w:lineRule="auto"/>
        <w:ind w:right="567"/>
        <w:jc w:val="both"/>
        <w:rPr>
          <w:rFonts w:ascii="Palatino Linotype" w:hAnsi="Palatino Linotype"/>
          <w:b/>
          <w:bCs/>
        </w:rPr>
      </w:pPr>
      <w:r w:rsidRPr="00112B92">
        <w:rPr>
          <w:rFonts w:ascii="Palatino Linotype" w:hAnsi="Palatino Linotype"/>
          <w:b/>
          <w:bCs/>
        </w:rPr>
        <w:t>00053/DIFMETEPEC/IP/2022:</w:t>
      </w:r>
      <w:r w:rsidR="002D7AAC" w:rsidRPr="00112B92">
        <w:rPr>
          <w:rFonts w:ascii="Palatino Linotype" w:hAnsi="Palatino Linotype"/>
          <w:b/>
          <w:bCs/>
        </w:rPr>
        <w:t xml:space="preserve"> </w:t>
      </w:r>
    </w:p>
    <w:p w:rsidR="00E42107" w:rsidRPr="00112B92" w:rsidRDefault="00E42107" w:rsidP="00E27E41">
      <w:pPr>
        <w:spacing w:line="360" w:lineRule="auto"/>
        <w:ind w:right="567"/>
        <w:jc w:val="both"/>
        <w:rPr>
          <w:rFonts w:ascii="Palatino Linotype" w:hAnsi="Palatino Linotype"/>
          <w:b/>
          <w:bC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42107" w:rsidRPr="00112B92" w:rsidTr="00E42107">
        <w:trPr>
          <w:trHeight w:val="150"/>
          <w:tblCellSpacing w:w="0" w:type="dxa"/>
          <w:jc w:val="center"/>
        </w:trPr>
        <w:tc>
          <w:tcPr>
            <w:tcW w:w="0" w:type="auto"/>
            <w:vAlign w:val="center"/>
            <w:hideMark/>
          </w:tcPr>
          <w:p w:rsidR="00E42107" w:rsidRPr="00112B92" w:rsidRDefault="00E42107" w:rsidP="00E42107">
            <w:pPr>
              <w:spacing w:line="360" w:lineRule="auto"/>
              <w:ind w:left="1701" w:right="1711"/>
              <w:rPr>
                <w:rFonts w:ascii="Palatino Linotype" w:hAnsi="Palatino Linotype"/>
                <w:i/>
                <w:sz w:val="22"/>
                <w:szCs w:val="22"/>
                <w:lang w:val="es-ES" w:eastAsia="es-ES"/>
              </w:rPr>
            </w:pPr>
            <w:r w:rsidRPr="00112B92">
              <w:rPr>
                <w:rFonts w:ascii="Palatino Linotype" w:hAnsi="Palatino Linotype"/>
                <w:i/>
                <w:sz w:val="22"/>
                <w:szCs w:val="22"/>
                <w:lang w:val="es-ES" w:eastAsia="es-ES"/>
              </w:rPr>
              <w:t>“Con fundamento en el articulo 155 de la Ley de Transparencia y Acceso a la Información Pública del Estado de México y Municipios, se le hace de su conocimiento que no se da curso a la solicitud de información citada al rubro, en virtud de lo siguiente:</w:t>
            </w:r>
          </w:p>
        </w:tc>
      </w:tr>
      <w:tr w:rsidR="00E42107" w:rsidRPr="00112B92" w:rsidTr="00E42107">
        <w:trPr>
          <w:trHeight w:val="375"/>
          <w:tblCellSpacing w:w="0" w:type="dxa"/>
          <w:jc w:val="center"/>
        </w:trPr>
        <w:tc>
          <w:tcPr>
            <w:tcW w:w="0" w:type="auto"/>
            <w:vAlign w:val="center"/>
            <w:hideMark/>
          </w:tcPr>
          <w:p w:rsidR="00E42107" w:rsidRPr="00112B92" w:rsidRDefault="00E42107" w:rsidP="00E42107">
            <w:pPr>
              <w:spacing w:line="360" w:lineRule="auto"/>
              <w:ind w:left="1701" w:right="1711"/>
              <w:rPr>
                <w:rFonts w:ascii="Palatino Linotype" w:hAnsi="Palatino Linotype"/>
                <w:i/>
                <w:sz w:val="22"/>
                <w:szCs w:val="22"/>
                <w:lang w:val="es-ES" w:eastAsia="es-ES"/>
              </w:rPr>
            </w:pPr>
          </w:p>
        </w:tc>
      </w:tr>
      <w:tr w:rsidR="00E42107" w:rsidRPr="00112B92" w:rsidTr="00E42107">
        <w:trPr>
          <w:trHeight w:val="150"/>
          <w:tblCellSpacing w:w="0" w:type="dxa"/>
          <w:jc w:val="center"/>
        </w:trPr>
        <w:tc>
          <w:tcPr>
            <w:tcW w:w="0" w:type="auto"/>
            <w:vAlign w:val="center"/>
            <w:hideMark/>
          </w:tcPr>
          <w:p w:rsidR="00E42107" w:rsidRPr="00112B92" w:rsidRDefault="00E42107" w:rsidP="00E42107">
            <w:pPr>
              <w:spacing w:line="360" w:lineRule="auto"/>
              <w:ind w:left="1701" w:right="1711"/>
              <w:rPr>
                <w:rFonts w:ascii="Palatino Linotype" w:hAnsi="Palatino Linotype"/>
                <w:i/>
                <w:sz w:val="22"/>
                <w:szCs w:val="22"/>
                <w:lang w:val="es-ES" w:eastAsia="es-ES"/>
              </w:rPr>
            </w:pPr>
            <w:r w:rsidRPr="00112B92">
              <w:rPr>
                <w:rFonts w:ascii="Palatino Linotype" w:hAnsi="Palatino Linotype"/>
                <w:i/>
                <w:sz w:val="22"/>
                <w:szCs w:val="22"/>
                <w:lang w:val="es-ES" w:eastAsia="es-ES"/>
              </w:rPr>
              <w:t>En base a la Ley de Protección de Datos Personales en Posesión de Sujetos Obligados del Estado de México y Municipios no se puede brindar la infomación solicitada</w:t>
            </w:r>
          </w:p>
        </w:tc>
      </w:tr>
      <w:tr w:rsidR="00E42107" w:rsidRPr="00112B92" w:rsidTr="00E42107">
        <w:trPr>
          <w:trHeight w:val="375"/>
          <w:tblCellSpacing w:w="0" w:type="dxa"/>
          <w:jc w:val="center"/>
        </w:trPr>
        <w:tc>
          <w:tcPr>
            <w:tcW w:w="0" w:type="auto"/>
            <w:vAlign w:val="center"/>
            <w:hideMark/>
          </w:tcPr>
          <w:p w:rsidR="00E42107" w:rsidRPr="00112B92" w:rsidRDefault="00E42107" w:rsidP="00E42107">
            <w:pPr>
              <w:spacing w:line="360" w:lineRule="auto"/>
              <w:ind w:left="1701" w:right="1711"/>
              <w:rPr>
                <w:rFonts w:ascii="Palatino Linotype" w:hAnsi="Palatino Linotype"/>
                <w:i/>
                <w:sz w:val="22"/>
                <w:szCs w:val="22"/>
                <w:lang w:val="es-ES" w:eastAsia="es-ES"/>
              </w:rPr>
            </w:pPr>
          </w:p>
        </w:tc>
      </w:tr>
      <w:tr w:rsidR="00E42107" w:rsidRPr="00112B92" w:rsidTr="00E42107">
        <w:trPr>
          <w:trHeight w:val="150"/>
          <w:tblCellSpacing w:w="0" w:type="dxa"/>
          <w:jc w:val="center"/>
        </w:trPr>
        <w:tc>
          <w:tcPr>
            <w:tcW w:w="0" w:type="auto"/>
            <w:vAlign w:val="center"/>
            <w:hideMark/>
          </w:tcPr>
          <w:p w:rsidR="00E42107" w:rsidRPr="00112B92" w:rsidRDefault="00E42107" w:rsidP="00E42107">
            <w:pPr>
              <w:spacing w:line="360" w:lineRule="auto"/>
              <w:ind w:left="1701" w:right="1711"/>
              <w:rPr>
                <w:rFonts w:ascii="Palatino Linotype" w:hAnsi="Palatino Linotype"/>
                <w:i/>
                <w:sz w:val="22"/>
                <w:szCs w:val="22"/>
                <w:lang w:val="es-ES" w:eastAsia="es-ES"/>
              </w:rPr>
            </w:pPr>
            <w:r w:rsidRPr="00112B92">
              <w:rPr>
                <w:rFonts w:ascii="Palatino Linotype" w:hAnsi="Palatino Linotype"/>
                <w:i/>
                <w:sz w:val="22"/>
                <w:szCs w:val="22"/>
                <w:lang w:val="es-ES" w:eastAsia="es-ES"/>
              </w:rPr>
              <w:lastRenderedPageBreak/>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p>
        </w:tc>
      </w:tr>
    </w:tbl>
    <w:p w:rsidR="002D7AAC" w:rsidRPr="00112B92" w:rsidRDefault="002D7AAC" w:rsidP="00E27E41">
      <w:pPr>
        <w:spacing w:line="360" w:lineRule="auto"/>
        <w:ind w:right="567"/>
        <w:jc w:val="both"/>
        <w:rPr>
          <w:rFonts w:ascii="Palatino Linotype" w:hAnsi="Palatino Linotype"/>
          <w:b/>
          <w:bCs/>
        </w:rPr>
      </w:pPr>
    </w:p>
    <w:p w:rsidR="003F265A" w:rsidRPr="00112B92" w:rsidRDefault="00E42107" w:rsidP="00E27E41">
      <w:pPr>
        <w:pStyle w:val="Prrafodelista"/>
        <w:numPr>
          <w:ilvl w:val="0"/>
          <w:numId w:val="11"/>
        </w:numPr>
        <w:spacing w:line="360" w:lineRule="auto"/>
        <w:ind w:right="567"/>
        <w:jc w:val="both"/>
        <w:rPr>
          <w:rFonts w:ascii="Palatino Linotype" w:hAnsi="Palatino Linotype"/>
        </w:rPr>
      </w:pPr>
      <w:r w:rsidRPr="00112B92">
        <w:rPr>
          <w:rFonts w:ascii="Palatino Linotype" w:hAnsi="Palatino Linotype"/>
          <w:b/>
          <w:bCs/>
        </w:rPr>
        <w:t xml:space="preserve">A la respuesta se adjuntó el documento </w:t>
      </w:r>
      <w:hyperlink r:id="rId8" w:tgtFrame="_blank" w:history="1">
        <w:r w:rsidRPr="00112B92">
          <w:rPr>
            <w:rStyle w:val="Hipervnculo"/>
            <w:rFonts w:ascii="Palatino Linotype" w:hAnsi="Palatino Linotype" w:cs="Arial"/>
            <w:b/>
            <w:bCs/>
            <w:color w:val="auto"/>
          </w:rPr>
          <w:t>Incompetencia 2.pdf</w:t>
        </w:r>
      </w:hyperlink>
      <w:r w:rsidRPr="00112B92">
        <w:rPr>
          <w:rFonts w:ascii="Palatino Linotype" w:hAnsi="Palatino Linotype"/>
        </w:rPr>
        <w:t>: documento que refiere “</w:t>
      </w:r>
      <w:r w:rsidRPr="00112B92">
        <w:rPr>
          <w:rFonts w:ascii="Palatino Linotype" w:hAnsi="Palatino Linotype"/>
          <w:i/>
        </w:rPr>
        <w:t xml:space="preserve">En base a la Ley de Protección de Datos Personales en Posesión de Sujetos Obligados del Estado de México y Municipios no se puede brindar la información solicitada”. </w:t>
      </w:r>
    </w:p>
    <w:p w:rsidR="003F265A" w:rsidRPr="00112B92" w:rsidRDefault="003F265A" w:rsidP="00E27E41">
      <w:pPr>
        <w:spacing w:line="360" w:lineRule="auto"/>
        <w:ind w:right="567"/>
        <w:jc w:val="both"/>
        <w:rPr>
          <w:rFonts w:ascii="Palatino Linotype" w:hAnsi="Palatino Linotype"/>
          <w:b/>
          <w:bCs/>
        </w:rPr>
      </w:pPr>
    </w:p>
    <w:p w:rsidR="003F265A" w:rsidRPr="00112B92" w:rsidRDefault="003F265A" w:rsidP="00E27E41">
      <w:pPr>
        <w:spacing w:line="360" w:lineRule="auto"/>
        <w:ind w:right="567"/>
        <w:jc w:val="both"/>
        <w:rPr>
          <w:rFonts w:ascii="Palatino Linotype" w:hAnsi="Palatino Linotype"/>
          <w:b/>
          <w:bCs/>
        </w:rPr>
      </w:pPr>
      <w:r w:rsidRPr="00112B92">
        <w:rPr>
          <w:rFonts w:ascii="Palatino Linotype" w:hAnsi="Palatino Linotype"/>
          <w:b/>
          <w:bCs/>
        </w:rPr>
        <w:t>00216/DIFMETEPEC/IP/2022:</w:t>
      </w:r>
    </w:p>
    <w:p w:rsidR="003F265A" w:rsidRPr="00112B92" w:rsidRDefault="003F265A" w:rsidP="00E27E41">
      <w:pPr>
        <w:spacing w:line="360" w:lineRule="auto"/>
        <w:ind w:right="567"/>
        <w:jc w:val="both"/>
        <w:rPr>
          <w:rFonts w:ascii="Palatino Linotype" w:hAnsi="Palatino Linotype"/>
          <w:b/>
          <w:bC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42107" w:rsidRPr="00112B92" w:rsidTr="00E42107">
        <w:trPr>
          <w:trHeight w:val="150"/>
          <w:tblCellSpacing w:w="0" w:type="dxa"/>
          <w:jc w:val="center"/>
        </w:trPr>
        <w:tc>
          <w:tcPr>
            <w:tcW w:w="0" w:type="auto"/>
            <w:vAlign w:val="center"/>
            <w:hideMark/>
          </w:tcPr>
          <w:p w:rsidR="00E42107" w:rsidRPr="00112B92" w:rsidRDefault="00E42107" w:rsidP="00E42107">
            <w:pPr>
              <w:spacing w:line="360" w:lineRule="auto"/>
              <w:ind w:left="1701" w:right="1853"/>
              <w:jc w:val="both"/>
              <w:rPr>
                <w:rFonts w:ascii="Palatino Linotype" w:hAnsi="Palatino Linotype"/>
                <w:i/>
                <w:lang w:val="es-ES" w:eastAsia="es-ES"/>
              </w:rPr>
            </w:pPr>
            <w:r w:rsidRPr="00112B92">
              <w:rPr>
                <w:rFonts w:ascii="Palatino Linotype" w:hAnsi="Palatino Linotype"/>
                <w:i/>
                <w:sz w:val="22"/>
                <w:szCs w:val="18"/>
                <w:lang w:val="es-ES" w:eastAsia="es-ES"/>
              </w:rPr>
              <w:t>“En base a la Ley de Protección de Datos Personales en Posesión de Sujetos Obligados del Estado de México y Municipios no se puede brindar la información solicitada”</w:t>
            </w:r>
          </w:p>
        </w:tc>
      </w:tr>
      <w:tr w:rsidR="00E42107" w:rsidRPr="00112B92" w:rsidTr="00E42107">
        <w:trPr>
          <w:tblCellSpacing w:w="0" w:type="dxa"/>
          <w:jc w:val="center"/>
        </w:trPr>
        <w:tc>
          <w:tcPr>
            <w:tcW w:w="0" w:type="auto"/>
            <w:vAlign w:val="center"/>
            <w:hideMark/>
          </w:tcPr>
          <w:p w:rsidR="00E42107" w:rsidRPr="00112B92" w:rsidRDefault="00E42107" w:rsidP="00E42107">
            <w:pPr>
              <w:rPr>
                <w:lang w:val="es-ES" w:eastAsia="es-ES"/>
              </w:rPr>
            </w:pPr>
          </w:p>
        </w:tc>
      </w:tr>
    </w:tbl>
    <w:p w:rsidR="00E42107" w:rsidRPr="00112B92" w:rsidRDefault="00E42107" w:rsidP="00E27E41">
      <w:pPr>
        <w:spacing w:line="360" w:lineRule="auto"/>
        <w:ind w:right="567"/>
        <w:jc w:val="both"/>
        <w:rPr>
          <w:rFonts w:ascii="Palatino Linotype" w:hAnsi="Palatino Linotype"/>
          <w:b/>
          <w:bCs/>
        </w:rPr>
      </w:pPr>
    </w:p>
    <w:p w:rsidR="00E42107" w:rsidRPr="00112B92" w:rsidRDefault="00E42107" w:rsidP="00E42107">
      <w:pPr>
        <w:pStyle w:val="Prrafodelista"/>
        <w:numPr>
          <w:ilvl w:val="0"/>
          <w:numId w:val="11"/>
        </w:numPr>
        <w:spacing w:line="360" w:lineRule="auto"/>
        <w:ind w:right="567"/>
        <w:jc w:val="both"/>
        <w:rPr>
          <w:rFonts w:ascii="Palatino Linotype" w:hAnsi="Palatino Linotype"/>
        </w:rPr>
      </w:pPr>
      <w:r w:rsidRPr="00112B92">
        <w:rPr>
          <w:rFonts w:ascii="Palatino Linotype" w:hAnsi="Palatino Linotype"/>
          <w:b/>
          <w:bCs/>
        </w:rPr>
        <w:t xml:space="preserve">A la respuesta se adjuntó el documento </w:t>
      </w:r>
      <w:hyperlink r:id="rId9" w:tgtFrame="_blank" w:history="1">
        <w:r w:rsidRPr="00112B92">
          <w:rPr>
            <w:rStyle w:val="Hipervnculo"/>
            <w:rFonts w:ascii="Palatino Linotype" w:hAnsi="Palatino Linotype" w:cs="Arial"/>
            <w:b/>
            <w:bCs/>
            <w:color w:val="auto"/>
          </w:rPr>
          <w:t>Incompetencia 2.pdf</w:t>
        </w:r>
      </w:hyperlink>
      <w:r w:rsidRPr="00112B92">
        <w:rPr>
          <w:rFonts w:ascii="Palatino Linotype" w:hAnsi="Palatino Linotype"/>
        </w:rPr>
        <w:t>: documento que refiere “</w:t>
      </w:r>
      <w:r w:rsidRPr="00112B92">
        <w:rPr>
          <w:rFonts w:ascii="Palatino Linotype" w:hAnsi="Palatino Linotype"/>
          <w:i/>
        </w:rPr>
        <w:t xml:space="preserve">En base a la Ley de Protección de Datos Personales en Posesión de Sujetos Obligados del Estado de México y Municipios no se puede brindar la información solicitada”. </w:t>
      </w:r>
    </w:p>
    <w:p w:rsidR="003F265A" w:rsidRPr="00112B92" w:rsidRDefault="003F265A" w:rsidP="00E27E41">
      <w:pPr>
        <w:spacing w:line="360" w:lineRule="auto"/>
        <w:ind w:right="567"/>
        <w:jc w:val="both"/>
        <w:rPr>
          <w:rFonts w:ascii="Palatino Linotype" w:eastAsiaTheme="minorEastAsia" w:hAnsi="Palatino Linotype"/>
          <w:b/>
          <w:lang w:val="es-ES_tradnl" w:eastAsia="es-ES"/>
        </w:rPr>
      </w:pPr>
    </w:p>
    <w:p w:rsidR="00C720D4" w:rsidRPr="00112B92" w:rsidRDefault="00D80E64" w:rsidP="00E27E41">
      <w:pPr>
        <w:pStyle w:val="Prrafodelista"/>
        <w:numPr>
          <w:ilvl w:val="0"/>
          <w:numId w:val="2"/>
        </w:numPr>
        <w:spacing w:line="360" w:lineRule="auto"/>
        <w:ind w:left="0" w:firstLine="0"/>
        <w:jc w:val="both"/>
        <w:rPr>
          <w:rFonts w:ascii="Palatino Linotype" w:eastAsiaTheme="minorEastAsia" w:hAnsi="Palatino Linotype" w:cs="Arial"/>
          <w:i/>
          <w:sz w:val="24"/>
          <w:lang w:val="es-ES_tradnl" w:eastAsia="es-ES"/>
        </w:rPr>
      </w:pPr>
      <w:r w:rsidRPr="00112B92">
        <w:rPr>
          <w:rFonts w:ascii="Palatino Linotype" w:eastAsia="Calibri" w:hAnsi="Palatino Linotype" w:cs="Arial"/>
          <w:sz w:val="24"/>
          <w:lang w:val="es-AR" w:eastAsia="es-ES"/>
        </w:rPr>
        <w:t xml:space="preserve">Derivado de la respuesta, el </w:t>
      </w:r>
      <w:r w:rsidR="002B1AE2" w:rsidRPr="00112B92">
        <w:rPr>
          <w:rFonts w:ascii="Palatino Linotype" w:eastAsia="Calibri" w:hAnsi="Palatino Linotype" w:cs="Arial"/>
          <w:sz w:val="24"/>
          <w:lang w:val="es-AR" w:eastAsia="es-ES"/>
        </w:rPr>
        <w:t xml:space="preserve">veintisiete (27) de enero </w:t>
      </w:r>
      <w:r w:rsidR="007E0823" w:rsidRPr="00112B92">
        <w:rPr>
          <w:rFonts w:ascii="Palatino Linotype" w:eastAsia="Calibri" w:hAnsi="Palatino Linotype" w:cs="Arial"/>
          <w:sz w:val="24"/>
          <w:lang w:val="es-AR" w:eastAsia="es-ES"/>
        </w:rPr>
        <w:t>de dos mil veintidós</w:t>
      </w:r>
      <w:r w:rsidR="00C720D4" w:rsidRPr="00112B92">
        <w:rPr>
          <w:rFonts w:ascii="Palatino Linotype" w:hAnsi="Palatino Linotype" w:cs="Arial"/>
          <w:sz w:val="24"/>
          <w:lang w:val="es-ES" w:eastAsia="es-ES"/>
        </w:rPr>
        <w:t xml:space="preserve">, </w:t>
      </w:r>
      <w:r w:rsidR="00C720D4" w:rsidRPr="00112B92">
        <w:rPr>
          <w:rFonts w:ascii="Palatino Linotype" w:eastAsiaTheme="minorEastAsia" w:hAnsi="Palatino Linotype"/>
          <w:b/>
          <w:sz w:val="24"/>
          <w:lang w:val="es-ES_tradnl" w:eastAsia="es-ES"/>
        </w:rPr>
        <w:t>EL RECURRENTE</w:t>
      </w:r>
      <w:r w:rsidR="004338C6" w:rsidRPr="00112B92">
        <w:rPr>
          <w:rFonts w:ascii="Palatino Linotype" w:hAnsi="Palatino Linotype" w:cs="Arial"/>
          <w:sz w:val="24"/>
          <w:lang w:val="es-ES" w:eastAsia="es-ES"/>
        </w:rPr>
        <w:t xml:space="preserve"> interpuso los</w:t>
      </w:r>
      <w:r w:rsidR="00C720D4" w:rsidRPr="00112B92">
        <w:rPr>
          <w:rFonts w:ascii="Palatino Linotype" w:hAnsi="Palatino Linotype" w:cs="Arial"/>
          <w:sz w:val="24"/>
          <w:lang w:val="es-ES" w:eastAsia="es-ES"/>
        </w:rPr>
        <w:t xml:space="preserve"> recurso</w:t>
      </w:r>
      <w:r w:rsidR="004338C6" w:rsidRPr="00112B92">
        <w:rPr>
          <w:rFonts w:ascii="Palatino Linotype" w:hAnsi="Palatino Linotype" w:cs="Arial"/>
          <w:sz w:val="24"/>
          <w:lang w:val="es-ES" w:eastAsia="es-ES"/>
        </w:rPr>
        <w:t>s</w:t>
      </w:r>
      <w:r w:rsidR="00C720D4" w:rsidRPr="00112B92">
        <w:rPr>
          <w:rFonts w:ascii="Palatino Linotype" w:hAnsi="Palatino Linotype" w:cs="Arial"/>
          <w:sz w:val="24"/>
          <w:lang w:val="es-ES" w:eastAsia="es-ES"/>
        </w:rPr>
        <w:t xml:space="preserve"> de revisión, en contra de la respuesta, señalando </w:t>
      </w:r>
      <w:r w:rsidR="004338C6" w:rsidRPr="00112B92">
        <w:rPr>
          <w:rFonts w:ascii="Palatino Linotype" w:hAnsi="Palatino Linotype" w:cs="Arial"/>
          <w:sz w:val="24"/>
          <w:lang w:val="es-ES" w:eastAsia="es-ES"/>
        </w:rPr>
        <w:t xml:space="preserve">para todos, </w:t>
      </w:r>
      <w:r w:rsidR="00C720D4" w:rsidRPr="00112B92">
        <w:rPr>
          <w:rFonts w:ascii="Palatino Linotype" w:hAnsi="Palatino Linotype" w:cs="Arial"/>
          <w:sz w:val="24"/>
          <w:lang w:val="es-ES" w:eastAsia="es-ES"/>
        </w:rPr>
        <w:t>como:</w:t>
      </w:r>
      <w:bookmarkStart w:id="2" w:name="_Toc462307683"/>
      <w:bookmarkStart w:id="3" w:name="_Toc472427085"/>
      <w:bookmarkStart w:id="4" w:name="_Toc472500652"/>
    </w:p>
    <w:p w:rsidR="00C720D4" w:rsidRPr="00112B92" w:rsidRDefault="00C720D4" w:rsidP="002B1AE2">
      <w:pPr>
        <w:spacing w:line="360" w:lineRule="auto"/>
        <w:ind w:right="567"/>
        <w:contextualSpacing/>
        <w:rPr>
          <w:rFonts w:ascii="Palatino Linotype" w:eastAsiaTheme="minorEastAsia" w:hAnsi="Palatino Linotype" w:cs="Arial"/>
          <w:i/>
          <w:lang w:val="es-ES_tradnl" w:eastAsia="es-ES"/>
        </w:rPr>
      </w:pPr>
    </w:p>
    <w:p w:rsidR="00C720D4" w:rsidRPr="00112B92" w:rsidRDefault="00C720D4" w:rsidP="00E27E41">
      <w:pPr>
        <w:spacing w:line="360" w:lineRule="auto"/>
        <w:ind w:left="567" w:right="567"/>
        <w:contextualSpacing/>
        <w:jc w:val="both"/>
        <w:rPr>
          <w:rFonts w:ascii="Palatino Linotype" w:eastAsia="Calibri" w:hAnsi="Palatino Linotype" w:cs="Arial"/>
          <w:i/>
          <w:lang w:val="es-ES" w:eastAsia="es-ES"/>
        </w:rPr>
      </w:pPr>
      <w:r w:rsidRPr="00112B92">
        <w:rPr>
          <w:rFonts w:ascii="Palatino Linotype" w:eastAsiaTheme="minorEastAsia" w:hAnsi="Palatino Linotype"/>
          <w:b/>
          <w:lang w:val="es-ES_tradnl" w:eastAsia="es-ES"/>
        </w:rPr>
        <w:t>Acto impugnado</w:t>
      </w:r>
      <w:r w:rsidRPr="00112B92">
        <w:rPr>
          <w:rFonts w:ascii="Palatino Linotype" w:eastAsiaTheme="minorEastAsia" w:hAnsi="Palatino Linotype"/>
          <w:b/>
          <w:i/>
          <w:lang w:val="es-ES_tradnl" w:eastAsia="es-ES"/>
        </w:rPr>
        <w:t>:</w:t>
      </w:r>
      <w:r w:rsidRPr="00112B92">
        <w:rPr>
          <w:rFonts w:ascii="Palatino Linotype" w:hAnsi="Palatino Linotype"/>
          <w:i/>
          <w:color w:val="000000"/>
        </w:rPr>
        <w:t xml:space="preserve"> “</w:t>
      </w:r>
      <w:r w:rsidR="002B1AE2" w:rsidRPr="00112B92">
        <w:rPr>
          <w:rFonts w:ascii="Palatino Linotype" w:hAnsi="Palatino Linotype"/>
          <w:i/>
          <w:color w:val="000000"/>
        </w:rPr>
        <w:t>La respuesta proporcionada por el Sujeto Obligado.</w:t>
      </w:r>
      <w:r w:rsidRPr="00112B92">
        <w:rPr>
          <w:rFonts w:ascii="Palatino Linotype" w:hAnsi="Palatino Linotype"/>
          <w:i/>
          <w:color w:val="000000"/>
        </w:rPr>
        <w:t>" (Sic)</w:t>
      </w:r>
    </w:p>
    <w:p w:rsidR="00C720D4" w:rsidRPr="00112B92" w:rsidRDefault="00C720D4" w:rsidP="00E27E41">
      <w:pPr>
        <w:spacing w:line="360" w:lineRule="auto"/>
        <w:ind w:left="567" w:right="567"/>
        <w:contextualSpacing/>
        <w:jc w:val="both"/>
        <w:rPr>
          <w:rFonts w:ascii="Palatino Linotype" w:eastAsia="Calibri" w:hAnsi="Palatino Linotype" w:cs="Arial"/>
          <w:lang w:val="es-ES" w:eastAsia="es-ES"/>
        </w:rPr>
      </w:pPr>
    </w:p>
    <w:p w:rsidR="00C720D4" w:rsidRPr="00112B92" w:rsidRDefault="00C720D4" w:rsidP="004338C6">
      <w:pPr>
        <w:spacing w:line="360" w:lineRule="auto"/>
        <w:ind w:left="567" w:right="567"/>
        <w:contextualSpacing/>
        <w:jc w:val="both"/>
        <w:rPr>
          <w:rFonts w:ascii="Palatino Linotype" w:hAnsi="Palatino Linotype"/>
          <w:i/>
          <w:color w:val="000000"/>
        </w:rPr>
      </w:pPr>
      <w:r w:rsidRPr="00112B92">
        <w:rPr>
          <w:rFonts w:ascii="Palatino Linotype" w:eastAsiaTheme="minorEastAsia" w:hAnsi="Palatino Linotype"/>
          <w:b/>
          <w:lang w:val="es-ES_tradnl" w:eastAsia="es-ES"/>
        </w:rPr>
        <w:t>Razones o Motivos de inconformidad:</w:t>
      </w:r>
      <w:r w:rsidRPr="00112B92">
        <w:rPr>
          <w:rFonts w:ascii="Palatino Linotype" w:eastAsiaTheme="majorEastAsia" w:hAnsi="Palatino Linotype" w:cstheme="majorBidi"/>
          <w:b/>
          <w:color w:val="2E74B5" w:themeColor="accent1" w:themeShade="BF"/>
          <w:lang w:val="es-ES" w:eastAsia="es-ES"/>
        </w:rPr>
        <w:t xml:space="preserve"> </w:t>
      </w:r>
      <w:r w:rsidRPr="00112B92">
        <w:rPr>
          <w:rFonts w:ascii="Palatino Linotype" w:eastAsiaTheme="majorEastAsia" w:hAnsi="Palatino Linotype" w:cstheme="majorBidi"/>
          <w:i/>
          <w:lang w:val="es-ES" w:eastAsia="es-ES"/>
        </w:rPr>
        <w:t>“</w:t>
      </w:r>
      <w:r w:rsidR="002B1AE2" w:rsidRPr="00112B92">
        <w:rPr>
          <w:rFonts w:ascii="Palatino Linotype" w:hAnsi="Palatino Linotype"/>
          <w:i/>
          <w:color w:val="000000"/>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w:t>
      </w:r>
      <w:r w:rsidR="002B1AE2" w:rsidRPr="00112B92">
        <w:rPr>
          <w:rFonts w:ascii="Palatino Linotype" w:hAnsi="Palatino Linotype"/>
          <w:i/>
          <w:color w:val="000000"/>
        </w:rPr>
        <w:lastRenderedPageBreak/>
        <w:t xml:space="preserve">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En este caso, el sujeto obligado al omitir requerir a las distintas áreas la búsqueda de la información, no acredita haber dado cumplimiento al procedimiento señalado en el artículo 162 de la de la Ley de Transparencia y Acceso a la Información Pública del Estado de México y Municipios, las Unidades de Transparencia deben garantizar que las solicitudes se turnen a todas las Áreas competentes que pudiesen contar con la información o deban tenerla de acuerdo a sus facultades, competencias y funciones, con el objeto de que realicen una búsqueda exhaustiva y razonable de la información solicitada. </w:t>
      </w:r>
      <w:r w:rsidR="002B1AE2" w:rsidRPr="00112B92">
        <w:rPr>
          <w:rFonts w:ascii="Palatino Linotype" w:hAnsi="Palatino Linotype"/>
          <w:i/>
          <w:color w:val="000000"/>
        </w:rPr>
        <w:lastRenderedPageBreak/>
        <w:t xml:space="preserve">Ahora bien, respecto de la información solicitada se desprende que de conformidad con el artículo 8, fracción I del Reglamento de las Condiciones Generales de Trabajo de las y los Servidores Públicos del Sistema Municipal para el Desarrollo Municipal de la Familia de Metepec, los contratos personales de trabajo deberán contener, entre otras cosas, estado civil, motivo por el cual se determina la fuente obligacional que demuestra que en efecto el sujeto obligado debe administrar o poseer la información requerida. No obstante, dada la respuesta proporcionada en donde se pretende negar la información por una supuesta clasificación de la información, es el propio sujeto obligado quien asume dicha fuente obligacional. De lo anterior se advierte que si bien, toda la información generada, administrada o en posesión del sujeto obligado debe ser pública conforme a los ordenamientos jurídicos citados, también lo es que el o los documentos con los cuales se puede dar respuesta, pudieran contener datos susceptibles de ser clasificados, por lo que el sujeto obligado previo a la entrega, debió haber llevado a cabo la revisión de los mismos, debiendo elaborar la correspondiente versión pública,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 Bajo esa línea de ideas, sirve de sustento, para justificar la adecuada clasificación de información como confidencial el Criterio Reiterado 09/19 de la Segunda Época emitido por el Pleno del Instituto de Transparencia, Acceso a la Información Pública y Protección de Datos Personales del Estado de México y Municipios. En este sentido, el sujeto </w:t>
      </w:r>
      <w:r w:rsidR="002B1AE2" w:rsidRPr="00112B92">
        <w:rPr>
          <w:rFonts w:ascii="Palatino Linotype" w:hAnsi="Palatino Linotype"/>
          <w:i/>
          <w:color w:val="000000"/>
        </w:rPr>
        <w:lastRenderedPageBreak/>
        <w:t>obligado se encuentra constreñido a entregar la información solicitada, en versión pública de ser el caso,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XIV y XXI del mismo ordenamiento jurídico. No omito mencionar que el sujeto obligado omitió en su respuesta informar a los interesados el derecho y plazo que tienen para promover recurso de revisión, de acuerdo a lo señalado por el artículo 177 de la ley en mención.</w:t>
      </w:r>
      <w:r w:rsidRPr="00112B92">
        <w:rPr>
          <w:rFonts w:ascii="Palatino Linotype" w:hAnsi="Palatino Linotype"/>
          <w:i/>
          <w:color w:val="000000"/>
        </w:rPr>
        <w:t>” (Sic).</w:t>
      </w:r>
      <w:bookmarkEnd w:id="2"/>
      <w:bookmarkEnd w:id="3"/>
      <w:bookmarkEnd w:id="4"/>
    </w:p>
    <w:p w:rsidR="002B1AE2" w:rsidRPr="00112B92" w:rsidRDefault="002B1AE2" w:rsidP="00E27E41">
      <w:pPr>
        <w:spacing w:line="360" w:lineRule="auto"/>
        <w:jc w:val="both"/>
        <w:rPr>
          <w:rFonts w:ascii="Palatino Linotype" w:eastAsia="Calibri" w:hAnsi="Palatino Linotype" w:cs="Arial"/>
          <w:lang w:val="es-AR" w:eastAsia="es-ES"/>
        </w:rPr>
      </w:pPr>
    </w:p>
    <w:p w:rsidR="00C720D4" w:rsidRPr="00112B92" w:rsidRDefault="00C720D4" w:rsidP="00E27E41">
      <w:pPr>
        <w:pStyle w:val="Prrafodelista"/>
        <w:numPr>
          <w:ilvl w:val="0"/>
          <w:numId w:val="2"/>
        </w:numPr>
        <w:spacing w:line="360" w:lineRule="auto"/>
        <w:ind w:left="0" w:firstLine="0"/>
        <w:jc w:val="both"/>
        <w:rPr>
          <w:rFonts w:ascii="Palatino Linotype" w:eastAsia="Calibri" w:hAnsi="Palatino Linotype" w:cs="Arial"/>
          <w:sz w:val="24"/>
          <w:lang w:val="es-AR" w:eastAsia="es-ES"/>
        </w:rPr>
      </w:pPr>
      <w:r w:rsidRPr="00112B92">
        <w:rPr>
          <w:rFonts w:ascii="Palatino Linotype" w:hAnsi="Palatino Linotype" w:cs="Arial"/>
          <w:sz w:val="24"/>
          <w:lang w:val="es-ES" w:eastAsia="es-ES"/>
        </w:rPr>
        <w:t xml:space="preserve">Se registró el recurso de revisión bajo el número de expediente </w:t>
      </w:r>
      <w:r w:rsidR="002B1AE2" w:rsidRPr="00112B92">
        <w:rPr>
          <w:rFonts w:ascii="Palatino Linotype" w:eastAsiaTheme="minorEastAsia" w:hAnsi="Palatino Linotype" w:cs="Arial"/>
          <w:b/>
          <w:bCs/>
          <w:sz w:val="24"/>
          <w:lang w:val="es-ES_tradnl" w:eastAsia="es-ES"/>
        </w:rPr>
        <w:t>00373/INFOEM/IP/RR/2022</w:t>
      </w:r>
      <w:r w:rsidRPr="00112B92">
        <w:rPr>
          <w:rFonts w:ascii="Palatino Linotype" w:eastAsiaTheme="minorEastAsia" w:hAnsi="Palatino Linotype" w:cs="Arial"/>
          <w:bCs/>
          <w:sz w:val="24"/>
          <w:lang w:val="es-ES_tradnl" w:eastAsia="es-ES"/>
        </w:rPr>
        <w:t xml:space="preserve">, asimismo con fundamento en lo dispuesto por el </w:t>
      </w:r>
      <w:r w:rsidRPr="00112B92">
        <w:rPr>
          <w:rFonts w:ascii="Palatino Linotype" w:eastAsia="Calibri" w:hAnsi="Palatino Linotype" w:cs="Arial"/>
          <w:sz w:val="24"/>
          <w:lang w:val="es-ES" w:eastAsia="es-ES"/>
        </w:rPr>
        <w:t xml:space="preserve">artículo 185 fracción I de la </w:t>
      </w:r>
      <w:r w:rsidRPr="00112B92">
        <w:rPr>
          <w:rFonts w:ascii="Palatino Linotype" w:eastAsia="Calibri" w:hAnsi="Palatino Linotype" w:cs="Arial"/>
          <w:b/>
          <w:sz w:val="24"/>
          <w:lang w:val="es-ES" w:eastAsia="es-ES"/>
        </w:rPr>
        <w:t xml:space="preserve">Ley de Transparencia y Acceso a la Información Pública del </w:t>
      </w:r>
      <w:r w:rsidRPr="00112B92">
        <w:rPr>
          <w:rFonts w:ascii="Palatino Linotype" w:eastAsia="Calibri" w:hAnsi="Palatino Linotype" w:cs="Arial"/>
          <w:b/>
          <w:sz w:val="24"/>
          <w:lang w:val="es-ES" w:eastAsia="es-ES"/>
        </w:rPr>
        <w:lastRenderedPageBreak/>
        <w:t xml:space="preserve">Estado de México y Municipios </w:t>
      </w:r>
      <w:r w:rsidRPr="00112B92">
        <w:rPr>
          <w:rFonts w:ascii="Palatino Linotype" w:hAnsi="Palatino Linotype" w:cs="Arial"/>
          <w:sz w:val="24"/>
          <w:lang w:val="es-ES" w:eastAsia="es-ES"/>
        </w:rPr>
        <w:t xml:space="preserve">se turnó a la </w:t>
      </w:r>
      <w:r w:rsidRPr="00112B92">
        <w:rPr>
          <w:rFonts w:ascii="Palatino Linotype" w:hAnsi="Palatino Linotype" w:cs="Arial"/>
          <w:b/>
          <w:sz w:val="24"/>
          <w:lang w:val="es-ES" w:eastAsia="es-ES"/>
        </w:rPr>
        <w:t xml:space="preserve">Comisionada María del Rosario Mejía Ayala, </w:t>
      </w:r>
      <w:r w:rsidRPr="00112B92">
        <w:rPr>
          <w:rFonts w:ascii="Palatino Linotype" w:hAnsi="Palatino Linotype" w:cs="Arial"/>
          <w:sz w:val="24"/>
          <w:lang w:val="es-ES" w:eastAsia="es-ES"/>
        </w:rPr>
        <w:t xml:space="preserve">con el objeto de </w:t>
      </w:r>
      <w:r w:rsidRPr="00112B92">
        <w:rPr>
          <w:rFonts w:ascii="Palatino Linotype" w:hAnsi="Palatino Linotype" w:cs="Arial"/>
          <w:sz w:val="24"/>
          <w:lang w:eastAsia="es-ES"/>
        </w:rPr>
        <w:t xml:space="preserve">su análisis. </w:t>
      </w:r>
    </w:p>
    <w:p w:rsidR="00C720D4" w:rsidRPr="00112B92" w:rsidRDefault="00C720D4" w:rsidP="00C91774">
      <w:pPr>
        <w:pStyle w:val="Prrafodelista"/>
        <w:spacing w:line="360" w:lineRule="auto"/>
        <w:ind w:left="0"/>
        <w:jc w:val="both"/>
        <w:rPr>
          <w:rFonts w:ascii="Palatino Linotype" w:eastAsia="Calibri" w:hAnsi="Palatino Linotype" w:cs="Arial"/>
          <w:sz w:val="24"/>
          <w:lang w:val="es-AR" w:eastAsia="es-ES"/>
        </w:rPr>
      </w:pPr>
    </w:p>
    <w:p w:rsidR="00C720D4" w:rsidRPr="00112B92" w:rsidRDefault="00C720D4" w:rsidP="00E27E41">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112B92">
        <w:rPr>
          <w:rFonts w:ascii="Palatino Linotype" w:eastAsia="Calibri" w:hAnsi="Palatino Linotype" w:cs="Arial"/>
          <w:sz w:val="24"/>
          <w:lang w:val="es-ES" w:eastAsia="es-ES"/>
        </w:rPr>
        <w:t>El Comisionado Ponente con fundamento en lo dispuesto por el artículo 185 fracción II de la ley de la materia, a través de</w:t>
      </w:r>
      <w:r w:rsidR="00040B5F" w:rsidRPr="00112B92">
        <w:rPr>
          <w:rFonts w:ascii="Palatino Linotype" w:eastAsia="Calibri" w:hAnsi="Palatino Linotype" w:cs="Arial"/>
          <w:sz w:val="24"/>
          <w:lang w:val="es-ES" w:eastAsia="es-ES"/>
        </w:rPr>
        <w:t xml:space="preserve"> </w:t>
      </w:r>
      <w:r w:rsidRPr="00112B92">
        <w:rPr>
          <w:rFonts w:ascii="Palatino Linotype" w:eastAsia="Calibri" w:hAnsi="Palatino Linotype" w:cs="Arial"/>
          <w:sz w:val="24"/>
          <w:lang w:val="es-ES" w:eastAsia="es-ES"/>
        </w:rPr>
        <w:t>l</w:t>
      </w:r>
      <w:r w:rsidR="00040B5F" w:rsidRPr="00112B92">
        <w:rPr>
          <w:rFonts w:ascii="Palatino Linotype" w:eastAsia="Calibri" w:hAnsi="Palatino Linotype" w:cs="Arial"/>
          <w:sz w:val="24"/>
          <w:lang w:val="es-ES" w:eastAsia="es-ES"/>
        </w:rPr>
        <w:t>os</w:t>
      </w:r>
      <w:r w:rsidRPr="00112B92">
        <w:rPr>
          <w:rFonts w:ascii="Palatino Linotype" w:eastAsia="Calibri" w:hAnsi="Palatino Linotype" w:cs="Arial"/>
          <w:sz w:val="24"/>
          <w:lang w:val="es-ES" w:eastAsia="es-ES"/>
        </w:rPr>
        <w:t xml:space="preserve"> acuerdo</w:t>
      </w:r>
      <w:r w:rsidR="00040B5F" w:rsidRPr="00112B92">
        <w:rPr>
          <w:rFonts w:ascii="Palatino Linotype" w:eastAsia="Calibri" w:hAnsi="Palatino Linotype" w:cs="Arial"/>
          <w:sz w:val="24"/>
          <w:lang w:val="es-ES" w:eastAsia="es-ES"/>
        </w:rPr>
        <w:t>s</w:t>
      </w:r>
      <w:r w:rsidRPr="00112B92">
        <w:rPr>
          <w:rFonts w:ascii="Palatino Linotype" w:eastAsia="Calibri" w:hAnsi="Palatino Linotype" w:cs="Arial"/>
          <w:sz w:val="24"/>
          <w:lang w:val="es-ES" w:eastAsia="es-ES"/>
        </w:rPr>
        <w:t xml:space="preserve"> de admisión de</w:t>
      </w:r>
      <w:r w:rsidR="00AD0C70" w:rsidRPr="00112B92">
        <w:rPr>
          <w:rFonts w:ascii="Palatino Linotype" w:eastAsia="Calibri" w:hAnsi="Palatino Linotype" w:cs="Arial"/>
          <w:sz w:val="24"/>
          <w:lang w:val="es-ES" w:eastAsia="es-ES"/>
        </w:rPr>
        <w:t>l día</w:t>
      </w:r>
      <w:r w:rsidRPr="00112B92">
        <w:rPr>
          <w:rFonts w:ascii="Palatino Linotype" w:eastAsia="Calibri" w:hAnsi="Palatino Linotype" w:cs="Arial"/>
          <w:sz w:val="24"/>
          <w:lang w:val="es-ES" w:eastAsia="es-ES"/>
        </w:rPr>
        <w:t xml:space="preserve"> </w:t>
      </w:r>
      <w:r w:rsidR="00040B5F" w:rsidRPr="00112B92">
        <w:rPr>
          <w:rFonts w:ascii="Palatino Linotype" w:eastAsia="Calibri" w:hAnsi="Palatino Linotype" w:cs="Arial"/>
          <w:sz w:val="24"/>
          <w:lang w:val="es-ES" w:eastAsia="es-ES"/>
        </w:rPr>
        <w:t>uno (01) y dos (02)</w:t>
      </w:r>
      <w:r w:rsidR="008A27D3" w:rsidRPr="00112B92">
        <w:rPr>
          <w:rFonts w:ascii="Palatino Linotype" w:eastAsia="Calibri" w:hAnsi="Palatino Linotype" w:cs="Arial"/>
          <w:sz w:val="24"/>
          <w:lang w:val="es-ES" w:eastAsia="es-ES"/>
        </w:rPr>
        <w:t xml:space="preserve"> de febrero de dos mil veintidós</w:t>
      </w:r>
      <w:r w:rsidR="00AD0C70" w:rsidRPr="00112B92">
        <w:rPr>
          <w:rFonts w:ascii="Palatino Linotype" w:eastAsia="Calibri" w:hAnsi="Palatino Linotype" w:cs="Arial"/>
          <w:sz w:val="24"/>
          <w:lang w:val="es-ES" w:eastAsia="es-ES"/>
        </w:rPr>
        <w:t xml:space="preserve">, </w:t>
      </w:r>
      <w:r w:rsidRPr="00112B92">
        <w:rPr>
          <w:rFonts w:ascii="Palatino Linotype" w:eastAsia="Calibri" w:hAnsi="Palatino Linotype" w:cs="Arial"/>
          <w:sz w:val="24"/>
          <w:lang w:val="es-ES" w:eastAsia="es-ES"/>
        </w:rPr>
        <w:t xml:space="preserve">puso a disposición de las partes el expediente electrónico </w:t>
      </w:r>
      <w:r w:rsidRPr="00112B92">
        <w:rPr>
          <w:rFonts w:ascii="Palatino Linotype" w:eastAsia="Calibri" w:hAnsi="Palatino Linotype" w:cs="Arial"/>
          <w:sz w:val="24"/>
          <w:lang w:val="es-ES_tradnl" w:eastAsia="es-ES"/>
        </w:rPr>
        <w:t xml:space="preserve">vía </w:t>
      </w:r>
      <w:r w:rsidRPr="00112B92">
        <w:rPr>
          <w:rFonts w:ascii="Palatino Linotype" w:eastAsia="Calibri" w:hAnsi="Palatino Linotype" w:cs="Arial"/>
          <w:b/>
          <w:sz w:val="24"/>
          <w:lang w:val="es-ES" w:eastAsia="es-ES"/>
        </w:rPr>
        <w:t xml:space="preserve">SAIMEX </w:t>
      </w:r>
      <w:r w:rsidRPr="00112B92">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112B92">
        <w:rPr>
          <w:rFonts w:ascii="Palatino Linotype" w:eastAsia="Calibri" w:hAnsi="Palatino Linotype" w:cs="Arial"/>
          <w:b/>
          <w:sz w:val="24"/>
          <w:lang w:val="es-ES" w:eastAsia="es-ES"/>
        </w:rPr>
        <w:t>SUJETO OBLIGADO</w:t>
      </w:r>
      <w:r w:rsidRPr="00112B92">
        <w:rPr>
          <w:rFonts w:ascii="Palatino Linotype" w:eastAsia="Calibri" w:hAnsi="Palatino Linotype" w:cs="Arial"/>
          <w:sz w:val="24"/>
          <w:lang w:val="es-ES" w:eastAsia="es-ES"/>
        </w:rPr>
        <w:t xml:space="preserve"> presentara el informe justificado procedente. En este caso, el partic</w:t>
      </w:r>
      <w:r w:rsidR="00D80E64" w:rsidRPr="00112B92">
        <w:rPr>
          <w:rFonts w:ascii="Palatino Linotype" w:eastAsia="Calibri" w:hAnsi="Palatino Linotype" w:cs="Arial"/>
          <w:sz w:val="24"/>
          <w:lang w:val="es-ES" w:eastAsia="es-ES"/>
        </w:rPr>
        <w:t>ular no realizó manifestaciones</w:t>
      </w:r>
      <w:r w:rsidR="00AD0C70" w:rsidRPr="00112B92">
        <w:rPr>
          <w:rFonts w:ascii="Palatino Linotype" w:eastAsia="Calibri" w:hAnsi="Palatino Linotype" w:cs="Arial"/>
          <w:sz w:val="24"/>
          <w:lang w:val="es-ES" w:eastAsia="es-ES"/>
        </w:rPr>
        <w:t>, no ofreció pruebas ni alegatos que a su derecho convinieran</w:t>
      </w:r>
      <w:r w:rsidR="00D80E64" w:rsidRPr="00112B92">
        <w:rPr>
          <w:rFonts w:ascii="Palatino Linotype" w:eastAsia="Calibri" w:hAnsi="Palatino Linotype" w:cs="Arial"/>
          <w:sz w:val="24"/>
          <w:lang w:val="es-ES" w:eastAsia="es-ES"/>
        </w:rPr>
        <w:t>; por su parte el SUJETO OBLIGADO no remitió informe justificado.</w:t>
      </w:r>
    </w:p>
    <w:p w:rsidR="00C91774" w:rsidRPr="00112B92" w:rsidRDefault="00C91774" w:rsidP="00C91774">
      <w:pPr>
        <w:pStyle w:val="Prrafodelista"/>
        <w:spacing w:line="360" w:lineRule="auto"/>
        <w:ind w:left="0"/>
        <w:jc w:val="both"/>
        <w:rPr>
          <w:rFonts w:ascii="Palatino Linotype" w:eastAsiaTheme="minorEastAsia" w:hAnsi="Palatino Linotype"/>
          <w:i/>
          <w:color w:val="000000"/>
          <w:sz w:val="24"/>
          <w:lang w:val="es-ES_tradnl" w:eastAsia="es-ES"/>
        </w:rPr>
      </w:pPr>
    </w:p>
    <w:p w:rsidR="00C91774" w:rsidRPr="00112B92" w:rsidRDefault="00C91774" w:rsidP="00C91774">
      <w:pPr>
        <w:pStyle w:val="Prrafodelista"/>
        <w:numPr>
          <w:ilvl w:val="0"/>
          <w:numId w:val="2"/>
        </w:numPr>
        <w:spacing w:line="360" w:lineRule="auto"/>
        <w:ind w:left="0" w:firstLine="0"/>
        <w:jc w:val="both"/>
        <w:rPr>
          <w:rFonts w:ascii="Palatino Linotype" w:eastAsiaTheme="minorEastAsia" w:hAnsi="Palatino Linotype"/>
          <w:i/>
          <w:color w:val="000000"/>
          <w:sz w:val="28"/>
          <w:lang w:val="es-ES_tradnl" w:eastAsia="es-ES"/>
        </w:rPr>
      </w:pPr>
      <w:r w:rsidRPr="00112B92">
        <w:rPr>
          <w:rFonts w:ascii="Palatino Linotype" w:hAnsi="Palatino Linotype" w:cs="Arial"/>
          <w:bCs/>
          <w:sz w:val="24"/>
        </w:rPr>
        <w:t xml:space="preserve">Asimismo, con fundamento en lo dispuesto por el </w:t>
      </w:r>
      <w:r w:rsidRPr="00112B92">
        <w:rPr>
          <w:rFonts w:ascii="Palatino Linotype" w:eastAsia="Calibri" w:hAnsi="Palatino Linotype" w:cs="Arial"/>
          <w:sz w:val="24"/>
        </w:rPr>
        <w:t xml:space="preserve">artículo 185 fracción I de la </w:t>
      </w:r>
      <w:r w:rsidRPr="00112B92">
        <w:rPr>
          <w:rFonts w:ascii="Palatino Linotype" w:eastAsia="Calibri" w:hAnsi="Palatino Linotype" w:cs="Arial"/>
          <w:b/>
          <w:sz w:val="24"/>
        </w:rPr>
        <w:t>Ley de Transparencia y Acceso a la Información Pública del Estado de México y Municipios,</w:t>
      </w:r>
      <w:r w:rsidRPr="00112B92">
        <w:rPr>
          <w:rFonts w:ascii="Palatino Linotype" w:hAnsi="Palatino Linotype" w:cs="Arial"/>
          <w:sz w:val="24"/>
        </w:rPr>
        <w:t xml:space="preserve"> el recurso de revisión con número </w:t>
      </w:r>
      <w:r w:rsidRPr="00112B92">
        <w:rPr>
          <w:rFonts w:ascii="Palatino Linotype" w:hAnsi="Palatino Linotype" w:cs="Arial"/>
          <w:b/>
          <w:bCs/>
          <w:sz w:val="24"/>
        </w:rPr>
        <w:t>00373/INFOEM/IP/RR/2022</w:t>
      </w:r>
      <w:r w:rsidRPr="00112B92">
        <w:rPr>
          <w:rFonts w:ascii="Palatino Linotype" w:hAnsi="Palatino Linotype" w:cs="Arial"/>
          <w:b/>
          <w:sz w:val="24"/>
        </w:rPr>
        <w:t xml:space="preserve">, </w:t>
      </w:r>
      <w:r w:rsidRPr="00112B92">
        <w:rPr>
          <w:rFonts w:ascii="Palatino Linotype" w:hAnsi="Palatino Linotype" w:cs="Arial"/>
          <w:sz w:val="24"/>
        </w:rPr>
        <w:t>fue turnado</w:t>
      </w:r>
      <w:r w:rsidRPr="00112B92">
        <w:rPr>
          <w:rFonts w:ascii="Palatino Linotype" w:eastAsia="Calibri" w:hAnsi="Palatino Linotype" w:cs="Arial"/>
          <w:b/>
          <w:sz w:val="24"/>
        </w:rPr>
        <w:t xml:space="preserve"> </w:t>
      </w:r>
      <w:r w:rsidRPr="00112B92">
        <w:rPr>
          <w:rFonts w:ascii="Palatino Linotype" w:hAnsi="Palatino Linotype" w:cs="Arial"/>
          <w:sz w:val="24"/>
        </w:rPr>
        <w:t xml:space="preserve">a la </w:t>
      </w:r>
      <w:r w:rsidRPr="00112B92">
        <w:rPr>
          <w:rFonts w:ascii="Palatino Linotype" w:hAnsi="Palatino Linotype" w:cs="Arial"/>
          <w:b/>
          <w:sz w:val="24"/>
        </w:rPr>
        <w:t>Comisionada</w:t>
      </w:r>
      <w:r w:rsidRPr="00112B92">
        <w:rPr>
          <w:rFonts w:ascii="Palatino Linotype" w:hAnsi="Palatino Linotype" w:cs="Arial"/>
          <w:sz w:val="24"/>
        </w:rPr>
        <w:t xml:space="preserve"> </w:t>
      </w:r>
      <w:r w:rsidRPr="00112B92">
        <w:rPr>
          <w:rFonts w:ascii="Palatino Linotype" w:hAnsi="Palatino Linotype" w:cs="Arial"/>
          <w:b/>
          <w:bCs/>
          <w:sz w:val="24"/>
        </w:rPr>
        <w:t>María del Rosario Mejía Ayala</w:t>
      </w:r>
      <w:r w:rsidRPr="00112B92">
        <w:rPr>
          <w:rFonts w:ascii="Palatino Linotype" w:hAnsi="Palatino Linotype" w:cs="Arial"/>
          <w:b/>
          <w:sz w:val="24"/>
        </w:rPr>
        <w:t xml:space="preserve"> </w:t>
      </w:r>
      <w:r w:rsidRPr="00112B92">
        <w:rPr>
          <w:rFonts w:ascii="Palatino Linotype" w:hAnsi="Palatino Linotype" w:cs="Arial"/>
          <w:sz w:val="24"/>
        </w:rPr>
        <w:t xml:space="preserve">con el objeto de su análisis, posteriormente el Pleno </w:t>
      </w:r>
      <w:r w:rsidRPr="00112B92">
        <w:rPr>
          <w:rFonts w:ascii="Palatino Linotype" w:eastAsia="MS Mincho" w:hAnsi="Palatino Linotype" w:cs="Arial"/>
          <w:sz w:val="24"/>
        </w:rPr>
        <w:t>de este Órgano Autónomo, en la</w:t>
      </w:r>
      <w:r w:rsidRPr="00112B92">
        <w:rPr>
          <w:rFonts w:ascii="Palatino Linotype" w:eastAsia="MS Mincho" w:hAnsi="Palatino Linotype" w:cs="Arial"/>
          <w:b/>
          <w:sz w:val="24"/>
        </w:rPr>
        <w:t xml:space="preserve"> Quinta Sesión Ordinaria </w:t>
      </w:r>
      <w:r w:rsidRPr="00112B92">
        <w:rPr>
          <w:rFonts w:ascii="Palatino Linotype" w:eastAsia="MS Mincho" w:hAnsi="Palatino Linotype" w:cs="Arial"/>
          <w:sz w:val="24"/>
        </w:rPr>
        <w:t>del</w:t>
      </w:r>
      <w:r w:rsidRPr="00112B92">
        <w:rPr>
          <w:rFonts w:ascii="Palatino Linotype" w:eastAsia="MS Mincho" w:hAnsi="Palatino Linotype" w:cs="Arial"/>
          <w:b/>
          <w:sz w:val="24"/>
        </w:rPr>
        <w:t xml:space="preserve"> diez (10) de febrero  de dos mil veintidós</w:t>
      </w:r>
      <w:r w:rsidRPr="00112B92">
        <w:rPr>
          <w:rFonts w:ascii="Palatino Linotype" w:eastAsia="MS Mincho" w:hAnsi="Palatino Linotype" w:cs="Arial"/>
          <w:sz w:val="24"/>
        </w:rPr>
        <w:t xml:space="preserve">, ordenó la acumulación de los </w:t>
      </w:r>
      <w:r w:rsidRPr="00112B92">
        <w:rPr>
          <w:rFonts w:ascii="Palatino Linotype" w:hAnsi="Palatino Linotype" w:cs="Arial"/>
          <w:sz w:val="24"/>
        </w:rPr>
        <w:t>recursos de revisión</w:t>
      </w:r>
      <w:r w:rsidRPr="00112B92">
        <w:rPr>
          <w:rFonts w:ascii="Palatino Linotype" w:hAnsi="Palatino Linotype" w:cs="Arial"/>
          <w:b/>
          <w:bCs/>
          <w:sz w:val="24"/>
        </w:rPr>
        <w:t xml:space="preserve"> 00374/INFOEM/IP/RR/2022 y 00375/INFOEM/IP/RR/2022</w:t>
      </w:r>
      <w:r w:rsidRPr="00112B92">
        <w:rPr>
          <w:rFonts w:ascii="Palatino Linotype" w:hAnsi="Palatino Linotype" w:cs="Arial"/>
          <w:b/>
          <w:sz w:val="24"/>
        </w:rPr>
        <w:t xml:space="preserve">;  </w:t>
      </w:r>
      <w:r w:rsidRPr="00112B92">
        <w:rPr>
          <w:rFonts w:ascii="Palatino Linotype" w:eastAsia="MS Mincho" w:hAnsi="Palatino Linotype" w:cs="Arial"/>
          <w:sz w:val="24"/>
        </w:rPr>
        <w:t>a efecto de que ésta Ponencia formulara y presentara el proyecto de resolución correspondiente</w:t>
      </w:r>
      <w:r w:rsidRPr="00112B92">
        <w:rPr>
          <w:rFonts w:ascii="Palatino Linotype" w:hAnsi="Palatino Linotype" w:cs="Arial"/>
          <w:sz w:val="24"/>
        </w:rPr>
        <w:t xml:space="preserve"> de conformidad con el numeral ONCE incisos b) y c) de los </w:t>
      </w:r>
      <w:r w:rsidRPr="00112B92">
        <w:rPr>
          <w:rFonts w:ascii="Palatino Linotype" w:hAnsi="Palatino Linotype" w:cs="Arial"/>
          <w:b/>
          <w:sz w:val="24"/>
        </w:rPr>
        <w:t xml:space="preserve">Lineamientos para la Recepción, Trámite y Resolución de las Solicitudes de Acceso a la Información </w:t>
      </w:r>
      <w:r w:rsidRPr="00112B92">
        <w:rPr>
          <w:rFonts w:ascii="Palatino Linotype" w:hAnsi="Palatino Linotype" w:cs="Arial"/>
          <w:b/>
          <w:sz w:val="24"/>
        </w:rPr>
        <w:lastRenderedPageBreak/>
        <w:t>Pública, así como de los Recursos de Revisión que deberán observar los Sujetos Obligados por la Ley de Transparencia Estatal</w:t>
      </w:r>
      <w:r w:rsidRPr="00112B92">
        <w:rPr>
          <w:rFonts w:ascii="Palatino Linotype" w:hAnsi="Palatino Linotype"/>
          <w:sz w:val="24"/>
          <w:vertAlign w:val="superscript"/>
        </w:rPr>
        <w:footnoteReference w:id="1"/>
      </w:r>
      <w:r w:rsidRPr="00112B92">
        <w:rPr>
          <w:rFonts w:ascii="Palatino Linotype" w:hAnsi="Palatino Linotype" w:cs="Arial"/>
          <w:sz w:val="24"/>
        </w:rPr>
        <w:t>, que señala:</w:t>
      </w:r>
    </w:p>
    <w:p w:rsidR="00C91774" w:rsidRPr="00112B92" w:rsidRDefault="00C91774" w:rsidP="00C91774">
      <w:pPr>
        <w:spacing w:line="360" w:lineRule="auto"/>
        <w:contextualSpacing/>
        <w:jc w:val="both"/>
        <w:rPr>
          <w:rFonts w:ascii="Palatino Linotype" w:hAnsi="Palatino Linotype" w:cs="Arial"/>
          <w:sz w:val="22"/>
        </w:rPr>
      </w:pPr>
    </w:p>
    <w:p w:rsidR="00C91774" w:rsidRPr="00112B92" w:rsidRDefault="00C91774" w:rsidP="00C91774">
      <w:pPr>
        <w:autoSpaceDE w:val="0"/>
        <w:autoSpaceDN w:val="0"/>
        <w:adjustRightInd w:val="0"/>
        <w:spacing w:line="360" w:lineRule="auto"/>
        <w:ind w:left="567" w:right="567"/>
        <w:contextualSpacing/>
        <w:jc w:val="both"/>
        <w:rPr>
          <w:rFonts w:ascii="Palatino Linotype" w:hAnsi="Palatino Linotype" w:cs="Arial"/>
          <w:i/>
          <w:sz w:val="22"/>
        </w:rPr>
      </w:pPr>
      <w:r w:rsidRPr="00112B92">
        <w:rPr>
          <w:rFonts w:ascii="Palatino Linotype" w:hAnsi="Palatino Linotype" w:cs="Arial"/>
          <w:b/>
          <w:i/>
          <w:sz w:val="22"/>
        </w:rPr>
        <w:t>ONCE.</w:t>
      </w:r>
      <w:r w:rsidRPr="00112B92">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C91774" w:rsidRPr="00112B92" w:rsidRDefault="00C91774" w:rsidP="00C91774">
      <w:pPr>
        <w:autoSpaceDE w:val="0"/>
        <w:autoSpaceDN w:val="0"/>
        <w:adjustRightInd w:val="0"/>
        <w:spacing w:line="360" w:lineRule="auto"/>
        <w:ind w:left="567" w:right="567"/>
        <w:contextualSpacing/>
        <w:jc w:val="both"/>
        <w:rPr>
          <w:rFonts w:ascii="Palatino Linotype" w:hAnsi="Palatino Linotype" w:cs="Arial"/>
          <w:i/>
          <w:sz w:val="22"/>
        </w:rPr>
      </w:pPr>
      <w:r w:rsidRPr="00112B92">
        <w:rPr>
          <w:rFonts w:ascii="Palatino Linotype" w:hAnsi="Palatino Linotype" w:cs="Arial"/>
          <w:i/>
          <w:sz w:val="22"/>
        </w:rPr>
        <w:t>…</w:t>
      </w:r>
    </w:p>
    <w:p w:rsidR="00C91774" w:rsidRPr="00112B92" w:rsidRDefault="00C91774" w:rsidP="00C91774">
      <w:pPr>
        <w:spacing w:line="360" w:lineRule="auto"/>
        <w:ind w:left="567" w:right="567"/>
        <w:jc w:val="both"/>
        <w:rPr>
          <w:rFonts w:ascii="Palatino Linotype" w:hAnsi="Palatino Linotype"/>
          <w:i/>
          <w:color w:val="000000"/>
          <w:sz w:val="22"/>
        </w:rPr>
      </w:pPr>
      <w:r w:rsidRPr="00112B92">
        <w:rPr>
          <w:rFonts w:ascii="Palatino Linotype" w:hAnsi="Palatino Linotype"/>
          <w:i/>
          <w:color w:val="000000"/>
          <w:sz w:val="22"/>
        </w:rPr>
        <w:t>b) Las partes o los actos impugnados sean iguales</w:t>
      </w:r>
    </w:p>
    <w:p w:rsidR="00C91774" w:rsidRPr="00112B92" w:rsidRDefault="00C91774" w:rsidP="00C91774">
      <w:pPr>
        <w:autoSpaceDE w:val="0"/>
        <w:autoSpaceDN w:val="0"/>
        <w:adjustRightInd w:val="0"/>
        <w:spacing w:line="360" w:lineRule="auto"/>
        <w:ind w:left="567" w:right="567"/>
        <w:contextualSpacing/>
        <w:jc w:val="both"/>
        <w:rPr>
          <w:rFonts w:ascii="Palatino Linotype" w:hAnsi="Palatino Linotype" w:cs="Arial"/>
          <w:i/>
          <w:sz w:val="22"/>
        </w:rPr>
      </w:pPr>
      <w:r w:rsidRPr="00112B92">
        <w:rPr>
          <w:rFonts w:ascii="Palatino Linotype" w:hAnsi="Palatino Linotype" w:cs="Arial"/>
          <w:i/>
          <w:sz w:val="22"/>
        </w:rPr>
        <w:t>c) Cuando se trate del mismo solicitante, el mismo SUJETO OBLIGADO, aunque se trate de solicitudes diversas;</w:t>
      </w:r>
    </w:p>
    <w:p w:rsidR="00C91774" w:rsidRPr="00112B92" w:rsidRDefault="00C91774" w:rsidP="00C91774">
      <w:pPr>
        <w:autoSpaceDE w:val="0"/>
        <w:autoSpaceDN w:val="0"/>
        <w:adjustRightInd w:val="0"/>
        <w:spacing w:line="360" w:lineRule="auto"/>
        <w:ind w:left="567" w:right="567"/>
        <w:contextualSpacing/>
        <w:jc w:val="both"/>
        <w:rPr>
          <w:rFonts w:ascii="Palatino Linotype" w:hAnsi="Palatino Linotype" w:cs="Arial"/>
          <w:i/>
          <w:sz w:val="22"/>
        </w:rPr>
      </w:pPr>
      <w:r w:rsidRPr="00112B92">
        <w:rPr>
          <w:rFonts w:ascii="Palatino Linotype" w:hAnsi="Palatino Linotype" w:cs="Arial"/>
          <w:i/>
          <w:sz w:val="22"/>
        </w:rPr>
        <w:t>(…)</w:t>
      </w:r>
    </w:p>
    <w:p w:rsidR="00C91774" w:rsidRPr="00112B92" w:rsidRDefault="00C91774" w:rsidP="00C91774">
      <w:pPr>
        <w:spacing w:line="360" w:lineRule="auto"/>
        <w:contextualSpacing/>
        <w:jc w:val="both"/>
        <w:rPr>
          <w:rFonts w:ascii="Palatino Linotype" w:hAnsi="Palatino Linotype"/>
          <w:sz w:val="22"/>
        </w:rPr>
      </w:pPr>
    </w:p>
    <w:p w:rsidR="00C91774" w:rsidRPr="00112B92" w:rsidRDefault="00C91774" w:rsidP="00C91774">
      <w:pPr>
        <w:numPr>
          <w:ilvl w:val="0"/>
          <w:numId w:val="2"/>
        </w:numPr>
        <w:spacing w:line="360" w:lineRule="auto"/>
        <w:ind w:left="0" w:firstLine="0"/>
        <w:contextualSpacing/>
        <w:jc w:val="both"/>
        <w:rPr>
          <w:rFonts w:ascii="Palatino Linotype" w:hAnsi="Palatino Linotype"/>
        </w:rPr>
      </w:pPr>
      <w:r w:rsidRPr="00112B92">
        <w:rPr>
          <w:rFonts w:ascii="Palatino Linotype" w:hAnsi="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C91774" w:rsidRPr="00112B92" w:rsidRDefault="00C91774" w:rsidP="00C91774">
      <w:pPr>
        <w:spacing w:line="360" w:lineRule="auto"/>
        <w:contextualSpacing/>
        <w:jc w:val="both"/>
        <w:rPr>
          <w:rFonts w:ascii="Palatino Linotype" w:hAnsi="Palatino Linotype"/>
          <w:sz w:val="22"/>
        </w:rPr>
      </w:pPr>
    </w:p>
    <w:p w:rsidR="00C91774" w:rsidRPr="00112B92" w:rsidRDefault="00C91774" w:rsidP="00C91774">
      <w:pPr>
        <w:spacing w:line="360" w:lineRule="auto"/>
        <w:ind w:left="709" w:right="616"/>
        <w:contextualSpacing/>
        <w:jc w:val="center"/>
        <w:rPr>
          <w:rFonts w:ascii="Palatino Linotype" w:hAnsi="Palatino Linotype"/>
          <w:b/>
          <w:i/>
          <w:sz w:val="22"/>
        </w:rPr>
      </w:pPr>
      <w:r w:rsidRPr="00112B92">
        <w:rPr>
          <w:rFonts w:ascii="Palatino Linotype" w:hAnsi="Palatino Linotype"/>
          <w:b/>
          <w:i/>
          <w:sz w:val="22"/>
        </w:rPr>
        <w:t>Código de Procedimientos Administrativos del Estado de México.</w:t>
      </w:r>
    </w:p>
    <w:p w:rsidR="00C91774" w:rsidRPr="00112B92" w:rsidRDefault="00C91774" w:rsidP="00C91774">
      <w:pPr>
        <w:spacing w:line="360" w:lineRule="auto"/>
        <w:ind w:left="709" w:right="616"/>
        <w:contextualSpacing/>
        <w:jc w:val="center"/>
        <w:rPr>
          <w:rFonts w:ascii="Palatino Linotype" w:hAnsi="Palatino Linotype"/>
          <w:b/>
          <w:i/>
          <w:sz w:val="22"/>
        </w:rPr>
      </w:pPr>
    </w:p>
    <w:p w:rsidR="00C91774" w:rsidRPr="00112B92" w:rsidRDefault="00C91774" w:rsidP="00C91774">
      <w:pPr>
        <w:spacing w:line="360" w:lineRule="auto"/>
        <w:ind w:left="709" w:right="616"/>
        <w:contextualSpacing/>
        <w:jc w:val="both"/>
        <w:rPr>
          <w:rFonts w:ascii="Palatino Linotype" w:hAnsi="Palatino Linotype"/>
          <w:i/>
          <w:sz w:val="22"/>
        </w:rPr>
      </w:pPr>
      <w:r w:rsidRPr="00112B92">
        <w:rPr>
          <w:rFonts w:ascii="Palatino Linotype" w:hAnsi="Palatino Linotype"/>
          <w:b/>
          <w:i/>
          <w:sz w:val="22"/>
        </w:rPr>
        <w:t>“Artículo 18.-</w:t>
      </w:r>
      <w:r w:rsidRPr="00112B92">
        <w:rPr>
          <w:rFonts w:ascii="Palatino Linotype" w:hAnsi="Palatino Linotype"/>
          <w:i/>
          <w:sz w:val="22"/>
        </w:rPr>
        <w:t xml:space="preserve"> La autoridad administrativa o el Tribunal acordarán la acumulación de los expedientes del procedimiento y proceso administrativo que ante ellos se sigan, de </w:t>
      </w:r>
      <w:r w:rsidRPr="00112B92">
        <w:rPr>
          <w:rFonts w:ascii="Palatino Linotype" w:hAnsi="Palatino Linotype"/>
          <w:i/>
          <w:sz w:val="22"/>
        </w:rPr>
        <w:lastRenderedPageBreak/>
        <w:t>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C91774" w:rsidRPr="00112B92" w:rsidRDefault="00C91774" w:rsidP="00C91774">
      <w:pPr>
        <w:spacing w:line="360" w:lineRule="auto"/>
        <w:ind w:right="616"/>
        <w:contextualSpacing/>
        <w:jc w:val="both"/>
        <w:rPr>
          <w:rFonts w:ascii="Palatino Linotype" w:hAnsi="Palatino Linotype"/>
          <w:i/>
          <w:sz w:val="22"/>
        </w:rPr>
      </w:pPr>
    </w:p>
    <w:p w:rsidR="00C91774" w:rsidRPr="00112B92" w:rsidRDefault="00C91774" w:rsidP="00C91774">
      <w:pPr>
        <w:spacing w:line="360" w:lineRule="auto"/>
        <w:ind w:left="709" w:right="616"/>
        <w:contextualSpacing/>
        <w:jc w:val="center"/>
        <w:rPr>
          <w:rFonts w:ascii="Palatino Linotype" w:hAnsi="Palatino Linotype"/>
          <w:b/>
          <w:i/>
          <w:sz w:val="22"/>
        </w:rPr>
      </w:pPr>
      <w:r w:rsidRPr="00112B92">
        <w:rPr>
          <w:rFonts w:ascii="Palatino Linotype" w:hAnsi="Palatino Linotype"/>
          <w:b/>
          <w:i/>
          <w:sz w:val="22"/>
        </w:rPr>
        <w:t>Ley de Transparencia y Acceso a la Información Pública del Estado de México y Municipios</w:t>
      </w:r>
    </w:p>
    <w:p w:rsidR="00C91774" w:rsidRPr="00112B92" w:rsidRDefault="00C91774" w:rsidP="00C91774">
      <w:pPr>
        <w:spacing w:line="360" w:lineRule="auto"/>
        <w:ind w:left="709" w:right="616"/>
        <w:contextualSpacing/>
        <w:jc w:val="center"/>
        <w:rPr>
          <w:rFonts w:ascii="Palatino Linotype" w:hAnsi="Palatino Linotype"/>
          <w:b/>
          <w:i/>
          <w:sz w:val="22"/>
        </w:rPr>
      </w:pPr>
    </w:p>
    <w:p w:rsidR="00C91774" w:rsidRPr="00112B92" w:rsidRDefault="00C91774" w:rsidP="00C91774">
      <w:pPr>
        <w:spacing w:line="360" w:lineRule="auto"/>
        <w:ind w:left="709" w:right="616"/>
        <w:contextualSpacing/>
        <w:jc w:val="both"/>
        <w:rPr>
          <w:rFonts w:ascii="Palatino Linotype" w:hAnsi="Palatino Linotype"/>
          <w:i/>
          <w:sz w:val="22"/>
        </w:rPr>
      </w:pPr>
      <w:r w:rsidRPr="00112B92">
        <w:rPr>
          <w:rFonts w:ascii="Palatino Linotype" w:hAnsi="Palatino Linotype"/>
          <w:b/>
          <w:i/>
          <w:sz w:val="22"/>
        </w:rPr>
        <w:t>“Artículo 195.</w:t>
      </w:r>
      <w:r w:rsidRPr="00112B92">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C720D4" w:rsidRPr="00112B92" w:rsidRDefault="00C720D4" w:rsidP="00C91774">
      <w:pPr>
        <w:pStyle w:val="Prrafodelista"/>
        <w:spacing w:line="360" w:lineRule="auto"/>
        <w:ind w:left="0"/>
        <w:jc w:val="both"/>
        <w:rPr>
          <w:rFonts w:ascii="Palatino Linotype" w:eastAsiaTheme="minorEastAsia" w:hAnsi="Palatino Linotype"/>
          <w:i/>
          <w:color w:val="000000"/>
          <w:sz w:val="24"/>
          <w:lang w:val="es-ES_tradnl" w:eastAsia="es-ES"/>
        </w:rPr>
      </w:pPr>
    </w:p>
    <w:p w:rsidR="00C720D4" w:rsidRPr="00112B92" w:rsidRDefault="00C720D4" w:rsidP="00E27E41">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112B92">
        <w:rPr>
          <w:rFonts w:ascii="Palatino Linotype" w:eastAsiaTheme="minorEastAsia" w:hAnsi="Palatino Linotype"/>
          <w:sz w:val="24"/>
          <w:lang w:val="es-ES_tradnl" w:eastAsia="es-ES"/>
        </w:rPr>
        <w:t>El Comisionado Ponente decretó el cierre de instrucción</w:t>
      </w:r>
      <w:r w:rsidRPr="00112B92">
        <w:rPr>
          <w:rFonts w:ascii="Palatino Linotype" w:eastAsiaTheme="minorEastAsia" w:hAnsi="Palatino Linotype" w:cs="Arial"/>
          <w:sz w:val="24"/>
          <w:lang w:val="es-ES_tradnl" w:eastAsia="es-ES"/>
        </w:rPr>
        <w:t xml:space="preserve"> </w:t>
      </w:r>
      <w:r w:rsidRPr="00112B92">
        <w:rPr>
          <w:rFonts w:ascii="Palatino Linotype" w:eastAsiaTheme="minorEastAsia" w:hAnsi="Palatino Linotype"/>
          <w:sz w:val="24"/>
          <w:lang w:val="es-ES_tradnl" w:eastAsia="es-ES"/>
        </w:rPr>
        <w:t xml:space="preserve">mediante el acuerdo de fecha </w:t>
      </w:r>
      <w:r w:rsidR="00040B5F" w:rsidRPr="00112B92">
        <w:rPr>
          <w:rFonts w:ascii="Palatino Linotype" w:eastAsiaTheme="minorEastAsia" w:hAnsi="Palatino Linotype"/>
          <w:sz w:val="24"/>
          <w:lang w:val="es-ES_tradnl" w:eastAsia="es-ES"/>
        </w:rPr>
        <w:t xml:space="preserve">quince (15) y dieciséis (16) de febrero </w:t>
      </w:r>
      <w:r w:rsidR="008A27D3" w:rsidRPr="00112B92">
        <w:rPr>
          <w:rFonts w:ascii="Palatino Linotype" w:eastAsiaTheme="minorEastAsia" w:hAnsi="Palatino Linotype"/>
          <w:sz w:val="24"/>
          <w:lang w:val="es-ES_tradnl" w:eastAsia="es-ES"/>
        </w:rPr>
        <w:t xml:space="preserve"> de dos mil veintidós</w:t>
      </w:r>
      <w:r w:rsidRPr="00112B92">
        <w:rPr>
          <w:rFonts w:ascii="Palatino Linotype" w:eastAsiaTheme="minorEastAsia" w:hAnsi="Palatino Linotype"/>
          <w:sz w:val="24"/>
          <w:lang w:val="es-ES_tradnl" w:eastAsia="es-ES"/>
        </w:rPr>
        <w:t>.</w:t>
      </w:r>
    </w:p>
    <w:p w:rsidR="00040B5F" w:rsidRPr="00112B92" w:rsidRDefault="00040B5F" w:rsidP="00040B5F">
      <w:pPr>
        <w:pStyle w:val="Prrafodelista"/>
        <w:spacing w:line="360" w:lineRule="auto"/>
        <w:ind w:left="0"/>
        <w:jc w:val="both"/>
        <w:rPr>
          <w:rFonts w:ascii="Palatino Linotype" w:eastAsiaTheme="minorEastAsia" w:hAnsi="Palatino Linotype"/>
          <w:i/>
          <w:color w:val="000000"/>
          <w:sz w:val="24"/>
          <w:lang w:val="es-ES_tradnl" w:eastAsia="es-ES"/>
        </w:rPr>
      </w:pPr>
    </w:p>
    <w:p w:rsidR="00AD0C70" w:rsidRPr="00112B92" w:rsidRDefault="00040B5F" w:rsidP="00E27E41">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112B92">
        <w:rPr>
          <w:rFonts w:ascii="Palatino Linotype" w:eastAsiaTheme="minorEastAsia" w:hAnsi="Palatino Linotype"/>
          <w:sz w:val="24"/>
          <w:lang w:val="es-ES_tradnl" w:eastAsia="es-ES"/>
        </w:rPr>
        <w:t xml:space="preserve">El veinticinco (25) de marzo de dos mil veintidós, se notificó el acuerdo mediante el cual se aprobó la ampliación del plazo para emitir resolución a los recurso de revisión por un periodo de quince días. </w:t>
      </w:r>
    </w:p>
    <w:p w:rsidR="008A27D3" w:rsidRPr="00112B92" w:rsidRDefault="008A27D3" w:rsidP="00E27E41">
      <w:pPr>
        <w:keepNext/>
        <w:keepLines/>
        <w:spacing w:line="360" w:lineRule="auto"/>
        <w:jc w:val="center"/>
        <w:outlineLvl w:val="0"/>
        <w:rPr>
          <w:rFonts w:ascii="Palatino Linotype" w:eastAsiaTheme="majorEastAsia" w:hAnsi="Palatino Linotype" w:cstheme="majorBidi"/>
          <w:b/>
        </w:rPr>
      </w:pPr>
      <w:bookmarkStart w:id="5" w:name="_Toc66992242"/>
    </w:p>
    <w:p w:rsidR="00C720D4" w:rsidRPr="00112B92" w:rsidRDefault="00C720D4" w:rsidP="00E27E41">
      <w:pPr>
        <w:keepNext/>
        <w:keepLines/>
        <w:spacing w:line="360" w:lineRule="auto"/>
        <w:jc w:val="center"/>
        <w:outlineLvl w:val="0"/>
        <w:rPr>
          <w:rFonts w:ascii="Palatino Linotype" w:eastAsiaTheme="majorEastAsia" w:hAnsi="Palatino Linotype" w:cstheme="majorBidi"/>
        </w:rPr>
      </w:pPr>
      <w:r w:rsidRPr="00112B92">
        <w:rPr>
          <w:rFonts w:ascii="Palatino Linotype" w:eastAsiaTheme="majorEastAsia" w:hAnsi="Palatino Linotype" w:cstheme="majorBidi"/>
          <w:b/>
        </w:rPr>
        <w:t>CONSIDERANDO</w:t>
      </w:r>
      <w:bookmarkEnd w:id="5"/>
      <w:r w:rsidRPr="00112B92">
        <w:rPr>
          <w:rFonts w:ascii="Palatino Linotype" w:eastAsiaTheme="majorEastAsia" w:hAnsi="Palatino Linotype" w:cstheme="majorBidi"/>
          <w:b/>
        </w:rPr>
        <w:t xml:space="preserve"> </w:t>
      </w:r>
    </w:p>
    <w:p w:rsidR="00C720D4" w:rsidRPr="00112B92" w:rsidRDefault="00C720D4" w:rsidP="00E27E41">
      <w:pPr>
        <w:spacing w:line="360" w:lineRule="auto"/>
        <w:rPr>
          <w:rFonts w:ascii="Palatino Linotype" w:eastAsiaTheme="minorEastAsia" w:hAnsi="Palatino Linotype"/>
        </w:rPr>
      </w:pPr>
    </w:p>
    <w:p w:rsidR="00C720D4" w:rsidRPr="00112B92" w:rsidRDefault="00C720D4" w:rsidP="00E27E41">
      <w:pPr>
        <w:keepNext/>
        <w:keepLines/>
        <w:spacing w:line="360" w:lineRule="auto"/>
        <w:outlineLvl w:val="1"/>
        <w:rPr>
          <w:rFonts w:ascii="Palatino Linotype" w:eastAsiaTheme="majorEastAsia" w:hAnsi="Palatino Linotype" w:cstheme="majorBidi"/>
          <w:b/>
        </w:rPr>
      </w:pPr>
      <w:bookmarkStart w:id="6" w:name="_Toc66992243"/>
      <w:r w:rsidRPr="00112B92">
        <w:rPr>
          <w:rFonts w:ascii="Palatino Linotype" w:eastAsiaTheme="majorEastAsia" w:hAnsi="Palatino Linotype" w:cstheme="majorBidi"/>
          <w:b/>
        </w:rPr>
        <w:t>PRIMERO. De la competencia</w:t>
      </w:r>
      <w:bookmarkEnd w:id="6"/>
    </w:p>
    <w:p w:rsidR="00C720D4" w:rsidRPr="00112B92" w:rsidRDefault="00C720D4" w:rsidP="00E27E41">
      <w:pPr>
        <w:keepNext/>
        <w:keepLines/>
        <w:spacing w:line="360" w:lineRule="auto"/>
        <w:outlineLvl w:val="1"/>
        <w:rPr>
          <w:rFonts w:ascii="Palatino Linotype" w:eastAsiaTheme="majorEastAsia" w:hAnsi="Palatino Linotype" w:cstheme="majorBidi"/>
          <w:b/>
          <w:bCs/>
          <w:spacing w:val="60"/>
        </w:rPr>
      </w:pPr>
    </w:p>
    <w:p w:rsidR="00C720D4" w:rsidRPr="00112B92" w:rsidRDefault="00C720D4" w:rsidP="00E27E41">
      <w:pPr>
        <w:numPr>
          <w:ilvl w:val="0"/>
          <w:numId w:val="2"/>
        </w:numPr>
        <w:spacing w:line="360" w:lineRule="auto"/>
        <w:ind w:left="0" w:firstLine="0"/>
        <w:contextualSpacing/>
        <w:jc w:val="both"/>
        <w:rPr>
          <w:rFonts w:ascii="Palatino Linotype" w:eastAsia="Calibri" w:hAnsi="Palatino Linotype"/>
          <w:lang w:eastAsia="es-ES"/>
        </w:rPr>
      </w:pPr>
      <w:r w:rsidRPr="00112B92">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112B92">
        <w:rPr>
          <w:rFonts w:ascii="Palatino Linotype" w:eastAsia="Calibri" w:hAnsi="Palatino Linotype"/>
          <w:b/>
          <w:lang w:val="es-ES" w:eastAsia="es-ES"/>
        </w:rPr>
        <w:lastRenderedPageBreak/>
        <w:t>Constitución Política de los Estados Unidos Mexicanos</w:t>
      </w:r>
      <w:r w:rsidRPr="00112B92">
        <w:rPr>
          <w:rFonts w:ascii="Palatino Linotype" w:eastAsia="Calibri" w:hAnsi="Palatino Linotype"/>
          <w:lang w:val="es-ES" w:eastAsia="es-ES"/>
        </w:rPr>
        <w:t xml:space="preserve">; 5, </w:t>
      </w:r>
      <w:r w:rsidRPr="00112B92">
        <w:rPr>
          <w:rFonts w:ascii="Palatino Linotype" w:eastAsia="Calibri" w:hAnsi="Palatino Linotype"/>
          <w:lang w:eastAsia="es-ES"/>
        </w:rPr>
        <w:t xml:space="preserve">párrafos trigésimo, trigésimo primero y trigésimo segundo, fracciones I, II, III, IV y V de la </w:t>
      </w:r>
      <w:r w:rsidRPr="00112B92">
        <w:rPr>
          <w:rFonts w:ascii="Palatino Linotype" w:eastAsia="Calibri" w:hAnsi="Palatino Linotype"/>
          <w:b/>
          <w:lang w:eastAsia="es-ES"/>
        </w:rPr>
        <w:t>Constitución Política del Estado Libre y Soberano de México</w:t>
      </w:r>
      <w:r w:rsidRPr="00112B92">
        <w:rPr>
          <w:rFonts w:ascii="Palatino Linotype" w:eastAsia="Calibri" w:hAnsi="Palatino Linotype"/>
          <w:b/>
          <w:lang w:val="es-ES" w:eastAsia="es-ES"/>
        </w:rPr>
        <w:t>;</w:t>
      </w:r>
      <w:r w:rsidRPr="00112B92">
        <w:rPr>
          <w:rFonts w:ascii="Palatino Linotype" w:eastAsia="Calibri" w:hAnsi="Palatino Linotype"/>
          <w:lang w:val="es-ES" w:eastAsia="es-ES"/>
        </w:rPr>
        <w:t xml:space="preserve"> 1, 3 fracción I, 82, 97, 98, 119, 123, 124, 127, 128 y 133 </w:t>
      </w:r>
      <w:r w:rsidRPr="00112B92">
        <w:rPr>
          <w:rFonts w:ascii="Palatino Linotype" w:eastAsia="Calibri" w:hAnsi="Palatino Linotype"/>
          <w:b/>
          <w:lang w:eastAsia="es-ES"/>
        </w:rPr>
        <w:t>Ley de Protección de Datos Personales en Posesión de Sujetos Obligados del Estado de México y Municipios</w:t>
      </w:r>
      <w:r w:rsidRPr="00112B92">
        <w:rPr>
          <w:rFonts w:ascii="Palatino Linotype" w:eastAsia="Calibri" w:hAnsi="Palatino Linotype"/>
          <w:lang w:val="es-ES" w:eastAsia="es-ES"/>
        </w:rPr>
        <w:t xml:space="preserve">; y 10, 7, 9 fracciones I y XXIV, y 11 del </w:t>
      </w:r>
      <w:r w:rsidRPr="00112B92">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C720D4" w:rsidRPr="00112B92" w:rsidRDefault="00C720D4" w:rsidP="00E27E41">
      <w:pPr>
        <w:spacing w:line="360" w:lineRule="auto"/>
        <w:contextualSpacing/>
        <w:jc w:val="both"/>
        <w:rPr>
          <w:rFonts w:ascii="Palatino Linotype" w:eastAsiaTheme="minorEastAsia" w:hAnsi="Palatino Linotype"/>
          <w:lang w:val="es-ES_tradnl" w:eastAsia="es-ES"/>
        </w:rPr>
      </w:pPr>
    </w:p>
    <w:p w:rsidR="00C720D4" w:rsidRPr="00112B92" w:rsidRDefault="00C720D4" w:rsidP="00E27E41">
      <w:pPr>
        <w:keepNext/>
        <w:keepLines/>
        <w:spacing w:line="360" w:lineRule="auto"/>
        <w:outlineLvl w:val="1"/>
        <w:rPr>
          <w:rFonts w:ascii="Palatino Linotype" w:eastAsiaTheme="majorEastAsia" w:hAnsi="Palatino Linotype" w:cstheme="majorBidi"/>
          <w:b/>
          <w:szCs w:val="26"/>
        </w:rPr>
      </w:pPr>
      <w:bookmarkStart w:id="7" w:name="_Toc90654865"/>
      <w:r w:rsidRPr="00112B92">
        <w:rPr>
          <w:rFonts w:ascii="Palatino Linotype" w:eastAsiaTheme="majorEastAsia" w:hAnsi="Palatino Linotype" w:cstheme="majorBidi"/>
          <w:b/>
          <w:szCs w:val="26"/>
        </w:rPr>
        <w:t>SEGUNDO. De la oportunidad y procedencia.</w:t>
      </w:r>
      <w:bookmarkEnd w:id="7"/>
    </w:p>
    <w:p w:rsidR="00C720D4" w:rsidRPr="00112B92" w:rsidRDefault="00C720D4" w:rsidP="00E27E41">
      <w:pPr>
        <w:spacing w:line="360" w:lineRule="auto"/>
        <w:rPr>
          <w:rFonts w:ascii="Palatino Linotype" w:eastAsiaTheme="minorEastAsia" w:hAnsi="Palatino Linotype"/>
        </w:rPr>
      </w:pPr>
    </w:p>
    <w:p w:rsidR="00C720D4" w:rsidRPr="00112B92" w:rsidRDefault="00C720D4" w:rsidP="00E27E41">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112B92">
        <w:rPr>
          <w:rFonts w:ascii="Palatino Linotype" w:eastAsia="Calibri" w:hAnsi="Palatino Linotype" w:cs="Arial"/>
          <w:lang w:val="es-ES_tradnl" w:eastAsia="es-ES"/>
        </w:rPr>
        <w:t xml:space="preserve">El medio de impugnación fue presentado a través del </w:t>
      </w:r>
      <w:r w:rsidRPr="00112B92">
        <w:rPr>
          <w:rFonts w:ascii="Palatino Linotype" w:eastAsia="Calibri" w:hAnsi="Palatino Linotype" w:cs="Arial"/>
          <w:b/>
          <w:lang w:val="es-ES_tradnl" w:eastAsia="es-ES"/>
        </w:rPr>
        <w:t>SAIMEX,</w:t>
      </w:r>
      <w:r w:rsidRPr="00112B92">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112B92">
        <w:rPr>
          <w:rFonts w:ascii="Palatino Linotype" w:eastAsia="Calibri" w:hAnsi="Palatino Linotype" w:cs="Arial"/>
          <w:b/>
          <w:lang w:val="es-ES_tradnl" w:eastAsia="es-ES"/>
        </w:rPr>
        <w:t>SUJETO OBLIGADO</w:t>
      </w:r>
      <w:r w:rsidRPr="00112B92">
        <w:rPr>
          <w:rFonts w:ascii="Palatino Linotype" w:eastAsia="Calibri" w:hAnsi="Palatino Linotype" w:cs="Arial"/>
          <w:lang w:val="es-ES_tradnl" w:eastAsia="es-ES"/>
        </w:rPr>
        <w:t xml:space="preserve"> entregó respuesta a la solicitud el día </w:t>
      </w:r>
      <w:r w:rsidR="00C91774" w:rsidRPr="00112B92">
        <w:rPr>
          <w:rFonts w:ascii="Palatino Linotype" w:eastAsia="Calibri" w:hAnsi="Palatino Linotype" w:cs="Arial"/>
          <w:lang w:val="es-ES_tradnl" w:eastAsia="es-ES"/>
        </w:rPr>
        <w:t xml:space="preserve">veintisiete (27) de enero </w:t>
      </w:r>
      <w:r w:rsidR="008A27D3" w:rsidRPr="00112B92">
        <w:rPr>
          <w:rFonts w:ascii="Palatino Linotype" w:eastAsia="Calibri" w:hAnsi="Palatino Linotype" w:cs="Arial"/>
          <w:lang w:val="es-ES_tradnl" w:eastAsia="es-ES"/>
        </w:rPr>
        <w:t xml:space="preserve"> de dos mil veintidós</w:t>
      </w:r>
      <w:r w:rsidRPr="00112B92">
        <w:rPr>
          <w:rFonts w:ascii="Palatino Linotype" w:eastAsia="Calibri" w:hAnsi="Palatino Linotype" w:cs="Arial"/>
          <w:lang w:val="es-ES_tradnl" w:eastAsia="es-ES"/>
        </w:rPr>
        <w:t xml:space="preserve">, </w:t>
      </w:r>
      <w:r w:rsidRPr="00112B92">
        <w:rPr>
          <w:rFonts w:ascii="Palatino Linotype" w:eastAsiaTheme="minorEastAsia" w:hAnsi="Palatino Linotype" w:cs="Arial"/>
          <w:lang w:val="es-ES_tradnl" w:eastAsia="es-ES"/>
        </w:rPr>
        <w:t xml:space="preserve">de tal forma que el plazo para interponer el recurso de revisión transcurrió del </w:t>
      </w:r>
      <w:r w:rsidR="00C91774" w:rsidRPr="00112B92">
        <w:rPr>
          <w:rFonts w:ascii="Palatino Linotype" w:eastAsiaTheme="minorEastAsia" w:hAnsi="Palatino Linotype" w:cs="Arial"/>
          <w:lang w:val="es-ES_tradnl" w:eastAsia="es-ES"/>
        </w:rPr>
        <w:t xml:space="preserve">veintiocho (28) de enero </w:t>
      </w:r>
      <w:r w:rsidR="00410110" w:rsidRPr="00112B92">
        <w:rPr>
          <w:rFonts w:ascii="Palatino Linotype" w:eastAsiaTheme="minorEastAsia" w:hAnsi="Palatino Linotype" w:cs="Arial"/>
          <w:lang w:val="es-ES_tradnl" w:eastAsia="es-ES"/>
        </w:rPr>
        <w:t xml:space="preserve"> al </w:t>
      </w:r>
      <w:r w:rsidR="00C91774" w:rsidRPr="00112B92">
        <w:rPr>
          <w:rFonts w:ascii="Palatino Linotype" w:eastAsiaTheme="minorEastAsia" w:hAnsi="Palatino Linotype" w:cs="Arial"/>
          <w:lang w:val="es-ES_tradnl" w:eastAsia="es-ES"/>
        </w:rPr>
        <w:t xml:space="preserve">dieciocho (18) de febrero </w:t>
      </w:r>
      <w:r w:rsidR="008A27D3" w:rsidRPr="00112B92">
        <w:rPr>
          <w:rFonts w:ascii="Palatino Linotype" w:eastAsiaTheme="minorEastAsia" w:hAnsi="Palatino Linotype" w:cs="Arial"/>
          <w:lang w:val="es-ES_tradnl" w:eastAsia="es-ES"/>
        </w:rPr>
        <w:t xml:space="preserve"> de dos mil veintidós</w:t>
      </w:r>
      <w:r w:rsidRPr="00112B92">
        <w:rPr>
          <w:rFonts w:ascii="Palatino Linotype" w:eastAsiaTheme="minorEastAsia" w:hAnsi="Palatino Linotype" w:cs="Arial"/>
          <w:lang w:val="es-ES_tradnl" w:eastAsia="es-ES"/>
        </w:rPr>
        <w:t xml:space="preserve"> en consecuencia, presentó su inconformidad el día </w:t>
      </w:r>
      <w:r w:rsidR="002523A6" w:rsidRPr="00112B92">
        <w:rPr>
          <w:rFonts w:ascii="Palatino Linotype" w:eastAsiaTheme="minorEastAsia" w:hAnsi="Palatino Linotype" w:cs="Arial"/>
          <w:lang w:val="es-ES_tradnl" w:eastAsia="es-ES"/>
        </w:rPr>
        <w:t xml:space="preserve">veintisiete (27) de enero </w:t>
      </w:r>
      <w:r w:rsidR="008A27D3" w:rsidRPr="00112B92">
        <w:rPr>
          <w:rFonts w:ascii="Palatino Linotype" w:eastAsiaTheme="minorEastAsia" w:hAnsi="Palatino Linotype" w:cs="Arial"/>
          <w:lang w:val="es-ES_tradnl" w:eastAsia="es-ES"/>
        </w:rPr>
        <w:t xml:space="preserve"> de dos mil veintidós</w:t>
      </w:r>
      <w:r w:rsidRPr="00112B92">
        <w:rPr>
          <w:rFonts w:ascii="Palatino Linotype" w:eastAsiaTheme="minorEastAsia" w:hAnsi="Palatino Linotype" w:cs="Arial"/>
          <w:lang w:val="es-ES_tradnl" w:eastAsia="es-ES"/>
        </w:rPr>
        <w:t>,</w:t>
      </w:r>
      <w:r w:rsidR="00410110" w:rsidRPr="00112B92">
        <w:rPr>
          <w:rFonts w:ascii="Palatino Linotype" w:eastAsiaTheme="minorEastAsia" w:hAnsi="Palatino Linotype" w:cs="Arial"/>
          <w:lang w:val="es-ES_tradnl" w:eastAsia="es-ES"/>
        </w:rPr>
        <w:t xml:space="preserve"> en consecuencia</w:t>
      </w:r>
      <w:r w:rsidRPr="00112B92">
        <w:rPr>
          <w:rFonts w:ascii="Palatino Linotype" w:eastAsiaTheme="minorEastAsia" w:hAnsi="Palatino Linotype" w:cs="Arial"/>
          <w:lang w:val="es-ES_tradnl" w:eastAsia="es-ES"/>
        </w:rPr>
        <w:t xml:space="preserve"> se </w:t>
      </w:r>
      <w:r w:rsidR="00512F13" w:rsidRPr="00112B92">
        <w:rPr>
          <w:rFonts w:ascii="Palatino Linotype" w:eastAsiaTheme="minorEastAsia" w:hAnsi="Palatino Linotype" w:cs="Arial"/>
          <w:lang w:val="es-ES_tradnl" w:eastAsia="es-ES"/>
        </w:rPr>
        <w:t xml:space="preserve">considera que está </w:t>
      </w:r>
      <w:r w:rsidRPr="00112B92">
        <w:rPr>
          <w:rFonts w:ascii="Palatino Linotype" w:eastAsiaTheme="minorEastAsia" w:hAnsi="Palatino Linotype" w:cs="Arial"/>
          <w:lang w:val="es-ES_tradnl" w:eastAsia="es-ES"/>
        </w:rPr>
        <w:t xml:space="preserve">dentro de los márgenes temporales previstos en el artículo 178 de la </w:t>
      </w:r>
      <w:r w:rsidRPr="00112B92">
        <w:rPr>
          <w:rFonts w:ascii="Palatino Linotype" w:eastAsiaTheme="minorEastAsia" w:hAnsi="Palatino Linotype" w:cs="Arial"/>
          <w:b/>
          <w:lang w:val="es-ES_tradnl" w:eastAsia="es-ES"/>
        </w:rPr>
        <w:t xml:space="preserve">Ley de Transparencia y Acceso a la Información Pública del Estado de México y Municipios </w:t>
      </w:r>
      <w:r w:rsidRPr="00112B92">
        <w:rPr>
          <w:rFonts w:ascii="Palatino Linotype" w:eastAsiaTheme="minorEastAsia" w:hAnsi="Palatino Linotype" w:cs="Arial"/>
          <w:lang w:val="es-ES_tradnl" w:eastAsia="es-ES"/>
        </w:rPr>
        <w:t>vigente.</w:t>
      </w:r>
    </w:p>
    <w:p w:rsidR="008A27D3" w:rsidRPr="00112B92" w:rsidRDefault="008A27D3" w:rsidP="008A27D3">
      <w:pPr>
        <w:pStyle w:val="Prrafodelista"/>
        <w:numPr>
          <w:ilvl w:val="0"/>
          <w:numId w:val="2"/>
        </w:numPr>
        <w:spacing w:before="240" w:after="240" w:line="360" w:lineRule="auto"/>
        <w:ind w:left="0" w:right="49" w:firstLine="0"/>
        <w:jc w:val="both"/>
        <w:rPr>
          <w:rFonts w:ascii="Palatino Linotype" w:hAnsi="Palatino Linotype" w:cs="Arial"/>
          <w:bCs/>
          <w:color w:val="555555"/>
          <w:sz w:val="24"/>
        </w:rPr>
      </w:pPr>
      <w:r w:rsidRPr="00112B92">
        <w:rPr>
          <w:rFonts w:ascii="Palatino Linotype" w:hAnsi="Palatino Linotype" w:cs="Arial"/>
          <w:bCs/>
          <w:color w:val="000000"/>
          <w:sz w:val="24"/>
        </w:rPr>
        <w:t xml:space="preserve">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w:t>
      </w:r>
      <w:r w:rsidRPr="00112B92">
        <w:rPr>
          <w:rFonts w:ascii="Palatino Linotype" w:hAnsi="Palatino Linotype" w:cs="Arial"/>
          <w:bCs/>
          <w:color w:val="000000"/>
          <w:sz w:val="24"/>
        </w:rPr>
        <w:lastRenderedPageBreak/>
        <w:t>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8A27D3" w:rsidRPr="00112B92" w:rsidRDefault="008A27D3" w:rsidP="008A27D3">
      <w:pPr>
        <w:pStyle w:val="Prrafodelista"/>
        <w:ind w:left="0"/>
        <w:rPr>
          <w:rFonts w:ascii="Palatino Linotype" w:hAnsi="Palatino Linotype" w:cs="Arial"/>
          <w:sz w:val="24"/>
        </w:rPr>
      </w:pPr>
    </w:p>
    <w:p w:rsidR="008A27D3" w:rsidRPr="00112B92" w:rsidRDefault="008A27D3" w:rsidP="008A27D3">
      <w:pPr>
        <w:pStyle w:val="Prrafodelista"/>
        <w:numPr>
          <w:ilvl w:val="0"/>
          <w:numId w:val="2"/>
        </w:numPr>
        <w:spacing w:before="240" w:after="240" w:line="360" w:lineRule="auto"/>
        <w:ind w:left="0" w:firstLine="0"/>
        <w:jc w:val="both"/>
        <w:rPr>
          <w:rFonts w:ascii="Palatino Linotype" w:hAnsi="Palatino Linotype" w:cs="Arial"/>
          <w:sz w:val="24"/>
        </w:rPr>
      </w:pPr>
      <w:r w:rsidRPr="00112B92">
        <w:rPr>
          <w:rFonts w:ascii="Palatino Linotype" w:hAnsi="Palatino Linotype" w:cs="Arial"/>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8A27D3" w:rsidRPr="00112B92" w:rsidRDefault="008A27D3" w:rsidP="008A27D3">
      <w:pPr>
        <w:tabs>
          <w:tab w:val="left" w:pos="8222"/>
        </w:tabs>
        <w:spacing w:before="240" w:after="240" w:line="360" w:lineRule="auto"/>
        <w:ind w:left="851" w:right="822"/>
        <w:contextualSpacing/>
        <w:jc w:val="both"/>
        <w:rPr>
          <w:rFonts w:ascii="Palatino Linotype" w:hAnsi="Palatino Linotype" w:cs="Arial"/>
          <w:i/>
        </w:rPr>
      </w:pPr>
      <w:r w:rsidRPr="00112B92">
        <w:rPr>
          <w:rFonts w:ascii="Palatino Linotype" w:hAnsi="Palatino Linotype" w:cs="Arial"/>
          <w:i/>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8A27D3" w:rsidRPr="00112B92" w:rsidRDefault="008A27D3" w:rsidP="008A27D3">
      <w:pPr>
        <w:tabs>
          <w:tab w:val="left" w:pos="8222"/>
        </w:tabs>
        <w:spacing w:before="240" w:after="240" w:line="360" w:lineRule="auto"/>
        <w:ind w:left="851" w:right="822"/>
        <w:contextualSpacing/>
        <w:jc w:val="both"/>
        <w:rPr>
          <w:rFonts w:ascii="Palatino Linotype" w:hAnsi="Palatino Linotype" w:cs="Arial"/>
          <w:i/>
        </w:rPr>
      </w:pPr>
    </w:p>
    <w:p w:rsidR="008A27D3" w:rsidRPr="00112B92" w:rsidRDefault="008A27D3" w:rsidP="008A27D3">
      <w:pPr>
        <w:tabs>
          <w:tab w:val="left" w:pos="8222"/>
        </w:tabs>
        <w:spacing w:before="240" w:after="240" w:line="276" w:lineRule="auto"/>
        <w:ind w:left="851" w:right="822"/>
        <w:contextualSpacing/>
        <w:jc w:val="both"/>
        <w:rPr>
          <w:rFonts w:ascii="Palatino Linotype" w:hAnsi="Palatino Linotype" w:cs="Arial"/>
          <w:i/>
        </w:rPr>
      </w:pPr>
      <w:r w:rsidRPr="00112B92">
        <w:rPr>
          <w:rFonts w:ascii="Palatino Linotype" w:hAnsi="Palatino Linotype" w:cs="Arial"/>
          <w:i/>
        </w:rPr>
        <w:t xml:space="preserve"> 1a./J. 41/2015 (10a.) </w:t>
      </w:r>
    </w:p>
    <w:p w:rsidR="008A27D3" w:rsidRPr="00112B92" w:rsidRDefault="008A27D3" w:rsidP="008A27D3">
      <w:pPr>
        <w:tabs>
          <w:tab w:val="left" w:pos="8222"/>
        </w:tabs>
        <w:spacing w:before="240" w:after="240" w:line="276" w:lineRule="auto"/>
        <w:ind w:left="851" w:right="822"/>
        <w:contextualSpacing/>
        <w:jc w:val="both"/>
        <w:rPr>
          <w:rFonts w:ascii="Palatino Linotype" w:hAnsi="Palatino Linotype" w:cs="Arial"/>
          <w:i/>
        </w:rPr>
      </w:pPr>
      <w:r w:rsidRPr="00112B92">
        <w:rPr>
          <w:rFonts w:ascii="Palatino Linotype" w:hAnsi="Palatino Linotype" w:cs="Arial"/>
          <w:i/>
        </w:rPr>
        <w:t xml:space="preserve">Recurso de reclamación 953/2013. 9 de abril de 2014. Cinco votos de los Ministros Arturo Zaldívar Lelo de Larrea, José Ramón Cossío Díaz, Alfredo </w:t>
      </w:r>
      <w:r w:rsidRPr="00112B92">
        <w:rPr>
          <w:rFonts w:ascii="Palatino Linotype" w:hAnsi="Palatino Linotype" w:cs="Arial"/>
          <w:i/>
        </w:rPr>
        <w:lastRenderedPageBreak/>
        <w:t xml:space="preserve">Gutiérrez Ortiz Mena, Olga Sánchez Cordero de García Villegas y Jorge Mario Pardo Rebolledo. Ponente: Arturo Zaldívar Lelo de Larrea. Secretaria: Carmina Cortés Rodríguez. </w:t>
      </w:r>
    </w:p>
    <w:p w:rsidR="008A27D3" w:rsidRPr="00112B92" w:rsidRDefault="008A27D3" w:rsidP="008A27D3">
      <w:pPr>
        <w:tabs>
          <w:tab w:val="left" w:pos="8222"/>
        </w:tabs>
        <w:spacing w:before="240" w:after="240" w:line="276" w:lineRule="auto"/>
        <w:ind w:left="851" w:right="822"/>
        <w:contextualSpacing/>
        <w:jc w:val="both"/>
        <w:rPr>
          <w:rFonts w:ascii="Palatino Linotype" w:hAnsi="Palatino Linotype" w:cs="Arial"/>
          <w:i/>
        </w:rPr>
      </w:pPr>
    </w:p>
    <w:p w:rsidR="008A27D3" w:rsidRPr="00112B92" w:rsidRDefault="008A27D3" w:rsidP="008A27D3">
      <w:pPr>
        <w:tabs>
          <w:tab w:val="left" w:pos="8222"/>
        </w:tabs>
        <w:spacing w:before="240" w:after="240" w:line="276" w:lineRule="auto"/>
        <w:ind w:left="851" w:right="822"/>
        <w:contextualSpacing/>
        <w:jc w:val="both"/>
        <w:rPr>
          <w:rFonts w:ascii="Palatino Linotype" w:hAnsi="Palatino Linotype" w:cs="Arial"/>
          <w:i/>
        </w:rPr>
      </w:pPr>
      <w:r w:rsidRPr="00112B92">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8A27D3" w:rsidRPr="00112B92" w:rsidRDefault="008A27D3" w:rsidP="008A27D3">
      <w:pPr>
        <w:tabs>
          <w:tab w:val="left" w:pos="8222"/>
        </w:tabs>
        <w:spacing w:before="240" w:after="240" w:line="276" w:lineRule="auto"/>
        <w:ind w:left="851" w:right="822"/>
        <w:contextualSpacing/>
        <w:jc w:val="both"/>
        <w:rPr>
          <w:rFonts w:ascii="Palatino Linotype" w:hAnsi="Palatino Linotype" w:cs="Arial"/>
          <w:i/>
        </w:rPr>
      </w:pPr>
    </w:p>
    <w:p w:rsidR="008A27D3" w:rsidRPr="00112B92" w:rsidRDefault="008A27D3" w:rsidP="008A27D3">
      <w:pPr>
        <w:tabs>
          <w:tab w:val="left" w:pos="8222"/>
        </w:tabs>
        <w:spacing w:before="240" w:after="240" w:line="276" w:lineRule="auto"/>
        <w:ind w:left="851" w:right="822"/>
        <w:contextualSpacing/>
        <w:jc w:val="both"/>
        <w:rPr>
          <w:rFonts w:ascii="Palatino Linotype" w:hAnsi="Palatino Linotype" w:cs="Arial"/>
          <w:i/>
        </w:rPr>
      </w:pPr>
      <w:r w:rsidRPr="00112B92">
        <w:rPr>
          <w:rFonts w:ascii="Palatino Linotype"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8A27D3" w:rsidRPr="00112B92" w:rsidRDefault="008A27D3" w:rsidP="008A27D3">
      <w:pPr>
        <w:tabs>
          <w:tab w:val="left" w:pos="8222"/>
        </w:tabs>
        <w:spacing w:before="240" w:after="240" w:line="276" w:lineRule="auto"/>
        <w:ind w:left="851" w:right="822"/>
        <w:contextualSpacing/>
        <w:jc w:val="both"/>
        <w:rPr>
          <w:rFonts w:ascii="Palatino Linotype" w:hAnsi="Palatino Linotype" w:cs="Arial"/>
          <w:i/>
        </w:rPr>
      </w:pPr>
    </w:p>
    <w:p w:rsidR="008A27D3" w:rsidRPr="00112B92" w:rsidRDefault="008A27D3" w:rsidP="008A27D3">
      <w:pPr>
        <w:tabs>
          <w:tab w:val="left" w:pos="8222"/>
        </w:tabs>
        <w:spacing w:before="240" w:after="240" w:line="276" w:lineRule="auto"/>
        <w:ind w:left="851" w:right="822"/>
        <w:contextualSpacing/>
        <w:jc w:val="both"/>
        <w:rPr>
          <w:rFonts w:ascii="Palatino Linotype" w:hAnsi="Palatino Linotype" w:cs="Arial"/>
          <w:i/>
        </w:rPr>
      </w:pPr>
      <w:r w:rsidRPr="00112B92">
        <w:rPr>
          <w:rFonts w:ascii="Palatino Linotype"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8A27D3" w:rsidRPr="00112B92" w:rsidRDefault="008A27D3" w:rsidP="008A27D3">
      <w:pPr>
        <w:tabs>
          <w:tab w:val="left" w:pos="8222"/>
        </w:tabs>
        <w:spacing w:before="240" w:after="240" w:line="276" w:lineRule="auto"/>
        <w:ind w:left="851" w:right="822"/>
        <w:contextualSpacing/>
        <w:jc w:val="both"/>
        <w:rPr>
          <w:rFonts w:ascii="Palatino Linotype" w:hAnsi="Palatino Linotype" w:cs="Arial"/>
          <w:i/>
        </w:rPr>
      </w:pPr>
    </w:p>
    <w:p w:rsidR="008A27D3" w:rsidRPr="00112B92" w:rsidRDefault="008A27D3" w:rsidP="008A27D3">
      <w:pPr>
        <w:tabs>
          <w:tab w:val="left" w:pos="8222"/>
        </w:tabs>
        <w:spacing w:before="240" w:after="240" w:line="276" w:lineRule="auto"/>
        <w:ind w:left="851" w:right="822"/>
        <w:contextualSpacing/>
        <w:jc w:val="both"/>
        <w:rPr>
          <w:rFonts w:ascii="Palatino Linotype" w:hAnsi="Palatino Linotype" w:cs="Arial"/>
          <w:i/>
        </w:rPr>
      </w:pPr>
      <w:r w:rsidRPr="00112B92">
        <w:rPr>
          <w:rFonts w:ascii="Palatino Linotype"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8A27D3" w:rsidRPr="00112B92" w:rsidRDefault="008A27D3" w:rsidP="008A27D3">
      <w:pPr>
        <w:tabs>
          <w:tab w:val="left" w:pos="8222"/>
        </w:tabs>
        <w:spacing w:before="240" w:after="240" w:line="276" w:lineRule="auto"/>
        <w:ind w:left="851" w:right="822"/>
        <w:contextualSpacing/>
        <w:jc w:val="both"/>
        <w:rPr>
          <w:rFonts w:ascii="Palatino Linotype" w:hAnsi="Palatino Linotype" w:cs="Arial"/>
          <w:i/>
        </w:rPr>
      </w:pPr>
    </w:p>
    <w:p w:rsidR="008A27D3" w:rsidRPr="00112B92" w:rsidRDefault="008A27D3" w:rsidP="008A27D3">
      <w:pPr>
        <w:tabs>
          <w:tab w:val="left" w:pos="8222"/>
        </w:tabs>
        <w:spacing w:before="240" w:after="240" w:line="276" w:lineRule="auto"/>
        <w:ind w:left="851" w:right="822"/>
        <w:contextualSpacing/>
        <w:jc w:val="both"/>
        <w:rPr>
          <w:rFonts w:ascii="Palatino Linotype" w:hAnsi="Palatino Linotype"/>
          <w:i/>
        </w:rPr>
      </w:pPr>
      <w:r w:rsidRPr="00112B92">
        <w:rPr>
          <w:rFonts w:ascii="Palatino Linotype" w:hAnsi="Palatino Linotype" w:cs="Arial"/>
          <w:i/>
        </w:rPr>
        <w:t>Tesis de jurisprudencia 41/2015 (10a.). Aprobada por la Primera Sala de este Alto Tribunal, en sesión privada de veintisiete de mayo de dos mil quince.</w:t>
      </w:r>
    </w:p>
    <w:p w:rsidR="008A27D3" w:rsidRPr="00112B92" w:rsidRDefault="008A27D3" w:rsidP="008A27D3">
      <w:pPr>
        <w:pStyle w:val="Prrafodelista"/>
        <w:spacing w:before="240" w:after="240" w:line="360" w:lineRule="auto"/>
        <w:ind w:left="0" w:right="49"/>
        <w:jc w:val="both"/>
        <w:rPr>
          <w:rFonts w:ascii="Palatino Linotype" w:hAnsi="Palatino Linotype"/>
          <w:sz w:val="24"/>
        </w:rPr>
      </w:pPr>
    </w:p>
    <w:p w:rsidR="008A27D3" w:rsidRPr="00112B92" w:rsidRDefault="008A27D3" w:rsidP="008A27D3">
      <w:pPr>
        <w:pStyle w:val="Prrafodelista"/>
        <w:numPr>
          <w:ilvl w:val="0"/>
          <w:numId w:val="2"/>
        </w:numPr>
        <w:spacing w:before="240" w:after="240" w:line="360" w:lineRule="auto"/>
        <w:ind w:left="0" w:right="49" w:firstLine="0"/>
        <w:jc w:val="both"/>
        <w:rPr>
          <w:rFonts w:ascii="Palatino Linotype" w:hAnsi="Palatino Linotype" w:cs="Arial"/>
          <w:i/>
          <w:sz w:val="24"/>
          <w:szCs w:val="20"/>
        </w:rPr>
      </w:pPr>
      <w:r w:rsidRPr="00112B92">
        <w:rPr>
          <w:rFonts w:ascii="Palatino Linotype" w:hAnsi="Palatino Linotype"/>
          <w:sz w:val="24"/>
        </w:rPr>
        <w:lastRenderedPageBreak/>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8A27D3" w:rsidRPr="00112B92" w:rsidRDefault="008A27D3" w:rsidP="008A27D3">
      <w:pPr>
        <w:pStyle w:val="Prrafodelista"/>
        <w:spacing w:before="240" w:after="240" w:line="360" w:lineRule="auto"/>
        <w:ind w:left="0" w:right="49"/>
        <w:jc w:val="both"/>
        <w:rPr>
          <w:rFonts w:ascii="Palatino Linotype" w:hAnsi="Palatino Linotype" w:cs="Arial"/>
          <w:i/>
          <w:sz w:val="24"/>
          <w:szCs w:val="20"/>
        </w:rPr>
      </w:pPr>
    </w:p>
    <w:p w:rsidR="008A27D3" w:rsidRPr="00112B92" w:rsidRDefault="008A27D3" w:rsidP="008A27D3">
      <w:pPr>
        <w:pStyle w:val="Prrafodelista"/>
        <w:numPr>
          <w:ilvl w:val="0"/>
          <w:numId w:val="2"/>
        </w:numPr>
        <w:spacing w:before="240" w:after="240" w:line="360" w:lineRule="auto"/>
        <w:ind w:left="0" w:right="49" w:firstLine="0"/>
        <w:jc w:val="both"/>
        <w:rPr>
          <w:rFonts w:ascii="Palatino Linotype" w:hAnsi="Palatino Linotype" w:cs="Arial"/>
          <w:i/>
          <w:sz w:val="24"/>
          <w:szCs w:val="20"/>
        </w:rPr>
      </w:pPr>
      <w:r w:rsidRPr="00112B92">
        <w:rPr>
          <w:rFonts w:ascii="Palatino Linotype" w:hAnsi="Palatino Linotype"/>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8A27D3" w:rsidRPr="00112B92" w:rsidRDefault="008A27D3" w:rsidP="008A27D3">
      <w:pPr>
        <w:pStyle w:val="Prrafodelista"/>
        <w:ind w:left="0"/>
        <w:rPr>
          <w:rFonts w:ascii="Palatino Linotype" w:hAnsi="Palatino Linotype" w:cs="Arial"/>
          <w:i/>
          <w:sz w:val="24"/>
          <w:szCs w:val="20"/>
        </w:rPr>
      </w:pPr>
    </w:p>
    <w:p w:rsidR="002523A6" w:rsidRPr="00112B92" w:rsidRDefault="008A27D3" w:rsidP="002523A6">
      <w:pPr>
        <w:pStyle w:val="Prrafodelista"/>
        <w:numPr>
          <w:ilvl w:val="0"/>
          <w:numId w:val="2"/>
        </w:numPr>
        <w:spacing w:before="240" w:after="240" w:line="360" w:lineRule="auto"/>
        <w:ind w:left="0" w:right="49" w:firstLine="0"/>
        <w:jc w:val="both"/>
        <w:rPr>
          <w:rFonts w:ascii="Palatino Linotype" w:hAnsi="Palatino Linotype" w:cs="Arial"/>
          <w:i/>
          <w:sz w:val="24"/>
          <w:szCs w:val="20"/>
        </w:rPr>
      </w:pPr>
      <w:r w:rsidRPr="00112B92">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112B92">
        <w:rPr>
          <w:rFonts w:ascii="Palatino Linotype" w:hAnsi="Palatino Linotype"/>
          <w:b/>
          <w:sz w:val="24"/>
        </w:rPr>
        <w:t>SUJETO OBLIGADO</w:t>
      </w:r>
      <w:r w:rsidRPr="00112B92">
        <w:rPr>
          <w:rFonts w:ascii="Palatino Linotype" w:hAnsi="Palatino Linotype"/>
          <w:sz w:val="24"/>
        </w:rPr>
        <w:t>.</w:t>
      </w:r>
    </w:p>
    <w:p w:rsidR="002523A6" w:rsidRPr="00112B92" w:rsidRDefault="002523A6" w:rsidP="002523A6">
      <w:pPr>
        <w:numPr>
          <w:ilvl w:val="0"/>
          <w:numId w:val="2"/>
        </w:numPr>
        <w:spacing w:line="360" w:lineRule="auto"/>
        <w:ind w:left="0" w:firstLine="0"/>
        <w:contextualSpacing/>
        <w:jc w:val="both"/>
        <w:rPr>
          <w:rFonts w:ascii="Palatino Linotype" w:eastAsia="Calibri" w:hAnsi="Palatino Linotype" w:cs="Arial"/>
          <w:lang w:val="es-ES_tradnl" w:eastAsia="es-ES"/>
        </w:rPr>
      </w:pPr>
      <w:r w:rsidRPr="00112B92">
        <w:rPr>
          <w:rFonts w:ascii="Palatino Linotype" w:eastAsia="Calibri" w:hAnsi="Palatino Linotype" w:cs="Arial"/>
          <w:lang w:val="es-ES_tradnl" w:eastAsia="es-ES"/>
        </w:rPr>
        <w:t xml:space="preserve">Por otra parte, de la revisión al expediente electrónico del </w:t>
      </w:r>
      <w:r w:rsidRPr="00112B92">
        <w:rPr>
          <w:rFonts w:ascii="Palatino Linotype" w:eastAsia="Calibri" w:hAnsi="Palatino Linotype" w:cs="Arial"/>
          <w:b/>
          <w:lang w:val="es-ES_tradnl" w:eastAsia="es-ES"/>
        </w:rPr>
        <w:t>SAIMEX</w:t>
      </w:r>
      <w:r w:rsidRPr="00112B92">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w:t>
      </w:r>
      <w:r w:rsidRPr="00112B92">
        <w:rPr>
          <w:rFonts w:ascii="Palatino Linotype" w:eastAsia="Calibri" w:hAnsi="Palatino Linotype" w:cs="Arial"/>
          <w:lang w:val="es-ES_tradnl" w:eastAsia="es-ES"/>
        </w:rPr>
        <w:lastRenderedPageBreak/>
        <w:t>estricto apego al numeral 155 párrafo tercero de la Ley de la materia, en concatenación con el 180 del mismo ordenamiento.</w:t>
      </w:r>
    </w:p>
    <w:p w:rsidR="002523A6" w:rsidRPr="00112B92" w:rsidRDefault="002523A6" w:rsidP="002523A6">
      <w:pPr>
        <w:pStyle w:val="Prrafodelista"/>
        <w:ind w:left="0"/>
        <w:rPr>
          <w:rFonts w:ascii="Palatino Linotype" w:eastAsia="Calibri" w:hAnsi="Palatino Linotype" w:cs="Arial"/>
          <w:sz w:val="24"/>
          <w:lang w:val="es-ES_tradnl" w:eastAsia="es-ES"/>
        </w:rPr>
      </w:pPr>
    </w:p>
    <w:p w:rsidR="002523A6" w:rsidRPr="00112B92" w:rsidRDefault="002523A6" w:rsidP="002523A6">
      <w:pPr>
        <w:numPr>
          <w:ilvl w:val="0"/>
          <w:numId w:val="2"/>
        </w:numPr>
        <w:spacing w:line="360" w:lineRule="auto"/>
        <w:ind w:left="0" w:firstLine="0"/>
        <w:contextualSpacing/>
        <w:jc w:val="both"/>
        <w:rPr>
          <w:rFonts w:ascii="Palatino Linotype" w:eastAsia="Calibri" w:hAnsi="Palatino Linotype" w:cs="Arial"/>
          <w:lang w:val="es-ES_tradnl" w:eastAsia="es-ES"/>
        </w:rPr>
      </w:pPr>
      <w:r w:rsidRPr="00112B92">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112B92">
        <w:rPr>
          <w:rFonts w:ascii="Palatino Linotype" w:eastAsia="Calibri" w:hAnsi="Palatino Linotype" w:cs="Arial"/>
          <w:bCs/>
          <w:lang w:val="es-ES" w:eastAsia="es-ES"/>
        </w:rPr>
        <w:t>5, párrafos vigésimo, vigésimo primero y vigésimo segúndo fracciones IV y V </w:t>
      </w:r>
      <w:r w:rsidRPr="00112B92">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23A6" w:rsidRPr="00112B92" w:rsidRDefault="002523A6" w:rsidP="002523A6">
      <w:pPr>
        <w:pStyle w:val="Prrafodelista"/>
        <w:ind w:left="0"/>
        <w:rPr>
          <w:rFonts w:ascii="Palatino Linotype" w:eastAsia="Calibri" w:hAnsi="Palatino Linotype" w:cs="Arial"/>
          <w:sz w:val="24"/>
          <w:lang w:val="es-ES_tradnl" w:eastAsia="es-ES"/>
        </w:rPr>
      </w:pPr>
    </w:p>
    <w:p w:rsidR="002523A6" w:rsidRPr="00112B92" w:rsidRDefault="002523A6" w:rsidP="002523A6">
      <w:pPr>
        <w:numPr>
          <w:ilvl w:val="0"/>
          <w:numId w:val="2"/>
        </w:numPr>
        <w:spacing w:line="360" w:lineRule="auto"/>
        <w:ind w:left="0" w:firstLine="0"/>
        <w:contextualSpacing/>
        <w:jc w:val="both"/>
        <w:rPr>
          <w:rFonts w:ascii="Palatino Linotype" w:eastAsia="Calibri" w:hAnsi="Palatino Linotype" w:cs="Arial"/>
          <w:lang w:val="es-ES_tradnl" w:eastAsia="es-ES"/>
        </w:rPr>
      </w:pPr>
      <w:r w:rsidRPr="00112B92">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23A6" w:rsidRPr="00112B92" w:rsidRDefault="002523A6" w:rsidP="002523A6">
      <w:pPr>
        <w:pStyle w:val="Prrafodelista"/>
        <w:ind w:left="0"/>
        <w:rPr>
          <w:rFonts w:ascii="Palatino Linotype" w:eastAsia="Calibri" w:hAnsi="Palatino Linotype" w:cs="Arial"/>
          <w:sz w:val="24"/>
          <w:lang w:val="es-ES_tradnl" w:eastAsia="es-ES"/>
        </w:rPr>
      </w:pPr>
    </w:p>
    <w:p w:rsidR="002523A6" w:rsidRPr="00112B92" w:rsidRDefault="002523A6" w:rsidP="002523A6">
      <w:pPr>
        <w:numPr>
          <w:ilvl w:val="0"/>
          <w:numId w:val="2"/>
        </w:numPr>
        <w:spacing w:line="360" w:lineRule="auto"/>
        <w:ind w:left="0" w:firstLine="0"/>
        <w:contextualSpacing/>
        <w:jc w:val="both"/>
        <w:rPr>
          <w:rFonts w:ascii="Palatino Linotype" w:eastAsia="Calibri" w:hAnsi="Palatino Linotype" w:cs="Arial"/>
          <w:lang w:val="es-ES_tradnl" w:eastAsia="es-ES"/>
        </w:rPr>
      </w:pPr>
      <w:r w:rsidRPr="00112B92">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23A6" w:rsidRPr="00112B92" w:rsidRDefault="002523A6" w:rsidP="002523A6">
      <w:pPr>
        <w:pStyle w:val="Prrafodelista"/>
        <w:ind w:left="0"/>
        <w:rPr>
          <w:rFonts w:ascii="Palatino Linotype" w:eastAsia="Calibri" w:hAnsi="Palatino Linotype" w:cs="Arial"/>
          <w:sz w:val="24"/>
          <w:lang w:val="es-ES_tradnl" w:eastAsia="es-ES"/>
        </w:rPr>
      </w:pPr>
    </w:p>
    <w:p w:rsidR="002523A6" w:rsidRPr="00112B92" w:rsidRDefault="002523A6" w:rsidP="002523A6">
      <w:pPr>
        <w:numPr>
          <w:ilvl w:val="0"/>
          <w:numId w:val="2"/>
        </w:numPr>
        <w:spacing w:line="360" w:lineRule="auto"/>
        <w:ind w:left="0" w:firstLine="0"/>
        <w:contextualSpacing/>
        <w:jc w:val="both"/>
        <w:rPr>
          <w:rFonts w:ascii="Palatino Linotype" w:eastAsia="Calibri" w:hAnsi="Palatino Linotype" w:cs="Arial"/>
          <w:lang w:val="es-ES_tradnl" w:eastAsia="es-ES"/>
        </w:rPr>
      </w:pPr>
      <w:r w:rsidRPr="00112B92">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2523A6" w:rsidRPr="00112B92" w:rsidRDefault="002523A6" w:rsidP="002523A6">
      <w:pPr>
        <w:spacing w:line="360" w:lineRule="auto"/>
        <w:contextualSpacing/>
        <w:jc w:val="both"/>
        <w:rPr>
          <w:rFonts w:ascii="Palatino Linotype" w:eastAsia="Calibri" w:hAnsi="Palatino Linotype" w:cs="Arial"/>
          <w:lang w:val="es-ES_tradnl" w:eastAsia="es-ES"/>
        </w:rPr>
      </w:pPr>
    </w:p>
    <w:p w:rsidR="00C720D4" w:rsidRPr="00112B92" w:rsidRDefault="000303BE" w:rsidP="00E27E41">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112B92">
        <w:rPr>
          <w:rFonts w:ascii="Palatino Linotype" w:eastAsia="Calibri" w:hAnsi="Palatino Linotype" w:cs="Arial"/>
          <w:lang w:val="es-ES_tradnl" w:eastAsia="es-ES"/>
        </w:rPr>
        <w:t>Consecuentemente</w:t>
      </w:r>
      <w:r w:rsidR="00C720D4" w:rsidRPr="00112B92">
        <w:rPr>
          <w:rFonts w:ascii="Palatino Linotype" w:eastAsia="Calibri" w:hAnsi="Palatino Linotype" w:cs="Arial"/>
          <w:lang w:val="es-ES_tradnl" w:eastAsia="es-ES"/>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E27E41" w:rsidRPr="00112B92" w:rsidRDefault="00E27E41" w:rsidP="00E27E41">
      <w:pPr>
        <w:spacing w:line="360" w:lineRule="auto"/>
        <w:ind w:right="49"/>
        <w:contextualSpacing/>
        <w:jc w:val="both"/>
        <w:rPr>
          <w:rFonts w:ascii="Palatino Linotype" w:eastAsiaTheme="minorEastAsia" w:hAnsi="Palatino Linotype"/>
          <w:lang w:val="es-ES_tradnl" w:eastAsia="es-ES"/>
        </w:rPr>
      </w:pPr>
    </w:p>
    <w:p w:rsidR="00C720D4" w:rsidRPr="00112B92" w:rsidRDefault="00C720D4" w:rsidP="00E27E41">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112B92">
        <w:rPr>
          <w:rFonts w:ascii="Palatino Linotype" w:eastAsia="MS Gothic" w:hAnsi="Palatino Linotype" w:cstheme="majorBidi"/>
          <w:b/>
          <w:lang w:val="es-ES_tradnl" w:eastAsia="es-ES"/>
        </w:rPr>
        <w:t>TERCERO. Planteamiento de la Litis</w:t>
      </w:r>
      <w:bookmarkEnd w:id="11"/>
      <w:bookmarkEnd w:id="12"/>
      <w:bookmarkEnd w:id="13"/>
    </w:p>
    <w:p w:rsidR="00C720D4" w:rsidRPr="00112B92" w:rsidRDefault="00C720D4" w:rsidP="00E27E41">
      <w:pPr>
        <w:spacing w:line="360" w:lineRule="auto"/>
        <w:ind w:right="49"/>
        <w:contextualSpacing/>
        <w:jc w:val="both"/>
        <w:rPr>
          <w:rFonts w:ascii="Palatino Linotype" w:eastAsiaTheme="minorEastAsia" w:hAnsi="Palatino Linotype"/>
          <w:sz w:val="28"/>
          <w:lang w:val="es-ES_tradnl" w:eastAsia="es-ES"/>
        </w:rPr>
      </w:pPr>
    </w:p>
    <w:p w:rsidR="008A27D3" w:rsidRPr="00112B92" w:rsidRDefault="00C0337D" w:rsidP="002523A6">
      <w:pPr>
        <w:pStyle w:val="Prrafodelista"/>
        <w:numPr>
          <w:ilvl w:val="0"/>
          <w:numId w:val="2"/>
        </w:numPr>
        <w:tabs>
          <w:tab w:val="left" w:pos="0"/>
        </w:tabs>
        <w:spacing w:line="360" w:lineRule="auto"/>
        <w:ind w:left="0" w:right="49" w:firstLine="0"/>
        <w:jc w:val="both"/>
        <w:rPr>
          <w:rFonts w:ascii="Palatino Linotype" w:eastAsiaTheme="minorEastAsia" w:hAnsi="Palatino Linotype"/>
          <w:lang w:val="es-ES_tradnl" w:eastAsia="es-ES"/>
        </w:rPr>
      </w:pPr>
      <w:r w:rsidRPr="00112B92">
        <w:rPr>
          <w:rFonts w:ascii="Palatino Linotype" w:eastAsia="MS Gothic" w:hAnsi="Palatino Linotype"/>
          <w:sz w:val="24"/>
        </w:rPr>
        <w:t>Derivado de las constancias que obran en el expediente electrónico SAIMEX, el particular solicitó:</w:t>
      </w:r>
    </w:p>
    <w:p w:rsidR="00C0337D" w:rsidRPr="00112B92" w:rsidRDefault="00C0337D" w:rsidP="00C0337D">
      <w:pPr>
        <w:pStyle w:val="Prrafodelista"/>
        <w:tabs>
          <w:tab w:val="left" w:pos="0"/>
        </w:tabs>
        <w:spacing w:line="360" w:lineRule="auto"/>
        <w:ind w:left="0" w:right="49"/>
        <w:jc w:val="both"/>
        <w:rPr>
          <w:rFonts w:ascii="Palatino Linotype" w:eastAsia="MS Gothic" w:hAnsi="Palatino Linotype"/>
          <w:sz w:val="24"/>
        </w:rPr>
      </w:pPr>
    </w:p>
    <w:p w:rsidR="00C0337D" w:rsidRPr="00112B92" w:rsidRDefault="00C0337D" w:rsidP="00D3725D">
      <w:pPr>
        <w:pStyle w:val="Prrafodelista"/>
        <w:tabs>
          <w:tab w:val="left" w:pos="851"/>
        </w:tabs>
        <w:spacing w:line="360" w:lineRule="auto"/>
        <w:ind w:left="851" w:right="822"/>
        <w:jc w:val="both"/>
        <w:rPr>
          <w:rFonts w:ascii="Palatino Linotype" w:eastAsia="MS Gothic" w:hAnsi="Palatino Linotype"/>
          <w:sz w:val="24"/>
        </w:rPr>
      </w:pPr>
      <w:r w:rsidRPr="00112B92">
        <w:rPr>
          <w:rFonts w:ascii="Palatino Linotype" w:eastAsia="MS Gothic" w:hAnsi="Palatino Linotype"/>
          <w:sz w:val="24"/>
        </w:rPr>
        <w:t>a). En formato .p</w:t>
      </w:r>
      <w:r w:rsidR="00D3725D" w:rsidRPr="00112B92">
        <w:rPr>
          <w:rFonts w:ascii="Palatino Linotype" w:eastAsia="MS Gothic" w:hAnsi="Palatino Linotype"/>
          <w:sz w:val="24"/>
        </w:rPr>
        <w:t xml:space="preserve">df </w:t>
      </w:r>
      <w:r w:rsidRPr="00112B92">
        <w:rPr>
          <w:rFonts w:ascii="Palatino Linotype" w:eastAsia="MS Gothic" w:hAnsi="Palatino Linotype"/>
          <w:sz w:val="24"/>
        </w:rPr>
        <w:t>acta de matrimonio de la persona referida en la solicitud de información;</w:t>
      </w:r>
    </w:p>
    <w:p w:rsidR="00C0337D" w:rsidRPr="00112B92" w:rsidRDefault="00C0337D" w:rsidP="00D3725D">
      <w:pPr>
        <w:pStyle w:val="Prrafodelista"/>
        <w:tabs>
          <w:tab w:val="left" w:pos="851"/>
        </w:tabs>
        <w:spacing w:line="360" w:lineRule="auto"/>
        <w:ind w:left="851" w:right="822"/>
        <w:jc w:val="both"/>
        <w:rPr>
          <w:rFonts w:ascii="Palatino Linotype" w:eastAsia="MS Gothic" w:hAnsi="Palatino Linotype"/>
          <w:sz w:val="24"/>
        </w:rPr>
      </w:pPr>
      <w:r w:rsidRPr="00112B92">
        <w:rPr>
          <w:rFonts w:ascii="Palatino Linotype" w:eastAsia="MS Gothic" w:hAnsi="Palatino Linotype"/>
          <w:sz w:val="24"/>
        </w:rPr>
        <w:t>b). En formato .pdf  certificado médico de la directora general; y</w:t>
      </w:r>
    </w:p>
    <w:p w:rsidR="00C0337D" w:rsidRPr="00112B92" w:rsidRDefault="00C0337D" w:rsidP="00D3725D">
      <w:pPr>
        <w:pStyle w:val="Prrafodelista"/>
        <w:tabs>
          <w:tab w:val="left" w:pos="851"/>
        </w:tabs>
        <w:spacing w:line="360" w:lineRule="auto"/>
        <w:ind w:left="851" w:right="822"/>
        <w:jc w:val="both"/>
        <w:rPr>
          <w:rFonts w:ascii="Palatino Linotype" w:eastAsia="MS Gothic" w:hAnsi="Palatino Linotype"/>
          <w:sz w:val="24"/>
        </w:rPr>
      </w:pPr>
      <w:r w:rsidRPr="00112B92">
        <w:rPr>
          <w:rFonts w:ascii="Palatino Linotype" w:eastAsia="MS Gothic" w:hAnsi="Palatino Linotype"/>
          <w:sz w:val="24"/>
        </w:rPr>
        <w:t>c). Resultad</w:t>
      </w:r>
      <w:r w:rsidR="00C5504D" w:rsidRPr="00112B92">
        <w:rPr>
          <w:rFonts w:ascii="Palatino Linotype" w:eastAsia="MS Gothic" w:hAnsi="Palatino Linotype"/>
          <w:sz w:val="24"/>
        </w:rPr>
        <w:t>os de todas las pruebas de detec</w:t>
      </w:r>
      <w:r w:rsidRPr="00112B92">
        <w:rPr>
          <w:rFonts w:ascii="Palatino Linotype" w:eastAsia="MS Gothic" w:hAnsi="Palatino Linotype"/>
          <w:sz w:val="24"/>
        </w:rPr>
        <w:t>ci</w:t>
      </w:r>
      <w:r w:rsidR="00D3725D" w:rsidRPr="00112B92">
        <w:rPr>
          <w:rFonts w:ascii="Palatino Linotype" w:eastAsia="MS Gothic" w:hAnsi="Palatino Linotype"/>
          <w:sz w:val="24"/>
        </w:rPr>
        <w:t>ón del virus SARS-CoV-2</w:t>
      </w:r>
      <w:r w:rsidRPr="00112B92">
        <w:rPr>
          <w:rFonts w:ascii="Palatino Linotype" w:eastAsia="MS Gothic" w:hAnsi="Palatino Linotype"/>
          <w:sz w:val="24"/>
        </w:rPr>
        <w:t xml:space="preserve"> aplicadas por el Ayuntamiento</w:t>
      </w:r>
      <w:r w:rsidR="00AC2C9B" w:rsidRPr="00112B92">
        <w:rPr>
          <w:rFonts w:ascii="Palatino Linotype" w:eastAsia="MS Gothic" w:hAnsi="Palatino Linotype"/>
          <w:sz w:val="24"/>
        </w:rPr>
        <w:t xml:space="preserve"> de Metepec.</w:t>
      </w:r>
    </w:p>
    <w:p w:rsidR="00C0337D" w:rsidRPr="00112B92" w:rsidRDefault="00C0337D" w:rsidP="00C0337D">
      <w:pPr>
        <w:pStyle w:val="Prrafodelista"/>
        <w:tabs>
          <w:tab w:val="left" w:pos="0"/>
        </w:tabs>
        <w:spacing w:line="360" w:lineRule="auto"/>
        <w:ind w:left="0" w:right="49"/>
        <w:jc w:val="both"/>
        <w:rPr>
          <w:rFonts w:ascii="Palatino Linotype" w:eastAsiaTheme="minorEastAsia" w:hAnsi="Palatino Linotype"/>
          <w:lang w:val="es-ES_tradnl" w:eastAsia="es-ES"/>
        </w:rPr>
      </w:pPr>
    </w:p>
    <w:p w:rsidR="00C0337D" w:rsidRPr="00112B92" w:rsidRDefault="00C0337D" w:rsidP="00C0337D">
      <w:pPr>
        <w:pStyle w:val="Prrafodelista"/>
        <w:tabs>
          <w:tab w:val="left" w:pos="0"/>
        </w:tabs>
        <w:spacing w:line="360" w:lineRule="auto"/>
        <w:ind w:left="0" w:right="49"/>
        <w:jc w:val="both"/>
        <w:rPr>
          <w:rFonts w:ascii="Palatino Linotype" w:eastAsiaTheme="minorEastAsia" w:hAnsi="Palatino Linotype"/>
          <w:lang w:val="es-ES_tradnl" w:eastAsia="es-ES"/>
        </w:rPr>
      </w:pPr>
    </w:p>
    <w:p w:rsidR="00826818" w:rsidRPr="00112B92" w:rsidRDefault="00826818" w:rsidP="00826818">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112B92">
        <w:rPr>
          <w:rFonts w:ascii="Palatino Linotype" w:eastAsiaTheme="minorEastAsia" w:hAnsi="Palatino Linotype"/>
          <w:lang w:val="es-ES_tradnl" w:eastAsia="es-ES"/>
        </w:rPr>
        <w:lastRenderedPageBreak/>
        <w:t xml:space="preserve">En respuesta, el Sujeto Obligado </w:t>
      </w:r>
      <w:r w:rsidR="00D3725D" w:rsidRPr="00112B92">
        <w:rPr>
          <w:rFonts w:ascii="Palatino Linotype" w:eastAsiaTheme="minorEastAsia" w:hAnsi="Palatino Linotype"/>
          <w:lang w:val="es-ES_tradnl" w:eastAsia="es-ES"/>
        </w:rPr>
        <w:t>manifestó que no se puede entregar la información en atención a la Ley de Datos Personales del Estado de México  y Municipios.</w:t>
      </w:r>
    </w:p>
    <w:p w:rsidR="00826818" w:rsidRPr="00112B92" w:rsidRDefault="00826818" w:rsidP="00826818">
      <w:pPr>
        <w:spacing w:line="360" w:lineRule="auto"/>
        <w:ind w:right="49"/>
        <w:contextualSpacing/>
        <w:jc w:val="both"/>
        <w:rPr>
          <w:rFonts w:ascii="Palatino Linotype" w:eastAsiaTheme="minorEastAsia" w:hAnsi="Palatino Linotype"/>
          <w:lang w:val="es-ES_tradnl" w:eastAsia="es-ES"/>
        </w:rPr>
      </w:pPr>
    </w:p>
    <w:p w:rsidR="008A27D3" w:rsidRPr="00112B92" w:rsidRDefault="00C720D4" w:rsidP="00826818">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112B92">
        <w:rPr>
          <w:rFonts w:ascii="Palatino Linotype" w:hAnsi="Palatino Linotype"/>
        </w:rPr>
        <w:t>Derivado de ello, el particular interpuso recurso de revisión</w:t>
      </w:r>
      <w:r w:rsidR="00D3725D" w:rsidRPr="00112B92">
        <w:rPr>
          <w:rFonts w:ascii="Palatino Linotype" w:hAnsi="Palatino Linotype"/>
        </w:rPr>
        <w:t xml:space="preserve"> en el cual señaló</w:t>
      </w:r>
      <w:r w:rsidR="0009428A" w:rsidRPr="00112B92">
        <w:rPr>
          <w:rFonts w:ascii="Palatino Linotype" w:hAnsi="Palatino Linotype"/>
        </w:rPr>
        <w:t>,</w:t>
      </w:r>
      <w:r w:rsidR="00D3725D" w:rsidRPr="00112B92">
        <w:rPr>
          <w:rFonts w:ascii="Palatino Linotype" w:hAnsi="Palatino Linotype"/>
        </w:rPr>
        <w:t xml:space="preserve"> de manera medular, </w:t>
      </w:r>
      <w:r w:rsidR="0009428A" w:rsidRPr="00112B92">
        <w:rPr>
          <w:rFonts w:ascii="Palatino Linotype" w:hAnsi="Palatino Linotype"/>
        </w:rPr>
        <w:t>la negativa de la información</w:t>
      </w:r>
      <w:r w:rsidR="00D3725D" w:rsidRPr="00112B92">
        <w:rPr>
          <w:rFonts w:ascii="Palatino Linotype" w:hAnsi="Palatino Linotype"/>
        </w:rPr>
        <w:t xml:space="preserve">, que se dé vista a la Contraloría Interna y que no se le </w:t>
      </w:r>
      <w:r w:rsidR="0009428A" w:rsidRPr="00112B92">
        <w:rPr>
          <w:rFonts w:ascii="Palatino Linotype" w:hAnsi="Palatino Linotype"/>
        </w:rPr>
        <w:t>indicó en plazo que tenía para interponer recurso de revisión.</w:t>
      </w:r>
    </w:p>
    <w:p w:rsidR="00C720D4" w:rsidRPr="00112B92" w:rsidRDefault="00C720D4" w:rsidP="00E27E41">
      <w:pPr>
        <w:spacing w:line="360" w:lineRule="auto"/>
        <w:ind w:right="49"/>
        <w:contextualSpacing/>
        <w:jc w:val="both"/>
        <w:rPr>
          <w:rFonts w:ascii="Palatino Linotype" w:eastAsiaTheme="minorEastAsia" w:hAnsi="Palatino Linotype"/>
          <w:lang w:val="es-ES_tradnl" w:eastAsia="es-ES"/>
        </w:rPr>
      </w:pPr>
    </w:p>
    <w:p w:rsidR="00C720D4" w:rsidRPr="00112B92" w:rsidRDefault="00C720D4" w:rsidP="00E27E41">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112B92">
        <w:rPr>
          <w:rFonts w:ascii="Palatino Linotype" w:eastAsia="MS Gothic" w:hAnsi="Palatino Linotype"/>
        </w:rPr>
        <w:t>En consecuencia, la Litis del presente asunto corresponde en resolver si el SUJETO OBLIGADO atendió la solicitud con apego a los principios establecidos en el artículo 11 de la Ley de Transparencia Local, si con la entrega de los documentos en respuesta se garantiza q</w:t>
      </w:r>
      <w:r w:rsidR="003A386C" w:rsidRPr="00112B92">
        <w:rPr>
          <w:rFonts w:ascii="Palatino Linotype" w:eastAsia="MS Gothic" w:hAnsi="Palatino Linotype"/>
        </w:rPr>
        <w:t xml:space="preserve">ue la información </w:t>
      </w:r>
      <w:r w:rsidR="0009428A" w:rsidRPr="00112B92">
        <w:rPr>
          <w:rFonts w:ascii="Palatino Linotype" w:eastAsia="MS Gothic" w:hAnsi="Palatino Linotype"/>
        </w:rPr>
        <w:t>sea accesible</w:t>
      </w:r>
      <w:r w:rsidRPr="00112B92">
        <w:rPr>
          <w:rFonts w:ascii="Palatino Linotype" w:eastAsia="MS Gothic" w:hAnsi="Palatino Linotype"/>
        </w:rPr>
        <w:t>.</w:t>
      </w:r>
    </w:p>
    <w:p w:rsidR="00C720D4" w:rsidRPr="00112B92" w:rsidRDefault="00C720D4" w:rsidP="00E27E41">
      <w:pPr>
        <w:spacing w:line="360" w:lineRule="auto"/>
        <w:ind w:right="49"/>
        <w:contextualSpacing/>
        <w:jc w:val="both"/>
        <w:rPr>
          <w:rFonts w:ascii="Palatino Linotype" w:eastAsiaTheme="minorEastAsia" w:hAnsi="Palatino Linotype"/>
          <w:lang w:val="es-ES_tradnl" w:eastAsia="es-ES"/>
        </w:rPr>
      </w:pPr>
    </w:p>
    <w:p w:rsidR="007A636D" w:rsidRPr="00112B92" w:rsidRDefault="00C720D4" w:rsidP="00E27E41">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112B92">
        <w:rPr>
          <w:rFonts w:ascii="Palatino Linotype" w:eastAsia="MS Gothic" w:hAnsi="Palatino Linotype"/>
        </w:rPr>
        <w:t>Así m</w:t>
      </w:r>
      <w:r w:rsidR="0009428A" w:rsidRPr="00112B92">
        <w:rPr>
          <w:rFonts w:ascii="Palatino Linotype" w:eastAsia="MS Gothic" w:hAnsi="Palatino Linotype"/>
        </w:rPr>
        <w:t>ismo determinar si se actualiza la causal</w:t>
      </w:r>
      <w:r w:rsidRPr="00112B92">
        <w:rPr>
          <w:rFonts w:ascii="Palatino Linotype" w:eastAsia="MS Gothic" w:hAnsi="Palatino Linotype"/>
        </w:rPr>
        <w:t xml:space="preserve"> de procedencia prevista en la fracción I  del artículo 179 de la Ley de Transparencia y Acceso a la Información Pública del Estado de México y sus Municipios, que establecen la negativa de la informaci</w:t>
      </w:r>
      <w:r w:rsidR="00826818" w:rsidRPr="00112B92">
        <w:rPr>
          <w:rFonts w:ascii="Palatino Linotype" w:eastAsia="MS Gothic" w:hAnsi="Palatino Linotype"/>
        </w:rPr>
        <w:t>ó</w:t>
      </w:r>
      <w:r w:rsidR="0009428A" w:rsidRPr="00112B92">
        <w:rPr>
          <w:rFonts w:ascii="Palatino Linotype" w:eastAsia="MS Gothic" w:hAnsi="Palatino Linotype"/>
        </w:rPr>
        <w:t>n.</w:t>
      </w:r>
    </w:p>
    <w:p w:rsidR="00C720D4" w:rsidRPr="00112B92" w:rsidRDefault="00C720D4" w:rsidP="00E27E41">
      <w:pPr>
        <w:spacing w:line="360" w:lineRule="auto"/>
        <w:ind w:right="49"/>
        <w:contextualSpacing/>
        <w:jc w:val="both"/>
        <w:rPr>
          <w:rFonts w:ascii="Palatino Linotype" w:eastAsia="MS Gothic" w:hAnsi="Palatino Linotype"/>
        </w:rPr>
      </w:pPr>
    </w:p>
    <w:p w:rsidR="00C720D4" w:rsidRPr="00112B92" w:rsidRDefault="00C720D4" w:rsidP="00E27E41">
      <w:pPr>
        <w:keepNext/>
        <w:keepLines/>
        <w:spacing w:line="360" w:lineRule="auto"/>
        <w:ind w:right="48"/>
        <w:outlineLvl w:val="0"/>
        <w:rPr>
          <w:rFonts w:ascii="Palatino Linotype" w:eastAsia="MS Gothic" w:hAnsi="Palatino Linotype" w:cstheme="majorBidi"/>
          <w:b/>
          <w:lang w:val="es-ES_tradnl" w:eastAsia="es-ES"/>
        </w:rPr>
      </w:pPr>
      <w:bookmarkStart w:id="14" w:name="_Toc70417466"/>
      <w:bookmarkStart w:id="15" w:name="_Toc80812775"/>
      <w:bookmarkStart w:id="16" w:name="_Toc90654867"/>
      <w:r w:rsidRPr="00112B92">
        <w:rPr>
          <w:rFonts w:ascii="Palatino Linotype" w:eastAsia="MS Gothic" w:hAnsi="Palatino Linotype" w:cstheme="majorBidi"/>
          <w:b/>
          <w:lang w:val="es-ES_tradnl" w:eastAsia="es-ES"/>
        </w:rPr>
        <w:t>CUARTO. Del estudio y resolución del recurso de revisión.</w:t>
      </w:r>
      <w:bookmarkEnd w:id="14"/>
      <w:bookmarkEnd w:id="15"/>
      <w:bookmarkEnd w:id="16"/>
    </w:p>
    <w:p w:rsidR="00C720D4" w:rsidRPr="00112B92" w:rsidRDefault="00C720D4" w:rsidP="00E27E41">
      <w:pPr>
        <w:spacing w:line="360" w:lineRule="auto"/>
        <w:ind w:right="49"/>
        <w:contextualSpacing/>
        <w:jc w:val="both"/>
        <w:rPr>
          <w:rFonts w:ascii="Palatino Linotype" w:eastAsiaTheme="minorEastAsia" w:hAnsi="Palatino Linotype"/>
          <w:lang w:val="es-ES_tradnl" w:eastAsia="es-ES"/>
        </w:rPr>
      </w:pPr>
    </w:p>
    <w:p w:rsidR="001D38E4" w:rsidRPr="00112B92" w:rsidRDefault="001D38E4" w:rsidP="001D38E4">
      <w:pPr>
        <w:tabs>
          <w:tab w:val="left" w:pos="426"/>
        </w:tabs>
        <w:spacing w:before="240" w:after="240" w:line="360" w:lineRule="auto"/>
        <w:ind w:right="51"/>
        <w:jc w:val="both"/>
        <w:outlineLvl w:val="2"/>
        <w:rPr>
          <w:rFonts w:ascii="Palatino Linotype" w:hAnsi="Palatino Linotype"/>
          <w:b/>
          <w:bCs/>
          <w:color w:val="000000" w:themeColor="text1"/>
        </w:rPr>
      </w:pPr>
      <w:r w:rsidRPr="00112B92">
        <w:rPr>
          <w:rFonts w:ascii="Palatino Linotype" w:hAnsi="Palatino Linotype"/>
          <w:b/>
          <w:bCs/>
          <w:color w:val="000000" w:themeColor="text1"/>
        </w:rPr>
        <w:t>I. Del deber de las autoridades de promover, respetar, proteger y garantizar el derecho de acceso a la información pública.</w:t>
      </w:r>
    </w:p>
    <w:p w:rsidR="001D38E4" w:rsidRPr="00112B92" w:rsidRDefault="001D38E4" w:rsidP="001D38E4">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1D38E4" w:rsidRPr="00112B92" w:rsidRDefault="001D38E4" w:rsidP="001D38E4">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112B92">
        <w:rPr>
          <w:rFonts w:ascii="Palatino Linotype" w:hAnsi="Palatino Linotype"/>
          <w:color w:val="000000" w:themeColor="text1"/>
          <w:sz w:val="24"/>
        </w:rPr>
        <w:lastRenderedPageBreak/>
        <w:t xml:space="preserve">Es esencial </w:t>
      </w:r>
      <w:r w:rsidRPr="00112B92">
        <w:rPr>
          <w:rFonts w:ascii="Palatino Linotype" w:hAnsi="Palatino Linotype"/>
          <w:bCs/>
          <w:color w:val="000000" w:themeColor="text1"/>
          <w:sz w:val="24"/>
        </w:rPr>
        <w:t xml:space="preserve">señalar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12B92">
        <w:rPr>
          <w:rFonts w:ascii="Palatino Linotype" w:hAnsi="Palatino Linotype"/>
          <w:b/>
          <w:bCs/>
          <w:color w:val="000000" w:themeColor="text1"/>
          <w:sz w:val="24"/>
        </w:rPr>
        <w:t>SUJETO OBLIGADO</w:t>
      </w:r>
      <w:r w:rsidRPr="00112B92">
        <w:rPr>
          <w:rFonts w:ascii="Palatino Linotype" w:hAnsi="Palatino Linotype"/>
          <w:bCs/>
          <w:color w:val="000000" w:themeColor="text1"/>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12B92">
        <w:rPr>
          <w:rFonts w:ascii="Palatino Linotype" w:hAnsi="Palatino Linotype"/>
          <w:b/>
          <w:bCs/>
          <w:color w:val="000000" w:themeColor="text1"/>
          <w:sz w:val="24"/>
        </w:rPr>
        <w:t xml:space="preserve">Constitución Política de los Estados Unidos Mexicanos </w:t>
      </w:r>
      <w:r w:rsidRPr="00112B92">
        <w:rPr>
          <w:rFonts w:ascii="Palatino Linotype" w:hAnsi="Palatino Linotype"/>
          <w:bCs/>
          <w:color w:val="000000" w:themeColor="text1"/>
          <w:sz w:val="24"/>
        </w:rPr>
        <w:t xml:space="preserve">al señalar la obligación de “promover, </w:t>
      </w:r>
      <w:r w:rsidRPr="00112B92">
        <w:rPr>
          <w:rFonts w:ascii="Palatino Linotype" w:hAnsi="Palatino Linotype"/>
          <w:b/>
          <w:bCs/>
          <w:color w:val="000000" w:themeColor="text1"/>
          <w:sz w:val="24"/>
        </w:rPr>
        <w:t>respetar</w:t>
      </w:r>
      <w:r w:rsidRPr="00112B92">
        <w:rPr>
          <w:rFonts w:ascii="Palatino Linotype" w:hAnsi="Palatino Linotype"/>
          <w:bCs/>
          <w:color w:val="000000" w:themeColor="text1"/>
          <w:sz w:val="24"/>
        </w:rPr>
        <w:t xml:space="preserve">, proteger y </w:t>
      </w:r>
      <w:r w:rsidRPr="00112B92">
        <w:rPr>
          <w:rFonts w:ascii="Palatino Linotype" w:hAnsi="Palatino Linotype"/>
          <w:b/>
          <w:bCs/>
          <w:color w:val="000000" w:themeColor="text1"/>
          <w:sz w:val="24"/>
        </w:rPr>
        <w:t>garantizar</w:t>
      </w:r>
      <w:r w:rsidRPr="00112B92">
        <w:rPr>
          <w:rFonts w:ascii="Palatino Linotype" w:hAnsi="Palatino Linotype"/>
          <w:bCs/>
          <w:color w:val="000000" w:themeColor="text1"/>
          <w:sz w:val="24"/>
        </w:rPr>
        <w:t xml:space="preserve"> los derechos humanos”, entre los cuales se encuentra dicho derecho.</w:t>
      </w:r>
    </w:p>
    <w:p w:rsidR="001D38E4" w:rsidRPr="00112B92" w:rsidRDefault="001D38E4" w:rsidP="001D38E4">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112B92">
        <w:rPr>
          <w:rFonts w:ascii="Palatino Linotype" w:hAnsi="Palatino Linotype"/>
          <w:color w:val="000000" w:themeColor="text1"/>
          <w:sz w:val="24"/>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rsidR="001D38E4" w:rsidRPr="00112B92" w:rsidRDefault="001D38E4" w:rsidP="001D38E4">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1D38E4" w:rsidRPr="00112B92" w:rsidRDefault="001D38E4" w:rsidP="001D38E4">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112B92">
        <w:rPr>
          <w:rFonts w:ascii="Palatino Linotype" w:hAnsi="Palatino Linotype"/>
          <w:color w:val="000000" w:themeColor="text1"/>
          <w:sz w:val="24"/>
        </w:rPr>
        <w:t xml:space="preserve">Así, podemos definir el Derecho de Acceso a la Información Pública como: </w:t>
      </w:r>
      <w:r w:rsidRPr="00112B92">
        <w:rPr>
          <w:rFonts w:ascii="Palatino Linotype" w:hAnsi="Palatino Linotype"/>
          <w:i/>
          <w:color w:val="000000" w:themeColor="text1"/>
          <w:sz w:val="24"/>
        </w:rPr>
        <w:t>La igualdad de oportunidades para recibir, buscar e impartir información</w:t>
      </w:r>
      <w:r w:rsidRPr="00112B92">
        <w:rPr>
          <w:rFonts w:ascii="Palatino Linotype" w:hAnsi="Palatino Linotype"/>
          <w:i/>
          <w:color w:val="000000" w:themeColor="text1"/>
          <w:sz w:val="24"/>
          <w:vertAlign w:val="superscript"/>
        </w:rPr>
        <w:footnoteReference w:id="2"/>
      </w:r>
      <w:r w:rsidRPr="00112B92">
        <w:rPr>
          <w:rFonts w:ascii="Palatino Linotype" w:hAnsi="Palatino Linotype"/>
          <w:i/>
          <w:color w:val="000000" w:themeColor="text1"/>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12B92">
        <w:rPr>
          <w:rFonts w:ascii="Palatino Linotype" w:hAnsi="Palatino Linotype"/>
          <w:i/>
          <w:color w:val="000000" w:themeColor="text1"/>
          <w:sz w:val="24"/>
          <w:vertAlign w:val="superscript"/>
        </w:rPr>
        <w:footnoteReference w:id="3"/>
      </w:r>
      <w:r w:rsidRPr="00112B92">
        <w:rPr>
          <w:rFonts w:ascii="Palatino Linotype" w:hAnsi="Palatino Linotype"/>
          <w:color w:val="000000" w:themeColor="text1"/>
          <w:sz w:val="24"/>
        </w:rPr>
        <w:t>que se constituye como una herramienta fundamental para ejercer</w:t>
      </w:r>
      <w:r w:rsidRPr="00112B92">
        <w:rPr>
          <w:rFonts w:ascii="Palatino Linotype" w:hAnsi="Palatino Linotype"/>
          <w:i/>
          <w:color w:val="000000" w:themeColor="text1"/>
          <w:sz w:val="24"/>
        </w:rPr>
        <w:t xml:space="preserve"> el control democrático de las gestiones estatales, de </w:t>
      </w:r>
      <w:r w:rsidRPr="00112B92">
        <w:rPr>
          <w:rFonts w:ascii="Palatino Linotype" w:hAnsi="Palatino Linotype"/>
          <w:i/>
          <w:color w:val="000000" w:themeColor="text1"/>
          <w:sz w:val="24"/>
        </w:rPr>
        <w:lastRenderedPageBreak/>
        <w:t>forma tal que puedan cuestionar, indagar y considerar si se está dando un adecuado cumplimiento a las funciones públicas,</w:t>
      </w:r>
      <w:r w:rsidRPr="00112B92">
        <w:rPr>
          <w:rFonts w:ascii="Palatino Linotype" w:hAnsi="Palatino Linotype"/>
          <w:i/>
          <w:color w:val="000000" w:themeColor="text1"/>
          <w:sz w:val="24"/>
          <w:vertAlign w:val="superscript"/>
        </w:rPr>
        <w:footnoteReference w:id="4"/>
      </w:r>
      <w:r w:rsidRPr="00112B92">
        <w:rPr>
          <w:rFonts w:ascii="Palatino Linotype" w:hAnsi="Palatino Linotype"/>
          <w:i/>
          <w:color w:val="000000" w:themeColor="text1"/>
          <w:sz w:val="24"/>
        </w:rPr>
        <w:t xml:space="preserve"> </w:t>
      </w:r>
      <w:r w:rsidRPr="00112B92">
        <w:rPr>
          <w:rFonts w:ascii="Palatino Linotype" w:hAnsi="Palatino Linotype"/>
          <w:color w:val="000000" w:themeColor="text1"/>
          <w:sz w:val="24"/>
        </w:rPr>
        <w:t>fomentando</w:t>
      </w:r>
      <w:r w:rsidRPr="00112B92">
        <w:rPr>
          <w:rFonts w:ascii="Palatino Linotype" w:hAnsi="Palatino Linotype"/>
          <w:i/>
          <w:color w:val="000000" w:themeColor="text1"/>
          <w:sz w:val="24"/>
        </w:rPr>
        <w:t xml:space="preserve"> la transparencia de las actividades estatales y </w:t>
      </w:r>
      <w:r w:rsidRPr="00112B92">
        <w:rPr>
          <w:rFonts w:ascii="Palatino Linotype" w:hAnsi="Palatino Linotype"/>
          <w:color w:val="000000" w:themeColor="text1"/>
          <w:sz w:val="24"/>
        </w:rPr>
        <w:t>promoviendo</w:t>
      </w:r>
      <w:r w:rsidRPr="00112B92">
        <w:rPr>
          <w:rFonts w:ascii="Palatino Linotype" w:hAnsi="Palatino Linotype"/>
          <w:i/>
          <w:color w:val="000000" w:themeColor="text1"/>
          <w:sz w:val="24"/>
        </w:rPr>
        <w:t xml:space="preserve"> la responsabilidad de los funcionarios sobre su gestión pública,</w:t>
      </w:r>
      <w:r w:rsidRPr="00112B92">
        <w:rPr>
          <w:rFonts w:ascii="Palatino Linotype" w:hAnsi="Palatino Linotype"/>
          <w:i/>
          <w:color w:val="000000" w:themeColor="text1"/>
          <w:sz w:val="24"/>
          <w:vertAlign w:val="superscript"/>
        </w:rPr>
        <w:footnoteReference w:id="5"/>
      </w:r>
      <w:r w:rsidRPr="00112B92">
        <w:rPr>
          <w:rFonts w:ascii="Palatino Linotype" w:hAnsi="Palatino Linotype"/>
          <w:color w:val="000000" w:themeColor="text1"/>
          <w:sz w:val="24"/>
        </w:rPr>
        <w:t>que permite</w:t>
      </w:r>
      <w:r w:rsidRPr="00112B92">
        <w:rPr>
          <w:rFonts w:ascii="Palatino Linotype" w:hAnsi="Palatino Linotype"/>
          <w:i/>
          <w:color w:val="000000" w:themeColor="text1"/>
          <w:sz w:val="24"/>
        </w:rPr>
        <w:t xml:space="preserve"> saber qué están haciendo los gobiernos por sus pueblos, sin lo cual la verdad languidecería y la participación en el gobierno permanecería fragmentada.</w:t>
      </w:r>
    </w:p>
    <w:p w:rsidR="001D38E4" w:rsidRPr="00112B92" w:rsidRDefault="001D38E4" w:rsidP="001D38E4">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1D38E4" w:rsidRPr="00112B92" w:rsidRDefault="001D38E4" w:rsidP="001D38E4">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112B92">
        <w:rPr>
          <w:rFonts w:ascii="Palatino Linotype" w:hAnsi="Palatino Linotype"/>
          <w:color w:val="000000" w:themeColor="text1"/>
          <w:sz w:val="24"/>
        </w:rPr>
        <w:t xml:space="preserve">Por su parte, </w:t>
      </w:r>
      <w:r w:rsidRPr="00112B92">
        <w:rPr>
          <w:rFonts w:ascii="Palatino Linotype" w:hAnsi="Palatino Linotype"/>
          <w:iCs/>
          <w:color w:val="000000" w:themeColor="text1"/>
          <w:sz w:val="24"/>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1D38E4" w:rsidRPr="00112B92" w:rsidRDefault="001D38E4" w:rsidP="001D38E4">
      <w:pPr>
        <w:pStyle w:val="Prrafodelista"/>
        <w:tabs>
          <w:tab w:val="left" w:pos="66"/>
        </w:tabs>
        <w:spacing w:line="360" w:lineRule="auto"/>
        <w:ind w:left="0" w:right="48"/>
        <w:jc w:val="both"/>
        <w:rPr>
          <w:rFonts w:ascii="Palatino Linotype" w:eastAsia="MS Mincho" w:hAnsi="Palatino Linotype" w:cs="Arial"/>
          <w:i/>
          <w:sz w:val="24"/>
          <w:lang w:eastAsia="es-ES"/>
        </w:rPr>
      </w:pPr>
    </w:p>
    <w:p w:rsidR="001D38E4" w:rsidRPr="00112B92" w:rsidRDefault="001D38E4" w:rsidP="001D38E4">
      <w:pPr>
        <w:pStyle w:val="Prrafodelista"/>
        <w:numPr>
          <w:ilvl w:val="0"/>
          <w:numId w:val="2"/>
        </w:numPr>
        <w:tabs>
          <w:tab w:val="left" w:pos="0"/>
        </w:tabs>
        <w:spacing w:line="360" w:lineRule="auto"/>
        <w:ind w:left="0" w:right="48" w:firstLine="0"/>
        <w:jc w:val="both"/>
        <w:rPr>
          <w:rFonts w:ascii="Palatino Linotype" w:hAnsi="Palatino Linotype"/>
          <w:sz w:val="24"/>
        </w:rPr>
      </w:pPr>
      <w:r w:rsidRPr="00112B92">
        <w:rPr>
          <w:rFonts w:ascii="Palatino Linotype" w:hAnsi="Palatino Linotype"/>
          <w:sz w:val="24"/>
        </w:rPr>
        <w:t>De acuerdo al artículo 14 y 15 de la Ley de Transparencia, Acceso a la Información Pública del Estado de México y Municipios, es obligación del Instituto otorgar las medidas pertinentes para asegurar el acceso a la información de todas las personas en igualdad de condiciones con las demás, así como el  derecho a toda persona de acceso a la información, sin discriminación por motivo alguno que menoscabe o anule la transparencia o acceso a la información pública en posesión de los sujetos obligados.</w:t>
      </w:r>
    </w:p>
    <w:p w:rsidR="001D38E4" w:rsidRPr="00112B92" w:rsidRDefault="001D38E4" w:rsidP="001D38E4">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1D38E4" w:rsidRPr="00112B92" w:rsidRDefault="001D38E4" w:rsidP="001D38E4">
      <w:pPr>
        <w:pStyle w:val="Prrafodelista"/>
        <w:numPr>
          <w:ilvl w:val="0"/>
          <w:numId w:val="2"/>
        </w:numPr>
        <w:tabs>
          <w:tab w:val="left" w:pos="66"/>
        </w:tabs>
        <w:spacing w:line="360" w:lineRule="auto"/>
        <w:ind w:left="0" w:right="48" w:firstLine="0"/>
        <w:jc w:val="both"/>
        <w:rPr>
          <w:rFonts w:ascii="Palatino Linotype" w:eastAsia="MS Mincho" w:hAnsi="Palatino Linotype" w:cs="Arial"/>
          <w:i/>
          <w:sz w:val="24"/>
          <w:lang w:eastAsia="es-ES"/>
        </w:rPr>
      </w:pPr>
      <w:r w:rsidRPr="00112B92">
        <w:rPr>
          <w:rFonts w:ascii="Palatino Linotype" w:hAnsi="Palatino Linotype" w:cs="Arial"/>
          <w:sz w:val="24"/>
        </w:rPr>
        <w:lastRenderedPageBreak/>
        <w:t xml:space="preserve">Derivado del Planteamiento de la Litis, se procede a analizar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112B92">
        <w:rPr>
          <w:rFonts w:ascii="Palatino Linotype" w:eastAsia="Calibri" w:hAnsi="Palatino Linotype" w:cs="Arial"/>
          <w:sz w:val="24"/>
          <w:lang w:val="es-ES"/>
        </w:rPr>
        <w:t>Ley de Transparencia y Acceso a la Información Pública del Estado de México y Municipios</w:t>
      </w:r>
      <w:r w:rsidRPr="00112B92">
        <w:rPr>
          <w:rFonts w:ascii="Palatino Linotype" w:hAnsi="Palatino Linotype" w:cs="Arial"/>
          <w:sz w:val="24"/>
          <w:lang w:val="es-ES"/>
        </w:rPr>
        <w:t>.</w:t>
      </w:r>
    </w:p>
    <w:p w:rsidR="001D38E4" w:rsidRPr="00112B92" w:rsidRDefault="001D38E4" w:rsidP="001D38E4">
      <w:pPr>
        <w:pStyle w:val="Ttulo1"/>
        <w:rPr>
          <w:rFonts w:ascii="Palatino Linotype" w:hAnsi="Palatino Linotype"/>
          <w:b/>
          <w:color w:val="auto"/>
          <w:sz w:val="24"/>
          <w:szCs w:val="24"/>
        </w:rPr>
      </w:pPr>
      <w:bookmarkStart w:id="17" w:name="_Toc85719362"/>
      <w:r w:rsidRPr="00112B92">
        <w:rPr>
          <w:rFonts w:ascii="Palatino Linotype" w:eastAsia="Times New Roman" w:hAnsi="Palatino Linotype" w:cs="Arial"/>
          <w:b/>
          <w:color w:val="auto"/>
          <w:sz w:val="24"/>
          <w:szCs w:val="24"/>
          <w:lang w:val="es-ES"/>
        </w:rPr>
        <w:t>II.</w:t>
      </w:r>
      <w:r w:rsidRPr="00112B92">
        <w:rPr>
          <w:rFonts w:ascii="Palatino Linotype" w:eastAsia="Times New Roman" w:hAnsi="Palatino Linotype" w:cs="Arial"/>
          <w:color w:val="auto"/>
          <w:sz w:val="24"/>
          <w:szCs w:val="24"/>
          <w:lang w:val="es-ES"/>
        </w:rPr>
        <w:t xml:space="preserve"> </w:t>
      </w:r>
      <w:r w:rsidRPr="00112B92">
        <w:rPr>
          <w:rFonts w:ascii="Palatino Linotype" w:hAnsi="Palatino Linotype"/>
          <w:b/>
          <w:color w:val="auto"/>
          <w:sz w:val="24"/>
          <w:szCs w:val="24"/>
        </w:rPr>
        <w:t>De la información solicitada y la respuesta del Sujeto Obligado</w:t>
      </w:r>
      <w:bookmarkEnd w:id="17"/>
    </w:p>
    <w:p w:rsidR="001D38E4" w:rsidRPr="00112B92" w:rsidRDefault="001D38E4" w:rsidP="001D38E4">
      <w:pPr>
        <w:pStyle w:val="Prrafodelista"/>
        <w:tabs>
          <w:tab w:val="left" w:pos="66"/>
        </w:tabs>
        <w:spacing w:line="360" w:lineRule="auto"/>
        <w:ind w:left="0" w:right="48"/>
        <w:jc w:val="both"/>
        <w:rPr>
          <w:rFonts w:ascii="Palatino Linotype" w:eastAsia="MS Mincho" w:hAnsi="Palatino Linotype" w:cs="Arial"/>
          <w:i/>
          <w:sz w:val="24"/>
          <w:lang w:eastAsia="es-ES"/>
        </w:rPr>
      </w:pPr>
    </w:p>
    <w:p w:rsidR="001D38E4" w:rsidRPr="00112B92" w:rsidRDefault="001D38E4" w:rsidP="001D38E4">
      <w:pPr>
        <w:pStyle w:val="Prrafodelista"/>
        <w:numPr>
          <w:ilvl w:val="0"/>
          <w:numId w:val="2"/>
        </w:numPr>
        <w:tabs>
          <w:tab w:val="left" w:pos="0"/>
        </w:tabs>
        <w:spacing w:line="360" w:lineRule="auto"/>
        <w:ind w:left="0" w:right="49" w:firstLine="0"/>
        <w:jc w:val="both"/>
        <w:rPr>
          <w:rFonts w:ascii="Palatino Linotype" w:eastAsiaTheme="minorEastAsia" w:hAnsi="Palatino Linotype"/>
          <w:lang w:val="es-ES_tradnl" w:eastAsia="es-ES"/>
        </w:rPr>
      </w:pPr>
      <w:r w:rsidRPr="00112B92">
        <w:rPr>
          <w:rFonts w:ascii="Palatino Linotype" w:eastAsia="MS Gothic" w:hAnsi="Palatino Linotype"/>
          <w:sz w:val="24"/>
        </w:rPr>
        <w:t>Primeramente, en necesario recapitular que el particular solicitó</w:t>
      </w:r>
      <w:r w:rsidR="0009428A" w:rsidRPr="00112B92">
        <w:rPr>
          <w:rFonts w:ascii="Palatino Linotype" w:eastAsia="Calibri" w:hAnsi="Palatino Linotype" w:cs="Tahoma"/>
          <w:iCs/>
          <w:sz w:val="24"/>
          <w:lang w:val="es-ES" w:eastAsia="es-ES_tradnl"/>
        </w:rPr>
        <w:t>:</w:t>
      </w:r>
    </w:p>
    <w:p w:rsidR="001D38E4" w:rsidRPr="00112B92" w:rsidRDefault="001D38E4" w:rsidP="001D38E4">
      <w:pPr>
        <w:pStyle w:val="Prrafodelista"/>
        <w:tabs>
          <w:tab w:val="left" w:pos="0"/>
        </w:tabs>
        <w:spacing w:line="360" w:lineRule="auto"/>
        <w:ind w:left="0" w:right="49"/>
        <w:jc w:val="both"/>
        <w:rPr>
          <w:rFonts w:ascii="Palatino Linotype" w:eastAsiaTheme="minorEastAsia" w:hAnsi="Palatino Linotype"/>
          <w:lang w:val="es-ES_tradnl" w:eastAsia="es-ES"/>
        </w:rPr>
      </w:pPr>
    </w:p>
    <w:p w:rsidR="0009428A" w:rsidRPr="00112B92" w:rsidRDefault="0009428A" w:rsidP="0009428A">
      <w:pPr>
        <w:pStyle w:val="Prrafodelista"/>
        <w:tabs>
          <w:tab w:val="left" w:pos="851"/>
        </w:tabs>
        <w:spacing w:line="360" w:lineRule="auto"/>
        <w:ind w:left="851" w:right="680"/>
        <w:jc w:val="both"/>
        <w:rPr>
          <w:rFonts w:ascii="Palatino Linotype" w:eastAsia="MS Gothic" w:hAnsi="Palatino Linotype"/>
          <w:sz w:val="24"/>
        </w:rPr>
      </w:pPr>
      <w:r w:rsidRPr="00112B92">
        <w:rPr>
          <w:rFonts w:ascii="Palatino Linotype" w:eastAsia="MS Gothic" w:hAnsi="Palatino Linotype"/>
          <w:sz w:val="24"/>
        </w:rPr>
        <w:t>a). En formato .pdf acta de matrimonio de la persona referida en la solicitud de información;</w:t>
      </w:r>
    </w:p>
    <w:p w:rsidR="0009428A" w:rsidRPr="00112B92" w:rsidRDefault="0009428A" w:rsidP="0009428A">
      <w:pPr>
        <w:pStyle w:val="Prrafodelista"/>
        <w:tabs>
          <w:tab w:val="left" w:pos="851"/>
        </w:tabs>
        <w:spacing w:line="360" w:lineRule="auto"/>
        <w:ind w:left="851" w:right="680"/>
        <w:jc w:val="both"/>
        <w:rPr>
          <w:rFonts w:ascii="Palatino Linotype" w:eastAsia="MS Gothic" w:hAnsi="Palatino Linotype"/>
          <w:sz w:val="24"/>
        </w:rPr>
      </w:pPr>
      <w:r w:rsidRPr="00112B92">
        <w:rPr>
          <w:rFonts w:ascii="Palatino Linotype" w:eastAsia="MS Gothic" w:hAnsi="Palatino Linotype"/>
          <w:sz w:val="24"/>
        </w:rPr>
        <w:t>b). En formato .pdf  certificado médico de la directora general; y</w:t>
      </w:r>
    </w:p>
    <w:p w:rsidR="0009428A" w:rsidRPr="00112B92" w:rsidRDefault="0009428A" w:rsidP="0009428A">
      <w:pPr>
        <w:pStyle w:val="Prrafodelista"/>
        <w:tabs>
          <w:tab w:val="left" w:pos="851"/>
        </w:tabs>
        <w:spacing w:line="360" w:lineRule="auto"/>
        <w:ind w:left="851" w:right="680"/>
        <w:jc w:val="both"/>
        <w:rPr>
          <w:rFonts w:ascii="Palatino Linotype" w:eastAsia="MS Gothic" w:hAnsi="Palatino Linotype"/>
          <w:sz w:val="24"/>
        </w:rPr>
      </w:pPr>
      <w:r w:rsidRPr="00112B92">
        <w:rPr>
          <w:rFonts w:ascii="Palatino Linotype" w:eastAsia="MS Gothic" w:hAnsi="Palatino Linotype"/>
          <w:sz w:val="24"/>
        </w:rPr>
        <w:t>c). Resultad</w:t>
      </w:r>
      <w:r w:rsidR="00C5504D" w:rsidRPr="00112B92">
        <w:rPr>
          <w:rFonts w:ascii="Palatino Linotype" w:eastAsia="MS Gothic" w:hAnsi="Palatino Linotype"/>
          <w:sz w:val="24"/>
        </w:rPr>
        <w:t>os de todas las pruebas de detec</w:t>
      </w:r>
      <w:r w:rsidRPr="00112B92">
        <w:rPr>
          <w:rFonts w:ascii="Palatino Linotype" w:eastAsia="MS Gothic" w:hAnsi="Palatino Linotype"/>
          <w:sz w:val="24"/>
        </w:rPr>
        <w:t>ción del virus SARS-CoV-2 aplicadas por el Ayuntamiento de Metepec.</w:t>
      </w:r>
    </w:p>
    <w:p w:rsidR="001D38E4" w:rsidRPr="00112B92" w:rsidRDefault="001D38E4" w:rsidP="001D38E4">
      <w:pPr>
        <w:pStyle w:val="Prrafodelista"/>
        <w:tabs>
          <w:tab w:val="left" w:pos="0"/>
        </w:tabs>
        <w:spacing w:line="360" w:lineRule="auto"/>
        <w:ind w:left="0" w:right="49"/>
        <w:jc w:val="both"/>
        <w:rPr>
          <w:rFonts w:ascii="Palatino Linotype" w:eastAsiaTheme="minorEastAsia" w:hAnsi="Palatino Linotype"/>
          <w:lang w:val="es-ES_tradnl" w:eastAsia="es-ES"/>
        </w:rPr>
      </w:pPr>
    </w:p>
    <w:p w:rsidR="001D38E4" w:rsidRPr="00112B92" w:rsidRDefault="0009428A" w:rsidP="001D38E4">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112B92">
        <w:rPr>
          <w:rFonts w:ascii="Palatino Linotype" w:eastAsiaTheme="minorEastAsia" w:hAnsi="Palatino Linotype"/>
          <w:lang w:val="es-ES_tradnl" w:eastAsia="es-ES"/>
        </w:rPr>
        <w:t xml:space="preserve">En respuesta, el Sujeto Obligado manifestó que no se puede brindar la Información en base a la Ley de Protección de Datos  </w:t>
      </w:r>
      <w:r w:rsidR="001A3109" w:rsidRPr="00112B92">
        <w:rPr>
          <w:rFonts w:ascii="Palatino Linotype" w:eastAsiaTheme="minorEastAsia" w:hAnsi="Palatino Linotype"/>
          <w:lang w:val="es-ES_tradnl" w:eastAsia="es-ES"/>
        </w:rPr>
        <w:t xml:space="preserve">Personales del Estado de México y Municipios. </w:t>
      </w:r>
    </w:p>
    <w:p w:rsidR="00F845BF" w:rsidRPr="00112B92" w:rsidRDefault="00F845BF" w:rsidP="00F845BF">
      <w:pPr>
        <w:spacing w:line="360" w:lineRule="auto"/>
        <w:contextualSpacing/>
        <w:jc w:val="both"/>
        <w:rPr>
          <w:rFonts w:ascii="Palatino Linotype" w:eastAsia="MS Mincho" w:hAnsi="Palatino Linotype" w:cs="Arial"/>
          <w:lang w:eastAsia="es-ES"/>
        </w:rPr>
      </w:pPr>
    </w:p>
    <w:p w:rsidR="00E15080" w:rsidRPr="00112B92" w:rsidRDefault="00E15080" w:rsidP="00F845BF">
      <w:pPr>
        <w:numPr>
          <w:ilvl w:val="0"/>
          <w:numId w:val="2"/>
        </w:numPr>
        <w:spacing w:line="360" w:lineRule="auto"/>
        <w:ind w:left="0" w:firstLine="0"/>
        <w:contextualSpacing/>
        <w:jc w:val="both"/>
        <w:rPr>
          <w:rFonts w:ascii="Palatino Linotype" w:eastAsia="MS Mincho" w:hAnsi="Palatino Linotype" w:cs="Arial"/>
          <w:lang w:eastAsia="es-ES"/>
        </w:rPr>
      </w:pPr>
      <w:r w:rsidRPr="00112B92">
        <w:rPr>
          <w:rFonts w:ascii="Palatino Linotype" w:eastAsia="MS Mincho" w:hAnsi="Palatino Linotype" w:cs="Arial"/>
          <w:lang w:eastAsia="es-ES"/>
        </w:rPr>
        <w:t xml:space="preserve">En ese sentido, es de resaltar que el Sujeto Obligado no niega contar con la información señalada, por el contrario, se presume que dicha información la posee, genera o administra, pues </w:t>
      </w:r>
      <w:r w:rsidRPr="00112B92">
        <w:rPr>
          <w:rFonts w:ascii="Palatino Linotype" w:eastAsia="Calibri" w:hAnsi="Palatino Linotype" w:cs="Arial"/>
        </w:rPr>
        <w:t xml:space="preserve">asumió contar con ella, tan es así que hizo del conocimiento del particular, </w:t>
      </w:r>
      <w:r w:rsidR="00F845BF" w:rsidRPr="00112B92">
        <w:rPr>
          <w:rFonts w:ascii="Palatino Linotype" w:eastAsia="Calibri" w:hAnsi="Palatino Linotype" w:cs="Arial"/>
        </w:rPr>
        <w:t xml:space="preserve">que no se podía entregar con base en </w:t>
      </w:r>
      <w:r w:rsidRPr="00112B92">
        <w:rPr>
          <w:rFonts w:ascii="Palatino Linotype" w:hAnsi="Palatino Linotype"/>
          <w:szCs w:val="22"/>
        </w:rPr>
        <w:t xml:space="preserve">la Ley de Protección de datos </w:t>
      </w:r>
      <w:r w:rsidRPr="00112B92">
        <w:rPr>
          <w:rFonts w:ascii="Palatino Linotype" w:hAnsi="Palatino Linotype"/>
          <w:szCs w:val="22"/>
        </w:rPr>
        <w:lastRenderedPageBreak/>
        <w:t>personales en posesión de sujeto obligados del Estado de México y Municipios</w:t>
      </w:r>
      <w:r w:rsidR="00F845BF" w:rsidRPr="00112B92">
        <w:rPr>
          <w:rFonts w:ascii="Palatino Linotype" w:eastAsia="Calibri" w:hAnsi="Palatino Linotype" w:cs="Arial"/>
        </w:rPr>
        <w:t>.</w:t>
      </w:r>
      <w:r w:rsidRPr="00112B92">
        <w:rPr>
          <w:rFonts w:ascii="Palatino Linotype" w:eastAsia="Calibri" w:hAnsi="Palatino Linotype" w:cs="Arial"/>
        </w:rPr>
        <w:t xml:space="preserve"> Ante tal circunstancia se advierte que el Sujeto Obligado pretendió clasificar la información.</w:t>
      </w:r>
    </w:p>
    <w:p w:rsidR="00E15080" w:rsidRPr="00112B92" w:rsidRDefault="00E15080" w:rsidP="00E15080">
      <w:pPr>
        <w:spacing w:line="360" w:lineRule="auto"/>
        <w:contextualSpacing/>
        <w:jc w:val="both"/>
        <w:rPr>
          <w:rFonts w:ascii="Palatino Linotype" w:eastAsia="MS Mincho" w:hAnsi="Palatino Linotype" w:cs="Arial"/>
          <w:lang w:eastAsia="es-ES"/>
        </w:rPr>
      </w:pPr>
    </w:p>
    <w:p w:rsidR="00E15080" w:rsidRPr="00112B92" w:rsidRDefault="00E15080" w:rsidP="00F845BF">
      <w:pPr>
        <w:pStyle w:val="Prrafodelista"/>
        <w:numPr>
          <w:ilvl w:val="0"/>
          <w:numId w:val="2"/>
        </w:numPr>
        <w:spacing w:line="360" w:lineRule="auto"/>
        <w:ind w:left="0" w:firstLine="0"/>
        <w:jc w:val="both"/>
        <w:rPr>
          <w:rFonts w:ascii="Palatino Linotype" w:eastAsiaTheme="minorEastAsia" w:hAnsi="Palatino Linotype" w:cs="Arial"/>
          <w:i/>
        </w:rPr>
      </w:pPr>
      <w:r w:rsidRPr="00112B92">
        <w:rPr>
          <w:rFonts w:ascii="Palatino Linotype" w:eastAsiaTheme="minorEastAsia" w:hAnsi="Palatino Linotype" w:cs="Arial"/>
          <w:sz w:val="24"/>
        </w:rPr>
        <w:t>Lo anterior se afirma así, ya que ante una clasificación de la información, no puede coexistir a su vez una inexistencia de la misma, en virtud de que la inexistencia significa necesariamente que la información solicitada no se encuentra en los archivos del Sujeto Obligado, en atención a que no la genera, administra y/o posee como consecuencia del ejercicio de sus atribuciones, que habiendo tenidos que generarla no lo hizo o que no tuvo una existencia previa pero por razones diversas actualmente ya no existe en sus archivos, y la clasificación de manera contraria implica que la información se ubica en los archivos del Sujeto Obligado, tan es así que le otorga el carácter de confidencial o reservada.</w:t>
      </w:r>
    </w:p>
    <w:p w:rsidR="00E15080" w:rsidRPr="00112B92" w:rsidRDefault="00E15080" w:rsidP="00F845BF">
      <w:pPr>
        <w:pStyle w:val="Prrafodelista"/>
        <w:spacing w:line="360" w:lineRule="auto"/>
        <w:ind w:left="0"/>
        <w:jc w:val="both"/>
        <w:rPr>
          <w:rFonts w:ascii="Palatino Linotype" w:eastAsiaTheme="minorEastAsia" w:hAnsi="Palatino Linotype" w:cs="Arial"/>
          <w:i/>
        </w:rPr>
      </w:pPr>
    </w:p>
    <w:p w:rsidR="00E15080" w:rsidRPr="00112B92" w:rsidRDefault="00E15080" w:rsidP="00F845BF">
      <w:pPr>
        <w:pStyle w:val="Prrafodelista"/>
        <w:numPr>
          <w:ilvl w:val="0"/>
          <w:numId w:val="2"/>
        </w:numPr>
        <w:spacing w:line="360" w:lineRule="auto"/>
        <w:ind w:left="0" w:firstLine="0"/>
        <w:jc w:val="both"/>
        <w:rPr>
          <w:rFonts w:ascii="Palatino Linotype" w:eastAsiaTheme="minorEastAsia" w:hAnsi="Palatino Linotype" w:cs="Arial"/>
          <w:i/>
        </w:rPr>
      </w:pPr>
      <w:r w:rsidRPr="00112B92">
        <w:rPr>
          <w:rFonts w:ascii="Palatino Linotype" w:eastAsiaTheme="minorEastAsia" w:hAnsi="Palatino Linotype" w:cs="Arial"/>
          <w:sz w:val="24"/>
        </w:rPr>
        <w:t>En otras palabras, la clasificación y la inexistencia se excluyen entre sí, por tanto, si en el presente caso, el Sujeto Obligado negó la entrega de la información, está reconociendo implícitamente que los mismos obran en sus archivos. Tiene aplicación al respecto, el criterio 29/10 sostenido por el Instituto Nacional de Transparencia, Acceso a la Información y Protección de Datos Personales, mismo que se señala lo siguiente:</w:t>
      </w:r>
    </w:p>
    <w:p w:rsidR="00E15080" w:rsidRPr="00112B92" w:rsidRDefault="00E15080" w:rsidP="00E15080">
      <w:pPr>
        <w:pStyle w:val="Prrafodelista"/>
        <w:spacing w:line="360" w:lineRule="auto"/>
        <w:ind w:left="0"/>
        <w:jc w:val="both"/>
        <w:rPr>
          <w:rFonts w:ascii="Palatino Linotype" w:eastAsiaTheme="minorEastAsia" w:hAnsi="Palatino Linotype" w:cs="Arial"/>
          <w:i/>
        </w:rPr>
      </w:pPr>
    </w:p>
    <w:p w:rsidR="00E15080" w:rsidRPr="00112B92" w:rsidRDefault="00E15080" w:rsidP="00F335B3">
      <w:pPr>
        <w:pStyle w:val="Prrafodelista"/>
        <w:spacing w:before="67" w:line="474" w:lineRule="auto"/>
        <w:ind w:left="851" w:right="822"/>
        <w:jc w:val="both"/>
        <w:rPr>
          <w:rFonts w:ascii="Palatino Linotype" w:eastAsia="Arial" w:hAnsi="Palatino Linotype" w:cs="Arial"/>
          <w:i/>
        </w:rPr>
      </w:pPr>
      <w:r w:rsidRPr="00112B92">
        <w:rPr>
          <w:rFonts w:ascii="Palatino Linotype" w:eastAsia="Arial" w:hAnsi="Palatino Linotype" w:cs="Arial"/>
          <w:b/>
          <w:i/>
        </w:rPr>
        <w:t>La</w:t>
      </w:r>
      <w:r w:rsidRPr="00112B92">
        <w:rPr>
          <w:rFonts w:ascii="Palatino Linotype" w:eastAsia="Arial" w:hAnsi="Palatino Linotype" w:cs="Arial"/>
          <w:b/>
          <w:i/>
          <w:spacing w:val="7"/>
        </w:rPr>
        <w:t xml:space="preserve"> </w:t>
      </w:r>
      <w:r w:rsidRPr="00112B92">
        <w:rPr>
          <w:rFonts w:ascii="Palatino Linotype" w:eastAsia="Arial" w:hAnsi="Palatino Linotype" w:cs="Arial"/>
          <w:b/>
          <w:i/>
          <w:spacing w:val="1"/>
        </w:rPr>
        <w:t>c</w:t>
      </w:r>
      <w:r w:rsidRPr="00112B92">
        <w:rPr>
          <w:rFonts w:ascii="Palatino Linotype" w:eastAsia="Arial" w:hAnsi="Palatino Linotype" w:cs="Arial"/>
          <w:b/>
          <w:i/>
        </w:rPr>
        <w:t>l</w:t>
      </w:r>
      <w:r w:rsidRPr="00112B92">
        <w:rPr>
          <w:rFonts w:ascii="Palatino Linotype" w:eastAsia="Arial" w:hAnsi="Palatino Linotype" w:cs="Arial"/>
          <w:b/>
          <w:i/>
          <w:spacing w:val="-1"/>
        </w:rPr>
        <w:t>a</w:t>
      </w:r>
      <w:r w:rsidRPr="00112B92">
        <w:rPr>
          <w:rFonts w:ascii="Palatino Linotype" w:eastAsia="Arial" w:hAnsi="Palatino Linotype" w:cs="Arial"/>
          <w:b/>
          <w:i/>
          <w:spacing w:val="1"/>
        </w:rPr>
        <w:t>s</w:t>
      </w:r>
      <w:r w:rsidRPr="00112B92">
        <w:rPr>
          <w:rFonts w:ascii="Palatino Linotype" w:eastAsia="Arial" w:hAnsi="Palatino Linotype" w:cs="Arial"/>
          <w:b/>
          <w:i/>
        </w:rPr>
        <w:t>ifi</w:t>
      </w:r>
      <w:r w:rsidRPr="00112B92">
        <w:rPr>
          <w:rFonts w:ascii="Palatino Linotype" w:eastAsia="Arial" w:hAnsi="Palatino Linotype" w:cs="Arial"/>
          <w:b/>
          <w:i/>
          <w:spacing w:val="-1"/>
        </w:rPr>
        <w:t>c</w:t>
      </w:r>
      <w:r w:rsidRPr="00112B92">
        <w:rPr>
          <w:rFonts w:ascii="Palatino Linotype" w:eastAsia="Arial" w:hAnsi="Palatino Linotype" w:cs="Arial"/>
          <w:b/>
          <w:i/>
          <w:spacing w:val="1"/>
        </w:rPr>
        <w:t>ac</w:t>
      </w:r>
      <w:r w:rsidRPr="00112B92">
        <w:rPr>
          <w:rFonts w:ascii="Palatino Linotype" w:eastAsia="Arial" w:hAnsi="Palatino Linotype" w:cs="Arial"/>
          <w:b/>
          <w:i/>
        </w:rPr>
        <w:t>ión</w:t>
      </w:r>
      <w:r w:rsidRPr="00112B92">
        <w:rPr>
          <w:rFonts w:ascii="Palatino Linotype" w:eastAsia="Arial" w:hAnsi="Palatino Linotype" w:cs="Arial"/>
          <w:b/>
          <w:i/>
          <w:spacing w:val="7"/>
        </w:rPr>
        <w:t xml:space="preserve"> </w:t>
      </w:r>
      <w:r w:rsidRPr="00112B92">
        <w:rPr>
          <w:rFonts w:ascii="Palatino Linotype" w:eastAsia="Arial" w:hAnsi="Palatino Linotype" w:cs="Arial"/>
          <w:b/>
          <w:i/>
        </w:rPr>
        <w:t xml:space="preserve">y </w:t>
      </w:r>
      <w:r w:rsidRPr="00112B92">
        <w:rPr>
          <w:rFonts w:ascii="Palatino Linotype" w:eastAsia="Arial" w:hAnsi="Palatino Linotype" w:cs="Arial"/>
          <w:b/>
          <w:i/>
          <w:spacing w:val="3"/>
        </w:rPr>
        <w:t>l</w:t>
      </w:r>
      <w:r w:rsidRPr="00112B92">
        <w:rPr>
          <w:rFonts w:ascii="Palatino Linotype" w:eastAsia="Arial" w:hAnsi="Palatino Linotype" w:cs="Arial"/>
          <w:b/>
          <w:i/>
        </w:rPr>
        <w:t>a</w:t>
      </w:r>
      <w:r w:rsidRPr="00112B92">
        <w:rPr>
          <w:rFonts w:ascii="Palatino Linotype" w:eastAsia="Arial" w:hAnsi="Palatino Linotype" w:cs="Arial"/>
          <w:b/>
          <w:i/>
          <w:spacing w:val="7"/>
        </w:rPr>
        <w:t xml:space="preserve"> </w:t>
      </w:r>
      <w:r w:rsidRPr="00112B92">
        <w:rPr>
          <w:rFonts w:ascii="Palatino Linotype" w:eastAsia="Arial" w:hAnsi="Palatino Linotype" w:cs="Arial"/>
          <w:b/>
          <w:i/>
        </w:rPr>
        <w:t>in</w:t>
      </w:r>
      <w:r w:rsidRPr="00112B92">
        <w:rPr>
          <w:rFonts w:ascii="Palatino Linotype" w:eastAsia="Arial" w:hAnsi="Palatino Linotype" w:cs="Arial"/>
          <w:b/>
          <w:i/>
          <w:spacing w:val="1"/>
        </w:rPr>
        <w:t>e</w:t>
      </w:r>
      <w:r w:rsidRPr="00112B92">
        <w:rPr>
          <w:rFonts w:ascii="Palatino Linotype" w:eastAsia="Arial" w:hAnsi="Palatino Linotype" w:cs="Arial"/>
          <w:b/>
          <w:i/>
          <w:spacing w:val="-1"/>
        </w:rPr>
        <w:t>x</w:t>
      </w:r>
      <w:r w:rsidRPr="00112B92">
        <w:rPr>
          <w:rFonts w:ascii="Palatino Linotype" w:eastAsia="Arial" w:hAnsi="Palatino Linotype" w:cs="Arial"/>
          <w:b/>
          <w:i/>
        </w:rPr>
        <w:t>i</w:t>
      </w:r>
      <w:r w:rsidRPr="00112B92">
        <w:rPr>
          <w:rFonts w:ascii="Palatino Linotype" w:eastAsia="Arial" w:hAnsi="Palatino Linotype" w:cs="Arial"/>
          <w:b/>
          <w:i/>
          <w:spacing w:val="1"/>
        </w:rPr>
        <w:t>s</w:t>
      </w:r>
      <w:r w:rsidRPr="00112B92">
        <w:rPr>
          <w:rFonts w:ascii="Palatino Linotype" w:eastAsia="Arial" w:hAnsi="Palatino Linotype" w:cs="Arial"/>
          <w:b/>
          <w:i/>
        </w:rPr>
        <w:t>ten</w:t>
      </w:r>
      <w:r w:rsidRPr="00112B92">
        <w:rPr>
          <w:rFonts w:ascii="Palatino Linotype" w:eastAsia="Arial" w:hAnsi="Palatino Linotype" w:cs="Arial"/>
          <w:b/>
          <w:i/>
          <w:spacing w:val="-1"/>
        </w:rPr>
        <w:t>c</w:t>
      </w:r>
      <w:r w:rsidRPr="00112B92">
        <w:rPr>
          <w:rFonts w:ascii="Palatino Linotype" w:eastAsia="Arial" w:hAnsi="Palatino Linotype" w:cs="Arial"/>
          <w:b/>
          <w:i/>
        </w:rPr>
        <w:t>ia</w:t>
      </w:r>
      <w:r w:rsidRPr="00112B92">
        <w:rPr>
          <w:rFonts w:ascii="Palatino Linotype" w:eastAsia="Arial" w:hAnsi="Palatino Linotype" w:cs="Arial"/>
          <w:b/>
          <w:i/>
          <w:spacing w:val="8"/>
        </w:rPr>
        <w:t xml:space="preserve"> </w:t>
      </w:r>
      <w:r w:rsidRPr="00112B92">
        <w:rPr>
          <w:rFonts w:ascii="Palatino Linotype" w:eastAsia="Arial" w:hAnsi="Palatino Linotype" w:cs="Arial"/>
          <w:b/>
          <w:i/>
          <w:spacing w:val="-3"/>
        </w:rPr>
        <w:t>d</w:t>
      </w:r>
      <w:r w:rsidRPr="00112B92">
        <w:rPr>
          <w:rFonts w:ascii="Palatino Linotype" w:eastAsia="Arial" w:hAnsi="Palatino Linotype" w:cs="Arial"/>
          <w:b/>
          <w:i/>
        </w:rPr>
        <w:t>e</w:t>
      </w:r>
      <w:r w:rsidRPr="00112B92">
        <w:rPr>
          <w:rFonts w:ascii="Palatino Linotype" w:eastAsia="Arial" w:hAnsi="Palatino Linotype" w:cs="Arial"/>
          <w:b/>
          <w:i/>
          <w:spacing w:val="12"/>
        </w:rPr>
        <w:t xml:space="preserve"> </w:t>
      </w:r>
      <w:r w:rsidRPr="00112B92">
        <w:rPr>
          <w:rFonts w:ascii="Palatino Linotype" w:eastAsia="Arial" w:hAnsi="Palatino Linotype" w:cs="Arial"/>
          <w:b/>
          <w:i/>
        </w:rPr>
        <w:t>i</w:t>
      </w:r>
      <w:r w:rsidRPr="00112B92">
        <w:rPr>
          <w:rFonts w:ascii="Palatino Linotype" w:eastAsia="Arial" w:hAnsi="Palatino Linotype" w:cs="Arial"/>
          <w:b/>
          <w:i/>
          <w:spacing w:val="-2"/>
        </w:rPr>
        <w:t>n</w:t>
      </w:r>
      <w:r w:rsidRPr="00112B92">
        <w:rPr>
          <w:rFonts w:ascii="Palatino Linotype" w:eastAsia="Arial" w:hAnsi="Palatino Linotype" w:cs="Arial"/>
          <w:b/>
          <w:i/>
        </w:rPr>
        <w:t>f</w:t>
      </w:r>
      <w:r w:rsidRPr="00112B92">
        <w:rPr>
          <w:rFonts w:ascii="Palatino Linotype" w:eastAsia="Arial" w:hAnsi="Palatino Linotype" w:cs="Arial"/>
          <w:b/>
          <w:i/>
          <w:spacing w:val="-1"/>
        </w:rPr>
        <w:t>o</w:t>
      </w:r>
      <w:r w:rsidRPr="00112B92">
        <w:rPr>
          <w:rFonts w:ascii="Palatino Linotype" w:eastAsia="Arial" w:hAnsi="Palatino Linotype" w:cs="Arial"/>
          <w:b/>
          <w:i/>
        </w:rPr>
        <w:t>rm</w:t>
      </w:r>
      <w:r w:rsidRPr="00112B92">
        <w:rPr>
          <w:rFonts w:ascii="Palatino Linotype" w:eastAsia="Arial" w:hAnsi="Palatino Linotype" w:cs="Arial"/>
          <w:b/>
          <w:i/>
          <w:spacing w:val="1"/>
        </w:rPr>
        <w:t>ac</w:t>
      </w:r>
      <w:r w:rsidRPr="00112B92">
        <w:rPr>
          <w:rFonts w:ascii="Palatino Linotype" w:eastAsia="Arial" w:hAnsi="Palatino Linotype" w:cs="Arial"/>
          <w:b/>
          <w:i/>
        </w:rPr>
        <w:t>ión</w:t>
      </w:r>
      <w:r w:rsidRPr="00112B92">
        <w:rPr>
          <w:rFonts w:ascii="Palatino Linotype" w:eastAsia="Arial" w:hAnsi="Palatino Linotype" w:cs="Arial"/>
          <w:b/>
          <w:i/>
          <w:spacing w:val="7"/>
        </w:rPr>
        <w:t xml:space="preserve"> </w:t>
      </w:r>
      <w:r w:rsidRPr="00112B92">
        <w:rPr>
          <w:rFonts w:ascii="Palatino Linotype" w:eastAsia="Arial" w:hAnsi="Palatino Linotype" w:cs="Arial"/>
          <w:b/>
          <w:i/>
          <w:spacing w:val="1"/>
        </w:rPr>
        <w:t>s</w:t>
      </w:r>
      <w:r w:rsidRPr="00112B92">
        <w:rPr>
          <w:rFonts w:ascii="Palatino Linotype" w:eastAsia="Arial" w:hAnsi="Palatino Linotype" w:cs="Arial"/>
          <w:b/>
          <w:i/>
        </w:rPr>
        <w:t>on</w:t>
      </w:r>
      <w:r w:rsidRPr="00112B92">
        <w:rPr>
          <w:rFonts w:ascii="Palatino Linotype" w:eastAsia="Arial" w:hAnsi="Palatino Linotype" w:cs="Arial"/>
          <w:b/>
          <w:i/>
          <w:spacing w:val="4"/>
        </w:rPr>
        <w:t xml:space="preserve"> </w:t>
      </w:r>
      <w:r w:rsidRPr="00112B92">
        <w:rPr>
          <w:rFonts w:ascii="Palatino Linotype" w:eastAsia="Arial" w:hAnsi="Palatino Linotype" w:cs="Arial"/>
          <w:b/>
          <w:i/>
          <w:spacing w:val="1"/>
        </w:rPr>
        <w:t>c</w:t>
      </w:r>
      <w:r w:rsidRPr="00112B92">
        <w:rPr>
          <w:rFonts w:ascii="Palatino Linotype" w:eastAsia="Arial" w:hAnsi="Palatino Linotype" w:cs="Arial"/>
          <w:b/>
          <w:i/>
        </w:rPr>
        <w:t>on</w:t>
      </w:r>
      <w:r w:rsidRPr="00112B92">
        <w:rPr>
          <w:rFonts w:ascii="Palatino Linotype" w:eastAsia="Arial" w:hAnsi="Palatino Linotype" w:cs="Arial"/>
          <w:b/>
          <w:i/>
          <w:spacing w:val="-2"/>
        </w:rPr>
        <w:t>c</w:t>
      </w:r>
      <w:r w:rsidRPr="00112B92">
        <w:rPr>
          <w:rFonts w:ascii="Palatino Linotype" w:eastAsia="Arial" w:hAnsi="Palatino Linotype" w:cs="Arial"/>
          <w:b/>
          <w:i/>
          <w:spacing w:val="1"/>
        </w:rPr>
        <w:t>e</w:t>
      </w:r>
      <w:r w:rsidRPr="00112B92">
        <w:rPr>
          <w:rFonts w:ascii="Palatino Linotype" w:eastAsia="Arial" w:hAnsi="Palatino Linotype" w:cs="Arial"/>
          <w:b/>
          <w:i/>
        </w:rPr>
        <w:t>p</w:t>
      </w:r>
      <w:r w:rsidRPr="00112B92">
        <w:rPr>
          <w:rFonts w:ascii="Palatino Linotype" w:eastAsia="Arial" w:hAnsi="Palatino Linotype" w:cs="Arial"/>
          <w:b/>
          <w:i/>
          <w:spacing w:val="-1"/>
        </w:rPr>
        <w:t>t</w:t>
      </w:r>
      <w:r w:rsidRPr="00112B92">
        <w:rPr>
          <w:rFonts w:ascii="Palatino Linotype" w:eastAsia="Arial" w:hAnsi="Palatino Linotype" w:cs="Arial"/>
          <w:b/>
          <w:i/>
        </w:rPr>
        <w:t>os</w:t>
      </w:r>
      <w:r w:rsidRPr="00112B92">
        <w:rPr>
          <w:rFonts w:ascii="Palatino Linotype" w:eastAsia="Arial" w:hAnsi="Palatino Linotype" w:cs="Arial"/>
          <w:b/>
          <w:i/>
          <w:spacing w:val="7"/>
        </w:rPr>
        <w:t xml:space="preserve"> </w:t>
      </w:r>
      <w:r w:rsidRPr="00112B92">
        <w:rPr>
          <w:rFonts w:ascii="Palatino Linotype" w:eastAsia="Arial" w:hAnsi="Palatino Linotype" w:cs="Arial"/>
          <w:b/>
          <w:i/>
        </w:rPr>
        <w:t>que</w:t>
      </w:r>
      <w:r w:rsidRPr="00112B92">
        <w:rPr>
          <w:rFonts w:ascii="Palatino Linotype" w:eastAsia="Arial" w:hAnsi="Palatino Linotype" w:cs="Arial"/>
          <w:b/>
          <w:i/>
          <w:spacing w:val="10"/>
        </w:rPr>
        <w:t xml:space="preserve"> </w:t>
      </w:r>
      <w:r w:rsidRPr="00112B92">
        <w:rPr>
          <w:rFonts w:ascii="Palatino Linotype" w:eastAsia="Arial" w:hAnsi="Palatino Linotype" w:cs="Arial"/>
          <w:b/>
          <w:i/>
        </w:rPr>
        <w:t>no pued</w:t>
      </w:r>
      <w:r w:rsidRPr="00112B92">
        <w:rPr>
          <w:rFonts w:ascii="Palatino Linotype" w:eastAsia="Arial" w:hAnsi="Palatino Linotype" w:cs="Arial"/>
          <w:b/>
          <w:i/>
          <w:spacing w:val="1"/>
        </w:rPr>
        <w:t>e</w:t>
      </w:r>
      <w:r w:rsidRPr="00112B92">
        <w:rPr>
          <w:rFonts w:ascii="Palatino Linotype" w:eastAsia="Arial" w:hAnsi="Palatino Linotype" w:cs="Arial"/>
          <w:b/>
          <w:i/>
        </w:rPr>
        <w:t>n</w:t>
      </w:r>
      <w:r w:rsidRPr="00112B92">
        <w:rPr>
          <w:rFonts w:ascii="Palatino Linotype" w:eastAsia="Arial" w:hAnsi="Palatino Linotype" w:cs="Arial"/>
          <w:b/>
          <w:i/>
          <w:spacing w:val="36"/>
        </w:rPr>
        <w:t xml:space="preserve"> </w:t>
      </w:r>
      <w:r w:rsidRPr="00112B92">
        <w:rPr>
          <w:rFonts w:ascii="Palatino Linotype" w:eastAsia="Arial" w:hAnsi="Palatino Linotype" w:cs="Arial"/>
          <w:b/>
          <w:i/>
          <w:spacing w:val="1"/>
        </w:rPr>
        <w:t>c</w:t>
      </w:r>
      <w:r w:rsidRPr="00112B92">
        <w:rPr>
          <w:rFonts w:ascii="Palatino Linotype" w:eastAsia="Arial" w:hAnsi="Palatino Linotype" w:cs="Arial"/>
          <w:b/>
          <w:i/>
        </w:rPr>
        <w:t>o</w:t>
      </w:r>
      <w:r w:rsidRPr="00112B92">
        <w:rPr>
          <w:rFonts w:ascii="Palatino Linotype" w:eastAsia="Arial" w:hAnsi="Palatino Linotype" w:cs="Arial"/>
          <w:b/>
          <w:i/>
          <w:spacing w:val="-2"/>
        </w:rPr>
        <w:t>e</w:t>
      </w:r>
      <w:r w:rsidRPr="00112B92">
        <w:rPr>
          <w:rFonts w:ascii="Palatino Linotype" w:eastAsia="Arial" w:hAnsi="Palatino Linotype" w:cs="Arial"/>
          <w:b/>
          <w:i/>
          <w:spacing w:val="1"/>
        </w:rPr>
        <w:t>x</w:t>
      </w:r>
      <w:r w:rsidRPr="00112B92">
        <w:rPr>
          <w:rFonts w:ascii="Palatino Linotype" w:eastAsia="Arial" w:hAnsi="Palatino Linotype" w:cs="Arial"/>
          <w:b/>
          <w:i/>
        </w:rPr>
        <w:t>i</w:t>
      </w:r>
      <w:r w:rsidRPr="00112B92">
        <w:rPr>
          <w:rFonts w:ascii="Palatino Linotype" w:eastAsia="Arial" w:hAnsi="Palatino Linotype" w:cs="Arial"/>
          <w:b/>
          <w:i/>
          <w:spacing w:val="1"/>
        </w:rPr>
        <w:t>s</w:t>
      </w:r>
      <w:r w:rsidRPr="00112B92">
        <w:rPr>
          <w:rFonts w:ascii="Palatino Linotype" w:eastAsia="Arial" w:hAnsi="Palatino Linotype" w:cs="Arial"/>
          <w:b/>
          <w:i/>
        </w:rPr>
        <w:t>tir.</w:t>
      </w:r>
      <w:r w:rsidRPr="00112B92">
        <w:rPr>
          <w:rFonts w:ascii="Palatino Linotype" w:eastAsia="Arial" w:hAnsi="Palatino Linotype" w:cs="Arial"/>
          <w:b/>
          <w:i/>
          <w:spacing w:val="35"/>
        </w:rPr>
        <w:t xml:space="preserve"> </w:t>
      </w:r>
      <w:r w:rsidRPr="00112B92">
        <w:rPr>
          <w:rFonts w:ascii="Palatino Linotype" w:eastAsia="Arial" w:hAnsi="Palatino Linotype" w:cs="Arial"/>
          <w:i/>
          <w:spacing w:val="1"/>
        </w:rPr>
        <w:t>L</w:t>
      </w:r>
      <w:r w:rsidRPr="00112B92">
        <w:rPr>
          <w:rFonts w:ascii="Palatino Linotype" w:eastAsia="Arial" w:hAnsi="Palatino Linotype" w:cs="Arial"/>
          <w:i/>
        </w:rPr>
        <w:t>a</w:t>
      </w:r>
      <w:r w:rsidRPr="00112B92">
        <w:rPr>
          <w:rFonts w:ascii="Palatino Linotype" w:eastAsia="Arial" w:hAnsi="Palatino Linotype" w:cs="Arial"/>
          <w:i/>
          <w:spacing w:val="25"/>
        </w:rPr>
        <w:t xml:space="preserve"> </w:t>
      </w:r>
      <w:r w:rsidRPr="00112B92">
        <w:rPr>
          <w:rFonts w:ascii="Palatino Linotype" w:eastAsia="Arial" w:hAnsi="Palatino Linotype" w:cs="Arial"/>
          <w:i/>
        </w:rPr>
        <w:t>in</w:t>
      </w:r>
      <w:r w:rsidRPr="00112B92">
        <w:rPr>
          <w:rFonts w:ascii="Palatino Linotype" w:eastAsia="Arial" w:hAnsi="Palatino Linotype" w:cs="Arial"/>
          <w:i/>
          <w:spacing w:val="1"/>
        </w:rPr>
        <w:t>e</w:t>
      </w:r>
      <w:r w:rsidRPr="00112B92">
        <w:rPr>
          <w:rFonts w:ascii="Palatino Linotype" w:eastAsia="Arial" w:hAnsi="Palatino Linotype" w:cs="Arial"/>
          <w:i/>
          <w:spacing w:val="-2"/>
        </w:rPr>
        <w:t>x</w:t>
      </w:r>
      <w:r w:rsidRPr="00112B92">
        <w:rPr>
          <w:rFonts w:ascii="Palatino Linotype" w:eastAsia="Arial" w:hAnsi="Palatino Linotype" w:cs="Arial"/>
          <w:i/>
        </w:rPr>
        <w:t>ist</w:t>
      </w:r>
      <w:r w:rsidRPr="00112B92">
        <w:rPr>
          <w:rFonts w:ascii="Palatino Linotype" w:eastAsia="Arial" w:hAnsi="Palatino Linotype" w:cs="Arial"/>
          <w:i/>
          <w:spacing w:val="1"/>
        </w:rPr>
        <w:t>en</w:t>
      </w:r>
      <w:r w:rsidRPr="00112B92">
        <w:rPr>
          <w:rFonts w:ascii="Palatino Linotype" w:eastAsia="Arial" w:hAnsi="Palatino Linotype" w:cs="Arial"/>
          <w:i/>
        </w:rPr>
        <w:t>cia</w:t>
      </w:r>
      <w:r w:rsidRPr="00112B92">
        <w:rPr>
          <w:rFonts w:ascii="Palatino Linotype" w:eastAsia="Arial" w:hAnsi="Palatino Linotype" w:cs="Arial"/>
          <w:i/>
          <w:spacing w:val="27"/>
        </w:rPr>
        <w:t xml:space="preserve"> </w:t>
      </w:r>
      <w:r w:rsidRPr="00112B92">
        <w:rPr>
          <w:rFonts w:ascii="Palatino Linotype" w:eastAsia="Arial" w:hAnsi="Palatino Linotype" w:cs="Arial"/>
          <w:i/>
        </w:rPr>
        <w:t>i</w:t>
      </w:r>
      <w:r w:rsidRPr="00112B92">
        <w:rPr>
          <w:rFonts w:ascii="Palatino Linotype" w:eastAsia="Arial" w:hAnsi="Palatino Linotype" w:cs="Arial"/>
          <w:i/>
          <w:spacing w:val="1"/>
        </w:rPr>
        <w:t>mp</w:t>
      </w:r>
      <w:r w:rsidRPr="00112B92">
        <w:rPr>
          <w:rFonts w:ascii="Palatino Linotype" w:eastAsia="Arial" w:hAnsi="Palatino Linotype" w:cs="Arial"/>
          <w:i/>
        </w:rPr>
        <w:t>l</w:t>
      </w:r>
      <w:r w:rsidRPr="00112B92">
        <w:rPr>
          <w:rFonts w:ascii="Palatino Linotype" w:eastAsia="Arial" w:hAnsi="Palatino Linotype" w:cs="Arial"/>
          <w:i/>
          <w:spacing w:val="-1"/>
        </w:rPr>
        <w:t>i</w:t>
      </w:r>
      <w:r w:rsidRPr="00112B92">
        <w:rPr>
          <w:rFonts w:ascii="Palatino Linotype" w:eastAsia="Arial" w:hAnsi="Palatino Linotype" w:cs="Arial"/>
          <w:i/>
        </w:rPr>
        <w:t>ca</w:t>
      </w:r>
      <w:r w:rsidRPr="00112B92">
        <w:rPr>
          <w:rFonts w:ascii="Palatino Linotype" w:eastAsia="Arial" w:hAnsi="Palatino Linotype" w:cs="Arial"/>
          <w:i/>
          <w:spacing w:val="28"/>
        </w:rPr>
        <w:t xml:space="preserve"> </w:t>
      </w:r>
      <w:r w:rsidRPr="00112B92">
        <w:rPr>
          <w:rFonts w:ascii="Palatino Linotype" w:eastAsia="Arial" w:hAnsi="Palatino Linotype" w:cs="Arial"/>
          <w:i/>
          <w:spacing w:val="-1"/>
        </w:rPr>
        <w:t>n</w:t>
      </w:r>
      <w:r w:rsidRPr="00112B92">
        <w:rPr>
          <w:rFonts w:ascii="Palatino Linotype" w:eastAsia="Arial" w:hAnsi="Palatino Linotype" w:cs="Arial"/>
          <w:i/>
          <w:spacing w:val="1"/>
        </w:rPr>
        <w:t>e</w:t>
      </w:r>
      <w:r w:rsidRPr="00112B92">
        <w:rPr>
          <w:rFonts w:ascii="Palatino Linotype" w:eastAsia="Arial" w:hAnsi="Palatino Linotype" w:cs="Arial"/>
          <w:i/>
        </w:rPr>
        <w:t>c</w:t>
      </w:r>
      <w:r w:rsidRPr="00112B92">
        <w:rPr>
          <w:rFonts w:ascii="Palatino Linotype" w:eastAsia="Arial" w:hAnsi="Palatino Linotype" w:cs="Arial"/>
          <w:i/>
          <w:spacing w:val="1"/>
        </w:rPr>
        <w:t>e</w:t>
      </w:r>
      <w:r w:rsidRPr="00112B92">
        <w:rPr>
          <w:rFonts w:ascii="Palatino Linotype" w:eastAsia="Arial" w:hAnsi="Palatino Linotype" w:cs="Arial"/>
          <w:i/>
        </w:rPr>
        <w:t>s</w:t>
      </w:r>
      <w:r w:rsidRPr="00112B92">
        <w:rPr>
          <w:rFonts w:ascii="Palatino Linotype" w:eastAsia="Arial" w:hAnsi="Palatino Linotype" w:cs="Arial"/>
          <w:i/>
          <w:spacing w:val="1"/>
        </w:rPr>
        <w:t>a</w:t>
      </w:r>
      <w:r w:rsidRPr="00112B92">
        <w:rPr>
          <w:rFonts w:ascii="Palatino Linotype" w:eastAsia="Arial" w:hAnsi="Palatino Linotype" w:cs="Arial"/>
          <w:i/>
        </w:rPr>
        <w:t>r</w:t>
      </w:r>
      <w:r w:rsidRPr="00112B92">
        <w:rPr>
          <w:rFonts w:ascii="Palatino Linotype" w:eastAsia="Arial" w:hAnsi="Palatino Linotype" w:cs="Arial"/>
          <w:i/>
          <w:spacing w:val="-1"/>
        </w:rPr>
        <w:t>ia</w:t>
      </w:r>
      <w:r w:rsidRPr="00112B92">
        <w:rPr>
          <w:rFonts w:ascii="Palatino Linotype" w:eastAsia="Arial" w:hAnsi="Palatino Linotype" w:cs="Arial"/>
          <w:i/>
          <w:spacing w:val="1"/>
        </w:rPr>
        <w:t>me</w:t>
      </w:r>
      <w:r w:rsidRPr="00112B92">
        <w:rPr>
          <w:rFonts w:ascii="Palatino Linotype" w:eastAsia="Arial" w:hAnsi="Palatino Linotype" w:cs="Arial"/>
          <w:i/>
          <w:spacing w:val="-1"/>
        </w:rPr>
        <w:t>n</w:t>
      </w:r>
      <w:r w:rsidRPr="00112B92">
        <w:rPr>
          <w:rFonts w:ascii="Palatino Linotype" w:eastAsia="Arial" w:hAnsi="Palatino Linotype" w:cs="Arial"/>
          <w:i/>
        </w:rPr>
        <w:t>te</w:t>
      </w:r>
      <w:r w:rsidRPr="00112B92">
        <w:rPr>
          <w:rFonts w:ascii="Palatino Linotype" w:eastAsia="Arial" w:hAnsi="Palatino Linotype" w:cs="Arial"/>
          <w:i/>
          <w:spacing w:val="28"/>
        </w:rPr>
        <w:t xml:space="preserve"> </w:t>
      </w:r>
      <w:r w:rsidRPr="00112B92">
        <w:rPr>
          <w:rFonts w:ascii="Palatino Linotype" w:eastAsia="Arial" w:hAnsi="Palatino Linotype" w:cs="Arial"/>
          <w:i/>
          <w:spacing w:val="-1"/>
        </w:rPr>
        <w:t>q</w:t>
      </w:r>
      <w:r w:rsidRPr="00112B92">
        <w:rPr>
          <w:rFonts w:ascii="Palatino Linotype" w:eastAsia="Arial" w:hAnsi="Palatino Linotype" w:cs="Arial"/>
          <w:i/>
          <w:spacing w:val="1"/>
        </w:rPr>
        <w:t>u</w:t>
      </w:r>
      <w:r w:rsidRPr="00112B92">
        <w:rPr>
          <w:rFonts w:ascii="Palatino Linotype" w:eastAsia="Arial" w:hAnsi="Palatino Linotype" w:cs="Arial"/>
          <w:i/>
        </w:rPr>
        <w:t>e</w:t>
      </w:r>
      <w:r w:rsidRPr="00112B92">
        <w:rPr>
          <w:rFonts w:ascii="Palatino Linotype" w:eastAsia="Arial" w:hAnsi="Palatino Linotype" w:cs="Arial"/>
          <w:i/>
          <w:spacing w:val="28"/>
        </w:rPr>
        <w:t xml:space="preserve"> </w:t>
      </w:r>
      <w:r w:rsidRPr="00112B92">
        <w:rPr>
          <w:rFonts w:ascii="Palatino Linotype" w:eastAsia="Arial" w:hAnsi="Palatino Linotype" w:cs="Arial"/>
          <w:i/>
        </w:rPr>
        <w:t>la</w:t>
      </w:r>
      <w:r w:rsidRPr="00112B92">
        <w:rPr>
          <w:rFonts w:ascii="Palatino Linotype" w:eastAsia="Arial" w:hAnsi="Palatino Linotype" w:cs="Arial"/>
          <w:i/>
          <w:spacing w:val="25"/>
        </w:rPr>
        <w:t xml:space="preserve"> </w:t>
      </w:r>
      <w:r w:rsidRPr="00112B92">
        <w:rPr>
          <w:rFonts w:ascii="Palatino Linotype" w:eastAsia="Arial" w:hAnsi="Palatino Linotype" w:cs="Arial"/>
          <w:i/>
        </w:rPr>
        <w:t>in</w:t>
      </w:r>
      <w:r w:rsidRPr="00112B92">
        <w:rPr>
          <w:rFonts w:ascii="Palatino Linotype" w:eastAsia="Arial" w:hAnsi="Palatino Linotype" w:cs="Arial"/>
          <w:i/>
          <w:spacing w:val="1"/>
        </w:rPr>
        <w:t>fo</w:t>
      </w:r>
      <w:r w:rsidRPr="00112B92">
        <w:rPr>
          <w:rFonts w:ascii="Palatino Linotype" w:eastAsia="Arial" w:hAnsi="Palatino Linotype" w:cs="Arial"/>
          <w:i/>
        </w:rPr>
        <w:t>r</w:t>
      </w:r>
      <w:r w:rsidRPr="00112B92">
        <w:rPr>
          <w:rFonts w:ascii="Palatino Linotype" w:eastAsia="Arial" w:hAnsi="Palatino Linotype" w:cs="Arial"/>
          <w:i/>
          <w:spacing w:val="-1"/>
        </w:rPr>
        <w:t>m</w:t>
      </w:r>
      <w:r w:rsidRPr="00112B92">
        <w:rPr>
          <w:rFonts w:ascii="Palatino Linotype" w:eastAsia="Arial" w:hAnsi="Palatino Linotype" w:cs="Arial"/>
          <w:i/>
          <w:spacing w:val="1"/>
        </w:rPr>
        <w:t>a</w:t>
      </w:r>
      <w:r w:rsidRPr="00112B92">
        <w:rPr>
          <w:rFonts w:ascii="Palatino Linotype" w:eastAsia="Arial" w:hAnsi="Palatino Linotype" w:cs="Arial"/>
          <w:i/>
        </w:rPr>
        <w:t>ción</w:t>
      </w:r>
      <w:r w:rsidRPr="00112B92">
        <w:rPr>
          <w:rFonts w:ascii="Palatino Linotype" w:eastAsia="Arial" w:hAnsi="Palatino Linotype" w:cs="Arial"/>
          <w:i/>
          <w:spacing w:val="26"/>
        </w:rPr>
        <w:t xml:space="preserve"> </w:t>
      </w:r>
      <w:r w:rsidRPr="00112B92">
        <w:rPr>
          <w:rFonts w:ascii="Palatino Linotype" w:eastAsia="Arial" w:hAnsi="Palatino Linotype" w:cs="Arial"/>
          <w:i/>
          <w:spacing w:val="-1"/>
        </w:rPr>
        <w:t>n</w:t>
      </w:r>
      <w:r w:rsidRPr="00112B92">
        <w:rPr>
          <w:rFonts w:ascii="Palatino Linotype" w:eastAsia="Arial" w:hAnsi="Palatino Linotype" w:cs="Arial"/>
          <w:i/>
        </w:rPr>
        <w:t>o se</w:t>
      </w:r>
      <w:r w:rsidRPr="00112B92">
        <w:rPr>
          <w:rFonts w:ascii="Palatino Linotype" w:eastAsia="Arial" w:hAnsi="Palatino Linotype" w:cs="Arial"/>
          <w:i/>
          <w:spacing w:val="3"/>
        </w:rPr>
        <w:t xml:space="preserve"> </w:t>
      </w:r>
      <w:r w:rsidRPr="00112B92">
        <w:rPr>
          <w:rFonts w:ascii="Palatino Linotype" w:eastAsia="Arial" w:hAnsi="Palatino Linotype" w:cs="Arial"/>
          <w:i/>
          <w:spacing w:val="1"/>
        </w:rPr>
        <w:t>en</w:t>
      </w:r>
      <w:r w:rsidRPr="00112B92">
        <w:rPr>
          <w:rFonts w:ascii="Palatino Linotype" w:eastAsia="Arial" w:hAnsi="Palatino Linotype" w:cs="Arial"/>
          <w:i/>
          <w:spacing w:val="-2"/>
        </w:rPr>
        <w:t>c</w:t>
      </w:r>
      <w:r w:rsidRPr="00112B92">
        <w:rPr>
          <w:rFonts w:ascii="Palatino Linotype" w:eastAsia="Arial" w:hAnsi="Palatino Linotype" w:cs="Arial"/>
          <w:i/>
          <w:spacing w:val="1"/>
        </w:rPr>
        <w:t>ue</w:t>
      </w:r>
      <w:r w:rsidRPr="00112B92">
        <w:rPr>
          <w:rFonts w:ascii="Palatino Linotype" w:eastAsia="Arial" w:hAnsi="Palatino Linotype" w:cs="Arial"/>
          <w:i/>
          <w:spacing w:val="-1"/>
        </w:rPr>
        <w:t>n</w:t>
      </w:r>
      <w:r w:rsidRPr="00112B92">
        <w:rPr>
          <w:rFonts w:ascii="Palatino Linotype" w:eastAsia="Arial" w:hAnsi="Palatino Linotype" w:cs="Arial"/>
          <w:i/>
        </w:rPr>
        <w:t>tra</w:t>
      </w:r>
      <w:r w:rsidRPr="00112B92">
        <w:rPr>
          <w:rFonts w:ascii="Palatino Linotype" w:eastAsia="Arial" w:hAnsi="Palatino Linotype" w:cs="Arial"/>
          <w:i/>
          <w:spacing w:val="3"/>
        </w:rPr>
        <w:t xml:space="preserve"> </w:t>
      </w:r>
      <w:r w:rsidRPr="00112B92">
        <w:rPr>
          <w:rFonts w:ascii="Palatino Linotype" w:eastAsia="Arial" w:hAnsi="Palatino Linotype" w:cs="Arial"/>
          <w:i/>
          <w:spacing w:val="1"/>
        </w:rPr>
        <w:t>e</w:t>
      </w:r>
      <w:r w:rsidRPr="00112B92">
        <w:rPr>
          <w:rFonts w:ascii="Palatino Linotype" w:eastAsia="Arial" w:hAnsi="Palatino Linotype" w:cs="Arial"/>
          <w:i/>
        </w:rPr>
        <w:t>n</w:t>
      </w:r>
      <w:r w:rsidRPr="00112B92">
        <w:rPr>
          <w:rFonts w:ascii="Palatino Linotype" w:eastAsia="Arial" w:hAnsi="Palatino Linotype" w:cs="Arial"/>
          <w:i/>
          <w:spacing w:val="3"/>
        </w:rPr>
        <w:t xml:space="preserve"> </w:t>
      </w:r>
      <w:r w:rsidRPr="00112B92">
        <w:rPr>
          <w:rFonts w:ascii="Palatino Linotype" w:eastAsia="Arial" w:hAnsi="Palatino Linotype" w:cs="Arial"/>
          <w:i/>
          <w:spacing w:val="-3"/>
        </w:rPr>
        <w:t>l</w:t>
      </w:r>
      <w:r w:rsidRPr="00112B92">
        <w:rPr>
          <w:rFonts w:ascii="Palatino Linotype" w:eastAsia="Arial" w:hAnsi="Palatino Linotype" w:cs="Arial"/>
          <w:i/>
          <w:spacing w:val="1"/>
        </w:rPr>
        <w:t>o</w:t>
      </w:r>
      <w:r w:rsidRPr="00112B92">
        <w:rPr>
          <w:rFonts w:ascii="Palatino Linotype" w:eastAsia="Arial" w:hAnsi="Palatino Linotype" w:cs="Arial"/>
          <w:i/>
        </w:rPr>
        <w:t>s</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1"/>
        </w:rPr>
        <w:t>a</w:t>
      </w:r>
      <w:r w:rsidRPr="00112B92">
        <w:rPr>
          <w:rFonts w:ascii="Palatino Linotype" w:eastAsia="Arial" w:hAnsi="Palatino Linotype" w:cs="Arial"/>
          <w:i/>
        </w:rPr>
        <w:t>rchi</w:t>
      </w:r>
      <w:r w:rsidRPr="00112B92">
        <w:rPr>
          <w:rFonts w:ascii="Palatino Linotype" w:eastAsia="Arial" w:hAnsi="Palatino Linotype" w:cs="Arial"/>
          <w:i/>
          <w:spacing w:val="-3"/>
        </w:rPr>
        <w:t>v</w:t>
      </w:r>
      <w:r w:rsidRPr="00112B92">
        <w:rPr>
          <w:rFonts w:ascii="Palatino Linotype" w:eastAsia="Arial" w:hAnsi="Palatino Linotype" w:cs="Arial"/>
          <w:i/>
          <w:spacing w:val="1"/>
        </w:rPr>
        <w:t>o</w:t>
      </w:r>
      <w:r w:rsidRPr="00112B92">
        <w:rPr>
          <w:rFonts w:ascii="Palatino Linotype" w:eastAsia="Arial" w:hAnsi="Palatino Linotype" w:cs="Arial"/>
          <w:i/>
        </w:rPr>
        <w:t>s</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1"/>
        </w:rPr>
        <w:t>d</w:t>
      </w:r>
      <w:r w:rsidRPr="00112B92">
        <w:rPr>
          <w:rFonts w:ascii="Palatino Linotype" w:eastAsia="Arial" w:hAnsi="Palatino Linotype" w:cs="Arial"/>
          <w:i/>
        </w:rPr>
        <w:t>e</w:t>
      </w:r>
      <w:r w:rsidRPr="00112B92">
        <w:rPr>
          <w:rFonts w:ascii="Palatino Linotype" w:eastAsia="Arial" w:hAnsi="Palatino Linotype" w:cs="Arial"/>
          <w:i/>
          <w:spacing w:val="3"/>
        </w:rPr>
        <w:t xml:space="preserve"> </w:t>
      </w:r>
      <w:r w:rsidRPr="00112B92">
        <w:rPr>
          <w:rFonts w:ascii="Palatino Linotype" w:eastAsia="Arial" w:hAnsi="Palatino Linotype" w:cs="Arial"/>
          <w:i/>
        </w:rPr>
        <w:t>la</w:t>
      </w:r>
      <w:r w:rsidRPr="00112B92">
        <w:rPr>
          <w:rFonts w:ascii="Palatino Linotype" w:eastAsia="Arial" w:hAnsi="Palatino Linotype" w:cs="Arial"/>
          <w:i/>
          <w:spacing w:val="3"/>
        </w:rPr>
        <w:t xml:space="preserve"> </w:t>
      </w:r>
      <w:r w:rsidRPr="00112B92">
        <w:rPr>
          <w:rFonts w:ascii="Palatino Linotype" w:eastAsia="Arial" w:hAnsi="Palatino Linotype" w:cs="Arial"/>
          <w:i/>
          <w:spacing w:val="1"/>
        </w:rPr>
        <w:t>au</w:t>
      </w:r>
      <w:r w:rsidRPr="00112B92">
        <w:rPr>
          <w:rFonts w:ascii="Palatino Linotype" w:eastAsia="Arial" w:hAnsi="Palatino Linotype" w:cs="Arial"/>
          <w:i/>
          <w:spacing w:val="-2"/>
        </w:rPr>
        <w:t>t</w:t>
      </w:r>
      <w:r w:rsidRPr="00112B92">
        <w:rPr>
          <w:rFonts w:ascii="Palatino Linotype" w:eastAsia="Arial" w:hAnsi="Palatino Linotype" w:cs="Arial"/>
          <w:i/>
          <w:spacing w:val="1"/>
        </w:rPr>
        <w:t>o</w:t>
      </w:r>
      <w:r w:rsidRPr="00112B92">
        <w:rPr>
          <w:rFonts w:ascii="Palatino Linotype" w:eastAsia="Arial" w:hAnsi="Palatino Linotype" w:cs="Arial"/>
          <w:i/>
        </w:rPr>
        <w:t>r</w:t>
      </w:r>
      <w:r w:rsidRPr="00112B92">
        <w:rPr>
          <w:rFonts w:ascii="Palatino Linotype" w:eastAsia="Arial" w:hAnsi="Palatino Linotype" w:cs="Arial"/>
          <w:i/>
          <w:spacing w:val="-1"/>
        </w:rPr>
        <w:t>i</w:t>
      </w:r>
      <w:r w:rsidRPr="00112B92">
        <w:rPr>
          <w:rFonts w:ascii="Palatino Linotype" w:eastAsia="Arial" w:hAnsi="Palatino Linotype" w:cs="Arial"/>
          <w:i/>
          <w:spacing w:val="1"/>
        </w:rPr>
        <w:t>d</w:t>
      </w:r>
      <w:r w:rsidRPr="00112B92">
        <w:rPr>
          <w:rFonts w:ascii="Palatino Linotype" w:eastAsia="Arial" w:hAnsi="Palatino Linotype" w:cs="Arial"/>
          <w:i/>
          <w:spacing w:val="-1"/>
        </w:rPr>
        <w:t>a</w:t>
      </w:r>
      <w:r w:rsidRPr="00112B92">
        <w:rPr>
          <w:rFonts w:ascii="Palatino Linotype" w:eastAsia="Arial" w:hAnsi="Palatino Linotype" w:cs="Arial"/>
          <w:i/>
          <w:spacing w:val="1"/>
        </w:rPr>
        <w:t>d</w:t>
      </w:r>
      <w:r w:rsidRPr="00112B92">
        <w:rPr>
          <w:rFonts w:ascii="Palatino Linotype" w:eastAsia="Arial" w:hAnsi="Palatino Linotype" w:cs="Arial"/>
          <w:i/>
        </w:rPr>
        <w:t>,</w:t>
      </w:r>
      <w:r w:rsidRPr="00112B92">
        <w:rPr>
          <w:rFonts w:ascii="Palatino Linotype" w:eastAsia="Arial" w:hAnsi="Palatino Linotype" w:cs="Arial"/>
          <w:i/>
          <w:spacing w:val="3"/>
        </w:rPr>
        <w:t xml:space="preserve"> </w:t>
      </w:r>
      <w:r w:rsidRPr="00112B92">
        <w:rPr>
          <w:rFonts w:ascii="Palatino Linotype" w:eastAsia="Arial" w:hAnsi="Palatino Linotype" w:cs="Arial"/>
          <w:i/>
          <w:spacing w:val="1"/>
        </w:rPr>
        <w:t>n</w:t>
      </w:r>
      <w:r w:rsidRPr="00112B92">
        <w:rPr>
          <w:rFonts w:ascii="Palatino Linotype" w:eastAsia="Arial" w:hAnsi="Palatino Linotype" w:cs="Arial"/>
          <w:i/>
        </w:rPr>
        <w:t>o</w:t>
      </w:r>
      <w:r w:rsidRPr="00112B92">
        <w:rPr>
          <w:rFonts w:ascii="Palatino Linotype" w:eastAsia="Arial" w:hAnsi="Palatino Linotype" w:cs="Arial"/>
          <w:i/>
          <w:spacing w:val="1"/>
        </w:rPr>
        <w:t xml:space="preserve"> ob</w:t>
      </w:r>
      <w:r w:rsidRPr="00112B92">
        <w:rPr>
          <w:rFonts w:ascii="Palatino Linotype" w:eastAsia="Arial" w:hAnsi="Palatino Linotype" w:cs="Arial"/>
          <w:i/>
        </w:rPr>
        <w:t>s</w:t>
      </w:r>
      <w:r w:rsidRPr="00112B92">
        <w:rPr>
          <w:rFonts w:ascii="Palatino Linotype" w:eastAsia="Arial" w:hAnsi="Palatino Linotype" w:cs="Arial"/>
          <w:i/>
          <w:spacing w:val="-2"/>
        </w:rPr>
        <w:t>t</w:t>
      </w:r>
      <w:r w:rsidRPr="00112B92">
        <w:rPr>
          <w:rFonts w:ascii="Palatino Linotype" w:eastAsia="Arial" w:hAnsi="Palatino Linotype" w:cs="Arial"/>
          <w:i/>
          <w:spacing w:val="1"/>
        </w:rPr>
        <w:t>an</w:t>
      </w:r>
      <w:r w:rsidRPr="00112B92">
        <w:rPr>
          <w:rFonts w:ascii="Palatino Linotype" w:eastAsia="Arial" w:hAnsi="Palatino Linotype" w:cs="Arial"/>
          <w:i/>
          <w:spacing w:val="-2"/>
        </w:rPr>
        <w:t>t</w:t>
      </w:r>
      <w:r w:rsidRPr="00112B92">
        <w:rPr>
          <w:rFonts w:ascii="Palatino Linotype" w:eastAsia="Arial" w:hAnsi="Palatino Linotype" w:cs="Arial"/>
          <w:i/>
        </w:rPr>
        <w:t>e</w:t>
      </w:r>
      <w:r w:rsidRPr="00112B92">
        <w:rPr>
          <w:rFonts w:ascii="Palatino Linotype" w:eastAsia="Arial" w:hAnsi="Palatino Linotype" w:cs="Arial"/>
          <w:i/>
          <w:spacing w:val="3"/>
        </w:rPr>
        <w:t xml:space="preserve"> </w:t>
      </w:r>
      <w:r w:rsidRPr="00112B92">
        <w:rPr>
          <w:rFonts w:ascii="Palatino Linotype" w:eastAsia="Arial" w:hAnsi="Palatino Linotype" w:cs="Arial"/>
          <w:i/>
          <w:spacing w:val="-1"/>
        </w:rPr>
        <w:t>q</w:t>
      </w:r>
      <w:r w:rsidRPr="00112B92">
        <w:rPr>
          <w:rFonts w:ascii="Palatino Linotype" w:eastAsia="Arial" w:hAnsi="Palatino Linotype" w:cs="Arial"/>
          <w:i/>
          <w:spacing w:val="1"/>
        </w:rPr>
        <w:t>u</w:t>
      </w:r>
      <w:r w:rsidRPr="00112B92">
        <w:rPr>
          <w:rFonts w:ascii="Palatino Linotype" w:eastAsia="Arial" w:hAnsi="Palatino Linotype" w:cs="Arial"/>
          <w:i/>
        </w:rPr>
        <w:t>e</w:t>
      </w:r>
      <w:r w:rsidRPr="00112B92">
        <w:rPr>
          <w:rFonts w:ascii="Palatino Linotype" w:eastAsia="Arial" w:hAnsi="Palatino Linotype" w:cs="Arial"/>
          <w:i/>
          <w:spacing w:val="3"/>
        </w:rPr>
        <w:t xml:space="preserve"> </w:t>
      </w:r>
      <w:r w:rsidRPr="00112B92">
        <w:rPr>
          <w:rFonts w:ascii="Palatino Linotype" w:eastAsia="Arial" w:hAnsi="Palatino Linotype" w:cs="Arial"/>
          <w:i/>
        </w:rPr>
        <w:t xml:space="preserve">la </w:t>
      </w:r>
      <w:r w:rsidRPr="00112B92">
        <w:rPr>
          <w:rFonts w:ascii="Palatino Linotype" w:eastAsia="Arial" w:hAnsi="Palatino Linotype" w:cs="Arial"/>
          <w:i/>
          <w:spacing w:val="1"/>
        </w:rPr>
        <w:t>de</w:t>
      </w:r>
      <w:r w:rsidRPr="00112B92">
        <w:rPr>
          <w:rFonts w:ascii="Palatino Linotype" w:eastAsia="Arial" w:hAnsi="Palatino Linotype" w:cs="Arial"/>
          <w:i/>
          <w:spacing w:val="-1"/>
        </w:rPr>
        <w:t>p</w:t>
      </w:r>
      <w:r w:rsidRPr="00112B92">
        <w:rPr>
          <w:rFonts w:ascii="Palatino Linotype" w:eastAsia="Arial" w:hAnsi="Palatino Linotype" w:cs="Arial"/>
          <w:i/>
          <w:spacing w:val="1"/>
        </w:rPr>
        <w:t>en</w:t>
      </w:r>
      <w:r w:rsidRPr="00112B92">
        <w:rPr>
          <w:rFonts w:ascii="Palatino Linotype" w:eastAsia="Arial" w:hAnsi="Palatino Linotype" w:cs="Arial"/>
          <w:i/>
          <w:spacing w:val="-1"/>
        </w:rPr>
        <w:t>d</w:t>
      </w:r>
      <w:r w:rsidRPr="00112B92">
        <w:rPr>
          <w:rFonts w:ascii="Palatino Linotype" w:eastAsia="Arial" w:hAnsi="Palatino Linotype" w:cs="Arial"/>
          <w:i/>
          <w:spacing w:val="1"/>
        </w:rPr>
        <w:t>en</w:t>
      </w:r>
      <w:r w:rsidRPr="00112B92">
        <w:rPr>
          <w:rFonts w:ascii="Palatino Linotype" w:eastAsia="Arial" w:hAnsi="Palatino Linotype" w:cs="Arial"/>
          <w:i/>
        </w:rPr>
        <w:t xml:space="preserve">cia o </w:t>
      </w:r>
      <w:r w:rsidRPr="00112B92">
        <w:rPr>
          <w:rFonts w:ascii="Palatino Linotype" w:eastAsia="Arial" w:hAnsi="Palatino Linotype" w:cs="Arial"/>
          <w:i/>
          <w:spacing w:val="1"/>
        </w:rPr>
        <w:t>en</w:t>
      </w:r>
      <w:r w:rsidRPr="00112B92">
        <w:rPr>
          <w:rFonts w:ascii="Palatino Linotype" w:eastAsia="Arial" w:hAnsi="Palatino Linotype" w:cs="Arial"/>
          <w:i/>
        </w:rPr>
        <w:t>ti</w:t>
      </w:r>
      <w:r w:rsidRPr="00112B92">
        <w:rPr>
          <w:rFonts w:ascii="Palatino Linotype" w:eastAsia="Arial" w:hAnsi="Palatino Linotype" w:cs="Arial"/>
          <w:i/>
          <w:spacing w:val="-1"/>
        </w:rPr>
        <w:t>d</w:t>
      </w:r>
      <w:r w:rsidRPr="00112B92">
        <w:rPr>
          <w:rFonts w:ascii="Palatino Linotype" w:eastAsia="Arial" w:hAnsi="Palatino Linotype" w:cs="Arial"/>
          <w:i/>
          <w:spacing w:val="1"/>
        </w:rPr>
        <w:t>a</w:t>
      </w:r>
      <w:r w:rsidRPr="00112B92">
        <w:rPr>
          <w:rFonts w:ascii="Palatino Linotype" w:eastAsia="Arial" w:hAnsi="Palatino Linotype" w:cs="Arial"/>
          <w:i/>
        </w:rPr>
        <w:t>d</w:t>
      </w:r>
      <w:r w:rsidRPr="00112B92">
        <w:rPr>
          <w:rFonts w:ascii="Palatino Linotype" w:eastAsia="Arial" w:hAnsi="Palatino Linotype" w:cs="Arial"/>
          <w:i/>
          <w:spacing w:val="2"/>
        </w:rPr>
        <w:t xml:space="preserve"> </w:t>
      </w:r>
      <w:r w:rsidRPr="00112B92">
        <w:rPr>
          <w:rFonts w:ascii="Palatino Linotype" w:eastAsia="Arial" w:hAnsi="Palatino Linotype" w:cs="Arial"/>
          <w:i/>
        </w:rPr>
        <w:t>c</w:t>
      </w:r>
      <w:r w:rsidRPr="00112B92">
        <w:rPr>
          <w:rFonts w:ascii="Palatino Linotype" w:eastAsia="Arial" w:hAnsi="Palatino Linotype" w:cs="Arial"/>
          <w:i/>
          <w:spacing w:val="1"/>
        </w:rPr>
        <w:t>u</w:t>
      </w:r>
      <w:r w:rsidRPr="00112B92">
        <w:rPr>
          <w:rFonts w:ascii="Palatino Linotype" w:eastAsia="Arial" w:hAnsi="Palatino Linotype" w:cs="Arial"/>
          <w:i/>
          <w:spacing w:val="-1"/>
        </w:rPr>
        <w:t>e</w:t>
      </w:r>
      <w:r w:rsidRPr="00112B92">
        <w:rPr>
          <w:rFonts w:ascii="Palatino Linotype" w:eastAsia="Arial" w:hAnsi="Palatino Linotype" w:cs="Arial"/>
          <w:i/>
          <w:spacing w:val="1"/>
        </w:rPr>
        <w:t>n</w:t>
      </w:r>
      <w:r w:rsidRPr="00112B92">
        <w:rPr>
          <w:rFonts w:ascii="Palatino Linotype" w:eastAsia="Arial" w:hAnsi="Palatino Linotype" w:cs="Arial"/>
          <w:i/>
        </w:rPr>
        <w:t>te</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2"/>
        </w:rPr>
        <w:t>c</w:t>
      </w:r>
      <w:r w:rsidRPr="00112B92">
        <w:rPr>
          <w:rFonts w:ascii="Palatino Linotype" w:eastAsia="Arial" w:hAnsi="Palatino Linotype" w:cs="Arial"/>
          <w:i/>
          <w:spacing w:val="1"/>
        </w:rPr>
        <w:t>o</w:t>
      </w:r>
      <w:r w:rsidRPr="00112B92">
        <w:rPr>
          <w:rFonts w:ascii="Palatino Linotype" w:eastAsia="Arial" w:hAnsi="Palatino Linotype" w:cs="Arial"/>
          <w:i/>
        </w:rPr>
        <w:t>n</w:t>
      </w:r>
      <w:r w:rsidRPr="00112B92">
        <w:rPr>
          <w:rFonts w:ascii="Palatino Linotype" w:eastAsia="Arial" w:hAnsi="Palatino Linotype" w:cs="Arial"/>
          <w:i/>
          <w:spacing w:val="3"/>
        </w:rPr>
        <w:t xml:space="preserve"> f</w:t>
      </w:r>
      <w:r w:rsidRPr="00112B92">
        <w:rPr>
          <w:rFonts w:ascii="Palatino Linotype" w:eastAsia="Arial" w:hAnsi="Palatino Linotype" w:cs="Arial"/>
          <w:i/>
          <w:spacing w:val="-1"/>
        </w:rPr>
        <w:t>a</w:t>
      </w:r>
      <w:r w:rsidRPr="00112B92">
        <w:rPr>
          <w:rFonts w:ascii="Palatino Linotype" w:eastAsia="Arial" w:hAnsi="Palatino Linotype" w:cs="Arial"/>
          <w:i/>
        </w:rPr>
        <w:t>c</w:t>
      </w:r>
      <w:r w:rsidRPr="00112B92">
        <w:rPr>
          <w:rFonts w:ascii="Palatino Linotype" w:eastAsia="Arial" w:hAnsi="Palatino Linotype" w:cs="Arial"/>
          <w:i/>
          <w:spacing w:val="1"/>
        </w:rPr>
        <w:t>u</w:t>
      </w:r>
      <w:r w:rsidRPr="00112B92">
        <w:rPr>
          <w:rFonts w:ascii="Palatino Linotype" w:eastAsia="Arial" w:hAnsi="Palatino Linotype" w:cs="Arial"/>
          <w:i/>
        </w:rPr>
        <w:t>lt</w:t>
      </w:r>
      <w:r w:rsidRPr="00112B92">
        <w:rPr>
          <w:rFonts w:ascii="Palatino Linotype" w:eastAsia="Arial" w:hAnsi="Palatino Linotype" w:cs="Arial"/>
          <w:i/>
          <w:spacing w:val="1"/>
        </w:rPr>
        <w:t>a</w:t>
      </w:r>
      <w:r w:rsidRPr="00112B92">
        <w:rPr>
          <w:rFonts w:ascii="Palatino Linotype" w:eastAsia="Arial" w:hAnsi="Palatino Linotype" w:cs="Arial"/>
          <w:i/>
          <w:spacing w:val="-1"/>
        </w:rPr>
        <w:t>d</w:t>
      </w:r>
      <w:r w:rsidRPr="00112B92">
        <w:rPr>
          <w:rFonts w:ascii="Palatino Linotype" w:eastAsia="Arial" w:hAnsi="Palatino Linotype" w:cs="Arial"/>
          <w:i/>
          <w:spacing w:val="1"/>
        </w:rPr>
        <w:t>e</w:t>
      </w:r>
      <w:r w:rsidRPr="00112B92">
        <w:rPr>
          <w:rFonts w:ascii="Palatino Linotype" w:eastAsia="Arial" w:hAnsi="Palatino Linotype" w:cs="Arial"/>
          <w:i/>
        </w:rPr>
        <w:t>s</w:t>
      </w:r>
      <w:r w:rsidRPr="00112B92">
        <w:rPr>
          <w:rFonts w:ascii="Palatino Linotype" w:eastAsia="Arial" w:hAnsi="Palatino Linotype" w:cs="Arial"/>
          <w:i/>
          <w:spacing w:val="1"/>
        </w:rPr>
        <w:t xml:space="preserve"> pa</w:t>
      </w:r>
      <w:r w:rsidRPr="00112B92">
        <w:rPr>
          <w:rFonts w:ascii="Palatino Linotype" w:eastAsia="Arial" w:hAnsi="Palatino Linotype" w:cs="Arial"/>
          <w:i/>
        </w:rPr>
        <w:t>ra</w:t>
      </w:r>
      <w:r w:rsidRPr="00112B92">
        <w:rPr>
          <w:rFonts w:ascii="Palatino Linotype" w:eastAsia="Arial" w:hAnsi="Palatino Linotype" w:cs="Arial"/>
          <w:i/>
          <w:spacing w:val="1"/>
        </w:rPr>
        <w:t xml:space="preserve"> </w:t>
      </w:r>
      <w:r w:rsidRPr="00112B92">
        <w:rPr>
          <w:rFonts w:ascii="Palatino Linotype" w:eastAsia="Arial" w:hAnsi="Palatino Linotype" w:cs="Arial"/>
          <w:i/>
          <w:spacing w:val="-1"/>
        </w:rPr>
        <w:t>p</w:t>
      </w:r>
      <w:r w:rsidRPr="00112B92">
        <w:rPr>
          <w:rFonts w:ascii="Palatino Linotype" w:eastAsia="Arial" w:hAnsi="Palatino Linotype" w:cs="Arial"/>
          <w:i/>
          <w:spacing w:val="1"/>
        </w:rPr>
        <w:t>o</w:t>
      </w:r>
      <w:r w:rsidRPr="00112B92">
        <w:rPr>
          <w:rFonts w:ascii="Palatino Linotype" w:eastAsia="Arial" w:hAnsi="Palatino Linotype" w:cs="Arial"/>
          <w:i/>
        </w:rPr>
        <w:t>s</w:t>
      </w:r>
      <w:r w:rsidRPr="00112B92">
        <w:rPr>
          <w:rFonts w:ascii="Palatino Linotype" w:eastAsia="Arial" w:hAnsi="Palatino Linotype" w:cs="Arial"/>
          <w:i/>
          <w:spacing w:val="-1"/>
        </w:rPr>
        <w:t>e</w:t>
      </w:r>
      <w:r w:rsidRPr="00112B92">
        <w:rPr>
          <w:rFonts w:ascii="Palatino Linotype" w:eastAsia="Arial" w:hAnsi="Palatino Linotype" w:cs="Arial"/>
          <w:i/>
          <w:spacing w:val="1"/>
        </w:rPr>
        <w:t>e</w:t>
      </w:r>
      <w:r w:rsidRPr="00112B92">
        <w:rPr>
          <w:rFonts w:ascii="Palatino Linotype" w:eastAsia="Arial" w:hAnsi="Palatino Linotype" w:cs="Arial"/>
          <w:i/>
        </w:rPr>
        <w:t xml:space="preserve">r </w:t>
      </w:r>
      <w:r w:rsidRPr="00112B92">
        <w:rPr>
          <w:rFonts w:ascii="Palatino Linotype" w:eastAsia="Arial" w:hAnsi="Palatino Linotype" w:cs="Arial"/>
          <w:i/>
          <w:spacing w:val="1"/>
        </w:rPr>
        <w:t>d</w:t>
      </w:r>
      <w:r w:rsidRPr="00112B92">
        <w:rPr>
          <w:rFonts w:ascii="Palatino Linotype" w:eastAsia="Arial" w:hAnsi="Palatino Linotype" w:cs="Arial"/>
          <w:i/>
        </w:rPr>
        <w:t>icha</w:t>
      </w:r>
      <w:r w:rsidRPr="00112B92">
        <w:rPr>
          <w:rFonts w:ascii="Palatino Linotype" w:eastAsia="Arial" w:hAnsi="Palatino Linotype" w:cs="Arial"/>
          <w:i/>
          <w:spacing w:val="2"/>
        </w:rPr>
        <w:t xml:space="preserve"> </w:t>
      </w:r>
      <w:r w:rsidRPr="00112B92">
        <w:rPr>
          <w:rFonts w:ascii="Palatino Linotype" w:eastAsia="Arial" w:hAnsi="Palatino Linotype" w:cs="Arial"/>
          <w:i/>
        </w:rPr>
        <w:t>i</w:t>
      </w:r>
      <w:r w:rsidRPr="00112B92">
        <w:rPr>
          <w:rFonts w:ascii="Palatino Linotype" w:eastAsia="Arial" w:hAnsi="Palatino Linotype" w:cs="Arial"/>
          <w:i/>
          <w:spacing w:val="-2"/>
        </w:rPr>
        <w:t>n</w:t>
      </w:r>
      <w:r w:rsidRPr="00112B92">
        <w:rPr>
          <w:rFonts w:ascii="Palatino Linotype" w:eastAsia="Arial" w:hAnsi="Palatino Linotype" w:cs="Arial"/>
          <w:i/>
        </w:rPr>
        <w:t>f</w:t>
      </w:r>
      <w:r w:rsidRPr="00112B92">
        <w:rPr>
          <w:rFonts w:ascii="Palatino Linotype" w:eastAsia="Arial" w:hAnsi="Palatino Linotype" w:cs="Arial"/>
          <w:i/>
          <w:spacing w:val="1"/>
        </w:rPr>
        <w:t>o</w:t>
      </w:r>
      <w:r w:rsidRPr="00112B92">
        <w:rPr>
          <w:rFonts w:ascii="Palatino Linotype" w:eastAsia="Arial" w:hAnsi="Palatino Linotype" w:cs="Arial"/>
          <w:i/>
        </w:rPr>
        <w:t>r</w:t>
      </w:r>
      <w:r w:rsidRPr="00112B92">
        <w:rPr>
          <w:rFonts w:ascii="Palatino Linotype" w:eastAsia="Arial" w:hAnsi="Palatino Linotype" w:cs="Arial"/>
          <w:i/>
          <w:spacing w:val="1"/>
        </w:rPr>
        <w:t>ma</w:t>
      </w:r>
      <w:r w:rsidRPr="00112B92">
        <w:rPr>
          <w:rFonts w:ascii="Palatino Linotype" w:eastAsia="Arial" w:hAnsi="Palatino Linotype" w:cs="Arial"/>
          <w:i/>
        </w:rPr>
        <w:t>ci</w:t>
      </w:r>
      <w:r w:rsidRPr="00112B92">
        <w:rPr>
          <w:rFonts w:ascii="Palatino Linotype" w:eastAsia="Arial" w:hAnsi="Palatino Linotype" w:cs="Arial"/>
          <w:i/>
          <w:spacing w:val="-2"/>
        </w:rPr>
        <w:t>ó</w:t>
      </w:r>
      <w:r w:rsidRPr="00112B92">
        <w:rPr>
          <w:rFonts w:ascii="Palatino Linotype" w:eastAsia="Arial" w:hAnsi="Palatino Linotype" w:cs="Arial"/>
          <w:i/>
          <w:spacing w:val="1"/>
        </w:rPr>
        <w:t>n</w:t>
      </w:r>
      <w:r w:rsidRPr="00112B92">
        <w:rPr>
          <w:rFonts w:ascii="Palatino Linotype" w:eastAsia="Arial" w:hAnsi="Palatino Linotype" w:cs="Arial"/>
          <w:i/>
        </w:rPr>
        <w:t>.</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2"/>
        </w:rPr>
        <w:t>E</w:t>
      </w:r>
      <w:r w:rsidRPr="00112B92">
        <w:rPr>
          <w:rFonts w:ascii="Palatino Linotype" w:eastAsia="Arial" w:hAnsi="Palatino Linotype" w:cs="Arial"/>
          <w:i/>
        </w:rPr>
        <w:t>n</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1"/>
        </w:rPr>
        <w:t>e</w:t>
      </w:r>
      <w:r w:rsidRPr="00112B92">
        <w:rPr>
          <w:rFonts w:ascii="Palatino Linotype" w:eastAsia="Arial" w:hAnsi="Palatino Linotype" w:cs="Arial"/>
          <w:i/>
        </w:rPr>
        <w:t>ste</w:t>
      </w:r>
      <w:r w:rsidRPr="00112B92">
        <w:rPr>
          <w:rFonts w:ascii="Palatino Linotype" w:eastAsia="Arial" w:hAnsi="Palatino Linotype" w:cs="Arial"/>
          <w:i/>
          <w:spacing w:val="2"/>
        </w:rPr>
        <w:t xml:space="preserve"> </w:t>
      </w:r>
      <w:r w:rsidRPr="00112B92">
        <w:rPr>
          <w:rFonts w:ascii="Palatino Linotype" w:eastAsia="Arial" w:hAnsi="Palatino Linotype" w:cs="Arial"/>
          <w:i/>
        </w:rPr>
        <w:t>s</w:t>
      </w:r>
      <w:r w:rsidRPr="00112B92">
        <w:rPr>
          <w:rFonts w:ascii="Palatino Linotype" w:eastAsia="Arial" w:hAnsi="Palatino Linotype" w:cs="Arial"/>
          <w:i/>
          <w:spacing w:val="-1"/>
        </w:rPr>
        <w:t>e</w:t>
      </w:r>
      <w:r w:rsidRPr="00112B92">
        <w:rPr>
          <w:rFonts w:ascii="Palatino Linotype" w:eastAsia="Arial" w:hAnsi="Palatino Linotype" w:cs="Arial"/>
          <w:i/>
          <w:spacing w:val="1"/>
        </w:rPr>
        <w:t>n</w:t>
      </w:r>
      <w:r w:rsidRPr="00112B92">
        <w:rPr>
          <w:rFonts w:ascii="Palatino Linotype" w:eastAsia="Arial" w:hAnsi="Palatino Linotype" w:cs="Arial"/>
          <w:i/>
        </w:rPr>
        <w:t>ti</w:t>
      </w:r>
      <w:r w:rsidRPr="00112B92">
        <w:rPr>
          <w:rFonts w:ascii="Palatino Linotype" w:eastAsia="Arial" w:hAnsi="Palatino Linotype" w:cs="Arial"/>
          <w:i/>
          <w:spacing w:val="1"/>
        </w:rPr>
        <w:t>d</w:t>
      </w:r>
      <w:r w:rsidRPr="00112B92">
        <w:rPr>
          <w:rFonts w:ascii="Palatino Linotype" w:eastAsia="Arial" w:hAnsi="Palatino Linotype" w:cs="Arial"/>
          <w:i/>
          <w:spacing w:val="-1"/>
        </w:rPr>
        <w:t>o</w:t>
      </w:r>
      <w:r w:rsidRPr="00112B92">
        <w:rPr>
          <w:rFonts w:ascii="Palatino Linotype" w:eastAsia="Arial" w:hAnsi="Palatino Linotype" w:cs="Arial"/>
          <w:i/>
        </w:rPr>
        <w:t>,</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3"/>
        </w:rPr>
        <w:t>l</w:t>
      </w:r>
      <w:r w:rsidRPr="00112B92">
        <w:rPr>
          <w:rFonts w:ascii="Palatino Linotype" w:eastAsia="Arial" w:hAnsi="Palatino Linotype" w:cs="Arial"/>
          <w:i/>
        </w:rPr>
        <w:t xml:space="preserve">a </w:t>
      </w:r>
      <w:r w:rsidRPr="00112B92">
        <w:rPr>
          <w:rFonts w:ascii="Palatino Linotype" w:eastAsia="Arial" w:hAnsi="Palatino Linotype" w:cs="Arial"/>
          <w:i/>
        </w:rPr>
        <w:lastRenderedPageBreak/>
        <w:t>in</w:t>
      </w:r>
      <w:r w:rsidRPr="00112B92">
        <w:rPr>
          <w:rFonts w:ascii="Palatino Linotype" w:eastAsia="Arial" w:hAnsi="Palatino Linotype" w:cs="Arial"/>
          <w:i/>
          <w:spacing w:val="1"/>
        </w:rPr>
        <w:t>e</w:t>
      </w:r>
      <w:r w:rsidRPr="00112B92">
        <w:rPr>
          <w:rFonts w:ascii="Palatino Linotype" w:eastAsia="Arial" w:hAnsi="Palatino Linotype" w:cs="Arial"/>
          <w:i/>
          <w:spacing w:val="-2"/>
        </w:rPr>
        <w:t>x</w:t>
      </w:r>
      <w:r w:rsidRPr="00112B92">
        <w:rPr>
          <w:rFonts w:ascii="Palatino Linotype" w:eastAsia="Arial" w:hAnsi="Palatino Linotype" w:cs="Arial"/>
          <w:i/>
        </w:rPr>
        <w:t>ist</w:t>
      </w:r>
      <w:r w:rsidRPr="00112B92">
        <w:rPr>
          <w:rFonts w:ascii="Palatino Linotype" w:eastAsia="Arial" w:hAnsi="Palatino Linotype" w:cs="Arial"/>
          <w:i/>
          <w:spacing w:val="1"/>
        </w:rPr>
        <w:t>en</w:t>
      </w:r>
      <w:r w:rsidRPr="00112B92">
        <w:rPr>
          <w:rFonts w:ascii="Palatino Linotype" w:eastAsia="Arial" w:hAnsi="Palatino Linotype" w:cs="Arial"/>
          <w:i/>
        </w:rPr>
        <w:t>cia</w:t>
      </w:r>
      <w:r w:rsidRPr="00112B92">
        <w:rPr>
          <w:rFonts w:ascii="Palatino Linotype" w:eastAsia="Arial" w:hAnsi="Palatino Linotype" w:cs="Arial"/>
          <w:i/>
          <w:spacing w:val="51"/>
        </w:rPr>
        <w:t xml:space="preserve"> </w:t>
      </w:r>
      <w:r w:rsidRPr="00112B92">
        <w:rPr>
          <w:rFonts w:ascii="Palatino Linotype" w:eastAsia="Arial" w:hAnsi="Palatino Linotype" w:cs="Arial"/>
          <w:i/>
          <w:spacing w:val="1"/>
        </w:rPr>
        <w:t>e</w:t>
      </w:r>
      <w:r w:rsidRPr="00112B92">
        <w:rPr>
          <w:rFonts w:ascii="Palatino Linotype" w:eastAsia="Arial" w:hAnsi="Palatino Linotype" w:cs="Arial"/>
          <w:i/>
        </w:rPr>
        <w:t>s</w:t>
      </w:r>
      <w:r w:rsidRPr="00112B92">
        <w:rPr>
          <w:rFonts w:ascii="Palatino Linotype" w:eastAsia="Arial" w:hAnsi="Palatino Linotype" w:cs="Arial"/>
          <w:i/>
          <w:spacing w:val="50"/>
        </w:rPr>
        <w:t xml:space="preserve"> </w:t>
      </w:r>
      <w:r w:rsidRPr="00112B92">
        <w:rPr>
          <w:rFonts w:ascii="Palatino Linotype" w:eastAsia="Arial" w:hAnsi="Palatino Linotype" w:cs="Arial"/>
          <w:i/>
          <w:spacing w:val="-1"/>
        </w:rPr>
        <w:t>u</w:t>
      </w:r>
      <w:r w:rsidRPr="00112B92">
        <w:rPr>
          <w:rFonts w:ascii="Palatino Linotype" w:eastAsia="Arial" w:hAnsi="Palatino Linotype" w:cs="Arial"/>
          <w:i/>
          <w:spacing w:val="1"/>
        </w:rPr>
        <w:t>n</w:t>
      </w:r>
      <w:r w:rsidRPr="00112B92">
        <w:rPr>
          <w:rFonts w:ascii="Palatino Linotype" w:eastAsia="Arial" w:hAnsi="Palatino Linotype" w:cs="Arial"/>
          <w:i/>
        </w:rPr>
        <w:t>a</w:t>
      </w:r>
      <w:r w:rsidRPr="00112B92">
        <w:rPr>
          <w:rFonts w:ascii="Palatino Linotype" w:eastAsia="Arial" w:hAnsi="Palatino Linotype" w:cs="Arial"/>
          <w:i/>
          <w:spacing w:val="51"/>
        </w:rPr>
        <w:t xml:space="preserve"> </w:t>
      </w:r>
      <w:r w:rsidRPr="00112B92">
        <w:rPr>
          <w:rFonts w:ascii="Palatino Linotype" w:eastAsia="Arial" w:hAnsi="Palatino Linotype" w:cs="Arial"/>
          <w:i/>
          <w:spacing w:val="-2"/>
        </w:rPr>
        <w:t>c</w:t>
      </w:r>
      <w:r w:rsidRPr="00112B92">
        <w:rPr>
          <w:rFonts w:ascii="Palatino Linotype" w:eastAsia="Arial" w:hAnsi="Palatino Linotype" w:cs="Arial"/>
          <w:i/>
          <w:spacing w:val="1"/>
        </w:rPr>
        <w:t>a</w:t>
      </w:r>
      <w:r w:rsidRPr="00112B92">
        <w:rPr>
          <w:rFonts w:ascii="Palatino Linotype" w:eastAsia="Arial" w:hAnsi="Palatino Linotype" w:cs="Arial"/>
          <w:i/>
        </w:rPr>
        <w:t>l</w:t>
      </w:r>
      <w:r w:rsidRPr="00112B92">
        <w:rPr>
          <w:rFonts w:ascii="Palatino Linotype" w:eastAsia="Arial" w:hAnsi="Palatino Linotype" w:cs="Arial"/>
          <w:i/>
          <w:spacing w:val="-1"/>
        </w:rPr>
        <w:t>i</w:t>
      </w:r>
      <w:r w:rsidRPr="00112B92">
        <w:rPr>
          <w:rFonts w:ascii="Palatino Linotype" w:eastAsia="Arial" w:hAnsi="Palatino Linotype" w:cs="Arial"/>
          <w:i/>
          <w:spacing w:val="1"/>
        </w:rPr>
        <w:t>da</w:t>
      </w:r>
      <w:r w:rsidRPr="00112B92">
        <w:rPr>
          <w:rFonts w:ascii="Palatino Linotype" w:eastAsia="Arial" w:hAnsi="Palatino Linotype" w:cs="Arial"/>
          <w:i/>
        </w:rPr>
        <w:t>d</w:t>
      </w:r>
      <w:r w:rsidRPr="00112B92">
        <w:rPr>
          <w:rFonts w:ascii="Palatino Linotype" w:eastAsia="Arial" w:hAnsi="Palatino Linotype" w:cs="Arial"/>
          <w:i/>
          <w:spacing w:val="51"/>
        </w:rPr>
        <w:t xml:space="preserve"> </w:t>
      </w:r>
      <w:r w:rsidRPr="00112B92">
        <w:rPr>
          <w:rFonts w:ascii="Palatino Linotype" w:eastAsia="Arial" w:hAnsi="Palatino Linotype" w:cs="Arial"/>
          <w:i/>
          <w:spacing w:val="-1"/>
        </w:rPr>
        <w:t>q</w:t>
      </w:r>
      <w:r w:rsidRPr="00112B92">
        <w:rPr>
          <w:rFonts w:ascii="Palatino Linotype" w:eastAsia="Arial" w:hAnsi="Palatino Linotype" w:cs="Arial"/>
          <w:i/>
          <w:spacing w:val="1"/>
        </w:rPr>
        <w:t>u</w:t>
      </w:r>
      <w:r w:rsidRPr="00112B92">
        <w:rPr>
          <w:rFonts w:ascii="Palatino Linotype" w:eastAsia="Arial" w:hAnsi="Palatino Linotype" w:cs="Arial"/>
          <w:i/>
        </w:rPr>
        <w:t>e</w:t>
      </w:r>
      <w:r w:rsidRPr="00112B92">
        <w:rPr>
          <w:rFonts w:ascii="Palatino Linotype" w:eastAsia="Arial" w:hAnsi="Palatino Linotype" w:cs="Arial"/>
          <w:i/>
          <w:spacing w:val="51"/>
        </w:rPr>
        <w:t xml:space="preserve"> </w:t>
      </w:r>
      <w:r w:rsidRPr="00112B92">
        <w:rPr>
          <w:rFonts w:ascii="Palatino Linotype" w:eastAsia="Arial" w:hAnsi="Palatino Linotype" w:cs="Arial"/>
          <w:i/>
          <w:spacing w:val="-2"/>
        </w:rPr>
        <w:t>s</w:t>
      </w:r>
      <w:r w:rsidRPr="00112B92">
        <w:rPr>
          <w:rFonts w:ascii="Palatino Linotype" w:eastAsia="Arial" w:hAnsi="Palatino Linotype" w:cs="Arial"/>
          <w:i/>
        </w:rPr>
        <w:t>e</w:t>
      </w:r>
      <w:r w:rsidRPr="00112B92">
        <w:rPr>
          <w:rFonts w:ascii="Palatino Linotype" w:eastAsia="Arial" w:hAnsi="Palatino Linotype" w:cs="Arial"/>
          <w:i/>
          <w:spacing w:val="51"/>
        </w:rPr>
        <w:t xml:space="preserve"> </w:t>
      </w:r>
      <w:r w:rsidRPr="00112B92">
        <w:rPr>
          <w:rFonts w:ascii="Palatino Linotype" w:eastAsia="Arial" w:hAnsi="Palatino Linotype" w:cs="Arial"/>
          <w:i/>
          <w:spacing w:val="1"/>
        </w:rPr>
        <w:t>a</w:t>
      </w:r>
      <w:r w:rsidRPr="00112B92">
        <w:rPr>
          <w:rFonts w:ascii="Palatino Linotype" w:eastAsia="Arial" w:hAnsi="Palatino Linotype" w:cs="Arial"/>
          <w:i/>
        </w:rPr>
        <w:t>tr</w:t>
      </w:r>
      <w:r w:rsidRPr="00112B92">
        <w:rPr>
          <w:rFonts w:ascii="Palatino Linotype" w:eastAsia="Arial" w:hAnsi="Palatino Linotype" w:cs="Arial"/>
          <w:i/>
          <w:spacing w:val="-1"/>
        </w:rPr>
        <w:t>ib</w:t>
      </w:r>
      <w:r w:rsidRPr="00112B92">
        <w:rPr>
          <w:rFonts w:ascii="Palatino Linotype" w:eastAsia="Arial" w:hAnsi="Palatino Linotype" w:cs="Arial"/>
          <w:i/>
          <w:spacing w:val="1"/>
        </w:rPr>
        <w:t>u</w:t>
      </w:r>
      <w:r w:rsidRPr="00112B92">
        <w:rPr>
          <w:rFonts w:ascii="Palatino Linotype" w:eastAsia="Arial" w:hAnsi="Palatino Linotype" w:cs="Arial"/>
          <w:i/>
          <w:spacing w:val="-2"/>
        </w:rPr>
        <w:t>y</w:t>
      </w:r>
      <w:r w:rsidRPr="00112B92">
        <w:rPr>
          <w:rFonts w:ascii="Palatino Linotype" w:eastAsia="Arial" w:hAnsi="Palatino Linotype" w:cs="Arial"/>
          <w:i/>
        </w:rPr>
        <w:t>e</w:t>
      </w:r>
      <w:r w:rsidRPr="00112B92">
        <w:rPr>
          <w:rFonts w:ascii="Palatino Linotype" w:eastAsia="Arial" w:hAnsi="Palatino Linotype" w:cs="Arial"/>
          <w:i/>
          <w:spacing w:val="51"/>
        </w:rPr>
        <w:t xml:space="preserve"> </w:t>
      </w:r>
      <w:r w:rsidRPr="00112B92">
        <w:rPr>
          <w:rFonts w:ascii="Palatino Linotype" w:eastAsia="Arial" w:hAnsi="Palatino Linotype" w:cs="Arial"/>
          <w:i/>
        </w:rPr>
        <w:t>a</w:t>
      </w:r>
      <w:r w:rsidRPr="00112B92">
        <w:rPr>
          <w:rFonts w:ascii="Palatino Linotype" w:eastAsia="Arial" w:hAnsi="Palatino Linotype" w:cs="Arial"/>
          <w:i/>
          <w:spacing w:val="51"/>
        </w:rPr>
        <w:t xml:space="preserve"> </w:t>
      </w:r>
      <w:r w:rsidRPr="00112B92">
        <w:rPr>
          <w:rFonts w:ascii="Palatino Linotype" w:eastAsia="Arial" w:hAnsi="Palatino Linotype" w:cs="Arial"/>
          <w:i/>
        </w:rPr>
        <w:t>la</w:t>
      </w:r>
      <w:r w:rsidRPr="00112B92">
        <w:rPr>
          <w:rFonts w:ascii="Palatino Linotype" w:eastAsia="Arial" w:hAnsi="Palatino Linotype" w:cs="Arial"/>
          <w:i/>
          <w:spacing w:val="51"/>
        </w:rPr>
        <w:t xml:space="preserve"> </w:t>
      </w:r>
      <w:r w:rsidRPr="00112B92">
        <w:rPr>
          <w:rFonts w:ascii="Palatino Linotype" w:eastAsia="Arial" w:hAnsi="Palatino Linotype" w:cs="Arial"/>
          <w:i/>
        </w:rPr>
        <w:t>i</w:t>
      </w:r>
      <w:r w:rsidRPr="00112B92">
        <w:rPr>
          <w:rFonts w:ascii="Palatino Linotype" w:eastAsia="Arial" w:hAnsi="Palatino Linotype" w:cs="Arial"/>
          <w:i/>
          <w:spacing w:val="-2"/>
        </w:rPr>
        <w:t>n</w:t>
      </w:r>
      <w:r w:rsidRPr="00112B92">
        <w:rPr>
          <w:rFonts w:ascii="Palatino Linotype" w:eastAsia="Arial" w:hAnsi="Palatino Linotype" w:cs="Arial"/>
          <w:i/>
        </w:rPr>
        <w:t>f</w:t>
      </w:r>
      <w:r w:rsidRPr="00112B92">
        <w:rPr>
          <w:rFonts w:ascii="Palatino Linotype" w:eastAsia="Arial" w:hAnsi="Palatino Linotype" w:cs="Arial"/>
          <w:i/>
          <w:spacing w:val="1"/>
        </w:rPr>
        <w:t>o</w:t>
      </w:r>
      <w:r w:rsidRPr="00112B92">
        <w:rPr>
          <w:rFonts w:ascii="Palatino Linotype" w:eastAsia="Arial" w:hAnsi="Palatino Linotype" w:cs="Arial"/>
          <w:i/>
        </w:rPr>
        <w:t>r</w:t>
      </w:r>
      <w:r w:rsidRPr="00112B92">
        <w:rPr>
          <w:rFonts w:ascii="Palatino Linotype" w:eastAsia="Arial" w:hAnsi="Palatino Linotype" w:cs="Arial"/>
          <w:i/>
          <w:spacing w:val="-1"/>
        </w:rPr>
        <w:t>m</w:t>
      </w:r>
      <w:r w:rsidRPr="00112B92">
        <w:rPr>
          <w:rFonts w:ascii="Palatino Linotype" w:eastAsia="Arial" w:hAnsi="Palatino Linotype" w:cs="Arial"/>
          <w:i/>
          <w:spacing w:val="1"/>
        </w:rPr>
        <w:t>a</w:t>
      </w:r>
      <w:r w:rsidRPr="00112B92">
        <w:rPr>
          <w:rFonts w:ascii="Palatino Linotype" w:eastAsia="Arial" w:hAnsi="Palatino Linotype" w:cs="Arial"/>
          <w:i/>
        </w:rPr>
        <w:t>ción</w:t>
      </w:r>
      <w:r w:rsidRPr="00112B92">
        <w:rPr>
          <w:rFonts w:ascii="Palatino Linotype" w:eastAsia="Arial" w:hAnsi="Palatino Linotype" w:cs="Arial"/>
          <w:i/>
          <w:spacing w:val="51"/>
        </w:rPr>
        <w:t xml:space="preserve"> </w:t>
      </w:r>
      <w:r w:rsidRPr="00112B92">
        <w:rPr>
          <w:rFonts w:ascii="Palatino Linotype" w:eastAsia="Arial" w:hAnsi="Palatino Linotype" w:cs="Arial"/>
          <w:i/>
          <w:spacing w:val="-2"/>
        </w:rPr>
        <w:t>s</w:t>
      </w:r>
      <w:r w:rsidRPr="00112B92">
        <w:rPr>
          <w:rFonts w:ascii="Palatino Linotype" w:eastAsia="Arial" w:hAnsi="Palatino Linotype" w:cs="Arial"/>
          <w:i/>
          <w:spacing w:val="-1"/>
        </w:rPr>
        <w:t>o</w:t>
      </w:r>
      <w:r w:rsidRPr="00112B92">
        <w:rPr>
          <w:rFonts w:ascii="Palatino Linotype" w:eastAsia="Arial" w:hAnsi="Palatino Linotype" w:cs="Arial"/>
          <w:i/>
        </w:rPr>
        <w:t>l</w:t>
      </w:r>
      <w:r w:rsidRPr="00112B92">
        <w:rPr>
          <w:rFonts w:ascii="Palatino Linotype" w:eastAsia="Arial" w:hAnsi="Palatino Linotype" w:cs="Arial"/>
          <w:i/>
          <w:spacing w:val="-1"/>
        </w:rPr>
        <w:t>i</w:t>
      </w:r>
      <w:r w:rsidRPr="00112B92">
        <w:rPr>
          <w:rFonts w:ascii="Palatino Linotype" w:eastAsia="Arial" w:hAnsi="Palatino Linotype" w:cs="Arial"/>
          <w:i/>
        </w:rPr>
        <w:t>cit</w:t>
      </w:r>
      <w:r w:rsidRPr="00112B92">
        <w:rPr>
          <w:rFonts w:ascii="Palatino Linotype" w:eastAsia="Arial" w:hAnsi="Palatino Linotype" w:cs="Arial"/>
          <w:i/>
          <w:spacing w:val="1"/>
        </w:rPr>
        <w:t>ada</w:t>
      </w:r>
      <w:r w:rsidRPr="00112B92">
        <w:rPr>
          <w:rFonts w:ascii="Palatino Linotype" w:eastAsia="Arial" w:hAnsi="Palatino Linotype" w:cs="Arial"/>
          <w:i/>
        </w:rPr>
        <w:t>.</w:t>
      </w:r>
      <w:r w:rsidRPr="00112B92">
        <w:rPr>
          <w:rFonts w:ascii="Palatino Linotype" w:eastAsia="Arial" w:hAnsi="Palatino Linotype" w:cs="Arial"/>
          <w:i/>
          <w:spacing w:val="51"/>
        </w:rPr>
        <w:t xml:space="preserve"> </w:t>
      </w:r>
      <w:r w:rsidRPr="00112B92">
        <w:rPr>
          <w:rFonts w:ascii="Palatino Linotype" w:eastAsia="Arial" w:hAnsi="Palatino Linotype" w:cs="Arial"/>
          <w:i/>
          <w:spacing w:val="-2"/>
        </w:rPr>
        <w:t>P</w:t>
      </w:r>
      <w:r w:rsidRPr="00112B92">
        <w:rPr>
          <w:rFonts w:ascii="Palatino Linotype" w:eastAsia="Arial" w:hAnsi="Palatino Linotype" w:cs="Arial"/>
          <w:i/>
          <w:spacing w:val="1"/>
        </w:rPr>
        <w:t>o</w:t>
      </w:r>
      <w:r w:rsidRPr="00112B92">
        <w:rPr>
          <w:rFonts w:ascii="Palatino Linotype" w:eastAsia="Arial" w:hAnsi="Palatino Linotype" w:cs="Arial"/>
          <w:i/>
        </w:rPr>
        <w:t>r</w:t>
      </w:r>
      <w:r w:rsidRPr="00112B92">
        <w:rPr>
          <w:rFonts w:ascii="Palatino Linotype" w:eastAsia="Arial" w:hAnsi="Palatino Linotype" w:cs="Arial"/>
          <w:i/>
          <w:spacing w:val="50"/>
        </w:rPr>
        <w:t xml:space="preserve"> </w:t>
      </w:r>
      <w:r w:rsidRPr="00112B92">
        <w:rPr>
          <w:rFonts w:ascii="Palatino Linotype" w:eastAsia="Arial" w:hAnsi="Palatino Linotype" w:cs="Arial"/>
          <w:i/>
        </w:rPr>
        <w:t xml:space="preserve">su </w:t>
      </w:r>
      <w:r w:rsidRPr="00112B92">
        <w:rPr>
          <w:rFonts w:ascii="Palatino Linotype" w:eastAsia="Arial" w:hAnsi="Palatino Linotype" w:cs="Arial"/>
          <w:i/>
          <w:spacing w:val="1"/>
        </w:rPr>
        <w:t>pa</w:t>
      </w:r>
      <w:r w:rsidRPr="00112B92">
        <w:rPr>
          <w:rFonts w:ascii="Palatino Linotype" w:eastAsia="Arial" w:hAnsi="Palatino Linotype" w:cs="Arial"/>
          <w:i/>
        </w:rPr>
        <w:t>rte,</w:t>
      </w:r>
      <w:r w:rsidRPr="00112B92">
        <w:rPr>
          <w:rFonts w:ascii="Palatino Linotype" w:eastAsia="Arial" w:hAnsi="Palatino Linotype" w:cs="Arial"/>
          <w:i/>
          <w:spacing w:val="2"/>
        </w:rPr>
        <w:t xml:space="preserve"> </w:t>
      </w:r>
      <w:r w:rsidRPr="00112B92">
        <w:rPr>
          <w:rFonts w:ascii="Palatino Linotype" w:eastAsia="Arial" w:hAnsi="Palatino Linotype" w:cs="Arial"/>
          <w:i/>
        </w:rPr>
        <w:t>la clas</w:t>
      </w:r>
      <w:r w:rsidRPr="00112B92">
        <w:rPr>
          <w:rFonts w:ascii="Palatino Linotype" w:eastAsia="Arial" w:hAnsi="Palatino Linotype" w:cs="Arial"/>
          <w:i/>
          <w:spacing w:val="-3"/>
        </w:rPr>
        <w:t>i</w:t>
      </w:r>
      <w:r w:rsidRPr="00112B92">
        <w:rPr>
          <w:rFonts w:ascii="Palatino Linotype" w:eastAsia="Arial" w:hAnsi="Palatino Linotype" w:cs="Arial"/>
          <w:i/>
          <w:spacing w:val="3"/>
        </w:rPr>
        <w:t>f</w:t>
      </w:r>
      <w:r w:rsidRPr="00112B92">
        <w:rPr>
          <w:rFonts w:ascii="Palatino Linotype" w:eastAsia="Arial" w:hAnsi="Palatino Linotype" w:cs="Arial"/>
          <w:i/>
        </w:rPr>
        <w:t>icaci</w:t>
      </w:r>
      <w:r w:rsidRPr="00112B92">
        <w:rPr>
          <w:rFonts w:ascii="Palatino Linotype" w:eastAsia="Arial" w:hAnsi="Palatino Linotype" w:cs="Arial"/>
          <w:i/>
          <w:spacing w:val="1"/>
        </w:rPr>
        <w:t>ó</w:t>
      </w:r>
      <w:r w:rsidRPr="00112B92">
        <w:rPr>
          <w:rFonts w:ascii="Palatino Linotype" w:eastAsia="Arial" w:hAnsi="Palatino Linotype" w:cs="Arial"/>
          <w:i/>
        </w:rPr>
        <w:t xml:space="preserve">n </w:t>
      </w:r>
      <w:r w:rsidRPr="00112B92">
        <w:rPr>
          <w:rFonts w:ascii="Palatino Linotype" w:eastAsia="Arial" w:hAnsi="Palatino Linotype" w:cs="Arial"/>
          <w:i/>
          <w:spacing w:val="1"/>
        </w:rPr>
        <w:t>e</w:t>
      </w:r>
      <w:r w:rsidRPr="00112B92">
        <w:rPr>
          <w:rFonts w:ascii="Palatino Linotype" w:eastAsia="Arial" w:hAnsi="Palatino Linotype" w:cs="Arial"/>
          <w:i/>
        </w:rPr>
        <w:t>s</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1"/>
        </w:rPr>
        <w:t>u</w:t>
      </w:r>
      <w:r w:rsidRPr="00112B92">
        <w:rPr>
          <w:rFonts w:ascii="Palatino Linotype" w:eastAsia="Arial" w:hAnsi="Palatino Linotype" w:cs="Arial"/>
          <w:i/>
          <w:spacing w:val="-1"/>
        </w:rPr>
        <w:t>n</w:t>
      </w:r>
      <w:r w:rsidRPr="00112B92">
        <w:rPr>
          <w:rFonts w:ascii="Palatino Linotype" w:eastAsia="Arial" w:hAnsi="Palatino Linotype" w:cs="Arial"/>
          <w:i/>
        </w:rPr>
        <w:t>a</w:t>
      </w:r>
      <w:r w:rsidRPr="00112B92">
        <w:rPr>
          <w:rFonts w:ascii="Palatino Linotype" w:eastAsia="Arial" w:hAnsi="Palatino Linotype" w:cs="Arial"/>
          <w:i/>
          <w:spacing w:val="2"/>
        </w:rPr>
        <w:t xml:space="preserve"> </w:t>
      </w:r>
      <w:r w:rsidRPr="00112B92">
        <w:rPr>
          <w:rFonts w:ascii="Palatino Linotype" w:eastAsia="Arial" w:hAnsi="Palatino Linotype" w:cs="Arial"/>
          <w:i/>
        </w:rPr>
        <w:t>c</w:t>
      </w:r>
      <w:r w:rsidRPr="00112B92">
        <w:rPr>
          <w:rFonts w:ascii="Palatino Linotype" w:eastAsia="Arial" w:hAnsi="Palatino Linotype" w:cs="Arial"/>
          <w:i/>
          <w:spacing w:val="1"/>
        </w:rPr>
        <w:t>a</w:t>
      </w:r>
      <w:r w:rsidRPr="00112B92">
        <w:rPr>
          <w:rFonts w:ascii="Palatino Linotype" w:eastAsia="Arial" w:hAnsi="Palatino Linotype" w:cs="Arial"/>
          <w:i/>
        </w:rPr>
        <w:t>rac</w:t>
      </w:r>
      <w:r w:rsidRPr="00112B92">
        <w:rPr>
          <w:rFonts w:ascii="Palatino Linotype" w:eastAsia="Arial" w:hAnsi="Palatino Linotype" w:cs="Arial"/>
          <w:i/>
          <w:spacing w:val="-2"/>
        </w:rPr>
        <w:t>t</w:t>
      </w:r>
      <w:r w:rsidRPr="00112B92">
        <w:rPr>
          <w:rFonts w:ascii="Palatino Linotype" w:eastAsia="Arial" w:hAnsi="Palatino Linotype" w:cs="Arial"/>
          <w:i/>
          <w:spacing w:val="1"/>
        </w:rPr>
        <w:t>e</w:t>
      </w:r>
      <w:r w:rsidRPr="00112B92">
        <w:rPr>
          <w:rFonts w:ascii="Palatino Linotype" w:eastAsia="Arial" w:hAnsi="Palatino Linotype" w:cs="Arial"/>
          <w:i/>
        </w:rPr>
        <w:t>r</w:t>
      </w:r>
      <w:r w:rsidRPr="00112B92">
        <w:rPr>
          <w:rFonts w:ascii="Palatino Linotype" w:eastAsia="Arial" w:hAnsi="Palatino Linotype" w:cs="Arial"/>
          <w:i/>
          <w:spacing w:val="-3"/>
        </w:rPr>
        <w:t>í</w:t>
      </w:r>
      <w:r w:rsidRPr="00112B92">
        <w:rPr>
          <w:rFonts w:ascii="Palatino Linotype" w:eastAsia="Arial" w:hAnsi="Palatino Linotype" w:cs="Arial"/>
          <w:i/>
        </w:rPr>
        <w:t>stica</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1"/>
        </w:rPr>
        <w:t>q</w:t>
      </w:r>
      <w:r w:rsidRPr="00112B92">
        <w:rPr>
          <w:rFonts w:ascii="Palatino Linotype" w:eastAsia="Arial" w:hAnsi="Palatino Linotype" w:cs="Arial"/>
          <w:i/>
          <w:spacing w:val="1"/>
        </w:rPr>
        <w:t>u</w:t>
      </w:r>
      <w:r w:rsidRPr="00112B92">
        <w:rPr>
          <w:rFonts w:ascii="Palatino Linotype" w:eastAsia="Arial" w:hAnsi="Palatino Linotype" w:cs="Arial"/>
          <w:i/>
        </w:rPr>
        <w:t>e</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1"/>
        </w:rPr>
        <w:t>ad</w:t>
      </w:r>
      <w:r w:rsidRPr="00112B92">
        <w:rPr>
          <w:rFonts w:ascii="Palatino Linotype" w:eastAsia="Arial" w:hAnsi="Palatino Linotype" w:cs="Arial"/>
          <w:i/>
          <w:spacing w:val="-1"/>
        </w:rPr>
        <w:t>q</w:t>
      </w:r>
      <w:r w:rsidRPr="00112B92">
        <w:rPr>
          <w:rFonts w:ascii="Palatino Linotype" w:eastAsia="Arial" w:hAnsi="Palatino Linotype" w:cs="Arial"/>
          <w:i/>
          <w:spacing w:val="1"/>
        </w:rPr>
        <w:t>u</w:t>
      </w:r>
      <w:r w:rsidRPr="00112B92">
        <w:rPr>
          <w:rFonts w:ascii="Palatino Linotype" w:eastAsia="Arial" w:hAnsi="Palatino Linotype" w:cs="Arial"/>
          <w:i/>
        </w:rPr>
        <w:t>iere</w:t>
      </w:r>
      <w:r w:rsidRPr="00112B92">
        <w:rPr>
          <w:rFonts w:ascii="Palatino Linotype" w:eastAsia="Arial" w:hAnsi="Palatino Linotype" w:cs="Arial"/>
          <w:i/>
          <w:spacing w:val="2"/>
        </w:rPr>
        <w:t xml:space="preserve"> </w:t>
      </w:r>
      <w:r w:rsidRPr="00112B92">
        <w:rPr>
          <w:rFonts w:ascii="Palatino Linotype" w:eastAsia="Arial" w:hAnsi="Palatino Linotype" w:cs="Arial"/>
          <w:i/>
        </w:rPr>
        <w:t>la</w:t>
      </w:r>
      <w:r w:rsidRPr="00112B92">
        <w:rPr>
          <w:rFonts w:ascii="Palatino Linotype" w:eastAsia="Arial" w:hAnsi="Palatino Linotype" w:cs="Arial"/>
          <w:i/>
          <w:spacing w:val="2"/>
        </w:rPr>
        <w:t xml:space="preserve"> </w:t>
      </w:r>
      <w:r w:rsidRPr="00112B92">
        <w:rPr>
          <w:rFonts w:ascii="Palatino Linotype" w:eastAsia="Arial" w:hAnsi="Palatino Linotype" w:cs="Arial"/>
          <w:i/>
        </w:rPr>
        <w:t>i</w:t>
      </w:r>
      <w:r w:rsidRPr="00112B92">
        <w:rPr>
          <w:rFonts w:ascii="Palatino Linotype" w:eastAsia="Arial" w:hAnsi="Palatino Linotype" w:cs="Arial"/>
          <w:i/>
          <w:spacing w:val="-2"/>
        </w:rPr>
        <w:t>n</w:t>
      </w:r>
      <w:r w:rsidRPr="00112B92">
        <w:rPr>
          <w:rFonts w:ascii="Palatino Linotype" w:eastAsia="Arial" w:hAnsi="Palatino Linotype" w:cs="Arial"/>
          <w:i/>
        </w:rPr>
        <w:t>f</w:t>
      </w:r>
      <w:r w:rsidRPr="00112B92">
        <w:rPr>
          <w:rFonts w:ascii="Palatino Linotype" w:eastAsia="Arial" w:hAnsi="Palatino Linotype" w:cs="Arial"/>
          <w:i/>
          <w:spacing w:val="1"/>
        </w:rPr>
        <w:t>o</w:t>
      </w:r>
      <w:r w:rsidRPr="00112B92">
        <w:rPr>
          <w:rFonts w:ascii="Palatino Linotype" w:eastAsia="Arial" w:hAnsi="Palatino Linotype" w:cs="Arial"/>
          <w:i/>
          <w:spacing w:val="-3"/>
        </w:rPr>
        <w:t>r</w:t>
      </w:r>
      <w:r w:rsidRPr="00112B92">
        <w:rPr>
          <w:rFonts w:ascii="Palatino Linotype" w:eastAsia="Arial" w:hAnsi="Palatino Linotype" w:cs="Arial"/>
          <w:i/>
          <w:spacing w:val="1"/>
        </w:rPr>
        <w:t>ma</w:t>
      </w:r>
      <w:r w:rsidRPr="00112B92">
        <w:rPr>
          <w:rFonts w:ascii="Palatino Linotype" w:eastAsia="Arial" w:hAnsi="Palatino Linotype" w:cs="Arial"/>
          <w:i/>
        </w:rPr>
        <w:t>ci</w:t>
      </w:r>
      <w:r w:rsidRPr="00112B92">
        <w:rPr>
          <w:rFonts w:ascii="Palatino Linotype" w:eastAsia="Arial" w:hAnsi="Palatino Linotype" w:cs="Arial"/>
          <w:i/>
          <w:spacing w:val="-2"/>
        </w:rPr>
        <w:t>ó</w:t>
      </w:r>
      <w:r w:rsidRPr="00112B92">
        <w:rPr>
          <w:rFonts w:ascii="Palatino Linotype" w:eastAsia="Arial" w:hAnsi="Palatino Linotype" w:cs="Arial"/>
          <w:i/>
        </w:rPr>
        <w:t>n</w:t>
      </w:r>
      <w:r w:rsidRPr="00112B92">
        <w:rPr>
          <w:rFonts w:ascii="Palatino Linotype" w:eastAsia="Arial" w:hAnsi="Palatino Linotype" w:cs="Arial"/>
          <w:i/>
          <w:spacing w:val="2"/>
        </w:rPr>
        <w:t xml:space="preserve"> </w:t>
      </w:r>
      <w:r w:rsidRPr="00112B92">
        <w:rPr>
          <w:rFonts w:ascii="Palatino Linotype" w:eastAsia="Arial" w:hAnsi="Palatino Linotype" w:cs="Arial"/>
          <w:i/>
        </w:rPr>
        <w:t>c</w:t>
      </w:r>
      <w:r w:rsidRPr="00112B92">
        <w:rPr>
          <w:rFonts w:ascii="Palatino Linotype" w:eastAsia="Arial" w:hAnsi="Palatino Linotype" w:cs="Arial"/>
          <w:i/>
          <w:spacing w:val="1"/>
        </w:rPr>
        <w:t>on</w:t>
      </w:r>
      <w:r w:rsidRPr="00112B92">
        <w:rPr>
          <w:rFonts w:ascii="Palatino Linotype" w:eastAsia="Arial" w:hAnsi="Palatino Linotype" w:cs="Arial"/>
          <w:i/>
        </w:rPr>
        <w:t>c</w:t>
      </w:r>
      <w:r w:rsidRPr="00112B92">
        <w:rPr>
          <w:rFonts w:ascii="Palatino Linotype" w:eastAsia="Arial" w:hAnsi="Palatino Linotype" w:cs="Arial"/>
          <w:i/>
          <w:spacing w:val="-3"/>
        </w:rPr>
        <w:t>r</w:t>
      </w:r>
      <w:r w:rsidRPr="00112B92">
        <w:rPr>
          <w:rFonts w:ascii="Palatino Linotype" w:eastAsia="Arial" w:hAnsi="Palatino Linotype" w:cs="Arial"/>
          <w:i/>
          <w:spacing w:val="1"/>
        </w:rPr>
        <w:t>e</w:t>
      </w:r>
      <w:r w:rsidRPr="00112B92">
        <w:rPr>
          <w:rFonts w:ascii="Palatino Linotype" w:eastAsia="Arial" w:hAnsi="Palatino Linotype" w:cs="Arial"/>
          <w:i/>
          <w:spacing w:val="-2"/>
        </w:rPr>
        <w:t>t</w:t>
      </w:r>
      <w:r w:rsidRPr="00112B92">
        <w:rPr>
          <w:rFonts w:ascii="Palatino Linotype" w:eastAsia="Arial" w:hAnsi="Palatino Linotype" w:cs="Arial"/>
          <w:i/>
        </w:rPr>
        <w:t>a c</w:t>
      </w:r>
      <w:r w:rsidRPr="00112B92">
        <w:rPr>
          <w:rFonts w:ascii="Palatino Linotype" w:eastAsia="Arial" w:hAnsi="Palatino Linotype" w:cs="Arial"/>
          <w:i/>
          <w:spacing w:val="1"/>
        </w:rPr>
        <w:t>on</w:t>
      </w:r>
      <w:r w:rsidRPr="00112B92">
        <w:rPr>
          <w:rFonts w:ascii="Palatino Linotype" w:eastAsia="Arial" w:hAnsi="Palatino Linotype" w:cs="Arial"/>
          <w:i/>
        </w:rPr>
        <w:t>t</w:t>
      </w:r>
      <w:r w:rsidRPr="00112B92">
        <w:rPr>
          <w:rFonts w:ascii="Palatino Linotype" w:eastAsia="Arial" w:hAnsi="Palatino Linotype" w:cs="Arial"/>
          <w:i/>
          <w:spacing w:val="-1"/>
        </w:rPr>
        <w:t>e</w:t>
      </w:r>
      <w:r w:rsidRPr="00112B92">
        <w:rPr>
          <w:rFonts w:ascii="Palatino Linotype" w:eastAsia="Arial" w:hAnsi="Palatino Linotype" w:cs="Arial"/>
          <w:i/>
          <w:spacing w:val="1"/>
        </w:rPr>
        <w:t>n</w:t>
      </w:r>
      <w:r w:rsidRPr="00112B92">
        <w:rPr>
          <w:rFonts w:ascii="Palatino Linotype" w:eastAsia="Arial" w:hAnsi="Palatino Linotype" w:cs="Arial"/>
          <w:i/>
        </w:rPr>
        <w:t xml:space="preserve">ida </w:t>
      </w:r>
      <w:r w:rsidRPr="00112B92">
        <w:rPr>
          <w:rFonts w:ascii="Palatino Linotype" w:eastAsia="Arial" w:hAnsi="Palatino Linotype" w:cs="Arial"/>
          <w:i/>
          <w:spacing w:val="3"/>
        </w:rPr>
        <w:t xml:space="preserve"> </w:t>
      </w:r>
      <w:r w:rsidRPr="00112B92">
        <w:rPr>
          <w:rFonts w:ascii="Palatino Linotype" w:eastAsia="Arial" w:hAnsi="Palatino Linotype" w:cs="Arial"/>
          <w:i/>
          <w:spacing w:val="-1"/>
        </w:rPr>
        <w:t>e</w:t>
      </w:r>
      <w:r w:rsidRPr="00112B92">
        <w:rPr>
          <w:rFonts w:ascii="Palatino Linotype" w:eastAsia="Arial" w:hAnsi="Palatino Linotype" w:cs="Arial"/>
          <w:i/>
        </w:rPr>
        <w:t xml:space="preserve">n </w:t>
      </w:r>
      <w:r w:rsidRPr="00112B92">
        <w:rPr>
          <w:rFonts w:ascii="Palatino Linotype" w:eastAsia="Arial" w:hAnsi="Palatino Linotype" w:cs="Arial"/>
          <w:i/>
          <w:spacing w:val="3"/>
        </w:rPr>
        <w:t xml:space="preserve"> </w:t>
      </w:r>
      <w:r w:rsidRPr="00112B92">
        <w:rPr>
          <w:rFonts w:ascii="Palatino Linotype" w:eastAsia="Arial" w:hAnsi="Palatino Linotype" w:cs="Arial"/>
          <w:i/>
          <w:spacing w:val="1"/>
        </w:rPr>
        <w:t>u</w:t>
      </w:r>
      <w:r w:rsidRPr="00112B92">
        <w:rPr>
          <w:rFonts w:ascii="Palatino Linotype" w:eastAsia="Arial" w:hAnsi="Palatino Linotype" w:cs="Arial"/>
          <w:i/>
        </w:rPr>
        <w:t xml:space="preserve">n </w:t>
      </w:r>
      <w:r w:rsidRPr="00112B92">
        <w:rPr>
          <w:rFonts w:ascii="Palatino Linotype" w:eastAsia="Arial" w:hAnsi="Palatino Linotype" w:cs="Arial"/>
          <w:i/>
          <w:spacing w:val="3"/>
        </w:rPr>
        <w:t xml:space="preserve"> </w:t>
      </w:r>
      <w:r w:rsidRPr="00112B92">
        <w:rPr>
          <w:rFonts w:ascii="Palatino Linotype" w:eastAsia="Arial" w:hAnsi="Palatino Linotype" w:cs="Arial"/>
          <w:i/>
          <w:spacing w:val="-1"/>
        </w:rPr>
        <w:t>do</w:t>
      </w:r>
      <w:r w:rsidRPr="00112B92">
        <w:rPr>
          <w:rFonts w:ascii="Palatino Linotype" w:eastAsia="Arial" w:hAnsi="Palatino Linotype" w:cs="Arial"/>
          <w:i/>
        </w:rPr>
        <w:t>c</w:t>
      </w:r>
      <w:r w:rsidRPr="00112B92">
        <w:rPr>
          <w:rFonts w:ascii="Palatino Linotype" w:eastAsia="Arial" w:hAnsi="Palatino Linotype" w:cs="Arial"/>
          <w:i/>
          <w:spacing w:val="1"/>
        </w:rPr>
        <w:t>um</w:t>
      </w:r>
      <w:r w:rsidRPr="00112B92">
        <w:rPr>
          <w:rFonts w:ascii="Palatino Linotype" w:eastAsia="Arial" w:hAnsi="Palatino Linotype" w:cs="Arial"/>
          <w:i/>
          <w:spacing w:val="-1"/>
        </w:rPr>
        <w:t>e</w:t>
      </w:r>
      <w:r w:rsidRPr="00112B92">
        <w:rPr>
          <w:rFonts w:ascii="Palatino Linotype" w:eastAsia="Arial" w:hAnsi="Palatino Linotype" w:cs="Arial"/>
          <w:i/>
          <w:spacing w:val="1"/>
        </w:rPr>
        <w:t>n</w:t>
      </w:r>
      <w:r w:rsidRPr="00112B92">
        <w:rPr>
          <w:rFonts w:ascii="Palatino Linotype" w:eastAsia="Arial" w:hAnsi="Palatino Linotype" w:cs="Arial"/>
          <w:i/>
        </w:rPr>
        <w:t xml:space="preserve">to </w:t>
      </w:r>
      <w:r w:rsidRPr="00112B92">
        <w:rPr>
          <w:rFonts w:ascii="Palatino Linotype" w:eastAsia="Arial" w:hAnsi="Palatino Linotype" w:cs="Arial"/>
          <w:i/>
          <w:spacing w:val="1"/>
        </w:rPr>
        <w:t xml:space="preserve"> e</w:t>
      </w:r>
      <w:r w:rsidRPr="00112B92">
        <w:rPr>
          <w:rFonts w:ascii="Palatino Linotype" w:eastAsia="Arial" w:hAnsi="Palatino Linotype" w:cs="Arial"/>
          <w:i/>
        </w:rPr>
        <w:t>s</w:t>
      </w:r>
      <w:r w:rsidRPr="00112B92">
        <w:rPr>
          <w:rFonts w:ascii="Palatino Linotype" w:eastAsia="Arial" w:hAnsi="Palatino Linotype" w:cs="Arial"/>
          <w:i/>
          <w:spacing w:val="1"/>
        </w:rPr>
        <w:t>pe</w:t>
      </w:r>
      <w:r w:rsidRPr="00112B92">
        <w:rPr>
          <w:rFonts w:ascii="Palatino Linotype" w:eastAsia="Arial" w:hAnsi="Palatino Linotype" w:cs="Arial"/>
          <w:i/>
          <w:spacing w:val="5"/>
        </w:rPr>
        <w:t>c</w:t>
      </w:r>
      <w:r w:rsidRPr="00112B92">
        <w:rPr>
          <w:rFonts w:ascii="Palatino Linotype" w:eastAsia="Arial" w:hAnsi="Palatino Linotype" w:cs="Arial"/>
          <w:i/>
          <w:spacing w:val="-4"/>
        </w:rPr>
        <w:t>í</w:t>
      </w:r>
      <w:r w:rsidRPr="00112B92">
        <w:rPr>
          <w:rFonts w:ascii="Palatino Linotype" w:eastAsia="Arial" w:hAnsi="Palatino Linotype" w:cs="Arial"/>
          <w:i/>
          <w:spacing w:val="3"/>
        </w:rPr>
        <w:t>f</w:t>
      </w:r>
      <w:r w:rsidRPr="00112B92">
        <w:rPr>
          <w:rFonts w:ascii="Palatino Linotype" w:eastAsia="Arial" w:hAnsi="Palatino Linotype" w:cs="Arial"/>
          <w:i/>
        </w:rPr>
        <w:t>ico,  sie</w:t>
      </w:r>
      <w:r w:rsidRPr="00112B92">
        <w:rPr>
          <w:rFonts w:ascii="Palatino Linotype" w:eastAsia="Arial" w:hAnsi="Palatino Linotype" w:cs="Arial"/>
          <w:i/>
          <w:spacing w:val="2"/>
        </w:rPr>
        <w:t>m</w:t>
      </w:r>
      <w:r w:rsidRPr="00112B92">
        <w:rPr>
          <w:rFonts w:ascii="Palatino Linotype" w:eastAsia="Arial" w:hAnsi="Palatino Linotype" w:cs="Arial"/>
          <w:i/>
          <w:spacing w:val="1"/>
        </w:rPr>
        <w:t>p</w:t>
      </w:r>
      <w:r w:rsidRPr="00112B92">
        <w:rPr>
          <w:rFonts w:ascii="Palatino Linotype" w:eastAsia="Arial" w:hAnsi="Palatino Linotype" w:cs="Arial"/>
          <w:i/>
        </w:rPr>
        <w:t xml:space="preserve">re </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1"/>
        </w:rPr>
        <w:t>q</w:t>
      </w:r>
      <w:r w:rsidRPr="00112B92">
        <w:rPr>
          <w:rFonts w:ascii="Palatino Linotype" w:eastAsia="Arial" w:hAnsi="Palatino Linotype" w:cs="Arial"/>
          <w:i/>
          <w:spacing w:val="1"/>
        </w:rPr>
        <w:t>u</w:t>
      </w:r>
      <w:r w:rsidRPr="00112B92">
        <w:rPr>
          <w:rFonts w:ascii="Palatino Linotype" w:eastAsia="Arial" w:hAnsi="Palatino Linotype" w:cs="Arial"/>
          <w:i/>
        </w:rPr>
        <w:t xml:space="preserve">e </w:t>
      </w:r>
      <w:r w:rsidRPr="00112B92">
        <w:rPr>
          <w:rFonts w:ascii="Palatino Linotype" w:eastAsia="Arial" w:hAnsi="Palatino Linotype" w:cs="Arial"/>
          <w:i/>
          <w:spacing w:val="3"/>
        </w:rPr>
        <w:t xml:space="preserve"> </w:t>
      </w:r>
      <w:r w:rsidRPr="00112B92">
        <w:rPr>
          <w:rFonts w:ascii="Palatino Linotype" w:eastAsia="Arial" w:hAnsi="Palatino Linotype" w:cs="Arial"/>
          <w:i/>
        </w:rPr>
        <w:t xml:space="preserve">se </w:t>
      </w:r>
      <w:r w:rsidRPr="00112B92">
        <w:rPr>
          <w:rFonts w:ascii="Palatino Linotype" w:eastAsia="Arial" w:hAnsi="Palatino Linotype" w:cs="Arial"/>
          <w:i/>
          <w:spacing w:val="3"/>
        </w:rPr>
        <w:t xml:space="preserve"> </w:t>
      </w:r>
      <w:r w:rsidRPr="00112B92">
        <w:rPr>
          <w:rFonts w:ascii="Palatino Linotype" w:eastAsia="Arial" w:hAnsi="Palatino Linotype" w:cs="Arial"/>
          <w:i/>
          <w:spacing w:val="-1"/>
        </w:rPr>
        <w:t>e</w:t>
      </w:r>
      <w:r w:rsidRPr="00112B92">
        <w:rPr>
          <w:rFonts w:ascii="Palatino Linotype" w:eastAsia="Arial" w:hAnsi="Palatino Linotype" w:cs="Arial"/>
          <w:i/>
          <w:spacing w:val="1"/>
        </w:rPr>
        <w:t>n</w:t>
      </w:r>
      <w:r w:rsidRPr="00112B92">
        <w:rPr>
          <w:rFonts w:ascii="Palatino Linotype" w:eastAsia="Arial" w:hAnsi="Palatino Linotype" w:cs="Arial"/>
          <w:i/>
          <w:spacing w:val="-2"/>
        </w:rPr>
        <w:t>c</w:t>
      </w:r>
      <w:r w:rsidRPr="00112B92">
        <w:rPr>
          <w:rFonts w:ascii="Palatino Linotype" w:eastAsia="Arial" w:hAnsi="Palatino Linotype" w:cs="Arial"/>
          <w:i/>
          <w:spacing w:val="1"/>
        </w:rPr>
        <w:t>uen</w:t>
      </w:r>
      <w:r w:rsidRPr="00112B92">
        <w:rPr>
          <w:rFonts w:ascii="Palatino Linotype" w:eastAsia="Arial" w:hAnsi="Palatino Linotype" w:cs="Arial"/>
          <w:i/>
        </w:rPr>
        <w:t xml:space="preserve">tre  </w:t>
      </w:r>
      <w:r w:rsidRPr="00112B92">
        <w:rPr>
          <w:rFonts w:ascii="Palatino Linotype" w:eastAsia="Arial" w:hAnsi="Palatino Linotype" w:cs="Arial"/>
          <w:i/>
          <w:spacing w:val="1"/>
        </w:rPr>
        <w:t>e</w:t>
      </w:r>
      <w:r w:rsidRPr="00112B92">
        <w:rPr>
          <w:rFonts w:ascii="Palatino Linotype" w:eastAsia="Arial" w:hAnsi="Palatino Linotype" w:cs="Arial"/>
          <w:i/>
        </w:rPr>
        <w:t xml:space="preserve">n </w:t>
      </w:r>
      <w:r w:rsidRPr="00112B92">
        <w:rPr>
          <w:rFonts w:ascii="Palatino Linotype" w:eastAsia="Arial" w:hAnsi="Palatino Linotype" w:cs="Arial"/>
          <w:i/>
          <w:spacing w:val="3"/>
        </w:rPr>
        <w:t xml:space="preserve"> </w:t>
      </w:r>
      <w:r w:rsidRPr="00112B92">
        <w:rPr>
          <w:rFonts w:ascii="Palatino Linotype" w:eastAsia="Arial" w:hAnsi="Palatino Linotype" w:cs="Arial"/>
          <w:i/>
        </w:rPr>
        <w:t>los s</w:t>
      </w:r>
      <w:r w:rsidRPr="00112B92">
        <w:rPr>
          <w:rFonts w:ascii="Palatino Linotype" w:eastAsia="Arial" w:hAnsi="Palatino Linotype" w:cs="Arial"/>
          <w:i/>
          <w:spacing w:val="1"/>
        </w:rPr>
        <w:t>up</w:t>
      </w:r>
      <w:r w:rsidRPr="00112B92">
        <w:rPr>
          <w:rFonts w:ascii="Palatino Linotype" w:eastAsia="Arial" w:hAnsi="Palatino Linotype" w:cs="Arial"/>
          <w:i/>
          <w:spacing w:val="-1"/>
        </w:rPr>
        <w:t>u</w:t>
      </w:r>
      <w:r w:rsidRPr="00112B92">
        <w:rPr>
          <w:rFonts w:ascii="Palatino Linotype" w:eastAsia="Arial" w:hAnsi="Palatino Linotype" w:cs="Arial"/>
          <w:i/>
          <w:spacing w:val="1"/>
        </w:rPr>
        <w:t>e</w:t>
      </w:r>
      <w:r w:rsidRPr="00112B92">
        <w:rPr>
          <w:rFonts w:ascii="Palatino Linotype" w:eastAsia="Arial" w:hAnsi="Palatino Linotype" w:cs="Arial"/>
          <w:i/>
        </w:rPr>
        <w:t>st</w:t>
      </w:r>
      <w:r w:rsidRPr="00112B92">
        <w:rPr>
          <w:rFonts w:ascii="Palatino Linotype" w:eastAsia="Arial" w:hAnsi="Palatino Linotype" w:cs="Arial"/>
          <w:i/>
          <w:spacing w:val="1"/>
        </w:rPr>
        <w:t>o</w:t>
      </w:r>
      <w:r w:rsidRPr="00112B92">
        <w:rPr>
          <w:rFonts w:ascii="Palatino Linotype" w:eastAsia="Arial" w:hAnsi="Palatino Linotype" w:cs="Arial"/>
          <w:i/>
        </w:rPr>
        <w:t xml:space="preserve">s  </w:t>
      </w:r>
      <w:r w:rsidRPr="00112B92">
        <w:rPr>
          <w:rFonts w:ascii="Palatino Linotype" w:eastAsia="Arial" w:hAnsi="Palatino Linotype" w:cs="Arial"/>
          <w:i/>
          <w:spacing w:val="1"/>
        </w:rPr>
        <w:t>e</w:t>
      </w:r>
      <w:r w:rsidRPr="00112B92">
        <w:rPr>
          <w:rFonts w:ascii="Palatino Linotype" w:eastAsia="Arial" w:hAnsi="Palatino Linotype" w:cs="Arial"/>
          <w:i/>
        </w:rPr>
        <w:t>st</w:t>
      </w:r>
      <w:r w:rsidRPr="00112B92">
        <w:rPr>
          <w:rFonts w:ascii="Palatino Linotype" w:eastAsia="Arial" w:hAnsi="Palatino Linotype" w:cs="Arial"/>
          <w:i/>
          <w:spacing w:val="-1"/>
        </w:rPr>
        <w:t>a</w:t>
      </w:r>
      <w:r w:rsidRPr="00112B92">
        <w:rPr>
          <w:rFonts w:ascii="Palatino Linotype" w:eastAsia="Arial" w:hAnsi="Palatino Linotype" w:cs="Arial"/>
          <w:i/>
          <w:spacing w:val="1"/>
        </w:rPr>
        <w:t>b</w:t>
      </w:r>
      <w:r w:rsidRPr="00112B92">
        <w:rPr>
          <w:rFonts w:ascii="Palatino Linotype" w:eastAsia="Arial" w:hAnsi="Palatino Linotype" w:cs="Arial"/>
          <w:i/>
        </w:rPr>
        <w:t>leci</w:t>
      </w:r>
      <w:r w:rsidRPr="00112B92">
        <w:rPr>
          <w:rFonts w:ascii="Palatino Linotype" w:eastAsia="Arial" w:hAnsi="Palatino Linotype" w:cs="Arial"/>
          <w:i/>
          <w:spacing w:val="-2"/>
        </w:rPr>
        <w:t>d</w:t>
      </w:r>
      <w:r w:rsidRPr="00112B92">
        <w:rPr>
          <w:rFonts w:ascii="Palatino Linotype" w:eastAsia="Arial" w:hAnsi="Palatino Linotype" w:cs="Arial"/>
          <w:i/>
          <w:spacing w:val="1"/>
        </w:rPr>
        <w:t>o</w:t>
      </w:r>
      <w:r w:rsidRPr="00112B92">
        <w:rPr>
          <w:rFonts w:ascii="Palatino Linotype" w:eastAsia="Arial" w:hAnsi="Palatino Linotype" w:cs="Arial"/>
          <w:i/>
        </w:rPr>
        <w:t xml:space="preserve">s </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1"/>
        </w:rPr>
        <w:t>e</w:t>
      </w:r>
      <w:r w:rsidRPr="00112B92">
        <w:rPr>
          <w:rFonts w:ascii="Palatino Linotype" w:eastAsia="Arial" w:hAnsi="Palatino Linotype" w:cs="Arial"/>
          <w:i/>
        </w:rPr>
        <w:t xml:space="preserve">n </w:t>
      </w:r>
      <w:r w:rsidRPr="00112B92">
        <w:rPr>
          <w:rFonts w:ascii="Palatino Linotype" w:eastAsia="Arial" w:hAnsi="Palatino Linotype" w:cs="Arial"/>
          <w:i/>
          <w:spacing w:val="1"/>
        </w:rPr>
        <w:t xml:space="preserve"> </w:t>
      </w:r>
      <w:r w:rsidRPr="00112B92">
        <w:rPr>
          <w:rFonts w:ascii="Palatino Linotype" w:eastAsia="Arial" w:hAnsi="Palatino Linotype" w:cs="Arial"/>
          <w:i/>
        </w:rPr>
        <w:t xml:space="preserve">los </w:t>
      </w:r>
      <w:r w:rsidRPr="00112B92">
        <w:rPr>
          <w:rFonts w:ascii="Palatino Linotype" w:eastAsia="Arial" w:hAnsi="Palatino Linotype" w:cs="Arial"/>
          <w:i/>
          <w:spacing w:val="3"/>
        </w:rPr>
        <w:t xml:space="preserve"> </w:t>
      </w:r>
      <w:r w:rsidRPr="00112B92">
        <w:rPr>
          <w:rFonts w:ascii="Palatino Linotype" w:eastAsia="Arial" w:hAnsi="Palatino Linotype" w:cs="Arial"/>
          <w:i/>
          <w:spacing w:val="1"/>
        </w:rPr>
        <w:t>a</w:t>
      </w:r>
      <w:r w:rsidRPr="00112B92">
        <w:rPr>
          <w:rFonts w:ascii="Palatino Linotype" w:eastAsia="Arial" w:hAnsi="Palatino Linotype" w:cs="Arial"/>
          <w:i/>
        </w:rPr>
        <w:t>rt</w:t>
      </w:r>
      <w:r w:rsidRPr="00112B92">
        <w:rPr>
          <w:rFonts w:ascii="Palatino Linotype" w:eastAsia="Arial" w:hAnsi="Palatino Linotype" w:cs="Arial"/>
          <w:i/>
          <w:spacing w:val="-2"/>
        </w:rPr>
        <w:t>í</w:t>
      </w:r>
      <w:r w:rsidRPr="00112B92">
        <w:rPr>
          <w:rFonts w:ascii="Palatino Linotype" w:eastAsia="Arial" w:hAnsi="Palatino Linotype" w:cs="Arial"/>
          <w:i/>
        </w:rPr>
        <w:t>c</w:t>
      </w:r>
      <w:r w:rsidRPr="00112B92">
        <w:rPr>
          <w:rFonts w:ascii="Palatino Linotype" w:eastAsia="Arial" w:hAnsi="Palatino Linotype" w:cs="Arial"/>
          <w:i/>
          <w:spacing w:val="1"/>
        </w:rPr>
        <w:t>u</w:t>
      </w:r>
      <w:r w:rsidRPr="00112B92">
        <w:rPr>
          <w:rFonts w:ascii="Palatino Linotype" w:eastAsia="Arial" w:hAnsi="Palatino Linotype" w:cs="Arial"/>
          <w:i/>
        </w:rPr>
        <w:t xml:space="preserve">los  </w:t>
      </w:r>
      <w:r w:rsidRPr="00112B92">
        <w:rPr>
          <w:rFonts w:ascii="Palatino Linotype" w:eastAsia="Arial" w:hAnsi="Palatino Linotype" w:cs="Arial"/>
          <w:i/>
          <w:spacing w:val="1"/>
        </w:rPr>
        <w:t>1</w:t>
      </w:r>
      <w:r w:rsidRPr="00112B92">
        <w:rPr>
          <w:rFonts w:ascii="Palatino Linotype" w:eastAsia="Arial" w:hAnsi="Palatino Linotype" w:cs="Arial"/>
          <w:i/>
        </w:rPr>
        <w:t xml:space="preserve">3 </w:t>
      </w:r>
      <w:r w:rsidRPr="00112B92">
        <w:rPr>
          <w:rFonts w:ascii="Palatino Linotype" w:eastAsia="Arial" w:hAnsi="Palatino Linotype" w:cs="Arial"/>
          <w:i/>
          <w:spacing w:val="3"/>
        </w:rPr>
        <w:t xml:space="preserve"> </w:t>
      </w:r>
      <w:r w:rsidRPr="00112B92">
        <w:rPr>
          <w:rFonts w:ascii="Palatino Linotype" w:eastAsia="Arial" w:hAnsi="Palatino Linotype" w:cs="Arial"/>
          <w:i/>
        </w:rPr>
        <w:t xml:space="preserve">y  </w:t>
      </w:r>
      <w:r w:rsidRPr="00112B92">
        <w:rPr>
          <w:rFonts w:ascii="Palatino Linotype" w:eastAsia="Arial" w:hAnsi="Palatino Linotype" w:cs="Arial"/>
          <w:i/>
          <w:spacing w:val="1"/>
        </w:rPr>
        <w:t>1</w:t>
      </w:r>
      <w:r w:rsidRPr="00112B92">
        <w:rPr>
          <w:rFonts w:ascii="Palatino Linotype" w:eastAsia="Arial" w:hAnsi="Palatino Linotype" w:cs="Arial"/>
          <w:i/>
        </w:rPr>
        <w:t xml:space="preserve">4  </w:t>
      </w:r>
      <w:r w:rsidRPr="00112B92">
        <w:rPr>
          <w:rFonts w:ascii="Palatino Linotype" w:eastAsia="Arial" w:hAnsi="Palatino Linotype" w:cs="Arial"/>
          <w:i/>
          <w:spacing w:val="1"/>
        </w:rPr>
        <w:t>d</w:t>
      </w:r>
      <w:r w:rsidRPr="00112B92">
        <w:rPr>
          <w:rFonts w:ascii="Palatino Linotype" w:eastAsia="Arial" w:hAnsi="Palatino Linotype" w:cs="Arial"/>
          <w:i/>
        </w:rPr>
        <w:t xml:space="preserve">e </w:t>
      </w:r>
      <w:r w:rsidRPr="00112B92">
        <w:rPr>
          <w:rFonts w:ascii="Palatino Linotype" w:eastAsia="Arial" w:hAnsi="Palatino Linotype" w:cs="Arial"/>
          <w:i/>
          <w:spacing w:val="3"/>
        </w:rPr>
        <w:t xml:space="preserve"> </w:t>
      </w:r>
      <w:r w:rsidRPr="00112B92">
        <w:rPr>
          <w:rFonts w:ascii="Palatino Linotype" w:eastAsia="Arial" w:hAnsi="Palatino Linotype" w:cs="Arial"/>
          <w:i/>
        </w:rPr>
        <w:t xml:space="preserve">la  </w:t>
      </w:r>
      <w:r w:rsidRPr="00112B92">
        <w:rPr>
          <w:rFonts w:ascii="Palatino Linotype" w:eastAsia="Arial" w:hAnsi="Palatino Linotype" w:cs="Arial"/>
          <w:i/>
          <w:spacing w:val="-1"/>
        </w:rPr>
        <w:t>L</w:t>
      </w:r>
      <w:r w:rsidRPr="00112B92">
        <w:rPr>
          <w:rFonts w:ascii="Palatino Linotype" w:eastAsia="Arial" w:hAnsi="Palatino Linotype" w:cs="Arial"/>
          <w:i/>
          <w:spacing w:val="1"/>
        </w:rPr>
        <w:t>e</w:t>
      </w:r>
      <w:r w:rsidRPr="00112B92">
        <w:rPr>
          <w:rFonts w:ascii="Palatino Linotype" w:eastAsia="Arial" w:hAnsi="Palatino Linotype" w:cs="Arial"/>
          <w:i/>
        </w:rPr>
        <w:t>y  Fe</w:t>
      </w:r>
      <w:r w:rsidRPr="00112B92">
        <w:rPr>
          <w:rFonts w:ascii="Palatino Linotype" w:eastAsia="Arial" w:hAnsi="Palatino Linotype" w:cs="Arial"/>
          <w:i/>
          <w:spacing w:val="1"/>
        </w:rPr>
        <w:t>de</w:t>
      </w:r>
      <w:r w:rsidRPr="00112B92">
        <w:rPr>
          <w:rFonts w:ascii="Palatino Linotype" w:eastAsia="Arial" w:hAnsi="Palatino Linotype" w:cs="Arial"/>
          <w:i/>
        </w:rPr>
        <w:t xml:space="preserve">ral </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1"/>
        </w:rPr>
        <w:t>d</w:t>
      </w:r>
      <w:r w:rsidRPr="00112B92">
        <w:rPr>
          <w:rFonts w:ascii="Palatino Linotype" w:eastAsia="Arial" w:hAnsi="Palatino Linotype" w:cs="Arial"/>
          <w:i/>
        </w:rPr>
        <w:t xml:space="preserve">e </w:t>
      </w:r>
      <w:r w:rsidRPr="00112B92">
        <w:rPr>
          <w:rFonts w:ascii="Palatino Linotype" w:eastAsia="Arial" w:hAnsi="Palatino Linotype" w:cs="Arial"/>
          <w:i/>
          <w:spacing w:val="2"/>
        </w:rPr>
        <w:t>T</w:t>
      </w:r>
      <w:r w:rsidRPr="00112B92">
        <w:rPr>
          <w:rFonts w:ascii="Palatino Linotype" w:eastAsia="Arial" w:hAnsi="Palatino Linotype" w:cs="Arial"/>
          <w:i/>
        </w:rPr>
        <w:t>ra</w:t>
      </w:r>
      <w:r w:rsidRPr="00112B92">
        <w:rPr>
          <w:rFonts w:ascii="Palatino Linotype" w:eastAsia="Arial" w:hAnsi="Palatino Linotype" w:cs="Arial"/>
          <w:i/>
          <w:spacing w:val="1"/>
        </w:rPr>
        <w:t>n</w:t>
      </w:r>
      <w:r w:rsidRPr="00112B92">
        <w:rPr>
          <w:rFonts w:ascii="Palatino Linotype" w:eastAsia="Arial" w:hAnsi="Palatino Linotype" w:cs="Arial"/>
          <w:i/>
          <w:spacing w:val="-2"/>
        </w:rPr>
        <w:t>s</w:t>
      </w:r>
      <w:r w:rsidRPr="00112B92">
        <w:rPr>
          <w:rFonts w:ascii="Palatino Linotype" w:eastAsia="Arial" w:hAnsi="Palatino Linotype" w:cs="Arial"/>
          <w:i/>
          <w:spacing w:val="1"/>
        </w:rPr>
        <w:t>pa</w:t>
      </w:r>
      <w:r w:rsidRPr="00112B92">
        <w:rPr>
          <w:rFonts w:ascii="Palatino Linotype" w:eastAsia="Arial" w:hAnsi="Palatino Linotype" w:cs="Arial"/>
          <w:i/>
        </w:rPr>
        <w:t>r</w:t>
      </w:r>
      <w:r w:rsidRPr="00112B92">
        <w:rPr>
          <w:rFonts w:ascii="Palatino Linotype" w:eastAsia="Arial" w:hAnsi="Palatino Linotype" w:cs="Arial"/>
          <w:i/>
          <w:spacing w:val="-2"/>
        </w:rPr>
        <w:t>e</w:t>
      </w:r>
      <w:r w:rsidRPr="00112B92">
        <w:rPr>
          <w:rFonts w:ascii="Palatino Linotype" w:eastAsia="Arial" w:hAnsi="Palatino Linotype" w:cs="Arial"/>
          <w:i/>
          <w:spacing w:val="1"/>
        </w:rPr>
        <w:t>n</w:t>
      </w:r>
      <w:r w:rsidRPr="00112B92">
        <w:rPr>
          <w:rFonts w:ascii="Palatino Linotype" w:eastAsia="Arial" w:hAnsi="Palatino Linotype" w:cs="Arial"/>
          <w:i/>
        </w:rPr>
        <w:t>cia</w:t>
      </w:r>
      <w:r w:rsidRPr="00112B92">
        <w:rPr>
          <w:rFonts w:ascii="Palatino Linotype" w:eastAsia="Arial" w:hAnsi="Palatino Linotype" w:cs="Arial"/>
          <w:i/>
          <w:spacing w:val="3"/>
        </w:rPr>
        <w:t xml:space="preserve"> </w:t>
      </w:r>
      <w:r w:rsidRPr="00112B92">
        <w:rPr>
          <w:rFonts w:ascii="Palatino Linotype" w:eastAsia="Arial" w:hAnsi="Palatino Linotype" w:cs="Arial"/>
          <w:i/>
        </w:rPr>
        <w:t>y Acc</w:t>
      </w:r>
      <w:r w:rsidRPr="00112B92">
        <w:rPr>
          <w:rFonts w:ascii="Palatino Linotype" w:eastAsia="Arial" w:hAnsi="Palatino Linotype" w:cs="Arial"/>
          <w:i/>
          <w:spacing w:val="1"/>
        </w:rPr>
        <w:t>e</w:t>
      </w:r>
      <w:r w:rsidRPr="00112B92">
        <w:rPr>
          <w:rFonts w:ascii="Palatino Linotype" w:eastAsia="Arial" w:hAnsi="Palatino Linotype" w:cs="Arial"/>
          <w:i/>
        </w:rPr>
        <w:t>so</w:t>
      </w:r>
      <w:r w:rsidRPr="00112B92">
        <w:rPr>
          <w:rFonts w:ascii="Palatino Linotype" w:eastAsia="Arial" w:hAnsi="Palatino Linotype" w:cs="Arial"/>
          <w:i/>
          <w:spacing w:val="3"/>
        </w:rPr>
        <w:t xml:space="preserve"> </w:t>
      </w:r>
      <w:r w:rsidRPr="00112B92">
        <w:rPr>
          <w:rFonts w:ascii="Palatino Linotype" w:eastAsia="Arial" w:hAnsi="Palatino Linotype" w:cs="Arial"/>
          <w:i/>
        </w:rPr>
        <w:t>a</w:t>
      </w:r>
      <w:r w:rsidRPr="00112B92">
        <w:rPr>
          <w:rFonts w:ascii="Palatino Linotype" w:eastAsia="Arial" w:hAnsi="Palatino Linotype" w:cs="Arial"/>
          <w:i/>
          <w:spacing w:val="3"/>
        </w:rPr>
        <w:t xml:space="preserve"> </w:t>
      </w:r>
      <w:r w:rsidRPr="00112B92">
        <w:rPr>
          <w:rFonts w:ascii="Palatino Linotype" w:eastAsia="Arial" w:hAnsi="Palatino Linotype" w:cs="Arial"/>
          <w:i/>
        </w:rPr>
        <w:t>la</w:t>
      </w:r>
      <w:r w:rsidRPr="00112B92">
        <w:rPr>
          <w:rFonts w:ascii="Palatino Linotype" w:eastAsia="Arial" w:hAnsi="Palatino Linotype" w:cs="Arial"/>
          <w:i/>
          <w:spacing w:val="3"/>
        </w:rPr>
        <w:t xml:space="preserve"> </w:t>
      </w:r>
      <w:r w:rsidRPr="00112B92">
        <w:rPr>
          <w:rFonts w:ascii="Palatino Linotype" w:eastAsia="Arial" w:hAnsi="Palatino Linotype" w:cs="Arial"/>
          <w:i/>
        </w:rPr>
        <w:t>I</w:t>
      </w:r>
      <w:r w:rsidRPr="00112B92">
        <w:rPr>
          <w:rFonts w:ascii="Palatino Linotype" w:eastAsia="Arial" w:hAnsi="Palatino Linotype" w:cs="Arial"/>
          <w:i/>
          <w:spacing w:val="-1"/>
        </w:rPr>
        <w:t>n</w:t>
      </w:r>
      <w:r w:rsidRPr="00112B92">
        <w:rPr>
          <w:rFonts w:ascii="Palatino Linotype" w:eastAsia="Arial" w:hAnsi="Palatino Linotype" w:cs="Arial"/>
          <w:i/>
        </w:rPr>
        <w:t>f</w:t>
      </w:r>
      <w:r w:rsidRPr="00112B92">
        <w:rPr>
          <w:rFonts w:ascii="Palatino Linotype" w:eastAsia="Arial" w:hAnsi="Palatino Linotype" w:cs="Arial"/>
          <w:i/>
          <w:spacing w:val="1"/>
        </w:rPr>
        <w:t>o</w:t>
      </w:r>
      <w:r w:rsidRPr="00112B92">
        <w:rPr>
          <w:rFonts w:ascii="Palatino Linotype" w:eastAsia="Arial" w:hAnsi="Palatino Linotype" w:cs="Arial"/>
          <w:i/>
        </w:rPr>
        <w:t>r</w:t>
      </w:r>
      <w:r w:rsidRPr="00112B92">
        <w:rPr>
          <w:rFonts w:ascii="Palatino Linotype" w:eastAsia="Arial" w:hAnsi="Palatino Linotype" w:cs="Arial"/>
          <w:i/>
          <w:spacing w:val="1"/>
        </w:rPr>
        <w:t>ma</w:t>
      </w:r>
      <w:r w:rsidRPr="00112B92">
        <w:rPr>
          <w:rFonts w:ascii="Palatino Linotype" w:eastAsia="Arial" w:hAnsi="Palatino Linotype" w:cs="Arial"/>
          <w:i/>
        </w:rPr>
        <w:t>c</w:t>
      </w:r>
      <w:r w:rsidRPr="00112B92">
        <w:rPr>
          <w:rFonts w:ascii="Palatino Linotype" w:eastAsia="Arial" w:hAnsi="Palatino Linotype" w:cs="Arial"/>
          <w:i/>
          <w:spacing w:val="-3"/>
        </w:rPr>
        <w:t>i</w:t>
      </w:r>
      <w:r w:rsidRPr="00112B92">
        <w:rPr>
          <w:rFonts w:ascii="Palatino Linotype" w:eastAsia="Arial" w:hAnsi="Palatino Linotype" w:cs="Arial"/>
          <w:i/>
          <w:spacing w:val="1"/>
        </w:rPr>
        <w:t>ó</w:t>
      </w:r>
      <w:r w:rsidRPr="00112B92">
        <w:rPr>
          <w:rFonts w:ascii="Palatino Linotype" w:eastAsia="Arial" w:hAnsi="Palatino Linotype" w:cs="Arial"/>
          <w:i/>
        </w:rPr>
        <w:t>n</w:t>
      </w:r>
      <w:r w:rsidRPr="00112B92">
        <w:rPr>
          <w:rFonts w:ascii="Palatino Linotype" w:eastAsia="Arial" w:hAnsi="Palatino Linotype" w:cs="Arial"/>
          <w:i/>
          <w:spacing w:val="3"/>
        </w:rPr>
        <w:t xml:space="preserve"> </w:t>
      </w:r>
      <w:r w:rsidRPr="00112B92">
        <w:rPr>
          <w:rFonts w:ascii="Palatino Linotype" w:eastAsia="Arial" w:hAnsi="Palatino Linotype" w:cs="Arial"/>
          <w:i/>
        </w:rPr>
        <w:t>P</w:t>
      </w:r>
      <w:r w:rsidRPr="00112B92">
        <w:rPr>
          <w:rFonts w:ascii="Palatino Linotype" w:eastAsia="Arial" w:hAnsi="Palatino Linotype" w:cs="Arial"/>
          <w:i/>
          <w:spacing w:val="-1"/>
        </w:rPr>
        <w:t>ú</w:t>
      </w:r>
      <w:r w:rsidRPr="00112B92">
        <w:rPr>
          <w:rFonts w:ascii="Palatino Linotype" w:eastAsia="Arial" w:hAnsi="Palatino Linotype" w:cs="Arial"/>
          <w:i/>
          <w:spacing w:val="1"/>
        </w:rPr>
        <w:t>b</w:t>
      </w:r>
      <w:r w:rsidRPr="00112B92">
        <w:rPr>
          <w:rFonts w:ascii="Palatino Linotype" w:eastAsia="Arial" w:hAnsi="Palatino Linotype" w:cs="Arial"/>
          <w:i/>
        </w:rPr>
        <w:t>l</w:t>
      </w:r>
      <w:r w:rsidRPr="00112B92">
        <w:rPr>
          <w:rFonts w:ascii="Palatino Linotype" w:eastAsia="Arial" w:hAnsi="Palatino Linotype" w:cs="Arial"/>
          <w:i/>
          <w:spacing w:val="-1"/>
        </w:rPr>
        <w:t>i</w:t>
      </w:r>
      <w:r w:rsidRPr="00112B92">
        <w:rPr>
          <w:rFonts w:ascii="Palatino Linotype" w:eastAsia="Arial" w:hAnsi="Palatino Linotype" w:cs="Arial"/>
          <w:i/>
        </w:rPr>
        <w:t>ca</w:t>
      </w:r>
      <w:r w:rsidRPr="00112B92">
        <w:rPr>
          <w:rFonts w:ascii="Palatino Linotype" w:eastAsia="Arial" w:hAnsi="Palatino Linotype" w:cs="Arial"/>
          <w:i/>
          <w:spacing w:val="3"/>
        </w:rPr>
        <w:t xml:space="preserve"> </w:t>
      </w:r>
      <w:r w:rsidRPr="00112B92">
        <w:rPr>
          <w:rFonts w:ascii="Palatino Linotype" w:eastAsia="Arial" w:hAnsi="Palatino Linotype" w:cs="Arial"/>
          <w:i/>
        </w:rPr>
        <w:t>G</w:t>
      </w:r>
      <w:r w:rsidRPr="00112B92">
        <w:rPr>
          <w:rFonts w:ascii="Palatino Linotype" w:eastAsia="Arial" w:hAnsi="Palatino Linotype" w:cs="Arial"/>
          <w:i/>
          <w:spacing w:val="1"/>
        </w:rPr>
        <w:t>u</w:t>
      </w:r>
      <w:r w:rsidRPr="00112B92">
        <w:rPr>
          <w:rFonts w:ascii="Palatino Linotype" w:eastAsia="Arial" w:hAnsi="Palatino Linotype" w:cs="Arial"/>
          <w:i/>
          <w:spacing w:val="-1"/>
        </w:rPr>
        <w:t>b</w:t>
      </w:r>
      <w:r w:rsidRPr="00112B92">
        <w:rPr>
          <w:rFonts w:ascii="Palatino Linotype" w:eastAsia="Arial" w:hAnsi="Palatino Linotype" w:cs="Arial"/>
          <w:i/>
          <w:spacing w:val="1"/>
        </w:rPr>
        <w:t>e</w:t>
      </w:r>
      <w:r w:rsidRPr="00112B92">
        <w:rPr>
          <w:rFonts w:ascii="Palatino Linotype" w:eastAsia="Arial" w:hAnsi="Palatino Linotype" w:cs="Arial"/>
          <w:i/>
        </w:rPr>
        <w:t>rn</w:t>
      </w:r>
      <w:r w:rsidRPr="00112B92">
        <w:rPr>
          <w:rFonts w:ascii="Palatino Linotype" w:eastAsia="Arial" w:hAnsi="Palatino Linotype" w:cs="Arial"/>
          <w:i/>
          <w:spacing w:val="-1"/>
        </w:rPr>
        <w:t>a</w:t>
      </w:r>
      <w:r w:rsidRPr="00112B92">
        <w:rPr>
          <w:rFonts w:ascii="Palatino Linotype" w:eastAsia="Arial" w:hAnsi="Palatino Linotype" w:cs="Arial"/>
          <w:i/>
          <w:spacing w:val="1"/>
        </w:rPr>
        <w:t>me</w:t>
      </w:r>
      <w:r w:rsidRPr="00112B92">
        <w:rPr>
          <w:rFonts w:ascii="Palatino Linotype" w:eastAsia="Arial" w:hAnsi="Palatino Linotype" w:cs="Arial"/>
          <w:i/>
          <w:spacing w:val="-1"/>
        </w:rPr>
        <w:t>n</w:t>
      </w:r>
      <w:r w:rsidRPr="00112B92">
        <w:rPr>
          <w:rFonts w:ascii="Palatino Linotype" w:eastAsia="Arial" w:hAnsi="Palatino Linotype" w:cs="Arial"/>
          <w:i/>
        </w:rPr>
        <w:t>t</w:t>
      </w:r>
      <w:r w:rsidRPr="00112B92">
        <w:rPr>
          <w:rFonts w:ascii="Palatino Linotype" w:eastAsia="Arial" w:hAnsi="Palatino Linotype" w:cs="Arial"/>
          <w:i/>
          <w:spacing w:val="1"/>
        </w:rPr>
        <w:t>a</w:t>
      </w:r>
      <w:r w:rsidRPr="00112B92">
        <w:rPr>
          <w:rFonts w:ascii="Palatino Linotype" w:eastAsia="Arial" w:hAnsi="Palatino Linotype" w:cs="Arial"/>
          <w:i/>
        </w:rPr>
        <w:t xml:space="preserve">l, </w:t>
      </w:r>
      <w:r w:rsidRPr="00112B92">
        <w:rPr>
          <w:rFonts w:ascii="Palatino Linotype" w:eastAsia="Arial" w:hAnsi="Palatino Linotype" w:cs="Arial"/>
          <w:i/>
          <w:spacing w:val="1"/>
        </w:rPr>
        <w:t>pa</w:t>
      </w:r>
      <w:r w:rsidRPr="00112B92">
        <w:rPr>
          <w:rFonts w:ascii="Palatino Linotype" w:eastAsia="Arial" w:hAnsi="Palatino Linotype" w:cs="Arial"/>
          <w:i/>
        </w:rPr>
        <w:t>ra</w:t>
      </w:r>
      <w:r w:rsidRPr="00112B92">
        <w:rPr>
          <w:rFonts w:ascii="Palatino Linotype" w:eastAsia="Arial" w:hAnsi="Palatino Linotype" w:cs="Arial"/>
          <w:i/>
          <w:spacing w:val="3"/>
        </w:rPr>
        <w:t xml:space="preserve"> </w:t>
      </w:r>
      <w:r w:rsidRPr="00112B92">
        <w:rPr>
          <w:rFonts w:ascii="Palatino Linotype" w:eastAsia="Arial" w:hAnsi="Palatino Linotype" w:cs="Arial"/>
          <w:i/>
          <w:spacing w:val="1"/>
        </w:rPr>
        <w:t>e</w:t>
      </w:r>
      <w:r w:rsidRPr="00112B92">
        <w:rPr>
          <w:rFonts w:ascii="Palatino Linotype" w:eastAsia="Arial" w:hAnsi="Palatino Linotype" w:cs="Arial"/>
          <w:i/>
        </w:rPr>
        <w:t>l</w:t>
      </w:r>
      <w:r w:rsidRPr="00112B92">
        <w:rPr>
          <w:rFonts w:ascii="Palatino Linotype" w:eastAsia="Arial" w:hAnsi="Palatino Linotype" w:cs="Arial"/>
          <w:i/>
          <w:spacing w:val="2"/>
        </w:rPr>
        <w:t xml:space="preserve"> </w:t>
      </w:r>
      <w:r w:rsidRPr="00112B92">
        <w:rPr>
          <w:rFonts w:ascii="Palatino Linotype" w:eastAsia="Arial" w:hAnsi="Palatino Linotype" w:cs="Arial"/>
          <w:i/>
        </w:rPr>
        <w:t>c</w:t>
      </w:r>
      <w:r w:rsidRPr="00112B92">
        <w:rPr>
          <w:rFonts w:ascii="Palatino Linotype" w:eastAsia="Arial" w:hAnsi="Palatino Linotype" w:cs="Arial"/>
          <w:i/>
          <w:spacing w:val="1"/>
        </w:rPr>
        <w:t>a</w:t>
      </w:r>
      <w:r w:rsidRPr="00112B92">
        <w:rPr>
          <w:rFonts w:ascii="Palatino Linotype" w:eastAsia="Arial" w:hAnsi="Palatino Linotype" w:cs="Arial"/>
          <w:i/>
        </w:rPr>
        <w:t>so</w:t>
      </w:r>
      <w:r w:rsidRPr="00112B92">
        <w:rPr>
          <w:rFonts w:ascii="Palatino Linotype" w:eastAsia="Arial" w:hAnsi="Palatino Linotype" w:cs="Arial"/>
          <w:i/>
          <w:spacing w:val="1"/>
        </w:rPr>
        <w:t xml:space="preserve"> </w:t>
      </w:r>
      <w:r w:rsidRPr="00112B92">
        <w:rPr>
          <w:rFonts w:ascii="Palatino Linotype" w:eastAsia="Arial" w:hAnsi="Palatino Linotype" w:cs="Arial"/>
          <w:i/>
          <w:spacing w:val="-1"/>
        </w:rPr>
        <w:t>d</w:t>
      </w:r>
      <w:r w:rsidRPr="00112B92">
        <w:rPr>
          <w:rFonts w:ascii="Palatino Linotype" w:eastAsia="Arial" w:hAnsi="Palatino Linotype" w:cs="Arial"/>
          <w:i/>
        </w:rPr>
        <w:t>e la</w:t>
      </w:r>
      <w:r w:rsidRPr="00112B92">
        <w:rPr>
          <w:rFonts w:ascii="Palatino Linotype" w:eastAsia="Arial" w:hAnsi="Palatino Linotype" w:cs="Arial"/>
          <w:i/>
          <w:spacing w:val="4"/>
        </w:rPr>
        <w:t xml:space="preserve"> </w:t>
      </w:r>
      <w:r w:rsidRPr="00112B92">
        <w:rPr>
          <w:rFonts w:ascii="Palatino Linotype" w:eastAsia="Arial" w:hAnsi="Palatino Linotype" w:cs="Arial"/>
          <w:i/>
        </w:rPr>
        <w:t>in</w:t>
      </w:r>
      <w:r w:rsidRPr="00112B92">
        <w:rPr>
          <w:rFonts w:ascii="Palatino Linotype" w:eastAsia="Arial" w:hAnsi="Palatino Linotype" w:cs="Arial"/>
          <w:i/>
          <w:spacing w:val="1"/>
        </w:rPr>
        <w:t>fo</w:t>
      </w:r>
      <w:r w:rsidRPr="00112B92">
        <w:rPr>
          <w:rFonts w:ascii="Palatino Linotype" w:eastAsia="Arial" w:hAnsi="Palatino Linotype" w:cs="Arial"/>
          <w:i/>
        </w:rPr>
        <w:t>r</w:t>
      </w:r>
      <w:r w:rsidRPr="00112B92">
        <w:rPr>
          <w:rFonts w:ascii="Palatino Linotype" w:eastAsia="Arial" w:hAnsi="Palatino Linotype" w:cs="Arial"/>
          <w:i/>
          <w:spacing w:val="-1"/>
        </w:rPr>
        <w:t>m</w:t>
      </w:r>
      <w:r w:rsidRPr="00112B92">
        <w:rPr>
          <w:rFonts w:ascii="Palatino Linotype" w:eastAsia="Arial" w:hAnsi="Palatino Linotype" w:cs="Arial"/>
          <w:i/>
          <w:spacing w:val="1"/>
        </w:rPr>
        <w:t>a</w:t>
      </w:r>
      <w:r w:rsidRPr="00112B92">
        <w:rPr>
          <w:rFonts w:ascii="Palatino Linotype" w:eastAsia="Arial" w:hAnsi="Palatino Linotype" w:cs="Arial"/>
          <w:i/>
        </w:rPr>
        <w:t>ción</w:t>
      </w:r>
      <w:r w:rsidRPr="00112B92">
        <w:rPr>
          <w:rFonts w:ascii="Palatino Linotype" w:eastAsia="Arial" w:hAnsi="Palatino Linotype" w:cs="Arial"/>
          <w:i/>
          <w:spacing w:val="4"/>
        </w:rPr>
        <w:t xml:space="preserve"> </w:t>
      </w:r>
      <w:r w:rsidRPr="00112B92">
        <w:rPr>
          <w:rFonts w:ascii="Palatino Linotype" w:eastAsia="Arial" w:hAnsi="Palatino Linotype" w:cs="Arial"/>
          <w:i/>
        </w:rPr>
        <w:t>res</w:t>
      </w:r>
      <w:r w:rsidRPr="00112B92">
        <w:rPr>
          <w:rFonts w:ascii="Palatino Linotype" w:eastAsia="Arial" w:hAnsi="Palatino Linotype" w:cs="Arial"/>
          <w:i/>
          <w:spacing w:val="1"/>
        </w:rPr>
        <w:t>e</w:t>
      </w:r>
      <w:r w:rsidRPr="00112B92">
        <w:rPr>
          <w:rFonts w:ascii="Palatino Linotype" w:eastAsia="Arial" w:hAnsi="Palatino Linotype" w:cs="Arial"/>
          <w:i/>
        </w:rPr>
        <w:t>r</w:t>
      </w:r>
      <w:r w:rsidRPr="00112B92">
        <w:rPr>
          <w:rFonts w:ascii="Palatino Linotype" w:eastAsia="Arial" w:hAnsi="Palatino Linotype" w:cs="Arial"/>
          <w:i/>
          <w:spacing w:val="-3"/>
        </w:rPr>
        <w:t>v</w:t>
      </w:r>
      <w:r w:rsidRPr="00112B92">
        <w:rPr>
          <w:rFonts w:ascii="Palatino Linotype" w:eastAsia="Arial" w:hAnsi="Palatino Linotype" w:cs="Arial"/>
          <w:i/>
          <w:spacing w:val="1"/>
        </w:rPr>
        <w:t>ada</w:t>
      </w:r>
      <w:r w:rsidRPr="00112B92">
        <w:rPr>
          <w:rFonts w:ascii="Palatino Linotype" w:eastAsia="Arial" w:hAnsi="Palatino Linotype" w:cs="Arial"/>
          <w:i/>
        </w:rPr>
        <w:t>,</w:t>
      </w:r>
      <w:r w:rsidRPr="00112B92">
        <w:rPr>
          <w:rFonts w:ascii="Palatino Linotype" w:eastAsia="Arial" w:hAnsi="Palatino Linotype" w:cs="Arial"/>
          <w:i/>
          <w:spacing w:val="4"/>
        </w:rPr>
        <w:t xml:space="preserve"> </w:t>
      </w:r>
      <w:r w:rsidRPr="00112B92">
        <w:rPr>
          <w:rFonts w:ascii="Palatino Linotype" w:eastAsia="Arial" w:hAnsi="Palatino Linotype" w:cs="Arial"/>
          <w:i/>
        </w:rPr>
        <w:t>y</w:t>
      </w:r>
      <w:r w:rsidRPr="00112B92">
        <w:rPr>
          <w:rFonts w:ascii="Palatino Linotype" w:eastAsia="Arial" w:hAnsi="Palatino Linotype" w:cs="Arial"/>
          <w:i/>
          <w:spacing w:val="1"/>
        </w:rPr>
        <w:t xml:space="preserve"> 1</w:t>
      </w:r>
      <w:r w:rsidRPr="00112B92">
        <w:rPr>
          <w:rFonts w:ascii="Palatino Linotype" w:eastAsia="Arial" w:hAnsi="Palatino Linotype" w:cs="Arial"/>
          <w:i/>
        </w:rPr>
        <w:t>8</w:t>
      </w:r>
      <w:r w:rsidRPr="00112B92">
        <w:rPr>
          <w:rFonts w:ascii="Palatino Linotype" w:eastAsia="Arial" w:hAnsi="Palatino Linotype" w:cs="Arial"/>
          <w:i/>
          <w:spacing w:val="4"/>
        </w:rPr>
        <w:t xml:space="preserve"> </w:t>
      </w:r>
      <w:r w:rsidRPr="00112B92">
        <w:rPr>
          <w:rFonts w:ascii="Palatino Linotype" w:eastAsia="Arial" w:hAnsi="Palatino Linotype" w:cs="Arial"/>
          <w:i/>
          <w:spacing w:val="1"/>
        </w:rPr>
        <w:t>de</w:t>
      </w:r>
      <w:r w:rsidRPr="00112B92">
        <w:rPr>
          <w:rFonts w:ascii="Palatino Linotype" w:eastAsia="Arial" w:hAnsi="Palatino Linotype" w:cs="Arial"/>
          <w:i/>
        </w:rPr>
        <w:t xml:space="preserve">l </w:t>
      </w:r>
      <w:r w:rsidRPr="00112B92">
        <w:rPr>
          <w:rFonts w:ascii="Palatino Linotype" w:eastAsia="Arial" w:hAnsi="Palatino Linotype" w:cs="Arial"/>
          <w:i/>
          <w:spacing w:val="1"/>
        </w:rPr>
        <w:t>m</w:t>
      </w:r>
      <w:r w:rsidRPr="00112B92">
        <w:rPr>
          <w:rFonts w:ascii="Palatino Linotype" w:eastAsia="Arial" w:hAnsi="Palatino Linotype" w:cs="Arial"/>
          <w:i/>
        </w:rPr>
        <w:t>is</w:t>
      </w:r>
      <w:r w:rsidRPr="00112B92">
        <w:rPr>
          <w:rFonts w:ascii="Palatino Linotype" w:eastAsia="Arial" w:hAnsi="Palatino Linotype" w:cs="Arial"/>
          <w:i/>
          <w:spacing w:val="-1"/>
        </w:rPr>
        <w:t>m</w:t>
      </w:r>
      <w:r w:rsidRPr="00112B92">
        <w:rPr>
          <w:rFonts w:ascii="Palatino Linotype" w:eastAsia="Arial" w:hAnsi="Palatino Linotype" w:cs="Arial"/>
          <w:i/>
        </w:rPr>
        <w:t>o</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1"/>
        </w:rPr>
        <w:t>o</w:t>
      </w:r>
      <w:r w:rsidRPr="00112B92">
        <w:rPr>
          <w:rFonts w:ascii="Palatino Linotype" w:eastAsia="Arial" w:hAnsi="Palatino Linotype" w:cs="Arial"/>
          <w:i/>
        </w:rPr>
        <w:t>rd</w:t>
      </w:r>
      <w:r w:rsidRPr="00112B92">
        <w:rPr>
          <w:rFonts w:ascii="Palatino Linotype" w:eastAsia="Arial" w:hAnsi="Palatino Linotype" w:cs="Arial"/>
          <w:i/>
          <w:spacing w:val="1"/>
        </w:rPr>
        <w:t>en</w:t>
      </w:r>
      <w:r w:rsidRPr="00112B92">
        <w:rPr>
          <w:rFonts w:ascii="Palatino Linotype" w:eastAsia="Arial" w:hAnsi="Palatino Linotype" w:cs="Arial"/>
          <w:i/>
          <w:spacing w:val="-1"/>
        </w:rPr>
        <w:t>a</w:t>
      </w:r>
      <w:r w:rsidRPr="00112B92">
        <w:rPr>
          <w:rFonts w:ascii="Palatino Linotype" w:eastAsia="Arial" w:hAnsi="Palatino Linotype" w:cs="Arial"/>
          <w:i/>
          <w:spacing w:val="1"/>
        </w:rPr>
        <w:t>m</w:t>
      </w:r>
      <w:r w:rsidRPr="00112B92">
        <w:rPr>
          <w:rFonts w:ascii="Palatino Linotype" w:eastAsia="Arial" w:hAnsi="Palatino Linotype" w:cs="Arial"/>
          <w:i/>
        </w:rPr>
        <w:t>i</w:t>
      </w:r>
      <w:r w:rsidRPr="00112B92">
        <w:rPr>
          <w:rFonts w:ascii="Palatino Linotype" w:eastAsia="Arial" w:hAnsi="Palatino Linotype" w:cs="Arial"/>
          <w:i/>
          <w:spacing w:val="-2"/>
        </w:rPr>
        <w:t>e</w:t>
      </w:r>
      <w:r w:rsidRPr="00112B92">
        <w:rPr>
          <w:rFonts w:ascii="Palatino Linotype" w:eastAsia="Arial" w:hAnsi="Palatino Linotype" w:cs="Arial"/>
          <w:i/>
          <w:spacing w:val="1"/>
        </w:rPr>
        <w:t>n</w:t>
      </w:r>
      <w:r w:rsidRPr="00112B92">
        <w:rPr>
          <w:rFonts w:ascii="Palatino Linotype" w:eastAsia="Arial" w:hAnsi="Palatino Linotype" w:cs="Arial"/>
          <w:i/>
        </w:rPr>
        <w:t>t</w:t>
      </w:r>
      <w:r w:rsidRPr="00112B92">
        <w:rPr>
          <w:rFonts w:ascii="Palatino Linotype" w:eastAsia="Arial" w:hAnsi="Palatino Linotype" w:cs="Arial"/>
          <w:i/>
          <w:spacing w:val="-1"/>
        </w:rPr>
        <w:t>o</w:t>
      </w:r>
      <w:r w:rsidRPr="00112B92">
        <w:rPr>
          <w:rFonts w:ascii="Palatino Linotype" w:eastAsia="Arial" w:hAnsi="Palatino Linotype" w:cs="Arial"/>
          <w:i/>
        </w:rPr>
        <w:t>,</w:t>
      </w:r>
      <w:r w:rsidRPr="00112B92">
        <w:rPr>
          <w:rFonts w:ascii="Palatino Linotype" w:eastAsia="Arial" w:hAnsi="Palatino Linotype" w:cs="Arial"/>
          <w:i/>
          <w:spacing w:val="4"/>
        </w:rPr>
        <w:t xml:space="preserve"> </w:t>
      </w:r>
      <w:r w:rsidRPr="00112B92">
        <w:rPr>
          <w:rFonts w:ascii="Palatino Linotype" w:eastAsia="Arial" w:hAnsi="Palatino Linotype" w:cs="Arial"/>
          <w:i/>
          <w:spacing w:val="1"/>
        </w:rPr>
        <w:t>pa</w:t>
      </w:r>
      <w:r w:rsidRPr="00112B92">
        <w:rPr>
          <w:rFonts w:ascii="Palatino Linotype" w:eastAsia="Arial" w:hAnsi="Palatino Linotype" w:cs="Arial"/>
          <w:i/>
        </w:rPr>
        <w:t>ra</w:t>
      </w:r>
      <w:r w:rsidRPr="00112B92">
        <w:rPr>
          <w:rFonts w:ascii="Palatino Linotype" w:eastAsia="Arial" w:hAnsi="Palatino Linotype" w:cs="Arial"/>
          <w:i/>
          <w:spacing w:val="1"/>
        </w:rPr>
        <w:t xml:space="preserve"> e</w:t>
      </w:r>
      <w:r w:rsidRPr="00112B92">
        <w:rPr>
          <w:rFonts w:ascii="Palatino Linotype" w:eastAsia="Arial" w:hAnsi="Palatino Linotype" w:cs="Arial"/>
          <w:i/>
        </w:rPr>
        <w:t>l</w:t>
      </w:r>
      <w:r w:rsidRPr="00112B92">
        <w:rPr>
          <w:rFonts w:ascii="Palatino Linotype" w:eastAsia="Arial" w:hAnsi="Palatino Linotype" w:cs="Arial"/>
          <w:i/>
          <w:spacing w:val="3"/>
        </w:rPr>
        <w:t xml:space="preserve"> </w:t>
      </w:r>
      <w:r w:rsidRPr="00112B92">
        <w:rPr>
          <w:rFonts w:ascii="Palatino Linotype" w:eastAsia="Arial" w:hAnsi="Palatino Linotype" w:cs="Arial"/>
          <w:i/>
        </w:rPr>
        <w:t>c</w:t>
      </w:r>
      <w:r w:rsidRPr="00112B92">
        <w:rPr>
          <w:rFonts w:ascii="Palatino Linotype" w:eastAsia="Arial" w:hAnsi="Palatino Linotype" w:cs="Arial"/>
          <w:i/>
          <w:spacing w:val="1"/>
        </w:rPr>
        <w:t>a</w:t>
      </w:r>
      <w:r w:rsidRPr="00112B92">
        <w:rPr>
          <w:rFonts w:ascii="Palatino Linotype" w:eastAsia="Arial" w:hAnsi="Palatino Linotype" w:cs="Arial"/>
          <w:i/>
        </w:rPr>
        <w:t>so</w:t>
      </w:r>
      <w:r w:rsidRPr="00112B92">
        <w:rPr>
          <w:rFonts w:ascii="Palatino Linotype" w:eastAsia="Arial" w:hAnsi="Palatino Linotype" w:cs="Arial"/>
          <w:i/>
          <w:spacing w:val="4"/>
        </w:rPr>
        <w:t xml:space="preserve"> </w:t>
      </w:r>
      <w:r w:rsidRPr="00112B92">
        <w:rPr>
          <w:rFonts w:ascii="Palatino Linotype" w:eastAsia="Arial" w:hAnsi="Palatino Linotype" w:cs="Arial"/>
          <w:i/>
          <w:spacing w:val="11"/>
        </w:rPr>
        <w:t>d</w:t>
      </w:r>
      <w:r w:rsidRPr="00112B92">
        <w:rPr>
          <w:rFonts w:ascii="Palatino Linotype" w:eastAsia="Arial" w:hAnsi="Palatino Linotype" w:cs="Arial"/>
          <w:i/>
        </w:rPr>
        <w:t>e</w:t>
      </w:r>
      <w:r w:rsidRPr="00112B92">
        <w:rPr>
          <w:rFonts w:ascii="Palatino Linotype" w:eastAsia="Arial" w:hAnsi="Palatino Linotype" w:cs="Arial"/>
          <w:i/>
          <w:spacing w:val="4"/>
        </w:rPr>
        <w:t xml:space="preserve"> </w:t>
      </w:r>
      <w:r w:rsidRPr="00112B92">
        <w:rPr>
          <w:rFonts w:ascii="Palatino Linotype" w:eastAsia="Arial" w:hAnsi="Palatino Linotype" w:cs="Arial"/>
          <w:i/>
          <w:spacing w:val="-3"/>
        </w:rPr>
        <w:t>l</w:t>
      </w:r>
      <w:r w:rsidRPr="00112B92">
        <w:rPr>
          <w:rFonts w:ascii="Palatino Linotype" w:eastAsia="Arial" w:hAnsi="Palatino Linotype" w:cs="Arial"/>
          <w:i/>
        </w:rPr>
        <w:t>a in</w:t>
      </w:r>
      <w:r w:rsidRPr="00112B92">
        <w:rPr>
          <w:rFonts w:ascii="Palatino Linotype" w:eastAsia="Arial" w:hAnsi="Palatino Linotype" w:cs="Arial"/>
          <w:i/>
          <w:spacing w:val="1"/>
        </w:rPr>
        <w:t>fo</w:t>
      </w:r>
      <w:r w:rsidRPr="00112B92">
        <w:rPr>
          <w:rFonts w:ascii="Palatino Linotype" w:eastAsia="Arial" w:hAnsi="Palatino Linotype" w:cs="Arial"/>
          <w:i/>
        </w:rPr>
        <w:t>r</w:t>
      </w:r>
      <w:r w:rsidRPr="00112B92">
        <w:rPr>
          <w:rFonts w:ascii="Palatino Linotype" w:eastAsia="Arial" w:hAnsi="Palatino Linotype" w:cs="Arial"/>
          <w:i/>
          <w:spacing w:val="-1"/>
        </w:rPr>
        <w:t>m</w:t>
      </w:r>
      <w:r w:rsidRPr="00112B92">
        <w:rPr>
          <w:rFonts w:ascii="Palatino Linotype" w:eastAsia="Arial" w:hAnsi="Palatino Linotype" w:cs="Arial"/>
          <w:i/>
          <w:spacing w:val="1"/>
        </w:rPr>
        <w:t>a</w:t>
      </w:r>
      <w:r w:rsidRPr="00112B92">
        <w:rPr>
          <w:rFonts w:ascii="Palatino Linotype" w:eastAsia="Arial" w:hAnsi="Palatino Linotype" w:cs="Arial"/>
          <w:i/>
        </w:rPr>
        <w:t>ción</w:t>
      </w:r>
      <w:r w:rsidRPr="00112B92">
        <w:rPr>
          <w:rFonts w:ascii="Palatino Linotype" w:eastAsia="Arial" w:hAnsi="Palatino Linotype" w:cs="Arial"/>
          <w:i/>
          <w:spacing w:val="3"/>
        </w:rPr>
        <w:t xml:space="preserve"> </w:t>
      </w:r>
      <w:r w:rsidRPr="00112B92">
        <w:rPr>
          <w:rFonts w:ascii="Palatino Linotype" w:eastAsia="Arial" w:hAnsi="Palatino Linotype" w:cs="Arial"/>
          <w:i/>
        </w:rPr>
        <w:t>c</w:t>
      </w:r>
      <w:r w:rsidRPr="00112B92">
        <w:rPr>
          <w:rFonts w:ascii="Palatino Linotype" w:eastAsia="Arial" w:hAnsi="Palatino Linotype" w:cs="Arial"/>
          <w:i/>
          <w:spacing w:val="-1"/>
        </w:rPr>
        <w:t>on</w:t>
      </w:r>
      <w:r w:rsidRPr="00112B92">
        <w:rPr>
          <w:rFonts w:ascii="Palatino Linotype" w:eastAsia="Arial" w:hAnsi="Palatino Linotype" w:cs="Arial"/>
          <w:i/>
          <w:spacing w:val="3"/>
        </w:rPr>
        <w:t>f</w:t>
      </w:r>
      <w:r w:rsidRPr="00112B92">
        <w:rPr>
          <w:rFonts w:ascii="Palatino Linotype" w:eastAsia="Arial" w:hAnsi="Palatino Linotype" w:cs="Arial"/>
          <w:i/>
        </w:rPr>
        <w:t>id</w:t>
      </w:r>
      <w:r w:rsidRPr="00112B92">
        <w:rPr>
          <w:rFonts w:ascii="Palatino Linotype" w:eastAsia="Arial" w:hAnsi="Palatino Linotype" w:cs="Arial"/>
          <w:i/>
          <w:spacing w:val="-1"/>
        </w:rPr>
        <w:t>e</w:t>
      </w:r>
      <w:r w:rsidRPr="00112B92">
        <w:rPr>
          <w:rFonts w:ascii="Palatino Linotype" w:eastAsia="Arial" w:hAnsi="Palatino Linotype" w:cs="Arial"/>
          <w:i/>
          <w:spacing w:val="1"/>
        </w:rPr>
        <w:t>n</w:t>
      </w:r>
      <w:r w:rsidRPr="00112B92">
        <w:rPr>
          <w:rFonts w:ascii="Palatino Linotype" w:eastAsia="Arial" w:hAnsi="Palatino Linotype" w:cs="Arial"/>
          <w:i/>
          <w:spacing w:val="-2"/>
        </w:rPr>
        <w:t>c</w:t>
      </w:r>
      <w:r w:rsidRPr="00112B92">
        <w:rPr>
          <w:rFonts w:ascii="Palatino Linotype" w:eastAsia="Arial" w:hAnsi="Palatino Linotype" w:cs="Arial"/>
          <w:i/>
        </w:rPr>
        <w:t>ial.</w:t>
      </w:r>
      <w:r w:rsidRPr="00112B92">
        <w:rPr>
          <w:rFonts w:ascii="Palatino Linotype" w:eastAsia="Arial" w:hAnsi="Palatino Linotype" w:cs="Arial"/>
          <w:i/>
          <w:spacing w:val="2"/>
        </w:rPr>
        <w:t xml:space="preserve"> </w:t>
      </w:r>
      <w:r w:rsidRPr="00112B92">
        <w:rPr>
          <w:rFonts w:ascii="Palatino Linotype" w:eastAsia="Arial" w:hAnsi="Palatino Linotype" w:cs="Arial"/>
          <w:i/>
        </w:rPr>
        <w:t>P</w:t>
      </w:r>
      <w:r w:rsidRPr="00112B92">
        <w:rPr>
          <w:rFonts w:ascii="Palatino Linotype" w:eastAsia="Arial" w:hAnsi="Palatino Linotype" w:cs="Arial"/>
          <w:i/>
          <w:spacing w:val="1"/>
        </w:rPr>
        <w:t>o</w:t>
      </w:r>
      <w:r w:rsidRPr="00112B92">
        <w:rPr>
          <w:rFonts w:ascii="Palatino Linotype" w:eastAsia="Arial" w:hAnsi="Palatino Linotype" w:cs="Arial"/>
          <w:i/>
        </w:rPr>
        <w:t>r</w:t>
      </w:r>
      <w:r w:rsidRPr="00112B92">
        <w:rPr>
          <w:rFonts w:ascii="Palatino Linotype" w:eastAsia="Arial" w:hAnsi="Palatino Linotype" w:cs="Arial"/>
          <w:i/>
          <w:spacing w:val="1"/>
        </w:rPr>
        <w:t xml:space="preserve"> </w:t>
      </w:r>
      <w:r w:rsidRPr="00112B92">
        <w:rPr>
          <w:rFonts w:ascii="Palatino Linotype" w:eastAsia="Arial" w:hAnsi="Palatino Linotype" w:cs="Arial"/>
          <w:i/>
        </w:rPr>
        <w:t>lo</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1"/>
        </w:rPr>
        <w:t>an</w:t>
      </w:r>
      <w:r w:rsidRPr="00112B92">
        <w:rPr>
          <w:rFonts w:ascii="Palatino Linotype" w:eastAsia="Arial" w:hAnsi="Palatino Linotype" w:cs="Arial"/>
          <w:i/>
          <w:spacing w:val="-2"/>
        </w:rPr>
        <w:t>t</w:t>
      </w:r>
      <w:r w:rsidRPr="00112B92">
        <w:rPr>
          <w:rFonts w:ascii="Palatino Linotype" w:eastAsia="Arial" w:hAnsi="Palatino Linotype" w:cs="Arial"/>
          <w:i/>
          <w:spacing w:val="1"/>
        </w:rPr>
        <w:t>e</w:t>
      </w:r>
      <w:r w:rsidRPr="00112B92">
        <w:rPr>
          <w:rFonts w:ascii="Palatino Linotype" w:eastAsia="Arial" w:hAnsi="Palatino Linotype" w:cs="Arial"/>
          <w:i/>
        </w:rPr>
        <w:t>r</w:t>
      </w:r>
      <w:r w:rsidRPr="00112B92">
        <w:rPr>
          <w:rFonts w:ascii="Palatino Linotype" w:eastAsia="Arial" w:hAnsi="Palatino Linotype" w:cs="Arial"/>
          <w:i/>
          <w:spacing w:val="-1"/>
        </w:rPr>
        <w:t>i</w:t>
      </w:r>
      <w:r w:rsidRPr="00112B92">
        <w:rPr>
          <w:rFonts w:ascii="Palatino Linotype" w:eastAsia="Arial" w:hAnsi="Palatino Linotype" w:cs="Arial"/>
          <w:i/>
          <w:spacing w:val="1"/>
        </w:rPr>
        <w:t>o</w:t>
      </w:r>
      <w:r w:rsidRPr="00112B92">
        <w:rPr>
          <w:rFonts w:ascii="Palatino Linotype" w:eastAsia="Arial" w:hAnsi="Palatino Linotype" w:cs="Arial"/>
          <w:i/>
        </w:rPr>
        <w:t>r,</w:t>
      </w:r>
      <w:r w:rsidRPr="00112B92">
        <w:rPr>
          <w:rFonts w:ascii="Palatino Linotype" w:eastAsia="Arial" w:hAnsi="Palatino Linotype" w:cs="Arial"/>
          <w:i/>
          <w:spacing w:val="2"/>
        </w:rPr>
        <w:t xml:space="preserve"> </w:t>
      </w:r>
      <w:r w:rsidRPr="00112B92">
        <w:rPr>
          <w:rFonts w:ascii="Palatino Linotype" w:eastAsia="Arial" w:hAnsi="Palatino Linotype" w:cs="Arial"/>
          <w:i/>
        </w:rPr>
        <w:t>la</w:t>
      </w:r>
      <w:r w:rsidRPr="00112B92">
        <w:rPr>
          <w:rFonts w:ascii="Palatino Linotype" w:eastAsia="Arial" w:hAnsi="Palatino Linotype" w:cs="Arial"/>
          <w:i/>
          <w:spacing w:val="2"/>
        </w:rPr>
        <w:t xml:space="preserve"> </w:t>
      </w:r>
      <w:r w:rsidRPr="00112B92">
        <w:rPr>
          <w:rFonts w:ascii="Palatino Linotype" w:eastAsia="Arial" w:hAnsi="Palatino Linotype" w:cs="Arial"/>
          <w:i/>
        </w:rPr>
        <w:t>clasi</w:t>
      </w:r>
      <w:r w:rsidRPr="00112B92">
        <w:rPr>
          <w:rFonts w:ascii="Palatino Linotype" w:eastAsia="Arial" w:hAnsi="Palatino Linotype" w:cs="Arial"/>
          <w:i/>
          <w:spacing w:val="3"/>
        </w:rPr>
        <w:t>f</w:t>
      </w:r>
      <w:r w:rsidRPr="00112B92">
        <w:rPr>
          <w:rFonts w:ascii="Palatino Linotype" w:eastAsia="Arial" w:hAnsi="Palatino Linotype" w:cs="Arial"/>
          <w:i/>
        </w:rPr>
        <w:t>i</w:t>
      </w:r>
      <w:r w:rsidRPr="00112B92">
        <w:rPr>
          <w:rFonts w:ascii="Palatino Linotype" w:eastAsia="Arial" w:hAnsi="Palatino Linotype" w:cs="Arial"/>
          <w:i/>
          <w:spacing w:val="-3"/>
        </w:rPr>
        <w:t>c</w:t>
      </w:r>
      <w:r w:rsidRPr="00112B92">
        <w:rPr>
          <w:rFonts w:ascii="Palatino Linotype" w:eastAsia="Arial" w:hAnsi="Palatino Linotype" w:cs="Arial"/>
          <w:i/>
          <w:spacing w:val="1"/>
        </w:rPr>
        <w:t>a</w:t>
      </w:r>
      <w:r w:rsidRPr="00112B92">
        <w:rPr>
          <w:rFonts w:ascii="Palatino Linotype" w:eastAsia="Arial" w:hAnsi="Palatino Linotype" w:cs="Arial"/>
          <w:i/>
        </w:rPr>
        <w:t>ción</w:t>
      </w:r>
      <w:r w:rsidRPr="00112B92">
        <w:rPr>
          <w:rFonts w:ascii="Palatino Linotype" w:eastAsia="Arial" w:hAnsi="Palatino Linotype" w:cs="Arial"/>
          <w:i/>
          <w:spacing w:val="3"/>
        </w:rPr>
        <w:t xml:space="preserve"> </w:t>
      </w:r>
      <w:r w:rsidRPr="00112B92">
        <w:rPr>
          <w:rFonts w:ascii="Palatino Linotype" w:eastAsia="Arial" w:hAnsi="Palatino Linotype" w:cs="Arial"/>
          <w:i/>
        </w:rPr>
        <w:t>y la</w:t>
      </w:r>
      <w:r w:rsidRPr="00112B92">
        <w:rPr>
          <w:rFonts w:ascii="Palatino Linotype" w:eastAsia="Arial" w:hAnsi="Palatino Linotype" w:cs="Arial"/>
          <w:i/>
          <w:spacing w:val="2"/>
        </w:rPr>
        <w:t xml:space="preserve"> i</w:t>
      </w:r>
      <w:r w:rsidRPr="00112B92">
        <w:rPr>
          <w:rFonts w:ascii="Palatino Linotype" w:eastAsia="Arial" w:hAnsi="Palatino Linotype" w:cs="Arial"/>
          <w:i/>
          <w:spacing w:val="1"/>
        </w:rPr>
        <w:t>ne</w:t>
      </w:r>
      <w:r w:rsidRPr="00112B92">
        <w:rPr>
          <w:rFonts w:ascii="Palatino Linotype" w:eastAsia="Arial" w:hAnsi="Palatino Linotype" w:cs="Arial"/>
          <w:i/>
          <w:spacing w:val="-2"/>
        </w:rPr>
        <w:t>x</w:t>
      </w:r>
      <w:r w:rsidRPr="00112B92">
        <w:rPr>
          <w:rFonts w:ascii="Palatino Linotype" w:eastAsia="Arial" w:hAnsi="Palatino Linotype" w:cs="Arial"/>
          <w:i/>
        </w:rPr>
        <w:t>ist</w:t>
      </w:r>
      <w:r w:rsidRPr="00112B92">
        <w:rPr>
          <w:rFonts w:ascii="Palatino Linotype" w:eastAsia="Arial" w:hAnsi="Palatino Linotype" w:cs="Arial"/>
          <w:i/>
          <w:spacing w:val="1"/>
        </w:rPr>
        <w:t>en</w:t>
      </w:r>
      <w:r w:rsidRPr="00112B92">
        <w:rPr>
          <w:rFonts w:ascii="Palatino Linotype" w:eastAsia="Arial" w:hAnsi="Palatino Linotype" w:cs="Arial"/>
          <w:i/>
        </w:rPr>
        <w:t>cia</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1"/>
        </w:rPr>
        <w:t>n</w:t>
      </w:r>
      <w:r w:rsidRPr="00112B92">
        <w:rPr>
          <w:rFonts w:ascii="Palatino Linotype" w:eastAsia="Arial" w:hAnsi="Palatino Linotype" w:cs="Arial"/>
          <w:i/>
        </w:rPr>
        <w:t>o c</w:t>
      </w:r>
      <w:r w:rsidRPr="00112B92">
        <w:rPr>
          <w:rFonts w:ascii="Palatino Linotype" w:eastAsia="Arial" w:hAnsi="Palatino Linotype" w:cs="Arial"/>
          <w:i/>
          <w:spacing w:val="1"/>
        </w:rPr>
        <w:t>oe</w:t>
      </w:r>
      <w:r w:rsidRPr="00112B92">
        <w:rPr>
          <w:rFonts w:ascii="Palatino Linotype" w:eastAsia="Arial" w:hAnsi="Palatino Linotype" w:cs="Arial"/>
          <w:i/>
          <w:spacing w:val="-2"/>
        </w:rPr>
        <w:t>x</w:t>
      </w:r>
      <w:r w:rsidRPr="00112B92">
        <w:rPr>
          <w:rFonts w:ascii="Palatino Linotype" w:eastAsia="Arial" w:hAnsi="Palatino Linotype" w:cs="Arial"/>
          <w:i/>
        </w:rPr>
        <w:t>ist</w:t>
      </w:r>
      <w:r w:rsidRPr="00112B92">
        <w:rPr>
          <w:rFonts w:ascii="Palatino Linotype" w:eastAsia="Arial" w:hAnsi="Palatino Linotype" w:cs="Arial"/>
          <w:i/>
          <w:spacing w:val="1"/>
        </w:rPr>
        <w:t>e</w:t>
      </w:r>
      <w:r w:rsidRPr="00112B92">
        <w:rPr>
          <w:rFonts w:ascii="Palatino Linotype" w:eastAsia="Arial" w:hAnsi="Palatino Linotype" w:cs="Arial"/>
          <w:i/>
        </w:rPr>
        <w:t>n</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1"/>
        </w:rPr>
        <w:t>en</w:t>
      </w:r>
      <w:r w:rsidRPr="00112B92">
        <w:rPr>
          <w:rFonts w:ascii="Palatino Linotype" w:eastAsia="Arial" w:hAnsi="Palatino Linotype" w:cs="Arial"/>
          <w:i/>
        </w:rPr>
        <w:t>t</w:t>
      </w:r>
      <w:r w:rsidRPr="00112B92">
        <w:rPr>
          <w:rFonts w:ascii="Palatino Linotype" w:eastAsia="Arial" w:hAnsi="Palatino Linotype" w:cs="Arial"/>
          <w:i/>
          <w:spacing w:val="-3"/>
        </w:rPr>
        <w:t>r</w:t>
      </w:r>
      <w:r w:rsidRPr="00112B92">
        <w:rPr>
          <w:rFonts w:ascii="Palatino Linotype" w:eastAsia="Arial" w:hAnsi="Palatino Linotype" w:cs="Arial"/>
          <w:i/>
        </w:rPr>
        <w:t>e</w:t>
      </w:r>
      <w:r w:rsidRPr="00112B92">
        <w:rPr>
          <w:rFonts w:ascii="Palatino Linotype" w:eastAsia="Arial" w:hAnsi="Palatino Linotype" w:cs="Arial"/>
          <w:i/>
          <w:spacing w:val="2"/>
        </w:rPr>
        <w:t xml:space="preserve"> </w:t>
      </w:r>
      <w:r w:rsidRPr="00112B92">
        <w:rPr>
          <w:rFonts w:ascii="Palatino Linotype" w:eastAsia="Arial" w:hAnsi="Palatino Linotype" w:cs="Arial"/>
          <w:i/>
        </w:rPr>
        <w:t>s</w:t>
      </w:r>
      <w:r w:rsidRPr="00112B92">
        <w:rPr>
          <w:rFonts w:ascii="Palatino Linotype" w:eastAsia="Arial" w:hAnsi="Palatino Linotype" w:cs="Arial"/>
          <w:i/>
          <w:spacing w:val="-2"/>
        </w:rPr>
        <w:t>í</w:t>
      </w:r>
      <w:r w:rsidRPr="00112B92">
        <w:rPr>
          <w:rFonts w:ascii="Palatino Linotype" w:eastAsia="Arial" w:hAnsi="Palatino Linotype" w:cs="Arial"/>
          <w:i/>
        </w:rPr>
        <w:t>,</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1"/>
        </w:rPr>
        <w:t>e</w:t>
      </w:r>
      <w:r w:rsidRPr="00112B92">
        <w:rPr>
          <w:rFonts w:ascii="Palatino Linotype" w:eastAsia="Arial" w:hAnsi="Palatino Linotype" w:cs="Arial"/>
          <w:i/>
        </w:rPr>
        <w:t>n</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2"/>
        </w:rPr>
        <w:t>v</w:t>
      </w:r>
      <w:r w:rsidRPr="00112B92">
        <w:rPr>
          <w:rFonts w:ascii="Palatino Linotype" w:eastAsia="Arial" w:hAnsi="Palatino Linotype" w:cs="Arial"/>
          <w:i/>
        </w:rPr>
        <w:t>i</w:t>
      </w:r>
      <w:r w:rsidRPr="00112B92">
        <w:rPr>
          <w:rFonts w:ascii="Palatino Linotype" w:eastAsia="Arial" w:hAnsi="Palatino Linotype" w:cs="Arial"/>
          <w:i/>
          <w:spacing w:val="-1"/>
        </w:rPr>
        <w:t>r</w:t>
      </w:r>
      <w:r w:rsidRPr="00112B92">
        <w:rPr>
          <w:rFonts w:ascii="Palatino Linotype" w:eastAsia="Arial" w:hAnsi="Palatino Linotype" w:cs="Arial"/>
          <w:i/>
        </w:rPr>
        <w:t>t</w:t>
      </w:r>
      <w:r w:rsidRPr="00112B92">
        <w:rPr>
          <w:rFonts w:ascii="Palatino Linotype" w:eastAsia="Arial" w:hAnsi="Palatino Linotype" w:cs="Arial"/>
          <w:i/>
          <w:spacing w:val="1"/>
        </w:rPr>
        <w:t>u</w:t>
      </w:r>
      <w:r w:rsidRPr="00112B92">
        <w:rPr>
          <w:rFonts w:ascii="Palatino Linotype" w:eastAsia="Arial" w:hAnsi="Palatino Linotype" w:cs="Arial"/>
          <w:i/>
        </w:rPr>
        <w:t>d</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1"/>
        </w:rPr>
        <w:t>d</w:t>
      </w:r>
      <w:r w:rsidRPr="00112B92">
        <w:rPr>
          <w:rFonts w:ascii="Palatino Linotype" w:eastAsia="Arial" w:hAnsi="Palatino Linotype" w:cs="Arial"/>
          <w:i/>
        </w:rPr>
        <w:t>e</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1"/>
        </w:rPr>
        <w:t>q</w:t>
      </w:r>
      <w:r w:rsidRPr="00112B92">
        <w:rPr>
          <w:rFonts w:ascii="Palatino Linotype" w:eastAsia="Arial" w:hAnsi="Palatino Linotype" w:cs="Arial"/>
          <w:i/>
          <w:spacing w:val="1"/>
        </w:rPr>
        <w:t>u</w:t>
      </w:r>
      <w:r w:rsidRPr="00112B92">
        <w:rPr>
          <w:rFonts w:ascii="Palatino Linotype" w:eastAsia="Arial" w:hAnsi="Palatino Linotype" w:cs="Arial"/>
          <w:i/>
        </w:rPr>
        <w:t>e</w:t>
      </w:r>
      <w:r w:rsidRPr="00112B92">
        <w:rPr>
          <w:rFonts w:ascii="Palatino Linotype" w:eastAsia="Arial" w:hAnsi="Palatino Linotype" w:cs="Arial"/>
          <w:i/>
          <w:spacing w:val="2"/>
        </w:rPr>
        <w:t xml:space="preserve"> </w:t>
      </w:r>
      <w:r w:rsidRPr="00112B92">
        <w:rPr>
          <w:rFonts w:ascii="Palatino Linotype" w:eastAsia="Arial" w:hAnsi="Palatino Linotype" w:cs="Arial"/>
          <w:i/>
        </w:rPr>
        <w:t>la clasi</w:t>
      </w:r>
      <w:r w:rsidRPr="00112B92">
        <w:rPr>
          <w:rFonts w:ascii="Palatino Linotype" w:eastAsia="Arial" w:hAnsi="Palatino Linotype" w:cs="Arial"/>
          <w:i/>
          <w:spacing w:val="3"/>
        </w:rPr>
        <w:t>f</w:t>
      </w:r>
      <w:r w:rsidRPr="00112B92">
        <w:rPr>
          <w:rFonts w:ascii="Palatino Linotype" w:eastAsia="Arial" w:hAnsi="Palatino Linotype" w:cs="Arial"/>
          <w:i/>
        </w:rPr>
        <w:t>icaci</w:t>
      </w:r>
      <w:r w:rsidRPr="00112B92">
        <w:rPr>
          <w:rFonts w:ascii="Palatino Linotype" w:eastAsia="Arial" w:hAnsi="Palatino Linotype" w:cs="Arial"/>
          <w:i/>
          <w:spacing w:val="-2"/>
        </w:rPr>
        <w:t>ó</w:t>
      </w:r>
      <w:r w:rsidRPr="00112B92">
        <w:rPr>
          <w:rFonts w:ascii="Palatino Linotype" w:eastAsia="Arial" w:hAnsi="Palatino Linotype" w:cs="Arial"/>
          <w:i/>
        </w:rPr>
        <w:t>n</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1"/>
        </w:rPr>
        <w:t>d</w:t>
      </w:r>
      <w:r w:rsidRPr="00112B92">
        <w:rPr>
          <w:rFonts w:ascii="Palatino Linotype" w:eastAsia="Arial" w:hAnsi="Palatino Linotype" w:cs="Arial"/>
          <w:i/>
        </w:rPr>
        <w:t>e</w:t>
      </w:r>
      <w:r w:rsidRPr="00112B92">
        <w:rPr>
          <w:rFonts w:ascii="Palatino Linotype" w:eastAsia="Arial" w:hAnsi="Palatino Linotype" w:cs="Arial"/>
          <w:i/>
          <w:spacing w:val="2"/>
        </w:rPr>
        <w:t xml:space="preserve"> </w:t>
      </w:r>
      <w:r w:rsidRPr="00112B92">
        <w:rPr>
          <w:rFonts w:ascii="Palatino Linotype" w:eastAsia="Arial" w:hAnsi="Palatino Linotype" w:cs="Arial"/>
          <w:i/>
        </w:rPr>
        <w:t>i</w:t>
      </w:r>
      <w:r w:rsidRPr="00112B92">
        <w:rPr>
          <w:rFonts w:ascii="Palatino Linotype" w:eastAsia="Arial" w:hAnsi="Palatino Linotype" w:cs="Arial"/>
          <w:i/>
          <w:spacing w:val="-2"/>
        </w:rPr>
        <w:t>n</w:t>
      </w:r>
      <w:r w:rsidRPr="00112B92">
        <w:rPr>
          <w:rFonts w:ascii="Palatino Linotype" w:eastAsia="Arial" w:hAnsi="Palatino Linotype" w:cs="Arial"/>
          <w:i/>
          <w:spacing w:val="3"/>
        </w:rPr>
        <w:t>f</w:t>
      </w:r>
      <w:r w:rsidRPr="00112B92">
        <w:rPr>
          <w:rFonts w:ascii="Palatino Linotype" w:eastAsia="Arial" w:hAnsi="Palatino Linotype" w:cs="Arial"/>
          <w:i/>
          <w:spacing w:val="1"/>
        </w:rPr>
        <w:t>o</w:t>
      </w:r>
      <w:r w:rsidRPr="00112B92">
        <w:rPr>
          <w:rFonts w:ascii="Palatino Linotype" w:eastAsia="Arial" w:hAnsi="Palatino Linotype" w:cs="Arial"/>
          <w:i/>
          <w:spacing w:val="-3"/>
        </w:rPr>
        <w:t>r</w:t>
      </w:r>
      <w:r w:rsidRPr="00112B92">
        <w:rPr>
          <w:rFonts w:ascii="Palatino Linotype" w:eastAsia="Arial" w:hAnsi="Palatino Linotype" w:cs="Arial"/>
          <w:i/>
          <w:spacing w:val="1"/>
        </w:rPr>
        <w:t>ma</w:t>
      </w:r>
      <w:r w:rsidRPr="00112B92">
        <w:rPr>
          <w:rFonts w:ascii="Palatino Linotype" w:eastAsia="Arial" w:hAnsi="Palatino Linotype" w:cs="Arial"/>
          <w:i/>
        </w:rPr>
        <w:t>ci</w:t>
      </w:r>
      <w:r w:rsidRPr="00112B92">
        <w:rPr>
          <w:rFonts w:ascii="Palatino Linotype" w:eastAsia="Arial" w:hAnsi="Palatino Linotype" w:cs="Arial"/>
          <w:i/>
          <w:spacing w:val="-2"/>
        </w:rPr>
        <w:t>ó</w:t>
      </w:r>
      <w:r w:rsidRPr="00112B92">
        <w:rPr>
          <w:rFonts w:ascii="Palatino Linotype" w:eastAsia="Arial" w:hAnsi="Palatino Linotype" w:cs="Arial"/>
          <w:i/>
        </w:rPr>
        <w:t>n</w:t>
      </w:r>
      <w:r w:rsidRPr="00112B92">
        <w:rPr>
          <w:rFonts w:ascii="Palatino Linotype" w:eastAsia="Arial" w:hAnsi="Palatino Linotype" w:cs="Arial"/>
          <w:i/>
          <w:spacing w:val="2"/>
        </w:rPr>
        <w:t xml:space="preserve"> </w:t>
      </w:r>
      <w:r w:rsidRPr="00112B92">
        <w:rPr>
          <w:rFonts w:ascii="Palatino Linotype" w:eastAsia="Arial" w:hAnsi="Palatino Linotype" w:cs="Arial"/>
          <w:i/>
        </w:rPr>
        <w:t>i</w:t>
      </w:r>
      <w:r w:rsidRPr="00112B92">
        <w:rPr>
          <w:rFonts w:ascii="Palatino Linotype" w:eastAsia="Arial" w:hAnsi="Palatino Linotype" w:cs="Arial"/>
          <w:i/>
          <w:spacing w:val="1"/>
        </w:rPr>
        <w:t>mp</w:t>
      </w:r>
      <w:r w:rsidRPr="00112B92">
        <w:rPr>
          <w:rFonts w:ascii="Palatino Linotype" w:eastAsia="Arial" w:hAnsi="Palatino Linotype" w:cs="Arial"/>
          <w:i/>
        </w:rPr>
        <w:t>l</w:t>
      </w:r>
      <w:r w:rsidRPr="00112B92">
        <w:rPr>
          <w:rFonts w:ascii="Palatino Linotype" w:eastAsia="Arial" w:hAnsi="Palatino Linotype" w:cs="Arial"/>
          <w:i/>
          <w:spacing w:val="-1"/>
        </w:rPr>
        <w:t>i</w:t>
      </w:r>
      <w:r w:rsidRPr="00112B92">
        <w:rPr>
          <w:rFonts w:ascii="Palatino Linotype" w:eastAsia="Arial" w:hAnsi="Palatino Linotype" w:cs="Arial"/>
          <w:i/>
          <w:spacing w:val="-2"/>
        </w:rPr>
        <w:t>c</w:t>
      </w:r>
      <w:r w:rsidRPr="00112B92">
        <w:rPr>
          <w:rFonts w:ascii="Palatino Linotype" w:eastAsia="Arial" w:hAnsi="Palatino Linotype" w:cs="Arial"/>
          <w:i/>
        </w:rPr>
        <w:t>a in</w:t>
      </w:r>
      <w:r w:rsidRPr="00112B92">
        <w:rPr>
          <w:rFonts w:ascii="Palatino Linotype" w:eastAsia="Arial" w:hAnsi="Palatino Linotype" w:cs="Arial"/>
          <w:i/>
          <w:spacing w:val="-2"/>
        </w:rPr>
        <w:t>v</w:t>
      </w:r>
      <w:r w:rsidRPr="00112B92">
        <w:rPr>
          <w:rFonts w:ascii="Palatino Linotype" w:eastAsia="Arial" w:hAnsi="Palatino Linotype" w:cs="Arial"/>
          <w:i/>
          <w:spacing w:val="1"/>
        </w:rPr>
        <w:t>a</w:t>
      </w:r>
      <w:r w:rsidRPr="00112B92">
        <w:rPr>
          <w:rFonts w:ascii="Palatino Linotype" w:eastAsia="Arial" w:hAnsi="Palatino Linotype" w:cs="Arial"/>
          <w:i/>
        </w:rPr>
        <w:t>r</w:t>
      </w:r>
      <w:r w:rsidRPr="00112B92">
        <w:rPr>
          <w:rFonts w:ascii="Palatino Linotype" w:eastAsia="Arial" w:hAnsi="Palatino Linotype" w:cs="Arial"/>
          <w:i/>
          <w:spacing w:val="-1"/>
        </w:rPr>
        <w:t>i</w:t>
      </w:r>
      <w:r w:rsidRPr="00112B92">
        <w:rPr>
          <w:rFonts w:ascii="Palatino Linotype" w:eastAsia="Arial" w:hAnsi="Palatino Linotype" w:cs="Arial"/>
          <w:i/>
          <w:spacing w:val="1"/>
        </w:rPr>
        <w:t>ab</w:t>
      </w:r>
      <w:r w:rsidRPr="00112B92">
        <w:rPr>
          <w:rFonts w:ascii="Palatino Linotype" w:eastAsia="Arial" w:hAnsi="Palatino Linotype" w:cs="Arial"/>
          <w:i/>
        </w:rPr>
        <w:t>le</w:t>
      </w:r>
      <w:r w:rsidRPr="00112B92">
        <w:rPr>
          <w:rFonts w:ascii="Palatino Linotype" w:eastAsia="Arial" w:hAnsi="Palatino Linotype" w:cs="Arial"/>
          <w:i/>
          <w:spacing w:val="2"/>
        </w:rPr>
        <w:t>m</w:t>
      </w:r>
      <w:r w:rsidRPr="00112B92">
        <w:rPr>
          <w:rFonts w:ascii="Palatino Linotype" w:eastAsia="Arial" w:hAnsi="Palatino Linotype" w:cs="Arial"/>
          <w:i/>
          <w:spacing w:val="1"/>
        </w:rPr>
        <w:t>e</w:t>
      </w:r>
      <w:r w:rsidRPr="00112B92">
        <w:rPr>
          <w:rFonts w:ascii="Palatino Linotype" w:eastAsia="Arial" w:hAnsi="Palatino Linotype" w:cs="Arial"/>
          <w:i/>
          <w:spacing w:val="-1"/>
        </w:rPr>
        <w:t>n</w:t>
      </w:r>
      <w:r w:rsidRPr="00112B92">
        <w:rPr>
          <w:rFonts w:ascii="Palatino Linotype" w:eastAsia="Arial" w:hAnsi="Palatino Linotype" w:cs="Arial"/>
          <w:i/>
        </w:rPr>
        <w:t>te</w:t>
      </w:r>
      <w:r w:rsidRPr="00112B92">
        <w:rPr>
          <w:rFonts w:ascii="Palatino Linotype" w:eastAsia="Arial" w:hAnsi="Palatino Linotype" w:cs="Arial"/>
          <w:i/>
          <w:spacing w:val="3"/>
        </w:rPr>
        <w:t xml:space="preserve"> </w:t>
      </w:r>
      <w:r w:rsidRPr="00112B92">
        <w:rPr>
          <w:rFonts w:ascii="Palatino Linotype" w:eastAsia="Arial" w:hAnsi="Palatino Linotype" w:cs="Arial"/>
          <w:i/>
        </w:rPr>
        <w:t xml:space="preserve">la </w:t>
      </w:r>
      <w:r w:rsidRPr="00112B92">
        <w:rPr>
          <w:rFonts w:ascii="Palatino Linotype" w:eastAsia="Arial" w:hAnsi="Palatino Linotype" w:cs="Arial"/>
          <w:i/>
          <w:spacing w:val="1"/>
        </w:rPr>
        <w:t>e</w:t>
      </w:r>
      <w:r w:rsidRPr="00112B92">
        <w:rPr>
          <w:rFonts w:ascii="Palatino Linotype" w:eastAsia="Arial" w:hAnsi="Palatino Linotype" w:cs="Arial"/>
          <w:i/>
          <w:spacing w:val="-2"/>
        </w:rPr>
        <w:t>x</w:t>
      </w:r>
      <w:r w:rsidRPr="00112B92">
        <w:rPr>
          <w:rFonts w:ascii="Palatino Linotype" w:eastAsia="Arial" w:hAnsi="Palatino Linotype" w:cs="Arial"/>
          <w:i/>
        </w:rPr>
        <w:t>ist</w:t>
      </w:r>
      <w:r w:rsidRPr="00112B92">
        <w:rPr>
          <w:rFonts w:ascii="Palatino Linotype" w:eastAsia="Arial" w:hAnsi="Palatino Linotype" w:cs="Arial"/>
          <w:i/>
          <w:spacing w:val="1"/>
        </w:rPr>
        <w:t>en</w:t>
      </w:r>
      <w:r w:rsidRPr="00112B92">
        <w:rPr>
          <w:rFonts w:ascii="Palatino Linotype" w:eastAsia="Arial" w:hAnsi="Palatino Linotype" w:cs="Arial"/>
          <w:i/>
        </w:rPr>
        <w:t>cia</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1"/>
        </w:rPr>
        <w:t>d</w:t>
      </w:r>
      <w:r w:rsidRPr="00112B92">
        <w:rPr>
          <w:rFonts w:ascii="Palatino Linotype" w:eastAsia="Arial" w:hAnsi="Palatino Linotype" w:cs="Arial"/>
          <w:i/>
        </w:rPr>
        <w:t>e</w:t>
      </w:r>
      <w:r w:rsidRPr="00112B92">
        <w:rPr>
          <w:rFonts w:ascii="Palatino Linotype" w:eastAsia="Arial" w:hAnsi="Palatino Linotype" w:cs="Arial"/>
          <w:i/>
          <w:spacing w:val="3"/>
        </w:rPr>
        <w:t xml:space="preserve"> </w:t>
      </w:r>
      <w:r w:rsidRPr="00112B92">
        <w:rPr>
          <w:rFonts w:ascii="Palatino Linotype" w:eastAsia="Arial" w:hAnsi="Palatino Linotype" w:cs="Arial"/>
          <w:i/>
          <w:spacing w:val="-1"/>
        </w:rPr>
        <w:t>u</w:t>
      </w:r>
      <w:r w:rsidRPr="00112B92">
        <w:rPr>
          <w:rFonts w:ascii="Palatino Linotype" w:eastAsia="Arial" w:hAnsi="Palatino Linotype" w:cs="Arial"/>
          <w:i/>
        </w:rPr>
        <w:t>n</w:t>
      </w:r>
      <w:r w:rsidRPr="00112B92">
        <w:rPr>
          <w:rFonts w:ascii="Palatino Linotype" w:eastAsia="Arial" w:hAnsi="Palatino Linotype" w:cs="Arial"/>
          <w:i/>
          <w:spacing w:val="3"/>
        </w:rPr>
        <w:t xml:space="preserve"> </w:t>
      </w:r>
      <w:r w:rsidRPr="00112B92">
        <w:rPr>
          <w:rFonts w:ascii="Palatino Linotype" w:eastAsia="Arial" w:hAnsi="Palatino Linotype" w:cs="Arial"/>
          <w:i/>
          <w:spacing w:val="1"/>
        </w:rPr>
        <w:t>do</w:t>
      </w:r>
      <w:r w:rsidRPr="00112B92">
        <w:rPr>
          <w:rFonts w:ascii="Palatino Linotype" w:eastAsia="Arial" w:hAnsi="Palatino Linotype" w:cs="Arial"/>
          <w:i/>
          <w:spacing w:val="-2"/>
        </w:rPr>
        <w:t>c</w:t>
      </w:r>
      <w:r w:rsidRPr="00112B92">
        <w:rPr>
          <w:rFonts w:ascii="Palatino Linotype" w:eastAsia="Arial" w:hAnsi="Palatino Linotype" w:cs="Arial"/>
          <w:i/>
          <w:spacing w:val="-1"/>
        </w:rPr>
        <w:t>u</w:t>
      </w:r>
      <w:r w:rsidRPr="00112B92">
        <w:rPr>
          <w:rFonts w:ascii="Palatino Linotype" w:eastAsia="Arial" w:hAnsi="Palatino Linotype" w:cs="Arial"/>
          <w:i/>
          <w:spacing w:val="1"/>
        </w:rPr>
        <w:t>me</w:t>
      </w:r>
      <w:r w:rsidRPr="00112B92">
        <w:rPr>
          <w:rFonts w:ascii="Palatino Linotype" w:eastAsia="Arial" w:hAnsi="Palatino Linotype" w:cs="Arial"/>
          <w:i/>
          <w:spacing w:val="-1"/>
        </w:rPr>
        <w:t>n</w:t>
      </w:r>
      <w:r w:rsidRPr="00112B92">
        <w:rPr>
          <w:rFonts w:ascii="Palatino Linotype" w:eastAsia="Arial" w:hAnsi="Palatino Linotype" w:cs="Arial"/>
          <w:i/>
        </w:rPr>
        <w:t>to</w:t>
      </w:r>
      <w:r w:rsidRPr="00112B92">
        <w:rPr>
          <w:rFonts w:ascii="Palatino Linotype" w:eastAsia="Arial" w:hAnsi="Palatino Linotype" w:cs="Arial"/>
          <w:i/>
          <w:spacing w:val="3"/>
        </w:rPr>
        <w:t xml:space="preserve"> </w:t>
      </w:r>
      <w:r w:rsidRPr="00112B92">
        <w:rPr>
          <w:rFonts w:ascii="Palatino Linotype" w:eastAsia="Arial" w:hAnsi="Palatino Linotype" w:cs="Arial"/>
          <w:i/>
        </w:rPr>
        <w:t>o</w:t>
      </w:r>
      <w:r w:rsidRPr="00112B92">
        <w:rPr>
          <w:rFonts w:ascii="Palatino Linotype" w:eastAsia="Arial" w:hAnsi="Palatino Linotype" w:cs="Arial"/>
          <w:i/>
          <w:spacing w:val="1"/>
        </w:rPr>
        <w:t xml:space="preserve"> do</w:t>
      </w:r>
      <w:r w:rsidRPr="00112B92">
        <w:rPr>
          <w:rFonts w:ascii="Palatino Linotype" w:eastAsia="Arial" w:hAnsi="Palatino Linotype" w:cs="Arial"/>
          <w:i/>
          <w:spacing w:val="-2"/>
        </w:rPr>
        <w:t>c</w:t>
      </w:r>
      <w:r w:rsidRPr="00112B92">
        <w:rPr>
          <w:rFonts w:ascii="Palatino Linotype" w:eastAsia="Arial" w:hAnsi="Palatino Linotype" w:cs="Arial"/>
          <w:i/>
          <w:spacing w:val="1"/>
        </w:rPr>
        <w:t>u</w:t>
      </w:r>
      <w:r w:rsidRPr="00112B92">
        <w:rPr>
          <w:rFonts w:ascii="Palatino Linotype" w:eastAsia="Arial" w:hAnsi="Palatino Linotype" w:cs="Arial"/>
          <w:i/>
          <w:spacing w:val="-1"/>
        </w:rPr>
        <w:t>m</w:t>
      </w:r>
      <w:r w:rsidRPr="00112B92">
        <w:rPr>
          <w:rFonts w:ascii="Palatino Linotype" w:eastAsia="Arial" w:hAnsi="Palatino Linotype" w:cs="Arial"/>
          <w:i/>
          <w:spacing w:val="1"/>
        </w:rPr>
        <w:t>en</w:t>
      </w:r>
      <w:r w:rsidRPr="00112B92">
        <w:rPr>
          <w:rFonts w:ascii="Palatino Linotype" w:eastAsia="Arial" w:hAnsi="Palatino Linotype" w:cs="Arial"/>
          <w:i/>
          <w:spacing w:val="-2"/>
        </w:rPr>
        <w:t>t</w:t>
      </w:r>
      <w:r w:rsidRPr="00112B92">
        <w:rPr>
          <w:rFonts w:ascii="Palatino Linotype" w:eastAsia="Arial" w:hAnsi="Palatino Linotype" w:cs="Arial"/>
          <w:i/>
          <w:spacing w:val="1"/>
        </w:rPr>
        <w:t>o</w:t>
      </w:r>
      <w:r w:rsidRPr="00112B92">
        <w:rPr>
          <w:rFonts w:ascii="Palatino Linotype" w:eastAsia="Arial" w:hAnsi="Palatino Linotype" w:cs="Arial"/>
          <w:i/>
        </w:rPr>
        <w:t xml:space="preserve">s </w:t>
      </w:r>
      <w:r w:rsidRPr="00112B92">
        <w:rPr>
          <w:rFonts w:ascii="Palatino Linotype" w:eastAsia="Arial" w:hAnsi="Palatino Linotype" w:cs="Arial"/>
          <w:i/>
          <w:spacing w:val="1"/>
        </w:rPr>
        <w:t>de</w:t>
      </w:r>
      <w:r w:rsidRPr="00112B92">
        <w:rPr>
          <w:rFonts w:ascii="Palatino Linotype" w:eastAsia="Arial" w:hAnsi="Palatino Linotype" w:cs="Arial"/>
          <w:i/>
        </w:rPr>
        <w:t>t</w:t>
      </w:r>
      <w:r w:rsidRPr="00112B92">
        <w:rPr>
          <w:rFonts w:ascii="Palatino Linotype" w:eastAsia="Arial" w:hAnsi="Palatino Linotype" w:cs="Arial"/>
          <w:i/>
          <w:spacing w:val="1"/>
        </w:rPr>
        <w:t>e</w:t>
      </w:r>
      <w:r w:rsidRPr="00112B92">
        <w:rPr>
          <w:rFonts w:ascii="Palatino Linotype" w:eastAsia="Arial" w:hAnsi="Palatino Linotype" w:cs="Arial"/>
          <w:i/>
          <w:spacing w:val="-3"/>
        </w:rPr>
        <w:t>r</w:t>
      </w:r>
      <w:r w:rsidRPr="00112B92">
        <w:rPr>
          <w:rFonts w:ascii="Palatino Linotype" w:eastAsia="Arial" w:hAnsi="Palatino Linotype" w:cs="Arial"/>
          <w:i/>
          <w:spacing w:val="1"/>
        </w:rPr>
        <w:t>m</w:t>
      </w:r>
      <w:r w:rsidRPr="00112B92">
        <w:rPr>
          <w:rFonts w:ascii="Palatino Linotype" w:eastAsia="Arial" w:hAnsi="Palatino Linotype" w:cs="Arial"/>
          <w:i/>
        </w:rPr>
        <w:t>in</w:t>
      </w:r>
      <w:r w:rsidRPr="00112B92">
        <w:rPr>
          <w:rFonts w:ascii="Palatino Linotype" w:eastAsia="Arial" w:hAnsi="Palatino Linotype" w:cs="Arial"/>
          <w:i/>
          <w:spacing w:val="-1"/>
        </w:rPr>
        <w:t>a</w:t>
      </w:r>
      <w:r w:rsidRPr="00112B92">
        <w:rPr>
          <w:rFonts w:ascii="Palatino Linotype" w:eastAsia="Arial" w:hAnsi="Palatino Linotype" w:cs="Arial"/>
          <w:i/>
          <w:spacing w:val="1"/>
        </w:rPr>
        <w:t>do</w:t>
      </w:r>
      <w:r w:rsidRPr="00112B92">
        <w:rPr>
          <w:rFonts w:ascii="Palatino Linotype" w:eastAsia="Arial" w:hAnsi="Palatino Linotype" w:cs="Arial"/>
          <w:i/>
        </w:rPr>
        <w:t xml:space="preserve">s, </w:t>
      </w:r>
      <w:r w:rsidRPr="00112B92">
        <w:rPr>
          <w:rFonts w:ascii="Palatino Linotype" w:eastAsia="Arial" w:hAnsi="Palatino Linotype" w:cs="Arial"/>
          <w:i/>
          <w:spacing w:val="1"/>
        </w:rPr>
        <w:t>m</w:t>
      </w:r>
      <w:r w:rsidRPr="00112B92">
        <w:rPr>
          <w:rFonts w:ascii="Palatino Linotype" w:eastAsia="Arial" w:hAnsi="Palatino Linotype" w:cs="Arial"/>
          <w:i/>
        </w:rPr>
        <w:t>ie</w:t>
      </w:r>
      <w:r w:rsidRPr="00112B92">
        <w:rPr>
          <w:rFonts w:ascii="Palatino Linotype" w:eastAsia="Arial" w:hAnsi="Palatino Linotype" w:cs="Arial"/>
          <w:i/>
          <w:spacing w:val="1"/>
        </w:rPr>
        <w:t>n</w:t>
      </w:r>
      <w:r w:rsidRPr="00112B92">
        <w:rPr>
          <w:rFonts w:ascii="Palatino Linotype" w:eastAsia="Arial" w:hAnsi="Palatino Linotype" w:cs="Arial"/>
          <w:i/>
        </w:rPr>
        <w:t>t</w:t>
      </w:r>
      <w:r w:rsidRPr="00112B92">
        <w:rPr>
          <w:rFonts w:ascii="Palatino Linotype" w:eastAsia="Arial" w:hAnsi="Palatino Linotype" w:cs="Arial"/>
          <w:i/>
          <w:spacing w:val="-3"/>
        </w:rPr>
        <w:t>r</w:t>
      </w:r>
      <w:r w:rsidRPr="00112B92">
        <w:rPr>
          <w:rFonts w:ascii="Palatino Linotype" w:eastAsia="Arial" w:hAnsi="Palatino Linotype" w:cs="Arial"/>
          <w:i/>
          <w:spacing w:val="1"/>
        </w:rPr>
        <w:t>a</w:t>
      </w:r>
      <w:r w:rsidRPr="00112B92">
        <w:rPr>
          <w:rFonts w:ascii="Palatino Linotype" w:eastAsia="Arial" w:hAnsi="Palatino Linotype" w:cs="Arial"/>
          <w:i/>
        </w:rPr>
        <w:t>s</w:t>
      </w:r>
      <w:r w:rsidRPr="00112B92">
        <w:rPr>
          <w:rFonts w:ascii="Palatino Linotype" w:eastAsia="Arial" w:hAnsi="Palatino Linotype" w:cs="Arial"/>
          <w:i/>
          <w:spacing w:val="2"/>
        </w:rPr>
        <w:t xml:space="preserve"> </w:t>
      </w:r>
      <w:r w:rsidRPr="00112B92">
        <w:rPr>
          <w:rFonts w:ascii="Palatino Linotype" w:eastAsia="Arial" w:hAnsi="Palatino Linotype" w:cs="Arial"/>
          <w:i/>
          <w:spacing w:val="-1"/>
        </w:rPr>
        <w:t>q</w:t>
      </w:r>
      <w:r w:rsidRPr="00112B92">
        <w:rPr>
          <w:rFonts w:ascii="Palatino Linotype" w:eastAsia="Arial" w:hAnsi="Palatino Linotype" w:cs="Arial"/>
          <w:i/>
          <w:spacing w:val="1"/>
        </w:rPr>
        <w:t>u</w:t>
      </w:r>
      <w:r w:rsidRPr="00112B92">
        <w:rPr>
          <w:rFonts w:ascii="Palatino Linotype" w:eastAsia="Arial" w:hAnsi="Palatino Linotype" w:cs="Arial"/>
          <w:i/>
        </w:rPr>
        <w:t>e</w:t>
      </w:r>
      <w:r w:rsidRPr="00112B92">
        <w:rPr>
          <w:rFonts w:ascii="Palatino Linotype" w:eastAsia="Arial" w:hAnsi="Palatino Linotype" w:cs="Arial"/>
          <w:i/>
          <w:spacing w:val="1"/>
        </w:rPr>
        <w:t xml:space="preserve"> </w:t>
      </w:r>
      <w:r w:rsidRPr="00112B92">
        <w:rPr>
          <w:rFonts w:ascii="Palatino Linotype" w:eastAsia="Arial" w:hAnsi="Palatino Linotype" w:cs="Arial"/>
          <w:i/>
        </w:rPr>
        <w:t>la in</w:t>
      </w:r>
      <w:r w:rsidRPr="00112B92">
        <w:rPr>
          <w:rFonts w:ascii="Palatino Linotype" w:eastAsia="Arial" w:hAnsi="Palatino Linotype" w:cs="Arial"/>
          <w:i/>
          <w:spacing w:val="1"/>
        </w:rPr>
        <w:t>e</w:t>
      </w:r>
      <w:r w:rsidRPr="00112B92">
        <w:rPr>
          <w:rFonts w:ascii="Palatino Linotype" w:eastAsia="Arial" w:hAnsi="Palatino Linotype" w:cs="Arial"/>
          <w:i/>
        </w:rPr>
        <w:t>xist</w:t>
      </w:r>
      <w:r w:rsidRPr="00112B92">
        <w:rPr>
          <w:rFonts w:ascii="Palatino Linotype" w:eastAsia="Arial" w:hAnsi="Palatino Linotype" w:cs="Arial"/>
          <w:i/>
          <w:spacing w:val="1"/>
        </w:rPr>
        <w:t>en</w:t>
      </w:r>
      <w:r w:rsidRPr="00112B92">
        <w:rPr>
          <w:rFonts w:ascii="Palatino Linotype" w:eastAsia="Arial" w:hAnsi="Palatino Linotype" w:cs="Arial"/>
          <w:i/>
        </w:rPr>
        <w:t>cia c</w:t>
      </w:r>
      <w:r w:rsidRPr="00112B92">
        <w:rPr>
          <w:rFonts w:ascii="Palatino Linotype" w:eastAsia="Arial" w:hAnsi="Palatino Linotype" w:cs="Arial"/>
          <w:i/>
          <w:spacing w:val="1"/>
        </w:rPr>
        <w:t>on</w:t>
      </w:r>
      <w:r w:rsidRPr="00112B92">
        <w:rPr>
          <w:rFonts w:ascii="Palatino Linotype" w:eastAsia="Arial" w:hAnsi="Palatino Linotype" w:cs="Arial"/>
          <w:i/>
        </w:rPr>
        <w:t>l</w:t>
      </w:r>
      <w:r w:rsidRPr="00112B92">
        <w:rPr>
          <w:rFonts w:ascii="Palatino Linotype" w:eastAsia="Arial" w:hAnsi="Palatino Linotype" w:cs="Arial"/>
          <w:i/>
          <w:spacing w:val="-1"/>
        </w:rPr>
        <w:t>l</w:t>
      </w:r>
      <w:r w:rsidRPr="00112B92">
        <w:rPr>
          <w:rFonts w:ascii="Palatino Linotype" w:eastAsia="Arial" w:hAnsi="Palatino Linotype" w:cs="Arial"/>
          <w:i/>
          <w:spacing w:val="1"/>
        </w:rPr>
        <w:t>e</w:t>
      </w:r>
      <w:r w:rsidRPr="00112B92">
        <w:rPr>
          <w:rFonts w:ascii="Palatino Linotype" w:eastAsia="Arial" w:hAnsi="Palatino Linotype" w:cs="Arial"/>
          <w:i/>
          <w:spacing w:val="-2"/>
        </w:rPr>
        <w:t>v</w:t>
      </w:r>
      <w:r w:rsidRPr="00112B92">
        <w:rPr>
          <w:rFonts w:ascii="Palatino Linotype" w:eastAsia="Arial" w:hAnsi="Palatino Linotype" w:cs="Arial"/>
          <w:i/>
        </w:rPr>
        <w:t>a</w:t>
      </w:r>
      <w:r w:rsidRPr="00112B92">
        <w:rPr>
          <w:rFonts w:ascii="Palatino Linotype" w:eastAsia="Arial" w:hAnsi="Palatino Linotype" w:cs="Arial"/>
          <w:i/>
          <w:spacing w:val="3"/>
        </w:rPr>
        <w:t xml:space="preserve"> </w:t>
      </w:r>
      <w:r w:rsidRPr="00112B92">
        <w:rPr>
          <w:rFonts w:ascii="Palatino Linotype" w:eastAsia="Arial" w:hAnsi="Palatino Linotype" w:cs="Arial"/>
          <w:i/>
        </w:rPr>
        <w:t xml:space="preserve">la </w:t>
      </w:r>
      <w:r w:rsidRPr="00112B92">
        <w:rPr>
          <w:rFonts w:ascii="Palatino Linotype" w:eastAsia="Arial" w:hAnsi="Palatino Linotype" w:cs="Arial"/>
          <w:i/>
          <w:spacing w:val="-1"/>
        </w:rPr>
        <w:t>a</w:t>
      </w:r>
      <w:r w:rsidRPr="00112B92">
        <w:rPr>
          <w:rFonts w:ascii="Palatino Linotype" w:eastAsia="Arial" w:hAnsi="Palatino Linotype" w:cs="Arial"/>
          <w:i/>
          <w:spacing w:val="1"/>
        </w:rPr>
        <w:t>u</w:t>
      </w:r>
      <w:r w:rsidRPr="00112B92">
        <w:rPr>
          <w:rFonts w:ascii="Palatino Linotype" w:eastAsia="Arial" w:hAnsi="Palatino Linotype" w:cs="Arial"/>
          <w:i/>
        </w:rPr>
        <w:t>s</w:t>
      </w:r>
      <w:r w:rsidRPr="00112B92">
        <w:rPr>
          <w:rFonts w:ascii="Palatino Linotype" w:eastAsia="Arial" w:hAnsi="Palatino Linotype" w:cs="Arial"/>
          <w:i/>
          <w:spacing w:val="-1"/>
        </w:rPr>
        <w:t>e</w:t>
      </w:r>
      <w:r w:rsidRPr="00112B92">
        <w:rPr>
          <w:rFonts w:ascii="Palatino Linotype" w:eastAsia="Arial" w:hAnsi="Palatino Linotype" w:cs="Arial"/>
          <w:i/>
          <w:spacing w:val="1"/>
        </w:rPr>
        <w:t>n</w:t>
      </w:r>
      <w:r w:rsidRPr="00112B92">
        <w:rPr>
          <w:rFonts w:ascii="Palatino Linotype" w:eastAsia="Arial" w:hAnsi="Palatino Linotype" w:cs="Arial"/>
          <w:i/>
        </w:rPr>
        <w:t xml:space="preserve">cia </w:t>
      </w:r>
      <w:r w:rsidRPr="00112B92">
        <w:rPr>
          <w:rFonts w:ascii="Palatino Linotype" w:eastAsia="Arial" w:hAnsi="Palatino Linotype" w:cs="Arial"/>
          <w:i/>
          <w:spacing w:val="1"/>
        </w:rPr>
        <w:t>d</w:t>
      </w:r>
      <w:r w:rsidRPr="00112B92">
        <w:rPr>
          <w:rFonts w:ascii="Palatino Linotype" w:eastAsia="Arial" w:hAnsi="Palatino Linotype" w:cs="Arial"/>
          <w:i/>
        </w:rPr>
        <w:t>e</w:t>
      </w:r>
      <w:r w:rsidRPr="00112B92">
        <w:rPr>
          <w:rFonts w:ascii="Palatino Linotype" w:eastAsia="Arial" w:hAnsi="Palatino Linotype" w:cs="Arial"/>
          <w:i/>
          <w:spacing w:val="1"/>
        </w:rPr>
        <w:t xml:space="preserve"> </w:t>
      </w:r>
      <w:r w:rsidRPr="00112B92">
        <w:rPr>
          <w:rFonts w:ascii="Palatino Linotype" w:eastAsia="Arial" w:hAnsi="Palatino Linotype" w:cs="Arial"/>
          <w:i/>
        </w:rPr>
        <w:t xml:space="preserve">los </w:t>
      </w:r>
      <w:r w:rsidRPr="00112B92">
        <w:rPr>
          <w:rFonts w:ascii="Palatino Linotype" w:eastAsia="Arial" w:hAnsi="Palatino Linotype" w:cs="Arial"/>
          <w:i/>
          <w:spacing w:val="1"/>
        </w:rPr>
        <w:t>m</w:t>
      </w:r>
      <w:r w:rsidRPr="00112B92">
        <w:rPr>
          <w:rFonts w:ascii="Palatino Linotype" w:eastAsia="Arial" w:hAnsi="Palatino Linotype" w:cs="Arial"/>
          <w:i/>
        </w:rPr>
        <w:t>i</w:t>
      </w:r>
      <w:r w:rsidRPr="00112B92">
        <w:rPr>
          <w:rFonts w:ascii="Palatino Linotype" w:eastAsia="Arial" w:hAnsi="Palatino Linotype" w:cs="Arial"/>
          <w:i/>
          <w:spacing w:val="-3"/>
        </w:rPr>
        <w:t>s</w:t>
      </w:r>
      <w:r w:rsidRPr="00112B92">
        <w:rPr>
          <w:rFonts w:ascii="Palatino Linotype" w:eastAsia="Arial" w:hAnsi="Palatino Linotype" w:cs="Arial"/>
          <w:i/>
          <w:spacing w:val="1"/>
        </w:rPr>
        <w:t>mo</w:t>
      </w:r>
      <w:r w:rsidRPr="00112B92">
        <w:rPr>
          <w:rFonts w:ascii="Palatino Linotype" w:eastAsia="Arial" w:hAnsi="Palatino Linotype" w:cs="Arial"/>
          <w:i/>
        </w:rPr>
        <w:t xml:space="preserve">s </w:t>
      </w:r>
      <w:r w:rsidRPr="00112B92">
        <w:rPr>
          <w:rFonts w:ascii="Palatino Linotype" w:eastAsia="Arial" w:hAnsi="Palatino Linotype" w:cs="Arial"/>
          <w:i/>
          <w:spacing w:val="1"/>
        </w:rPr>
        <w:t>e</w:t>
      </w:r>
      <w:r w:rsidRPr="00112B92">
        <w:rPr>
          <w:rFonts w:ascii="Palatino Linotype" w:eastAsia="Arial" w:hAnsi="Palatino Linotype" w:cs="Arial"/>
          <w:i/>
        </w:rPr>
        <w:t>n</w:t>
      </w:r>
      <w:r w:rsidRPr="00112B92">
        <w:rPr>
          <w:rFonts w:ascii="Palatino Linotype" w:eastAsia="Arial" w:hAnsi="Palatino Linotype" w:cs="Arial"/>
          <w:i/>
          <w:spacing w:val="1"/>
        </w:rPr>
        <w:t xml:space="preserve"> </w:t>
      </w:r>
      <w:r w:rsidRPr="00112B92">
        <w:rPr>
          <w:rFonts w:ascii="Palatino Linotype" w:eastAsia="Arial" w:hAnsi="Palatino Linotype" w:cs="Arial"/>
          <w:i/>
        </w:rPr>
        <w:t xml:space="preserve">los </w:t>
      </w:r>
      <w:r w:rsidRPr="00112B92">
        <w:rPr>
          <w:rFonts w:ascii="Palatino Linotype" w:eastAsia="Arial" w:hAnsi="Palatino Linotype" w:cs="Arial"/>
          <w:i/>
          <w:spacing w:val="1"/>
        </w:rPr>
        <w:t>a</w:t>
      </w:r>
      <w:r w:rsidRPr="00112B92">
        <w:rPr>
          <w:rFonts w:ascii="Palatino Linotype" w:eastAsia="Arial" w:hAnsi="Palatino Linotype" w:cs="Arial"/>
          <w:i/>
        </w:rPr>
        <w:t>rchi</w:t>
      </w:r>
      <w:r w:rsidRPr="00112B92">
        <w:rPr>
          <w:rFonts w:ascii="Palatino Linotype" w:eastAsia="Arial" w:hAnsi="Palatino Linotype" w:cs="Arial"/>
          <w:i/>
          <w:spacing w:val="-3"/>
        </w:rPr>
        <w:t>v</w:t>
      </w:r>
      <w:r w:rsidRPr="00112B92">
        <w:rPr>
          <w:rFonts w:ascii="Palatino Linotype" w:eastAsia="Arial" w:hAnsi="Palatino Linotype" w:cs="Arial"/>
          <w:i/>
          <w:spacing w:val="1"/>
        </w:rPr>
        <w:t>o</w:t>
      </w:r>
      <w:r w:rsidRPr="00112B92">
        <w:rPr>
          <w:rFonts w:ascii="Palatino Linotype" w:eastAsia="Arial" w:hAnsi="Palatino Linotype" w:cs="Arial"/>
          <w:i/>
        </w:rPr>
        <w:t xml:space="preserve">s </w:t>
      </w:r>
      <w:r w:rsidRPr="00112B92">
        <w:rPr>
          <w:rFonts w:ascii="Palatino Linotype" w:eastAsia="Arial" w:hAnsi="Palatino Linotype" w:cs="Arial"/>
          <w:i/>
          <w:spacing w:val="-1"/>
        </w:rPr>
        <w:t>d</w:t>
      </w:r>
      <w:r w:rsidRPr="00112B92">
        <w:rPr>
          <w:rFonts w:ascii="Palatino Linotype" w:eastAsia="Arial" w:hAnsi="Palatino Linotype" w:cs="Arial"/>
          <w:i/>
        </w:rPr>
        <w:t>e la</w:t>
      </w:r>
      <w:r w:rsidRPr="00112B92">
        <w:rPr>
          <w:rFonts w:ascii="Palatino Linotype" w:eastAsia="Arial" w:hAnsi="Palatino Linotype" w:cs="Arial"/>
          <w:i/>
          <w:spacing w:val="1"/>
        </w:rPr>
        <w:t xml:space="preserve"> d</w:t>
      </w:r>
      <w:r w:rsidRPr="00112B92">
        <w:rPr>
          <w:rFonts w:ascii="Palatino Linotype" w:eastAsia="Arial" w:hAnsi="Palatino Linotype" w:cs="Arial"/>
          <w:i/>
          <w:spacing w:val="-1"/>
        </w:rPr>
        <w:t>e</w:t>
      </w:r>
      <w:r w:rsidRPr="00112B92">
        <w:rPr>
          <w:rFonts w:ascii="Palatino Linotype" w:eastAsia="Arial" w:hAnsi="Palatino Linotype" w:cs="Arial"/>
          <w:i/>
          <w:spacing w:val="1"/>
        </w:rPr>
        <w:t>pe</w:t>
      </w:r>
      <w:r w:rsidRPr="00112B92">
        <w:rPr>
          <w:rFonts w:ascii="Palatino Linotype" w:eastAsia="Arial" w:hAnsi="Palatino Linotype" w:cs="Arial"/>
          <w:i/>
          <w:spacing w:val="-1"/>
        </w:rPr>
        <w:t>n</w:t>
      </w:r>
      <w:r w:rsidRPr="00112B92">
        <w:rPr>
          <w:rFonts w:ascii="Palatino Linotype" w:eastAsia="Arial" w:hAnsi="Palatino Linotype" w:cs="Arial"/>
          <w:i/>
          <w:spacing w:val="1"/>
        </w:rPr>
        <w:t>den</w:t>
      </w:r>
      <w:r w:rsidRPr="00112B92">
        <w:rPr>
          <w:rFonts w:ascii="Palatino Linotype" w:eastAsia="Arial" w:hAnsi="Palatino Linotype" w:cs="Arial"/>
          <w:i/>
        </w:rPr>
        <w:t>c</w:t>
      </w:r>
      <w:r w:rsidRPr="00112B92">
        <w:rPr>
          <w:rFonts w:ascii="Palatino Linotype" w:eastAsia="Arial" w:hAnsi="Palatino Linotype" w:cs="Arial"/>
          <w:i/>
          <w:spacing w:val="-3"/>
        </w:rPr>
        <w:t>i</w:t>
      </w:r>
      <w:r w:rsidRPr="00112B92">
        <w:rPr>
          <w:rFonts w:ascii="Palatino Linotype" w:eastAsia="Arial" w:hAnsi="Palatino Linotype" w:cs="Arial"/>
          <w:i/>
        </w:rPr>
        <w:t>a</w:t>
      </w:r>
      <w:r w:rsidRPr="00112B92">
        <w:rPr>
          <w:rFonts w:ascii="Palatino Linotype" w:eastAsia="Arial" w:hAnsi="Palatino Linotype" w:cs="Arial"/>
          <w:i/>
          <w:spacing w:val="1"/>
        </w:rPr>
        <w:t xml:space="preserve"> </w:t>
      </w:r>
      <w:r w:rsidRPr="00112B92">
        <w:rPr>
          <w:rFonts w:ascii="Palatino Linotype" w:eastAsia="Arial" w:hAnsi="Palatino Linotype" w:cs="Arial"/>
          <w:i/>
        </w:rPr>
        <w:t xml:space="preserve">o </w:t>
      </w:r>
      <w:r w:rsidRPr="00112B92">
        <w:rPr>
          <w:rFonts w:ascii="Palatino Linotype" w:eastAsia="Arial" w:hAnsi="Palatino Linotype" w:cs="Arial"/>
          <w:i/>
          <w:spacing w:val="1"/>
        </w:rPr>
        <w:t>en</w:t>
      </w:r>
      <w:r w:rsidRPr="00112B92">
        <w:rPr>
          <w:rFonts w:ascii="Palatino Linotype" w:eastAsia="Arial" w:hAnsi="Palatino Linotype" w:cs="Arial"/>
          <w:i/>
        </w:rPr>
        <w:t>t</w:t>
      </w:r>
      <w:r w:rsidRPr="00112B92">
        <w:rPr>
          <w:rFonts w:ascii="Palatino Linotype" w:eastAsia="Arial" w:hAnsi="Palatino Linotype" w:cs="Arial"/>
          <w:i/>
          <w:spacing w:val="-2"/>
        </w:rPr>
        <w:t>i</w:t>
      </w:r>
      <w:r w:rsidRPr="00112B92">
        <w:rPr>
          <w:rFonts w:ascii="Palatino Linotype" w:eastAsia="Arial" w:hAnsi="Palatino Linotype" w:cs="Arial"/>
          <w:i/>
          <w:spacing w:val="-1"/>
        </w:rPr>
        <w:t>d</w:t>
      </w:r>
      <w:r w:rsidRPr="00112B92">
        <w:rPr>
          <w:rFonts w:ascii="Palatino Linotype" w:eastAsia="Arial" w:hAnsi="Palatino Linotype" w:cs="Arial"/>
          <w:i/>
          <w:spacing w:val="1"/>
        </w:rPr>
        <w:t>a</w:t>
      </w:r>
      <w:r w:rsidRPr="00112B92">
        <w:rPr>
          <w:rFonts w:ascii="Palatino Linotype" w:eastAsia="Arial" w:hAnsi="Palatino Linotype" w:cs="Arial"/>
          <w:i/>
        </w:rPr>
        <w:t>d</w:t>
      </w:r>
      <w:r w:rsidRPr="00112B92">
        <w:rPr>
          <w:rFonts w:ascii="Palatino Linotype" w:eastAsia="Arial" w:hAnsi="Palatino Linotype" w:cs="Arial"/>
          <w:i/>
          <w:spacing w:val="1"/>
        </w:rPr>
        <w:t xml:space="preserve"> </w:t>
      </w:r>
      <w:r w:rsidRPr="00112B92">
        <w:rPr>
          <w:rFonts w:ascii="Palatino Linotype" w:eastAsia="Arial" w:hAnsi="Palatino Linotype" w:cs="Arial"/>
          <w:i/>
          <w:spacing w:val="-1"/>
        </w:rPr>
        <w:t>d</w:t>
      </w:r>
      <w:r w:rsidRPr="00112B92">
        <w:rPr>
          <w:rFonts w:ascii="Palatino Linotype" w:eastAsia="Arial" w:hAnsi="Palatino Linotype" w:cs="Arial"/>
          <w:i/>
        </w:rPr>
        <w:t>e</w:t>
      </w:r>
      <w:r w:rsidRPr="00112B92">
        <w:rPr>
          <w:rFonts w:ascii="Palatino Linotype" w:eastAsia="Arial" w:hAnsi="Palatino Linotype" w:cs="Arial"/>
          <w:i/>
          <w:spacing w:val="1"/>
        </w:rPr>
        <w:t xml:space="preserve"> </w:t>
      </w:r>
      <w:r w:rsidRPr="00112B92">
        <w:rPr>
          <w:rFonts w:ascii="Palatino Linotype" w:eastAsia="Arial" w:hAnsi="Palatino Linotype" w:cs="Arial"/>
          <w:i/>
          <w:spacing w:val="-1"/>
        </w:rPr>
        <w:t>q</w:t>
      </w:r>
      <w:r w:rsidRPr="00112B92">
        <w:rPr>
          <w:rFonts w:ascii="Palatino Linotype" w:eastAsia="Arial" w:hAnsi="Palatino Linotype" w:cs="Arial"/>
          <w:i/>
          <w:spacing w:val="1"/>
        </w:rPr>
        <w:t>u</w:t>
      </w:r>
      <w:r w:rsidRPr="00112B92">
        <w:rPr>
          <w:rFonts w:ascii="Palatino Linotype" w:eastAsia="Arial" w:hAnsi="Palatino Linotype" w:cs="Arial"/>
          <w:i/>
        </w:rPr>
        <w:t>e</w:t>
      </w:r>
      <w:r w:rsidRPr="00112B92">
        <w:rPr>
          <w:rFonts w:ascii="Palatino Linotype" w:eastAsia="Arial" w:hAnsi="Palatino Linotype" w:cs="Arial"/>
          <w:i/>
          <w:spacing w:val="1"/>
        </w:rPr>
        <w:t xml:space="preserve"> </w:t>
      </w:r>
      <w:r w:rsidRPr="00112B92">
        <w:rPr>
          <w:rFonts w:ascii="Palatino Linotype" w:eastAsia="Arial" w:hAnsi="Palatino Linotype" w:cs="Arial"/>
          <w:i/>
          <w:spacing w:val="-2"/>
        </w:rPr>
        <w:t>s</w:t>
      </w:r>
      <w:r w:rsidRPr="00112B92">
        <w:rPr>
          <w:rFonts w:ascii="Palatino Linotype" w:eastAsia="Arial" w:hAnsi="Palatino Linotype" w:cs="Arial"/>
          <w:i/>
        </w:rPr>
        <w:t>e</w:t>
      </w:r>
      <w:r w:rsidRPr="00112B92">
        <w:rPr>
          <w:rFonts w:ascii="Palatino Linotype" w:eastAsia="Arial" w:hAnsi="Palatino Linotype" w:cs="Arial"/>
          <w:i/>
          <w:spacing w:val="1"/>
        </w:rPr>
        <w:t xml:space="preserve"> t</w:t>
      </w:r>
      <w:r w:rsidRPr="00112B92">
        <w:rPr>
          <w:rFonts w:ascii="Palatino Linotype" w:eastAsia="Arial" w:hAnsi="Palatino Linotype" w:cs="Arial"/>
          <w:i/>
        </w:rPr>
        <w:t>ra</w:t>
      </w:r>
      <w:r w:rsidRPr="00112B92">
        <w:rPr>
          <w:rFonts w:ascii="Palatino Linotype" w:eastAsia="Arial" w:hAnsi="Palatino Linotype" w:cs="Arial"/>
          <w:i/>
          <w:spacing w:val="-2"/>
        </w:rPr>
        <w:t>t</w:t>
      </w:r>
      <w:r w:rsidRPr="00112B92">
        <w:rPr>
          <w:rFonts w:ascii="Palatino Linotype" w:eastAsia="Arial" w:hAnsi="Palatino Linotype" w:cs="Arial"/>
          <w:i/>
          <w:spacing w:val="1"/>
        </w:rPr>
        <w:t>e</w:t>
      </w:r>
      <w:r w:rsidRPr="00112B92">
        <w:rPr>
          <w:rFonts w:ascii="Palatino Linotype" w:eastAsia="Arial" w:hAnsi="Palatino Linotype" w:cs="Arial"/>
          <w:i/>
        </w:rPr>
        <w:t>.</w:t>
      </w:r>
    </w:p>
    <w:p w:rsidR="00013D1E" w:rsidRPr="00112B92" w:rsidRDefault="00013D1E" w:rsidP="00203C83">
      <w:pPr>
        <w:spacing w:line="360" w:lineRule="auto"/>
        <w:ind w:right="49"/>
        <w:jc w:val="both"/>
        <w:rPr>
          <w:rFonts w:ascii="Palatino Linotype" w:eastAsiaTheme="minorEastAsia" w:hAnsi="Palatino Linotype"/>
          <w:b/>
          <w:lang w:val="es-ES_tradnl"/>
        </w:rPr>
      </w:pPr>
    </w:p>
    <w:p w:rsidR="00013D1E" w:rsidRPr="00112B92" w:rsidRDefault="00203C83" w:rsidP="00013D1E">
      <w:pPr>
        <w:numPr>
          <w:ilvl w:val="0"/>
          <w:numId w:val="2"/>
        </w:numPr>
        <w:spacing w:line="360" w:lineRule="auto"/>
        <w:ind w:left="0" w:right="49" w:firstLine="0"/>
        <w:contextualSpacing/>
        <w:jc w:val="both"/>
        <w:rPr>
          <w:rFonts w:ascii="Palatino Linotype" w:eastAsia="Calibri" w:hAnsi="Palatino Linotype" w:cs="Tahoma"/>
          <w:bCs/>
          <w:szCs w:val="22"/>
          <w:lang w:eastAsia="en-US"/>
        </w:rPr>
      </w:pPr>
      <w:r w:rsidRPr="00112B92">
        <w:rPr>
          <w:rFonts w:ascii="Palatino Linotype" w:eastAsia="Calibri" w:hAnsi="Palatino Linotype" w:cs="Tahoma"/>
          <w:bCs/>
          <w:szCs w:val="22"/>
          <w:lang w:eastAsia="en-US"/>
        </w:rPr>
        <w:t>Ahora bien, d</w:t>
      </w:r>
      <w:r w:rsidR="00013D1E" w:rsidRPr="00112B92">
        <w:rPr>
          <w:rFonts w:ascii="Palatino Linotype" w:eastAsia="Calibri" w:hAnsi="Palatino Linotype" w:cs="Tahoma"/>
          <w:bCs/>
          <w:szCs w:val="22"/>
          <w:lang w:eastAsia="en-US"/>
        </w:rPr>
        <w:t xml:space="preserve">e acuerdo al artículo 143 de la Ley de Transparencia del Estado de México, </w:t>
      </w:r>
      <w:r w:rsidR="00013D1E" w:rsidRPr="00112B92">
        <w:rPr>
          <w:rFonts w:ascii="Palatino Linotype" w:hAnsi="Palatino Linotype"/>
        </w:rPr>
        <w:t>se considera información confidencial la clasificada como tal, de manera permanente, por su naturaleza, cuando:</w:t>
      </w:r>
    </w:p>
    <w:p w:rsidR="00013D1E" w:rsidRPr="00112B92" w:rsidRDefault="00013D1E" w:rsidP="00013D1E">
      <w:pPr>
        <w:spacing w:line="360" w:lineRule="auto"/>
        <w:ind w:right="822"/>
        <w:contextualSpacing/>
        <w:jc w:val="both"/>
        <w:rPr>
          <w:rFonts w:ascii="Palatino Linotype" w:hAnsi="Palatino Linotype"/>
          <w:i/>
        </w:rPr>
      </w:pPr>
    </w:p>
    <w:p w:rsidR="00013D1E" w:rsidRPr="00112B92" w:rsidRDefault="00013D1E" w:rsidP="00013D1E">
      <w:pPr>
        <w:spacing w:line="360" w:lineRule="auto"/>
        <w:ind w:left="851" w:right="822"/>
        <w:contextualSpacing/>
        <w:jc w:val="both"/>
        <w:rPr>
          <w:rFonts w:ascii="Palatino Linotype" w:hAnsi="Palatino Linotype"/>
        </w:rPr>
      </w:pPr>
      <w:r w:rsidRPr="00112B92">
        <w:rPr>
          <w:rFonts w:ascii="Palatino Linotype" w:hAnsi="Palatino Linotype"/>
        </w:rPr>
        <w:t xml:space="preserve">I. Se refiera a la información privada y los datos personales concernientes a una persona física o jurídico colectiva identificada o identificable; </w:t>
      </w:r>
    </w:p>
    <w:p w:rsidR="00013D1E" w:rsidRPr="00112B92" w:rsidRDefault="00013D1E" w:rsidP="00013D1E">
      <w:pPr>
        <w:spacing w:line="360" w:lineRule="auto"/>
        <w:ind w:left="851" w:right="822"/>
        <w:contextualSpacing/>
        <w:jc w:val="both"/>
        <w:rPr>
          <w:rFonts w:ascii="Palatino Linotype" w:hAnsi="Palatino Linotype"/>
        </w:rPr>
      </w:pPr>
      <w:r w:rsidRPr="00112B92">
        <w:rPr>
          <w:rFonts w:ascii="Palatino Linotype" w:hAnsi="Palatino Linotype"/>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013D1E" w:rsidRPr="00112B92" w:rsidRDefault="00013D1E" w:rsidP="00013D1E">
      <w:pPr>
        <w:spacing w:line="360" w:lineRule="auto"/>
        <w:ind w:left="851" w:right="822"/>
        <w:contextualSpacing/>
        <w:jc w:val="both"/>
        <w:rPr>
          <w:rFonts w:ascii="Palatino Linotype" w:eastAsia="Calibri" w:hAnsi="Palatino Linotype" w:cs="Tahoma"/>
          <w:bCs/>
          <w:szCs w:val="22"/>
          <w:lang w:eastAsia="en-US"/>
        </w:rPr>
      </w:pPr>
      <w:r w:rsidRPr="00112B92">
        <w:rPr>
          <w:rFonts w:ascii="Palatino Linotype" w:hAnsi="Palatino Linotype"/>
        </w:rPr>
        <w:lastRenderedPageBreak/>
        <w:t xml:space="preserve">III. La que presenten los particulares a los sujetos obligados, de conformidad con lo dispuesto por las leyes o los tratados internacionales. </w:t>
      </w:r>
    </w:p>
    <w:p w:rsidR="00013D1E" w:rsidRPr="00112B92" w:rsidRDefault="00013D1E" w:rsidP="00013D1E">
      <w:pPr>
        <w:spacing w:line="360" w:lineRule="auto"/>
        <w:ind w:right="49"/>
        <w:contextualSpacing/>
        <w:jc w:val="both"/>
        <w:rPr>
          <w:rFonts w:ascii="Palatino Linotype" w:eastAsiaTheme="minorEastAsia" w:hAnsi="Palatino Linotype"/>
          <w:lang w:val="es-ES_tradnl"/>
        </w:rPr>
      </w:pPr>
    </w:p>
    <w:p w:rsidR="00F335B3" w:rsidRPr="00112B92" w:rsidRDefault="00013D1E" w:rsidP="00F335B3">
      <w:pPr>
        <w:numPr>
          <w:ilvl w:val="0"/>
          <w:numId w:val="2"/>
        </w:numPr>
        <w:spacing w:line="360" w:lineRule="auto"/>
        <w:ind w:left="0" w:right="49" w:firstLine="0"/>
        <w:contextualSpacing/>
        <w:jc w:val="both"/>
        <w:rPr>
          <w:rFonts w:ascii="Palatino Linotype" w:eastAsiaTheme="minorEastAsia" w:hAnsi="Palatino Linotype"/>
          <w:lang w:val="es-ES_tradnl"/>
        </w:rPr>
      </w:pPr>
      <w:r w:rsidRPr="00112B92">
        <w:rPr>
          <w:rFonts w:ascii="Palatino Linotype" w:eastAsiaTheme="minorEastAsia" w:hAnsi="Palatino Linotype"/>
          <w:lang w:val="es-ES_tradnl"/>
        </w:rPr>
        <w:t>Asimismo, el</w:t>
      </w:r>
      <w:r w:rsidR="00F335B3" w:rsidRPr="00112B92">
        <w:rPr>
          <w:rFonts w:ascii="Palatino Linotype" w:eastAsiaTheme="minorEastAsia" w:hAnsi="Palatino Linotype"/>
          <w:lang w:val="es-ES_tradnl"/>
        </w:rPr>
        <w:t xml:space="preserve"> artículo 3</w:t>
      </w:r>
      <w:r w:rsidR="00852428" w:rsidRPr="00112B92">
        <w:rPr>
          <w:rFonts w:ascii="Palatino Linotype" w:eastAsiaTheme="minorEastAsia" w:hAnsi="Palatino Linotype"/>
          <w:lang w:val="es-ES_tradnl"/>
        </w:rPr>
        <w:t xml:space="preserve"> de la Ley de Protección de Datos Personales del Estado de México y Municipios</w:t>
      </w:r>
      <w:r w:rsidR="00F335B3" w:rsidRPr="00112B92">
        <w:rPr>
          <w:rFonts w:ascii="Palatino Linotype" w:eastAsiaTheme="minorEastAsia" w:hAnsi="Palatino Linotype"/>
          <w:lang w:val="es-ES_tradnl"/>
        </w:rPr>
        <w:t xml:space="preserve">, en concordancia con la fracción </w:t>
      </w:r>
      <w:r w:rsidR="00852428" w:rsidRPr="00112B92">
        <w:rPr>
          <w:rFonts w:ascii="Palatino Linotype" w:eastAsiaTheme="minorEastAsia" w:hAnsi="Palatino Linotype"/>
          <w:lang w:val="es-ES_tradnl"/>
        </w:rPr>
        <w:t xml:space="preserve">XI del artículo 4 de la Ley de Protección de Datos Personales del Estado de México y Municipios establecen que los Datos Personales son </w:t>
      </w:r>
      <w:r w:rsidR="00852428" w:rsidRPr="00112B92">
        <w:rPr>
          <w:rFonts w:ascii="Palatino Linotype" w:hAnsi="Palatino Linotype"/>
        </w:rPr>
        <w:t>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sidR="00F73FE7" w:rsidRPr="00112B92">
        <w:rPr>
          <w:rFonts w:ascii="Palatino Linotype" w:hAnsi="Palatino Linotype"/>
        </w:rPr>
        <w:t xml:space="preserve"> En este caso,</w:t>
      </w:r>
      <w:r w:rsidR="008A0E5F" w:rsidRPr="00112B92">
        <w:rPr>
          <w:rFonts w:ascii="Palatino Linotype" w:hAnsi="Palatino Linotype"/>
        </w:rPr>
        <w:t xml:space="preserve"> la información referida en los </w:t>
      </w:r>
      <w:r w:rsidR="008A0E5F" w:rsidRPr="00112B92">
        <w:rPr>
          <w:rFonts w:ascii="Palatino Linotype" w:hAnsi="Palatino Linotype"/>
          <w:b/>
        </w:rPr>
        <w:t>incisos</w:t>
      </w:r>
      <w:r w:rsidR="00D12394" w:rsidRPr="00112B92">
        <w:rPr>
          <w:rFonts w:ascii="Palatino Linotype" w:hAnsi="Palatino Linotype"/>
          <w:b/>
        </w:rPr>
        <w:t xml:space="preserve"> a), </w:t>
      </w:r>
      <w:r w:rsidR="008A0E5F" w:rsidRPr="00112B92">
        <w:rPr>
          <w:rFonts w:ascii="Palatino Linotype" w:hAnsi="Palatino Linotype"/>
          <w:b/>
        </w:rPr>
        <w:t>b)</w:t>
      </w:r>
      <w:r w:rsidR="00D12394" w:rsidRPr="00112B92">
        <w:rPr>
          <w:rFonts w:ascii="Palatino Linotype" w:hAnsi="Palatino Linotype"/>
          <w:b/>
        </w:rPr>
        <w:t xml:space="preserve"> y c)</w:t>
      </w:r>
      <w:r w:rsidR="008A0E5F" w:rsidRPr="00112B92">
        <w:rPr>
          <w:rFonts w:ascii="Palatino Linotype" w:hAnsi="Palatino Linotype"/>
        </w:rPr>
        <w:t xml:space="preserve"> del párrafo 35</w:t>
      </w:r>
      <w:r w:rsidR="00F73FE7" w:rsidRPr="00112B92">
        <w:rPr>
          <w:rFonts w:ascii="Palatino Linotype" w:hAnsi="Palatino Linotype"/>
        </w:rPr>
        <w:t xml:space="preserve">, </w:t>
      </w:r>
      <w:r w:rsidR="008A0E5F" w:rsidRPr="00112B92">
        <w:rPr>
          <w:rFonts w:ascii="Palatino Linotype" w:hAnsi="Palatino Linotype"/>
        </w:rPr>
        <w:t>es</w:t>
      </w:r>
      <w:r w:rsidR="00F73FE7" w:rsidRPr="00112B92">
        <w:rPr>
          <w:rFonts w:ascii="Palatino Linotype" w:hAnsi="Palatino Linotype"/>
        </w:rPr>
        <w:t xml:space="preserve"> información susceptible de clasificarse como confidencial.</w:t>
      </w:r>
    </w:p>
    <w:p w:rsidR="00013D1E" w:rsidRPr="00112B92" w:rsidRDefault="00013D1E" w:rsidP="00013D1E">
      <w:pPr>
        <w:spacing w:line="360" w:lineRule="auto"/>
        <w:ind w:right="49"/>
        <w:contextualSpacing/>
        <w:jc w:val="both"/>
        <w:rPr>
          <w:rFonts w:ascii="Palatino Linotype" w:eastAsiaTheme="minorEastAsia" w:hAnsi="Palatino Linotype"/>
          <w:lang w:val="es-ES_tradnl"/>
        </w:rPr>
      </w:pPr>
    </w:p>
    <w:p w:rsidR="00F73FE7" w:rsidRPr="00112B92" w:rsidRDefault="00F73FE7" w:rsidP="00F73FE7">
      <w:pPr>
        <w:numPr>
          <w:ilvl w:val="0"/>
          <w:numId w:val="2"/>
        </w:numPr>
        <w:spacing w:line="360" w:lineRule="auto"/>
        <w:ind w:left="0" w:right="49" w:firstLine="0"/>
        <w:contextualSpacing/>
        <w:jc w:val="both"/>
        <w:rPr>
          <w:rFonts w:ascii="Palatino Linotype" w:hAnsi="Palatino Linotype" w:cs="Arial"/>
          <w:color w:val="000000"/>
        </w:rPr>
      </w:pPr>
      <w:r w:rsidRPr="00112B92">
        <w:rPr>
          <w:rFonts w:ascii="Palatino Linotype" w:eastAsiaTheme="minorEastAsia" w:hAnsi="Palatino Linotype"/>
          <w:lang w:val="es-ES_tradnl"/>
        </w:rPr>
        <w:t xml:space="preserve">Aunado a ello, la fracción XII del artículo 4 de </w:t>
      </w:r>
      <w:r w:rsidRPr="00112B92">
        <w:rPr>
          <w:rFonts w:ascii="Palatino Linotype" w:hAnsi="Palatino Linotype" w:cs="Arial"/>
          <w:color w:val="000000"/>
        </w:rPr>
        <w:t xml:space="preserve">la Ley de Protección de Datos Personales del Estado de México y Municipios, define como datos personales sensibles los </w:t>
      </w:r>
      <w:r w:rsidRPr="00112B92">
        <w:rPr>
          <w:rFonts w:ascii="Palatino Linotype" w:hAnsi="Palatino Linotype"/>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w:t>
      </w:r>
      <w:r w:rsidRPr="00112B92">
        <w:rPr>
          <w:rFonts w:ascii="Palatino Linotype" w:hAnsi="Palatino Linotype"/>
          <w:i/>
        </w:rPr>
        <w:t>estado de salud física o mental</w:t>
      </w:r>
      <w:r w:rsidRPr="00112B92">
        <w:rPr>
          <w:rFonts w:ascii="Palatino Linotype" w:hAnsi="Palatino Linotype"/>
        </w:rPr>
        <w:t>, presente o futura, información genética, creencias religiosas, filosóficas y morales, opiniones políticas y preferencia sexual.</w:t>
      </w:r>
    </w:p>
    <w:p w:rsidR="00D12394" w:rsidRPr="00112B92" w:rsidRDefault="00D12394" w:rsidP="00D12394">
      <w:pPr>
        <w:spacing w:line="360" w:lineRule="auto"/>
        <w:ind w:right="49"/>
        <w:contextualSpacing/>
        <w:jc w:val="both"/>
        <w:rPr>
          <w:rFonts w:ascii="Palatino Linotype" w:hAnsi="Palatino Linotype" w:cs="Arial"/>
          <w:color w:val="000000"/>
        </w:rPr>
      </w:pPr>
    </w:p>
    <w:p w:rsidR="00F335B3" w:rsidRPr="00112B92" w:rsidRDefault="008E7D37" w:rsidP="00F73FE7">
      <w:pPr>
        <w:numPr>
          <w:ilvl w:val="0"/>
          <w:numId w:val="2"/>
        </w:numPr>
        <w:spacing w:line="360" w:lineRule="auto"/>
        <w:ind w:left="0" w:right="49" w:firstLine="0"/>
        <w:contextualSpacing/>
        <w:jc w:val="both"/>
        <w:rPr>
          <w:rFonts w:ascii="Palatino Linotype" w:eastAsiaTheme="minorEastAsia" w:hAnsi="Palatino Linotype"/>
          <w:lang w:val="es-ES_tradnl"/>
        </w:rPr>
      </w:pPr>
      <w:r w:rsidRPr="00112B92">
        <w:rPr>
          <w:rFonts w:ascii="Palatino Linotype" w:eastAsiaTheme="minorEastAsia" w:hAnsi="Palatino Linotype"/>
          <w:lang w:val="es-ES_tradnl"/>
        </w:rPr>
        <w:lastRenderedPageBreak/>
        <w:t xml:space="preserve">En ese contexto, el </w:t>
      </w:r>
      <w:r w:rsidRPr="00112B92">
        <w:rPr>
          <w:rFonts w:ascii="Palatino Linotype" w:eastAsiaTheme="minorEastAsia" w:hAnsi="Palatino Linotype"/>
          <w:b/>
          <w:lang w:val="es-ES_tradnl"/>
        </w:rPr>
        <w:t>certificado médico</w:t>
      </w:r>
      <w:r w:rsidRPr="00112B92">
        <w:rPr>
          <w:rFonts w:ascii="Palatino Linotype" w:eastAsiaTheme="minorEastAsia" w:hAnsi="Palatino Linotype"/>
          <w:lang w:val="es-ES_tradnl"/>
        </w:rPr>
        <w:t xml:space="preserve"> </w:t>
      </w:r>
      <w:r w:rsidR="00203C83" w:rsidRPr="00112B92">
        <w:rPr>
          <w:rFonts w:ascii="Palatino Linotype" w:eastAsiaTheme="minorEastAsia" w:hAnsi="Palatino Linotype"/>
          <w:lang w:val="es-ES_tradnl"/>
        </w:rPr>
        <w:t xml:space="preserve">y los </w:t>
      </w:r>
      <w:r w:rsidR="00203C83" w:rsidRPr="00112B92">
        <w:rPr>
          <w:rFonts w:ascii="Palatino Linotype" w:eastAsiaTheme="minorEastAsia" w:hAnsi="Palatino Linotype"/>
          <w:b/>
          <w:lang w:val="es-ES_tradnl"/>
        </w:rPr>
        <w:t>resultados de las pruebas realizadas para la detección del virus SARS-CoV-2</w:t>
      </w:r>
      <w:r w:rsidR="00203C83" w:rsidRPr="00112B92">
        <w:rPr>
          <w:rFonts w:ascii="Palatino Linotype" w:eastAsiaTheme="minorEastAsia" w:hAnsi="Palatino Linotype"/>
          <w:lang w:val="es-ES_tradnl"/>
        </w:rPr>
        <w:t xml:space="preserve"> solicitados</w:t>
      </w:r>
      <w:r w:rsidRPr="00112B92">
        <w:rPr>
          <w:rFonts w:ascii="Palatino Linotype" w:eastAsiaTheme="minorEastAsia" w:hAnsi="Palatino Linotype"/>
          <w:lang w:val="es-ES_tradnl"/>
        </w:rPr>
        <w:t xml:space="preserve"> por el hoy RECURRENTE, </w:t>
      </w:r>
      <w:r w:rsidR="00203C83" w:rsidRPr="00112B92">
        <w:rPr>
          <w:rFonts w:ascii="Palatino Linotype" w:eastAsiaTheme="minorEastAsia" w:hAnsi="Palatino Linotype"/>
          <w:lang w:val="es-ES_tradnl"/>
        </w:rPr>
        <w:t>se refiere</w:t>
      </w:r>
      <w:r w:rsidRPr="00112B92">
        <w:rPr>
          <w:rFonts w:ascii="Palatino Linotype" w:eastAsiaTheme="minorEastAsia" w:hAnsi="Palatino Linotype"/>
          <w:lang w:val="es-ES_tradnl"/>
        </w:rPr>
        <w:t xml:space="preserve"> a datos personales sensibles, por lo que, es información que por su naturaleza debe ser clasificada como confidencial. </w:t>
      </w:r>
    </w:p>
    <w:p w:rsidR="00F335B3" w:rsidRPr="00112B92" w:rsidRDefault="00F335B3" w:rsidP="008E7D37">
      <w:pPr>
        <w:spacing w:line="360" w:lineRule="auto"/>
        <w:ind w:right="49"/>
        <w:contextualSpacing/>
        <w:jc w:val="both"/>
        <w:rPr>
          <w:rFonts w:ascii="Palatino Linotype" w:eastAsiaTheme="minorEastAsia" w:hAnsi="Palatino Linotype"/>
          <w:lang w:val="es-ES_tradnl"/>
        </w:rPr>
      </w:pPr>
    </w:p>
    <w:p w:rsidR="00E15080" w:rsidRPr="00112B92" w:rsidRDefault="008E7D37" w:rsidP="00F335B3">
      <w:pPr>
        <w:numPr>
          <w:ilvl w:val="0"/>
          <w:numId w:val="2"/>
        </w:numPr>
        <w:spacing w:line="360" w:lineRule="auto"/>
        <w:ind w:left="0" w:right="49" w:firstLine="0"/>
        <w:contextualSpacing/>
        <w:jc w:val="both"/>
        <w:rPr>
          <w:rFonts w:ascii="Palatino Linotype" w:eastAsiaTheme="minorEastAsia" w:hAnsi="Palatino Linotype"/>
          <w:lang w:val="es-ES_tradnl"/>
        </w:rPr>
      </w:pPr>
      <w:r w:rsidRPr="00112B92">
        <w:rPr>
          <w:rFonts w:ascii="Palatino Linotype" w:eastAsia="MS Gothic" w:hAnsi="Palatino Linotype"/>
          <w:szCs w:val="26"/>
        </w:rPr>
        <w:t>Ahora bien</w:t>
      </w:r>
      <w:r w:rsidR="00E15080" w:rsidRPr="00112B92">
        <w:rPr>
          <w:rFonts w:ascii="Palatino Linotype" w:eastAsia="MS Gothic" w:hAnsi="Palatino Linotype"/>
          <w:szCs w:val="26"/>
        </w:rPr>
        <w:t>, es importante señalar que a 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E15080" w:rsidRPr="00112B92">
        <w:rPr>
          <w:rFonts w:ascii="Palatino Linotype" w:eastAsia="MS Gothic" w:hAnsi="Palatino Linotype"/>
          <w:szCs w:val="26"/>
          <w:vertAlign w:val="superscript"/>
        </w:rPr>
        <w:footnoteReference w:id="6"/>
      </w:r>
      <w:r w:rsidR="00E15080" w:rsidRPr="00112B92">
        <w:rPr>
          <w:rFonts w:ascii="Palatino Linotype" w:eastAsia="MS Gothic" w:hAnsi="Palatino Linotype"/>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E15080" w:rsidRPr="00112B92">
        <w:rPr>
          <w:rFonts w:ascii="Palatino Linotype" w:eastAsia="MS Gothic" w:hAnsi="Palatino Linotype"/>
          <w:szCs w:val="26"/>
          <w:vertAlign w:val="superscript"/>
        </w:rPr>
        <w:footnoteReference w:id="7"/>
      </w:r>
      <w:r w:rsidR="00E15080" w:rsidRPr="00112B92">
        <w:rPr>
          <w:rFonts w:ascii="Palatino Linotype" w:eastAsia="MS Gothic" w:hAnsi="Palatino Linotype"/>
          <w:szCs w:val="26"/>
        </w:rPr>
        <w:t xml:space="preserve"> En este caso, la clasificación total o parcial de la información es un supuesto que tanto la Ley General de Transparencia </w:t>
      </w:r>
      <w:r w:rsidR="00E15080" w:rsidRPr="00112B92">
        <w:rPr>
          <w:rFonts w:ascii="Palatino Linotype" w:eastAsia="MS Gothic" w:hAnsi="Palatino Linotype"/>
          <w:szCs w:val="26"/>
        </w:rPr>
        <w:lastRenderedPageBreak/>
        <w:t>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15080" w:rsidRPr="00112B92" w:rsidRDefault="00E15080" w:rsidP="00F335B3">
      <w:pPr>
        <w:spacing w:line="360" w:lineRule="auto"/>
        <w:ind w:right="49"/>
        <w:contextualSpacing/>
        <w:jc w:val="both"/>
        <w:rPr>
          <w:rFonts w:ascii="Palatino Linotype" w:eastAsiaTheme="minorEastAsia" w:hAnsi="Palatino Linotype"/>
          <w:lang w:val="es-ES_tradnl"/>
        </w:rPr>
      </w:pPr>
    </w:p>
    <w:p w:rsidR="00E15080" w:rsidRPr="00112B92" w:rsidRDefault="00E15080" w:rsidP="00F335B3">
      <w:pPr>
        <w:numPr>
          <w:ilvl w:val="0"/>
          <w:numId w:val="2"/>
        </w:numPr>
        <w:spacing w:line="360" w:lineRule="auto"/>
        <w:ind w:left="0" w:right="49" w:firstLine="0"/>
        <w:contextualSpacing/>
        <w:jc w:val="both"/>
        <w:rPr>
          <w:rFonts w:ascii="Palatino Linotype" w:hAnsi="Palatino Linotype" w:cs="Arial"/>
          <w:color w:val="000000"/>
        </w:rPr>
      </w:pPr>
      <w:r w:rsidRPr="00112B92">
        <w:rPr>
          <w:rFonts w:ascii="Palatino Linotype" w:hAnsi="Palatino Linotype" w:cs="Arial"/>
          <w:color w:val="000000"/>
        </w:rPr>
        <w:t xml:space="preserve">En este caso, es importante señalar que para la clasificación de la información se debe atender a cierta formalidades establecidas en la Ley, por lo que le </w:t>
      </w:r>
      <w:r w:rsidRPr="00112B92">
        <w:rPr>
          <w:rFonts w:ascii="Palatino Linotype" w:eastAsia="MS Gothic" w:hAnsi="Palatino Linotype"/>
          <w:b/>
          <w:szCs w:val="26"/>
        </w:rPr>
        <w:t>SUJETO OBLIGADO</w:t>
      </w:r>
      <w:r w:rsidRPr="00112B92">
        <w:rPr>
          <w:rFonts w:ascii="Palatino Linotype" w:eastAsia="MS Gothic" w:hAnsi="Palatino Linotype"/>
          <w:szCs w:val="26"/>
        </w:rPr>
        <w:t xml:space="preserve"> debe identificar claramente el tipo de información y hacer un juicio de subsunción o encaje</w:t>
      </w:r>
      <w:r w:rsidRPr="00112B92">
        <w:rPr>
          <w:rFonts w:ascii="Palatino Linotype" w:eastAsia="MS Gothic" w:hAnsi="Palatino Linotype"/>
          <w:szCs w:val="26"/>
          <w:vertAlign w:val="superscript"/>
        </w:rPr>
        <w:footnoteReference w:id="8"/>
      </w:r>
      <w:r w:rsidRPr="00112B92">
        <w:rPr>
          <w:rFonts w:ascii="Palatino Linotype" w:eastAsia="MS Gothic" w:hAnsi="Palatino Linotype"/>
          <w:szCs w:val="26"/>
        </w:rPr>
        <w:t xml:space="preserve"> para acreditar que el supuesto de hecho corresponde estrictamente con la hipótesis jurídica. Esto también lo debe de realizar el servidor público habilitado y el titular del área que administra la información.</w:t>
      </w:r>
    </w:p>
    <w:p w:rsidR="00E15080" w:rsidRPr="00112B92" w:rsidRDefault="00E15080" w:rsidP="00F335B3">
      <w:pPr>
        <w:pStyle w:val="Prrafodelista"/>
        <w:spacing w:line="360" w:lineRule="auto"/>
        <w:ind w:left="0"/>
        <w:rPr>
          <w:rFonts w:ascii="Palatino Linotype" w:eastAsia="MS Gothic" w:hAnsi="Palatino Linotype"/>
          <w:szCs w:val="26"/>
        </w:rPr>
      </w:pPr>
    </w:p>
    <w:p w:rsidR="00E15080" w:rsidRPr="00112B92" w:rsidRDefault="00E15080" w:rsidP="00F335B3">
      <w:pPr>
        <w:numPr>
          <w:ilvl w:val="0"/>
          <w:numId w:val="2"/>
        </w:numPr>
        <w:spacing w:line="360" w:lineRule="auto"/>
        <w:ind w:left="0" w:right="49" w:firstLine="0"/>
        <w:contextualSpacing/>
        <w:jc w:val="both"/>
        <w:rPr>
          <w:rFonts w:ascii="Palatino Linotype" w:hAnsi="Palatino Linotype" w:cs="Arial"/>
          <w:color w:val="000000"/>
        </w:rPr>
      </w:pPr>
      <w:r w:rsidRPr="00112B92">
        <w:rPr>
          <w:rFonts w:ascii="Palatino Linotype" w:eastAsia="MS Gothic" w:hAnsi="Palatino Linotype"/>
          <w:szCs w:val="26"/>
        </w:rPr>
        <w:t>Al respecto, los Lineamientos Generales en Materia de Clasificación y Desclasificación de la Información, así Como para la Elaboración de Versiones Públicas, por cuanto hace a la clasificación de la información, señalan lo siguiente:</w:t>
      </w:r>
    </w:p>
    <w:p w:rsidR="00E15080" w:rsidRPr="00112B92" w:rsidRDefault="00E15080" w:rsidP="00E15080">
      <w:pPr>
        <w:pStyle w:val="Prrafodelista"/>
        <w:tabs>
          <w:tab w:val="left" w:pos="142"/>
          <w:tab w:val="left" w:pos="284"/>
          <w:tab w:val="left" w:pos="426"/>
        </w:tabs>
        <w:spacing w:line="360" w:lineRule="auto"/>
        <w:ind w:left="0"/>
        <w:jc w:val="both"/>
        <w:rPr>
          <w:rFonts w:ascii="Palatino Linotype" w:hAnsi="Palatino Linotype" w:cs="Arial"/>
        </w:rPr>
      </w:pPr>
    </w:p>
    <w:p w:rsidR="00E15080" w:rsidRPr="00112B92" w:rsidRDefault="00E15080" w:rsidP="00E15080">
      <w:pPr>
        <w:pStyle w:val="Prrafodelista"/>
        <w:tabs>
          <w:tab w:val="left" w:pos="142"/>
          <w:tab w:val="left" w:pos="284"/>
          <w:tab w:val="left" w:pos="851"/>
        </w:tabs>
        <w:spacing w:line="360" w:lineRule="auto"/>
        <w:ind w:left="851" w:right="822"/>
        <w:jc w:val="both"/>
        <w:rPr>
          <w:rFonts w:ascii="Palatino Linotype" w:hAnsi="Palatino Linotype" w:cs="Arial"/>
          <w:i/>
        </w:rPr>
      </w:pPr>
      <w:r w:rsidRPr="00112B92">
        <w:rPr>
          <w:rFonts w:ascii="Palatino Linotype" w:hAnsi="Palatino Linotype" w:cs="Arial"/>
          <w:i/>
        </w:rPr>
        <w:t>“</w:t>
      </w:r>
      <w:r w:rsidRPr="00112B92">
        <w:rPr>
          <w:rFonts w:ascii="Palatino Linotype" w:hAnsi="Palatino Linotype" w:cs="Arial"/>
          <w:b/>
          <w:i/>
        </w:rPr>
        <w:t>Quincuagésimo.</w:t>
      </w:r>
      <w:r w:rsidRPr="00112B92">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E15080" w:rsidRPr="00112B92" w:rsidRDefault="00E15080" w:rsidP="00E15080">
      <w:pPr>
        <w:pStyle w:val="Prrafodelista"/>
        <w:tabs>
          <w:tab w:val="left" w:pos="142"/>
          <w:tab w:val="left" w:pos="284"/>
          <w:tab w:val="left" w:pos="851"/>
        </w:tabs>
        <w:spacing w:line="360" w:lineRule="auto"/>
        <w:ind w:left="851" w:right="822"/>
        <w:jc w:val="both"/>
        <w:rPr>
          <w:rFonts w:ascii="Palatino Linotype" w:hAnsi="Palatino Linotype" w:cs="Arial"/>
          <w:i/>
        </w:rPr>
      </w:pPr>
    </w:p>
    <w:p w:rsidR="00E15080" w:rsidRPr="00112B92" w:rsidRDefault="00E15080" w:rsidP="00E15080">
      <w:pPr>
        <w:pStyle w:val="Prrafodelista"/>
        <w:tabs>
          <w:tab w:val="left" w:pos="142"/>
          <w:tab w:val="left" w:pos="284"/>
          <w:tab w:val="left" w:pos="851"/>
        </w:tabs>
        <w:spacing w:line="360" w:lineRule="auto"/>
        <w:ind w:left="851" w:right="822"/>
        <w:jc w:val="both"/>
        <w:rPr>
          <w:rFonts w:ascii="Palatino Linotype" w:hAnsi="Palatino Linotype" w:cs="Arial"/>
          <w:i/>
        </w:rPr>
      </w:pPr>
      <w:r w:rsidRPr="00112B92">
        <w:rPr>
          <w:rFonts w:ascii="Palatino Linotype" w:hAnsi="Palatino Linotype" w:cs="Arial"/>
          <w:b/>
          <w:i/>
        </w:rPr>
        <w:t>Quincuagésimo primero.</w:t>
      </w:r>
      <w:r w:rsidRPr="00112B92">
        <w:rPr>
          <w:rFonts w:ascii="Palatino Linotype" w:hAnsi="Palatino Linotype" w:cs="Arial"/>
          <w:i/>
        </w:rPr>
        <w:t xml:space="preserve"> La leyenda en los documentos clasificados indicará:</w:t>
      </w:r>
    </w:p>
    <w:p w:rsidR="00E15080" w:rsidRPr="00112B92" w:rsidRDefault="00E15080" w:rsidP="00E15080">
      <w:pPr>
        <w:pStyle w:val="Prrafodelista"/>
        <w:tabs>
          <w:tab w:val="left" w:pos="142"/>
          <w:tab w:val="left" w:pos="284"/>
          <w:tab w:val="left" w:pos="851"/>
        </w:tabs>
        <w:spacing w:line="360" w:lineRule="auto"/>
        <w:ind w:left="851" w:right="822"/>
        <w:jc w:val="both"/>
        <w:rPr>
          <w:rFonts w:ascii="Palatino Linotype" w:hAnsi="Palatino Linotype" w:cs="Arial"/>
          <w:i/>
        </w:rPr>
      </w:pPr>
      <w:r w:rsidRPr="00112B92">
        <w:rPr>
          <w:rFonts w:ascii="Palatino Linotype" w:hAnsi="Palatino Linotype" w:cs="Arial"/>
          <w:i/>
        </w:rPr>
        <w:t>I. La fecha de sesión del Comité de Transparencia en donde se confirmó la clasificación, en su caso;</w:t>
      </w:r>
    </w:p>
    <w:p w:rsidR="00E15080" w:rsidRPr="00112B92" w:rsidRDefault="00E15080" w:rsidP="00E15080">
      <w:pPr>
        <w:pStyle w:val="Prrafodelista"/>
        <w:tabs>
          <w:tab w:val="left" w:pos="142"/>
          <w:tab w:val="left" w:pos="284"/>
          <w:tab w:val="left" w:pos="851"/>
        </w:tabs>
        <w:spacing w:line="360" w:lineRule="auto"/>
        <w:ind w:left="851" w:right="822"/>
        <w:jc w:val="both"/>
        <w:rPr>
          <w:rFonts w:ascii="Palatino Linotype" w:hAnsi="Palatino Linotype" w:cs="Arial"/>
          <w:i/>
        </w:rPr>
      </w:pPr>
      <w:r w:rsidRPr="00112B92">
        <w:rPr>
          <w:rFonts w:ascii="Palatino Linotype" w:hAnsi="Palatino Linotype" w:cs="Arial"/>
          <w:i/>
        </w:rPr>
        <w:t>II. El nombre del área;</w:t>
      </w:r>
    </w:p>
    <w:p w:rsidR="00E15080" w:rsidRPr="00112B92" w:rsidRDefault="00E15080" w:rsidP="00E15080">
      <w:pPr>
        <w:pStyle w:val="Prrafodelista"/>
        <w:tabs>
          <w:tab w:val="left" w:pos="142"/>
          <w:tab w:val="left" w:pos="284"/>
          <w:tab w:val="left" w:pos="851"/>
        </w:tabs>
        <w:spacing w:line="360" w:lineRule="auto"/>
        <w:ind w:left="851" w:right="822"/>
        <w:jc w:val="both"/>
        <w:rPr>
          <w:rFonts w:ascii="Palatino Linotype" w:hAnsi="Palatino Linotype" w:cs="Arial"/>
          <w:i/>
        </w:rPr>
      </w:pPr>
      <w:r w:rsidRPr="00112B92">
        <w:rPr>
          <w:rFonts w:ascii="Palatino Linotype" w:hAnsi="Palatino Linotype" w:cs="Arial"/>
          <w:i/>
        </w:rPr>
        <w:t>III. La palabra reservado o confidencial;</w:t>
      </w:r>
    </w:p>
    <w:p w:rsidR="00E15080" w:rsidRPr="00112B92" w:rsidRDefault="00E15080" w:rsidP="00E15080">
      <w:pPr>
        <w:pStyle w:val="Prrafodelista"/>
        <w:tabs>
          <w:tab w:val="left" w:pos="142"/>
          <w:tab w:val="left" w:pos="284"/>
          <w:tab w:val="left" w:pos="851"/>
        </w:tabs>
        <w:spacing w:line="360" w:lineRule="auto"/>
        <w:ind w:left="851" w:right="822"/>
        <w:jc w:val="both"/>
        <w:rPr>
          <w:rFonts w:ascii="Palatino Linotype" w:hAnsi="Palatino Linotype" w:cs="Arial"/>
          <w:i/>
        </w:rPr>
      </w:pPr>
      <w:r w:rsidRPr="00112B92">
        <w:rPr>
          <w:rFonts w:ascii="Palatino Linotype" w:hAnsi="Palatino Linotype" w:cs="Arial"/>
          <w:i/>
        </w:rPr>
        <w:t>IV. Las partes o secciones reservadas o confidenciales, en su caso;</w:t>
      </w:r>
    </w:p>
    <w:p w:rsidR="00E15080" w:rsidRPr="00112B92" w:rsidRDefault="00E15080" w:rsidP="00E15080">
      <w:pPr>
        <w:pStyle w:val="Prrafodelista"/>
        <w:tabs>
          <w:tab w:val="left" w:pos="142"/>
          <w:tab w:val="left" w:pos="284"/>
          <w:tab w:val="left" w:pos="851"/>
        </w:tabs>
        <w:spacing w:line="360" w:lineRule="auto"/>
        <w:ind w:left="851" w:right="822"/>
        <w:jc w:val="both"/>
        <w:rPr>
          <w:rFonts w:ascii="Palatino Linotype" w:hAnsi="Palatino Linotype" w:cs="Arial"/>
          <w:i/>
        </w:rPr>
      </w:pPr>
      <w:r w:rsidRPr="00112B92">
        <w:rPr>
          <w:rFonts w:ascii="Palatino Linotype" w:hAnsi="Palatino Linotype" w:cs="Arial"/>
          <w:i/>
        </w:rPr>
        <w:t>V. El fundamento legal;</w:t>
      </w:r>
    </w:p>
    <w:p w:rsidR="00E15080" w:rsidRPr="00112B92" w:rsidRDefault="00E15080" w:rsidP="00E15080">
      <w:pPr>
        <w:pStyle w:val="Prrafodelista"/>
        <w:tabs>
          <w:tab w:val="left" w:pos="142"/>
          <w:tab w:val="left" w:pos="284"/>
          <w:tab w:val="left" w:pos="851"/>
        </w:tabs>
        <w:spacing w:line="360" w:lineRule="auto"/>
        <w:ind w:left="851" w:right="822"/>
        <w:jc w:val="both"/>
        <w:rPr>
          <w:rFonts w:ascii="Palatino Linotype" w:hAnsi="Palatino Linotype" w:cs="Arial"/>
          <w:i/>
        </w:rPr>
      </w:pPr>
      <w:r w:rsidRPr="00112B92">
        <w:rPr>
          <w:rFonts w:ascii="Palatino Linotype" w:hAnsi="Palatino Linotype" w:cs="Arial"/>
          <w:i/>
        </w:rPr>
        <w:t>VI. El periodo de reserva, y</w:t>
      </w:r>
    </w:p>
    <w:p w:rsidR="00E15080" w:rsidRPr="00112B92" w:rsidRDefault="00E15080" w:rsidP="00E15080">
      <w:pPr>
        <w:pStyle w:val="Prrafodelista"/>
        <w:tabs>
          <w:tab w:val="left" w:pos="142"/>
          <w:tab w:val="left" w:pos="284"/>
          <w:tab w:val="left" w:pos="851"/>
        </w:tabs>
        <w:spacing w:line="360" w:lineRule="auto"/>
        <w:ind w:left="851" w:right="822"/>
        <w:jc w:val="both"/>
        <w:rPr>
          <w:rFonts w:ascii="Palatino Linotype" w:hAnsi="Palatino Linotype" w:cs="Arial"/>
          <w:i/>
        </w:rPr>
      </w:pPr>
      <w:r w:rsidRPr="00112B92">
        <w:rPr>
          <w:rFonts w:ascii="Palatino Linotype" w:hAnsi="Palatino Linotype" w:cs="Arial"/>
          <w:i/>
        </w:rPr>
        <w:t>VII. La rúbrica del titular del área.</w:t>
      </w:r>
    </w:p>
    <w:p w:rsidR="00E15080" w:rsidRPr="00112B92" w:rsidRDefault="00E15080" w:rsidP="00E15080">
      <w:pPr>
        <w:tabs>
          <w:tab w:val="left" w:pos="142"/>
          <w:tab w:val="left" w:pos="284"/>
          <w:tab w:val="left" w:pos="426"/>
        </w:tabs>
        <w:spacing w:line="360" w:lineRule="auto"/>
        <w:ind w:right="567"/>
        <w:jc w:val="both"/>
        <w:rPr>
          <w:rFonts w:ascii="Palatino Linotype" w:hAnsi="Palatino Linotype" w:cs="Arial"/>
          <w:i/>
        </w:rPr>
      </w:pPr>
    </w:p>
    <w:p w:rsidR="00E15080" w:rsidRPr="00112B92" w:rsidRDefault="00E15080" w:rsidP="008E7D37">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sz w:val="24"/>
          <w:lang w:val="es-US"/>
        </w:rPr>
      </w:pPr>
      <w:r w:rsidRPr="00112B92">
        <w:rPr>
          <w:rFonts w:ascii="Palatino Linotype" w:eastAsia="MS Gothic" w:hAnsi="Palatino Linotype"/>
          <w:sz w:val="24"/>
        </w:rPr>
        <w:t>Una vez hecho lo anterior, se remite la información al Titular de la Unidad de Transparencia, con el acuerdo de clasificación correspondiente, para que sea sometido al conocimiento del Comité de Transparencia.</w:t>
      </w:r>
    </w:p>
    <w:p w:rsidR="00E15080" w:rsidRPr="00112B92" w:rsidRDefault="00E15080" w:rsidP="00E15080">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E15080" w:rsidRPr="00112B92" w:rsidRDefault="00E15080" w:rsidP="00E15080">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18" w:name="_Toc51863317"/>
      <w:bookmarkStart w:id="19" w:name="_Toc52444651"/>
      <w:bookmarkStart w:id="20" w:name="_Toc57154370"/>
      <w:bookmarkStart w:id="21" w:name="_Toc65170176"/>
      <w:r w:rsidRPr="00112B92">
        <w:rPr>
          <w:rFonts w:ascii="Palatino Linotype" w:hAnsi="Palatino Linotype" w:cs="Arial"/>
          <w:b/>
          <w:sz w:val="24"/>
        </w:rPr>
        <w:t>La intervención del Comité de Transparencia.</w:t>
      </w:r>
      <w:bookmarkEnd w:id="18"/>
      <w:bookmarkEnd w:id="19"/>
      <w:bookmarkEnd w:id="20"/>
      <w:bookmarkEnd w:id="21"/>
    </w:p>
    <w:p w:rsidR="00E15080" w:rsidRPr="00112B92" w:rsidRDefault="00E15080" w:rsidP="00E15080">
      <w:pPr>
        <w:pStyle w:val="Prrafodelista"/>
        <w:tabs>
          <w:tab w:val="left" w:pos="142"/>
          <w:tab w:val="left" w:pos="284"/>
          <w:tab w:val="left" w:pos="426"/>
        </w:tabs>
        <w:spacing w:line="360" w:lineRule="auto"/>
        <w:ind w:left="0"/>
        <w:jc w:val="both"/>
        <w:rPr>
          <w:rFonts w:ascii="Palatino Linotype" w:hAnsi="Palatino Linotype" w:cs="Arial"/>
          <w:sz w:val="24"/>
        </w:rPr>
      </w:pPr>
    </w:p>
    <w:p w:rsidR="00E15080" w:rsidRPr="00112B92" w:rsidRDefault="00E15080" w:rsidP="00E15080">
      <w:pPr>
        <w:pStyle w:val="Prrafodelista"/>
        <w:tabs>
          <w:tab w:val="left" w:pos="142"/>
          <w:tab w:val="left" w:pos="284"/>
          <w:tab w:val="left" w:pos="426"/>
        </w:tabs>
        <w:spacing w:line="360" w:lineRule="auto"/>
        <w:ind w:left="0"/>
        <w:jc w:val="both"/>
        <w:rPr>
          <w:rFonts w:ascii="Palatino Linotype" w:hAnsi="Palatino Linotype" w:cs="Arial"/>
          <w:b/>
          <w:sz w:val="24"/>
        </w:rPr>
      </w:pPr>
      <w:r w:rsidRPr="00112B92">
        <w:rPr>
          <w:rFonts w:ascii="Palatino Linotype" w:hAnsi="Palatino Linotype" w:cs="Arial"/>
          <w:b/>
          <w:sz w:val="24"/>
        </w:rPr>
        <w:t>a) Formalidades para emitir el Acuerdo de Clasificación.</w:t>
      </w:r>
    </w:p>
    <w:p w:rsidR="00E15080" w:rsidRPr="00112B92" w:rsidRDefault="00E15080" w:rsidP="00E15080">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E15080" w:rsidRPr="00112B92" w:rsidRDefault="00E15080" w:rsidP="008E7D37">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sz w:val="24"/>
          <w:lang w:val="es-US"/>
        </w:rPr>
      </w:pPr>
      <w:r w:rsidRPr="00112B92">
        <w:rPr>
          <w:rFonts w:ascii="Palatino Linotype" w:eastAsia="MS Gothic" w:hAnsi="Palatino Linotype"/>
          <w:sz w:val="24"/>
        </w:rPr>
        <w:t xml:space="preserve">El Comité de Transparencia, según lo dispuesto en los artículos 128 y 103 de la Ley Estatal y de la Ley General, respectivamente, y la fracción III del numeral </w:t>
      </w:r>
      <w:r w:rsidRPr="00112B92">
        <w:rPr>
          <w:rFonts w:ascii="Palatino Linotype" w:eastAsia="MS Gothic" w:hAnsi="Palatino Linotype"/>
          <w:sz w:val="24"/>
        </w:rPr>
        <w:lastRenderedPageBreak/>
        <w:t>Segundo de los Lineamientos generales en materia de clasificación y desclasificación de la información, así</w:t>
      </w:r>
      <w:r w:rsidRPr="00112B92">
        <w:rPr>
          <w:rFonts w:ascii="Palatino Linotype" w:eastAsia="MS Gothic" w:hAnsi="Palatino Linotype"/>
          <w:szCs w:val="26"/>
        </w:rPr>
        <w:t xml:space="preserve"> </w:t>
      </w:r>
      <w:r w:rsidRPr="00112B92">
        <w:rPr>
          <w:rFonts w:ascii="Palatino Linotype" w:eastAsia="MS Gothic" w:hAnsi="Palatino Linotype"/>
          <w:sz w:val="24"/>
          <w:szCs w:val="26"/>
        </w:rPr>
        <w:t xml:space="preserve">como para la elaboración de versiones públicas, en adelante los Lineamientos Generales, cuenta con las facultades para </w:t>
      </w:r>
      <w:r w:rsidRPr="00112B92">
        <w:rPr>
          <w:rFonts w:ascii="Palatino Linotype" w:eastAsia="MS Gothic" w:hAnsi="Palatino Linotype"/>
          <w:b/>
          <w:sz w:val="24"/>
          <w:szCs w:val="26"/>
          <w:u w:val="single"/>
        </w:rPr>
        <w:t>confirmar, modificar o revocar</w:t>
      </w:r>
      <w:r w:rsidRPr="00112B92">
        <w:rPr>
          <w:rFonts w:ascii="Palatino Linotype" w:eastAsia="MS Gothic" w:hAnsi="Palatino Linotype"/>
          <w:sz w:val="24"/>
          <w:szCs w:val="26"/>
        </w:rPr>
        <w:t xml:space="preserve"> la clasificación de la información que ha hecho el titular del área que administra la información. Por lo tanto, el Comité </w:t>
      </w:r>
      <w:r w:rsidRPr="00112B92">
        <w:rPr>
          <w:rFonts w:ascii="Palatino Linotype" w:eastAsia="MS Gothic" w:hAnsi="Palatino Linotype"/>
          <w:b/>
          <w:sz w:val="24"/>
          <w:szCs w:val="26"/>
          <w:u w:val="single"/>
        </w:rPr>
        <w:t>no aprueba</w:t>
      </w:r>
      <w:r w:rsidRPr="00112B92">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E15080" w:rsidRPr="00112B92" w:rsidRDefault="00E15080" w:rsidP="008E7D37">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E15080" w:rsidRPr="00112B92" w:rsidRDefault="00E15080" w:rsidP="008E7D37">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sz w:val="24"/>
          <w:lang w:val="es-US"/>
        </w:rPr>
      </w:pPr>
      <w:r w:rsidRPr="00112B92">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112B92">
        <w:rPr>
          <w:rFonts w:ascii="Palatino Linotype" w:eastAsia="MS Gothic" w:hAnsi="Palatino Linotype"/>
          <w:b/>
          <w:sz w:val="24"/>
          <w:szCs w:val="26"/>
          <w:u w:val="single"/>
        </w:rPr>
        <w:t>el acto reúna con los requisitos elementales</w:t>
      </w:r>
      <w:r w:rsidRPr="00112B92">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E15080" w:rsidRPr="00112B92" w:rsidRDefault="00E15080" w:rsidP="008E7D37">
      <w:pPr>
        <w:pStyle w:val="Prrafodelista"/>
        <w:spacing w:line="360" w:lineRule="auto"/>
        <w:ind w:left="0"/>
        <w:rPr>
          <w:rFonts w:ascii="Palatino Linotype" w:eastAsia="MS Gothic" w:hAnsi="Palatino Linotype"/>
          <w:sz w:val="24"/>
          <w:szCs w:val="26"/>
        </w:rPr>
      </w:pPr>
    </w:p>
    <w:p w:rsidR="00E15080" w:rsidRPr="00112B92" w:rsidRDefault="00E15080" w:rsidP="008E7D37">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sz w:val="24"/>
          <w:lang w:val="es-US"/>
        </w:rPr>
      </w:pPr>
      <w:r w:rsidRPr="00112B92">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w:t>
      </w:r>
      <w:r w:rsidRPr="00112B92">
        <w:rPr>
          <w:rFonts w:ascii="Palatino Linotype" w:eastAsia="MS Gothic" w:hAnsi="Palatino Linotype"/>
          <w:sz w:val="24"/>
          <w:szCs w:val="26"/>
        </w:rPr>
        <w:lastRenderedPageBreak/>
        <w:t>las sesiones, se insiste, a partir de las decisiones adoptadas previamente por los titulares de áreas y que son sujetas a control, en primera instancia, por el Comité de Transparencia.</w:t>
      </w:r>
    </w:p>
    <w:p w:rsidR="00E15080" w:rsidRPr="00112B92" w:rsidRDefault="00E15080" w:rsidP="00E15080">
      <w:pPr>
        <w:spacing w:line="360" w:lineRule="auto"/>
        <w:ind w:right="49"/>
        <w:jc w:val="both"/>
        <w:rPr>
          <w:rFonts w:ascii="Palatino Linotype" w:hAnsi="Palatino Linotype" w:cs="Arial"/>
          <w:color w:val="000000"/>
          <w:sz w:val="28"/>
        </w:rPr>
      </w:pPr>
    </w:p>
    <w:p w:rsidR="00E15080" w:rsidRPr="00112B92" w:rsidRDefault="00E15080" w:rsidP="00E15080">
      <w:pPr>
        <w:pStyle w:val="Prrafodelista"/>
        <w:tabs>
          <w:tab w:val="left" w:pos="142"/>
          <w:tab w:val="left" w:pos="284"/>
          <w:tab w:val="left" w:pos="426"/>
        </w:tabs>
        <w:spacing w:line="360" w:lineRule="auto"/>
        <w:ind w:left="0"/>
        <w:jc w:val="both"/>
        <w:rPr>
          <w:rFonts w:ascii="Palatino Linotype" w:hAnsi="Palatino Linotype" w:cs="Arial"/>
          <w:b/>
          <w:sz w:val="24"/>
        </w:rPr>
      </w:pPr>
      <w:r w:rsidRPr="00112B92">
        <w:rPr>
          <w:rFonts w:ascii="Palatino Linotype" w:hAnsi="Palatino Linotype" w:cs="Arial"/>
          <w:b/>
          <w:sz w:val="24"/>
        </w:rPr>
        <w:t>b) Requisitos de fondo del Acuerdo de Clasificación.</w:t>
      </w:r>
    </w:p>
    <w:p w:rsidR="00E15080" w:rsidRPr="00112B92" w:rsidRDefault="00E15080" w:rsidP="00E15080">
      <w:pPr>
        <w:pStyle w:val="Prrafodelista"/>
        <w:spacing w:line="360" w:lineRule="auto"/>
        <w:ind w:left="0"/>
        <w:rPr>
          <w:rFonts w:ascii="Palatino Linotype" w:eastAsia="MS Gothic" w:hAnsi="Palatino Linotype"/>
          <w:sz w:val="24"/>
          <w:szCs w:val="26"/>
        </w:rPr>
      </w:pPr>
    </w:p>
    <w:p w:rsidR="00E15080" w:rsidRPr="00112B92" w:rsidRDefault="00E15080" w:rsidP="008E7D37">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sz w:val="24"/>
          <w:lang w:val="es-US"/>
        </w:rPr>
      </w:pPr>
      <w:r w:rsidRPr="00112B92">
        <w:rPr>
          <w:rFonts w:ascii="Palatino Linotype" w:eastAsia="MS Gothic" w:hAnsi="Palatino Linotype"/>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E15080" w:rsidRPr="00112B92" w:rsidRDefault="00E15080" w:rsidP="008E7D37">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E15080" w:rsidRPr="00112B92" w:rsidRDefault="00E15080" w:rsidP="008E7D37">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sz w:val="24"/>
          <w:lang w:val="es-US"/>
        </w:rPr>
      </w:pPr>
      <w:r w:rsidRPr="00112B92">
        <w:rPr>
          <w:rFonts w:ascii="Palatino Linotype" w:eastAsia="MS Gothic" w:hAnsi="Palatino Linotype"/>
          <w:sz w:val="24"/>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15080" w:rsidRPr="00112B92" w:rsidRDefault="00E15080" w:rsidP="00E15080">
      <w:pPr>
        <w:pStyle w:val="Prrafodelista"/>
        <w:ind w:left="0"/>
        <w:rPr>
          <w:rFonts w:ascii="Palatino Linotype" w:hAnsi="Palatino Linotype" w:cs="Arial"/>
          <w:color w:val="000000" w:themeColor="text1"/>
          <w:sz w:val="24"/>
          <w:lang w:val="es-US"/>
        </w:rPr>
      </w:pPr>
    </w:p>
    <w:p w:rsidR="00E15080" w:rsidRPr="00112B92" w:rsidRDefault="00E15080" w:rsidP="00E15080">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E15080" w:rsidRPr="00112B92" w:rsidRDefault="00E15080" w:rsidP="008E7D37">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sz w:val="24"/>
          <w:lang w:val="es-US"/>
        </w:rPr>
      </w:pPr>
      <w:r w:rsidRPr="00112B92">
        <w:rPr>
          <w:rFonts w:ascii="Palatino Linotype" w:hAnsi="Palatino Linotype" w:cs="Arial"/>
          <w:sz w:val="24"/>
        </w:rPr>
        <w:lastRenderedPageBreak/>
        <w:t>Por su parte, el intérprete judicial del país ha establecido una jurisprudencia respecto a qué debe entenderse por fundamentación y motivación, en los siguientes términos:</w:t>
      </w:r>
    </w:p>
    <w:p w:rsidR="00E15080" w:rsidRPr="00112B92" w:rsidRDefault="00E15080" w:rsidP="00E15080">
      <w:pPr>
        <w:pStyle w:val="Prrafodelista"/>
        <w:spacing w:line="360" w:lineRule="auto"/>
        <w:rPr>
          <w:rFonts w:ascii="Palatino Linotype" w:eastAsia="MS Gothic" w:hAnsi="Palatino Linotype"/>
        </w:rPr>
      </w:pPr>
    </w:p>
    <w:p w:rsidR="00E15080" w:rsidRPr="00112B92" w:rsidRDefault="00E15080" w:rsidP="00E15080">
      <w:pPr>
        <w:spacing w:line="360" w:lineRule="auto"/>
        <w:ind w:left="851" w:right="618"/>
        <w:contextualSpacing/>
        <w:jc w:val="both"/>
        <w:rPr>
          <w:rFonts w:ascii="Palatino Linotype" w:hAnsi="Palatino Linotype" w:cs="Arial"/>
          <w:i/>
          <w:color w:val="000000"/>
          <w:sz w:val="22"/>
        </w:rPr>
      </w:pPr>
      <w:r w:rsidRPr="00112B92">
        <w:rPr>
          <w:rFonts w:ascii="Palatino Linotype" w:hAnsi="Palatino Linotype" w:cs="Arial"/>
          <w:b/>
          <w:i/>
          <w:color w:val="000000"/>
          <w:sz w:val="22"/>
        </w:rPr>
        <w:t>FUNDAMENTACIÓN Y MOTIVACIÓN.</w:t>
      </w:r>
      <w:r w:rsidRPr="00112B92">
        <w:rPr>
          <w:rFonts w:ascii="Palatino Linotype" w:hAnsi="Palatino Linotype" w:cs="Arial"/>
          <w:i/>
          <w:color w:val="000000"/>
          <w:sz w:val="22"/>
        </w:rPr>
        <w:t xml:space="preserve"> “La </w:t>
      </w:r>
      <w:r w:rsidRPr="00112B92">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12B92">
        <w:rPr>
          <w:rFonts w:ascii="Palatino Linotype" w:hAnsi="Palatino Linotype" w:cs="Arial"/>
          <w:i/>
          <w:color w:val="000000"/>
          <w:sz w:val="22"/>
        </w:rPr>
        <w:t>.”</w:t>
      </w:r>
    </w:p>
    <w:p w:rsidR="00E15080" w:rsidRPr="00112B92" w:rsidRDefault="00E15080" w:rsidP="00E15080">
      <w:pPr>
        <w:spacing w:line="360" w:lineRule="auto"/>
        <w:ind w:left="851" w:right="618"/>
        <w:contextualSpacing/>
        <w:jc w:val="both"/>
        <w:rPr>
          <w:rFonts w:ascii="Palatino Linotype" w:hAnsi="Palatino Linotype" w:cs="Arial"/>
          <w:i/>
          <w:color w:val="000000"/>
          <w:sz w:val="22"/>
        </w:rPr>
      </w:pPr>
      <w:r w:rsidRPr="00112B92">
        <w:rPr>
          <w:rFonts w:ascii="Palatino Linotype" w:hAnsi="Palatino Linotype" w:cs="Arial"/>
          <w:i/>
          <w:color w:val="000000"/>
          <w:sz w:val="22"/>
        </w:rPr>
        <w:t>SEGUNDO TRIBUNAL COLEGIADO DEL SEXTO CIRCUITO.</w:t>
      </w:r>
    </w:p>
    <w:p w:rsidR="00E15080" w:rsidRPr="00112B92" w:rsidRDefault="00E15080" w:rsidP="00E15080">
      <w:pPr>
        <w:spacing w:line="360" w:lineRule="auto"/>
        <w:ind w:left="851" w:right="618"/>
        <w:contextualSpacing/>
        <w:jc w:val="both"/>
        <w:rPr>
          <w:rFonts w:ascii="Palatino Linotype" w:hAnsi="Palatino Linotype" w:cs="Arial"/>
          <w:i/>
          <w:color w:val="000000"/>
          <w:sz w:val="22"/>
        </w:rPr>
      </w:pPr>
      <w:r w:rsidRPr="00112B92">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E15080" w:rsidRPr="00112B92" w:rsidRDefault="00E15080" w:rsidP="00E15080">
      <w:pPr>
        <w:spacing w:line="360" w:lineRule="auto"/>
        <w:ind w:left="851" w:right="618"/>
        <w:contextualSpacing/>
        <w:jc w:val="both"/>
        <w:rPr>
          <w:rFonts w:ascii="Palatino Linotype" w:hAnsi="Palatino Linotype" w:cs="Arial"/>
          <w:i/>
          <w:color w:val="000000"/>
          <w:sz w:val="22"/>
        </w:rPr>
      </w:pPr>
      <w:r w:rsidRPr="00112B92">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rsidR="00E15080" w:rsidRPr="00112B92" w:rsidRDefault="00E15080" w:rsidP="00E15080">
      <w:pPr>
        <w:spacing w:line="360" w:lineRule="auto"/>
        <w:ind w:left="851" w:right="618"/>
        <w:contextualSpacing/>
        <w:jc w:val="both"/>
        <w:rPr>
          <w:rFonts w:ascii="Palatino Linotype" w:hAnsi="Palatino Linotype" w:cs="Arial"/>
          <w:i/>
          <w:color w:val="000000"/>
          <w:sz w:val="22"/>
        </w:rPr>
      </w:pPr>
      <w:r w:rsidRPr="00112B92">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E15080" w:rsidRPr="00112B92" w:rsidRDefault="00E15080" w:rsidP="00E15080">
      <w:pPr>
        <w:spacing w:line="360" w:lineRule="auto"/>
        <w:ind w:left="851" w:right="618"/>
        <w:contextualSpacing/>
        <w:jc w:val="both"/>
        <w:rPr>
          <w:rFonts w:ascii="Palatino Linotype" w:hAnsi="Palatino Linotype" w:cs="Arial"/>
          <w:i/>
          <w:color w:val="000000"/>
          <w:sz w:val="22"/>
        </w:rPr>
      </w:pPr>
      <w:r w:rsidRPr="00112B92">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E15080" w:rsidRPr="00112B92" w:rsidRDefault="00E15080" w:rsidP="00E15080">
      <w:pPr>
        <w:spacing w:line="360" w:lineRule="auto"/>
        <w:ind w:left="851" w:right="618"/>
        <w:contextualSpacing/>
        <w:jc w:val="both"/>
        <w:rPr>
          <w:rFonts w:ascii="Palatino Linotype" w:hAnsi="Palatino Linotype" w:cs="Arial"/>
          <w:i/>
          <w:color w:val="000000"/>
          <w:sz w:val="22"/>
        </w:rPr>
      </w:pPr>
      <w:r w:rsidRPr="00112B92">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E15080" w:rsidRPr="00112B92" w:rsidRDefault="00E15080" w:rsidP="00E15080">
      <w:pPr>
        <w:pStyle w:val="Prrafodelista"/>
        <w:spacing w:line="360" w:lineRule="auto"/>
        <w:rPr>
          <w:rFonts w:ascii="Palatino Linotype" w:eastAsia="MS Gothic" w:hAnsi="Palatino Linotype"/>
        </w:rPr>
      </w:pPr>
    </w:p>
    <w:p w:rsidR="00E15080" w:rsidRPr="00112B92" w:rsidRDefault="00E15080" w:rsidP="008E7D37">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sz w:val="24"/>
          <w:lang w:val="es-US"/>
        </w:rPr>
      </w:pPr>
      <w:r w:rsidRPr="00112B92">
        <w:rPr>
          <w:rFonts w:ascii="Palatino Linotype" w:eastAsia="MS Gothic" w:hAnsi="Palatino Linotype"/>
          <w:sz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15080" w:rsidRPr="00112B92" w:rsidRDefault="00E15080" w:rsidP="008E7D37">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E15080" w:rsidRPr="00112B92" w:rsidRDefault="00E15080" w:rsidP="008E7D37">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sz w:val="24"/>
          <w:lang w:val="es-US"/>
        </w:rPr>
      </w:pPr>
      <w:r w:rsidRPr="00112B92">
        <w:rPr>
          <w:rFonts w:ascii="Palatino Linotype" w:eastAsia="MS Gothic" w:hAnsi="Palatino Linotype"/>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15080" w:rsidRPr="00112B92" w:rsidRDefault="00E15080" w:rsidP="008E7D37">
      <w:pPr>
        <w:pStyle w:val="Prrafodelista"/>
        <w:spacing w:line="360" w:lineRule="auto"/>
        <w:ind w:left="0"/>
        <w:rPr>
          <w:rFonts w:ascii="Palatino Linotype" w:eastAsia="MS Gothic" w:hAnsi="Palatino Linotype"/>
          <w:sz w:val="24"/>
        </w:rPr>
      </w:pPr>
    </w:p>
    <w:p w:rsidR="008E7D37" w:rsidRPr="00112B92" w:rsidRDefault="00E15080" w:rsidP="008E7D37">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sz w:val="24"/>
          <w:lang w:val="es-US"/>
        </w:rPr>
      </w:pPr>
      <w:r w:rsidRPr="00112B92">
        <w:rPr>
          <w:rFonts w:ascii="Palatino Linotype" w:eastAsia="MS Gothic" w:hAnsi="Palatino Linotype"/>
          <w:sz w:val="24"/>
        </w:rPr>
        <w:t>En ese mismo sentido, el numeral trigésimo tercero fracción V de los Lineamientos Generales, precisa que para motivar la clasificación se deben acreditar las circunstancias de tiempo, modo y lugar.</w:t>
      </w:r>
    </w:p>
    <w:p w:rsidR="008E7D37" w:rsidRPr="00112B92" w:rsidRDefault="008E7D37" w:rsidP="008E7D37">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203C83" w:rsidRPr="00112B92" w:rsidRDefault="00E15080" w:rsidP="00203C83">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sz w:val="24"/>
          <w:lang w:val="es-US"/>
        </w:rPr>
      </w:pPr>
      <w:r w:rsidRPr="00112B92">
        <w:rPr>
          <w:rFonts w:ascii="Palatino Linotype" w:hAnsi="Palatino Linotype" w:cs="Arial"/>
          <w:color w:val="000000"/>
          <w:sz w:val="24"/>
        </w:rPr>
        <w:t xml:space="preserve">En este contexto, si bien el Sujeto Obligado manifestó que la información </w:t>
      </w:r>
      <w:r w:rsidR="008E7D37" w:rsidRPr="00112B92">
        <w:rPr>
          <w:rFonts w:ascii="Palatino Linotype" w:hAnsi="Palatino Linotype" w:cs="Arial"/>
          <w:color w:val="000000"/>
          <w:sz w:val="24"/>
        </w:rPr>
        <w:t>re</w:t>
      </w:r>
      <w:r w:rsidR="00203C83" w:rsidRPr="00112B92">
        <w:rPr>
          <w:rFonts w:ascii="Palatino Linotype" w:hAnsi="Palatino Linotype" w:cs="Arial"/>
          <w:color w:val="000000"/>
          <w:sz w:val="24"/>
        </w:rPr>
        <w:t xml:space="preserve">ferente al acta de matrimonio, </w:t>
      </w:r>
      <w:r w:rsidR="008E7D37" w:rsidRPr="00112B92">
        <w:rPr>
          <w:rFonts w:ascii="Palatino Linotype" w:hAnsi="Palatino Linotype" w:cs="Arial"/>
          <w:color w:val="000000"/>
          <w:sz w:val="24"/>
        </w:rPr>
        <w:t xml:space="preserve">certificado médico </w:t>
      </w:r>
      <w:r w:rsidR="00203C83" w:rsidRPr="00112B92">
        <w:rPr>
          <w:rFonts w:ascii="Palatino Linotype" w:hAnsi="Palatino Linotype" w:cs="Arial"/>
          <w:color w:val="000000"/>
          <w:sz w:val="24"/>
        </w:rPr>
        <w:t xml:space="preserve">resultados de las pruebas aplicadas para la detección del virus SARS-Cov-2 </w:t>
      </w:r>
      <w:r w:rsidRPr="00112B92">
        <w:rPr>
          <w:rFonts w:ascii="Palatino Linotype" w:hAnsi="Palatino Linotype" w:cs="Arial"/>
          <w:color w:val="000000"/>
          <w:sz w:val="24"/>
        </w:rPr>
        <w:t>se encuentra en el supuesto de información susceptible de clasificarse como confidencial, debió atender a las formalidades establecidas en la Ley</w:t>
      </w:r>
      <w:r w:rsidR="008A0E5F" w:rsidRPr="00112B92">
        <w:rPr>
          <w:rFonts w:ascii="Palatino Linotype" w:hAnsi="Palatino Linotype" w:cs="Arial"/>
          <w:color w:val="000000"/>
          <w:sz w:val="24"/>
        </w:rPr>
        <w:t>, por</w:t>
      </w:r>
      <w:r w:rsidR="008E7D37" w:rsidRPr="00112B92">
        <w:rPr>
          <w:rFonts w:ascii="Palatino Linotype" w:hAnsi="Palatino Linotype" w:cs="Arial"/>
          <w:color w:val="000000"/>
          <w:sz w:val="24"/>
        </w:rPr>
        <w:t xml:space="preserve"> consiguiente al no atender </w:t>
      </w:r>
      <w:r w:rsidR="008A0E5F" w:rsidRPr="00112B92">
        <w:rPr>
          <w:rFonts w:ascii="Palatino Linotype" w:hAnsi="Palatino Linotype" w:cs="Arial"/>
          <w:color w:val="000000"/>
          <w:sz w:val="24"/>
        </w:rPr>
        <w:t>dichas</w:t>
      </w:r>
      <w:r w:rsidR="008E7D37" w:rsidRPr="00112B92">
        <w:rPr>
          <w:rFonts w:ascii="Palatino Linotype" w:hAnsi="Palatino Linotype" w:cs="Arial"/>
          <w:color w:val="000000"/>
          <w:sz w:val="24"/>
        </w:rPr>
        <w:t xml:space="preserve"> formalidades, es dable ordenar el </w:t>
      </w:r>
      <w:r w:rsidR="008E7D37" w:rsidRPr="00112B92">
        <w:rPr>
          <w:rFonts w:ascii="Palatino Linotype" w:eastAsia="Palatino Linotype" w:hAnsi="Palatino Linotype" w:cs="Palatino Linotype"/>
          <w:b/>
          <w:sz w:val="24"/>
        </w:rPr>
        <w:t>Acuerdo del Comité de Transparencia que confirme la clasificación de la información solicitada re</w:t>
      </w:r>
      <w:r w:rsidR="00203C83" w:rsidRPr="00112B92">
        <w:rPr>
          <w:rFonts w:ascii="Palatino Linotype" w:eastAsia="Palatino Linotype" w:hAnsi="Palatino Linotype" w:cs="Palatino Linotype"/>
          <w:b/>
          <w:sz w:val="24"/>
        </w:rPr>
        <w:t xml:space="preserve">ferente al acta de matrimonio, </w:t>
      </w:r>
      <w:r w:rsidR="008E7D37" w:rsidRPr="00112B92">
        <w:rPr>
          <w:rFonts w:ascii="Palatino Linotype" w:eastAsia="Palatino Linotype" w:hAnsi="Palatino Linotype" w:cs="Palatino Linotype"/>
          <w:b/>
          <w:sz w:val="24"/>
        </w:rPr>
        <w:t>certificado médico</w:t>
      </w:r>
      <w:r w:rsidR="00203C83" w:rsidRPr="00112B92">
        <w:rPr>
          <w:rFonts w:ascii="Palatino Linotype" w:eastAsia="Palatino Linotype" w:hAnsi="Palatino Linotype" w:cs="Palatino Linotype"/>
          <w:b/>
          <w:sz w:val="24"/>
        </w:rPr>
        <w:t xml:space="preserve"> y</w:t>
      </w:r>
      <w:r w:rsidR="00A562BB" w:rsidRPr="00112B92">
        <w:rPr>
          <w:rFonts w:ascii="Palatino Linotype" w:hAnsi="Palatino Linotype" w:cs="Arial"/>
          <w:color w:val="000000"/>
          <w:sz w:val="24"/>
        </w:rPr>
        <w:t xml:space="preserve"> </w:t>
      </w:r>
      <w:r w:rsidR="00A562BB" w:rsidRPr="00112B92">
        <w:rPr>
          <w:rFonts w:ascii="Palatino Linotype" w:eastAsia="Palatino Linotype" w:hAnsi="Palatino Linotype" w:cs="Palatino Linotype"/>
          <w:b/>
          <w:sz w:val="24"/>
        </w:rPr>
        <w:t>resultados de las pruebas aplicadas para la detección del virus SARS-Cov-2,</w:t>
      </w:r>
      <w:r w:rsidR="00203C83" w:rsidRPr="00112B92">
        <w:rPr>
          <w:rFonts w:ascii="Palatino Linotype" w:eastAsia="Palatino Linotype" w:hAnsi="Palatino Linotype" w:cs="Palatino Linotype"/>
          <w:b/>
          <w:sz w:val="24"/>
        </w:rPr>
        <w:t xml:space="preserve"> </w:t>
      </w:r>
      <w:r w:rsidR="008E7D37" w:rsidRPr="00112B92">
        <w:rPr>
          <w:rFonts w:ascii="Palatino Linotype" w:eastAsia="Palatino Linotype" w:hAnsi="Palatino Linotype" w:cs="Palatino Linotype"/>
          <w:b/>
          <w:sz w:val="24"/>
        </w:rPr>
        <w:t xml:space="preserve"> en términos del artículo 49, fracción VIII de la Ley </w:t>
      </w:r>
      <w:r w:rsidR="008E7D37" w:rsidRPr="00112B92">
        <w:rPr>
          <w:rFonts w:ascii="Palatino Linotype" w:eastAsia="Palatino Linotype" w:hAnsi="Palatino Linotype" w:cs="Palatino Linotype"/>
          <w:b/>
          <w:sz w:val="24"/>
        </w:rPr>
        <w:lastRenderedPageBreak/>
        <w:t xml:space="preserve">de Transparencia y Acceso a la Información Pública del Estado de México y Municipios. </w:t>
      </w:r>
    </w:p>
    <w:p w:rsidR="00203C83" w:rsidRPr="00112B92" w:rsidRDefault="00203C83" w:rsidP="00203C83">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F0271F" w:rsidRPr="00112B92" w:rsidRDefault="00F0271F" w:rsidP="00203C83">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sz w:val="24"/>
          <w:lang w:val="es-US"/>
        </w:rPr>
      </w:pPr>
      <w:r w:rsidRPr="00112B92">
        <w:rPr>
          <w:rFonts w:ascii="Palatino Linotype" w:hAnsi="Palatino Linotype" w:cs="Arial"/>
          <w:color w:val="222222"/>
          <w:sz w:val="24"/>
        </w:rPr>
        <w:t xml:space="preserve">Por lo anteriormente expuesto y fundado, este </w:t>
      </w:r>
      <w:r w:rsidRPr="00112B92">
        <w:rPr>
          <w:rFonts w:ascii="Palatino Linotype" w:hAnsi="Palatino Linotype" w:cs="Arial"/>
          <w:b/>
          <w:bCs/>
          <w:color w:val="222222"/>
          <w:sz w:val="24"/>
        </w:rPr>
        <w:t>ÓRGANO GARANTE</w:t>
      </w:r>
      <w:r w:rsidRPr="00112B92">
        <w:rPr>
          <w:rFonts w:ascii="Palatino Linotype" w:hAnsi="Palatino Linotype" w:cs="Arial"/>
          <w:color w:val="222222"/>
          <w:sz w:val="24"/>
        </w:rPr>
        <w:t xml:space="preserve"> emite los siguientes:</w:t>
      </w:r>
    </w:p>
    <w:p w:rsidR="00C720D4" w:rsidRPr="00112B92" w:rsidRDefault="00C720D4" w:rsidP="00E27E41">
      <w:pPr>
        <w:spacing w:line="360" w:lineRule="auto"/>
        <w:ind w:right="49"/>
        <w:contextualSpacing/>
        <w:jc w:val="both"/>
        <w:rPr>
          <w:rFonts w:ascii="Palatino Linotype" w:hAnsi="Palatino Linotype"/>
          <w:color w:val="000000"/>
          <w:lang w:val="es-ES_tradnl"/>
        </w:rPr>
      </w:pPr>
    </w:p>
    <w:p w:rsidR="00C720D4" w:rsidRPr="00112B92" w:rsidRDefault="00C720D4" w:rsidP="00E27E41">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2" w:name="_Toc528153792"/>
      <w:bookmarkStart w:id="23" w:name="_Toc71158406"/>
      <w:bookmarkStart w:id="24" w:name="_Toc90654868"/>
      <w:r w:rsidRPr="00112B92">
        <w:rPr>
          <w:rFonts w:ascii="Palatino Linotype" w:eastAsiaTheme="majorEastAsia" w:hAnsi="Palatino Linotype" w:cstheme="majorBidi"/>
          <w:b/>
          <w:color w:val="000000" w:themeColor="text1"/>
          <w:lang w:eastAsia="en-US"/>
        </w:rPr>
        <w:t>R E S O L U T I V O S</w:t>
      </w:r>
      <w:bookmarkEnd w:id="22"/>
      <w:bookmarkEnd w:id="23"/>
      <w:bookmarkEnd w:id="24"/>
    </w:p>
    <w:p w:rsidR="00C720D4" w:rsidRPr="00112B92" w:rsidRDefault="00C720D4" w:rsidP="00E27E41">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rsidR="006F7A73" w:rsidRPr="00112B92" w:rsidRDefault="006F7A73" w:rsidP="00E27E41">
      <w:pPr>
        <w:spacing w:line="360" w:lineRule="auto"/>
        <w:ind w:right="48"/>
        <w:jc w:val="both"/>
        <w:rPr>
          <w:rFonts w:ascii="Palatino Linotype" w:hAnsi="Palatino Linotype" w:cs="Arial"/>
          <w:bCs/>
        </w:rPr>
      </w:pPr>
      <w:r w:rsidRPr="00112B92">
        <w:rPr>
          <w:rFonts w:ascii="Palatino Linotype" w:hAnsi="Palatino Linotype" w:cs="Arial"/>
          <w:b/>
        </w:rPr>
        <w:t xml:space="preserve">PRIMERO. </w:t>
      </w:r>
      <w:r w:rsidRPr="00112B92">
        <w:rPr>
          <w:rFonts w:ascii="Palatino Linotype" w:hAnsi="Palatino Linotype" w:cs="Arial"/>
        </w:rPr>
        <w:t>Resultan parcialmente fundadas las</w:t>
      </w:r>
      <w:r w:rsidRPr="00112B92">
        <w:rPr>
          <w:rFonts w:ascii="Palatino Linotype" w:hAnsi="Palatino Linotype" w:cs="Arial"/>
          <w:b/>
        </w:rPr>
        <w:t xml:space="preserve"> </w:t>
      </w:r>
      <w:r w:rsidRPr="00112B92">
        <w:rPr>
          <w:rFonts w:ascii="Palatino Linotype" w:hAnsi="Palatino Linotype" w:cs="Arial"/>
          <w:lang w:val="es-ES"/>
        </w:rPr>
        <w:t xml:space="preserve">razones o motivos de inconformidad hechos valer </w:t>
      </w:r>
      <w:r w:rsidR="00C606DA" w:rsidRPr="00112B92">
        <w:rPr>
          <w:rFonts w:ascii="Palatino Linotype" w:eastAsia="Calibri" w:hAnsi="Palatino Linotype" w:cs="Arial"/>
          <w:lang w:val="es-ES"/>
        </w:rPr>
        <w:t>en los</w:t>
      </w:r>
      <w:r w:rsidRPr="00112B92">
        <w:rPr>
          <w:rFonts w:ascii="Palatino Linotype" w:eastAsia="Calibri" w:hAnsi="Palatino Linotype" w:cs="Arial"/>
          <w:lang w:val="es-ES"/>
        </w:rPr>
        <w:t xml:space="preserve"> recurso</w:t>
      </w:r>
      <w:r w:rsidR="00C606DA" w:rsidRPr="00112B92">
        <w:rPr>
          <w:rFonts w:ascii="Palatino Linotype" w:eastAsia="Calibri" w:hAnsi="Palatino Linotype" w:cs="Arial"/>
          <w:lang w:val="es-ES"/>
        </w:rPr>
        <w:t>s</w:t>
      </w:r>
      <w:r w:rsidRPr="00112B92">
        <w:rPr>
          <w:rFonts w:ascii="Palatino Linotype" w:eastAsia="Calibri" w:hAnsi="Palatino Linotype" w:cs="Arial"/>
          <w:lang w:val="es-ES"/>
        </w:rPr>
        <w:t xml:space="preserve"> de revisión </w:t>
      </w:r>
      <w:r w:rsidR="00C606DA" w:rsidRPr="00112B92">
        <w:rPr>
          <w:rFonts w:ascii="Palatino Linotype" w:hAnsi="Palatino Linotype" w:cs="Arial"/>
          <w:b/>
          <w:bCs/>
        </w:rPr>
        <w:t>00373</w:t>
      </w:r>
      <w:r w:rsidR="004B30E1" w:rsidRPr="00112B92">
        <w:rPr>
          <w:rFonts w:ascii="Palatino Linotype" w:hAnsi="Palatino Linotype" w:cs="Arial"/>
          <w:b/>
          <w:bCs/>
        </w:rPr>
        <w:t>/INFOEM/IP/RR/2022</w:t>
      </w:r>
      <w:r w:rsidRPr="00112B92">
        <w:rPr>
          <w:rFonts w:ascii="Palatino Linotype" w:hAnsi="Palatino Linotype" w:cs="Arial"/>
          <w:b/>
          <w:bCs/>
        </w:rPr>
        <w:t>,</w:t>
      </w:r>
      <w:r w:rsidR="00C606DA" w:rsidRPr="00112B92">
        <w:rPr>
          <w:rFonts w:ascii="Palatino Linotype" w:hAnsi="Palatino Linotype" w:cs="Arial"/>
          <w:b/>
          <w:bCs/>
        </w:rPr>
        <w:t xml:space="preserve"> 00374/INFOEM/IP/RR/2022 y 00375/INFOEM/IP/RR/2022</w:t>
      </w:r>
      <w:r w:rsidRPr="00112B92">
        <w:rPr>
          <w:rFonts w:ascii="Palatino Linotype" w:hAnsi="Palatino Linotype" w:cs="Arial"/>
          <w:b/>
          <w:bCs/>
        </w:rPr>
        <w:t xml:space="preserve"> </w:t>
      </w:r>
      <w:r w:rsidRPr="00112B92">
        <w:rPr>
          <w:rFonts w:ascii="Palatino Linotype" w:hAnsi="Palatino Linotype" w:cs="Arial"/>
          <w:bCs/>
        </w:rPr>
        <w:t xml:space="preserve">en términos del </w:t>
      </w:r>
      <w:r w:rsidRPr="00112B92">
        <w:rPr>
          <w:rFonts w:ascii="Palatino Linotype" w:hAnsi="Palatino Linotype" w:cs="Arial"/>
          <w:b/>
          <w:bCs/>
        </w:rPr>
        <w:t>Considerando</w:t>
      </w:r>
      <w:r w:rsidRPr="00112B92">
        <w:rPr>
          <w:rFonts w:ascii="Palatino Linotype" w:hAnsi="Palatino Linotype" w:cs="Arial"/>
          <w:bCs/>
        </w:rPr>
        <w:t xml:space="preserve"> </w:t>
      </w:r>
      <w:r w:rsidRPr="00112B92">
        <w:rPr>
          <w:rFonts w:ascii="Palatino Linotype" w:hAnsi="Palatino Linotype" w:cs="Arial"/>
          <w:b/>
          <w:bCs/>
        </w:rPr>
        <w:t xml:space="preserve">CUARTO  </w:t>
      </w:r>
      <w:r w:rsidR="00F0271F" w:rsidRPr="00112B92">
        <w:rPr>
          <w:rFonts w:ascii="Palatino Linotype" w:hAnsi="Palatino Linotype" w:cs="Arial"/>
          <w:b/>
          <w:bCs/>
        </w:rPr>
        <w:t>y QUINTO</w:t>
      </w:r>
      <w:r w:rsidRPr="00112B92">
        <w:rPr>
          <w:rFonts w:ascii="Palatino Linotype" w:hAnsi="Palatino Linotype" w:cs="Arial"/>
          <w:b/>
          <w:bCs/>
        </w:rPr>
        <w:t xml:space="preserve"> </w:t>
      </w:r>
      <w:r w:rsidRPr="00112B92">
        <w:rPr>
          <w:rFonts w:ascii="Palatino Linotype" w:hAnsi="Palatino Linotype" w:cs="Arial"/>
          <w:bCs/>
        </w:rPr>
        <w:t>de la presente resolución.</w:t>
      </w:r>
    </w:p>
    <w:p w:rsidR="006F7A73" w:rsidRPr="00112B92" w:rsidRDefault="006F7A73" w:rsidP="00E27E41">
      <w:pPr>
        <w:spacing w:line="360" w:lineRule="auto"/>
        <w:ind w:right="48"/>
        <w:jc w:val="both"/>
        <w:rPr>
          <w:rFonts w:ascii="Palatino Linotype" w:hAnsi="Palatino Linotype" w:cs="Arial"/>
          <w:bCs/>
        </w:rPr>
      </w:pPr>
    </w:p>
    <w:p w:rsidR="006F7A73" w:rsidRPr="00112B92" w:rsidRDefault="006F7A73" w:rsidP="00E27E41">
      <w:pPr>
        <w:spacing w:line="360" w:lineRule="auto"/>
        <w:ind w:right="48"/>
        <w:jc w:val="both"/>
        <w:rPr>
          <w:rFonts w:ascii="Palatino Linotype" w:hAnsi="Palatino Linotype" w:cs="Arial"/>
          <w:bCs/>
        </w:rPr>
      </w:pPr>
      <w:bookmarkStart w:id="25" w:name="_Toc477891768"/>
      <w:bookmarkStart w:id="26" w:name="_Toc477891858"/>
      <w:bookmarkStart w:id="27" w:name="_Toc481576259"/>
      <w:bookmarkStart w:id="28" w:name="_Toc492590391"/>
      <w:bookmarkStart w:id="29" w:name="_Toc462653937"/>
      <w:bookmarkStart w:id="30" w:name="_Toc453696502"/>
      <w:bookmarkStart w:id="31" w:name="_Toc454301155"/>
      <w:r w:rsidRPr="00112B92">
        <w:rPr>
          <w:rFonts w:ascii="Palatino Linotype" w:hAnsi="Palatino Linotype"/>
          <w:b/>
        </w:rPr>
        <w:t>SEGUNDO.</w:t>
      </w:r>
      <w:r w:rsidRPr="00112B92">
        <w:rPr>
          <w:rStyle w:val="Ttulo2Car"/>
          <w:rFonts w:ascii="Palatino Linotype" w:hAnsi="Palatino Linotype"/>
          <w:sz w:val="28"/>
        </w:rPr>
        <w:t xml:space="preserve"> </w:t>
      </w:r>
      <w:bookmarkEnd w:id="25"/>
      <w:bookmarkEnd w:id="26"/>
      <w:bookmarkEnd w:id="27"/>
      <w:bookmarkEnd w:id="28"/>
      <w:bookmarkEnd w:id="29"/>
      <w:bookmarkEnd w:id="30"/>
      <w:bookmarkEnd w:id="31"/>
      <w:r w:rsidRPr="00112B92">
        <w:rPr>
          <w:rFonts w:ascii="Palatino Linotype" w:eastAsia="Calibri" w:hAnsi="Palatino Linotype" w:cs="Arial"/>
          <w:lang w:val="es-ES"/>
        </w:rPr>
        <w:t>Se</w:t>
      </w:r>
      <w:r w:rsidRPr="00112B92">
        <w:rPr>
          <w:rFonts w:ascii="Palatino Linotype" w:eastAsia="Calibri" w:hAnsi="Palatino Linotype" w:cs="Arial"/>
          <w:b/>
          <w:lang w:val="es-ES"/>
        </w:rPr>
        <w:t xml:space="preserve"> MODIFICA</w:t>
      </w:r>
      <w:r w:rsidR="00C606DA" w:rsidRPr="00112B92">
        <w:rPr>
          <w:rFonts w:ascii="Palatino Linotype" w:eastAsia="Calibri" w:hAnsi="Palatino Linotype" w:cs="Arial"/>
          <w:b/>
          <w:lang w:val="es-ES"/>
        </w:rPr>
        <w:t>N</w:t>
      </w:r>
      <w:r w:rsidRPr="00112B92">
        <w:rPr>
          <w:rFonts w:ascii="Palatino Linotype" w:eastAsia="Calibri" w:hAnsi="Palatino Linotype" w:cs="Arial"/>
          <w:b/>
          <w:lang w:val="es-ES"/>
        </w:rPr>
        <w:t xml:space="preserve"> </w:t>
      </w:r>
      <w:r w:rsidRPr="00112B92">
        <w:rPr>
          <w:rFonts w:ascii="Palatino Linotype" w:eastAsia="Calibri" w:hAnsi="Palatino Linotype" w:cs="Arial"/>
          <w:lang w:val="es-ES"/>
        </w:rPr>
        <w:t>la</w:t>
      </w:r>
      <w:r w:rsidR="00C606DA" w:rsidRPr="00112B92">
        <w:rPr>
          <w:rFonts w:ascii="Palatino Linotype" w:eastAsia="Calibri" w:hAnsi="Palatino Linotype" w:cs="Arial"/>
          <w:lang w:val="es-ES"/>
        </w:rPr>
        <w:t>s</w:t>
      </w:r>
      <w:r w:rsidRPr="00112B92">
        <w:rPr>
          <w:rFonts w:ascii="Palatino Linotype" w:eastAsia="Calibri" w:hAnsi="Palatino Linotype" w:cs="Arial"/>
          <w:lang w:val="es-ES"/>
        </w:rPr>
        <w:t xml:space="preserve"> respuesta</w:t>
      </w:r>
      <w:r w:rsidR="00C606DA" w:rsidRPr="00112B92">
        <w:rPr>
          <w:rFonts w:ascii="Palatino Linotype" w:eastAsia="Calibri" w:hAnsi="Palatino Linotype" w:cs="Arial"/>
          <w:lang w:val="es-ES"/>
        </w:rPr>
        <w:t>s</w:t>
      </w:r>
      <w:r w:rsidRPr="00112B92">
        <w:rPr>
          <w:rFonts w:ascii="Palatino Linotype" w:eastAsia="Calibri" w:hAnsi="Palatino Linotype" w:cs="Arial"/>
          <w:lang w:val="es-ES"/>
        </w:rPr>
        <w:t xml:space="preserve"> emitida</w:t>
      </w:r>
      <w:r w:rsidR="00C606DA" w:rsidRPr="00112B92">
        <w:rPr>
          <w:rFonts w:ascii="Palatino Linotype" w:eastAsia="Calibri" w:hAnsi="Palatino Linotype" w:cs="Arial"/>
          <w:lang w:val="es-ES"/>
        </w:rPr>
        <w:t>s</w:t>
      </w:r>
      <w:r w:rsidRPr="00112B92">
        <w:rPr>
          <w:rFonts w:ascii="Palatino Linotype" w:eastAsia="Calibri" w:hAnsi="Palatino Linotype" w:cs="Arial"/>
          <w:lang w:val="es-ES"/>
        </w:rPr>
        <w:t xml:space="preserve"> por el </w:t>
      </w:r>
      <w:r w:rsidR="00C606DA" w:rsidRPr="00112B92">
        <w:rPr>
          <w:rFonts w:ascii="Palatino Linotype" w:hAnsi="Palatino Linotype" w:cs="Arial"/>
          <w:b/>
        </w:rPr>
        <w:t>Sistema Municipal para el Desarrollo Integral de la Familia de Metepec</w:t>
      </w:r>
      <w:r w:rsidRPr="00112B92">
        <w:rPr>
          <w:rFonts w:ascii="Palatino Linotype" w:hAnsi="Palatino Linotype" w:cs="Arial"/>
          <w:b/>
        </w:rPr>
        <w:t xml:space="preserve"> </w:t>
      </w:r>
      <w:r w:rsidRPr="00112B92">
        <w:rPr>
          <w:rFonts w:ascii="Palatino Linotype" w:eastAsia="Calibri" w:hAnsi="Palatino Linotype" w:cs="Arial"/>
          <w:lang w:val="es-ES"/>
        </w:rPr>
        <w:t>y se</w:t>
      </w:r>
      <w:r w:rsidRPr="00112B92">
        <w:rPr>
          <w:rFonts w:ascii="Palatino Linotype" w:eastAsia="Calibri" w:hAnsi="Palatino Linotype" w:cs="Arial"/>
          <w:b/>
          <w:lang w:val="es-ES"/>
        </w:rPr>
        <w:t xml:space="preserve"> ORDENA </w:t>
      </w:r>
      <w:r w:rsidRPr="00112B92">
        <w:rPr>
          <w:rFonts w:ascii="Palatino Linotype" w:hAnsi="Palatino Linotype" w:cs="Arial"/>
          <w:lang w:val="es-ES"/>
        </w:rPr>
        <w:t xml:space="preserve">entregar vía Sistema de Accesos a la Información Mexiquense (SAIMEX), la siguiente </w:t>
      </w:r>
      <w:r w:rsidRPr="00112B92">
        <w:rPr>
          <w:rFonts w:ascii="Palatino Linotype" w:hAnsi="Palatino Linotype" w:cs="Arial"/>
          <w:bCs/>
        </w:rPr>
        <w:t>información:</w:t>
      </w:r>
    </w:p>
    <w:p w:rsidR="006F7A73" w:rsidRPr="00112B92" w:rsidRDefault="006F7A73" w:rsidP="00E27E41">
      <w:pPr>
        <w:spacing w:line="360" w:lineRule="auto"/>
        <w:ind w:right="48"/>
        <w:jc w:val="both"/>
        <w:rPr>
          <w:rFonts w:ascii="Palatino Linotype" w:hAnsi="Palatino Linotype" w:cs="Arial"/>
          <w:b/>
          <w:bCs/>
        </w:rPr>
      </w:pPr>
    </w:p>
    <w:p w:rsidR="002723C3" w:rsidRPr="00112B92" w:rsidRDefault="00C606DA" w:rsidP="007F2D11">
      <w:pPr>
        <w:pStyle w:val="Prrafodelista"/>
        <w:numPr>
          <w:ilvl w:val="0"/>
          <w:numId w:val="6"/>
        </w:numPr>
        <w:spacing w:line="360" w:lineRule="auto"/>
        <w:ind w:right="48"/>
        <w:jc w:val="both"/>
        <w:rPr>
          <w:rFonts w:ascii="Palatino Linotype" w:eastAsia="Palatino Linotype" w:hAnsi="Palatino Linotype" w:cs="Palatino Linotype"/>
          <w:b/>
        </w:rPr>
      </w:pPr>
      <w:bookmarkStart w:id="32" w:name="_Toc460947013"/>
      <w:r w:rsidRPr="00112B92">
        <w:rPr>
          <w:rFonts w:ascii="Palatino Linotype" w:eastAsia="Palatino Linotype" w:hAnsi="Palatino Linotype" w:cs="Palatino Linotype"/>
          <w:b/>
          <w:sz w:val="24"/>
        </w:rPr>
        <w:t>Acuerdo del Comité de Transparencia que confirme la clasificación de la información requerida en las solicitudes de información</w:t>
      </w:r>
      <w:r w:rsidR="00A6671A" w:rsidRPr="00112B92">
        <w:rPr>
          <w:rFonts w:ascii="Palatino Linotype" w:eastAsia="Palatino Linotype" w:hAnsi="Palatino Linotype" w:cs="Palatino Linotype"/>
          <w:b/>
          <w:sz w:val="24"/>
        </w:rPr>
        <w:t xml:space="preserve"> </w:t>
      </w:r>
      <w:r w:rsidR="00D12394" w:rsidRPr="00112B92">
        <w:rPr>
          <w:rFonts w:ascii="Palatino Linotype" w:hAnsi="Palatino Linotype"/>
          <w:b/>
          <w:bCs/>
          <w:sz w:val="24"/>
        </w:rPr>
        <w:t>00052/DIFMETEPEC/IP/2022</w:t>
      </w:r>
      <w:r w:rsidR="00D12394" w:rsidRPr="00112B92">
        <w:rPr>
          <w:rFonts w:ascii="Palatino Linotype" w:eastAsiaTheme="minorEastAsia" w:hAnsi="Palatino Linotype"/>
          <w:b/>
          <w:sz w:val="24"/>
          <w:lang w:val="es-ES_tradnl" w:eastAsia="es-ES"/>
        </w:rPr>
        <w:t xml:space="preserve">,  </w:t>
      </w:r>
      <w:r w:rsidR="00D12394" w:rsidRPr="00112B92">
        <w:rPr>
          <w:rFonts w:ascii="Palatino Linotype" w:hAnsi="Palatino Linotype"/>
          <w:b/>
          <w:bCs/>
          <w:sz w:val="24"/>
        </w:rPr>
        <w:t>00053/DIFMETEPEC/IP/2022 y 00216/DIFMETEPEC/IP/2022</w:t>
      </w:r>
      <w:r w:rsidR="001B6DD2" w:rsidRPr="00112B92">
        <w:rPr>
          <w:rFonts w:ascii="Palatino Linotype" w:eastAsia="Palatino Linotype" w:hAnsi="Palatino Linotype" w:cs="Palatino Linotype"/>
          <w:b/>
          <w:sz w:val="24"/>
        </w:rPr>
        <w:t xml:space="preserve">, </w:t>
      </w:r>
      <w:r w:rsidR="00D12394" w:rsidRPr="00112B92">
        <w:rPr>
          <w:rFonts w:ascii="Palatino Linotype" w:eastAsia="Palatino Linotype" w:hAnsi="Palatino Linotype" w:cs="Palatino Linotype"/>
          <w:b/>
          <w:sz w:val="24"/>
        </w:rPr>
        <w:t>relativas al acta de matrimonio, certificado médico y resultados de las pruebas aplicadas para la</w:t>
      </w:r>
      <w:r w:rsidR="001B6DD2" w:rsidRPr="00112B92">
        <w:rPr>
          <w:rFonts w:ascii="Palatino Linotype" w:eastAsia="Palatino Linotype" w:hAnsi="Palatino Linotype" w:cs="Palatino Linotype"/>
          <w:b/>
          <w:sz w:val="24"/>
        </w:rPr>
        <w:t xml:space="preserve"> detección del virus SARS-VoV-2</w:t>
      </w:r>
      <w:r w:rsidR="00D12394" w:rsidRPr="00112B92">
        <w:rPr>
          <w:rFonts w:ascii="Palatino Linotype" w:eastAsia="Palatino Linotype" w:hAnsi="Palatino Linotype" w:cs="Palatino Linotype"/>
          <w:b/>
          <w:sz w:val="24"/>
        </w:rPr>
        <w:t xml:space="preserve">, </w:t>
      </w:r>
      <w:r w:rsidRPr="00112B92">
        <w:rPr>
          <w:rFonts w:ascii="Palatino Linotype" w:eastAsia="Palatino Linotype" w:hAnsi="Palatino Linotype" w:cs="Palatino Linotype"/>
          <w:b/>
          <w:sz w:val="24"/>
        </w:rPr>
        <w:t>en términos del artículo 49, fracción VIII de la Ley de Transparencia y Acceso a la Información Pública del Estado de México y Municipios.</w:t>
      </w:r>
    </w:p>
    <w:p w:rsidR="00C606DA" w:rsidRPr="00112B92" w:rsidRDefault="00C606DA" w:rsidP="00C606DA">
      <w:pPr>
        <w:spacing w:line="360" w:lineRule="auto"/>
        <w:ind w:right="48"/>
        <w:jc w:val="both"/>
        <w:rPr>
          <w:rFonts w:ascii="Palatino Linotype" w:eastAsia="Palatino Linotype" w:hAnsi="Palatino Linotype" w:cs="Palatino Linotype"/>
          <w:b/>
        </w:rPr>
      </w:pPr>
    </w:p>
    <w:p w:rsidR="006F7A73" w:rsidRPr="00112B92" w:rsidRDefault="006F7A73" w:rsidP="00E27E41">
      <w:pPr>
        <w:tabs>
          <w:tab w:val="left" w:pos="8080"/>
        </w:tabs>
        <w:spacing w:line="360" w:lineRule="auto"/>
        <w:ind w:right="48"/>
        <w:contextualSpacing/>
        <w:jc w:val="both"/>
        <w:rPr>
          <w:rFonts w:ascii="Palatino Linotype" w:eastAsia="Palatino Linotype" w:hAnsi="Palatino Linotype" w:cs="Palatino Linotype"/>
          <w:b/>
        </w:rPr>
      </w:pPr>
      <w:r w:rsidRPr="00112B92">
        <w:rPr>
          <w:rFonts w:ascii="Palatino Linotype" w:eastAsia="Palatino Linotype" w:hAnsi="Palatino Linotype" w:cs="Palatino Linotype"/>
          <w:b/>
        </w:rPr>
        <w:t xml:space="preserve">TERCERO. Notifíquese </w:t>
      </w:r>
      <w:r w:rsidRPr="00112B92">
        <w:rPr>
          <w:rFonts w:ascii="Palatino Linotype" w:eastAsia="Palatino Linotype" w:hAnsi="Palatino Linotype" w:cs="Palatino Linotype"/>
        </w:rPr>
        <w:t xml:space="preserve">al Titular de la Unidad de Transparencia del </w:t>
      </w:r>
      <w:r w:rsidRPr="00112B92">
        <w:rPr>
          <w:rFonts w:ascii="Palatino Linotype" w:eastAsia="Palatino Linotype" w:hAnsi="Palatino Linotype" w:cs="Palatino Linotype"/>
          <w:b/>
        </w:rPr>
        <w:t>SUJETO OBLIGADO</w:t>
      </w:r>
      <w:r w:rsidRPr="00112B9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12B9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6F7A73" w:rsidRPr="00112B92" w:rsidRDefault="006F7A73" w:rsidP="00E27E41">
      <w:pPr>
        <w:shd w:val="clear" w:color="auto" w:fill="FFFFFF"/>
        <w:tabs>
          <w:tab w:val="left" w:pos="4020"/>
        </w:tabs>
        <w:spacing w:line="360" w:lineRule="auto"/>
        <w:ind w:right="48"/>
        <w:jc w:val="both"/>
        <w:rPr>
          <w:rFonts w:ascii="Palatino Linotype" w:hAnsi="Palatino Linotype" w:cs="Arial"/>
          <w:b/>
        </w:rPr>
      </w:pPr>
      <w:r w:rsidRPr="00112B92">
        <w:rPr>
          <w:rFonts w:ascii="Palatino Linotype" w:hAnsi="Palatino Linotype" w:cs="Arial"/>
          <w:b/>
        </w:rPr>
        <w:tab/>
      </w:r>
    </w:p>
    <w:p w:rsidR="006F7A73" w:rsidRPr="00112B92" w:rsidRDefault="006F7A73" w:rsidP="00E27E41">
      <w:pPr>
        <w:shd w:val="clear" w:color="auto" w:fill="FFFFFF"/>
        <w:spacing w:line="360" w:lineRule="auto"/>
        <w:ind w:right="48"/>
        <w:jc w:val="both"/>
        <w:rPr>
          <w:rFonts w:ascii="Palatino Linotype" w:hAnsi="Palatino Linotype"/>
        </w:rPr>
      </w:pPr>
      <w:r w:rsidRPr="00112B92">
        <w:rPr>
          <w:rFonts w:ascii="Palatino Linotype" w:hAnsi="Palatino Linotype" w:cs="Arial"/>
          <w:b/>
        </w:rPr>
        <w:t xml:space="preserve">CUARTO. </w:t>
      </w:r>
      <w:r w:rsidRPr="00112B92">
        <w:rPr>
          <w:rFonts w:ascii="Palatino Linotype" w:hAnsi="Palatino Linotype"/>
          <w:b/>
          <w:bCs/>
          <w:lang w:val="es-ES"/>
        </w:rPr>
        <w:t>Notifíquese al RECURRENTE</w:t>
      </w:r>
      <w:r w:rsidRPr="00112B92">
        <w:rPr>
          <w:rFonts w:ascii="Palatino Linotype" w:hAnsi="Palatino Linotype"/>
        </w:rPr>
        <w:t xml:space="preserve"> la presente resolución vía SAIMEX.</w:t>
      </w:r>
    </w:p>
    <w:p w:rsidR="006F7A73" w:rsidRPr="00112B92" w:rsidRDefault="006F7A73" w:rsidP="00E27E41">
      <w:pPr>
        <w:shd w:val="clear" w:color="auto" w:fill="FFFFFF"/>
        <w:spacing w:line="360" w:lineRule="auto"/>
        <w:ind w:right="48"/>
        <w:jc w:val="both"/>
        <w:rPr>
          <w:rFonts w:ascii="Palatino Linotype" w:hAnsi="Palatino Linotype"/>
          <w:b/>
          <w:color w:val="FF0000"/>
        </w:rPr>
      </w:pPr>
    </w:p>
    <w:bookmarkEnd w:id="32"/>
    <w:p w:rsidR="00A562BB" w:rsidRPr="00112B92" w:rsidRDefault="00A562BB" w:rsidP="00A562BB">
      <w:pPr>
        <w:spacing w:line="360" w:lineRule="auto"/>
        <w:ind w:right="48"/>
        <w:jc w:val="both"/>
        <w:rPr>
          <w:rFonts w:ascii="Palatino Linotype" w:eastAsia="MS Mincho" w:hAnsi="Palatino Linotype"/>
          <w:b/>
          <w:lang w:val="es-ES"/>
        </w:rPr>
      </w:pPr>
      <w:r w:rsidRPr="00112B92">
        <w:rPr>
          <w:rFonts w:ascii="Palatino Linotype" w:eastAsia="MS Mincho" w:hAnsi="Palatino Linotype"/>
          <w:b/>
        </w:rPr>
        <w:t xml:space="preserve">QUINTO. </w:t>
      </w:r>
      <w:r w:rsidRPr="00112B92">
        <w:rPr>
          <w:rFonts w:ascii="Palatino Linotype" w:eastAsia="MS Mincho" w:hAnsi="Palatino Linotype"/>
          <w:lang w:val="es-ES"/>
        </w:rPr>
        <w:t xml:space="preserve">Se hace del conocimiento del </w:t>
      </w:r>
      <w:r w:rsidRPr="00112B92">
        <w:rPr>
          <w:rFonts w:ascii="Palatino Linotype" w:eastAsia="MS Mincho" w:hAnsi="Palatino Linotype"/>
        </w:rPr>
        <w:t xml:space="preserve">RECURRENTE </w:t>
      </w:r>
      <w:r w:rsidRPr="00112B92">
        <w:rPr>
          <w:rFonts w:ascii="Palatino Linotype" w:eastAsia="MS Mincho" w:hAnsi="Palatino Linotype"/>
          <w:lang w:val="es-ES"/>
        </w:rPr>
        <w:t xml:space="preserve">que de conformidad con lo establecido en el artículo 196 de la Ley de Transparencia y Acceso a la Información Pública del Estado de México y Municipios, y en lo dispuesto en los artículo 159 y 160 de la Ley General de Transparencia y Acceso a la Información Pública, en caso de que considere que la resolución le causa algún perjuicio podrá impugnarla vía recurso de inconformidad ante el Instituto Nacional de Transparencia, Acceso a la Información Pública y Protección de Datos Personales, o bien </w:t>
      </w:r>
      <w:r w:rsidRPr="00112B92">
        <w:rPr>
          <w:rFonts w:ascii="Palatino Linotype" w:eastAsia="MS Mincho" w:hAnsi="Palatino Linotype"/>
          <w:bCs/>
          <w:lang w:val="es-ES"/>
        </w:rPr>
        <w:t>vía juicio de amparo</w:t>
      </w:r>
      <w:r w:rsidRPr="00112B92">
        <w:rPr>
          <w:rFonts w:ascii="Palatino Linotype" w:eastAsia="MS Mincho" w:hAnsi="Palatino Linotype"/>
          <w:lang w:val="es-ES"/>
        </w:rPr>
        <w:t> en los términos de las leyes aplicables.</w:t>
      </w:r>
    </w:p>
    <w:p w:rsidR="006F7A73" w:rsidRPr="00112B92" w:rsidRDefault="006F7A73" w:rsidP="00E27E41">
      <w:pPr>
        <w:spacing w:line="360" w:lineRule="auto"/>
        <w:ind w:right="48"/>
        <w:jc w:val="both"/>
        <w:rPr>
          <w:rFonts w:ascii="Palatino Linotype" w:hAnsi="Palatino Linotype"/>
          <w:color w:val="000000"/>
          <w:shd w:val="clear" w:color="auto" w:fill="FFFFFF"/>
        </w:rPr>
      </w:pPr>
    </w:p>
    <w:p w:rsidR="006F7A73" w:rsidRPr="00112B92" w:rsidRDefault="006F7A73" w:rsidP="00E27E41">
      <w:pPr>
        <w:spacing w:line="360" w:lineRule="auto"/>
        <w:ind w:right="48"/>
        <w:jc w:val="both"/>
        <w:rPr>
          <w:rFonts w:ascii="Palatino Linotype" w:eastAsia="Calibri" w:hAnsi="Palatino Linotype" w:cs="Arial"/>
          <w:bCs/>
        </w:rPr>
      </w:pPr>
      <w:r w:rsidRPr="00112B92">
        <w:rPr>
          <w:rFonts w:ascii="Palatino Linotype" w:hAnsi="Palatino Linotype"/>
          <w:b/>
          <w:color w:val="000000"/>
          <w:shd w:val="clear" w:color="auto" w:fill="FFFFFF"/>
        </w:rPr>
        <w:t xml:space="preserve">SEXTO. </w:t>
      </w:r>
      <w:r w:rsidRPr="00112B92">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C720D4" w:rsidRPr="00112B92" w:rsidRDefault="00C720D4" w:rsidP="00E27E41">
      <w:pPr>
        <w:spacing w:line="360" w:lineRule="auto"/>
        <w:ind w:right="48"/>
        <w:jc w:val="both"/>
        <w:rPr>
          <w:rFonts w:ascii="Palatino Linotype" w:hAnsi="Palatino Linotype"/>
        </w:rPr>
      </w:pPr>
    </w:p>
    <w:p w:rsidR="008C0020" w:rsidRPr="00624AAD" w:rsidRDefault="008C0020" w:rsidP="008C0020">
      <w:pPr>
        <w:spacing w:before="240" w:after="240" w:line="360" w:lineRule="auto"/>
        <w:ind w:firstLine="1"/>
        <w:jc w:val="both"/>
        <w:rPr>
          <w:rFonts w:ascii="Palatino Linotype" w:hAnsi="Palatino Linotype"/>
        </w:rPr>
      </w:pPr>
      <w:bookmarkStart w:id="33" w:name="_Hlk99014733"/>
      <w:r w:rsidRPr="00112B92">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VEINTE (20) DE ABRIL DE DOS MIL VEINTIDÓS, ANTE EL SECRETARIO TÉCNICO DEL PLENO ALEXIS TAPIA RAMÍREZ.</w:t>
      </w:r>
      <w:r w:rsidRPr="00624AAD">
        <w:rPr>
          <w:rFonts w:ascii="Palatino Linotype" w:hAnsi="Palatino Linotype"/>
        </w:rPr>
        <w:t xml:space="preserve"> </w:t>
      </w:r>
    </w:p>
    <w:bookmarkEnd w:id="33"/>
    <w:p w:rsidR="00C720D4" w:rsidRPr="00E27E41" w:rsidRDefault="00C720D4" w:rsidP="00E27E41">
      <w:pPr>
        <w:spacing w:line="360" w:lineRule="auto"/>
        <w:ind w:right="48"/>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bookmarkEnd w:id="0"/>
    <w:p w:rsidR="00DC6557" w:rsidRPr="00E27E41" w:rsidRDefault="00DC6557" w:rsidP="00E27E41">
      <w:pPr>
        <w:spacing w:line="360" w:lineRule="auto"/>
        <w:rPr>
          <w:rFonts w:ascii="Palatino Linotype" w:hAnsi="Palatino Linotype"/>
        </w:rPr>
      </w:pPr>
    </w:p>
    <w:sectPr w:rsidR="00DC6557" w:rsidRPr="00E27E41" w:rsidSect="00AC6B36">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4E2" w:rsidRDefault="006464E2" w:rsidP="00C720D4">
      <w:r>
        <w:separator/>
      </w:r>
    </w:p>
  </w:endnote>
  <w:endnote w:type="continuationSeparator" w:id="0">
    <w:p w:rsidR="006464E2" w:rsidRDefault="006464E2" w:rsidP="00C7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Grande">
    <w:altName w:val="Arial"/>
    <w:charset w:val="00"/>
    <w:family w:val="swiss"/>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B36" w:rsidRDefault="00C1614F">
    <w:pPr>
      <w:pStyle w:val="Piedepgina"/>
      <w:jc w:val="right"/>
    </w:pPr>
    <w:r>
      <w:rPr>
        <w:lang w:val="es-ES"/>
      </w:rPr>
      <w:t xml:space="preserve">Página </w:t>
    </w:r>
    <w:r>
      <w:rPr>
        <w:b/>
        <w:bCs/>
      </w:rPr>
      <w:fldChar w:fldCharType="begin"/>
    </w:r>
    <w:r>
      <w:rPr>
        <w:b/>
        <w:bCs/>
      </w:rPr>
      <w:instrText>PAGE</w:instrText>
    </w:r>
    <w:r>
      <w:rPr>
        <w:b/>
        <w:bCs/>
      </w:rPr>
      <w:fldChar w:fldCharType="separate"/>
    </w:r>
    <w:r w:rsidR="00305C57">
      <w:rPr>
        <w:b/>
        <w:bCs/>
        <w:noProof/>
      </w:rPr>
      <w:t>32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05C57">
      <w:rPr>
        <w:b/>
        <w:bCs/>
        <w:noProof/>
      </w:rPr>
      <w:t>35</w:t>
    </w:r>
    <w:r>
      <w:rPr>
        <w:b/>
        <w:bCs/>
      </w:rPr>
      <w:fldChar w:fldCharType="end"/>
    </w:r>
  </w:p>
  <w:p w:rsidR="00AC6B36" w:rsidRDefault="00AC6B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B36" w:rsidRDefault="00C1614F">
    <w:pPr>
      <w:pStyle w:val="Piedepgina"/>
      <w:jc w:val="right"/>
    </w:pPr>
    <w:r>
      <w:rPr>
        <w:lang w:val="es-ES"/>
      </w:rPr>
      <w:t xml:space="preserve">Página </w:t>
    </w:r>
    <w:r>
      <w:rPr>
        <w:b/>
        <w:bCs/>
      </w:rPr>
      <w:fldChar w:fldCharType="begin"/>
    </w:r>
    <w:r>
      <w:rPr>
        <w:b/>
        <w:bCs/>
      </w:rPr>
      <w:instrText>PAGE</w:instrText>
    </w:r>
    <w:r>
      <w:rPr>
        <w:b/>
        <w:bCs/>
      </w:rPr>
      <w:fldChar w:fldCharType="separate"/>
    </w:r>
    <w:r w:rsidR="00305C5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05C57">
      <w:rPr>
        <w:b/>
        <w:bCs/>
        <w:noProof/>
      </w:rPr>
      <w:t>35</w:t>
    </w:r>
    <w:r>
      <w:rPr>
        <w:b/>
        <w:bCs/>
      </w:rPr>
      <w:fldChar w:fldCharType="end"/>
    </w:r>
  </w:p>
  <w:p w:rsidR="00AC6B36" w:rsidRDefault="00AC6B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4E2" w:rsidRDefault="006464E2" w:rsidP="00C720D4">
      <w:r>
        <w:separator/>
      </w:r>
    </w:p>
  </w:footnote>
  <w:footnote w:type="continuationSeparator" w:id="0">
    <w:p w:rsidR="006464E2" w:rsidRDefault="006464E2" w:rsidP="00C720D4">
      <w:r>
        <w:continuationSeparator/>
      </w:r>
    </w:p>
  </w:footnote>
  <w:footnote w:id="1">
    <w:p w:rsidR="00C91774" w:rsidRPr="00F75272" w:rsidRDefault="00C91774" w:rsidP="00C91774">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1D38E4" w:rsidRPr="009C43C2" w:rsidRDefault="001D38E4" w:rsidP="001D38E4">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rsidR="001D38E4" w:rsidRPr="009C43C2" w:rsidRDefault="001D38E4" w:rsidP="001D38E4">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rsidR="001D38E4" w:rsidRPr="009C43C2" w:rsidRDefault="001D38E4" w:rsidP="001D38E4">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rsidR="001D38E4" w:rsidRDefault="001D38E4" w:rsidP="001D38E4">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rsidR="00E15080" w:rsidRDefault="00E15080" w:rsidP="00E15080">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E15080" w:rsidRDefault="00E15080" w:rsidP="00E15080">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E15080" w:rsidRDefault="00E15080" w:rsidP="00E15080">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E15080" w:rsidRDefault="00E15080" w:rsidP="00E15080">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15080" w:rsidRDefault="00E15080" w:rsidP="00E15080">
      <w:pPr>
        <w:pStyle w:val="Textonotapie"/>
        <w:jc w:val="both"/>
        <w:rPr>
          <w:rFonts w:ascii="Palatino Linotype" w:hAnsi="Palatino Linotype"/>
          <w:sz w:val="18"/>
        </w:rPr>
      </w:pPr>
      <w:r>
        <w:rPr>
          <w:rFonts w:ascii="Palatino Linotype" w:hAnsi="Palatino Linotype"/>
          <w:sz w:val="18"/>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15080" w:rsidRDefault="00E15080" w:rsidP="00E15080">
      <w:pPr>
        <w:pStyle w:val="Textonotapie"/>
        <w:jc w:val="both"/>
        <w:rPr>
          <w:rFonts w:ascii="Palatino Linotype" w:hAnsi="Palatino Linotype"/>
          <w:sz w:val="18"/>
        </w:rPr>
      </w:pPr>
      <w:r>
        <w:rPr>
          <w:rFonts w:ascii="Palatino Linotype" w:hAnsi="Palatino Linotype"/>
          <w:sz w:val="18"/>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B36" w:rsidRDefault="006464E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C6B36" w:rsidRPr="005C106F" w:rsidTr="00AC6B36">
      <w:trPr>
        <w:trHeight w:val="1435"/>
      </w:trPr>
      <w:tc>
        <w:tcPr>
          <w:tcW w:w="2268" w:type="dxa"/>
          <w:shd w:val="clear" w:color="auto" w:fill="auto"/>
        </w:tcPr>
        <w:p w:rsidR="00AC6B36" w:rsidRPr="005C106F" w:rsidRDefault="00AC6B36" w:rsidP="00AC6B36">
          <w:pPr>
            <w:tabs>
              <w:tab w:val="right" w:pos="4273"/>
            </w:tabs>
            <w:rPr>
              <w:rFonts w:ascii="Garamond" w:eastAsia="Calibri" w:hAnsi="Garamond"/>
              <w:sz w:val="16"/>
              <w:szCs w:val="16"/>
              <w:lang w:eastAsia="en-US"/>
            </w:rPr>
          </w:pPr>
        </w:p>
      </w:tc>
      <w:tc>
        <w:tcPr>
          <w:tcW w:w="6946" w:type="dxa"/>
          <w:shd w:val="clear" w:color="auto" w:fill="auto"/>
        </w:tcPr>
        <w:p w:rsidR="00AC6B36" w:rsidRDefault="00AC6B36" w:rsidP="00AC6B36"/>
        <w:tbl>
          <w:tblPr>
            <w:tblW w:w="6662" w:type="dxa"/>
            <w:tblInd w:w="40" w:type="dxa"/>
            <w:tblLayout w:type="fixed"/>
            <w:tblLook w:val="0420" w:firstRow="1" w:lastRow="0" w:firstColumn="0" w:lastColumn="0" w:noHBand="0" w:noVBand="1"/>
          </w:tblPr>
          <w:tblGrid>
            <w:gridCol w:w="2551"/>
            <w:gridCol w:w="4111"/>
          </w:tblGrid>
          <w:tr w:rsidR="00AC6B36" w:rsidTr="00AC6B36">
            <w:trPr>
              <w:trHeight w:val="150"/>
            </w:trPr>
            <w:tc>
              <w:tcPr>
                <w:tcW w:w="2551" w:type="dxa"/>
                <w:shd w:val="clear" w:color="auto" w:fill="auto"/>
              </w:tcPr>
              <w:p w:rsidR="00AC6B36" w:rsidRPr="00020E73" w:rsidRDefault="00C1614F" w:rsidP="00AC6B3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AC6B36" w:rsidRPr="00020E73" w:rsidRDefault="008869AE" w:rsidP="00AC6B36">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00373</w:t>
                </w:r>
                <w:r w:rsidR="007F392C">
                  <w:rPr>
                    <w:rFonts w:ascii="Palatino Linotype" w:eastAsia="Calibri" w:hAnsi="Palatino Linotype" w:cs="Tahoma"/>
                    <w:bCs/>
                    <w:sz w:val="22"/>
                    <w:szCs w:val="22"/>
                    <w:lang w:eastAsia="en-US"/>
                  </w:rPr>
                  <w:t>/INFOEM/IP/RR/2022</w:t>
                </w:r>
                <w:r w:rsidR="00C1614F" w:rsidRPr="009E7B0A">
                  <w:rPr>
                    <w:rFonts w:ascii="Palatino Linotype" w:eastAsia="Calibri" w:hAnsi="Palatino Linotype" w:cs="Tahoma"/>
                    <w:b/>
                    <w:bCs/>
                    <w:sz w:val="22"/>
                    <w:szCs w:val="22"/>
                    <w:lang w:eastAsia="en-US"/>
                  </w:rPr>
                  <w:t xml:space="preserve"> </w:t>
                </w:r>
                <w:r w:rsidRPr="008869AE">
                  <w:rPr>
                    <w:rFonts w:ascii="Palatino Linotype" w:eastAsia="Calibri" w:hAnsi="Palatino Linotype" w:cs="Tahoma"/>
                    <w:bCs/>
                    <w:sz w:val="22"/>
                    <w:szCs w:val="22"/>
                    <w:lang w:eastAsia="en-US"/>
                  </w:rPr>
                  <w:t>y acumulados</w:t>
                </w:r>
              </w:p>
            </w:tc>
          </w:tr>
          <w:tr w:rsidR="00AC6B36" w:rsidTr="00AC6B36">
            <w:trPr>
              <w:trHeight w:val="295"/>
            </w:trPr>
            <w:tc>
              <w:tcPr>
                <w:tcW w:w="2551" w:type="dxa"/>
                <w:shd w:val="clear" w:color="auto" w:fill="auto"/>
              </w:tcPr>
              <w:p w:rsidR="00AC6B36" w:rsidRPr="00020E73" w:rsidRDefault="00C1614F" w:rsidP="00AC6B3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AC6B36" w:rsidRPr="00020E73" w:rsidRDefault="008869AE" w:rsidP="00AC6B36">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Sistema Municipal para el Desarrollo Integral de la Familia</w:t>
                </w:r>
                <w:r w:rsidR="00C606DA">
                  <w:rPr>
                    <w:rFonts w:ascii="Palatino Linotype" w:eastAsia="Calibri" w:hAnsi="Palatino Linotype" w:cs="Tahoma"/>
                    <w:sz w:val="22"/>
                    <w:szCs w:val="22"/>
                    <w:lang w:eastAsia="en-US"/>
                  </w:rPr>
                  <w:t xml:space="preserve"> de Metepec</w:t>
                </w:r>
              </w:p>
            </w:tc>
          </w:tr>
          <w:tr w:rsidR="00AC6B36" w:rsidTr="00AC6B36">
            <w:trPr>
              <w:trHeight w:val="295"/>
            </w:trPr>
            <w:tc>
              <w:tcPr>
                <w:tcW w:w="2551" w:type="dxa"/>
                <w:shd w:val="clear" w:color="auto" w:fill="auto"/>
              </w:tcPr>
              <w:p w:rsidR="00AC6B36" w:rsidRPr="00020E73" w:rsidRDefault="00C1614F" w:rsidP="00AC6B3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AC6B36" w:rsidRPr="00EC0FA8" w:rsidRDefault="00C1614F" w:rsidP="00AC6B36">
                <w:pPr>
                  <w:tabs>
                    <w:tab w:val="right" w:pos="8838"/>
                  </w:tabs>
                  <w:ind w:left="-108" w:right="171"/>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AC6B36" w:rsidRPr="005C106F" w:rsidRDefault="00AC6B36" w:rsidP="00AC6B36">
          <w:pPr>
            <w:tabs>
              <w:tab w:val="right" w:pos="8838"/>
            </w:tabs>
            <w:ind w:left="-28"/>
            <w:jc w:val="both"/>
            <w:rPr>
              <w:rFonts w:ascii="Arial" w:eastAsia="Calibri" w:hAnsi="Arial" w:cs="Arial"/>
              <w:b/>
              <w:sz w:val="22"/>
              <w:szCs w:val="22"/>
              <w:lang w:eastAsia="en-US"/>
            </w:rPr>
          </w:pPr>
        </w:p>
      </w:tc>
    </w:tr>
  </w:tbl>
  <w:p w:rsidR="00AC6B36" w:rsidRPr="00443C6B" w:rsidRDefault="006464E2" w:rsidP="00AC6B36">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C6B36" w:rsidRPr="00330DA7" w:rsidTr="00AC6B36">
      <w:trPr>
        <w:trHeight w:val="1435"/>
      </w:trPr>
      <w:tc>
        <w:tcPr>
          <w:tcW w:w="2268" w:type="dxa"/>
          <w:shd w:val="clear" w:color="auto" w:fill="auto"/>
        </w:tcPr>
        <w:p w:rsidR="00AC6B36" w:rsidRPr="00330DA7" w:rsidRDefault="00AC6B36" w:rsidP="00AC6B36">
          <w:pPr>
            <w:tabs>
              <w:tab w:val="right" w:pos="4273"/>
            </w:tabs>
            <w:rPr>
              <w:rFonts w:ascii="Garamond" w:eastAsia="Calibri" w:hAnsi="Garamond"/>
              <w:sz w:val="22"/>
              <w:szCs w:val="22"/>
              <w:lang w:eastAsia="en-US"/>
            </w:rPr>
          </w:pPr>
        </w:p>
      </w:tc>
      <w:tc>
        <w:tcPr>
          <w:tcW w:w="6804" w:type="dxa"/>
          <w:shd w:val="clear" w:color="auto" w:fill="auto"/>
        </w:tcPr>
        <w:tbl>
          <w:tblPr>
            <w:tblW w:w="6656" w:type="dxa"/>
            <w:tblInd w:w="40" w:type="dxa"/>
            <w:tblLayout w:type="fixed"/>
            <w:tblLook w:val="0420" w:firstRow="1" w:lastRow="0" w:firstColumn="0" w:lastColumn="0" w:noHBand="0" w:noVBand="1"/>
          </w:tblPr>
          <w:tblGrid>
            <w:gridCol w:w="2444"/>
            <w:gridCol w:w="4212"/>
          </w:tblGrid>
          <w:tr w:rsidR="00AC6B36" w:rsidRPr="00330DA7" w:rsidTr="008869AE">
            <w:trPr>
              <w:trHeight w:val="144"/>
            </w:trPr>
            <w:tc>
              <w:tcPr>
                <w:tcW w:w="2444" w:type="dxa"/>
                <w:shd w:val="clear" w:color="auto" w:fill="auto"/>
              </w:tcPr>
              <w:p w:rsidR="00AC6B36" w:rsidRPr="00020E73" w:rsidRDefault="00C1614F" w:rsidP="00AC6B3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2" w:type="dxa"/>
                <w:shd w:val="clear" w:color="auto" w:fill="auto"/>
              </w:tcPr>
              <w:p w:rsidR="00AC6B36" w:rsidRPr="00020E73" w:rsidRDefault="00226269" w:rsidP="00AC6B36">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00373</w:t>
                </w:r>
                <w:r w:rsidR="007F392C">
                  <w:rPr>
                    <w:rFonts w:ascii="Palatino Linotype" w:eastAsia="Calibri" w:hAnsi="Palatino Linotype" w:cs="Tahoma"/>
                    <w:sz w:val="22"/>
                    <w:szCs w:val="22"/>
                    <w:lang w:eastAsia="en-US"/>
                  </w:rPr>
                  <w:t>/INFOEM/IP/RR/2022</w:t>
                </w:r>
                <w:r w:rsidR="00C1614F">
                  <w:rPr>
                    <w:rFonts w:ascii="Palatino Linotype" w:eastAsia="Calibri" w:hAnsi="Palatino Linotype" w:cs="Tahoma"/>
                    <w:b/>
                    <w:bCs/>
                    <w:sz w:val="22"/>
                    <w:szCs w:val="22"/>
                    <w:lang w:eastAsia="en-US"/>
                  </w:rPr>
                  <w:t xml:space="preserve"> </w:t>
                </w:r>
                <w:r w:rsidR="008869AE">
                  <w:rPr>
                    <w:rFonts w:ascii="Palatino Linotype" w:eastAsia="Calibri" w:hAnsi="Palatino Linotype" w:cs="Tahoma"/>
                    <w:b/>
                    <w:bCs/>
                    <w:sz w:val="22"/>
                    <w:szCs w:val="22"/>
                    <w:lang w:eastAsia="en-US"/>
                  </w:rPr>
                  <w:t xml:space="preserve"> </w:t>
                </w:r>
                <w:r w:rsidR="008869AE" w:rsidRPr="008869AE">
                  <w:rPr>
                    <w:rFonts w:ascii="Palatino Linotype" w:eastAsia="Calibri" w:hAnsi="Palatino Linotype" w:cs="Tahoma"/>
                    <w:bCs/>
                    <w:sz w:val="22"/>
                    <w:szCs w:val="22"/>
                    <w:lang w:eastAsia="en-US"/>
                  </w:rPr>
                  <w:t>y acumulados</w:t>
                </w:r>
              </w:p>
            </w:tc>
          </w:tr>
          <w:tr w:rsidR="00AC6B36" w:rsidRPr="00330DA7" w:rsidTr="008869AE">
            <w:trPr>
              <w:trHeight w:val="144"/>
            </w:trPr>
            <w:tc>
              <w:tcPr>
                <w:tcW w:w="2444" w:type="dxa"/>
                <w:shd w:val="clear" w:color="auto" w:fill="auto"/>
              </w:tcPr>
              <w:p w:rsidR="00AC6B36" w:rsidRPr="00020E73" w:rsidRDefault="00C1614F" w:rsidP="00AC6B3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2" w:type="dxa"/>
                <w:shd w:val="clear" w:color="auto" w:fill="auto"/>
              </w:tcPr>
              <w:p w:rsidR="00AC6B36" w:rsidRPr="00020E73" w:rsidRDefault="00AC6B36" w:rsidP="00C720D4">
                <w:pPr>
                  <w:tabs>
                    <w:tab w:val="left" w:pos="3122"/>
                    <w:tab w:val="right" w:pos="8838"/>
                  </w:tabs>
                  <w:ind w:right="-105"/>
                  <w:jc w:val="both"/>
                  <w:rPr>
                    <w:rFonts w:ascii="Palatino Linotype" w:eastAsia="Calibri" w:hAnsi="Palatino Linotype" w:cs="Tahoma"/>
                    <w:sz w:val="22"/>
                    <w:szCs w:val="22"/>
                    <w:lang w:val="es-ES" w:eastAsia="en-US"/>
                  </w:rPr>
                </w:pPr>
              </w:p>
            </w:tc>
          </w:tr>
          <w:tr w:rsidR="00AC6B36" w:rsidRPr="00330DA7" w:rsidTr="008869AE">
            <w:trPr>
              <w:trHeight w:val="283"/>
            </w:trPr>
            <w:tc>
              <w:tcPr>
                <w:tcW w:w="2444" w:type="dxa"/>
                <w:shd w:val="clear" w:color="auto" w:fill="auto"/>
              </w:tcPr>
              <w:p w:rsidR="00AC6B36" w:rsidRPr="00020E73" w:rsidRDefault="00C1614F" w:rsidP="00AC6B3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2" w:type="dxa"/>
                <w:shd w:val="clear" w:color="auto" w:fill="auto"/>
              </w:tcPr>
              <w:p w:rsidR="00AC6B36" w:rsidRPr="009E7B0A" w:rsidRDefault="008869AE" w:rsidP="00AC6B3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Sistema Municipal para el Desarrollo Integral de la Familia de Metepec</w:t>
                </w:r>
              </w:p>
            </w:tc>
          </w:tr>
          <w:tr w:rsidR="00AC6B36" w:rsidRPr="00330DA7" w:rsidTr="008869AE">
            <w:trPr>
              <w:trHeight w:val="283"/>
            </w:trPr>
            <w:tc>
              <w:tcPr>
                <w:tcW w:w="2444" w:type="dxa"/>
                <w:shd w:val="clear" w:color="auto" w:fill="auto"/>
              </w:tcPr>
              <w:p w:rsidR="00AC6B36" w:rsidRPr="00020E73" w:rsidRDefault="00C1614F" w:rsidP="00AC6B3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2" w:type="dxa"/>
                <w:shd w:val="clear" w:color="auto" w:fill="auto"/>
              </w:tcPr>
              <w:p w:rsidR="00AC6B36" w:rsidRPr="00EC0FA8" w:rsidRDefault="00C1614F" w:rsidP="00AC6B36">
                <w:pPr>
                  <w:tabs>
                    <w:tab w:val="right" w:pos="8838"/>
                  </w:tabs>
                  <w:ind w:left="-74" w:right="-105"/>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AC6B36" w:rsidRPr="00330DA7" w:rsidRDefault="00AC6B36" w:rsidP="00AC6B36">
          <w:pPr>
            <w:tabs>
              <w:tab w:val="right" w:pos="8838"/>
            </w:tabs>
            <w:ind w:left="-28"/>
            <w:jc w:val="both"/>
            <w:rPr>
              <w:rFonts w:ascii="Arial" w:eastAsia="Calibri" w:hAnsi="Arial" w:cs="Arial"/>
              <w:b/>
              <w:sz w:val="22"/>
              <w:szCs w:val="22"/>
              <w:lang w:eastAsia="en-US"/>
            </w:rPr>
          </w:pPr>
        </w:p>
      </w:tc>
    </w:tr>
  </w:tbl>
  <w:p w:rsidR="00AC6B36" w:rsidRPr="00827FA0" w:rsidRDefault="006464E2" w:rsidP="00AC6B36">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2641"/>
    <w:multiLevelType w:val="hybridMultilevel"/>
    <w:tmpl w:val="B0146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231910"/>
    <w:multiLevelType w:val="multilevel"/>
    <w:tmpl w:val="D3F2862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C5E59"/>
    <w:multiLevelType w:val="hybridMultilevel"/>
    <w:tmpl w:val="6A7205C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96771ED"/>
    <w:multiLevelType w:val="hybridMultilevel"/>
    <w:tmpl w:val="B46E6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AE7BBA"/>
    <w:multiLevelType w:val="hybridMultilevel"/>
    <w:tmpl w:val="A75E56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397045E"/>
    <w:multiLevelType w:val="multilevel"/>
    <w:tmpl w:val="67408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8D35FA9"/>
    <w:multiLevelType w:val="hybridMultilevel"/>
    <w:tmpl w:val="82405D78"/>
    <w:lvl w:ilvl="0" w:tplc="BB0C540A">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B647B8"/>
    <w:multiLevelType w:val="hybridMultilevel"/>
    <w:tmpl w:val="AB5A1A2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317490"/>
    <w:multiLevelType w:val="hybridMultilevel"/>
    <w:tmpl w:val="30D8558E"/>
    <w:lvl w:ilvl="0" w:tplc="97B68A0C">
      <w:start w:val="1"/>
      <w:numFmt w:val="decimal"/>
      <w:lvlText w:val="%1."/>
      <w:lvlJc w:val="left"/>
      <w:pPr>
        <w:ind w:left="6570" w:hanging="360"/>
      </w:pPr>
      <w:rPr>
        <w:rFonts w:ascii="Palatino Linotype" w:hAnsi="Palatino Linotype" w:hint="default"/>
        <w:b/>
        <w:i w:val="0"/>
        <w:color w:val="000000" w:themeColor="text1"/>
        <w:sz w:val="24"/>
        <w:lang w:val="es-U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4D1653"/>
    <w:multiLevelType w:val="hybridMultilevel"/>
    <w:tmpl w:val="44B410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9B756DE"/>
    <w:multiLevelType w:val="hybridMultilevel"/>
    <w:tmpl w:val="90EE9D18"/>
    <w:lvl w:ilvl="0" w:tplc="FDF8C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56484A"/>
    <w:multiLevelType w:val="hybridMultilevel"/>
    <w:tmpl w:val="022A444A"/>
    <w:lvl w:ilvl="0" w:tplc="E902971E">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AD2848"/>
    <w:multiLevelType w:val="hybridMultilevel"/>
    <w:tmpl w:val="ABE4B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8AA5D73"/>
    <w:multiLevelType w:val="hybridMultilevel"/>
    <w:tmpl w:val="BE54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A8645F8"/>
    <w:multiLevelType w:val="hybridMultilevel"/>
    <w:tmpl w:val="820C7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08440E"/>
    <w:multiLevelType w:val="multilevel"/>
    <w:tmpl w:val="0E44B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7B2E07"/>
    <w:multiLevelType w:val="hybridMultilevel"/>
    <w:tmpl w:val="FFAAC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6C3A6D"/>
    <w:multiLevelType w:val="hybridMultilevel"/>
    <w:tmpl w:val="BDF4DCAA"/>
    <w:lvl w:ilvl="0" w:tplc="64907D5C">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5834D3C"/>
    <w:multiLevelType w:val="hybridMultilevel"/>
    <w:tmpl w:val="C12E96B4"/>
    <w:lvl w:ilvl="0" w:tplc="01FA1C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B64B98"/>
    <w:multiLevelType w:val="multilevel"/>
    <w:tmpl w:val="4A1EE71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02B190D"/>
    <w:multiLevelType w:val="hybridMultilevel"/>
    <w:tmpl w:val="B5A89F7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57627F6"/>
    <w:multiLevelType w:val="hybridMultilevel"/>
    <w:tmpl w:val="6E2E5B4A"/>
    <w:lvl w:ilvl="0" w:tplc="36EA3004">
      <w:numFmt w:val="bullet"/>
      <w:lvlText w:val="-"/>
      <w:lvlJc w:val="left"/>
      <w:pPr>
        <w:ind w:left="1440" w:hanging="360"/>
      </w:pPr>
      <w:rPr>
        <w:rFonts w:ascii="Palatino Linotype" w:eastAsia="Times New Roman" w:hAnsi="Palatino Linotype" w:cs="Arial" w:hint="default"/>
        <w:sz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D84B6E"/>
    <w:multiLevelType w:val="hybridMultilevel"/>
    <w:tmpl w:val="7FA668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C8486E"/>
    <w:multiLevelType w:val="hybridMultilevel"/>
    <w:tmpl w:val="407C36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CD14D80"/>
    <w:multiLevelType w:val="hybridMultilevel"/>
    <w:tmpl w:val="55EE0E04"/>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3204EE"/>
    <w:multiLevelType w:val="hybridMultilevel"/>
    <w:tmpl w:val="CF00BBA6"/>
    <w:lvl w:ilvl="0" w:tplc="4A029FF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D028B6"/>
    <w:multiLevelType w:val="hybridMultilevel"/>
    <w:tmpl w:val="32FC56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62948AB"/>
    <w:multiLevelType w:val="hybridMultilevel"/>
    <w:tmpl w:val="063E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57092A"/>
    <w:multiLevelType w:val="multilevel"/>
    <w:tmpl w:val="9DE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6" w15:restartNumberingAfterBreak="0">
    <w:nsid w:val="796740AC"/>
    <w:multiLevelType w:val="multilevel"/>
    <w:tmpl w:val="7756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7CEB29A4"/>
    <w:multiLevelType w:val="hybridMultilevel"/>
    <w:tmpl w:val="E6FA9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9"/>
  </w:num>
  <w:num w:numId="2">
    <w:abstractNumId w:val="38"/>
  </w:num>
  <w:num w:numId="3">
    <w:abstractNumId w:val="29"/>
  </w:num>
  <w:num w:numId="4">
    <w:abstractNumId w:val="31"/>
  </w:num>
  <w:num w:numId="5">
    <w:abstractNumId w:val="13"/>
  </w:num>
  <w:num w:numId="6">
    <w:abstractNumId w:val="25"/>
  </w:num>
  <w:num w:numId="7">
    <w:abstractNumId w:val="10"/>
  </w:num>
  <w:num w:numId="8">
    <w:abstractNumId w:val="14"/>
  </w:num>
  <w:num w:numId="9">
    <w:abstractNumId w:val="5"/>
  </w:num>
  <w:num w:numId="10">
    <w:abstractNumId w:val="36"/>
  </w:num>
  <w:num w:numId="11">
    <w:abstractNumId w:val="37"/>
  </w:num>
  <w:num w:numId="12">
    <w:abstractNumId w:val="39"/>
  </w:num>
  <w:num w:numId="13">
    <w:abstractNumId w:val="4"/>
  </w:num>
  <w:num w:numId="14">
    <w:abstractNumId w:val="43"/>
  </w:num>
  <w:num w:numId="15">
    <w:abstractNumId w:val="35"/>
  </w:num>
  <w:num w:numId="16">
    <w:abstractNumId w:val="18"/>
  </w:num>
  <w:num w:numId="17">
    <w:abstractNumId w:val="46"/>
  </w:num>
  <w:num w:numId="18">
    <w:abstractNumId w:val="2"/>
  </w:num>
  <w:num w:numId="19">
    <w:abstractNumId w:val="40"/>
  </w:num>
  <w:num w:numId="20">
    <w:abstractNumId w:val="48"/>
  </w:num>
  <w:num w:numId="21">
    <w:abstractNumId w:val="12"/>
  </w:num>
  <w:num w:numId="22">
    <w:abstractNumId w:val="7"/>
  </w:num>
  <w:num w:numId="23">
    <w:abstractNumId w:val="17"/>
  </w:num>
  <w:num w:numId="24">
    <w:abstractNumId w:val="44"/>
  </w:num>
  <w:num w:numId="25">
    <w:abstractNumId w:val="47"/>
  </w:num>
  <w:num w:numId="26">
    <w:abstractNumId w:val="33"/>
  </w:num>
  <w:num w:numId="27">
    <w:abstractNumId w:val="41"/>
  </w:num>
  <w:num w:numId="28">
    <w:abstractNumId w:val="11"/>
  </w:num>
  <w:num w:numId="29">
    <w:abstractNumId w:val="30"/>
  </w:num>
  <w:num w:numId="30">
    <w:abstractNumId w:val="45"/>
  </w:num>
  <w:num w:numId="31">
    <w:abstractNumId w:val="24"/>
  </w:num>
  <w:num w:numId="32">
    <w:abstractNumId w:val="32"/>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6"/>
  </w:num>
  <w:num w:numId="36">
    <w:abstractNumId w:val="49"/>
  </w:num>
  <w:num w:numId="37">
    <w:abstractNumId w:val="9"/>
  </w:num>
  <w:num w:numId="38">
    <w:abstractNumId w:val="6"/>
  </w:num>
  <w:num w:numId="39">
    <w:abstractNumId w:val="16"/>
  </w:num>
  <w:num w:numId="40">
    <w:abstractNumId w:val="23"/>
  </w:num>
  <w:num w:numId="41">
    <w:abstractNumId w:val="0"/>
  </w:num>
  <w:num w:numId="42">
    <w:abstractNumId w:val="28"/>
  </w:num>
  <w:num w:numId="43">
    <w:abstractNumId w:val="15"/>
  </w:num>
  <w:num w:numId="44">
    <w:abstractNumId w:val="21"/>
  </w:num>
  <w:num w:numId="45">
    <w:abstractNumId w:val="22"/>
  </w:num>
  <w:num w:numId="46">
    <w:abstractNumId w:val="1"/>
  </w:num>
  <w:num w:numId="47">
    <w:abstractNumId w:val="8"/>
  </w:num>
  <w:num w:numId="48">
    <w:abstractNumId w:val="42"/>
  </w:num>
  <w:num w:numId="49">
    <w:abstractNumId w:val="27"/>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D4"/>
    <w:rsid w:val="00011132"/>
    <w:rsid w:val="00013D1E"/>
    <w:rsid w:val="000303BE"/>
    <w:rsid w:val="00040B5F"/>
    <w:rsid w:val="00093300"/>
    <w:rsid w:val="0009428A"/>
    <w:rsid w:val="000A44D3"/>
    <w:rsid w:val="000D1B0D"/>
    <w:rsid w:val="000D528D"/>
    <w:rsid w:val="00112B92"/>
    <w:rsid w:val="0013022E"/>
    <w:rsid w:val="00182BBA"/>
    <w:rsid w:val="001A3109"/>
    <w:rsid w:val="001A65B1"/>
    <w:rsid w:val="001B6DD2"/>
    <w:rsid w:val="001C6724"/>
    <w:rsid w:val="001D38E4"/>
    <w:rsid w:val="00200581"/>
    <w:rsid w:val="00203C83"/>
    <w:rsid w:val="00226269"/>
    <w:rsid w:val="00233744"/>
    <w:rsid w:val="0023419B"/>
    <w:rsid w:val="002523A6"/>
    <w:rsid w:val="00266212"/>
    <w:rsid w:val="002723C3"/>
    <w:rsid w:val="002B1AE2"/>
    <w:rsid w:val="002D00DC"/>
    <w:rsid w:val="002D7AAC"/>
    <w:rsid w:val="00305C57"/>
    <w:rsid w:val="00384908"/>
    <w:rsid w:val="003A336B"/>
    <w:rsid w:val="003A386C"/>
    <w:rsid w:val="003C32BC"/>
    <w:rsid w:val="003D2AEB"/>
    <w:rsid w:val="003F265A"/>
    <w:rsid w:val="00410110"/>
    <w:rsid w:val="004149DA"/>
    <w:rsid w:val="00417481"/>
    <w:rsid w:val="004338C6"/>
    <w:rsid w:val="00455020"/>
    <w:rsid w:val="004778F8"/>
    <w:rsid w:val="00486920"/>
    <w:rsid w:val="00487C52"/>
    <w:rsid w:val="004B1CE7"/>
    <w:rsid w:val="004B30E1"/>
    <w:rsid w:val="004B3D59"/>
    <w:rsid w:val="004C15EE"/>
    <w:rsid w:val="004C7B15"/>
    <w:rsid w:val="00512F13"/>
    <w:rsid w:val="005132F9"/>
    <w:rsid w:val="005476F0"/>
    <w:rsid w:val="00554DDE"/>
    <w:rsid w:val="0055566F"/>
    <w:rsid w:val="00563ECD"/>
    <w:rsid w:val="005E0DDE"/>
    <w:rsid w:val="005F1CF2"/>
    <w:rsid w:val="00601180"/>
    <w:rsid w:val="006114B7"/>
    <w:rsid w:val="00613FDC"/>
    <w:rsid w:val="006464E2"/>
    <w:rsid w:val="006B71A5"/>
    <w:rsid w:val="006F26B9"/>
    <w:rsid w:val="006F5588"/>
    <w:rsid w:val="006F7A73"/>
    <w:rsid w:val="007040ED"/>
    <w:rsid w:val="00772C08"/>
    <w:rsid w:val="007A474E"/>
    <w:rsid w:val="007A636D"/>
    <w:rsid w:val="007C5B3D"/>
    <w:rsid w:val="007E0823"/>
    <w:rsid w:val="007F046E"/>
    <w:rsid w:val="007F34A3"/>
    <w:rsid w:val="007F392C"/>
    <w:rsid w:val="00826818"/>
    <w:rsid w:val="00852428"/>
    <w:rsid w:val="0087426C"/>
    <w:rsid w:val="008869AE"/>
    <w:rsid w:val="008A0E5F"/>
    <w:rsid w:val="008A27D3"/>
    <w:rsid w:val="008C0020"/>
    <w:rsid w:val="008E7D37"/>
    <w:rsid w:val="008F4386"/>
    <w:rsid w:val="00904981"/>
    <w:rsid w:val="009A2E19"/>
    <w:rsid w:val="00A105CB"/>
    <w:rsid w:val="00A32356"/>
    <w:rsid w:val="00A562BB"/>
    <w:rsid w:val="00A6671A"/>
    <w:rsid w:val="00A72652"/>
    <w:rsid w:val="00A95D5F"/>
    <w:rsid w:val="00AA390C"/>
    <w:rsid w:val="00AC2C9B"/>
    <w:rsid w:val="00AC6B36"/>
    <w:rsid w:val="00AD0C70"/>
    <w:rsid w:val="00B306F5"/>
    <w:rsid w:val="00B674BE"/>
    <w:rsid w:val="00B865F2"/>
    <w:rsid w:val="00BF0EDB"/>
    <w:rsid w:val="00C0337D"/>
    <w:rsid w:val="00C1614F"/>
    <w:rsid w:val="00C27D9D"/>
    <w:rsid w:val="00C3468F"/>
    <w:rsid w:val="00C43B96"/>
    <w:rsid w:val="00C53D2E"/>
    <w:rsid w:val="00C5504D"/>
    <w:rsid w:val="00C606DA"/>
    <w:rsid w:val="00C720D4"/>
    <w:rsid w:val="00C80AA4"/>
    <w:rsid w:val="00C91774"/>
    <w:rsid w:val="00CE159B"/>
    <w:rsid w:val="00CF7A49"/>
    <w:rsid w:val="00D12394"/>
    <w:rsid w:val="00D2430C"/>
    <w:rsid w:val="00D3725D"/>
    <w:rsid w:val="00D513A5"/>
    <w:rsid w:val="00D73ACB"/>
    <w:rsid w:val="00D80E64"/>
    <w:rsid w:val="00D8437A"/>
    <w:rsid w:val="00DA2408"/>
    <w:rsid w:val="00DB6B2E"/>
    <w:rsid w:val="00DB7AE4"/>
    <w:rsid w:val="00DC6557"/>
    <w:rsid w:val="00DC76FC"/>
    <w:rsid w:val="00DF488F"/>
    <w:rsid w:val="00E15080"/>
    <w:rsid w:val="00E27E41"/>
    <w:rsid w:val="00E42107"/>
    <w:rsid w:val="00E56035"/>
    <w:rsid w:val="00E65D04"/>
    <w:rsid w:val="00F0271F"/>
    <w:rsid w:val="00F225B5"/>
    <w:rsid w:val="00F335B3"/>
    <w:rsid w:val="00F612DB"/>
    <w:rsid w:val="00F73FE7"/>
    <w:rsid w:val="00F757C4"/>
    <w:rsid w:val="00F845BF"/>
    <w:rsid w:val="00F86F34"/>
    <w:rsid w:val="00F879D5"/>
    <w:rsid w:val="00FB5981"/>
    <w:rsid w:val="00FD11C8"/>
    <w:rsid w:val="00FE35D1"/>
    <w:rsid w:val="00FF58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0118D6A-4D8D-4375-AB3B-008B1754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0D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1D38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F7A7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DB7AE4"/>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link w:val="Ttulo4Car"/>
    <w:unhideWhenUsed/>
    <w:qFormat/>
    <w:rsid w:val="00DB7AE4"/>
    <w:pPr>
      <w:keepNext/>
      <w:keepLines/>
      <w:spacing w:before="40"/>
      <w:outlineLvl w:val="3"/>
    </w:pPr>
    <w:rPr>
      <w:rFonts w:asciiTheme="majorHAnsi" w:eastAsiaTheme="majorEastAsia" w:hAnsiTheme="majorHAnsi" w:cstheme="majorBidi"/>
      <w:i/>
      <w:iCs/>
      <w:color w:val="2E74B5" w:themeColor="accent1" w:themeShade="BF"/>
      <w:lang w:val="es-ES" w:eastAsia="es-ES"/>
    </w:rPr>
  </w:style>
  <w:style w:type="paragraph" w:styleId="Ttulo5">
    <w:name w:val="heading 5"/>
    <w:basedOn w:val="Normal"/>
    <w:next w:val="Normal"/>
    <w:link w:val="Ttulo5Car"/>
    <w:unhideWhenUsed/>
    <w:qFormat/>
    <w:rsid w:val="00DB7AE4"/>
    <w:pPr>
      <w:keepNext/>
      <w:keepLines/>
      <w:spacing w:before="40"/>
      <w:outlineLvl w:val="4"/>
    </w:pPr>
    <w:rPr>
      <w:rFonts w:asciiTheme="majorHAnsi" w:eastAsiaTheme="majorEastAsia" w:hAnsiTheme="majorHAnsi" w:cstheme="majorBidi"/>
      <w:color w:val="2E74B5" w:themeColor="accent1" w:themeShade="BF"/>
      <w:lang w:val="es-ES" w:eastAsia="es-ES"/>
    </w:rPr>
  </w:style>
  <w:style w:type="paragraph" w:styleId="Ttulo6">
    <w:name w:val="heading 6"/>
    <w:basedOn w:val="Normal"/>
    <w:next w:val="Normal"/>
    <w:link w:val="Ttulo6Car"/>
    <w:unhideWhenUsed/>
    <w:qFormat/>
    <w:rsid w:val="00DB7AE4"/>
    <w:pPr>
      <w:keepNext/>
      <w:keepLines/>
      <w:spacing w:before="40"/>
      <w:outlineLvl w:val="5"/>
    </w:pPr>
    <w:rPr>
      <w:rFonts w:asciiTheme="majorHAnsi" w:eastAsiaTheme="majorEastAsia" w:hAnsiTheme="majorHAnsi" w:cstheme="majorBidi"/>
      <w:color w:val="1F4D78"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0D4"/>
    <w:pPr>
      <w:tabs>
        <w:tab w:val="center" w:pos="4419"/>
        <w:tab w:val="right" w:pos="8838"/>
      </w:tabs>
    </w:pPr>
  </w:style>
  <w:style w:type="character" w:customStyle="1" w:styleId="EncabezadoCar">
    <w:name w:val="Encabezado Car"/>
    <w:basedOn w:val="Fuentedeprrafopredeter"/>
    <w:link w:val="Encabezado"/>
    <w:uiPriority w:val="99"/>
    <w:rsid w:val="00C720D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720D4"/>
    <w:pPr>
      <w:tabs>
        <w:tab w:val="center" w:pos="4419"/>
        <w:tab w:val="right" w:pos="8838"/>
      </w:tabs>
    </w:pPr>
  </w:style>
  <w:style w:type="character" w:customStyle="1" w:styleId="PiedepginaCar">
    <w:name w:val="Pie de página Car"/>
    <w:basedOn w:val="Fuentedeprrafopredeter"/>
    <w:link w:val="Piedepgina"/>
    <w:uiPriority w:val="99"/>
    <w:rsid w:val="00C720D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20D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720D4"/>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qFormat/>
    <w:rsid w:val="00C720D4"/>
    <w:rPr>
      <w:color w:val="0563C1"/>
      <w:u w:val="single"/>
    </w:rPr>
  </w:style>
  <w:style w:type="paragraph" w:customStyle="1" w:styleId="Default">
    <w:name w:val="Default"/>
    <w:rsid w:val="00C720D4"/>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D528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D528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0D528D"/>
    <w:rPr>
      <w:vertAlign w:val="superscript"/>
    </w:rPr>
  </w:style>
  <w:style w:type="character" w:customStyle="1" w:styleId="Ttulo2Car">
    <w:name w:val="Título 2 Car"/>
    <w:basedOn w:val="Fuentedeprrafopredeter"/>
    <w:link w:val="Ttulo2"/>
    <w:uiPriority w:val="9"/>
    <w:rsid w:val="006F7A73"/>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1D38E4"/>
    <w:rPr>
      <w:rFonts w:asciiTheme="majorHAnsi" w:eastAsiaTheme="majorEastAsia" w:hAnsiTheme="majorHAnsi" w:cstheme="majorBidi"/>
      <w:color w:val="2E74B5" w:themeColor="accent1" w:themeShade="BF"/>
      <w:sz w:val="32"/>
      <w:szCs w:val="32"/>
      <w:lang w:eastAsia="es-MX"/>
    </w:rPr>
  </w:style>
  <w:style w:type="character" w:customStyle="1" w:styleId="Ttulo3Car">
    <w:name w:val="Título 3 Car"/>
    <w:basedOn w:val="Fuentedeprrafopredeter"/>
    <w:link w:val="Ttulo3"/>
    <w:uiPriority w:val="9"/>
    <w:rsid w:val="00DB7AE4"/>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rsid w:val="00DB7AE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DB7AE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DB7AE4"/>
    <w:rPr>
      <w:rFonts w:asciiTheme="majorHAnsi" w:eastAsiaTheme="majorEastAsia" w:hAnsiTheme="majorHAnsi" w:cstheme="majorBidi"/>
      <w:color w:val="1F4D78" w:themeColor="accent1" w:themeShade="7F"/>
      <w:sz w:val="24"/>
      <w:szCs w:val="24"/>
      <w:lang w:val="es-ES" w:eastAsia="es-ES"/>
    </w:rPr>
  </w:style>
  <w:style w:type="table" w:styleId="Tablaconcuadrcula">
    <w:name w:val="Table Grid"/>
    <w:basedOn w:val="Tablanormal"/>
    <w:uiPriority w:val="59"/>
    <w:rsid w:val="00DB7AE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DB7A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DB7AE4"/>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DB7AE4"/>
    <w:rPr>
      <w:rFonts w:ascii="Lucida Grande" w:eastAsiaTheme="minorEastAsia" w:hAnsi="Lucida Grande" w:cs="Lucida Grande"/>
      <w:sz w:val="18"/>
      <w:szCs w:val="18"/>
      <w:lang w:val="es-ES_tradnl" w:eastAsia="es-ES"/>
    </w:rPr>
  </w:style>
  <w:style w:type="paragraph" w:styleId="NormalWeb">
    <w:name w:val="Normal (Web)"/>
    <w:basedOn w:val="Normal"/>
    <w:uiPriority w:val="99"/>
    <w:rsid w:val="00DB7AE4"/>
    <w:pPr>
      <w:spacing w:before="100" w:beforeAutospacing="1" w:after="100" w:afterAutospacing="1"/>
    </w:pPr>
    <w:rPr>
      <w:lang w:eastAsia="es-ES"/>
    </w:rPr>
  </w:style>
  <w:style w:type="character" w:styleId="Textoennegrita">
    <w:name w:val="Strong"/>
    <w:uiPriority w:val="22"/>
    <w:qFormat/>
    <w:rsid w:val="00DB7AE4"/>
    <w:rPr>
      <w:b/>
      <w:bCs/>
    </w:rPr>
  </w:style>
  <w:style w:type="character" w:styleId="Hipervnculovisitado">
    <w:name w:val="FollowedHyperlink"/>
    <w:basedOn w:val="Fuentedeprrafopredeter"/>
    <w:uiPriority w:val="99"/>
    <w:semiHidden/>
    <w:unhideWhenUsed/>
    <w:rsid w:val="00DB7AE4"/>
    <w:rPr>
      <w:color w:val="954F72" w:themeColor="followedHyperlink"/>
      <w:u w:val="single"/>
    </w:rPr>
  </w:style>
  <w:style w:type="paragraph" w:styleId="Textoindependiente2">
    <w:name w:val="Body Text 2"/>
    <w:basedOn w:val="Normal"/>
    <w:link w:val="Textoindependiente2Car"/>
    <w:uiPriority w:val="99"/>
    <w:unhideWhenUsed/>
    <w:rsid w:val="00DB7AE4"/>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DB7AE4"/>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DB7AE4"/>
    <w:rPr>
      <w:sz w:val="16"/>
      <w:szCs w:val="16"/>
    </w:rPr>
  </w:style>
  <w:style w:type="character" w:customStyle="1" w:styleId="apple-converted-space">
    <w:name w:val="apple-converted-space"/>
    <w:basedOn w:val="Fuentedeprrafopredeter"/>
    <w:rsid w:val="00DB7AE4"/>
  </w:style>
  <w:style w:type="paragraph" w:customStyle="1" w:styleId="Listavistosa-nfasis11">
    <w:name w:val="Lista vistosa - Énfasis 11"/>
    <w:basedOn w:val="Normal"/>
    <w:link w:val="Listavistosa-nfasis1Car"/>
    <w:uiPriority w:val="34"/>
    <w:qFormat/>
    <w:rsid w:val="00DB7AE4"/>
    <w:pPr>
      <w:ind w:left="708"/>
    </w:pPr>
    <w:rPr>
      <w:lang w:eastAsia="es-ES"/>
    </w:rPr>
  </w:style>
  <w:style w:type="character" w:customStyle="1" w:styleId="Listavistosa-nfasis1Car">
    <w:name w:val="Lista vistosa - Énfasis 1 Car"/>
    <w:link w:val="Listavistosa-nfasis11"/>
    <w:uiPriority w:val="34"/>
    <w:locked/>
    <w:rsid w:val="00DB7AE4"/>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DB7AE4"/>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DB7AE4"/>
  </w:style>
  <w:style w:type="paragraph" w:styleId="Sinespaciado">
    <w:name w:val="No Spacing"/>
    <w:aliases w:val="Francesa,INAI"/>
    <w:link w:val="SinespaciadoCar"/>
    <w:uiPriority w:val="1"/>
    <w:qFormat/>
    <w:rsid w:val="00DB7AE4"/>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DB7AE4"/>
    <w:rPr>
      <w:rFonts w:ascii="Courier New" w:hAnsi="Courier New"/>
      <w:sz w:val="20"/>
      <w:szCs w:val="20"/>
      <w:lang w:eastAsia="es-ES"/>
    </w:rPr>
  </w:style>
  <w:style w:type="character" w:customStyle="1" w:styleId="TextosinformatoCar">
    <w:name w:val="Texto sin formato Car"/>
    <w:basedOn w:val="Fuentedeprrafopredeter"/>
    <w:link w:val="Textosinformato"/>
    <w:rsid w:val="00DB7AE4"/>
    <w:rPr>
      <w:rFonts w:ascii="Courier New" w:eastAsia="Times New Roman" w:hAnsi="Courier New" w:cs="Times New Roman"/>
      <w:sz w:val="20"/>
      <w:szCs w:val="20"/>
      <w:lang w:eastAsia="es-ES"/>
    </w:rPr>
  </w:style>
  <w:style w:type="paragraph" w:customStyle="1" w:styleId="Standard">
    <w:name w:val="Standard"/>
    <w:rsid w:val="00DB7AE4"/>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DB7AE4"/>
    <w:rPr>
      <w:rFonts w:ascii="Arial" w:hAnsi="Arial" w:cs="Arial" w:hint="default"/>
      <w:b/>
      <w:bCs/>
      <w:sz w:val="18"/>
      <w:szCs w:val="18"/>
    </w:rPr>
  </w:style>
  <w:style w:type="paragraph" w:customStyle="1" w:styleId="Pa2">
    <w:name w:val="Pa2"/>
    <w:basedOn w:val="Normal"/>
    <w:next w:val="Normal"/>
    <w:uiPriority w:val="99"/>
    <w:rsid w:val="00DB7AE4"/>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DB7AE4"/>
    <w:pPr>
      <w:spacing w:before="100" w:beforeAutospacing="1" w:after="100" w:afterAutospacing="1"/>
    </w:pPr>
  </w:style>
  <w:style w:type="character" w:customStyle="1" w:styleId="d">
    <w:name w:val="d"/>
    <w:basedOn w:val="Fuentedeprrafopredeter"/>
    <w:rsid w:val="00DB7AE4"/>
  </w:style>
  <w:style w:type="character" w:customStyle="1" w:styleId="b">
    <w:name w:val="b"/>
    <w:basedOn w:val="Fuentedeprrafopredeter"/>
    <w:rsid w:val="00DB7AE4"/>
  </w:style>
  <w:style w:type="character" w:customStyle="1" w:styleId="k">
    <w:name w:val="k"/>
    <w:basedOn w:val="Fuentedeprrafopredeter"/>
    <w:rsid w:val="00DB7AE4"/>
  </w:style>
  <w:style w:type="character" w:customStyle="1" w:styleId="h">
    <w:name w:val="h"/>
    <w:basedOn w:val="Fuentedeprrafopredeter"/>
    <w:rsid w:val="00DB7AE4"/>
  </w:style>
  <w:style w:type="character" w:styleId="CitaHTML">
    <w:name w:val="HTML Cite"/>
    <w:uiPriority w:val="99"/>
    <w:semiHidden/>
    <w:unhideWhenUsed/>
    <w:rsid w:val="00DB7AE4"/>
    <w:rPr>
      <w:i/>
      <w:iCs/>
    </w:rPr>
  </w:style>
  <w:style w:type="paragraph" w:customStyle="1" w:styleId="RSCGnotaalpie">
    <w:name w:val="RSCG nota al pie"/>
    <w:basedOn w:val="Normal"/>
    <w:uiPriority w:val="99"/>
    <w:qFormat/>
    <w:rsid w:val="00DB7AE4"/>
    <w:pPr>
      <w:spacing w:after="120"/>
      <w:jc w:val="both"/>
    </w:pPr>
    <w:rPr>
      <w:rFonts w:ascii="Palatino" w:hAnsi="Palatino" w:cstheme="minorBidi"/>
      <w:sz w:val="22"/>
      <w:szCs w:val="22"/>
      <w:lang w:eastAsia="en-US"/>
    </w:rPr>
  </w:style>
  <w:style w:type="character" w:customStyle="1" w:styleId="lbl-encabezado-blanco2">
    <w:name w:val="lbl-encabezado-blanco2"/>
    <w:rsid w:val="00DB7AE4"/>
    <w:rPr>
      <w:color w:val="FFFFFF"/>
    </w:rPr>
  </w:style>
  <w:style w:type="character" w:customStyle="1" w:styleId="TextoCar">
    <w:name w:val="Texto Car"/>
    <w:link w:val="Texto"/>
    <w:locked/>
    <w:rsid w:val="00DB7AE4"/>
    <w:rPr>
      <w:rFonts w:ascii="Arial" w:eastAsia="Times New Roman" w:hAnsi="Arial" w:cs="Arial"/>
      <w:sz w:val="18"/>
      <w:szCs w:val="18"/>
      <w:lang w:eastAsia="es-ES"/>
    </w:rPr>
  </w:style>
  <w:style w:type="paragraph" w:customStyle="1" w:styleId="ANOTACION">
    <w:name w:val="ANOTACION"/>
    <w:basedOn w:val="Normal"/>
    <w:link w:val="ANOTACIONCar"/>
    <w:rsid w:val="00DB7AE4"/>
    <w:pPr>
      <w:spacing w:before="101" w:after="101"/>
      <w:jc w:val="center"/>
    </w:pPr>
    <w:rPr>
      <w:b/>
      <w:sz w:val="18"/>
      <w:szCs w:val="18"/>
      <w:lang w:eastAsia="es-ES"/>
    </w:rPr>
  </w:style>
  <w:style w:type="character" w:customStyle="1" w:styleId="ANOTACIONCar">
    <w:name w:val="ANOTACION Car"/>
    <w:link w:val="ANOTACION"/>
    <w:locked/>
    <w:rsid w:val="00DB7AE4"/>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DB7AE4"/>
    <w:rPr>
      <w:i/>
      <w:iCs/>
    </w:rPr>
  </w:style>
  <w:style w:type="character" w:customStyle="1" w:styleId="SinespaciadoCar">
    <w:name w:val="Sin espaciado Car"/>
    <w:aliases w:val="Francesa Car,INAI Car"/>
    <w:link w:val="Sinespaciado"/>
    <w:uiPriority w:val="1"/>
    <w:locked/>
    <w:rsid w:val="00DB7AE4"/>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DB7AE4"/>
    <w:rPr>
      <w:lang w:eastAsia="es-ES"/>
    </w:rPr>
  </w:style>
  <w:style w:type="paragraph" w:styleId="Textocomentario">
    <w:name w:val="annotation text"/>
    <w:basedOn w:val="Normal"/>
    <w:link w:val="TextocomentarioCar"/>
    <w:uiPriority w:val="99"/>
    <w:semiHidden/>
    <w:unhideWhenUsed/>
    <w:rsid w:val="00DB7AE4"/>
    <w:rPr>
      <w:sz w:val="20"/>
      <w:szCs w:val="20"/>
      <w:lang w:eastAsia="es-ES"/>
    </w:rPr>
  </w:style>
  <w:style w:type="character" w:customStyle="1" w:styleId="TextocomentarioCar">
    <w:name w:val="Texto comentario Car"/>
    <w:basedOn w:val="Fuentedeprrafopredeter"/>
    <w:link w:val="Textocomentario"/>
    <w:uiPriority w:val="99"/>
    <w:semiHidden/>
    <w:rsid w:val="00DB7AE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B7AE4"/>
    <w:rPr>
      <w:b/>
      <w:bCs/>
    </w:rPr>
  </w:style>
  <w:style w:type="character" w:customStyle="1" w:styleId="AsuntodelcomentarioCar">
    <w:name w:val="Asunto del comentario Car"/>
    <w:basedOn w:val="TextocomentarioCar"/>
    <w:link w:val="Asuntodelcomentario"/>
    <w:uiPriority w:val="99"/>
    <w:semiHidden/>
    <w:rsid w:val="00DB7AE4"/>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DB7AE4"/>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DB7AE4"/>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DB7AE4"/>
  </w:style>
  <w:style w:type="character" w:customStyle="1" w:styleId="Ninguno">
    <w:name w:val="Ninguno"/>
    <w:rsid w:val="00DB7AE4"/>
    <w:rPr>
      <w:lang w:val="es-ES_tradnl"/>
    </w:rPr>
  </w:style>
  <w:style w:type="paragraph" w:customStyle="1" w:styleId="Cuerpo">
    <w:name w:val="Cuerpo"/>
    <w:rsid w:val="00DB7AE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DB7AE4"/>
    <w:pPr>
      <w:numPr>
        <w:numId w:val="21"/>
      </w:numPr>
    </w:pPr>
  </w:style>
  <w:style w:type="numbering" w:customStyle="1" w:styleId="Estiloimportado1">
    <w:name w:val="Estilo importado 1"/>
    <w:qFormat/>
    <w:rsid w:val="00DB7AE4"/>
    <w:pPr>
      <w:numPr>
        <w:numId w:val="22"/>
      </w:numPr>
    </w:pPr>
  </w:style>
  <w:style w:type="character" w:customStyle="1" w:styleId="normaltextrun">
    <w:name w:val="normaltextrun"/>
    <w:basedOn w:val="Fuentedeprrafopredeter"/>
    <w:rsid w:val="00DB7AE4"/>
  </w:style>
  <w:style w:type="paragraph" w:customStyle="1" w:styleId="INCISO">
    <w:name w:val="INCISO"/>
    <w:basedOn w:val="Normal"/>
    <w:rsid w:val="00DB7AE4"/>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DB7AE4"/>
    <w:pPr>
      <w:spacing w:before="100" w:beforeAutospacing="1" w:after="100" w:afterAutospacing="1"/>
    </w:pPr>
  </w:style>
  <w:style w:type="paragraph" w:customStyle="1" w:styleId="j">
    <w:name w:val="j"/>
    <w:basedOn w:val="Normal"/>
    <w:rsid w:val="00DB7AE4"/>
    <w:pPr>
      <w:spacing w:before="100" w:beforeAutospacing="1" w:after="100" w:afterAutospacing="1"/>
    </w:pPr>
  </w:style>
  <w:style w:type="character" w:customStyle="1" w:styleId="nacep">
    <w:name w:val="n_acep"/>
    <w:basedOn w:val="Fuentedeprrafopredeter"/>
    <w:rsid w:val="00DB7AE4"/>
  </w:style>
  <w:style w:type="paragraph" w:customStyle="1" w:styleId="m5212863947045306324gmail-msonormal">
    <w:name w:val="m_5212863947045306324gmail-msonormal"/>
    <w:basedOn w:val="Normal"/>
    <w:rsid w:val="00DB7AE4"/>
    <w:pPr>
      <w:spacing w:before="100" w:beforeAutospacing="1" w:after="100" w:afterAutospacing="1"/>
    </w:pPr>
  </w:style>
  <w:style w:type="character" w:customStyle="1" w:styleId="user-highlighted-active">
    <w:name w:val="user-highlighted-active"/>
    <w:basedOn w:val="Fuentedeprrafopredeter"/>
    <w:rsid w:val="00DB7AE4"/>
  </w:style>
  <w:style w:type="paragraph" w:styleId="Lista">
    <w:name w:val="List"/>
    <w:basedOn w:val="Normal"/>
    <w:uiPriority w:val="99"/>
    <w:unhideWhenUsed/>
    <w:rsid w:val="00DB7AE4"/>
    <w:pPr>
      <w:ind w:left="283" w:hanging="283"/>
      <w:contextualSpacing/>
    </w:pPr>
    <w:rPr>
      <w:lang w:val="es-ES" w:eastAsia="es-ES"/>
    </w:rPr>
  </w:style>
  <w:style w:type="paragraph" w:styleId="Lista2">
    <w:name w:val="List 2"/>
    <w:basedOn w:val="Normal"/>
    <w:uiPriority w:val="99"/>
    <w:unhideWhenUsed/>
    <w:rsid w:val="00DB7AE4"/>
    <w:pPr>
      <w:ind w:left="566" w:hanging="283"/>
      <w:contextualSpacing/>
    </w:pPr>
    <w:rPr>
      <w:lang w:val="es-ES" w:eastAsia="es-ES"/>
    </w:rPr>
  </w:style>
  <w:style w:type="paragraph" w:styleId="Lista3">
    <w:name w:val="List 3"/>
    <w:basedOn w:val="Normal"/>
    <w:uiPriority w:val="99"/>
    <w:unhideWhenUsed/>
    <w:rsid w:val="00DB7AE4"/>
    <w:pPr>
      <w:ind w:left="849" w:hanging="283"/>
      <w:contextualSpacing/>
    </w:pPr>
    <w:rPr>
      <w:lang w:val="es-ES" w:eastAsia="es-ES"/>
    </w:rPr>
  </w:style>
  <w:style w:type="paragraph" w:styleId="Textoindependiente">
    <w:name w:val="Body Text"/>
    <w:basedOn w:val="Normal"/>
    <w:link w:val="TextoindependienteCar"/>
    <w:uiPriority w:val="99"/>
    <w:unhideWhenUsed/>
    <w:qFormat/>
    <w:rsid w:val="00DB7AE4"/>
    <w:pPr>
      <w:spacing w:after="120"/>
    </w:pPr>
    <w:rPr>
      <w:lang w:val="es-ES" w:eastAsia="es-ES"/>
    </w:rPr>
  </w:style>
  <w:style w:type="character" w:customStyle="1" w:styleId="TextoindependienteCar">
    <w:name w:val="Texto independiente Car"/>
    <w:basedOn w:val="Fuentedeprrafopredeter"/>
    <w:link w:val="Textoindependiente"/>
    <w:uiPriority w:val="99"/>
    <w:rsid w:val="00DB7AE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DB7AE4"/>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DB7AE4"/>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DB7AE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B7AE4"/>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DB7AE4"/>
  </w:style>
  <w:style w:type="character" w:customStyle="1" w:styleId="titulorubrolgt">
    <w:name w:val="titulorubrolgt"/>
    <w:basedOn w:val="Fuentedeprrafopredeter"/>
    <w:rsid w:val="00DB7AE4"/>
  </w:style>
  <w:style w:type="paragraph" w:customStyle="1" w:styleId="Text">
    <w:name w:val="Text"/>
    <w:basedOn w:val="Normal"/>
    <w:link w:val="TextChar"/>
    <w:rsid w:val="00DB7AE4"/>
    <w:pPr>
      <w:spacing w:after="240"/>
    </w:pPr>
    <w:rPr>
      <w:szCs w:val="20"/>
      <w:lang w:val="en-US" w:eastAsia="en-US"/>
    </w:rPr>
  </w:style>
  <w:style w:type="character" w:customStyle="1" w:styleId="TextChar">
    <w:name w:val="Text Char"/>
    <w:link w:val="Text"/>
    <w:locked/>
    <w:rsid w:val="00DB7AE4"/>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DB7AE4"/>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DB7AE4"/>
    <w:rPr>
      <w:rFonts w:asciiTheme="minorHAnsi" w:eastAsia="Cambria" w:hAnsiTheme="minorHAnsi" w:cstheme="minorBidi"/>
      <w:sz w:val="20"/>
      <w:szCs w:val="20"/>
      <w:lang w:eastAsia="en-US"/>
    </w:rPr>
  </w:style>
  <w:style w:type="paragraph" w:customStyle="1" w:styleId="paragraph">
    <w:name w:val="paragraph"/>
    <w:basedOn w:val="Normal"/>
    <w:rsid w:val="00DB7AE4"/>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DB7AE4"/>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B7AE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DB7AE4"/>
    <w:rPr>
      <w:color w:val="605E5C"/>
      <w:shd w:val="clear" w:color="auto" w:fill="E1DFDD"/>
    </w:rPr>
  </w:style>
  <w:style w:type="paragraph" w:customStyle="1" w:styleId="temp">
    <w:name w:val="temp"/>
    <w:basedOn w:val="Normal"/>
    <w:rsid w:val="00DB7AE4"/>
    <w:pPr>
      <w:spacing w:before="100" w:beforeAutospacing="1" w:after="100" w:afterAutospacing="1"/>
    </w:pPr>
  </w:style>
  <w:style w:type="character" w:customStyle="1" w:styleId="bold">
    <w:name w:val="bold"/>
    <w:basedOn w:val="Fuentedeprrafopredeter"/>
    <w:rsid w:val="00DB7AE4"/>
  </w:style>
  <w:style w:type="paragraph" w:customStyle="1" w:styleId="ng-star-inserted">
    <w:name w:val="ng-star-inserted"/>
    <w:basedOn w:val="Normal"/>
    <w:rsid w:val="00DB7A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DB7AE4"/>
    <w:rPr>
      <w:color w:val="605E5C"/>
      <w:shd w:val="clear" w:color="auto" w:fill="E1DFDD"/>
    </w:rPr>
  </w:style>
  <w:style w:type="character" w:customStyle="1" w:styleId="Mencinsinresolver3">
    <w:name w:val="Mención sin resolver3"/>
    <w:basedOn w:val="Fuentedeprrafopredeter"/>
    <w:uiPriority w:val="99"/>
    <w:semiHidden/>
    <w:unhideWhenUsed/>
    <w:rsid w:val="00DB7AE4"/>
    <w:rPr>
      <w:color w:val="605E5C"/>
      <w:shd w:val="clear" w:color="auto" w:fill="E1DFDD"/>
    </w:rPr>
  </w:style>
  <w:style w:type="paragraph" w:styleId="Saludo">
    <w:name w:val="Salutation"/>
    <w:basedOn w:val="Normal"/>
    <w:next w:val="Normal"/>
    <w:link w:val="SaludoCar"/>
    <w:uiPriority w:val="99"/>
    <w:unhideWhenUsed/>
    <w:rsid w:val="00DB7AE4"/>
    <w:rPr>
      <w:lang w:eastAsia="es-ES"/>
    </w:rPr>
  </w:style>
  <w:style w:type="character" w:customStyle="1" w:styleId="SaludoCar">
    <w:name w:val="Saludo Car"/>
    <w:basedOn w:val="Fuentedeprrafopredeter"/>
    <w:link w:val="Saludo"/>
    <w:uiPriority w:val="99"/>
    <w:rsid w:val="00DB7AE4"/>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DB7AE4"/>
  </w:style>
  <w:style w:type="character" w:customStyle="1" w:styleId="Mencinsinresolver4">
    <w:name w:val="Mención sin resolver4"/>
    <w:basedOn w:val="Fuentedeprrafopredeter"/>
    <w:uiPriority w:val="99"/>
    <w:semiHidden/>
    <w:unhideWhenUsed/>
    <w:rsid w:val="00DB7AE4"/>
    <w:rPr>
      <w:color w:val="605E5C"/>
      <w:shd w:val="clear" w:color="auto" w:fill="E1DFDD"/>
    </w:rPr>
  </w:style>
  <w:style w:type="paragraph" w:styleId="Revisin">
    <w:name w:val="Revision"/>
    <w:hidden/>
    <w:uiPriority w:val="99"/>
    <w:semiHidden/>
    <w:rsid w:val="00DB7AE4"/>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DB7AE4"/>
  </w:style>
  <w:style w:type="table" w:customStyle="1" w:styleId="Tablaconcuadrcula3">
    <w:name w:val="Tabla con cuadrícula3"/>
    <w:basedOn w:val="Tablanormal"/>
    <w:next w:val="Tablaconcuadrcula"/>
    <w:uiPriority w:val="59"/>
    <w:qFormat/>
    <w:rsid w:val="00DB7AE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DB7AE4"/>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DB7AE4"/>
    <w:pPr>
      <w:keepNext/>
      <w:keepLines/>
      <w:spacing w:before="480" w:after="120"/>
    </w:pPr>
    <w:rPr>
      <w:b/>
      <w:sz w:val="72"/>
      <w:szCs w:val="72"/>
      <w:lang w:val="es-ES"/>
    </w:rPr>
  </w:style>
  <w:style w:type="character" w:customStyle="1" w:styleId="PuestoCar">
    <w:name w:val="Puesto Car"/>
    <w:basedOn w:val="Fuentedeprrafopredeter"/>
    <w:link w:val="Puesto"/>
    <w:rsid w:val="00DB7AE4"/>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DB7AE4"/>
    <w:pPr>
      <w:keepNext/>
      <w:keepLines/>
      <w:spacing w:before="360" w:after="80"/>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DB7AE4"/>
    <w:rPr>
      <w:rFonts w:ascii="Georgia" w:eastAsia="Georgia" w:hAnsi="Georgia" w:cs="Georgia"/>
      <w:i/>
      <w:color w:val="666666"/>
      <w:sz w:val="48"/>
      <w:szCs w:val="48"/>
      <w:lang w:val="es-ES" w:eastAsia="es-MX"/>
    </w:rPr>
  </w:style>
  <w:style w:type="table" w:customStyle="1" w:styleId="8">
    <w:name w:val="8"/>
    <w:basedOn w:val="TableNormal"/>
    <w:rsid w:val="00DB7AE4"/>
    <w:tblPr>
      <w:tblStyleRowBandSize w:val="1"/>
      <w:tblStyleColBandSize w:val="1"/>
      <w:tblCellMar>
        <w:left w:w="115" w:type="dxa"/>
        <w:right w:w="115" w:type="dxa"/>
      </w:tblCellMar>
    </w:tblPr>
  </w:style>
  <w:style w:type="table" w:customStyle="1" w:styleId="7">
    <w:name w:val="7"/>
    <w:basedOn w:val="TableNormal"/>
    <w:rsid w:val="00DB7AE4"/>
    <w:tblPr>
      <w:tblStyleRowBandSize w:val="1"/>
      <w:tblStyleColBandSize w:val="1"/>
      <w:tblCellMar>
        <w:left w:w="115" w:type="dxa"/>
        <w:right w:w="115" w:type="dxa"/>
      </w:tblCellMar>
    </w:tblPr>
  </w:style>
  <w:style w:type="table" w:customStyle="1" w:styleId="6">
    <w:name w:val="6"/>
    <w:basedOn w:val="TableNormal"/>
    <w:rsid w:val="00DB7AE4"/>
    <w:tblPr>
      <w:tblStyleRowBandSize w:val="1"/>
      <w:tblStyleColBandSize w:val="1"/>
      <w:tblCellMar>
        <w:left w:w="115" w:type="dxa"/>
        <w:right w:w="115" w:type="dxa"/>
      </w:tblCellMar>
    </w:tblPr>
  </w:style>
  <w:style w:type="table" w:customStyle="1" w:styleId="5">
    <w:name w:val="5"/>
    <w:basedOn w:val="TableNormal"/>
    <w:rsid w:val="00DB7AE4"/>
    <w:tblPr>
      <w:tblStyleRowBandSize w:val="1"/>
      <w:tblStyleColBandSize w:val="1"/>
      <w:tblCellMar>
        <w:left w:w="115" w:type="dxa"/>
        <w:right w:w="115" w:type="dxa"/>
      </w:tblCellMar>
    </w:tblPr>
  </w:style>
  <w:style w:type="table" w:customStyle="1" w:styleId="4">
    <w:name w:val="4"/>
    <w:basedOn w:val="TableNormal"/>
    <w:rsid w:val="00DB7AE4"/>
    <w:tblPr>
      <w:tblStyleRowBandSize w:val="1"/>
      <w:tblStyleColBandSize w:val="1"/>
      <w:tblCellMar>
        <w:left w:w="115" w:type="dxa"/>
        <w:right w:w="115" w:type="dxa"/>
      </w:tblCellMar>
    </w:tblPr>
  </w:style>
  <w:style w:type="table" w:customStyle="1" w:styleId="3">
    <w:name w:val="3"/>
    <w:basedOn w:val="TableNormal"/>
    <w:rsid w:val="00DB7AE4"/>
    <w:tblPr>
      <w:tblStyleRowBandSize w:val="1"/>
      <w:tblStyleColBandSize w:val="1"/>
      <w:tblCellMar>
        <w:left w:w="115" w:type="dxa"/>
        <w:right w:w="115" w:type="dxa"/>
      </w:tblCellMar>
    </w:tblPr>
  </w:style>
  <w:style w:type="table" w:customStyle="1" w:styleId="2">
    <w:name w:val="2"/>
    <w:basedOn w:val="TableNormal"/>
    <w:rsid w:val="00DB7AE4"/>
    <w:tblPr>
      <w:tblStyleRowBandSize w:val="1"/>
      <w:tblStyleColBandSize w:val="1"/>
      <w:tblCellMar>
        <w:left w:w="115" w:type="dxa"/>
        <w:right w:w="115" w:type="dxa"/>
      </w:tblCellMar>
    </w:tblPr>
  </w:style>
  <w:style w:type="table" w:customStyle="1" w:styleId="1">
    <w:name w:val="1"/>
    <w:basedOn w:val="TableNormal"/>
    <w:rsid w:val="00DB7AE4"/>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DB7AE4"/>
    <w:rPr>
      <w:rFonts w:ascii="Times New Roman" w:eastAsia="Times New Roman" w:hAnsi="Times New Roman" w:cs="Times New Roman"/>
      <w:sz w:val="20"/>
      <w:szCs w:val="20"/>
      <w:lang w:eastAsia="es-MX"/>
    </w:rPr>
  </w:style>
  <w:style w:type="character" w:customStyle="1" w:styleId="eop">
    <w:name w:val="eop"/>
    <w:basedOn w:val="Fuentedeprrafopredeter"/>
    <w:rsid w:val="00DB7AE4"/>
  </w:style>
  <w:style w:type="character" w:customStyle="1" w:styleId="m2871584667633129156gmail-apple-converted-space">
    <w:name w:val="m_2871584667633129156gmail-apple-converted-space"/>
    <w:basedOn w:val="Fuentedeprrafopredeter"/>
    <w:rsid w:val="00DB7AE4"/>
  </w:style>
  <w:style w:type="character" w:customStyle="1" w:styleId="m2871584667633129156gmail-msofootnotereference">
    <w:name w:val="m_2871584667633129156gmail-msofootnotereference"/>
    <w:basedOn w:val="Fuentedeprrafopredeter"/>
    <w:rsid w:val="00DB7AE4"/>
  </w:style>
  <w:style w:type="paragraph" w:customStyle="1" w:styleId="m2871584667633129156gmail-msofootnotetext">
    <w:name w:val="m_2871584667633129156gmail-msofootnotetext"/>
    <w:basedOn w:val="Normal"/>
    <w:rsid w:val="00DB7AE4"/>
    <w:pPr>
      <w:spacing w:before="100" w:beforeAutospacing="1" w:after="100" w:afterAutospacing="1"/>
    </w:pPr>
  </w:style>
  <w:style w:type="character" w:customStyle="1" w:styleId="u">
    <w:name w:val="u"/>
    <w:basedOn w:val="Fuentedeprrafopredeter"/>
    <w:rsid w:val="00DB7AE4"/>
  </w:style>
  <w:style w:type="paragraph" w:customStyle="1" w:styleId="rtejustify">
    <w:name w:val="rtejustify"/>
    <w:basedOn w:val="Normal"/>
    <w:rsid w:val="00DB7AE4"/>
    <w:pPr>
      <w:spacing w:before="100" w:beforeAutospacing="1" w:after="100" w:afterAutospacing="1"/>
    </w:pPr>
  </w:style>
  <w:style w:type="paragraph" w:customStyle="1" w:styleId="j1">
    <w:name w:val="j1"/>
    <w:basedOn w:val="Normal"/>
    <w:rsid w:val="00DB7AE4"/>
    <w:pPr>
      <w:spacing w:before="100" w:beforeAutospacing="1" w:after="100" w:afterAutospacing="1"/>
    </w:pPr>
  </w:style>
  <w:style w:type="character" w:customStyle="1" w:styleId="m-7180717751901043621gmail-msofootnotereference">
    <w:name w:val="m_-7180717751901043621gmail-msofootnotereference"/>
    <w:basedOn w:val="Fuentedeprrafopredeter"/>
    <w:rsid w:val="00DB7AE4"/>
  </w:style>
  <w:style w:type="character" w:customStyle="1" w:styleId="m-3579365149168697376gmail-msofootnotereference">
    <w:name w:val="m_-3579365149168697376gmail-msofootnotereference"/>
    <w:basedOn w:val="Fuentedeprrafopredeter"/>
    <w:rsid w:val="00DB7AE4"/>
  </w:style>
  <w:style w:type="paragraph" w:customStyle="1" w:styleId="m-3579365149168697376gmail-msofootnotetext">
    <w:name w:val="m_-3579365149168697376gmail-msofootnotetext"/>
    <w:basedOn w:val="Normal"/>
    <w:rsid w:val="00DB7AE4"/>
    <w:pPr>
      <w:spacing w:before="100" w:beforeAutospacing="1" w:after="100" w:afterAutospacing="1"/>
    </w:pPr>
  </w:style>
  <w:style w:type="character" w:customStyle="1" w:styleId="ams">
    <w:name w:val="ams"/>
    <w:basedOn w:val="Fuentedeprrafopredeter"/>
    <w:rsid w:val="00DB7AE4"/>
  </w:style>
  <w:style w:type="numbering" w:customStyle="1" w:styleId="Sinlista2">
    <w:name w:val="Sin lista2"/>
    <w:next w:val="Sinlista"/>
    <w:uiPriority w:val="99"/>
    <w:semiHidden/>
    <w:unhideWhenUsed/>
    <w:rsid w:val="00DB7AE4"/>
  </w:style>
  <w:style w:type="table" w:customStyle="1" w:styleId="Tablaconcuadrcula4">
    <w:name w:val="Tabla con cuadrícula4"/>
    <w:basedOn w:val="Tablanormal"/>
    <w:next w:val="Tablaconcuadrcula"/>
    <w:uiPriority w:val="59"/>
    <w:qFormat/>
    <w:rsid w:val="00DB7AE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DB7AE4"/>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DB7AE4"/>
    <w:tblPr>
      <w:tblStyleRowBandSize w:val="1"/>
      <w:tblStyleColBandSize w:val="1"/>
      <w:tblCellMar>
        <w:left w:w="115" w:type="dxa"/>
        <w:right w:w="115" w:type="dxa"/>
      </w:tblCellMar>
    </w:tblPr>
  </w:style>
  <w:style w:type="table" w:customStyle="1" w:styleId="71">
    <w:name w:val="71"/>
    <w:basedOn w:val="TableNormal"/>
    <w:rsid w:val="00DB7AE4"/>
    <w:tblPr>
      <w:tblStyleRowBandSize w:val="1"/>
      <w:tblStyleColBandSize w:val="1"/>
      <w:tblCellMar>
        <w:left w:w="115" w:type="dxa"/>
        <w:right w:w="115" w:type="dxa"/>
      </w:tblCellMar>
    </w:tblPr>
  </w:style>
  <w:style w:type="table" w:customStyle="1" w:styleId="61">
    <w:name w:val="61"/>
    <w:basedOn w:val="TableNormal"/>
    <w:rsid w:val="00DB7AE4"/>
    <w:tblPr>
      <w:tblStyleRowBandSize w:val="1"/>
      <w:tblStyleColBandSize w:val="1"/>
      <w:tblCellMar>
        <w:left w:w="115" w:type="dxa"/>
        <w:right w:w="115" w:type="dxa"/>
      </w:tblCellMar>
    </w:tblPr>
  </w:style>
  <w:style w:type="table" w:customStyle="1" w:styleId="51">
    <w:name w:val="51"/>
    <w:basedOn w:val="TableNormal"/>
    <w:rsid w:val="00DB7AE4"/>
    <w:tblPr>
      <w:tblStyleRowBandSize w:val="1"/>
      <w:tblStyleColBandSize w:val="1"/>
      <w:tblCellMar>
        <w:left w:w="115" w:type="dxa"/>
        <w:right w:w="115" w:type="dxa"/>
      </w:tblCellMar>
    </w:tblPr>
  </w:style>
  <w:style w:type="table" w:customStyle="1" w:styleId="41">
    <w:name w:val="41"/>
    <w:basedOn w:val="TableNormal"/>
    <w:rsid w:val="00DB7AE4"/>
    <w:tblPr>
      <w:tblStyleRowBandSize w:val="1"/>
      <w:tblStyleColBandSize w:val="1"/>
      <w:tblCellMar>
        <w:left w:w="115" w:type="dxa"/>
        <w:right w:w="115" w:type="dxa"/>
      </w:tblCellMar>
    </w:tblPr>
  </w:style>
  <w:style w:type="table" w:customStyle="1" w:styleId="31">
    <w:name w:val="31"/>
    <w:basedOn w:val="TableNormal"/>
    <w:rsid w:val="00DB7AE4"/>
    <w:tblPr>
      <w:tblStyleRowBandSize w:val="1"/>
      <w:tblStyleColBandSize w:val="1"/>
      <w:tblCellMar>
        <w:left w:w="115" w:type="dxa"/>
        <w:right w:w="115" w:type="dxa"/>
      </w:tblCellMar>
    </w:tblPr>
  </w:style>
  <w:style w:type="table" w:customStyle="1" w:styleId="21">
    <w:name w:val="21"/>
    <w:basedOn w:val="TableNormal"/>
    <w:rsid w:val="00DB7AE4"/>
    <w:tblPr>
      <w:tblStyleRowBandSize w:val="1"/>
      <w:tblStyleColBandSize w:val="1"/>
      <w:tblCellMar>
        <w:left w:w="115" w:type="dxa"/>
        <w:right w:w="115" w:type="dxa"/>
      </w:tblCellMar>
    </w:tblPr>
  </w:style>
  <w:style w:type="table" w:customStyle="1" w:styleId="11">
    <w:name w:val="11"/>
    <w:basedOn w:val="TableNormal"/>
    <w:rsid w:val="00DB7AE4"/>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34409">
      <w:bodyDiv w:val="1"/>
      <w:marLeft w:val="0"/>
      <w:marRight w:val="0"/>
      <w:marTop w:val="0"/>
      <w:marBottom w:val="0"/>
      <w:divBdr>
        <w:top w:val="none" w:sz="0" w:space="0" w:color="auto"/>
        <w:left w:val="none" w:sz="0" w:space="0" w:color="auto"/>
        <w:bottom w:val="none" w:sz="0" w:space="0" w:color="auto"/>
        <w:right w:val="none" w:sz="0" w:space="0" w:color="auto"/>
      </w:divBdr>
    </w:div>
    <w:div w:id="768505683">
      <w:bodyDiv w:val="1"/>
      <w:marLeft w:val="0"/>
      <w:marRight w:val="0"/>
      <w:marTop w:val="0"/>
      <w:marBottom w:val="0"/>
      <w:divBdr>
        <w:top w:val="none" w:sz="0" w:space="0" w:color="auto"/>
        <w:left w:val="none" w:sz="0" w:space="0" w:color="auto"/>
        <w:bottom w:val="none" w:sz="0" w:space="0" w:color="auto"/>
        <w:right w:val="none" w:sz="0" w:space="0" w:color="auto"/>
      </w:divBdr>
    </w:div>
    <w:div w:id="802697889">
      <w:bodyDiv w:val="1"/>
      <w:marLeft w:val="0"/>
      <w:marRight w:val="0"/>
      <w:marTop w:val="0"/>
      <w:marBottom w:val="0"/>
      <w:divBdr>
        <w:top w:val="none" w:sz="0" w:space="0" w:color="auto"/>
        <w:left w:val="none" w:sz="0" w:space="0" w:color="auto"/>
        <w:bottom w:val="none" w:sz="0" w:space="0" w:color="auto"/>
        <w:right w:val="none" w:sz="0" w:space="0" w:color="auto"/>
      </w:divBdr>
    </w:div>
    <w:div w:id="903757521">
      <w:bodyDiv w:val="1"/>
      <w:marLeft w:val="0"/>
      <w:marRight w:val="0"/>
      <w:marTop w:val="0"/>
      <w:marBottom w:val="0"/>
      <w:divBdr>
        <w:top w:val="none" w:sz="0" w:space="0" w:color="auto"/>
        <w:left w:val="none" w:sz="0" w:space="0" w:color="auto"/>
        <w:bottom w:val="none" w:sz="0" w:space="0" w:color="auto"/>
        <w:right w:val="none" w:sz="0" w:space="0" w:color="auto"/>
      </w:divBdr>
    </w:div>
    <w:div w:id="1633096306">
      <w:bodyDiv w:val="1"/>
      <w:marLeft w:val="0"/>
      <w:marRight w:val="0"/>
      <w:marTop w:val="0"/>
      <w:marBottom w:val="0"/>
      <w:divBdr>
        <w:top w:val="none" w:sz="0" w:space="0" w:color="auto"/>
        <w:left w:val="none" w:sz="0" w:space="0" w:color="auto"/>
        <w:bottom w:val="none" w:sz="0" w:space="0" w:color="auto"/>
        <w:right w:val="none" w:sz="0" w:space="0" w:color="auto"/>
      </w:divBdr>
    </w:div>
    <w:div w:id="1750731520">
      <w:bodyDiv w:val="1"/>
      <w:marLeft w:val="0"/>
      <w:marRight w:val="0"/>
      <w:marTop w:val="0"/>
      <w:marBottom w:val="0"/>
      <w:divBdr>
        <w:top w:val="none" w:sz="0" w:space="0" w:color="auto"/>
        <w:left w:val="none" w:sz="0" w:space="0" w:color="auto"/>
        <w:bottom w:val="none" w:sz="0" w:space="0" w:color="auto"/>
        <w:right w:val="none" w:sz="0" w:space="0" w:color="auto"/>
      </w:divBdr>
    </w:div>
    <w:div w:id="204933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13363.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aimex.org.mx/saimex/solicitud/downloadAttach/1313363.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imex.org.mx/saimex/solicitud/downloadAttach/1313363.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7584</Words>
  <Characters>41712</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cp:lastPrinted>2022-04-19T23:17:00Z</cp:lastPrinted>
  <dcterms:created xsi:type="dcterms:W3CDTF">2022-05-13T21:28:00Z</dcterms:created>
  <dcterms:modified xsi:type="dcterms:W3CDTF">2022-05-13T21:28:00Z</dcterms:modified>
</cp:coreProperties>
</file>