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26F939DB" w:rsidR="0029071C" w:rsidRPr="0013589E" w:rsidRDefault="0029071C" w:rsidP="00112BE0">
      <w:pPr>
        <w:shd w:val="clear" w:color="auto" w:fill="FFFFFF"/>
        <w:spacing w:line="360" w:lineRule="auto"/>
        <w:jc w:val="both"/>
        <w:rPr>
          <w:rFonts w:ascii="Palatino Linotype" w:hAnsi="Palatino Linotype" w:cs="Arial"/>
          <w:color w:val="000000"/>
          <w:lang w:val="es-MX" w:eastAsia="es-MX"/>
        </w:rPr>
      </w:pPr>
      <w:r w:rsidRPr="001358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7F59F5">
        <w:rPr>
          <w:rFonts w:ascii="Palatino Linotype" w:hAnsi="Palatino Linotype" w:cs="Arial"/>
          <w:color w:val="000000"/>
          <w:lang w:val="es-419" w:eastAsia="es-MX"/>
        </w:rPr>
        <w:t>quince</w:t>
      </w:r>
      <w:r w:rsidR="00971FFC">
        <w:rPr>
          <w:rFonts w:ascii="Palatino Linotype" w:hAnsi="Palatino Linotype" w:cs="Arial"/>
          <w:color w:val="000000"/>
          <w:lang w:val="es-MX" w:eastAsia="es-MX"/>
        </w:rPr>
        <w:t xml:space="preserve"> de </w:t>
      </w:r>
      <w:r w:rsidR="007F59F5">
        <w:rPr>
          <w:rFonts w:ascii="Palatino Linotype" w:hAnsi="Palatino Linotype" w:cs="Arial"/>
          <w:color w:val="000000"/>
          <w:lang w:val="es-419" w:eastAsia="es-MX"/>
        </w:rPr>
        <w:t>junio</w:t>
      </w:r>
      <w:r w:rsidR="00971FFC">
        <w:rPr>
          <w:rFonts w:ascii="Palatino Linotype" w:hAnsi="Palatino Linotype" w:cs="Arial"/>
          <w:color w:val="000000"/>
          <w:lang w:val="es-MX" w:eastAsia="es-MX"/>
        </w:rPr>
        <w:t xml:space="preserve"> de </w:t>
      </w:r>
      <w:r w:rsidR="00AE3F0A" w:rsidRPr="0013589E">
        <w:rPr>
          <w:rFonts w:ascii="Palatino Linotype" w:hAnsi="Palatino Linotype" w:cs="Arial"/>
          <w:color w:val="000000"/>
          <w:lang w:val="es-MX" w:eastAsia="es-MX"/>
        </w:rPr>
        <w:t>dos mil veintidós</w:t>
      </w:r>
      <w:r w:rsidRPr="0013589E">
        <w:rPr>
          <w:rFonts w:ascii="Palatino Linotype" w:hAnsi="Palatino Linotype" w:cs="Arial"/>
          <w:color w:val="000000"/>
          <w:lang w:val="es-MX" w:eastAsia="es-MX"/>
        </w:rPr>
        <w:t>.</w:t>
      </w:r>
    </w:p>
    <w:p w14:paraId="0850992B" w14:textId="77777777" w:rsidR="00112BE0" w:rsidRPr="0013589E"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5CB7DB63" w:rsidR="009E0E89" w:rsidRPr="0013589E" w:rsidRDefault="0029071C" w:rsidP="00112BE0">
      <w:pPr>
        <w:tabs>
          <w:tab w:val="left" w:pos="1701"/>
        </w:tabs>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b/>
          <w:lang w:val="es-MX" w:eastAsia="en-US"/>
        </w:rPr>
        <w:t>VISTO</w:t>
      </w:r>
      <w:r w:rsidRPr="0013589E">
        <w:rPr>
          <w:rFonts w:ascii="Palatino Linotype" w:eastAsiaTheme="minorHAnsi" w:hAnsi="Palatino Linotype" w:cs="Arial"/>
          <w:lang w:val="es-MX" w:eastAsia="en-US"/>
        </w:rPr>
        <w:t xml:space="preserve"> el expediente electrónico formado con motivo del recurso de revisión número </w:t>
      </w:r>
      <w:r w:rsidR="00971FFC" w:rsidRPr="00971FFC">
        <w:rPr>
          <w:rFonts w:ascii="Palatino Linotype" w:eastAsiaTheme="minorHAnsi" w:hAnsi="Palatino Linotype" w:cs="Arial"/>
          <w:b/>
          <w:lang w:val="es-MX" w:eastAsia="en-US"/>
        </w:rPr>
        <w:t>0</w:t>
      </w:r>
      <w:r w:rsidR="00675D99">
        <w:rPr>
          <w:rFonts w:ascii="Palatino Linotype" w:eastAsiaTheme="minorHAnsi" w:hAnsi="Palatino Linotype" w:cs="Arial"/>
          <w:b/>
          <w:lang w:val="es-419" w:eastAsia="en-US"/>
        </w:rPr>
        <w:t>4</w:t>
      </w:r>
      <w:r w:rsidR="00D81FF3">
        <w:rPr>
          <w:rFonts w:ascii="Palatino Linotype" w:eastAsiaTheme="minorHAnsi" w:hAnsi="Palatino Linotype" w:cs="Arial"/>
          <w:b/>
          <w:lang w:val="es-419" w:eastAsia="en-US"/>
        </w:rPr>
        <w:t>2</w:t>
      </w:r>
      <w:r w:rsidR="00E519CB">
        <w:rPr>
          <w:rFonts w:ascii="Palatino Linotype" w:eastAsiaTheme="minorHAnsi" w:hAnsi="Palatino Linotype" w:cs="Arial"/>
          <w:b/>
          <w:lang w:val="es-419" w:eastAsia="en-US"/>
        </w:rPr>
        <w:t>85</w:t>
      </w:r>
      <w:r w:rsidR="00971FFC" w:rsidRPr="00971FFC">
        <w:rPr>
          <w:rFonts w:ascii="Palatino Linotype" w:eastAsiaTheme="minorHAnsi" w:hAnsi="Palatino Linotype" w:cs="Arial"/>
          <w:b/>
          <w:lang w:val="es-MX" w:eastAsia="en-US"/>
        </w:rPr>
        <w:t>/INFOEM/IP/RR/2022</w:t>
      </w:r>
      <w:r w:rsidRPr="0013589E">
        <w:rPr>
          <w:rFonts w:ascii="Palatino Linotype" w:eastAsiaTheme="minorHAnsi" w:hAnsi="Palatino Linotype" w:cs="Arial"/>
          <w:lang w:val="es-MX" w:eastAsia="en-US"/>
        </w:rPr>
        <w:t xml:space="preserve">, </w:t>
      </w:r>
      <w:r w:rsidR="00D81FF3">
        <w:rPr>
          <w:rFonts w:ascii="Palatino Linotype" w:hAnsi="Palatino Linotype"/>
        </w:rPr>
        <w:t xml:space="preserve">interpuesto por </w:t>
      </w:r>
      <w:r w:rsidR="007F59F5">
        <w:rPr>
          <w:rFonts w:ascii="Palatino Linotype" w:hAnsi="Palatino Linotype"/>
          <w:lang w:val="es-419"/>
        </w:rPr>
        <w:t>un ciudadano que al momento de ingresar su solicitud de información no colocó nombre o seudónimo con el cual identificarlo</w:t>
      </w:r>
      <w:r w:rsidR="00AF061E">
        <w:rPr>
          <w:rFonts w:ascii="Palatino Linotype" w:hAnsi="Palatino Linotype"/>
          <w:lang w:val="es-419"/>
        </w:rPr>
        <w:t xml:space="preserve">, </w:t>
      </w:r>
      <w:r w:rsidR="007F59F5">
        <w:rPr>
          <w:rFonts w:ascii="Palatino Linotype" w:hAnsi="Palatino Linotype"/>
          <w:lang w:val="es-419"/>
        </w:rPr>
        <w:t>por lo</w:t>
      </w:r>
      <w:r w:rsidR="00D81FF3">
        <w:rPr>
          <w:rFonts w:ascii="Palatino Linotype" w:hAnsi="Palatino Linotype"/>
        </w:rPr>
        <w:t xml:space="preserve"> que </w:t>
      </w:r>
      <w:r w:rsidR="00D81FF3" w:rsidRPr="00C35F18">
        <w:rPr>
          <w:rFonts w:ascii="Palatino Linotype" w:hAnsi="Palatino Linotype"/>
        </w:rPr>
        <w:t xml:space="preserve">en lo sucesivo </w:t>
      </w:r>
      <w:r w:rsidR="00D81FF3">
        <w:rPr>
          <w:rFonts w:ascii="Palatino Linotype" w:hAnsi="Palatino Linotype"/>
        </w:rPr>
        <w:t>será</w:t>
      </w:r>
      <w:r w:rsidR="007F59F5">
        <w:rPr>
          <w:rFonts w:ascii="Palatino Linotype" w:hAnsi="Palatino Linotype"/>
          <w:lang w:val="es-419"/>
        </w:rPr>
        <w:t xml:space="preserve"> denominado como</w:t>
      </w:r>
      <w:r w:rsidR="00D81FF3">
        <w:rPr>
          <w:rFonts w:ascii="Palatino Linotype" w:hAnsi="Palatino Linotype"/>
        </w:rPr>
        <w:t xml:space="preserve"> </w:t>
      </w:r>
      <w:r w:rsidR="00D81FF3" w:rsidRPr="007F59F5">
        <w:rPr>
          <w:rFonts w:ascii="Palatino Linotype" w:hAnsi="Palatino Linotype"/>
          <w:b/>
        </w:rPr>
        <w:t xml:space="preserve">el </w:t>
      </w:r>
      <w:r w:rsidR="00D81FF3" w:rsidRPr="00C35F18">
        <w:rPr>
          <w:rFonts w:ascii="Palatino Linotype" w:hAnsi="Palatino Linotype"/>
          <w:b/>
        </w:rPr>
        <w:t>Recurrente</w:t>
      </w:r>
      <w:r w:rsidR="00D81FF3" w:rsidRPr="00C35F18">
        <w:rPr>
          <w:rFonts w:ascii="Palatino Linotype" w:hAnsi="Palatino Linotype"/>
        </w:rPr>
        <w:t xml:space="preserve">, en contra de la </w:t>
      </w:r>
      <w:r w:rsidR="00D81FF3" w:rsidRPr="00216B8D">
        <w:rPr>
          <w:rFonts w:ascii="Palatino Linotype" w:hAnsi="Palatino Linotype"/>
        </w:rPr>
        <w:t xml:space="preserve">respuesta </w:t>
      </w:r>
      <w:r w:rsidR="00D81FF3">
        <w:rPr>
          <w:rFonts w:ascii="Palatino Linotype" w:hAnsi="Palatino Linotype" w:cs="Arial"/>
        </w:rPr>
        <w:t xml:space="preserve">proporcionada por el </w:t>
      </w:r>
      <w:r w:rsidR="00675D99">
        <w:rPr>
          <w:rFonts w:ascii="Palatino Linotype" w:hAnsi="Palatino Linotype"/>
          <w:b/>
          <w:lang w:val="es-419"/>
        </w:rPr>
        <w:t xml:space="preserve">Ayuntamiento de </w:t>
      </w:r>
      <w:r w:rsidR="00E519CB">
        <w:rPr>
          <w:rFonts w:ascii="Palatino Linotype" w:hAnsi="Palatino Linotype"/>
          <w:b/>
          <w:lang w:val="es-419"/>
        </w:rPr>
        <w:t>Tenancingo</w:t>
      </w:r>
      <w:r w:rsidR="00D81FF3">
        <w:rPr>
          <w:rFonts w:ascii="Palatino Linotype" w:hAnsi="Palatino Linotype" w:cs="Arial"/>
          <w:b/>
        </w:rPr>
        <w:t>,</w:t>
      </w:r>
      <w:r w:rsidR="00D81FF3" w:rsidRPr="00AD2A55">
        <w:rPr>
          <w:rFonts w:ascii="Palatino Linotype" w:hAnsi="Palatino Linotype" w:cs="Arial"/>
          <w:b/>
        </w:rPr>
        <w:t xml:space="preserve"> </w:t>
      </w:r>
      <w:r w:rsidR="00D81FF3" w:rsidRPr="00AD2A55">
        <w:rPr>
          <w:rFonts w:ascii="Palatino Linotype" w:hAnsi="Palatino Linotype" w:cs="Arial"/>
        </w:rPr>
        <w:t>en lo subsecuente</w:t>
      </w:r>
      <w:r w:rsidR="00D81FF3">
        <w:rPr>
          <w:rFonts w:ascii="Palatino Linotype" w:hAnsi="Palatino Linotype" w:cs="Arial"/>
          <w:b/>
        </w:rPr>
        <w:t xml:space="preserve"> e</w:t>
      </w:r>
      <w:r w:rsidR="00D81FF3" w:rsidRPr="00AD2A55">
        <w:rPr>
          <w:rFonts w:ascii="Palatino Linotype" w:hAnsi="Palatino Linotype" w:cs="Arial"/>
          <w:b/>
        </w:rPr>
        <w:t xml:space="preserve">l </w:t>
      </w:r>
      <w:r w:rsidR="00D81FF3">
        <w:rPr>
          <w:rFonts w:ascii="Palatino Linotype" w:hAnsi="Palatino Linotype" w:cs="Arial"/>
          <w:b/>
        </w:rPr>
        <w:t>Sujeto Obligado</w:t>
      </w:r>
      <w:r w:rsidR="00D81FF3" w:rsidRPr="00AD2A55">
        <w:rPr>
          <w:rFonts w:ascii="Palatino Linotype" w:hAnsi="Palatino Linotype" w:cs="Arial"/>
          <w:b/>
        </w:rPr>
        <w:t xml:space="preserve">, </w:t>
      </w:r>
      <w:r w:rsidR="00D81FF3" w:rsidRPr="00AD2A55">
        <w:rPr>
          <w:rFonts w:ascii="Palatino Linotype" w:hAnsi="Palatino Linotype" w:cs="Arial"/>
        </w:rPr>
        <w:t xml:space="preserve">se procede </w:t>
      </w:r>
      <w:r w:rsidR="00D81FF3">
        <w:rPr>
          <w:rFonts w:ascii="Palatino Linotype" w:hAnsi="Palatino Linotype" w:cs="Arial"/>
        </w:rPr>
        <w:t>a dictar la presente resolución.</w:t>
      </w:r>
    </w:p>
    <w:p w14:paraId="7991CDCD" w14:textId="77777777" w:rsidR="00112BE0" w:rsidRPr="0013589E"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3589E" w:rsidRDefault="0029071C" w:rsidP="009E0E89">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A N T E C E D E N T E S</w:t>
      </w:r>
    </w:p>
    <w:p w14:paraId="7FCA2702" w14:textId="77777777" w:rsidR="009E0E89" w:rsidRPr="00D81FF3" w:rsidRDefault="009E0E89" w:rsidP="008A64CB">
      <w:pPr>
        <w:pStyle w:val="Sinespaciado"/>
        <w:rPr>
          <w:rFonts w:ascii="Palatino Linotype" w:eastAsiaTheme="minorHAnsi" w:hAnsi="Palatino Linotype"/>
          <w:lang w:eastAsia="en-US"/>
        </w:rPr>
      </w:pPr>
    </w:p>
    <w:p w14:paraId="094775C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PRIMERO. De la solicitud de información.</w:t>
      </w:r>
    </w:p>
    <w:p w14:paraId="157D5B09" w14:textId="1D2285DE" w:rsidR="0029071C" w:rsidRPr="00D81FF3" w:rsidRDefault="0029071C" w:rsidP="00D81FF3">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En fecha </w:t>
      </w:r>
      <w:r w:rsidR="00E519CB">
        <w:rPr>
          <w:rFonts w:ascii="Palatino Linotype" w:eastAsiaTheme="minorHAnsi" w:hAnsi="Palatino Linotype" w:cs="Arial"/>
          <w:szCs w:val="22"/>
          <w:lang w:val="es-419" w:eastAsia="en-US"/>
        </w:rPr>
        <w:t>nueve</w:t>
      </w:r>
      <w:r w:rsidR="007F59F5">
        <w:rPr>
          <w:rFonts w:ascii="Palatino Linotype" w:eastAsiaTheme="minorHAnsi" w:hAnsi="Palatino Linotype" w:cs="Arial"/>
          <w:szCs w:val="22"/>
          <w:lang w:val="es-419" w:eastAsia="en-US"/>
        </w:rPr>
        <w:t xml:space="preserve"> </w:t>
      </w:r>
      <w:r w:rsidR="006431AA">
        <w:rPr>
          <w:rFonts w:ascii="Palatino Linotype" w:eastAsiaTheme="minorHAnsi" w:hAnsi="Palatino Linotype" w:cs="Arial"/>
          <w:szCs w:val="22"/>
          <w:lang w:val="es-MX" w:eastAsia="en-US"/>
        </w:rPr>
        <w:t xml:space="preserve">de </w:t>
      </w:r>
      <w:r w:rsidR="00E519CB">
        <w:rPr>
          <w:rFonts w:ascii="Palatino Linotype" w:eastAsiaTheme="minorHAnsi" w:hAnsi="Palatino Linotype" w:cs="Arial"/>
          <w:szCs w:val="22"/>
          <w:lang w:val="es-419" w:eastAsia="en-US"/>
        </w:rPr>
        <w:t>marzo</w:t>
      </w:r>
      <w:r w:rsidR="006431AA">
        <w:rPr>
          <w:rFonts w:ascii="Palatino Linotype" w:eastAsiaTheme="minorHAnsi" w:hAnsi="Palatino Linotype" w:cs="Arial"/>
          <w:szCs w:val="22"/>
          <w:lang w:val="es-MX" w:eastAsia="en-US"/>
        </w:rPr>
        <w:t xml:space="preserve"> de dos mil veintidós</w:t>
      </w:r>
      <w:r w:rsidRPr="0013589E">
        <w:rPr>
          <w:rFonts w:ascii="Palatino Linotype" w:eastAsiaTheme="minorHAnsi" w:hAnsi="Palatino Linotype" w:cs="Arial"/>
          <w:szCs w:val="22"/>
          <w:lang w:val="es-MX" w:eastAsia="en-US"/>
        </w:rPr>
        <w:t xml:space="preserve">, el </w:t>
      </w:r>
      <w:r w:rsidRPr="0013589E">
        <w:rPr>
          <w:rFonts w:ascii="Palatino Linotype" w:eastAsiaTheme="minorHAnsi" w:hAnsi="Palatino Linotype" w:cs="Arial"/>
          <w:b/>
          <w:szCs w:val="22"/>
          <w:lang w:val="es-MX" w:eastAsia="en-US"/>
        </w:rPr>
        <w:t>Recurrente</w:t>
      </w:r>
      <w:r w:rsidR="006431AA">
        <w:rPr>
          <w:rFonts w:ascii="Palatino Linotype" w:eastAsiaTheme="minorHAnsi" w:hAnsi="Palatino Linotype" w:cs="Arial"/>
          <w:szCs w:val="22"/>
          <w:lang w:val="es-MX" w:eastAsia="en-US"/>
        </w:rPr>
        <w:t xml:space="preserve">, presentó a través </w:t>
      </w:r>
      <w:r w:rsidR="00D81FF3">
        <w:rPr>
          <w:rFonts w:ascii="Palatino Linotype" w:eastAsiaTheme="minorHAnsi" w:hAnsi="Palatino Linotype" w:cs="Arial"/>
          <w:szCs w:val="22"/>
          <w:lang w:val="es-419" w:eastAsia="en-US"/>
        </w:rPr>
        <w:t>de</w:t>
      </w:r>
      <w:r w:rsidR="006431AA">
        <w:rPr>
          <w:rFonts w:ascii="Palatino Linotype" w:eastAsiaTheme="minorHAnsi" w:hAnsi="Palatino Linotype" w:cs="Arial"/>
          <w:szCs w:val="22"/>
          <w:lang w:val="es-MX" w:eastAsia="en-US"/>
        </w:rPr>
        <w:t>l</w:t>
      </w:r>
      <w:r w:rsidRPr="0013589E">
        <w:rPr>
          <w:rFonts w:ascii="Palatino Linotype" w:eastAsiaTheme="minorHAnsi" w:hAnsi="Palatino Linotype" w:cs="Arial"/>
          <w:szCs w:val="22"/>
          <w:lang w:val="es-MX" w:eastAsia="en-US"/>
        </w:rPr>
        <w:t xml:space="preserve"> Sistema de Acceso a la Información Mexiquense </w:t>
      </w:r>
      <w:r w:rsidRPr="0013589E">
        <w:rPr>
          <w:rFonts w:ascii="Palatino Linotype" w:eastAsiaTheme="minorHAnsi" w:hAnsi="Palatino Linotype" w:cs="Arial"/>
          <w:b/>
          <w:szCs w:val="22"/>
          <w:lang w:val="es-MX" w:eastAsia="en-US"/>
        </w:rPr>
        <w:t>(SAIMEX),</w:t>
      </w:r>
      <w:r w:rsidRPr="0013589E">
        <w:rPr>
          <w:rFonts w:ascii="Palatino Linotype" w:eastAsiaTheme="minorHAnsi" w:hAnsi="Palatino Linotype" w:cs="Arial"/>
          <w:szCs w:val="22"/>
          <w:lang w:val="es-MX" w:eastAsia="en-US"/>
        </w:rPr>
        <w:t xml:space="preserve"> ante el </w:t>
      </w:r>
      <w:r w:rsidRPr="0013589E">
        <w:rPr>
          <w:rFonts w:ascii="Palatino Linotype" w:eastAsiaTheme="minorHAnsi" w:hAnsi="Palatino Linotype" w:cs="Arial"/>
          <w:b/>
          <w:szCs w:val="22"/>
          <w:lang w:val="es-MX" w:eastAsia="en-US"/>
        </w:rPr>
        <w:t>Sujeto Obligado</w:t>
      </w:r>
      <w:r w:rsidRPr="0013589E">
        <w:rPr>
          <w:rFonts w:ascii="Palatino Linotype" w:eastAsiaTheme="minorHAnsi" w:hAnsi="Palatino Linotype" w:cs="Arial"/>
          <w:szCs w:val="22"/>
          <w:lang w:val="es-MX" w:eastAsia="en-US"/>
        </w:rPr>
        <w:t>, la solicitud de acceso a la información pública, a la que se le</w:t>
      </w:r>
      <w:r w:rsidR="00112BE0" w:rsidRPr="0013589E">
        <w:rPr>
          <w:rFonts w:ascii="Palatino Linotype" w:eastAsiaTheme="minorHAnsi" w:hAnsi="Palatino Linotype" w:cs="Arial"/>
          <w:szCs w:val="22"/>
          <w:lang w:val="es-MX" w:eastAsia="en-US"/>
        </w:rPr>
        <w:t xml:space="preserve"> asignó el </w:t>
      </w:r>
      <w:r w:rsidR="00112BE0" w:rsidRPr="00D81FF3">
        <w:rPr>
          <w:rFonts w:ascii="Palatino Linotype" w:eastAsiaTheme="minorHAnsi" w:hAnsi="Palatino Linotype" w:cs="Arial"/>
          <w:szCs w:val="22"/>
          <w:lang w:val="es-MX" w:eastAsia="en-US"/>
        </w:rPr>
        <w:t xml:space="preserve">número de expediente </w:t>
      </w:r>
      <w:r w:rsidR="00971FFC" w:rsidRPr="00D81FF3">
        <w:rPr>
          <w:rFonts w:ascii="Palatino Linotype" w:eastAsiaTheme="minorHAnsi" w:hAnsi="Palatino Linotype" w:cs="Arial"/>
          <w:b/>
          <w:szCs w:val="22"/>
          <w:lang w:val="es-MX" w:eastAsia="en-US"/>
        </w:rPr>
        <w:t>0</w:t>
      </w:r>
      <w:r w:rsidR="00E519CB">
        <w:rPr>
          <w:rFonts w:ascii="Palatino Linotype" w:eastAsiaTheme="minorHAnsi" w:hAnsi="Palatino Linotype" w:cs="Arial"/>
          <w:b/>
          <w:szCs w:val="22"/>
          <w:lang w:val="es-419" w:eastAsia="en-US"/>
        </w:rPr>
        <w:t>0138</w:t>
      </w:r>
      <w:r w:rsidR="00971FFC" w:rsidRPr="00D81FF3">
        <w:rPr>
          <w:rFonts w:ascii="Palatino Linotype" w:eastAsiaTheme="minorHAnsi" w:hAnsi="Palatino Linotype" w:cs="Arial"/>
          <w:b/>
          <w:szCs w:val="22"/>
          <w:lang w:val="es-MX" w:eastAsia="en-US"/>
        </w:rPr>
        <w:t>/</w:t>
      </w:r>
      <w:r w:rsidR="00E519CB">
        <w:rPr>
          <w:rFonts w:ascii="Palatino Linotype" w:eastAsiaTheme="minorHAnsi" w:hAnsi="Palatino Linotype" w:cs="Arial"/>
          <w:b/>
          <w:szCs w:val="22"/>
          <w:lang w:val="es-419" w:eastAsia="en-US"/>
        </w:rPr>
        <w:t>TENANCIN</w:t>
      </w:r>
      <w:r w:rsidR="00971FFC" w:rsidRPr="00D81FF3">
        <w:rPr>
          <w:rFonts w:ascii="Palatino Linotype" w:eastAsiaTheme="minorHAnsi" w:hAnsi="Palatino Linotype" w:cs="Arial"/>
          <w:b/>
          <w:szCs w:val="22"/>
          <w:lang w:val="es-MX" w:eastAsia="en-US"/>
        </w:rPr>
        <w:t>/IP/2022</w:t>
      </w:r>
      <w:r w:rsidRPr="00D81FF3">
        <w:rPr>
          <w:rFonts w:ascii="Palatino Linotype" w:eastAsiaTheme="minorHAnsi" w:hAnsi="Palatino Linotype" w:cs="Arial"/>
          <w:szCs w:val="22"/>
          <w:lang w:val="es-MX" w:eastAsia="en-US"/>
        </w:rPr>
        <w:t>, mediante la cual solicitó lo siguiente:</w:t>
      </w:r>
    </w:p>
    <w:p w14:paraId="051A2DA8" w14:textId="77777777" w:rsidR="00112BE0" w:rsidRPr="00D81FF3" w:rsidRDefault="00112BE0" w:rsidP="00D81FF3">
      <w:pPr>
        <w:spacing w:line="360" w:lineRule="auto"/>
        <w:jc w:val="both"/>
        <w:rPr>
          <w:rFonts w:ascii="Palatino Linotype" w:eastAsiaTheme="minorHAnsi" w:hAnsi="Palatino Linotype" w:cs="Arial"/>
          <w:szCs w:val="22"/>
          <w:lang w:val="es-MX" w:eastAsia="en-US"/>
        </w:rPr>
      </w:pPr>
    </w:p>
    <w:p w14:paraId="58564126" w14:textId="103D806D" w:rsidR="0029071C" w:rsidRPr="00790566" w:rsidRDefault="0029071C" w:rsidP="00D81FF3">
      <w:pPr>
        <w:spacing w:line="360" w:lineRule="auto"/>
        <w:ind w:left="567" w:right="567"/>
        <w:jc w:val="both"/>
        <w:rPr>
          <w:rFonts w:ascii="Palatino Linotype" w:hAnsi="Palatino Linotype"/>
          <w:i/>
          <w:lang w:val="es-MX" w:eastAsia="es-MX"/>
        </w:rPr>
      </w:pPr>
      <w:r w:rsidRPr="00790566">
        <w:rPr>
          <w:rFonts w:ascii="Palatino Linotype" w:hAnsi="Palatino Linotype"/>
          <w:i/>
          <w:lang w:val="es-MX" w:eastAsia="es-MX"/>
        </w:rPr>
        <w:t>“</w:t>
      </w:r>
      <w:r w:rsidR="0093720B" w:rsidRPr="0093720B">
        <w:rPr>
          <w:rFonts w:ascii="Palatino Linotype" w:hAnsi="Palatino Linotype"/>
          <w:i/>
          <w:lang w:val="es-MX" w:eastAsia="es-MX"/>
        </w:rPr>
        <w:t>Solicito los comprobantes, facturas, contratos o cualquier otro documento que haga referencia de los gastos realizados por el evento del 8 de marzo de 2022</w:t>
      </w:r>
      <w:r w:rsidR="00971FFC" w:rsidRPr="00790566">
        <w:rPr>
          <w:rFonts w:ascii="Palatino Linotype" w:hAnsi="Palatino Linotype"/>
          <w:i/>
          <w:lang w:val="es-MX" w:eastAsia="es-MX"/>
        </w:rPr>
        <w:t>.</w:t>
      </w:r>
      <w:r w:rsidRPr="00790566">
        <w:rPr>
          <w:rFonts w:ascii="Palatino Linotype" w:hAnsi="Palatino Linotype"/>
          <w:i/>
          <w:lang w:val="es-MX" w:eastAsia="es-MX"/>
        </w:rPr>
        <w:t>” (Sic).</w:t>
      </w:r>
    </w:p>
    <w:p w14:paraId="2A119C1F" w14:textId="77777777" w:rsidR="00790566" w:rsidRDefault="00790566" w:rsidP="00D81FF3">
      <w:pPr>
        <w:spacing w:line="360" w:lineRule="auto"/>
        <w:rPr>
          <w:rFonts w:ascii="Palatino Linotype" w:hAnsi="Palatino Linotype"/>
          <w:lang w:val="es-MX"/>
        </w:rPr>
      </w:pPr>
    </w:p>
    <w:p w14:paraId="6720EDFA" w14:textId="56A1565C" w:rsidR="007F59F5" w:rsidRDefault="00F80B7B" w:rsidP="00D81FF3">
      <w:pPr>
        <w:spacing w:line="360" w:lineRule="auto"/>
        <w:rPr>
          <w:rFonts w:ascii="Palatino Linotype" w:hAnsi="Palatino Linotype"/>
          <w:lang w:val="es-419"/>
        </w:rPr>
      </w:pPr>
      <w:r>
        <w:rPr>
          <w:rFonts w:ascii="Palatino Linotype" w:hAnsi="Palatino Linotype"/>
          <w:lang w:val="es-419"/>
        </w:rPr>
        <w:t xml:space="preserve">Señalando en su solicitud de información como modalidad de entrega: </w:t>
      </w:r>
      <w:r w:rsidRPr="00F80B7B">
        <w:rPr>
          <w:rFonts w:ascii="Palatino Linotype" w:hAnsi="Palatino Linotype"/>
          <w:b/>
          <w:lang w:val="es-419"/>
        </w:rPr>
        <w:t>“A través del SAIMEX</w:t>
      </w:r>
      <w:r>
        <w:rPr>
          <w:rFonts w:ascii="Palatino Linotype" w:hAnsi="Palatino Linotype"/>
          <w:lang w:val="es-419"/>
        </w:rPr>
        <w:t>.”</w:t>
      </w:r>
    </w:p>
    <w:p w14:paraId="78EE9690" w14:textId="77777777" w:rsidR="00534471" w:rsidRPr="00F80B7B" w:rsidRDefault="00534471" w:rsidP="00D81FF3">
      <w:pPr>
        <w:spacing w:line="360" w:lineRule="auto"/>
        <w:rPr>
          <w:rFonts w:ascii="Palatino Linotype" w:hAnsi="Palatino Linotype"/>
          <w:lang w:val="es-419"/>
        </w:rPr>
      </w:pPr>
    </w:p>
    <w:p w14:paraId="35326D1B"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la respuesta del Sujeto Obligado. </w:t>
      </w:r>
    </w:p>
    <w:p w14:paraId="6A907B46" w14:textId="71978B6F"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De las constancias que obran en el sistema SAIMEX, se advierte que en fecha </w:t>
      </w:r>
      <w:r w:rsidR="0093720B">
        <w:rPr>
          <w:rFonts w:ascii="Palatino Linotype" w:eastAsiaTheme="minorHAnsi" w:hAnsi="Palatino Linotype" w:cs="Arial"/>
          <w:b/>
          <w:lang w:val="es-419" w:eastAsia="en-US"/>
        </w:rPr>
        <w:t>diecisiete</w:t>
      </w:r>
      <w:r w:rsidR="00790566" w:rsidRPr="00CF6609">
        <w:rPr>
          <w:rFonts w:ascii="Palatino Linotype" w:eastAsiaTheme="minorHAnsi" w:hAnsi="Palatino Linotype" w:cs="Arial"/>
          <w:b/>
          <w:lang w:val="es-419" w:eastAsia="en-US"/>
        </w:rPr>
        <w:t xml:space="preserve"> </w:t>
      </w:r>
      <w:r w:rsidR="008105E8" w:rsidRPr="00CF6609">
        <w:rPr>
          <w:rFonts w:ascii="Palatino Linotype" w:eastAsiaTheme="minorHAnsi" w:hAnsi="Palatino Linotype" w:cs="Arial"/>
          <w:b/>
          <w:lang w:val="es-MX" w:eastAsia="en-US"/>
        </w:rPr>
        <w:t xml:space="preserve">de </w:t>
      </w:r>
      <w:r w:rsidR="0093720B">
        <w:rPr>
          <w:rFonts w:ascii="Palatino Linotype" w:eastAsiaTheme="minorHAnsi" w:hAnsi="Palatino Linotype" w:cs="Arial"/>
          <w:b/>
          <w:lang w:val="es-419" w:eastAsia="en-US"/>
        </w:rPr>
        <w:t>marzo</w:t>
      </w:r>
      <w:r w:rsidR="000E00A4" w:rsidRPr="00CF6609">
        <w:rPr>
          <w:rFonts w:ascii="Palatino Linotype" w:eastAsiaTheme="minorHAnsi" w:hAnsi="Palatino Linotype" w:cs="Arial"/>
          <w:b/>
          <w:lang w:val="es-MX" w:eastAsia="en-US"/>
        </w:rPr>
        <w:t xml:space="preserve"> de dos mil veintidós</w:t>
      </w:r>
      <w:r w:rsidRPr="0013589E">
        <w:rPr>
          <w:rFonts w:ascii="Palatino Linotype" w:eastAsiaTheme="minorHAnsi" w:hAnsi="Palatino Linotype" w:cs="Arial"/>
          <w:lang w:val="es-MX" w:eastAsia="en-US"/>
        </w:rPr>
        <w:t xml:space="preserve">,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emitió la respuesta en los siguientes términos:</w:t>
      </w:r>
    </w:p>
    <w:p w14:paraId="43D61DCC" w14:textId="77777777" w:rsidR="0029071C" w:rsidRPr="00913317" w:rsidRDefault="0029071C" w:rsidP="00913317">
      <w:pPr>
        <w:spacing w:line="360" w:lineRule="auto"/>
        <w:jc w:val="both"/>
        <w:rPr>
          <w:rFonts w:ascii="Palatino Linotype" w:eastAsiaTheme="minorHAnsi" w:hAnsi="Palatino Linotype" w:cs="Arial"/>
          <w:lang w:val="es-MX" w:eastAsia="en-US"/>
        </w:rPr>
      </w:pPr>
    </w:p>
    <w:p w14:paraId="6C6E7F81" w14:textId="29EB5456" w:rsidR="0029071C" w:rsidRPr="0013589E" w:rsidRDefault="0029071C" w:rsidP="00D81FF3">
      <w:pPr>
        <w:ind w:left="567" w:right="567"/>
        <w:jc w:val="both"/>
        <w:rPr>
          <w:rFonts w:ascii="Palatino Linotype" w:hAnsi="Palatino Linotype"/>
          <w:i/>
          <w:sz w:val="22"/>
          <w:szCs w:val="22"/>
          <w:lang w:val="es-MX" w:eastAsia="es-MX"/>
        </w:rPr>
      </w:pPr>
      <w:r w:rsidRPr="0013589E">
        <w:rPr>
          <w:rFonts w:ascii="Palatino Linotype" w:hAnsi="Palatino Linotype"/>
          <w:i/>
          <w:sz w:val="22"/>
          <w:szCs w:val="22"/>
          <w:lang w:val="es-MX" w:eastAsia="es-MX"/>
        </w:rPr>
        <w:t>“</w:t>
      </w:r>
      <w:r w:rsidR="0093720B" w:rsidRPr="0093720B">
        <w:rPr>
          <w:rFonts w:ascii="Palatino Linotype" w:hAnsi="Palatino Linotype"/>
          <w:i/>
          <w:sz w:val="22"/>
          <w:szCs w:val="22"/>
          <w:lang w:val="es-MX" w:eastAsia="es-MX"/>
        </w:rPr>
        <w:t>SE ENVIA RESPUESTA A LA SOLICITUD</w:t>
      </w:r>
      <w:r w:rsidR="00E74701" w:rsidRPr="0013589E">
        <w:rPr>
          <w:rFonts w:ascii="Palatino Linotype" w:hAnsi="Palatino Linotype"/>
          <w:i/>
          <w:sz w:val="22"/>
          <w:szCs w:val="22"/>
          <w:lang w:val="es-MX" w:eastAsia="es-MX"/>
        </w:rPr>
        <w:t>” (Sic).</w:t>
      </w:r>
    </w:p>
    <w:p w14:paraId="401E443B" w14:textId="77777777" w:rsidR="008105E8" w:rsidRPr="00D81FF3" w:rsidRDefault="008105E8" w:rsidP="0029071C">
      <w:pPr>
        <w:spacing w:line="360" w:lineRule="auto"/>
        <w:jc w:val="both"/>
        <w:rPr>
          <w:rFonts w:ascii="Palatino Linotype" w:eastAsiaTheme="minorHAnsi" w:hAnsi="Palatino Linotype" w:cs="Arial"/>
          <w:lang w:val="es-MX" w:eastAsia="en-US"/>
        </w:rPr>
      </w:pPr>
    </w:p>
    <w:p w14:paraId="3EFC0D7C" w14:textId="5B3C3A0E" w:rsidR="00D81FF3" w:rsidRPr="0093720B" w:rsidRDefault="00EC6F39" w:rsidP="00790566">
      <w:pPr>
        <w:spacing w:line="360" w:lineRule="auto"/>
        <w:jc w:val="both"/>
        <w:rPr>
          <w:rFonts w:ascii="Palatino Linotype" w:eastAsiaTheme="minorHAnsi" w:hAnsi="Palatino Linotype" w:cs="Arial"/>
          <w:lang w:val="es-419" w:eastAsia="en-US"/>
        </w:rPr>
      </w:pPr>
      <w:r>
        <w:rPr>
          <w:rFonts w:ascii="Palatino Linotype" w:eastAsiaTheme="minorHAnsi" w:hAnsi="Palatino Linotype" w:cs="Arial"/>
          <w:lang w:val="es-419" w:eastAsia="en-US"/>
        </w:rPr>
        <w:t xml:space="preserve">El sujeto obligado adjuntó </w:t>
      </w:r>
      <w:r w:rsidR="0093720B">
        <w:rPr>
          <w:rFonts w:ascii="Palatino Linotype" w:eastAsiaTheme="minorHAnsi" w:hAnsi="Palatino Linotype" w:cs="Arial"/>
          <w:lang w:val="es-419" w:eastAsia="en-US"/>
        </w:rPr>
        <w:t>e</w:t>
      </w:r>
      <w:r w:rsidR="00790566">
        <w:rPr>
          <w:rFonts w:ascii="Palatino Linotype" w:eastAsiaTheme="minorHAnsi" w:hAnsi="Palatino Linotype" w:cs="Arial"/>
          <w:lang w:val="es-419" w:eastAsia="en-US"/>
        </w:rPr>
        <w:t>l</w:t>
      </w:r>
      <w:r w:rsidR="00D81FF3">
        <w:rPr>
          <w:rFonts w:ascii="Palatino Linotype" w:eastAsiaTheme="minorHAnsi" w:hAnsi="Palatino Linotype" w:cs="Arial"/>
          <w:lang w:val="es-419" w:eastAsia="en-US"/>
        </w:rPr>
        <w:t xml:space="preserve"> archivo electrónico en formato PDF denominado</w:t>
      </w:r>
      <w:r>
        <w:rPr>
          <w:rFonts w:ascii="Palatino Linotype" w:eastAsiaTheme="minorHAnsi" w:hAnsi="Palatino Linotype" w:cs="Arial"/>
          <w:lang w:val="es-419" w:eastAsia="en-US"/>
        </w:rPr>
        <w:t xml:space="preserve">: </w:t>
      </w:r>
      <w:r w:rsidR="00CF6609" w:rsidRPr="0093720B">
        <w:rPr>
          <w:rFonts w:ascii="Palatino Linotype" w:eastAsiaTheme="minorHAnsi" w:hAnsi="Palatino Linotype" w:cs="Arial"/>
          <w:lang w:val="es-419" w:eastAsia="en-US"/>
        </w:rPr>
        <w:t>“</w:t>
      </w:r>
      <w:r w:rsidR="0093720B" w:rsidRPr="0093720B">
        <w:rPr>
          <w:rFonts w:ascii="Palatino Linotype" w:eastAsiaTheme="minorHAnsi" w:hAnsi="Palatino Linotype"/>
          <w:lang w:val="es-419" w:eastAsia="en-US"/>
        </w:rPr>
        <w:t>138-RESP-DIF.pdf</w:t>
      </w:r>
      <w:r w:rsidR="00CF6609" w:rsidRPr="0093720B">
        <w:rPr>
          <w:rFonts w:ascii="Palatino Linotype" w:eastAsiaTheme="minorHAnsi" w:hAnsi="Palatino Linotype" w:cs="Arial"/>
          <w:lang w:val="es-419" w:eastAsia="en-US"/>
        </w:rPr>
        <w:t>”</w:t>
      </w:r>
      <w:r w:rsidR="00790566" w:rsidRPr="0093720B">
        <w:rPr>
          <w:rFonts w:ascii="Palatino Linotype" w:eastAsiaTheme="minorHAnsi" w:hAnsi="Palatino Linotype" w:cs="Arial"/>
          <w:lang w:val="es-419" w:eastAsia="en-US"/>
        </w:rPr>
        <w:t xml:space="preserve">, </w:t>
      </w:r>
      <w:r w:rsidR="0093720B">
        <w:rPr>
          <w:rFonts w:ascii="Palatino Linotype" w:eastAsiaTheme="minorHAnsi" w:hAnsi="Palatino Linotype" w:cs="Arial"/>
          <w:lang w:val="es-419" w:eastAsia="en-US"/>
        </w:rPr>
        <w:t>e</w:t>
      </w:r>
      <w:r w:rsidR="00790566" w:rsidRPr="0093720B">
        <w:rPr>
          <w:rFonts w:ascii="Palatino Linotype" w:eastAsiaTheme="minorHAnsi" w:hAnsi="Palatino Linotype" w:cs="Arial"/>
          <w:lang w:val="es-419" w:eastAsia="en-US"/>
        </w:rPr>
        <w:t>l</w:t>
      </w:r>
      <w:r w:rsidR="00D81FF3" w:rsidRPr="0093720B">
        <w:rPr>
          <w:rFonts w:ascii="Palatino Linotype" w:eastAsiaTheme="minorHAnsi" w:hAnsi="Palatino Linotype" w:cs="Arial"/>
          <w:lang w:val="es-419" w:eastAsia="en-US"/>
        </w:rPr>
        <w:t xml:space="preserve"> cual</w:t>
      </w:r>
      <w:r w:rsidR="0093720B">
        <w:rPr>
          <w:rFonts w:ascii="Palatino Linotype" w:eastAsiaTheme="minorHAnsi" w:hAnsi="Palatino Linotype" w:cs="Arial"/>
          <w:lang w:val="es-419" w:eastAsia="en-US"/>
        </w:rPr>
        <w:t xml:space="preserve"> </w:t>
      </w:r>
      <w:r w:rsidR="00D81FF3" w:rsidRPr="0093720B">
        <w:rPr>
          <w:rFonts w:ascii="Palatino Linotype" w:eastAsiaTheme="minorHAnsi" w:hAnsi="Palatino Linotype" w:cs="Arial"/>
          <w:lang w:val="es-419" w:eastAsia="en-US"/>
        </w:rPr>
        <w:t>será analizado en la parte considerativa de la presente resolución.</w:t>
      </w:r>
    </w:p>
    <w:p w14:paraId="4D9BEFB7" w14:textId="77777777" w:rsidR="00CF6609" w:rsidRDefault="00CF6609" w:rsidP="00790566">
      <w:pPr>
        <w:spacing w:line="360" w:lineRule="auto"/>
        <w:jc w:val="both"/>
        <w:rPr>
          <w:rFonts w:ascii="Palatino Linotype" w:eastAsiaTheme="minorHAnsi" w:hAnsi="Palatino Linotype"/>
          <w:lang w:val="es-419" w:eastAsia="en-US"/>
        </w:rPr>
      </w:pPr>
    </w:p>
    <w:p w14:paraId="20EE938A" w14:textId="7B8533B9" w:rsidR="0029071C" w:rsidRPr="00F6686B" w:rsidRDefault="0029071C" w:rsidP="004239C3">
      <w:pPr>
        <w:spacing w:line="360" w:lineRule="auto"/>
        <w:jc w:val="both"/>
        <w:rPr>
          <w:rFonts w:ascii="Palatino Linotype" w:eastAsiaTheme="minorHAnsi" w:hAnsi="Palatino Linotype" w:cs="Arial"/>
          <w:b/>
          <w:sz w:val="28"/>
          <w:lang w:val="es-MX" w:eastAsia="en-US"/>
        </w:rPr>
      </w:pPr>
      <w:r w:rsidRPr="004239C3">
        <w:rPr>
          <w:rFonts w:ascii="Palatino Linotype" w:eastAsiaTheme="minorHAnsi" w:hAnsi="Palatino Linotype" w:cs="Arial"/>
          <w:b/>
          <w:sz w:val="28"/>
          <w:lang w:val="es-MX" w:eastAsia="en-US"/>
        </w:rPr>
        <w:t>TERCERO</w:t>
      </w:r>
      <w:r w:rsidRPr="00F6686B">
        <w:rPr>
          <w:rFonts w:ascii="Palatino Linotype" w:eastAsiaTheme="minorHAnsi" w:hAnsi="Palatino Linotype" w:cs="Arial"/>
          <w:b/>
          <w:sz w:val="28"/>
          <w:lang w:val="es-MX" w:eastAsia="en-US"/>
        </w:rPr>
        <w:t>. Del recurso de revisión.</w:t>
      </w:r>
    </w:p>
    <w:p w14:paraId="7B9ED844" w14:textId="50091EFD" w:rsidR="0029071C" w:rsidRPr="004239C3" w:rsidRDefault="0029071C" w:rsidP="004239C3">
      <w:pPr>
        <w:spacing w:line="360" w:lineRule="auto"/>
        <w:jc w:val="both"/>
        <w:rPr>
          <w:rFonts w:ascii="Palatino Linotype" w:eastAsiaTheme="minorHAnsi" w:hAnsi="Palatino Linotype" w:cs="Arial"/>
          <w:lang w:val="es-MX" w:eastAsia="en-US"/>
        </w:rPr>
      </w:pPr>
      <w:r w:rsidRPr="004239C3">
        <w:rPr>
          <w:rFonts w:ascii="Palatino Linotype" w:eastAsiaTheme="minorHAnsi" w:hAnsi="Palatino Linotype" w:cs="Arial"/>
          <w:lang w:val="es-MX" w:eastAsia="en-US"/>
        </w:rPr>
        <w:t xml:space="preserve">Inconforme con la respuesta por parte del </w:t>
      </w:r>
      <w:r w:rsidRPr="004239C3">
        <w:rPr>
          <w:rFonts w:ascii="Palatino Linotype" w:eastAsiaTheme="minorHAnsi" w:hAnsi="Palatino Linotype" w:cs="Arial"/>
          <w:b/>
          <w:lang w:val="es-MX" w:eastAsia="en-US"/>
        </w:rPr>
        <w:t>Sujeto Obligado</w:t>
      </w:r>
      <w:r w:rsidRPr="004239C3">
        <w:rPr>
          <w:rFonts w:ascii="Palatino Linotype" w:eastAsiaTheme="minorHAnsi" w:hAnsi="Palatino Linotype" w:cs="Arial"/>
          <w:lang w:val="es-MX" w:eastAsia="en-US"/>
        </w:rPr>
        <w:t xml:space="preserve">, el ahora </w:t>
      </w:r>
      <w:r w:rsidRPr="004239C3">
        <w:rPr>
          <w:rFonts w:ascii="Palatino Linotype" w:eastAsiaTheme="minorHAnsi" w:hAnsi="Palatino Linotype" w:cs="Arial"/>
          <w:b/>
          <w:lang w:val="es-MX" w:eastAsia="en-US"/>
        </w:rPr>
        <w:t>Recurrente</w:t>
      </w:r>
      <w:r w:rsidRPr="004239C3">
        <w:rPr>
          <w:rFonts w:ascii="Palatino Linotype" w:eastAsiaTheme="minorHAnsi" w:hAnsi="Palatino Linotype" w:cs="Arial"/>
          <w:lang w:val="es-MX" w:eastAsia="en-US"/>
        </w:rPr>
        <w:t xml:space="preserve"> interpuso el presente recurso de revisión en fecha </w:t>
      </w:r>
      <w:r w:rsidR="00CF6609" w:rsidRPr="00CF6609">
        <w:rPr>
          <w:rFonts w:ascii="Palatino Linotype" w:eastAsiaTheme="minorHAnsi" w:hAnsi="Palatino Linotype" w:cs="Arial"/>
          <w:b/>
          <w:lang w:val="es-419" w:eastAsia="en-US"/>
        </w:rPr>
        <w:t xml:space="preserve">veintidós </w:t>
      </w:r>
      <w:r w:rsidR="000E00A4" w:rsidRPr="00CF6609">
        <w:rPr>
          <w:rFonts w:ascii="Palatino Linotype" w:eastAsiaTheme="minorHAnsi" w:hAnsi="Palatino Linotype" w:cs="Arial"/>
          <w:b/>
          <w:lang w:val="es-MX" w:eastAsia="en-US"/>
        </w:rPr>
        <w:t xml:space="preserve">de </w:t>
      </w:r>
      <w:r w:rsidR="00CF6609" w:rsidRPr="00CF6609">
        <w:rPr>
          <w:rFonts w:ascii="Palatino Linotype" w:eastAsiaTheme="minorHAnsi" w:hAnsi="Palatino Linotype" w:cs="Arial"/>
          <w:b/>
          <w:lang w:val="es-419" w:eastAsia="en-US"/>
        </w:rPr>
        <w:t>marzo</w:t>
      </w:r>
      <w:r w:rsidR="000E00A4" w:rsidRPr="00CF6609">
        <w:rPr>
          <w:rFonts w:ascii="Palatino Linotype" w:eastAsiaTheme="minorHAnsi" w:hAnsi="Palatino Linotype" w:cs="Arial"/>
          <w:b/>
          <w:lang w:val="es-MX" w:eastAsia="en-US"/>
        </w:rPr>
        <w:t xml:space="preserve"> de dos mil veintidós</w:t>
      </w:r>
      <w:r w:rsidRPr="004239C3">
        <w:rPr>
          <w:rFonts w:ascii="Palatino Linotype" w:eastAsiaTheme="minorHAnsi" w:hAnsi="Palatino Linotype" w:cs="Arial"/>
          <w:lang w:val="es-MX" w:eastAsia="en-US"/>
        </w:rPr>
        <w:t>, el cual fue registrado</w:t>
      </w:r>
      <w:r w:rsidRPr="004239C3">
        <w:rPr>
          <w:rFonts w:ascii="Palatino Linotype" w:eastAsiaTheme="minorHAnsi" w:hAnsi="Palatino Linotype" w:cs="Arial"/>
          <w:b/>
          <w:lang w:val="es-MX" w:eastAsia="en-US"/>
        </w:rPr>
        <w:t xml:space="preserve"> </w:t>
      </w:r>
      <w:r w:rsidRPr="004239C3">
        <w:rPr>
          <w:rFonts w:ascii="Palatino Linotype" w:eastAsiaTheme="minorHAnsi" w:hAnsi="Palatino Linotype" w:cs="Arial"/>
          <w:lang w:val="es-MX" w:eastAsia="en-US"/>
        </w:rPr>
        <w:t xml:space="preserve">en el sistema electrónico con el expediente número </w:t>
      </w:r>
      <w:r w:rsidR="008105E8" w:rsidRPr="004239C3">
        <w:rPr>
          <w:rFonts w:ascii="Palatino Linotype" w:eastAsiaTheme="minorHAnsi" w:hAnsi="Palatino Linotype" w:cs="Arial"/>
          <w:b/>
          <w:bCs/>
          <w:lang w:val="es-MX" w:eastAsia="es-MX"/>
        </w:rPr>
        <w:t>0</w:t>
      </w:r>
      <w:r w:rsidR="00CF6609">
        <w:rPr>
          <w:rFonts w:ascii="Palatino Linotype" w:eastAsiaTheme="minorHAnsi" w:hAnsi="Palatino Linotype" w:cs="Arial"/>
          <w:b/>
          <w:bCs/>
          <w:lang w:val="es-419" w:eastAsia="es-MX"/>
        </w:rPr>
        <w:t>42</w:t>
      </w:r>
      <w:r w:rsidR="00DC1234">
        <w:rPr>
          <w:rFonts w:ascii="Palatino Linotype" w:eastAsiaTheme="minorHAnsi" w:hAnsi="Palatino Linotype" w:cs="Arial"/>
          <w:b/>
          <w:bCs/>
          <w:lang w:val="es-419" w:eastAsia="es-MX"/>
        </w:rPr>
        <w:t>85</w:t>
      </w:r>
      <w:r w:rsidR="008105E8" w:rsidRPr="004239C3">
        <w:rPr>
          <w:rFonts w:ascii="Palatino Linotype" w:eastAsiaTheme="minorHAnsi" w:hAnsi="Palatino Linotype" w:cs="Arial"/>
          <w:b/>
          <w:bCs/>
          <w:lang w:val="es-MX" w:eastAsia="es-MX"/>
        </w:rPr>
        <w:t>/INFOEM/IP/RR/2022</w:t>
      </w:r>
      <w:r w:rsidRPr="004239C3">
        <w:rPr>
          <w:rFonts w:ascii="Palatino Linotype" w:eastAsiaTheme="minorHAnsi" w:hAnsi="Palatino Linotype" w:cs="Arial"/>
          <w:lang w:val="es-MX" w:eastAsia="en-US"/>
        </w:rPr>
        <w:t>, en el cual aduce, las siguientes manifestaciones:</w:t>
      </w:r>
    </w:p>
    <w:p w14:paraId="17DB9F51" w14:textId="77777777" w:rsidR="0029071C" w:rsidRPr="004239C3" w:rsidRDefault="0029071C" w:rsidP="004239C3">
      <w:pPr>
        <w:spacing w:line="360" w:lineRule="auto"/>
        <w:rPr>
          <w:rFonts w:ascii="Palatino Linotype" w:hAnsi="Palatino Linotype"/>
          <w:lang w:val="es-MX"/>
        </w:rPr>
      </w:pPr>
    </w:p>
    <w:p w14:paraId="26E560E6" w14:textId="77777777" w:rsidR="0029071C" w:rsidRDefault="0029071C" w:rsidP="00446EE4">
      <w:pPr>
        <w:numPr>
          <w:ilvl w:val="0"/>
          <w:numId w:val="2"/>
        </w:numPr>
        <w:spacing w:line="360" w:lineRule="auto"/>
        <w:jc w:val="both"/>
        <w:rPr>
          <w:rFonts w:ascii="Palatino Linotype" w:hAnsi="Palatino Linotype" w:cs="Arial"/>
          <w:b/>
        </w:rPr>
      </w:pPr>
      <w:r w:rsidRPr="00446EE4">
        <w:rPr>
          <w:rFonts w:ascii="Palatino Linotype" w:hAnsi="Palatino Linotype" w:cs="Arial"/>
          <w:b/>
        </w:rPr>
        <w:t>Acto Impugnado:</w:t>
      </w:r>
    </w:p>
    <w:p w14:paraId="4E10C29C" w14:textId="77777777" w:rsidR="00324B59" w:rsidRPr="00446EE4" w:rsidRDefault="00324B59" w:rsidP="00324B59">
      <w:pPr>
        <w:spacing w:line="360" w:lineRule="auto"/>
        <w:ind w:left="720"/>
        <w:jc w:val="both"/>
        <w:rPr>
          <w:rFonts w:ascii="Palatino Linotype" w:hAnsi="Palatino Linotype" w:cs="Arial"/>
          <w:b/>
        </w:rPr>
      </w:pPr>
    </w:p>
    <w:p w14:paraId="48C31811" w14:textId="33E58C20" w:rsidR="0029071C" w:rsidRPr="00446EE4" w:rsidRDefault="0029071C" w:rsidP="00446EE4">
      <w:pPr>
        <w:spacing w:line="360" w:lineRule="auto"/>
        <w:ind w:left="567" w:right="567"/>
        <w:jc w:val="both"/>
        <w:rPr>
          <w:rFonts w:ascii="Palatino Linotype" w:hAnsi="Palatino Linotype"/>
          <w:i/>
          <w:lang w:val="es-MX" w:eastAsia="es-MX"/>
        </w:rPr>
      </w:pPr>
      <w:r w:rsidRPr="00446EE4">
        <w:rPr>
          <w:rFonts w:ascii="Palatino Linotype" w:hAnsi="Palatino Linotype"/>
          <w:i/>
          <w:lang w:val="es-MX" w:eastAsia="es-MX"/>
        </w:rPr>
        <w:t>“</w:t>
      </w:r>
      <w:r w:rsidR="00DC1234" w:rsidRPr="00DC1234">
        <w:rPr>
          <w:rFonts w:ascii="Palatino Linotype" w:hAnsi="Palatino Linotype"/>
          <w:i/>
          <w:lang w:val="es-MX" w:eastAsia="es-MX"/>
        </w:rPr>
        <w:t>solicito como informacion mando una solicitud pidiendo la informacion de los gastos del evento del 8 de marzo y me mandan un oficio de la directora del DIF en el cual no se brinda la informacion solicitada, no fue turnada a administracion o tesoreria?</w:t>
      </w:r>
      <w:r w:rsidR="008105E8" w:rsidRPr="00446EE4">
        <w:rPr>
          <w:rFonts w:ascii="Palatino Linotype" w:hAnsi="Palatino Linotype"/>
          <w:i/>
          <w:lang w:val="es-MX" w:eastAsia="es-MX"/>
        </w:rPr>
        <w:t>.</w:t>
      </w:r>
      <w:r w:rsidRPr="00446EE4">
        <w:rPr>
          <w:rFonts w:ascii="Palatino Linotype" w:hAnsi="Palatino Linotype"/>
          <w:i/>
          <w:lang w:val="es-MX" w:eastAsia="es-MX"/>
        </w:rPr>
        <w:t>” (Sic).</w:t>
      </w:r>
    </w:p>
    <w:p w14:paraId="5811361D" w14:textId="77777777" w:rsidR="0029071C" w:rsidRPr="00446EE4"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Default="008B3AF1" w:rsidP="008B3AF1">
      <w:pPr>
        <w:numPr>
          <w:ilvl w:val="0"/>
          <w:numId w:val="2"/>
        </w:numPr>
        <w:spacing w:line="360" w:lineRule="auto"/>
        <w:jc w:val="both"/>
        <w:rPr>
          <w:rFonts w:ascii="Palatino Linotype" w:hAnsi="Palatino Linotype" w:cs="Arial"/>
          <w:b/>
        </w:rPr>
      </w:pPr>
      <w:r>
        <w:rPr>
          <w:rFonts w:ascii="Palatino Linotype" w:hAnsi="Palatino Linotype" w:cs="Arial"/>
          <w:b/>
          <w:lang w:val="es-419"/>
        </w:rPr>
        <w:lastRenderedPageBreak/>
        <w:t>Razones o motivos de inconformidad</w:t>
      </w:r>
      <w:r w:rsidRPr="00446EE4">
        <w:rPr>
          <w:rFonts w:ascii="Palatino Linotype" w:hAnsi="Palatino Linotype" w:cs="Arial"/>
          <w:b/>
        </w:rPr>
        <w:t>:</w:t>
      </w:r>
    </w:p>
    <w:p w14:paraId="7406B03D" w14:textId="77777777" w:rsidR="00324B59" w:rsidRPr="00446EE4" w:rsidRDefault="00324B59" w:rsidP="00324B59">
      <w:pPr>
        <w:spacing w:line="360" w:lineRule="auto"/>
        <w:ind w:left="720"/>
        <w:jc w:val="both"/>
        <w:rPr>
          <w:rFonts w:ascii="Palatino Linotype" w:hAnsi="Palatino Linotype" w:cs="Arial"/>
          <w:b/>
        </w:rPr>
      </w:pPr>
    </w:p>
    <w:p w14:paraId="39F9CFEA" w14:textId="0A1EA9A6" w:rsidR="00446EE4" w:rsidRPr="00531AC4" w:rsidRDefault="00531AC4" w:rsidP="00531AC4">
      <w:pPr>
        <w:spacing w:line="360" w:lineRule="auto"/>
        <w:ind w:left="567" w:right="567"/>
        <w:jc w:val="both"/>
        <w:rPr>
          <w:rFonts w:ascii="Palatino Linotype" w:hAnsi="Palatino Linotype"/>
          <w:i/>
          <w:lang w:val="es-419" w:eastAsia="es-MX"/>
        </w:rPr>
      </w:pPr>
      <w:r w:rsidRPr="00531AC4">
        <w:rPr>
          <w:rFonts w:ascii="Palatino Linotype" w:hAnsi="Palatino Linotype"/>
          <w:i/>
          <w:lang w:val="es-MX" w:eastAsia="es-MX"/>
        </w:rPr>
        <w:t>“Artículo 53. Las Unidades de Transparencia tendrán las siguientes funciones: IV. Realizar, con efectividad, los trámites internos necesarios para la atención de las solicitudes de acceso a la información; V. Entregar, en su caso, a los particulares la información solicitada</w:t>
      </w:r>
      <w:r>
        <w:rPr>
          <w:rFonts w:ascii="Palatino Linotype" w:hAnsi="Palatino Linotype"/>
          <w:i/>
          <w:lang w:val="es-419" w:eastAsia="es-MX"/>
        </w:rPr>
        <w:t>;”</w:t>
      </w:r>
    </w:p>
    <w:p w14:paraId="03EC6FC6" w14:textId="77777777" w:rsidR="00531AC4" w:rsidRDefault="00531AC4" w:rsidP="0029071C">
      <w:pPr>
        <w:spacing w:line="360" w:lineRule="auto"/>
        <w:jc w:val="both"/>
        <w:rPr>
          <w:rFonts w:ascii="Palatino Linotype" w:eastAsiaTheme="minorHAnsi" w:hAnsi="Palatino Linotype" w:cs="Arial"/>
          <w:lang w:val="es-419" w:eastAsia="en-US"/>
        </w:rPr>
      </w:pPr>
    </w:p>
    <w:p w14:paraId="599FED0D"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CUARTO. Del turno del recurso de revisión.</w:t>
      </w:r>
    </w:p>
    <w:p w14:paraId="0CD1951D" w14:textId="0BC60655" w:rsidR="002D37A8" w:rsidRPr="0013589E" w:rsidRDefault="0029071C" w:rsidP="007208B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Medio de impugnación </w:t>
      </w:r>
      <w:r w:rsidR="00E74701" w:rsidRPr="0013589E">
        <w:rPr>
          <w:rFonts w:ascii="Palatino Linotype" w:eastAsiaTheme="minorHAnsi" w:hAnsi="Palatino Linotype" w:cs="Arial"/>
          <w:lang w:val="es-MX" w:eastAsia="en-US"/>
        </w:rPr>
        <w:t>que le fue turnado al</w:t>
      </w:r>
      <w:r w:rsidRPr="0013589E">
        <w:rPr>
          <w:rFonts w:ascii="Palatino Linotype" w:eastAsiaTheme="minorHAnsi" w:hAnsi="Palatino Linotype" w:cs="Arial"/>
          <w:lang w:val="es-MX" w:eastAsia="en-US"/>
        </w:rPr>
        <w:t xml:space="preserve"> </w:t>
      </w:r>
      <w:r w:rsidR="00E74701" w:rsidRPr="00156075">
        <w:rPr>
          <w:rFonts w:ascii="Palatino Linotype" w:eastAsiaTheme="minorHAnsi" w:hAnsi="Palatino Linotype" w:cs="Arial"/>
          <w:b/>
          <w:bCs/>
          <w:lang w:val="es-MX" w:eastAsia="en-US"/>
        </w:rPr>
        <w:t>Comisionado Presidente</w:t>
      </w:r>
      <w:r w:rsidRPr="0013589E">
        <w:rPr>
          <w:rFonts w:ascii="Palatino Linotype" w:eastAsiaTheme="minorHAnsi" w:hAnsi="Palatino Linotype" w:cs="Arial"/>
          <w:lang w:val="es-MX" w:eastAsia="en-US"/>
        </w:rPr>
        <w:t xml:space="preserve"> </w:t>
      </w:r>
      <w:r w:rsidR="00E74701" w:rsidRPr="0013589E">
        <w:rPr>
          <w:rFonts w:ascii="Palatino Linotype" w:eastAsiaTheme="minorHAnsi" w:hAnsi="Palatino Linotype" w:cs="Arial"/>
          <w:b/>
          <w:lang w:val="es-MX" w:eastAsia="en-US"/>
        </w:rPr>
        <w:t>José Martínez Vilchis</w:t>
      </w:r>
      <w:r w:rsidRPr="001358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8B3AF1">
        <w:rPr>
          <w:rFonts w:ascii="Palatino Linotype" w:eastAsiaTheme="minorHAnsi" w:hAnsi="Palatino Linotype" w:cs="Arial"/>
          <w:b/>
          <w:lang w:val="es-MX" w:eastAsia="en-US"/>
        </w:rPr>
        <w:t xml:space="preserve">acuerdo de admisión en fecha </w:t>
      </w:r>
      <w:r w:rsidR="008B3AF1">
        <w:rPr>
          <w:rFonts w:ascii="Palatino Linotype" w:eastAsiaTheme="minorHAnsi" w:hAnsi="Palatino Linotype" w:cs="Arial"/>
          <w:b/>
          <w:lang w:val="es-419" w:eastAsia="en-US"/>
        </w:rPr>
        <w:t>veintiocho</w:t>
      </w:r>
      <w:r w:rsidR="000E00A4" w:rsidRPr="008B3AF1">
        <w:rPr>
          <w:rFonts w:ascii="Palatino Linotype" w:eastAsiaTheme="minorHAnsi" w:hAnsi="Palatino Linotype" w:cs="Arial"/>
          <w:b/>
          <w:lang w:val="es-MX" w:eastAsia="en-US"/>
        </w:rPr>
        <w:t xml:space="preserve"> de </w:t>
      </w:r>
      <w:r w:rsidR="00DB4916" w:rsidRPr="008B3AF1">
        <w:rPr>
          <w:rFonts w:ascii="Palatino Linotype" w:eastAsiaTheme="minorHAnsi" w:hAnsi="Palatino Linotype" w:cs="Arial"/>
          <w:b/>
          <w:lang w:val="es-419" w:eastAsia="en-US"/>
        </w:rPr>
        <w:t>marzo</w:t>
      </w:r>
      <w:r w:rsidRPr="008B3AF1">
        <w:rPr>
          <w:rFonts w:ascii="Palatino Linotype" w:eastAsiaTheme="minorHAnsi" w:hAnsi="Palatino Linotype" w:cs="Arial"/>
          <w:b/>
          <w:lang w:val="es-MX" w:eastAsia="en-US"/>
        </w:rPr>
        <w:t xml:space="preserve"> del año </w:t>
      </w:r>
      <w:r w:rsidR="00DB4916" w:rsidRPr="008B3AF1">
        <w:rPr>
          <w:rFonts w:ascii="Palatino Linotype" w:eastAsiaTheme="minorHAnsi" w:hAnsi="Palatino Linotype" w:cs="Arial"/>
          <w:b/>
          <w:lang w:val="es-419" w:eastAsia="en-US"/>
        </w:rPr>
        <w:t>dos mil veintidós</w:t>
      </w:r>
      <w:r w:rsidRPr="0013589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13589E"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QUINTO. De la etapa de manifestaciones y/o alegatos.</w:t>
      </w:r>
    </w:p>
    <w:p w14:paraId="149CB46D" w14:textId="2A4B2194" w:rsidR="00156075" w:rsidRPr="00156075" w:rsidRDefault="00156075" w:rsidP="00156075">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156075">
        <w:rPr>
          <w:rFonts w:ascii="Palatino Linotype" w:eastAsiaTheme="minorHAnsi" w:hAnsi="Palatino Linotype" w:cs="Arial"/>
          <w:b/>
          <w:bCs/>
          <w:lang w:val="es-MX" w:eastAsia="en-US"/>
        </w:rPr>
        <w:t>el Sujeto Obligado</w:t>
      </w:r>
      <w:r w:rsidRPr="00156075">
        <w:rPr>
          <w:rFonts w:ascii="Palatino Linotype" w:eastAsiaTheme="minorHAnsi" w:hAnsi="Palatino Linotype" w:cs="Arial"/>
          <w:lang w:val="es-MX" w:eastAsia="en-US"/>
        </w:rPr>
        <w:t xml:space="preserve"> </w:t>
      </w:r>
      <w:r w:rsidR="00DB4916">
        <w:rPr>
          <w:rFonts w:ascii="Palatino Linotype" w:eastAsiaTheme="minorHAnsi" w:hAnsi="Palatino Linotype" w:cs="Arial"/>
          <w:lang w:val="es-419" w:eastAsia="en-US"/>
        </w:rPr>
        <w:t>omitió rendir su informe justificado, también se hizo constar que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b/>
          <w:bCs/>
          <w:lang w:val="es-MX" w:eastAsia="en-US"/>
        </w:rPr>
        <w:t>el Recurrente</w:t>
      </w:r>
      <w:r w:rsidRPr="00156075">
        <w:rPr>
          <w:rFonts w:ascii="Palatino Linotype" w:eastAsiaTheme="minorHAnsi" w:hAnsi="Palatino Linotype" w:cs="Arial"/>
          <w:lang w:val="es-MX" w:eastAsia="en-US"/>
        </w:rPr>
        <w:t xml:space="preserve"> fue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lang w:val="es-MX" w:eastAsia="en-US"/>
        </w:rPr>
        <w:t xml:space="preserve">omiso en rendir </w:t>
      </w:r>
      <w:r w:rsidR="00913317">
        <w:rPr>
          <w:rFonts w:ascii="Palatino Linotype" w:eastAsiaTheme="minorHAnsi" w:hAnsi="Palatino Linotype" w:cs="Arial"/>
          <w:lang w:val="es-419" w:eastAsia="en-US"/>
        </w:rPr>
        <w:t>sus</w:t>
      </w:r>
      <w:r w:rsidRPr="00156075">
        <w:rPr>
          <w:rFonts w:ascii="Palatino Linotype" w:eastAsiaTheme="minorHAnsi" w:hAnsi="Palatino Linotype" w:cs="Arial"/>
          <w:lang w:val="es-MX" w:eastAsia="en-US"/>
        </w:rPr>
        <w:t xml:space="preserve"> manifestaciones que a su </w:t>
      </w:r>
      <w:r w:rsidR="00C0648B" w:rsidRPr="00156075">
        <w:rPr>
          <w:rFonts w:ascii="Palatino Linotype" w:eastAsiaTheme="minorHAnsi" w:hAnsi="Palatino Linotype" w:cs="Arial"/>
          <w:lang w:val="es-MX" w:eastAsia="en-US"/>
        </w:rPr>
        <w:t>interés</w:t>
      </w:r>
      <w:r w:rsidRPr="00156075">
        <w:rPr>
          <w:rFonts w:ascii="Palatino Linotype" w:eastAsiaTheme="minorHAnsi" w:hAnsi="Palatino Linotype" w:cs="Arial"/>
          <w:lang w:val="es-MX" w:eastAsia="en-US"/>
        </w:rPr>
        <w:t xml:space="preserve"> conviniera.</w:t>
      </w:r>
    </w:p>
    <w:p w14:paraId="5AC27EFB" w14:textId="77777777" w:rsidR="00156075" w:rsidRPr="00156075"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Default="00156075" w:rsidP="0029071C">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5754B100" w14:textId="77777777" w:rsidR="005505B2"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13589E"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SE</w:t>
      </w:r>
      <w:r w:rsidR="004F376A">
        <w:rPr>
          <w:rFonts w:ascii="Palatino Linotype" w:eastAsiaTheme="minorHAnsi" w:hAnsi="Palatino Linotype" w:cs="Arial"/>
          <w:b/>
          <w:sz w:val="28"/>
          <w:lang w:val="es-MX" w:eastAsia="en-US"/>
        </w:rPr>
        <w:t>XTO. Del cierre de instrucción.</w:t>
      </w:r>
    </w:p>
    <w:p w14:paraId="66CB78CD" w14:textId="22E6F17E" w:rsidR="0029071C"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Así, una vez transcurrido el término legal, se decretó el cierre de instrucción en fecha </w:t>
      </w:r>
      <w:r w:rsidR="008B3AF1">
        <w:rPr>
          <w:rFonts w:ascii="Palatino Linotype" w:eastAsiaTheme="minorHAnsi" w:hAnsi="Palatino Linotype" w:cs="Arial"/>
          <w:b/>
          <w:lang w:val="es-419" w:eastAsia="en-US"/>
        </w:rPr>
        <w:t>ocho</w:t>
      </w:r>
      <w:r w:rsidR="00156075" w:rsidRPr="008B3AF1">
        <w:rPr>
          <w:rFonts w:ascii="Palatino Linotype" w:eastAsiaTheme="minorHAnsi" w:hAnsi="Palatino Linotype" w:cs="Arial"/>
          <w:b/>
          <w:lang w:val="es-MX" w:eastAsia="en-US"/>
        </w:rPr>
        <w:t xml:space="preserve"> de </w:t>
      </w:r>
      <w:r w:rsidR="004239C3" w:rsidRPr="008B3AF1">
        <w:rPr>
          <w:rFonts w:ascii="Palatino Linotype" w:eastAsiaTheme="minorHAnsi" w:hAnsi="Palatino Linotype" w:cs="Arial"/>
          <w:b/>
          <w:lang w:val="es-419" w:eastAsia="en-US"/>
        </w:rPr>
        <w:t>abril</w:t>
      </w:r>
      <w:r w:rsidR="00121B3D" w:rsidRPr="008B3AF1">
        <w:rPr>
          <w:rFonts w:ascii="Palatino Linotype" w:eastAsiaTheme="minorHAnsi" w:hAnsi="Palatino Linotype" w:cs="Arial"/>
          <w:b/>
          <w:lang w:val="es-MX" w:eastAsia="en-US"/>
        </w:rPr>
        <w:t xml:space="preserve"> del año </w:t>
      </w:r>
      <w:r w:rsidR="004239C3" w:rsidRPr="008B3AF1">
        <w:rPr>
          <w:rFonts w:ascii="Palatino Linotype" w:eastAsiaTheme="minorHAnsi" w:hAnsi="Palatino Linotype" w:cs="Arial"/>
          <w:b/>
          <w:lang w:val="es-419" w:eastAsia="en-US"/>
        </w:rPr>
        <w:t>dos mil veintidós</w:t>
      </w:r>
      <w:r w:rsidRPr="0013589E">
        <w:rPr>
          <w:rFonts w:ascii="Palatino Linotype" w:eastAsiaTheme="minorHAnsi" w:hAnsi="Palatino Linotype" w:cs="Arial"/>
          <w:lang w:val="es-MX" w:eastAsia="en-US"/>
        </w:rPr>
        <w:t>,</w:t>
      </w:r>
      <w:r w:rsidR="007208BC" w:rsidRPr="0013589E">
        <w:rPr>
          <w:rFonts w:ascii="Palatino Linotype" w:eastAsiaTheme="minorHAnsi" w:hAnsi="Palatino Linotype" w:cs="Arial"/>
          <w:lang w:val="es-MX" w:eastAsia="en-US"/>
        </w:rPr>
        <w:t xml:space="preserve"> y</w:t>
      </w:r>
      <w:r w:rsidRPr="0013589E">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7143095" w14:textId="77777777" w:rsidR="00642B75" w:rsidRDefault="00642B75" w:rsidP="0029071C">
      <w:pPr>
        <w:spacing w:line="360" w:lineRule="auto"/>
        <w:jc w:val="both"/>
        <w:rPr>
          <w:rFonts w:ascii="Palatino Linotype" w:eastAsiaTheme="minorHAnsi" w:hAnsi="Palatino Linotype" w:cs="Arial"/>
          <w:lang w:val="es-MX" w:eastAsia="en-US"/>
        </w:rPr>
      </w:pPr>
    </w:p>
    <w:p w14:paraId="040E1A7F" w14:textId="729F6D8F" w:rsidR="00642B75" w:rsidRPr="00C8247B" w:rsidRDefault="00642B75" w:rsidP="00642B75">
      <w:pPr>
        <w:spacing w:line="360" w:lineRule="auto"/>
        <w:jc w:val="both"/>
        <w:rPr>
          <w:rFonts w:ascii="Palatino Linotype" w:hAnsi="Palatino Linotype" w:cs="Arial"/>
          <w:b/>
          <w:sz w:val="28"/>
          <w:szCs w:val="28"/>
          <w:lang w:val="es-419"/>
        </w:rPr>
      </w:pPr>
      <w:r w:rsidRPr="00C8247B">
        <w:rPr>
          <w:rFonts w:ascii="Palatino Linotype" w:hAnsi="Palatino Linotype" w:cs="Arial"/>
          <w:b/>
          <w:sz w:val="28"/>
          <w:szCs w:val="28"/>
        </w:rPr>
        <w:t>SEPTIMO. Ampliación del término para resolver</w:t>
      </w:r>
      <w:r w:rsidR="00C8247B">
        <w:rPr>
          <w:rFonts w:ascii="Palatino Linotype" w:hAnsi="Palatino Linotype" w:cs="Arial"/>
          <w:b/>
          <w:sz w:val="28"/>
          <w:szCs w:val="28"/>
          <w:lang w:val="es-419"/>
        </w:rPr>
        <w:t>.</w:t>
      </w:r>
    </w:p>
    <w:p w14:paraId="2C1B2F1D" w14:textId="7E2E63B7" w:rsidR="00642B75" w:rsidRPr="00DB4916" w:rsidRDefault="00642B75" w:rsidP="00642B75">
      <w:pPr>
        <w:spacing w:line="360" w:lineRule="auto"/>
        <w:jc w:val="both"/>
        <w:rPr>
          <w:rFonts w:ascii="Palatino Linotype" w:hAnsi="Palatino Linotype" w:cs="Arial"/>
          <w:lang w:val="es-419"/>
        </w:rPr>
      </w:pPr>
      <w:r w:rsidRPr="00CC1419">
        <w:rPr>
          <w:rFonts w:ascii="Palatino Linotype" w:hAnsi="Palatino Linotype" w:cs="Arial"/>
        </w:rPr>
        <w:t xml:space="preserve">Posteriormente, en fecha </w:t>
      </w:r>
      <w:r w:rsidR="008B3AF1" w:rsidRPr="008B3AF1">
        <w:rPr>
          <w:rFonts w:ascii="Palatino Linotype" w:hAnsi="Palatino Linotype" w:cs="Arial"/>
          <w:b/>
          <w:lang w:val="es-419"/>
        </w:rPr>
        <w:t>diecinueve</w:t>
      </w:r>
      <w:r w:rsidRPr="008B3AF1">
        <w:rPr>
          <w:rFonts w:ascii="Palatino Linotype" w:hAnsi="Palatino Linotype" w:cs="Arial"/>
          <w:b/>
        </w:rPr>
        <w:t xml:space="preserve"> de </w:t>
      </w:r>
      <w:r w:rsidR="008B3AF1" w:rsidRPr="008B3AF1">
        <w:rPr>
          <w:rFonts w:ascii="Palatino Linotype" w:hAnsi="Palatino Linotype" w:cs="Arial"/>
          <w:b/>
          <w:lang w:val="es-419"/>
        </w:rPr>
        <w:t>mayo</w:t>
      </w:r>
      <w:r w:rsidRPr="008B3AF1">
        <w:rPr>
          <w:rFonts w:ascii="Palatino Linotype" w:hAnsi="Palatino Linotype" w:cs="Arial"/>
          <w:b/>
        </w:rPr>
        <w:t xml:space="preserve"> del año dos mil veintidós</w:t>
      </w:r>
      <w:r>
        <w:rPr>
          <w:rFonts w:ascii="Palatino Linotype" w:hAnsi="Palatino Linotype" w:cs="Arial"/>
        </w:rPr>
        <w:t>, e</w:t>
      </w:r>
      <w:r w:rsidRPr="00CC1419">
        <w:rPr>
          <w:rFonts w:ascii="Palatino Linotype" w:hAnsi="Palatino Linotype" w:cs="Arial"/>
        </w:rPr>
        <w:t xml:space="preserve">n términos del párrafo tercero del artículo 181, de la Ley de Transparencia y Acceso a la Información Pública del Estado de México y Municipios, se </w:t>
      </w:r>
      <w:r>
        <w:rPr>
          <w:rFonts w:ascii="Palatino Linotype" w:hAnsi="Palatino Linotype" w:cs="Arial"/>
        </w:rPr>
        <w:t>emitió acuerdo mediante el cual se amplío</w:t>
      </w:r>
      <w:r w:rsidRPr="00CC1419">
        <w:rPr>
          <w:rFonts w:ascii="Palatino Linotype" w:hAnsi="Palatino Linotype" w:cs="Arial"/>
        </w:rPr>
        <w:t xml:space="preserve"> el plazo para emitir la resolución que en derecho proceda, </w:t>
      </w:r>
      <w:r w:rsidRPr="00337CF3">
        <w:rPr>
          <w:rFonts w:ascii="Palatino Linotype" w:hAnsi="Palatino Linotype" w:cs="Arial"/>
        </w:rPr>
        <w:t>y,</w:t>
      </w:r>
    </w:p>
    <w:p w14:paraId="19AD2D3C" w14:textId="77777777" w:rsidR="00156075" w:rsidRPr="00337CF3"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337CF3" w:rsidRDefault="00E74701" w:rsidP="00E74701">
      <w:pPr>
        <w:spacing w:line="360" w:lineRule="auto"/>
        <w:jc w:val="center"/>
        <w:rPr>
          <w:rFonts w:ascii="Palatino Linotype" w:eastAsiaTheme="minorHAnsi" w:hAnsi="Palatino Linotype" w:cs="Arial"/>
          <w:b/>
          <w:sz w:val="28"/>
          <w:lang w:val="es-MX" w:eastAsia="en-US"/>
        </w:rPr>
      </w:pPr>
      <w:r w:rsidRPr="00337CF3">
        <w:rPr>
          <w:rFonts w:ascii="Palatino Linotype" w:eastAsiaTheme="minorHAnsi" w:hAnsi="Palatino Linotype" w:cs="Arial"/>
          <w:b/>
          <w:sz w:val="28"/>
          <w:lang w:val="es-MX" w:eastAsia="en-US"/>
        </w:rPr>
        <w:t xml:space="preserve">C O N S I D E R A N D O </w:t>
      </w:r>
    </w:p>
    <w:p w14:paraId="57AD3C10" w14:textId="77777777" w:rsidR="00E74701" w:rsidRPr="00337CF3" w:rsidRDefault="00E74701" w:rsidP="008A64CB">
      <w:pPr>
        <w:pStyle w:val="Sinespaciado"/>
        <w:rPr>
          <w:rFonts w:ascii="Palatino Linotype" w:eastAsiaTheme="minorHAnsi" w:hAnsi="Palatino Linotype"/>
          <w:lang w:eastAsia="en-US"/>
        </w:rPr>
      </w:pPr>
    </w:p>
    <w:p w14:paraId="2BE62102" w14:textId="77777777" w:rsidR="0029071C" w:rsidRPr="00337CF3" w:rsidRDefault="0029071C" w:rsidP="0029071C">
      <w:pPr>
        <w:spacing w:line="360" w:lineRule="auto"/>
        <w:jc w:val="both"/>
        <w:rPr>
          <w:rFonts w:ascii="Palatino Linotype" w:eastAsiaTheme="minorHAnsi" w:hAnsi="Palatino Linotype" w:cs="Arial"/>
          <w:sz w:val="28"/>
          <w:lang w:val="es-MX" w:eastAsia="en-US"/>
        </w:rPr>
      </w:pPr>
      <w:r w:rsidRPr="00337CF3">
        <w:rPr>
          <w:rFonts w:ascii="Palatino Linotype" w:eastAsiaTheme="minorHAnsi" w:hAnsi="Palatino Linotype" w:cs="Arial"/>
          <w:b/>
          <w:sz w:val="28"/>
          <w:lang w:val="es-MX" w:eastAsia="en-US"/>
        </w:rPr>
        <w:t>PRIMERO. De la competencia</w:t>
      </w:r>
      <w:r w:rsidRPr="00337CF3">
        <w:rPr>
          <w:rFonts w:ascii="Palatino Linotype" w:eastAsiaTheme="minorHAnsi" w:hAnsi="Palatino Linotype" w:cs="Arial"/>
          <w:sz w:val="28"/>
          <w:lang w:val="es-MX" w:eastAsia="en-US"/>
        </w:rPr>
        <w:t>.</w:t>
      </w:r>
    </w:p>
    <w:p w14:paraId="5D0AE0D5" w14:textId="3154FB43" w:rsidR="008A64CB" w:rsidRPr="0013589E" w:rsidRDefault="0029071C" w:rsidP="00E74701">
      <w:pPr>
        <w:spacing w:line="360" w:lineRule="auto"/>
        <w:jc w:val="both"/>
        <w:rPr>
          <w:rFonts w:ascii="Palatino Linotype" w:eastAsiaTheme="minorHAnsi" w:hAnsi="Palatino Linotype" w:cs="Arial"/>
          <w:lang w:val="es-MX" w:eastAsia="en-US"/>
        </w:rPr>
      </w:pPr>
      <w:r w:rsidRPr="00337CF3">
        <w:rPr>
          <w:rFonts w:ascii="Palatino Linotype" w:eastAsiaTheme="minorHAnsi" w:hAnsi="Palatino Linotype" w:cs="Arial"/>
          <w:lang w:val="es-MX" w:eastAsia="en-US"/>
        </w:rPr>
        <w:t>Este Instituto</w:t>
      </w:r>
      <w:r w:rsidRPr="0013589E">
        <w:rPr>
          <w:rFonts w:ascii="Palatino Linotype" w:eastAsiaTheme="minorHAnsi" w:hAnsi="Palatino Linotype" w:cs="Arial"/>
          <w:lang w:val="es-MX" w:eastAsia="en-US"/>
        </w:rPr>
        <w:t xml:space="preserve">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13589E">
        <w:rPr>
          <w:rFonts w:ascii="Palatino Linotype" w:eastAsiaTheme="minorHAnsi" w:hAnsi="Palatino Linotype" w:cs="Arial"/>
          <w:lang w:val="es-MX" w:eastAsia="en-US"/>
        </w:rPr>
        <w:lastRenderedPageBreak/>
        <w:t>Información Pública y Protección de Datos Personales del</w:t>
      </w:r>
      <w:r w:rsidR="00E74701" w:rsidRPr="0013589E">
        <w:rPr>
          <w:rFonts w:ascii="Palatino Linotype" w:eastAsiaTheme="minorHAnsi" w:hAnsi="Palatino Linotype" w:cs="Arial"/>
          <w:lang w:val="es-MX" w:eastAsia="en-US"/>
        </w:rPr>
        <w:t xml:space="preserve"> Estado de México y Municipios.</w:t>
      </w:r>
    </w:p>
    <w:p w14:paraId="0FFE6300" w14:textId="77777777" w:rsidR="004F376A" w:rsidRPr="0013589E"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820C22" w14:textId="77777777" w:rsidR="00DF027D"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25D4A3E4" w14:textId="77777777" w:rsidR="00C74CE6" w:rsidRPr="00CC36C6" w:rsidRDefault="00C74CE6" w:rsidP="00C74CE6">
      <w:pPr>
        <w:autoSpaceDE w:val="0"/>
        <w:autoSpaceDN w:val="0"/>
        <w:adjustRightInd w:val="0"/>
        <w:spacing w:line="360" w:lineRule="auto"/>
        <w:jc w:val="both"/>
        <w:rPr>
          <w:rFonts w:ascii="Palatino Linotype" w:hAnsi="Palatino Linotype" w:cs="Arial"/>
          <w:b/>
          <w:sz w:val="26"/>
          <w:szCs w:val="26"/>
        </w:rPr>
      </w:pPr>
      <w:r w:rsidRPr="00152814">
        <w:rPr>
          <w:rFonts w:ascii="Palatino Linotype" w:hAnsi="Palatino Linotype" w:cs="Arial"/>
          <w:b/>
          <w:sz w:val="28"/>
          <w:szCs w:val="28"/>
        </w:rPr>
        <w:t>TERCERO.</w:t>
      </w:r>
      <w:r w:rsidRPr="006933CE">
        <w:rPr>
          <w:rFonts w:ascii="Palatino Linotype" w:hAnsi="Palatino Linotype" w:cs="Arial"/>
          <w:b/>
        </w:rPr>
        <w:t xml:space="preserve"> </w:t>
      </w:r>
      <w:r w:rsidRPr="00CC36C6">
        <w:rPr>
          <w:rFonts w:ascii="Palatino Linotype" w:hAnsi="Palatino Linotype" w:cs="Arial"/>
          <w:b/>
          <w:sz w:val="26"/>
          <w:szCs w:val="26"/>
        </w:rPr>
        <w:t>Cuestiones de previo y especial pronunciamiento.</w:t>
      </w:r>
    </w:p>
    <w:p w14:paraId="69A02A48" w14:textId="77777777" w:rsidR="00C74CE6" w:rsidRDefault="00C74CE6" w:rsidP="00C74CE6">
      <w:pPr>
        <w:spacing w:line="360" w:lineRule="auto"/>
        <w:jc w:val="both"/>
        <w:rPr>
          <w:rFonts w:ascii="Palatino Linotype" w:hAnsi="Palatino Linotype" w:cs="Arial"/>
        </w:rPr>
      </w:pPr>
      <w:r w:rsidRPr="006933CE">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6933CE">
        <w:rPr>
          <w:rFonts w:ascii="Palatino Linotype" w:hAnsi="Palatino Linotype"/>
          <w:b/>
        </w:rPr>
        <w:t>Recurrente,</w:t>
      </w:r>
      <w:r w:rsidRPr="006933CE">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6933CE">
        <w:rPr>
          <w:rFonts w:ascii="Palatino Linotype" w:hAnsi="Palatino Linotype" w:cs="Arial"/>
        </w:rPr>
        <w:t xml:space="preserve"> o seudónimo con el cual identificarse.</w:t>
      </w:r>
    </w:p>
    <w:p w14:paraId="4082FECC" w14:textId="77777777" w:rsidR="00C74CE6" w:rsidRPr="006933CE" w:rsidRDefault="00C74CE6" w:rsidP="00C74CE6">
      <w:pPr>
        <w:spacing w:line="360" w:lineRule="auto"/>
        <w:jc w:val="both"/>
        <w:rPr>
          <w:rFonts w:ascii="Palatino Linotype" w:hAnsi="Palatino Linotype" w:cs="Arial"/>
        </w:rPr>
      </w:pPr>
    </w:p>
    <w:p w14:paraId="7C75AE80" w14:textId="77777777" w:rsidR="00C74CE6"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6933CE">
        <w:rPr>
          <w:rFonts w:ascii="Palatino Linotype" w:hAnsi="Palatino Linotype" w:cs="Arial"/>
        </w:rPr>
        <w:t xml:space="preserve">Esta Ponencia considera importante abordar el análisis de los requisitos de </w:t>
      </w:r>
      <w:r w:rsidRPr="006933CE">
        <w:rPr>
          <w:rFonts w:ascii="Palatino Linotype" w:hAnsi="Palatino Linotype" w:cs="Arial"/>
        </w:rPr>
        <w:lastRenderedPageBreak/>
        <w:t>procedibilidad de los recursos de revisión, así el artículo 180 de la Ley de Transparencia y Acceso a la Información Pública del Estado de México y Municipios, que establece lo siguiente:</w:t>
      </w:r>
    </w:p>
    <w:p w14:paraId="49B44EE6" w14:textId="77777777" w:rsidR="00C74CE6" w:rsidRPr="006933CE"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p>
    <w:p w14:paraId="2543A4B3" w14:textId="77777777" w:rsidR="00C74CE6" w:rsidRPr="00C74CE6" w:rsidRDefault="00C74CE6" w:rsidP="00C74CE6">
      <w:pPr>
        <w:spacing w:line="360" w:lineRule="auto"/>
        <w:ind w:left="851" w:right="851"/>
        <w:jc w:val="both"/>
        <w:rPr>
          <w:rFonts w:ascii="Palatino Linotype" w:hAnsi="Palatino Linotype"/>
          <w:b/>
          <w:i/>
        </w:rPr>
      </w:pPr>
      <w:r w:rsidRPr="00C74CE6">
        <w:rPr>
          <w:rFonts w:ascii="Palatino Linotype" w:hAnsi="Palatino Linotype"/>
          <w:i/>
        </w:rPr>
        <w:t>“</w:t>
      </w:r>
      <w:r w:rsidRPr="00C74CE6">
        <w:rPr>
          <w:rFonts w:ascii="Palatino Linotype" w:hAnsi="Palatino Linotype"/>
          <w:b/>
          <w:i/>
        </w:rPr>
        <w:t xml:space="preserve">Artículo 180. </w:t>
      </w:r>
      <w:r w:rsidRPr="00C74CE6">
        <w:rPr>
          <w:rFonts w:ascii="Palatino Linotype" w:hAnsi="Palatino Linotype"/>
          <w:i/>
        </w:rPr>
        <w:t xml:space="preserve">El </w:t>
      </w:r>
      <w:r w:rsidRPr="00C74CE6">
        <w:rPr>
          <w:rFonts w:ascii="Palatino Linotype" w:hAnsi="Palatino Linotype" w:cs="Arial"/>
          <w:i/>
        </w:rPr>
        <w:t>recurso</w:t>
      </w:r>
      <w:r w:rsidRPr="00C74CE6">
        <w:rPr>
          <w:rFonts w:ascii="Palatino Linotype" w:hAnsi="Palatino Linotype"/>
          <w:i/>
        </w:rPr>
        <w:t xml:space="preserve"> </w:t>
      </w:r>
      <w:r w:rsidRPr="00C74CE6">
        <w:rPr>
          <w:rFonts w:ascii="Palatino Linotype" w:hAnsi="Palatino Linotype" w:cs="Arial"/>
          <w:i/>
        </w:rPr>
        <w:t>de</w:t>
      </w:r>
      <w:r w:rsidRPr="00C74CE6">
        <w:rPr>
          <w:rFonts w:ascii="Palatino Linotype" w:hAnsi="Palatino Linotype"/>
          <w:i/>
        </w:rPr>
        <w:t xml:space="preserve"> revisión contendrá:</w:t>
      </w:r>
      <w:r w:rsidRPr="00C74CE6">
        <w:rPr>
          <w:rFonts w:ascii="Palatino Linotype" w:hAnsi="Palatino Linotype"/>
          <w:b/>
          <w:i/>
        </w:rPr>
        <w:t xml:space="preserve"> </w:t>
      </w:r>
    </w:p>
    <w:p w14:paraId="2F122405" w14:textId="77777777" w:rsidR="00C74CE6" w:rsidRPr="00C74CE6" w:rsidRDefault="00C74CE6" w:rsidP="00C74CE6">
      <w:pPr>
        <w:spacing w:line="360" w:lineRule="auto"/>
        <w:ind w:left="851" w:right="851"/>
        <w:jc w:val="both"/>
        <w:rPr>
          <w:rFonts w:ascii="Palatino Linotype" w:hAnsi="Palatino Linotype"/>
          <w:b/>
          <w:i/>
        </w:rPr>
      </w:pPr>
      <w:r w:rsidRPr="00C74CE6">
        <w:rPr>
          <w:rFonts w:ascii="Palatino Linotype" w:hAnsi="Palatino Linotype"/>
          <w:b/>
          <w:i/>
        </w:rPr>
        <w:t xml:space="preserve">I. </w:t>
      </w:r>
      <w:r w:rsidRPr="00C74CE6">
        <w:rPr>
          <w:rFonts w:ascii="Palatino Linotype" w:hAnsi="Palatino Linotype"/>
          <w:i/>
        </w:rPr>
        <w:t xml:space="preserve">El sujeto obligado ante </w:t>
      </w:r>
      <w:r w:rsidRPr="00C74CE6">
        <w:rPr>
          <w:rFonts w:ascii="Palatino Linotype" w:hAnsi="Palatino Linotype" w:cs="Arial"/>
          <w:i/>
        </w:rPr>
        <w:t>la</w:t>
      </w:r>
      <w:r w:rsidRPr="00C74CE6">
        <w:rPr>
          <w:rFonts w:ascii="Palatino Linotype" w:hAnsi="Palatino Linotype"/>
          <w:i/>
        </w:rPr>
        <w:t xml:space="preserve"> cual </w:t>
      </w:r>
      <w:r w:rsidRPr="00C74CE6">
        <w:rPr>
          <w:rFonts w:ascii="Palatino Linotype" w:hAnsi="Palatino Linotype" w:cs="Arial"/>
          <w:i/>
        </w:rPr>
        <w:t>se</w:t>
      </w:r>
      <w:r w:rsidRPr="00C74CE6">
        <w:rPr>
          <w:rFonts w:ascii="Palatino Linotype" w:hAnsi="Palatino Linotype"/>
          <w:i/>
        </w:rPr>
        <w:t xml:space="preserve"> presentó la solicitud;</w:t>
      </w:r>
      <w:r w:rsidRPr="00C74CE6">
        <w:rPr>
          <w:rFonts w:ascii="Palatino Linotype" w:hAnsi="Palatino Linotype"/>
          <w:b/>
          <w:i/>
        </w:rPr>
        <w:t xml:space="preserve"> </w:t>
      </w:r>
    </w:p>
    <w:p w14:paraId="65FCA81C" w14:textId="77777777" w:rsidR="00C74CE6" w:rsidRPr="00C74CE6" w:rsidRDefault="00C74CE6" w:rsidP="00C74CE6">
      <w:pPr>
        <w:spacing w:line="360" w:lineRule="auto"/>
        <w:ind w:left="851" w:right="851"/>
        <w:jc w:val="both"/>
        <w:rPr>
          <w:rFonts w:ascii="Palatino Linotype" w:hAnsi="Palatino Linotype"/>
          <w:b/>
          <w:i/>
        </w:rPr>
      </w:pPr>
      <w:r w:rsidRPr="00C74CE6">
        <w:rPr>
          <w:rFonts w:ascii="Palatino Linotype" w:hAnsi="Palatino Linotype"/>
          <w:b/>
          <w:i/>
        </w:rPr>
        <w:t xml:space="preserve">II. </w:t>
      </w:r>
      <w:r w:rsidRPr="00C74CE6">
        <w:rPr>
          <w:rFonts w:ascii="Palatino Linotype" w:hAnsi="Palatino Linotype"/>
          <w:b/>
          <w:i/>
          <w:u w:val="single"/>
        </w:rPr>
        <w:t xml:space="preserve">El nombre del solicitante </w:t>
      </w:r>
      <w:r w:rsidRPr="00C74CE6">
        <w:rPr>
          <w:rFonts w:ascii="Palatino Linotype" w:hAnsi="Palatino Linotype" w:cs="Arial"/>
          <w:b/>
          <w:i/>
          <w:u w:val="single"/>
        </w:rPr>
        <w:t>que</w:t>
      </w:r>
      <w:r w:rsidRPr="00C74CE6">
        <w:rPr>
          <w:rFonts w:ascii="Palatino Linotype" w:hAnsi="Palatino Linotype"/>
          <w:b/>
          <w:i/>
          <w:u w:val="single"/>
        </w:rPr>
        <w:t xml:space="preserve"> recurre</w:t>
      </w:r>
      <w:r w:rsidRPr="00C74CE6">
        <w:rPr>
          <w:rFonts w:ascii="Palatino Linotype" w:hAnsi="Palatino Linotype"/>
          <w:b/>
          <w:i/>
        </w:rPr>
        <w:t xml:space="preserve"> </w:t>
      </w:r>
      <w:r w:rsidRPr="00C74CE6">
        <w:rPr>
          <w:rFonts w:ascii="Palatino Linotype" w:hAnsi="Palatino Linotype"/>
          <w:i/>
        </w:rPr>
        <w:t>o de su representante y, en su caso, del tercero interesado, así como la dirección o medio que señale para recibir notificaciones;</w:t>
      </w:r>
      <w:r w:rsidRPr="00C74CE6">
        <w:rPr>
          <w:rFonts w:ascii="Palatino Linotype" w:hAnsi="Palatino Linotype"/>
          <w:b/>
          <w:i/>
        </w:rPr>
        <w:t xml:space="preserve"> </w:t>
      </w:r>
    </w:p>
    <w:p w14:paraId="28CA2146" w14:textId="77777777" w:rsidR="00C74CE6" w:rsidRPr="00C74CE6" w:rsidRDefault="00C74CE6" w:rsidP="00C74CE6">
      <w:pPr>
        <w:spacing w:line="360" w:lineRule="auto"/>
        <w:ind w:left="851" w:right="851"/>
        <w:rPr>
          <w:rFonts w:ascii="Palatino Linotype" w:hAnsi="Palatino Linotype"/>
          <w:i/>
        </w:rPr>
      </w:pPr>
      <w:r w:rsidRPr="00C74CE6">
        <w:rPr>
          <w:rFonts w:ascii="Palatino Linotype" w:hAnsi="Palatino Linotype"/>
          <w:b/>
          <w:i/>
        </w:rPr>
        <w:t>(…)” [Sic]</w:t>
      </w:r>
    </w:p>
    <w:p w14:paraId="6D6B51DE"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highlight w:val="yellow"/>
        </w:rPr>
      </w:pPr>
    </w:p>
    <w:p w14:paraId="4930B0E0"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rPr>
      </w:pPr>
      <w:r w:rsidRPr="00CD58A3">
        <w:rPr>
          <w:rFonts w:ascii="Palatino Linotype" w:hAnsi="Palatino Linotype"/>
        </w:rPr>
        <w:t xml:space="preserve">En principio, de una interpretación del artículo transcrito se observan los requisitos que </w:t>
      </w:r>
      <w:r w:rsidRPr="00CD58A3">
        <w:rPr>
          <w:rFonts w:ascii="Palatino Linotype" w:hAnsi="Palatino Linotype" w:cs="Arial"/>
        </w:rPr>
        <w:t>deberán</w:t>
      </w:r>
      <w:r w:rsidRPr="00CD58A3">
        <w:rPr>
          <w:rFonts w:ascii="Palatino Linotype" w:hAnsi="Palatino Linotype"/>
        </w:rPr>
        <w:t xml:space="preserve"> contener los recursos de revisión; sobre el particular, de la revisión del expediente electrónico del </w:t>
      </w:r>
      <w:r w:rsidRPr="00CD58A3">
        <w:rPr>
          <w:rFonts w:ascii="Palatino Linotype" w:hAnsi="Palatino Linotype"/>
          <w:b/>
        </w:rPr>
        <w:t>SAIMEX</w:t>
      </w:r>
      <w:r w:rsidRPr="00CD58A3">
        <w:rPr>
          <w:rFonts w:ascii="Palatino Linotype" w:hAnsi="Palatino Linotype"/>
        </w:rPr>
        <w:t xml:space="preserve"> se desprende que el solicitante y ahora Recurrente, en ejercicio de su derecho de acceso a la información pública, no proporcionó un nombre para que </w:t>
      </w:r>
      <w:r w:rsidRPr="00CD58A3">
        <w:rPr>
          <w:rFonts w:ascii="Palatino Linotype" w:hAnsi="Palatino Linotype" w:cs="Arial"/>
        </w:rPr>
        <w:t>sea</w:t>
      </w:r>
      <w:r w:rsidRPr="00CD58A3">
        <w:rPr>
          <w:rFonts w:ascii="Palatino Linotype" w:hAnsi="Palatino Linotype"/>
        </w:rPr>
        <w:t xml:space="preserve"> identificado, ya que no indicó en el apartado de </w:t>
      </w:r>
      <w:r w:rsidRPr="00CD58A3">
        <w:rPr>
          <w:rFonts w:ascii="Palatino Linotype" w:hAnsi="Palatino Linotype"/>
          <w:b/>
        </w:rPr>
        <w:t>“DATOS DEL SOLICITANTE”,</w:t>
      </w:r>
      <w:r w:rsidRPr="00CD58A3">
        <w:rPr>
          <w:rFonts w:ascii="Palatino Linotype" w:hAnsi="Palatino Linotype"/>
        </w:rPr>
        <w:t xml:space="preserve"> </w:t>
      </w:r>
      <w:r w:rsidRPr="00CD58A3">
        <w:rPr>
          <w:rFonts w:ascii="Palatino Linotype" w:hAnsi="Palatino Linotype" w:cs="Arial"/>
        </w:rPr>
        <w:t>nombre o seudónimo con el cual identificarse</w:t>
      </w:r>
      <w:r w:rsidRPr="00CD58A3">
        <w:rPr>
          <w:rFonts w:ascii="Palatino Linotype" w:hAnsi="Palatino Linotype"/>
          <w:b/>
        </w:rPr>
        <w:t>;</w:t>
      </w:r>
      <w:r w:rsidRPr="00CD58A3">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BFE6BB2"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1A768234"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CD58A3">
        <w:rPr>
          <w:rFonts w:ascii="Palatino Linotype" w:hAnsi="Palatino Linotype"/>
        </w:rPr>
        <w:t xml:space="preserve">No obstante lo anterior, debe destacarse que el artículo 15 de </w:t>
      </w:r>
      <w:r w:rsidRPr="00CD58A3">
        <w:rPr>
          <w:rFonts w:ascii="Palatino Linotype" w:hAnsi="Palatino Linotype" w:cs="Arial"/>
        </w:rPr>
        <w:t xml:space="preserve">Ley de Transparencia y Acceso a la Información Pública del Estado de México y Municipios </w:t>
      </w:r>
      <w:r w:rsidRPr="00CD58A3">
        <w:rPr>
          <w:rFonts w:ascii="Palatino Linotype" w:hAnsi="Palatino Linotype" w:cs="Arial"/>
          <w:iCs/>
        </w:rPr>
        <w:t xml:space="preserve">prevé que, </w:t>
      </w:r>
      <w:r w:rsidRPr="00CD58A3">
        <w:rPr>
          <w:rFonts w:ascii="Palatino Linotype" w:hAnsi="Palatino Linotype"/>
        </w:rPr>
        <w:t xml:space="preserve">toda persona tendrá acceso a la información </w:t>
      </w:r>
      <w:r w:rsidRPr="00CD58A3">
        <w:rPr>
          <w:rFonts w:ascii="Palatino Linotype" w:hAnsi="Palatino Linotype" w:cs="Arial"/>
        </w:rPr>
        <w:t xml:space="preserve">sin necesidad de acreditar interés alguno o justificar su utilización, de lo que se infiere que para el </w:t>
      </w:r>
      <w:r w:rsidRPr="00CD58A3">
        <w:rPr>
          <w:rFonts w:ascii="Palatino Linotype" w:hAnsi="Palatino Linotype"/>
        </w:rPr>
        <w:t>ejercicio</w:t>
      </w:r>
      <w:r w:rsidRPr="00CD58A3">
        <w:rPr>
          <w:rFonts w:ascii="Palatino Linotype" w:hAnsi="Palatino Linotype" w:cs="Arial"/>
        </w:rPr>
        <w:t xml:space="preserve"> del derecho de acceso a la información pública, el nombre no es un requisito </w:t>
      </w:r>
      <w:r w:rsidRPr="00CD58A3">
        <w:rPr>
          <w:rFonts w:ascii="Palatino Linotype" w:hAnsi="Palatino Linotype" w:cs="Arial"/>
          <w:i/>
        </w:rPr>
        <w:t>sine qua non</w:t>
      </w:r>
      <w:r w:rsidRPr="00CD58A3">
        <w:rPr>
          <w:rFonts w:ascii="Palatino Linotype" w:hAnsi="Palatino Linotype" w:cs="Arial"/>
        </w:rPr>
        <w:t xml:space="preserve"> que los particulares </w:t>
      </w:r>
      <w:r w:rsidRPr="00CD58A3">
        <w:rPr>
          <w:rFonts w:ascii="Palatino Linotype" w:hAnsi="Palatino Linotype" w:cs="Arial"/>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4F6DC627"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highlight w:val="yellow"/>
        </w:rPr>
      </w:pPr>
    </w:p>
    <w:p w14:paraId="60F82C73" w14:textId="4157A806" w:rsidR="00DF027D" w:rsidRDefault="00C74CE6" w:rsidP="00C74CE6">
      <w:pPr>
        <w:autoSpaceDE w:val="0"/>
        <w:autoSpaceDN w:val="0"/>
        <w:adjustRightInd w:val="0"/>
        <w:spacing w:line="360" w:lineRule="auto"/>
        <w:jc w:val="both"/>
        <w:rPr>
          <w:rFonts w:ascii="Palatino Linotype" w:eastAsiaTheme="minorHAnsi" w:hAnsi="Palatino Linotype" w:cs="Arial"/>
          <w:lang w:val="es-MX" w:eastAsia="en-US"/>
        </w:rPr>
      </w:pPr>
      <w:r w:rsidRPr="00CD58A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CD58A3">
        <w:rPr>
          <w:rFonts w:ascii="Palatino Linotype" w:hAnsi="Palatino Linotype" w:cs="Arial"/>
        </w:rPr>
        <w:t>derecho</w:t>
      </w:r>
      <w:r w:rsidRPr="00CD58A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Pr>
          <w:rFonts w:ascii="Palatino Linotype" w:hAnsi="Palatino Linotype"/>
        </w:rPr>
        <w:t>.</w:t>
      </w:r>
    </w:p>
    <w:p w14:paraId="2BCE1763" w14:textId="77777777" w:rsidR="00DF027D"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1D4BE44C" w:rsidR="0029071C" w:rsidRPr="0013589E" w:rsidRDefault="00DF027D" w:rsidP="0029071C">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419" w:eastAsia="en-US"/>
        </w:rPr>
        <w:t>CUARTO</w:t>
      </w:r>
      <w:r w:rsidR="0029071C" w:rsidRPr="0013589E">
        <w:rPr>
          <w:rFonts w:ascii="Palatino Linotype" w:eastAsiaTheme="minorHAnsi" w:hAnsi="Palatino Linotype" w:cs="Arial"/>
          <w:b/>
          <w:sz w:val="28"/>
          <w:lang w:val="es-MX" w:eastAsia="en-US"/>
        </w:rPr>
        <w:t xml:space="preserve">. Del estudio de las causas de improcedencia. </w:t>
      </w:r>
    </w:p>
    <w:p w14:paraId="0907D4D6" w14:textId="51AD6C3A" w:rsidR="008A64C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3589E">
        <w:rPr>
          <w:rStyle w:val="Refdenotaalpie"/>
          <w:rFonts w:ascii="Palatino Linotype" w:eastAsiaTheme="minorHAnsi" w:hAnsi="Palatino Linotype" w:cs="Arial"/>
          <w:lang w:val="es-MX" w:eastAsia="en-US"/>
        </w:rPr>
        <w:footnoteReference w:id="1"/>
      </w:r>
      <w:r w:rsidRPr="0013589E">
        <w:rPr>
          <w:rFonts w:ascii="Palatino Linotype" w:eastAsiaTheme="minorHAnsi" w:hAnsi="Palatino Linotype" w:cs="Arial"/>
          <w:lang w:val="es-MX" w:eastAsia="en-US"/>
        </w:rPr>
        <w:t>.</w:t>
      </w:r>
    </w:p>
    <w:p w14:paraId="29EEA825" w14:textId="77777777" w:rsidR="00EC72A3" w:rsidRPr="0013589E"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13589E" w:rsidRDefault="0029071C" w:rsidP="0029071C">
      <w:pPr>
        <w:rPr>
          <w:lang w:val="es-MX"/>
        </w:rPr>
      </w:pPr>
    </w:p>
    <w:p w14:paraId="10A63EE9"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w:t>
      </w:r>
      <w:r w:rsidRPr="00EC72A3">
        <w:rPr>
          <w:rFonts w:ascii="Palatino Linotype" w:hAnsi="Palatino Linotype" w:cs="Arial"/>
          <w:b/>
          <w:i/>
        </w:rPr>
        <w:t>Artículo 191.</w:t>
      </w:r>
      <w:r w:rsidRPr="00EC72A3">
        <w:rPr>
          <w:rFonts w:ascii="Palatino Linotype" w:hAnsi="Palatino Linotype" w:cs="Arial"/>
          <w:i/>
        </w:rPr>
        <w:t xml:space="preserve"> El recurso será desechado por improcedente cuando:  </w:t>
      </w:r>
    </w:p>
    <w:p w14:paraId="54C83DF8"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 Sea extemporáneo por haber transcurrido el plazo establecido en la presente Ley, a partir de la respuesta;  </w:t>
      </w:r>
    </w:p>
    <w:p w14:paraId="20FE3E51"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II. Se esté tramitando ante el Poder Judicial de la Federación algún recurso o medio de defensa interpuesto por el recurrente;  </w:t>
      </w:r>
    </w:p>
    <w:p w14:paraId="54A9807E"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III. No actualice alguno de los supuestos previstos en la presente Ley;  </w:t>
      </w:r>
    </w:p>
    <w:p w14:paraId="05B33E2A"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IV. No se haya desahogado la prevención en los términos establecidos en la presente Ley;</w:t>
      </w:r>
    </w:p>
    <w:p w14:paraId="4864834F"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V. Se impugne la veracidad de la información proporcionada;  </w:t>
      </w:r>
    </w:p>
    <w:p w14:paraId="530E546D"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VI. Se trate de una consulta, o trámite en específico; y  </w:t>
      </w:r>
    </w:p>
    <w:p w14:paraId="67C9B48F"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VII. El recurrente amplíe su solicitud en el recurso de revisión, únicamente respecto de los nuevos contenidos.”</w:t>
      </w:r>
    </w:p>
    <w:p w14:paraId="4020BF6B" w14:textId="77777777" w:rsidR="0029071C" w:rsidRPr="0013589E"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13589E"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13589E" w:rsidRDefault="0029071C" w:rsidP="0029071C">
      <w:pPr>
        <w:autoSpaceDE w:val="0"/>
        <w:autoSpaceDN w:val="0"/>
        <w:adjustRightInd w:val="0"/>
        <w:spacing w:line="360" w:lineRule="auto"/>
        <w:jc w:val="both"/>
        <w:rPr>
          <w:rFonts w:ascii="Palatino Linotype" w:hAnsi="Palatino Linotype" w:cs="Arial"/>
        </w:rPr>
      </w:pPr>
      <w:r w:rsidRPr="0013589E">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13589E" w:rsidRDefault="0029071C" w:rsidP="0029071C">
      <w:pPr>
        <w:autoSpaceDE w:val="0"/>
        <w:autoSpaceDN w:val="0"/>
        <w:adjustRightInd w:val="0"/>
        <w:spacing w:line="360" w:lineRule="auto"/>
        <w:jc w:val="both"/>
        <w:rPr>
          <w:rFonts w:ascii="Palatino Linotype" w:hAnsi="Palatino Linotype" w:cs="Arial"/>
        </w:rPr>
      </w:pPr>
    </w:p>
    <w:p w14:paraId="5FB7D080" w14:textId="21A24CD8" w:rsidR="0029071C" w:rsidRPr="0013589E" w:rsidRDefault="00DF027D" w:rsidP="0029071C">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lang w:val="es-419"/>
        </w:rPr>
        <w:t>QUINTO</w:t>
      </w:r>
      <w:r w:rsidR="0029071C" w:rsidRPr="0013589E">
        <w:rPr>
          <w:rFonts w:ascii="Palatino Linotype" w:hAnsi="Palatino Linotype" w:cs="Arial"/>
          <w:b/>
          <w:sz w:val="28"/>
        </w:rPr>
        <w:t>. Del estudio y resolución del asunto.</w:t>
      </w:r>
      <w:r w:rsidR="0029071C" w:rsidRPr="0013589E">
        <w:rPr>
          <w:rFonts w:ascii="Palatino Linotype" w:hAnsi="Palatino Linotype" w:cs="Arial"/>
          <w:sz w:val="28"/>
        </w:rPr>
        <w:t xml:space="preserve"> </w:t>
      </w:r>
    </w:p>
    <w:p w14:paraId="42AC94D4" w14:textId="11BE3181"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1460D8" w:rsidRDefault="00311808" w:rsidP="00311808">
      <w:pPr>
        <w:spacing w:line="360" w:lineRule="auto"/>
        <w:jc w:val="both"/>
        <w:rPr>
          <w:rFonts w:ascii="Palatino Linotype" w:hAnsi="Palatino Linotype"/>
        </w:rPr>
      </w:pPr>
      <w:r w:rsidRPr="0011490E">
        <w:rPr>
          <w:rFonts w:ascii="Palatino Linotype" w:hAnsi="Palatino Linotype"/>
        </w:rPr>
        <w:t>Este Ó</w:t>
      </w:r>
      <w:r w:rsidRPr="0022719C">
        <w:rPr>
          <w:rFonts w:ascii="Palatino Linotype" w:hAnsi="Palatino Linotype"/>
        </w:rPr>
        <w:t>rgano Garante considera pertinente analizar si El Sujeto Obligado es la autoridad com</w:t>
      </w:r>
      <w:r w:rsidRPr="001460D8">
        <w:rPr>
          <w:rFonts w:ascii="Palatino Linotype" w:hAnsi="Palatino Linotype"/>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1460D8" w:rsidRDefault="00311808" w:rsidP="00311808">
      <w:pPr>
        <w:spacing w:line="360" w:lineRule="auto"/>
        <w:jc w:val="both"/>
        <w:rPr>
          <w:rFonts w:ascii="Palatino Linotype" w:hAnsi="Palatino Linotype"/>
        </w:rPr>
      </w:pPr>
    </w:p>
    <w:p w14:paraId="5804C9E1" w14:textId="77777777" w:rsidR="00311808" w:rsidRPr="007B1E76" w:rsidRDefault="00311808" w:rsidP="00C0746B">
      <w:pPr>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14:paraId="4AC19DFF" w14:textId="77777777" w:rsidR="00311808" w:rsidRDefault="00311808" w:rsidP="00C0746B">
      <w:pPr>
        <w:ind w:left="851" w:right="851"/>
        <w:jc w:val="both"/>
        <w:rPr>
          <w:rFonts w:ascii="Palatino Linotype" w:hAnsi="Palatino Linotype" w:cs="Arial"/>
          <w:b/>
          <w:bCs/>
          <w:i/>
          <w:color w:val="000000"/>
          <w:lang w:eastAsia="es-MX"/>
        </w:rPr>
      </w:pPr>
    </w:p>
    <w:p w14:paraId="00D710A3"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Default="00311808" w:rsidP="00C0746B">
      <w:pPr>
        <w:ind w:left="851" w:right="851"/>
        <w:jc w:val="both"/>
        <w:rPr>
          <w:rFonts w:ascii="Palatino Linotype" w:hAnsi="Palatino Linotype" w:cs="Arial"/>
          <w:b/>
          <w:bCs/>
          <w:i/>
          <w:color w:val="000000"/>
          <w:lang w:eastAsia="es-MX"/>
        </w:rPr>
      </w:pPr>
    </w:p>
    <w:p w14:paraId="5C17D090" w14:textId="77777777" w:rsidR="00311808" w:rsidRPr="007B1E76" w:rsidRDefault="00311808" w:rsidP="00C0746B">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A91E86" w14:textId="77777777" w:rsidR="00311808" w:rsidRDefault="00311808" w:rsidP="00C0746B">
      <w:pPr>
        <w:ind w:left="851" w:right="851"/>
        <w:jc w:val="both"/>
        <w:rPr>
          <w:rFonts w:ascii="Palatino Linotype" w:hAnsi="Palatino Linotype" w:cs="Arial"/>
          <w:b/>
          <w:bCs/>
          <w:i/>
          <w:color w:val="000000"/>
          <w:lang w:eastAsia="es-MX"/>
        </w:rPr>
      </w:pPr>
    </w:p>
    <w:p w14:paraId="2B04B7F9"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Default="00311808" w:rsidP="00C0746B">
      <w:pPr>
        <w:ind w:left="851" w:right="851"/>
        <w:jc w:val="both"/>
        <w:rPr>
          <w:rFonts w:ascii="Palatino Linotype" w:hAnsi="Palatino Linotype" w:cs="Arial"/>
          <w:b/>
          <w:bCs/>
          <w:i/>
          <w:color w:val="000000"/>
          <w:lang w:eastAsia="es-MX"/>
        </w:rPr>
      </w:pPr>
    </w:p>
    <w:p w14:paraId="36F501F5"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Default="00311808" w:rsidP="00C0746B">
      <w:pPr>
        <w:ind w:left="851" w:right="851"/>
        <w:jc w:val="both"/>
        <w:rPr>
          <w:rFonts w:ascii="Palatino Linotype" w:hAnsi="Palatino Linotype" w:cs="Arial"/>
          <w:b/>
          <w:bCs/>
          <w:i/>
          <w:color w:val="000000"/>
          <w:lang w:eastAsia="es-MX"/>
        </w:rPr>
      </w:pPr>
    </w:p>
    <w:p w14:paraId="1E86CAB2"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Default="00311808" w:rsidP="00C0746B">
      <w:pPr>
        <w:ind w:left="851" w:right="851"/>
        <w:jc w:val="both"/>
        <w:rPr>
          <w:rFonts w:ascii="Palatino Linotype" w:hAnsi="Palatino Linotype" w:cs="Arial"/>
          <w:b/>
          <w:bCs/>
          <w:i/>
          <w:color w:val="000000"/>
          <w:lang w:eastAsia="es-MX"/>
        </w:rPr>
      </w:pPr>
    </w:p>
    <w:p w14:paraId="03349E22"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Default="00311808" w:rsidP="00C0746B">
      <w:pPr>
        <w:ind w:left="851" w:right="851"/>
        <w:jc w:val="both"/>
        <w:rPr>
          <w:rFonts w:ascii="Palatino Linotype" w:hAnsi="Palatino Linotype" w:cs="Arial"/>
          <w:b/>
          <w:bCs/>
          <w:i/>
          <w:color w:val="000000"/>
          <w:lang w:eastAsia="es-MX"/>
        </w:rPr>
      </w:pPr>
    </w:p>
    <w:p w14:paraId="50F84381"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Default="00311808" w:rsidP="00C0746B">
      <w:pPr>
        <w:ind w:left="851" w:right="851"/>
        <w:jc w:val="both"/>
        <w:rPr>
          <w:rFonts w:ascii="Palatino Linotype" w:hAnsi="Palatino Linotype" w:cs="Arial"/>
          <w:b/>
          <w:bCs/>
          <w:i/>
          <w:color w:val="000000"/>
          <w:lang w:eastAsia="es-MX"/>
        </w:rPr>
      </w:pPr>
    </w:p>
    <w:p w14:paraId="16243B29"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06FE5071"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14:paraId="6560A988" w14:textId="77777777" w:rsidR="00311808" w:rsidRPr="001460D8" w:rsidRDefault="00311808" w:rsidP="00311808">
      <w:pPr>
        <w:spacing w:line="360" w:lineRule="auto"/>
        <w:jc w:val="both"/>
        <w:rPr>
          <w:rFonts w:ascii="Palatino Linotype" w:hAnsi="Palatino Linotype"/>
        </w:rPr>
      </w:pPr>
    </w:p>
    <w:p w14:paraId="4854C63C"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1460D8" w:rsidRDefault="00311808" w:rsidP="00311808">
      <w:pPr>
        <w:spacing w:line="360" w:lineRule="auto"/>
        <w:jc w:val="both"/>
        <w:rPr>
          <w:rFonts w:ascii="Palatino Linotype" w:hAnsi="Palatino Linotype"/>
        </w:rPr>
      </w:pPr>
    </w:p>
    <w:p w14:paraId="4A0997E8" w14:textId="77777777" w:rsidR="00311808" w:rsidRPr="00257CC0" w:rsidRDefault="00311808" w:rsidP="00C94FB8">
      <w:pPr>
        <w:ind w:left="851" w:right="851"/>
        <w:jc w:val="both"/>
        <w:rPr>
          <w:rFonts w:ascii="Palatino Linotype" w:hAnsi="Palatino Linotype" w:cs="Arial"/>
          <w:b/>
          <w:i/>
        </w:rPr>
      </w:pPr>
      <w:r w:rsidRPr="00257CC0">
        <w:rPr>
          <w:rFonts w:ascii="Palatino Linotype" w:hAnsi="Palatino Linotype" w:cs="Arial"/>
          <w:b/>
          <w:i/>
        </w:rPr>
        <w:t xml:space="preserve">“Artículo 5.  … </w:t>
      </w:r>
    </w:p>
    <w:p w14:paraId="6D156BA1" w14:textId="77777777" w:rsidR="00311808" w:rsidRPr="00257CC0" w:rsidRDefault="00311808" w:rsidP="00C94FB8">
      <w:pPr>
        <w:ind w:left="851" w:right="851"/>
        <w:jc w:val="both"/>
        <w:rPr>
          <w:rFonts w:ascii="Palatino Linotype" w:hAnsi="Palatino Linotype" w:cs="Arial"/>
          <w:i/>
        </w:rPr>
      </w:pPr>
      <w:r w:rsidRPr="00257CC0">
        <w:rPr>
          <w:rFonts w:ascii="Palatino Linotype" w:hAnsi="Palatino Linotype" w:cs="Arial"/>
          <w:i/>
        </w:rPr>
        <w:t>. . .</w:t>
      </w:r>
    </w:p>
    <w:p w14:paraId="69CF0336" w14:textId="77777777" w:rsidR="00311808" w:rsidRPr="00257CC0" w:rsidRDefault="00311808" w:rsidP="00C94FB8">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14:paraId="45BB150B"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257CC0" w:rsidRDefault="00311808" w:rsidP="00C94FB8">
      <w:pPr>
        <w:ind w:left="851" w:right="851"/>
        <w:jc w:val="both"/>
        <w:rPr>
          <w:rFonts w:ascii="Palatino Linotype" w:hAnsi="Palatino Linotype" w:cs="Arial"/>
          <w:i/>
        </w:rPr>
      </w:pPr>
    </w:p>
    <w:p w14:paraId="216D0F5F"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14:paraId="6FF36FF3" w14:textId="77777777" w:rsidR="00311808" w:rsidRPr="00257CC0" w:rsidRDefault="00311808" w:rsidP="00C94FB8">
      <w:pPr>
        <w:ind w:left="851" w:right="851"/>
        <w:jc w:val="both"/>
        <w:rPr>
          <w:rFonts w:ascii="Palatino Linotype" w:hAnsi="Palatino Linotype" w:cs="Arial"/>
          <w:i/>
        </w:rPr>
      </w:pPr>
    </w:p>
    <w:p w14:paraId="691A9F35"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3D5A9DAE" w14:textId="77777777" w:rsidR="00311808" w:rsidRPr="00257CC0" w:rsidRDefault="00311808" w:rsidP="00C94FB8">
      <w:pPr>
        <w:ind w:left="851" w:right="851"/>
        <w:jc w:val="both"/>
        <w:rPr>
          <w:rFonts w:ascii="Palatino Linotype" w:hAnsi="Palatino Linotype" w:cs="Arial"/>
          <w:i/>
        </w:rPr>
      </w:pPr>
    </w:p>
    <w:p w14:paraId="585FE57D" w14:textId="77777777" w:rsidR="00311808" w:rsidRDefault="00311808" w:rsidP="00C94FB8">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257CC0">
        <w:rPr>
          <w:rFonts w:ascii="Palatino Linotype" w:hAnsi="Palatino Linotype" w:cs="Arial"/>
          <w:i/>
          <w:iCs/>
          <w:color w:val="222222"/>
        </w:rPr>
        <w:lastRenderedPageBreak/>
        <w:t>o funciones, la ley determinará los supuestos específicos bajo los cuales procederá la declaración de inexistencia de la información.</w:t>
      </w:r>
    </w:p>
    <w:p w14:paraId="71F3DEF9" w14:textId="77777777" w:rsidR="00311808" w:rsidRPr="00257CC0" w:rsidRDefault="00311808" w:rsidP="00C94FB8">
      <w:pPr>
        <w:ind w:left="851" w:right="851"/>
        <w:jc w:val="both"/>
        <w:rPr>
          <w:rFonts w:ascii="Palatino Linotype" w:hAnsi="Palatino Linotype" w:cs="Arial"/>
          <w:i/>
          <w:color w:val="222222"/>
        </w:rPr>
      </w:pPr>
    </w:p>
    <w:p w14:paraId="33BDEC3F" w14:textId="77777777" w:rsidR="00311808" w:rsidRPr="00257CC0" w:rsidRDefault="00311808" w:rsidP="00C94FB8">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81CF50C" w14:textId="77777777" w:rsidR="00311808" w:rsidRDefault="00311808" w:rsidP="00C94FB8">
      <w:pPr>
        <w:ind w:left="851" w:right="851"/>
        <w:jc w:val="both"/>
        <w:rPr>
          <w:rFonts w:ascii="Palatino Linotype" w:hAnsi="Palatino Linotype" w:cs="Arial"/>
          <w:b/>
          <w:i/>
          <w:iCs/>
          <w:color w:val="222222"/>
        </w:rPr>
      </w:pPr>
    </w:p>
    <w:p w14:paraId="29F17DC4" w14:textId="77777777" w:rsidR="00311808" w:rsidRPr="00257CC0" w:rsidRDefault="00311808" w:rsidP="00C94FB8">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257CC0" w:rsidRDefault="00311808" w:rsidP="00C94FB8">
      <w:pPr>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14:paraId="3BB8220F" w14:textId="77777777" w:rsidR="00AB7BD6" w:rsidRDefault="00AB7BD6" w:rsidP="00311808">
      <w:pPr>
        <w:spacing w:line="360" w:lineRule="auto"/>
        <w:jc w:val="both"/>
        <w:rPr>
          <w:rFonts w:ascii="Palatino Linotype" w:hAnsi="Palatino Linotype"/>
        </w:rPr>
      </w:pPr>
    </w:p>
    <w:p w14:paraId="05B51778"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Default="00311808" w:rsidP="00311808">
      <w:pPr>
        <w:autoSpaceDE w:val="0"/>
        <w:autoSpaceDN w:val="0"/>
        <w:adjustRightInd w:val="0"/>
        <w:spacing w:line="360" w:lineRule="auto"/>
        <w:jc w:val="both"/>
        <w:rPr>
          <w:rFonts w:ascii="Palatino Linotype" w:hAnsi="Palatino Linotype" w:cs="Arial"/>
        </w:rPr>
      </w:pPr>
      <w:r w:rsidRPr="008827DE">
        <w:rPr>
          <w:rFonts w:ascii="Palatino Linotype" w:hAnsi="Palatino Linotype" w:cs="Arial"/>
        </w:rPr>
        <w:t xml:space="preserve">Ahora bien, se procede al análisis del presente recurso, así como al contenido íntegro de las actuaciones que obran en </w:t>
      </w:r>
      <w:r>
        <w:rPr>
          <w:rFonts w:ascii="Palatino Linotype" w:hAnsi="Palatino Linotype" w:cs="Arial"/>
        </w:rPr>
        <w:t>los</w:t>
      </w:r>
      <w:r w:rsidRPr="008827DE">
        <w:rPr>
          <w:rFonts w:ascii="Palatino Linotype" w:hAnsi="Palatino Linotype" w:cs="Arial"/>
        </w:rPr>
        <w:t xml:space="preserve"> expediente</w:t>
      </w:r>
      <w:r>
        <w:rPr>
          <w:rFonts w:ascii="Palatino Linotype" w:hAnsi="Palatino Linotype" w:cs="Arial"/>
        </w:rPr>
        <w:t>s</w:t>
      </w:r>
      <w:r w:rsidRPr="008827DE">
        <w:rPr>
          <w:rFonts w:ascii="Palatino Linotype" w:hAnsi="Palatino Linotype" w:cs="Arial"/>
        </w:rPr>
        <w:t xml:space="preserve"> electrónico</w:t>
      </w:r>
      <w:r>
        <w:rPr>
          <w:rFonts w:ascii="Palatino Linotype" w:hAnsi="Palatino Linotype" w:cs="Arial"/>
        </w:rPr>
        <w:t>s</w:t>
      </w:r>
      <w:r w:rsidRPr="008827DE">
        <w:rPr>
          <w:rFonts w:ascii="Palatino Linotype" w:hAnsi="Palatino Linotype" w:cs="Arial"/>
        </w:rPr>
        <w:t>,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rPr>
        <w:t xml:space="preserve"> publicidad consagrado en nuestra Constitución Federal, Local y demás leyes aplicables en la materia, así como en los tratados internacionales en los que el </w:t>
      </w:r>
      <w:r w:rsidRPr="00664F05">
        <w:rPr>
          <w:rFonts w:ascii="Palatino Linotype" w:hAnsi="Palatino Linotype" w:cs="Arial"/>
        </w:rPr>
        <w:t xml:space="preserve">Estado Mexicano sea parte, en concordancia con el artículo 8 de la Ley de </w:t>
      </w:r>
      <w:r w:rsidRPr="0007702A">
        <w:rPr>
          <w:rFonts w:ascii="Palatino Linotype" w:hAnsi="Palatino Linotype" w:cs="Arial"/>
        </w:rPr>
        <w:t>Transparencia local, es así que el recurrente</w:t>
      </w:r>
      <w:r w:rsidRPr="00664F05">
        <w:rPr>
          <w:rFonts w:ascii="Palatino Linotype" w:hAnsi="Palatino Linotype" w:cs="Arial"/>
        </w:rPr>
        <w:t xml:space="preserve"> solicitó</w:t>
      </w:r>
      <w:r w:rsidRPr="00060596">
        <w:rPr>
          <w:rFonts w:ascii="Palatino Linotype" w:hAnsi="Palatino Linotype" w:cs="Arial"/>
        </w:rPr>
        <w:t>:</w:t>
      </w:r>
    </w:p>
    <w:p w14:paraId="03C8B749" w14:textId="77777777" w:rsidR="00311808" w:rsidRPr="00664F05" w:rsidRDefault="00311808" w:rsidP="00311808">
      <w:pPr>
        <w:autoSpaceDE w:val="0"/>
        <w:autoSpaceDN w:val="0"/>
        <w:adjustRightInd w:val="0"/>
        <w:spacing w:line="360" w:lineRule="auto"/>
        <w:jc w:val="both"/>
        <w:rPr>
          <w:rFonts w:ascii="Palatino Linotype" w:hAnsi="Palatino Linotype" w:cs="Arial"/>
        </w:rPr>
      </w:pPr>
    </w:p>
    <w:p w14:paraId="12FA9E32" w14:textId="5676B69B" w:rsidR="00C74CE6" w:rsidRPr="0007702A" w:rsidRDefault="00C74CE6" w:rsidP="00EA2369">
      <w:pPr>
        <w:autoSpaceDE w:val="0"/>
        <w:autoSpaceDN w:val="0"/>
        <w:adjustRightInd w:val="0"/>
        <w:spacing w:line="360" w:lineRule="auto"/>
        <w:ind w:left="851" w:right="760"/>
        <w:jc w:val="both"/>
        <w:rPr>
          <w:rFonts w:ascii="Palatino Linotype" w:hAnsi="Palatino Linotype" w:cs="Arial"/>
        </w:rPr>
      </w:pPr>
      <w:r w:rsidRPr="00EA2369">
        <w:rPr>
          <w:rFonts w:ascii="Palatino Linotype" w:hAnsi="Palatino Linotype" w:cs="Arial"/>
          <w:b/>
        </w:rPr>
        <w:t>1</w:t>
      </w:r>
      <w:r w:rsidRPr="00EA2369">
        <w:rPr>
          <w:rFonts w:ascii="Palatino Linotype" w:hAnsi="Palatino Linotype" w:cs="Arial"/>
          <w:b/>
          <w:color w:val="000000"/>
          <w:lang w:eastAsia="es-MX"/>
        </w:rPr>
        <w:t xml:space="preserve">.- </w:t>
      </w:r>
      <w:r w:rsidR="0007702A" w:rsidRPr="0007702A">
        <w:rPr>
          <w:rFonts w:ascii="Palatino Linotype" w:hAnsi="Palatino Linotype" w:cs="Arial"/>
        </w:rPr>
        <w:t>Los comprobantes, facturas, contratos o cualquier otro documento que haga referencia de los gastos realizados por el evento</w:t>
      </w:r>
      <w:r w:rsidR="0007702A">
        <w:rPr>
          <w:rFonts w:ascii="Palatino Linotype" w:hAnsi="Palatino Linotype" w:cs="Arial"/>
        </w:rPr>
        <w:t xml:space="preserve"> del 8 de marzo de 2022.</w:t>
      </w:r>
    </w:p>
    <w:p w14:paraId="69CDEBF8" w14:textId="77777777" w:rsidR="00C74CE6" w:rsidRDefault="00C74CE6" w:rsidP="00311808">
      <w:pPr>
        <w:autoSpaceDE w:val="0"/>
        <w:autoSpaceDN w:val="0"/>
        <w:adjustRightInd w:val="0"/>
        <w:spacing w:line="360" w:lineRule="auto"/>
        <w:jc w:val="both"/>
        <w:rPr>
          <w:rFonts w:ascii="Palatino Linotype" w:hAnsi="Palatino Linotype" w:cs="Arial"/>
        </w:rPr>
      </w:pPr>
    </w:p>
    <w:p w14:paraId="6ADA034A" w14:textId="70551058" w:rsidR="00B447B4" w:rsidRDefault="00F718AA" w:rsidP="00311808">
      <w:p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P</w:t>
      </w:r>
      <w:r w:rsidR="00AB7BD6" w:rsidRPr="00664F05">
        <w:rPr>
          <w:rFonts w:ascii="Palatino Linotype" w:hAnsi="Palatino Linotype" w:cs="Arial"/>
        </w:rPr>
        <w:t>a</w:t>
      </w:r>
      <w:r w:rsidR="00311808">
        <w:rPr>
          <w:rFonts w:ascii="Palatino Linotype" w:hAnsi="Palatino Linotype" w:cs="Arial"/>
        </w:rPr>
        <w:t>r</w:t>
      </w:r>
      <w:r w:rsidR="00AB7BD6" w:rsidRPr="00664F05">
        <w:rPr>
          <w:rFonts w:ascii="Palatino Linotype" w:hAnsi="Palatino Linotype" w:cs="Arial"/>
        </w:rPr>
        <w:t>a</w:t>
      </w:r>
      <w:r>
        <w:rPr>
          <w:rFonts w:ascii="Palatino Linotype" w:hAnsi="Palatino Linotype" w:cs="Arial"/>
          <w:lang w:val="es-419"/>
        </w:rPr>
        <w:t xml:space="preserve"> </w:t>
      </w:r>
      <w:r w:rsidR="00311808">
        <w:rPr>
          <w:rFonts w:ascii="Palatino Linotype" w:hAnsi="Palatino Linotype" w:cs="Arial"/>
        </w:rPr>
        <w:t xml:space="preserve">lo </w:t>
      </w:r>
      <w:r w:rsidR="00AB7BD6" w:rsidRPr="00664F05">
        <w:rPr>
          <w:rFonts w:ascii="Palatino Linotype" w:hAnsi="Palatino Linotype" w:cs="Arial"/>
        </w:rPr>
        <w:t xml:space="preserve">cual </w:t>
      </w:r>
      <w:r w:rsidR="00311808" w:rsidRPr="00664F05">
        <w:rPr>
          <w:rFonts w:ascii="Palatino Linotype" w:hAnsi="Palatino Linotype" w:cs="Arial"/>
        </w:rPr>
        <w:t xml:space="preserve">el sujeto obligado </w:t>
      </w:r>
      <w:r w:rsidR="00311808">
        <w:rPr>
          <w:rFonts w:ascii="Palatino Linotype" w:hAnsi="Palatino Linotype" w:cs="Arial"/>
        </w:rPr>
        <w:t xml:space="preserve">adjuntó </w:t>
      </w:r>
      <w:r w:rsidR="00664F05">
        <w:rPr>
          <w:rFonts w:ascii="Palatino Linotype" w:hAnsi="Palatino Linotype" w:cs="Arial"/>
          <w:lang w:val="es-419"/>
        </w:rPr>
        <w:t xml:space="preserve">a su </w:t>
      </w:r>
      <w:r w:rsidR="00EC6F39">
        <w:rPr>
          <w:rFonts w:ascii="Palatino Linotype" w:hAnsi="Palatino Linotype" w:cs="Arial"/>
          <w:lang w:val="es-419"/>
        </w:rPr>
        <w:t>respuesta</w:t>
      </w:r>
      <w:r w:rsidR="00664F05">
        <w:rPr>
          <w:rFonts w:ascii="Palatino Linotype" w:hAnsi="Palatino Linotype" w:cs="Arial"/>
          <w:lang w:val="es-419"/>
        </w:rPr>
        <w:t xml:space="preserve"> </w:t>
      </w:r>
      <w:r w:rsidR="00B447B4">
        <w:rPr>
          <w:rFonts w:ascii="Palatino Linotype" w:hAnsi="Palatino Linotype" w:cs="Arial"/>
          <w:lang w:val="es-419"/>
        </w:rPr>
        <w:t>el</w:t>
      </w:r>
      <w:r w:rsidR="00EA2369">
        <w:rPr>
          <w:rFonts w:ascii="Palatino Linotype" w:hAnsi="Palatino Linotype" w:cs="Arial"/>
          <w:lang w:val="es-419"/>
        </w:rPr>
        <w:t xml:space="preserve"> oficio</w:t>
      </w:r>
      <w:r w:rsidR="00664F05">
        <w:rPr>
          <w:rFonts w:ascii="Palatino Linotype" w:hAnsi="Palatino Linotype" w:cs="Arial"/>
          <w:lang w:val="es-419"/>
        </w:rPr>
        <w:t xml:space="preserve"> número</w:t>
      </w:r>
      <w:r w:rsidR="00C0746B">
        <w:rPr>
          <w:rFonts w:ascii="Palatino Linotype" w:hAnsi="Palatino Linotype" w:cs="Arial"/>
          <w:lang w:val="es-419"/>
        </w:rPr>
        <w:t xml:space="preserve"> </w:t>
      </w:r>
      <w:r w:rsidR="00B447B4">
        <w:rPr>
          <w:rFonts w:ascii="Palatino Linotype" w:hAnsi="Palatino Linotype" w:cs="Arial"/>
          <w:b/>
          <w:lang w:val="es-419"/>
        </w:rPr>
        <w:t>SMDIF3058/B00/017</w:t>
      </w:r>
      <w:r w:rsidR="00664F05" w:rsidRPr="00EA2369">
        <w:rPr>
          <w:rFonts w:ascii="Palatino Linotype" w:hAnsi="Palatino Linotype" w:cs="Arial"/>
          <w:b/>
          <w:lang w:val="es-419"/>
        </w:rPr>
        <w:t>/2022</w:t>
      </w:r>
      <w:r w:rsidR="00664F05">
        <w:rPr>
          <w:rFonts w:ascii="Palatino Linotype" w:hAnsi="Palatino Linotype" w:cs="Arial"/>
          <w:lang w:val="es-419"/>
        </w:rPr>
        <w:t xml:space="preserve"> de fecha </w:t>
      </w:r>
      <w:r w:rsidR="00B447B4">
        <w:rPr>
          <w:rFonts w:ascii="Palatino Linotype" w:hAnsi="Palatino Linotype" w:cs="Arial"/>
          <w:lang w:val="es-419"/>
        </w:rPr>
        <w:t xml:space="preserve">dieciséis </w:t>
      </w:r>
      <w:r w:rsidR="00664F05">
        <w:rPr>
          <w:rFonts w:ascii="Palatino Linotype" w:hAnsi="Palatino Linotype" w:cs="Arial"/>
          <w:lang w:val="es-419"/>
        </w:rPr>
        <w:t xml:space="preserve">de </w:t>
      </w:r>
      <w:r w:rsidR="00B447B4">
        <w:rPr>
          <w:rFonts w:ascii="Palatino Linotype" w:hAnsi="Palatino Linotype" w:cs="Arial"/>
          <w:lang w:val="es-419"/>
        </w:rPr>
        <w:t>marzo</w:t>
      </w:r>
      <w:r w:rsidR="00664F05">
        <w:rPr>
          <w:rFonts w:ascii="Palatino Linotype" w:hAnsi="Palatino Linotype" w:cs="Arial"/>
          <w:lang w:val="es-419"/>
        </w:rPr>
        <w:t xml:space="preserve"> de dos mil veintidós</w:t>
      </w:r>
      <w:r w:rsidR="00C0746B">
        <w:rPr>
          <w:rFonts w:ascii="Palatino Linotype" w:hAnsi="Palatino Linotype" w:cs="Arial"/>
          <w:lang w:val="es-419"/>
        </w:rPr>
        <w:t>,</w:t>
      </w:r>
      <w:r w:rsidR="00664F05">
        <w:rPr>
          <w:rFonts w:ascii="Palatino Linotype" w:hAnsi="Palatino Linotype" w:cs="Arial"/>
          <w:lang w:val="es-419"/>
        </w:rPr>
        <w:t xml:space="preserve"> mediante el cual </w:t>
      </w:r>
      <w:r w:rsidR="00B447B4">
        <w:rPr>
          <w:rFonts w:ascii="Palatino Linotype" w:hAnsi="Palatino Linotype" w:cs="Arial"/>
          <w:lang w:val="es-419"/>
        </w:rPr>
        <w:t>la Lic. Mariana Domínguez Zagal</w:t>
      </w:r>
      <w:r w:rsidR="002D2830">
        <w:rPr>
          <w:rFonts w:ascii="Palatino Linotype" w:hAnsi="Palatino Linotype" w:cs="Arial"/>
          <w:lang w:val="es-419"/>
        </w:rPr>
        <w:t xml:space="preserve"> en su carácter de </w:t>
      </w:r>
      <w:r w:rsidR="00CF4E7B">
        <w:rPr>
          <w:rFonts w:ascii="Palatino Linotype" w:hAnsi="Palatino Linotype" w:cs="Arial"/>
          <w:lang w:val="es-419"/>
        </w:rPr>
        <w:t>Director</w:t>
      </w:r>
      <w:r w:rsidR="00B447B4">
        <w:rPr>
          <w:rFonts w:ascii="Palatino Linotype" w:hAnsi="Palatino Linotype" w:cs="Arial"/>
          <w:lang w:val="es-419"/>
        </w:rPr>
        <w:t>a del Sistema Municipal DIF, Tenancingo, Estado de México</w:t>
      </w:r>
      <w:r w:rsidR="007E1767">
        <w:rPr>
          <w:rFonts w:ascii="Palatino Linotype" w:hAnsi="Palatino Linotype" w:cs="Arial"/>
          <w:lang w:val="es-419"/>
        </w:rPr>
        <w:t xml:space="preserve">, remite a su vez, el oficio </w:t>
      </w:r>
      <w:r w:rsidR="007E1767" w:rsidRPr="007E1767">
        <w:rPr>
          <w:rFonts w:ascii="Palatino Linotype" w:hAnsi="Palatino Linotype" w:cs="Arial"/>
          <w:b/>
          <w:lang w:val="es-419"/>
        </w:rPr>
        <w:t>SMDIF3058/A00301/026/2022</w:t>
      </w:r>
      <w:r w:rsidR="007E1767">
        <w:rPr>
          <w:rFonts w:ascii="Palatino Linotype" w:hAnsi="Palatino Linotype" w:cs="Arial"/>
          <w:lang w:val="es-419"/>
        </w:rPr>
        <w:t>, de fecha quince de marzo de dos mil veintidós, en el cual el Titular de la Unidad de Transparencia del SMDIF de Tenancingo el Lic. José Francisco Barroso Salazar le informa a la Directora del SMDIF de Tenancingo lo siguiente:</w:t>
      </w:r>
    </w:p>
    <w:p w14:paraId="470A4710" w14:textId="77777777" w:rsidR="007E1767" w:rsidRDefault="007E1767" w:rsidP="007E1767">
      <w:pPr>
        <w:autoSpaceDE w:val="0"/>
        <w:autoSpaceDN w:val="0"/>
        <w:adjustRightInd w:val="0"/>
        <w:spacing w:line="360" w:lineRule="auto"/>
        <w:jc w:val="both"/>
        <w:rPr>
          <w:rFonts w:ascii="Palatino Linotype" w:hAnsi="Palatino Linotype" w:cs="Arial"/>
          <w:lang w:val="es-419"/>
        </w:rPr>
      </w:pPr>
    </w:p>
    <w:p w14:paraId="0A60F084" w14:textId="729087BC" w:rsidR="007E1767" w:rsidRPr="007E1767" w:rsidRDefault="007E1767" w:rsidP="007E1767">
      <w:pPr>
        <w:spacing w:line="360" w:lineRule="auto"/>
        <w:ind w:left="851" w:right="851"/>
        <w:jc w:val="both"/>
        <w:rPr>
          <w:rFonts w:ascii="Palatino Linotype" w:hAnsi="Palatino Linotype" w:cs="Arial"/>
          <w:i/>
          <w:iCs/>
          <w:color w:val="222222"/>
        </w:rPr>
      </w:pPr>
      <w:r w:rsidRPr="007E1767">
        <w:rPr>
          <w:rFonts w:ascii="Palatino Linotype" w:hAnsi="Palatino Linotype" w:cs="Arial"/>
          <w:i/>
          <w:iCs/>
          <w:color w:val="222222"/>
        </w:rPr>
        <w:t>“…sobre el particular y como se desprende de la lectura y transcripción de lo solicitado por este último, cabe señalar a que organismo, dependencia y/o área, le requiere la información relativa a los gastos para la realización del evento del día ocho de marzo de 2022.”</w:t>
      </w:r>
    </w:p>
    <w:p w14:paraId="1BA69EDD" w14:textId="77777777" w:rsidR="00B447B4" w:rsidRDefault="00B447B4" w:rsidP="007E1767">
      <w:pPr>
        <w:autoSpaceDE w:val="0"/>
        <w:autoSpaceDN w:val="0"/>
        <w:adjustRightInd w:val="0"/>
        <w:spacing w:line="360" w:lineRule="auto"/>
        <w:jc w:val="both"/>
        <w:rPr>
          <w:rFonts w:ascii="Palatino Linotype" w:hAnsi="Palatino Linotype" w:cs="Arial"/>
          <w:lang w:val="es-419"/>
        </w:rPr>
      </w:pPr>
    </w:p>
    <w:p w14:paraId="69818D60" w14:textId="146C6482" w:rsidR="00430A26" w:rsidRPr="005F0FE6" w:rsidRDefault="00C94FB8" w:rsidP="00311808">
      <w:pPr>
        <w:autoSpaceDE w:val="0"/>
        <w:autoSpaceDN w:val="0"/>
        <w:adjustRightInd w:val="0"/>
        <w:spacing w:line="360" w:lineRule="auto"/>
        <w:jc w:val="both"/>
        <w:rPr>
          <w:rFonts w:ascii="Palatino Linotype" w:eastAsiaTheme="minorHAnsi" w:hAnsi="Palatino Linotype" w:cs="Arial"/>
          <w:szCs w:val="22"/>
          <w:lang w:val="es-419" w:eastAsia="en-US"/>
        </w:rPr>
      </w:pPr>
      <w:r>
        <w:rPr>
          <w:rFonts w:ascii="Palatino Linotype" w:hAnsi="Palatino Linotype" w:cs="Arial"/>
          <w:lang w:val="es-419"/>
        </w:rPr>
        <w:t>Como podemos apreciar, s</w:t>
      </w:r>
      <w:r w:rsidR="00311808">
        <w:rPr>
          <w:rFonts w:ascii="Palatino Linotype" w:hAnsi="Palatino Linotype" w:cs="Arial"/>
        </w:rPr>
        <w:t>i bien existe contestación</w:t>
      </w:r>
      <w:r w:rsidR="00721CA1">
        <w:rPr>
          <w:rFonts w:ascii="Palatino Linotype" w:hAnsi="Palatino Linotype" w:cs="Arial"/>
          <w:lang w:val="es-419"/>
        </w:rPr>
        <w:t xml:space="preserve"> por parte del sujeto obligado</w:t>
      </w:r>
      <w:r w:rsidR="00311808">
        <w:rPr>
          <w:rFonts w:ascii="Palatino Linotype" w:hAnsi="Palatino Linotype" w:cs="Arial"/>
        </w:rPr>
        <w:t xml:space="preserve">, lo cierto es que </w:t>
      </w:r>
      <w:r w:rsidR="005F0FE6">
        <w:rPr>
          <w:rFonts w:ascii="Palatino Linotype" w:hAnsi="Palatino Linotype" w:cs="Arial"/>
          <w:lang w:val="es-419"/>
        </w:rPr>
        <w:t xml:space="preserve">no hizo entrega de documento alguno al hoy recurrente relacionado con la solicitud de información </w:t>
      </w:r>
      <w:r w:rsidR="005F0FE6">
        <w:rPr>
          <w:rFonts w:ascii="Palatino Linotype" w:eastAsiaTheme="minorHAnsi" w:hAnsi="Palatino Linotype" w:cs="Arial"/>
          <w:b/>
          <w:szCs w:val="22"/>
          <w:lang w:val="es-MX" w:eastAsia="en-US"/>
        </w:rPr>
        <w:t>0</w:t>
      </w:r>
      <w:r w:rsidR="005F0FE6">
        <w:rPr>
          <w:rFonts w:ascii="Palatino Linotype" w:eastAsiaTheme="minorHAnsi" w:hAnsi="Palatino Linotype" w:cs="Arial"/>
          <w:b/>
          <w:szCs w:val="22"/>
          <w:lang w:val="es-419" w:eastAsia="en-US"/>
        </w:rPr>
        <w:t>0138</w:t>
      </w:r>
      <w:r w:rsidR="005F0FE6">
        <w:rPr>
          <w:rFonts w:ascii="Palatino Linotype" w:eastAsiaTheme="minorHAnsi" w:hAnsi="Palatino Linotype" w:cs="Arial"/>
          <w:b/>
          <w:szCs w:val="22"/>
          <w:lang w:val="es-MX" w:eastAsia="en-US"/>
        </w:rPr>
        <w:t>/</w:t>
      </w:r>
      <w:r w:rsidR="005F0FE6">
        <w:rPr>
          <w:rFonts w:ascii="Palatino Linotype" w:eastAsiaTheme="minorHAnsi" w:hAnsi="Palatino Linotype" w:cs="Arial"/>
          <w:b/>
          <w:szCs w:val="22"/>
          <w:lang w:val="es-419" w:eastAsia="en-US"/>
        </w:rPr>
        <w:t>TENANCIN</w:t>
      </w:r>
      <w:r w:rsidR="005F0FE6">
        <w:rPr>
          <w:rFonts w:ascii="Palatino Linotype" w:eastAsiaTheme="minorHAnsi" w:hAnsi="Palatino Linotype" w:cs="Arial"/>
          <w:b/>
          <w:szCs w:val="22"/>
          <w:lang w:val="es-MX" w:eastAsia="en-US"/>
        </w:rPr>
        <w:t>/IP/2022</w:t>
      </w:r>
      <w:r w:rsidR="00C8247B">
        <w:rPr>
          <w:rFonts w:ascii="Palatino Linotype" w:eastAsiaTheme="minorHAnsi" w:hAnsi="Palatino Linotype" w:cs="Arial"/>
          <w:b/>
          <w:szCs w:val="22"/>
          <w:lang w:val="es-419" w:eastAsia="en-US"/>
        </w:rPr>
        <w:t>;</w:t>
      </w:r>
      <w:r w:rsidR="005F0FE6">
        <w:rPr>
          <w:rFonts w:ascii="Palatino Linotype" w:eastAsiaTheme="minorHAnsi" w:hAnsi="Palatino Linotype" w:cs="Arial"/>
          <w:szCs w:val="22"/>
          <w:lang w:val="es-419" w:eastAsia="en-US"/>
        </w:rPr>
        <w:t xml:space="preserve"> cabe destacar que el sujeto obligado turnó la solicitud de información a diverso sujeto obligado</w:t>
      </w:r>
      <w:r w:rsidR="00721CA1">
        <w:rPr>
          <w:rFonts w:ascii="Palatino Linotype" w:eastAsiaTheme="minorHAnsi" w:hAnsi="Palatino Linotype" w:cs="Arial"/>
          <w:szCs w:val="22"/>
          <w:lang w:val="es-419" w:eastAsia="en-US"/>
        </w:rPr>
        <w:t xml:space="preserve"> (al SMDIF Tenancingo)</w:t>
      </w:r>
      <w:r w:rsidR="005F0FE6">
        <w:rPr>
          <w:rFonts w:ascii="Palatino Linotype" w:eastAsiaTheme="minorHAnsi" w:hAnsi="Palatino Linotype" w:cs="Arial"/>
          <w:szCs w:val="22"/>
          <w:lang w:val="es-419" w:eastAsia="en-US"/>
        </w:rPr>
        <w:t xml:space="preserve">, </w:t>
      </w:r>
      <w:r w:rsidR="00721CA1">
        <w:rPr>
          <w:rFonts w:ascii="Palatino Linotype" w:eastAsiaTheme="minorHAnsi" w:hAnsi="Palatino Linotype" w:cs="Arial"/>
          <w:szCs w:val="22"/>
          <w:lang w:val="es-419" w:eastAsia="en-US"/>
        </w:rPr>
        <w:t>sin que se denote que se haya turnado a alguna otra área del sujeto obligado (Ayuntamiento de Tenancingo)</w:t>
      </w:r>
      <w:r w:rsidR="00057572">
        <w:rPr>
          <w:rFonts w:ascii="Palatino Linotype" w:eastAsiaTheme="minorHAnsi" w:hAnsi="Palatino Linotype" w:cs="Arial"/>
          <w:szCs w:val="22"/>
          <w:lang w:val="es-419" w:eastAsia="en-US"/>
        </w:rPr>
        <w:t>.</w:t>
      </w:r>
    </w:p>
    <w:p w14:paraId="30D95BB8" w14:textId="77777777" w:rsidR="00430A26" w:rsidRDefault="00430A26" w:rsidP="00311808">
      <w:pPr>
        <w:autoSpaceDE w:val="0"/>
        <w:autoSpaceDN w:val="0"/>
        <w:adjustRightInd w:val="0"/>
        <w:spacing w:line="360" w:lineRule="auto"/>
        <w:jc w:val="both"/>
        <w:rPr>
          <w:rFonts w:ascii="Palatino Linotype" w:eastAsiaTheme="minorHAnsi" w:hAnsi="Palatino Linotype" w:cs="Arial"/>
          <w:szCs w:val="22"/>
          <w:lang w:val="es-419" w:eastAsia="en-US"/>
        </w:rPr>
      </w:pPr>
    </w:p>
    <w:p w14:paraId="32AFA8D5" w14:textId="377D8FE2" w:rsidR="00007609" w:rsidRPr="00854307" w:rsidRDefault="00007609" w:rsidP="00007609">
      <w:pPr>
        <w:spacing w:line="360" w:lineRule="auto"/>
        <w:jc w:val="both"/>
        <w:rPr>
          <w:rFonts w:ascii="Palatino Linotype" w:hAnsi="Palatino Linotype" w:cs="Arial"/>
        </w:rPr>
      </w:pPr>
      <w:r>
        <w:rPr>
          <w:rFonts w:ascii="Palatino Linotype" w:hAnsi="Palatino Linotype" w:cs="Arial"/>
        </w:rPr>
        <w:t xml:space="preserve">Asimismo, este Órgano Garante </w:t>
      </w:r>
      <w:r>
        <w:rPr>
          <w:rFonts w:ascii="Palatino Linotype" w:hAnsi="Palatino Linotype" w:cs="Arial"/>
          <w:lang w:val="es-419"/>
        </w:rPr>
        <w:t xml:space="preserve">considera que </w:t>
      </w:r>
      <w:r>
        <w:rPr>
          <w:rFonts w:ascii="Palatino Linotype" w:hAnsi="Palatino Linotype" w:cs="Arial"/>
        </w:rPr>
        <w:t xml:space="preserve">la solicitud es bastante clara, por lo que el Titular de la Unidad de Transparencia en uso de sus funciones debió turnar la solicitud de información a las unidades administrativas que por razón de sus </w:t>
      </w:r>
      <w:r>
        <w:rPr>
          <w:rFonts w:ascii="Palatino Linotype" w:hAnsi="Palatino Linotype" w:cs="Arial"/>
        </w:rPr>
        <w:lastRenderedPageBreak/>
        <w:t xml:space="preserve">atribuciones deben contar con la información solicitada, lo anterior </w:t>
      </w:r>
      <w:r>
        <w:rPr>
          <w:rFonts w:ascii="Palatino Linotype" w:hAnsi="Palatino Linotype" w:cs="Arial"/>
          <w:lang w:val="es-419"/>
        </w:rPr>
        <w:t>es así ya que</w:t>
      </w:r>
      <w:r w:rsidRPr="00854307">
        <w:rPr>
          <w:rFonts w:ascii="Palatino Linotype" w:hAnsi="Palatino Linotype" w:cs="Arial"/>
        </w:rPr>
        <w:t xml:space="preserve"> </w:t>
      </w:r>
      <w:r>
        <w:rPr>
          <w:rFonts w:ascii="Palatino Linotype" w:hAnsi="Palatino Linotype" w:cs="Arial"/>
        </w:rPr>
        <w:t>las unidades administrativas que pudieran dar atención</w:t>
      </w:r>
      <w:r w:rsidRPr="00854307">
        <w:rPr>
          <w:rFonts w:ascii="Palatino Linotype" w:hAnsi="Palatino Linotype" w:cs="Arial"/>
        </w:rPr>
        <w:t>, no sup</w:t>
      </w:r>
      <w:r>
        <w:rPr>
          <w:rFonts w:ascii="Palatino Linotype" w:hAnsi="Palatino Linotype" w:cs="Arial"/>
        </w:rPr>
        <w:t>ieron</w:t>
      </w:r>
      <w:r w:rsidRPr="00854307">
        <w:rPr>
          <w:rFonts w:ascii="Palatino Linotype" w:hAnsi="Palatino Linotype" w:cs="Arial"/>
        </w:rPr>
        <w:t xml:space="preserve"> de la solicitud de información porque </w:t>
      </w:r>
      <w:r>
        <w:rPr>
          <w:rFonts w:ascii="Palatino Linotype" w:hAnsi="Palatino Linotype" w:cs="Arial"/>
        </w:rPr>
        <w:t>e</w:t>
      </w:r>
      <w:r w:rsidRPr="00854307">
        <w:rPr>
          <w:rFonts w:ascii="Palatino Linotype" w:hAnsi="Palatino Linotype" w:cs="Arial"/>
        </w:rPr>
        <w:t>l Titular de la Unidad de Transparencia no se la</w:t>
      </w:r>
      <w:r>
        <w:rPr>
          <w:rFonts w:ascii="Palatino Linotype" w:hAnsi="Palatino Linotype" w:cs="Arial"/>
        </w:rPr>
        <w:t>s</w:t>
      </w:r>
      <w:r w:rsidRPr="00854307">
        <w:rPr>
          <w:rFonts w:ascii="Palatino Linotype" w:hAnsi="Palatino Linotype" w:cs="Arial"/>
        </w:rPr>
        <w:t xml:space="preserve"> giró a pesar de ser quien</w:t>
      </w:r>
      <w:r w:rsidR="007B1916">
        <w:rPr>
          <w:rFonts w:ascii="Palatino Linotype" w:hAnsi="Palatino Linotype" w:cs="Arial"/>
        </w:rPr>
        <w:t xml:space="preserve">es deben contar con </w:t>
      </w:r>
      <w:r w:rsidR="0036785A">
        <w:rPr>
          <w:rFonts w:ascii="Palatino Linotype" w:hAnsi="Palatino Linotype" w:cs="Arial"/>
          <w:lang w:val="es-419"/>
        </w:rPr>
        <w:t xml:space="preserve">dicha </w:t>
      </w:r>
      <w:r w:rsidR="0036785A">
        <w:rPr>
          <w:rFonts w:ascii="Palatino Linotype" w:hAnsi="Palatino Linotype" w:cs="Arial"/>
        </w:rPr>
        <w:t>documentación</w:t>
      </w:r>
      <w:r w:rsidRPr="00854307">
        <w:rPr>
          <w:rFonts w:ascii="Palatino Linotype" w:hAnsi="Palatino Linotype" w:cs="Arial"/>
        </w:rPr>
        <w:t>.</w:t>
      </w:r>
    </w:p>
    <w:p w14:paraId="17ECBEE9" w14:textId="77777777" w:rsidR="00007609" w:rsidRPr="00854307" w:rsidRDefault="00007609" w:rsidP="00007609">
      <w:pPr>
        <w:tabs>
          <w:tab w:val="left" w:pos="7938"/>
        </w:tabs>
        <w:spacing w:line="360" w:lineRule="auto"/>
        <w:jc w:val="both"/>
        <w:rPr>
          <w:rFonts w:ascii="Palatino Linotype" w:hAnsi="Palatino Linotype" w:cs="Arial"/>
        </w:rPr>
      </w:pPr>
    </w:p>
    <w:p w14:paraId="7064A7B7" w14:textId="77777777" w:rsidR="00007609" w:rsidRPr="00854307" w:rsidRDefault="00007609" w:rsidP="00007609">
      <w:pPr>
        <w:tabs>
          <w:tab w:val="left" w:pos="7938"/>
        </w:tabs>
        <w:spacing w:line="360" w:lineRule="auto"/>
        <w:jc w:val="both"/>
        <w:rPr>
          <w:rFonts w:ascii="Palatino Linotype" w:hAnsi="Palatino Linotype" w:cs="Arial"/>
        </w:rPr>
      </w:pPr>
      <w:r w:rsidRPr="00854307">
        <w:rPr>
          <w:rFonts w:ascii="Palatino Linotype" w:hAnsi="Palatino Linotype" w:cs="Arial"/>
        </w:rPr>
        <w:t>En ese orden de ideas, 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608304B9" w14:textId="77777777" w:rsidR="00007609" w:rsidRPr="00854307" w:rsidRDefault="00007609" w:rsidP="00007609">
      <w:pPr>
        <w:tabs>
          <w:tab w:val="left" w:pos="709"/>
        </w:tabs>
        <w:spacing w:line="360" w:lineRule="auto"/>
        <w:ind w:left="851" w:right="760"/>
        <w:jc w:val="both"/>
        <w:rPr>
          <w:rFonts w:ascii="Palatino Linotype" w:hAnsi="Palatino Linotype" w:cs="Arial"/>
          <w:i/>
          <w:lang w:eastAsia="es-MX"/>
        </w:rPr>
      </w:pPr>
    </w:p>
    <w:p w14:paraId="1D59271E" w14:textId="77777777" w:rsidR="00007609" w:rsidRPr="0073521B" w:rsidRDefault="00007609" w:rsidP="0073521B">
      <w:pPr>
        <w:tabs>
          <w:tab w:val="left" w:pos="709"/>
        </w:tabs>
        <w:spacing w:line="360" w:lineRule="auto"/>
        <w:ind w:left="851" w:right="760"/>
        <w:jc w:val="center"/>
        <w:rPr>
          <w:rFonts w:ascii="Palatino Linotype" w:hAnsi="Palatino Linotype" w:cs="Arial"/>
          <w:b/>
          <w:i/>
          <w:lang w:eastAsia="es-MX"/>
        </w:rPr>
      </w:pPr>
      <w:r w:rsidRPr="0073521B">
        <w:rPr>
          <w:rFonts w:ascii="Palatino Linotype" w:hAnsi="Palatino Linotype" w:cs="Arial"/>
          <w:b/>
        </w:rPr>
        <w:t>Ley de Transparencia y Acceso a la Información Pública del Estado de México y Municipios</w:t>
      </w:r>
    </w:p>
    <w:p w14:paraId="003E71AF" w14:textId="77777777" w:rsidR="00007609" w:rsidRPr="0073521B" w:rsidRDefault="00007609" w:rsidP="0073521B">
      <w:pPr>
        <w:tabs>
          <w:tab w:val="left" w:pos="709"/>
        </w:tabs>
        <w:spacing w:line="360" w:lineRule="auto"/>
        <w:ind w:left="851" w:right="760"/>
        <w:jc w:val="both"/>
        <w:rPr>
          <w:rFonts w:ascii="Palatino Linotype" w:hAnsi="Palatino Linotype" w:cs="Arial"/>
          <w:i/>
          <w:lang w:eastAsia="es-MX"/>
        </w:rPr>
      </w:pPr>
    </w:p>
    <w:p w14:paraId="769BFA7F" w14:textId="77777777" w:rsidR="00007609" w:rsidRPr="0073521B" w:rsidRDefault="00007609" w:rsidP="0073521B">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14:paraId="58E5D59E" w14:textId="77777777" w:rsidR="00007609" w:rsidRPr="0073521B" w:rsidRDefault="00007609" w:rsidP="0073521B">
      <w:pPr>
        <w:tabs>
          <w:tab w:val="left" w:pos="709"/>
        </w:tabs>
        <w:spacing w:line="360" w:lineRule="auto"/>
        <w:ind w:left="851" w:right="760"/>
        <w:jc w:val="both"/>
        <w:rPr>
          <w:rFonts w:ascii="Palatino Linotype" w:hAnsi="Palatino Linotype" w:cs="Arial"/>
          <w:i/>
          <w:lang w:eastAsia="es-MX"/>
        </w:rPr>
      </w:pPr>
    </w:p>
    <w:p w14:paraId="044103D1" w14:textId="77777777" w:rsidR="00007609" w:rsidRPr="0073521B" w:rsidRDefault="00007609" w:rsidP="0073521B">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73521B">
        <w:rPr>
          <w:rFonts w:ascii="Palatino Linotype" w:hAnsi="Palatino Linotype" w:cs="Arial"/>
          <w:b/>
          <w:i/>
          <w:u w:val="single"/>
          <w:lang w:eastAsia="es-MX"/>
        </w:rPr>
        <w:t xml:space="preserve">Dicha Unidad será la encargada de tramitar internamente </w:t>
      </w:r>
      <w:r w:rsidRPr="0073521B">
        <w:rPr>
          <w:rFonts w:ascii="Palatino Linotype" w:hAnsi="Palatino Linotype" w:cs="Arial"/>
          <w:b/>
          <w:i/>
          <w:u w:val="single"/>
          <w:lang w:eastAsia="es-MX"/>
        </w:rPr>
        <w:lastRenderedPageBreak/>
        <w:t>la solicitud de información</w:t>
      </w:r>
      <w:r w:rsidRPr="0073521B">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D3C0E3D" w14:textId="77777777" w:rsidR="00007609" w:rsidRPr="0073521B" w:rsidRDefault="00007609" w:rsidP="0073521B">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w:t>
      </w:r>
    </w:p>
    <w:p w14:paraId="13FB2589" w14:textId="77777777" w:rsidR="00007609" w:rsidRPr="0073521B" w:rsidRDefault="00007609" w:rsidP="0073521B">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Artículo 53. Las Unidades de Transparencia tendrán las siguientes funciones:</w:t>
      </w:r>
    </w:p>
    <w:p w14:paraId="24DBB769" w14:textId="77777777" w:rsidR="00007609" w:rsidRPr="0073521B" w:rsidRDefault="00007609" w:rsidP="0073521B">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w:t>
      </w:r>
    </w:p>
    <w:p w14:paraId="1C180B4B" w14:textId="77777777" w:rsidR="00007609" w:rsidRPr="0073521B" w:rsidRDefault="00007609" w:rsidP="0073521B">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II. Recibir, tramitar y dar respuesta a las solicitudes de acceso a la información; </w:t>
      </w:r>
    </w:p>
    <w:p w14:paraId="6175EF0C" w14:textId="77777777" w:rsidR="00007609" w:rsidRPr="0073521B" w:rsidRDefault="00007609" w:rsidP="0073521B">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w:t>
      </w:r>
    </w:p>
    <w:p w14:paraId="04607F0C" w14:textId="77777777" w:rsidR="00007609" w:rsidRPr="0073521B" w:rsidRDefault="00007609" w:rsidP="0073521B">
      <w:pPr>
        <w:tabs>
          <w:tab w:val="left" w:pos="709"/>
        </w:tabs>
        <w:spacing w:line="360" w:lineRule="auto"/>
        <w:ind w:left="851" w:right="760"/>
        <w:jc w:val="both"/>
        <w:rPr>
          <w:rFonts w:ascii="Palatino Linotype" w:hAnsi="Palatino Linotype" w:cs="Arial"/>
          <w:b/>
          <w:i/>
          <w:u w:val="single"/>
          <w:lang w:eastAsia="es-MX"/>
        </w:rPr>
      </w:pPr>
      <w:r w:rsidRPr="0073521B">
        <w:rPr>
          <w:rFonts w:ascii="Palatino Linotype" w:hAnsi="Palatino Linotype" w:cs="Arial"/>
          <w:b/>
          <w:i/>
          <w:u w:val="single"/>
          <w:lang w:eastAsia="es-MX"/>
        </w:rPr>
        <w:t xml:space="preserve">IV. Realizar, con efectividad, los trámites internos necesarios para la atención de las solicitudes de acceso a la información; </w:t>
      </w:r>
    </w:p>
    <w:p w14:paraId="04F6A11E" w14:textId="77777777" w:rsidR="00007609" w:rsidRPr="0073521B" w:rsidRDefault="00007609" w:rsidP="0073521B">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V. Entregar, en su caso, a los particulares la información solicitada; </w:t>
      </w:r>
    </w:p>
    <w:p w14:paraId="048FA064" w14:textId="77777777" w:rsidR="00007609" w:rsidRPr="0073521B" w:rsidRDefault="00007609" w:rsidP="0073521B">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VI. Efectuar las notificaciones a los solicitantes;”</w:t>
      </w:r>
    </w:p>
    <w:p w14:paraId="1508E16A" w14:textId="77777777" w:rsidR="00007609" w:rsidRPr="00854307" w:rsidRDefault="00007609" w:rsidP="00007609">
      <w:pPr>
        <w:tabs>
          <w:tab w:val="left" w:pos="7938"/>
        </w:tabs>
        <w:spacing w:line="360" w:lineRule="auto"/>
        <w:jc w:val="both"/>
        <w:rPr>
          <w:rFonts w:ascii="Palatino Linotype" w:hAnsi="Palatino Linotype" w:cs="Arial"/>
        </w:rPr>
      </w:pPr>
    </w:p>
    <w:p w14:paraId="10BC651F" w14:textId="677C9E6B" w:rsidR="00007609" w:rsidRDefault="00007609" w:rsidP="00007609">
      <w:pPr>
        <w:tabs>
          <w:tab w:val="left" w:pos="7938"/>
        </w:tabs>
        <w:spacing w:line="360" w:lineRule="auto"/>
        <w:jc w:val="both"/>
        <w:rPr>
          <w:rFonts w:ascii="Palatino Linotype" w:hAnsi="Palatino Linotype" w:cs="Arial"/>
        </w:rPr>
      </w:pPr>
      <w:r w:rsidRPr="00854307">
        <w:rPr>
          <w:rFonts w:ascii="Palatino Linotype" w:hAnsi="Palatino Linotype" w:cs="Arial"/>
        </w:rPr>
        <w:t xml:space="preserve">Lo anterior es así </w:t>
      </w:r>
      <w:r w:rsidRPr="0027680C">
        <w:rPr>
          <w:rFonts w:ascii="Palatino Linotype" w:hAnsi="Palatino Linotype" w:cs="Arial"/>
        </w:rPr>
        <w:t xml:space="preserve">ya que derivado de la solicitud número </w:t>
      </w:r>
      <w:r w:rsidR="0073521B">
        <w:rPr>
          <w:rFonts w:ascii="Palatino Linotype" w:eastAsiaTheme="minorHAnsi" w:hAnsi="Palatino Linotype" w:cs="Arial"/>
          <w:b/>
          <w:szCs w:val="22"/>
          <w:lang w:val="es-MX" w:eastAsia="en-US"/>
        </w:rPr>
        <w:t>0</w:t>
      </w:r>
      <w:r w:rsidR="0073521B">
        <w:rPr>
          <w:rFonts w:ascii="Palatino Linotype" w:eastAsiaTheme="minorHAnsi" w:hAnsi="Palatino Linotype" w:cs="Arial"/>
          <w:b/>
          <w:szCs w:val="22"/>
          <w:lang w:val="es-419" w:eastAsia="en-US"/>
        </w:rPr>
        <w:t>0138</w:t>
      </w:r>
      <w:r w:rsidR="0073521B">
        <w:rPr>
          <w:rFonts w:ascii="Palatino Linotype" w:eastAsiaTheme="minorHAnsi" w:hAnsi="Palatino Linotype" w:cs="Arial"/>
          <w:b/>
          <w:szCs w:val="22"/>
          <w:lang w:val="es-MX" w:eastAsia="en-US"/>
        </w:rPr>
        <w:t>/</w:t>
      </w:r>
      <w:r w:rsidR="0073521B">
        <w:rPr>
          <w:rFonts w:ascii="Palatino Linotype" w:eastAsiaTheme="minorHAnsi" w:hAnsi="Palatino Linotype" w:cs="Arial"/>
          <w:b/>
          <w:szCs w:val="22"/>
          <w:lang w:val="es-419" w:eastAsia="en-US"/>
        </w:rPr>
        <w:t>TENANCIN</w:t>
      </w:r>
      <w:r w:rsidR="0073521B">
        <w:rPr>
          <w:rFonts w:ascii="Palatino Linotype" w:eastAsiaTheme="minorHAnsi" w:hAnsi="Palatino Linotype" w:cs="Arial"/>
          <w:b/>
          <w:szCs w:val="22"/>
          <w:lang w:val="es-MX" w:eastAsia="en-US"/>
        </w:rPr>
        <w:t>/IP/2022</w:t>
      </w:r>
      <w:r w:rsidRPr="0027680C">
        <w:rPr>
          <w:rFonts w:ascii="Palatino Linotype" w:hAnsi="Palatino Linotype" w:cs="Arial"/>
        </w:rPr>
        <w:t xml:space="preserve"> (en</w:t>
      </w:r>
      <w:r w:rsidRPr="00854307">
        <w:rPr>
          <w:rFonts w:ascii="Palatino Linotype" w:hAnsi="Palatino Linotype" w:cs="Arial"/>
        </w:rPr>
        <w:t xml:space="preserve"> la que se resuelve), se aprecia en el sistema SAIMEX, que la servidora pública en comento, no tramitó ante todas las instancias del Ayuntamiento, que pudieran tener lo solicitado (derivado de sus funciones) lo requerido por el particular</w:t>
      </w:r>
      <w:r>
        <w:rPr>
          <w:rFonts w:ascii="Palatino Linotype" w:hAnsi="Palatino Linotype" w:cs="Arial"/>
        </w:rPr>
        <w:t>.</w:t>
      </w:r>
    </w:p>
    <w:p w14:paraId="51BC6C5A" w14:textId="77777777" w:rsidR="0073521B" w:rsidRPr="00854307" w:rsidRDefault="0073521B" w:rsidP="00007609">
      <w:pPr>
        <w:tabs>
          <w:tab w:val="left" w:pos="7938"/>
        </w:tabs>
        <w:spacing w:line="360" w:lineRule="auto"/>
        <w:jc w:val="both"/>
        <w:rPr>
          <w:rFonts w:ascii="Palatino Linotype" w:hAnsi="Palatino Linotype" w:cs="Arial"/>
        </w:rPr>
      </w:pPr>
    </w:p>
    <w:p w14:paraId="267FFFEC" w14:textId="32D65BF8" w:rsidR="00007609" w:rsidRPr="00854307" w:rsidRDefault="00007609" w:rsidP="00007609">
      <w:pPr>
        <w:tabs>
          <w:tab w:val="left" w:pos="7938"/>
        </w:tabs>
        <w:spacing w:line="360" w:lineRule="auto"/>
        <w:jc w:val="both"/>
        <w:rPr>
          <w:rFonts w:ascii="Palatino Linotype" w:hAnsi="Palatino Linotype" w:cs="Arial"/>
        </w:rPr>
      </w:pPr>
      <w:r>
        <w:rPr>
          <w:rFonts w:ascii="Palatino Linotype" w:hAnsi="Palatino Linotype" w:cs="Arial"/>
        </w:rPr>
        <w:t xml:space="preserve">Es decir, </w:t>
      </w:r>
      <w:r w:rsidRPr="00854307">
        <w:rPr>
          <w:rFonts w:ascii="Palatino Linotype" w:hAnsi="Palatino Linotype" w:cs="Arial"/>
        </w:rPr>
        <w:t>no se generó algún requerimiento o tramite interno por parte de la Titular de la Unidad de Transparencia que se haya dirigido a alguna otra dependencia del ayuntamiento, ya que no se adjuntó archivo electrónico alguno.</w:t>
      </w:r>
    </w:p>
    <w:p w14:paraId="1789DA47" w14:textId="77777777" w:rsidR="00007609" w:rsidRDefault="00007609" w:rsidP="00007609">
      <w:pPr>
        <w:tabs>
          <w:tab w:val="left" w:pos="7938"/>
        </w:tabs>
        <w:spacing w:line="360" w:lineRule="auto"/>
        <w:jc w:val="both"/>
        <w:rPr>
          <w:rFonts w:ascii="Palatino Linotype" w:hAnsi="Palatino Linotype" w:cs="Arial"/>
        </w:rPr>
      </w:pPr>
    </w:p>
    <w:p w14:paraId="1E878B98" w14:textId="0AAB497C" w:rsidR="00007609" w:rsidRPr="00854307" w:rsidRDefault="0073521B" w:rsidP="00007609">
      <w:pPr>
        <w:tabs>
          <w:tab w:val="left" w:pos="7938"/>
        </w:tabs>
        <w:spacing w:line="360" w:lineRule="auto"/>
        <w:jc w:val="both"/>
        <w:rPr>
          <w:rFonts w:ascii="Palatino Linotype" w:hAnsi="Palatino Linotype" w:cs="Arial"/>
        </w:rPr>
      </w:pPr>
      <w:r>
        <w:rPr>
          <w:rFonts w:ascii="Palatino Linotype" w:hAnsi="Palatino Linotype" w:cs="Arial"/>
          <w:lang w:val="es-419"/>
        </w:rPr>
        <w:t xml:space="preserve">Es decir, el sujeto obligado debió llevar a cabo </w:t>
      </w:r>
      <w:r w:rsidR="00007609" w:rsidRPr="00854307">
        <w:rPr>
          <w:rFonts w:ascii="Palatino Linotype" w:hAnsi="Palatino Linotype" w:cs="Arial"/>
        </w:rPr>
        <w:t xml:space="preserve">sus funciones de acuerdo a los artículos 50 y 53 fracciones II, V y VI de la Ley en la materia antes citada, es decir, no porque </w:t>
      </w:r>
      <w:r w:rsidR="00007609">
        <w:rPr>
          <w:rFonts w:ascii="Palatino Linotype" w:hAnsi="Palatino Linotype" w:cs="Arial"/>
        </w:rPr>
        <w:lastRenderedPageBreak/>
        <w:t>h</w:t>
      </w:r>
      <w:r>
        <w:rPr>
          <w:rFonts w:ascii="Palatino Linotype" w:hAnsi="Palatino Linotype" w:cs="Arial"/>
        </w:rPr>
        <w:t xml:space="preserve">aya sólo girado la solicitud a otro sujeto obligado (SMDIF Tenancingo) </w:t>
      </w:r>
      <w:r w:rsidR="00007609" w:rsidRPr="00854307">
        <w:rPr>
          <w:rFonts w:ascii="Palatino Linotype" w:hAnsi="Palatino Linotype" w:cs="Arial"/>
        </w:rPr>
        <w:t>da cabida a que no se lleve a cabo el procedimiento de acceso a la información</w:t>
      </w:r>
      <w:r w:rsidR="00D02AD2">
        <w:rPr>
          <w:rFonts w:ascii="Palatino Linotype" w:hAnsi="Palatino Linotype" w:cs="Arial"/>
          <w:lang w:val="es-419"/>
        </w:rPr>
        <w:t xml:space="preserve"> dentro del propio ayuntamiento</w:t>
      </w:r>
      <w:r w:rsidR="00007609" w:rsidRPr="00854307">
        <w:rPr>
          <w:rFonts w:ascii="Palatino Linotype" w:hAnsi="Palatino Linotype" w:cs="Arial"/>
        </w:rPr>
        <w:t xml:space="preserve">, ya que </w:t>
      </w:r>
      <w:r w:rsidR="00D02AD2">
        <w:rPr>
          <w:rFonts w:ascii="Palatino Linotype" w:hAnsi="Palatino Linotype" w:cs="Arial"/>
          <w:lang w:val="es-419"/>
        </w:rPr>
        <w:t xml:space="preserve">es </w:t>
      </w:r>
      <w:r w:rsidR="00007609">
        <w:rPr>
          <w:rFonts w:ascii="Palatino Linotype" w:hAnsi="Palatino Linotype" w:cs="Arial"/>
        </w:rPr>
        <w:t xml:space="preserve">también </w:t>
      </w:r>
      <w:r w:rsidR="00007609" w:rsidRPr="00854307">
        <w:rPr>
          <w:rFonts w:ascii="Palatino Linotype" w:hAnsi="Palatino Linotype" w:cs="Arial"/>
        </w:rPr>
        <w:t>la autoridad encargada o que de acuerdo a sus funciones le corresponde emitir</w:t>
      </w:r>
      <w:r w:rsidR="00D02AD2">
        <w:rPr>
          <w:rFonts w:ascii="Palatino Linotype" w:hAnsi="Palatino Linotype" w:cs="Arial"/>
          <w:lang w:val="es-419"/>
        </w:rPr>
        <w:t xml:space="preserve"> respuesta</w:t>
      </w:r>
      <w:r w:rsidR="00007609" w:rsidRPr="00854307">
        <w:rPr>
          <w:rFonts w:ascii="Palatino Linotype" w:hAnsi="Palatino Linotype" w:cs="Arial"/>
        </w:rPr>
        <w:t>.</w:t>
      </w:r>
    </w:p>
    <w:p w14:paraId="510309BA" w14:textId="77777777" w:rsidR="00007609" w:rsidRPr="00854307" w:rsidRDefault="00007609" w:rsidP="00007609">
      <w:pPr>
        <w:tabs>
          <w:tab w:val="left" w:pos="7938"/>
        </w:tabs>
        <w:spacing w:line="360" w:lineRule="auto"/>
        <w:jc w:val="both"/>
        <w:rPr>
          <w:rFonts w:ascii="Palatino Linotype" w:hAnsi="Palatino Linotype" w:cs="Arial"/>
        </w:rPr>
      </w:pPr>
    </w:p>
    <w:p w14:paraId="7C9917A8" w14:textId="77777777" w:rsidR="00007609" w:rsidRPr="00E820A0" w:rsidRDefault="00007609" w:rsidP="00007609">
      <w:pPr>
        <w:tabs>
          <w:tab w:val="left" w:pos="7938"/>
        </w:tabs>
        <w:spacing w:line="360" w:lineRule="auto"/>
        <w:jc w:val="both"/>
        <w:rPr>
          <w:rFonts w:ascii="Palatino Linotype" w:hAnsi="Palatino Linotype" w:cs="Arial"/>
        </w:rPr>
      </w:pPr>
      <w:r w:rsidRPr="00E820A0">
        <w:rPr>
          <w:rFonts w:ascii="Palatino Linotype" w:hAnsi="Palatino Linotype" w:cs="Arial"/>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w:t>
      </w:r>
      <w:r>
        <w:rPr>
          <w:rFonts w:ascii="Palatino Linotype" w:hAnsi="Palatino Linotype" w:cs="Arial"/>
        </w:rPr>
        <w:t>s</w:t>
      </w:r>
      <w:r w:rsidRPr="00E820A0">
        <w:rPr>
          <w:rFonts w:ascii="Palatino Linotype" w:hAnsi="Palatino Linotype" w:cs="Arial"/>
        </w:rPr>
        <w:t xml:space="preserve"> unidad</w:t>
      </w:r>
      <w:r>
        <w:rPr>
          <w:rFonts w:ascii="Palatino Linotype" w:hAnsi="Palatino Linotype" w:cs="Arial"/>
        </w:rPr>
        <w:t>es</w:t>
      </w:r>
      <w:r w:rsidRPr="00E820A0">
        <w:rPr>
          <w:rFonts w:ascii="Palatino Linotype" w:hAnsi="Palatino Linotype" w:cs="Arial"/>
        </w:rPr>
        <w:t xml:space="preserve"> administrativa</w:t>
      </w:r>
      <w:r>
        <w:rPr>
          <w:rFonts w:ascii="Palatino Linotype" w:hAnsi="Palatino Linotype" w:cs="Arial"/>
        </w:rPr>
        <w:t>s</w:t>
      </w:r>
      <w:r w:rsidRPr="00E820A0">
        <w:rPr>
          <w:rFonts w:ascii="Palatino Linotype" w:hAnsi="Palatino Linotype" w:cs="Arial"/>
        </w:rPr>
        <w:t xml:space="preserve"> que por obligación le corresponden dar atención a la misma.</w:t>
      </w:r>
    </w:p>
    <w:p w14:paraId="182D883C" w14:textId="77777777" w:rsidR="00007609" w:rsidRDefault="00007609" w:rsidP="00007609">
      <w:pPr>
        <w:tabs>
          <w:tab w:val="left" w:pos="7938"/>
        </w:tabs>
        <w:spacing w:line="360" w:lineRule="auto"/>
        <w:jc w:val="both"/>
        <w:rPr>
          <w:rFonts w:ascii="Palatino Linotype" w:hAnsi="Palatino Linotype" w:cs="Arial"/>
        </w:rPr>
      </w:pPr>
    </w:p>
    <w:p w14:paraId="25D0378C" w14:textId="5686B744" w:rsidR="00007609" w:rsidRDefault="00007609" w:rsidP="00007609">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todo lo anterior es que se considera revocar la respuesta del sujeto obligado a efecto que dé atención a la solitud de información número </w:t>
      </w:r>
      <w:r w:rsidR="005B7E29">
        <w:rPr>
          <w:rFonts w:ascii="Palatino Linotype" w:eastAsiaTheme="minorHAnsi" w:hAnsi="Palatino Linotype" w:cs="Arial"/>
          <w:b/>
          <w:szCs w:val="22"/>
          <w:lang w:val="es-MX" w:eastAsia="en-US"/>
        </w:rPr>
        <w:t>0</w:t>
      </w:r>
      <w:r w:rsidR="005B7E29">
        <w:rPr>
          <w:rFonts w:ascii="Palatino Linotype" w:eastAsiaTheme="minorHAnsi" w:hAnsi="Palatino Linotype" w:cs="Arial"/>
          <w:b/>
          <w:szCs w:val="22"/>
          <w:lang w:val="es-419" w:eastAsia="en-US"/>
        </w:rPr>
        <w:t>0138</w:t>
      </w:r>
      <w:r w:rsidR="005B7E29">
        <w:rPr>
          <w:rFonts w:ascii="Palatino Linotype" w:eastAsiaTheme="minorHAnsi" w:hAnsi="Palatino Linotype" w:cs="Arial"/>
          <w:b/>
          <w:szCs w:val="22"/>
          <w:lang w:val="es-MX" w:eastAsia="en-US"/>
        </w:rPr>
        <w:t>/</w:t>
      </w:r>
      <w:r w:rsidR="005B7E29">
        <w:rPr>
          <w:rFonts w:ascii="Palatino Linotype" w:eastAsiaTheme="minorHAnsi" w:hAnsi="Palatino Linotype" w:cs="Arial"/>
          <w:b/>
          <w:szCs w:val="22"/>
          <w:lang w:val="es-419" w:eastAsia="en-US"/>
        </w:rPr>
        <w:t>TENANCIN</w:t>
      </w:r>
      <w:r w:rsidR="005B7E29">
        <w:rPr>
          <w:rFonts w:ascii="Palatino Linotype" w:eastAsiaTheme="minorHAnsi" w:hAnsi="Palatino Linotype" w:cs="Arial"/>
          <w:b/>
          <w:szCs w:val="22"/>
          <w:lang w:val="es-MX" w:eastAsia="en-US"/>
        </w:rPr>
        <w:t>/IP/2022</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14:paraId="3FEFAFDB" w14:textId="77777777" w:rsidR="00007609" w:rsidRDefault="00007609" w:rsidP="00007609">
      <w:pPr>
        <w:pStyle w:val="Prrafodelista"/>
        <w:spacing w:line="360" w:lineRule="auto"/>
        <w:ind w:left="0"/>
        <w:jc w:val="both"/>
        <w:rPr>
          <w:rFonts w:ascii="Palatino Linotype" w:hAnsi="Palatino Linotype" w:cs="Arial"/>
        </w:rPr>
      </w:pPr>
    </w:p>
    <w:p w14:paraId="693A2EA9" w14:textId="77777777" w:rsidR="00007609" w:rsidRPr="00A9102C" w:rsidRDefault="00007609" w:rsidP="00007609">
      <w:pPr>
        <w:tabs>
          <w:tab w:val="left" w:pos="7938"/>
        </w:tabs>
        <w:spacing w:line="360" w:lineRule="auto"/>
        <w:ind w:left="851" w:right="902"/>
        <w:jc w:val="both"/>
        <w:rPr>
          <w:rFonts w:ascii="Palatino Linotype" w:hAnsi="Palatino Linotype"/>
          <w:i/>
        </w:rPr>
      </w:pPr>
      <w:r w:rsidRPr="00A9102C">
        <w:rPr>
          <w:rFonts w:ascii="Palatino Linotype" w:hAnsi="Palatino Linotype"/>
          <w:i/>
        </w:rPr>
        <w:t xml:space="preserve">“Artículo 162. Las unidades de transparencia deberán garantizar que las solicitudes </w:t>
      </w:r>
      <w:r w:rsidRPr="00A9102C">
        <w:rPr>
          <w:rFonts w:ascii="Palatino Linotype" w:hAnsi="Palatino Linotype"/>
          <w:b/>
          <w:i/>
          <w:u w:val="single"/>
        </w:rPr>
        <w:t>se turnen a todas las Áreas</w:t>
      </w:r>
      <w:r w:rsidRPr="00A9102C">
        <w:rPr>
          <w:rFonts w:ascii="Palatino Linotype" w:hAnsi="Palatino Linotype"/>
          <w:i/>
        </w:rPr>
        <w:t xml:space="preserve"> competentes que cuenten con la información o deban tenerla de acuerdo a sus facultades, competencias y funciones, </w:t>
      </w:r>
      <w:r w:rsidRPr="00A9102C">
        <w:rPr>
          <w:rFonts w:ascii="Palatino Linotype" w:hAnsi="Palatino Linotype"/>
          <w:b/>
          <w:i/>
          <w:u w:val="single"/>
        </w:rPr>
        <w:t>con el objeto de que realicen una búsqueda exhaustiva y razonable</w:t>
      </w:r>
      <w:r w:rsidRPr="00A9102C">
        <w:rPr>
          <w:rFonts w:ascii="Palatino Linotype" w:hAnsi="Palatino Linotype"/>
          <w:i/>
        </w:rPr>
        <w:t xml:space="preserve"> de la información solicitada.”(Énfasis añadido)</w:t>
      </w:r>
    </w:p>
    <w:p w14:paraId="781CFBE2" w14:textId="77777777" w:rsidR="00007609" w:rsidRDefault="00007609" w:rsidP="00007609">
      <w:pPr>
        <w:pStyle w:val="Prrafodelista"/>
        <w:spacing w:line="360" w:lineRule="auto"/>
        <w:ind w:left="0"/>
        <w:jc w:val="both"/>
        <w:rPr>
          <w:rFonts w:ascii="Palatino Linotype" w:hAnsi="Palatino Linotype" w:cs="Arial"/>
          <w:lang w:eastAsia="es-MX"/>
        </w:rPr>
      </w:pPr>
    </w:p>
    <w:p w14:paraId="6FD11683" w14:textId="1D366984" w:rsidR="00007609" w:rsidRPr="005B7E29" w:rsidRDefault="00007609" w:rsidP="005B7E29">
      <w:pPr>
        <w:pStyle w:val="Prrafodelista"/>
        <w:spacing w:line="360" w:lineRule="auto"/>
        <w:ind w:left="0"/>
        <w:jc w:val="both"/>
        <w:rPr>
          <w:rFonts w:ascii="Palatino Linotype" w:hAnsi="Palatino Linotype" w:cs="Arial"/>
          <w:lang w:val="es-419"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 xml:space="preserve">que </w:t>
      </w:r>
      <w:r w:rsidRPr="006064F2">
        <w:rPr>
          <w:rFonts w:ascii="Palatino Linotype" w:hAnsi="Palatino Linotype" w:cs="Arial"/>
          <w:lang w:eastAsia="es-MX"/>
        </w:rPr>
        <w:lastRenderedPageBreak/>
        <w:t>cuenten con la información o deban tenerla de acuerdo a sus facultades, competencias y funciones</w:t>
      </w:r>
      <w:r>
        <w:rPr>
          <w:rFonts w:ascii="Palatino Linotype" w:hAnsi="Palatino Linotype" w:cs="Arial"/>
          <w:lang w:eastAsia="es-MX"/>
        </w:rPr>
        <w:t xml:space="preserve">, quienes a su vez deberán realizar una búsqueda exhaustiva y razonable de la información </w:t>
      </w:r>
      <w:r w:rsidRPr="005B7E29">
        <w:rPr>
          <w:rFonts w:ascii="Palatino Linotype" w:hAnsi="Palatino Linotype" w:cs="Arial"/>
          <w:lang w:eastAsia="es-MX"/>
        </w:rPr>
        <w:t>solicitada en los archivos de las unidades administrativas de las que formen parte</w:t>
      </w:r>
      <w:r w:rsidR="005B7E29" w:rsidRPr="005B7E29">
        <w:rPr>
          <w:rFonts w:ascii="Palatino Linotype" w:hAnsi="Palatino Linotype" w:cs="Arial"/>
          <w:lang w:val="es-419" w:eastAsia="es-MX"/>
        </w:rPr>
        <w:t>.</w:t>
      </w:r>
    </w:p>
    <w:p w14:paraId="3F760E4A" w14:textId="77777777" w:rsidR="00007609" w:rsidRDefault="00007609" w:rsidP="00311808">
      <w:pPr>
        <w:spacing w:line="360" w:lineRule="auto"/>
        <w:jc w:val="both"/>
        <w:rPr>
          <w:rFonts w:ascii="Palatino Linotype" w:hAnsi="Palatino Linotype"/>
          <w:lang w:val="es-419"/>
        </w:rPr>
      </w:pPr>
    </w:p>
    <w:p w14:paraId="0E3B7520" w14:textId="2ED15717" w:rsidR="00DB5964" w:rsidRDefault="0009657A" w:rsidP="00311808">
      <w:pPr>
        <w:spacing w:line="360" w:lineRule="auto"/>
        <w:jc w:val="both"/>
        <w:rPr>
          <w:rFonts w:ascii="Palatino Linotype" w:hAnsi="Palatino Linotype"/>
          <w:lang w:val="es-419"/>
        </w:rPr>
      </w:pPr>
      <w:r>
        <w:rPr>
          <w:rFonts w:ascii="Palatino Linotype" w:hAnsi="Palatino Linotype"/>
          <w:lang w:val="es-419"/>
        </w:rPr>
        <w:t xml:space="preserve">Ahora bien, como podemos inferir de la solicitud de información el recurrente solicitó los documentos donde consten las erogaciones para </w:t>
      </w:r>
      <w:r w:rsidRPr="0009657A">
        <w:rPr>
          <w:rFonts w:ascii="Palatino Linotype" w:hAnsi="Palatino Linotype"/>
          <w:b/>
          <w:lang w:val="es-419"/>
        </w:rPr>
        <w:t>un evento realizado el 8 de marzo de 2022</w:t>
      </w:r>
      <w:r>
        <w:rPr>
          <w:rFonts w:ascii="Palatino Linotype" w:hAnsi="Palatino Linotype"/>
          <w:lang w:val="es-419"/>
        </w:rPr>
        <w:t xml:space="preserve">, para tal efecto </w:t>
      </w:r>
      <w:r w:rsidR="0003771B">
        <w:rPr>
          <w:rFonts w:ascii="Palatino Linotype" w:hAnsi="Palatino Linotype"/>
          <w:lang w:val="es-419"/>
        </w:rPr>
        <w:t xml:space="preserve">el Bando Municipal de Tenancingo, establece </w:t>
      </w:r>
      <w:r>
        <w:rPr>
          <w:rFonts w:ascii="Palatino Linotype" w:hAnsi="Palatino Linotype"/>
          <w:lang w:val="es-419"/>
        </w:rPr>
        <w:t xml:space="preserve">entre otras cosas, </w:t>
      </w:r>
      <w:r w:rsidR="0003771B">
        <w:rPr>
          <w:rFonts w:ascii="Palatino Linotype" w:hAnsi="Palatino Linotype"/>
          <w:lang w:val="es-419"/>
        </w:rPr>
        <w:t>lo siguiente:</w:t>
      </w:r>
    </w:p>
    <w:p w14:paraId="1A08F90F" w14:textId="77777777" w:rsidR="00DB5964" w:rsidRDefault="00DB5964" w:rsidP="00311808">
      <w:pPr>
        <w:spacing w:line="360" w:lineRule="auto"/>
        <w:jc w:val="both"/>
        <w:rPr>
          <w:rFonts w:ascii="Palatino Linotype" w:hAnsi="Palatino Linotype"/>
          <w:lang w:val="es-419"/>
        </w:rPr>
      </w:pPr>
    </w:p>
    <w:p w14:paraId="794A31F7" w14:textId="77777777" w:rsidR="0009657A" w:rsidRPr="0012239F" w:rsidRDefault="0009657A" w:rsidP="0012239F">
      <w:pPr>
        <w:spacing w:line="360" w:lineRule="auto"/>
        <w:ind w:left="851" w:right="757"/>
        <w:jc w:val="center"/>
        <w:rPr>
          <w:rFonts w:ascii="Palatino Linotype" w:hAnsi="Palatino Linotype"/>
          <w:b/>
          <w:i/>
          <w:lang w:val="es-419"/>
        </w:rPr>
      </w:pPr>
      <w:r w:rsidRPr="0012239F">
        <w:rPr>
          <w:rFonts w:ascii="Palatino Linotype" w:hAnsi="Palatino Linotype"/>
          <w:b/>
          <w:i/>
          <w:lang w:val="es-419"/>
        </w:rPr>
        <w:t xml:space="preserve">“CAPÍTULO II </w:t>
      </w:r>
    </w:p>
    <w:p w14:paraId="19BB8652" w14:textId="2E6BBBA8" w:rsidR="0009657A" w:rsidRPr="0012239F" w:rsidRDefault="0009657A" w:rsidP="0012239F">
      <w:pPr>
        <w:spacing w:line="360" w:lineRule="auto"/>
        <w:ind w:left="851" w:right="757"/>
        <w:jc w:val="center"/>
        <w:rPr>
          <w:rFonts w:ascii="Palatino Linotype" w:hAnsi="Palatino Linotype"/>
          <w:i/>
          <w:lang w:val="es-419"/>
        </w:rPr>
      </w:pPr>
      <w:r w:rsidRPr="0012239F">
        <w:rPr>
          <w:rFonts w:ascii="Palatino Linotype" w:hAnsi="Palatino Linotype"/>
          <w:b/>
          <w:i/>
          <w:lang w:val="es-419"/>
        </w:rPr>
        <w:t>DE LA ADMINISTRACIÓN PÚBLICA CENTRALIZADA Y DESCENTRALIZADA</w:t>
      </w:r>
    </w:p>
    <w:p w14:paraId="4C16D871" w14:textId="4A1CC74A" w:rsidR="0009657A" w:rsidRPr="0012239F" w:rsidRDefault="0009657A" w:rsidP="0012239F">
      <w:pPr>
        <w:spacing w:line="360" w:lineRule="auto"/>
        <w:ind w:left="851" w:right="616"/>
        <w:jc w:val="both"/>
        <w:rPr>
          <w:rFonts w:ascii="Palatino Linotype" w:hAnsi="Palatino Linotype"/>
          <w:i/>
          <w:lang w:val="es-419"/>
        </w:rPr>
      </w:pPr>
      <w:r w:rsidRPr="0012239F">
        <w:rPr>
          <w:rFonts w:ascii="Palatino Linotype" w:hAnsi="Palatino Linotype"/>
          <w:b/>
          <w:i/>
          <w:lang w:val="es-419"/>
        </w:rPr>
        <w:t>Artículo 19.</w:t>
      </w:r>
      <w:r w:rsidRPr="0012239F">
        <w:rPr>
          <w:rFonts w:ascii="Palatino Linotype" w:hAnsi="Palatino Linotype"/>
          <w:i/>
          <w:lang w:val="es-419"/>
        </w:rPr>
        <w:t xml:space="preserve"> La estructura de la administración pública municipal centralizada estará subordinada al Presidente Municipal, siendo esta la siguiente:</w:t>
      </w:r>
    </w:p>
    <w:p w14:paraId="760AD74C" w14:textId="0DAD2DF9" w:rsidR="0009657A" w:rsidRPr="0012239F" w:rsidRDefault="0009657A" w:rsidP="0012239F">
      <w:pPr>
        <w:spacing w:line="360" w:lineRule="auto"/>
        <w:ind w:left="851" w:right="757"/>
        <w:jc w:val="both"/>
        <w:rPr>
          <w:rFonts w:ascii="Palatino Linotype" w:hAnsi="Palatino Linotype"/>
          <w:i/>
          <w:lang w:val="es-419"/>
        </w:rPr>
      </w:pPr>
      <w:r w:rsidRPr="0012239F">
        <w:rPr>
          <w:rFonts w:ascii="Palatino Linotype" w:hAnsi="Palatino Linotype"/>
          <w:i/>
          <w:lang w:val="es-419"/>
        </w:rPr>
        <w:t>…</w:t>
      </w:r>
    </w:p>
    <w:p w14:paraId="0E5D1F03" w14:textId="78F50CB0" w:rsidR="0009657A" w:rsidRPr="0012239F" w:rsidRDefault="0009657A" w:rsidP="0012239F">
      <w:pPr>
        <w:spacing w:line="360" w:lineRule="auto"/>
        <w:ind w:left="851" w:right="757"/>
        <w:jc w:val="both"/>
        <w:rPr>
          <w:rFonts w:ascii="Palatino Linotype" w:hAnsi="Palatino Linotype"/>
          <w:b/>
          <w:i/>
          <w:lang w:val="es-419"/>
        </w:rPr>
      </w:pPr>
      <w:r w:rsidRPr="0012239F">
        <w:rPr>
          <w:rFonts w:ascii="Palatino Linotype" w:hAnsi="Palatino Linotype"/>
          <w:b/>
          <w:i/>
          <w:lang w:val="es-419"/>
        </w:rPr>
        <w:t xml:space="preserve">3. Tesorería Municipal: </w:t>
      </w:r>
    </w:p>
    <w:p w14:paraId="0D45520E" w14:textId="77777777" w:rsidR="0009657A" w:rsidRPr="0012239F" w:rsidRDefault="0009657A" w:rsidP="0012239F">
      <w:pPr>
        <w:spacing w:line="360" w:lineRule="auto"/>
        <w:ind w:left="851" w:right="757"/>
        <w:jc w:val="both"/>
        <w:rPr>
          <w:rFonts w:ascii="Palatino Linotype" w:hAnsi="Palatino Linotype"/>
          <w:i/>
          <w:lang w:val="es-419"/>
        </w:rPr>
      </w:pPr>
      <w:r w:rsidRPr="0012239F">
        <w:rPr>
          <w:rFonts w:ascii="Palatino Linotype" w:hAnsi="Palatino Linotype"/>
          <w:i/>
          <w:lang w:val="es-419"/>
        </w:rPr>
        <w:t xml:space="preserve">3.1. Coordinación de Ingresos: </w:t>
      </w:r>
    </w:p>
    <w:p w14:paraId="68B66480" w14:textId="77777777" w:rsidR="0009657A" w:rsidRPr="0012239F" w:rsidRDefault="0009657A" w:rsidP="0012239F">
      <w:pPr>
        <w:spacing w:line="360" w:lineRule="auto"/>
        <w:ind w:left="851" w:right="757"/>
        <w:jc w:val="both"/>
        <w:rPr>
          <w:rFonts w:ascii="Palatino Linotype" w:hAnsi="Palatino Linotype"/>
          <w:i/>
          <w:lang w:val="es-419"/>
        </w:rPr>
      </w:pPr>
      <w:r w:rsidRPr="0012239F">
        <w:rPr>
          <w:rFonts w:ascii="Palatino Linotype" w:hAnsi="Palatino Linotype"/>
          <w:i/>
          <w:lang w:val="es-419"/>
        </w:rPr>
        <w:t xml:space="preserve">3.2. Coordinación de Contabilidad y Cuenta Pública; </w:t>
      </w:r>
    </w:p>
    <w:p w14:paraId="345C6B9A" w14:textId="77777777" w:rsidR="0009657A" w:rsidRPr="0012239F" w:rsidRDefault="0009657A" w:rsidP="0012239F">
      <w:pPr>
        <w:spacing w:line="360" w:lineRule="auto"/>
        <w:ind w:left="851" w:right="757"/>
        <w:jc w:val="both"/>
        <w:rPr>
          <w:rFonts w:ascii="Palatino Linotype" w:hAnsi="Palatino Linotype"/>
          <w:i/>
          <w:lang w:val="es-419"/>
        </w:rPr>
      </w:pPr>
      <w:r w:rsidRPr="0012239F">
        <w:rPr>
          <w:rFonts w:ascii="Palatino Linotype" w:hAnsi="Palatino Linotype"/>
          <w:i/>
          <w:lang w:val="es-419"/>
        </w:rPr>
        <w:t xml:space="preserve">3.3. Coordinación de Catastro e Impuesto Predial; y </w:t>
      </w:r>
    </w:p>
    <w:p w14:paraId="47C957FD" w14:textId="5898CCC8" w:rsidR="0009657A" w:rsidRPr="0012239F" w:rsidRDefault="0009657A" w:rsidP="0012239F">
      <w:pPr>
        <w:spacing w:line="360" w:lineRule="auto"/>
        <w:ind w:left="851" w:right="757"/>
        <w:jc w:val="both"/>
        <w:rPr>
          <w:rFonts w:ascii="Palatino Linotype" w:hAnsi="Palatino Linotype"/>
          <w:i/>
          <w:lang w:val="es-419"/>
        </w:rPr>
      </w:pPr>
      <w:r w:rsidRPr="0012239F">
        <w:rPr>
          <w:rFonts w:ascii="Palatino Linotype" w:hAnsi="Palatino Linotype"/>
          <w:i/>
          <w:lang w:val="es-419"/>
        </w:rPr>
        <w:t>3.4. Coordinación de Egresos.</w:t>
      </w:r>
    </w:p>
    <w:p w14:paraId="237A53A0" w14:textId="451B3DBE" w:rsidR="0009657A" w:rsidRPr="0012239F" w:rsidRDefault="0009657A" w:rsidP="0012239F">
      <w:pPr>
        <w:spacing w:line="360" w:lineRule="auto"/>
        <w:ind w:left="851" w:right="757"/>
        <w:jc w:val="both"/>
        <w:rPr>
          <w:rFonts w:ascii="Palatino Linotype" w:hAnsi="Palatino Linotype"/>
          <w:i/>
          <w:lang w:val="es-419"/>
        </w:rPr>
      </w:pPr>
      <w:r w:rsidRPr="0012239F">
        <w:rPr>
          <w:rFonts w:ascii="Palatino Linotype" w:hAnsi="Palatino Linotype"/>
          <w:i/>
          <w:lang w:val="es-419"/>
        </w:rPr>
        <w:t>…</w:t>
      </w:r>
    </w:p>
    <w:p w14:paraId="33D30D21" w14:textId="77777777" w:rsidR="0009657A" w:rsidRPr="0012239F" w:rsidRDefault="0009657A" w:rsidP="0012239F">
      <w:pPr>
        <w:spacing w:line="360" w:lineRule="auto"/>
        <w:ind w:left="851" w:right="757"/>
        <w:jc w:val="both"/>
        <w:rPr>
          <w:rFonts w:ascii="Palatino Linotype" w:hAnsi="Palatino Linotype"/>
          <w:b/>
          <w:i/>
          <w:lang w:val="es-419"/>
        </w:rPr>
      </w:pPr>
      <w:r w:rsidRPr="0012239F">
        <w:rPr>
          <w:rFonts w:ascii="Palatino Linotype" w:hAnsi="Palatino Linotype"/>
          <w:b/>
          <w:i/>
          <w:lang w:val="es-419"/>
        </w:rPr>
        <w:t xml:space="preserve">13. Dirección de Administración: </w:t>
      </w:r>
    </w:p>
    <w:p w14:paraId="6F76DD89" w14:textId="77777777" w:rsidR="0009657A" w:rsidRPr="0012239F" w:rsidRDefault="0009657A" w:rsidP="0012239F">
      <w:pPr>
        <w:spacing w:line="360" w:lineRule="auto"/>
        <w:ind w:left="851" w:right="757"/>
        <w:jc w:val="both"/>
        <w:rPr>
          <w:rFonts w:ascii="Palatino Linotype" w:hAnsi="Palatino Linotype"/>
          <w:i/>
          <w:lang w:val="es-419"/>
        </w:rPr>
      </w:pPr>
      <w:r w:rsidRPr="0012239F">
        <w:rPr>
          <w:rFonts w:ascii="Palatino Linotype" w:hAnsi="Palatino Linotype"/>
          <w:i/>
          <w:lang w:val="es-419"/>
        </w:rPr>
        <w:t>…</w:t>
      </w:r>
    </w:p>
    <w:p w14:paraId="411C70D9" w14:textId="73BA7787" w:rsidR="0009657A" w:rsidRDefault="0009657A" w:rsidP="0012239F">
      <w:pPr>
        <w:spacing w:line="360" w:lineRule="auto"/>
        <w:ind w:left="851" w:right="757"/>
        <w:jc w:val="both"/>
        <w:rPr>
          <w:rFonts w:ascii="Palatino Linotype" w:hAnsi="Palatino Linotype"/>
          <w:i/>
          <w:lang w:val="es-419"/>
        </w:rPr>
      </w:pPr>
      <w:r w:rsidRPr="0012239F">
        <w:rPr>
          <w:rFonts w:ascii="Palatino Linotype" w:hAnsi="Palatino Linotype"/>
          <w:i/>
          <w:lang w:val="es-419"/>
        </w:rPr>
        <w:t>13.2. Coordinación de Recursos Materiales;</w:t>
      </w:r>
    </w:p>
    <w:p w14:paraId="772819AA" w14:textId="1E6EBE53" w:rsidR="0012239F" w:rsidRDefault="0012239F" w:rsidP="0012239F">
      <w:pPr>
        <w:spacing w:line="360" w:lineRule="auto"/>
        <w:ind w:left="851" w:right="757"/>
        <w:jc w:val="both"/>
        <w:rPr>
          <w:rFonts w:ascii="Palatino Linotype" w:hAnsi="Palatino Linotype"/>
          <w:i/>
          <w:lang w:val="es-419"/>
        </w:rPr>
      </w:pPr>
      <w:r>
        <w:rPr>
          <w:rFonts w:ascii="Palatino Linotype" w:hAnsi="Palatino Linotype"/>
          <w:i/>
          <w:lang w:val="es-419"/>
        </w:rPr>
        <w:lastRenderedPageBreak/>
        <w:t>…</w:t>
      </w:r>
    </w:p>
    <w:p w14:paraId="04AA9CE8" w14:textId="77777777" w:rsidR="0012239F" w:rsidRDefault="0012239F" w:rsidP="0012239F">
      <w:pPr>
        <w:spacing w:line="360" w:lineRule="auto"/>
        <w:ind w:left="851" w:right="757"/>
        <w:jc w:val="center"/>
        <w:rPr>
          <w:rFonts w:ascii="Palatino Linotype" w:hAnsi="Palatino Linotype"/>
          <w:b/>
          <w:i/>
          <w:lang w:val="es-419"/>
        </w:rPr>
      </w:pPr>
      <w:r w:rsidRPr="0012239F">
        <w:rPr>
          <w:rFonts w:ascii="Palatino Linotype" w:hAnsi="Palatino Linotype"/>
          <w:b/>
          <w:i/>
          <w:lang w:val="es-419"/>
        </w:rPr>
        <w:t xml:space="preserve">TÍTULO NOVENO </w:t>
      </w:r>
    </w:p>
    <w:p w14:paraId="09C28032" w14:textId="77777777" w:rsidR="0012239F" w:rsidRDefault="0012239F" w:rsidP="0012239F">
      <w:pPr>
        <w:spacing w:line="360" w:lineRule="auto"/>
        <w:ind w:left="851" w:right="757"/>
        <w:jc w:val="center"/>
        <w:rPr>
          <w:rFonts w:ascii="Palatino Linotype" w:hAnsi="Palatino Linotype"/>
          <w:b/>
          <w:i/>
          <w:lang w:val="es-419"/>
        </w:rPr>
      </w:pPr>
      <w:r w:rsidRPr="0012239F">
        <w:rPr>
          <w:rFonts w:ascii="Palatino Linotype" w:hAnsi="Palatino Linotype"/>
          <w:b/>
          <w:i/>
          <w:lang w:val="es-419"/>
        </w:rPr>
        <w:t xml:space="preserve">DE LA ACTIVIDAD COMERCIAL, DE SERVICIOS, EMPRESARIALES, DIVERSIONES, JUEGOS, ESPECTÁCULOS PÚBLICOS E INDUSTRIALES DE LOS PARTICULARES </w:t>
      </w:r>
    </w:p>
    <w:p w14:paraId="23F15642" w14:textId="77777777" w:rsidR="0012239F" w:rsidRDefault="0012239F" w:rsidP="0012239F">
      <w:pPr>
        <w:spacing w:line="360" w:lineRule="auto"/>
        <w:ind w:left="851" w:right="757"/>
        <w:jc w:val="center"/>
        <w:rPr>
          <w:rFonts w:ascii="Palatino Linotype" w:hAnsi="Palatino Linotype"/>
          <w:b/>
          <w:i/>
          <w:lang w:val="es-419"/>
        </w:rPr>
      </w:pPr>
    </w:p>
    <w:p w14:paraId="33FD467B" w14:textId="77777777" w:rsidR="0012239F" w:rsidRDefault="0012239F" w:rsidP="0012239F">
      <w:pPr>
        <w:spacing w:line="360" w:lineRule="auto"/>
        <w:ind w:left="851" w:right="757"/>
        <w:jc w:val="center"/>
        <w:rPr>
          <w:rFonts w:ascii="Palatino Linotype" w:hAnsi="Palatino Linotype"/>
          <w:b/>
          <w:i/>
          <w:lang w:val="es-419"/>
        </w:rPr>
      </w:pPr>
      <w:r w:rsidRPr="0012239F">
        <w:rPr>
          <w:rFonts w:ascii="Palatino Linotype" w:hAnsi="Palatino Linotype"/>
          <w:b/>
          <w:i/>
          <w:lang w:val="es-419"/>
        </w:rPr>
        <w:t xml:space="preserve">CAPÍTULO I </w:t>
      </w:r>
    </w:p>
    <w:p w14:paraId="19882BBB" w14:textId="1685BEB1" w:rsidR="0012239F" w:rsidRPr="0012239F" w:rsidRDefault="0012239F" w:rsidP="0012239F">
      <w:pPr>
        <w:spacing w:line="360" w:lineRule="auto"/>
        <w:ind w:left="851" w:right="757"/>
        <w:jc w:val="center"/>
        <w:rPr>
          <w:rFonts w:ascii="Palatino Linotype" w:hAnsi="Palatino Linotype"/>
          <w:b/>
          <w:i/>
          <w:lang w:val="es-419"/>
        </w:rPr>
      </w:pPr>
      <w:r w:rsidRPr="0012239F">
        <w:rPr>
          <w:rFonts w:ascii="Palatino Linotype" w:hAnsi="Palatino Linotype"/>
          <w:b/>
          <w:i/>
          <w:lang w:val="es-419"/>
        </w:rPr>
        <w:t>DISPOSICIONES GENERALES</w:t>
      </w:r>
    </w:p>
    <w:p w14:paraId="538858B9" w14:textId="4629EF64" w:rsidR="0009657A" w:rsidRPr="0012239F" w:rsidRDefault="0012239F" w:rsidP="0012239F">
      <w:pPr>
        <w:spacing w:line="360" w:lineRule="auto"/>
        <w:ind w:left="851" w:right="757"/>
        <w:jc w:val="both"/>
        <w:rPr>
          <w:rFonts w:ascii="Palatino Linotype" w:hAnsi="Palatino Linotype"/>
          <w:i/>
          <w:lang w:val="es-419"/>
        </w:rPr>
      </w:pPr>
      <w:r w:rsidRPr="0012239F">
        <w:rPr>
          <w:rFonts w:ascii="Palatino Linotype" w:hAnsi="Palatino Linotype"/>
          <w:i/>
          <w:lang w:val="es-419"/>
        </w:rPr>
        <w:t>…</w:t>
      </w:r>
    </w:p>
    <w:p w14:paraId="51D1B3BB" w14:textId="7D48139B" w:rsidR="0012239F" w:rsidRPr="0012239F" w:rsidRDefault="0012239F" w:rsidP="0012239F">
      <w:pPr>
        <w:spacing w:line="360" w:lineRule="auto"/>
        <w:ind w:left="851" w:right="757"/>
        <w:jc w:val="both"/>
        <w:rPr>
          <w:rFonts w:ascii="Palatino Linotype" w:hAnsi="Palatino Linotype"/>
          <w:i/>
          <w:lang w:val="es-419"/>
        </w:rPr>
      </w:pPr>
      <w:r w:rsidRPr="0012239F">
        <w:rPr>
          <w:rFonts w:ascii="Palatino Linotype" w:hAnsi="Palatino Linotype"/>
          <w:b/>
          <w:i/>
          <w:u w:val="single"/>
          <w:lang w:val="es-419"/>
        </w:rPr>
        <w:t>Artículo 43. Toda actividad comercial, de servicios, empresarial, de diversión, juegos, espectáculos públicos e industrial</w:t>
      </w:r>
      <w:r w:rsidRPr="0012239F">
        <w:rPr>
          <w:rFonts w:ascii="Palatino Linotype" w:hAnsi="Palatino Linotype"/>
          <w:i/>
          <w:lang w:val="es-419"/>
        </w:rPr>
        <w:t xml:space="preserve"> que ejerzan los particulares, </w:t>
      </w:r>
      <w:r w:rsidRPr="0012239F">
        <w:rPr>
          <w:rFonts w:ascii="Palatino Linotype" w:hAnsi="Palatino Linotype"/>
          <w:b/>
          <w:i/>
          <w:lang w:val="es-419"/>
        </w:rPr>
        <w:t>ya sean personas físicas o jurídicas</w:t>
      </w:r>
      <w:r w:rsidRPr="0012239F">
        <w:rPr>
          <w:rFonts w:ascii="Palatino Linotype" w:hAnsi="Palatino Linotype"/>
          <w:i/>
          <w:lang w:val="es-419"/>
        </w:rPr>
        <w:t xml:space="preserve"> colectivas, </w:t>
      </w:r>
      <w:r w:rsidRPr="0012239F">
        <w:rPr>
          <w:rFonts w:ascii="Palatino Linotype" w:hAnsi="Palatino Linotype"/>
          <w:b/>
          <w:i/>
          <w:lang w:val="es-419"/>
        </w:rPr>
        <w:t>o los organismos públicos</w:t>
      </w:r>
      <w:r w:rsidRPr="0012239F">
        <w:rPr>
          <w:rFonts w:ascii="Palatino Linotype" w:hAnsi="Palatino Linotype"/>
          <w:i/>
          <w:lang w:val="es-419"/>
        </w:rPr>
        <w:t>, requiere licencia o permiso de la autoridad municipal, debiéndose sujetar a las determinaciones del Ayuntamiento, a este Bando de Policía y Gobierno Municipal de Tenancingo, Estado de México, a los reglamentos aplicables en la materia, y a los actos administrativos que el área o áreas facultadas para hacerlo emitan.</w:t>
      </w:r>
    </w:p>
    <w:p w14:paraId="053B3D39" w14:textId="77777777" w:rsidR="0012239F" w:rsidRDefault="0012239F" w:rsidP="00311808">
      <w:pPr>
        <w:spacing w:line="360" w:lineRule="auto"/>
        <w:jc w:val="both"/>
        <w:rPr>
          <w:rFonts w:ascii="Palatino Linotype" w:hAnsi="Palatino Linotype"/>
          <w:lang w:val="es-419"/>
        </w:rPr>
      </w:pPr>
    </w:p>
    <w:p w14:paraId="7C5CE134" w14:textId="77777777" w:rsidR="002E3016" w:rsidRDefault="002E3016" w:rsidP="002E3016">
      <w:pPr>
        <w:spacing w:line="360" w:lineRule="auto"/>
        <w:jc w:val="both"/>
        <w:rPr>
          <w:rFonts w:ascii="Palatino Linotype" w:hAnsi="Palatino Linotype"/>
          <w:lang w:val="es-419"/>
        </w:rPr>
      </w:pPr>
      <w:r>
        <w:rPr>
          <w:rFonts w:ascii="Palatino Linotype" w:hAnsi="Palatino Linotype"/>
          <w:lang w:val="es-419"/>
        </w:rPr>
        <w:t xml:space="preserve">Por su parte el </w:t>
      </w:r>
      <w:r w:rsidRPr="007A2A18">
        <w:rPr>
          <w:rFonts w:ascii="Palatino Linotype" w:hAnsi="Palatino Linotype"/>
          <w:b/>
          <w:lang w:val="es-419"/>
        </w:rPr>
        <w:t>Reglamento Interior de la Tesorería Municipal de Temascalcingo, Estado de México</w:t>
      </w:r>
      <w:r>
        <w:rPr>
          <w:rFonts w:ascii="Palatino Linotype" w:hAnsi="Palatino Linotype"/>
          <w:lang w:val="es-419"/>
        </w:rPr>
        <w:t>, establece:</w:t>
      </w:r>
    </w:p>
    <w:p w14:paraId="123890CA" w14:textId="77777777" w:rsidR="002E3016" w:rsidRDefault="002E3016" w:rsidP="002E3016">
      <w:pPr>
        <w:spacing w:line="360" w:lineRule="auto"/>
        <w:jc w:val="both"/>
        <w:rPr>
          <w:rFonts w:ascii="Palatino Linotype" w:hAnsi="Palatino Linotype"/>
          <w:lang w:val="es-419"/>
        </w:rPr>
      </w:pPr>
    </w:p>
    <w:p w14:paraId="1F174377" w14:textId="77777777" w:rsidR="002E3016" w:rsidRDefault="002E3016" w:rsidP="002E3016">
      <w:pPr>
        <w:spacing w:line="360" w:lineRule="auto"/>
        <w:ind w:left="851" w:right="757"/>
        <w:jc w:val="both"/>
        <w:rPr>
          <w:rFonts w:ascii="Palatino Linotype" w:hAnsi="Palatino Linotype"/>
          <w:i/>
          <w:lang w:val="es-419"/>
        </w:rPr>
      </w:pPr>
      <w:r>
        <w:rPr>
          <w:rFonts w:ascii="Palatino Linotype" w:hAnsi="Palatino Linotype"/>
          <w:i/>
          <w:lang w:val="es-419"/>
        </w:rPr>
        <w:t>“</w:t>
      </w:r>
      <w:r w:rsidRPr="007A2A18">
        <w:rPr>
          <w:rFonts w:ascii="Palatino Linotype" w:hAnsi="Palatino Linotype"/>
          <w:i/>
          <w:lang w:val="es-419"/>
        </w:rPr>
        <w:t xml:space="preserve">ARTÍCULO 19. El Tesorero para atender todas las funciones y asuntos de su competencia; así como para realizar las acciones de control y evaluación que le corresponde; la Tesorería contará con las siguientes áreas administrativas: </w:t>
      </w:r>
    </w:p>
    <w:p w14:paraId="5A83FAE7" w14:textId="77777777" w:rsidR="002E3016" w:rsidRDefault="002E3016" w:rsidP="002E3016">
      <w:pPr>
        <w:spacing w:line="360" w:lineRule="auto"/>
        <w:ind w:left="851" w:right="757"/>
        <w:jc w:val="both"/>
        <w:rPr>
          <w:rFonts w:ascii="Palatino Linotype" w:hAnsi="Palatino Linotype"/>
          <w:i/>
          <w:lang w:val="es-419"/>
        </w:rPr>
      </w:pPr>
      <w:r>
        <w:rPr>
          <w:rFonts w:ascii="Palatino Linotype" w:hAnsi="Palatino Linotype"/>
          <w:i/>
          <w:lang w:val="es-419"/>
        </w:rPr>
        <w:t>…</w:t>
      </w:r>
    </w:p>
    <w:p w14:paraId="143D657C" w14:textId="77777777" w:rsidR="002E3016" w:rsidRDefault="002E3016" w:rsidP="002E3016">
      <w:pPr>
        <w:spacing w:line="360" w:lineRule="auto"/>
        <w:ind w:left="851" w:right="757"/>
        <w:jc w:val="both"/>
        <w:rPr>
          <w:rFonts w:ascii="Palatino Linotype" w:hAnsi="Palatino Linotype"/>
          <w:i/>
          <w:lang w:val="es-419"/>
        </w:rPr>
      </w:pPr>
      <w:r w:rsidRPr="007A2A18">
        <w:rPr>
          <w:rFonts w:ascii="Palatino Linotype" w:hAnsi="Palatino Linotype"/>
          <w:i/>
          <w:lang w:val="es-419"/>
        </w:rPr>
        <w:lastRenderedPageBreak/>
        <w:t>IV. Egresos;</w:t>
      </w:r>
    </w:p>
    <w:p w14:paraId="126AF94D" w14:textId="77777777" w:rsidR="002E3016" w:rsidRDefault="002E3016" w:rsidP="002E3016">
      <w:pPr>
        <w:spacing w:line="360" w:lineRule="auto"/>
        <w:ind w:left="851" w:right="757"/>
        <w:jc w:val="both"/>
        <w:rPr>
          <w:rFonts w:ascii="Palatino Linotype" w:hAnsi="Palatino Linotype"/>
          <w:i/>
          <w:lang w:val="es-419"/>
        </w:rPr>
      </w:pPr>
      <w:r>
        <w:rPr>
          <w:rFonts w:ascii="Palatino Linotype" w:hAnsi="Palatino Linotype"/>
          <w:i/>
          <w:lang w:val="es-419"/>
        </w:rPr>
        <w:t>…</w:t>
      </w:r>
    </w:p>
    <w:p w14:paraId="2CEABBBE" w14:textId="77777777" w:rsidR="002E3016" w:rsidRPr="000A4762" w:rsidRDefault="002E3016" w:rsidP="002E3016">
      <w:pPr>
        <w:spacing w:line="360" w:lineRule="auto"/>
        <w:ind w:left="851" w:right="757"/>
        <w:jc w:val="center"/>
        <w:rPr>
          <w:rFonts w:ascii="Palatino Linotype" w:hAnsi="Palatino Linotype"/>
          <w:b/>
          <w:i/>
          <w:lang w:val="es-419"/>
        </w:rPr>
      </w:pPr>
      <w:r w:rsidRPr="000A4762">
        <w:rPr>
          <w:rFonts w:ascii="Palatino Linotype" w:hAnsi="Palatino Linotype"/>
          <w:b/>
          <w:i/>
          <w:lang w:val="es-419"/>
        </w:rPr>
        <w:t>EGRESOS</w:t>
      </w:r>
    </w:p>
    <w:p w14:paraId="4431276A" w14:textId="77777777" w:rsidR="002E3016" w:rsidRDefault="002E3016" w:rsidP="002E3016">
      <w:pPr>
        <w:spacing w:line="360" w:lineRule="auto"/>
        <w:ind w:left="851" w:right="757"/>
        <w:jc w:val="both"/>
        <w:rPr>
          <w:rFonts w:ascii="Palatino Linotype" w:hAnsi="Palatino Linotype"/>
          <w:i/>
          <w:lang w:val="es-419"/>
        </w:rPr>
      </w:pPr>
      <w:r w:rsidRPr="000A4762">
        <w:rPr>
          <w:rFonts w:ascii="Palatino Linotype" w:hAnsi="Palatino Linotype"/>
          <w:i/>
          <w:lang w:val="es-419"/>
        </w:rPr>
        <w:t xml:space="preserve">ARTÍCULO 27. Corresponde a la Coordinación de Egresos los siguientes asuntos: </w:t>
      </w:r>
    </w:p>
    <w:p w14:paraId="2CC1DA9C" w14:textId="77777777" w:rsidR="002E3016" w:rsidRDefault="002E3016" w:rsidP="002E3016">
      <w:pPr>
        <w:spacing w:line="360" w:lineRule="auto"/>
        <w:ind w:left="851" w:right="757"/>
        <w:jc w:val="both"/>
        <w:rPr>
          <w:rFonts w:ascii="Palatino Linotype" w:hAnsi="Palatino Linotype"/>
          <w:i/>
          <w:lang w:val="es-419"/>
        </w:rPr>
      </w:pPr>
      <w:r w:rsidRPr="000A4762">
        <w:rPr>
          <w:rFonts w:ascii="Palatino Linotype" w:hAnsi="Palatino Linotype"/>
          <w:i/>
          <w:lang w:val="es-419"/>
        </w:rPr>
        <w:t xml:space="preserve">I. Proponer y coordinar la política de egresos de la Tesorería; </w:t>
      </w:r>
    </w:p>
    <w:p w14:paraId="23EC68FE" w14:textId="77777777" w:rsidR="002E3016" w:rsidRDefault="002E3016" w:rsidP="002E3016">
      <w:pPr>
        <w:spacing w:line="360" w:lineRule="auto"/>
        <w:ind w:left="851" w:right="757"/>
        <w:jc w:val="both"/>
        <w:rPr>
          <w:rFonts w:ascii="Palatino Linotype" w:hAnsi="Palatino Linotype"/>
          <w:i/>
          <w:lang w:val="es-419"/>
        </w:rPr>
      </w:pPr>
      <w:r w:rsidRPr="000A4762">
        <w:rPr>
          <w:rFonts w:ascii="Palatino Linotype" w:hAnsi="Palatino Linotype"/>
          <w:i/>
          <w:lang w:val="es-419"/>
        </w:rPr>
        <w:t xml:space="preserve">II. Aplicar las políticas, sistemas y procedimientos para la programación y presupuestación del gasto público municipal; </w:t>
      </w:r>
    </w:p>
    <w:p w14:paraId="3F849557" w14:textId="77777777" w:rsidR="002E3016" w:rsidRPr="000A4762" w:rsidRDefault="002E3016" w:rsidP="002E3016">
      <w:pPr>
        <w:spacing w:line="360" w:lineRule="auto"/>
        <w:ind w:left="851" w:right="757"/>
        <w:jc w:val="both"/>
        <w:rPr>
          <w:rFonts w:ascii="Palatino Linotype" w:hAnsi="Palatino Linotype"/>
          <w:i/>
          <w:lang w:val="es-419"/>
        </w:rPr>
      </w:pPr>
      <w:r w:rsidRPr="000A4762">
        <w:rPr>
          <w:rFonts w:ascii="Palatino Linotype" w:hAnsi="Palatino Linotype"/>
          <w:i/>
          <w:lang w:val="es-419"/>
        </w:rPr>
        <w:t xml:space="preserve">III. Coordinar el flujo de caja y calendarizar los pagos de acuerdo con los programas y presupuestos aprobados; </w:t>
      </w:r>
    </w:p>
    <w:p w14:paraId="5C6205DE" w14:textId="77777777" w:rsidR="002E3016" w:rsidRPr="000A4762" w:rsidRDefault="002E3016" w:rsidP="002E3016">
      <w:pPr>
        <w:spacing w:line="360" w:lineRule="auto"/>
        <w:ind w:left="851" w:right="757"/>
        <w:jc w:val="both"/>
        <w:rPr>
          <w:rFonts w:ascii="Palatino Linotype" w:hAnsi="Palatino Linotype"/>
          <w:i/>
          <w:lang w:val="es-419"/>
        </w:rPr>
      </w:pPr>
      <w:r w:rsidRPr="000A4762">
        <w:rPr>
          <w:rFonts w:ascii="Palatino Linotype" w:hAnsi="Palatino Linotype"/>
          <w:i/>
          <w:lang w:val="es-419"/>
        </w:rPr>
        <w:t xml:space="preserve">IV. Expedir pólizas de egresos; </w:t>
      </w:r>
    </w:p>
    <w:p w14:paraId="3787F8A1" w14:textId="77777777" w:rsidR="002E3016" w:rsidRPr="000A4762" w:rsidRDefault="002E3016" w:rsidP="002E3016">
      <w:pPr>
        <w:spacing w:line="360" w:lineRule="auto"/>
        <w:ind w:left="851" w:right="757"/>
        <w:jc w:val="both"/>
        <w:rPr>
          <w:rFonts w:ascii="Palatino Linotype" w:hAnsi="Palatino Linotype"/>
          <w:i/>
          <w:lang w:val="es-419"/>
        </w:rPr>
      </w:pPr>
      <w:r w:rsidRPr="000A4762">
        <w:rPr>
          <w:rFonts w:ascii="Palatino Linotype" w:hAnsi="Palatino Linotype"/>
          <w:i/>
          <w:lang w:val="es-419"/>
        </w:rPr>
        <w:t xml:space="preserve">V. Realizar el pago a los contratistas y proveedores de bienes ó servicios; </w:t>
      </w:r>
    </w:p>
    <w:p w14:paraId="765A104D" w14:textId="77777777" w:rsidR="002E3016" w:rsidRPr="007A2A18" w:rsidRDefault="002E3016" w:rsidP="002E3016">
      <w:pPr>
        <w:spacing w:line="360" w:lineRule="auto"/>
        <w:ind w:left="851" w:right="757"/>
        <w:jc w:val="both"/>
        <w:rPr>
          <w:rFonts w:ascii="Palatino Linotype" w:hAnsi="Palatino Linotype"/>
          <w:i/>
          <w:lang w:val="es-419"/>
        </w:rPr>
      </w:pPr>
      <w:r w:rsidRPr="000A4762">
        <w:rPr>
          <w:rFonts w:ascii="Palatino Linotype" w:hAnsi="Palatino Linotype"/>
          <w:i/>
          <w:lang w:val="es-419"/>
        </w:rPr>
        <w:t>VI. Conciliar las cuentas bancarias de Recursos Propios y del Ramo 20; VI. Elaborar los reportes concentrados del ejercicio de los recursos e informar al Tesorero de éstos;</w:t>
      </w:r>
      <w:r>
        <w:rPr>
          <w:rFonts w:ascii="Palatino Linotype" w:hAnsi="Palatino Linotype"/>
          <w:i/>
          <w:lang w:val="es-419"/>
        </w:rPr>
        <w:t>”</w:t>
      </w:r>
    </w:p>
    <w:p w14:paraId="7A7B8902" w14:textId="77777777" w:rsidR="002E3016" w:rsidRDefault="002E3016" w:rsidP="00311808">
      <w:pPr>
        <w:spacing w:line="360" w:lineRule="auto"/>
        <w:jc w:val="both"/>
        <w:rPr>
          <w:rFonts w:ascii="Palatino Linotype" w:hAnsi="Palatino Linotype"/>
          <w:lang w:val="es-419"/>
        </w:rPr>
      </w:pPr>
    </w:p>
    <w:p w14:paraId="4CA874F8" w14:textId="7153C9DA" w:rsidR="0012239F" w:rsidRDefault="002E3016" w:rsidP="00311808">
      <w:pPr>
        <w:spacing w:line="360" w:lineRule="auto"/>
        <w:jc w:val="both"/>
        <w:rPr>
          <w:rFonts w:ascii="Palatino Linotype" w:hAnsi="Palatino Linotype"/>
          <w:lang w:val="es-419"/>
        </w:rPr>
      </w:pPr>
      <w:r>
        <w:rPr>
          <w:rFonts w:ascii="Palatino Linotype" w:hAnsi="Palatino Linotype"/>
          <w:lang w:val="es-419"/>
        </w:rPr>
        <w:t>En ese mismo orden de ideas</w:t>
      </w:r>
      <w:r w:rsidR="0012239F">
        <w:rPr>
          <w:rFonts w:ascii="Palatino Linotype" w:hAnsi="Palatino Linotype"/>
          <w:lang w:val="es-419"/>
        </w:rPr>
        <w:t xml:space="preserve"> el </w:t>
      </w:r>
      <w:r w:rsidR="0012239F" w:rsidRPr="002E3016">
        <w:rPr>
          <w:rFonts w:ascii="Palatino Linotype" w:hAnsi="Palatino Linotype"/>
          <w:b/>
          <w:lang w:val="es-419"/>
        </w:rPr>
        <w:t>Manual de Organización de la Dirección de Administración del Ayuntamiento de Temascalcingo</w:t>
      </w:r>
      <w:r w:rsidR="0012239F">
        <w:rPr>
          <w:rFonts w:ascii="Palatino Linotype" w:hAnsi="Palatino Linotype"/>
          <w:lang w:val="es-419"/>
        </w:rPr>
        <w:t>, entre otras cuestiones, establece:</w:t>
      </w:r>
    </w:p>
    <w:p w14:paraId="26E6DC2C" w14:textId="77777777" w:rsidR="0009657A" w:rsidRDefault="0009657A" w:rsidP="00311808">
      <w:pPr>
        <w:spacing w:line="360" w:lineRule="auto"/>
        <w:jc w:val="both"/>
        <w:rPr>
          <w:rFonts w:ascii="Palatino Linotype" w:hAnsi="Palatino Linotype"/>
          <w:lang w:val="es-419"/>
        </w:rPr>
      </w:pPr>
    </w:p>
    <w:p w14:paraId="42522CFD" w14:textId="2F42FFD6" w:rsidR="0012239F" w:rsidRPr="0012239F" w:rsidRDefault="000D5E0F" w:rsidP="0012239F">
      <w:pPr>
        <w:spacing w:line="360" w:lineRule="auto"/>
        <w:ind w:left="851" w:right="757"/>
        <w:jc w:val="both"/>
        <w:rPr>
          <w:rFonts w:ascii="Palatino Linotype" w:hAnsi="Palatino Linotype"/>
          <w:b/>
          <w:i/>
          <w:lang w:val="es-419"/>
        </w:rPr>
      </w:pPr>
      <w:r>
        <w:rPr>
          <w:rFonts w:ascii="Palatino Linotype" w:hAnsi="Palatino Linotype"/>
          <w:b/>
          <w:i/>
          <w:lang w:val="es-419"/>
        </w:rPr>
        <w:t>“</w:t>
      </w:r>
      <w:r w:rsidR="0012239F" w:rsidRPr="0012239F">
        <w:rPr>
          <w:rFonts w:ascii="Palatino Linotype" w:hAnsi="Palatino Linotype"/>
          <w:b/>
          <w:i/>
          <w:lang w:val="es-419"/>
        </w:rPr>
        <w:t xml:space="preserve">2.12.2. Subdirección de Recursos Materiales y Servicios Generales </w:t>
      </w:r>
    </w:p>
    <w:p w14:paraId="1539C9AF" w14:textId="77777777" w:rsidR="0012239F" w:rsidRDefault="0012239F" w:rsidP="0012239F">
      <w:pPr>
        <w:spacing w:line="360" w:lineRule="auto"/>
        <w:ind w:left="851" w:right="757"/>
        <w:jc w:val="both"/>
        <w:rPr>
          <w:rFonts w:ascii="Palatino Linotype" w:hAnsi="Palatino Linotype"/>
          <w:i/>
          <w:lang w:val="es-419"/>
        </w:rPr>
      </w:pPr>
      <w:r w:rsidRPr="0012239F">
        <w:rPr>
          <w:rFonts w:ascii="Palatino Linotype" w:hAnsi="Palatino Linotype"/>
          <w:b/>
          <w:i/>
          <w:lang w:val="es-419"/>
        </w:rPr>
        <w:t>Objetivo:</w:t>
      </w:r>
      <w:r w:rsidRPr="0012239F">
        <w:rPr>
          <w:rFonts w:ascii="Palatino Linotype" w:hAnsi="Palatino Linotype"/>
          <w:i/>
          <w:lang w:val="es-419"/>
        </w:rPr>
        <w:t xml:space="preserve"> </w:t>
      </w:r>
    </w:p>
    <w:p w14:paraId="30A58496" w14:textId="64FB0B86" w:rsidR="0012239F" w:rsidRDefault="0012239F" w:rsidP="0012239F">
      <w:pPr>
        <w:spacing w:line="360" w:lineRule="auto"/>
        <w:ind w:left="851" w:right="757"/>
        <w:jc w:val="both"/>
        <w:rPr>
          <w:rFonts w:ascii="Palatino Linotype" w:hAnsi="Palatino Linotype"/>
          <w:i/>
          <w:lang w:val="es-419"/>
        </w:rPr>
      </w:pPr>
      <w:r w:rsidRPr="0012239F">
        <w:rPr>
          <w:rFonts w:ascii="Palatino Linotype" w:hAnsi="Palatino Linotype"/>
          <w:i/>
          <w:lang w:val="es-419"/>
        </w:rPr>
        <w:t>Instrumentar los procedimientos de contratación y adquisición de bienes en apego a la normatividad vigente. Asimismo, la recepción, custodia y entrega de los diversos bienes adquiridos.</w:t>
      </w:r>
    </w:p>
    <w:p w14:paraId="4D5A7D0C" w14:textId="77777777" w:rsidR="000D5E0F" w:rsidRPr="000D5E0F" w:rsidRDefault="000D5E0F" w:rsidP="0012239F">
      <w:pPr>
        <w:spacing w:line="360" w:lineRule="auto"/>
        <w:ind w:left="851" w:right="757"/>
        <w:jc w:val="both"/>
        <w:rPr>
          <w:rFonts w:ascii="Palatino Linotype" w:hAnsi="Palatino Linotype"/>
          <w:b/>
          <w:i/>
          <w:lang w:val="es-419"/>
        </w:rPr>
      </w:pPr>
      <w:r w:rsidRPr="000D5E0F">
        <w:rPr>
          <w:rFonts w:ascii="Palatino Linotype" w:hAnsi="Palatino Linotype"/>
          <w:b/>
          <w:i/>
          <w:lang w:val="es-419"/>
        </w:rPr>
        <w:lastRenderedPageBreak/>
        <w:t xml:space="preserve">Funciones: </w:t>
      </w:r>
    </w:p>
    <w:p w14:paraId="6B7F30C1" w14:textId="77777777" w:rsidR="000D5E0F" w:rsidRDefault="000D5E0F" w:rsidP="0012239F">
      <w:pPr>
        <w:spacing w:line="360" w:lineRule="auto"/>
        <w:ind w:left="851" w:right="757"/>
        <w:jc w:val="both"/>
        <w:rPr>
          <w:rFonts w:ascii="Palatino Linotype" w:hAnsi="Palatino Linotype"/>
          <w:i/>
          <w:lang w:val="es-419"/>
        </w:rPr>
      </w:pPr>
      <w:r w:rsidRPr="000D5E0F">
        <w:rPr>
          <w:rFonts w:ascii="Palatino Linotype" w:hAnsi="Palatino Linotype"/>
          <w:i/>
          <w:lang w:val="es-419"/>
        </w:rPr>
        <w:t xml:space="preserve">1. Llevar a cabo los procedimientos para la adquisición de los bienes y </w:t>
      </w:r>
      <w:r w:rsidRPr="000D5E0F">
        <w:rPr>
          <w:rFonts w:ascii="Palatino Linotype" w:hAnsi="Palatino Linotype"/>
          <w:b/>
          <w:i/>
          <w:u w:val="single"/>
          <w:lang w:val="es-419"/>
        </w:rPr>
        <w:t>contratación de servicios</w:t>
      </w:r>
      <w:r w:rsidRPr="000D5E0F">
        <w:rPr>
          <w:rFonts w:ascii="Palatino Linotype" w:hAnsi="Palatino Linotype"/>
          <w:i/>
          <w:lang w:val="es-419"/>
        </w:rPr>
        <w:t xml:space="preserve"> apegados a las disposiciones legales aplicables; </w:t>
      </w:r>
    </w:p>
    <w:p w14:paraId="4DD99612" w14:textId="77777777" w:rsidR="000D5E0F" w:rsidRDefault="000D5E0F" w:rsidP="0012239F">
      <w:pPr>
        <w:spacing w:line="360" w:lineRule="auto"/>
        <w:ind w:left="851" w:right="757"/>
        <w:jc w:val="both"/>
        <w:rPr>
          <w:rFonts w:ascii="Palatino Linotype" w:hAnsi="Palatino Linotype"/>
          <w:i/>
          <w:lang w:val="es-419"/>
        </w:rPr>
      </w:pPr>
      <w:r w:rsidRPr="000D5E0F">
        <w:rPr>
          <w:rFonts w:ascii="Palatino Linotype" w:hAnsi="Palatino Linotype"/>
          <w:i/>
          <w:lang w:val="es-419"/>
        </w:rPr>
        <w:t xml:space="preserve">2. Autorizar el finamiento de pedidos y </w:t>
      </w:r>
      <w:r w:rsidRPr="000D5E0F">
        <w:rPr>
          <w:rFonts w:ascii="Palatino Linotype" w:hAnsi="Palatino Linotype"/>
          <w:b/>
          <w:i/>
          <w:u w:val="single"/>
          <w:lang w:val="es-419"/>
        </w:rPr>
        <w:t>la contratación de servicios</w:t>
      </w:r>
      <w:r w:rsidRPr="000D5E0F">
        <w:rPr>
          <w:rFonts w:ascii="Palatino Linotype" w:hAnsi="Palatino Linotype"/>
          <w:i/>
          <w:lang w:val="es-419"/>
        </w:rPr>
        <w:t>;</w:t>
      </w:r>
    </w:p>
    <w:p w14:paraId="5DB371D3" w14:textId="77777777" w:rsidR="000D5E0F" w:rsidRDefault="000D5E0F" w:rsidP="0012239F">
      <w:pPr>
        <w:spacing w:line="360" w:lineRule="auto"/>
        <w:ind w:left="851" w:right="757"/>
        <w:jc w:val="both"/>
        <w:rPr>
          <w:rFonts w:ascii="Palatino Linotype" w:hAnsi="Palatino Linotype"/>
          <w:i/>
          <w:lang w:val="es-419"/>
        </w:rPr>
      </w:pPr>
      <w:r w:rsidRPr="000D5E0F">
        <w:rPr>
          <w:rFonts w:ascii="Palatino Linotype" w:hAnsi="Palatino Linotype"/>
          <w:i/>
          <w:lang w:val="es-419"/>
        </w:rPr>
        <w:t xml:space="preserve">3. Elaborar los contratos de adquisiciones </w:t>
      </w:r>
      <w:r w:rsidRPr="000D5E0F">
        <w:rPr>
          <w:rFonts w:ascii="Palatino Linotype" w:hAnsi="Palatino Linotype"/>
          <w:b/>
          <w:i/>
          <w:u w:val="single"/>
          <w:lang w:val="es-419"/>
        </w:rPr>
        <w:t>y de servicios de competencia municipal</w:t>
      </w:r>
      <w:r w:rsidRPr="000D5E0F">
        <w:rPr>
          <w:rFonts w:ascii="Palatino Linotype" w:hAnsi="Palatino Linotype"/>
          <w:i/>
          <w:lang w:val="es-419"/>
        </w:rPr>
        <w:t xml:space="preserve">; </w:t>
      </w:r>
    </w:p>
    <w:p w14:paraId="41894DD1" w14:textId="3DF2347D" w:rsidR="000D5E0F" w:rsidRPr="0012239F" w:rsidRDefault="000D5E0F" w:rsidP="0012239F">
      <w:pPr>
        <w:spacing w:line="360" w:lineRule="auto"/>
        <w:ind w:left="851" w:right="757"/>
        <w:jc w:val="both"/>
        <w:rPr>
          <w:rFonts w:ascii="Palatino Linotype" w:hAnsi="Palatino Linotype"/>
          <w:i/>
          <w:lang w:val="es-419"/>
        </w:rPr>
      </w:pPr>
      <w:r w:rsidRPr="000D5E0F">
        <w:rPr>
          <w:rFonts w:ascii="Palatino Linotype" w:hAnsi="Palatino Linotype"/>
          <w:i/>
          <w:lang w:val="es-419"/>
        </w:rPr>
        <w:t xml:space="preserve">4. Someter a consideración la autorización de prórroga para la entrega de bienes </w:t>
      </w:r>
      <w:r w:rsidRPr="000D5E0F">
        <w:rPr>
          <w:rFonts w:ascii="Palatino Linotype" w:hAnsi="Palatino Linotype"/>
          <w:b/>
          <w:i/>
          <w:u w:val="single"/>
          <w:lang w:val="es-419"/>
        </w:rPr>
        <w:t>y servicios que sean solicitados por los proveedores o prestadores de servicios</w:t>
      </w:r>
      <w:r w:rsidRPr="000D5E0F">
        <w:rPr>
          <w:rFonts w:ascii="Palatino Linotype" w:hAnsi="Palatino Linotype"/>
          <w:i/>
          <w:lang w:val="es-419"/>
        </w:rPr>
        <w:t>;</w:t>
      </w:r>
      <w:r>
        <w:rPr>
          <w:rFonts w:ascii="Palatino Linotype" w:hAnsi="Palatino Linotype"/>
          <w:i/>
          <w:lang w:val="es-419"/>
        </w:rPr>
        <w:t>”</w:t>
      </w:r>
    </w:p>
    <w:p w14:paraId="65478346" w14:textId="77777777" w:rsidR="00DB5964" w:rsidRDefault="00DB5964" w:rsidP="00311808">
      <w:pPr>
        <w:spacing w:line="360" w:lineRule="auto"/>
        <w:jc w:val="both"/>
        <w:rPr>
          <w:rFonts w:ascii="Palatino Linotype" w:hAnsi="Palatino Linotype"/>
          <w:lang w:val="es-419"/>
        </w:rPr>
      </w:pPr>
    </w:p>
    <w:p w14:paraId="1F692A96" w14:textId="5D4B036C" w:rsidR="00BA6A6D" w:rsidRDefault="00BA6A6D" w:rsidP="00311808">
      <w:pPr>
        <w:spacing w:line="360" w:lineRule="auto"/>
        <w:jc w:val="both"/>
        <w:rPr>
          <w:rFonts w:ascii="Palatino Linotype" w:hAnsi="Palatino Linotype"/>
          <w:lang w:val="es-419"/>
        </w:rPr>
      </w:pPr>
      <w:r>
        <w:rPr>
          <w:rFonts w:ascii="Palatino Linotype" w:hAnsi="Palatino Linotype"/>
          <w:lang w:val="es-419"/>
        </w:rPr>
        <w:t xml:space="preserve">Como podemos apreciar, existen unidades administrativas </w:t>
      </w:r>
      <w:r w:rsidR="002E3016">
        <w:rPr>
          <w:rFonts w:ascii="Palatino Linotype" w:hAnsi="Palatino Linotype"/>
          <w:lang w:val="es-419"/>
        </w:rPr>
        <w:t>que por sus funciones pueden contar con la información solicitada, pues se refieren a la</w:t>
      </w:r>
      <w:r w:rsidR="00994A05">
        <w:rPr>
          <w:rFonts w:ascii="Palatino Linotype" w:hAnsi="Palatino Linotype"/>
          <w:lang w:val="es-419"/>
        </w:rPr>
        <w:t>s</w:t>
      </w:r>
      <w:r w:rsidR="002E3016">
        <w:rPr>
          <w:rFonts w:ascii="Palatino Linotype" w:hAnsi="Palatino Linotype"/>
          <w:lang w:val="es-419"/>
        </w:rPr>
        <w:t xml:space="preserve"> erogaci</w:t>
      </w:r>
      <w:r w:rsidR="00994A05">
        <w:rPr>
          <w:rFonts w:ascii="Palatino Linotype" w:hAnsi="Palatino Linotype"/>
          <w:lang w:val="es-419"/>
        </w:rPr>
        <w:t>o</w:t>
      </w:r>
      <w:r w:rsidR="002E3016">
        <w:rPr>
          <w:rFonts w:ascii="Palatino Linotype" w:hAnsi="Palatino Linotype"/>
          <w:lang w:val="es-419"/>
        </w:rPr>
        <w:t>n</w:t>
      </w:r>
      <w:r w:rsidR="00994A05">
        <w:rPr>
          <w:rFonts w:ascii="Palatino Linotype" w:hAnsi="Palatino Linotype"/>
          <w:lang w:val="es-419"/>
        </w:rPr>
        <w:t>es</w:t>
      </w:r>
      <w:r w:rsidR="002E3016">
        <w:rPr>
          <w:rFonts w:ascii="Palatino Linotype" w:hAnsi="Palatino Linotype"/>
          <w:lang w:val="es-419"/>
        </w:rPr>
        <w:t xml:space="preserve"> de recursos públicos para la contratación de servicios, entre otros, y que debieron pronunciarse o emitir respuesta en la presente solicitud de informaci</w:t>
      </w:r>
      <w:r w:rsidR="00994A05">
        <w:rPr>
          <w:rFonts w:ascii="Palatino Linotype" w:hAnsi="Palatino Linotype"/>
          <w:lang w:val="es-419"/>
        </w:rPr>
        <w:t xml:space="preserve">ón a efecto de corroborar que no intervinieron en el evento del 8 de marzo de 2022 a que hace referencia el recurrente en su solicitud de información, o en su caso </w:t>
      </w:r>
      <w:r w:rsidR="004827C5">
        <w:rPr>
          <w:rFonts w:ascii="Palatino Linotype" w:hAnsi="Palatino Linotype"/>
          <w:lang w:val="es-419"/>
        </w:rPr>
        <w:t>entregar</w:t>
      </w:r>
      <w:r w:rsidR="00994A05">
        <w:rPr>
          <w:rFonts w:ascii="Palatino Linotype" w:hAnsi="Palatino Linotype"/>
          <w:lang w:val="es-419"/>
        </w:rPr>
        <w:t xml:space="preserve"> la información relacionada con dicho evento.</w:t>
      </w:r>
    </w:p>
    <w:p w14:paraId="20938540" w14:textId="77777777" w:rsidR="00BA6A6D" w:rsidRPr="005B7E29" w:rsidRDefault="00BA6A6D" w:rsidP="00311808">
      <w:pPr>
        <w:spacing w:line="360" w:lineRule="auto"/>
        <w:jc w:val="both"/>
        <w:rPr>
          <w:rFonts w:ascii="Palatino Linotype" w:hAnsi="Palatino Linotype"/>
          <w:lang w:val="es-419"/>
        </w:rPr>
      </w:pPr>
    </w:p>
    <w:p w14:paraId="03796441" w14:textId="01F0D294" w:rsidR="00311808" w:rsidRPr="007C5B8D" w:rsidRDefault="00311808" w:rsidP="00311808">
      <w:pPr>
        <w:spacing w:line="360" w:lineRule="auto"/>
        <w:jc w:val="both"/>
        <w:rPr>
          <w:rFonts w:ascii="Palatino Linotype" w:eastAsia="Palatino Linotype" w:hAnsi="Palatino Linotype" w:cs="Palatino Linotype"/>
        </w:rPr>
      </w:pPr>
      <w:r w:rsidRPr="005B7E29">
        <w:rPr>
          <w:rFonts w:ascii="Palatino Linotype" w:hAnsi="Palatino Linotype"/>
        </w:rPr>
        <w:t>Bajo ese tenor, es importante hacer</w:t>
      </w:r>
      <w:r w:rsidRPr="005B7E29">
        <w:rPr>
          <w:rFonts w:ascii="Palatino Linotype" w:eastAsia="Palatino Linotype" w:hAnsi="Palatino Linotype" w:cs="Palatino Linotype"/>
        </w:rPr>
        <w:t xml:space="preserve"> del conocimiento de las partes que </w:t>
      </w:r>
      <w:r w:rsidRPr="005B7E29">
        <w:rPr>
          <w:rFonts w:ascii="Palatino Linotype" w:eastAsia="Palatino Linotype" w:hAnsi="Palatino Linotype" w:cs="Palatino Linotype"/>
          <w:b/>
        </w:rPr>
        <w:t xml:space="preserve">EL SUJETO OBLIGADO </w:t>
      </w:r>
      <w:r w:rsidRPr="005B7E29">
        <w:rPr>
          <w:rFonts w:ascii="Palatino Linotype" w:eastAsia="Palatino Linotype" w:hAnsi="Palatino Linotype" w:cs="Palatino Linotype"/>
        </w:rPr>
        <w:t>deberá realizar una búsqueda exhaustiva y razonable de la información solicitada; para ello, deberá seguir puntualmente el procedimiento siguiente: los Sujetos Obligados deben contar con un área responsable para la atención de las solicitudes de información, a la que se le denominará Unidad de Transparencia; asimismo, deben designar</w:t>
      </w:r>
      <w:r w:rsidRPr="007C5B8D">
        <w:rPr>
          <w:rFonts w:ascii="Palatino Linotype" w:eastAsia="Palatino Linotype" w:hAnsi="Palatino Linotype" w:cs="Palatino Linotype"/>
        </w:rPr>
        <w:t xml:space="preserve"> a un responsable para atender dicha Unidad, quien fungirá como enlace entre éstos y los solicitantes.</w:t>
      </w:r>
    </w:p>
    <w:p w14:paraId="6307BDE5" w14:textId="77777777" w:rsidR="00311808" w:rsidRDefault="00311808" w:rsidP="004827C5">
      <w:pPr>
        <w:spacing w:line="360" w:lineRule="auto"/>
        <w:jc w:val="both"/>
        <w:rPr>
          <w:rFonts w:ascii="Palatino Linotype" w:eastAsia="Palatino Linotype" w:hAnsi="Palatino Linotype" w:cs="Palatino Linotype"/>
        </w:rPr>
      </w:pPr>
    </w:p>
    <w:p w14:paraId="2F7ABF2A" w14:textId="77777777" w:rsidR="005B7E29" w:rsidRDefault="001F297E" w:rsidP="004827C5">
      <w:pPr>
        <w:spacing w:line="360" w:lineRule="auto"/>
        <w:jc w:val="both"/>
        <w:rPr>
          <w:rFonts w:ascii="Palatino Linotype" w:eastAsia="Palatino Linotype" w:hAnsi="Palatino Linotype" w:cs="Palatino Linotype"/>
          <w:lang w:val="es-419"/>
        </w:rPr>
      </w:pPr>
      <w:r w:rsidRPr="001F297E">
        <w:rPr>
          <w:rFonts w:ascii="Palatino Linotype" w:eastAsia="Palatino Linotype" w:hAnsi="Palatino Linotype" w:cs="Palatino Linotype"/>
        </w:rPr>
        <w:t xml:space="preserve">Por lo tanto, la información de la que deberá hacer búsqueda exhaustiva y razonable el sujeto obligado </w:t>
      </w:r>
      <w:r>
        <w:rPr>
          <w:rFonts w:ascii="Palatino Linotype" w:eastAsia="Palatino Linotype" w:hAnsi="Palatino Linotype" w:cs="Palatino Linotype"/>
          <w:lang w:val="es-419"/>
        </w:rPr>
        <w:t>es respecto de</w:t>
      </w:r>
      <w:r w:rsidR="005B7E29">
        <w:rPr>
          <w:rFonts w:ascii="Palatino Linotype" w:eastAsia="Palatino Linotype" w:hAnsi="Palatino Linotype" w:cs="Palatino Linotype"/>
          <w:lang w:val="es-419"/>
        </w:rPr>
        <w:t>:</w:t>
      </w:r>
    </w:p>
    <w:p w14:paraId="2D8D33C9" w14:textId="77777777" w:rsidR="005B7E29" w:rsidRDefault="005B7E29" w:rsidP="004827C5">
      <w:pPr>
        <w:spacing w:line="360" w:lineRule="auto"/>
        <w:jc w:val="both"/>
        <w:rPr>
          <w:rFonts w:ascii="Palatino Linotype" w:eastAsia="Palatino Linotype" w:hAnsi="Palatino Linotype" w:cs="Palatino Linotype"/>
          <w:lang w:val="es-419"/>
        </w:rPr>
      </w:pPr>
    </w:p>
    <w:p w14:paraId="71330EC7" w14:textId="77777777" w:rsidR="005B7E29" w:rsidRDefault="005B7E29" w:rsidP="004827C5">
      <w:pPr>
        <w:spacing w:line="360" w:lineRule="auto"/>
        <w:ind w:left="1134" w:right="899"/>
        <w:jc w:val="both"/>
        <w:rPr>
          <w:rFonts w:ascii="Palatino Linotype" w:hAnsi="Palatino Linotype"/>
          <w:lang w:val="es-MX" w:eastAsia="es-MX"/>
        </w:rPr>
      </w:pPr>
      <w:r w:rsidRPr="005B7E29">
        <w:rPr>
          <w:rFonts w:ascii="Palatino Linotype" w:hAnsi="Palatino Linotype"/>
          <w:lang w:val="es-419" w:eastAsia="es-MX"/>
        </w:rPr>
        <w:t xml:space="preserve">1.- </w:t>
      </w:r>
      <w:r>
        <w:rPr>
          <w:rFonts w:ascii="Palatino Linotype" w:hAnsi="Palatino Linotype"/>
          <w:lang w:val="es-419" w:eastAsia="es-MX"/>
        </w:rPr>
        <w:t>L</w:t>
      </w:r>
      <w:r w:rsidRPr="005B7E29">
        <w:rPr>
          <w:rFonts w:ascii="Palatino Linotype" w:hAnsi="Palatino Linotype"/>
          <w:lang w:val="es-MX" w:eastAsia="es-MX"/>
        </w:rPr>
        <w:t xml:space="preserve">os comprobantes, </w:t>
      </w:r>
    </w:p>
    <w:p w14:paraId="7E73512F" w14:textId="2A6DCA75" w:rsidR="005B7E29" w:rsidRDefault="005B7E29" w:rsidP="004827C5">
      <w:pPr>
        <w:spacing w:line="360" w:lineRule="auto"/>
        <w:ind w:left="1134" w:right="899"/>
        <w:jc w:val="both"/>
        <w:rPr>
          <w:rFonts w:ascii="Palatino Linotype" w:hAnsi="Palatino Linotype"/>
          <w:lang w:val="es-MX" w:eastAsia="es-MX"/>
        </w:rPr>
      </w:pPr>
      <w:r>
        <w:rPr>
          <w:rFonts w:ascii="Palatino Linotype" w:hAnsi="Palatino Linotype"/>
          <w:lang w:val="es-419" w:eastAsia="es-MX"/>
        </w:rPr>
        <w:t>2.- Facturas</w:t>
      </w:r>
      <w:r w:rsidRPr="005B7E29">
        <w:rPr>
          <w:rFonts w:ascii="Palatino Linotype" w:hAnsi="Palatino Linotype"/>
          <w:lang w:val="es-MX" w:eastAsia="es-MX"/>
        </w:rPr>
        <w:t xml:space="preserve">, </w:t>
      </w:r>
    </w:p>
    <w:p w14:paraId="50FCA5B2" w14:textId="77777777" w:rsidR="005B7E29" w:rsidRDefault="005B7E29" w:rsidP="004827C5">
      <w:pPr>
        <w:spacing w:line="360" w:lineRule="auto"/>
        <w:ind w:left="1134" w:right="899"/>
        <w:jc w:val="both"/>
        <w:rPr>
          <w:rFonts w:ascii="Palatino Linotype" w:hAnsi="Palatino Linotype"/>
          <w:lang w:val="es-MX" w:eastAsia="es-MX"/>
        </w:rPr>
      </w:pPr>
      <w:r>
        <w:rPr>
          <w:rFonts w:ascii="Palatino Linotype" w:hAnsi="Palatino Linotype"/>
          <w:lang w:val="es-419" w:eastAsia="es-MX"/>
        </w:rPr>
        <w:t xml:space="preserve">3.- </w:t>
      </w:r>
      <w:r w:rsidRPr="005B7E29">
        <w:rPr>
          <w:rFonts w:ascii="Palatino Linotype" w:hAnsi="Palatino Linotype"/>
          <w:lang w:val="es-MX" w:eastAsia="es-MX"/>
        </w:rPr>
        <w:t xml:space="preserve">Contratos </w:t>
      </w:r>
    </w:p>
    <w:p w14:paraId="31234766" w14:textId="17FD75BE" w:rsidR="001F297E" w:rsidRPr="005B7E29" w:rsidRDefault="005B7E29" w:rsidP="004827C5">
      <w:pPr>
        <w:spacing w:line="360" w:lineRule="auto"/>
        <w:ind w:left="1134" w:right="899"/>
        <w:jc w:val="both"/>
        <w:rPr>
          <w:rFonts w:ascii="Palatino Linotype" w:eastAsia="Palatino Linotype" w:hAnsi="Palatino Linotype" w:cs="Palatino Linotype"/>
          <w:lang w:val="es-419"/>
        </w:rPr>
      </w:pPr>
      <w:r>
        <w:rPr>
          <w:rFonts w:ascii="Palatino Linotype" w:hAnsi="Palatino Linotype"/>
          <w:lang w:val="es-419" w:eastAsia="es-MX"/>
        </w:rPr>
        <w:t>O</w:t>
      </w:r>
      <w:r w:rsidRPr="005B7E29">
        <w:rPr>
          <w:rFonts w:ascii="Palatino Linotype" w:hAnsi="Palatino Linotype"/>
          <w:lang w:val="es-MX" w:eastAsia="es-MX"/>
        </w:rPr>
        <w:t xml:space="preserve"> cualquier otro documento que haga referencia de los gastos realizados por el evento del 8 de marzo de 2022</w:t>
      </w:r>
      <w:r>
        <w:rPr>
          <w:rFonts w:ascii="Palatino Linotype" w:hAnsi="Palatino Linotype"/>
          <w:lang w:val="es-419" w:eastAsia="es-MX"/>
        </w:rPr>
        <w:t>.</w:t>
      </w:r>
    </w:p>
    <w:p w14:paraId="66E4F1B5" w14:textId="77777777" w:rsidR="005B7E29" w:rsidRDefault="005B7E29" w:rsidP="004827C5">
      <w:pPr>
        <w:spacing w:line="360" w:lineRule="auto"/>
        <w:jc w:val="both"/>
        <w:rPr>
          <w:rFonts w:ascii="Palatino Linotype" w:eastAsia="Palatino Linotype" w:hAnsi="Palatino Linotype" w:cs="Palatino Linotype"/>
        </w:rPr>
      </w:pPr>
    </w:p>
    <w:p w14:paraId="3B0CE171" w14:textId="77777777" w:rsidR="00311808" w:rsidRPr="007C5B8D" w:rsidRDefault="00311808" w:rsidP="004827C5">
      <w:pPr>
        <w:widowControl w:val="0"/>
        <w:tabs>
          <w:tab w:val="left" w:pos="1276"/>
        </w:tabs>
        <w:spacing w:line="360" w:lineRule="auto"/>
        <w:jc w:val="both"/>
        <w:rPr>
          <w:rFonts w:ascii="Palatino Linotype" w:eastAsia="Palatino Linotype" w:hAnsi="Palatino Linotype" w:cs="Palatino Linotype"/>
        </w:rPr>
      </w:pPr>
      <w:r w:rsidRPr="007C5B8D">
        <w:rPr>
          <w:rFonts w:ascii="Palatino Linotype" w:eastAsia="Palatino Linotype" w:hAnsi="Palatino Linotype" w:cs="Palatino Linotype"/>
        </w:rPr>
        <w:t>En este mismo orden ideas, el derecho de acceso a la Información Pública y el procedimiento para su acceso debe ser claro y preciso, a fin de dotar de certeza jurídica a todas las respuestas proporcionadas por los Sujetos Obligados.</w:t>
      </w:r>
    </w:p>
    <w:p w14:paraId="36B344C4" w14:textId="77777777" w:rsidR="00BE49A0" w:rsidRDefault="00BE49A0" w:rsidP="004827C5">
      <w:pPr>
        <w:autoSpaceDE w:val="0"/>
        <w:autoSpaceDN w:val="0"/>
        <w:adjustRightInd w:val="0"/>
        <w:spacing w:line="360" w:lineRule="auto"/>
        <w:ind w:right="-141"/>
        <w:jc w:val="both"/>
        <w:rPr>
          <w:rFonts w:ascii="Palatino Linotype" w:hAnsi="Palatino Linotype" w:cs="Arial"/>
          <w:lang w:val="es-419"/>
        </w:rPr>
      </w:pPr>
      <w:bookmarkStart w:id="0" w:name="_Hlk22897875"/>
    </w:p>
    <w:p w14:paraId="5A792FEE" w14:textId="724BCB98" w:rsidR="00C11F78" w:rsidRDefault="00DB164A" w:rsidP="004827C5">
      <w:pPr>
        <w:autoSpaceDE w:val="0"/>
        <w:autoSpaceDN w:val="0"/>
        <w:adjustRightInd w:val="0"/>
        <w:spacing w:line="360" w:lineRule="auto"/>
        <w:ind w:right="-141"/>
        <w:jc w:val="both"/>
        <w:rPr>
          <w:rFonts w:ascii="Palatino Linotype" w:hAnsi="Palatino Linotype" w:cs="Arial"/>
        </w:rPr>
      </w:pPr>
      <w:r w:rsidRPr="00C11F78">
        <w:rPr>
          <w:rFonts w:ascii="Palatino Linotype" w:hAnsi="Palatino Linotype" w:cs="Arial"/>
        </w:rPr>
        <w:t>Ahora bien, respecto de los comprobante</w:t>
      </w:r>
      <w:r w:rsidR="00F43EEF" w:rsidRPr="00C11F78">
        <w:rPr>
          <w:rFonts w:ascii="Palatino Linotype" w:hAnsi="Palatino Linotype" w:cs="Arial"/>
        </w:rPr>
        <w:t xml:space="preserve">s </w:t>
      </w:r>
      <w:r w:rsidRPr="00C11F78">
        <w:rPr>
          <w:rFonts w:ascii="Palatino Linotype" w:hAnsi="Palatino Linotype" w:cs="Arial"/>
        </w:rPr>
        <w:t xml:space="preserve">o facturas </w:t>
      </w:r>
      <w:r w:rsidR="00C11F78" w:rsidRPr="00C11F78">
        <w:rPr>
          <w:rFonts w:ascii="Palatino Linotype" w:hAnsi="Palatino Linotype" w:cs="Arial"/>
        </w:rPr>
        <w:t>solicitadas</w:t>
      </w:r>
      <w:r w:rsidR="00C11F78" w:rsidRPr="00996B01">
        <w:rPr>
          <w:rFonts w:ascii="Palatino Linotype" w:hAnsi="Palatino Linotype" w:cs="Arial"/>
        </w:rPr>
        <w:t>, para esta ponencia, no pasa desapercibido lo que establece el Manual Único de Contabilidad</w:t>
      </w:r>
      <w:r w:rsidR="00C11F78" w:rsidRPr="00BB2946">
        <w:rPr>
          <w:rFonts w:ascii="Palatino Linotype" w:hAnsi="Palatino Linotype" w:cs="Arial"/>
        </w:rPr>
        <w:t xml:space="preserve"> Gubernamental para las Dependencias y Entidades Públicas del Gobierno y Municipios del Estado de México</w:t>
      </w:r>
      <w:r w:rsidR="00C11F78">
        <w:rPr>
          <w:rFonts w:ascii="Palatino Linotype" w:hAnsi="Palatino Linotype" w:cs="Arial"/>
        </w:rPr>
        <w:t xml:space="preserve">, aplicable para el Municipio de </w:t>
      </w:r>
      <w:r w:rsidR="00C11F78">
        <w:rPr>
          <w:rFonts w:ascii="Palatino Linotype" w:hAnsi="Palatino Linotype" w:cs="Arial"/>
          <w:lang w:val="es-419"/>
        </w:rPr>
        <w:t>Metepec</w:t>
      </w:r>
      <w:r w:rsidR="00C11F78">
        <w:rPr>
          <w:rFonts w:ascii="Palatino Linotype" w:hAnsi="Palatino Linotype" w:cs="Arial"/>
        </w:rPr>
        <w:t>, establece entre otras cosas lo siguiente:</w:t>
      </w:r>
    </w:p>
    <w:p w14:paraId="7630B232" w14:textId="77777777" w:rsidR="00C11F78" w:rsidRDefault="00C11F78" w:rsidP="004827C5">
      <w:pPr>
        <w:tabs>
          <w:tab w:val="left" w:pos="7938"/>
        </w:tabs>
        <w:spacing w:line="360" w:lineRule="auto"/>
        <w:jc w:val="both"/>
        <w:rPr>
          <w:rFonts w:ascii="Palatino Linotype" w:hAnsi="Palatino Linotype" w:cs="Arial"/>
        </w:rPr>
      </w:pPr>
    </w:p>
    <w:p w14:paraId="45312837" w14:textId="77777777" w:rsidR="00C11F78" w:rsidRDefault="00C11F78" w:rsidP="004827C5">
      <w:pPr>
        <w:tabs>
          <w:tab w:val="left" w:pos="709"/>
        </w:tabs>
        <w:spacing w:line="360" w:lineRule="auto"/>
        <w:ind w:left="851" w:right="760"/>
        <w:jc w:val="both"/>
        <w:rPr>
          <w:rFonts w:ascii="Palatino Linotype" w:hAnsi="Palatino Linotype" w:cs="Arial"/>
          <w:i/>
          <w:lang w:eastAsia="es-MX"/>
        </w:rPr>
      </w:pPr>
      <w:r>
        <w:rPr>
          <w:rFonts w:ascii="Palatino Linotype" w:hAnsi="Palatino Linotype" w:cs="Arial"/>
          <w:i/>
          <w:lang w:eastAsia="es-MX"/>
        </w:rPr>
        <w:t>“</w:t>
      </w:r>
      <w:r w:rsidRPr="00771F78">
        <w:rPr>
          <w:rFonts w:ascii="Palatino Linotype" w:hAnsi="Palatino Linotype" w:cs="Arial"/>
          <w:b/>
          <w:i/>
          <w:lang w:eastAsia="es-MX"/>
        </w:rPr>
        <w:t>Presupuesto de Egresos Pagado:</w:t>
      </w:r>
      <w:r w:rsidRPr="00771F78">
        <w:rPr>
          <w:rFonts w:ascii="Palatino Linotype" w:hAnsi="Palatino Linotype" w:cs="Arial"/>
          <w:i/>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771F78">
        <w:rPr>
          <w:rFonts w:ascii="Palatino Linotype" w:hAnsi="Palatino Linotype" w:cs="Arial"/>
          <w:b/>
          <w:i/>
          <w:u w:val="single"/>
          <w:lang w:eastAsia="es-MX"/>
        </w:rPr>
        <w:t>por el pago de facturas</w:t>
      </w:r>
      <w:r w:rsidRPr="00771F78">
        <w:rPr>
          <w:rFonts w:ascii="Palatino Linotype" w:hAnsi="Palatino Linotype" w:cs="Arial"/>
          <w:i/>
          <w:lang w:eastAsia="es-MX"/>
        </w:rPr>
        <w:t xml:space="preserve">, en el caso de compras de contado, se utilizará como contra-cuenta la </w:t>
      </w:r>
      <w:r w:rsidRPr="00771F78">
        <w:rPr>
          <w:rFonts w:ascii="Palatino Linotype" w:hAnsi="Palatino Linotype" w:cs="Arial"/>
          <w:i/>
          <w:lang w:eastAsia="es-MX"/>
        </w:rPr>
        <w:lastRenderedPageBreak/>
        <w:t>de Presupuesto de Egresos Comprometido, Devengado o por Ejercer, según corresponda.</w:t>
      </w:r>
    </w:p>
    <w:p w14:paraId="09E0B028" w14:textId="77777777" w:rsidR="00C11F78" w:rsidRDefault="00C11F78" w:rsidP="004827C5">
      <w:pPr>
        <w:tabs>
          <w:tab w:val="left" w:pos="709"/>
        </w:tabs>
        <w:spacing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14:paraId="0BD2B0C5" w14:textId="77777777" w:rsidR="00C11F78" w:rsidRPr="00771F78" w:rsidRDefault="00C11F78" w:rsidP="004827C5">
      <w:pPr>
        <w:tabs>
          <w:tab w:val="left" w:pos="709"/>
        </w:tabs>
        <w:spacing w:line="36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IX. GUÍA CONTABILIZADORA </w:t>
      </w:r>
    </w:p>
    <w:p w14:paraId="2CD43EEC" w14:textId="77777777" w:rsidR="00C11F78" w:rsidRPr="00771F78" w:rsidRDefault="00C11F78" w:rsidP="004827C5">
      <w:pPr>
        <w:tabs>
          <w:tab w:val="left" w:pos="709"/>
        </w:tabs>
        <w:spacing w:line="36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PARA EL REGISTRO CONTABLE </w:t>
      </w:r>
    </w:p>
    <w:p w14:paraId="657EB6E7" w14:textId="77777777" w:rsidR="00C11F78" w:rsidRPr="00771F78" w:rsidRDefault="00C11F78" w:rsidP="004827C5">
      <w:pPr>
        <w:tabs>
          <w:tab w:val="left" w:pos="709"/>
        </w:tabs>
        <w:spacing w:line="36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Y PRESUPUESTAL DE </w:t>
      </w:r>
    </w:p>
    <w:p w14:paraId="493BAD95" w14:textId="77777777" w:rsidR="00C11F78" w:rsidRDefault="00C11F78" w:rsidP="004827C5">
      <w:pPr>
        <w:tabs>
          <w:tab w:val="left" w:pos="709"/>
        </w:tabs>
        <w:spacing w:line="360" w:lineRule="auto"/>
        <w:ind w:left="851" w:right="760"/>
        <w:jc w:val="center"/>
        <w:rPr>
          <w:rFonts w:ascii="Palatino Linotype" w:hAnsi="Palatino Linotype" w:cs="Arial"/>
          <w:i/>
          <w:lang w:eastAsia="es-MX"/>
        </w:rPr>
      </w:pPr>
      <w:r w:rsidRPr="00771F78">
        <w:rPr>
          <w:rFonts w:ascii="Palatino Linotype" w:hAnsi="Palatino Linotype" w:cs="Arial"/>
          <w:b/>
          <w:i/>
          <w:lang w:eastAsia="es-MX"/>
        </w:rPr>
        <w:t>OPERACIONES ESPECÍFICAS</w:t>
      </w:r>
    </w:p>
    <w:p w14:paraId="117F1C07" w14:textId="77777777" w:rsidR="00C11F78" w:rsidRDefault="00C11F78" w:rsidP="004827C5">
      <w:pPr>
        <w:tabs>
          <w:tab w:val="left" w:pos="709"/>
        </w:tabs>
        <w:spacing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14:paraId="5462E56D" w14:textId="77777777" w:rsidR="00C11F78" w:rsidRDefault="00C11F78" w:rsidP="004827C5">
      <w:pPr>
        <w:tabs>
          <w:tab w:val="left" w:pos="709"/>
        </w:tabs>
        <w:spacing w:line="360" w:lineRule="auto"/>
        <w:ind w:left="851" w:right="760"/>
        <w:jc w:val="center"/>
        <w:rPr>
          <w:rFonts w:ascii="Palatino Linotype" w:hAnsi="Palatino Linotype" w:cs="Arial"/>
          <w:b/>
          <w:i/>
          <w:lang w:eastAsia="es-MX"/>
        </w:rPr>
      </w:pPr>
      <w:r w:rsidRPr="00443C43">
        <w:rPr>
          <w:rFonts w:ascii="Palatino Linotype" w:hAnsi="Palatino Linotype" w:cs="Arial"/>
          <w:b/>
          <w:i/>
          <w:lang w:eastAsia="es-MX"/>
        </w:rPr>
        <w:t>C) MUNICIPIOS Y SUS ORGANISMOS DESCENTRALIZADOS</w:t>
      </w:r>
    </w:p>
    <w:p w14:paraId="710858DE" w14:textId="77777777" w:rsidR="00C11F78" w:rsidRPr="00443C43" w:rsidRDefault="00C11F78" w:rsidP="004827C5">
      <w:pPr>
        <w:tabs>
          <w:tab w:val="left" w:pos="709"/>
        </w:tabs>
        <w:ind w:left="851" w:right="760"/>
        <w:jc w:val="center"/>
        <w:rPr>
          <w:rFonts w:ascii="Palatino Linotype" w:hAnsi="Palatino Linotype" w:cs="Arial"/>
          <w:b/>
          <w:i/>
          <w:lang w:eastAsia="es-MX"/>
        </w:rPr>
      </w:pPr>
    </w:p>
    <w:p w14:paraId="6846276B"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en Caja, Bancos y Fondo Fijo de Caja </w:t>
      </w:r>
    </w:p>
    <w:p w14:paraId="66632DED"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Inversiones en Instituciones Financieras </w:t>
      </w:r>
    </w:p>
    <w:p w14:paraId="05E5D92F"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Robo de Fondos Públicos </w:t>
      </w:r>
    </w:p>
    <w:p w14:paraId="5DC98BC2"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Depreciación Acumulada del Activo Fijo </w:t>
      </w:r>
    </w:p>
    <w:p w14:paraId="18036759"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Créditos a favor del Municipio </w:t>
      </w:r>
    </w:p>
    <w:p w14:paraId="55A07AF3"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Documentos por cobrar a favor del Municipio </w:t>
      </w:r>
    </w:p>
    <w:p w14:paraId="0899B045"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el DIF Municipal </w:t>
      </w:r>
    </w:p>
    <w:p w14:paraId="0B0C0170"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Adquisiciones de Bienes y Servicios </w:t>
      </w:r>
    </w:p>
    <w:p w14:paraId="669FEC45"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Movimientos del Almacén de Materiales </w:t>
      </w:r>
    </w:p>
    <w:p w14:paraId="2037F0F4"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Altas y Bajas del Activo Fijo </w:t>
      </w:r>
    </w:p>
    <w:p w14:paraId="1D238AF9"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Depósitos en Garantía </w:t>
      </w:r>
    </w:p>
    <w:p w14:paraId="77972D1F"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Pagos Anticipados </w:t>
      </w:r>
    </w:p>
    <w:p w14:paraId="7DAB0714"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Constitución de Pasivo Derivado de Operaciones Ajenas a su Función </w:t>
      </w:r>
    </w:p>
    <w:p w14:paraId="253B7E2F"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Proveedores </w:t>
      </w:r>
    </w:p>
    <w:p w14:paraId="7664848C"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los Adeudos de Ejercicios Fiscales Anteriores </w:t>
      </w:r>
    </w:p>
    <w:p w14:paraId="093DE6E6"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 de Nomina </w:t>
      </w:r>
    </w:p>
    <w:p w14:paraId="26CFB8BC"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Financiamientos Bancarios </w:t>
      </w:r>
    </w:p>
    <w:p w14:paraId="09EEBA19"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Ministraciones de Fondos para Obra de Infraestructura e Inversión </w:t>
      </w:r>
    </w:p>
    <w:p w14:paraId="26661498"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Obras PAD </w:t>
      </w:r>
    </w:p>
    <w:p w14:paraId="3530D7F2"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Obra Pública con Recursos Propios </w:t>
      </w:r>
    </w:p>
    <w:p w14:paraId="2DD938C1"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Calculo de Intereses por Pagar IVA Repercutido (para Organismos de Agua únicamente) </w:t>
      </w:r>
    </w:p>
    <w:p w14:paraId="016315CA"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Obligaciones por Pagar a Largo Plazo </w:t>
      </w:r>
    </w:p>
    <w:p w14:paraId="51479969"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lastRenderedPageBreak/>
        <w:t xml:space="preserve">Anticipo del GEM a cuenta de Participaciones </w:t>
      </w:r>
    </w:p>
    <w:p w14:paraId="42D51F5F"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Nacional de Recursos Federales </w:t>
      </w:r>
    </w:p>
    <w:p w14:paraId="052156BB"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General de Obras Rezagos por Cobro de Agua </w:t>
      </w:r>
    </w:p>
    <w:p w14:paraId="6B0907E4"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Fondo de Prioridades Estatales y Municipales </w:t>
      </w:r>
    </w:p>
    <w:p w14:paraId="5480AC5D"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Fianzas Contratadas </w:t>
      </w:r>
    </w:p>
    <w:p w14:paraId="67615369"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Bienes Muebles e Inmuebles en Comodato </w:t>
      </w:r>
    </w:p>
    <w:p w14:paraId="1BC9C501"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las Disponibilidades Financieras de Ejercicios Anteriores </w:t>
      </w:r>
    </w:p>
    <w:p w14:paraId="26977362"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Fideicomisos de Aportaciones para Planta Tratadora </w:t>
      </w:r>
    </w:p>
    <w:p w14:paraId="1B323D09"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del Programa Cultural Tripartita </w:t>
      </w:r>
    </w:p>
    <w:p w14:paraId="715C5237"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 las Multas Federales Pendientes de Cobro </w:t>
      </w:r>
    </w:p>
    <w:p w14:paraId="7DCB00E9"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el Rezago de Cobro de Impuestos </w:t>
      </w:r>
    </w:p>
    <w:p w14:paraId="6FEEF170"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Cheques devueltos vía pago de Contribuciones 3.5% </w:t>
      </w:r>
    </w:p>
    <w:p w14:paraId="3CB14D33"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Aportaciones de Mejoras por Servicios Ambientales </w:t>
      </w:r>
    </w:p>
    <w:p w14:paraId="78EB6C93"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Estímulo Fiscal de Impuesto Sobre la Renta de Impuestos y Salarios </w:t>
      </w:r>
    </w:p>
    <w:p w14:paraId="7AB13571" w14:textId="77777777" w:rsidR="00C11F78" w:rsidRDefault="00C11F78" w:rsidP="004827C5">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Adeudos Históricos por el Consumo de Energía Eléctrica</w:t>
      </w:r>
    </w:p>
    <w:p w14:paraId="7B5C1B92" w14:textId="77777777" w:rsidR="00C11F78" w:rsidRPr="00443C43" w:rsidRDefault="00C11F78" w:rsidP="00C11F78">
      <w:pPr>
        <w:tabs>
          <w:tab w:val="left" w:pos="709"/>
        </w:tabs>
        <w:spacing w:line="360" w:lineRule="auto"/>
        <w:ind w:left="851" w:right="760"/>
        <w:jc w:val="both"/>
        <w:rPr>
          <w:rFonts w:ascii="Palatino Linotype" w:hAnsi="Palatino Linotype" w:cs="Arial"/>
          <w:i/>
          <w:lang w:eastAsia="es-MX"/>
        </w:rPr>
      </w:pPr>
    </w:p>
    <w:p w14:paraId="179AA30F" w14:textId="77777777" w:rsidR="00C11F78" w:rsidRPr="00443C43" w:rsidRDefault="00C11F78" w:rsidP="00C11F78">
      <w:pPr>
        <w:tabs>
          <w:tab w:val="left" w:pos="709"/>
        </w:tabs>
        <w:ind w:right="760"/>
        <w:jc w:val="center"/>
        <w:rPr>
          <w:rFonts w:ascii="Palatino Linotype" w:hAnsi="Palatino Linotype" w:cs="Arial"/>
          <w:i/>
          <w:lang w:eastAsia="es-MX"/>
        </w:rPr>
      </w:pPr>
      <w:r>
        <w:rPr>
          <w:noProof/>
          <w:lang w:val="es-MX" w:eastAsia="es-MX"/>
        </w:rPr>
        <mc:AlternateContent>
          <mc:Choice Requires="wps">
            <w:drawing>
              <wp:anchor distT="0" distB="0" distL="114300" distR="114300" simplePos="0" relativeHeight="251659264" behindDoc="0" locked="0" layoutInCell="1" allowOverlap="1" wp14:anchorId="1FC2133F" wp14:editId="59D43D36">
                <wp:simplePos x="0" y="0"/>
                <wp:positionH relativeFrom="column">
                  <wp:posOffset>1539240</wp:posOffset>
                </wp:positionH>
                <wp:positionV relativeFrom="paragraph">
                  <wp:posOffset>1791335</wp:posOffset>
                </wp:positionV>
                <wp:extent cx="923925" cy="685800"/>
                <wp:effectExtent l="19050" t="19050" r="47625" b="38100"/>
                <wp:wrapNone/>
                <wp:docPr id="20" name="Rectángulo 20"/>
                <wp:cNvGraphicFramePr/>
                <a:graphic xmlns:a="http://schemas.openxmlformats.org/drawingml/2006/main">
                  <a:graphicData uri="http://schemas.microsoft.com/office/word/2010/wordprocessingShape">
                    <wps:wsp>
                      <wps:cNvSpPr/>
                      <wps:spPr>
                        <a:xfrm>
                          <a:off x="0" y="0"/>
                          <a:ext cx="923925" cy="6858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1B9BC" id="Rectángulo 20" o:spid="_x0000_s1026" style="position:absolute;margin-left:121.2pt;margin-top:141.05pt;width:72.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" filled="f" strokecolor="red" strokeweight="4.5pt"/>
            </w:pict>
          </mc:Fallback>
        </mc:AlternateContent>
      </w:r>
      <w:r>
        <w:rPr>
          <w:noProof/>
          <w:lang w:val="es-MX" w:eastAsia="es-MX"/>
        </w:rPr>
        <w:drawing>
          <wp:inline distT="0" distB="0" distL="0" distR="0" wp14:anchorId="1FCBE1A0" wp14:editId="48FC80B7">
            <wp:extent cx="5915025" cy="38004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28" t="20197" r="27083" b="44738"/>
                    <a:stretch/>
                  </pic:blipFill>
                  <pic:spPr bwMode="auto">
                    <a:xfrm>
                      <a:off x="0" y="0"/>
                      <a:ext cx="5915025" cy="3800475"/>
                    </a:xfrm>
                    <a:prstGeom prst="rect">
                      <a:avLst/>
                    </a:prstGeom>
                    <a:ln>
                      <a:noFill/>
                    </a:ln>
                    <a:extLst>
                      <a:ext uri="{53640926-AAD7-44D8-BBD7-CCE9431645EC}">
                        <a14:shadowObscured xmlns:a14="http://schemas.microsoft.com/office/drawing/2010/main"/>
                      </a:ext>
                    </a:extLst>
                  </pic:spPr>
                </pic:pic>
              </a:graphicData>
            </a:graphic>
          </wp:inline>
        </w:drawing>
      </w:r>
    </w:p>
    <w:p w14:paraId="7642C6AA" w14:textId="77777777" w:rsidR="00C11F78" w:rsidRDefault="00C11F78" w:rsidP="00C11F78">
      <w:pPr>
        <w:tabs>
          <w:tab w:val="left" w:pos="7938"/>
        </w:tabs>
        <w:spacing w:line="360" w:lineRule="auto"/>
        <w:jc w:val="both"/>
        <w:rPr>
          <w:rFonts w:ascii="Palatino Linotype" w:hAnsi="Palatino Linotype" w:cs="Arial"/>
        </w:rPr>
      </w:pPr>
    </w:p>
    <w:p w14:paraId="7B23133D" w14:textId="77777777" w:rsidR="004827C5" w:rsidRDefault="004827C5" w:rsidP="00C11F78">
      <w:pPr>
        <w:tabs>
          <w:tab w:val="left" w:pos="7938"/>
        </w:tabs>
        <w:spacing w:line="360" w:lineRule="auto"/>
        <w:jc w:val="both"/>
        <w:rPr>
          <w:rFonts w:ascii="Palatino Linotype" w:hAnsi="Palatino Linotype" w:cs="Arial"/>
        </w:rPr>
      </w:pPr>
    </w:p>
    <w:p w14:paraId="7ACC6303" w14:textId="77777777" w:rsidR="00C11F78" w:rsidRDefault="00C11F78" w:rsidP="00C11F78">
      <w:pPr>
        <w:tabs>
          <w:tab w:val="left" w:pos="7938"/>
        </w:tabs>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2336" behindDoc="0" locked="0" layoutInCell="1" allowOverlap="1" wp14:anchorId="44162A76" wp14:editId="2167D832">
                <wp:simplePos x="0" y="0"/>
                <wp:positionH relativeFrom="column">
                  <wp:posOffset>1663065</wp:posOffset>
                </wp:positionH>
                <wp:positionV relativeFrom="paragraph">
                  <wp:posOffset>5484495</wp:posOffset>
                </wp:positionV>
                <wp:extent cx="1085850" cy="409575"/>
                <wp:effectExtent l="19050" t="19050" r="38100" b="47625"/>
                <wp:wrapNone/>
                <wp:docPr id="27" name="Rectángulo 27"/>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DFBF8" id="Rectángulo 27" o:spid="_x0000_s1026" style="position:absolute;margin-left:130.95pt;margin-top:431.85pt;width:85.5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" filled="f" strokecolor="red" strokeweight="4.5pt"/>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27DDBC26" wp14:editId="0087CA50">
                <wp:simplePos x="0" y="0"/>
                <wp:positionH relativeFrom="column">
                  <wp:posOffset>1624965</wp:posOffset>
                </wp:positionH>
                <wp:positionV relativeFrom="paragraph">
                  <wp:posOffset>855345</wp:posOffset>
                </wp:positionV>
                <wp:extent cx="1085850" cy="4095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C095B5" id="Rectángulo 25" o:spid="_x0000_s1026" style="position:absolute;margin-left:127.95pt;margin-top:67.35pt;width:85.5pt;height:3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" filled="f" strokecolor="red" strokeweight="4.5p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7468FDA1" wp14:editId="7AD70DE2">
                <wp:simplePos x="0" y="0"/>
                <wp:positionH relativeFrom="column">
                  <wp:posOffset>1644015</wp:posOffset>
                </wp:positionH>
                <wp:positionV relativeFrom="paragraph">
                  <wp:posOffset>2855595</wp:posOffset>
                </wp:positionV>
                <wp:extent cx="1085850" cy="571500"/>
                <wp:effectExtent l="19050" t="19050" r="38100" b="38100"/>
                <wp:wrapNone/>
                <wp:docPr id="26" name="Rectángulo 26"/>
                <wp:cNvGraphicFramePr/>
                <a:graphic xmlns:a="http://schemas.openxmlformats.org/drawingml/2006/main">
                  <a:graphicData uri="http://schemas.microsoft.com/office/word/2010/wordprocessingShape">
                    <wps:wsp>
                      <wps:cNvSpPr/>
                      <wps:spPr>
                        <a:xfrm>
                          <a:off x="0" y="0"/>
                          <a:ext cx="1085850" cy="571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4763E" id="Rectángulo 26" o:spid="_x0000_s1026" style="position:absolute;margin-left:129.45pt;margin-top:224.85pt;width:85.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" filled="f" strokecolor="red" strokeweight="4.5pt"/>
            </w:pict>
          </mc:Fallback>
        </mc:AlternateContent>
      </w:r>
      <w:r>
        <w:rPr>
          <w:noProof/>
          <w:lang w:val="es-MX" w:eastAsia="es-MX"/>
        </w:rPr>
        <w:drawing>
          <wp:inline distT="0" distB="0" distL="0" distR="0" wp14:anchorId="273CA159" wp14:editId="5C068BC0">
            <wp:extent cx="6096000" cy="7048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59" t="22928" r="27249" b="18871"/>
                    <a:stretch/>
                  </pic:blipFill>
                  <pic:spPr bwMode="auto">
                    <a:xfrm>
                      <a:off x="0" y="0"/>
                      <a:ext cx="6096000" cy="7048500"/>
                    </a:xfrm>
                    <a:prstGeom prst="rect">
                      <a:avLst/>
                    </a:prstGeom>
                    <a:ln>
                      <a:noFill/>
                    </a:ln>
                    <a:extLst>
                      <a:ext uri="{53640926-AAD7-44D8-BBD7-CCE9431645EC}">
                        <a14:shadowObscured xmlns:a14="http://schemas.microsoft.com/office/drawing/2010/main"/>
                      </a:ext>
                    </a:extLst>
                  </pic:spPr>
                </pic:pic>
              </a:graphicData>
            </a:graphic>
          </wp:inline>
        </w:drawing>
      </w:r>
    </w:p>
    <w:p w14:paraId="0DFF62A7" w14:textId="77777777" w:rsidR="00C11F78" w:rsidRDefault="00C11F78" w:rsidP="00C11F78">
      <w:pPr>
        <w:tabs>
          <w:tab w:val="left" w:pos="7938"/>
        </w:tabs>
        <w:spacing w:line="360" w:lineRule="auto"/>
        <w:jc w:val="both"/>
        <w:rPr>
          <w:rFonts w:ascii="Palatino Linotype" w:hAnsi="Palatino Linotype" w:cs="Arial"/>
        </w:rPr>
      </w:pPr>
    </w:p>
    <w:p w14:paraId="19785E30" w14:textId="77777777" w:rsidR="00C11F78" w:rsidRDefault="00C11F78" w:rsidP="00C11F78">
      <w:pPr>
        <w:tabs>
          <w:tab w:val="left" w:pos="7938"/>
        </w:tabs>
        <w:spacing w:line="360" w:lineRule="auto"/>
        <w:jc w:val="both"/>
        <w:rPr>
          <w:rFonts w:ascii="Palatino Linotype" w:hAnsi="Palatino Linotype" w:cs="Arial"/>
        </w:rPr>
      </w:pPr>
    </w:p>
    <w:p w14:paraId="39C20FC9" w14:textId="77777777" w:rsidR="00C11F78" w:rsidRDefault="00C11F78" w:rsidP="00C11F78">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4384" behindDoc="0" locked="0" layoutInCell="1" allowOverlap="1" wp14:anchorId="022C3C57" wp14:editId="7613852F">
                <wp:simplePos x="0" y="0"/>
                <wp:positionH relativeFrom="column">
                  <wp:posOffset>1463040</wp:posOffset>
                </wp:positionH>
                <wp:positionV relativeFrom="paragraph">
                  <wp:posOffset>2084070</wp:posOffset>
                </wp:positionV>
                <wp:extent cx="1085850" cy="800100"/>
                <wp:effectExtent l="19050" t="19050" r="38100" b="38100"/>
                <wp:wrapNone/>
                <wp:docPr id="31" name="Rectángulo 31"/>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FEF03" id="Rectángulo 31" o:spid="_x0000_s1026" style="position:absolute;margin-left:115.2pt;margin-top:164.1pt;width:85.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" filled="f" strokecolor="red" strokeweight="4.5pt"/>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65E94307" wp14:editId="40BD4420">
                <wp:simplePos x="0" y="0"/>
                <wp:positionH relativeFrom="column">
                  <wp:posOffset>1463040</wp:posOffset>
                </wp:positionH>
                <wp:positionV relativeFrom="paragraph">
                  <wp:posOffset>826770</wp:posOffset>
                </wp:positionV>
                <wp:extent cx="1085850" cy="800100"/>
                <wp:effectExtent l="19050" t="19050" r="38100" b="38100"/>
                <wp:wrapNone/>
                <wp:docPr id="30" name="Rectángulo 30"/>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96608" id="Rectángulo 30" o:spid="_x0000_s1026" style="position:absolute;margin-left:115.2pt;margin-top:65.1pt;width:85.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" filled="f" strokecolor="red" strokeweight="4.5pt"/>
            </w:pict>
          </mc:Fallback>
        </mc:AlternateContent>
      </w:r>
      <w:r>
        <w:rPr>
          <w:noProof/>
          <w:lang w:val="es-MX" w:eastAsia="es-MX"/>
        </w:rPr>
        <w:drawing>
          <wp:inline distT="0" distB="0" distL="0" distR="0" wp14:anchorId="37EB5EA3" wp14:editId="5B9A52FA">
            <wp:extent cx="5867400" cy="2000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59" t="18224" r="27083" b="64139"/>
                    <a:stretch/>
                  </pic:blipFill>
                  <pic:spPr bwMode="auto">
                    <a:xfrm>
                      <a:off x="0" y="0"/>
                      <a:ext cx="5867400" cy="2000250"/>
                    </a:xfrm>
                    <a:prstGeom prst="rect">
                      <a:avLst/>
                    </a:prstGeom>
                    <a:ln>
                      <a:noFill/>
                    </a:ln>
                    <a:extLst>
                      <a:ext uri="{53640926-AAD7-44D8-BBD7-CCE9431645EC}">
                        <a14:shadowObscured xmlns:a14="http://schemas.microsoft.com/office/drawing/2010/main"/>
                      </a:ext>
                    </a:extLst>
                  </pic:spPr>
                </pic:pic>
              </a:graphicData>
            </a:graphic>
          </wp:inline>
        </w:drawing>
      </w:r>
    </w:p>
    <w:p w14:paraId="64E45C46" w14:textId="77777777" w:rsidR="00C11F78" w:rsidRDefault="00C11F78" w:rsidP="00C11F78">
      <w:pPr>
        <w:tabs>
          <w:tab w:val="left" w:pos="7938"/>
        </w:tabs>
        <w:spacing w:line="360" w:lineRule="auto"/>
        <w:jc w:val="both"/>
        <w:rPr>
          <w:rFonts w:ascii="Palatino Linotype" w:hAnsi="Palatino Linotype" w:cs="Arial"/>
        </w:rPr>
      </w:pPr>
      <w:r>
        <w:rPr>
          <w:noProof/>
          <w:lang w:val="es-MX" w:eastAsia="es-MX"/>
        </w:rPr>
        <w:drawing>
          <wp:inline distT="0" distB="0" distL="0" distR="0" wp14:anchorId="4A6E30C3" wp14:editId="005190EB">
            <wp:extent cx="5867400" cy="49911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794" t="12933" r="27083" b="45327"/>
                    <a:stretch/>
                  </pic:blipFill>
                  <pic:spPr bwMode="auto">
                    <a:xfrm>
                      <a:off x="0" y="0"/>
                      <a:ext cx="5867400" cy="4991100"/>
                    </a:xfrm>
                    <a:prstGeom prst="rect">
                      <a:avLst/>
                    </a:prstGeom>
                    <a:ln>
                      <a:noFill/>
                    </a:ln>
                    <a:extLst>
                      <a:ext uri="{53640926-AAD7-44D8-BBD7-CCE9431645EC}">
                        <a14:shadowObscured xmlns:a14="http://schemas.microsoft.com/office/drawing/2010/main"/>
                      </a:ext>
                    </a:extLst>
                  </pic:spPr>
                </pic:pic>
              </a:graphicData>
            </a:graphic>
          </wp:inline>
        </w:drawing>
      </w:r>
    </w:p>
    <w:p w14:paraId="27B4C37F" w14:textId="77777777" w:rsidR="00C11F78" w:rsidRDefault="00C11F78" w:rsidP="00C11F78">
      <w:pPr>
        <w:tabs>
          <w:tab w:val="left" w:pos="7938"/>
        </w:tabs>
        <w:spacing w:line="360" w:lineRule="auto"/>
        <w:jc w:val="both"/>
        <w:rPr>
          <w:rFonts w:ascii="Palatino Linotype" w:hAnsi="Palatino Linotype" w:cs="Arial"/>
        </w:rPr>
      </w:pPr>
    </w:p>
    <w:p w14:paraId="5CBC9F59" w14:textId="77777777" w:rsidR="00C11F78" w:rsidRDefault="00C11F78" w:rsidP="00C11F78">
      <w:pPr>
        <w:tabs>
          <w:tab w:val="left" w:pos="7938"/>
        </w:tabs>
        <w:spacing w:line="360" w:lineRule="auto"/>
        <w:jc w:val="both"/>
        <w:rPr>
          <w:rFonts w:ascii="Palatino Linotype" w:hAnsi="Palatino Linotype" w:cs="Arial"/>
        </w:rPr>
      </w:pPr>
    </w:p>
    <w:p w14:paraId="4B3A0CB9" w14:textId="77777777" w:rsidR="00C11F78" w:rsidRDefault="00C11F78" w:rsidP="00C11F78">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6432" behindDoc="0" locked="0" layoutInCell="1" allowOverlap="1" wp14:anchorId="5431464F" wp14:editId="016334B9">
                <wp:simplePos x="0" y="0"/>
                <wp:positionH relativeFrom="column">
                  <wp:posOffset>1605915</wp:posOffset>
                </wp:positionH>
                <wp:positionV relativeFrom="paragraph">
                  <wp:posOffset>5894070</wp:posOffset>
                </wp:positionV>
                <wp:extent cx="781050" cy="619125"/>
                <wp:effectExtent l="19050" t="19050" r="38100" b="47625"/>
                <wp:wrapNone/>
                <wp:docPr id="34" name="Rectángulo 34"/>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75828" id="Rectángulo 34" o:spid="_x0000_s1026" style="position:absolute;margin-left:126.45pt;margin-top:464.1pt;width:61.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" filled="f" strokecolor="red" strokeweight="4.5pt"/>
            </w:pict>
          </mc:Fallback>
        </mc:AlternateContent>
      </w:r>
      <w:r>
        <w:rPr>
          <w:noProof/>
          <w:lang w:val="es-MX" w:eastAsia="es-MX"/>
        </w:rPr>
        <mc:AlternateContent>
          <mc:Choice Requires="wps">
            <w:drawing>
              <wp:anchor distT="0" distB="0" distL="114300" distR="114300" simplePos="0" relativeHeight="251665408" behindDoc="0" locked="0" layoutInCell="1" allowOverlap="1" wp14:anchorId="55EA4DE9" wp14:editId="18BBC009">
                <wp:simplePos x="0" y="0"/>
                <wp:positionH relativeFrom="column">
                  <wp:posOffset>1605915</wp:posOffset>
                </wp:positionH>
                <wp:positionV relativeFrom="paragraph">
                  <wp:posOffset>4998720</wp:posOffset>
                </wp:positionV>
                <wp:extent cx="781050" cy="619125"/>
                <wp:effectExtent l="19050" t="19050" r="38100" b="47625"/>
                <wp:wrapNone/>
                <wp:docPr id="33" name="Rectángulo 33"/>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0D3F1" id="Rectángulo 33" o:spid="_x0000_s1026" style="position:absolute;margin-left:126.45pt;margin-top:393.6pt;width:61.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" filled="f" strokecolor="red" strokeweight="4.5pt"/>
            </w:pict>
          </mc:Fallback>
        </mc:AlternateContent>
      </w:r>
      <w:r>
        <w:rPr>
          <w:noProof/>
          <w:lang w:val="es-MX" w:eastAsia="es-MX"/>
        </w:rPr>
        <w:drawing>
          <wp:inline distT="0" distB="0" distL="0" distR="0" wp14:anchorId="75C2D6C8" wp14:editId="4EB6BBBA">
            <wp:extent cx="5895975" cy="6991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59" t="15286" r="27083" b="9171"/>
                    <a:stretch/>
                  </pic:blipFill>
                  <pic:spPr bwMode="auto">
                    <a:xfrm>
                      <a:off x="0" y="0"/>
                      <a:ext cx="5895975" cy="6991350"/>
                    </a:xfrm>
                    <a:prstGeom prst="rect">
                      <a:avLst/>
                    </a:prstGeom>
                    <a:ln>
                      <a:noFill/>
                    </a:ln>
                    <a:extLst>
                      <a:ext uri="{53640926-AAD7-44D8-BBD7-CCE9431645EC}">
                        <a14:shadowObscured xmlns:a14="http://schemas.microsoft.com/office/drawing/2010/main"/>
                      </a:ext>
                    </a:extLst>
                  </pic:spPr>
                </pic:pic>
              </a:graphicData>
            </a:graphic>
          </wp:inline>
        </w:drawing>
      </w:r>
    </w:p>
    <w:p w14:paraId="0D06E48F" w14:textId="77777777" w:rsidR="00C11F78" w:rsidRDefault="00C11F78" w:rsidP="00C11F78">
      <w:pPr>
        <w:tabs>
          <w:tab w:val="left" w:pos="7938"/>
        </w:tabs>
        <w:spacing w:line="360" w:lineRule="auto"/>
        <w:jc w:val="both"/>
        <w:rPr>
          <w:rFonts w:ascii="Palatino Linotype" w:hAnsi="Palatino Linotype" w:cs="Arial"/>
        </w:rPr>
      </w:pPr>
    </w:p>
    <w:p w14:paraId="5C7B0323" w14:textId="77777777" w:rsidR="00C11F78" w:rsidRDefault="00C11F78" w:rsidP="00C11F78">
      <w:pPr>
        <w:tabs>
          <w:tab w:val="left" w:pos="7938"/>
        </w:tabs>
        <w:spacing w:line="360" w:lineRule="auto"/>
        <w:jc w:val="both"/>
        <w:rPr>
          <w:rFonts w:ascii="Palatino Linotype" w:hAnsi="Palatino Linotype" w:cs="Arial"/>
        </w:rPr>
      </w:pPr>
    </w:p>
    <w:p w14:paraId="7634309A" w14:textId="77777777" w:rsidR="00C11F78" w:rsidRDefault="00C11F78" w:rsidP="00C11F78">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7456" behindDoc="0" locked="0" layoutInCell="1" allowOverlap="1" wp14:anchorId="534CBF30" wp14:editId="424F6E80">
                <wp:simplePos x="0" y="0"/>
                <wp:positionH relativeFrom="column">
                  <wp:posOffset>1510664</wp:posOffset>
                </wp:positionH>
                <wp:positionV relativeFrom="paragraph">
                  <wp:posOffset>1798320</wp:posOffset>
                </wp:positionV>
                <wp:extent cx="1038225" cy="619125"/>
                <wp:effectExtent l="19050" t="19050" r="47625" b="47625"/>
                <wp:wrapNone/>
                <wp:docPr id="37" name="Rectángulo 37"/>
                <wp:cNvGraphicFramePr/>
                <a:graphic xmlns:a="http://schemas.openxmlformats.org/drawingml/2006/main">
                  <a:graphicData uri="http://schemas.microsoft.com/office/word/2010/wordprocessingShape">
                    <wps:wsp>
                      <wps:cNvSpPr/>
                      <wps:spPr>
                        <a:xfrm>
                          <a:off x="0" y="0"/>
                          <a:ext cx="1038225"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E4D82" id="Rectángulo 37" o:spid="_x0000_s1026" style="position:absolute;margin-left:118.95pt;margin-top:141.6pt;width:81.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" filled="f" strokecolor="red" strokeweight="4.5pt"/>
            </w:pict>
          </mc:Fallback>
        </mc:AlternateContent>
      </w:r>
      <w:r>
        <w:rPr>
          <w:noProof/>
          <w:lang w:val="es-MX" w:eastAsia="es-MX"/>
        </w:rPr>
        <w:drawing>
          <wp:inline distT="0" distB="0" distL="0" distR="0" wp14:anchorId="7C4F0B13" wp14:editId="7F68CB4A">
            <wp:extent cx="5876925" cy="4543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59" t="27043" r="27083" b="21516"/>
                    <a:stretch/>
                  </pic:blipFill>
                  <pic:spPr bwMode="auto">
                    <a:xfrm>
                      <a:off x="0" y="0"/>
                      <a:ext cx="5876925" cy="4543425"/>
                    </a:xfrm>
                    <a:prstGeom prst="rect">
                      <a:avLst/>
                    </a:prstGeom>
                    <a:ln>
                      <a:noFill/>
                    </a:ln>
                    <a:extLst>
                      <a:ext uri="{53640926-AAD7-44D8-BBD7-CCE9431645EC}">
                        <a14:shadowObscured xmlns:a14="http://schemas.microsoft.com/office/drawing/2010/main"/>
                      </a:ext>
                    </a:extLst>
                  </pic:spPr>
                </pic:pic>
              </a:graphicData>
            </a:graphic>
          </wp:inline>
        </w:drawing>
      </w:r>
    </w:p>
    <w:p w14:paraId="4B396A72" w14:textId="77777777" w:rsidR="00C11F78" w:rsidRDefault="00C11F78" w:rsidP="00C11F78">
      <w:pPr>
        <w:tabs>
          <w:tab w:val="left" w:pos="7938"/>
        </w:tabs>
        <w:spacing w:line="360" w:lineRule="auto"/>
        <w:jc w:val="both"/>
        <w:rPr>
          <w:rFonts w:ascii="Palatino Linotype" w:hAnsi="Palatino Linotype" w:cs="Arial"/>
        </w:rPr>
      </w:pPr>
    </w:p>
    <w:p w14:paraId="74B583D5" w14:textId="77777777" w:rsidR="00C11F78" w:rsidRPr="00385633" w:rsidRDefault="00C11F78" w:rsidP="00C11F78">
      <w:pPr>
        <w:tabs>
          <w:tab w:val="left" w:pos="7938"/>
        </w:tabs>
        <w:spacing w:line="360" w:lineRule="auto"/>
        <w:jc w:val="both"/>
        <w:rPr>
          <w:rFonts w:ascii="Palatino Linotype" w:hAnsi="Palatino Linotype" w:cs="Arial"/>
        </w:rPr>
      </w:pPr>
      <w:r w:rsidRPr="00385633">
        <w:rPr>
          <w:rFonts w:ascii="Palatino Linotype" w:hAnsi="Palatino Linotype" w:cs="Arial"/>
        </w:rPr>
        <w:t xml:space="preserve">Como podemos apreciar </w:t>
      </w:r>
      <w:r>
        <w:rPr>
          <w:rFonts w:ascii="Palatino Linotype" w:hAnsi="Palatino Linotype" w:cs="Arial"/>
        </w:rPr>
        <w:t xml:space="preserve">el Municipio de </w:t>
      </w:r>
      <w:r>
        <w:rPr>
          <w:rFonts w:ascii="Palatino Linotype" w:hAnsi="Palatino Linotype" w:cs="Arial"/>
          <w:lang w:val="es-419"/>
        </w:rPr>
        <w:t>Metepec</w:t>
      </w:r>
      <w:r>
        <w:rPr>
          <w:rFonts w:ascii="Palatino Linotype" w:hAnsi="Palatino Linotype" w:cs="Arial"/>
        </w:rPr>
        <w:t>, debe aplicar el Manual en cita respecto de la contabilidad que lleva en sus distintas operaciones, y que como hemos podido ver, estas pueden ser generadas, poseídas o administradas por diversas dependencias del Municipio, ya sea por los bienes y servicios adquiridos así como por el pago de adeudos fiscales anteriores, etc.</w:t>
      </w:r>
    </w:p>
    <w:p w14:paraId="728F7C36" w14:textId="77777777" w:rsidR="00C11F78" w:rsidRPr="000A2B55" w:rsidRDefault="00C11F78" w:rsidP="00C11F78">
      <w:pPr>
        <w:tabs>
          <w:tab w:val="left" w:pos="7938"/>
        </w:tabs>
        <w:spacing w:line="360" w:lineRule="auto"/>
        <w:jc w:val="both"/>
        <w:rPr>
          <w:rFonts w:ascii="Palatino Linotype" w:hAnsi="Palatino Linotype" w:cs="Arial"/>
        </w:rPr>
      </w:pPr>
    </w:p>
    <w:p w14:paraId="059D0AF2" w14:textId="77777777" w:rsidR="00C11F78" w:rsidRPr="000A2B55" w:rsidRDefault="00C11F78" w:rsidP="00C11F78">
      <w:pPr>
        <w:tabs>
          <w:tab w:val="left" w:pos="7938"/>
        </w:tabs>
        <w:spacing w:line="360" w:lineRule="auto"/>
        <w:jc w:val="both"/>
        <w:rPr>
          <w:rFonts w:ascii="Palatino Linotype" w:hAnsi="Palatino Linotype" w:cs="Arial"/>
        </w:rPr>
      </w:pPr>
      <w:r w:rsidRPr="000A2B55">
        <w:rPr>
          <w:rFonts w:ascii="Palatino Linotype" w:hAnsi="Palatino Linotype" w:cs="Arial"/>
        </w:rPr>
        <w:t xml:space="preserve">En esa misma tesitura la Resolución Miscelánea Fiscal para el 2022, establece que la factura es lo mismo, que un Comprobante Fiscal Digital por Internet, por lo que, se </w:t>
      </w:r>
      <w:r w:rsidRPr="000A2B55">
        <w:rPr>
          <w:rFonts w:ascii="Palatino Linotype" w:hAnsi="Palatino Linotype" w:cs="Arial"/>
        </w:rPr>
        <w:lastRenderedPageBreak/>
        <w:t>puede considerar como el documento que comprueba la realización de una transacción comercial, entre un comprador y un vendedor, mediante el cual, el primero queda obligado a realizar un pago, mientras que el segundo, a entregar o brindar un producto o servicio.</w:t>
      </w:r>
    </w:p>
    <w:p w14:paraId="74B9ABF8" w14:textId="77777777" w:rsidR="00C11F78" w:rsidRPr="000A2B55" w:rsidRDefault="00C11F78" w:rsidP="00C11F78">
      <w:pPr>
        <w:tabs>
          <w:tab w:val="left" w:pos="7938"/>
        </w:tabs>
        <w:spacing w:line="360" w:lineRule="auto"/>
        <w:jc w:val="both"/>
        <w:rPr>
          <w:rFonts w:ascii="Palatino Linotype" w:hAnsi="Palatino Linotype" w:cs="Arial"/>
        </w:rPr>
      </w:pPr>
    </w:p>
    <w:p w14:paraId="120742EE" w14:textId="77777777" w:rsidR="00C11F78" w:rsidRPr="000A2B55" w:rsidRDefault="00C11F78" w:rsidP="00C11F78">
      <w:pPr>
        <w:tabs>
          <w:tab w:val="left" w:pos="7938"/>
        </w:tabs>
        <w:spacing w:line="360" w:lineRule="auto"/>
        <w:jc w:val="both"/>
        <w:rPr>
          <w:rFonts w:ascii="Palatino Linotype" w:hAnsi="Palatino Linotype" w:cs="Arial"/>
        </w:rPr>
      </w:pPr>
      <w:r w:rsidRPr="000A2B55">
        <w:rPr>
          <w:rFonts w:ascii="Palatino Linotype" w:hAnsi="Palatino Linotype" w:cs="Arial"/>
        </w:rPr>
        <w:t>En ese orden de ideas, los Lineamientos para la Integración y Entrega del Informe Trimestral Municipal, dos mil veintidós, entre los formatos que maneja en el Módulo 1, se advierte que se encuentran Póliza de Egresos y Póliza Cheque, con los documentos comprobatorios, mismos que serán entregados al Órgano Superior de Fiscalización del Estado de México.</w:t>
      </w:r>
    </w:p>
    <w:p w14:paraId="3B9F656D" w14:textId="77777777" w:rsidR="00C11F78" w:rsidRPr="000A2B55" w:rsidRDefault="00C11F78" w:rsidP="00C11F78">
      <w:pPr>
        <w:tabs>
          <w:tab w:val="left" w:pos="7938"/>
        </w:tabs>
        <w:spacing w:line="360" w:lineRule="auto"/>
        <w:jc w:val="both"/>
        <w:rPr>
          <w:rFonts w:ascii="Palatino Linotype" w:hAnsi="Palatino Linotype" w:cs="Arial"/>
        </w:rPr>
      </w:pPr>
    </w:p>
    <w:p w14:paraId="6D02CC94" w14:textId="77777777" w:rsidR="00C11F78" w:rsidRPr="000A2B55" w:rsidRDefault="00C11F78" w:rsidP="00C11F78">
      <w:pPr>
        <w:tabs>
          <w:tab w:val="left" w:pos="7938"/>
        </w:tabs>
        <w:spacing w:line="360" w:lineRule="auto"/>
        <w:jc w:val="both"/>
        <w:rPr>
          <w:rFonts w:ascii="Palatino Linotype" w:hAnsi="Palatino Linotype" w:cs="Arial"/>
        </w:rPr>
      </w:pPr>
      <w:r w:rsidRPr="000A2B55">
        <w:rPr>
          <w:rFonts w:ascii="Palatino Linotype" w:hAnsi="Palatino Linotype" w:cs="Arial"/>
        </w:rPr>
        <w:t>Además, en el apartado de “Aspectos a tomar en cuenta para la integración de las Pólizas contables y documentación comprobatoria”, se precisa que dichos documentos deberán contener las imágenes de la documentación comprobatoria y justificativa de los egresos y de las respectivas pólizas, de la entidad, los cuales incluyen los Comprobantes Fiscales Digitales por Internet o facturas.</w:t>
      </w:r>
    </w:p>
    <w:p w14:paraId="1F6F3CA2" w14:textId="77777777" w:rsidR="00C11F78" w:rsidRDefault="00C11F78" w:rsidP="00C11F78">
      <w:pPr>
        <w:tabs>
          <w:tab w:val="left" w:pos="7938"/>
        </w:tabs>
        <w:spacing w:line="360" w:lineRule="auto"/>
        <w:jc w:val="both"/>
        <w:rPr>
          <w:rFonts w:ascii="Palatino Linotype" w:hAnsi="Palatino Linotype" w:cs="Arial"/>
        </w:rPr>
      </w:pPr>
    </w:p>
    <w:p w14:paraId="03466D5B" w14:textId="77777777" w:rsidR="00DF2B38" w:rsidRPr="006314A1" w:rsidRDefault="00DF2B38" w:rsidP="00DF2B38">
      <w:pPr>
        <w:tabs>
          <w:tab w:val="left" w:pos="7938"/>
        </w:tabs>
        <w:spacing w:line="360" w:lineRule="auto"/>
        <w:jc w:val="both"/>
        <w:rPr>
          <w:rFonts w:ascii="Palatino Linotype" w:hAnsi="Palatino Linotype" w:cs="Arial"/>
        </w:rPr>
      </w:pPr>
      <w:r>
        <w:rPr>
          <w:rFonts w:ascii="Palatino Linotype" w:hAnsi="Palatino Linotype" w:cs="Arial"/>
          <w:lang w:val="es-419"/>
        </w:rPr>
        <w:t>Respecto de los contratos</w:t>
      </w:r>
      <w:r w:rsidRPr="006314A1">
        <w:rPr>
          <w:rFonts w:ascii="Palatino Linotype" w:hAnsi="Palatino Linotype" w:cs="Arial"/>
        </w:rPr>
        <w:t xml:space="preserv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que realicen los Ayuntamientos de los Municipios. </w:t>
      </w:r>
    </w:p>
    <w:p w14:paraId="3FDDFB13" w14:textId="77777777" w:rsidR="00DF2B38" w:rsidRPr="006314A1" w:rsidRDefault="00DF2B38" w:rsidP="00DF2B38">
      <w:pPr>
        <w:tabs>
          <w:tab w:val="left" w:pos="7938"/>
        </w:tabs>
        <w:spacing w:line="360" w:lineRule="auto"/>
        <w:jc w:val="both"/>
        <w:rPr>
          <w:rFonts w:ascii="Palatino Linotype" w:hAnsi="Palatino Linotype" w:cs="Arial"/>
        </w:rPr>
      </w:pPr>
    </w:p>
    <w:p w14:paraId="41F5D887" w14:textId="77777777" w:rsidR="00DF2B38" w:rsidRPr="006314A1" w:rsidRDefault="00DF2B38" w:rsidP="00DF2B38">
      <w:pPr>
        <w:tabs>
          <w:tab w:val="left" w:pos="7938"/>
        </w:tabs>
        <w:spacing w:line="360" w:lineRule="auto"/>
        <w:jc w:val="both"/>
        <w:rPr>
          <w:rFonts w:ascii="Palatino Linotype" w:hAnsi="Palatino Linotype" w:cs="Arial"/>
        </w:rPr>
      </w:pPr>
      <w:r w:rsidRPr="006314A1">
        <w:rPr>
          <w:rFonts w:ascii="Palatino Linotype" w:hAnsi="Palatino Linotype" w:cs="Arial"/>
        </w:rPr>
        <w:lastRenderedPageBreak/>
        <w:t>En ese orden de ideas, conforme a los artículos 26 y 27 de dicho ordenamiento jurídico, las adquisiciones, arrendamientos y servicios, se adjudicarán a través de procedimientos de licitación pública, invitación restringida y adjudicación directa.</w:t>
      </w:r>
    </w:p>
    <w:p w14:paraId="0F808E9C" w14:textId="77777777" w:rsidR="00DF2B38" w:rsidRPr="006314A1" w:rsidRDefault="00DF2B38" w:rsidP="00DF2B38">
      <w:pPr>
        <w:tabs>
          <w:tab w:val="left" w:pos="7938"/>
        </w:tabs>
        <w:spacing w:line="360" w:lineRule="auto"/>
        <w:jc w:val="both"/>
        <w:rPr>
          <w:rFonts w:ascii="Palatino Linotype" w:hAnsi="Palatino Linotype" w:cs="Arial"/>
        </w:rPr>
      </w:pPr>
    </w:p>
    <w:p w14:paraId="51EBA8CC" w14:textId="77777777" w:rsidR="00DF2B38" w:rsidRPr="006314A1" w:rsidRDefault="00DF2B38" w:rsidP="00DF2B38">
      <w:pPr>
        <w:tabs>
          <w:tab w:val="left" w:pos="7938"/>
        </w:tabs>
        <w:spacing w:line="360" w:lineRule="auto"/>
        <w:jc w:val="both"/>
        <w:rPr>
          <w:rFonts w:ascii="Palatino Linotype" w:hAnsi="Palatino Linotype" w:cs="Arial"/>
        </w:rPr>
      </w:pPr>
      <w:r w:rsidRPr="006314A1">
        <w:rPr>
          <w:rFonts w:ascii="Palatino Linotype" w:hAnsi="Palatino Linotype" w:cs="Arial"/>
        </w:rPr>
        <w:t>Además, el 65 de la Ley de Contratación Pública del Estado de México y Municipios, establece que la adjudicación de un procedimiento de adquisición y arrendamiento de bienes y contratación de servicios, se realizará mediante la suscripción de un contrato, entre el Ayuntamiento y la persona a la cual haya ganado el procedimiento respectivo, dentro de los diez días hábiles siguientes a la notificación del fallo.</w:t>
      </w:r>
    </w:p>
    <w:p w14:paraId="32ABC8E3" w14:textId="77777777" w:rsidR="00DF2B38" w:rsidRDefault="00DF2B38" w:rsidP="00C11F78">
      <w:pPr>
        <w:tabs>
          <w:tab w:val="left" w:pos="7938"/>
        </w:tabs>
        <w:spacing w:line="360" w:lineRule="auto"/>
        <w:jc w:val="both"/>
        <w:rPr>
          <w:rFonts w:ascii="Palatino Linotype" w:hAnsi="Palatino Linotype" w:cs="Arial"/>
        </w:rPr>
      </w:pPr>
    </w:p>
    <w:p w14:paraId="28F4CC54" w14:textId="0DBEEDB1" w:rsidR="005945CA" w:rsidRDefault="005945CA" w:rsidP="00C11F78">
      <w:pPr>
        <w:tabs>
          <w:tab w:val="left" w:pos="7938"/>
        </w:tabs>
        <w:spacing w:line="360" w:lineRule="auto"/>
        <w:jc w:val="both"/>
        <w:rPr>
          <w:rFonts w:ascii="Palatino Linotype" w:hAnsi="Palatino Linotype" w:cs="Arial"/>
          <w:lang w:val="es-419"/>
        </w:rPr>
      </w:pPr>
      <w:r>
        <w:rPr>
          <w:rFonts w:ascii="Palatino Linotype" w:hAnsi="Palatino Linotype" w:cs="Arial"/>
          <w:lang w:val="es-419"/>
        </w:rPr>
        <w:t xml:space="preserve">Por otro lado es importante referir que la Ley de Transparencia </w:t>
      </w:r>
      <w:r w:rsidR="00BA4E79">
        <w:rPr>
          <w:rFonts w:ascii="Palatino Linotype" w:hAnsi="Palatino Linotype" w:cs="Arial"/>
          <w:lang w:val="es-419"/>
        </w:rPr>
        <w:t xml:space="preserve">y Acceso a la Información Pública del Estado de México y </w:t>
      </w:r>
      <w:r w:rsidR="00C95F47">
        <w:rPr>
          <w:rFonts w:ascii="Palatino Linotype" w:hAnsi="Palatino Linotype" w:cs="Arial"/>
          <w:lang w:val="es-419"/>
        </w:rPr>
        <w:t>Municipios</w:t>
      </w:r>
      <w:r w:rsidR="00BA4E79">
        <w:rPr>
          <w:rFonts w:ascii="Palatino Linotype" w:hAnsi="Palatino Linotype" w:cs="Arial"/>
          <w:lang w:val="es-419"/>
        </w:rPr>
        <w:t xml:space="preserve"> establece en su </w:t>
      </w:r>
      <w:r w:rsidR="008855F6">
        <w:rPr>
          <w:rFonts w:ascii="Palatino Linotype" w:hAnsi="Palatino Linotype" w:cs="Arial"/>
          <w:lang w:val="es-419"/>
        </w:rPr>
        <w:t>artículo</w:t>
      </w:r>
      <w:r w:rsidR="00BA4E79">
        <w:rPr>
          <w:rFonts w:ascii="Palatino Linotype" w:hAnsi="Palatino Linotype" w:cs="Arial"/>
          <w:lang w:val="es-419"/>
        </w:rPr>
        <w:t xml:space="preserve"> 92</w:t>
      </w:r>
      <w:r w:rsidR="008855F6">
        <w:rPr>
          <w:rFonts w:ascii="Palatino Linotype" w:hAnsi="Palatino Linotype" w:cs="Arial"/>
          <w:lang w:val="es-419"/>
        </w:rPr>
        <w:t xml:space="preserve"> en materia de contratos</w:t>
      </w:r>
      <w:r w:rsidR="00BA4E79">
        <w:rPr>
          <w:rFonts w:ascii="Palatino Linotype" w:hAnsi="Palatino Linotype" w:cs="Arial"/>
          <w:lang w:val="es-419"/>
        </w:rPr>
        <w:t>, lo siguiente:</w:t>
      </w:r>
    </w:p>
    <w:p w14:paraId="02068770" w14:textId="77777777" w:rsidR="00110320" w:rsidRDefault="00110320" w:rsidP="00C11F78">
      <w:pPr>
        <w:tabs>
          <w:tab w:val="left" w:pos="7938"/>
        </w:tabs>
        <w:spacing w:line="360" w:lineRule="auto"/>
        <w:jc w:val="both"/>
        <w:rPr>
          <w:rFonts w:ascii="Palatino Linotype" w:hAnsi="Palatino Linotype" w:cs="Arial"/>
          <w:lang w:val="es-419"/>
        </w:rPr>
      </w:pPr>
    </w:p>
    <w:p w14:paraId="16295199" w14:textId="77777777" w:rsidR="008855F6" w:rsidRDefault="008855F6" w:rsidP="008855F6">
      <w:pPr>
        <w:tabs>
          <w:tab w:val="left" w:pos="709"/>
        </w:tabs>
        <w:spacing w:line="360" w:lineRule="auto"/>
        <w:ind w:left="851" w:right="760"/>
        <w:jc w:val="both"/>
        <w:rPr>
          <w:rFonts w:ascii="Palatino Linotype" w:hAnsi="Palatino Linotype" w:cs="Arial"/>
          <w:i/>
          <w:lang w:eastAsia="es-MX"/>
        </w:rPr>
      </w:pPr>
      <w:r w:rsidRPr="008855F6">
        <w:rPr>
          <w:rFonts w:ascii="Palatino Linotype" w:hAnsi="Palatino Linotype" w:cs="Arial"/>
          <w:i/>
          <w:lang w:eastAsia="es-MX"/>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0FDA9A6" w14:textId="3FA9FCF7" w:rsidR="008855F6" w:rsidRPr="008855F6" w:rsidRDefault="008855F6" w:rsidP="008855F6">
      <w:pPr>
        <w:tabs>
          <w:tab w:val="left" w:pos="709"/>
        </w:tabs>
        <w:spacing w:line="360" w:lineRule="auto"/>
        <w:ind w:left="851" w:right="760"/>
        <w:jc w:val="both"/>
        <w:rPr>
          <w:rFonts w:ascii="Palatino Linotype" w:hAnsi="Palatino Linotype" w:cs="Arial"/>
          <w:i/>
          <w:lang w:eastAsia="es-MX"/>
        </w:rPr>
      </w:pPr>
      <w:r w:rsidRPr="008855F6">
        <w:rPr>
          <w:rFonts w:ascii="Palatino Linotype" w:hAnsi="Palatino Linotype" w:cs="Arial"/>
          <w:i/>
          <w:lang w:eastAsia="es-MX"/>
        </w:rPr>
        <w:t>…</w:t>
      </w:r>
    </w:p>
    <w:p w14:paraId="1182D13E" w14:textId="77777777" w:rsidR="008855F6" w:rsidRDefault="008855F6" w:rsidP="008855F6">
      <w:pPr>
        <w:tabs>
          <w:tab w:val="left" w:pos="709"/>
        </w:tabs>
        <w:spacing w:line="360" w:lineRule="auto"/>
        <w:ind w:left="851" w:right="760"/>
        <w:jc w:val="both"/>
        <w:rPr>
          <w:rFonts w:ascii="Palatino Linotype" w:hAnsi="Palatino Linotype" w:cs="Arial"/>
          <w:i/>
          <w:lang w:eastAsia="es-MX"/>
        </w:rPr>
      </w:pPr>
      <w:r w:rsidRPr="008855F6">
        <w:rPr>
          <w:rFonts w:ascii="Palatino Linotype" w:hAnsi="Palatino Linotype" w:cs="Arial"/>
          <w:i/>
          <w:lang w:eastAsia="es-MX"/>
        </w:rPr>
        <w:t>IX. Las contrataciones de servicios profesionales por honorarios, señalando los nombres de los prestadores de servicios, los servicios contratados, el monto de los honorarios y el periodo de contratación;</w:t>
      </w:r>
    </w:p>
    <w:p w14:paraId="70B160A3" w14:textId="027D26E0" w:rsidR="008855F6" w:rsidRPr="008855F6" w:rsidRDefault="008855F6" w:rsidP="008855F6">
      <w:pPr>
        <w:tabs>
          <w:tab w:val="left" w:pos="709"/>
        </w:tabs>
        <w:spacing w:line="360" w:lineRule="auto"/>
        <w:ind w:left="851" w:right="760"/>
        <w:jc w:val="both"/>
        <w:rPr>
          <w:rFonts w:ascii="Palatino Linotype" w:hAnsi="Palatino Linotype" w:cs="Arial"/>
          <w:i/>
          <w:lang w:eastAsia="es-MX"/>
        </w:rPr>
      </w:pPr>
      <w:r w:rsidRPr="008855F6">
        <w:rPr>
          <w:rFonts w:ascii="Palatino Linotype" w:hAnsi="Palatino Linotype" w:cs="Arial"/>
          <w:i/>
          <w:lang w:eastAsia="es-MX"/>
        </w:rPr>
        <w:t>…</w:t>
      </w:r>
    </w:p>
    <w:p w14:paraId="09C46523" w14:textId="5C96DCFA" w:rsidR="008855F6" w:rsidRPr="008855F6" w:rsidRDefault="008855F6" w:rsidP="008855F6">
      <w:pPr>
        <w:tabs>
          <w:tab w:val="left" w:pos="709"/>
        </w:tabs>
        <w:spacing w:line="360" w:lineRule="auto"/>
        <w:ind w:left="851" w:right="760"/>
        <w:jc w:val="both"/>
        <w:rPr>
          <w:rFonts w:ascii="Palatino Linotype" w:hAnsi="Palatino Linotype" w:cs="Arial"/>
          <w:i/>
          <w:lang w:eastAsia="es-MX"/>
        </w:rPr>
      </w:pPr>
      <w:r w:rsidRPr="008855F6">
        <w:rPr>
          <w:rFonts w:ascii="Palatino Linotype" w:hAnsi="Palatino Linotype" w:cs="Arial"/>
          <w:i/>
          <w:lang w:eastAsia="es-MX"/>
        </w:rPr>
        <w:lastRenderedPageBreak/>
        <w:t>XXIXLa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4E6898A0" w14:textId="77777777" w:rsidR="008855F6" w:rsidRPr="008855F6" w:rsidRDefault="008855F6" w:rsidP="008855F6">
      <w:pPr>
        <w:tabs>
          <w:tab w:val="left" w:pos="709"/>
        </w:tabs>
        <w:ind w:left="851" w:right="760"/>
        <w:jc w:val="both"/>
        <w:rPr>
          <w:rFonts w:ascii="Palatino Linotype" w:hAnsi="Palatino Linotype" w:cs="Arial"/>
          <w:i/>
          <w:lang w:eastAsia="es-MX"/>
        </w:rPr>
      </w:pPr>
    </w:p>
    <w:p w14:paraId="1DB412B6" w14:textId="77777777" w:rsidR="008855F6" w:rsidRPr="008855F6" w:rsidRDefault="008855F6" w:rsidP="008855F6">
      <w:pPr>
        <w:pStyle w:val="Prrafodelista"/>
        <w:widowControl w:val="0"/>
        <w:numPr>
          <w:ilvl w:val="1"/>
          <w:numId w:val="6"/>
        </w:numPr>
        <w:ind w:left="851" w:right="760" w:firstLine="0"/>
        <w:jc w:val="both"/>
        <w:rPr>
          <w:rFonts w:ascii="Palatino Linotype" w:hAnsi="Palatino Linotype"/>
          <w:i/>
          <w:lang w:val="es-MX"/>
        </w:rPr>
      </w:pPr>
      <w:r w:rsidRPr="008855F6">
        <w:rPr>
          <w:rFonts w:ascii="Palatino Linotype" w:hAnsi="Palatino Linotype"/>
          <w:i/>
          <w:lang w:val="es-MX"/>
        </w:rPr>
        <w:t>De licitaciones públicas o procedimientos de invitación</w:t>
      </w:r>
      <w:r w:rsidRPr="008855F6">
        <w:rPr>
          <w:rFonts w:ascii="Palatino Linotype" w:hAnsi="Palatino Linotype"/>
          <w:i/>
          <w:spacing w:val="-32"/>
          <w:lang w:val="es-MX"/>
        </w:rPr>
        <w:t xml:space="preserve"> </w:t>
      </w:r>
      <w:r w:rsidRPr="008855F6">
        <w:rPr>
          <w:rFonts w:ascii="Palatino Linotype" w:hAnsi="Palatino Linotype"/>
          <w:i/>
          <w:lang w:val="es-MX"/>
        </w:rPr>
        <w:t>restringida:</w:t>
      </w:r>
    </w:p>
    <w:p w14:paraId="203E88C4"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1A1186F8" w14:textId="77777777" w:rsidR="008855F6" w:rsidRPr="008855F6" w:rsidRDefault="008855F6" w:rsidP="008855F6">
      <w:pPr>
        <w:pStyle w:val="Prrafodelista"/>
        <w:widowControl w:val="0"/>
        <w:numPr>
          <w:ilvl w:val="2"/>
          <w:numId w:val="6"/>
        </w:numPr>
        <w:ind w:left="851" w:right="760" w:firstLine="0"/>
        <w:jc w:val="both"/>
        <w:rPr>
          <w:rFonts w:ascii="Palatino Linotype" w:hAnsi="Palatino Linotype"/>
          <w:i/>
          <w:lang w:val="es-MX"/>
        </w:rPr>
      </w:pPr>
      <w:r w:rsidRPr="008855F6">
        <w:rPr>
          <w:rFonts w:ascii="Palatino Linotype" w:hAnsi="Palatino Linotype"/>
          <w:i/>
          <w:lang w:val="es-MX"/>
        </w:rPr>
        <w:t>La convocatoria o invitación emitida, así como los fundamentos legales aplicados para llevarla a cabo;</w:t>
      </w:r>
    </w:p>
    <w:p w14:paraId="2D73A1AD"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480E2B8F"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Los nombres de los participantes o</w:t>
      </w:r>
      <w:r w:rsidRPr="008855F6">
        <w:rPr>
          <w:rFonts w:ascii="Palatino Linotype" w:hAnsi="Palatino Linotype"/>
          <w:i/>
          <w:spacing w:val="-17"/>
          <w:lang w:val="es-MX"/>
        </w:rPr>
        <w:t xml:space="preserve"> </w:t>
      </w:r>
      <w:r w:rsidRPr="008855F6">
        <w:rPr>
          <w:rFonts w:ascii="Palatino Linotype" w:hAnsi="Palatino Linotype"/>
          <w:i/>
          <w:lang w:val="es-MX"/>
        </w:rPr>
        <w:t>invitados;</w:t>
      </w:r>
    </w:p>
    <w:p w14:paraId="62A9F240"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2CBF7145"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El nombre del ganador y las razones que lo</w:t>
      </w:r>
      <w:r w:rsidRPr="008855F6">
        <w:rPr>
          <w:rFonts w:ascii="Palatino Linotype" w:hAnsi="Palatino Linotype"/>
          <w:i/>
          <w:spacing w:val="-22"/>
          <w:lang w:val="es-MX"/>
        </w:rPr>
        <w:t xml:space="preserve"> </w:t>
      </w:r>
      <w:r w:rsidRPr="008855F6">
        <w:rPr>
          <w:rFonts w:ascii="Palatino Linotype" w:hAnsi="Palatino Linotype"/>
          <w:i/>
          <w:lang w:val="es-MX"/>
        </w:rPr>
        <w:t>justifican;</w:t>
      </w:r>
    </w:p>
    <w:p w14:paraId="47692CBF"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28E67C92"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El área solicitante y la responsable de su</w:t>
      </w:r>
      <w:r w:rsidRPr="008855F6">
        <w:rPr>
          <w:rFonts w:ascii="Palatino Linotype" w:hAnsi="Palatino Linotype"/>
          <w:i/>
          <w:spacing w:val="-23"/>
          <w:lang w:val="es-MX"/>
        </w:rPr>
        <w:t xml:space="preserve"> </w:t>
      </w:r>
      <w:r w:rsidRPr="008855F6">
        <w:rPr>
          <w:rFonts w:ascii="Palatino Linotype" w:hAnsi="Palatino Linotype"/>
          <w:i/>
          <w:lang w:val="es-MX"/>
        </w:rPr>
        <w:t>ejecución;</w:t>
      </w:r>
    </w:p>
    <w:p w14:paraId="2D45B712"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668CF2B2"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Las convocatorias e invitaciones</w:t>
      </w:r>
      <w:r w:rsidRPr="008855F6">
        <w:rPr>
          <w:rFonts w:ascii="Palatino Linotype" w:hAnsi="Palatino Linotype"/>
          <w:i/>
          <w:spacing w:val="-17"/>
          <w:lang w:val="es-MX"/>
        </w:rPr>
        <w:t xml:space="preserve"> </w:t>
      </w:r>
      <w:r w:rsidRPr="008855F6">
        <w:rPr>
          <w:rFonts w:ascii="Palatino Linotype" w:hAnsi="Palatino Linotype"/>
          <w:i/>
          <w:lang w:val="es-MX"/>
        </w:rPr>
        <w:t>emitidas;</w:t>
      </w:r>
    </w:p>
    <w:p w14:paraId="4847899B"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7B76CB35"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Los dictámenes y fallo de</w:t>
      </w:r>
      <w:r w:rsidRPr="008855F6">
        <w:rPr>
          <w:rFonts w:ascii="Palatino Linotype" w:hAnsi="Palatino Linotype"/>
          <w:i/>
          <w:spacing w:val="-18"/>
          <w:lang w:val="es-MX"/>
        </w:rPr>
        <w:t xml:space="preserve"> </w:t>
      </w:r>
      <w:r w:rsidRPr="008855F6">
        <w:rPr>
          <w:rFonts w:ascii="Palatino Linotype" w:hAnsi="Palatino Linotype"/>
          <w:i/>
          <w:lang w:val="es-MX"/>
        </w:rPr>
        <w:t>adjudicación;</w:t>
      </w:r>
    </w:p>
    <w:p w14:paraId="175EB089"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26A72A0C"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El contrato y, en su caso, sus</w:t>
      </w:r>
      <w:r w:rsidRPr="008855F6">
        <w:rPr>
          <w:rFonts w:ascii="Palatino Linotype" w:hAnsi="Palatino Linotype"/>
          <w:i/>
          <w:spacing w:val="-16"/>
          <w:lang w:val="es-MX"/>
        </w:rPr>
        <w:t xml:space="preserve"> </w:t>
      </w:r>
      <w:r w:rsidRPr="008855F6">
        <w:rPr>
          <w:rFonts w:ascii="Palatino Linotype" w:hAnsi="Palatino Linotype"/>
          <w:i/>
          <w:lang w:val="es-MX"/>
        </w:rPr>
        <w:t>anexos;</w:t>
      </w:r>
    </w:p>
    <w:p w14:paraId="7604E3A0" w14:textId="77777777" w:rsidR="008855F6" w:rsidRPr="008855F6" w:rsidRDefault="008855F6" w:rsidP="008855F6">
      <w:pPr>
        <w:pStyle w:val="Prrafodelista"/>
        <w:tabs>
          <w:tab w:val="left" w:pos="2058"/>
        </w:tabs>
        <w:ind w:left="851" w:right="760"/>
        <w:rPr>
          <w:rFonts w:ascii="Palatino Linotype" w:hAnsi="Palatino Linotype"/>
          <w:i/>
          <w:lang w:val="es-MX"/>
        </w:rPr>
      </w:pPr>
    </w:p>
    <w:p w14:paraId="349D6617" w14:textId="77777777" w:rsidR="008855F6" w:rsidRPr="008855F6" w:rsidRDefault="008855F6" w:rsidP="008855F6">
      <w:pPr>
        <w:pStyle w:val="Prrafodelista"/>
        <w:widowControl w:val="0"/>
        <w:numPr>
          <w:ilvl w:val="2"/>
          <w:numId w:val="6"/>
        </w:numPr>
        <w:tabs>
          <w:tab w:val="left" w:pos="2058"/>
        </w:tabs>
        <w:ind w:left="851" w:right="760" w:firstLine="0"/>
        <w:jc w:val="both"/>
        <w:rPr>
          <w:rFonts w:ascii="Palatino Linotype" w:hAnsi="Palatino Linotype"/>
          <w:i/>
          <w:lang w:val="es-MX"/>
        </w:rPr>
      </w:pPr>
      <w:r w:rsidRPr="008855F6">
        <w:rPr>
          <w:rFonts w:ascii="Palatino Linotype" w:hAnsi="Palatino Linotype"/>
          <w:i/>
          <w:lang w:val="es-MX"/>
        </w:rPr>
        <w:t>Los mecanismos de vigilancia y supervisión, incluyendo en su caso, los estudios de impacto urbano y ambiental, según</w:t>
      </w:r>
      <w:r w:rsidRPr="008855F6">
        <w:rPr>
          <w:rFonts w:ascii="Palatino Linotype" w:hAnsi="Palatino Linotype"/>
          <w:i/>
          <w:spacing w:val="-15"/>
          <w:lang w:val="es-MX"/>
        </w:rPr>
        <w:t xml:space="preserve"> </w:t>
      </w:r>
      <w:r w:rsidRPr="008855F6">
        <w:rPr>
          <w:rFonts w:ascii="Palatino Linotype" w:hAnsi="Palatino Linotype"/>
          <w:i/>
          <w:lang w:val="es-MX"/>
        </w:rPr>
        <w:t>corresponda;</w:t>
      </w:r>
    </w:p>
    <w:p w14:paraId="156248AA" w14:textId="77777777" w:rsidR="008855F6" w:rsidRPr="008855F6" w:rsidRDefault="008855F6" w:rsidP="008855F6">
      <w:pPr>
        <w:pStyle w:val="Prrafodelista"/>
        <w:tabs>
          <w:tab w:val="left" w:pos="2067"/>
        </w:tabs>
        <w:ind w:left="851" w:right="760"/>
        <w:rPr>
          <w:rFonts w:ascii="Palatino Linotype" w:hAnsi="Palatino Linotype"/>
          <w:i/>
          <w:lang w:val="es-MX"/>
        </w:rPr>
      </w:pPr>
    </w:p>
    <w:p w14:paraId="768A6018" w14:textId="77777777" w:rsidR="008855F6" w:rsidRPr="008855F6" w:rsidRDefault="008855F6" w:rsidP="008855F6">
      <w:pPr>
        <w:pStyle w:val="Prrafodelista"/>
        <w:widowControl w:val="0"/>
        <w:numPr>
          <w:ilvl w:val="2"/>
          <w:numId w:val="6"/>
        </w:numPr>
        <w:tabs>
          <w:tab w:val="left" w:pos="2067"/>
        </w:tabs>
        <w:ind w:left="851" w:right="760" w:firstLine="0"/>
        <w:jc w:val="both"/>
        <w:rPr>
          <w:rFonts w:ascii="Palatino Linotype" w:hAnsi="Palatino Linotype"/>
          <w:i/>
          <w:lang w:val="es-MX"/>
        </w:rPr>
      </w:pPr>
      <w:r w:rsidRPr="008855F6">
        <w:rPr>
          <w:rFonts w:ascii="Palatino Linotype" w:hAnsi="Palatino Linotype"/>
          <w:i/>
          <w:lang w:val="es-MX"/>
        </w:rPr>
        <w:t>La partida presupuestal, de conformidad con el clasificador por objeto del gasto, en el caso de ser aplicable;</w:t>
      </w:r>
    </w:p>
    <w:p w14:paraId="35957DB8" w14:textId="77777777" w:rsidR="008855F6" w:rsidRPr="008855F6" w:rsidRDefault="008855F6" w:rsidP="008855F6">
      <w:pPr>
        <w:pStyle w:val="Prrafodelista"/>
        <w:tabs>
          <w:tab w:val="left" w:pos="2158"/>
        </w:tabs>
        <w:ind w:left="851" w:right="760"/>
        <w:rPr>
          <w:rFonts w:ascii="Palatino Linotype" w:hAnsi="Palatino Linotype"/>
          <w:i/>
          <w:lang w:val="es-MX"/>
        </w:rPr>
      </w:pPr>
    </w:p>
    <w:p w14:paraId="4304BF34" w14:textId="77777777" w:rsidR="008855F6" w:rsidRPr="008855F6" w:rsidRDefault="008855F6" w:rsidP="008855F6">
      <w:pPr>
        <w:pStyle w:val="Prrafodelista"/>
        <w:widowControl w:val="0"/>
        <w:numPr>
          <w:ilvl w:val="2"/>
          <w:numId w:val="6"/>
        </w:numPr>
        <w:tabs>
          <w:tab w:val="left" w:pos="2158"/>
        </w:tabs>
        <w:ind w:left="851" w:right="760" w:firstLine="0"/>
        <w:jc w:val="both"/>
        <w:rPr>
          <w:rFonts w:ascii="Palatino Linotype" w:hAnsi="Palatino Linotype"/>
          <w:i/>
          <w:lang w:val="es-MX"/>
        </w:rPr>
      </w:pPr>
      <w:r w:rsidRPr="008855F6">
        <w:rPr>
          <w:rFonts w:ascii="Palatino Linotype" w:hAnsi="Palatino Linotype"/>
          <w:i/>
          <w:lang w:val="es-MX"/>
        </w:rPr>
        <w:t>Origen de los recursos especificando si son federales, estatales o municipales, así como el tipo de fondo de participación o aportación</w:t>
      </w:r>
      <w:r w:rsidRPr="008855F6">
        <w:rPr>
          <w:rFonts w:ascii="Palatino Linotype" w:hAnsi="Palatino Linotype"/>
          <w:i/>
          <w:spacing w:val="-20"/>
          <w:lang w:val="es-MX"/>
        </w:rPr>
        <w:t xml:space="preserve"> </w:t>
      </w:r>
      <w:r w:rsidRPr="008855F6">
        <w:rPr>
          <w:rFonts w:ascii="Palatino Linotype" w:hAnsi="Palatino Linotype"/>
          <w:i/>
          <w:lang w:val="es-MX"/>
        </w:rPr>
        <w:t>respectiva;</w:t>
      </w:r>
    </w:p>
    <w:p w14:paraId="2828130C" w14:textId="77777777" w:rsidR="008855F6" w:rsidRPr="008855F6" w:rsidRDefault="008855F6" w:rsidP="008855F6">
      <w:pPr>
        <w:pStyle w:val="Prrafodelista"/>
        <w:tabs>
          <w:tab w:val="left" w:pos="2170"/>
        </w:tabs>
        <w:ind w:left="851" w:right="760"/>
        <w:rPr>
          <w:rFonts w:ascii="Palatino Linotype" w:hAnsi="Palatino Linotype"/>
          <w:i/>
          <w:lang w:val="es-MX"/>
        </w:rPr>
      </w:pPr>
    </w:p>
    <w:p w14:paraId="246F6F14" w14:textId="77777777" w:rsidR="008855F6" w:rsidRPr="008855F6" w:rsidRDefault="008855F6" w:rsidP="008855F6">
      <w:pPr>
        <w:pStyle w:val="Prrafodelista"/>
        <w:widowControl w:val="0"/>
        <w:numPr>
          <w:ilvl w:val="2"/>
          <w:numId w:val="6"/>
        </w:numPr>
        <w:tabs>
          <w:tab w:val="left" w:pos="2170"/>
        </w:tabs>
        <w:ind w:left="851" w:right="760" w:firstLine="0"/>
        <w:jc w:val="both"/>
        <w:rPr>
          <w:rFonts w:ascii="Palatino Linotype" w:hAnsi="Palatino Linotype"/>
          <w:i/>
          <w:lang w:val="es-MX"/>
        </w:rPr>
      </w:pPr>
      <w:r w:rsidRPr="008855F6">
        <w:rPr>
          <w:rFonts w:ascii="Palatino Linotype" w:hAnsi="Palatino Linotype"/>
          <w:i/>
          <w:lang w:val="es-MX"/>
        </w:rPr>
        <w:t>Los convenios modificatorios que, en su caso, sean firmados, precisando el objeto y la fecha de celebración;</w:t>
      </w:r>
    </w:p>
    <w:p w14:paraId="62052330" w14:textId="77777777" w:rsidR="008855F6" w:rsidRPr="008855F6" w:rsidRDefault="008855F6" w:rsidP="008855F6">
      <w:pPr>
        <w:pStyle w:val="Prrafodelista"/>
        <w:tabs>
          <w:tab w:val="left" w:pos="2154"/>
        </w:tabs>
        <w:ind w:left="851" w:right="760"/>
        <w:rPr>
          <w:rFonts w:ascii="Palatino Linotype" w:hAnsi="Palatino Linotype"/>
          <w:i/>
          <w:lang w:val="es-MX"/>
        </w:rPr>
      </w:pPr>
    </w:p>
    <w:p w14:paraId="7A23C8DE" w14:textId="77777777" w:rsidR="008855F6" w:rsidRPr="008855F6" w:rsidRDefault="008855F6" w:rsidP="008855F6">
      <w:pPr>
        <w:pStyle w:val="Prrafodelista"/>
        <w:widowControl w:val="0"/>
        <w:numPr>
          <w:ilvl w:val="2"/>
          <w:numId w:val="6"/>
        </w:numPr>
        <w:tabs>
          <w:tab w:val="left" w:pos="2154"/>
        </w:tabs>
        <w:ind w:left="851" w:right="760" w:firstLine="0"/>
        <w:jc w:val="both"/>
        <w:rPr>
          <w:rFonts w:ascii="Palatino Linotype" w:hAnsi="Palatino Linotype"/>
          <w:i/>
          <w:lang w:val="es-MX"/>
        </w:rPr>
      </w:pPr>
      <w:r w:rsidRPr="008855F6">
        <w:rPr>
          <w:rFonts w:ascii="Palatino Linotype" w:hAnsi="Palatino Linotype"/>
          <w:i/>
          <w:lang w:val="es-MX"/>
        </w:rPr>
        <w:t>Los</w:t>
      </w:r>
      <w:r w:rsidRPr="008855F6">
        <w:rPr>
          <w:rFonts w:ascii="Palatino Linotype" w:hAnsi="Palatino Linotype"/>
          <w:i/>
          <w:spacing w:val="-2"/>
          <w:lang w:val="es-MX"/>
        </w:rPr>
        <w:t xml:space="preserve"> </w:t>
      </w:r>
      <w:r w:rsidRPr="008855F6">
        <w:rPr>
          <w:rFonts w:ascii="Palatino Linotype" w:hAnsi="Palatino Linotype"/>
          <w:i/>
          <w:lang w:val="es-MX"/>
        </w:rPr>
        <w:t>informes</w:t>
      </w:r>
      <w:r w:rsidRPr="008855F6">
        <w:rPr>
          <w:rFonts w:ascii="Palatino Linotype" w:hAnsi="Palatino Linotype"/>
          <w:i/>
          <w:spacing w:val="-5"/>
          <w:lang w:val="es-MX"/>
        </w:rPr>
        <w:t xml:space="preserve"> </w:t>
      </w:r>
      <w:r w:rsidRPr="008855F6">
        <w:rPr>
          <w:rFonts w:ascii="Palatino Linotype" w:hAnsi="Palatino Linotype"/>
          <w:i/>
          <w:lang w:val="es-MX"/>
        </w:rPr>
        <w:t>de</w:t>
      </w:r>
      <w:r w:rsidRPr="008855F6">
        <w:rPr>
          <w:rFonts w:ascii="Palatino Linotype" w:hAnsi="Palatino Linotype"/>
          <w:i/>
          <w:spacing w:val="-5"/>
          <w:lang w:val="es-MX"/>
        </w:rPr>
        <w:t xml:space="preserve"> </w:t>
      </w:r>
      <w:r w:rsidRPr="008855F6">
        <w:rPr>
          <w:rFonts w:ascii="Palatino Linotype" w:hAnsi="Palatino Linotype"/>
          <w:i/>
          <w:lang w:val="es-MX"/>
        </w:rPr>
        <w:t>avance</w:t>
      </w:r>
      <w:r w:rsidRPr="008855F6">
        <w:rPr>
          <w:rFonts w:ascii="Palatino Linotype" w:hAnsi="Palatino Linotype"/>
          <w:i/>
          <w:spacing w:val="-5"/>
          <w:lang w:val="es-MX"/>
        </w:rPr>
        <w:t xml:space="preserve"> </w:t>
      </w:r>
      <w:r w:rsidRPr="008855F6">
        <w:rPr>
          <w:rFonts w:ascii="Palatino Linotype" w:hAnsi="Palatino Linotype"/>
          <w:i/>
          <w:lang w:val="es-MX"/>
        </w:rPr>
        <w:t>físico</w:t>
      </w:r>
      <w:r w:rsidRPr="008855F6">
        <w:rPr>
          <w:rFonts w:ascii="Palatino Linotype" w:hAnsi="Palatino Linotype"/>
          <w:i/>
          <w:spacing w:val="-3"/>
          <w:lang w:val="es-MX"/>
        </w:rPr>
        <w:t xml:space="preserve"> </w:t>
      </w:r>
      <w:r w:rsidRPr="008855F6">
        <w:rPr>
          <w:rFonts w:ascii="Palatino Linotype" w:hAnsi="Palatino Linotype"/>
          <w:i/>
          <w:lang w:val="es-MX"/>
        </w:rPr>
        <w:t>y</w:t>
      </w:r>
      <w:r w:rsidRPr="008855F6">
        <w:rPr>
          <w:rFonts w:ascii="Palatino Linotype" w:hAnsi="Palatino Linotype"/>
          <w:i/>
          <w:spacing w:val="-4"/>
          <w:lang w:val="es-MX"/>
        </w:rPr>
        <w:t xml:space="preserve"> </w:t>
      </w:r>
      <w:r w:rsidRPr="008855F6">
        <w:rPr>
          <w:rFonts w:ascii="Palatino Linotype" w:hAnsi="Palatino Linotype"/>
          <w:i/>
          <w:lang w:val="es-MX"/>
        </w:rPr>
        <w:t>financiero</w:t>
      </w:r>
      <w:r w:rsidRPr="008855F6">
        <w:rPr>
          <w:rFonts w:ascii="Palatino Linotype" w:hAnsi="Palatino Linotype"/>
          <w:i/>
          <w:spacing w:val="-5"/>
          <w:lang w:val="es-MX"/>
        </w:rPr>
        <w:t xml:space="preserve"> </w:t>
      </w:r>
      <w:r w:rsidRPr="008855F6">
        <w:rPr>
          <w:rFonts w:ascii="Palatino Linotype" w:hAnsi="Palatino Linotype"/>
          <w:i/>
          <w:lang w:val="es-MX"/>
        </w:rPr>
        <w:t>sobre</w:t>
      </w:r>
      <w:r w:rsidRPr="008855F6">
        <w:rPr>
          <w:rFonts w:ascii="Palatino Linotype" w:hAnsi="Palatino Linotype"/>
          <w:i/>
          <w:spacing w:val="-3"/>
          <w:lang w:val="es-MX"/>
        </w:rPr>
        <w:t xml:space="preserve"> </w:t>
      </w:r>
      <w:r w:rsidRPr="008855F6">
        <w:rPr>
          <w:rFonts w:ascii="Palatino Linotype" w:hAnsi="Palatino Linotype"/>
          <w:i/>
          <w:lang w:val="es-MX"/>
        </w:rPr>
        <w:t>las</w:t>
      </w:r>
      <w:r w:rsidRPr="008855F6">
        <w:rPr>
          <w:rFonts w:ascii="Palatino Linotype" w:hAnsi="Palatino Linotype"/>
          <w:i/>
          <w:spacing w:val="-2"/>
          <w:lang w:val="es-MX"/>
        </w:rPr>
        <w:t xml:space="preserve"> </w:t>
      </w:r>
      <w:r w:rsidRPr="008855F6">
        <w:rPr>
          <w:rFonts w:ascii="Palatino Linotype" w:hAnsi="Palatino Linotype"/>
          <w:i/>
          <w:lang w:val="es-MX"/>
        </w:rPr>
        <w:t>obras</w:t>
      </w:r>
      <w:r w:rsidRPr="008855F6">
        <w:rPr>
          <w:rFonts w:ascii="Palatino Linotype" w:hAnsi="Palatino Linotype"/>
          <w:i/>
          <w:spacing w:val="-2"/>
          <w:lang w:val="es-MX"/>
        </w:rPr>
        <w:t xml:space="preserve"> </w:t>
      </w:r>
      <w:r w:rsidRPr="008855F6">
        <w:rPr>
          <w:rFonts w:ascii="Palatino Linotype" w:hAnsi="Palatino Linotype"/>
          <w:i/>
          <w:lang w:val="es-MX"/>
        </w:rPr>
        <w:t>o</w:t>
      </w:r>
      <w:r w:rsidRPr="008855F6">
        <w:rPr>
          <w:rFonts w:ascii="Palatino Linotype" w:hAnsi="Palatino Linotype"/>
          <w:i/>
          <w:spacing w:val="-5"/>
          <w:lang w:val="es-MX"/>
        </w:rPr>
        <w:t xml:space="preserve"> </w:t>
      </w:r>
      <w:r w:rsidRPr="008855F6">
        <w:rPr>
          <w:rFonts w:ascii="Palatino Linotype" w:hAnsi="Palatino Linotype"/>
          <w:i/>
          <w:lang w:val="es-MX"/>
        </w:rPr>
        <w:t>servicios</w:t>
      </w:r>
      <w:r w:rsidRPr="008855F6">
        <w:rPr>
          <w:rFonts w:ascii="Palatino Linotype" w:hAnsi="Palatino Linotype"/>
          <w:i/>
          <w:spacing w:val="-2"/>
          <w:lang w:val="es-MX"/>
        </w:rPr>
        <w:t xml:space="preserve"> </w:t>
      </w:r>
      <w:r w:rsidRPr="008855F6">
        <w:rPr>
          <w:rFonts w:ascii="Palatino Linotype" w:hAnsi="Palatino Linotype"/>
          <w:i/>
          <w:lang w:val="es-MX"/>
        </w:rPr>
        <w:t>contratados;</w:t>
      </w:r>
    </w:p>
    <w:p w14:paraId="49DDE415" w14:textId="77777777" w:rsidR="008855F6" w:rsidRPr="008855F6" w:rsidRDefault="008855F6" w:rsidP="008855F6">
      <w:pPr>
        <w:pStyle w:val="Prrafodelista"/>
        <w:tabs>
          <w:tab w:val="left" w:pos="2154"/>
        </w:tabs>
        <w:ind w:left="851" w:right="760"/>
        <w:rPr>
          <w:rFonts w:ascii="Palatino Linotype" w:hAnsi="Palatino Linotype"/>
          <w:i/>
          <w:lang w:val="es-MX"/>
        </w:rPr>
      </w:pPr>
    </w:p>
    <w:p w14:paraId="6083E825" w14:textId="77777777" w:rsidR="008855F6" w:rsidRPr="008855F6" w:rsidRDefault="008855F6" w:rsidP="008855F6">
      <w:pPr>
        <w:pStyle w:val="Prrafodelista"/>
        <w:widowControl w:val="0"/>
        <w:numPr>
          <w:ilvl w:val="2"/>
          <w:numId w:val="6"/>
        </w:numPr>
        <w:tabs>
          <w:tab w:val="left" w:pos="2154"/>
        </w:tabs>
        <w:ind w:left="851" w:right="760" w:firstLine="0"/>
        <w:jc w:val="both"/>
        <w:rPr>
          <w:rFonts w:ascii="Palatino Linotype" w:hAnsi="Palatino Linotype"/>
          <w:i/>
          <w:lang w:val="es-MX"/>
        </w:rPr>
      </w:pPr>
      <w:r w:rsidRPr="008855F6">
        <w:rPr>
          <w:rFonts w:ascii="Palatino Linotype" w:hAnsi="Palatino Linotype"/>
          <w:i/>
          <w:lang w:val="es-MX"/>
        </w:rPr>
        <w:t>El convenio de terminación;</w:t>
      </w:r>
      <w:r w:rsidRPr="008855F6">
        <w:rPr>
          <w:rFonts w:ascii="Palatino Linotype" w:hAnsi="Palatino Linotype"/>
          <w:i/>
          <w:spacing w:val="-16"/>
          <w:lang w:val="es-MX"/>
        </w:rPr>
        <w:t xml:space="preserve"> </w:t>
      </w:r>
      <w:r w:rsidRPr="008855F6">
        <w:rPr>
          <w:rFonts w:ascii="Palatino Linotype" w:hAnsi="Palatino Linotype"/>
          <w:i/>
          <w:lang w:val="es-MX"/>
        </w:rPr>
        <w:t>y</w:t>
      </w:r>
    </w:p>
    <w:p w14:paraId="3F6DD092" w14:textId="77777777" w:rsidR="008855F6" w:rsidRPr="008855F6" w:rsidRDefault="008855F6" w:rsidP="008855F6">
      <w:pPr>
        <w:pStyle w:val="Prrafodelista"/>
        <w:tabs>
          <w:tab w:val="left" w:pos="2154"/>
        </w:tabs>
        <w:ind w:left="851" w:right="760"/>
        <w:rPr>
          <w:rFonts w:ascii="Palatino Linotype" w:hAnsi="Palatino Linotype"/>
          <w:i/>
          <w:lang w:val="es-MX"/>
        </w:rPr>
      </w:pPr>
    </w:p>
    <w:p w14:paraId="72E757EA" w14:textId="77777777" w:rsidR="008855F6" w:rsidRPr="008855F6" w:rsidRDefault="008855F6" w:rsidP="008855F6">
      <w:pPr>
        <w:pStyle w:val="Prrafodelista"/>
        <w:widowControl w:val="0"/>
        <w:numPr>
          <w:ilvl w:val="2"/>
          <w:numId w:val="6"/>
        </w:numPr>
        <w:tabs>
          <w:tab w:val="left" w:pos="2154"/>
        </w:tabs>
        <w:ind w:left="851" w:right="760" w:firstLine="0"/>
        <w:jc w:val="both"/>
        <w:rPr>
          <w:rFonts w:ascii="Palatino Linotype" w:hAnsi="Palatino Linotype"/>
          <w:i/>
          <w:lang w:val="es-MX"/>
        </w:rPr>
      </w:pPr>
      <w:r w:rsidRPr="008855F6">
        <w:rPr>
          <w:rFonts w:ascii="Palatino Linotype" w:hAnsi="Palatino Linotype"/>
          <w:i/>
          <w:lang w:val="es-MX"/>
        </w:rPr>
        <w:t>El</w:t>
      </w:r>
      <w:r w:rsidRPr="008855F6">
        <w:rPr>
          <w:rFonts w:ascii="Palatino Linotype" w:hAnsi="Palatino Linotype"/>
          <w:i/>
          <w:spacing w:val="-7"/>
          <w:lang w:val="es-MX"/>
        </w:rPr>
        <w:t xml:space="preserve"> </w:t>
      </w:r>
      <w:r w:rsidRPr="008855F6">
        <w:rPr>
          <w:rFonts w:ascii="Palatino Linotype" w:hAnsi="Palatino Linotype"/>
          <w:i/>
          <w:lang w:val="es-MX"/>
        </w:rPr>
        <w:t>finiquito.</w:t>
      </w:r>
    </w:p>
    <w:p w14:paraId="302494E9" w14:textId="77777777" w:rsidR="008855F6" w:rsidRPr="008855F6" w:rsidRDefault="008855F6" w:rsidP="008855F6">
      <w:pPr>
        <w:ind w:left="851" w:right="760"/>
        <w:jc w:val="both"/>
        <w:rPr>
          <w:rFonts w:ascii="Palatino Linotype" w:eastAsia="Arial" w:hAnsi="Palatino Linotype" w:cs="Arial"/>
          <w:i/>
          <w:lang w:val="es-MX"/>
        </w:rPr>
      </w:pPr>
    </w:p>
    <w:p w14:paraId="4882FD47" w14:textId="77777777" w:rsidR="008855F6" w:rsidRPr="008855F6" w:rsidRDefault="008855F6" w:rsidP="008855F6">
      <w:pPr>
        <w:pStyle w:val="Prrafodelista"/>
        <w:widowControl w:val="0"/>
        <w:numPr>
          <w:ilvl w:val="1"/>
          <w:numId w:val="6"/>
        </w:numPr>
        <w:ind w:left="851" w:right="760" w:firstLine="0"/>
        <w:jc w:val="both"/>
        <w:rPr>
          <w:rFonts w:ascii="Palatino Linotype" w:hAnsi="Palatino Linotype"/>
          <w:i/>
          <w:lang w:val="es-MX"/>
        </w:rPr>
      </w:pPr>
      <w:r w:rsidRPr="008855F6">
        <w:rPr>
          <w:rFonts w:ascii="Palatino Linotype" w:hAnsi="Palatino Linotype"/>
          <w:i/>
          <w:lang w:val="es-MX"/>
        </w:rPr>
        <w:t>De las adjudicaciones directas:</w:t>
      </w:r>
    </w:p>
    <w:p w14:paraId="643B5998"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53E8FD06" w14:textId="77777777" w:rsidR="008855F6" w:rsidRPr="008855F6" w:rsidRDefault="008855F6" w:rsidP="008855F6">
      <w:pPr>
        <w:pStyle w:val="Prrafodelista"/>
        <w:widowControl w:val="0"/>
        <w:numPr>
          <w:ilvl w:val="2"/>
          <w:numId w:val="6"/>
        </w:numPr>
        <w:ind w:left="851" w:right="760" w:firstLine="0"/>
        <w:jc w:val="both"/>
        <w:rPr>
          <w:rFonts w:ascii="Palatino Linotype" w:hAnsi="Palatino Linotype"/>
          <w:i/>
          <w:lang w:val="es-MX"/>
        </w:rPr>
      </w:pPr>
      <w:r w:rsidRPr="008855F6">
        <w:rPr>
          <w:rFonts w:ascii="Palatino Linotype" w:hAnsi="Palatino Linotype"/>
          <w:i/>
          <w:lang w:val="es-MX"/>
        </w:rPr>
        <w:t>La propuesta enviada por el</w:t>
      </w:r>
      <w:r w:rsidRPr="008855F6">
        <w:rPr>
          <w:rFonts w:ascii="Palatino Linotype" w:hAnsi="Palatino Linotype"/>
          <w:i/>
          <w:spacing w:val="-21"/>
          <w:lang w:val="es-MX"/>
        </w:rPr>
        <w:t xml:space="preserve"> </w:t>
      </w:r>
      <w:r w:rsidRPr="008855F6">
        <w:rPr>
          <w:rFonts w:ascii="Palatino Linotype" w:hAnsi="Palatino Linotype"/>
          <w:i/>
          <w:lang w:val="es-MX"/>
        </w:rPr>
        <w:t>participante;</w:t>
      </w:r>
    </w:p>
    <w:p w14:paraId="2C3FC318"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252C497C"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Los motivos y fundamentos legales aplicados para llevarla a</w:t>
      </w:r>
      <w:r w:rsidRPr="008855F6">
        <w:rPr>
          <w:rFonts w:ascii="Palatino Linotype" w:hAnsi="Palatino Linotype"/>
          <w:i/>
          <w:spacing w:val="-29"/>
          <w:lang w:val="es-MX"/>
        </w:rPr>
        <w:t xml:space="preserve"> </w:t>
      </w:r>
      <w:r w:rsidRPr="008855F6">
        <w:rPr>
          <w:rFonts w:ascii="Palatino Linotype" w:hAnsi="Palatino Linotype"/>
          <w:i/>
          <w:lang w:val="es-MX"/>
        </w:rPr>
        <w:t>cabo;</w:t>
      </w:r>
    </w:p>
    <w:p w14:paraId="2F0BE4C0"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76537742"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La autorización del ejercicio de la</w:t>
      </w:r>
      <w:r w:rsidRPr="008855F6">
        <w:rPr>
          <w:rFonts w:ascii="Palatino Linotype" w:hAnsi="Palatino Linotype"/>
          <w:i/>
          <w:spacing w:val="-24"/>
          <w:lang w:val="es-MX"/>
        </w:rPr>
        <w:t xml:space="preserve"> </w:t>
      </w:r>
      <w:r w:rsidRPr="008855F6">
        <w:rPr>
          <w:rFonts w:ascii="Palatino Linotype" w:hAnsi="Palatino Linotype"/>
          <w:i/>
          <w:lang w:val="es-MX"/>
        </w:rPr>
        <w:t>opción;</w:t>
      </w:r>
    </w:p>
    <w:p w14:paraId="7B131330"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25D40E27" w14:textId="77777777" w:rsidR="008855F6" w:rsidRPr="008855F6" w:rsidRDefault="008855F6" w:rsidP="008855F6">
      <w:pPr>
        <w:pStyle w:val="Prrafodelista"/>
        <w:widowControl w:val="0"/>
        <w:numPr>
          <w:ilvl w:val="2"/>
          <w:numId w:val="6"/>
        </w:numPr>
        <w:tabs>
          <w:tab w:val="left" w:pos="2079"/>
        </w:tabs>
        <w:ind w:left="851" w:right="760" w:firstLine="0"/>
        <w:jc w:val="both"/>
        <w:rPr>
          <w:rFonts w:ascii="Palatino Linotype" w:hAnsi="Palatino Linotype"/>
          <w:i/>
          <w:lang w:val="es-MX"/>
        </w:rPr>
      </w:pPr>
      <w:r w:rsidRPr="008855F6">
        <w:rPr>
          <w:rFonts w:ascii="Palatino Linotype" w:hAnsi="Palatino Linotype"/>
          <w:i/>
          <w:lang w:val="es-MX"/>
        </w:rPr>
        <w:t>En su caso, las cotizaciones consideradas, especificando los nombres de los proveedores y sus montos;</w:t>
      </w:r>
    </w:p>
    <w:p w14:paraId="532FAF6E"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6769F0D1"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El nombre de la persona física o jurídica colectiva</w:t>
      </w:r>
      <w:r w:rsidRPr="008855F6">
        <w:rPr>
          <w:rFonts w:ascii="Palatino Linotype" w:hAnsi="Palatino Linotype"/>
          <w:i/>
          <w:spacing w:val="-32"/>
          <w:lang w:val="es-MX"/>
        </w:rPr>
        <w:t xml:space="preserve"> </w:t>
      </w:r>
      <w:r w:rsidRPr="008855F6">
        <w:rPr>
          <w:rFonts w:ascii="Palatino Linotype" w:hAnsi="Palatino Linotype"/>
          <w:i/>
          <w:lang w:val="es-MX"/>
        </w:rPr>
        <w:t>adjudicada;</w:t>
      </w:r>
    </w:p>
    <w:p w14:paraId="6648644E"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023CF123"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La unidad administrativa solicitante y la responsable de su</w:t>
      </w:r>
      <w:r w:rsidRPr="008855F6">
        <w:rPr>
          <w:rFonts w:ascii="Palatino Linotype" w:hAnsi="Palatino Linotype"/>
          <w:i/>
          <w:spacing w:val="-29"/>
          <w:lang w:val="es-MX"/>
        </w:rPr>
        <w:t xml:space="preserve"> </w:t>
      </w:r>
      <w:r w:rsidRPr="008855F6">
        <w:rPr>
          <w:rFonts w:ascii="Palatino Linotype" w:hAnsi="Palatino Linotype"/>
          <w:i/>
          <w:lang w:val="es-MX"/>
        </w:rPr>
        <w:t>ejecución;</w:t>
      </w:r>
    </w:p>
    <w:p w14:paraId="76FB754C"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27CFDD8C"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El</w:t>
      </w:r>
      <w:r w:rsidRPr="008855F6">
        <w:rPr>
          <w:rFonts w:ascii="Palatino Linotype" w:hAnsi="Palatino Linotype"/>
          <w:i/>
          <w:spacing w:val="-2"/>
          <w:lang w:val="es-MX"/>
        </w:rPr>
        <w:t xml:space="preserve"> </w:t>
      </w:r>
      <w:r w:rsidRPr="008855F6">
        <w:rPr>
          <w:rFonts w:ascii="Palatino Linotype" w:hAnsi="Palatino Linotype"/>
          <w:i/>
          <w:lang w:val="es-MX"/>
        </w:rPr>
        <w:t>número,</w:t>
      </w:r>
      <w:r w:rsidRPr="008855F6">
        <w:rPr>
          <w:rFonts w:ascii="Palatino Linotype" w:hAnsi="Palatino Linotype"/>
          <w:i/>
          <w:spacing w:val="-2"/>
          <w:lang w:val="es-MX"/>
        </w:rPr>
        <w:t xml:space="preserve"> </w:t>
      </w:r>
      <w:r w:rsidRPr="008855F6">
        <w:rPr>
          <w:rFonts w:ascii="Palatino Linotype" w:hAnsi="Palatino Linotype"/>
          <w:i/>
          <w:lang w:val="es-MX"/>
        </w:rPr>
        <w:t>fecha,</w:t>
      </w:r>
      <w:r w:rsidRPr="008855F6">
        <w:rPr>
          <w:rFonts w:ascii="Palatino Linotype" w:hAnsi="Palatino Linotype"/>
          <w:i/>
          <w:spacing w:val="-2"/>
          <w:lang w:val="es-MX"/>
        </w:rPr>
        <w:t xml:space="preserve"> </w:t>
      </w:r>
      <w:r w:rsidRPr="008855F6">
        <w:rPr>
          <w:rFonts w:ascii="Palatino Linotype" w:hAnsi="Palatino Linotype"/>
          <w:i/>
          <w:lang w:val="es-MX"/>
        </w:rPr>
        <w:t>el</w:t>
      </w:r>
      <w:r w:rsidRPr="008855F6">
        <w:rPr>
          <w:rFonts w:ascii="Palatino Linotype" w:hAnsi="Palatino Linotype"/>
          <w:i/>
          <w:spacing w:val="-4"/>
          <w:lang w:val="es-MX"/>
        </w:rPr>
        <w:t xml:space="preserve"> </w:t>
      </w:r>
      <w:r w:rsidRPr="008855F6">
        <w:rPr>
          <w:rFonts w:ascii="Palatino Linotype" w:hAnsi="Palatino Linotype"/>
          <w:i/>
          <w:lang w:val="es-MX"/>
        </w:rPr>
        <w:t>monto</w:t>
      </w:r>
      <w:r w:rsidRPr="008855F6">
        <w:rPr>
          <w:rFonts w:ascii="Palatino Linotype" w:hAnsi="Palatino Linotype"/>
          <w:i/>
          <w:spacing w:val="-4"/>
          <w:lang w:val="es-MX"/>
        </w:rPr>
        <w:t xml:space="preserve"> </w:t>
      </w:r>
      <w:r w:rsidRPr="008855F6">
        <w:rPr>
          <w:rFonts w:ascii="Palatino Linotype" w:hAnsi="Palatino Linotype"/>
          <w:i/>
          <w:lang w:val="es-MX"/>
        </w:rPr>
        <w:t>del</w:t>
      </w:r>
      <w:r w:rsidRPr="008855F6">
        <w:rPr>
          <w:rFonts w:ascii="Palatino Linotype" w:hAnsi="Palatino Linotype"/>
          <w:i/>
          <w:spacing w:val="-4"/>
          <w:lang w:val="es-MX"/>
        </w:rPr>
        <w:t xml:space="preserve"> </w:t>
      </w:r>
      <w:r w:rsidRPr="008855F6">
        <w:rPr>
          <w:rFonts w:ascii="Palatino Linotype" w:hAnsi="Palatino Linotype"/>
          <w:i/>
          <w:lang w:val="es-MX"/>
        </w:rPr>
        <w:t>contrato</w:t>
      </w:r>
      <w:r w:rsidRPr="008855F6">
        <w:rPr>
          <w:rFonts w:ascii="Palatino Linotype" w:hAnsi="Palatino Linotype"/>
          <w:i/>
          <w:spacing w:val="-2"/>
          <w:lang w:val="es-MX"/>
        </w:rPr>
        <w:t xml:space="preserve"> </w:t>
      </w:r>
      <w:r w:rsidRPr="008855F6">
        <w:rPr>
          <w:rFonts w:ascii="Palatino Linotype" w:hAnsi="Palatino Linotype"/>
          <w:i/>
          <w:lang w:val="es-MX"/>
        </w:rPr>
        <w:t>y</w:t>
      </w:r>
      <w:r w:rsidRPr="008855F6">
        <w:rPr>
          <w:rFonts w:ascii="Palatino Linotype" w:hAnsi="Palatino Linotype"/>
          <w:i/>
          <w:spacing w:val="-3"/>
          <w:lang w:val="es-MX"/>
        </w:rPr>
        <w:t xml:space="preserve"> </w:t>
      </w:r>
      <w:r w:rsidRPr="008855F6">
        <w:rPr>
          <w:rFonts w:ascii="Palatino Linotype" w:hAnsi="Palatino Linotype"/>
          <w:i/>
          <w:lang w:val="es-MX"/>
        </w:rPr>
        <w:t>el</w:t>
      </w:r>
      <w:r w:rsidRPr="008855F6">
        <w:rPr>
          <w:rFonts w:ascii="Palatino Linotype" w:hAnsi="Palatino Linotype"/>
          <w:i/>
          <w:spacing w:val="-4"/>
          <w:lang w:val="es-MX"/>
        </w:rPr>
        <w:t xml:space="preserve"> </w:t>
      </w:r>
      <w:r w:rsidRPr="008855F6">
        <w:rPr>
          <w:rFonts w:ascii="Palatino Linotype" w:hAnsi="Palatino Linotype"/>
          <w:i/>
          <w:lang w:val="es-MX"/>
        </w:rPr>
        <w:t>plazo</w:t>
      </w:r>
      <w:r w:rsidRPr="008855F6">
        <w:rPr>
          <w:rFonts w:ascii="Palatino Linotype" w:hAnsi="Palatino Linotype"/>
          <w:i/>
          <w:spacing w:val="-2"/>
          <w:lang w:val="es-MX"/>
        </w:rPr>
        <w:t xml:space="preserve"> </w:t>
      </w:r>
      <w:r w:rsidRPr="008855F6">
        <w:rPr>
          <w:rFonts w:ascii="Palatino Linotype" w:hAnsi="Palatino Linotype"/>
          <w:i/>
          <w:lang w:val="es-MX"/>
        </w:rPr>
        <w:t>de</w:t>
      </w:r>
      <w:r w:rsidRPr="008855F6">
        <w:rPr>
          <w:rFonts w:ascii="Palatino Linotype" w:hAnsi="Palatino Linotype"/>
          <w:i/>
          <w:spacing w:val="-4"/>
          <w:lang w:val="es-MX"/>
        </w:rPr>
        <w:t xml:space="preserve"> </w:t>
      </w:r>
      <w:r w:rsidRPr="008855F6">
        <w:rPr>
          <w:rFonts w:ascii="Palatino Linotype" w:hAnsi="Palatino Linotype"/>
          <w:i/>
          <w:lang w:val="es-MX"/>
        </w:rPr>
        <w:t>entrega</w:t>
      </w:r>
      <w:r w:rsidRPr="008855F6">
        <w:rPr>
          <w:rFonts w:ascii="Palatino Linotype" w:hAnsi="Palatino Linotype"/>
          <w:i/>
          <w:spacing w:val="-2"/>
          <w:lang w:val="es-MX"/>
        </w:rPr>
        <w:t xml:space="preserve"> </w:t>
      </w:r>
      <w:r w:rsidRPr="008855F6">
        <w:rPr>
          <w:rFonts w:ascii="Palatino Linotype" w:hAnsi="Palatino Linotype"/>
          <w:i/>
          <w:lang w:val="es-MX"/>
        </w:rPr>
        <w:t>o</w:t>
      </w:r>
      <w:r w:rsidRPr="008855F6">
        <w:rPr>
          <w:rFonts w:ascii="Palatino Linotype" w:hAnsi="Palatino Linotype"/>
          <w:i/>
          <w:spacing w:val="-4"/>
          <w:lang w:val="es-MX"/>
        </w:rPr>
        <w:t xml:space="preserve"> </w:t>
      </w:r>
      <w:r w:rsidRPr="008855F6">
        <w:rPr>
          <w:rFonts w:ascii="Palatino Linotype" w:hAnsi="Palatino Linotype"/>
          <w:i/>
          <w:lang w:val="es-MX"/>
        </w:rPr>
        <w:t>de</w:t>
      </w:r>
      <w:r w:rsidRPr="008855F6">
        <w:rPr>
          <w:rFonts w:ascii="Palatino Linotype" w:hAnsi="Palatino Linotype"/>
          <w:i/>
          <w:spacing w:val="-2"/>
          <w:lang w:val="es-MX"/>
        </w:rPr>
        <w:t xml:space="preserve"> </w:t>
      </w:r>
      <w:r w:rsidRPr="008855F6">
        <w:rPr>
          <w:rFonts w:ascii="Palatino Linotype" w:hAnsi="Palatino Linotype"/>
          <w:i/>
          <w:lang w:val="es-MX"/>
        </w:rPr>
        <w:t>ejecución</w:t>
      </w:r>
      <w:r w:rsidRPr="008855F6">
        <w:rPr>
          <w:rFonts w:ascii="Palatino Linotype" w:hAnsi="Palatino Linotype"/>
          <w:i/>
          <w:spacing w:val="-4"/>
          <w:lang w:val="es-MX"/>
        </w:rPr>
        <w:t xml:space="preserve"> </w:t>
      </w:r>
      <w:r w:rsidRPr="008855F6">
        <w:rPr>
          <w:rFonts w:ascii="Palatino Linotype" w:hAnsi="Palatino Linotype"/>
          <w:i/>
          <w:lang w:val="es-MX"/>
        </w:rPr>
        <w:t>de</w:t>
      </w:r>
      <w:r w:rsidRPr="008855F6">
        <w:rPr>
          <w:rFonts w:ascii="Palatino Linotype" w:hAnsi="Palatino Linotype"/>
          <w:i/>
          <w:spacing w:val="-4"/>
          <w:lang w:val="es-MX"/>
        </w:rPr>
        <w:t xml:space="preserve"> </w:t>
      </w:r>
      <w:r w:rsidRPr="008855F6">
        <w:rPr>
          <w:rFonts w:ascii="Palatino Linotype" w:hAnsi="Palatino Linotype"/>
          <w:i/>
          <w:lang w:val="es-MX"/>
        </w:rPr>
        <w:t>los</w:t>
      </w:r>
      <w:r w:rsidRPr="008855F6">
        <w:rPr>
          <w:rFonts w:ascii="Palatino Linotype" w:hAnsi="Palatino Linotype"/>
          <w:i/>
          <w:spacing w:val="-3"/>
          <w:lang w:val="es-MX"/>
        </w:rPr>
        <w:t xml:space="preserve"> </w:t>
      </w:r>
      <w:r w:rsidRPr="008855F6">
        <w:rPr>
          <w:rFonts w:ascii="Palatino Linotype" w:hAnsi="Palatino Linotype"/>
          <w:i/>
          <w:lang w:val="es-MX"/>
        </w:rPr>
        <w:t>servicios</w:t>
      </w:r>
      <w:r w:rsidRPr="008855F6">
        <w:rPr>
          <w:rFonts w:ascii="Palatino Linotype" w:hAnsi="Palatino Linotype"/>
          <w:i/>
          <w:spacing w:val="-1"/>
          <w:lang w:val="es-MX"/>
        </w:rPr>
        <w:t xml:space="preserve"> </w:t>
      </w:r>
      <w:r w:rsidRPr="008855F6">
        <w:rPr>
          <w:rFonts w:ascii="Palatino Linotype" w:hAnsi="Palatino Linotype"/>
          <w:i/>
          <w:lang w:val="es-MX"/>
        </w:rPr>
        <w:t>u</w:t>
      </w:r>
      <w:r w:rsidRPr="008855F6">
        <w:rPr>
          <w:rFonts w:ascii="Palatino Linotype" w:hAnsi="Palatino Linotype"/>
          <w:i/>
          <w:spacing w:val="-4"/>
          <w:lang w:val="es-MX"/>
        </w:rPr>
        <w:t xml:space="preserve"> </w:t>
      </w:r>
      <w:r w:rsidRPr="008855F6">
        <w:rPr>
          <w:rFonts w:ascii="Palatino Linotype" w:hAnsi="Palatino Linotype"/>
          <w:i/>
          <w:lang w:val="es-MX"/>
        </w:rPr>
        <w:t>obra;</w:t>
      </w:r>
    </w:p>
    <w:p w14:paraId="6C7314DB"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15F3FCF6"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Los mecanismos de vigilancia y supervisión, incluyendo, en su caso, los estudios de impacto urbano y ambiental, según</w:t>
      </w:r>
      <w:r w:rsidRPr="008855F6">
        <w:rPr>
          <w:rFonts w:ascii="Palatino Linotype" w:hAnsi="Palatino Linotype"/>
          <w:i/>
          <w:spacing w:val="-14"/>
          <w:lang w:val="es-MX"/>
        </w:rPr>
        <w:t xml:space="preserve"> </w:t>
      </w:r>
      <w:r w:rsidRPr="008855F6">
        <w:rPr>
          <w:rFonts w:ascii="Palatino Linotype" w:hAnsi="Palatino Linotype"/>
          <w:i/>
          <w:lang w:val="es-MX"/>
        </w:rPr>
        <w:t>corresponda;</w:t>
      </w:r>
    </w:p>
    <w:p w14:paraId="4C3C3651"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3CFCB02C" w14:textId="77777777" w:rsidR="008855F6" w:rsidRPr="008855F6"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Los informes de avance sobre las obras o servicios</w:t>
      </w:r>
      <w:r w:rsidRPr="008855F6">
        <w:rPr>
          <w:rFonts w:ascii="Palatino Linotype" w:hAnsi="Palatino Linotype"/>
          <w:i/>
          <w:spacing w:val="-25"/>
          <w:lang w:val="es-MX"/>
        </w:rPr>
        <w:t xml:space="preserve"> </w:t>
      </w:r>
      <w:r w:rsidRPr="008855F6">
        <w:rPr>
          <w:rFonts w:ascii="Palatino Linotype" w:hAnsi="Palatino Linotype"/>
          <w:i/>
          <w:lang w:val="es-MX"/>
        </w:rPr>
        <w:t>contratados;</w:t>
      </w:r>
    </w:p>
    <w:p w14:paraId="44FF4D4B"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114510C3" w14:textId="77777777" w:rsidR="008855F6" w:rsidRPr="008855F6" w:rsidRDefault="008855F6" w:rsidP="008855F6">
      <w:pPr>
        <w:pStyle w:val="Prrafodelista"/>
        <w:widowControl w:val="0"/>
        <w:numPr>
          <w:ilvl w:val="2"/>
          <w:numId w:val="6"/>
        </w:numPr>
        <w:tabs>
          <w:tab w:val="left" w:pos="2154"/>
        </w:tabs>
        <w:ind w:left="851" w:right="760" w:firstLine="0"/>
        <w:jc w:val="both"/>
        <w:rPr>
          <w:rFonts w:ascii="Palatino Linotype" w:hAnsi="Palatino Linotype"/>
          <w:i/>
          <w:lang w:val="es-MX"/>
        </w:rPr>
      </w:pPr>
      <w:r w:rsidRPr="008855F6">
        <w:rPr>
          <w:rFonts w:ascii="Palatino Linotype" w:hAnsi="Palatino Linotype"/>
          <w:i/>
          <w:lang w:val="es-MX"/>
        </w:rPr>
        <w:t>El convenio de terminación;</w:t>
      </w:r>
      <w:r w:rsidRPr="008855F6">
        <w:rPr>
          <w:rFonts w:ascii="Palatino Linotype" w:hAnsi="Palatino Linotype"/>
          <w:i/>
          <w:spacing w:val="-16"/>
          <w:lang w:val="es-MX"/>
        </w:rPr>
        <w:t xml:space="preserve"> </w:t>
      </w:r>
      <w:r w:rsidRPr="008855F6">
        <w:rPr>
          <w:rFonts w:ascii="Palatino Linotype" w:hAnsi="Palatino Linotype"/>
          <w:i/>
          <w:lang w:val="es-MX"/>
        </w:rPr>
        <w:t>y</w:t>
      </w:r>
    </w:p>
    <w:p w14:paraId="21A0CC81" w14:textId="77777777" w:rsidR="008855F6" w:rsidRPr="008855F6" w:rsidRDefault="008855F6" w:rsidP="008855F6">
      <w:pPr>
        <w:pStyle w:val="Textoindependiente"/>
        <w:spacing w:after="0" w:line="240" w:lineRule="auto"/>
        <w:ind w:left="851" w:right="760"/>
        <w:jc w:val="both"/>
        <w:rPr>
          <w:rFonts w:ascii="Palatino Linotype" w:hAnsi="Palatino Linotype"/>
          <w:i/>
          <w:sz w:val="24"/>
          <w:szCs w:val="24"/>
        </w:rPr>
      </w:pPr>
    </w:p>
    <w:p w14:paraId="30D2252A" w14:textId="77777777" w:rsidR="008855F6" w:rsidRPr="008855F6" w:rsidRDefault="008855F6" w:rsidP="008855F6">
      <w:pPr>
        <w:pStyle w:val="Prrafodelista"/>
        <w:widowControl w:val="0"/>
        <w:numPr>
          <w:ilvl w:val="2"/>
          <w:numId w:val="6"/>
        </w:numPr>
        <w:tabs>
          <w:tab w:val="left" w:pos="2154"/>
        </w:tabs>
        <w:ind w:left="851" w:right="760" w:firstLine="0"/>
        <w:jc w:val="both"/>
        <w:rPr>
          <w:rFonts w:ascii="Palatino Linotype" w:hAnsi="Palatino Linotype"/>
          <w:i/>
          <w:lang w:val="es-MX"/>
        </w:rPr>
      </w:pPr>
      <w:r w:rsidRPr="008855F6">
        <w:rPr>
          <w:rFonts w:ascii="Palatino Linotype" w:hAnsi="Palatino Linotype"/>
          <w:i/>
          <w:lang w:val="es-MX"/>
        </w:rPr>
        <w:t>El</w:t>
      </w:r>
      <w:r w:rsidRPr="008855F6">
        <w:rPr>
          <w:rFonts w:ascii="Palatino Linotype" w:hAnsi="Palatino Linotype"/>
          <w:i/>
          <w:spacing w:val="-7"/>
          <w:lang w:val="es-MX"/>
        </w:rPr>
        <w:t xml:space="preserve"> </w:t>
      </w:r>
      <w:r w:rsidRPr="008855F6">
        <w:rPr>
          <w:rFonts w:ascii="Palatino Linotype" w:hAnsi="Palatino Linotype"/>
          <w:i/>
          <w:lang w:val="es-MX"/>
        </w:rPr>
        <w:t>finiquito.</w:t>
      </w:r>
    </w:p>
    <w:p w14:paraId="3B6821D0" w14:textId="77777777" w:rsidR="008855F6" w:rsidRDefault="008855F6" w:rsidP="008855F6">
      <w:pPr>
        <w:tabs>
          <w:tab w:val="left" w:pos="7938"/>
        </w:tabs>
        <w:spacing w:line="360" w:lineRule="auto"/>
        <w:ind w:left="851" w:right="760"/>
        <w:jc w:val="both"/>
        <w:rPr>
          <w:rFonts w:ascii="Palatino Linotype" w:hAnsi="Palatino Linotype" w:cs="Arial"/>
        </w:rPr>
      </w:pPr>
    </w:p>
    <w:p w14:paraId="1F596702" w14:textId="04DC66C4" w:rsidR="00DB164A" w:rsidRPr="00C11F78" w:rsidRDefault="00C11F78" w:rsidP="00C11F78">
      <w:pPr>
        <w:tabs>
          <w:tab w:val="left" w:pos="7938"/>
        </w:tabs>
        <w:spacing w:line="360" w:lineRule="auto"/>
        <w:jc w:val="both"/>
        <w:rPr>
          <w:rFonts w:ascii="Palatino Linotype" w:hAnsi="Palatino Linotype" w:cs="Arial"/>
        </w:rPr>
      </w:pPr>
      <w:r w:rsidRPr="000A2B55">
        <w:rPr>
          <w:rFonts w:ascii="Palatino Linotype" w:hAnsi="Palatino Linotype" w:cs="Arial"/>
        </w:rPr>
        <w:t xml:space="preserve">Conforme a lo anterior, se advierte que la pretensión del ahora Recurrente es obtener las facturas o Comprobantes </w:t>
      </w:r>
      <w:r w:rsidRPr="00C11F78">
        <w:rPr>
          <w:rFonts w:ascii="Palatino Linotype" w:hAnsi="Palatino Linotype" w:cs="Arial"/>
        </w:rPr>
        <w:t>y/o contratos, o cualquier otro documento que haga referencia de los gastos realizados por el evento del 8 de marzo de 2022</w:t>
      </w:r>
      <w:r w:rsidR="008855F6" w:rsidRPr="0048722E">
        <w:rPr>
          <w:rFonts w:ascii="Palatino Linotype" w:hAnsi="Palatino Linotype" w:cs="Arial"/>
        </w:rPr>
        <w:t xml:space="preserve">, en tal sentido </w:t>
      </w:r>
      <w:r w:rsidR="008855F6" w:rsidRPr="0048722E">
        <w:rPr>
          <w:rFonts w:ascii="Palatino Linotype" w:hAnsi="Palatino Linotype" w:cs="Arial"/>
        </w:rPr>
        <w:lastRenderedPageBreak/>
        <w:t>deberá entregarse a la parte recurrente en su caso</w:t>
      </w:r>
      <w:r w:rsidR="0048722E">
        <w:rPr>
          <w:rFonts w:ascii="Palatino Linotype" w:hAnsi="Palatino Linotype" w:cs="Arial"/>
          <w:lang w:val="es-419"/>
        </w:rPr>
        <w:t>,</w:t>
      </w:r>
      <w:r w:rsidR="008855F6" w:rsidRPr="0048722E">
        <w:rPr>
          <w:rFonts w:ascii="Palatino Linotype" w:hAnsi="Palatino Linotype" w:cs="Arial"/>
        </w:rPr>
        <w:t xml:space="preserve"> en versión pública </w:t>
      </w:r>
      <w:r w:rsidR="0048722E" w:rsidRPr="0048722E">
        <w:rPr>
          <w:rFonts w:ascii="Palatino Linotype" w:hAnsi="Palatino Linotype" w:cs="Arial"/>
        </w:rPr>
        <w:t xml:space="preserve">los comprobantes, facturas, contratos o cualquier otro documento que haga referencia de los gastos realizados por el evento </w:t>
      </w:r>
      <w:r w:rsidR="0048722E">
        <w:rPr>
          <w:rFonts w:ascii="Palatino Linotype" w:hAnsi="Palatino Linotype" w:cs="Arial"/>
          <w:lang w:val="es-419"/>
        </w:rPr>
        <w:t>antes referido</w:t>
      </w:r>
      <w:r w:rsidRPr="00C11F78">
        <w:rPr>
          <w:rFonts w:ascii="Palatino Linotype" w:hAnsi="Palatino Linotype" w:cs="Arial"/>
        </w:rPr>
        <w:t>.</w:t>
      </w:r>
    </w:p>
    <w:p w14:paraId="70AFB255" w14:textId="77777777" w:rsidR="00DB164A" w:rsidRPr="006314A1" w:rsidRDefault="00DB164A" w:rsidP="006314A1">
      <w:pPr>
        <w:tabs>
          <w:tab w:val="left" w:pos="7938"/>
        </w:tabs>
        <w:spacing w:line="360" w:lineRule="auto"/>
        <w:jc w:val="both"/>
        <w:rPr>
          <w:rFonts w:ascii="Palatino Linotype" w:hAnsi="Palatino Linotype" w:cs="Arial"/>
        </w:rPr>
      </w:pPr>
    </w:p>
    <w:p w14:paraId="661ABCB7" w14:textId="73C12C38" w:rsidR="00B80855" w:rsidRPr="00B80855" w:rsidRDefault="00B80855" w:rsidP="00DB4916">
      <w:pPr>
        <w:numPr>
          <w:ilvl w:val="0"/>
          <w:numId w:val="1"/>
        </w:numPr>
        <w:autoSpaceDE w:val="0"/>
        <w:autoSpaceDN w:val="0"/>
        <w:adjustRightInd w:val="0"/>
        <w:spacing w:after="160" w:line="360" w:lineRule="auto"/>
        <w:contextualSpacing/>
        <w:jc w:val="both"/>
        <w:rPr>
          <w:rFonts w:ascii="Palatino Linotype" w:hAnsi="Palatino Linotype" w:cs="Arial"/>
          <w:b/>
          <w:i/>
          <w:sz w:val="28"/>
        </w:rPr>
      </w:pPr>
      <w:r w:rsidRPr="00B80855">
        <w:rPr>
          <w:rFonts w:ascii="Palatino Linotype" w:hAnsi="Palatino Linotype" w:cs="Arial"/>
          <w:b/>
          <w:i/>
          <w:sz w:val="28"/>
        </w:rPr>
        <w:t>De la versión pública</w:t>
      </w:r>
    </w:p>
    <w:p w14:paraId="63F8E6D3" w14:textId="77777777" w:rsidR="001F297E" w:rsidRDefault="001F297E" w:rsidP="00B80855">
      <w:pPr>
        <w:tabs>
          <w:tab w:val="left" w:pos="8647"/>
        </w:tabs>
        <w:spacing w:line="360" w:lineRule="auto"/>
        <w:ind w:right="51"/>
        <w:jc w:val="both"/>
        <w:rPr>
          <w:rFonts w:ascii="Palatino Linotype" w:eastAsiaTheme="minorHAnsi" w:hAnsi="Palatino Linotype" w:cs="Arial"/>
          <w:lang w:val="es-MX" w:eastAsia="en-US"/>
        </w:rPr>
      </w:pPr>
    </w:p>
    <w:p w14:paraId="2AC69FC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De este modo, en armonía entre los principios constitucionales de máxima publicidad y de protección de datos personales, la Ley permite la elaboración de versiones </w:t>
      </w:r>
      <w:r w:rsidRPr="00B80855">
        <w:rPr>
          <w:rFonts w:ascii="Palatino Linotype" w:eastAsiaTheme="minorHAnsi" w:hAnsi="Palatino Linotype" w:cs="Arial"/>
          <w:lang w:val="es-MX" w:eastAsia="en-US"/>
        </w:rPr>
        <w:lastRenderedPageBreak/>
        <w:t>públicas en las que se suprima aquella información relacionada con la vida privada de los particulares y de los servidores públicos.</w:t>
      </w:r>
    </w:p>
    <w:p w14:paraId="3DA83010"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43992A78"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B80855">
        <w:rPr>
          <w:rFonts w:ascii="Palatino Linotype" w:eastAsiaTheme="minorHAnsi" w:hAnsi="Palatino Linotype" w:cs="Arial"/>
          <w:b/>
          <w:lang w:val="es-MX" w:eastAsia="en-US"/>
        </w:rPr>
        <w:t>Registro Federal de Contribuyentes</w:t>
      </w:r>
      <w:r w:rsidRPr="00B80855">
        <w:rPr>
          <w:rFonts w:ascii="Palatino Linotype" w:eastAsiaTheme="minorHAnsi" w:hAnsi="Palatino Linotype" w:cs="Arial"/>
          <w:lang w:val="es-MX" w:eastAsia="en-US"/>
        </w:rPr>
        <w:t xml:space="preserve"> (RFC), la </w:t>
      </w:r>
      <w:r w:rsidRPr="00B80855">
        <w:rPr>
          <w:rFonts w:ascii="Palatino Linotype" w:eastAsiaTheme="minorHAnsi" w:hAnsi="Palatino Linotype" w:cs="Arial"/>
          <w:b/>
          <w:lang w:val="es-MX" w:eastAsia="en-US"/>
        </w:rPr>
        <w:t>Clave Única de Registro de Población</w:t>
      </w:r>
      <w:r w:rsidRPr="00B80855">
        <w:rPr>
          <w:rFonts w:ascii="Palatino Linotype" w:eastAsiaTheme="minorHAnsi" w:hAnsi="Palatino Linotype" w:cs="Arial"/>
          <w:lang w:val="es-MX" w:eastAsia="en-US"/>
        </w:rPr>
        <w:t xml:space="preserve"> (CURP</w:t>
      </w:r>
      <w:r w:rsidR="009A041C">
        <w:rPr>
          <w:rFonts w:ascii="Palatino Linotype" w:eastAsiaTheme="minorHAnsi" w:hAnsi="Palatino Linotype" w:cs="Arial"/>
          <w:lang w:val="es-419" w:eastAsia="en-US"/>
        </w:rPr>
        <w:t>)</w:t>
      </w:r>
      <w:r w:rsidRPr="00B80855">
        <w:rPr>
          <w:rFonts w:ascii="Palatino Linotype" w:eastAsiaTheme="minorHAnsi" w:hAnsi="Palatino Linotype" w:cs="Arial"/>
          <w:lang w:val="es-MX" w:eastAsia="en-US"/>
        </w:rPr>
        <w:t>.</w:t>
      </w:r>
    </w:p>
    <w:p w14:paraId="174B0E0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386D7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771009C6"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B80855">
        <w:rPr>
          <w:rFonts w:ascii="Palatino Linotype" w:eastAsiaTheme="minorHAnsi" w:hAnsi="Palatino Linotype" w:cs="Arial"/>
          <w:i/>
          <w:sz w:val="22"/>
          <w:szCs w:val="22"/>
          <w:lang w:val="es-MX" w:eastAsia="en-US"/>
        </w:rPr>
        <w:t>De conformidad con lo establecido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 xml:space="preserve">Gubernamental </w:t>
      </w:r>
      <w:r w:rsidRPr="00B80855">
        <w:rPr>
          <w:rFonts w:ascii="Palatino Linotype" w:eastAsiaTheme="minorHAnsi" w:hAnsi="Palatino Linotype" w:cs="Arial"/>
          <w:i/>
          <w:sz w:val="22"/>
          <w:szCs w:val="22"/>
          <w:u w:val="single"/>
          <w:lang w:val="es-MX" w:eastAsia="en-US"/>
        </w:rPr>
        <w:t>se considera información confidencial los datos personales que</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requieren el consentimiento de los individuos para su difusión, distribución o</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comercialización en los términos de esta Ley. Por su parte, según dispone el</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artículo 3, fracción II de la Ley Federal de Transparencia y Acceso a la Información</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 xml:space="preserve">Pública Gubernamental, dato personal es toda aquella información </w:t>
      </w:r>
      <w:r w:rsidRPr="00B80855">
        <w:rPr>
          <w:rFonts w:ascii="Palatino Linotype" w:eastAsiaTheme="minorHAnsi" w:hAnsi="Palatino Linotype" w:cs="Arial"/>
          <w:i/>
          <w:sz w:val="22"/>
          <w:szCs w:val="22"/>
          <w:u w:val="single"/>
          <w:lang w:val="es-MX" w:eastAsia="en-US"/>
        </w:rPr>
        <w:lastRenderedPageBreak/>
        <w:t>concerniente a</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una persona física identificada o identificable</w:t>
      </w:r>
      <w:r w:rsidRPr="00B80855">
        <w:rPr>
          <w:rFonts w:ascii="Palatino Linotype" w:eastAsiaTheme="minorHAnsi" w:hAnsi="Palatino Linotype" w:cs="Arial"/>
          <w:i/>
          <w:sz w:val="22"/>
          <w:szCs w:val="22"/>
          <w:lang w:val="es-MX" w:eastAsia="en-US"/>
        </w:rPr>
        <w:t xml:space="preserve">. Para </w:t>
      </w:r>
      <w:r w:rsidRPr="00B80855">
        <w:rPr>
          <w:rFonts w:ascii="Palatino Linotype" w:eastAsiaTheme="minorHAnsi" w:hAnsi="Palatino Linotype" w:cs="Arial"/>
          <w:i/>
          <w:sz w:val="22"/>
          <w:szCs w:val="22"/>
          <w:u w:val="single"/>
          <w:lang w:val="es-MX" w:eastAsia="en-US"/>
        </w:rPr>
        <w:t>obtener el RFC es necesario</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acreditar previamente mediante documentos oficiales (pasaporte, acta de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nacimiento, etc.) la identidad de la persona, su fecha y lugar de nacimiento, entre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 xml:space="preserve">otros. </w:t>
      </w:r>
      <w:r w:rsidRPr="00B80855">
        <w:rPr>
          <w:rFonts w:ascii="Palatino Linotype" w:eastAsiaTheme="minorHAnsi" w:hAnsi="Palatino Linotype" w:cs="Arial"/>
          <w:i/>
          <w:sz w:val="22"/>
          <w:szCs w:val="22"/>
          <w:lang w:val="es-MX" w:eastAsia="en-US"/>
        </w:rPr>
        <w:t>De acuerdo con la legislación tributaria, las personas físicas tramitan su</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inscripción en el Registro Federal de Contribuyentes con el único propósito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realizar mediante esa clave de identificación, operaciones o actividades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naturaleza tributaria. En este sentido, el artículo 79 del Código Fiscal de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Federación prevé que la utilización de una clave de registro no asignada por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autoridad constituye como una infracción en materia fiscal. De acuerdo con lo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antes apuntado, el RFC vinculado al nombre de su titular, permite identificar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edad de la persona, así como su homoclave, siendo esta última única e irrepetible,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por lo que es posible concluir que el RFC constituye un dato personal y, por tanto,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información confidencial, de conformidad con los previsto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Gubernamental</w:t>
      </w:r>
      <w:r w:rsidRPr="00B80855">
        <w:rPr>
          <w:rFonts w:ascii="Palatino Linotype" w:eastAsiaTheme="minorHAnsi" w:hAnsi="Palatino Linotype" w:cs="Arial"/>
          <w:bCs/>
          <w:i/>
          <w:sz w:val="22"/>
          <w:szCs w:val="22"/>
          <w:lang w:val="es-MX" w:eastAsia="en-US"/>
        </w:rPr>
        <w:t>…” (Sic)</w:t>
      </w:r>
    </w:p>
    <w:p w14:paraId="58B832B3" w14:textId="77777777" w:rsidR="00B80855" w:rsidRPr="00B80855"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B80855">
        <w:rPr>
          <w:rFonts w:ascii="Palatino Linotype" w:eastAsiaTheme="minorHAnsi" w:hAnsi="Palatino Linotype" w:cs="Arial"/>
          <w:sz w:val="22"/>
          <w:szCs w:val="22"/>
          <w:lang w:val="es-MX" w:eastAsia="en-US"/>
        </w:rPr>
        <w:t>(Énfasis añadido)</w:t>
      </w:r>
    </w:p>
    <w:p w14:paraId="2D7DEAB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C9C434"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Argumento que es compartido por el entonces </w:t>
      </w:r>
      <w:r w:rsidRPr="00B80855">
        <w:rPr>
          <w:rFonts w:ascii="Palatino Linotype" w:eastAsiaTheme="minorHAnsi" w:hAnsi="Palatino Linotype" w:cs="Arial"/>
          <w:b/>
          <w:bCs/>
          <w:lang w:val="es-MX" w:eastAsia="en-US"/>
        </w:rPr>
        <w:t xml:space="preserve">Instituto Federal de Acceso a la Información y Protección de Datos (IFAI), conforme al </w:t>
      </w:r>
      <w:r w:rsidRPr="00B80855">
        <w:rPr>
          <w:rFonts w:ascii="Palatino Linotype" w:eastAsiaTheme="minorHAnsi" w:hAnsi="Palatino Linotype" w:cs="Arial"/>
          <w:lang w:val="es-MX" w:eastAsia="en-US"/>
        </w:rPr>
        <w:t xml:space="preserve">criterio número 0003-10, el cual refiere: </w:t>
      </w:r>
    </w:p>
    <w:p w14:paraId="4D824CDB" w14:textId="77777777" w:rsidR="00B80855" w:rsidRPr="00B80855" w:rsidRDefault="00B80855" w:rsidP="00B80855">
      <w:pPr>
        <w:pStyle w:val="Sinespaciado"/>
        <w:rPr>
          <w:rFonts w:eastAsiaTheme="minorHAnsi"/>
          <w:lang w:eastAsia="en-US"/>
        </w:rPr>
      </w:pPr>
    </w:p>
    <w:p w14:paraId="1ACB503E" w14:textId="77777777" w:rsidR="00B80855" w:rsidRPr="00B80855"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B80855">
        <w:rPr>
          <w:rFonts w:ascii="Palatino Linotype" w:eastAsiaTheme="minorHAnsi" w:hAnsi="Palatino Linotype" w:cs="Arial"/>
          <w:i/>
          <w:sz w:val="22"/>
          <w:szCs w:val="22"/>
          <w:lang w:val="es-MX"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B80855">
        <w:rPr>
          <w:rFonts w:ascii="Palatino Linotype" w:eastAsiaTheme="minorHAnsi" w:hAnsi="Palatino Linotype" w:cs="Arial"/>
          <w:b/>
          <w:bCs/>
          <w:i/>
          <w:sz w:val="22"/>
          <w:szCs w:val="22"/>
          <w:lang w:val="es-MX" w:eastAsia="en-US"/>
        </w:rPr>
        <w:t>..</w:t>
      </w:r>
      <w:r w:rsidRPr="00B80855">
        <w:rPr>
          <w:rFonts w:ascii="Palatino Linotype" w:eastAsiaTheme="minorHAnsi" w:hAnsi="Palatino Linotype" w:cs="Arial"/>
          <w:i/>
          <w:sz w:val="22"/>
          <w:szCs w:val="22"/>
          <w:lang w:val="es-MX" w:eastAsia="en-US"/>
        </w:rPr>
        <w:t>.” (Sic)</w:t>
      </w:r>
    </w:p>
    <w:p w14:paraId="04D21678"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r w:rsidRPr="00B80855">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Por su parte, los Lineamientos Generales en materia de Clasificación y Desclasificación de la información, así como para la elaboración de versiones públicas, emitidos por el </w:t>
      </w:r>
      <w:r w:rsidRPr="00B80855">
        <w:rPr>
          <w:rFonts w:ascii="Palatino Linotype" w:eastAsiaTheme="minorHAnsi" w:hAnsi="Palatino Linotype" w:cs="Arial"/>
          <w:lang w:val="es-MX" w:eastAsia="en-US"/>
        </w:rPr>
        <w:lastRenderedPageBreak/>
        <w:t>Sistema Nacional de Transparencia, Acceso a la Información Pública y Protección de Datos Personales, establecen lo siguiente:</w:t>
      </w:r>
    </w:p>
    <w:p w14:paraId="69DF37B2"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B80855"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r w:rsidRPr="00B80855">
        <w:rPr>
          <w:rFonts w:ascii="Palatino Linotype" w:eastAsiaTheme="minorHAnsi" w:hAnsi="Palatino Linotype" w:cs="Arial"/>
          <w:b/>
          <w:bCs/>
          <w:i/>
          <w:sz w:val="22"/>
          <w:szCs w:val="22"/>
          <w:lang w:val="es-MX" w:eastAsia="en-US"/>
        </w:rPr>
        <w:t>Cuarto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u w:val="single"/>
          <w:lang w:val="es-MX" w:eastAsia="en-US"/>
        </w:rPr>
        <w:t>Para clasificar la información como reservada o confidencial,</w:t>
      </w:r>
      <w:r w:rsidRPr="00B80855">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70194"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57BF5288"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Quinto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B80855">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B80855">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B80855">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Octavo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B80855">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1DF3DB73" w14:textId="77777777" w:rsidR="00B80855" w:rsidRPr="00B80855"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
          <w:bCs/>
          <w:i/>
          <w:sz w:val="22"/>
          <w:szCs w:val="22"/>
          <w:lang w:val="es-MX" w:eastAsia="en-US"/>
        </w:rPr>
        <w:t>DE LA INFORMACIÓN CONFIDENCIAL</w:t>
      </w:r>
    </w:p>
    <w:p w14:paraId="2F368320"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Trigésimo octavo. </w:t>
      </w:r>
      <w:r w:rsidRPr="00B80855">
        <w:rPr>
          <w:rFonts w:ascii="Palatino Linotype" w:eastAsiaTheme="minorHAnsi" w:hAnsi="Palatino Linotype" w:cs="Arial"/>
          <w:bCs/>
          <w:i/>
          <w:sz w:val="22"/>
          <w:szCs w:val="22"/>
          <w:lang w:val="es-MX" w:eastAsia="en-US"/>
        </w:rPr>
        <w:t>Se considera información confidencial:</w:t>
      </w:r>
    </w:p>
    <w:p w14:paraId="59512CE1" w14:textId="77777777" w:rsidR="00B80855" w:rsidRPr="00B80855"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Cs/>
          <w:i/>
          <w:sz w:val="22"/>
          <w:szCs w:val="22"/>
          <w:lang w:val="es-MX" w:eastAsia="en-US"/>
        </w:rPr>
        <w:t xml:space="preserve">I. </w:t>
      </w:r>
      <w:r w:rsidRPr="00B80855">
        <w:rPr>
          <w:rFonts w:ascii="Palatino Linotype" w:eastAsiaTheme="minorHAnsi" w:hAnsi="Palatino Linotype" w:cs="Arial"/>
          <w:b/>
          <w:bCs/>
          <w:i/>
          <w:sz w:val="22"/>
          <w:szCs w:val="22"/>
          <w:u w:val="single"/>
          <w:lang w:val="es-MX" w:eastAsia="en-US"/>
        </w:rPr>
        <w:t>Los datos personales en los términos de la norma aplicable</w:t>
      </w:r>
      <w:r w:rsidRPr="00B80855">
        <w:rPr>
          <w:rFonts w:ascii="Palatino Linotype" w:eastAsiaTheme="minorHAnsi" w:hAnsi="Palatino Linotype" w:cs="Arial"/>
          <w:b/>
          <w:bCs/>
          <w:i/>
          <w:sz w:val="22"/>
          <w:szCs w:val="22"/>
          <w:lang w:val="es-MX" w:eastAsia="en-US"/>
        </w:rPr>
        <w:t>;</w:t>
      </w:r>
    </w:p>
    <w:p w14:paraId="1A338DCE"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III …</w:t>
      </w:r>
    </w:p>
    <w:p w14:paraId="481437C0"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7015BD8D" w14:textId="77777777" w:rsidR="00B12BA1" w:rsidRDefault="00B12BA1" w:rsidP="00B80855">
      <w:pPr>
        <w:tabs>
          <w:tab w:val="left" w:pos="8647"/>
        </w:tabs>
        <w:spacing w:line="360" w:lineRule="auto"/>
        <w:ind w:right="51"/>
        <w:jc w:val="both"/>
        <w:rPr>
          <w:rFonts w:ascii="Palatino Linotype" w:eastAsiaTheme="minorHAnsi" w:hAnsi="Palatino Linotype" w:cs="Arial"/>
          <w:bCs/>
          <w:sz w:val="22"/>
          <w:szCs w:val="22"/>
          <w:lang w:val="es-MX" w:eastAsia="en-US"/>
        </w:rPr>
      </w:pPr>
    </w:p>
    <w:p w14:paraId="32C3F6A2"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lastRenderedPageBreak/>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80A7D51"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B80855" w:rsidRDefault="00B80855" w:rsidP="00B8085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B80855">
        <w:rPr>
          <w:rFonts w:ascii="Palatino Linotype" w:hAnsi="Palatino Linotype" w:cs="Arial"/>
        </w:rPr>
        <w:t xml:space="preserve">Entonces, el </w:t>
      </w:r>
      <w:r w:rsidRPr="00B80855">
        <w:rPr>
          <w:rFonts w:ascii="Palatino Linotype" w:hAnsi="Palatino Linotype" w:cs="Arial"/>
          <w:b/>
        </w:rPr>
        <w:t>Sujeto Obligado</w:t>
      </w:r>
      <w:r w:rsidRPr="00B80855">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B80855">
        <w:rPr>
          <w:rFonts w:ascii="Palatino Linotype" w:hAnsi="Palatino Linotype" w:cs="Arial"/>
          <w:i/>
          <w:iCs/>
        </w:rPr>
        <w:t>.</w:t>
      </w:r>
    </w:p>
    <w:p w14:paraId="4C554AA1" w14:textId="77777777" w:rsidR="00B80855" w:rsidRPr="007A4C5E" w:rsidRDefault="00B80855" w:rsidP="007A4C5E">
      <w:pPr>
        <w:autoSpaceDE w:val="0"/>
        <w:autoSpaceDN w:val="0"/>
        <w:adjustRightInd w:val="0"/>
        <w:spacing w:line="360" w:lineRule="auto"/>
        <w:ind w:right="-141"/>
        <w:jc w:val="both"/>
        <w:rPr>
          <w:rFonts w:ascii="Palatino Linotype" w:hAnsi="Palatino Linotype" w:cs="Arial"/>
        </w:rPr>
      </w:pPr>
    </w:p>
    <w:p w14:paraId="1645DE02" w14:textId="487320BB" w:rsidR="007A4C5E" w:rsidRPr="007A4C5E" w:rsidRDefault="007A4C5E" w:rsidP="007A4C5E">
      <w:pPr>
        <w:spacing w:line="360" w:lineRule="auto"/>
        <w:jc w:val="both"/>
        <w:rPr>
          <w:rFonts w:ascii="Palatino Linotype" w:hAnsi="Palatino Linotype"/>
        </w:rPr>
      </w:pPr>
      <w:r w:rsidRPr="007A4C5E">
        <w:rPr>
          <w:rFonts w:ascii="Palatino Linotype" w:hAnsi="Palatino Linotype"/>
        </w:rPr>
        <w:t>En mérito de lo expuesto</w:t>
      </w:r>
      <w:r w:rsidR="00575E21">
        <w:rPr>
          <w:rFonts w:ascii="Palatino Linotype" w:hAnsi="Palatino Linotype"/>
        </w:rPr>
        <w:t xml:space="preserve"> en líneas anteriores, resultan </w:t>
      </w:r>
      <w:r w:rsidRPr="007A4C5E">
        <w:rPr>
          <w:rFonts w:ascii="Palatino Linotype" w:hAnsi="Palatino Linotype"/>
        </w:rPr>
        <w:t xml:space="preserve">fundados los motivos de inconformidad que arguye </w:t>
      </w:r>
      <w:r w:rsidRPr="007A4C5E">
        <w:rPr>
          <w:rFonts w:ascii="Palatino Linotype" w:hAnsi="Palatino Linotype"/>
          <w:b/>
        </w:rPr>
        <w:t>El Recurrente</w:t>
      </w:r>
      <w:r w:rsidRPr="007A4C5E">
        <w:rPr>
          <w:rFonts w:ascii="Palatino Linotype" w:hAnsi="Palatino Linotype"/>
        </w:rPr>
        <w:t xml:space="preserve"> en su medio de impugnación que fue materia </w:t>
      </w:r>
      <w:r w:rsidRPr="007A4C5E">
        <w:rPr>
          <w:rFonts w:ascii="Palatino Linotype" w:hAnsi="Palatino Linotype"/>
        </w:rPr>
        <w:lastRenderedPageBreak/>
        <w:t xml:space="preserve">de estudio, por ello con fundamento </w:t>
      </w:r>
      <w:r w:rsidR="007035C6">
        <w:rPr>
          <w:rFonts w:ascii="Palatino Linotype" w:hAnsi="Palatino Linotype"/>
          <w:lang w:val="es-419"/>
        </w:rPr>
        <w:t xml:space="preserve">en la </w:t>
      </w:r>
      <w:r w:rsidRPr="007A4C5E">
        <w:rPr>
          <w:rFonts w:ascii="Palatino Linotype" w:hAnsi="Palatino Linotype"/>
        </w:rPr>
        <w:t>fracción III, del artículo 186,</w:t>
      </w:r>
      <w:r w:rsidRPr="007A4C5E">
        <w:rPr>
          <w:rFonts w:ascii="Palatino Linotype" w:hAnsi="Palatino Linotype"/>
          <w:b/>
        </w:rPr>
        <w:t xml:space="preserve"> </w:t>
      </w:r>
      <w:r w:rsidRPr="007A4C5E">
        <w:rPr>
          <w:rFonts w:ascii="Palatino Linotype" w:hAnsi="Palatino Linotype"/>
        </w:rPr>
        <w:t xml:space="preserve">de la Ley de Transparencia y Acceso a la Información Pública del Estado de México y Municipios, se </w:t>
      </w:r>
      <w:r w:rsidR="00030906">
        <w:rPr>
          <w:rFonts w:ascii="Palatino Linotype" w:hAnsi="Palatino Linotype"/>
          <w:b/>
          <w:lang w:val="es-419"/>
        </w:rPr>
        <w:t xml:space="preserve">REVOCA </w:t>
      </w:r>
      <w:r w:rsidRPr="007A4C5E">
        <w:rPr>
          <w:rFonts w:ascii="Palatino Linotype" w:hAnsi="Palatino Linotype"/>
        </w:rPr>
        <w:t>la respuesta a la solicitud de información número</w:t>
      </w:r>
      <w:r w:rsidRPr="007A4C5E">
        <w:rPr>
          <w:rFonts w:ascii="Palatino Linotype" w:hAnsi="Palatino Linotype"/>
          <w:b/>
        </w:rPr>
        <w:t xml:space="preserve"> </w:t>
      </w:r>
      <w:r w:rsidR="00BC68D6">
        <w:rPr>
          <w:rFonts w:ascii="Palatino Linotype" w:eastAsiaTheme="minorHAnsi" w:hAnsi="Palatino Linotype" w:cs="Arial"/>
          <w:b/>
          <w:szCs w:val="22"/>
          <w:lang w:val="es-MX" w:eastAsia="en-US"/>
        </w:rPr>
        <w:t>0</w:t>
      </w:r>
      <w:r w:rsidR="00BC68D6">
        <w:rPr>
          <w:rFonts w:ascii="Palatino Linotype" w:eastAsiaTheme="minorHAnsi" w:hAnsi="Palatino Linotype" w:cs="Arial"/>
          <w:b/>
          <w:szCs w:val="22"/>
          <w:lang w:val="es-419" w:eastAsia="en-US"/>
        </w:rPr>
        <w:t>0138</w:t>
      </w:r>
      <w:r w:rsidR="00BC68D6">
        <w:rPr>
          <w:rFonts w:ascii="Palatino Linotype" w:eastAsiaTheme="minorHAnsi" w:hAnsi="Palatino Linotype" w:cs="Arial"/>
          <w:b/>
          <w:szCs w:val="22"/>
          <w:lang w:val="es-MX" w:eastAsia="en-US"/>
        </w:rPr>
        <w:t>/</w:t>
      </w:r>
      <w:r w:rsidR="00BC68D6">
        <w:rPr>
          <w:rFonts w:ascii="Palatino Linotype" w:eastAsiaTheme="minorHAnsi" w:hAnsi="Palatino Linotype" w:cs="Arial"/>
          <w:b/>
          <w:szCs w:val="22"/>
          <w:lang w:val="es-419" w:eastAsia="en-US"/>
        </w:rPr>
        <w:t>TENANCIN</w:t>
      </w:r>
      <w:r w:rsidR="00BC68D6">
        <w:rPr>
          <w:rFonts w:ascii="Palatino Linotype" w:eastAsiaTheme="minorHAnsi" w:hAnsi="Palatino Linotype" w:cs="Arial"/>
          <w:b/>
          <w:szCs w:val="22"/>
          <w:lang w:val="es-MX" w:eastAsia="en-US"/>
        </w:rPr>
        <w:t>/IP/2022</w:t>
      </w:r>
      <w:r w:rsidRPr="007A4C5E">
        <w:rPr>
          <w:rFonts w:ascii="Palatino Linotype" w:hAnsi="Palatino Linotype"/>
        </w:rPr>
        <w:t>,</w:t>
      </w:r>
      <w:r w:rsidRPr="007A4C5E">
        <w:rPr>
          <w:rFonts w:ascii="Palatino Linotype" w:hAnsi="Palatino Linotype"/>
          <w:b/>
        </w:rPr>
        <w:t xml:space="preserve"> </w:t>
      </w:r>
      <w:r w:rsidRPr="007A4C5E">
        <w:rPr>
          <w:rFonts w:ascii="Palatino Linotype" w:hAnsi="Palatino Linotype"/>
          <w:bCs/>
        </w:rPr>
        <w:t>que ha sido materia del presente fallo</w:t>
      </w:r>
      <w:r w:rsidRPr="007A4C5E">
        <w:rPr>
          <w:rFonts w:ascii="Palatino Linotype" w:hAnsi="Palatino Linotype"/>
        </w:rPr>
        <w:t>.</w:t>
      </w:r>
    </w:p>
    <w:p w14:paraId="6240C316" w14:textId="77777777" w:rsidR="009E0B9B" w:rsidRPr="0013589E" w:rsidRDefault="009E0B9B" w:rsidP="009E0B9B">
      <w:pPr>
        <w:spacing w:line="360" w:lineRule="auto"/>
        <w:jc w:val="both"/>
        <w:rPr>
          <w:rFonts w:ascii="Palatino Linotype" w:hAnsi="Palatino Linotype" w:cs="Arial"/>
        </w:rPr>
      </w:pPr>
    </w:p>
    <w:p w14:paraId="6989145B" w14:textId="77777777" w:rsidR="009E0B9B" w:rsidRPr="0013589E" w:rsidRDefault="009E0B9B" w:rsidP="009E0B9B">
      <w:pPr>
        <w:pStyle w:val="Sinespaciado"/>
        <w:spacing w:line="360" w:lineRule="auto"/>
        <w:jc w:val="both"/>
        <w:rPr>
          <w:rFonts w:ascii="Palatino Linotype" w:hAnsi="Palatino Linotype"/>
        </w:rPr>
      </w:pPr>
      <w:r w:rsidRPr="0013589E">
        <w:rPr>
          <w:rFonts w:ascii="Palatino Linotype" w:hAnsi="Palatino Linotype"/>
        </w:rPr>
        <w:t>Por lo antes expuesto y fundado es de resolverse y,</w:t>
      </w:r>
    </w:p>
    <w:p w14:paraId="4ADEE071" w14:textId="77777777" w:rsidR="009E0B9B" w:rsidRPr="0013589E" w:rsidRDefault="009E0B9B" w:rsidP="009E0B9B">
      <w:pPr>
        <w:pStyle w:val="Sinespaciado"/>
        <w:spacing w:line="360" w:lineRule="auto"/>
        <w:jc w:val="both"/>
        <w:rPr>
          <w:rFonts w:ascii="Palatino Linotype" w:hAnsi="Palatino Linotype"/>
        </w:rPr>
      </w:pPr>
    </w:p>
    <w:p w14:paraId="635532C7" w14:textId="77777777" w:rsidR="009E0B9B" w:rsidRPr="0013589E" w:rsidRDefault="009E0B9B" w:rsidP="009E0B9B">
      <w:pPr>
        <w:spacing w:line="360" w:lineRule="auto"/>
        <w:jc w:val="center"/>
        <w:rPr>
          <w:rFonts w:ascii="Palatino Linotype" w:hAnsi="Palatino Linotype"/>
          <w:b/>
          <w:sz w:val="28"/>
          <w:lang w:val="pt-BR"/>
        </w:rPr>
      </w:pPr>
      <w:r w:rsidRPr="0013589E">
        <w:rPr>
          <w:rFonts w:ascii="Palatino Linotype" w:hAnsi="Palatino Linotype"/>
          <w:b/>
          <w:sz w:val="28"/>
          <w:lang w:val="pt-BR"/>
        </w:rPr>
        <w:t>S E   R E S U E L V E</w:t>
      </w:r>
    </w:p>
    <w:p w14:paraId="5689F36E" w14:textId="77777777" w:rsidR="009E0B9B" w:rsidRPr="0013589E"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0"/>
    <w:p w14:paraId="27806DEC" w14:textId="2001D460"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lang w:val="es-ES_tradnl"/>
        </w:rPr>
        <w:t>PRIMERO.</w:t>
      </w:r>
      <w:r w:rsidRPr="002549ED">
        <w:rPr>
          <w:rFonts w:ascii="Palatino Linotype" w:hAnsi="Palatino Linotype" w:cs="Arial"/>
          <w:lang w:val="es-ES_tradnl"/>
        </w:rPr>
        <w:t xml:space="preserve"> </w:t>
      </w:r>
      <w:r w:rsidRPr="002549ED">
        <w:rPr>
          <w:rFonts w:ascii="Palatino Linotype" w:hAnsi="Palatino Linotype" w:cs="Arial"/>
        </w:rPr>
        <w:t>Se</w:t>
      </w:r>
      <w:r w:rsidRPr="002549ED">
        <w:rPr>
          <w:rFonts w:ascii="Palatino Linotype" w:hAnsi="Palatino Linotype" w:cs="Arial"/>
          <w:b/>
        </w:rPr>
        <w:t xml:space="preserve"> </w:t>
      </w:r>
      <w:r w:rsidR="007035C6">
        <w:rPr>
          <w:rFonts w:ascii="Palatino Linotype" w:hAnsi="Palatino Linotype" w:cs="Arial"/>
          <w:b/>
          <w:lang w:val="es-419"/>
        </w:rPr>
        <w:t>REVOCA</w:t>
      </w:r>
      <w:r w:rsidRPr="002549ED">
        <w:rPr>
          <w:rFonts w:ascii="Palatino Linotype" w:hAnsi="Palatino Linotype" w:cs="Arial"/>
          <w:b/>
        </w:rPr>
        <w:t xml:space="preserve"> </w:t>
      </w:r>
      <w:r w:rsidRPr="002549ED">
        <w:rPr>
          <w:rFonts w:ascii="Palatino Linotype" w:eastAsia="Arial Unicode MS" w:hAnsi="Palatino Linotype" w:cs="Arial"/>
        </w:rPr>
        <w:t xml:space="preserve">la respuesta entregada por </w:t>
      </w:r>
      <w:r w:rsidRPr="002549ED">
        <w:rPr>
          <w:rFonts w:ascii="Palatino Linotype" w:eastAsia="Arial Unicode MS" w:hAnsi="Palatino Linotype" w:cs="Arial"/>
          <w:b/>
        </w:rPr>
        <w:t xml:space="preserve">El Sujeto Obligado </w:t>
      </w:r>
      <w:r w:rsidRPr="002549ED">
        <w:rPr>
          <w:rFonts w:ascii="Palatino Linotype" w:eastAsia="Arial Unicode MS" w:hAnsi="Palatino Linotype" w:cs="Arial"/>
        </w:rPr>
        <w:t xml:space="preserve">a la solicitud de información número </w:t>
      </w:r>
      <w:r w:rsidR="00BC68D6">
        <w:rPr>
          <w:rFonts w:ascii="Palatino Linotype" w:eastAsiaTheme="minorHAnsi" w:hAnsi="Palatino Linotype" w:cs="Arial"/>
          <w:b/>
          <w:szCs w:val="22"/>
          <w:lang w:val="es-MX" w:eastAsia="en-US"/>
        </w:rPr>
        <w:t>0</w:t>
      </w:r>
      <w:r w:rsidR="00BC68D6">
        <w:rPr>
          <w:rFonts w:ascii="Palatino Linotype" w:eastAsiaTheme="minorHAnsi" w:hAnsi="Palatino Linotype" w:cs="Arial"/>
          <w:b/>
          <w:szCs w:val="22"/>
          <w:lang w:val="es-419" w:eastAsia="en-US"/>
        </w:rPr>
        <w:t>0138</w:t>
      </w:r>
      <w:r w:rsidR="00BC68D6">
        <w:rPr>
          <w:rFonts w:ascii="Palatino Linotype" w:eastAsiaTheme="minorHAnsi" w:hAnsi="Palatino Linotype" w:cs="Arial"/>
          <w:b/>
          <w:szCs w:val="22"/>
          <w:lang w:val="es-MX" w:eastAsia="en-US"/>
        </w:rPr>
        <w:t>/</w:t>
      </w:r>
      <w:r w:rsidR="00BC68D6">
        <w:rPr>
          <w:rFonts w:ascii="Palatino Linotype" w:eastAsiaTheme="minorHAnsi" w:hAnsi="Palatino Linotype" w:cs="Arial"/>
          <w:b/>
          <w:szCs w:val="22"/>
          <w:lang w:val="es-419" w:eastAsia="en-US"/>
        </w:rPr>
        <w:t>TENANCIN</w:t>
      </w:r>
      <w:r w:rsidR="00BC68D6">
        <w:rPr>
          <w:rFonts w:ascii="Palatino Linotype" w:eastAsiaTheme="minorHAnsi" w:hAnsi="Palatino Linotype" w:cs="Arial"/>
          <w:b/>
          <w:szCs w:val="22"/>
          <w:lang w:val="es-MX" w:eastAsia="en-US"/>
        </w:rPr>
        <w:t>/IP/2022</w:t>
      </w:r>
      <w:r w:rsidRPr="002549ED">
        <w:rPr>
          <w:rFonts w:ascii="Palatino Linotype" w:hAnsi="Palatino Linotype" w:cs="Arial"/>
        </w:rPr>
        <w:t xml:space="preserve">, por resultar fundados los motivos de inconformidad vertidos por </w:t>
      </w:r>
      <w:r w:rsidRPr="002549ED">
        <w:rPr>
          <w:rFonts w:ascii="Palatino Linotype" w:hAnsi="Palatino Linotype" w:cs="Arial"/>
          <w:b/>
        </w:rPr>
        <w:t>El Recurrente</w:t>
      </w:r>
      <w:r w:rsidRPr="002549ED">
        <w:rPr>
          <w:rFonts w:ascii="Palatino Linotype" w:hAnsi="Palatino Linotype" w:cs="Arial"/>
        </w:rPr>
        <w:t xml:space="preserve">, en términos del Considerando </w:t>
      </w:r>
      <w:r w:rsidR="007035C6">
        <w:rPr>
          <w:rFonts w:ascii="Palatino Linotype" w:hAnsi="Palatino Linotype" w:cs="Arial"/>
          <w:b/>
          <w:lang w:val="es-419"/>
        </w:rPr>
        <w:t>QUINTO</w:t>
      </w:r>
      <w:r w:rsidR="00142DF4">
        <w:rPr>
          <w:rFonts w:ascii="Palatino Linotype" w:hAnsi="Palatino Linotype" w:cs="Arial"/>
          <w:b/>
          <w:lang w:val="es-419"/>
        </w:rPr>
        <w:t xml:space="preserve"> </w:t>
      </w:r>
      <w:r w:rsidRPr="002549ED">
        <w:rPr>
          <w:rFonts w:ascii="Palatino Linotype" w:hAnsi="Palatino Linotype" w:cs="Arial"/>
        </w:rPr>
        <w:t xml:space="preserve">de </w:t>
      </w:r>
      <w:r w:rsidR="001C6331" w:rsidRPr="002549ED">
        <w:rPr>
          <w:rFonts w:ascii="Palatino Linotype" w:hAnsi="Palatino Linotype" w:cs="Arial"/>
        </w:rPr>
        <w:t>esta</w:t>
      </w:r>
      <w:r w:rsidRPr="002549ED">
        <w:rPr>
          <w:rFonts w:ascii="Palatino Linotype" w:hAnsi="Palatino Linotype" w:cs="Arial"/>
        </w:rPr>
        <w:t xml:space="preserve"> resolución.</w:t>
      </w:r>
    </w:p>
    <w:p w14:paraId="0505AFAF"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rPr>
      </w:pPr>
    </w:p>
    <w:p w14:paraId="463181D9" w14:textId="184F6DC5" w:rsidR="00575E21" w:rsidRPr="002549ED" w:rsidRDefault="00575E21" w:rsidP="00575E21">
      <w:pPr>
        <w:spacing w:line="360" w:lineRule="auto"/>
        <w:jc w:val="both"/>
        <w:rPr>
          <w:rFonts w:ascii="Palatino Linotype" w:hAnsi="Palatino Linotype" w:cs="Arial"/>
        </w:rPr>
      </w:pPr>
      <w:r w:rsidRPr="002549ED">
        <w:rPr>
          <w:rFonts w:ascii="Palatino Linotype" w:hAnsi="Palatino Linotype" w:cs="Arial"/>
          <w:b/>
          <w:sz w:val="28"/>
          <w:szCs w:val="28"/>
        </w:rPr>
        <w:t>SEGUNDO.</w:t>
      </w:r>
      <w:r w:rsidRPr="002549ED">
        <w:rPr>
          <w:rFonts w:ascii="Palatino Linotype" w:hAnsi="Palatino Linotype" w:cs="Arial"/>
        </w:rPr>
        <w:t xml:space="preserve"> Se </w:t>
      </w:r>
      <w:r w:rsidRPr="002549ED">
        <w:rPr>
          <w:rFonts w:ascii="Palatino Linotype" w:hAnsi="Palatino Linotype" w:cs="Arial"/>
          <w:b/>
        </w:rPr>
        <w:t>ORDENA</w:t>
      </w:r>
      <w:r w:rsidRPr="002549ED">
        <w:rPr>
          <w:rFonts w:ascii="Palatino Linotype" w:hAnsi="Palatino Linotype" w:cs="Arial"/>
        </w:rPr>
        <w:t xml:space="preserve"> al </w:t>
      </w:r>
      <w:r w:rsidRPr="002549ED">
        <w:rPr>
          <w:rFonts w:ascii="Palatino Linotype" w:hAnsi="Palatino Linotype" w:cs="Arial"/>
          <w:b/>
        </w:rPr>
        <w:t>Sujeto Obligado</w:t>
      </w:r>
      <w:r w:rsidRPr="002549ED">
        <w:rPr>
          <w:rFonts w:ascii="Palatino Linotype" w:hAnsi="Palatino Linotype" w:cs="Arial"/>
        </w:rPr>
        <w:t xml:space="preserve"> haga entrega al </w:t>
      </w:r>
      <w:r w:rsidRPr="002549ED">
        <w:rPr>
          <w:rFonts w:ascii="Palatino Linotype" w:hAnsi="Palatino Linotype" w:cs="Arial"/>
          <w:b/>
        </w:rPr>
        <w:t xml:space="preserve">Recurrente </w:t>
      </w:r>
      <w:r w:rsidRPr="002549ED">
        <w:rPr>
          <w:rFonts w:ascii="Palatino Linotype" w:hAnsi="Palatino Linotype" w:cs="Arial"/>
        </w:rPr>
        <w:t xml:space="preserve">en términos del Considerando </w:t>
      </w:r>
      <w:r w:rsidR="007035C6">
        <w:rPr>
          <w:rFonts w:ascii="Palatino Linotype" w:hAnsi="Palatino Linotype" w:cs="Arial"/>
          <w:b/>
          <w:lang w:val="es-419"/>
        </w:rPr>
        <w:t>QUINTO</w:t>
      </w:r>
      <w:r w:rsidR="00142DF4">
        <w:rPr>
          <w:rFonts w:ascii="Palatino Linotype" w:hAnsi="Palatino Linotype" w:cs="Arial"/>
          <w:b/>
          <w:lang w:val="es-419"/>
        </w:rPr>
        <w:t xml:space="preserve"> </w:t>
      </w:r>
      <w:r w:rsidRPr="002549ED">
        <w:rPr>
          <w:rFonts w:ascii="Palatino Linotype" w:hAnsi="Palatino Linotype" w:cs="Arial"/>
        </w:rPr>
        <w:t>de e</w:t>
      </w:r>
      <w:r>
        <w:rPr>
          <w:rFonts w:ascii="Palatino Linotype" w:hAnsi="Palatino Linotype" w:cs="Arial"/>
        </w:rPr>
        <w:t>sta resolución</w:t>
      </w:r>
      <w:r w:rsidRPr="002549ED">
        <w:rPr>
          <w:rFonts w:ascii="Palatino Linotype" w:hAnsi="Palatino Linotype" w:cs="Arial"/>
        </w:rPr>
        <w:t xml:space="preserve">, a través del </w:t>
      </w:r>
      <w:r w:rsidRPr="002549ED">
        <w:rPr>
          <w:rFonts w:ascii="Palatino Linotype" w:hAnsi="Palatino Linotype"/>
        </w:rPr>
        <w:t>Sistema de Acceso a la Información Mexiquense</w:t>
      </w:r>
      <w:r w:rsidRPr="002549ED">
        <w:rPr>
          <w:rFonts w:ascii="Palatino Linotype" w:hAnsi="Palatino Linotype" w:cs="Arial"/>
        </w:rPr>
        <w:t xml:space="preserve"> </w:t>
      </w:r>
      <w:r w:rsidRPr="002549ED">
        <w:rPr>
          <w:rFonts w:ascii="Palatino Linotype" w:hAnsi="Palatino Linotype" w:cs="Arial"/>
          <w:b/>
        </w:rPr>
        <w:t>(SAIMEX)</w:t>
      </w:r>
      <w:r w:rsidR="00B80855">
        <w:rPr>
          <w:rFonts w:ascii="Palatino Linotype" w:hAnsi="Palatino Linotype" w:cs="Arial"/>
          <w:b/>
        </w:rPr>
        <w:t xml:space="preserve">, </w:t>
      </w:r>
      <w:r w:rsidR="00B80855">
        <w:rPr>
          <w:rFonts w:ascii="Palatino Linotype" w:hAnsi="Palatino Linotype" w:cs="Arial"/>
        </w:rPr>
        <w:t xml:space="preserve">previa búsqueda exhaustiva y razonable, de ser procedente en versión pública, </w:t>
      </w:r>
      <w:r w:rsidRPr="002549ED">
        <w:rPr>
          <w:rFonts w:ascii="Palatino Linotype" w:hAnsi="Palatino Linotype" w:cs="Arial"/>
        </w:rPr>
        <w:t>lo siguiente:</w:t>
      </w:r>
    </w:p>
    <w:p w14:paraId="4FCD8EE4" w14:textId="77777777" w:rsidR="00BE49A0" w:rsidRDefault="00BE49A0" w:rsidP="00E65658">
      <w:pPr>
        <w:spacing w:line="360" w:lineRule="auto"/>
        <w:ind w:left="709" w:right="474"/>
        <w:jc w:val="both"/>
        <w:rPr>
          <w:rFonts w:ascii="Palatino Linotype" w:hAnsi="Palatino Linotype" w:cs="Arial"/>
        </w:rPr>
      </w:pPr>
    </w:p>
    <w:p w14:paraId="3A45ACE1" w14:textId="6BFC95E6" w:rsidR="00BC68D6" w:rsidRDefault="00BC68D6" w:rsidP="00BC68D6">
      <w:pPr>
        <w:spacing w:line="360" w:lineRule="auto"/>
        <w:ind w:left="1134" w:right="899"/>
        <w:jc w:val="both"/>
        <w:rPr>
          <w:rFonts w:ascii="Palatino Linotype" w:eastAsia="Palatino Linotype" w:hAnsi="Palatino Linotype" w:cs="Palatino Linotype"/>
          <w:lang w:val="es-419"/>
        </w:rPr>
      </w:pPr>
      <w:r>
        <w:rPr>
          <w:rFonts w:ascii="Palatino Linotype" w:hAnsi="Palatino Linotype"/>
          <w:lang w:val="es-419" w:eastAsia="es-MX"/>
        </w:rPr>
        <w:t>1.- L</w:t>
      </w:r>
      <w:r>
        <w:rPr>
          <w:rFonts w:ascii="Palatino Linotype" w:hAnsi="Palatino Linotype"/>
          <w:lang w:val="es-MX" w:eastAsia="es-MX"/>
        </w:rPr>
        <w:t xml:space="preserve">os </w:t>
      </w:r>
      <w:r w:rsidR="00DB164A">
        <w:rPr>
          <w:rFonts w:ascii="Palatino Linotype" w:hAnsi="Palatino Linotype"/>
          <w:lang w:val="es-MX" w:eastAsia="es-MX"/>
        </w:rPr>
        <w:t>Comprobantes</w:t>
      </w:r>
      <w:r>
        <w:rPr>
          <w:rFonts w:ascii="Palatino Linotype" w:hAnsi="Palatino Linotype"/>
          <w:lang w:val="es-MX" w:eastAsia="es-MX"/>
        </w:rPr>
        <w:t xml:space="preserve">, </w:t>
      </w:r>
      <w:r>
        <w:rPr>
          <w:rFonts w:ascii="Palatino Linotype" w:hAnsi="Palatino Linotype"/>
          <w:lang w:val="es-419" w:eastAsia="es-MX"/>
        </w:rPr>
        <w:t>Facturas</w:t>
      </w:r>
      <w:r>
        <w:rPr>
          <w:rFonts w:ascii="Palatino Linotype" w:hAnsi="Palatino Linotype"/>
          <w:lang w:val="es-MX" w:eastAsia="es-MX"/>
        </w:rPr>
        <w:t>,</w:t>
      </w:r>
      <w:r>
        <w:rPr>
          <w:rFonts w:ascii="Palatino Linotype" w:hAnsi="Palatino Linotype"/>
          <w:lang w:val="es-419" w:eastAsia="es-MX"/>
        </w:rPr>
        <w:t xml:space="preserve"> </w:t>
      </w:r>
      <w:r>
        <w:rPr>
          <w:rFonts w:ascii="Palatino Linotype" w:hAnsi="Palatino Linotype"/>
          <w:lang w:val="es-MX" w:eastAsia="es-MX"/>
        </w:rPr>
        <w:t>Contratos</w:t>
      </w:r>
      <w:r>
        <w:rPr>
          <w:rFonts w:ascii="Palatino Linotype" w:hAnsi="Palatino Linotype"/>
          <w:lang w:val="es-419" w:eastAsia="es-MX"/>
        </w:rPr>
        <w:t>,</w:t>
      </w:r>
      <w:r>
        <w:rPr>
          <w:rFonts w:ascii="Palatino Linotype" w:hAnsi="Palatino Linotype"/>
          <w:lang w:val="es-MX" w:eastAsia="es-MX"/>
        </w:rPr>
        <w:t xml:space="preserve"> </w:t>
      </w:r>
      <w:r>
        <w:rPr>
          <w:rFonts w:ascii="Palatino Linotype" w:hAnsi="Palatino Linotype"/>
          <w:lang w:val="es-419" w:eastAsia="es-MX"/>
        </w:rPr>
        <w:t>o</w:t>
      </w:r>
      <w:r>
        <w:rPr>
          <w:rFonts w:ascii="Palatino Linotype" w:hAnsi="Palatino Linotype"/>
          <w:lang w:val="es-MX" w:eastAsia="es-MX"/>
        </w:rPr>
        <w:t xml:space="preserve"> cualquier otro documento que haga referencia de los gastos realizados por el evento del 8 de marzo de 2022</w:t>
      </w:r>
      <w:r>
        <w:rPr>
          <w:rFonts w:ascii="Palatino Linotype" w:hAnsi="Palatino Linotype"/>
          <w:lang w:val="es-419" w:eastAsia="es-MX"/>
        </w:rPr>
        <w:t>.</w:t>
      </w:r>
    </w:p>
    <w:p w14:paraId="0D998D8F" w14:textId="77777777" w:rsidR="0030171B" w:rsidRDefault="0030171B" w:rsidP="00E65658">
      <w:pPr>
        <w:spacing w:line="360" w:lineRule="auto"/>
        <w:ind w:left="709" w:right="474"/>
        <w:jc w:val="both"/>
        <w:rPr>
          <w:rFonts w:ascii="Palatino Linotype" w:hAnsi="Palatino Linotype" w:cs="Arial"/>
        </w:rPr>
      </w:pPr>
    </w:p>
    <w:p w14:paraId="58EE2849" w14:textId="77777777" w:rsidR="00E65658" w:rsidRDefault="00E65658" w:rsidP="00E65658">
      <w:pPr>
        <w:spacing w:line="360" w:lineRule="auto"/>
        <w:ind w:left="709" w:right="474"/>
        <w:jc w:val="both"/>
        <w:rPr>
          <w:rFonts w:ascii="Palatino Linotype" w:hAnsi="Palatino Linotype" w:cs="Arial"/>
          <w:i/>
        </w:rPr>
      </w:pPr>
      <w:r w:rsidRPr="00E65658">
        <w:rPr>
          <w:rFonts w:ascii="Palatino Linotype" w:hAnsi="Palatino Linotype" w:cs="Arial"/>
          <w:i/>
        </w:rPr>
        <w:t xml:space="preserve">De ser procedente la versión pública, deberá emitir y hacer entrega del Acuerdo del Comité de Transparencia en términos de los artículos 49, fracción VIII y 132 </w:t>
      </w:r>
      <w:r w:rsidRPr="00E65658">
        <w:rPr>
          <w:rFonts w:ascii="Palatino Linotype" w:hAnsi="Palatino Linotype" w:cs="Arial"/>
          <w:i/>
        </w:rPr>
        <w:lastRenderedPageBreak/>
        <w:t>fracción II de la Ley de Transparencia y Acceso a la Información Pública del Estado de México y Municipios, en el que funde y motive la clasificación de los datos contenidos en la información proporcionada.</w:t>
      </w:r>
    </w:p>
    <w:p w14:paraId="32D1D284" w14:textId="77777777" w:rsidR="00BE49A0" w:rsidRDefault="00BE49A0" w:rsidP="00E65658">
      <w:pPr>
        <w:spacing w:line="360" w:lineRule="auto"/>
        <w:ind w:left="709" w:right="474"/>
        <w:jc w:val="both"/>
        <w:rPr>
          <w:rFonts w:ascii="Palatino Linotype" w:hAnsi="Palatino Linotype" w:cs="Arial"/>
          <w:i/>
        </w:rPr>
      </w:pPr>
    </w:p>
    <w:p w14:paraId="16816C9F" w14:textId="4342D03D" w:rsidR="002A4D8B" w:rsidRPr="000A5CD0" w:rsidRDefault="002A4D8B" w:rsidP="002A4D8B">
      <w:pPr>
        <w:spacing w:line="360" w:lineRule="auto"/>
        <w:ind w:left="709" w:right="474"/>
        <w:jc w:val="both"/>
        <w:rPr>
          <w:rFonts w:ascii="Palatino Linotype" w:hAnsi="Palatino Linotype" w:cs="Arial"/>
          <w:i/>
        </w:rPr>
      </w:pPr>
      <w:r w:rsidRPr="00FE0DD9">
        <w:rPr>
          <w:rFonts w:ascii="Palatino Linotype" w:hAnsi="Palatino Linotype" w:cs="Arial"/>
          <w:i/>
        </w:rPr>
        <w:t>P</w:t>
      </w:r>
      <w:r w:rsidRPr="000A5CD0">
        <w:rPr>
          <w:rFonts w:ascii="Palatino Linotype" w:hAnsi="Palatino Linotype" w:cs="Arial"/>
          <w:i/>
        </w:rPr>
        <w:t xml:space="preserve">ara el caso de que no </w:t>
      </w:r>
      <w:r w:rsidR="00FE0DD9" w:rsidRPr="00FE0DD9">
        <w:rPr>
          <w:rFonts w:ascii="Palatino Linotype" w:hAnsi="Palatino Linotype" w:cs="Arial"/>
          <w:i/>
        </w:rPr>
        <w:t xml:space="preserve">se </w:t>
      </w:r>
      <w:r w:rsidRPr="000A5CD0">
        <w:rPr>
          <w:rFonts w:ascii="Palatino Linotype" w:hAnsi="Palatino Linotype" w:cs="Arial"/>
          <w:i/>
        </w:rPr>
        <w:t xml:space="preserve">haya </w:t>
      </w:r>
      <w:r w:rsidR="00FE0DD9" w:rsidRPr="00FE0DD9">
        <w:rPr>
          <w:rFonts w:ascii="Palatino Linotype" w:hAnsi="Palatino Linotype" w:cs="Arial"/>
          <w:i/>
        </w:rPr>
        <w:t>realizado el evento a que se refiere el punto uno (1)</w:t>
      </w:r>
      <w:r w:rsidRPr="000A5CD0">
        <w:rPr>
          <w:rFonts w:ascii="Palatino Linotype" w:hAnsi="Palatino Linotype" w:cs="Arial"/>
          <w:i/>
        </w:rPr>
        <w:t xml:space="preserve">, </w:t>
      </w:r>
      <w:r w:rsidR="00FE0DD9" w:rsidRPr="00FE0DD9">
        <w:rPr>
          <w:rFonts w:ascii="Palatino Linotype" w:hAnsi="Palatino Linotype" w:cs="Arial"/>
          <w:i/>
        </w:rPr>
        <w:t xml:space="preserve">y por ende no se haya generado la información solicitada, </w:t>
      </w:r>
      <w:r w:rsidRPr="000A5CD0">
        <w:rPr>
          <w:rFonts w:ascii="Palatino Linotype" w:hAnsi="Palatino Linotype" w:cs="Arial"/>
          <w:i/>
        </w:rPr>
        <w:t>deberá hacerlo del conocimiento del Recurrente, de manera clara y precisa.</w:t>
      </w:r>
    </w:p>
    <w:p w14:paraId="1C9BFA69" w14:textId="77777777" w:rsidR="00EC13E0" w:rsidRDefault="00EC13E0" w:rsidP="00E65658">
      <w:pPr>
        <w:spacing w:line="360" w:lineRule="auto"/>
        <w:ind w:left="709" w:right="474"/>
        <w:jc w:val="both"/>
        <w:rPr>
          <w:rFonts w:ascii="Palatino Linotype" w:hAnsi="Palatino Linotype" w:cs="Arial"/>
          <w:i/>
        </w:rPr>
      </w:pPr>
    </w:p>
    <w:p w14:paraId="6E152C50"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2549ED">
        <w:rPr>
          <w:rFonts w:ascii="Palatino Linotype" w:hAnsi="Palatino Linotype" w:cs="Arial"/>
          <w:b/>
          <w:sz w:val="28"/>
          <w:szCs w:val="28"/>
          <w:lang w:val="es-ES_tradnl"/>
        </w:rPr>
        <w:t xml:space="preserve">TERCERO. </w:t>
      </w:r>
      <w:r w:rsidRPr="002549ED">
        <w:rPr>
          <w:rFonts w:ascii="Palatino Linotype" w:hAnsi="Palatino Linotype" w:cs="Arial"/>
          <w:b/>
          <w:szCs w:val="28"/>
          <w:lang w:val="es-ES_tradnl"/>
        </w:rPr>
        <w:t>NOTIFÍQUESE</w:t>
      </w:r>
      <w:r w:rsidRPr="002549ED">
        <w:rPr>
          <w:rFonts w:ascii="Palatino Linotype" w:hAnsi="Palatino Linotype" w:cs="Arial"/>
          <w:b/>
          <w:sz w:val="28"/>
          <w:szCs w:val="28"/>
          <w:lang w:val="es-ES_tradnl"/>
        </w:rPr>
        <w:t xml:space="preserve"> </w:t>
      </w:r>
      <w:r w:rsidRPr="002549ED">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2549ED" w:rsidRDefault="00575E21" w:rsidP="00575E21">
      <w:pPr>
        <w:spacing w:line="360" w:lineRule="auto"/>
        <w:jc w:val="both"/>
        <w:rPr>
          <w:rFonts w:ascii="Palatino Linotype" w:hAnsi="Palatino Linotype" w:cs="Arial"/>
          <w:bCs/>
          <w:szCs w:val="28"/>
        </w:rPr>
      </w:pPr>
      <w:r w:rsidRPr="002549ED">
        <w:rPr>
          <w:rFonts w:ascii="Palatino Linotype" w:hAnsi="Palatino Linotype" w:cs="Arial"/>
          <w:b/>
          <w:bCs/>
          <w:sz w:val="28"/>
          <w:szCs w:val="28"/>
        </w:rPr>
        <w:t>CUARTO.</w:t>
      </w:r>
      <w:r w:rsidRPr="002549ED">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2549ED">
        <w:rPr>
          <w:rFonts w:ascii="Palatino Linotype" w:hAnsi="Palatino Linotype" w:cs="Arial"/>
          <w:b/>
          <w:bCs/>
          <w:szCs w:val="28"/>
        </w:rPr>
        <w:t>Sujeto Obligado</w:t>
      </w:r>
      <w:r w:rsidRPr="002549ED">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2549ED" w:rsidRDefault="00575E21" w:rsidP="00575E21">
      <w:pPr>
        <w:spacing w:line="360" w:lineRule="auto"/>
        <w:jc w:val="both"/>
        <w:rPr>
          <w:rFonts w:ascii="Palatino Linotype" w:hAnsi="Palatino Linotype" w:cs="Arial"/>
          <w:bCs/>
          <w:szCs w:val="28"/>
        </w:rPr>
      </w:pPr>
    </w:p>
    <w:p w14:paraId="7D9DBD6E" w14:textId="550B6688"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rPr>
        <w:t>QUINTO.</w:t>
      </w:r>
      <w:r w:rsidRPr="002549ED">
        <w:rPr>
          <w:rFonts w:ascii="Palatino Linotype" w:hAnsi="Palatino Linotype" w:cs="Arial"/>
          <w:b/>
        </w:rPr>
        <w:t xml:space="preserve"> NOTIFÍQUESE</w:t>
      </w:r>
      <w:r w:rsidRPr="002549ED">
        <w:rPr>
          <w:rFonts w:ascii="Palatino Linotype" w:hAnsi="Palatino Linotype" w:cs="Arial"/>
        </w:rPr>
        <w:t xml:space="preserve"> al </w:t>
      </w:r>
      <w:r w:rsidRPr="002549ED">
        <w:rPr>
          <w:rFonts w:ascii="Palatino Linotype" w:hAnsi="Palatino Linotype" w:cs="Arial"/>
          <w:b/>
        </w:rPr>
        <w:t>Recurrente</w:t>
      </w:r>
      <w:r w:rsidRPr="002549ED">
        <w:rPr>
          <w:rFonts w:ascii="Palatino Linotype" w:hAnsi="Palatino Linotype" w:cs="Arial"/>
        </w:rPr>
        <w:t xml:space="preserve"> la presente resolución</w:t>
      </w:r>
      <w:r>
        <w:rPr>
          <w:rFonts w:ascii="Palatino Linotype" w:hAnsi="Palatino Linotype" w:cs="Arial"/>
        </w:rPr>
        <w:t xml:space="preserve"> </w:t>
      </w:r>
      <w:r w:rsidRPr="00D85D55">
        <w:rPr>
          <w:rFonts w:ascii="Palatino Linotype" w:eastAsiaTheme="minorHAnsi" w:hAnsi="Palatino Linotype" w:cs="Arial"/>
          <w:lang w:val="es-MX" w:eastAsia="en-US"/>
        </w:rPr>
        <w:t xml:space="preserve">a través del </w:t>
      </w:r>
      <w:r w:rsidRPr="00D85D55">
        <w:rPr>
          <w:rFonts w:ascii="Palatino Linotype" w:eastAsiaTheme="minorHAnsi" w:hAnsi="Palatino Linotype" w:cs="Arial"/>
          <w:szCs w:val="22"/>
          <w:lang w:val="es-MX" w:eastAsia="en-US"/>
        </w:rPr>
        <w:t xml:space="preserve">Sistema de Acceso a la Información Mexiquense </w:t>
      </w:r>
      <w:r w:rsidRPr="00D85D55">
        <w:rPr>
          <w:rFonts w:ascii="Palatino Linotype" w:eastAsiaTheme="minorHAnsi" w:hAnsi="Palatino Linotype" w:cs="Arial"/>
          <w:b/>
          <w:szCs w:val="22"/>
          <w:lang w:val="es-MX" w:eastAsia="en-US"/>
        </w:rPr>
        <w:t>(SAIMEX)</w:t>
      </w:r>
      <w:r>
        <w:rPr>
          <w:rFonts w:ascii="Palatino Linotype" w:hAnsi="Palatino Linotype" w:cs="Arial"/>
        </w:rPr>
        <w:t xml:space="preserve"> </w:t>
      </w:r>
      <w:r w:rsidRPr="002549ED">
        <w:rPr>
          <w:rFonts w:ascii="Palatino Linotype" w:hAnsi="Palatino Linotype" w:cs="Arial"/>
        </w:rPr>
        <w:t xml:space="preserve">y hágase de su conocimiento que en caso de considerar que le causa algún perjuicio, podrá promover el Juicio de Amparo en los términos de las leyes aplicables, de acuerdo a lo estipulado por el </w:t>
      </w:r>
      <w:r w:rsidRPr="002549ED">
        <w:rPr>
          <w:rFonts w:ascii="Palatino Linotype" w:hAnsi="Palatino Linotype" w:cs="Arial"/>
        </w:rPr>
        <w:lastRenderedPageBreak/>
        <w:t>artículo 196, de la Ley de Transparencia y Acceso a la Información Pública del Estado de México y Municipios.</w:t>
      </w:r>
    </w:p>
    <w:p w14:paraId="52D7450A" w14:textId="77777777" w:rsidR="00575E21" w:rsidRDefault="00575E21" w:rsidP="002A040B">
      <w:pPr>
        <w:spacing w:line="360" w:lineRule="auto"/>
        <w:jc w:val="both"/>
        <w:rPr>
          <w:rFonts w:ascii="Palatino Linotype" w:eastAsiaTheme="minorHAnsi" w:hAnsi="Palatino Linotype" w:cs="Arial"/>
          <w:lang w:val="es-MX" w:eastAsia="en-US"/>
        </w:rPr>
      </w:pPr>
    </w:p>
    <w:p w14:paraId="77F43D44" w14:textId="36591D91" w:rsidR="00525CD7" w:rsidRPr="00767BEB" w:rsidRDefault="0029071C" w:rsidP="00BE49A0">
      <w:pPr>
        <w:spacing w:line="360" w:lineRule="auto"/>
        <w:jc w:val="both"/>
        <w:rPr>
          <w:rFonts w:ascii="Palatino Linotype" w:eastAsiaTheme="minorHAnsi" w:hAnsi="Palatino Linotype" w:cs="Arial"/>
          <w:sz w:val="18"/>
          <w:lang w:val="es-419" w:eastAsia="en-US"/>
        </w:rPr>
      </w:pPr>
      <w:r w:rsidRPr="0013589E">
        <w:rPr>
          <w:rFonts w:ascii="Palatino Linotype" w:eastAsiaTheme="minorHAnsi" w:hAnsi="Palatino Linotype" w:cs="Arial"/>
          <w:lang w:val="es-MX" w:eastAsia="en-US"/>
        </w:rPr>
        <w:t>ASÍ LO RESUELVE, POR UNANIMIDAD DE VOTOS, EL PLENO DEL</w:t>
      </w:r>
      <w:r w:rsidRPr="0013589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3589E">
        <w:rPr>
          <w:rFonts w:ascii="Palatino Linotype" w:eastAsiaTheme="minorHAnsi" w:hAnsi="Palatino Linotype" w:cs="Arial"/>
          <w:lang w:val="es-MX" w:eastAsia="en-US"/>
        </w:rPr>
        <w:t xml:space="preserve">, </w:t>
      </w:r>
      <w:r w:rsidR="00AE3F0A" w:rsidRPr="0013589E">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4924E4">
        <w:rPr>
          <w:rFonts w:ascii="Palatino Linotype" w:eastAsiaTheme="minorHAnsi" w:hAnsi="Palatino Linotype" w:cs="Arial"/>
          <w:lang w:val="es-419" w:eastAsia="en-US"/>
        </w:rPr>
        <w:t xml:space="preserve">VIGÉSIMA SEGUNDA </w:t>
      </w:r>
      <w:r w:rsidR="00AE3F0A" w:rsidRPr="0013589E">
        <w:rPr>
          <w:rFonts w:ascii="Palatino Linotype" w:eastAsiaTheme="minorHAnsi" w:hAnsi="Palatino Linotype" w:cs="Arial"/>
          <w:lang w:val="es-MX" w:eastAsia="en-US"/>
        </w:rPr>
        <w:t xml:space="preserve">SESIÓN ORDINARIA CELEBRADA EL </w:t>
      </w:r>
      <w:r w:rsidR="004924E4">
        <w:rPr>
          <w:rFonts w:ascii="Palatino Linotype" w:hAnsi="Palatino Linotype" w:cs="Arial"/>
          <w:color w:val="000000"/>
          <w:lang w:val="es-419" w:eastAsia="es-MX"/>
        </w:rPr>
        <w:t>QUINCE</w:t>
      </w:r>
      <w:r w:rsidR="0030171B">
        <w:rPr>
          <w:rFonts w:ascii="Palatino Linotype" w:hAnsi="Palatino Linotype" w:cs="Arial"/>
          <w:color w:val="000000"/>
          <w:lang w:val="es-419" w:eastAsia="es-MX"/>
        </w:rPr>
        <w:t xml:space="preserve"> </w:t>
      </w:r>
      <w:r w:rsidR="00E30EBC">
        <w:rPr>
          <w:rFonts w:ascii="Palatino Linotype" w:hAnsi="Palatino Linotype" w:cs="Arial"/>
          <w:color w:val="000000"/>
          <w:lang w:val="es-MX" w:eastAsia="es-MX"/>
        </w:rPr>
        <w:t xml:space="preserve">DE </w:t>
      </w:r>
      <w:r w:rsidR="004924E4">
        <w:rPr>
          <w:rFonts w:ascii="Palatino Linotype" w:hAnsi="Palatino Linotype" w:cs="Arial"/>
          <w:color w:val="000000"/>
          <w:lang w:val="es-419" w:eastAsia="es-MX"/>
        </w:rPr>
        <w:t>JUNIO</w:t>
      </w:r>
      <w:r w:rsidR="00AE3F0A" w:rsidRPr="0013589E">
        <w:rPr>
          <w:rFonts w:ascii="Palatino Linotype" w:hAnsi="Palatino Linotype" w:cs="Arial"/>
          <w:color w:val="000000"/>
          <w:lang w:val="es-MX" w:eastAsia="es-MX"/>
        </w:rPr>
        <w:t xml:space="preserve"> DE</w:t>
      </w:r>
      <w:r w:rsidR="00AE3F0A" w:rsidRPr="0013589E">
        <w:rPr>
          <w:rFonts w:ascii="Palatino Linotype" w:eastAsiaTheme="minorHAnsi" w:hAnsi="Palatino Linotype" w:cs="Arial"/>
          <w:lang w:val="es-MX" w:eastAsia="en-US"/>
        </w:rPr>
        <w:t xml:space="preserve"> DOS MIL VEINTIDÓS, ANTE EL SECRETARIO TÉCNICO, ALEXIS TAPIA RAMÍREZ</w:t>
      </w:r>
      <w:r w:rsidR="00767BEB">
        <w:rPr>
          <w:rFonts w:ascii="Palatino Linotype" w:eastAsiaTheme="minorHAnsi" w:hAnsi="Palatino Linotype" w:cs="Arial"/>
          <w:lang w:val="es-419" w:eastAsia="en-US"/>
        </w:rPr>
        <w:t>.-----------</w:t>
      </w:r>
    </w:p>
    <w:p w14:paraId="6FDF461F" w14:textId="77777777" w:rsidR="00525CD7" w:rsidRPr="0013589E" w:rsidRDefault="00525CD7" w:rsidP="00525CD7">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63920D2B" w14:textId="77777777" w:rsidR="00525CD7" w:rsidRPr="0013589E" w:rsidRDefault="00525CD7" w:rsidP="00525CD7">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751018D6" w14:textId="77777777" w:rsidR="00525CD7" w:rsidRPr="0013589E" w:rsidRDefault="00525CD7" w:rsidP="00525CD7">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28DC1700" w14:textId="77777777" w:rsidR="00BE49A0" w:rsidRPr="0013589E" w:rsidRDefault="00BE49A0" w:rsidP="00BE49A0">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1E6B2A0D" w14:textId="77777777" w:rsidR="00BE49A0" w:rsidRPr="0013589E" w:rsidRDefault="00BE49A0" w:rsidP="00BE49A0">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10390067" w14:textId="2C3BB7FC" w:rsidR="00BE49A0" w:rsidRPr="0013589E" w:rsidRDefault="00BE49A0" w:rsidP="00BE49A0">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r w:rsidR="00F537F4" w:rsidRPr="00C45081">
        <w:rPr>
          <w:rFonts w:ascii="Palatino Linotype" w:hAnsi="Palatino Linotype" w:cs="Arial"/>
        </w:rPr>
        <w:t>----------------------------------------------------------------------------------------------------------------------------------------------------------------------------------------------------------------------------------------------------------------------------------------------------------------------------------------------------------------------------------------------------------------------------------------------------------------------------------------------------------------------------------------------------------------------------------------------------------------------------------------------------------------------------------------------------------------------------------------------------------------------------------------------------------------------------------------------------------------------------------------------------------------------------------------</w:t>
      </w:r>
      <w:r w:rsidR="00F537F4">
        <w:rPr>
          <w:rFonts w:ascii="Palatino Linotype" w:hAnsi="Palatino Linotype" w:cs="Arial"/>
        </w:rPr>
        <w:t>--------</w:t>
      </w:r>
      <w:bookmarkStart w:id="1" w:name="_GoBack"/>
      <w:bookmarkEnd w:id="1"/>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525CD7">
        <w:rPr>
          <w:rFonts w:ascii="Palatino Linotype" w:eastAsiaTheme="minorHAnsi" w:hAnsi="Palatino Linotype" w:cs="Arial"/>
          <w:sz w:val="20"/>
          <w:szCs w:val="20"/>
          <w:lang w:val="es-MX" w:eastAsia="en-US"/>
        </w:rPr>
        <w:t>JMV/CCR/</w:t>
      </w:r>
      <w:r w:rsidR="00110D59" w:rsidRPr="00525CD7">
        <w:rPr>
          <w:rFonts w:ascii="Palatino Linotype" w:eastAsiaTheme="minorHAnsi" w:hAnsi="Palatino Linotype" w:cs="Arial"/>
          <w:sz w:val="20"/>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2D8DA7E6"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2E6EF3A1"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71852F7E"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1D7BE3F8"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34E569DA"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601A91FB"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2A4D8B" w:rsidRDefault="002A4D8B" w:rsidP="000B5E25">
      <w:r>
        <w:separator/>
      </w:r>
    </w:p>
  </w:endnote>
  <w:endnote w:type="continuationSeparator" w:id="0">
    <w:p w14:paraId="5F37A0C4" w14:textId="77777777" w:rsidR="002A4D8B" w:rsidRDefault="002A4D8B"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2A4D8B" w:rsidRPr="000D3AD4" w:rsidRDefault="002A4D8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537F4">
      <w:rPr>
        <w:rFonts w:ascii="Palatino Linotype" w:hAnsi="Palatino Linotype" w:cs="Arial"/>
        <w:bCs/>
        <w:noProof/>
        <w:sz w:val="20"/>
        <w:szCs w:val="20"/>
      </w:rPr>
      <w:t>40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537F4">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2A4D8B" w:rsidRPr="000D3AD4" w:rsidRDefault="002A4D8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537F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537F4">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2A4D8B" w:rsidRDefault="002A4D8B" w:rsidP="000B5E25">
      <w:r>
        <w:separator/>
      </w:r>
    </w:p>
  </w:footnote>
  <w:footnote w:type="continuationSeparator" w:id="0">
    <w:p w14:paraId="45CFCE47" w14:textId="77777777" w:rsidR="002A4D8B" w:rsidRDefault="002A4D8B" w:rsidP="000B5E25">
      <w:r>
        <w:continuationSeparator/>
      </w:r>
    </w:p>
  </w:footnote>
  <w:footnote w:id="1">
    <w:p w14:paraId="27727F6A" w14:textId="77777777" w:rsidR="002A4D8B" w:rsidRPr="008A64CB" w:rsidRDefault="002A4D8B"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2A4D8B" w:rsidRPr="008A64CB" w:rsidRDefault="002A4D8B"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2A4D8B" w:rsidRPr="008A64CB" w:rsidRDefault="002A4D8B">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2A4D8B" w:rsidRDefault="00F537F4">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2A4D8B" w:rsidRPr="008F2CCC" w14:paraId="74B9A3E9" w14:textId="77777777" w:rsidTr="00B333DC">
      <w:tc>
        <w:tcPr>
          <w:tcW w:w="2693" w:type="dxa"/>
          <w:shd w:val="clear" w:color="auto" w:fill="auto"/>
        </w:tcPr>
        <w:p w14:paraId="20B348EF" w14:textId="77777777" w:rsidR="002A4D8B" w:rsidRPr="00807CDA" w:rsidRDefault="002A4D8B"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18A979A4" w:rsidR="002A4D8B" w:rsidRPr="0029071C" w:rsidRDefault="002A4D8B" w:rsidP="002F6AB2">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Pr>
              <w:rFonts w:ascii="Palatino Linotype" w:hAnsi="Palatino Linotype"/>
              <w:sz w:val="22"/>
              <w:szCs w:val="22"/>
              <w:lang w:val="es-419"/>
            </w:rPr>
            <w:t>4285</w:t>
          </w:r>
          <w:r w:rsidRPr="00971FFC">
            <w:rPr>
              <w:rFonts w:ascii="Palatino Linotype" w:hAnsi="Palatino Linotype"/>
              <w:sz w:val="22"/>
              <w:szCs w:val="22"/>
              <w:lang w:val="es-ES_tradnl"/>
            </w:rPr>
            <w:t>/INFOEM/IP/RR/2022</w:t>
          </w:r>
        </w:p>
      </w:tc>
    </w:tr>
    <w:tr w:rsidR="002A4D8B" w:rsidRPr="008F2CCC" w14:paraId="75D5F8C1" w14:textId="77777777" w:rsidTr="00B333DC">
      <w:tc>
        <w:tcPr>
          <w:tcW w:w="2693" w:type="dxa"/>
          <w:shd w:val="clear" w:color="auto" w:fill="auto"/>
        </w:tcPr>
        <w:p w14:paraId="10D22299" w14:textId="77777777" w:rsidR="002A4D8B" w:rsidRPr="00807CDA" w:rsidRDefault="002A4D8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201D60B2" w:rsidR="002A4D8B" w:rsidRPr="00675D99" w:rsidRDefault="002A4D8B" w:rsidP="00E519CB">
          <w:pPr>
            <w:spacing w:line="276" w:lineRule="auto"/>
            <w:jc w:val="right"/>
            <w:rPr>
              <w:rFonts w:ascii="Palatino Linotype" w:hAnsi="Palatino Linotype"/>
              <w:sz w:val="22"/>
              <w:szCs w:val="22"/>
              <w:lang w:val="es-419"/>
            </w:rPr>
          </w:pPr>
          <w:r>
            <w:rPr>
              <w:rFonts w:ascii="Palatino Linotype" w:hAnsi="Palatino Linotype"/>
              <w:sz w:val="22"/>
              <w:szCs w:val="22"/>
              <w:lang w:val="es-419"/>
            </w:rPr>
            <w:t>Ayuntamiento de Tenancingo</w:t>
          </w:r>
        </w:p>
      </w:tc>
    </w:tr>
    <w:tr w:rsidR="002A4D8B" w:rsidRPr="008F2CCC" w14:paraId="1314B4A7" w14:textId="77777777" w:rsidTr="00B333DC">
      <w:trPr>
        <w:trHeight w:val="228"/>
      </w:trPr>
      <w:tc>
        <w:tcPr>
          <w:tcW w:w="2693" w:type="dxa"/>
          <w:shd w:val="clear" w:color="auto" w:fill="auto"/>
        </w:tcPr>
        <w:p w14:paraId="2CB4F9D4" w14:textId="77777777" w:rsidR="002A4D8B" w:rsidRPr="00807CDA" w:rsidRDefault="002A4D8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2A4D8B" w:rsidRPr="0029071C" w:rsidRDefault="002A4D8B"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2A4D8B" w:rsidRPr="001779E0" w:rsidRDefault="00F537F4"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2A4D8B" w:rsidRPr="008F2CCC" w14:paraId="6E759B77" w14:textId="77777777" w:rsidTr="00B333DC">
      <w:tc>
        <w:tcPr>
          <w:tcW w:w="2688" w:type="dxa"/>
          <w:shd w:val="clear" w:color="auto" w:fill="auto"/>
        </w:tcPr>
        <w:p w14:paraId="7120B5F8" w14:textId="77777777" w:rsidR="002A4D8B" w:rsidRPr="00807CDA" w:rsidRDefault="002A4D8B"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3FA79FB0" w:rsidR="002A4D8B" w:rsidRPr="0029071C" w:rsidRDefault="002A4D8B" w:rsidP="00225FDF">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Pr>
              <w:rFonts w:ascii="Palatino Linotype" w:hAnsi="Palatino Linotype"/>
              <w:sz w:val="22"/>
              <w:szCs w:val="22"/>
              <w:lang w:val="es-419"/>
            </w:rPr>
            <w:t>4285</w:t>
          </w:r>
          <w:r w:rsidRPr="00971FFC">
            <w:rPr>
              <w:rFonts w:ascii="Palatino Linotype" w:hAnsi="Palatino Linotype"/>
              <w:sz w:val="22"/>
              <w:szCs w:val="22"/>
              <w:lang w:val="es-ES_tradnl"/>
            </w:rPr>
            <w:t>/INFOEM/IP/RR/2022</w:t>
          </w:r>
        </w:p>
      </w:tc>
    </w:tr>
    <w:tr w:rsidR="002A4D8B" w:rsidRPr="008F2CCC" w14:paraId="00A7D2AF" w14:textId="77777777" w:rsidTr="00B333DC">
      <w:tc>
        <w:tcPr>
          <w:tcW w:w="2688" w:type="dxa"/>
          <w:shd w:val="clear" w:color="auto" w:fill="auto"/>
          <w:vAlign w:val="center"/>
        </w:tcPr>
        <w:p w14:paraId="30DA12AD" w14:textId="77777777" w:rsidR="002A4D8B" w:rsidRPr="00807CDA" w:rsidRDefault="002A4D8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3FB93EEE" w:rsidR="002A4D8B" w:rsidRPr="00AF061E" w:rsidRDefault="002A4D8B" w:rsidP="00AF061E">
          <w:pPr>
            <w:spacing w:line="276" w:lineRule="auto"/>
            <w:jc w:val="right"/>
            <w:rPr>
              <w:rFonts w:ascii="Palatino Linotype" w:hAnsi="Palatino Linotype"/>
              <w:sz w:val="22"/>
              <w:szCs w:val="22"/>
              <w:lang w:val="es-419"/>
            </w:rPr>
          </w:pPr>
        </w:p>
      </w:tc>
    </w:tr>
    <w:tr w:rsidR="002A4D8B" w:rsidRPr="00D81FF3" w14:paraId="30B43482" w14:textId="77777777" w:rsidTr="00B333DC">
      <w:trPr>
        <w:trHeight w:val="228"/>
      </w:trPr>
      <w:tc>
        <w:tcPr>
          <w:tcW w:w="2688" w:type="dxa"/>
          <w:shd w:val="clear" w:color="auto" w:fill="auto"/>
        </w:tcPr>
        <w:p w14:paraId="414A3D7E" w14:textId="77777777" w:rsidR="002A4D8B" w:rsidRPr="00807CDA" w:rsidRDefault="002A4D8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725C317F" w:rsidR="002A4D8B" w:rsidRPr="00675D99" w:rsidRDefault="002A4D8B" w:rsidP="00E519CB">
          <w:pPr>
            <w:spacing w:line="276" w:lineRule="auto"/>
            <w:jc w:val="right"/>
            <w:rPr>
              <w:rFonts w:ascii="Palatino Linotype" w:hAnsi="Palatino Linotype"/>
              <w:sz w:val="22"/>
              <w:szCs w:val="22"/>
              <w:lang w:val="es-419"/>
            </w:rPr>
          </w:pPr>
          <w:r>
            <w:rPr>
              <w:rFonts w:ascii="Palatino Linotype" w:hAnsi="Palatino Linotype"/>
              <w:sz w:val="22"/>
              <w:szCs w:val="22"/>
              <w:lang w:val="es-419"/>
            </w:rPr>
            <w:t>Ayuntamiento de Tenancingo</w:t>
          </w:r>
        </w:p>
      </w:tc>
    </w:tr>
    <w:tr w:rsidR="002A4D8B" w:rsidRPr="008F2CCC" w14:paraId="1DA73D42" w14:textId="77777777" w:rsidTr="00B333DC">
      <w:tc>
        <w:tcPr>
          <w:tcW w:w="2688" w:type="dxa"/>
          <w:shd w:val="clear" w:color="auto" w:fill="auto"/>
        </w:tcPr>
        <w:p w14:paraId="0C4F1E52" w14:textId="77777777" w:rsidR="002A4D8B" w:rsidRPr="00807CDA" w:rsidRDefault="002A4D8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2A4D8B" w:rsidRPr="0029071C" w:rsidRDefault="002A4D8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2A4D8B" w:rsidRPr="009F1AB6" w:rsidRDefault="00F537F4">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6BD0C78"/>
    <w:multiLevelType w:val="hybridMultilevel"/>
    <w:tmpl w:val="A9221D3A"/>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A7B0A9A0">
      <w:start w:val="1"/>
      <w:numFmt w:val="lowerLetter"/>
      <w:lvlText w:val="%2)"/>
      <w:lvlJc w:val="left"/>
      <w:pPr>
        <w:ind w:left="1121" w:hanging="212"/>
      </w:pPr>
      <w:rPr>
        <w:rFonts w:ascii="Palatino Linotype" w:eastAsia="Arial" w:hAnsi="Palatino Linotype" w:cs="Arial" w:hint="default"/>
        <w:b/>
        <w:bCs/>
        <w:w w:val="99"/>
        <w:sz w:val="24"/>
        <w:szCs w:val="24"/>
      </w:rPr>
    </w:lvl>
    <w:lvl w:ilvl="2" w:tplc="17DA76EA">
      <w:start w:val="1"/>
      <w:numFmt w:val="decimal"/>
      <w:lvlText w:val="%3)"/>
      <w:lvlJc w:val="left"/>
      <w:pPr>
        <w:ind w:left="2158" w:hanging="238"/>
      </w:pPr>
      <w:rPr>
        <w:rFonts w:ascii="Palatino Linotype" w:eastAsia="Arial" w:hAnsi="Palatino Linotyp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2" w15:restartNumberingAfterBreak="0">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3" w15:restartNumberingAfterBreak="0">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3"/>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419"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7609"/>
    <w:rsid w:val="00030371"/>
    <w:rsid w:val="00030906"/>
    <w:rsid w:val="00036F8B"/>
    <w:rsid w:val="0003771B"/>
    <w:rsid w:val="000572E9"/>
    <w:rsid w:val="00057572"/>
    <w:rsid w:val="00071411"/>
    <w:rsid w:val="0007702A"/>
    <w:rsid w:val="00087169"/>
    <w:rsid w:val="00093AE1"/>
    <w:rsid w:val="0009657A"/>
    <w:rsid w:val="000A4762"/>
    <w:rsid w:val="000A717C"/>
    <w:rsid w:val="000B5E25"/>
    <w:rsid w:val="000B7C6C"/>
    <w:rsid w:val="000C43CE"/>
    <w:rsid w:val="000D3AD4"/>
    <w:rsid w:val="000D44B6"/>
    <w:rsid w:val="000D5E0F"/>
    <w:rsid w:val="000E00A4"/>
    <w:rsid w:val="000E0495"/>
    <w:rsid w:val="000F16BA"/>
    <w:rsid w:val="000F4481"/>
    <w:rsid w:val="000F535D"/>
    <w:rsid w:val="00101AD8"/>
    <w:rsid w:val="00103CC0"/>
    <w:rsid w:val="00110320"/>
    <w:rsid w:val="00110AA9"/>
    <w:rsid w:val="00110D59"/>
    <w:rsid w:val="00112BE0"/>
    <w:rsid w:val="00121B3D"/>
    <w:rsid w:val="0012239F"/>
    <w:rsid w:val="00123996"/>
    <w:rsid w:val="0012510D"/>
    <w:rsid w:val="00127BC3"/>
    <w:rsid w:val="00131A99"/>
    <w:rsid w:val="0013589E"/>
    <w:rsid w:val="00142DF4"/>
    <w:rsid w:val="0014497D"/>
    <w:rsid w:val="00156075"/>
    <w:rsid w:val="0018216B"/>
    <w:rsid w:val="00186CCB"/>
    <w:rsid w:val="0019170F"/>
    <w:rsid w:val="00192BE2"/>
    <w:rsid w:val="00193373"/>
    <w:rsid w:val="001A6109"/>
    <w:rsid w:val="001B3CA6"/>
    <w:rsid w:val="001C6331"/>
    <w:rsid w:val="001D1B6D"/>
    <w:rsid w:val="001D4046"/>
    <w:rsid w:val="001E45B5"/>
    <w:rsid w:val="001F297E"/>
    <w:rsid w:val="0020249A"/>
    <w:rsid w:val="00202C04"/>
    <w:rsid w:val="00211701"/>
    <w:rsid w:val="002167BB"/>
    <w:rsid w:val="00217E6C"/>
    <w:rsid w:val="00225163"/>
    <w:rsid w:val="00225FDF"/>
    <w:rsid w:val="00231D2E"/>
    <w:rsid w:val="00234EA8"/>
    <w:rsid w:val="00235936"/>
    <w:rsid w:val="00236CBA"/>
    <w:rsid w:val="00255F1A"/>
    <w:rsid w:val="00261BC7"/>
    <w:rsid w:val="00267BB5"/>
    <w:rsid w:val="00281DBB"/>
    <w:rsid w:val="0029071C"/>
    <w:rsid w:val="00291C33"/>
    <w:rsid w:val="00294374"/>
    <w:rsid w:val="00295B3F"/>
    <w:rsid w:val="002A040B"/>
    <w:rsid w:val="002A4B43"/>
    <w:rsid w:val="002A4D8B"/>
    <w:rsid w:val="002A633E"/>
    <w:rsid w:val="002A676F"/>
    <w:rsid w:val="002B4B27"/>
    <w:rsid w:val="002B77CA"/>
    <w:rsid w:val="002C0BE5"/>
    <w:rsid w:val="002D2830"/>
    <w:rsid w:val="002D37A8"/>
    <w:rsid w:val="002D61F7"/>
    <w:rsid w:val="002E3016"/>
    <w:rsid w:val="002E3085"/>
    <w:rsid w:val="002E3D0D"/>
    <w:rsid w:val="002F3B20"/>
    <w:rsid w:val="002F6AB2"/>
    <w:rsid w:val="0030171B"/>
    <w:rsid w:val="00304A90"/>
    <w:rsid w:val="00307006"/>
    <w:rsid w:val="0030701F"/>
    <w:rsid w:val="00311808"/>
    <w:rsid w:val="00311CA0"/>
    <w:rsid w:val="00313675"/>
    <w:rsid w:val="00324B59"/>
    <w:rsid w:val="00330FC3"/>
    <w:rsid w:val="00333378"/>
    <w:rsid w:val="00337CF3"/>
    <w:rsid w:val="00343F0B"/>
    <w:rsid w:val="003520C5"/>
    <w:rsid w:val="0036785A"/>
    <w:rsid w:val="0037214F"/>
    <w:rsid w:val="0037313C"/>
    <w:rsid w:val="003746DE"/>
    <w:rsid w:val="003804E8"/>
    <w:rsid w:val="00380D3E"/>
    <w:rsid w:val="003875C5"/>
    <w:rsid w:val="003A743A"/>
    <w:rsid w:val="003B1C85"/>
    <w:rsid w:val="003D0329"/>
    <w:rsid w:val="003E56C9"/>
    <w:rsid w:val="004018F9"/>
    <w:rsid w:val="004071D7"/>
    <w:rsid w:val="00421043"/>
    <w:rsid w:val="004239C3"/>
    <w:rsid w:val="00425E0F"/>
    <w:rsid w:val="0042783F"/>
    <w:rsid w:val="00430A26"/>
    <w:rsid w:val="004344EA"/>
    <w:rsid w:val="0043515A"/>
    <w:rsid w:val="00442DFB"/>
    <w:rsid w:val="00442FD8"/>
    <w:rsid w:val="00443892"/>
    <w:rsid w:val="004445A1"/>
    <w:rsid w:val="004455F2"/>
    <w:rsid w:val="00445CAA"/>
    <w:rsid w:val="00446EE4"/>
    <w:rsid w:val="0045595F"/>
    <w:rsid w:val="00464044"/>
    <w:rsid w:val="0047739C"/>
    <w:rsid w:val="0048107F"/>
    <w:rsid w:val="004827C5"/>
    <w:rsid w:val="0048722E"/>
    <w:rsid w:val="004924E4"/>
    <w:rsid w:val="004A5129"/>
    <w:rsid w:val="004B3685"/>
    <w:rsid w:val="004D6F71"/>
    <w:rsid w:val="004E0818"/>
    <w:rsid w:val="004E1DD4"/>
    <w:rsid w:val="004F376A"/>
    <w:rsid w:val="004F5D96"/>
    <w:rsid w:val="00501DF8"/>
    <w:rsid w:val="005028F8"/>
    <w:rsid w:val="00524A8D"/>
    <w:rsid w:val="00525CD7"/>
    <w:rsid w:val="00531AC4"/>
    <w:rsid w:val="005336D9"/>
    <w:rsid w:val="00534471"/>
    <w:rsid w:val="00534CC6"/>
    <w:rsid w:val="005505B2"/>
    <w:rsid w:val="00555C87"/>
    <w:rsid w:val="0056127B"/>
    <w:rsid w:val="00563B39"/>
    <w:rsid w:val="0057289F"/>
    <w:rsid w:val="00573BCD"/>
    <w:rsid w:val="00575E21"/>
    <w:rsid w:val="0059032F"/>
    <w:rsid w:val="00592581"/>
    <w:rsid w:val="005945CA"/>
    <w:rsid w:val="005A58FF"/>
    <w:rsid w:val="005A6216"/>
    <w:rsid w:val="005B234D"/>
    <w:rsid w:val="005B26AD"/>
    <w:rsid w:val="005B36A8"/>
    <w:rsid w:val="005B5693"/>
    <w:rsid w:val="005B6D78"/>
    <w:rsid w:val="005B7E29"/>
    <w:rsid w:val="005C3D9E"/>
    <w:rsid w:val="005C6646"/>
    <w:rsid w:val="005D77CC"/>
    <w:rsid w:val="005E5716"/>
    <w:rsid w:val="005F0FE6"/>
    <w:rsid w:val="005F25CA"/>
    <w:rsid w:val="005F74BC"/>
    <w:rsid w:val="006002E0"/>
    <w:rsid w:val="00620280"/>
    <w:rsid w:val="006258FD"/>
    <w:rsid w:val="006314A1"/>
    <w:rsid w:val="00632E48"/>
    <w:rsid w:val="00642B75"/>
    <w:rsid w:val="006431AA"/>
    <w:rsid w:val="00643B58"/>
    <w:rsid w:val="0064490A"/>
    <w:rsid w:val="00664F05"/>
    <w:rsid w:val="00666DAD"/>
    <w:rsid w:val="00675D99"/>
    <w:rsid w:val="00691A28"/>
    <w:rsid w:val="00692788"/>
    <w:rsid w:val="00694976"/>
    <w:rsid w:val="006A4451"/>
    <w:rsid w:val="006B321A"/>
    <w:rsid w:val="006B418F"/>
    <w:rsid w:val="006B6470"/>
    <w:rsid w:val="006C0690"/>
    <w:rsid w:val="006C35F4"/>
    <w:rsid w:val="006C7F91"/>
    <w:rsid w:val="006D1713"/>
    <w:rsid w:val="006D3A03"/>
    <w:rsid w:val="006E08FA"/>
    <w:rsid w:val="006F5F93"/>
    <w:rsid w:val="007035C6"/>
    <w:rsid w:val="00710FED"/>
    <w:rsid w:val="0071569A"/>
    <w:rsid w:val="007208BC"/>
    <w:rsid w:val="00721CA1"/>
    <w:rsid w:val="0072658E"/>
    <w:rsid w:val="00732345"/>
    <w:rsid w:val="00733E19"/>
    <w:rsid w:val="0073521B"/>
    <w:rsid w:val="00756F04"/>
    <w:rsid w:val="007654D4"/>
    <w:rsid w:val="00767BEB"/>
    <w:rsid w:val="00770F18"/>
    <w:rsid w:val="007777C0"/>
    <w:rsid w:val="007843A9"/>
    <w:rsid w:val="00790566"/>
    <w:rsid w:val="007A118C"/>
    <w:rsid w:val="007A2A18"/>
    <w:rsid w:val="007A4C5E"/>
    <w:rsid w:val="007B1916"/>
    <w:rsid w:val="007C6806"/>
    <w:rsid w:val="007D2A81"/>
    <w:rsid w:val="007D759D"/>
    <w:rsid w:val="007E1767"/>
    <w:rsid w:val="007E534B"/>
    <w:rsid w:val="007E7C02"/>
    <w:rsid w:val="007F2686"/>
    <w:rsid w:val="007F5504"/>
    <w:rsid w:val="007F59F5"/>
    <w:rsid w:val="007F7462"/>
    <w:rsid w:val="008072E4"/>
    <w:rsid w:val="008105E8"/>
    <w:rsid w:val="00815B7E"/>
    <w:rsid w:val="008320FF"/>
    <w:rsid w:val="008344D6"/>
    <w:rsid w:val="00835035"/>
    <w:rsid w:val="00835436"/>
    <w:rsid w:val="0083673D"/>
    <w:rsid w:val="00841AC5"/>
    <w:rsid w:val="008500D3"/>
    <w:rsid w:val="00852668"/>
    <w:rsid w:val="0085361B"/>
    <w:rsid w:val="008578BF"/>
    <w:rsid w:val="008660D6"/>
    <w:rsid w:val="008855F6"/>
    <w:rsid w:val="008A1A90"/>
    <w:rsid w:val="008A59DE"/>
    <w:rsid w:val="008A5D88"/>
    <w:rsid w:val="008A64CB"/>
    <w:rsid w:val="008B0295"/>
    <w:rsid w:val="008B0CCE"/>
    <w:rsid w:val="008B0FB4"/>
    <w:rsid w:val="008B2E64"/>
    <w:rsid w:val="008B3AF1"/>
    <w:rsid w:val="008C3B24"/>
    <w:rsid w:val="008E01E4"/>
    <w:rsid w:val="00900C9B"/>
    <w:rsid w:val="00901487"/>
    <w:rsid w:val="00913317"/>
    <w:rsid w:val="00916A7B"/>
    <w:rsid w:val="00926C44"/>
    <w:rsid w:val="009312F7"/>
    <w:rsid w:val="0093237A"/>
    <w:rsid w:val="0093645B"/>
    <w:rsid w:val="0093720B"/>
    <w:rsid w:val="009470B0"/>
    <w:rsid w:val="00955A3B"/>
    <w:rsid w:val="00957908"/>
    <w:rsid w:val="00971FFC"/>
    <w:rsid w:val="009758CB"/>
    <w:rsid w:val="00980909"/>
    <w:rsid w:val="00993406"/>
    <w:rsid w:val="00994608"/>
    <w:rsid w:val="00994A05"/>
    <w:rsid w:val="009A041C"/>
    <w:rsid w:val="009A0F77"/>
    <w:rsid w:val="009A5223"/>
    <w:rsid w:val="009B23B7"/>
    <w:rsid w:val="009B2B6B"/>
    <w:rsid w:val="009B472F"/>
    <w:rsid w:val="009B671A"/>
    <w:rsid w:val="009D2E87"/>
    <w:rsid w:val="009D39B3"/>
    <w:rsid w:val="009E0B9B"/>
    <w:rsid w:val="009E0E89"/>
    <w:rsid w:val="009E1F26"/>
    <w:rsid w:val="009F4607"/>
    <w:rsid w:val="009F4FF4"/>
    <w:rsid w:val="009F62C3"/>
    <w:rsid w:val="009F71DC"/>
    <w:rsid w:val="00A0100D"/>
    <w:rsid w:val="00A05133"/>
    <w:rsid w:val="00A05D3A"/>
    <w:rsid w:val="00A16A44"/>
    <w:rsid w:val="00A5260D"/>
    <w:rsid w:val="00A6692F"/>
    <w:rsid w:val="00A72262"/>
    <w:rsid w:val="00A930B9"/>
    <w:rsid w:val="00AA26B4"/>
    <w:rsid w:val="00AB15E3"/>
    <w:rsid w:val="00AB7BD6"/>
    <w:rsid w:val="00AC2CD5"/>
    <w:rsid w:val="00AC3135"/>
    <w:rsid w:val="00AD33BE"/>
    <w:rsid w:val="00AE1A47"/>
    <w:rsid w:val="00AE3F0A"/>
    <w:rsid w:val="00AE48E9"/>
    <w:rsid w:val="00AE5995"/>
    <w:rsid w:val="00AE6704"/>
    <w:rsid w:val="00AE6E0E"/>
    <w:rsid w:val="00AF061E"/>
    <w:rsid w:val="00AF5115"/>
    <w:rsid w:val="00AF5939"/>
    <w:rsid w:val="00B01BD5"/>
    <w:rsid w:val="00B05B83"/>
    <w:rsid w:val="00B12BA1"/>
    <w:rsid w:val="00B17992"/>
    <w:rsid w:val="00B23344"/>
    <w:rsid w:val="00B309E3"/>
    <w:rsid w:val="00B31853"/>
    <w:rsid w:val="00B333DC"/>
    <w:rsid w:val="00B447B4"/>
    <w:rsid w:val="00B50B07"/>
    <w:rsid w:val="00B80855"/>
    <w:rsid w:val="00B8098B"/>
    <w:rsid w:val="00BA4E79"/>
    <w:rsid w:val="00BA5712"/>
    <w:rsid w:val="00BA6A6D"/>
    <w:rsid w:val="00BA77FB"/>
    <w:rsid w:val="00BB134B"/>
    <w:rsid w:val="00BC0CFA"/>
    <w:rsid w:val="00BC68D6"/>
    <w:rsid w:val="00BD14B3"/>
    <w:rsid w:val="00BD677A"/>
    <w:rsid w:val="00BE233B"/>
    <w:rsid w:val="00BE49A0"/>
    <w:rsid w:val="00BE7A6E"/>
    <w:rsid w:val="00C00C2C"/>
    <w:rsid w:val="00C0648B"/>
    <w:rsid w:val="00C0746B"/>
    <w:rsid w:val="00C11F78"/>
    <w:rsid w:val="00C2063B"/>
    <w:rsid w:val="00C2421D"/>
    <w:rsid w:val="00C30D79"/>
    <w:rsid w:val="00C47A02"/>
    <w:rsid w:val="00C553F7"/>
    <w:rsid w:val="00C56DD5"/>
    <w:rsid w:val="00C62E5E"/>
    <w:rsid w:val="00C64A47"/>
    <w:rsid w:val="00C66114"/>
    <w:rsid w:val="00C74CE6"/>
    <w:rsid w:val="00C802FB"/>
    <w:rsid w:val="00C8247B"/>
    <w:rsid w:val="00C85B10"/>
    <w:rsid w:val="00C87001"/>
    <w:rsid w:val="00C879BA"/>
    <w:rsid w:val="00C905F5"/>
    <w:rsid w:val="00C94FB8"/>
    <w:rsid w:val="00C95F47"/>
    <w:rsid w:val="00CA216C"/>
    <w:rsid w:val="00CC0700"/>
    <w:rsid w:val="00CD024D"/>
    <w:rsid w:val="00CF4E7B"/>
    <w:rsid w:val="00CF6609"/>
    <w:rsid w:val="00D0079A"/>
    <w:rsid w:val="00D02AD2"/>
    <w:rsid w:val="00D12D45"/>
    <w:rsid w:val="00D21ECE"/>
    <w:rsid w:val="00D26A43"/>
    <w:rsid w:val="00D27727"/>
    <w:rsid w:val="00D323F5"/>
    <w:rsid w:val="00D327EA"/>
    <w:rsid w:val="00D4431A"/>
    <w:rsid w:val="00D56F25"/>
    <w:rsid w:val="00D57210"/>
    <w:rsid w:val="00D63B55"/>
    <w:rsid w:val="00D81FF3"/>
    <w:rsid w:val="00D901D7"/>
    <w:rsid w:val="00D92BFE"/>
    <w:rsid w:val="00DB164A"/>
    <w:rsid w:val="00DB4916"/>
    <w:rsid w:val="00DB5964"/>
    <w:rsid w:val="00DC1234"/>
    <w:rsid w:val="00DC2B31"/>
    <w:rsid w:val="00DD1866"/>
    <w:rsid w:val="00DE0A8D"/>
    <w:rsid w:val="00DE562A"/>
    <w:rsid w:val="00DF027D"/>
    <w:rsid w:val="00DF2B38"/>
    <w:rsid w:val="00DF3B3F"/>
    <w:rsid w:val="00E04791"/>
    <w:rsid w:val="00E106A2"/>
    <w:rsid w:val="00E153AB"/>
    <w:rsid w:val="00E167CC"/>
    <w:rsid w:val="00E21D69"/>
    <w:rsid w:val="00E30EBC"/>
    <w:rsid w:val="00E35F4C"/>
    <w:rsid w:val="00E42B2B"/>
    <w:rsid w:val="00E50A21"/>
    <w:rsid w:val="00E519CB"/>
    <w:rsid w:val="00E5647F"/>
    <w:rsid w:val="00E61810"/>
    <w:rsid w:val="00E65658"/>
    <w:rsid w:val="00E65F37"/>
    <w:rsid w:val="00E711DE"/>
    <w:rsid w:val="00E74701"/>
    <w:rsid w:val="00E823B8"/>
    <w:rsid w:val="00E9091C"/>
    <w:rsid w:val="00E91CC5"/>
    <w:rsid w:val="00EA2369"/>
    <w:rsid w:val="00EA46CC"/>
    <w:rsid w:val="00EA61B9"/>
    <w:rsid w:val="00EA63F9"/>
    <w:rsid w:val="00EA7BF4"/>
    <w:rsid w:val="00EB6C62"/>
    <w:rsid w:val="00EC13E0"/>
    <w:rsid w:val="00EC6F39"/>
    <w:rsid w:val="00EC72A3"/>
    <w:rsid w:val="00EC7A72"/>
    <w:rsid w:val="00ED46CB"/>
    <w:rsid w:val="00ED46E7"/>
    <w:rsid w:val="00EE4D9C"/>
    <w:rsid w:val="00EE6265"/>
    <w:rsid w:val="00EE7518"/>
    <w:rsid w:val="00EF193B"/>
    <w:rsid w:val="00EF2D5F"/>
    <w:rsid w:val="00F140EB"/>
    <w:rsid w:val="00F1742A"/>
    <w:rsid w:val="00F22177"/>
    <w:rsid w:val="00F34A32"/>
    <w:rsid w:val="00F43EEF"/>
    <w:rsid w:val="00F455F1"/>
    <w:rsid w:val="00F45DB2"/>
    <w:rsid w:val="00F537F4"/>
    <w:rsid w:val="00F570D3"/>
    <w:rsid w:val="00F63887"/>
    <w:rsid w:val="00F6686B"/>
    <w:rsid w:val="00F718AA"/>
    <w:rsid w:val="00F72125"/>
    <w:rsid w:val="00F72198"/>
    <w:rsid w:val="00F73BB1"/>
    <w:rsid w:val="00F80B7B"/>
    <w:rsid w:val="00F81441"/>
    <w:rsid w:val="00F84D96"/>
    <w:rsid w:val="00F8513C"/>
    <w:rsid w:val="00F85970"/>
    <w:rsid w:val="00FA6D5C"/>
    <w:rsid w:val="00FC0DAE"/>
    <w:rsid w:val="00FC7CC7"/>
    <w:rsid w:val="00FD2A01"/>
    <w:rsid w:val="00FE0DD9"/>
    <w:rsid w:val="00FE2FFB"/>
    <w:rsid w:val="00FF4464"/>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36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1D5AF-F1F5-4B0A-A27F-D9AD210A3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41</Pages>
  <Words>8551</Words>
  <Characters>47033</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133</cp:revision>
  <dcterms:created xsi:type="dcterms:W3CDTF">2022-04-20T00:20:00Z</dcterms:created>
  <dcterms:modified xsi:type="dcterms:W3CDTF">2022-06-16T15:20:00Z</dcterms:modified>
</cp:coreProperties>
</file>