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37483A95" w:rsidR="00536C04" w:rsidRPr="00B26FA0" w:rsidRDefault="00536C04" w:rsidP="00B26FA0">
      <w:pPr>
        <w:spacing w:line="360" w:lineRule="auto"/>
        <w:jc w:val="both"/>
        <w:rPr>
          <w:rFonts w:ascii="Palatino Linotype" w:hAnsi="Palatino Linotype"/>
        </w:rPr>
      </w:pPr>
      <w:r w:rsidRPr="00B26FA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E4306" w:rsidRPr="00B26FA0">
        <w:rPr>
          <w:rFonts w:ascii="Palatino Linotype" w:hAnsi="Palatino Linotype"/>
        </w:rPr>
        <w:t>catorce</w:t>
      </w:r>
      <w:r w:rsidR="009F37B6" w:rsidRPr="00B26FA0">
        <w:rPr>
          <w:rFonts w:ascii="Palatino Linotype" w:hAnsi="Palatino Linotype"/>
        </w:rPr>
        <w:t xml:space="preserve"> de </w:t>
      </w:r>
      <w:r w:rsidR="00AE4306" w:rsidRPr="00B26FA0">
        <w:rPr>
          <w:rFonts w:ascii="Palatino Linotype" w:hAnsi="Palatino Linotype"/>
        </w:rPr>
        <w:t>diciembre</w:t>
      </w:r>
      <w:r w:rsidR="00CD225F" w:rsidRPr="00B26FA0">
        <w:rPr>
          <w:rFonts w:ascii="Palatino Linotype" w:hAnsi="Palatino Linotype"/>
        </w:rPr>
        <w:t xml:space="preserve"> </w:t>
      </w:r>
      <w:r w:rsidRPr="00B26FA0">
        <w:rPr>
          <w:rFonts w:ascii="Palatino Linotype" w:hAnsi="Palatino Linotype"/>
        </w:rPr>
        <w:t>de dos mil veintidós.</w:t>
      </w:r>
    </w:p>
    <w:p w14:paraId="4BB42F7D" w14:textId="77777777" w:rsidR="00536C04" w:rsidRPr="00B26FA0" w:rsidRDefault="00536C04" w:rsidP="00B26FA0">
      <w:pPr>
        <w:spacing w:line="360" w:lineRule="auto"/>
        <w:jc w:val="both"/>
        <w:rPr>
          <w:rFonts w:ascii="Palatino Linotype" w:hAnsi="Palatino Linotype"/>
        </w:rPr>
      </w:pPr>
    </w:p>
    <w:p w14:paraId="5A8EB4C3" w14:textId="2304C8B8" w:rsidR="00536C04" w:rsidRPr="00B26FA0" w:rsidRDefault="00536C04" w:rsidP="00B26FA0">
      <w:pPr>
        <w:spacing w:line="360" w:lineRule="auto"/>
        <w:jc w:val="both"/>
        <w:rPr>
          <w:rFonts w:ascii="Palatino Linotype" w:hAnsi="Palatino Linotype"/>
          <w:b/>
        </w:rPr>
      </w:pPr>
      <w:r w:rsidRPr="00B26FA0">
        <w:rPr>
          <w:rFonts w:ascii="Palatino Linotype" w:hAnsi="Palatino Linotype"/>
          <w:b/>
        </w:rPr>
        <w:t>VISTOS</w:t>
      </w:r>
      <w:r w:rsidRPr="00B26FA0">
        <w:rPr>
          <w:rFonts w:ascii="Palatino Linotype" w:hAnsi="Palatino Linotype"/>
        </w:rPr>
        <w:t xml:space="preserve"> los expedientes formados con motivo de los </w:t>
      </w:r>
      <w:r w:rsidR="00025060" w:rsidRPr="00B26FA0">
        <w:rPr>
          <w:rFonts w:ascii="Palatino Linotype" w:hAnsi="Palatino Linotype"/>
        </w:rPr>
        <w:t>R</w:t>
      </w:r>
      <w:r w:rsidRPr="00B26FA0">
        <w:rPr>
          <w:rFonts w:ascii="Palatino Linotype" w:hAnsi="Palatino Linotype"/>
        </w:rPr>
        <w:t xml:space="preserve">ecursos de </w:t>
      </w:r>
      <w:r w:rsidR="00025060" w:rsidRPr="00B26FA0">
        <w:rPr>
          <w:rFonts w:ascii="Palatino Linotype" w:hAnsi="Palatino Linotype"/>
        </w:rPr>
        <w:t>R</w:t>
      </w:r>
      <w:r w:rsidRPr="00B26FA0">
        <w:rPr>
          <w:rFonts w:ascii="Palatino Linotype" w:hAnsi="Palatino Linotype"/>
        </w:rPr>
        <w:t xml:space="preserve">evisión </w:t>
      </w:r>
      <w:r w:rsidR="00AE4306" w:rsidRPr="00B26FA0">
        <w:rPr>
          <w:rFonts w:ascii="Palatino Linotype" w:hAnsi="Palatino Linotype"/>
          <w:b/>
        </w:rPr>
        <w:t>10402</w:t>
      </w:r>
      <w:r w:rsidR="009F37B6" w:rsidRPr="00B26FA0">
        <w:rPr>
          <w:rFonts w:ascii="Palatino Linotype" w:hAnsi="Palatino Linotype"/>
          <w:b/>
        </w:rPr>
        <w:t>/INFOEM/IP/R</w:t>
      </w:r>
      <w:r w:rsidR="00F021CF" w:rsidRPr="00B26FA0">
        <w:rPr>
          <w:rFonts w:ascii="Palatino Linotype" w:hAnsi="Palatino Linotype"/>
          <w:b/>
        </w:rPr>
        <w:t>R/2022</w:t>
      </w:r>
      <w:r w:rsidR="00AE4306" w:rsidRPr="00B26FA0">
        <w:rPr>
          <w:rFonts w:ascii="Palatino Linotype" w:hAnsi="Palatino Linotype"/>
          <w:b/>
        </w:rPr>
        <w:t xml:space="preserve"> </w:t>
      </w:r>
      <w:r w:rsidR="009F37B6" w:rsidRPr="00B26FA0">
        <w:rPr>
          <w:rFonts w:ascii="Palatino Linotype" w:hAnsi="Palatino Linotype"/>
        </w:rPr>
        <w:t>y</w:t>
      </w:r>
      <w:r w:rsidR="00154803" w:rsidRPr="00B26FA0">
        <w:rPr>
          <w:rFonts w:ascii="Palatino Linotype" w:hAnsi="Palatino Linotype"/>
          <w:b/>
        </w:rPr>
        <w:t xml:space="preserve"> </w:t>
      </w:r>
      <w:r w:rsidR="00AE4306" w:rsidRPr="00B26FA0">
        <w:rPr>
          <w:rFonts w:ascii="Palatino Linotype" w:hAnsi="Palatino Linotype"/>
          <w:b/>
        </w:rPr>
        <w:t>10403</w:t>
      </w:r>
      <w:r w:rsidR="009F37B6" w:rsidRPr="00B26FA0">
        <w:rPr>
          <w:rFonts w:ascii="Palatino Linotype" w:hAnsi="Palatino Linotype"/>
          <w:b/>
        </w:rPr>
        <w:t>/INFOEM/IP/RR/2022,</w:t>
      </w:r>
      <w:r w:rsidRPr="00B26FA0">
        <w:rPr>
          <w:rFonts w:ascii="Palatino Linotype" w:hAnsi="Palatino Linotype"/>
          <w:b/>
        </w:rPr>
        <w:t xml:space="preserve"> </w:t>
      </w:r>
      <w:r w:rsidRPr="00B26FA0">
        <w:rPr>
          <w:rFonts w:ascii="Palatino Linotype" w:hAnsi="Palatino Linotype"/>
        </w:rPr>
        <w:t>promovido</w:t>
      </w:r>
      <w:r w:rsidR="00427F0E" w:rsidRPr="00B26FA0">
        <w:rPr>
          <w:rFonts w:ascii="Palatino Linotype" w:hAnsi="Palatino Linotype"/>
        </w:rPr>
        <w:t>s por una persona de manera anónima,</w:t>
      </w:r>
      <w:r w:rsidR="00E44BB1" w:rsidRPr="00B26FA0">
        <w:rPr>
          <w:rFonts w:ascii="Palatino Linotype" w:hAnsi="Palatino Linotype"/>
          <w:lang w:val="es-ES"/>
        </w:rPr>
        <w:t xml:space="preserve"> </w:t>
      </w:r>
      <w:r w:rsidR="00675D67" w:rsidRPr="00B26FA0">
        <w:rPr>
          <w:rFonts w:ascii="Palatino Linotype" w:hAnsi="Palatino Linotype"/>
          <w:lang w:val="es-ES"/>
        </w:rPr>
        <w:t xml:space="preserve">a quien </w:t>
      </w:r>
      <w:r w:rsidRPr="00B26FA0">
        <w:rPr>
          <w:rFonts w:ascii="Palatino Linotype" w:hAnsi="Palatino Linotype" w:cs="Arial"/>
        </w:rPr>
        <w:t xml:space="preserve">en lo sucesivo se denominará </w:t>
      </w:r>
      <w:r w:rsidR="00A43CB5" w:rsidRPr="00B26FA0">
        <w:rPr>
          <w:rFonts w:ascii="Palatino Linotype" w:hAnsi="Palatino Linotype" w:cs="Arial"/>
          <w:b/>
        </w:rPr>
        <w:t>EL RECURRENTE</w:t>
      </w:r>
      <w:r w:rsidRPr="00B26FA0">
        <w:rPr>
          <w:rFonts w:ascii="Palatino Linotype" w:hAnsi="Palatino Linotype" w:cs="Arial"/>
          <w:b/>
        </w:rPr>
        <w:t>,</w:t>
      </w:r>
      <w:r w:rsidRPr="00B26FA0">
        <w:rPr>
          <w:rFonts w:ascii="Palatino Linotype" w:hAnsi="Palatino Linotype"/>
        </w:rPr>
        <w:t xml:space="preserve"> en contra de </w:t>
      </w:r>
      <w:r w:rsidR="00250720" w:rsidRPr="00B26FA0">
        <w:rPr>
          <w:rFonts w:ascii="Palatino Linotype" w:hAnsi="Palatino Linotype" w:cs="Arial"/>
          <w:color w:val="000000" w:themeColor="text1"/>
          <w:lang w:val="es-ES"/>
        </w:rPr>
        <w:t>la</w:t>
      </w:r>
      <w:r w:rsidR="0092182E" w:rsidRPr="00B26FA0">
        <w:rPr>
          <w:rFonts w:ascii="Palatino Linotype" w:hAnsi="Palatino Linotype" w:cs="Arial"/>
          <w:color w:val="000000" w:themeColor="text1"/>
          <w:lang w:val="es-ES"/>
        </w:rPr>
        <w:t>s</w:t>
      </w:r>
      <w:r w:rsidR="00250720" w:rsidRPr="00B26FA0">
        <w:rPr>
          <w:rFonts w:ascii="Palatino Linotype" w:hAnsi="Palatino Linotype" w:cs="Arial"/>
          <w:color w:val="000000" w:themeColor="text1"/>
          <w:lang w:val="es-ES"/>
        </w:rPr>
        <w:t xml:space="preserve"> respuesta</w:t>
      </w:r>
      <w:r w:rsidR="0092182E" w:rsidRPr="00B26FA0">
        <w:rPr>
          <w:rFonts w:ascii="Palatino Linotype" w:hAnsi="Palatino Linotype" w:cs="Arial"/>
          <w:color w:val="000000" w:themeColor="text1"/>
          <w:lang w:val="es-ES"/>
        </w:rPr>
        <w:t>s emitidas por</w:t>
      </w:r>
      <w:r w:rsidR="00796647" w:rsidRPr="00B26FA0">
        <w:rPr>
          <w:rFonts w:ascii="Palatino Linotype" w:hAnsi="Palatino Linotype" w:cs="Arial"/>
          <w:color w:val="000000" w:themeColor="text1"/>
          <w:lang w:val="es-ES"/>
        </w:rPr>
        <w:t xml:space="preserve"> </w:t>
      </w:r>
      <w:r w:rsidR="00427F0E" w:rsidRPr="00B26FA0">
        <w:rPr>
          <w:rFonts w:ascii="Palatino Linotype" w:hAnsi="Palatino Linotype" w:cs="Arial"/>
          <w:color w:val="000000" w:themeColor="text1"/>
          <w:lang w:val="es-ES"/>
        </w:rPr>
        <w:t>el</w:t>
      </w:r>
      <w:r w:rsidRPr="00B26FA0">
        <w:rPr>
          <w:rFonts w:ascii="Palatino Linotype" w:hAnsi="Palatino Linotype" w:cs="Arial"/>
          <w:color w:val="000000" w:themeColor="text1"/>
          <w:lang w:val="es-ES"/>
        </w:rPr>
        <w:t xml:space="preserve"> </w:t>
      </w:r>
      <w:r w:rsidR="00AE4306" w:rsidRPr="00B26FA0">
        <w:rPr>
          <w:rFonts w:ascii="Palatino Linotype" w:hAnsi="Palatino Linotype"/>
          <w:b/>
        </w:rPr>
        <w:t>El Organismo Descentralizado de Agua Potable Alcantarillado y Saneamiento del Municipio de Ixtapaluca denominado por sus siglas, O.D.A.P.A.S.</w:t>
      </w:r>
      <w:r w:rsidRPr="00B26FA0">
        <w:rPr>
          <w:rFonts w:ascii="Palatino Linotype" w:hAnsi="Palatino Linotype"/>
          <w:b/>
        </w:rPr>
        <w:t xml:space="preserve">, </w:t>
      </w:r>
      <w:r w:rsidR="004052A3" w:rsidRPr="00B26FA0">
        <w:rPr>
          <w:rFonts w:ascii="Palatino Linotype" w:hAnsi="Palatino Linotype"/>
        </w:rPr>
        <w:t>que</w:t>
      </w:r>
      <w:r w:rsidR="00BD57ED" w:rsidRPr="00B26FA0">
        <w:rPr>
          <w:rFonts w:ascii="Palatino Linotype" w:hAnsi="Palatino Linotype"/>
          <w:b/>
          <w:lang w:val="es-419"/>
        </w:rPr>
        <w:t xml:space="preserve"> </w:t>
      </w:r>
      <w:r w:rsidRPr="00B26FA0">
        <w:rPr>
          <w:rFonts w:ascii="Palatino Linotype" w:hAnsi="Palatino Linotype"/>
        </w:rPr>
        <w:t xml:space="preserve">en lo sucesivo se denominará </w:t>
      </w:r>
      <w:r w:rsidRPr="00B26FA0">
        <w:rPr>
          <w:rFonts w:ascii="Palatino Linotype" w:hAnsi="Palatino Linotype"/>
          <w:b/>
        </w:rPr>
        <w:t>EL SUJETO OBLIGADO</w:t>
      </w:r>
      <w:r w:rsidRPr="00B26FA0">
        <w:rPr>
          <w:rFonts w:ascii="Palatino Linotype" w:hAnsi="Palatino Linotype"/>
        </w:rPr>
        <w:t xml:space="preserve">, se procede a dictar la presente resolución con base en lo siguiente: </w:t>
      </w:r>
    </w:p>
    <w:p w14:paraId="435C7970" w14:textId="77777777" w:rsidR="00885720" w:rsidRPr="00B26FA0" w:rsidRDefault="00885720" w:rsidP="00B26FA0">
      <w:pPr>
        <w:jc w:val="center"/>
        <w:rPr>
          <w:rFonts w:ascii="Palatino Linotype" w:hAnsi="Palatino Linotype"/>
        </w:rPr>
      </w:pPr>
    </w:p>
    <w:p w14:paraId="480E521A" w14:textId="77777777" w:rsidR="00457BB8" w:rsidRPr="00B26FA0" w:rsidRDefault="00457BB8" w:rsidP="00B26FA0">
      <w:pPr>
        <w:jc w:val="center"/>
        <w:rPr>
          <w:rFonts w:ascii="Palatino Linotype" w:hAnsi="Palatino Linotype"/>
          <w:b/>
          <w:bCs/>
          <w:spacing w:val="40"/>
          <w:sz w:val="28"/>
        </w:rPr>
      </w:pPr>
      <w:r w:rsidRPr="00B26FA0">
        <w:rPr>
          <w:rFonts w:ascii="Palatino Linotype" w:hAnsi="Palatino Linotype"/>
          <w:b/>
          <w:bCs/>
          <w:spacing w:val="40"/>
          <w:sz w:val="28"/>
        </w:rPr>
        <w:t>RESULTANDO</w:t>
      </w:r>
    </w:p>
    <w:p w14:paraId="68707BF2" w14:textId="21A3BD16" w:rsidR="00457BB8" w:rsidRPr="00B26FA0" w:rsidRDefault="00457BB8" w:rsidP="00B26FA0">
      <w:pPr>
        <w:rPr>
          <w:rFonts w:ascii="Palatino Linotype" w:hAnsi="Palatino Linotype"/>
          <w:b/>
          <w:bCs/>
          <w:spacing w:val="40"/>
        </w:rPr>
      </w:pPr>
    </w:p>
    <w:p w14:paraId="7749D902" w14:textId="087922E3" w:rsidR="003404B0" w:rsidRPr="00B26FA0" w:rsidRDefault="003404B0" w:rsidP="00B26FA0">
      <w:pPr>
        <w:spacing w:line="360" w:lineRule="auto"/>
        <w:jc w:val="both"/>
        <w:rPr>
          <w:rFonts w:ascii="Palatino Linotype" w:hAnsi="Palatino Linotype"/>
          <w:b/>
          <w:sz w:val="28"/>
          <w:szCs w:val="28"/>
        </w:rPr>
      </w:pPr>
      <w:r w:rsidRPr="00B26FA0">
        <w:rPr>
          <w:rFonts w:ascii="Palatino Linotype" w:hAnsi="Palatino Linotype"/>
          <w:b/>
          <w:sz w:val="28"/>
          <w:szCs w:val="28"/>
        </w:rPr>
        <w:t>I. De la</w:t>
      </w:r>
      <w:r w:rsidR="00701EE4" w:rsidRPr="00B26FA0">
        <w:rPr>
          <w:rFonts w:ascii="Palatino Linotype" w:hAnsi="Palatino Linotype"/>
          <w:b/>
          <w:sz w:val="28"/>
          <w:szCs w:val="28"/>
        </w:rPr>
        <w:t>s</w:t>
      </w:r>
      <w:r w:rsidRPr="00B26FA0">
        <w:rPr>
          <w:rFonts w:ascii="Palatino Linotype" w:hAnsi="Palatino Linotype"/>
          <w:b/>
          <w:sz w:val="28"/>
          <w:szCs w:val="28"/>
        </w:rPr>
        <w:t xml:space="preserve"> Solicitud</w:t>
      </w:r>
      <w:r w:rsidR="00701EE4" w:rsidRPr="00B26FA0">
        <w:rPr>
          <w:rFonts w:ascii="Palatino Linotype" w:hAnsi="Palatino Linotype"/>
          <w:b/>
          <w:sz w:val="28"/>
          <w:szCs w:val="28"/>
        </w:rPr>
        <w:t>es</w:t>
      </w:r>
      <w:r w:rsidRPr="00B26FA0">
        <w:rPr>
          <w:rFonts w:ascii="Palatino Linotype" w:hAnsi="Palatino Linotype"/>
          <w:b/>
          <w:sz w:val="28"/>
          <w:szCs w:val="28"/>
        </w:rPr>
        <w:t xml:space="preserve"> de Información</w:t>
      </w:r>
    </w:p>
    <w:p w14:paraId="2D9FAA77" w14:textId="15849BB5" w:rsidR="00395A8B" w:rsidRPr="00B26FA0" w:rsidRDefault="00B252A2" w:rsidP="00B26FA0">
      <w:pPr>
        <w:spacing w:line="360" w:lineRule="auto"/>
        <w:jc w:val="both"/>
        <w:rPr>
          <w:rFonts w:ascii="Palatino Linotype" w:hAnsi="Palatino Linotype" w:cs="Arial"/>
          <w:lang w:val="es-ES"/>
        </w:rPr>
      </w:pPr>
      <w:r w:rsidRPr="00B26FA0">
        <w:rPr>
          <w:rFonts w:ascii="Palatino Linotype" w:hAnsi="Palatino Linotype" w:cs="Arial"/>
        </w:rPr>
        <w:t>El</w:t>
      </w:r>
      <w:r w:rsidR="00DC53AF" w:rsidRPr="00B26FA0">
        <w:rPr>
          <w:rFonts w:ascii="Palatino Linotype" w:hAnsi="Palatino Linotype" w:cs="Arial"/>
          <w:lang w:val="es-419"/>
        </w:rPr>
        <w:t xml:space="preserve"> </w:t>
      </w:r>
      <w:r w:rsidR="00AE4306" w:rsidRPr="00B26FA0">
        <w:rPr>
          <w:rFonts w:ascii="Palatino Linotype" w:hAnsi="Palatino Linotype" w:cs="Arial"/>
          <w:b/>
        </w:rPr>
        <w:t>doce</w:t>
      </w:r>
      <w:r w:rsidRPr="00B26FA0">
        <w:rPr>
          <w:rFonts w:ascii="Palatino Linotype" w:hAnsi="Palatino Linotype" w:cs="Arial"/>
          <w:b/>
        </w:rPr>
        <w:t xml:space="preserve"> </w:t>
      </w:r>
      <w:r w:rsidR="00427F0E" w:rsidRPr="00B26FA0">
        <w:rPr>
          <w:rFonts w:ascii="Palatino Linotype" w:hAnsi="Palatino Linotype" w:cs="Arial"/>
          <w:b/>
        </w:rPr>
        <w:t xml:space="preserve">de </w:t>
      </w:r>
      <w:r w:rsidR="00AE4306" w:rsidRPr="00B26FA0">
        <w:rPr>
          <w:rFonts w:ascii="Palatino Linotype" w:hAnsi="Palatino Linotype" w:cs="Arial"/>
          <w:b/>
        </w:rPr>
        <w:t xml:space="preserve">mayo </w:t>
      </w:r>
      <w:r w:rsidR="00BA428A" w:rsidRPr="00B26FA0">
        <w:rPr>
          <w:rFonts w:ascii="Palatino Linotype" w:hAnsi="Palatino Linotype" w:cs="Arial"/>
          <w:b/>
        </w:rPr>
        <w:t>de</w:t>
      </w:r>
      <w:r w:rsidR="00BD57ED" w:rsidRPr="00B26FA0">
        <w:rPr>
          <w:rFonts w:ascii="Palatino Linotype" w:hAnsi="Palatino Linotype" w:cs="Arial"/>
          <w:b/>
          <w:lang w:val="es-419"/>
        </w:rPr>
        <w:t xml:space="preserve"> dos mil veintidós</w:t>
      </w:r>
      <w:r w:rsidR="00536C04" w:rsidRPr="00B26FA0">
        <w:rPr>
          <w:rFonts w:ascii="Palatino Linotype" w:hAnsi="Palatino Linotype"/>
          <w:lang w:val="es-ES"/>
        </w:rPr>
        <w:t xml:space="preserve">, </w:t>
      </w:r>
      <w:r w:rsidR="00A43CB5" w:rsidRPr="00B26FA0">
        <w:rPr>
          <w:rFonts w:ascii="Palatino Linotype" w:hAnsi="Palatino Linotype"/>
          <w:b/>
          <w:lang w:val="es-ES"/>
        </w:rPr>
        <w:t>EL RECURRENTE</w:t>
      </w:r>
      <w:r w:rsidR="00536C04" w:rsidRPr="00B26FA0">
        <w:rPr>
          <w:rFonts w:ascii="Palatino Linotype" w:hAnsi="Palatino Linotype" w:cs="Arial"/>
          <w:lang w:val="es-ES"/>
        </w:rPr>
        <w:t xml:space="preserve"> </w:t>
      </w:r>
      <w:r w:rsidR="00536C04" w:rsidRPr="00B26FA0">
        <w:rPr>
          <w:rFonts w:ascii="Palatino Linotype" w:hAnsi="Palatino Linotype" w:cs="Arial"/>
        </w:rPr>
        <w:t xml:space="preserve">a través del Sistema de Acceso a la Información Mexiquense, </w:t>
      </w:r>
      <w:r w:rsidR="009932FA" w:rsidRPr="00B26FA0">
        <w:rPr>
          <w:rFonts w:ascii="Palatino Linotype" w:hAnsi="Palatino Linotype" w:cs="Arial"/>
        </w:rPr>
        <w:t xml:space="preserve">que </w:t>
      </w:r>
      <w:r w:rsidR="00536C04" w:rsidRPr="00B26FA0">
        <w:rPr>
          <w:rFonts w:ascii="Palatino Linotype" w:hAnsi="Palatino Linotype" w:cs="Arial"/>
        </w:rPr>
        <w:t xml:space="preserve">en lo subsecuente se denominará </w:t>
      </w:r>
      <w:r w:rsidR="00536C04" w:rsidRPr="00B26FA0">
        <w:rPr>
          <w:rFonts w:ascii="Palatino Linotype" w:hAnsi="Palatino Linotype" w:cs="Arial"/>
          <w:b/>
        </w:rPr>
        <w:t>EL SAIMEX</w:t>
      </w:r>
      <w:r w:rsidR="00536C04" w:rsidRPr="00B26FA0">
        <w:rPr>
          <w:rFonts w:ascii="Palatino Linotype" w:hAnsi="Palatino Linotype" w:cs="Arial"/>
        </w:rPr>
        <w:t xml:space="preserve"> </w:t>
      </w:r>
      <w:r w:rsidR="009932FA" w:rsidRPr="00B26FA0">
        <w:rPr>
          <w:rFonts w:ascii="Palatino Linotype" w:hAnsi="Palatino Linotype" w:cs="Arial"/>
        </w:rPr>
        <w:t xml:space="preserve">presentó </w:t>
      </w:r>
      <w:r w:rsidR="00536C04" w:rsidRPr="00B26FA0">
        <w:rPr>
          <w:rFonts w:ascii="Palatino Linotype" w:hAnsi="Palatino Linotype" w:cs="Arial"/>
        </w:rPr>
        <w:t xml:space="preserve">ante </w:t>
      </w:r>
      <w:r w:rsidR="00536C04" w:rsidRPr="00B26FA0">
        <w:rPr>
          <w:rFonts w:ascii="Palatino Linotype" w:hAnsi="Palatino Linotype" w:cs="Arial"/>
          <w:b/>
        </w:rPr>
        <w:t>EL SUJETO OBLIGADO</w:t>
      </w:r>
      <w:r w:rsidR="00536C04" w:rsidRPr="00B26FA0">
        <w:rPr>
          <w:rFonts w:ascii="Palatino Linotype" w:hAnsi="Palatino Linotype" w:cs="Arial"/>
          <w:lang w:val="es-ES"/>
        </w:rPr>
        <w:t>, la</w:t>
      </w:r>
      <w:r w:rsidR="007A1EF3" w:rsidRPr="00B26FA0">
        <w:rPr>
          <w:rFonts w:ascii="Palatino Linotype" w:hAnsi="Palatino Linotype" w:cs="Arial"/>
          <w:lang w:val="es-ES"/>
        </w:rPr>
        <w:t>s</w:t>
      </w:r>
      <w:r w:rsidR="00536C04" w:rsidRPr="00B26FA0">
        <w:rPr>
          <w:rFonts w:ascii="Palatino Linotype" w:hAnsi="Palatino Linotype" w:cs="Arial"/>
          <w:lang w:val="es-ES"/>
        </w:rPr>
        <w:t xml:space="preserve"> solicitud</w:t>
      </w:r>
      <w:r w:rsidR="007A1EF3" w:rsidRPr="00B26FA0">
        <w:rPr>
          <w:rFonts w:ascii="Palatino Linotype" w:hAnsi="Palatino Linotype" w:cs="Arial"/>
          <w:lang w:val="es-ES"/>
        </w:rPr>
        <w:t>es</w:t>
      </w:r>
      <w:r w:rsidR="00536C04" w:rsidRPr="00B26FA0">
        <w:rPr>
          <w:rFonts w:ascii="Palatino Linotype" w:hAnsi="Palatino Linotype" w:cs="Arial"/>
          <w:lang w:val="es-ES"/>
        </w:rPr>
        <w:t xml:space="preserve"> de acceso a la información pública,</w:t>
      </w:r>
      <w:r w:rsidR="00DC53AF" w:rsidRPr="00B26FA0">
        <w:rPr>
          <w:rFonts w:ascii="Palatino Linotype" w:hAnsi="Palatino Linotype" w:cs="Arial"/>
          <w:color w:val="000000" w:themeColor="text1"/>
        </w:rPr>
        <w:t xml:space="preserve"> </w:t>
      </w:r>
      <w:r w:rsidR="00536C04" w:rsidRPr="00B26FA0">
        <w:rPr>
          <w:rFonts w:ascii="Palatino Linotype" w:hAnsi="Palatino Linotype" w:cs="Arial"/>
          <w:lang w:val="es-ES"/>
        </w:rPr>
        <w:t>a la</w:t>
      </w:r>
      <w:r w:rsidR="007A1EF3" w:rsidRPr="00B26FA0">
        <w:rPr>
          <w:rFonts w:ascii="Palatino Linotype" w:hAnsi="Palatino Linotype" w:cs="Arial"/>
          <w:lang w:val="es-ES"/>
        </w:rPr>
        <w:t>s</w:t>
      </w:r>
      <w:r w:rsidR="00536C04" w:rsidRPr="00B26FA0">
        <w:rPr>
          <w:rFonts w:ascii="Palatino Linotype" w:hAnsi="Palatino Linotype" w:cs="Arial"/>
          <w:lang w:val="es-ES"/>
        </w:rPr>
        <w:t xml:space="preserve"> que se le</w:t>
      </w:r>
      <w:r w:rsidR="007A1EF3" w:rsidRPr="00B26FA0">
        <w:rPr>
          <w:rFonts w:ascii="Palatino Linotype" w:hAnsi="Palatino Linotype" w:cs="Arial"/>
          <w:lang w:val="es-ES"/>
        </w:rPr>
        <w:t>s</w:t>
      </w:r>
      <w:r w:rsidR="00536C04" w:rsidRPr="00B26FA0">
        <w:rPr>
          <w:rFonts w:ascii="Palatino Linotype" w:hAnsi="Palatino Linotype" w:cs="Arial"/>
          <w:lang w:val="es-ES"/>
        </w:rPr>
        <w:t xml:space="preserve"> asignó </w:t>
      </w:r>
      <w:r w:rsidR="007A1EF3" w:rsidRPr="00B26FA0">
        <w:rPr>
          <w:rFonts w:ascii="Palatino Linotype" w:hAnsi="Palatino Linotype" w:cs="Arial"/>
          <w:lang w:val="es-ES"/>
        </w:rPr>
        <w:t>los</w:t>
      </w:r>
      <w:r w:rsidR="00536C04" w:rsidRPr="00B26FA0">
        <w:rPr>
          <w:rFonts w:ascii="Palatino Linotype" w:hAnsi="Palatino Linotype" w:cs="Arial"/>
          <w:lang w:val="es-ES"/>
        </w:rPr>
        <w:t xml:space="preserve"> número</w:t>
      </w:r>
      <w:r w:rsidR="009932FA" w:rsidRPr="00B26FA0">
        <w:rPr>
          <w:rFonts w:ascii="Palatino Linotype" w:hAnsi="Palatino Linotype" w:cs="Arial"/>
          <w:lang w:val="es-ES"/>
        </w:rPr>
        <w:t>s</w:t>
      </w:r>
      <w:r w:rsidR="00536C04" w:rsidRPr="00B26FA0">
        <w:rPr>
          <w:rFonts w:ascii="Palatino Linotype" w:hAnsi="Palatino Linotype" w:cs="Arial"/>
          <w:lang w:val="es-ES"/>
        </w:rPr>
        <w:t xml:space="preserve"> de expediente</w:t>
      </w:r>
      <w:r w:rsidR="007A1EF3" w:rsidRPr="00B26FA0">
        <w:rPr>
          <w:rFonts w:ascii="Palatino Linotype" w:hAnsi="Palatino Linotype" w:cs="Arial"/>
          <w:lang w:val="es-ES"/>
        </w:rPr>
        <w:t>s</w:t>
      </w:r>
      <w:r w:rsidR="009F37B6" w:rsidRPr="00B26FA0">
        <w:rPr>
          <w:rFonts w:ascii="Palatino Linotype" w:hAnsi="Palatino Linotype" w:cs="Arial"/>
          <w:lang w:val="es-ES"/>
        </w:rPr>
        <w:t>:</w:t>
      </w:r>
      <w:r w:rsidR="00273365" w:rsidRPr="00B26FA0">
        <w:rPr>
          <w:rFonts w:ascii="Palatino Linotype" w:hAnsi="Palatino Linotype" w:cs="Arial"/>
          <w:lang w:val="es-ES"/>
        </w:rPr>
        <w:t xml:space="preserve"> </w:t>
      </w:r>
      <w:r w:rsidR="001000BD" w:rsidRPr="00B26FA0">
        <w:rPr>
          <w:rFonts w:ascii="Palatino Linotype" w:hAnsi="Palatino Linotype"/>
          <w:b/>
        </w:rPr>
        <w:t>00018/OASIXTAPAL/IP/2022</w:t>
      </w:r>
      <w:r w:rsidR="00AB65D8" w:rsidRPr="00B26FA0">
        <w:rPr>
          <w:rFonts w:ascii="Palatino Linotype" w:hAnsi="Palatino Linotype"/>
          <w:b/>
        </w:rPr>
        <w:t xml:space="preserve">, </w:t>
      </w:r>
      <w:r w:rsidR="009F37B6" w:rsidRPr="00B26FA0">
        <w:rPr>
          <w:rFonts w:ascii="Palatino Linotype" w:hAnsi="Palatino Linotype"/>
        </w:rPr>
        <w:t>y</w:t>
      </w:r>
      <w:r w:rsidR="009F37B6" w:rsidRPr="00B26FA0">
        <w:rPr>
          <w:rFonts w:ascii="Palatino Linotype" w:hAnsi="Palatino Linotype"/>
          <w:b/>
        </w:rPr>
        <w:t xml:space="preserve"> </w:t>
      </w:r>
      <w:r w:rsidR="00F057DA" w:rsidRPr="00B26FA0">
        <w:rPr>
          <w:rFonts w:ascii="Palatino Linotype" w:hAnsi="Palatino Linotype"/>
          <w:b/>
        </w:rPr>
        <w:t>00019</w:t>
      </w:r>
      <w:r w:rsidR="001000BD" w:rsidRPr="00B26FA0">
        <w:rPr>
          <w:rFonts w:ascii="Palatino Linotype" w:hAnsi="Palatino Linotype"/>
          <w:b/>
        </w:rPr>
        <w:t>/OASIXTAPAL/IP/2022</w:t>
      </w:r>
      <w:r w:rsidR="00453F64" w:rsidRPr="00B26FA0">
        <w:rPr>
          <w:rFonts w:ascii="Palatino Linotype" w:hAnsi="Palatino Linotype"/>
          <w:b/>
        </w:rPr>
        <w:t>,</w:t>
      </w:r>
      <w:r w:rsidR="009F37B6" w:rsidRPr="00B26FA0">
        <w:rPr>
          <w:rFonts w:ascii="Palatino Linotype" w:hAnsi="Palatino Linotype"/>
          <w:b/>
        </w:rPr>
        <w:t xml:space="preserve"> </w:t>
      </w:r>
      <w:r w:rsidR="00536C04" w:rsidRPr="00B26FA0">
        <w:rPr>
          <w:rFonts w:ascii="Palatino Linotype" w:hAnsi="Palatino Linotype" w:cs="Arial"/>
          <w:lang w:val="es-ES"/>
        </w:rPr>
        <w:t>mediante la</w:t>
      </w:r>
      <w:r w:rsidR="007A1EF3" w:rsidRPr="00B26FA0">
        <w:rPr>
          <w:rFonts w:ascii="Palatino Linotype" w:hAnsi="Palatino Linotype" w:cs="Arial"/>
          <w:lang w:val="es-ES"/>
        </w:rPr>
        <w:t>s</w:t>
      </w:r>
      <w:r w:rsidR="00536C04" w:rsidRPr="00B26FA0">
        <w:rPr>
          <w:rFonts w:ascii="Palatino Linotype" w:hAnsi="Palatino Linotype" w:cs="Arial"/>
          <w:lang w:val="es-ES"/>
        </w:rPr>
        <w:t xml:space="preserve"> cual</w:t>
      </w:r>
      <w:r w:rsidR="007A1EF3" w:rsidRPr="00B26FA0">
        <w:rPr>
          <w:rFonts w:ascii="Palatino Linotype" w:hAnsi="Palatino Linotype" w:cs="Arial"/>
          <w:lang w:val="es-ES"/>
        </w:rPr>
        <w:t>es</w:t>
      </w:r>
      <w:r w:rsidR="00536C04" w:rsidRPr="00B26FA0">
        <w:rPr>
          <w:rFonts w:ascii="Palatino Linotype" w:hAnsi="Palatino Linotype" w:cs="Arial"/>
          <w:lang w:val="es-ES"/>
        </w:rPr>
        <w:t xml:space="preserve"> requirió</w:t>
      </w:r>
      <w:r w:rsidR="00395A8B" w:rsidRPr="00B26FA0">
        <w:rPr>
          <w:rFonts w:ascii="Palatino Linotype" w:hAnsi="Palatino Linotype" w:cs="Arial"/>
          <w:lang w:val="es-ES"/>
        </w:rPr>
        <w:t xml:space="preserve"> lo siguiente:</w:t>
      </w:r>
    </w:p>
    <w:p w14:paraId="5298AAA7" w14:textId="77777777" w:rsidR="00B77F5B" w:rsidRPr="00B26FA0" w:rsidRDefault="00B77F5B" w:rsidP="00B26FA0">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F44CFD" w:rsidRPr="00B26FA0" w14:paraId="37AEFD27" w14:textId="77777777" w:rsidTr="00D5280F">
        <w:trPr>
          <w:tblHeader/>
          <w:jc w:val="center"/>
        </w:trPr>
        <w:tc>
          <w:tcPr>
            <w:tcW w:w="2365" w:type="dxa"/>
            <w:shd w:val="clear" w:color="auto" w:fill="000000" w:themeFill="text1"/>
            <w:vAlign w:val="center"/>
          </w:tcPr>
          <w:p w14:paraId="63D99EAF" w14:textId="77777777" w:rsidR="00F44CFD" w:rsidRPr="00B26FA0" w:rsidRDefault="00F44CFD"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lastRenderedPageBreak/>
              <w:t>Número de Solicitud</w:t>
            </w:r>
          </w:p>
        </w:tc>
        <w:tc>
          <w:tcPr>
            <w:tcW w:w="4222" w:type="dxa"/>
            <w:shd w:val="clear" w:color="auto" w:fill="000000" w:themeFill="text1"/>
            <w:vAlign w:val="center"/>
          </w:tcPr>
          <w:p w14:paraId="2EA98062" w14:textId="77777777" w:rsidR="00F44CFD" w:rsidRPr="00B26FA0" w:rsidRDefault="00F44CFD"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t>Contenido de la solicitud</w:t>
            </w:r>
          </w:p>
        </w:tc>
      </w:tr>
      <w:tr w:rsidR="00F44CFD" w:rsidRPr="00B26FA0" w14:paraId="429D8270" w14:textId="77777777" w:rsidTr="00D5280F">
        <w:trPr>
          <w:jc w:val="center"/>
        </w:trPr>
        <w:tc>
          <w:tcPr>
            <w:tcW w:w="2365" w:type="dxa"/>
            <w:vAlign w:val="center"/>
          </w:tcPr>
          <w:p w14:paraId="636E8D87" w14:textId="6A612FB7" w:rsidR="00F44CFD" w:rsidRPr="00B26FA0" w:rsidRDefault="00F057DA"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00018/OASIXTAPAL/IP/2022</w:t>
            </w:r>
          </w:p>
        </w:tc>
        <w:tc>
          <w:tcPr>
            <w:tcW w:w="4222" w:type="dxa"/>
          </w:tcPr>
          <w:p w14:paraId="2338518E" w14:textId="771C1C01" w:rsidR="00F44CFD" w:rsidRPr="00B26FA0" w:rsidRDefault="00F44CFD" w:rsidP="00B26FA0">
            <w:pPr>
              <w:pStyle w:val="Prrafodelista"/>
              <w:tabs>
                <w:tab w:val="left" w:pos="709"/>
              </w:tabs>
              <w:ind w:left="0"/>
              <w:jc w:val="both"/>
              <w:rPr>
                <w:rFonts w:ascii="Palatino Linotype" w:hAnsi="Palatino Linotype"/>
                <w:b/>
                <w:i/>
                <w:sz w:val="16"/>
                <w:szCs w:val="16"/>
              </w:rPr>
            </w:pPr>
            <w:r w:rsidRPr="00B26FA0">
              <w:rPr>
                <w:rFonts w:ascii="Palatino Linotype" w:hAnsi="Palatino Linotype"/>
                <w:i/>
                <w:color w:val="000000"/>
                <w:sz w:val="16"/>
                <w:szCs w:val="16"/>
              </w:rPr>
              <w:t>“</w:t>
            </w:r>
            <w:r w:rsidR="001000BD" w:rsidRPr="00B26FA0">
              <w:rPr>
                <w:rFonts w:ascii="Palatino Linotype" w:hAnsi="Palatino Linotype"/>
                <w:i/>
                <w:color w:val="000000"/>
                <w:sz w:val="16"/>
                <w:szCs w:val="16"/>
              </w:rPr>
              <w:t xml:space="preserve">Solicito el nombre completo del Jefe de Recursos Humanos del OPDAPAS Ixtapaluca, su grado de estudios, si tiene alguna carrera completa o es trunca, </w:t>
            </w:r>
            <w:proofErr w:type="spellStart"/>
            <w:r w:rsidR="001000BD" w:rsidRPr="00B26FA0">
              <w:rPr>
                <w:rFonts w:ascii="Palatino Linotype" w:hAnsi="Palatino Linotype"/>
                <w:i/>
                <w:color w:val="000000"/>
                <w:sz w:val="16"/>
                <w:szCs w:val="16"/>
              </w:rPr>
              <w:t>cual</w:t>
            </w:r>
            <w:proofErr w:type="spellEnd"/>
            <w:r w:rsidR="001000BD" w:rsidRPr="00B26FA0">
              <w:rPr>
                <w:rFonts w:ascii="Palatino Linotype" w:hAnsi="Palatino Linotype"/>
                <w:i/>
                <w:color w:val="000000"/>
                <w:sz w:val="16"/>
                <w:szCs w:val="16"/>
              </w:rPr>
              <w:t xml:space="preserve"> es su </w:t>
            </w:r>
            <w:proofErr w:type="spellStart"/>
            <w:r w:rsidR="001000BD" w:rsidRPr="00B26FA0">
              <w:rPr>
                <w:rFonts w:ascii="Palatino Linotype" w:hAnsi="Palatino Linotype"/>
                <w:i/>
                <w:color w:val="000000"/>
                <w:sz w:val="16"/>
                <w:szCs w:val="16"/>
              </w:rPr>
              <w:t>perfíl</w:t>
            </w:r>
            <w:proofErr w:type="spellEnd"/>
            <w:r w:rsidR="001000BD" w:rsidRPr="00B26FA0">
              <w:rPr>
                <w:rFonts w:ascii="Palatino Linotype" w:hAnsi="Palatino Linotype"/>
                <w:i/>
                <w:color w:val="000000"/>
                <w:sz w:val="16"/>
                <w:szCs w:val="16"/>
              </w:rPr>
              <w:t xml:space="preserve"> laboral, su sueldo neto y bruto, y una imagen de su </w:t>
            </w:r>
            <w:proofErr w:type="gramStart"/>
            <w:r w:rsidR="001000BD" w:rsidRPr="00B26FA0">
              <w:rPr>
                <w:rFonts w:ascii="Palatino Linotype" w:hAnsi="Palatino Linotype"/>
                <w:i/>
                <w:color w:val="000000"/>
                <w:sz w:val="16"/>
                <w:szCs w:val="16"/>
              </w:rPr>
              <w:t>nombramiento.</w:t>
            </w:r>
            <w:r w:rsidR="00BE6A25" w:rsidRPr="00B26FA0">
              <w:rPr>
                <w:rFonts w:ascii="Palatino Linotype" w:hAnsi="Palatino Linotype"/>
                <w:i/>
                <w:color w:val="000000"/>
                <w:sz w:val="16"/>
                <w:szCs w:val="16"/>
              </w:rPr>
              <w:t>.</w:t>
            </w:r>
            <w:proofErr w:type="gramEnd"/>
            <w:r w:rsidRPr="00B26FA0">
              <w:rPr>
                <w:rFonts w:ascii="Palatino Linotype" w:hAnsi="Palatino Linotype"/>
                <w:i/>
                <w:color w:val="000000"/>
                <w:sz w:val="16"/>
                <w:szCs w:val="16"/>
              </w:rPr>
              <w:t>” (Sic)</w:t>
            </w:r>
          </w:p>
        </w:tc>
      </w:tr>
      <w:tr w:rsidR="00F44CFD" w:rsidRPr="00B26FA0" w14:paraId="7EDCD5A5" w14:textId="77777777" w:rsidTr="00D5280F">
        <w:trPr>
          <w:jc w:val="center"/>
        </w:trPr>
        <w:tc>
          <w:tcPr>
            <w:tcW w:w="2365" w:type="dxa"/>
            <w:vAlign w:val="center"/>
          </w:tcPr>
          <w:p w14:paraId="6E00AAF3" w14:textId="19E8079E" w:rsidR="00F44CFD" w:rsidRPr="00B26FA0" w:rsidRDefault="004E592F"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00019</w:t>
            </w:r>
            <w:r w:rsidR="00F057DA" w:rsidRPr="00B26FA0">
              <w:rPr>
                <w:rFonts w:ascii="Palatino Linotype" w:hAnsi="Palatino Linotype"/>
                <w:b/>
                <w:sz w:val="16"/>
                <w:szCs w:val="16"/>
              </w:rPr>
              <w:t>/OASIXTAPAL/IP/2022</w:t>
            </w:r>
          </w:p>
        </w:tc>
        <w:tc>
          <w:tcPr>
            <w:tcW w:w="4222" w:type="dxa"/>
          </w:tcPr>
          <w:p w14:paraId="2AAB0B4A" w14:textId="0873D1F1" w:rsidR="00F44CFD" w:rsidRPr="00B26FA0" w:rsidRDefault="00BC0159" w:rsidP="00B26FA0">
            <w:pPr>
              <w:pStyle w:val="Prrafodelista"/>
              <w:tabs>
                <w:tab w:val="left" w:pos="709"/>
              </w:tabs>
              <w:ind w:left="0"/>
              <w:jc w:val="both"/>
              <w:rPr>
                <w:rFonts w:ascii="Palatino Linotype" w:hAnsi="Palatino Linotype"/>
                <w:i/>
                <w:color w:val="000000"/>
                <w:sz w:val="16"/>
                <w:szCs w:val="16"/>
              </w:rPr>
            </w:pPr>
            <w:r w:rsidRPr="00B26FA0">
              <w:rPr>
                <w:rFonts w:ascii="Palatino Linotype" w:hAnsi="Palatino Linotype"/>
                <w:i/>
                <w:color w:val="000000"/>
                <w:sz w:val="16"/>
                <w:szCs w:val="16"/>
              </w:rPr>
              <w:t>“</w:t>
            </w:r>
            <w:r w:rsidR="001000BD" w:rsidRPr="00B26FA0">
              <w:rPr>
                <w:rFonts w:ascii="Palatino Linotype" w:hAnsi="Palatino Linotype"/>
                <w:i/>
                <w:color w:val="000000"/>
                <w:sz w:val="16"/>
                <w:szCs w:val="16"/>
              </w:rPr>
              <w:t xml:space="preserve">Solicito el nombre completo del Titular de Transparencia del OPDAPAS Ixtapaluca, su grado de estudios, si tiene alguna carrera completa o es trunca, </w:t>
            </w:r>
            <w:proofErr w:type="spellStart"/>
            <w:r w:rsidR="001000BD" w:rsidRPr="00B26FA0">
              <w:rPr>
                <w:rFonts w:ascii="Palatino Linotype" w:hAnsi="Palatino Linotype"/>
                <w:i/>
                <w:color w:val="000000"/>
                <w:sz w:val="16"/>
                <w:szCs w:val="16"/>
              </w:rPr>
              <w:t>cual</w:t>
            </w:r>
            <w:proofErr w:type="spellEnd"/>
            <w:r w:rsidR="001000BD" w:rsidRPr="00B26FA0">
              <w:rPr>
                <w:rFonts w:ascii="Palatino Linotype" w:hAnsi="Palatino Linotype"/>
                <w:i/>
                <w:color w:val="000000"/>
                <w:sz w:val="16"/>
                <w:szCs w:val="16"/>
              </w:rPr>
              <w:t xml:space="preserve"> es su </w:t>
            </w:r>
            <w:proofErr w:type="spellStart"/>
            <w:r w:rsidR="001000BD" w:rsidRPr="00B26FA0">
              <w:rPr>
                <w:rFonts w:ascii="Palatino Linotype" w:hAnsi="Palatino Linotype"/>
                <w:i/>
                <w:color w:val="000000"/>
                <w:sz w:val="16"/>
                <w:szCs w:val="16"/>
              </w:rPr>
              <w:t>perfíl</w:t>
            </w:r>
            <w:proofErr w:type="spellEnd"/>
            <w:r w:rsidR="001000BD" w:rsidRPr="00B26FA0">
              <w:rPr>
                <w:rFonts w:ascii="Palatino Linotype" w:hAnsi="Palatino Linotype"/>
                <w:i/>
                <w:color w:val="000000"/>
                <w:sz w:val="16"/>
                <w:szCs w:val="16"/>
              </w:rPr>
              <w:t xml:space="preserve"> laboral, su sueldo neto y bruto, y una imagen de su nombramiento.</w:t>
            </w:r>
            <w:r w:rsidR="00F44CFD" w:rsidRPr="00B26FA0">
              <w:rPr>
                <w:rFonts w:ascii="Palatino Linotype" w:hAnsi="Palatino Linotype"/>
                <w:i/>
                <w:color w:val="000000"/>
                <w:sz w:val="16"/>
                <w:szCs w:val="16"/>
              </w:rPr>
              <w:t>” (Sic)</w:t>
            </w:r>
          </w:p>
        </w:tc>
      </w:tr>
    </w:tbl>
    <w:p w14:paraId="25474962" w14:textId="77777777" w:rsidR="00E31D3C" w:rsidRPr="00B26FA0" w:rsidRDefault="00E31D3C" w:rsidP="00B26FA0">
      <w:pPr>
        <w:spacing w:line="360" w:lineRule="auto"/>
        <w:jc w:val="both"/>
        <w:rPr>
          <w:rFonts w:ascii="Palatino Linotype" w:hAnsi="Palatino Linotype" w:cs="Arial"/>
          <w:i/>
          <w:sz w:val="22"/>
          <w:szCs w:val="22"/>
        </w:rPr>
      </w:pPr>
    </w:p>
    <w:p w14:paraId="6291ABCF" w14:textId="77777777" w:rsidR="00536C04" w:rsidRPr="00B26FA0" w:rsidRDefault="00536C04" w:rsidP="00B26FA0">
      <w:pPr>
        <w:spacing w:line="360" w:lineRule="auto"/>
        <w:jc w:val="both"/>
        <w:rPr>
          <w:rFonts w:ascii="Palatino Linotype" w:hAnsi="Palatino Linotype" w:cs="Arial"/>
          <w:b/>
        </w:rPr>
      </w:pPr>
      <w:r w:rsidRPr="00B26FA0">
        <w:rPr>
          <w:rFonts w:ascii="Palatino Linotype" w:hAnsi="Palatino Linotype" w:cs="Arial"/>
          <w:b/>
        </w:rPr>
        <w:t>MODALIDAD DE ENTREGA:</w:t>
      </w:r>
      <w:r w:rsidRPr="00B26FA0">
        <w:rPr>
          <w:rFonts w:ascii="Palatino Linotype" w:hAnsi="Palatino Linotype" w:cs="Arial"/>
        </w:rPr>
        <w:t xml:space="preserve"> Vía </w:t>
      </w:r>
      <w:r w:rsidRPr="00B26FA0">
        <w:rPr>
          <w:rFonts w:ascii="Palatino Linotype" w:hAnsi="Palatino Linotype" w:cs="Arial"/>
          <w:b/>
        </w:rPr>
        <w:t>SAIMEX.</w:t>
      </w:r>
    </w:p>
    <w:p w14:paraId="16244D0A" w14:textId="337A4471" w:rsidR="00D56A23" w:rsidRPr="00B26FA0" w:rsidRDefault="00D56A23" w:rsidP="00B26FA0">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B26FA0" w:rsidRDefault="002C742E" w:rsidP="00B26FA0">
      <w:pPr>
        <w:spacing w:line="360" w:lineRule="auto"/>
        <w:jc w:val="both"/>
        <w:rPr>
          <w:rFonts w:ascii="Palatino Linotype" w:hAnsi="Palatino Linotype"/>
          <w:b/>
          <w:color w:val="000000" w:themeColor="text1"/>
        </w:rPr>
      </w:pPr>
      <w:r w:rsidRPr="00B26FA0">
        <w:rPr>
          <w:rFonts w:ascii="Palatino Linotype" w:hAnsi="Palatino Linotype"/>
          <w:b/>
          <w:color w:val="000000" w:themeColor="text1"/>
        </w:rPr>
        <w:t>II. Turno de requerimiento del Sujeto Obligado</w:t>
      </w:r>
    </w:p>
    <w:p w14:paraId="0C2D846A" w14:textId="60537209" w:rsidR="002C742E" w:rsidRPr="00B26FA0" w:rsidRDefault="002C742E" w:rsidP="00B26FA0">
      <w:pPr>
        <w:spacing w:line="360" w:lineRule="auto"/>
        <w:jc w:val="both"/>
        <w:rPr>
          <w:rFonts w:ascii="Palatino Linotype" w:hAnsi="Palatino Linotype"/>
          <w:bCs/>
        </w:rPr>
      </w:pPr>
      <w:r w:rsidRPr="00B26FA0">
        <w:rPr>
          <w:rFonts w:ascii="Palatino Linotype" w:hAnsi="Palatino Linotype"/>
          <w:color w:val="000000" w:themeColor="text1"/>
        </w:rPr>
        <w:t xml:space="preserve">En cumplimiento al artículo 162 de la Ley de Transparencia y Acceso a la Información Pública del Estado de México y Municipios, el </w:t>
      </w:r>
      <w:r w:rsidR="00F057DA" w:rsidRPr="00B26FA0">
        <w:rPr>
          <w:rFonts w:ascii="Palatino Linotype" w:hAnsi="Palatino Linotype"/>
          <w:b/>
          <w:color w:val="000000" w:themeColor="text1"/>
        </w:rPr>
        <w:t>veinticuatro</w:t>
      </w:r>
      <w:r w:rsidRPr="00B26FA0">
        <w:rPr>
          <w:rFonts w:ascii="Palatino Linotype" w:hAnsi="Palatino Linotype"/>
          <w:b/>
          <w:color w:val="000000" w:themeColor="text1"/>
        </w:rPr>
        <w:t xml:space="preserve"> de </w:t>
      </w:r>
      <w:r w:rsidR="00F057DA" w:rsidRPr="00B26FA0">
        <w:rPr>
          <w:rFonts w:ascii="Palatino Linotype" w:hAnsi="Palatino Linotype"/>
          <w:b/>
          <w:color w:val="000000" w:themeColor="text1"/>
        </w:rPr>
        <w:t>mayo</w:t>
      </w:r>
      <w:r w:rsidR="00951335" w:rsidRPr="00B26FA0">
        <w:rPr>
          <w:rFonts w:ascii="Palatino Linotype" w:hAnsi="Palatino Linotype"/>
          <w:b/>
          <w:color w:val="000000" w:themeColor="text1"/>
        </w:rPr>
        <w:t xml:space="preserve"> </w:t>
      </w:r>
      <w:r w:rsidRPr="00B26FA0">
        <w:rPr>
          <w:rFonts w:ascii="Palatino Linotype" w:hAnsi="Palatino Linotype"/>
          <w:b/>
          <w:color w:val="000000" w:themeColor="text1"/>
        </w:rPr>
        <w:t>de dos mil veintidós</w:t>
      </w:r>
      <w:r w:rsidRPr="00B26FA0">
        <w:rPr>
          <w:rFonts w:ascii="Palatino Linotype" w:hAnsi="Palatino Linotype"/>
          <w:color w:val="000000" w:themeColor="text1"/>
        </w:rPr>
        <w:t xml:space="preserve">, el Titular de la Unidad de Transparencia del </w:t>
      </w:r>
      <w:r w:rsidRPr="00B26FA0">
        <w:rPr>
          <w:rFonts w:ascii="Palatino Linotype" w:hAnsi="Palatino Linotype"/>
          <w:b/>
          <w:color w:val="000000" w:themeColor="text1"/>
        </w:rPr>
        <w:t>SUJETO OBLIGADO</w:t>
      </w:r>
      <w:r w:rsidRPr="00B26FA0">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B26FA0">
        <w:rPr>
          <w:rFonts w:ascii="Palatino Linotype" w:hAnsi="Palatino Linotype"/>
          <w:bCs/>
        </w:rPr>
        <w:t>tal y como, se aprecia en la</w:t>
      </w:r>
      <w:r w:rsidR="00951335" w:rsidRPr="00B26FA0">
        <w:rPr>
          <w:rFonts w:ascii="Palatino Linotype" w:hAnsi="Palatino Linotype"/>
          <w:bCs/>
        </w:rPr>
        <w:t>s</w:t>
      </w:r>
      <w:r w:rsidRPr="00B26FA0">
        <w:rPr>
          <w:rFonts w:ascii="Palatino Linotype" w:hAnsi="Palatino Linotype"/>
          <w:bCs/>
        </w:rPr>
        <w:t xml:space="preserve"> siguiente</w:t>
      </w:r>
      <w:r w:rsidR="00951335" w:rsidRPr="00B26FA0">
        <w:rPr>
          <w:rFonts w:ascii="Palatino Linotype" w:hAnsi="Palatino Linotype"/>
          <w:bCs/>
        </w:rPr>
        <w:t>s</w:t>
      </w:r>
      <w:r w:rsidRPr="00B26FA0">
        <w:rPr>
          <w:rFonts w:ascii="Palatino Linotype" w:hAnsi="Palatino Linotype"/>
          <w:bCs/>
        </w:rPr>
        <w:t xml:space="preserve"> </w:t>
      </w:r>
      <w:r w:rsidR="00951335" w:rsidRPr="00B26FA0">
        <w:rPr>
          <w:rFonts w:ascii="Palatino Linotype" w:hAnsi="Palatino Linotype"/>
          <w:bCs/>
        </w:rPr>
        <w:t>imágenes</w:t>
      </w:r>
      <w:r w:rsidRPr="00B26FA0">
        <w:rPr>
          <w:rFonts w:ascii="Palatino Linotype" w:hAnsi="Palatino Linotype"/>
          <w:bCs/>
        </w:rPr>
        <w:t>:</w:t>
      </w:r>
    </w:p>
    <w:p w14:paraId="593D0185" w14:textId="17C00C06" w:rsidR="00F057DA" w:rsidRPr="00B26FA0" w:rsidRDefault="00F057DA" w:rsidP="00B26FA0">
      <w:pPr>
        <w:pStyle w:val="Prrafodelista"/>
        <w:tabs>
          <w:tab w:val="left" w:pos="709"/>
        </w:tabs>
        <w:spacing w:line="360" w:lineRule="auto"/>
        <w:ind w:left="0"/>
        <w:jc w:val="both"/>
        <w:rPr>
          <w:rFonts w:ascii="Palatino Linotype" w:hAnsi="Palatino Linotype"/>
          <w:b/>
          <w:sz w:val="28"/>
          <w:szCs w:val="28"/>
        </w:rPr>
      </w:pPr>
      <w:r w:rsidRPr="00B26FA0">
        <w:rPr>
          <w:noProof/>
          <w:lang w:eastAsia="es-MX"/>
        </w:rPr>
        <w:drawing>
          <wp:inline distT="0" distB="0" distL="0" distR="0" wp14:anchorId="3D9A1041" wp14:editId="56E71CD9">
            <wp:extent cx="5941060" cy="494030"/>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94030"/>
                    </a:xfrm>
                    <a:prstGeom prst="rect">
                      <a:avLst/>
                    </a:prstGeom>
                  </pic:spPr>
                </pic:pic>
              </a:graphicData>
            </a:graphic>
          </wp:inline>
        </w:drawing>
      </w:r>
    </w:p>
    <w:p w14:paraId="2D5400F2" w14:textId="78974C24" w:rsidR="00F057DA" w:rsidRPr="00B26FA0" w:rsidRDefault="00F057DA" w:rsidP="00B26FA0">
      <w:pPr>
        <w:pStyle w:val="Prrafodelista"/>
        <w:tabs>
          <w:tab w:val="left" w:pos="709"/>
        </w:tabs>
        <w:spacing w:line="360" w:lineRule="auto"/>
        <w:ind w:left="0"/>
        <w:jc w:val="both"/>
        <w:rPr>
          <w:rFonts w:ascii="Palatino Linotype" w:hAnsi="Palatino Linotype"/>
          <w:b/>
          <w:sz w:val="28"/>
          <w:szCs w:val="28"/>
        </w:rPr>
      </w:pPr>
      <w:r w:rsidRPr="00B26FA0">
        <w:rPr>
          <w:noProof/>
          <w:lang w:eastAsia="es-MX"/>
        </w:rPr>
        <w:drawing>
          <wp:inline distT="0" distB="0" distL="0" distR="0" wp14:anchorId="5F51028D" wp14:editId="06A89FC1">
            <wp:extent cx="5941060" cy="661670"/>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61670"/>
                    </a:xfrm>
                    <a:prstGeom prst="rect">
                      <a:avLst/>
                    </a:prstGeom>
                  </pic:spPr>
                </pic:pic>
              </a:graphicData>
            </a:graphic>
          </wp:inline>
        </w:drawing>
      </w:r>
    </w:p>
    <w:p w14:paraId="0E057613" w14:textId="77777777" w:rsidR="00F057DA" w:rsidRPr="00B26FA0" w:rsidRDefault="00F057DA" w:rsidP="00B26FA0">
      <w:pPr>
        <w:pStyle w:val="Prrafodelista"/>
        <w:tabs>
          <w:tab w:val="left" w:pos="709"/>
        </w:tabs>
        <w:spacing w:line="360" w:lineRule="auto"/>
        <w:ind w:left="0"/>
        <w:jc w:val="both"/>
        <w:rPr>
          <w:rFonts w:ascii="Palatino Linotype" w:hAnsi="Palatino Linotype"/>
          <w:b/>
          <w:sz w:val="28"/>
          <w:szCs w:val="28"/>
        </w:rPr>
      </w:pPr>
    </w:p>
    <w:p w14:paraId="028F6AE8" w14:textId="77777777" w:rsidR="00F057DA" w:rsidRPr="00B26FA0" w:rsidRDefault="00F057DA" w:rsidP="00B26FA0">
      <w:pPr>
        <w:pStyle w:val="Prrafodelista"/>
        <w:tabs>
          <w:tab w:val="left" w:pos="709"/>
        </w:tabs>
        <w:spacing w:line="360" w:lineRule="auto"/>
        <w:ind w:left="0"/>
        <w:jc w:val="both"/>
        <w:rPr>
          <w:rFonts w:ascii="Palatino Linotype" w:hAnsi="Palatino Linotype"/>
          <w:b/>
          <w:sz w:val="28"/>
          <w:szCs w:val="28"/>
        </w:rPr>
      </w:pPr>
    </w:p>
    <w:p w14:paraId="76B305E3" w14:textId="1766CC5C" w:rsidR="003404B0" w:rsidRPr="00B26FA0" w:rsidRDefault="00FB4330" w:rsidP="00B26FA0">
      <w:pPr>
        <w:pStyle w:val="Prrafodelista"/>
        <w:tabs>
          <w:tab w:val="left" w:pos="709"/>
        </w:tabs>
        <w:spacing w:line="360" w:lineRule="auto"/>
        <w:ind w:left="0"/>
        <w:jc w:val="both"/>
        <w:rPr>
          <w:rFonts w:ascii="Palatino Linotype" w:hAnsi="Palatino Linotype" w:cs="Arial"/>
          <w:b/>
          <w:sz w:val="28"/>
          <w:szCs w:val="28"/>
        </w:rPr>
      </w:pPr>
      <w:r w:rsidRPr="00B26FA0">
        <w:rPr>
          <w:rFonts w:ascii="Palatino Linotype" w:hAnsi="Palatino Linotype"/>
          <w:b/>
          <w:sz w:val="28"/>
          <w:szCs w:val="28"/>
        </w:rPr>
        <w:lastRenderedPageBreak/>
        <w:t>II</w:t>
      </w:r>
      <w:r w:rsidR="00CD6E6A" w:rsidRPr="00B26FA0">
        <w:rPr>
          <w:rFonts w:ascii="Palatino Linotype" w:hAnsi="Palatino Linotype"/>
          <w:b/>
          <w:sz w:val="28"/>
          <w:szCs w:val="28"/>
        </w:rPr>
        <w:t>I</w:t>
      </w:r>
      <w:r w:rsidR="003404B0" w:rsidRPr="00B26FA0">
        <w:rPr>
          <w:rFonts w:ascii="Palatino Linotype" w:hAnsi="Palatino Linotype"/>
          <w:b/>
          <w:sz w:val="28"/>
          <w:szCs w:val="28"/>
        </w:rPr>
        <w:t xml:space="preserve">. </w:t>
      </w:r>
      <w:r w:rsidR="003404B0" w:rsidRPr="00B26FA0">
        <w:rPr>
          <w:rFonts w:ascii="Palatino Linotype" w:hAnsi="Palatino Linotype" w:cs="Arial"/>
          <w:b/>
          <w:sz w:val="28"/>
          <w:szCs w:val="28"/>
        </w:rPr>
        <w:t>Respuesta del Sujeto Obligado</w:t>
      </w:r>
    </w:p>
    <w:p w14:paraId="048DD697" w14:textId="79D767C6" w:rsidR="00536C04" w:rsidRPr="00B26FA0" w:rsidRDefault="00512E29" w:rsidP="00B26FA0">
      <w:pPr>
        <w:spacing w:line="360" w:lineRule="auto"/>
        <w:jc w:val="both"/>
        <w:rPr>
          <w:rFonts w:ascii="Palatino Linotype" w:hAnsi="Palatino Linotype" w:cs="Arial"/>
          <w:color w:val="000000" w:themeColor="text1"/>
        </w:rPr>
      </w:pPr>
      <w:r w:rsidRPr="00B26FA0">
        <w:rPr>
          <w:rFonts w:ascii="Palatino Linotype" w:hAnsi="Palatino Linotype" w:cs="Arial"/>
        </w:rPr>
        <w:t xml:space="preserve">Del expediente electrónico conformado en el </w:t>
      </w:r>
      <w:r w:rsidRPr="00B26FA0">
        <w:rPr>
          <w:rFonts w:ascii="Palatino Linotype" w:hAnsi="Palatino Linotype" w:cs="Arial"/>
          <w:b/>
        </w:rPr>
        <w:t>SAIMEX</w:t>
      </w:r>
      <w:r w:rsidRPr="00B26FA0">
        <w:rPr>
          <w:rFonts w:ascii="Palatino Linotype" w:hAnsi="Palatino Linotype" w:cs="Arial"/>
        </w:rPr>
        <w:t xml:space="preserve">, del Recurso de Revisión materia del presente estudio, se advierte que </w:t>
      </w:r>
      <w:r w:rsidR="00497CEF" w:rsidRPr="00B26FA0">
        <w:rPr>
          <w:rFonts w:ascii="Palatino Linotype" w:hAnsi="Palatino Linotype" w:cs="Arial"/>
        </w:rPr>
        <w:t>el</w:t>
      </w:r>
      <w:r w:rsidRPr="00B26FA0">
        <w:rPr>
          <w:rFonts w:ascii="Palatino Linotype" w:hAnsi="Palatino Linotype" w:cs="Arial"/>
        </w:rPr>
        <w:t xml:space="preserve"> </w:t>
      </w:r>
      <w:r w:rsidR="00497CEF" w:rsidRPr="00B26FA0">
        <w:rPr>
          <w:rFonts w:ascii="Palatino Linotype" w:hAnsi="Palatino Linotype" w:cs="Arial"/>
          <w:b/>
        </w:rPr>
        <w:t>treinta y treinta y uno</w:t>
      </w:r>
      <w:r w:rsidR="004E148A" w:rsidRPr="00B26FA0">
        <w:rPr>
          <w:rFonts w:ascii="Palatino Linotype" w:hAnsi="Palatino Linotype" w:cs="Arial"/>
          <w:b/>
        </w:rPr>
        <w:t xml:space="preserve"> de </w:t>
      </w:r>
      <w:r w:rsidR="00FB4330" w:rsidRPr="00B26FA0">
        <w:rPr>
          <w:rFonts w:ascii="Palatino Linotype" w:hAnsi="Palatino Linotype" w:cs="Arial"/>
          <w:b/>
        </w:rPr>
        <w:t xml:space="preserve">mayo </w:t>
      </w:r>
      <w:r w:rsidRPr="00B26FA0">
        <w:rPr>
          <w:rFonts w:ascii="Palatino Linotype" w:hAnsi="Palatino Linotype" w:cs="Arial"/>
          <w:b/>
        </w:rPr>
        <w:t>de dos mil veintidós</w:t>
      </w:r>
      <w:r w:rsidR="00497CEF" w:rsidRPr="00B26FA0">
        <w:rPr>
          <w:rFonts w:ascii="Palatino Linotype" w:hAnsi="Palatino Linotype" w:cs="Arial"/>
          <w:b/>
        </w:rPr>
        <w:t xml:space="preserve"> </w:t>
      </w:r>
      <w:r w:rsidR="00497CEF" w:rsidRPr="00B26FA0">
        <w:rPr>
          <w:rFonts w:ascii="Palatino Linotype" w:hAnsi="Palatino Linotype" w:cs="Arial"/>
        </w:rPr>
        <w:t>respectivamente</w:t>
      </w:r>
      <w:r w:rsidRPr="00B26FA0">
        <w:rPr>
          <w:rFonts w:ascii="Palatino Linotype" w:hAnsi="Palatino Linotype" w:cs="Arial"/>
        </w:rPr>
        <w:t xml:space="preserve">, </w:t>
      </w:r>
      <w:r w:rsidRPr="00B26FA0">
        <w:rPr>
          <w:rFonts w:ascii="Palatino Linotype" w:hAnsi="Palatino Linotype" w:cs="Arial"/>
          <w:b/>
        </w:rPr>
        <w:t xml:space="preserve">EL SUJETO OBLIGADO </w:t>
      </w:r>
      <w:r w:rsidRPr="00B26FA0">
        <w:rPr>
          <w:rFonts w:ascii="Palatino Linotype" w:hAnsi="Palatino Linotype" w:cs="Arial"/>
        </w:rPr>
        <w:t>dio respuesta en los siguientes términos:</w:t>
      </w:r>
      <w:r w:rsidR="003404B0" w:rsidRPr="00B26FA0">
        <w:rPr>
          <w:rFonts w:ascii="Palatino Linotype" w:hAnsi="Palatino Linotype" w:cs="Arial"/>
          <w:color w:val="000000" w:themeColor="text1"/>
        </w:rPr>
        <w:t xml:space="preserve"> </w:t>
      </w:r>
    </w:p>
    <w:p w14:paraId="1A610784" w14:textId="77777777" w:rsidR="00E31D3C" w:rsidRPr="00B26FA0" w:rsidRDefault="00E31D3C" w:rsidP="00B26FA0">
      <w:pPr>
        <w:spacing w:line="360" w:lineRule="auto"/>
        <w:jc w:val="both"/>
        <w:rPr>
          <w:rFonts w:ascii="Palatino Linotype" w:hAnsi="Palatino Linotype" w:cs="Arial"/>
          <w:color w:val="000000" w:themeColor="text1"/>
        </w:rPr>
      </w:pPr>
    </w:p>
    <w:p w14:paraId="3FDF9E9A" w14:textId="04853FB5" w:rsidR="009D23C1" w:rsidRPr="00B26FA0" w:rsidRDefault="009D23C1"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t xml:space="preserve">10402/INFOEM/IP/RR/2022 </w:t>
      </w:r>
    </w:p>
    <w:p w14:paraId="5A2625CE" w14:textId="77777777" w:rsidR="009D23C1" w:rsidRPr="00B26FA0" w:rsidRDefault="009D23C1" w:rsidP="00B26FA0">
      <w:pPr>
        <w:spacing w:line="360" w:lineRule="auto"/>
        <w:jc w:val="both"/>
        <w:rPr>
          <w:rFonts w:ascii="Palatino Linotype" w:hAnsi="Palatino Linotype" w:cs="Arial"/>
          <w:color w:val="000000" w:themeColor="text1"/>
        </w:rPr>
      </w:pPr>
    </w:p>
    <w:p w14:paraId="06E9BD80" w14:textId="0AA49CBA" w:rsidR="009D23C1" w:rsidRPr="00B26FA0" w:rsidRDefault="00D729A1" w:rsidP="00B26FA0">
      <w:pPr>
        <w:spacing w:line="360" w:lineRule="auto"/>
        <w:ind w:left="426" w:right="567"/>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rPr>
        <w:t>“</w:t>
      </w:r>
      <w:r w:rsidRPr="00B26FA0">
        <w:rPr>
          <w:rFonts w:ascii="Palatino Linotype" w:hAnsi="Palatino Linotype"/>
          <w:i/>
          <w:color w:val="000000"/>
          <w:sz w:val="22"/>
          <w:szCs w:val="22"/>
        </w:rPr>
        <w:t xml:space="preserve">Derivado de la solicitud ingresada a través del sistema SAIMEX el día doce de mayo de dos mil veintidós, informo lo siguiente: Que la responsable del Departamento de Recursos Humanos del O.P.D.A.P.A.S., Ixtapaluca lleva por nombre: DALIA YALITZA ROMERO MARTÍNEZ. Con respecto al grado de estudios, si tiene una carrera completa o trunca y el perfil laboral, se anexa currículum que brinda dicha información, así como también se anexa el nombramiento solicitado. Referente al sueldo neto y bruto, anexo aviso de privacidad que impide al Departamento de Recursos Humanos la transmisión y/o difusión de sus datos personales. Cabe precisar que hay una gama de clasificación respecto de cuales se consideran datos personales, mismo que son los siguientes: datos de identificación, datos laborales, datos patrimoniales, datos sobre procedimientos administrativos y jurisdiccionales, datos </w:t>
      </w:r>
      <w:proofErr w:type="spellStart"/>
      <w:r w:rsidRPr="00B26FA0">
        <w:rPr>
          <w:rFonts w:ascii="Palatino Linotype" w:hAnsi="Palatino Linotype"/>
          <w:i/>
          <w:color w:val="000000"/>
          <w:sz w:val="22"/>
          <w:szCs w:val="22"/>
        </w:rPr>
        <w:t>academicos</w:t>
      </w:r>
      <w:proofErr w:type="spellEnd"/>
      <w:r w:rsidRPr="00B26FA0">
        <w:rPr>
          <w:rFonts w:ascii="Palatino Linotype" w:hAnsi="Palatino Linotype"/>
          <w:i/>
          <w:color w:val="000000"/>
          <w:sz w:val="22"/>
          <w:szCs w:val="22"/>
        </w:rPr>
        <w:t xml:space="preserve"> y datos de tránsito y movimientos migratorios. En esta clasificación de datos personales viene una subclasificación, la cual es de datos patrimoniales, que se refieren a los bienes muebles e inmuebles, ingresos y egresos, cuentas bancarias, seguros, fianzas, afores, historial crediticio, información fiscal, servicios contratados y afines. Dicho lo anterior, se consideran datos personales los datos patrimoniales como son los ingresos y egresos.”</w:t>
      </w:r>
    </w:p>
    <w:p w14:paraId="50179A8F" w14:textId="7C11243C" w:rsidR="009D23C1" w:rsidRPr="00B26FA0" w:rsidRDefault="00D729A1"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lastRenderedPageBreak/>
        <w:t>Aunado a ello el Sujeto Obligado remitió los archivos denominados “1 DE ENERO DE 2022.pdf</w:t>
      </w:r>
      <w:proofErr w:type="gramStart"/>
      <w:r w:rsidRPr="00B26FA0">
        <w:rPr>
          <w:rFonts w:ascii="Palatino Linotype" w:hAnsi="Palatino Linotype" w:cs="Arial"/>
          <w:color w:val="000000" w:themeColor="text1"/>
        </w:rPr>
        <w:t>” ”</w:t>
      </w:r>
      <w:proofErr w:type="gramEnd"/>
      <w:r w:rsidRPr="00B26FA0">
        <w:t xml:space="preserve"> </w:t>
      </w:r>
      <w:r w:rsidRPr="00B26FA0">
        <w:rPr>
          <w:rFonts w:ascii="Palatino Linotype" w:hAnsi="Palatino Linotype" w:cs="Arial"/>
          <w:color w:val="000000" w:themeColor="text1"/>
        </w:rPr>
        <w:t>DALIA YALITZA.pdf” y</w:t>
      </w:r>
      <w:r w:rsidR="008837CF" w:rsidRPr="00B26FA0">
        <w:rPr>
          <w:rFonts w:ascii="Palatino Linotype" w:hAnsi="Palatino Linotype" w:cs="Arial"/>
          <w:color w:val="000000" w:themeColor="text1"/>
        </w:rPr>
        <w:t xml:space="preserve"> </w:t>
      </w:r>
      <w:r w:rsidRPr="00B26FA0">
        <w:rPr>
          <w:rFonts w:ascii="Palatino Linotype" w:hAnsi="Palatino Linotype" w:cs="Arial"/>
          <w:color w:val="000000" w:themeColor="text1"/>
        </w:rPr>
        <w:t>”Documentos escaneados (2).pdf ”</w:t>
      </w:r>
      <w:r w:rsidR="00912642" w:rsidRPr="00B26FA0">
        <w:rPr>
          <w:rFonts w:ascii="Palatino Linotype" w:hAnsi="Palatino Linotype" w:cs="Arial"/>
          <w:color w:val="000000" w:themeColor="text1"/>
        </w:rPr>
        <w:t xml:space="preserve"> mismos que se insertan a continuación:</w:t>
      </w:r>
    </w:p>
    <w:p w14:paraId="28F28CD2" w14:textId="6280A22C" w:rsidR="00912642" w:rsidRPr="00B26FA0" w:rsidRDefault="00912642" w:rsidP="00B26FA0">
      <w:pPr>
        <w:spacing w:line="360" w:lineRule="auto"/>
        <w:jc w:val="both"/>
        <w:rPr>
          <w:rFonts w:ascii="Palatino Linotype" w:hAnsi="Palatino Linotype" w:cs="Arial"/>
          <w:color w:val="000000" w:themeColor="text1"/>
        </w:rPr>
      </w:pPr>
      <w:r w:rsidRPr="00B26FA0">
        <w:rPr>
          <w:noProof/>
          <w:lang w:eastAsia="es-MX"/>
        </w:rPr>
        <w:drawing>
          <wp:inline distT="0" distB="0" distL="0" distR="0" wp14:anchorId="7BDA5DE1" wp14:editId="1488F9FD">
            <wp:extent cx="5941060" cy="54292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5429250"/>
                    </a:xfrm>
                    <a:prstGeom prst="rect">
                      <a:avLst/>
                    </a:prstGeom>
                  </pic:spPr>
                </pic:pic>
              </a:graphicData>
            </a:graphic>
          </wp:inline>
        </w:drawing>
      </w:r>
    </w:p>
    <w:p w14:paraId="5A5E156B" w14:textId="6B42292E" w:rsidR="008837CF" w:rsidRPr="00B26FA0" w:rsidRDefault="00A14F68"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00155AE4" wp14:editId="609FC793">
            <wp:extent cx="5941060" cy="5446395"/>
            <wp:effectExtent l="0" t="0" r="254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5446395"/>
                    </a:xfrm>
                    <a:prstGeom prst="rect">
                      <a:avLst/>
                    </a:prstGeom>
                  </pic:spPr>
                </pic:pic>
              </a:graphicData>
            </a:graphic>
          </wp:inline>
        </w:drawing>
      </w:r>
      <w:r w:rsidRPr="00B26FA0">
        <w:rPr>
          <w:noProof/>
          <w:lang w:eastAsia="es-MX"/>
        </w:rPr>
        <w:lastRenderedPageBreak/>
        <w:drawing>
          <wp:inline distT="0" distB="0" distL="0" distR="0" wp14:anchorId="6432A9D8" wp14:editId="6DAC8B02">
            <wp:extent cx="5941060" cy="639064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6390640"/>
                    </a:xfrm>
                    <a:prstGeom prst="rect">
                      <a:avLst/>
                    </a:prstGeom>
                  </pic:spPr>
                </pic:pic>
              </a:graphicData>
            </a:graphic>
          </wp:inline>
        </w:drawing>
      </w:r>
    </w:p>
    <w:p w14:paraId="7D1C7D7E" w14:textId="77777777" w:rsidR="003F0E45" w:rsidRPr="00B26FA0" w:rsidRDefault="003F0E45" w:rsidP="00B26FA0">
      <w:pPr>
        <w:spacing w:line="360" w:lineRule="auto"/>
        <w:jc w:val="both"/>
        <w:rPr>
          <w:rFonts w:ascii="Palatino Linotype" w:hAnsi="Palatino Linotype" w:cs="Arial"/>
          <w:color w:val="000000" w:themeColor="text1"/>
        </w:rPr>
      </w:pPr>
    </w:p>
    <w:p w14:paraId="41908FEE" w14:textId="00D44135" w:rsidR="00512E29" w:rsidRPr="00B26FA0" w:rsidRDefault="009D23C1"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lastRenderedPageBreak/>
        <w:t>10403/INFOEM/IP/RR/2022</w:t>
      </w:r>
    </w:p>
    <w:p w14:paraId="3220BC82" w14:textId="77777777" w:rsidR="00497CEF" w:rsidRPr="00B26FA0" w:rsidRDefault="00497CEF" w:rsidP="00B26FA0">
      <w:pPr>
        <w:spacing w:line="360" w:lineRule="auto"/>
        <w:jc w:val="both"/>
        <w:rPr>
          <w:rFonts w:ascii="Palatino Linotype" w:hAnsi="Palatino Linotype" w:cs="Arial"/>
          <w:color w:val="000000" w:themeColor="text1"/>
        </w:rPr>
      </w:pPr>
    </w:p>
    <w:p w14:paraId="141EF4A9" w14:textId="706672C2" w:rsidR="00D729A1" w:rsidRPr="00B26FA0" w:rsidRDefault="00D729A1" w:rsidP="00B26FA0">
      <w:pPr>
        <w:spacing w:line="360" w:lineRule="auto"/>
        <w:ind w:left="426" w:right="567"/>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rPr>
        <w:t>“</w:t>
      </w:r>
      <w:r w:rsidR="0010628C" w:rsidRPr="00B26FA0">
        <w:rPr>
          <w:rFonts w:ascii="Palatino Linotype" w:hAnsi="Palatino Linotype"/>
          <w:i/>
          <w:color w:val="000000"/>
          <w:sz w:val="22"/>
          <w:szCs w:val="22"/>
        </w:rPr>
        <w:t xml:space="preserve">Derivado de la solicitud ingresada a través del sistema SAIMEX el día doce de mayo de dos mil veintidós, informo lo siguiente: Que la responsable de la Unidad de Transparencia del O.P.D.A.P.A.S., Ixtapaluca lleva por nombre: PERLA IVETH HERRERA VILLEGAS. Con respecto al grado de estudios, si tiene una carrera completa o trunca y el perfil laboral, se anexa currículum que brinda dicha información, así como también se anexa el nombramiento solicitado. Referente al sueldo neto y bruto, anexo aviso de privacidad que impide al Departamento de Recursos Humanos la transmisión y/o difusión de sus datos personales. Cabe precisar que hay una gama de clasificación respecto de cuales se consideran datos personales, mismo que son los siguientes: datos de identificación, datos laborales, datos patrimoniales, datos sobre procedimientos administrativos y jurisdiccionales, datos </w:t>
      </w:r>
      <w:proofErr w:type="spellStart"/>
      <w:r w:rsidR="0010628C" w:rsidRPr="00B26FA0">
        <w:rPr>
          <w:rFonts w:ascii="Palatino Linotype" w:hAnsi="Palatino Linotype"/>
          <w:i/>
          <w:color w:val="000000"/>
          <w:sz w:val="22"/>
          <w:szCs w:val="22"/>
        </w:rPr>
        <w:t>academicos</w:t>
      </w:r>
      <w:proofErr w:type="spellEnd"/>
      <w:r w:rsidR="0010628C" w:rsidRPr="00B26FA0">
        <w:rPr>
          <w:rFonts w:ascii="Palatino Linotype" w:hAnsi="Palatino Linotype"/>
          <w:i/>
          <w:color w:val="000000"/>
          <w:sz w:val="22"/>
          <w:szCs w:val="22"/>
        </w:rPr>
        <w:t xml:space="preserve"> y datos de tránsito y movimientos migratorios. En esta clasificación de datos personales viene una subclasificación, la cual es de datos patrimoniales, que se refieren a los bienes muebles e inmuebles, ingresos y egresos, cuentas bancarias, seguros, fianzas, afores, historial crediticio, información fiscal, servicios contratados y afines. Dicho lo anterior, se consideran datos personales los datos patrimoniales como son los ingresos y egresos.</w:t>
      </w:r>
      <w:r w:rsidRPr="00B26FA0">
        <w:rPr>
          <w:rFonts w:ascii="Palatino Linotype" w:hAnsi="Palatino Linotype"/>
          <w:i/>
          <w:color w:val="000000"/>
          <w:sz w:val="22"/>
          <w:szCs w:val="22"/>
        </w:rPr>
        <w:t>”</w:t>
      </w:r>
    </w:p>
    <w:p w14:paraId="2CEC8259" w14:textId="77777777" w:rsidR="00497CEF" w:rsidRPr="00B26FA0" w:rsidRDefault="00497CEF" w:rsidP="00B26FA0">
      <w:pPr>
        <w:spacing w:line="360" w:lineRule="auto"/>
        <w:jc w:val="both"/>
        <w:rPr>
          <w:rFonts w:ascii="Palatino Linotype" w:hAnsi="Palatino Linotype" w:cs="Arial"/>
          <w:color w:val="000000" w:themeColor="text1"/>
        </w:rPr>
      </w:pPr>
    </w:p>
    <w:p w14:paraId="49073FBC" w14:textId="68200F85" w:rsidR="003F0E45" w:rsidRPr="00B26FA0" w:rsidRDefault="003F0E45"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Aunado a ello el Sujeto Obligado remitió los archivos denominados “</w:t>
      </w:r>
      <w:r w:rsidR="0010628C" w:rsidRPr="00B26FA0">
        <w:rPr>
          <w:rFonts w:ascii="Palatino Linotype" w:hAnsi="Palatino Linotype" w:cs="Arial"/>
          <w:color w:val="000000" w:themeColor="text1"/>
        </w:rPr>
        <w:t>OPDAPAS.pdf</w:t>
      </w:r>
      <w:r w:rsidRPr="00B26FA0">
        <w:rPr>
          <w:rFonts w:ascii="Palatino Linotype" w:hAnsi="Palatino Linotype" w:cs="Arial"/>
          <w:color w:val="000000" w:themeColor="text1"/>
        </w:rPr>
        <w:t xml:space="preserve">” </w:t>
      </w:r>
      <w:r w:rsidR="0010628C" w:rsidRPr="00B26FA0">
        <w:rPr>
          <w:rFonts w:ascii="Palatino Linotype" w:hAnsi="Palatino Linotype" w:cs="Arial"/>
          <w:color w:val="000000" w:themeColor="text1"/>
        </w:rPr>
        <w:t xml:space="preserve">2022, </w:t>
      </w:r>
      <w:proofErr w:type="spellStart"/>
      <w:r w:rsidR="0010628C" w:rsidRPr="00B26FA0">
        <w:rPr>
          <w:rFonts w:ascii="Palatino Linotype" w:hAnsi="Palatino Linotype" w:cs="Arial"/>
          <w:color w:val="000000" w:themeColor="text1"/>
        </w:rPr>
        <w:t>Año</w:t>
      </w:r>
      <w:proofErr w:type="spellEnd"/>
      <w:r w:rsidR="0010628C" w:rsidRPr="00B26FA0">
        <w:rPr>
          <w:rFonts w:ascii="Palatino Linotype" w:hAnsi="Palatino Linotype" w:cs="Arial"/>
          <w:color w:val="000000" w:themeColor="text1"/>
        </w:rPr>
        <w:t xml:space="preserve"> del </w:t>
      </w:r>
      <w:proofErr w:type="spellStart"/>
      <w:r w:rsidR="0010628C" w:rsidRPr="00B26FA0">
        <w:rPr>
          <w:rFonts w:ascii="Palatino Linotype" w:hAnsi="Palatino Linotype" w:cs="Arial"/>
          <w:color w:val="000000" w:themeColor="text1"/>
        </w:rPr>
        <w:t>Quincentenario</w:t>
      </w:r>
      <w:proofErr w:type="spellEnd"/>
      <w:r w:rsidR="0010628C" w:rsidRPr="00B26FA0">
        <w:rPr>
          <w:rFonts w:ascii="Palatino Linotype" w:hAnsi="Palatino Linotype" w:cs="Arial"/>
          <w:color w:val="000000" w:themeColor="text1"/>
        </w:rPr>
        <w:t xml:space="preserve"> de la </w:t>
      </w:r>
      <w:proofErr w:type="spellStart"/>
      <w:r w:rsidR="0010628C" w:rsidRPr="00B26FA0">
        <w:rPr>
          <w:rFonts w:ascii="Palatino Linotype" w:hAnsi="Palatino Linotype" w:cs="Arial"/>
          <w:color w:val="000000" w:themeColor="text1"/>
        </w:rPr>
        <w:t>fundación</w:t>
      </w:r>
      <w:proofErr w:type="spellEnd"/>
      <w:r w:rsidR="0010628C" w:rsidRPr="00B26FA0">
        <w:rPr>
          <w:rFonts w:ascii="Palatino Linotype" w:hAnsi="Palatino Linotype" w:cs="Arial"/>
          <w:color w:val="000000" w:themeColor="text1"/>
        </w:rPr>
        <w:t xml:space="preserve"> de Toluca de Lerdo, capital del Estado de México.pdf</w:t>
      </w:r>
      <w:r w:rsidRPr="00B26FA0">
        <w:rPr>
          <w:rFonts w:ascii="Palatino Linotype" w:hAnsi="Palatino Linotype" w:cs="Arial"/>
          <w:color w:val="000000" w:themeColor="text1"/>
        </w:rPr>
        <w:t>” y ”</w:t>
      </w:r>
      <w:r w:rsidR="0010628C" w:rsidRPr="00B26FA0">
        <w:t xml:space="preserve"> </w:t>
      </w:r>
      <w:r w:rsidR="0010628C" w:rsidRPr="00B26FA0">
        <w:rPr>
          <w:rFonts w:ascii="Palatino Linotype" w:hAnsi="Palatino Linotype" w:cs="Arial"/>
          <w:color w:val="000000" w:themeColor="text1"/>
        </w:rPr>
        <w:t>PERLA IVETH-2.pdf</w:t>
      </w:r>
      <w:r w:rsidRPr="00B26FA0">
        <w:rPr>
          <w:rFonts w:ascii="Palatino Linotype" w:hAnsi="Palatino Linotype" w:cs="Arial"/>
          <w:color w:val="000000" w:themeColor="text1"/>
        </w:rPr>
        <w:t>” mismos que se insertan a continuación:</w:t>
      </w:r>
    </w:p>
    <w:p w14:paraId="08514FE0" w14:textId="2E1C5FFE" w:rsidR="00497CEF" w:rsidRPr="00B26FA0" w:rsidRDefault="007C59B9"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119B4C86" wp14:editId="2FF118DD">
            <wp:extent cx="5941060" cy="596646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5966460"/>
                    </a:xfrm>
                    <a:prstGeom prst="rect">
                      <a:avLst/>
                    </a:prstGeom>
                  </pic:spPr>
                </pic:pic>
              </a:graphicData>
            </a:graphic>
          </wp:inline>
        </w:drawing>
      </w:r>
    </w:p>
    <w:p w14:paraId="3271F90D" w14:textId="77777777" w:rsidR="00497CEF" w:rsidRPr="00B26FA0" w:rsidRDefault="00497CEF" w:rsidP="00B26FA0">
      <w:pPr>
        <w:spacing w:line="360" w:lineRule="auto"/>
        <w:jc w:val="both"/>
        <w:rPr>
          <w:rFonts w:ascii="Palatino Linotype" w:hAnsi="Palatino Linotype" w:cs="Arial"/>
          <w:color w:val="000000" w:themeColor="text1"/>
        </w:rPr>
      </w:pPr>
    </w:p>
    <w:p w14:paraId="596C35CC" w14:textId="77777777" w:rsidR="00497CEF" w:rsidRPr="00B26FA0" w:rsidRDefault="00497CEF" w:rsidP="00B26FA0">
      <w:pPr>
        <w:spacing w:line="360" w:lineRule="auto"/>
        <w:jc w:val="both"/>
        <w:rPr>
          <w:rFonts w:ascii="Palatino Linotype" w:hAnsi="Palatino Linotype" w:cs="Arial"/>
          <w:color w:val="000000" w:themeColor="text1"/>
        </w:rPr>
      </w:pPr>
    </w:p>
    <w:p w14:paraId="2758B74A" w14:textId="44609D91" w:rsidR="00497CEF" w:rsidRPr="00B26FA0" w:rsidRDefault="007C59B9"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49898C22" wp14:editId="3CD1C0A1">
            <wp:extent cx="5934075" cy="7467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75" cy="7467600"/>
                    </a:xfrm>
                    <a:prstGeom prst="rect">
                      <a:avLst/>
                    </a:prstGeom>
                  </pic:spPr>
                </pic:pic>
              </a:graphicData>
            </a:graphic>
          </wp:inline>
        </w:drawing>
      </w:r>
    </w:p>
    <w:p w14:paraId="117C661B" w14:textId="4475A38A" w:rsidR="00497CEF" w:rsidRPr="00B26FA0" w:rsidRDefault="00AC4E2F"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700FB42E" wp14:editId="48B915A1">
            <wp:extent cx="5941060" cy="5466715"/>
            <wp:effectExtent l="0" t="0" r="254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5466715"/>
                    </a:xfrm>
                    <a:prstGeom prst="rect">
                      <a:avLst/>
                    </a:prstGeom>
                  </pic:spPr>
                </pic:pic>
              </a:graphicData>
            </a:graphic>
          </wp:inline>
        </w:drawing>
      </w:r>
    </w:p>
    <w:p w14:paraId="6C65D393" w14:textId="77777777" w:rsidR="00497CEF" w:rsidRPr="00B26FA0" w:rsidRDefault="00497CEF" w:rsidP="00B26FA0">
      <w:pPr>
        <w:spacing w:line="360" w:lineRule="auto"/>
        <w:jc w:val="both"/>
        <w:rPr>
          <w:rFonts w:ascii="Palatino Linotype" w:hAnsi="Palatino Linotype" w:cs="Arial"/>
          <w:color w:val="000000" w:themeColor="text1"/>
        </w:rPr>
      </w:pPr>
    </w:p>
    <w:p w14:paraId="1972B055" w14:textId="77777777" w:rsidR="00497CEF" w:rsidRPr="00B26FA0" w:rsidRDefault="00497CEF" w:rsidP="00B26FA0">
      <w:pPr>
        <w:spacing w:line="360" w:lineRule="auto"/>
        <w:jc w:val="both"/>
        <w:rPr>
          <w:rFonts w:ascii="Palatino Linotype" w:hAnsi="Palatino Linotype" w:cs="Arial"/>
          <w:color w:val="000000" w:themeColor="text1"/>
        </w:rPr>
      </w:pPr>
    </w:p>
    <w:p w14:paraId="5FE35F27" w14:textId="77777777" w:rsidR="00497CEF" w:rsidRPr="00B26FA0" w:rsidRDefault="00497CEF" w:rsidP="00B26FA0">
      <w:pPr>
        <w:spacing w:line="360" w:lineRule="auto"/>
        <w:jc w:val="both"/>
        <w:rPr>
          <w:rFonts w:ascii="Palatino Linotype" w:hAnsi="Palatino Linotype" w:cs="Arial"/>
          <w:color w:val="000000" w:themeColor="text1"/>
        </w:rPr>
      </w:pPr>
    </w:p>
    <w:p w14:paraId="30C656CD" w14:textId="77777777" w:rsidR="00497CEF" w:rsidRPr="00B26FA0" w:rsidRDefault="00497CEF" w:rsidP="00B26FA0">
      <w:pPr>
        <w:spacing w:line="360" w:lineRule="auto"/>
        <w:jc w:val="both"/>
        <w:rPr>
          <w:rFonts w:ascii="Palatino Linotype" w:hAnsi="Palatino Linotype" w:cs="Arial"/>
          <w:color w:val="000000" w:themeColor="text1"/>
        </w:rPr>
      </w:pPr>
    </w:p>
    <w:p w14:paraId="5392CA30" w14:textId="76A274C1" w:rsidR="003404B0" w:rsidRPr="00B26FA0" w:rsidRDefault="0060531D" w:rsidP="00B26FA0">
      <w:pPr>
        <w:pStyle w:val="Prrafodelista"/>
        <w:tabs>
          <w:tab w:val="left" w:pos="709"/>
        </w:tabs>
        <w:spacing w:line="360" w:lineRule="auto"/>
        <w:ind w:left="0"/>
        <w:jc w:val="both"/>
        <w:rPr>
          <w:rFonts w:ascii="Palatino Linotype" w:hAnsi="Palatino Linotype" w:cs="Arial"/>
          <w:b/>
          <w:bCs/>
        </w:rPr>
      </w:pPr>
      <w:r w:rsidRPr="00B26FA0">
        <w:rPr>
          <w:rFonts w:ascii="Palatino Linotype" w:hAnsi="Palatino Linotype" w:cs="Arial"/>
          <w:b/>
          <w:color w:val="000000" w:themeColor="text1"/>
          <w:sz w:val="28"/>
        </w:rPr>
        <w:lastRenderedPageBreak/>
        <w:t>I</w:t>
      </w:r>
      <w:r w:rsidR="003B171D" w:rsidRPr="00B26FA0">
        <w:rPr>
          <w:rFonts w:ascii="Palatino Linotype" w:hAnsi="Palatino Linotype" w:cs="Arial"/>
          <w:b/>
          <w:color w:val="000000" w:themeColor="text1"/>
          <w:sz w:val="28"/>
        </w:rPr>
        <w:t>V</w:t>
      </w:r>
      <w:r w:rsidR="003404B0" w:rsidRPr="00B26FA0">
        <w:rPr>
          <w:rFonts w:ascii="Palatino Linotype" w:hAnsi="Palatino Linotype" w:cs="Arial"/>
          <w:b/>
          <w:color w:val="000000" w:themeColor="text1"/>
          <w:sz w:val="28"/>
        </w:rPr>
        <w:t xml:space="preserve">. </w:t>
      </w:r>
      <w:r w:rsidR="003404B0" w:rsidRPr="00B26FA0">
        <w:rPr>
          <w:rFonts w:ascii="Palatino Linotype" w:hAnsi="Palatino Linotype" w:cs="Arial"/>
          <w:b/>
          <w:bCs/>
          <w:sz w:val="28"/>
          <w:szCs w:val="28"/>
        </w:rPr>
        <w:t>Del</w:t>
      </w:r>
      <w:r w:rsidR="00487551" w:rsidRPr="00B26FA0">
        <w:rPr>
          <w:rFonts w:ascii="Palatino Linotype" w:hAnsi="Palatino Linotype" w:cs="Arial"/>
          <w:b/>
          <w:bCs/>
          <w:sz w:val="28"/>
          <w:szCs w:val="28"/>
          <w:lang w:val="es-419"/>
        </w:rPr>
        <w:t xml:space="preserve"> </w:t>
      </w:r>
      <w:r w:rsidR="003404B0" w:rsidRPr="00B26FA0">
        <w:rPr>
          <w:rFonts w:ascii="Palatino Linotype" w:hAnsi="Palatino Linotype" w:cs="Arial"/>
          <w:b/>
          <w:bCs/>
          <w:sz w:val="28"/>
          <w:szCs w:val="28"/>
        </w:rPr>
        <w:t>Recurso de Revisión</w:t>
      </w:r>
    </w:p>
    <w:p w14:paraId="767DEE1E" w14:textId="4439A883" w:rsidR="00626768" w:rsidRPr="00B26FA0" w:rsidRDefault="00536C04"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Inconforme</w:t>
      </w:r>
      <w:r w:rsidR="00B17D40" w:rsidRPr="00B26FA0">
        <w:rPr>
          <w:rFonts w:ascii="Palatino Linotype" w:hAnsi="Palatino Linotype" w:cs="Arial"/>
          <w:color w:val="000000" w:themeColor="text1"/>
        </w:rPr>
        <w:t xml:space="preserve"> con </w:t>
      </w:r>
      <w:r w:rsidR="00933D95" w:rsidRPr="00B26FA0">
        <w:rPr>
          <w:rFonts w:ascii="Palatino Linotype" w:hAnsi="Palatino Linotype" w:cs="Arial"/>
          <w:color w:val="000000" w:themeColor="text1"/>
        </w:rPr>
        <w:t>la</w:t>
      </w:r>
      <w:r w:rsidR="00BA7308" w:rsidRPr="00B26FA0">
        <w:rPr>
          <w:rFonts w:ascii="Palatino Linotype" w:hAnsi="Palatino Linotype" w:cs="Arial"/>
          <w:color w:val="000000" w:themeColor="text1"/>
        </w:rPr>
        <w:t>s</w:t>
      </w:r>
      <w:r w:rsidR="00933D95" w:rsidRPr="00B26FA0">
        <w:rPr>
          <w:rFonts w:ascii="Palatino Linotype" w:hAnsi="Palatino Linotype" w:cs="Arial"/>
          <w:color w:val="000000" w:themeColor="text1"/>
        </w:rPr>
        <w:t xml:space="preserve"> respuesta</w:t>
      </w:r>
      <w:r w:rsidR="00BA7308" w:rsidRPr="00B26FA0">
        <w:rPr>
          <w:rFonts w:ascii="Palatino Linotype" w:hAnsi="Palatino Linotype" w:cs="Arial"/>
          <w:color w:val="000000" w:themeColor="text1"/>
        </w:rPr>
        <w:t>s</w:t>
      </w:r>
      <w:r w:rsidR="00933D95" w:rsidRPr="00B26FA0">
        <w:rPr>
          <w:rFonts w:ascii="Palatino Linotype" w:hAnsi="Palatino Linotype" w:cs="Arial"/>
          <w:color w:val="000000" w:themeColor="text1"/>
        </w:rPr>
        <w:t xml:space="preserve">, el </w:t>
      </w:r>
      <w:r w:rsidR="00BA7308" w:rsidRPr="00B26FA0">
        <w:rPr>
          <w:rFonts w:ascii="Palatino Linotype" w:hAnsi="Palatino Linotype" w:cs="Arial"/>
          <w:b/>
          <w:bCs/>
          <w:color w:val="000000" w:themeColor="text1"/>
        </w:rPr>
        <w:t>primero</w:t>
      </w:r>
      <w:r w:rsidR="00B17D40" w:rsidRPr="00B26FA0">
        <w:rPr>
          <w:rFonts w:ascii="Palatino Linotype" w:hAnsi="Palatino Linotype" w:cs="Arial"/>
          <w:b/>
          <w:bCs/>
          <w:color w:val="000000" w:themeColor="text1"/>
        </w:rPr>
        <w:t xml:space="preserve"> de </w:t>
      </w:r>
      <w:r w:rsidR="00BA7308" w:rsidRPr="00B26FA0">
        <w:rPr>
          <w:rFonts w:ascii="Palatino Linotype" w:hAnsi="Palatino Linotype" w:cs="Arial"/>
          <w:b/>
          <w:bCs/>
          <w:color w:val="000000" w:themeColor="text1"/>
        </w:rPr>
        <w:t xml:space="preserve">junio </w:t>
      </w:r>
      <w:r w:rsidR="002D077D" w:rsidRPr="00B26FA0">
        <w:rPr>
          <w:rFonts w:ascii="Palatino Linotype" w:hAnsi="Palatino Linotype" w:cs="Arial"/>
          <w:b/>
          <w:bCs/>
          <w:color w:val="000000" w:themeColor="text1"/>
        </w:rPr>
        <w:t>de dos mil veintidós</w:t>
      </w:r>
      <w:r w:rsidRPr="00B26FA0">
        <w:rPr>
          <w:rFonts w:ascii="Palatino Linotype" w:hAnsi="Palatino Linotype" w:cs="Arial"/>
          <w:color w:val="000000" w:themeColor="text1"/>
        </w:rPr>
        <w:t xml:space="preserve">, </w:t>
      </w:r>
      <w:r w:rsidR="00A43CB5" w:rsidRPr="00B26FA0">
        <w:rPr>
          <w:rFonts w:ascii="Palatino Linotype" w:hAnsi="Palatino Linotype" w:cs="Arial"/>
          <w:b/>
          <w:color w:val="000000" w:themeColor="text1"/>
        </w:rPr>
        <w:t>EL RECURRENTE</w:t>
      </w:r>
      <w:r w:rsidRPr="00B26FA0">
        <w:rPr>
          <w:rFonts w:ascii="Palatino Linotype" w:hAnsi="Palatino Linotype" w:cs="Arial"/>
          <w:color w:val="000000" w:themeColor="text1"/>
        </w:rPr>
        <w:t xml:space="preserve"> interpuso </w:t>
      </w:r>
      <w:r w:rsidR="007A1EF3" w:rsidRPr="00B26FA0">
        <w:rPr>
          <w:rFonts w:ascii="Palatino Linotype" w:hAnsi="Palatino Linotype" w:cs="Arial"/>
          <w:color w:val="000000" w:themeColor="text1"/>
        </w:rPr>
        <w:t>los</w:t>
      </w:r>
      <w:r w:rsidRPr="00B26FA0">
        <w:rPr>
          <w:rFonts w:ascii="Palatino Linotype" w:hAnsi="Palatino Linotype" w:cs="Arial"/>
          <w:color w:val="000000" w:themeColor="text1"/>
        </w:rPr>
        <w:t xml:space="preserve"> </w:t>
      </w:r>
      <w:r w:rsidR="00025060" w:rsidRPr="00B26FA0">
        <w:rPr>
          <w:rFonts w:ascii="Palatino Linotype" w:hAnsi="Palatino Linotype" w:cs="Arial"/>
          <w:color w:val="000000" w:themeColor="text1"/>
        </w:rPr>
        <w:t>R</w:t>
      </w:r>
      <w:r w:rsidRPr="00B26FA0">
        <w:rPr>
          <w:rFonts w:ascii="Palatino Linotype" w:hAnsi="Palatino Linotype" w:cs="Arial"/>
          <w:color w:val="000000" w:themeColor="text1"/>
        </w:rPr>
        <w:t>ecurso</w:t>
      </w:r>
      <w:r w:rsidR="007A1EF3" w:rsidRPr="00B26FA0">
        <w:rPr>
          <w:rFonts w:ascii="Palatino Linotype" w:hAnsi="Palatino Linotype" w:cs="Arial"/>
          <w:color w:val="000000" w:themeColor="text1"/>
        </w:rPr>
        <w:t>s</w:t>
      </w:r>
      <w:r w:rsidRPr="00B26FA0">
        <w:rPr>
          <w:rFonts w:ascii="Palatino Linotype" w:hAnsi="Palatino Linotype" w:cs="Arial"/>
          <w:color w:val="000000" w:themeColor="text1"/>
        </w:rPr>
        <w:t xml:space="preserve"> de </w:t>
      </w:r>
      <w:r w:rsidR="00025060" w:rsidRPr="00B26FA0">
        <w:rPr>
          <w:rFonts w:ascii="Palatino Linotype" w:hAnsi="Palatino Linotype" w:cs="Arial"/>
          <w:color w:val="000000" w:themeColor="text1"/>
        </w:rPr>
        <w:t>R</w:t>
      </w:r>
      <w:r w:rsidRPr="00B26FA0">
        <w:rPr>
          <w:rFonts w:ascii="Palatino Linotype" w:hAnsi="Palatino Linotype" w:cs="Arial"/>
          <w:color w:val="000000" w:themeColor="text1"/>
        </w:rPr>
        <w:t>evisión sujeto</w:t>
      </w:r>
      <w:r w:rsidR="00BA7308" w:rsidRPr="00B26FA0">
        <w:rPr>
          <w:rFonts w:ascii="Palatino Linotype" w:hAnsi="Palatino Linotype" w:cs="Arial"/>
          <w:color w:val="000000" w:themeColor="text1"/>
        </w:rPr>
        <w:t>s</w:t>
      </w:r>
      <w:r w:rsidR="00CA1E01" w:rsidRPr="00B26FA0">
        <w:rPr>
          <w:rFonts w:ascii="Palatino Linotype" w:hAnsi="Palatino Linotype" w:cs="Arial"/>
          <w:color w:val="000000" w:themeColor="text1"/>
        </w:rPr>
        <w:t xml:space="preserve"> </w:t>
      </w:r>
      <w:r w:rsidRPr="00B26FA0">
        <w:rPr>
          <w:rFonts w:ascii="Palatino Linotype" w:hAnsi="Palatino Linotype" w:cs="Arial"/>
          <w:color w:val="000000" w:themeColor="text1"/>
        </w:rPr>
        <w:t>del presente estudio, l</w:t>
      </w:r>
      <w:r w:rsidR="007A1EF3" w:rsidRPr="00B26FA0">
        <w:rPr>
          <w:rFonts w:ascii="Palatino Linotype" w:hAnsi="Palatino Linotype" w:cs="Arial"/>
          <w:color w:val="000000" w:themeColor="text1"/>
        </w:rPr>
        <w:t>os c</w:t>
      </w:r>
      <w:r w:rsidRPr="00B26FA0">
        <w:rPr>
          <w:rFonts w:ascii="Palatino Linotype" w:hAnsi="Palatino Linotype" w:cs="Arial"/>
          <w:color w:val="000000" w:themeColor="text1"/>
        </w:rPr>
        <w:t>ual</w:t>
      </w:r>
      <w:r w:rsidR="007A1EF3" w:rsidRPr="00B26FA0">
        <w:rPr>
          <w:rFonts w:ascii="Palatino Linotype" w:hAnsi="Palatino Linotype" w:cs="Arial"/>
          <w:color w:val="000000" w:themeColor="text1"/>
        </w:rPr>
        <w:t>es</w:t>
      </w:r>
      <w:r w:rsidRPr="00B26FA0">
        <w:rPr>
          <w:rFonts w:ascii="Palatino Linotype" w:hAnsi="Palatino Linotype" w:cs="Arial"/>
          <w:color w:val="000000" w:themeColor="text1"/>
        </w:rPr>
        <w:t xml:space="preserve"> fue</w:t>
      </w:r>
      <w:r w:rsidR="007A1EF3" w:rsidRPr="00B26FA0">
        <w:rPr>
          <w:rFonts w:ascii="Palatino Linotype" w:hAnsi="Palatino Linotype" w:cs="Arial"/>
          <w:color w:val="000000" w:themeColor="text1"/>
        </w:rPr>
        <w:t>ron</w:t>
      </w:r>
      <w:r w:rsidRPr="00B26FA0">
        <w:rPr>
          <w:rFonts w:ascii="Palatino Linotype" w:hAnsi="Palatino Linotype" w:cs="Arial"/>
          <w:color w:val="000000" w:themeColor="text1"/>
        </w:rPr>
        <w:t xml:space="preserve"> registrado</w:t>
      </w:r>
      <w:r w:rsidR="007A1EF3" w:rsidRPr="00B26FA0">
        <w:rPr>
          <w:rFonts w:ascii="Palatino Linotype" w:hAnsi="Palatino Linotype" w:cs="Arial"/>
          <w:color w:val="000000" w:themeColor="text1"/>
        </w:rPr>
        <w:t>s</w:t>
      </w:r>
      <w:r w:rsidRPr="00B26FA0">
        <w:rPr>
          <w:rFonts w:ascii="Palatino Linotype" w:hAnsi="Palatino Linotype" w:cs="Arial"/>
          <w:color w:val="000000" w:themeColor="text1"/>
        </w:rPr>
        <w:t xml:space="preserve"> en </w:t>
      </w:r>
      <w:r w:rsidRPr="00B26FA0">
        <w:rPr>
          <w:rFonts w:ascii="Palatino Linotype" w:hAnsi="Palatino Linotype" w:cs="Arial"/>
          <w:b/>
          <w:color w:val="000000" w:themeColor="text1"/>
        </w:rPr>
        <w:t xml:space="preserve">EL SAIMEX, </w:t>
      </w:r>
      <w:r w:rsidR="00CA1E01" w:rsidRPr="00B26FA0">
        <w:rPr>
          <w:rFonts w:ascii="Palatino Linotype" w:hAnsi="Palatino Linotype" w:cs="Arial"/>
          <w:color w:val="000000" w:themeColor="text1"/>
        </w:rPr>
        <w:t xml:space="preserve">y </w:t>
      </w:r>
      <w:r w:rsidRPr="00B26FA0">
        <w:rPr>
          <w:rFonts w:ascii="Palatino Linotype" w:hAnsi="Palatino Linotype" w:cs="Arial"/>
          <w:color w:val="000000" w:themeColor="text1"/>
        </w:rPr>
        <w:t>se le</w:t>
      </w:r>
      <w:r w:rsidR="007A1EF3" w:rsidRPr="00B26FA0">
        <w:rPr>
          <w:rFonts w:ascii="Palatino Linotype" w:hAnsi="Palatino Linotype" w:cs="Arial"/>
          <w:color w:val="000000" w:themeColor="text1"/>
        </w:rPr>
        <w:t>s</w:t>
      </w:r>
      <w:r w:rsidRPr="00B26FA0">
        <w:rPr>
          <w:rFonts w:ascii="Palatino Linotype" w:hAnsi="Palatino Linotype" w:cs="Arial"/>
          <w:color w:val="000000" w:themeColor="text1"/>
        </w:rPr>
        <w:t xml:space="preserve"> asignó l</w:t>
      </w:r>
      <w:r w:rsidR="007A1EF3" w:rsidRPr="00B26FA0">
        <w:rPr>
          <w:rFonts w:ascii="Palatino Linotype" w:hAnsi="Palatino Linotype" w:cs="Arial"/>
          <w:color w:val="000000" w:themeColor="text1"/>
        </w:rPr>
        <w:t>os</w:t>
      </w:r>
      <w:r w:rsidRPr="00B26FA0">
        <w:rPr>
          <w:rFonts w:ascii="Palatino Linotype" w:hAnsi="Palatino Linotype" w:cs="Arial"/>
          <w:color w:val="000000" w:themeColor="text1"/>
        </w:rPr>
        <w:t xml:space="preserve"> número</w:t>
      </w:r>
      <w:r w:rsidR="007A1EF3" w:rsidRPr="00B26FA0">
        <w:rPr>
          <w:rFonts w:ascii="Palatino Linotype" w:hAnsi="Palatino Linotype" w:cs="Arial"/>
          <w:color w:val="000000" w:themeColor="text1"/>
        </w:rPr>
        <w:t>s</w:t>
      </w:r>
      <w:r w:rsidRPr="00B26FA0">
        <w:rPr>
          <w:rFonts w:ascii="Palatino Linotype" w:hAnsi="Palatino Linotype" w:cs="Arial"/>
          <w:color w:val="000000" w:themeColor="text1"/>
        </w:rPr>
        <w:t xml:space="preserve"> de expediente</w:t>
      </w:r>
      <w:r w:rsidR="0013481E" w:rsidRPr="00B26FA0">
        <w:rPr>
          <w:rFonts w:ascii="Palatino Linotype" w:hAnsi="Palatino Linotype"/>
          <w:b/>
        </w:rPr>
        <w:t xml:space="preserve"> </w:t>
      </w:r>
      <w:r w:rsidR="00BA7308" w:rsidRPr="00B26FA0">
        <w:rPr>
          <w:rFonts w:ascii="Palatino Linotype" w:hAnsi="Palatino Linotype"/>
          <w:b/>
        </w:rPr>
        <w:t>10402/INFOEM/IP/RR/2022 y 10403/INFOEM/IP/RR/2022</w:t>
      </w:r>
      <w:r w:rsidR="0013481E" w:rsidRPr="00B26FA0">
        <w:rPr>
          <w:rFonts w:ascii="Palatino Linotype" w:hAnsi="Palatino Linotype"/>
          <w:b/>
        </w:rPr>
        <w:t xml:space="preserve">, </w:t>
      </w:r>
      <w:r w:rsidR="00196321" w:rsidRPr="00B26FA0">
        <w:rPr>
          <w:rFonts w:ascii="Palatino Linotype" w:hAnsi="Palatino Linotype" w:cs="Arial"/>
          <w:color w:val="000000" w:themeColor="text1"/>
        </w:rPr>
        <w:t>en los</w:t>
      </w:r>
      <w:r w:rsidR="00597EF5" w:rsidRPr="00B26FA0">
        <w:rPr>
          <w:rFonts w:ascii="Palatino Linotype" w:hAnsi="Palatino Linotype" w:cs="Arial"/>
          <w:color w:val="000000" w:themeColor="text1"/>
        </w:rPr>
        <w:t xml:space="preserve"> que señaló como</w:t>
      </w:r>
      <w:r w:rsidR="00626768" w:rsidRPr="00B26FA0">
        <w:rPr>
          <w:rFonts w:ascii="Palatino Linotype" w:hAnsi="Palatino Linotype" w:cs="Arial"/>
          <w:color w:val="000000" w:themeColor="text1"/>
        </w:rPr>
        <w:t>:</w:t>
      </w:r>
    </w:p>
    <w:p w14:paraId="2A820538" w14:textId="77777777" w:rsidR="00D51882" w:rsidRPr="00B26FA0" w:rsidRDefault="00D51882" w:rsidP="00B26FA0">
      <w:pPr>
        <w:spacing w:line="360" w:lineRule="auto"/>
        <w:jc w:val="both"/>
        <w:rPr>
          <w:rFonts w:ascii="Palatino Linotype" w:hAnsi="Palatino Linotype" w:cs="Arial"/>
          <w:b/>
          <w:color w:val="000000" w:themeColor="text1"/>
          <w:lang w:val="es-419"/>
        </w:rPr>
      </w:pPr>
    </w:p>
    <w:p w14:paraId="728D2B74" w14:textId="77777777" w:rsidR="00BA7308" w:rsidRPr="00B26FA0" w:rsidRDefault="00BA7308" w:rsidP="00B26FA0">
      <w:pPr>
        <w:spacing w:line="360" w:lineRule="auto"/>
        <w:jc w:val="both"/>
        <w:rPr>
          <w:rFonts w:ascii="Palatino Linotype" w:hAnsi="Palatino Linotype"/>
          <w:b/>
        </w:rPr>
      </w:pPr>
      <w:r w:rsidRPr="00B26FA0">
        <w:rPr>
          <w:rFonts w:ascii="Palatino Linotype" w:hAnsi="Palatino Linotype"/>
          <w:b/>
        </w:rPr>
        <w:t>10402/INFOEM/IP/RR/2022</w:t>
      </w:r>
    </w:p>
    <w:p w14:paraId="3703162E" w14:textId="77777777" w:rsidR="00BA7308" w:rsidRPr="00B26FA0" w:rsidRDefault="00BA7308" w:rsidP="00B26FA0">
      <w:pPr>
        <w:spacing w:line="360" w:lineRule="auto"/>
        <w:jc w:val="both"/>
        <w:rPr>
          <w:rFonts w:ascii="Palatino Linotype" w:hAnsi="Palatino Linotype"/>
          <w:b/>
        </w:rPr>
      </w:pPr>
    </w:p>
    <w:p w14:paraId="09453598" w14:textId="2CC9064A" w:rsidR="002500ED" w:rsidRPr="00B26FA0" w:rsidRDefault="002500ED" w:rsidP="00B26FA0">
      <w:pPr>
        <w:spacing w:line="360" w:lineRule="auto"/>
        <w:jc w:val="both"/>
        <w:rPr>
          <w:rFonts w:ascii="Palatino Linotype" w:hAnsi="Palatino Linotype" w:cs="Arial"/>
          <w:color w:val="000000" w:themeColor="text1"/>
        </w:rPr>
      </w:pPr>
      <w:r w:rsidRPr="00B26FA0">
        <w:rPr>
          <w:rFonts w:ascii="Palatino Linotype" w:hAnsi="Palatino Linotype" w:cs="Arial"/>
          <w:b/>
          <w:color w:val="000000" w:themeColor="text1"/>
          <w:lang w:val="es-419"/>
        </w:rPr>
        <w:t>Acto</w:t>
      </w:r>
      <w:r w:rsidRPr="00B26FA0">
        <w:rPr>
          <w:rFonts w:ascii="Palatino Linotype" w:hAnsi="Palatino Linotype" w:cs="Arial"/>
          <w:b/>
          <w:color w:val="000000" w:themeColor="text1"/>
        </w:rPr>
        <w:t xml:space="preserve"> impugnado:</w:t>
      </w:r>
    </w:p>
    <w:p w14:paraId="3F25B002" w14:textId="0101A7F0" w:rsidR="002500ED" w:rsidRPr="00B26FA0" w:rsidRDefault="002500ED" w:rsidP="00B26FA0">
      <w:pPr>
        <w:tabs>
          <w:tab w:val="left" w:pos="851"/>
        </w:tabs>
        <w:ind w:left="851" w:right="901"/>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lang w:val="es-419"/>
        </w:rPr>
        <w:t>“</w:t>
      </w:r>
      <w:r w:rsidR="006B2B12" w:rsidRPr="00B26FA0">
        <w:rPr>
          <w:rFonts w:ascii="Palatino Linotype" w:hAnsi="Palatino Linotype" w:cs="Arial"/>
          <w:i/>
          <w:color w:val="000000" w:themeColor="text1"/>
          <w:sz w:val="22"/>
          <w:szCs w:val="22"/>
        </w:rPr>
        <w:t>Violenta mi derecho del acceso a la información al no proporcionar sueldo neto y bruto del servidor público de referencia.</w:t>
      </w:r>
      <w:r w:rsidRPr="00B26FA0">
        <w:rPr>
          <w:rFonts w:ascii="Palatino Linotype" w:hAnsi="Palatino Linotype" w:cs="Arial"/>
          <w:i/>
          <w:color w:val="000000" w:themeColor="text1"/>
          <w:sz w:val="22"/>
          <w:szCs w:val="22"/>
        </w:rPr>
        <w:t>” (Sic)</w:t>
      </w:r>
    </w:p>
    <w:p w14:paraId="16ECCEB1" w14:textId="77777777" w:rsidR="002500ED" w:rsidRPr="00B26FA0" w:rsidRDefault="002500ED" w:rsidP="00B26FA0">
      <w:pPr>
        <w:tabs>
          <w:tab w:val="left" w:pos="851"/>
        </w:tabs>
        <w:ind w:left="851" w:right="901"/>
        <w:jc w:val="both"/>
        <w:rPr>
          <w:rFonts w:ascii="Palatino Linotype" w:hAnsi="Palatino Linotype" w:cs="Arial"/>
          <w:i/>
          <w:color w:val="000000" w:themeColor="text1"/>
          <w:sz w:val="22"/>
          <w:szCs w:val="22"/>
        </w:rPr>
      </w:pPr>
    </w:p>
    <w:p w14:paraId="15C21673" w14:textId="77777777" w:rsidR="002500ED" w:rsidRPr="00B26FA0" w:rsidRDefault="002500ED"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lang w:val="es-419"/>
        </w:rPr>
        <w:t>A</w:t>
      </w:r>
      <w:r w:rsidRPr="00B26FA0">
        <w:rPr>
          <w:rFonts w:ascii="Palatino Linotype" w:hAnsi="Palatino Linotype" w:cs="Arial"/>
          <w:b/>
          <w:color w:val="000000" w:themeColor="text1"/>
        </w:rPr>
        <w:t>sí como razones o motivos de inconformidad:</w:t>
      </w:r>
    </w:p>
    <w:p w14:paraId="7E691C76" w14:textId="043FD49C" w:rsidR="005A29E8" w:rsidRPr="00B26FA0" w:rsidRDefault="002500ED" w:rsidP="00B26FA0">
      <w:pPr>
        <w:ind w:left="851" w:right="1134"/>
        <w:jc w:val="both"/>
        <w:rPr>
          <w:rFonts w:ascii="Palatino Linotype" w:hAnsi="Palatino Linotype" w:cs="Arial"/>
          <w:b/>
          <w:color w:val="000000" w:themeColor="text1"/>
          <w:sz w:val="28"/>
          <w:szCs w:val="28"/>
        </w:rPr>
      </w:pPr>
      <w:r w:rsidRPr="00B26FA0">
        <w:rPr>
          <w:rFonts w:ascii="Palatino Linotype" w:hAnsi="Palatino Linotype" w:cs="Arial"/>
          <w:i/>
          <w:color w:val="000000" w:themeColor="text1"/>
          <w:sz w:val="22"/>
          <w:szCs w:val="22"/>
          <w:lang w:val="es-419"/>
        </w:rPr>
        <w:t>“</w:t>
      </w:r>
      <w:r w:rsidR="006B2B12" w:rsidRPr="00B26FA0">
        <w:rPr>
          <w:rFonts w:ascii="Palatino Linotype" w:hAnsi="Palatino Linotype" w:cs="Arial"/>
          <w:i/>
          <w:color w:val="000000" w:themeColor="text1"/>
          <w:sz w:val="22"/>
          <w:szCs w:val="22"/>
        </w:rPr>
        <w:t>No proporciona sueldo neto y bruto del servidor público de referencia.</w:t>
      </w:r>
      <w:r w:rsidRPr="00B26FA0">
        <w:rPr>
          <w:rFonts w:ascii="Palatino Linotype" w:hAnsi="Palatino Linotype" w:cs="Arial"/>
          <w:i/>
          <w:color w:val="000000" w:themeColor="text1"/>
          <w:sz w:val="22"/>
          <w:szCs w:val="22"/>
        </w:rPr>
        <w:t>” (Sic)</w:t>
      </w:r>
    </w:p>
    <w:p w14:paraId="041C8951" w14:textId="77777777" w:rsidR="00D51B61" w:rsidRPr="00B26FA0" w:rsidRDefault="00D51B61" w:rsidP="00B26FA0">
      <w:pPr>
        <w:spacing w:line="360" w:lineRule="auto"/>
        <w:jc w:val="both"/>
        <w:rPr>
          <w:rFonts w:ascii="Palatino Linotype" w:hAnsi="Palatino Linotype" w:cs="Arial"/>
          <w:b/>
          <w:color w:val="000000" w:themeColor="text1"/>
          <w:sz w:val="28"/>
          <w:szCs w:val="28"/>
        </w:rPr>
      </w:pPr>
    </w:p>
    <w:p w14:paraId="633CEAAA" w14:textId="77777777" w:rsidR="00BA7308" w:rsidRPr="00B26FA0" w:rsidRDefault="00BA7308" w:rsidP="00B26FA0">
      <w:pPr>
        <w:spacing w:line="360" w:lineRule="auto"/>
        <w:jc w:val="both"/>
        <w:rPr>
          <w:rFonts w:ascii="Palatino Linotype" w:hAnsi="Palatino Linotype"/>
          <w:b/>
        </w:rPr>
      </w:pPr>
      <w:r w:rsidRPr="00B26FA0">
        <w:rPr>
          <w:rFonts w:ascii="Palatino Linotype" w:hAnsi="Palatino Linotype"/>
          <w:b/>
        </w:rPr>
        <w:t>10403/INFOEM/IP/RR/2022</w:t>
      </w:r>
    </w:p>
    <w:p w14:paraId="56EDB7C8" w14:textId="330376F1" w:rsidR="00731F37" w:rsidRPr="00B26FA0" w:rsidRDefault="00731F37" w:rsidP="00B26FA0">
      <w:pPr>
        <w:spacing w:line="360" w:lineRule="auto"/>
        <w:jc w:val="both"/>
        <w:rPr>
          <w:rFonts w:ascii="Palatino Linotype" w:hAnsi="Palatino Linotype" w:cs="Arial"/>
          <w:color w:val="000000" w:themeColor="text1"/>
        </w:rPr>
      </w:pPr>
      <w:r w:rsidRPr="00B26FA0">
        <w:rPr>
          <w:rFonts w:ascii="Palatino Linotype" w:hAnsi="Palatino Linotype" w:cs="Arial"/>
          <w:b/>
          <w:color w:val="000000" w:themeColor="text1"/>
          <w:lang w:val="es-419"/>
        </w:rPr>
        <w:t>Acto</w:t>
      </w:r>
      <w:r w:rsidRPr="00B26FA0">
        <w:rPr>
          <w:rFonts w:ascii="Palatino Linotype" w:hAnsi="Palatino Linotype" w:cs="Arial"/>
          <w:b/>
          <w:color w:val="000000" w:themeColor="text1"/>
        </w:rPr>
        <w:t xml:space="preserve"> impugnado:</w:t>
      </w:r>
    </w:p>
    <w:p w14:paraId="3AF88610" w14:textId="77777777" w:rsidR="00A769A8" w:rsidRPr="00B26FA0" w:rsidRDefault="00A769A8" w:rsidP="00B26FA0">
      <w:pPr>
        <w:tabs>
          <w:tab w:val="left" w:pos="851"/>
        </w:tabs>
        <w:ind w:left="851" w:right="901"/>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lang w:val="es-419"/>
        </w:rPr>
        <w:t>“</w:t>
      </w:r>
      <w:r w:rsidRPr="00B26FA0">
        <w:rPr>
          <w:rFonts w:ascii="Palatino Linotype" w:hAnsi="Palatino Linotype" w:cs="Arial"/>
          <w:i/>
          <w:color w:val="000000" w:themeColor="text1"/>
          <w:sz w:val="22"/>
          <w:szCs w:val="22"/>
        </w:rPr>
        <w:t>Violenta mi derecho del acceso a la información al no proporcionar sueldo neto y bruto del servidor público de referencia.” (Sic)</w:t>
      </w:r>
    </w:p>
    <w:p w14:paraId="6B3BDE4A" w14:textId="77777777" w:rsidR="00A769A8" w:rsidRPr="00B26FA0" w:rsidRDefault="00A769A8" w:rsidP="00B26FA0">
      <w:pPr>
        <w:tabs>
          <w:tab w:val="left" w:pos="851"/>
        </w:tabs>
        <w:ind w:left="851" w:right="901"/>
        <w:jc w:val="both"/>
        <w:rPr>
          <w:rFonts w:ascii="Palatino Linotype" w:hAnsi="Palatino Linotype" w:cs="Arial"/>
          <w:i/>
          <w:color w:val="000000" w:themeColor="text1"/>
          <w:sz w:val="22"/>
          <w:szCs w:val="22"/>
        </w:rPr>
      </w:pPr>
    </w:p>
    <w:p w14:paraId="72CBABD9" w14:textId="77777777" w:rsidR="00A769A8" w:rsidRPr="00B26FA0" w:rsidRDefault="00A769A8"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lang w:val="es-419"/>
        </w:rPr>
        <w:t>A</w:t>
      </w:r>
      <w:r w:rsidRPr="00B26FA0">
        <w:rPr>
          <w:rFonts w:ascii="Palatino Linotype" w:hAnsi="Palatino Linotype" w:cs="Arial"/>
          <w:b/>
          <w:color w:val="000000" w:themeColor="text1"/>
        </w:rPr>
        <w:t>sí como razones o motivos de inconformidad:</w:t>
      </w:r>
    </w:p>
    <w:p w14:paraId="0A8CA47D" w14:textId="77777777" w:rsidR="00A769A8" w:rsidRPr="00B26FA0" w:rsidRDefault="00A769A8" w:rsidP="00B26FA0">
      <w:pPr>
        <w:ind w:left="851" w:right="1134"/>
        <w:jc w:val="both"/>
        <w:rPr>
          <w:rFonts w:ascii="Palatino Linotype" w:hAnsi="Palatino Linotype" w:cs="Arial"/>
          <w:b/>
          <w:color w:val="000000" w:themeColor="text1"/>
          <w:sz w:val="28"/>
          <w:szCs w:val="28"/>
        </w:rPr>
      </w:pPr>
      <w:r w:rsidRPr="00B26FA0">
        <w:rPr>
          <w:rFonts w:ascii="Palatino Linotype" w:hAnsi="Palatino Linotype" w:cs="Arial"/>
          <w:i/>
          <w:color w:val="000000" w:themeColor="text1"/>
          <w:sz w:val="22"/>
          <w:szCs w:val="22"/>
          <w:lang w:val="es-419"/>
        </w:rPr>
        <w:t>“</w:t>
      </w:r>
      <w:r w:rsidRPr="00B26FA0">
        <w:rPr>
          <w:rFonts w:ascii="Palatino Linotype" w:hAnsi="Palatino Linotype" w:cs="Arial"/>
          <w:i/>
          <w:color w:val="000000" w:themeColor="text1"/>
          <w:sz w:val="22"/>
          <w:szCs w:val="22"/>
        </w:rPr>
        <w:t>No proporciona sueldo neto y bruto del servidor público de referencia.” (Sic)</w:t>
      </w:r>
    </w:p>
    <w:p w14:paraId="07EFA9CB" w14:textId="77777777" w:rsidR="00731F37" w:rsidRPr="00B26FA0" w:rsidRDefault="00731F37" w:rsidP="00B26FA0">
      <w:pPr>
        <w:spacing w:line="360" w:lineRule="auto"/>
        <w:jc w:val="both"/>
        <w:rPr>
          <w:rFonts w:ascii="Palatino Linotype" w:hAnsi="Palatino Linotype"/>
          <w:b/>
        </w:rPr>
      </w:pPr>
    </w:p>
    <w:p w14:paraId="01E536CF" w14:textId="77777777" w:rsidR="006B2B12" w:rsidRPr="00B26FA0" w:rsidRDefault="006B2B12" w:rsidP="00B26FA0">
      <w:pPr>
        <w:spacing w:line="360" w:lineRule="auto"/>
        <w:jc w:val="both"/>
        <w:rPr>
          <w:rFonts w:ascii="Palatino Linotype" w:hAnsi="Palatino Linotype"/>
          <w:b/>
        </w:rPr>
      </w:pPr>
    </w:p>
    <w:p w14:paraId="45B4414C" w14:textId="5494632D" w:rsidR="003404B0" w:rsidRPr="00B26FA0" w:rsidRDefault="003404B0" w:rsidP="00B26FA0">
      <w:pPr>
        <w:spacing w:line="360" w:lineRule="auto"/>
        <w:jc w:val="both"/>
        <w:rPr>
          <w:rFonts w:ascii="Palatino Linotype" w:hAnsi="Palatino Linotype" w:cs="Arial"/>
          <w:b/>
          <w:color w:val="000000" w:themeColor="text1"/>
          <w:sz w:val="28"/>
          <w:szCs w:val="28"/>
        </w:rPr>
      </w:pPr>
      <w:r w:rsidRPr="00B26FA0">
        <w:rPr>
          <w:rFonts w:ascii="Palatino Linotype" w:hAnsi="Palatino Linotype" w:cs="Arial"/>
          <w:b/>
          <w:color w:val="000000" w:themeColor="text1"/>
          <w:sz w:val="28"/>
          <w:szCs w:val="28"/>
        </w:rPr>
        <w:lastRenderedPageBreak/>
        <w:t xml:space="preserve">V. </w:t>
      </w:r>
      <w:r w:rsidRPr="00B26FA0">
        <w:rPr>
          <w:rFonts w:ascii="Palatino Linotype" w:hAnsi="Palatino Linotype" w:cs="Arial"/>
          <w:b/>
          <w:sz w:val="28"/>
          <w:szCs w:val="28"/>
        </w:rPr>
        <w:t>Del turno del Recurso de Revisión</w:t>
      </w:r>
    </w:p>
    <w:p w14:paraId="7D6276FD" w14:textId="5AABEF09" w:rsidR="009D6B53" w:rsidRPr="00B26FA0" w:rsidRDefault="009D6B53" w:rsidP="00B26FA0">
      <w:pPr>
        <w:spacing w:line="360" w:lineRule="auto"/>
        <w:jc w:val="both"/>
      </w:pPr>
      <w:r w:rsidRPr="00B26FA0">
        <w:rPr>
          <w:rFonts w:ascii="Palatino Linotype" w:hAnsi="Palatino Linotype" w:cs="Arial"/>
          <w:color w:val="000000" w:themeColor="text1"/>
        </w:rPr>
        <w:t xml:space="preserve">El </w:t>
      </w:r>
      <w:r w:rsidR="00A769A8" w:rsidRPr="00B26FA0">
        <w:rPr>
          <w:rFonts w:ascii="Palatino Linotype" w:hAnsi="Palatino Linotype" w:cs="Arial"/>
          <w:b/>
          <w:bCs/>
          <w:color w:val="000000" w:themeColor="text1"/>
        </w:rPr>
        <w:t>primero</w:t>
      </w:r>
      <w:r w:rsidR="002500ED" w:rsidRPr="00B26FA0">
        <w:rPr>
          <w:rFonts w:ascii="Palatino Linotype" w:hAnsi="Palatino Linotype" w:cs="Arial"/>
          <w:b/>
          <w:bCs/>
          <w:color w:val="000000" w:themeColor="text1"/>
        </w:rPr>
        <w:t xml:space="preserve"> de </w:t>
      </w:r>
      <w:r w:rsidR="00A769A8" w:rsidRPr="00B26FA0">
        <w:rPr>
          <w:rFonts w:ascii="Palatino Linotype" w:hAnsi="Palatino Linotype" w:cs="Arial"/>
          <w:b/>
          <w:bCs/>
          <w:color w:val="000000" w:themeColor="text1"/>
        </w:rPr>
        <w:t>junio</w:t>
      </w:r>
      <w:r w:rsidR="002500ED" w:rsidRPr="00B26FA0">
        <w:rPr>
          <w:rFonts w:ascii="Palatino Linotype" w:hAnsi="Palatino Linotype" w:cs="Arial"/>
          <w:b/>
          <w:bCs/>
          <w:color w:val="000000" w:themeColor="text1"/>
        </w:rPr>
        <w:t xml:space="preserve"> </w:t>
      </w:r>
      <w:r w:rsidR="002D07EC" w:rsidRPr="00B26FA0">
        <w:rPr>
          <w:rFonts w:ascii="Palatino Linotype" w:hAnsi="Palatino Linotype" w:cs="Arial"/>
          <w:b/>
          <w:bCs/>
          <w:color w:val="000000" w:themeColor="text1"/>
          <w:lang w:val="es-419"/>
        </w:rPr>
        <w:t>de dos mil veintidós</w:t>
      </w:r>
      <w:r w:rsidRPr="00B26FA0">
        <w:rPr>
          <w:rFonts w:ascii="Palatino Linotype" w:hAnsi="Palatino Linotype" w:cs="Arial"/>
          <w:color w:val="000000" w:themeColor="text1"/>
        </w:rPr>
        <w:t xml:space="preserve">, </w:t>
      </w:r>
      <w:r w:rsidRPr="00B26FA0">
        <w:rPr>
          <w:rFonts w:ascii="Palatino Linotype" w:hAnsi="Palatino Linotype"/>
          <w:color w:val="000000" w:themeColor="text1"/>
        </w:rPr>
        <w:t>los</w:t>
      </w:r>
      <w:r w:rsidRPr="00B26FA0">
        <w:rPr>
          <w:rFonts w:ascii="Palatino Linotype" w:hAnsi="Palatino Linotype" w:cs="Arial"/>
          <w:color w:val="000000" w:themeColor="text1"/>
        </w:rPr>
        <w:t xml:space="preserve"> </w:t>
      </w:r>
      <w:r w:rsidR="00025060" w:rsidRPr="00B26FA0">
        <w:rPr>
          <w:rFonts w:ascii="Palatino Linotype" w:hAnsi="Palatino Linotype" w:cs="Arial"/>
          <w:color w:val="000000" w:themeColor="text1"/>
        </w:rPr>
        <w:t xml:space="preserve">Recursos de Revisión </w:t>
      </w:r>
      <w:r w:rsidR="005F5D50" w:rsidRPr="00B26FA0">
        <w:rPr>
          <w:rFonts w:ascii="Palatino Linotype" w:hAnsi="Palatino Linotype" w:cs="Arial"/>
          <w:color w:val="000000" w:themeColor="text1"/>
          <w:lang w:val="es-ES_tradnl"/>
        </w:rPr>
        <w:t>materia del presente estudio, se en</w:t>
      </w:r>
      <w:r w:rsidRPr="00B26FA0">
        <w:rPr>
          <w:rFonts w:ascii="Palatino Linotype" w:hAnsi="Palatino Linotype" w:cs="Arial"/>
          <w:color w:val="000000" w:themeColor="text1"/>
          <w:lang w:val="es-ES_tradnl"/>
        </w:rPr>
        <w:t xml:space="preserve">viaron electrónicamente al Instituto de </w:t>
      </w:r>
      <w:r w:rsidRPr="00B26FA0">
        <w:rPr>
          <w:rFonts w:ascii="Palatino Linotype" w:eastAsia="Arial Unicode MS" w:hAnsi="Palatino Linotype" w:cs="Arial"/>
          <w:color w:val="000000" w:themeColor="text1"/>
        </w:rPr>
        <w:t>Transparencia</w:t>
      </w:r>
      <w:r w:rsidRPr="00B26FA0">
        <w:rPr>
          <w:rFonts w:ascii="Palatino Linotype" w:hAnsi="Palatino Linotype" w:cs="Arial"/>
          <w:color w:val="000000" w:themeColor="text1"/>
          <w:lang w:val="es-ES_tradnl"/>
        </w:rPr>
        <w:t>, Acceso a la Información Pública y Protección de Datos Personales del Estado de México y Municipios</w:t>
      </w:r>
      <w:r w:rsidR="005F5D50" w:rsidRPr="00B26FA0">
        <w:rPr>
          <w:rFonts w:ascii="Palatino Linotype" w:hAnsi="Palatino Linotype" w:cs="Arial"/>
          <w:color w:val="000000" w:themeColor="text1"/>
          <w:lang w:val="es-ES_tradnl"/>
        </w:rPr>
        <w:t>,</w:t>
      </w:r>
      <w:r w:rsidRPr="00B26FA0">
        <w:rPr>
          <w:rFonts w:ascii="Palatino Linotype" w:hAnsi="Palatino Linotype" w:cs="Arial"/>
          <w:color w:val="000000" w:themeColor="text1"/>
          <w:lang w:val="es-ES_tradnl"/>
        </w:rPr>
        <w:t xml:space="preserve"> </w:t>
      </w:r>
      <w:r w:rsidR="005F5D50" w:rsidRPr="00B26FA0">
        <w:rPr>
          <w:rFonts w:ascii="Palatino Linotype" w:hAnsi="Palatino Linotype" w:cs="Arial"/>
          <w:color w:val="000000" w:themeColor="text1"/>
          <w:lang w:val="es-ES_tradnl"/>
        </w:rPr>
        <w:t xml:space="preserve">por lo que </w:t>
      </w:r>
      <w:r w:rsidRPr="00B26FA0">
        <w:rPr>
          <w:rFonts w:ascii="Palatino Linotype" w:hAnsi="Palatino Linotype" w:cs="Arial"/>
          <w:color w:val="000000" w:themeColor="text1"/>
          <w:lang w:val="es-ES_tradnl"/>
        </w:rPr>
        <w:t xml:space="preserve">con fundamento en el artículo 185, fracción I de la </w:t>
      </w:r>
      <w:r w:rsidRPr="00B26FA0">
        <w:rPr>
          <w:rFonts w:ascii="Palatino Linotype" w:hAnsi="Palatino Linotype"/>
          <w:color w:val="000000" w:themeColor="text1"/>
        </w:rPr>
        <w:t>Ley de Transparencia y Acceso a la Información Pública del Estado de México y Municipios</w:t>
      </w:r>
      <w:r w:rsidRPr="00B26FA0">
        <w:rPr>
          <w:rFonts w:ascii="Palatino Linotype" w:hAnsi="Palatino Linotype" w:cs="Arial"/>
          <w:color w:val="000000" w:themeColor="text1"/>
          <w:lang w:val="es-ES_tradnl"/>
        </w:rPr>
        <w:t xml:space="preserve">, se </w:t>
      </w:r>
      <w:r w:rsidR="005E4DD9" w:rsidRPr="00B26FA0">
        <w:rPr>
          <w:rFonts w:ascii="Palatino Linotype" w:hAnsi="Palatino Linotype" w:cs="Arial"/>
          <w:color w:val="000000" w:themeColor="text1"/>
          <w:lang w:val="es-ES_tradnl"/>
        </w:rPr>
        <w:t>turnó</w:t>
      </w:r>
      <w:r w:rsidRPr="00B26FA0">
        <w:rPr>
          <w:rFonts w:ascii="Palatino Linotype" w:hAnsi="Palatino Linotype" w:cs="Arial"/>
          <w:color w:val="000000" w:themeColor="text1"/>
          <w:lang w:val="es-ES_tradnl"/>
        </w:rPr>
        <w:t>, a través del</w:t>
      </w:r>
      <w:r w:rsidRPr="00B26FA0">
        <w:rPr>
          <w:rFonts w:ascii="Palatino Linotype" w:eastAsia="Arial Unicode MS" w:hAnsi="Palatino Linotype" w:cs="Arial"/>
          <w:color w:val="000000" w:themeColor="text1"/>
          <w:lang w:val="es-ES_tradnl"/>
        </w:rPr>
        <w:t xml:space="preserve"> </w:t>
      </w:r>
      <w:r w:rsidRPr="00B26FA0">
        <w:rPr>
          <w:rFonts w:ascii="Palatino Linotype" w:eastAsia="Arial Unicode MS" w:hAnsi="Palatino Linotype" w:cs="Arial"/>
          <w:b/>
          <w:color w:val="000000" w:themeColor="text1"/>
          <w:lang w:val="es-ES_tradnl"/>
        </w:rPr>
        <w:t>SAIMEX</w:t>
      </w:r>
      <w:r w:rsidRPr="00B26FA0">
        <w:rPr>
          <w:rFonts w:ascii="Palatino Linotype" w:hAnsi="Palatino Linotype"/>
          <w:color w:val="000000" w:themeColor="text1"/>
        </w:rPr>
        <w:t xml:space="preserve">, </w:t>
      </w:r>
      <w:r w:rsidR="005E4DD9" w:rsidRPr="00B26FA0">
        <w:rPr>
          <w:rFonts w:ascii="Palatino Linotype" w:hAnsi="Palatino Linotype"/>
          <w:color w:val="000000" w:themeColor="text1"/>
        </w:rPr>
        <w:t>el</w:t>
      </w:r>
      <w:r w:rsidR="00C10EEE" w:rsidRPr="00B26FA0">
        <w:rPr>
          <w:rFonts w:ascii="Palatino Linotype" w:hAnsi="Palatino Linotype"/>
          <w:color w:val="000000" w:themeColor="text1"/>
        </w:rPr>
        <w:t xml:space="preserve"> </w:t>
      </w:r>
      <w:r w:rsidR="00025060" w:rsidRPr="00B26FA0">
        <w:rPr>
          <w:rFonts w:ascii="Palatino Linotype" w:hAnsi="Palatino Linotype"/>
          <w:color w:val="000000" w:themeColor="text1"/>
        </w:rPr>
        <w:t>R</w:t>
      </w:r>
      <w:r w:rsidRPr="00B26FA0">
        <w:rPr>
          <w:rFonts w:ascii="Palatino Linotype" w:hAnsi="Palatino Linotype"/>
          <w:color w:val="000000" w:themeColor="text1"/>
        </w:rPr>
        <w:t>ecurso</w:t>
      </w:r>
      <w:r w:rsidRPr="00B26FA0">
        <w:rPr>
          <w:rFonts w:ascii="Palatino Linotype" w:hAnsi="Palatino Linotype" w:cs="Arial"/>
          <w:color w:val="000000" w:themeColor="text1"/>
          <w:szCs w:val="20"/>
        </w:rPr>
        <w:t xml:space="preserve"> de </w:t>
      </w:r>
      <w:r w:rsidR="00025060" w:rsidRPr="00B26FA0">
        <w:rPr>
          <w:rFonts w:ascii="Palatino Linotype" w:hAnsi="Palatino Linotype" w:cs="Arial"/>
          <w:color w:val="000000" w:themeColor="text1"/>
          <w:szCs w:val="20"/>
        </w:rPr>
        <w:t>R</w:t>
      </w:r>
      <w:r w:rsidRPr="00B26FA0">
        <w:rPr>
          <w:rFonts w:ascii="Palatino Linotype" w:hAnsi="Palatino Linotype" w:cs="Arial"/>
          <w:color w:val="000000" w:themeColor="text1"/>
          <w:szCs w:val="20"/>
        </w:rPr>
        <w:t>evisión</w:t>
      </w:r>
      <w:r w:rsidR="00C10EEE" w:rsidRPr="00B26FA0">
        <w:rPr>
          <w:rFonts w:ascii="Palatino Linotype" w:hAnsi="Palatino Linotype" w:cs="Arial"/>
          <w:color w:val="000000" w:themeColor="text1"/>
          <w:szCs w:val="20"/>
        </w:rPr>
        <w:t xml:space="preserve"> </w:t>
      </w:r>
      <w:r w:rsidR="005E4DD9" w:rsidRPr="00B26FA0">
        <w:rPr>
          <w:rFonts w:ascii="Palatino Linotype" w:hAnsi="Palatino Linotype" w:cs="Arial"/>
          <w:b/>
          <w:color w:val="000000" w:themeColor="text1"/>
          <w:szCs w:val="20"/>
        </w:rPr>
        <w:t xml:space="preserve">10402/INFOEM/IP/RR/2022 </w:t>
      </w:r>
      <w:r w:rsidR="00801793" w:rsidRPr="00B26FA0">
        <w:rPr>
          <w:rFonts w:ascii="Palatino Linotype" w:hAnsi="Palatino Linotype"/>
        </w:rPr>
        <w:t>a</w:t>
      </w:r>
      <w:r w:rsidR="000F4F78" w:rsidRPr="00B26FA0">
        <w:rPr>
          <w:rFonts w:ascii="Palatino Linotype" w:hAnsi="Palatino Linotype"/>
          <w:lang w:val="es-419"/>
        </w:rPr>
        <w:t xml:space="preserve"> </w:t>
      </w:r>
      <w:r w:rsidRPr="00B26FA0">
        <w:rPr>
          <w:rFonts w:ascii="Palatino Linotype" w:hAnsi="Palatino Linotype"/>
        </w:rPr>
        <w:t>l</w:t>
      </w:r>
      <w:r w:rsidR="000F4F78" w:rsidRPr="00B26FA0">
        <w:rPr>
          <w:rFonts w:ascii="Palatino Linotype" w:hAnsi="Palatino Linotype"/>
          <w:lang w:val="es-419"/>
        </w:rPr>
        <w:t xml:space="preserve">a </w:t>
      </w:r>
      <w:r w:rsidR="000F4F78" w:rsidRPr="00B26FA0">
        <w:rPr>
          <w:rFonts w:ascii="Palatino Linotype" w:hAnsi="Palatino Linotype"/>
          <w:b/>
          <w:lang w:val="es-419"/>
        </w:rPr>
        <w:t>Comisionada Sharon Cristina Morales Martínez</w:t>
      </w:r>
      <w:r w:rsidR="00B110FA" w:rsidRPr="00B26FA0">
        <w:rPr>
          <w:rFonts w:ascii="Palatino Linotype" w:hAnsi="Palatino Linotype"/>
          <w:b/>
        </w:rPr>
        <w:t xml:space="preserve"> y</w:t>
      </w:r>
      <w:r w:rsidRPr="00B26FA0">
        <w:rPr>
          <w:rFonts w:ascii="Palatino Linotype" w:hAnsi="Palatino Linotype"/>
        </w:rPr>
        <w:t xml:space="preserve"> </w:t>
      </w:r>
      <w:r w:rsidR="002500ED" w:rsidRPr="00B26FA0">
        <w:rPr>
          <w:rFonts w:ascii="Palatino Linotype" w:hAnsi="Palatino Linotype"/>
        </w:rPr>
        <w:t>el</w:t>
      </w:r>
      <w:r w:rsidRPr="00B26FA0">
        <w:rPr>
          <w:rFonts w:ascii="Palatino Linotype" w:hAnsi="Palatino Linotype"/>
        </w:rPr>
        <w:t xml:space="preserve"> </w:t>
      </w:r>
      <w:r w:rsidR="00025060" w:rsidRPr="00B26FA0">
        <w:rPr>
          <w:rFonts w:ascii="Palatino Linotype" w:hAnsi="Palatino Linotype"/>
        </w:rPr>
        <w:t>Recurso de R</w:t>
      </w:r>
      <w:r w:rsidRPr="00B26FA0">
        <w:rPr>
          <w:rFonts w:ascii="Palatino Linotype" w:hAnsi="Palatino Linotype"/>
        </w:rPr>
        <w:t xml:space="preserve">evisión </w:t>
      </w:r>
      <w:r w:rsidR="005E4DD9" w:rsidRPr="00B26FA0">
        <w:rPr>
          <w:rFonts w:ascii="Palatino Linotype" w:hAnsi="Palatino Linotype"/>
        </w:rPr>
        <w:t xml:space="preserve"> </w:t>
      </w:r>
      <w:r w:rsidR="005E4DD9" w:rsidRPr="00B26FA0">
        <w:rPr>
          <w:rFonts w:ascii="Palatino Linotype" w:hAnsi="Palatino Linotype"/>
          <w:b/>
        </w:rPr>
        <w:t xml:space="preserve">10403/INFOEM/IP/RR/2022 </w:t>
      </w:r>
      <w:r w:rsidR="00102F98" w:rsidRPr="00B26FA0">
        <w:rPr>
          <w:rFonts w:ascii="Palatino Linotype" w:hAnsi="Palatino Linotype"/>
        </w:rPr>
        <w:t>a</w:t>
      </w:r>
      <w:r w:rsidR="005E4DD9" w:rsidRPr="00B26FA0">
        <w:rPr>
          <w:rFonts w:ascii="Palatino Linotype" w:hAnsi="Palatino Linotype"/>
        </w:rPr>
        <w:t xml:space="preserve"> </w:t>
      </w:r>
      <w:r w:rsidR="00102F98" w:rsidRPr="00B26FA0">
        <w:rPr>
          <w:rFonts w:ascii="Palatino Linotype" w:hAnsi="Palatino Linotype"/>
        </w:rPr>
        <w:t>l</w:t>
      </w:r>
      <w:r w:rsidR="005E4DD9" w:rsidRPr="00B26FA0">
        <w:rPr>
          <w:rFonts w:ascii="Palatino Linotype" w:hAnsi="Palatino Linotype"/>
        </w:rPr>
        <w:t>a</w:t>
      </w:r>
      <w:r w:rsidR="005E4DD9" w:rsidRPr="00B26FA0">
        <w:rPr>
          <w:rFonts w:ascii="Palatino Linotype" w:hAnsi="Palatino Linotype"/>
          <w:b/>
        </w:rPr>
        <w:t xml:space="preserve"> Comisionada</w:t>
      </w:r>
      <w:r w:rsidR="00102F98" w:rsidRPr="00B26FA0">
        <w:rPr>
          <w:rFonts w:ascii="Palatino Linotype" w:hAnsi="Palatino Linotype"/>
          <w:b/>
        </w:rPr>
        <w:t xml:space="preserve"> </w:t>
      </w:r>
      <w:r w:rsidR="005E4DD9" w:rsidRPr="00B26FA0">
        <w:rPr>
          <w:rFonts w:ascii="Palatino Linotype" w:hAnsi="Palatino Linotype"/>
          <w:b/>
        </w:rPr>
        <w:t xml:space="preserve">María del Rosario Mejía Ayala </w:t>
      </w:r>
      <w:r w:rsidR="00587DC6" w:rsidRPr="00B26FA0">
        <w:rPr>
          <w:rFonts w:ascii="Palatino Linotype" w:hAnsi="Palatino Linotype"/>
          <w:color w:val="000000" w:themeColor="text1"/>
        </w:rPr>
        <w:t xml:space="preserve">a </w:t>
      </w:r>
      <w:r w:rsidRPr="00B26FA0">
        <w:rPr>
          <w:rFonts w:ascii="Palatino Linotype" w:hAnsi="Palatino Linotype" w:cs="Arial"/>
          <w:color w:val="000000" w:themeColor="text1"/>
          <w:lang w:val="es-ES_tradnl"/>
        </w:rPr>
        <w:t>efecto de que decretaran su admisión o desechamiento.</w:t>
      </w:r>
    </w:p>
    <w:p w14:paraId="7D850418" w14:textId="6E1A8C0A" w:rsidR="009D6B53" w:rsidRPr="00B26FA0" w:rsidRDefault="009D6B53" w:rsidP="00B26FA0">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B26FA0" w:rsidRDefault="003404B0" w:rsidP="00B26FA0">
      <w:pPr>
        <w:tabs>
          <w:tab w:val="center" w:pos="4252"/>
          <w:tab w:val="right" w:pos="8504"/>
        </w:tabs>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t>a) Admisión del Recurso de Revisión</w:t>
      </w:r>
    </w:p>
    <w:p w14:paraId="3933D19F" w14:textId="42E29AE6" w:rsidR="009D6B53" w:rsidRPr="00B26FA0" w:rsidRDefault="009D6B53"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 xml:space="preserve">De las constancias de los expedientes electrónicos </w:t>
      </w:r>
      <w:r w:rsidR="005F5D50" w:rsidRPr="00B26FA0">
        <w:rPr>
          <w:rFonts w:ascii="Palatino Linotype" w:hAnsi="Palatino Linotype" w:cs="Arial"/>
          <w:color w:val="000000" w:themeColor="text1"/>
        </w:rPr>
        <w:t xml:space="preserve">que obran en </w:t>
      </w:r>
      <w:r w:rsidR="005F5D50" w:rsidRPr="00B26FA0">
        <w:rPr>
          <w:rFonts w:ascii="Palatino Linotype" w:hAnsi="Palatino Linotype" w:cs="Arial"/>
          <w:b/>
          <w:color w:val="000000" w:themeColor="text1"/>
        </w:rPr>
        <w:t>EL</w:t>
      </w:r>
      <w:r w:rsidRPr="00B26FA0">
        <w:rPr>
          <w:rFonts w:ascii="Palatino Linotype" w:hAnsi="Palatino Linotype" w:cs="Arial"/>
          <w:b/>
          <w:color w:val="000000" w:themeColor="text1"/>
        </w:rPr>
        <w:t xml:space="preserve"> SAIMEX</w:t>
      </w:r>
      <w:r w:rsidRPr="00B26FA0">
        <w:rPr>
          <w:rFonts w:ascii="Palatino Linotype" w:hAnsi="Palatino Linotype" w:cs="Arial"/>
          <w:color w:val="000000" w:themeColor="text1"/>
        </w:rPr>
        <w:t>, se desprende que e</w:t>
      </w:r>
      <w:r w:rsidR="00487551" w:rsidRPr="00B26FA0">
        <w:rPr>
          <w:rFonts w:ascii="Palatino Linotype" w:hAnsi="Palatino Linotype" w:cs="Arial"/>
          <w:color w:val="000000" w:themeColor="text1"/>
          <w:lang w:val="es-419"/>
        </w:rPr>
        <w:t xml:space="preserve">n fechas </w:t>
      </w:r>
      <w:r w:rsidR="009A27DB" w:rsidRPr="00B26FA0">
        <w:rPr>
          <w:rFonts w:ascii="Palatino Linotype" w:hAnsi="Palatino Linotype" w:cs="Arial"/>
          <w:b/>
          <w:color w:val="000000" w:themeColor="text1"/>
        </w:rPr>
        <w:t xml:space="preserve">tres </w:t>
      </w:r>
      <w:r w:rsidR="00973503" w:rsidRPr="00B26FA0">
        <w:rPr>
          <w:rFonts w:ascii="Palatino Linotype" w:hAnsi="Palatino Linotype" w:cs="Arial"/>
          <w:b/>
          <w:color w:val="000000" w:themeColor="text1"/>
        </w:rPr>
        <w:t xml:space="preserve">y </w:t>
      </w:r>
      <w:r w:rsidR="009A27DB" w:rsidRPr="00B26FA0">
        <w:rPr>
          <w:rFonts w:ascii="Palatino Linotype" w:hAnsi="Palatino Linotype" w:cs="Arial"/>
          <w:b/>
          <w:color w:val="000000" w:themeColor="text1"/>
        </w:rPr>
        <w:t xml:space="preserve">ocho </w:t>
      </w:r>
      <w:r w:rsidR="00D45667" w:rsidRPr="00B26FA0">
        <w:rPr>
          <w:rFonts w:ascii="Palatino Linotype" w:hAnsi="Palatino Linotype" w:cs="Arial"/>
          <w:b/>
          <w:color w:val="000000" w:themeColor="text1"/>
        </w:rPr>
        <w:t xml:space="preserve">de </w:t>
      </w:r>
      <w:r w:rsidR="009A27DB" w:rsidRPr="00B26FA0">
        <w:rPr>
          <w:rFonts w:ascii="Palatino Linotype" w:hAnsi="Palatino Linotype" w:cs="Arial"/>
          <w:b/>
          <w:color w:val="000000" w:themeColor="text1"/>
        </w:rPr>
        <w:t xml:space="preserve">junio </w:t>
      </w:r>
      <w:r w:rsidR="00DF5831" w:rsidRPr="00B26FA0">
        <w:rPr>
          <w:rFonts w:ascii="Palatino Linotype" w:hAnsi="Palatino Linotype" w:cs="Arial"/>
          <w:b/>
          <w:color w:val="000000" w:themeColor="text1"/>
        </w:rPr>
        <w:t>de</w:t>
      </w:r>
      <w:r w:rsidR="00C10EEE" w:rsidRPr="00B26FA0">
        <w:rPr>
          <w:rFonts w:ascii="Palatino Linotype" w:hAnsi="Palatino Linotype" w:cs="Arial"/>
          <w:b/>
          <w:color w:val="000000" w:themeColor="text1"/>
        </w:rPr>
        <w:t xml:space="preserve"> dos mil veintidós</w:t>
      </w:r>
      <w:r w:rsidRPr="00B26FA0">
        <w:rPr>
          <w:rFonts w:ascii="Palatino Linotype" w:hAnsi="Palatino Linotype" w:cs="Arial"/>
          <w:color w:val="000000" w:themeColor="text1"/>
        </w:rPr>
        <w:t xml:space="preserve">, se acordó la admisión a trámite de los </w:t>
      </w:r>
      <w:r w:rsidR="00025060" w:rsidRPr="00B26FA0">
        <w:rPr>
          <w:rFonts w:ascii="Palatino Linotype" w:hAnsi="Palatino Linotype" w:cs="Arial"/>
          <w:color w:val="000000" w:themeColor="text1"/>
        </w:rPr>
        <w:t>R</w:t>
      </w:r>
      <w:r w:rsidRPr="00B26FA0">
        <w:rPr>
          <w:rFonts w:ascii="Palatino Linotype" w:hAnsi="Palatino Linotype" w:cs="Arial"/>
          <w:color w:val="000000" w:themeColor="text1"/>
        </w:rPr>
        <w:t xml:space="preserve">ecursos de </w:t>
      </w:r>
      <w:r w:rsidR="00025060" w:rsidRPr="00B26FA0">
        <w:rPr>
          <w:rFonts w:ascii="Palatino Linotype" w:hAnsi="Palatino Linotype" w:cs="Arial"/>
          <w:color w:val="000000" w:themeColor="text1"/>
        </w:rPr>
        <w:t>R</w:t>
      </w:r>
      <w:r w:rsidRPr="00B26FA0">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B26FA0">
        <w:rPr>
          <w:rFonts w:ascii="Palatino Linotype" w:hAnsi="Palatino Linotype" w:cs="Arial"/>
          <w:color w:val="000000" w:themeColor="text1"/>
        </w:rPr>
        <w:t xml:space="preserve"> </w:t>
      </w:r>
      <w:r w:rsidR="00A43CB5" w:rsidRPr="00B26FA0">
        <w:rPr>
          <w:rFonts w:ascii="Palatino Linotype" w:hAnsi="Palatino Linotype" w:cs="Arial"/>
          <w:b/>
          <w:color w:val="000000" w:themeColor="text1"/>
        </w:rPr>
        <w:t>EL RECURRENTE</w:t>
      </w:r>
      <w:r w:rsidR="00D01412" w:rsidRPr="00B26FA0">
        <w:rPr>
          <w:rFonts w:ascii="Palatino Linotype" w:hAnsi="Palatino Linotype" w:cs="Arial"/>
          <w:b/>
          <w:color w:val="000000" w:themeColor="text1"/>
        </w:rPr>
        <w:t xml:space="preserve"> </w:t>
      </w:r>
      <w:r w:rsidR="00D01412" w:rsidRPr="00B26FA0">
        <w:rPr>
          <w:rFonts w:ascii="Palatino Linotype" w:hAnsi="Palatino Linotype" w:cs="Arial"/>
          <w:color w:val="000000" w:themeColor="text1"/>
        </w:rPr>
        <w:t xml:space="preserve">manifestara lo que a su derecho conviniera, a efecto de presentar pruebas o alegatos y, en su caso, </w:t>
      </w:r>
      <w:r w:rsidR="00D01412" w:rsidRPr="00B26FA0">
        <w:rPr>
          <w:rFonts w:ascii="Palatino Linotype" w:hAnsi="Palatino Linotype" w:cs="Arial"/>
          <w:b/>
          <w:color w:val="000000" w:themeColor="text1"/>
        </w:rPr>
        <w:t xml:space="preserve">EL SUJETO OBLIGADO </w:t>
      </w:r>
      <w:r w:rsidR="00D01412" w:rsidRPr="00B26FA0">
        <w:rPr>
          <w:rFonts w:ascii="Palatino Linotype" w:hAnsi="Palatino Linotype" w:cs="Arial"/>
          <w:color w:val="000000" w:themeColor="text1"/>
        </w:rPr>
        <w:t>rindiera sus</w:t>
      </w:r>
      <w:r w:rsidR="00D01412" w:rsidRPr="00B26FA0">
        <w:rPr>
          <w:rFonts w:ascii="Palatino Linotype" w:hAnsi="Palatino Linotype" w:cs="Arial"/>
          <w:b/>
          <w:color w:val="000000" w:themeColor="text1"/>
        </w:rPr>
        <w:t xml:space="preserve"> </w:t>
      </w:r>
      <w:r w:rsidR="00D01412" w:rsidRPr="00B26FA0">
        <w:rPr>
          <w:rFonts w:ascii="Palatino Linotype" w:hAnsi="Palatino Linotype" w:cs="Arial"/>
          <w:color w:val="000000" w:themeColor="text1"/>
        </w:rPr>
        <w:t xml:space="preserve">Informes Justificados respectivamente; lo anterior, en términos de </w:t>
      </w:r>
      <w:r w:rsidRPr="00B26FA0">
        <w:rPr>
          <w:rFonts w:ascii="Palatino Linotype" w:hAnsi="Palatino Linotype" w:cs="Arial"/>
          <w:color w:val="000000" w:themeColor="text1"/>
        </w:rPr>
        <w:t>lo dispuesto por el artículo 185 de la Ley de Transparencia y Acceso a la Información Pública del Estado de México y Municipios</w:t>
      </w:r>
      <w:r w:rsidR="00D01412" w:rsidRPr="00B26FA0">
        <w:rPr>
          <w:rFonts w:ascii="Palatino Linotype" w:hAnsi="Palatino Linotype" w:cs="Arial"/>
          <w:color w:val="000000" w:themeColor="text1"/>
        </w:rPr>
        <w:t>.</w:t>
      </w:r>
    </w:p>
    <w:p w14:paraId="1B661F59" w14:textId="3C721B32" w:rsidR="003404B0" w:rsidRPr="00B26FA0" w:rsidRDefault="002E7E03" w:rsidP="00B26FA0">
      <w:pPr>
        <w:spacing w:line="360" w:lineRule="auto"/>
        <w:jc w:val="both"/>
        <w:rPr>
          <w:rFonts w:ascii="Palatino Linotype" w:eastAsia="Arial Unicode MS" w:hAnsi="Palatino Linotype" w:cs="Arial"/>
          <w:b/>
          <w:color w:val="000000" w:themeColor="text1"/>
          <w:lang w:val="es-419"/>
        </w:rPr>
      </w:pPr>
      <w:r w:rsidRPr="00B26FA0">
        <w:rPr>
          <w:rFonts w:ascii="Palatino Linotype" w:eastAsia="Arial Unicode MS" w:hAnsi="Palatino Linotype" w:cs="Arial"/>
          <w:b/>
          <w:color w:val="000000" w:themeColor="text1"/>
        </w:rPr>
        <w:lastRenderedPageBreak/>
        <w:t>b</w:t>
      </w:r>
      <w:r w:rsidR="003404B0" w:rsidRPr="00B26FA0">
        <w:rPr>
          <w:rFonts w:ascii="Palatino Linotype" w:eastAsia="Arial Unicode MS" w:hAnsi="Palatino Linotype" w:cs="Arial"/>
          <w:b/>
          <w:color w:val="000000" w:themeColor="text1"/>
        </w:rPr>
        <w:t xml:space="preserve">) </w:t>
      </w:r>
      <w:r w:rsidR="004016BF" w:rsidRPr="00B26FA0">
        <w:rPr>
          <w:rFonts w:ascii="Palatino Linotype" w:hAnsi="Palatino Linotype" w:cs="Arial"/>
          <w:b/>
          <w:bCs/>
        </w:rPr>
        <w:t>Manifestaciones</w:t>
      </w:r>
    </w:p>
    <w:p w14:paraId="0871E087" w14:textId="277808A1" w:rsidR="00756235" w:rsidRPr="00B26FA0" w:rsidRDefault="00756235" w:rsidP="00B26FA0">
      <w:pPr>
        <w:spacing w:line="360" w:lineRule="auto"/>
        <w:jc w:val="both"/>
        <w:rPr>
          <w:rFonts w:ascii="Palatino Linotype" w:hAnsi="Palatino Linotype" w:cs="Arial"/>
          <w:color w:val="000000" w:themeColor="text1"/>
        </w:rPr>
      </w:pPr>
      <w:r w:rsidRPr="00B26FA0">
        <w:rPr>
          <w:rFonts w:ascii="Palatino Linotype" w:eastAsia="Arial Unicode MS" w:hAnsi="Palatino Linotype" w:cs="Arial"/>
          <w:color w:val="000000" w:themeColor="text1"/>
        </w:rPr>
        <w:t xml:space="preserve">Conforme a las constancias del </w:t>
      </w:r>
      <w:r w:rsidRPr="00B26FA0">
        <w:rPr>
          <w:rFonts w:ascii="Palatino Linotype" w:eastAsia="Arial Unicode MS" w:hAnsi="Palatino Linotype" w:cs="Arial"/>
          <w:b/>
          <w:color w:val="000000" w:themeColor="text1"/>
        </w:rPr>
        <w:t>SAIMEX</w:t>
      </w:r>
      <w:r w:rsidRPr="00B26FA0">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45667" w:rsidRPr="00B26FA0">
        <w:rPr>
          <w:rFonts w:ascii="Palatino Linotype" w:eastAsia="Arial Unicode MS" w:hAnsi="Palatino Linotype" w:cs="Arial"/>
          <w:color w:val="000000" w:themeColor="text1"/>
        </w:rPr>
        <w:t xml:space="preserve"> </w:t>
      </w:r>
      <w:r w:rsidR="00A43CB5" w:rsidRPr="00B26FA0">
        <w:rPr>
          <w:rFonts w:ascii="Palatino Linotype" w:eastAsia="Arial Unicode MS" w:hAnsi="Palatino Linotype" w:cs="Arial"/>
          <w:b/>
          <w:color w:val="000000" w:themeColor="text1"/>
        </w:rPr>
        <w:t>EL RECURRENTE</w:t>
      </w:r>
      <w:r w:rsidRPr="00B26FA0">
        <w:rPr>
          <w:rFonts w:ascii="Palatino Linotype" w:eastAsia="Arial Unicode MS" w:hAnsi="Palatino Linotype" w:cs="Arial"/>
          <w:color w:val="000000" w:themeColor="text1"/>
        </w:rPr>
        <w:t xml:space="preserve">, éste no realizó manifestación alguna, </w:t>
      </w:r>
      <w:r w:rsidR="005F5D50" w:rsidRPr="00B26FA0">
        <w:rPr>
          <w:rFonts w:ascii="Palatino Linotype" w:eastAsia="Arial Unicode MS" w:hAnsi="Palatino Linotype" w:cs="Arial"/>
          <w:color w:val="000000" w:themeColor="text1"/>
        </w:rPr>
        <w:t>así como no</w:t>
      </w:r>
      <w:r w:rsidR="00ED3CA4" w:rsidRPr="00B26FA0">
        <w:rPr>
          <w:rFonts w:ascii="Palatino Linotype" w:eastAsia="Arial Unicode MS" w:hAnsi="Palatino Linotype" w:cs="Arial"/>
          <w:color w:val="000000" w:themeColor="text1"/>
        </w:rPr>
        <w:t xml:space="preserve"> presentó pruebas o alegatos, no obstante </w:t>
      </w:r>
      <w:r w:rsidRPr="00B26FA0">
        <w:rPr>
          <w:rFonts w:ascii="Palatino Linotype" w:eastAsia="Arial Unicode MS" w:hAnsi="Palatino Linotype" w:cs="Arial"/>
          <w:b/>
          <w:color w:val="000000" w:themeColor="text1"/>
        </w:rPr>
        <w:t>EL SUJETO OBLIGADO</w:t>
      </w:r>
      <w:r w:rsidRPr="00B26FA0">
        <w:rPr>
          <w:rFonts w:ascii="Palatino Linotype" w:eastAsia="Arial Unicode MS" w:hAnsi="Palatino Linotype" w:cs="Arial"/>
          <w:color w:val="000000" w:themeColor="text1"/>
        </w:rPr>
        <w:t xml:space="preserve"> rindió </w:t>
      </w:r>
      <w:r w:rsidR="00D01412" w:rsidRPr="00B26FA0">
        <w:rPr>
          <w:rFonts w:ascii="Palatino Linotype" w:eastAsia="Arial Unicode MS" w:hAnsi="Palatino Linotype" w:cs="Arial"/>
          <w:color w:val="000000" w:themeColor="text1"/>
        </w:rPr>
        <w:t>los</w:t>
      </w:r>
      <w:r w:rsidRPr="00B26FA0">
        <w:rPr>
          <w:rFonts w:ascii="Palatino Linotype" w:eastAsia="Arial Unicode MS" w:hAnsi="Palatino Linotype" w:cs="Arial"/>
          <w:color w:val="000000" w:themeColor="text1"/>
        </w:rPr>
        <w:t xml:space="preserve"> Informe</w:t>
      </w:r>
      <w:r w:rsidR="00D01412" w:rsidRPr="00B26FA0">
        <w:rPr>
          <w:rFonts w:ascii="Palatino Linotype" w:eastAsia="Arial Unicode MS" w:hAnsi="Palatino Linotype" w:cs="Arial"/>
          <w:color w:val="000000" w:themeColor="text1"/>
        </w:rPr>
        <w:t>s</w:t>
      </w:r>
      <w:r w:rsidRPr="00B26FA0">
        <w:rPr>
          <w:rFonts w:ascii="Palatino Linotype" w:eastAsia="Arial Unicode MS" w:hAnsi="Palatino Linotype" w:cs="Arial"/>
          <w:color w:val="000000" w:themeColor="text1"/>
        </w:rPr>
        <w:t xml:space="preserve"> Justificado</w:t>
      </w:r>
      <w:r w:rsidR="00D01412" w:rsidRPr="00B26FA0">
        <w:rPr>
          <w:rFonts w:ascii="Palatino Linotype" w:eastAsia="Arial Unicode MS" w:hAnsi="Palatino Linotype" w:cs="Arial"/>
          <w:color w:val="000000" w:themeColor="text1"/>
        </w:rPr>
        <w:t>s correspondientes</w:t>
      </w:r>
      <w:r w:rsidRPr="00B26FA0">
        <w:rPr>
          <w:rFonts w:ascii="Palatino Linotype" w:eastAsia="Arial Unicode MS" w:hAnsi="Palatino Linotype" w:cs="Arial"/>
          <w:color w:val="000000" w:themeColor="text1"/>
        </w:rPr>
        <w:t>, tal y como se aprecia en la</w:t>
      </w:r>
      <w:r w:rsidR="009D1F7B" w:rsidRPr="00B26FA0">
        <w:rPr>
          <w:rFonts w:ascii="Palatino Linotype" w:eastAsia="Arial Unicode MS" w:hAnsi="Palatino Linotype" w:cs="Arial"/>
          <w:color w:val="000000" w:themeColor="text1"/>
        </w:rPr>
        <w:t>s</w:t>
      </w:r>
      <w:r w:rsidRPr="00B26FA0">
        <w:rPr>
          <w:rFonts w:ascii="Palatino Linotype" w:eastAsia="Arial Unicode MS" w:hAnsi="Palatino Linotype" w:cs="Arial"/>
          <w:color w:val="000000" w:themeColor="text1"/>
        </w:rPr>
        <w:t xml:space="preserve"> siguiente</w:t>
      </w:r>
      <w:r w:rsidR="00D01412" w:rsidRPr="00B26FA0">
        <w:rPr>
          <w:rFonts w:ascii="Palatino Linotype" w:eastAsia="Arial Unicode MS" w:hAnsi="Palatino Linotype" w:cs="Arial"/>
          <w:color w:val="000000" w:themeColor="text1"/>
        </w:rPr>
        <w:t>s</w:t>
      </w:r>
      <w:r w:rsidRPr="00B26FA0">
        <w:rPr>
          <w:rFonts w:ascii="Palatino Linotype" w:eastAsia="Arial Unicode MS" w:hAnsi="Palatino Linotype" w:cs="Arial"/>
          <w:color w:val="000000" w:themeColor="text1"/>
        </w:rPr>
        <w:t xml:space="preserve"> </w:t>
      </w:r>
      <w:r w:rsidR="00D01412" w:rsidRPr="00B26FA0">
        <w:rPr>
          <w:rFonts w:ascii="Palatino Linotype" w:eastAsia="Arial Unicode MS" w:hAnsi="Palatino Linotype" w:cs="Arial"/>
          <w:color w:val="000000" w:themeColor="text1"/>
        </w:rPr>
        <w:t>imágenes</w:t>
      </w:r>
      <w:r w:rsidRPr="00B26FA0">
        <w:rPr>
          <w:rFonts w:ascii="Palatino Linotype" w:eastAsia="Arial Unicode MS" w:hAnsi="Palatino Linotype" w:cs="Arial"/>
          <w:color w:val="000000" w:themeColor="text1"/>
        </w:rPr>
        <w:t xml:space="preserve">: </w:t>
      </w:r>
      <w:r w:rsidRPr="00B26FA0">
        <w:rPr>
          <w:rFonts w:ascii="Palatino Linotype" w:hAnsi="Palatino Linotype" w:cs="Arial"/>
          <w:color w:val="000000" w:themeColor="text1"/>
        </w:rPr>
        <w:t xml:space="preserve"> </w:t>
      </w:r>
    </w:p>
    <w:p w14:paraId="45EB9209" w14:textId="2DBEF924" w:rsidR="00357C81" w:rsidRPr="00B26FA0" w:rsidRDefault="003004E3" w:rsidP="00B26FA0">
      <w:pPr>
        <w:spacing w:line="360" w:lineRule="auto"/>
        <w:jc w:val="both"/>
        <w:rPr>
          <w:rFonts w:ascii="Palatino Linotype" w:hAnsi="Palatino Linotype" w:cs="Arial"/>
          <w:color w:val="000000" w:themeColor="text1"/>
        </w:rPr>
      </w:pPr>
      <w:r w:rsidRPr="00B26FA0">
        <w:rPr>
          <w:noProof/>
          <w:lang w:eastAsia="es-MX"/>
        </w:rPr>
        <w:drawing>
          <wp:inline distT="0" distB="0" distL="0" distR="0" wp14:anchorId="1268B592" wp14:editId="54E540AC">
            <wp:extent cx="5941060" cy="23304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2330450"/>
                    </a:xfrm>
                    <a:prstGeom prst="rect">
                      <a:avLst/>
                    </a:prstGeom>
                  </pic:spPr>
                </pic:pic>
              </a:graphicData>
            </a:graphic>
          </wp:inline>
        </w:drawing>
      </w:r>
    </w:p>
    <w:p w14:paraId="777440B3" w14:textId="4FD82784" w:rsidR="009A7D9A" w:rsidRPr="00B26FA0" w:rsidRDefault="009A7D9A" w:rsidP="00B26FA0">
      <w:pPr>
        <w:spacing w:line="360" w:lineRule="auto"/>
        <w:jc w:val="both"/>
        <w:rPr>
          <w:rFonts w:ascii="Palatino Linotype" w:hAnsi="Palatino Linotype" w:cs="Arial"/>
          <w:color w:val="000000" w:themeColor="text1"/>
        </w:rPr>
      </w:pPr>
    </w:p>
    <w:p w14:paraId="3836C55E" w14:textId="27AC6DE4" w:rsidR="00302DA8" w:rsidRPr="00B26FA0" w:rsidRDefault="00302DA8"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 xml:space="preserve">Como puede advertirse </w:t>
      </w:r>
      <w:r w:rsidR="000208AE" w:rsidRPr="00B26FA0">
        <w:rPr>
          <w:rFonts w:ascii="Palatino Linotype" w:hAnsi="Palatino Linotype" w:cs="Arial"/>
          <w:color w:val="000000" w:themeColor="text1"/>
        </w:rPr>
        <w:t>el único documento distinto a los de la respuesta primigenia es el denominado “INFORME JUSTIFICADO 07842:2022.pdf” mediante el cual lo único que hacen es ratificar de manera medular su respuesta de inicio.</w:t>
      </w:r>
    </w:p>
    <w:p w14:paraId="05577231" w14:textId="09C24162" w:rsidR="009A7D9A" w:rsidRPr="00B26FA0" w:rsidRDefault="003004E3"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7C52FA3B" wp14:editId="6C9DCC3E">
            <wp:extent cx="5941060" cy="252031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2520315"/>
                    </a:xfrm>
                    <a:prstGeom prst="rect">
                      <a:avLst/>
                    </a:prstGeom>
                  </pic:spPr>
                </pic:pic>
              </a:graphicData>
            </a:graphic>
          </wp:inline>
        </w:drawing>
      </w:r>
    </w:p>
    <w:p w14:paraId="06C48551" w14:textId="3270C6B9" w:rsidR="009A7D9A" w:rsidRPr="00B26FA0" w:rsidRDefault="009A7D9A" w:rsidP="00B26FA0">
      <w:pPr>
        <w:spacing w:line="360" w:lineRule="auto"/>
        <w:jc w:val="both"/>
        <w:rPr>
          <w:rFonts w:ascii="Palatino Linotype" w:hAnsi="Palatino Linotype" w:cs="Arial"/>
          <w:color w:val="000000" w:themeColor="text1"/>
        </w:rPr>
      </w:pPr>
    </w:p>
    <w:p w14:paraId="64C6325D" w14:textId="6857FC1A" w:rsidR="00AC6942" w:rsidRPr="00B26FA0" w:rsidRDefault="00AC6942"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Como puede advertirse el único documento distinto a los de la respuesta primigenia es el denominado “INFORME JUSTIFICADO 10403:2022.pdf” mediante el cual lo único que hacen es ratificar de manera medular su respuesta de inicio.</w:t>
      </w:r>
    </w:p>
    <w:p w14:paraId="3C3B1ACA" w14:textId="7EE0F6FD" w:rsidR="009A7D9A" w:rsidRPr="00B26FA0" w:rsidRDefault="009A7D9A" w:rsidP="00B26FA0">
      <w:pPr>
        <w:spacing w:line="360" w:lineRule="auto"/>
        <w:jc w:val="both"/>
        <w:rPr>
          <w:rFonts w:ascii="Palatino Linotype" w:hAnsi="Palatino Linotype" w:cs="Arial"/>
          <w:color w:val="000000" w:themeColor="text1"/>
        </w:rPr>
      </w:pPr>
    </w:p>
    <w:p w14:paraId="0F1CD069" w14:textId="6306D239" w:rsidR="002E7E03" w:rsidRPr="00B26FA0" w:rsidRDefault="000F4F78" w:rsidP="00B26FA0">
      <w:pPr>
        <w:tabs>
          <w:tab w:val="center" w:pos="4252"/>
          <w:tab w:val="right" w:pos="8504"/>
        </w:tabs>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t>c</w:t>
      </w:r>
      <w:r w:rsidR="002E7E03" w:rsidRPr="00B26FA0">
        <w:rPr>
          <w:rFonts w:ascii="Palatino Linotype" w:hAnsi="Palatino Linotype" w:cs="Arial"/>
          <w:b/>
          <w:color w:val="000000" w:themeColor="text1"/>
        </w:rPr>
        <w:t xml:space="preserve">) De la acumulación de recursos </w:t>
      </w:r>
    </w:p>
    <w:p w14:paraId="5F740D08" w14:textId="6CBE77EE" w:rsidR="002E7E03" w:rsidRPr="00B26FA0" w:rsidRDefault="002E7E03" w:rsidP="00B26FA0">
      <w:pPr>
        <w:spacing w:line="360" w:lineRule="auto"/>
        <w:jc w:val="both"/>
        <w:rPr>
          <w:rFonts w:ascii="Palatino Linotype" w:hAnsi="Palatino Linotype"/>
          <w:b/>
        </w:rPr>
      </w:pPr>
      <w:r w:rsidRPr="00B26FA0">
        <w:rPr>
          <w:rFonts w:ascii="Palatino Linotype" w:hAnsi="Palatino Linotype" w:cs="Arial"/>
          <w:color w:val="000000" w:themeColor="text1"/>
          <w:lang w:val="es-ES_tradnl"/>
        </w:rPr>
        <w:t xml:space="preserve">Por economía procesal y </w:t>
      </w:r>
      <w:r w:rsidRPr="00B26FA0">
        <w:rPr>
          <w:rFonts w:ascii="Palatino Linotype" w:hAnsi="Palatino Linotype" w:cs="Arial"/>
          <w:color w:val="000000" w:themeColor="text1"/>
        </w:rPr>
        <w:t>con la finalidad de evitar resoluciones contradictorias,</w:t>
      </w:r>
      <w:r w:rsidR="002F12C6" w:rsidRPr="00B26FA0">
        <w:rPr>
          <w:rFonts w:ascii="Palatino Linotype" w:hAnsi="Palatino Linotype"/>
          <w:b/>
          <w:lang w:val="es-419"/>
        </w:rPr>
        <w:t xml:space="preserve"> </w:t>
      </w:r>
      <w:r w:rsidR="00AB5C2B" w:rsidRPr="00B26FA0">
        <w:rPr>
          <w:rFonts w:ascii="Palatino Linotype" w:hAnsi="Palatino Linotype"/>
          <w:lang w:val="es-419"/>
        </w:rPr>
        <w:t>con fundamento en los</w:t>
      </w:r>
      <w:r w:rsidR="002F12C6" w:rsidRPr="00B26FA0">
        <w:rPr>
          <w:rFonts w:ascii="Palatino Linotype" w:hAnsi="Palatino Linotype"/>
          <w:lang w:val="es-419"/>
        </w:rPr>
        <w:t xml:space="preserve"> artículo</w:t>
      </w:r>
      <w:r w:rsidR="00AB5C2B" w:rsidRPr="00B26FA0">
        <w:rPr>
          <w:rFonts w:ascii="Palatino Linotype" w:hAnsi="Palatino Linotype"/>
          <w:lang w:val="es-419"/>
        </w:rPr>
        <w:t>s</w:t>
      </w:r>
      <w:r w:rsidR="002F12C6" w:rsidRPr="00B26FA0">
        <w:rPr>
          <w:rFonts w:ascii="Palatino Linotype" w:hAnsi="Palatino Linotype"/>
          <w:lang w:val="es-419"/>
        </w:rPr>
        <w:t xml:space="preserve"> </w:t>
      </w:r>
      <w:r w:rsidR="00AB5C2B" w:rsidRPr="00B26FA0">
        <w:rPr>
          <w:rFonts w:ascii="Palatino Linotype" w:hAnsi="Palatino Linotype"/>
          <w:lang w:val="es-419"/>
        </w:rPr>
        <w:t xml:space="preserve">9, fracción XXV, </w:t>
      </w:r>
      <w:r w:rsidR="002F12C6" w:rsidRPr="00B26FA0">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B26FA0">
        <w:rPr>
          <w:rFonts w:ascii="Palatino Linotype" w:hAnsi="Palatino Linotype"/>
          <w:lang w:val="es-419"/>
        </w:rPr>
        <w:t xml:space="preserve">en el </w:t>
      </w:r>
      <w:r w:rsidR="002F12C6" w:rsidRPr="00B26FA0">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B26FA0">
        <w:rPr>
          <w:rFonts w:ascii="Palatino Linotype" w:hAnsi="Palatino Linotype" w:cs="Arial"/>
          <w:color w:val="000000" w:themeColor="text1"/>
          <w:lang w:val="es-419"/>
        </w:rPr>
        <w:t xml:space="preserve"> </w:t>
      </w:r>
      <w:r w:rsidR="00AB5C2B" w:rsidRPr="00B26FA0">
        <w:rPr>
          <w:rFonts w:ascii="Palatino Linotype" w:hAnsi="Palatino Linotype" w:cs="Arial"/>
          <w:color w:val="000000" w:themeColor="text1"/>
          <w:lang w:val="es-419"/>
        </w:rPr>
        <w:t xml:space="preserve">el Pleno de este instituto en la </w:t>
      </w:r>
      <w:r w:rsidR="006E0F49" w:rsidRPr="00B26FA0">
        <w:rPr>
          <w:rFonts w:ascii="Palatino Linotype" w:hAnsi="Palatino Linotype" w:cs="Arial"/>
          <w:color w:val="000000" w:themeColor="text1"/>
        </w:rPr>
        <w:t>Vigésima</w:t>
      </w:r>
      <w:r w:rsidR="00AC6942" w:rsidRPr="00B26FA0">
        <w:rPr>
          <w:rFonts w:ascii="Palatino Linotype" w:hAnsi="Palatino Linotype" w:cs="Arial"/>
          <w:color w:val="000000" w:themeColor="text1"/>
        </w:rPr>
        <w:t xml:space="preserve"> Segunda</w:t>
      </w:r>
      <w:r w:rsidR="00D45667" w:rsidRPr="00B26FA0">
        <w:rPr>
          <w:rFonts w:ascii="Palatino Linotype" w:hAnsi="Palatino Linotype" w:cs="Arial"/>
          <w:color w:val="000000" w:themeColor="text1"/>
        </w:rPr>
        <w:t xml:space="preserve"> </w:t>
      </w:r>
      <w:r w:rsidR="00D45667" w:rsidRPr="00B26FA0">
        <w:rPr>
          <w:rFonts w:ascii="Palatino Linotype" w:hAnsi="Palatino Linotype" w:cs="Arial"/>
          <w:color w:val="000000" w:themeColor="text1"/>
        </w:rPr>
        <w:lastRenderedPageBreak/>
        <w:t>Sesión Ordinaria</w:t>
      </w:r>
      <w:r w:rsidR="00AB5C2B" w:rsidRPr="00B26FA0">
        <w:rPr>
          <w:rFonts w:ascii="Palatino Linotype" w:hAnsi="Palatino Linotype" w:cs="Arial"/>
          <w:color w:val="000000" w:themeColor="text1"/>
          <w:lang w:val="es-419"/>
        </w:rPr>
        <w:t xml:space="preserve"> </w:t>
      </w:r>
      <w:r w:rsidRPr="00B26FA0">
        <w:rPr>
          <w:rFonts w:ascii="Palatino Linotype" w:hAnsi="Palatino Linotype" w:cs="Arial"/>
          <w:color w:val="000000" w:themeColor="text1"/>
        </w:rPr>
        <w:t>determinó</w:t>
      </w:r>
      <w:r w:rsidR="00BA2633" w:rsidRPr="00B26FA0">
        <w:rPr>
          <w:rFonts w:ascii="Palatino Linotype" w:hAnsi="Palatino Linotype" w:cs="Arial"/>
          <w:color w:val="000000" w:themeColor="text1"/>
          <w:lang w:val="es-419"/>
        </w:rPr>
        <w:t xml:space="preserve"> mediante acuerdo de</w:t>
      </w:r>
      <w:r w:rsidR="002F12C6" w:rsidRPr="00B26FA0">
        <w:rPr>
          <w:rFonts w:ascii="Palatino Linotype" w:hAnsi="Palatino Linotype" w:cs="Arial"/>
          <w:color w:val="000000" w:themeColor="text1"/>
          <w:lang w:val="es-419"/>
        </w:rPr>
        <w:t xml:space="preserve"> fecha </w:t>
      </w:r>
      <w:r w:rsidR="00597FC8" w:rsidRPr="00B26FA0">
        <w:rPr>
          <w:rFonts w:ascii="Palatino Linotype" w:hAnsi="Palatino Linotype" w:cs="Arial"/>
          <w:b/>
          <w:color w:val="000000" w:themeColor="text1"/>
        </w:rPr>
        <w:t>diecisiete</w:t>
      </w:r>
      <w:r w:rsidR="006E0F49" w:rsidRPr="00B26FA0">
        <w:rPr>
          <w:rFonts w:ascii="Palatino Linotype" w:hAnsi="Palatino Linotype" w:cs="Arial"/>
          <w:b/>
          <w:color w:val="000000" w:themeColor="text1"/>
        </w:rPr>
        <w:t xml:space="preserve"> </w:t>
      </w:r>
      <w:r w:rsidR="00973503" w:rsidRPr="00B26FA0">
        <w:rPr>
          <w:rFonts w:ascii="Palatino Linotype" w:hAnsi="Palatino Linotype" w:cs="Arial"/>
          <w:b/>
          <w:color w:val="000000" w:themeColor="text1"/>
        </w:rPr>
        <w:t xml:space="preserve">de junio </w:t>
      </w:r>
      <w:r w:rsidR="00D45667" w:rsidRPr="00B26FA0">
        <w:rPr>
          <w:rFonts w:ascii="Palatino Linotype" w:hAnsi="Palatino Linotype" w:cs="Arial"/>
          <w:b/>
          <w:color w:val="000000" w:themeColor="text1"/>
        </w:rPr>
        <w:t>de dos mil veintidós</w:t>
      </w:r>
      <w:r w:rsidR="002F12C6" w:rsidRPr="00B26FA0">
        <w:rPr>
          <w:rFonts w:ascii="Palatino Linotype" w:hAnsi="Palatino Linotype" w:cs="Arial"/>
          <w:color w:val="000000" w:themeColor="text1"/>
          <w:lang w:val="es-419"/>
        </w:rPr>
        <w:t xml:space="preserve"> </w:t>
      </w:r>
      <w:r w:rsidRPr="00B26FA0">
        <w:rPr>
          <w:rFonts w:ascii="Palatino Linotype" w:hAnsi="Palatino Linotype"/>
          <w:color w:val="000000" w:themeColor="text1"/>
        </w:rPr>
        <w:t>ac</w:t>
      </w:r>
      <w:r w:rsidR="00973503" w:rsidRPr="00B26FA0">
        <w:rPr>
          <w:rFonts w:ascii="Palatino Linotype" w:hAnsi="Palatino Linotype"/>
          <w:color w:val="000000" w:themeColor="text1"/>
        </w:rPr>
        <w:t xml:space="preserve">umular los Recursos de Revisión </w:t>
      </w:r>
      <w:r w:rsidR="00597FC8" w:rsidRPr="00B26FA0">
        <w:rPr>
          <w:rFonts w:ascii="Palatino Linotype" w:hAnsi="Palatino Linotype"/>
          <w:b/>
        </w:rPr>
        <w:t>10402</w:t>
      </w:r>
      <w:r w:rsidR="00177E82" w:rsidRPr="00B26FA0">
        <w:rPr>
          <w:rFonts w:ascii="Palatino Linotype" w:hAnsi="Palatino Linotype"/>
          <w:b/>
        </w:rPr>
        <w:t>/INFOEM/IP/RR/2022</w:t>
      </w:r>
      <w:r w:rsidR="00973503" w:rsidRPr="00B26FA0">
        <w:rPr>
          <w:rFonts w:ascii="Palatino Linotype" w:hAnsi="Palatino Linotype"/>
          <w:b/>
        </w:rPr>
        <w:t xml:space="preserve">, </w:t>
      </w:r>
      <w:r w:rsidR="00973503" w:rsidRPr="00B26FA0">
        <w:rPr>
          <w:rFonts w:ascii="Palatino Linotype" w:hAnsi="Palatino Linotype"/>
        </w:rPr>
        <w:t>y</w:t>
      </w:r>
      <w:r w:rsidR="00973503" w:rsidRPr="00B26FA0">
        <w:rPr>
          <w:rFonts w:ascii="Palatino Linotype" w:hAnsi="Palatino Linotype"/>
          <w:b/>
        </w:rPr>
        <w:t xml:space="preserve"> </w:t>
      </w:r>
      <w:r w:rsidR="00597FC8" w:rsidRPr="00B26FA0">
        <w:rPr>
          <w:rFonts w:ascii="Palatino Linotype" w:hAnsi="Palatino Linotype"/>
          <w:b/>
        </w:rPr>
        <w:t>10403</w:t>
      </w:r>
      <w:r w:rsidR="00177E82" w:rsidRPr="00B26FA0">
        <w:rPr>
          <w:rFonts w:ascii="Palatino Linotype" w:hAnsi="Palatino Linotype"/>
          <w:b/>
        </w:rPr>
        <w:t>/INFOEM/IP/RR/2022</w:t>
      </w:r>
      <w:r w:rsidR="00973503" w:rsidRPr="00B26FA0">
        <w:rPr>
          <w:rFonts w:ascii="Palatino Linotype" w:hAnsi="Palatino Linotype"/>
          <w:b/>
        </w:rPr>
        <w:t>,</w:t>
      </w:r>
      <w:r w:rsidR="002F12C6" w:rsidRPr="00B26FA0">
        <w:rPr>
          <w:rFonts w:ascii="Palatino Linotype" w:hAnsi="Palatino Linotype"/>
          <w:b/>
          <w:lang w:val="es-419"/>
        </w:rPr>
        <w:t xml:space="preserve"> </w:t>
      </w:r>
      <w:r w:rsidR="002F12C6" w:rsidRPr="00B26FA0">
        <w:rPr>
          <w:rFonts w:ascii="Palatino Linotype" w:hAnsi="Palatino Linotype"/>
          <w:color w:val="000000" w:themeColor="text1"/>
        </w:rPr>
        <w:t>para su resolución</w:t>
      </w:r>
      <w:r w:rsidR="00AB5C2B" w:rsidRPr="00B26FA0">
        <w:rPr>
          <w:rFonts w:ascii="Palatino Linotype" w:hAnsi="Palatino Linotype"/>
          <w:color w:val="000000" w:themeColor="text1"/>
          <w:lang w:val="es-419"/>
        </w:rPr>
        <w:t xml:space="preserve"> por parte </w:t>
      </w:r>
      <w:r w:rsidR="00CB16B0" w:rsidRPr="00B26FA0">
        <w:rPr>
          <w:rFonts w:ascii="Palatino Linotype" w:hAnsi="Palatino Linotype"/>
          <w:color w:val="000000" w:themeColor="text1"/>
          <w:lang w:val="es-419"/>
        </w:rPr>
        <w:t xml:space="preserve">de la </w:t>
      </w:r>
      <w:r w:rsidR="00CB16B0" w:rsidRPr="00B26FA0">
        <w:rPr>
          <w:rFonts w:ascii="Palatino Linotype" w:hAnsi="Palatino Linotype"/>
          <w:b/>
          <w:color w:val="000000" w:themeColor="text1"/>
          <w:lang w:val="es-419"/>
        </w:rPr>
        <w:t>Comisionada</w:t>
      </w:r>
      <w:r w:rsidR="00CB16B0" w:rsidRPr="00B26FA0">
        <w:rPr>
          <w:rFonts w:ascii="Palatino Linotype" w:hAnsi="Palatino Linotype"/>
          <w:color w:val="000000" w:themeColor="text1"/>
          <w:lang w:val="es-419"/>
        </w:rPr>
        <w:t xml:space="preserve"> </w:t>
      </w:r>
      <w:r w:rsidR="00CB16B0" w:rsidRPr="00B26FA0">
        <w:rPr>
          <w:rFonts w:ascii="Palatino Linotype" w:hAnsi="Palatino Linotype"/>
          <w:b/>
          <w:lang w:val="es-ES_tradnl"/>
        </w:rPr>
        <w:t>Sharon Cristina Morales Martínez</w:t>
      </w:r>
      <w:r w:rsidR="002F12C6" w:rsidRPr="00B26FA0">
        <w:rPr>
          <w:rFonts w:ascii="Palatino Linotype" w:hAnsi="Palatino Linotype"/>
          <w:color w:val="000000" w:themeColor="text1"/>
        </w:rPr>
        <w:t>.</w:t>
      </w:r>
    </w:p>
    <w:p w14:paraId="0A222DCA" w14:textId="6A0C7761" w:rsidR="002E7E03" w:rsidRPr="00B26FA0" w:rsidRDefault="002E7E03" w:rsidP="00B26FA0">
      <w:pPr>
        <w:pStyle w:val="Prrafodelista"/>
        <w:spacing w:line="360" w:lineRule="auto"/>
        <w:ind w:left="0"/>
        <w:jc w:val="both"/>
        <w:rPr>
          <w:rFonts w:ascii="Palatino Linotype" w:hAnsi="Palatino Linotype" w:cs="Arial"/>
          <w:b/>
          <w:bCs/>
        </w:rPr>
      </w:pPr>
    </w:p>
    <w:p w14:paraId="16215FE6" w14:textId="3BD1E5B2" w:rsidR="00822473" w:rsidRPr="00B26FA0" w:rsidRDefault="00822473" w:rsidP="00B26FA0">
      <w:pPr>
        <w:spacing w:line="360" w:lineRule="auto"/>
        <w:jc w:val="both"/>
        <w:rPr>
          <w:rFonts w:ascii="Palatino Linotype" w:eastAsia="Palatino Linotype" w:hAnsi="Palatino Linotype" w:cs="Palatino Linotype"/>
          <w:b/>
        </w:rPr>
      </w:pPr>
      <w:r w:rsidRPr="00B26FA0">
        <w:rPr>
          <w:rFonts w:ascii="Palatino Linotype" w:eastAsia="Palatino Linotype" w:hAnsi="Palatino Linotype" w:cs="Palatino Linotype"/>
          <w:b/>
        </w:rPr>
        <w:t xml:space="preserve">d) De la ampliación </w:t>
      </w:r>
    </w:p>
    <w:p w14:paraId="1968A9E9" w14:textId="3B8401E3" w:rsidR="00822473" w:rsidRPr="00B26FA0" w:rsidRDefault="005A445E" w:rsidP="00B26FA0">
      <w:pPr>
        <w:pStyle w:val="Prrafodelista"/>
        <w:spacing w:before="240" w:after="240" w:line="360" w:lineRule="auto"/>
        <w:ind w:left="0"/>
        <w:jc w:val="both"/>
        <w:rPr>
          <w:rFonts w:ascii="Palatino Linotype" w:eastAsia="Palatino Linotype" w:hAnsi="Palatino Linotype" w:cs="Palatino Linotype"/>
        </w:rPr>
      </w:pPr>
      <w:r w:rsidRPr="00B26FA0">
        <w:rPr>
          <w:rFonts w:ascii="Palatino Linotype" w:eastAsia="Palatino Linotype" w:hAnsi="Palatino Linotype" w:cs="Palatino Linotype"/>
        </w:rPr>
        <w:t>El</w:t>
      </w:r>
      <w:r w:rsidR="00822473" w:rsidRPr="00B26FA0">
        <w:rPr>
          <w:rFonts w:ascii="Palatino Linotype" w:eastAsia="Palatino Linotype" w:hAnsi="Palatino Linotype" w:cs="Palatino Linotype"/>
        </w:rPr>
        <w:t xml:space="preserve"> </w:t>
      </w:r>
      <w:r w:rsidRPr="00B26FA0">
        <w:rPr>
          <w:rFonts w:ascii="Palatino Linotype" w:eastAsia="Palatino Linotype" w:hAnsi="Palatino Linotype" w:cs="Palatino Linotype"/>
          <w:b/>
        </w:rPr>
        <w:t xml:space="preserve">diecinueve </w:t>
      </w:r>
      <w:r w:rsidR="00973503" w:rsidRPr="00B26FA0">
        <w:rPr>
          <w:rFonts w:ascii="Palatino Linotype" w:eastAsia="Palatino Linotype" w:hAnsi="Palatino Linotype" w:cs="Palatino Linotype"/>
          <w:b/>
        </w:rPr>
        <w:t xml:space="preserve">de </w:t>
      </w:r>
      <w:r w:rsidRPr="00B26FA0">
        <w:rPr>
          <w:rFonts w:ascii="Palatino Linotype" w:eastAsia="Palatino Linotype" w:hAnsi="Palatino Linotype" w:cs="Palatino Linotype"/>
          <w:b/>
        </w:rPr>
        <w:t xml:space="preserve">agosto </w:t>
      </w:r>
      <w:r w:rsidR="00822473" w:rsidRPr="00B26FA0">
        <w:rPr>
          <w:rFonts w:ascii="Palatino Linotype" w:eastAsia="Palatino Linotype" w:hAnsi="Palatino Linotype" w:cs="Palatino Linotype"/>
          <w:b/>
        </w:rPr>
        <w:t>de dos mil veintidós</w:t>
      </w:r>
      <w:r w:rsidR="00822473" w:rsidRPr="00B26FA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B26FA0" w:rsidRDefault="00822473" w:rsidP="00B26FA0">
      <w:pPr>
        <w:spacing w:line="360" w:lineRule="auto"/>
        <w:jc w:val="both"/>
        <w:rPr>
          <w:rFonts w:ascii="Palatino Linotype" w:hAnsi="Palatino Linotype"/>
        </w:rPr>
      </w:pPr>
    </w:p>
    <w:p w14:paraId="3861A69B"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B26FA0">
        <w:rPr>
          <w:rFonts w:ascii="Palatino Linotype" w:hAnsi="Palatino Linotype"/>
        </w:rPr>
        <w:lastRenderedPageBreak/>
        <w:t>asuntos conforme a los parámetros establecidos por diversos órganos jurisdiccionales federales, aplicables también en procedimientos análogos, como el que nos ocupa.</w:t>
      </w:r>
    </w:p>
    <w:p w14:paraId="154155F0" w14:textId="77777777" w:rsidR="00822473" w:rsidRPr="00B26FA0" w:rsidRDefault="00822473" w:rsidP="00B26FA0">
      <w:pPr>
        <w:spacing w:line="360" w:lineRule="auto"/>
        <w:jc w:val="both"/>
        <w:rPr>
          <w:rFonts w:ascii="Palatino Linotype" w:hAnsi="Palatino Linotype"/>
        </w:rPr>
      </w:pPr>
    </w:p>
    <w:p w14:paraId="068A928F"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B26FA0" w:rsidRDefault="00822473" w:rsidP="00B26FA0">
      <w:pPr>
        <w:spacing w:line="360" w:lineRule="auto"/>
        <w:jc w:val="both"/>
        <w:rPr>
          <w:rFonts w:ascii="Palatino Linotype" w:hAnsi="Palatino Linotype"/>
        </w:rPr>
      </w:pPr>
    </w:p>
    <w:p w14:paraId="68DCC54A"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B26FA0" w:rsidRDefault="00822473" w:rsidP="00B26FA0">
      <w:pPr>
        <w:spacing w:line="360" w:lineRule="auto"/>
        <w:jc w:val="both"/>
        <w:rPr>
          <w:rFonts w:ascii="Palatino Linotype" w:hAnsi="Palatino Linotype"/>
        </w:rPr>
      </w:pPr>
    </w:p>
    <w:p w14:paraId="51AF206F"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B26FA0" w:rsidRDefault="00822473" w:rsidP="00B26FA0">
      <w:pPr>
        <w:spacing w:line="360" w:lineRule="auto"/>
        <w:jc w:val="both"/>
        <w:rPr>
          <w:rFonts w:ascii="Palatino Linotype" w:hAnsi="Palatino Linotype"/>
        </w:rPr>
      </w:pPr>
    </w:p>
    <w:p w14:paraId="239EB9EE" w14:textId="77777777" w:rsidR="00822473" w:rsidRPr="00B26FA0" w:rsidRDefault="00822473" w:rsidP="00B26FA0">
      <w:pPr>
        <w:pStyle w:val="Prrafodelista"/>
        <w:numPr>
          <w:ilvl w:val="0"/>
          <w:numId w:val="11"/>
        </w:numPr>
        <w:spacing w:line="360" w:lineRule="auto"/>
        <w:jc w:val="both"/>
        <w:rPr>
          <w:rFonts w:ascii="Palatino Linotype" w:hAnsi="Palatino Linotype"/>
        </w:rPr>
      </w:pPr>
      <w:r w:rsidRPr="00B26FA0">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B26FA0" w:rsidRDefault="00822473" w:rsidP="00B26FA0">
      <w:pPr>
        <w:pStyle w:val="Prrafodelista"/>
        <w:numPr>
          <w:ilvl w:val="0"/>
          <w:numId w:val="11"/>
        </w:numPr>
        <w:spacing w:line="360" w:lineRule="auto"/>
        <w:jc w:val="both"/>
        <w:rPr>
          <w:rFonts w:ascii="Palatino Linotype" w:hAnsi="Palatino Linotype"/>
        </w:rPr>
      </w:pPr>
      <w:r w:rsidRPr="00B26FA0">
        <w:rPr>
          <w:rFonts w:ascii="Palatino Linotype" w:hAnsi="Palatino Linotype"/>
        </w:rPr>
        <w:t>Actividad Procesal del interesado: Acciones u omisiones del interesado.</w:t>
      </w:r>
    </w:p>
    <w:p w14:paraId="59CCEFF1" w14:textId="77777777" w:rsidR="00822473" w:rsidRPr="00B26FA0" w:rsidRDefault="00822473" w:rsidP="00B26FA0">
      <w:pPr>
        <w:pStyle w:val="Prrafodelista"/>
        <w:numPr>
          <w:ilvl w:val="0"/>
          <w:numId w:val="11"/>
        </w:numPr>
        <w:spacing w:line="360" w:lineRule="auto"/>
        <w:jc w:val="both"/>
        <w:rPr>
          <w:rFonts w:ascii="Palatino Linotype" w:hAnsi="Palatino Linotype"/>
        </w:rPr>
      </w:pPr>
      <w:r w:rsidRPr="00B26FA0">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B26FA0" w:rsidRDefault="00822473" w:rsidP="00B26FA0">
      <w:pPr>
        <w:pStyle w:val="Prrafodelista"/>
        <w:numPr>
          <w:ilvl w:val="0"/>
          <w:numId w:val="11"/>
        </w:numPr>
        <w:spacing w:line="360" w:lineRule="auto"/>
        <w:jc w:val="both"/>
        <w:rPr>
          <w:rFonts w:ascii="Palatino Linotype" w:hAnsi="Palatino Linotype"/>
        </w:rPr>
      </w:pPr>
      <w:r w:rsidRPr="00B26FA0">
        <w:rPr>
          <w:rFonts w:ascii="Palatino Linotype" w:hAnsi="Palatino Linotype"/>
        </w:rPr>
        <w:lastRenderedPageBreak/>
        <w:t>La afectación generada en la situación jurídica de la persona involucrada en el proceso: Violación a sus derechos humanos.</w:t>
      </w:r>
    </w:p>
    <w:p w14:paraId="5FD33108" w14:textId="77777777" w:rsidR="00822473" w:rsidRPr="00B26FA0" w:rsidRDefault="00822473" w:rsidP="00B26FA0">
      <w:pPr>
        <w:spacing w:line="360" w:lineRule="auto"/>
        <w:jc w:val="both"/>
        <w:rPr>
          <w:rFonts w:ascii="Palatino Linotype" w:hAnsi="Palatino Linotype"/>
        </w:rPr>
      </w:pPr>
    </w:p>
    <w:p w14:paraId="440CFA44"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B26FA0" w:rsidRDefault="00822473" w:rsidP="00B26FA0">
      <w:pPr>
        <w:spacing w:line="360" w:lineRule="auto"/>
        <w:jc w:val="both"/>
        <w:rPr>
          <w:rFonts w:ascii="Palatino Linotype" w:hAnsi="Palatino Linotype"/>
        </w:rPr>
      </w:pPr>
    </w:p>
    <w:p w14:paraId="648E0B62"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B26FA0" w:rsidRDefault="00822473" w:rsidP="00B26FA0">
      <w:pPr>
        <w:spacing w:line="360" w:lineRule="auto"/>
        <w:jc w:val="both"/>
        <w:rPr>
          <w:rFonts w:ascii="Palatino Linotype" w:hAnsi="Palatino Linotype"/>
        </w:rPr>
      </w:pPr>
    </w:p>
    <w:p w14:paraId="167B0AC7" w14:textId="77777777" w:rsidR="00822473" w:rsidRPr="00B26FA0" w:rsidRDefault="00822473" w:rsidP="00B26FA0">
      <w:pPr>
        <w:spacing w:line="360" w:lineRule="auto"/>
        <w:jc w:val="both"/>
        <w:rPr>
          <w:rFonts w:ascii="Palatino Linotype" w:hAnsi="Palatino Linotype"/>
        </w:rPr>
      </w:pPr>
      <w:r w:rsidRPr="00B26FA0">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B26FA0">
        <w:rPr>
          <w:rFonts w:ascii="Palatino Linotype" w:hAnsi="Palatino Linotype"/>
        </w:rPr>
        <w:lastRenderedPageBreak/>
        <w:t>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B26FA0" w:rsidRDefault="00822473" w:rsidP="00B26FA0">
      <w:pPr>
        <w:spacing w:line="360" w:lineRule="auto"/>
        <w:jc w:val="both"/>
        <w:rPr>
          <w:rFonts w:ascii="Palatino Linotype" w:hAnsi="Palatino Linotype"/>
        </w:rPr>
      </w:pPr>
    </w:p>
    <w:p w14:paraId="3F683EEF" w14:textId="6478F18D" w:rsidR="00822473" w:rsidRPr="00B26FA0" w:rsidRDefault="00822473" w:rsidP="00B26FA0">
      <w:pPr>
        <w:spacing w:line="360" w:lineRule="auto"/>
        <w:jc w:val="both"/>
        <w:rPr>
          <w:rFonts w:ascii="Palatino Linotype" w:hAnsi="Palatino Linotype"/>
        </w:rPr>
      </w:pPr>
      <w:r w:rsidRPr="00B26FA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B26FA0" w:rsidRDefault="00973503" w:rsidP="00B26FA0">
      <w:pPr>
        <w:spacing w:line="360" w:lineRule="auto"/>
        <w:jc w:val="both"/>
        <w:rPr>
          <w:rFonts w:ascii="Palatino Linotype" w:hAnsi="Palatino Linotype"/>
        </w:rPr>
      </w:pPr>
    </w:p>
    <w:p w14:paraId="1D4323B4" w14:textId="77777777" w:rsidR="00822473" w:rsidRPr="00B26FA0" w:rsidRDefault="00822473" w:rsidP="00B26FA0">
      <w:pPr>
        <w:spacing w:line="360" w:lineRule="auto"/>
        <w:ind w:left="851" w:right="1134"/>
        <w:jc w:val="both"/>
        <w:rPr>
          <w:rFonts w:ascii="Palatino Linotype" w:hAnsi="Palatino Linotype"/>
        </w:rPr>
      </w:pPr>
      <w:r w:rsidRPr="00B26FA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B26FA0" w:rsidRDefault="00822473" w:rsidP="00B26FA0">
      <w:pPr>
        <w:spacing w:line="360" w:lineRule="auto"/>
        <w:ind w:left="851" w:right="1134"/>
        <w:jc w:val="both"/>
        <w:rPr>
          <w:rFonts w:ascii="Palatino Linotype" w:hAnsi="Palatino Linotype"/>
        </w:rPr>
      </w:pPr>
      <w:r w:rsidRPr="00B26FA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B26FA0" w:rsidRDefault="00822473" w:rsidP="00B26FA0">
      <w:pPr>
        <w:pStyle w:val="Prrafodelista"/>
        <w:spacing w:line="360" w:lineRule="auto"/>
        <w:ind w:left="0"/>
        <w:jc w:val="both"/>
        <w:rPr>
          <w:rFonts w:ascii="Palatino Linotype" w:hAnsi="Palatino Linotype"/>
        </w:rPr>
      </w:pPr>
    </w:p>
    <w:p w14:paraId="7B4CA4D1" w14:textId="400DCBD8" w:rsidR="00822473" w:rsidRPr="00B26FA0" w:rsidRDefault="00822473" w:rsidP="00B26FA0">
      <w:pPr>
        <w:pStyle w:val="Prrafodelista"/>
        <w:spacing w:line="360" w:lineRule="auto"/>
        <w:ind w:left="0"/>
        <w:jc w:val="both"/>
        <w:rPr>
          <w:rFonts w:ascii="Palatino Linotype" w:hAnsi="Palatino Linotype" w:cs="Arial"/>
          <w:b/>
          <w:bCs/>
        </w:rPr>
      </w:pPr>
      <w:r w:rsidRPr="00B26FA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B26FA0" w:rsidRDefault="00822473" w:rsidP="00B26FA0">
      <w:pPr>
        <w:pStyle w:val="Prrafodelista"/>
        <w:spacing w:line="360" w:lineRule="auto"/>
        <w:ind w:left="0"/>
        <w:jc w:val="both"/>
        <w:rPr>
          <w:rFonts w:ascii="Palatino Linotype" w:hAnsi="Palatino Linotype" w:cs="Arial"/>
          <w:b/>
          <w:bCs/>
        </w:rPr>
      </w:pPr>
    </w:p>
    <w:p w14:paraId="6F1AA041" w14:textId="2A7354D6" w:rsidR="003404B0" w:rsidRPr="00B26FA0" w:rsidRDefault="00672EE4" w:rsidP="00B26FA0">
      <w:pPr>
        <w:pStyle w:val="Prrafodelista"/>
        <w:spacing w:line="360" w:lineRule="auto"/>
        <w:ind w:left="0"/>
        <w:jc w:val="both"/>
        <w:rPr>
          <w:rFonts w:ascii="Palatino Linotype" w:hAnsi="Palatino Linotype" w:cs="Arial"/>
          <w:b/>
          <w:bCs/>
        </w:rPr>
      </w:pPr>
      <w:r w:rsidRPr="00B26FA0">
        <w:rPr>
          <w:rFonts w:ascii="Palatino Linotype" w:hAnsi="Palatino Linotype" w:cs="Arial"/>
          <w:b/>
          <w:bCs/>
        </w:rPr>
        <w:lastRenderedPageBreak/>
        <w:t>d</w:t>
      </w:r>
      <w:r w:rsidR="003404B0" w:rsidRPr="00B26FA0">
        <w:rPr>
          <w:rFonts w:ascii="Palatino Linotype" w:hAnsi="Palatino Linotype" w:cs="Arial"/>
          <w:b/>
          <w:bCs/>
        </w:rPr>
        <w:t>) Cierre de Instrucción</w:t>
      </w:r>
    </w:p>
    <w:p w14:paraId="53B11923" w14:textId="3467D88B" w:rsidR="003404B0" w:rsidRPr="00B26FA0" w:rsidRDefault="00536C04" w:rsidP="00B26FA0">
      <w:pPr>
        <w:spacing w:line="360" w:lineRule="auto"/>
        <w:jc w:val="both"/>
        <w:rPr>
          <w:rFonts w:ascii="Palatino Linotype" w:hAnsi="Palatino Linotype" w:cs="Arial"/>
        </w:rPr>
      </w:pPr>
      <w:r w:rsidRPr="00B26FA0">
        <w:rPr>
          <w:rFonts w:ascii="Palatino Linotype" w:hAnsi="Palatino Linotype"/>
          <w:color w:val="000000" w:themeColor="text1"/>
        </w:rPr>
        <w:t>Una vez analizado el estado procesal que guarda</w:t>
      </w:r>
      <w:r w:rsidR="0076231C" w:rsidRPr="00B26FA0">
        <w:rPr>
          <w:rFonts w:ascii="Palatino Linotype" w:hAnsi="Palatino Linotype"/>
          <w:color w:val="000000" w:themeColor="text1"/>
        </w:rPr>
        <w:t xml:space="preserve">n los </w:t>
      </w:r>
      <w:r w:rsidRPr="00B26FA0">
        <w:rPr>
          <w:rFonts w:ascii="Palatino Linotype" w:hAnsi="Palatino Linotype"/>
          <w:color w:val="000000" w:themeColor="text1"/>
        </w:rPr>
        <w:t>expediente</w:t>
      </w:r>
      <w:r w:rsidR="0076231C" w:rsidRPr="00B26FA0">
        <w:rPr>
          <w:rFonts w:ascii="Palatino Linotype" w:hAnsi="Palatino Linotype"/>
          <w:color w:val="000000" w:themeColor="text1"/>
        </w:rPr>
        <w:t>s</w:t>
      </w:r>
      <w:r w:rsidR="005F5D50" w:rsidRPr="00B26FA0">
        <w:rPr>
          <w:rFonts w:ascii="Palatino Linotype" w:hAnsi="Palatino Linotype"/>
          <w:color w:val="000000" w:themeColor="text1"/>
        </w:rPr>
        <w:t xml:space="preserve"> de mérito</w:t>
      </w:r>
      <w:r w:rsidRPr="00B26FA0">
        <w:rPr>
          <w:rFonts w:ascii="Palatino Linotype" w:hAnsi="Palatino Linotype"/>
          <w:color w:val="000000" w:themeColor="text1"/>
        </w:rPr>
        <w:t xml:space="preserve">, </w:t>
      </w:r>
      <w:r w:rsidR="00987197" w:rsidRPr="00B26FA0">
        <w:rPr>
          <w:rFonts w:ascii="Palatino Linotype" w:hAnsi="Palatino Linotype"/>
          <w:color w:val="000000" w:themeColor="text1"/>
        </w:rPr>
        <w:t>e</w:t>
      </w:r>
      <w:r w:rsidR="0055487B" w:rsidRPr="00B26FA0">
        <w:rPr>
          <w:rFonts w:ascii="Palatino Linotype" w:hAnsi="Palatino Linotype"/>
          <w:color w:val="000000" w:themeColor="text1"/>
        </w:rPr>
        <w:t xml:space="preserve">l </w:t>
      </w:r>
      <w:r w:rsidR="00395C12" w:rsidRPr="00B26FA0">
        <w:rPr>
          <w:rFonts w:ascii="Palatino Linotype" w:hAnsi="Palatino Linotype"/>
          <w:b/>
          <w:bCs/>
          <w:color w:val="000000" w:themeColor="text1"/>
        </w:rPr>
        <w:t>ocho diciembre</w:t>
      </w:r>
      <w:r w:rsidR="0055487B" w:rsidRPr="00B26FA0">
        <w:rPr>
          <w:rFonts w:ascii="Palatino Linotype" w:hAnsi="Palatino Linotype"/>
          <w:b/>
          <w:bCs/>
          <w:color w:val="000000" w:themeColor="text1"/>
        </w:rPr>
        <w:t xml:space="preserve"> </w:t>
      </w:r>
      <w:r w:rsidR="00CB16B0" w:rsidRPr="00B26FA0">
        <w:rPr>
          <w:rFonts w:ascii="Palatino Linotype" w:hAnsi="Palatino Linotype"/>
          <w:b/>
          <w:bCs/>
          <w:color w:val="000000" w:themeColor="text1"/>
        </w:rPr>
        <w:t>de</w:t>
      </w:r>
      <w:r w:rsidR="00801793" w:rsidRPr="00B26FA0">
        <w:rPr>
          <w:rFonts w:ascii="Palatino Linotype" w:hAnsi="Palatino Linotype"/>
          <w:b/>
          <w:bCs/>
          <w:color w:val="000000" w:themeColor="text1"/>
        </w:rPr>
        <w:t xml:space="preserve"> dos mil veintidós</w:t>
      </w:r>
      <w:r w:rsidR="00C10EEE" w:rsidRPr="00B26FA0">
        <w:rPr>
          <w:rFonts w:ascii="Palatino Linotype" w:hAnsi="Palatino Linotype"/>
          <w:b/>
          <w:bCs/>
          <w:color w:val="000000" w:themeColor="text1"/>
        </w:rPr>
        <w:t xml:space="preserve">, </w:t>
      </w:r>
      <w:r w:rsidRPr="00B26FA0">
        <w:rPr>
          <w:rFonts w:ascii="Palatino Linotype" w:hAnsi="Palatino Linotype"/>
          <w:color w:val="000000" w:themeColor="text1"/>
        </w:rPr>
        <w:t>l</w:t>
      </w:r>
      <w:r w:rsidR="00C10EEE" w:rsidRPr="00B26FA0">
        <w:rPr>
          <w:rFonts w:ascii="Palatino Linotype" w:hAnsi="Palatino Linotype"/>
          <w:color w:val="000000" w:themeColor="text1"/>
        </w:rPr>
        <w:t>a</w:t>
      </w:r>
      <w:r w:rsidRPr="00B26FA0">
        <w:rPr>
          <w:rFonts w:ascii="Palatino Linotype" w:hAnsi="Palatino Linotype"/>
          <w:color w:val="000000" w:themeColor="text1"/>
        </w:rPr>
        <w:t xml:space="preserve"> </w:t>
      </w:r>
      <w:r w:rsidR="00D01412" w:rsidRPr="00B26FA0">
        <w:rPr>
          <w:rFonts w:ascii="Palatino Linotype" w:hAnsi="Palatino Linotype"/>
          <w:b/>
          <w:color w:val="000000" w:themeColor="text1"/>
        </w:rPr>
        <w:t>C</w:t>
      </w:r>
      <w:r w:rsidRPr="00B26FA0">
        <w:rPr>
          <w:rFonts w:ascii="Palatino Linotype" w:hAnsi="Palatino Linotype"/>
          <w:b/>
          <w:color w:val="000000" w:themeColor="text1"/>
        </w:rPr>
        <w:t>omisionad</w:t>
      </w:r>
      <w:r w:rsidR="00C10EEE" w:rsidRPr="00B26FA0">
        <w:rPr>
          <w:rFonts w:ascii="Palatino Linotype" w:hAnsi="Palatino Linotype"/>
          <w:b/>
          <w:color w:val="000000" w:themeColor="text1"/>
        </w:rPr>
        <w:t>a</w:t>
      </w:r>
      <w:r w:rsidRPr="00B26FA0">
        <w:rPr>
          <w:rFonts w:ascii="Palatino Linotype" w:hAnsi="Palatino Linotype"/>
          <w:color w:val="000000" w:themeColor="text1"/>
        </w:rPr>
        <w:t xml:space="preserve"> </w:t>
      </w:r>
      <w:r w:rsidR="00801793" w:rsidRPr="00B26FA0">
        <w:rPr>
          <w:rFonts w:ascii="Palatino Linotype" w:hAnsi="Palatino Linotype"/>
          <w:b/>
          <w:color w:val="000000" w:themeColor="text1"/>
        </w:rPr>
        <w:t>Sharon Cristina Morales Martínez</w:t>
      </w:r>
      <w:r w:rsidR="00B517A4" w:rsidRPr="00B26FA0">
        <w:rPr>
          <w:rFonts w:ascii="Palatino Linotype" w:hAnsi="Palatino Linotype"/>
          <w:b/>
          <w:color w:val="000000" w:themeColor="text1"/>
        </w:rPr>
        <w:t xml:space="preserve"> </w:t>
      </w:r>
      <w:r w:rsidR="0076231C" w:rsidRPr="00B26FA0">
        <w:rPr>
          <w:rFonts w:ascii="Palatino Linotype" w:hAnsi="Palatino Linotype"/>
          <w:color w:val="000000" w:themeColor="text1"/>
        </w:rPr>
        <w:t>acordó</w:t>
      </w:r>
      <w:r w:rsidRPr="00B26FA0">
        <w:rPr>
          <w:rFonts w:ascii="Palatino Linotype" w:hAnsi="Palatino Linotype"/>
          <w:color w:val="000000" w:themeColor="text1"/>
        </w:rPr>
        <w:t xml:space="preserve"> </w:t>
      </w:r>
      <w:r w:rsidR="0076231C" w:rsidRPr="00B26FA0">
        <w:rPr>
          <w:rFonts w:ascii="Palatino Linotype" w:hAnsi="Palatino Linotype"/>
          <w:color w:val="000000" w:themeColor="text1"/>
        </w:rPr>
        <w:t>el</w:t>
      </w:r>
      <w:r w:rsidRPr="00B26FA0">
        <w:rPr>
          <w:rFonts w:ascii="Palatino Linotype" w:hAnsi="Palatino Linotype"/>
          <w:color w:val="000000" w:themeColor="text1"/>
        </w:rPr>
        <w:t xml:space="preserve"> cierre de instrucción;</w:t>
      </w:r>
      <w:r w:rsidRPr="00B26FA0">
        <w:rPr>
          <w:rFonts w:ascii="Palatino Linotype" w:hAnsi="Palatino Linotype" w:cs="Arial"/>
        </w:rPr>
        <w:t xml:space="preserve"> así como, la remisión de</w:t>
      </w:r>
      <w:r w:rsidR="00C10EEE" w:rsidRPr="00B26FA0">
        <w:rPr>
          <w:rFonts w:ascii="Palatino Linotype" w:hAnsi="Palatino Linotype" w:cs="Arial"/>
        </w:rPr>
        <w:t xml:space="preserve"> los </w:t>
      </w:r>
      <w:r w:rsidRPr="00B26FA0">
        <w:rPr>
          <w:rFonts w:ascii="Palatino Linotype" w:hAnsi="Palatino Linotype" w:cs="Arial"/>
        </w:rPr>
        <w:t>mismo</w:t>
      </w:r>
      <w:r w:rsidR="00C10EEE" w:rsidRPr="00B26FA0">
        <w:rPr>
          <w:rFonts w:ascii="Palatino Linotype" w:hAnsi="Palatino Linotype" w:cs="Arial"/>
        </w:rPr>
        <w:t>s</w:t>
      </w:r>
      <w:r w:rsidRPr="00B26FA0">
        <w:rPr>
          <w:rFonts w:ascii="Palatino Linotype" w:hAnsi="Palatino Linotype" w:cs="Arial"/>
        </w:rPr>
        <w:t xml:space="preserve"> a efecto de ser resuelto</w:t>
      </w:r>
      <w:r w:rsidR="00C10EEE" w:rsidRPr="00B26FA0">
        <w:rPr>
          <w:rFonts w:ascii="Palatino Linotype" w:hAnsi="Palatino Linotype" w:cs="Arial"/>
        </w:rPr>
        <w:t>s</w:t>
      </w:r>
      <w:r w:rsidRPr="00B26FA0">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B26FA0">
        <w:rPr>
          <w:rFonts w:ascii="Palatino Linotype" w:hAnsi="Palatino Linotype" w:cs="Arial"/>
        </w:rPr>
        <w:t>; y</w:t>
      </w:r>
      <w:r w:rsidR="003404B0" w:rsidRPr="00B26FA0">
        <w:rPr>
          <w:rFonts w:ascii="Palatino Linotype" w:hAnsi="Palatino Linotype"/>
          <w:color w:val="000000" w:themeColor="text1"/>
        </w:rPr>
        <w:t xml:space="preserve">, </w:t>
      </w:r>
    </w:p>
    <w:p w14:paraId="3B12C6AC" w14:textId="77777777" w:rsidR="00822473" w:rsidRPr="00B26FA0" w:rsidRDefault="00822473" w:rsidP="00B26FA0">
      <w:pPr>
        <w:ind w:right="50"/>
        <w:jc w:val="center"/>
        <w:rPr>
          <w:rFonts w:ascii="Palatino Linotype" w:hAnsi="Palatino Linotype" w:cs="Arial"/>
          <w:b/>
          <w:color w:val="000000" w:themeColor="text1"/>
          <w:sz w:val="28"/>
        </w:rPr>
      </w:pPr>
    </w:p>
    <w:p w14:paraId="307772BA" w14:textId="77777777" w:rsidR="00536C04" w:rsidRPr="00B26FA0" w:rsidRDefault="00536C04" w:rsidP="00B26FA0">
      <w:pPr>
        <w:jc w:val="center"/>
        <w:rPr>
          <w:rFonts w:ascii="Palatino Linotype" w:hAnsi="Palatino Linotype" w:cs="Arial"/>
          <w:b/>
          <w:bCs/>
          <w:color w:val="000000" w:themeColor="text1"/>
          <w:spacing w:val="60"/>
          <w:sz w:val="28"/>
        </w:rPr>
      </w:pPr>
      <w:r w:rsidRPr="00B26FA0">
        <w:rPr>
          <w:rFonts w:ascii="Palatino Linotype" w:hAnsi="Palatino Linotype" w:cs="Arial"/>
          <w:b/>
          <w:bCs/>
          <w:color w:val="000000" w:themeColor="text1"/>
          <w:spacing w:val="60"/>
          <w:sz w:val="28"/>
        </w:rPr>
        <w:t>CONSIDERANDO</w:t>
      </w:r>
    </w:p>
    <w:p w14:paraId="588566A6" w14:textId="77777777" w:rsidR="009C497F" w:rsidRPr="00B26FA0" w:rsidRDefault="009C497F" w:rsidP="00B26FA0">
      <w:pPr>
        <w:spacing w:line="360" w:lineRule="auto"/>
        <w:ind w:right="50"/>
        <w:jc w:val="both"/>
        <w:rPr>
          <w:rFonts w:ascii="Palatino Linotype" w:hAnsi="Palatino Linotype"/>
          <w:b/>
          <w:color w:val="000000" w:themeColor="text1"/>
        </w:rPr>
      </w:pPr>
    </w:p>
    <w:p w14:paraId="7531711D" w14:textId="77777777" w:rsidR="00756235" w:rsidRPr="00B26FA0" w:rsidRDefault="00756235" w:rsidP="00B26FA0">
      <w:pPr>
        <w:spacing w:line="360" w:lineRule="auto"/>
        <w:ind w:right="50"/>
        <w:jc w:val="both"/>
        <w:rPr>
          <w:rFonts w:ascii="Palatino Linotype" w:hAnsi="Palatino Linotype"/>
          <w:b/>
          <w:color w:val="000000" w:themeColor="text1"/>
        </w:rPr>
      </w:pPr>
      <w:r w:rsidRPr="00B26FA0">
        <w:rPr>
          <w:rFonts w:ascii="Palatino Linotype" w:hAnsi="Palatino Linotype"/>
          <w:b/>
          <w:color w:val="000000" w:themeColor="text1"/>
          <w:sz w:val="28"/>
          <w:szCs w:val="28"/>
        </w:rPr>
        <w:t>PRIMERO</w:t>
      </w:r>
      <w:r w:rsidRPr="00B26FA0">
        <w:rPr>
          <w:rFonts w:ascii="Palatino Linotype" w:hAnsi="Palatino Linotype"/>
          <w:b/>
          <w:color w:val="000000" w:themeColor="text1"/>
        </w:rPr>
        <w:t>.</w:t>
      </w:r>
      <w:r w:rsidRPr="00B26FA0">
        <w:rPr>
          <w:rFonts w:ascii="Palatino Linotype" w:hAnsi="Palatino Linotype"/>
          <w:color w:val="000000" w:themeColor="text1"/>
        </w:rPr>
        <w:t xml:space="preserve"> </w:t>
      </w:r>
      <w:r w:rsidRPr="00B26FA0">
        <w:rPr>
          <w:rFonts w:ascii="Palatino Linotype" w:hAnsi="Palatino Linotype"/>
          <w:b/>
          <w:color w:val="000000" w:themeColor="text1"/>
        </w:rPr>
        <w:t>Competencia</w:t>
      </w:r>
      <w:r w:rsidRPr="00B26FA0">
        <w:rPr>
          <w:rFonts w:ascii="Palatino Linotype" w:hAnsi="Palatino Linotype"/>
          <w:color w:val="000000" w:themeColor="text1"/>
        </w:rPr>
        <w:t>.</w:t>
      </w:r>
      <w:r w:rsidRPr="00B26FA0">
        <w:rPr>
          <w:rFonts w:ascii="Palatino Linotype" w:hAnsi="Palatino Linotype"/>
          <w:b/>
          <w:color w:val="000000" w:themeColor="text1"/>
        </w:rPr>
        <w:t xml:space="preserve"> </w:t>
      </w:r>
    </w:p>
    <w:p w14:paraId="04CD4BF7" w14:textId="1B2FFBB2" w:rsidR="00756235" w:rsidRPr="00B26FA0" w:rsidRDefault="00756235" w:rsidP="00B26FA0">
      <w:pPr>
        <w:spacing w:line="360" w:lineRule="auto"/>
        <w:ind w:right="50"/>
        <w:jc w:val="both"/>
        <w:rPr>
          <w:rFonts w:ascii="Palatino Linotype" w:hAnsi="Palatino Linotype" w:cs="Arial"/>
          <w:color w:val="000000" w:themeColor="text1"/>
        </w:rPr>
      </w:pPr>
      <w:r w:rsidRPr="00B26FA0">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B26FA0">
        <w:rPr>
          <w:rFonts w:ascii="Palatino Linotype" w:hAnsi="Palatino Linotype"/>
          <w:color w:val="000000" w:themeColor="text1"/>
        </w:rPr>
        <w:t>los</w:t>
      </w:r>
      <w:r w:rsidRPr="00B26FA0">
        <w:rPr>
          <w:rFonts w:ascii="Palatino Linotype" w:hAnsi="Palatino Linotype"/>
          <w:color w:val="000000" w:themeColor="text1"/>
        </w:rPr>
        <w:t xml:space="preserve"> presente</w:t>
      </w:r>
      <w:r w:rsidR="00025060" w:rsidRPr="00B26FA0">
        <w:rPr>
          <w:rFonts w:ascii="Palatino Linotype" w:hAnsi="Palatino Linotype"/>
          <w:color w:val="000000" w:themeColor="text1"/>
        </w:rPr>
        <w:t>s</w:t>
      </w:r>
      <w:r w:rsidRPr="00B26FA0">
        <w:rPr>
          <w:rFonts w:ascii="Palatino Linotype" w:hAnsi="Palatino Linotype"/>
          <w:color w:val="000000" w:themeColor="text1"/>
        </w:rPr>
        <w:t xml:space="preserve"> </w:t>
      </w:r>
      <w:r w:rsidR="00025060" w:rsidRPr="00B26FA0">
        <w:rPr>
          <w:rFonts w:ascii="Palatino Linotype" w:hAnsi="Palatino Linotype"/>
          <w:color w:val="000000" w:themeColor="text1"/>
        </w:rPr>
        <w:t>R</w:t>
      </w:r>
      <w:r w:rsidRPr="00B26FA0">
        <w:rPr>
          <w:rFonts w:ascii="Palatino Linotype" w:hAnsi="Palatino Linotype"/>
          <w:color w:val="000000" w:themeColor="text1"/>
        </w:rPr>
        <w:t xml:space="preserve">ecurso de </w:t>
      </w:r>
      <w:r w:rsidR="00025060" w:rsidRPr="00B26FA0">
        <w:rPr>
          <w:rFonts w:ascii="Palatino Linotype" w:hAnsi="Palatino Linotype"/>
          <w:color w:val="000000" w:themeColor="text1"/>
        </w:rPr>
        <w:t>R</w:t>
      </w:r>
      <w:r w:rsidRPr="00B26FA0">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26FA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Pr="00B26FA0" w:rsidRDefault="0076231C" w:rsidP="00B26FA0">
      <w:pPr>
        <w:spacing w:line="360" w:lineRule="auto"/>
        <w:jc w:val="both"/>
        <w:rPr>
          <w:rFonts w:ascii="Palatino Linotype" w:hAnsi="Palatino Linotype"/>
          <w:b/>
          <w:color w:val="000000" w:themeColor="text1"/>
        </w:rPr>
      </w:pPr>
    </w:p>
    <w:p w14:paraId="1C2D846F" w14:textId="77777777" w:rsidR="00756235" w:rsidRPr="00B26FA0" w:rsidRDefault="00756235"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sz w:val="28"/>
        </w:rPr>
        <w:lastRenderedPageBreak/>
        <w:t>SEGUNDO</w:t>
      </w:r>
      <w:r w:rsidRPr="00B26FA0">
        <w:rPr>
          <w:rFonts w:ascii="Palatino Linotype" w:hAnsi="Palatino Linotype" w:cs="Arial"/>
          <w:b/>
          <w:color w:val="000000" w:themeColor="text1"/>
        </w:rPr>
        <w:t xml:space="preserve">. Interés. </w:t>
      </w:r>
    </w:p>
    <w:p w14:paraId="204DEEDD" w14:textId="77777777" w:rsidR="00C83CB6" w:rsidRPr="00B26FA0" w:rsidRDefault="00756235" w:rsidP="00B26FA0">
      <w:pPr>
        <w:spacing w:line="360" w:lineRule="auto"/>
        <w:jc w:val="both"/>
        <w:rPr>
          <w:rFonts w:ascii="Palatino Linotype" w:hAnsi="Palatino Linotype" w:cs="Arial"/>
          <w:b/>
          <w:bCs/>
          <w:color w:val="000000" w:themeColor="text1"/>
        </w:rPr>
      </w:pPr>
      <w:r w:rsidRPr="00B26FA0">
        <w:rPr>
          <w:rFonts w:ascii="Palatino Linotype" w:hAnsi="Palatino Linotype" w:cs="Arial"/>
          <w:bCs/>
          <w:color w:val="000000" w:themeColor="text1"/>
        </w:rPr>
        <w:t xml:space="preserve">Los </w:t>
      </w:r>
      <w:r w:rsidR="005E17B7" w:rsidRPr="00B26FA0">
        <w:rPr>
          <w:rFonts w:ascii="Palatino Linotype" w:hAnsi="Palatino Linotype" w:cs="Arial"/>
          <w:bCs/>
          <w:color w:val="000000" w:themeColor="text1"/>
        </w:rPr>
        <w:t>R</w:t>
      </w:r>
      <w:r w:rsidRPr="00B26FA0">
        <w:rPr>
          <w:rFonts w:ascii="Palatino Linotype" w:hAnsi="Palatino Linotype" w:cs="Arial"/>
          <w:bCs/>
          <w:color w:val="000000" w:themeColor="text1"/>
        </w:rPr>
        <w:t xml:space="preserve">ecursos de </w:t>
      </w:r>
      <w:r w:rsidR="005E17B7" w:rsidRPr="00B26FA0">
        <w:rPr>
          <w:rFonts w:ascii="Palatino Linotype" w:hAnsi="Palatino Linotype" w:cs="Arial"/>
          <w:bCs/>
          <w:color w:val="000000" w:themeColor="text1"/>
        </w:rPr>
        <w:t>R</w:t>
      </w:r>
      <w:r w:rsidRPr="00B26FA0">
        <w:rPr>
          <w:rFonts w:ascii="Palatino Linotype" w:hAnsi="Palatino Linotype" w:cs="Arial"/>
          <w:bCs/>
          <w:color w:val="000000" w:themeColor="text1"/>
        </w:rPr>
        <w:t>evisión</w:t>
      </w:r>
      <w:r w:rsidR="005F5D50" w:rsidRPr="00B26FA0">
        <w:rPr>
          <w:rFonts w:ascii="Palatino Linotype" w:hAnsi="Palatino Linotype" w:cs="Arial"/>
          <w:bCs/>
          <w:color w:val="000000" w:themeColor="text1"/>
        </w:rPr>
        <w:t xml:space="preserve"> materia del presente estudio</w:t>
      </w:r>
      <w:r w:rsidRPr="00B26FA0">
        <w:rPr>
          <w:rFonts w:ascii="Palatino Linotype" w:hAnsi="Palatino Linotype" w:cs="Arial"/>
          <w:bCs/>
          <w:color w:val="000000" w:themeColor="text1"/>
        </w:rPr>
        <w:t xml:space="preserve"> fueron interpuestos por parte legítima, en atención a que se presentó por </w:t>
      </w:r>
      <w:r w:rsidRPr="00B26FA0">
        <w:rPr>
          <w:rFonts w:ascii="Palatino Linotype" w:hAnsi="Palatino Linotype" w:cs="Arial"/>
          <w:b/>
          <w:color w:val="000000" w:themeColor="text1"/>
        </w:rPr>
        <w:t>EL</w:t>
      </w:r>
      <w:r w:rsidRPr="00B26FA0">
        <w:rPr>
          <w:rFonts w:ascii="Palatino Linotype" w:hAnsi="Palatino Linotype" w:cs="Arial"/>
          <w:b/>
          <w:bCs/>
          <w:color w:val="000000" w:themeColor="text1"/>
        </w:rPr>
        <w:t xml:space="preserve"> RECURRENTE,</w:t>
      </w:r>
      <w:r w:rsidRPr="00B26FA0">
        <w:rPr>
          <w:rFonts w:ascii="Palatino Linotype" w:hAnsi="Palatino Linotype" w:cs="Arial"/>
          <w:bCs/>
          <w:color w:val="000000" w:themeColor="text1"/>
        </w:rPr>
        <w:t xml:space="preserve"> quien es la misma persona que formuló la solicitud de acceso a la información pública al </w:t>
      </w:r>
      <w:r w:rsidRPr="00B26FA0">
        <w:rPr>
          <w:rFonts w:ascii="Palatino Linotype" w:hAnsi="Palatino Linotype" w:cs="Arial"/>
          <w:b/>
          <w:bCs/>
          <w:color w:val="000000" w:themeColor="text1"/>
        </w:rPr>
        <w:t>SUJETO OBLIGADO</w:t>
      </w:r>
      <w:r w:rsidR="00C83CB6" w:rsidRPr="00B26FA0">
        <w:rPr>
          <w:rFonts w:ascii="Palatino Linotype" w:hAnsi="Palatino Linotype" w:cs="Arial"/>
          <w:b/>
          <w:bCs/>
          <w:color w:val="000000" w:themeColor="text1"/>
        </w:rPr>
        <w:t xml:space="preserve">, </w:t>
      </w:r>
      <w:r w:rsidR="00C83CB6" w:rsidRPr="00B26FA0">
        <w:rPr>
          <w:rFonts w:ascii="Palatino Linotype" w:hAnsi="Palatino Linotype" w:cs="Arial"/>
          <w:bCs/>
          <w:color w:val="000000" w:themeColor="text1"/>
        </w:rPr>
        <w:t xml:space="preserve">pues para ello, es </w:t>
      </w:r>
      <w:r w:rsidR="00C83CB6" w:rsidRPr="00B26FA0">
        <w:rPr>
          <w:rFonts w:ascii="Palatino Linotype" w:hAnsi="Palatino Linotype" w:cs="Arial"/>
          <w:color w:val="000000"/>
          <w:lang w:eastAsia="es-MX"/>
        </w:rPr>
        <w:t xml:space="preserve">necesario que el particular ingrese al </w:t>
      </w:r>
      <w:r w:rsidR="00C83CB6" w:rsidRPr="00B26FA0">
        <w:rPr>
          <w:rFonts w:ascii="Palatino Linotype" w:hAnsi="Palatino Linotype" w:cs="Arial"/>
          <w:b/>
          <w:color w:val="000000"/>
          <w:lang w:eastAsia="es-MX"/>
        </w:rPr>
        <w:t xml:space="preserve">SAIMEX </w:t>
      </w:r>
      <w:r w:rsidR="00C83CB6" w:rsidRPr="00B26FA0">
        <w:rPr>
          <w:rFonts w:ascii="Palatino Linotype" w:hAnsi="Palatino Linotype" w:cs="Arial"/>
          <w:color w:val="000000"/>
          <w:lang w:eastAsia="es-MX"/>
        </w:rPr>
        <w:t>mediante la utilización de su clave de usuario y contraseña.</w:t>
      </w:r>
    </w:p>
    <w:p w14:paraId="2A8DAEE5" w14:textId="77777777" w:rsidR="00822473" w:rsidRPr="00B26FA0" w:rsidRDefault="00822473" w:rsidP="00B26FA0">
      <w:pPr>
        <w:spacing w:line="360" w:lineRule="auto"/>
        <w:jc w:val="both"/>
        <w:rPr>
          <w:rFonts w:ascii="Palatino Linotype" w:hAnsi="Palatino Linotype" w:cs="Arial"/>
          <w:b/>
          <w:color w:val="000000" w:themeColor="text1"/>
          <w:szCs w:val="28"/>
        </w:rPr>
      </w:pPr>
    </w:p>
    <w:p w14:paraId="1E52702E" w14:textId="77777777" w:rsidR="00822473" w:rsidRPr="00B26FA0" w:rsidRDefault="00822473" w:rsidP="00B26FA0">
      <w:pPr>
        <w:autoSpaceDE w:val="0"/>
        <w:autoSpaceDN w:val="0"/>
        <w:adjustRightInd w:val="0"/>
        <w:spacing w:line="360" w:lineRule="auto"/>
        <w:ind w:right="49"/>
        <w:jc w:val="both"/>
        <w:rPr>
          <w:rFonts w:ascii="Palatino Linotype" w:hAnsi="Palatino Linotype" w:cs="Arial"/>
          <w:b/>
          <w:color w:val="000000" w:themeColor="text1"/>
          <w:lang w:val="es-ES"/>
        </w:rPr>
      </w:pPr>
      <w:r w:rsidRPr="00B26FA0">
        <w:rPr>
          <w:rFonts w:ascii="Palatino Linotype" w:hAnsi="Palatino Linotype" w:cs="Arial"/>
          <w:b/>
          <w:color w:val="000000" w:themeColor="text1"/>
          <w:sz w:val="28"/>
          <w:szCs w:val="28"/>
        </w:rPr>
        <w:t xml:space="preserve">TERCERO. </w:t>
      </w:r>
      <w:r w:rsidRPr="00B26FA0">
        <w:rPr>
          <w:rFonts w:ascii="Palatino Linotype" w:hAnsi="Palatino Linotype" w:cs="Arial"/>
          <w:b/>
          <w:color w:val="000000" w:themeColor="text1"/>
          <w:lang w:val="es-ES"/>
        </w:rPr>
        <w:t xml:space="preserve">Oportunidad. </w:t>
      </w:r>
    </w:p>
    <w:p w14:paraId="5BA64424" w14:textId="7F3BBDF4" w:rsidR="00822473" w:rsidRPr="00B26FA0" w:rsidRDefault="00822473" w:rsidP="00B26FA0">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26FA0">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A43CB5" w:rsidRPr="00B26FA0">
        <w:rPr>
          <w:rFonts w:ascii="Palatino Linotype" w:eastAsia="Palatino Linotype" w:hAnsi="Palatino Linotype" w:cs="Palatino Linotype"/>
          <w:b/>
        </w:rPr>
        <w:t>EL RECURRENTE</w:t>
      </w:r>
      <w:r w:rsidRPr="00B26FA0">
        <w:rPr>
          <w:rFonts w:ascii="Palatino Linotype" w:eastAsia="Palatino Linotype" w:hAnsi="Palatino Linotype" w:cs="Palatino Linotype"/>
          <w:b/>
          <w:color w:val="000000"/>
        </w:rPr>
        <w:t xml:space="preserve"> </w:t>
      </w:r>
      <w:r w:rsidRPr="00B26FA0">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490F219" w14:textId="77777777" w:rsidR="00822473" w:rsidRPr="00B26FA0" w:rsidRDefault="00822473" w:rsidP="00B26FA0">
      <w:pPr>
        <w:ind w:left="720" w:right="709"/>
        <w:jc w:val="both"/>
        <w:rPr>
          <w:rFonts w:ascii="Palatino Linotype" w:eastAsia="Palatino Linotype" w:hAnsi="Palatino Linotype" w:cs="Palatino Linotype"/>
          <w:i/>
          <w:sz w:val="22"/>
          <w:szCs w:val="22"/>
        </w:rPr>
      </w:pPr>
    </w:p>
    <w:p w14:paraId="17A45478" w14:textId="77777777" w:rsidR="00822473" w:rsidRPr="00B26FA0" w:rsidRDefault="00822473" w:rsidP="00B26FA0">
      <w:pPr>
        <w:ind w:left="851" w:right="899"/>
        <w:jc w:val="both"/>
        <w:rPr>
          <w:rFonts w:ascii="Palatino Linotype" w:eastAsia="Palatino Linotype" w:hAnsi="Palatino Linotype" w:cs="Palatino Linotype"/>
          <w:i/>
          <w:sz w:val="22"/>
          <w:szCs w:val="22"/>
        </w:rPr>
      </w:pPr>
      <w:r w:rsidRPr="00B26FA0">
        <w:rPr>
          <w:rFonts w:ascii="Palatino Linotype" w:eastAsia="Palatino Linotype" w:hAnsi="Palatino Linotype" w:cs="Palatino Linotype"/>
          <w:i/>
          <w:sz w:val="22"/>
          <w:szCs w:val="22"/>
        </w:rPr>
        <w:t>“</w:t>
      </w:r>
      <w:r w:rsidRPr="00B26FA0">
        <w:rPr>
          <w:rFonts w:ascii="Palatino Linotype" w:eastAsia="Palatino Linotype" w:hAnsi="Palatino Linotype" w:cs="Palatino Linotype"/>
          <w:b/>
          <w:i/>
          <w:sz w:val="22"/>
          <w:szCs w:val="22"/>
        </w:rPr>
        <w:t>Artículo 178.</w:t>
      </w:r>
      <w:r w:rsidRPr="00B26FA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B26FA0" w:rsidRDefault="00822473" w:rsidP="00B26FA0">
      <w:pPr>
        <w:ind w:left="851" w:right="899"/>
        <w:jc w:val="both"/>
        <w:rPr>
          <w:rFonts w:ascii="Palatino Linotype" w:eastAsia="Palatino Linotype" w:hAnsi="Palatino Linotype" w:cs="Palatino Linotype"/>
          <w:i/>
          <w:sz w:val="22"/>
          <w:szCs w:val="22"/>
        </w:rPr>
      </w:pPr>
    </w:p>
    <w:p w14:paraId="12331FF6" w14:textId="77777777" w:rsidR="00822473" w:rsidRPr="00B26FA0" w:rsidRDefault="00822473" w:rsidP="00B26FA0">
      <w:pPr>
        <w:ind w:left="851" w:right="899"/>
        <w:jc w:val="both"/>
        <w:rPr>
          <w:rFonts w:ascii="Palatino Linotype" w:eastAsia="Palatino Linotype" w:hAnsi="Palatino Linotype" w:cs="Palatino Linotype"/>
          <w:i/>
          <w:sz w:val="22"/>
          <w:szCs w:val="22"/>
        </w:rPr>
      </w:pPr>
      <w:r w:rsidRPr="00B26FA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B26FA0" w:rsidRDefault="00822473" w:rsidP="00B26FA0">
      <w:pPr>
        <w:ind w:left="851" w:right="899"/>
        <w:jc w:val="both"/>
        <w:rPr>
          <w:rFonts w:ascii="Palatino Linotype" w:eastAsia="Palatino Linotype" w:hAnsi="Palatino Linotype" w:cs="Palatino Linotype"/>
          <w:i/>
          <w:sz w:val="22"/>
          <w:szCs w:val="22"/>
        </w:rPr>
      </w:pPr>
    </w:p>
    <w:p w14:paraId="04468C99" w14:textId="77777777" w:rsidR="00822473" w:rsidRPr="00B26FA0" w:rsidRDefault="00822473" w:rsidP="00B26FA0">
      <w:pPr>
        <w:ind w:left="851" w:right="899"/>
        <w:jc w:val="both"/>
        <w:rPr>
          <w:rFonts w:ascii="Palatino Linotype" w:eastAsia="Palatino Linotype" w:hAnsi="Palatino Linotype" w:cs="Palatino Linotype"/>
          <w:i/>
          <w:sz w:val="22"/>
          <w:szCs w:val="22"/>
        </w:rPr>
      </w:pPr>
      <w:r w:rsidRPr="00B26FA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18C6F7F" w14:textId="77777777" w:rsidR="00822473" w:rsidRPr="00B26FA0" w:rsidRDefault="00822473" w:rsidP="00B26FA0">
      <w:pPr>
        <w:ind w:left="720" w:right="709"/>
        <w:jc w:val="both"/>
        <w:rPr>
          <w:rFonts w:ascii="Palatino Linotype" w:eastAsia="Palatino Linotype" w:hAnsi="Palatino Linotype" w:cs="Palatino Linotype"/>
          <w:i/>
          <w:sz w:val="22"/>
          <w:szCs w:val="22"/>
        </w:rPr>
      </w:pPr>
    </w:p>
    <w:p w14:paraId="06DEF272" w14:textId="051DBDD5" w:rsidR="00822473" w:rsidRPr="00B26FA0" w:rsidRDefault="00822473" w:rsidP="00B26FA0">
      <w:pPr>
        <w:spacing w:line="360" w:lineRule="auto"/>
        <w:jc w:val="both"/>
        <w:rPr>
          <w:rFonts w:ascii="Palatino Linotype" w:eastAsia="Palatino Linotype" w:hAnsi="Palatino Linotype" w:cs="Palatino Linotype"/>
          <w:color w:val="000000"/>
        </w:rPr>
      </w:pPr>
      <w:bookmarkStart w:id="0" w:name="_heading=h.2et92p0" w:colFirst="0" w:colLast="0"/>
      <w:bookmarkEnd w:id="0"/>
      <w:r w:rsidRPr="00B26FA0">
        <w:rPr>
          <w:rFonts w:ascii="Palatino Linotype" w:eastAsia="Palatino Linotype" w:hAnsi="Palatino Linotype" w:cs="Palatino Linotype"/>
        </w:rPr>
        <w:lastRenderedPageBreak/>
        <w:t xml:space="preserve">En esa tesitura, atendiendo a que </w:t>
      </w:r>
      <w:r w:rsidRPr="00B26FA0">
        <w:rPr>
          <w:rFonts w:ascii="Palatino Linotype" w:eastAsia="Palatino Linotype" w:hAnsi="Palatino Linotype" w:cs="Palatino Linotype"/>
          <w:b/>
        </w:rPr>
        <w:t>EL SUJETO OBLIGADO</w:t>
      </w:r>
      <w:r w:rsidRPr="00B26FA0">
        <w:rPr>
          <w:rFonts w:ascii="Palatino Linotype" w:eastAsia="Palatino Linotype" w:hAnsi="Palatino Linotype" w:cs="Palatino Linotype"/>
        </w:rPr>
        <w:t xml:space="preserve"> notificó las respuestas a las solicitudes de Acceso a la Información Pública </w:t>
      </w:r>
      <w:r w:rsidR="007E1431" w:rsidRPr="00B26FA0">
        <w:rPr>
          <w:rFonts w:ascii="Palatino Linotype" w:eastAsia="Palatino Linotype" w:hAnsi="Palatino Linotype" w:cs="Palatino Linotype"/>
        </w:rPr>
        <w:t xml:space="preserve">el </w:t>
      </w:r>
      <w:r w:rsidR="005A445E" w:rsidRPr="00B26FA0">
        <w:rPr>
          <w:rFonts w:ascii="Palatino Linotype" w:eastAsia="Palatino Linotype" w:hAnsi="Palatino Linotype" w:cs="Palatino Linotype"/>
          <w:b/>
        </w:rPr>
        <w:t>treinta</w:t>
      </w:r>
      <w:r w:rsidR="005A445E" w:rsidRPr="00B26FA0">
        <w:rPr>
          <w:rFonts w:ascii="Palatino Linotype" w:eastAsia="Palatino Linotype" w:hAnsi="Palatino Linotype" w:cs="Palatino Linotype"/>
        </w:rPr>
        <w:t xml:space="preserve"> </w:t>
      </w:r>
      <w:r w:rsidR="007E1431" w:rsidRPr="00B26FA0">
        <w:rPr>
          <w:rFonts w:ascii="Palatino Linotype" w:eastAsia="Palatino Linotype" w:hAnsi="Palatino Linotype" w:cs="Palatino Linotype"/>
          <w:b/>
        </w:rPr>
        <w:t xml:space="preserve">de mayo </w:t>
      </w:r>
      <w:r w:rsidR="00A753E9" w:rsidRPr="00B26FA0">
        <w:rPr>
          <w:rFonts w:ascii="Palatino Linotype" w:eastAsia="Palatino Linotype" w:hAnsi="Palatino Linotype" w:cs="Palatino Linotype"/>
          <w:b/>
        </w:rPr>
        <w:t>de dos mil veintidós</w:t>
      </w:r>
      <w:r w:rsidRPr="00B26FA0">
        <w:rPr>
          <w:rFonts w:ascii="Palatino Linotype" w:eastAsia="Palatino Linotype" w:hAnsi="Palatino Linotype" w:cs="Palatino Linotype"/>
        </w:rPr>
        <w:t>; así, el plazo de quince días hábiles que el artículo 178 de la Ley de la materia otorga al</w:t>
      </w:r>
      <w:r w:rsidRPr="00B26FA0">
        <w:rPr>
          <w:rFonts w:ascii="Palatino Linotype" w:eastAsia="Palatino Linotype" w:hAnsi="Palatino Linotype" w:cs="Palatino Linotype"/>
          <w:b/>
        </w:rPr>
        <w:t xml:space="preserve"> RECURRENTE</w:t>
      </w:r>
      <w:r w:rsidRPr="00B26FA0">
        <w:rPr>
          <w:rFonts w:ascii="Palatino Linotype" w:eastAsia="Palatino Linotype" w:hAnsi="Palatino Linotype" w:cs="Palatino Linotype"/>
        </w:rPr>
        <w:t xml:space="preserve"> para presentar los Recursos de Revisión, transcurrió del </w:t>
      </w:r>
      <w:r w:rsidR="00F74F3F" w:rsidRPr="00B26FA0">
        <w:rPr>
          <w:rFonts w:ascii="Palatino Linotype" w:eastAsia="Palatino Linotype" w:hAnsi="Palatino Linotype" w:cs="Palatino Linotype"/>
          <w:b/>
        </w:rPr>
        <w:t xml:space="preserve">treinta y uno </w:t>
      </w:r>
      <w:r w:rsidRPr="00B26FA0">
        <w:rPr>
          <w:rFonts w:ascii="Palatino Linotype" w:eastAsia="Palatino Linotype" w:hAnsi="Palatino Linotype" w:cs="Palatino Linotype"/>
          <w:b/>
        </w:rPr>
        <w:t xml:space="preserve">de mayo </w:t>
      </w:r>
      <w:r w:rsidR="00F74F3F" w:rsidRPr="00B26FA0">
        <w:rPr>
          <w:rFonts w:ascii="Palatino Linotype" w:eastAsia="Palatino Linotype" w:hAnsi="Palatino Linotype" w:cs="Palatino Linotype"/>
          <w:b/>
        </w:rPr>
        <w:t xml:space="preserve">al veinte de junio </w:t>
      </w:r>
      <w:r w:rsidRPr="00B26FA0">
        <w:rPr>
          <w:rFonts w:ascii="Palatino Linotype" w:eastAsia="Palatino Linotype" w:hAnsi="Palatino Linotype" w:cs="Palatino Linotype"/>
          <w:b/>
        </w:rPr>
        <w:t xml:space="preserve">de dos mil veintidós, </w:t>
      </w:r>
      <w:r w:rsidRPr="00B26FA0">
        <w:rPr>
          <w:rFonts w:ascii="Palatino Linotype" w:eastAsia="Palatino Linotype" w:hAnsi="Palatino Linotype" w:cs="Palatino Linotype"/>
        </w:rPr>
        <w:t xml:space="preserve">sin contemplar en el cómputo los días </w:t>
      </w:r>
      <w:r w:rsidR="00F74F3F" w:rsidRPr="00B26FA0">
        <w:rPr>
          <w:rFonts w:ascii="Palatino Linotype" w:eastAsia="Palatino Linotype" w:hAnsi="Palatino Linotype" w:cs="Palatino Linotype"/>
        </w:rPr>
        <w:t xml:space="preserve">cuatro, cinco, once, doce, dieciocho y diecinueve de junio de dos mil veintidós </w:t>
      </w:r>
      <w:r w:rsidRPr="00B26FA0">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r w:rsidR="00664673" w:rsidRPr="00B26FA0">
        <w:rPr>
          <w:rFonts w:ascii="Palatino Linotype" w:eastAsia="Palatino Linotype" w:hAnsi="Palatino Linotype" w:cs="Palatino Linotype"/>
          <w:color w:val="000000"/>
        </w:rPr>
        <w:t xml:space="preserve">. </w:t>
      </w:r>
    </w:p>
    <w:p w14:paraId="0C005DDE" w14:textId="77777777" w:rsidR="00664673" w:rsidRPr="00B26FA0" w:rsidRDefault="00664673" w:rsidP="00B26FA0">
      <w:pPr>
        <w:spacing w:line="360" w:lineRule="auto"/>
        <w:jc w:val="both"/>
        <w:rPr>
          <w:rFonts w:ascii="Palatino Linotype" w:eastAsia="Palatino Linotype" w:hAnsi="Palatino Linotype" w:cs="Palatino Linotype"/>
        </w:rPr>
      </w:pPr>
    </w:p>
    <w:p w14:paraId="32B4E7F6" w14:textId="17E7BD51" w:rsidR="00756235" w:rsidRPr="00B26FA0" w:rsidRDefault="00822473" w:rsidP="00B26FA0">
      <w:pPr>
        <w:spacing w:line="360" w:lineRule="auto"/>
        <w:jc w:val="both"/>
        <w:rPr>
          <w:rFonts w:ascii="Palatino Linotype" w:hAnsi="Palatino Linotype" w:cs="Arial"/>
          <w:color w:val="000000" w:themeColor="text1"/>
          <w:lang w:val="es-ES"/>
        </w:rPr>
      </w:pPr>
      <w:r w:rsidRPr="00B26FA0">
        <w:rPr>
          <w:rFonts w:ascii="Palatino Linotype" w:eastAsia="Palatino Linotype" w:hAnsi="Palatino Linotype" w:cs="Palatino Linotype"/>
        </w:rPr>
        <w:t xml:space="preserve">En ese tenor, si los Recurso de Revisión que nos ocupan, se presentaron el </w:t>
      </w:r>
      <w:r w:rsidR="00691537" w:rsidRPr="00B26FA0">
        <w:rPr>
          <w:rFonts w:ascii="Palatino Linotype" w:eastAsia="Palatino Linotype" w:hAnsi="Palatino Linotype" w:cs="Palatino Linotype"/>
          <w:b/>
        </w:rPr>
        <w:t>primero</w:t>
      </w:r>
      <w:r w:rsidR="00A753E9" w:rsidRPr="00B26FA0">
        <w:rPr>
          <w:rFonts w:ascii="Palatino Linotype" w:eastAsia="Palatino Linotype" w:hAnsi="Palatino Linotype" w:cs="Palatino Linotype"/>
          <w:b/>
        </w:rPr>
        <w:t xml:space="preserve"> de </w:t>
      </w:r>
      <w:r w:rsidR="00691537" w:rsidRPr="00B26FA0">
        <w:rPr>
          <w:rFonts w:ascii="Palatino Linotype" w:eastAsia="Palatino Linotype" w:hAnsi="Palatino Linotype" w:cs="Palatino Linotype"/>
          <w:b/>
        </w:rPr>
        <w:t xml:space="preserve">junio </w:t>
      </w:r>
      <w:r w:rsidRPr="00B26FA0">
        <w:rPr>
          <w:rFonts w:ascii="Palatino Linotype" w:eastAsia="Palatino Linotype" w:hAnsi="Palatino Linotype" w:cs="Palatino Linotype"/>
          <w:b/>
        </w:rPr>
        <w:t xml:space="preserve">de dos mil veintidós </w:t>
      </w:r>
      <w:r w:rsidRPr="00B26FA0">
        <w:rPr>
          <w:rFonts w:ascii="Palatino Linotype" w:eastAsia="Palatino Linotype" w:hAnsi="Palatino Linotype" w:cs="Palatino Linotype"/>
        </w:rPr>
        <w:t>este se encuentra dentro de los márgenes temporales previstos en el citado precepto legal y, por tanto, se considera oportuno.</w:t>
      </w:r>
    </w:p>
    <w:p w14:paraId="3311A347" w14:textId="514B0D07" w:rsidR="000171D8" w:rsidRPr="00B26FA0" w:rsidRDefault="000171D8" w:rsidP="00B26FA0">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B26FA0" w:rsidRDefault="000C0B7F" w:rsidP="00B26FA0">
      <w:pPr>
        <w:widowControl w:val="0"/>
        <w:autoSpaceDE w:val="0"/>
        <w:autoSpaceDN w:val="0"/>
        <w:adjustRightInd w:val="0"/>
        <w:spacing w:line="360" w:lineRule="auto"/>
        <w:contextualSpacing/>
        <w:jc w:val="both"/>
        <w:rPr>
          <w:rFonts w:ascii="Palatino Linotype" w:hAnsi="Palatino Linotype" w:cs="Arial"/>
        </w:rPr>
      </w:pPr>
      <w:r w:rsidRPr="00B26FA0">
        <w:rPr>
          <w:rFonts w:ascii="Palatino Linotype" w:hAnsi="Palatino Linotype" w:cs="Arial"/>
          <w:b/>
          <w:sz w:val="28"/>
          <w:szCs w:val="28"/>
        </w:rPr>
        <w:t>CUARTO</w:t>
      </w:r>
      <w:r w:rsidRPr="00B26FA0">
        <w:rPr>
          <w:rFonts w:ascii="Palatino Linotype" w:hAnsi="Palatino Linotype"/>
          <w:b/>
          <w:sz w:val="28"/>
          <w:szCs w:val="28"/>
        </w:rPr>
        <w:t>.</w:t>
      </w:r>
      <w:r w:rsidRPr="00B26FA0">
        <w:rPr>
          <w:rFonts w:ascii="Palatino Linotype" w:hAnsi="Palatino Linotype"/>
          <w:b/>
        </w:rPr>
        <w:t xml:space="preserve"> </w:t>
      </w:r>
      <w:r w:rsidR="00FD4FD4" w:rsidRPr="00B26FA0">
        <w:rPr>
          <w:rFonts w:ascii="Palatino Linotype" w:hAnsi="Palatino Linotype" w:cs="Arial"/>
          <w:b/>
        </w:rPr>
        <w:t xml:space="preserve">Justificación de la Acumulación de los </w:t>
      </w:r>
      <w:r w:rsidR="005E17B7" w:rsidRPr="00B26FA0">
        <w:rPr>
          <w:rFonts w:ascii="Palatino Linotype" w:hAnsi="Palatino Linotype" w:cs="Arial"/>
          <w:b/>
        </w:rPr>
        <w:t>R</w:t>
      </w:r>
      <w:r w:rsidR="00FD4FD4" w:rsidRPr="00B26FA0">
        <w:rPr>
          <w:rFonts w:ascii="Palatino Linotype" w:hAnsi="Palatino Linotype" w:cs="Arial"/>
          <w:b/>
        </w:rPr>
        <w:t>ecursos.</w:t>
      </w:r>
      <w:r w:rsidR="00FD4FD4" w:rsidRPr="00B26FA0">
        <w:rPr>
          <w:rFonts w:ascii="Palatino Linotype" w:hAnsi="Palatino Linotype" w:cs="Arial"/>
        </w:rPr>
        <w:t xml:space="preserve"> </w:t>
      </w:r>
    </w:p>
    <w:p w14:paraId="0220ED74" w14:textId="7AF713A7" w:rsidR="00FD4FD4" w:rsidRPr="00B26FA0" w:rsidRDefault="00FD4FD4" w:rsidP="00B26FA0">
      <w:pPr>
        <w:widowControl w:val="0"/>
        <w:autoSpaceDE w:val="0"/>
        <w:autoSpaceDN w:val="0"/>
        <w:adjustRightInd w:val="0"/>
        <w:spacing w:line="360" w:lineRule="auto"/>
        <w:contextualSpacing/>
        <w:jc w:val="both"/>
        <w:rPr>
          <w:rFonts w:ascii="Palatino Linotype" w:hAnsi="Palatino Linotype"/>
        </w:rPr>
      </w:pPr>
      <w:r w:rsidRPr="00B26FA0">
        <w:rPr>
          <w:rFonts w:ascii="Palatino Linotype" w:hAnsi="Palatino Linotype" w:cs="Arial"/>
        </w:rPr>
        <w:t xml:space="preserve">De las constancias que obran en los expedientes, se advierte que los </w:t>
      </w:r>
      <w:r w:rsidR="005E17B7" w:rsidRPr="00B26FA0">
        <w:rPr>
          <w:rFonts w:ascii="Palatino Linotype" w:hAnsi="Palatino Linotype" w:cs="Arial"/>
        </w:rPr>
        <w:t>R</w:t>
      </w:r>
      <w:r w:rsidRPr="00B26FA0">
        <w:rPr>
          <w:rFonts w:ascii="Palatino Linotype" w:hAnsi="Palatino Linotype" w:cs="Arial"/>
        </w:rPr>
        <w:t xml:space="preserve">ecursos de </w:t>
      </w:r>
      <w:r w:rsidR="005E17B7" w:rsidRPr="00B26FA0">
        <w:rPr>
          <w:rFonts w:ascii="Palatino Linotype" w:hAnsi="Palatino Linotype" w:cs="Arial"/>
        </w:rPr>
        <w:t>R</w:t>
      </w:r>
      <w:r w:rsidRPr="00B26FA0">
        <w:rPr>
          <w:rFonts w:ascii="Palatino Linotype" w:hAnsi="Palatino Linotype" w:cs="Arial"/>
        </w:rPr>
        <w:t>evisión</w:t>
      </w:r>
      <w:r w:rsidRPr="00B26FA0">
        <w:rPr>
          <w:rFonts w:ascii="Palatino Linotype" w:hAnsi="Palatino Linotype"/>
        </w:rPr>
        <w:t xml:space="preserve"> </w:t>
      </w:r>
      <w:r w:rsidRPr="00B26FA0">
        <w:rPr>
          <w:rFonts w:ascii="Palatino Linotype" w:hAnsi="Palatino Linotype" w:cs="Arial"/>
        </w:rPr>
        <w:t xml:space="preserve">fueron presentados por el mismo </w:t>
      </w:r>
      <w:r w:rsidRPr="00B26FA0">
        <w:rPr>
          <w:rFonts w:ascii="Palatino Linotype" w:hAnsi="Palatino Linotype" w:cs="Arial"/>
          <w:b/>
        </w:rPr>
        <w:t xml:space="preserve">RECURRENTE </w:t>
      </w:r>
      <w:r w:rsidRPr="00B26FA0">
        <w:rPr>
          <w:rFonts w:ascii="Palatino Linotype" w:hAnsi="Palatino Linotype" w:cs="Arial"/>
        </w:rPr>
        <w:t xml:space="preserve">ante el mismo </w:t>
      </w:r>
      <w:r w:rsidRPr="00B26FA0">
        <w:rPr>
          <w:rFonts w:ascii="Palatino Linotype" w:hAnsi="Palatino Linotype" w:cs="Arial"/>
          <w:b/>
        </w:rPr>
        <w:t>SUJETO OBLIGADO</w:t>
      </w:r>
      <w:r w:rsidRPr="00B26FA0">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w:t>
      </w:r>
      <w:r w:rsidRPr="00B26FA0">
        <w:rPr>
          <w:rFonts w:ascii="Palatino Linotype" w:hAnsi="Palatino Linotype" w:cs="Arial"/>
        </w:rPr>
        <w:lastRenderedPageBreak/>
        <w:t xml:space="preserve">supletoria en términos del ordinal 195 de </w:t>
      </w:r>
      <w:r w:rsidRPr="00B26FA0">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B26FA0" w:rsidRDefault="00B9027F" w:rsidP="00B26FA0">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B26FA0" w:rsidRDefault="00FD4FD4" w:rsidP="00B26FA0">
      <w:pPr>
        <w:tabs>
          <w:tab w:val="center" w:pos="4252"/>
          <w:tab w:val="right" w:pos="8504"/>
        </w:tabs>
        <w:spacing w:line="360" w:lineRule="auto"/>
        <w:jc w:val="both"/>
        <w:rPr>
          <w:rFonts w:ascii="Palatino Linotype" w:eastAsiaTheme="minorEastAsia" w:hAnsi="Palatino Linotype" w:cs="Arial"/>
        </w:rPr>
      </w:pPr>
      <w:r w:rsidRPr="00B26FA0">
        <w:rPr>
          <w:rFonts w:ascii="Palatino Linotype" w:eastAsiaTheme="minorEastAsia" w:hAnsi="Palatino Linotype" w:cs="Arial"/>
          <w:sz w:val="22"/>
          <w:szCs w:val="22"/>
        </w:rPr>
        <w:t xml:space="preserve">De </w:t>
      </w:r>
      <w:r w:rsidRPr="00B26FA0">
        <w:rPr>
          <w:rFonts w:ascii="Palatino Linotype" w:eastAsiaTheme="minorEastAsia" w:hAnsi="Palatino Linotype" w:cs="Arial"/>
        </w:rPr>
        <w:t>lo dispuesto en la normativa anterior, dicha acumulación procede cuando:</w:t>
      </w:r>
    </w:p>
    <w:p w14:paraId="5DA1FD94" w14:textId="77777777" w:rsidR="00FD4FD4" w:rsidRPr="00B26FA0" w:rsidRDefault="00FD4FD4" w:rsidP="00B26FA0">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B26FA0" w:rsidRDefault="00FD4FD4" w:rsidP="00B26FA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26FA0">
        <w:rPr>
          <w:rFonts w:ascii="Palatino Linotype" w:eastAsiaTheme="minorEastAsia" w:hAnsi="Palatino Linotype" w:cs="Arial"/>
          <w:b/>
        </w:rPr>
        <w:t>El solicitante y la información referida sean las mismas</w:t>
      </w:r>
      <w:r w:rsidRPr="00B26FA0">
        <w:rPr>
          <w:rFonts w:ascii="Palatino Linotype" w:eastAsiaTheme="minorEastAsia" w:hAnsi="Palatino Linotype" w:cs="Arial"/>
        </w:rPr>
        <w:t>;</w:t>
      </w:r>
    </w:p>
    <w:p w14:paraId="0BE85911" w14:textId="77777777" w:rsidR="00FD4FD4" w:rsidRPr="00B26FA0" w:rsidRDefault="00FD4FD4" w:rsidP="00B26FA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26FA0">
        <w:rPr>
          <w:rFonts w:ascii="Palatino Linotype" w:eastAsiaTheme="minorEastAsia" w:hAnsi="Palatino Linotype" w:cs="Arial"/>
          <w:b/>
        </w:rPr>
        <w:t>Las partes o los actos impugnados sean iguales</w:t>
      </w:r>
      <w:r w:rsidRPr="00B26FA0">
        <w:rPr>
          <w:rFonts w:ascii="Palatino Linotype" w:eastAsiaTheme="minorEastAsia" w:hAnsi="Palatino Linotype" w:cs="Arial"/>
        </w:rPr>
        <w:t>;</w:t>
      </w:r>
    </w:p>
    <w:p w14:paraId="6BAD940D" w14:textId="77777777" w:rsidR="00FD4FD4" w:rsidRPr="00B26FA0" w:rsidRDefault="00FD4FD4" w:rsidP="00B26FA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26FA0">
        <w:rPr>
          <w:rFonts w:ascii="Palatino Linotype" w:eastAsiaTheme="minorEastAsia" w:hAnsi="Palatino Linotype" w:cs="Arial"/>
          <w:b/>
        </w:rPr>
        <w:t>Cuando se trate del mismo solicitante</w:t>
      </w:r>
      <w:r w:rsidRPr="00B26FA0">
        <w:rPr>
          <w:rFonts w:ascii="Palatino Linotype" w:eastAsiaTheme="minorEastAsia" w:hAnsi="Palatino Linotype" w:cs="Arial"/>
        </w:rPr>
        <w:t>, el mismo Sujeto Obligado, aunque se trate de solicitudes diversas; y,</w:t>
      </w:r>
    </w:p>
    <w:p w14:paraId="7D159D5F" w14:textId="77777777" w:rsidR="00FD4FD4" w:rsidRPr="00B26FA0" w:rsidRDefault="00FD4FD4" w:rsidP="00B26FA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26FA0">
        <w:rPr>
          <w:rFonts w:ascii="Palatino Linotype" w:eastAsiaTheme="minorEastAsia" w:hAnsi="Palatino Linotype" w:cs="Arial"/>
          <w:b/>
        </w:rPr>
        <w:t>Resulte conveniente la resolución unificada de los asuntos</w:t>
      </w:r>
      <w:r w:rsidRPr="00B26FA0">
        <w:rPr>
          <w:rFonts w:ascii="Palatino Linotype" w:eastAsiaTheme="minorEastAsia" w:hAnsi="Palatino Linotype" w:cs="Arial"/>
          <w:i/>
        </w:rPr>
        <w:t>.</w:t>
      </w:r>
    </w:p>
    <w:p w14:paraId="23704461" w14:textId="77777777" w:rsidR="00B9027F" w:rsidRPr="00B26FA0" w:rsidRDefault="00B9027F" w:rsidP="00B26FA0">
      <w:pPr>
        <w:tabs>
          <w:tab w:val="center" w:pos="4252"/>
          <w:tab w:val="right" w:pos="8504"/>
        </w:tabs>
        <w:spacing w:line="360" w:lineRule="auto"/>
        <w:jc w:val="both"/>
        <w:rPr>
          <w:rFonts w:ascii="Palatino Linotype" w:eastAsiaTheme="minorEastAsia" w:hAnsi="Palatino Linotype" w:cs="Arial"/>
        </w:rPr>
      </w:pPr>
    </w:p>
    <w:p w14:paraId="4BFBD90E" w14:textId="326DFB4B" w:rsidR="00FD4FD4" w:rsidRPr="00B26FA0" w:rsidRDefault="00FD4FD4" w:rsidP="00B26FA0">
      <w:pPr>
        <w:tabs>
          <w:tab w:val="center" w:pos="4252"/>
          <w:tab w:val="right" w:pos="8504"/>
        </w:tabs>
        <w:spacing w:line="360" w:lineRule="auto"/>
        <w:jc w:val="both"/>
        <w:rPr>
          <w:rFonts w:ascii="Palatino Linotype" w:eastAsiaTheme="minorEastAsia" w:hAnsi="Palatino Linotype" w:cs="Arial"/>
        </w:rPr>
      </w:pPr>
      <w:r w:rsidRPr="00B26FA0">
        <w:rPr>
          <w:rFonts w:ascii="Palatino Linotype" w:eastAsiaTheme="minorEastAsia" w:hAnsi="Palatino Linotype" w:cs="Arial"/>
        </w:rPr>
        <w:t xml:space="preserve">Así, tal y como se mencionó anteriormente, los Recursos de Revisión que nos </w:t>
      </w:r>
      <w:r w:rsidR="00B9027F" w:rsidRPr="00B26FA0">
        <w:rPr>
          <w:rFonts w:ascii="Palatino Linotype" w:eastAsiaTheme="minorEastAsia" w:hAnsi="Palatino Linotype" w:cs="Arial"/>
        </w:rPr>
        <w:t xml:space="preserve">ocupan fueron interpuestos por </w:t>
      </w:r>
      <w:r w:rsidRPr="00B26FA0">
        <w:rPr>
          <w:rFonts w:ascii="Palatino Linotype" w:eastAsiaTheme="minorEastAsia" w:hAnsi="Palatino Linotype" w:cs="Arial"/>
        </w:rPr>
        <w:t>l</w:t>
      </w:r>
      <w:r w:rsidR="00B9027F" w:rsidRPr="00B26FA0">
        <w:rPr>
          <w:rFonts w:ascii="Palatino Linotype" w:eastAsiaTheme="minorEastAsia" w:hAnsi="Palatino Linotype" w:cs="Arial"/>
        </w:rPr>
        <w:t>a misma</w:t>
      </w:r>
      <w:r w:rsidRPr="00B26FA0">
        <w:rPr>
          <w:rFonts w:ascii="Palatino Linotype" w:eastAsiaTheme="minorEastAsia" w:hAnsi="Palatino Linotype" w:cs="Arial"/>
        </w:rPr>
        <w:t xml:space="preserve"> </w:t>
      </w:r>
      <w:r w:rsidRPr="00B26FA0">
        <w:rPr>
          <w:rFonts w:ascii="Palatino Linotype" w:eastAsiaTheme="minorEastAsia" w:hAnsi="Palatino Linotype" w:cs="Arial"/>
          <w:b/>
        </w:rPr>
        <w:t>RECURRENTE</w:t>
      </w:r>
      <w:r w:rsidRPr="00B26FA0">
        <w:rPr>
          <w:rFonts w:ascii="Palatino Linotype" w:eastAsiaTheme="minorEastAsia" w:hAnsi="Palatino Linotype" w:cs="Arial"/>
        </w:rPr>
        <w:t xml:space="preserve"> ante el mismo </w:t>
      </w:r>
      <w:r w:rsidRPr="00B26FA0">
        <w:rPr>
          <w:rFonts w:ascii="Palatino Linotype" w:eastAsiaTheme="minorEastAsia" w:hAnsi="Palatino Linotype" w:cs="Arial"/>
          <w:b/>
        </w:rPr>
        <w:t>SUJETO OBLIGADO</w:t>
      </w:r>
      <w:r w:rsidRPr="00B26FA0">
        <w:rPr>
          <w:rFonts w:ascii="Palatino Linotype" w:eastAsiaTheme="minorEastAsia" w:hAnsi="Palatino Linotype" w:cs="Arial"/>
        </w:rPr>
        <w:t xml:space="preserve">; por lo que, resulta conveniente su resolución conjunta. </w:t>
      </w:r>
    </w:p>
    <w:p w14:paraId="17C2D4BE" w14:textId="77777777" w:rsidR="00FD4FD4" w:rsidRPr="00B26FA0" w:rsidRDefault="00FD4FD4" w:rsidP="00B26FA0">
      <w:pPr>
        <w:spacing w:line="360" w:lineRule="auto"/>
        <w:contextualSpacing/>
        <w:jc w:val="both"/>
        <w:rPr>
          <w:rFonts w:ascii="Palatino Linotype" w:hAnsi="Palatino Linotype"/>
          <w:b/>
        </w:rPr>
      </w:pPr>
    </w:p>
    <w:p w14:paraId="585C811B" w14:textId="22063F72" w:rsidR="00756235" w:rsidRPr="00B26FA0" w:rsidRDefault="00756235" w:rsidP="00B26FA0">
      <w:pPr>
        <w:pStyle w:val="Prrafodelista"/>
        <w:autoSpaceDE w:val="0"/>
        <w:autoSpaceDN w:val="0"/>
        <w:adjustRightInd w:val="0"/>
        <w:spacing w:line="360" w:lineRule="auto"/>
        <w:ind w:left="0" w:right="49"/>
        <w:jc w:val="both"/>
        <w:rPr>
          <w:rFonts w:ascii="Palatino Linotype" w:hAnsi="Palatino Linotype"/>
          <w:b/>
        </w:rPr>
      </w:pPr>
      <w:r w:rsidRPr="00B26FA0">
        <w:rPr>
          <w:rFonts w:ascii="Palatino Linotype" w:hAnsi="Palatino Linotype"/>
          <w:b/>
          <w:color w:val="000000" w:themeColor="text1"/>
          <w:sz w:val="28"/>
        </w:rPr>
        <w:t>QUINTO</w:t>
      </w:r>
      <w:r w:rsidR="003533BB" w:rsidRPr="00B26FA0">
        <w:rPr>
          <w:rFonts w:ascii="Palatino Linotype" w:hAnsi="Palatino Linotype"/>
          <w:b/>
          <w:color w:val="000000" w:themeColor="text1"/>
          <w:sz w:val="28"/>
        </w:rPr>
        <w:t xml:space="preserve">. </w:t>
      </w:r>
      <w:r w:rsidRPr="00B26FA0">
        <w:rPr>
          <w:rFonts w:ascii="Palatino Linotype" w:hAnsi="Palatino Linotype"/>
          <w:b/>
        </w:rPr>
        <w:t xml:space="preserve">Procedibilidad. </w:t>
      </w:r>
    </w:p>
    <w:p w14:paraId="6DC6E8CE" w14:textId="77777777" w:rsidR="0076231C" w:rsidRPr="00B26FA0" w:rsidRDefault="0076231C" w:rsidP="00B26FA0">
      <w:pPr>
        <w:autoSpaceDE w:val="0"/>
        <w:autoSpaceDN w:val="0"/>
        <w:adjustRightInd w:val="0"/>
        <w:spacing w:line="360" w:lineRule="auto"/>
        <w:ind w:right="49"/>
        <w:jc w:val="both"/>
        <w:rPr>
          <w:rFonts w:ascii="Palatino Linotype" w:hAnsi="Palatino Linotype" w:cs="Arial"/>
          <w:lang w:val="es-ES" w:eastAsia="es-MX"/>
        </w:rPr>
      </w:pPr>
      <w:r w:rsidRPr="00B26FA0">
        <w:rPr>
          <w:rFonts w:ascii="Palatino Linotype" w:hAnsi="Palatino Linotype" w:cs="Arial"/>
          <w:lang w:val="es-ES"/>
        </w:rPr>
        <w:t xml:space="preserve">Esté Órgano Garante considera importante precisar que conforme al artículo 180, fracción II, último párrafo de la </w:t>
      </w:r>
      <w:r w:rsidRPr="00B26FA0">
        <w:rPr>
          <w:rFonts w:ascii="Palatino Linotype" w:hAnsi="Palatino Linotype" w:cs="Arial"/>
          <w:lang w:val="es-ES" w:eastAsia="es-MX"/>
        </w:rPr>
        <w:t xml:space="preserve">Ley de Transparencia y Acceso a la </w:t>
      </w:r>
      <w:r w:rsidRPr="00B26FA0">
        <w:rPr>
          <w:rFonts w:ascii="Palatino Linotype" w:hAnsi="Palatino Linotype" w:cs="Arial"/>
          <w:lang w:val="es-ES"/>
        </w:rPr>
        <w:t>Información Pública</w:t>
      </w:r>
      <w:r w:rsidRPr="00B26FA0">
        <w:rPr>
          <w:rFonts w:ascii="Palatino Linotype" w:hAnsi="Palatino Linotype" w:cs="Arial"/>
          <w:lang w:val="es-ES" w:eastAsia="es-MX"/>
        </w:rPr>
        <w:t xml:space="preserve"> </w:t>
      </w:r>
      <w:r w:rsidRPr="00B26FA0">
        <w:rPr>
          <w:rFonts w:ascii="Palatino Linotype" w:hAnsi="Palatino Linotype" w:cs="Arial"/>
          <w:lang w:val="es-ES" w:eastAsia="es-MX"/>
        </w:rPr>
        <w:lastRenderedPageBreak/>
        <w:t xml:space="preserve">del Estado de México y Municipios, el cual prevé que cuando las solicitudes se presenten de manera electrónica no es requisito indispensable el proporcionar el nombre, tal como se muestra a continuación: </w:t>
      </w:r>
    </w:p>
    <w:p w14:paraId="02DE08C5" w14:textId="77777777" w:rsidR="0076231C" w:rsidRPr="00B26FA0" w:rsidRDefault="0076231C" w:rsidP="00B26FA0">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B26FA0" w:rsidRDefault="0076231C" w:rsidP="00B26FA0">
      <w:pPr>
        <w:tabs>
          <w:tab w:val="left" w:pos="851"/>
        </w:tabs>
        <w:ind w:left="851" w:right="901"/>
        <w:jc w:val="both"/>
        <w:rPr>
          <w:rFonts w:ascii="Palatino Linotype" w:hAnsi="Palatino Linotype"/>
          <w:b/>
          <w:i/>
          <w:sz w:val="22"/>
          <w:szCs w:val="22"/>
          <w:lang w:val="es-ES"/>
        </w:rPr>
      </w:pPr>
      <w:r w:rsidRPr="00B26FA0">
        <w:rPr>
          <w:rFonts w:ascii="Palatino Linotype" w:hAnsi="Palatino Linotype"/>
          <w:b/>
          <w:i/>
          <w:sz w:val="22"/>
          <w:szCs w:val="22"/>
          <w:lang w:val="es-ES"/>
        </w:rPr>
        <w:t xml:space="preserve">“Artículo 180. </w:t>
      </w:r>
      <w:r w:rsidRPr="00B26FA0">
        <w:rPr>
          <w:rFonts w:ascii="Palatino Linotype" w:hAnsi="Palatino Linotype"/>
          <w:i/>
          <w:sz w:val="22"/>
          <w:szCs w:val="22"/>
          <w:lang w:val="es-ES"/>
        </w:rPr>
        <w:t xml:space="preserve">El </w:t>
      </w:r>
      <w:r w:rsidRPr="00B26FA0">
        <w:rPr>
          <w:rFonts w:ascii="Palatino Linotype" w:hAnsi="Palatino Linotype" w:cs="Arial"/>
          <w:i/>
          <w:sz w:val="22"/>
          <w:szCs w:val="22"/>
          <w:lang w:val="es-ES"/>
        </w:rPr>
        <w:t>Recurso Revisión</w:t>
      </w:r>
      <w:r w:rsidRPr="00B26FA0">
        <w:rPr>
          <w:rFonts w:ascii="Palatino Linotype" w:hAnsi="Palatino Linotype"/>
          <w:i/>
          <w:sz w:val="22"/>
          <w:szCs w:val="22"/>
          <w:lang w:val="es-ES"/>
        </w:rPr>
        <w:t xml:space="preserve"> contendrá:</w:t>
      </w:r>
      <w:r w:rsidRPr="00B26FA0">
        <w:rPr>
          <w:rFonts w:ascii="Palatino Linotype" w:hAnsi="Palatino Linotype"/>
          <w:b/>
          <w:i/>
          <w:sz w:val="22"/>
          <w:szCs w:val="22"/>
          <w:lang w:val="es-ES"/>
        </w:rPr>
        <w:t xml:space="preserve"> </w:t>
      </w:r>
    </w:p>
    <w:p w14:paraId="646D59C5" w14:textId="77777777" w:rsidR="0076231C" w:rsidRPr="00B26FA0" w:rsidRDefault="0076231C" w:rsidP="00B26FA0">
      <w:pPr>
        <w:tabs>
          <w:tab w:val="left" w:pos="851"/>
        </w:tabs>
        <w:ind w:left="851" w:right="901"/>
        <w:jc w:val="both"/>
        <w:rPr>
          <w:rFonts w:ascii="Palatino Linotype" w:hAnsi="Palatino Linotype"/>
          <w:b/>
          <w:i/>
          <w:sz w:val="22"/>
          <w:szCs w:val="22"/>
          <w:lang w:val="es-ES"/>
        </w:rPr>
      </w:pPr>
      <w:r w:rsidRPr="00B26FA0">
        <w:rPr>
          <w:rFonts w:ascii="Palatino Linotype" w:hAnsi="Palatino Linotype"/>
          <w:b/>
          <w:i/>
          <w:sz w:val="22"/>
          <w:szCs w:val="22"/>
          <w:lang w:val="es-ES"/>
        </w:rPr>
        <w:t>…</w:t>
      </w:r>
    </w:p>
    <w:p w14:paraId="5219BDC5" w14:textId="77777777" w:rsidR="0076231C" w:rsidRPr="00B26FA0" w:rsidRDefault="0076231C" w:rsidP="00B26FA0">
      <w:pPr>
        <w:tabs>
          <w:tab w:val="left" w:pos="851"/>
        </w:tabs>
        <w:ind w:left="851" w:right="901"/>
        <w:jc w:val="both"/>
        <w:rPr>
          <w:rFonts w:ascii="Palatino Linotype" w:hAnsi="Palatino Linotype"/>
          <w:i/>
          <w:sz w:val="22"/>
          <w:szCs w:val="22"/>
          <w:lang w:val="es-ES"/>
        </w:rPr>
      </w:pPr>
      <w:r w:rsidRPr="00B26FA0">
        <w:rPr>
          <w:rFonts w:ascii="Palatino Linotype" w:hAnsi="Palatino Linotype"/>
          <w:b/>
          <w:i/>
          <w:sz w:val="22"/>
          <w:szCs w:val="22"/>
          <w:lang w:val="es-ES"/>
        </w:rPr>
        <w:t xml:space="preserve">II. El nombre del solicitante </w:t>
      </w:r>
      <w:r w:rsidRPr="00B26FA0">
        <w:rPr>
          <w:rFonts w:ascii="Palatino Linotype" w:hAnsi="Palatino Linotype" w:cs="Arial"/>
          <w:b/>
          <w:i/>
          <w:color w:val="222222"/>
          <w:sz w:val="22"/>
          <w:szCs w:val="22"/>
          <w:lang w:val="es-ES" w:eastAsia="es-MX"/>
        </w:rPr>
        <w:t>que</w:t>
      </w:r>
      <w:r w:rsidRPr="00B26FA0">
        <w:rPr>
          <w:rFonts w:ascii="Palatino Linotype" w:hAnsi="Palatino Linotype"/>
          <w:b/>
          <w:i/>
          <w:sz w:val="22"/>
          <w:szCs w:val="22"/>
          <w:lang w:val="es-ES"/>
        </w:rPr>
        <w:t xml:space="preserve"> recurre </w:t>
      </w:r>
      <w:r w:rsidRPr="00B26FA0">
        <w:rPr>
          <w:rFonts w:ascii="Palatino Linotype" w:hAnsi="Palatino Linotype"/>
          <w:i/>
          <w:sz w:val="22"/>
          <w:szCs w:val="22"/>
          <w:lang w:val="es-ES"/>
        </w:rPr>
        <w:t>o de su representante y, en su caso, …</w:t>
      </w:r>
    </w:p>
    <w:p w14:paraId="40921B4A" w14:textId="77777777" w:rsidR="0076231C" w:rsidRPr="00B26FA0" w:rsidRDefault="0076231C" w:rsidP="00B26FA0">
      <w:pPr>
        <w:tabs>
          <w:tab w:val="left" w:pos="851"/>
        </w:tabs>
        <w:ind w:left="851" w:right="901"/>
        <w:jc w:val="both"/>
        <w:rPr>
          <w:rFonts w:ascii="Palatino Linotype" w:hAnsi="Palatino Linotype"/>
          <w:b/>
          <w:i/>
          <w:sz w:val="22"/>
          <w:szCs w:val="22"/>
          <w:lang w:val="es-ES"/>
        </w:rPr>
      </w:pPr>
      <w:r w:rsidRPr="00B26FA0">
        <w:rPr>
          <w:rFonts w:ascii="Palatino Linotype" w:hAnsi="Palatino Linotype"/>
          <w:b/>
          <w:i/>
          <w:sz w:val="22"/>
          <w:szCs w:val="22"/>
          <w:lang w:val="es-ES"/>
        </w:rPr>
        <w:t xml:space="preserve">En caso de </w:t>
      </w:r>
      <w:r w:rsidRPr="00B26FA0">
        <w:rPr>
          <w:rFonts w:ascii="Palatino Linotype" w:hAnsi="Palatino Linotype" w:cs="Arial"/>
          <w:b/>
          <w:i/>
          <w:color w:val="222222"/>
          <w:sz w:val="22"/>
          <w:szCs w:val="22"/>
          <w:lang w:val="es-ES" w:eastAsia="es-MX"/>
        </w:rPr>
        <w:t>que</w:t>
      </w:r>
      <w:r w:rsidRPr="00B26FA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26FA0">
        <w:rPr>
          <w:rFonts w:ascii="Palatino Linotype" w:hAnsi="Palatino Linotype"/>
          <w:i/>
          <w:sz w:val="22"/>
          <w:szCs w:val="22"/>
          <w:lang w:val="es-ES"/>
        </w:rPr>
        <w:t>, IV, VII y VIII.</w:t>
      </w:r>
      <w:r w:rsidRPr="00B26FA0">
        <w:rPr>
          <w:rFonts w:ascii="Palatino Linotype" w:hAnsi="Palatino Linotype"/>
          <w:b/>
          <w:i/>
          <w:sz w:val="22"/>
          <w:szCs w:val="22"/>
          <w:lang w:val="es-ES"/>
        </w:rPr>
        <w:t>”</w:t>
      </w:r>
    </w:p>
    <w:p w14:paraId="402DAEDD" w14:textId="77777777" w:rsidR="0076231C" w:rsidRPr="00B26FA0" w:rsidRDefault="0076231C" w:rsidP="00B26FA0">
      <w:pPr>
        <w:tabs>
          <w:tab w:val="left" w:pos="851"/>
        </w:tabs>
        <w:ind w:left="851" w:right="901"/>
        <w:jc w:val="both"/>
        <w:rPr>
          <w:rFonts w:ascii="Palatino Linotype" w:hAnsi="Palatino Linotype"/>
          <w:i/>
          <w:sz w:val="22"/>
          <w:szCs w:val="22"/>
          <w:lang w:val="es-ES"/>
        </w:rPr>
      </w:pPr>
      <w:r w:rsidRPr="00B26FA0">
        <w:rPr>
          <w:rFonts w:ascii="Palatino Linotype" w:hAnsi="Palatino Linotype"/>
          <w:i/>
          <w:sz w:val="22"/>
          <w:szCs w:val="22"/>
          <w:lang w:val="es-ES"/>
        </w:rPr>
        <w:t>(Énfasis añadido)</w:t>
      </w:r>
    </w:p>
    <w:p w14:paraId="69EC44F6" w14:textId="77777777" w:rsidR="005E641F" w:rsidRPr="00B26FA0" w:rsidRDefault="005E641F" w:rsidP="00B26FA0">
      <w:pPr>
        <w:spacing w:line="360" w:lineRule="auto"/>
        <w:jc w:val="both"/>
        <w:rPr>
          <w:rFonts w:ascii="Palatino Linotype" w:hAnsi="Palatino Linotype"/>
          <w:lang w:val="es-ES"/>
        </w:rPr>
      </w:pPr>
    </w:p>
    <w:p w14:paraId="3C6F98BB" w14:textId="77777777" w:rsidR="0076231C" w:rsidRPr="00B26FA0" w:rsidRDefault="0076231C" w:rsidP="00B26FA0">
      <w:pPr>
        <w:spacing w:line="360" w:lineRule="auto"/>
        <w:jc w:val="both"/>
        <w:rPr>
          <w:rFonts w:ascii="Palatino Linotype" w:hAnsi="Palatino Linotype"/>
          <w:lang w:val="es-ES"/>
        </w:rPr>
      </w:pPr>
      <w:r w:rsidRPr="00B26FA0">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B26FA0">
        <w:rPr>
          <w:rFonts w:ascii="Palatino Linotype" w:hAnsi="Palatino Linotype" w:cs="Arial"/>
          <w:b/>
          <w:lang w:val="es-ES"/>
        </w:rPr>
        <w:t xml:space="preserve"> RECURRENTE;</w:t>
      </w:r>
      <w:r w:rsidRPr="00B26FA0">
        <w:rPr>
          <w:rFonts w:ascii="Palatino Linotype" w:hAnsi="Palatino Linotype"/>
          <w:lang w:val="es-ES"/>
        </w:rPr>
        <w:t xml:space="preserve"> en ese sentido en el presente caso, al haber sido presentado el Recurso Revisión vía </w:t>
      </w:r>
      <w:r w:rsidRPr="00B26FA0">
        <w:rPr>
          <w:rFonts w:ascii="Palatino Linotype" w:hAnsi="Palatino Linotype"/>
          <w:b/>
          <w:lang w:val="es-ES"/>
        </w:rPr>
        <w:t>SAIMEX</w:t>
      </w:r>
      <w:r w:rsidRPr="00B26FA0">
        <w:rPr>
          <w:rFonts w:ascii="Palatino Linotype" w:hAnsi="Palatino Linotype"/>
          <w:lang w:val="es-ES"/>
        </w:rPr>
        <w:t>, dicho requisito resulta innecesario.</w:t>
      </w:r>
    </w:p>
    <w:p w14:paraId="1E5E04FD" w14:textId="77777777" w:rsidR="0073215D" w:rsidRPr="00B26FA0" w:rsidRDefault="0073215D" w:rsidP="00B26FA0">
      <w:pPr>
        <w:spacing w:line="360" w:lineRule="auto"/>
        <w:jc w:val="both"/>
        <w:rPr>
          <w:rFonts w:ascii="Palatino Linotype" w:hAnsi="Palatino Linotype"/>
          <w:lang w:val="es-ES"/>
        </w:rPr>
      </w:pPr>
    </w:p>
    <w:p w14:paraId="4613F9B5" w14:textId="77777777" w:rsidR="0076231C" w:rsidRPr="00B26FA0" w:rsidRDefault="0076231C" w:rsidP="00B26FA0">
      <w:pPr>
        <w:spacing w:line="360" w:lineRule="auto"/>
        <w:jc w:val="both"/>
        <w:rPr>
          <w:rFonts w:ascii="Palatino Linotype" w:hAnsi="Palatino Linotype" w:cs="Arial"/>
          <w:color w:val="000000"/>
          <w:lang w:val="es-ES"/>
        </w:rPr>
      </w:pPr>
      <w:r w:rsidRPr="00B26FA0">
        <w:rPr>
          <w:rFonts w:ascii="Palatino Linotype" w:hAnsi="Palatino Linotype"/>
          <w:lang w:val="es-ES"/>
        </w:rPr>
        <w:t xml:space="preserve">Lo anterior es así, pues el artículo 15 de </w:t>
      </w:r>
      <w:r w:rsidRPr="00B26FA0">
        <w:rPr>
          <w:rFonts w:ascii="Palatino Linotype" w:hAnsi="Palatino Linotype" w:cs="Arial"/>
          <w:lang w:val="es-ES" w:eastAsia="es-MX"/>
        </w:rPr>
        <w:t xml:space="preserve">Ley de Transparencia y Acceso a la </w:t>
      </w:r>
      <w:r w:rsidRPr="00B26FA0">
        <w:rPr>
          <w:rFonts w:ascii="Palatino Linotype" w:hAnsi="Palatino Linotype" w:cs="Arial"/>
          <w:lang w:val="es-ES"/>
        </w:rPr>
        <w:t>Información Pública</w:t>
      </w:r>
      <w:r w:rsidRPr="00B26FA0">
        <w:rPr>
          <w:rFonts w:ascii="Palatino Linotype" w:hAnsi="Palatino Linotype" w:cs="Arial"/>
          <w:lang w:val="es-ES" w:eastAsia="es-MX"/>
        </w:rPr>
        <w:t xml:space="preserve"> del Estado de México y Municipios </w:t>
      </w:r>
      <w:r w:rsidRPr="00B26FA0">
        <w:rPr>
          <w:rFonts w:ascii="Palatino Linotype" w:hAnsi="Palatino Linotype" w:cs="Arial"/>
          <w:iCs/>
          <w:lang w:val="es-ES"/>
        </w:rPr>
        <w:t xml:space="preserve">prevé que, </w:t>
      </w:r>
      <w:r w:rsidRPr="00B26FA0">
        <w:rPr>
          <w:rFonts w:ascii="Palatino Linotype" w:hAnsi="Palatino Linotype"/>
          <w:lang w:val="es-ES"/>
        </w:rPr>
        <w:t xml:space="preserve">toda persona tendrá acceso a la información </w:t>
      </w:r>
      <w:r w:rsidRPr="00B26FA0">
        <w:rPr>
          <w:rFonts w:ascii="Palatino Linotype" w:hAnsi="Palatino Linotype" w:cs="Arial"/>
          <w:color w:val="000000"/>
          <w:lang w:val="es-ES"/>
        </w:rPr>
        <w:t xml:space="preserve">sin necesidad de acreditar interés alguno o justificar su utilización, de lo que se infiere que para el </w:t>
      </w:r>
      <w:r w:rsidRPr="00B26FA0">
        <w:rPr>
          <w:rFonts w:ascii="Palatino Linotype" w:hAnsi="Palatino Linotype"/>
          <w:lang w:val="es-ES"/>
        </w:rPr>
        <w:t>ejercicio</w:t>
      </w:r>
      <w:r w:rsidRPr="00B26FA0">
        <w:rPr>
          <w:rFonts w:ascii="Palatino Linotype" w:hAnsi="Palatino Linotype" w:cs="Arial"/>
          <w:color w:val="000000"/>
          <w:lang w:val="es-ES"/>
        </w:rPr>
        <w:t xml:space="preserve"> del derecho de acceso a la Información Pública, </w:t>
      </w:r>
      <w:r w:rsidRPr="00B26FA0">
        <w:rPr>
          <w:rFonts w:ascii="Palatino Linotype" w:hAnsi="Palatino Linotype" w:cs="Arial"/>
          <w:b/>
          <w:color w:val="000000"/>
          <w:u w:val="single"/>
          <w:lang w:val="es-ES"/>
        </w:rPr>
        <w:t xml:space="preserve">el nombre no es un requisito </w:t>
      </w:r>
      <w:r w:rsidRPr="00B26FA0">
        <w:rPr>
          <w:rFonts w:ascii="Palatino Linotype" w:hAnsi="Palatino Linotype" w:cs="Arial"/>
          <w:b/>
          <w:i/>
          <w:color w:val="000000"/>
          <w:u w:val="single"/>
          <w:lang w:val="es-ES"/>
        </w:rPr>
        <w:t>sine qua non</w:t>
      </w:r>
      <w:r w:rsidRPr="00B26FA0">
        <w:rPr>
          <w:rFonts w:ascii="Palatino Linotype" w:hAnsi="Palatino Linotype" w:cs="Arial"/>
          <w:color w:val="000000"/>
          <w:lang w:val="es-ES"/>
        </w:rPr>
        <w:t xml:space="preserve"> para que los particulares ejerzan el derecho de acceso a la Información Pública, pues por el contrario la Ley de la materia señala en su artículo </w:t>
      </w:r>
      <w:r w:rsidRPr="00B26FA0">
        <w:rPr>
          <w:rFonts w:ascii="Palatino Linotype" w:hAnsi="Palatino Linotype" w:cs="Arial"/>
          <w:color w:val="000000"/>
          <w:lang w:val="es-ES"/>
        </w:rPr>
        <w:lastRenderedPageBreak/>
        <w:t>155, párrafo segundo la posibilidad de que las solicitudes de información sean anónimas, al utilizar un nombre incompleto o, inclusive un seudónimo.</w:t>
      </w:r>
    </w:p>
    <w:p w14:paraId="075F8154" w14:textId="77777777" w:rsidR="0076231C" w:rsidRPr="00B26FA0" w:rsidRDefault="0076231C" w:rsidP="00B26FA0">
      <w:pPr>
        <w:spacing w:line="360" w:lineRule="auto"/>
        <w:jc w:val="both"/>
        <w:rPr>
          <w:rFonts w:ascii="Palatino Linotype" w:hAnsi="Palatino Linotype" w:cs="Arial"/>
          <w:color w:val="000000"/>
          <w:lang w:val="es-ES"/>
        </w:rPr>
      </w:pPr>
    </w:p>
    <w:p w14:paraId="75F12E8E" w14:textId="77777777" w:rsidR="0076231C" w:rsidRPr="00B26FA0" w:rsidRDefault="0076231C" w:rsidP="00B26FA0">
      <w:pPr>
        <w:spacing w:line="360" w:lineRule="auto"/>
        <w:jc w:val="both"/>
        <w:rPr>
          <w:rFonts w:ascii="Palatino Linotype" w:hAnsi="Palatino Linotype"/>
          <w:sz w:val="22"/>
          <w:szCs w:val="22"/>
          <w:lang w:val="es-ES"/>
        </w:rPr>
      </w:pPr>
      <w:r w:rsidRPr="00B26FA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B26FA0" w:rsidRDefault="0076231C" w:rsidP="00B26FA0">
      <w:pPr>
        <w:tabs>
          <w:tab w:val="left" w:pos="851"/>
        </w:tabs>
        <w:ind w:left="851" w:right="901"/>
        <w:jc w:val="both"/>
        <w:rPr>
          <w:rFonts w:ascii="Palatino Linotype" w:hAnsi="Palatino Linotype"/>
          <w:sz w:val="22"/>
          <w:szCs w:val="22"/>
          <w:lang w:val="es-ES"/>
        </w:rPr>
      </w:pPr>
    </w:p>
    <w:p w14:paraId="093F7757" w14:textId="77777777" w:rsidR="0076231C" w:rsidRPr="00B26FA0" w:rsidRDefault="0076231C" w:rsidP="00B26FA0">
      <w:pPr>
        <w:spacing w:line="360" w:lineRule="auto"/>
        <w:jc w:val="both"/>
        <w:rPr>
          <w:rFonts w:ascii="Palatino Linotype" w:hAnsi="Palatino Linotype"/>
          <w:lang w:val="es-ES"/>
        </w:rPr>
      </w:pPr>
      <w:r w:rsidRPr="00B26FA0">
        <w:rPr>
          <w:rFonts w:ascii="Palatino Linotype" w:hAnsi="Palatino Linotype"/>
          <w:lang w:val="es-ES"/>
        </w:rPr>
        <w:t xml:space="preserve">Asimismo, se estima que el requisito relativo al nombre del </w:t>
      </w:r>
      <w:r w:rsidRPr="00B26FA0">
        <w:rPr>
          <w:rFonts w:ascii="Palatino Linotype" w:hAnsi="Palatino Linotype" w:cs="Arial"/>
          <w:b/>
          <w:lang w:val="es-ES"/>
        </w:rPr>
        <w:t>RECURRENTE</w:t>
      </w:r>
      <w:r w:rsidRPr="00B26FA0">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B26FA0">
        <w:rPr>
          <w:rFonts w:ascii="Palatino Linotype" w:hAnsi="Palatino Linotype" w:cs="Arial"/>
          <w:b/>
          <w:lang w:val="es-ES"/>
        </w:rPr>
        <w:t>EL RECURRENTE</w:t>
      </w:r>
      <w:r w:rsidRPr="00B26FA0">
        <w:rPr>
          <w:rFonts w:ascii="Palatino Linotype" w:hAnsi="Palatino Linotype"/>
          <w:lang w:val="es-ES"/>
        </w:rPr>
        <w:t xml:space="preserve"> es la misma persona que realizó la solicitud de acceso a la Información Pública que ahora se impugna.</w:t>
      </w:r>
    </w:p>
    <w:p w14:paraId="62D1F2E9" w14:textId="77777777" w:rsidR="0076231C" w:rsidRPr="00B26FA0" w:rsidRDefault="0076231C" w:rsidP="00B26FA0">
      <w:pPr>
        <w:tabs>
          <w:tab w:val="left" w:pos="851"/>
        </w:tabs>
        <w:ind w:left="851" w:right="901"/>
        <w:jc w:val="both"/>
        <w:rPr>
          <w:rFonts w:ascii="Palatino Linotype" w:hAnsi="Palatino Linotype"/>
          <w:sz w:val="22"/>
          <w:szCs w:val="22"/>
          <w:lang w:val="es-ES"/>
        </w:rPr>
      </w:pPr>
    </w:p>
    <w:p w14:paraId="2B60B83A" w14:textId="77777777" w:rsidR="0076231C" w:rsidRPr="00B26FA0" w:rsidRDefault="0076231C" w:rsidP="00B26FA0">
      <w:pPr>
        <w:spacing w:line="360" w:lineRule="auto"/>
        <w:jc w:val="both"/>
        <w:rPr>
          <w:rFonts w:ascii="Palatino Linotype" w:hAnsi="Palatino Linotype"/>
          <w:lang w:val="es-ES"/>
        </w:rPr>
      </w:pPr>
      <w:r w:rsidRPr="00B26FA0">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B26FA0" w:rsidRDefault="009C497F" w:rsidP="00B26FA0">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B26FA0" w:rsidRDefault="00756235" w:rsidP="00B26FA0">
      <w:pPr>
        <w:autoSpaceDE w:val="0"/>
        <w:autoSpaceDN w:val="0"/>
        <w:adjustRightInd w:val="0"/>
        <w:spacing w:line="360" w:lineRule="auto"/>
        <w:ind w:right="49"/>
        <w:jc w:val="both"/>
        <w:rPr>
          <w:rFonts w:ascii="Palatino Linotype" w:hAnsi="Palatino Linotype" w:cs="Arial"/>
          <w:b/>
          <w:color w:val="000000" w:themeColor="text1"/>
        </w:rPr>
      </w:pPr>
      <w:r w:rsidRPr="00B26FA0">
        <w:rPr>
          <w:rFonts w:ascii="Palatino Linotype" w:hAnsi="Palatino Linotype" w:cs="Arial"/>
          <w:b/>
          <w:color w:val="000000" w:themeColor="text1"/>
          <w:sz w:val="28"/>
          <w:szCs w:val="28"/>
        </w:rPr>
        <w:t>SEXTO</w:t>
      </w:r>
      <w:r w:rsidR="003533BB" w:rsidRPr="00B26FA0">
        <w:rPr>
          <w:rFonts w:ascii="Palatino Linotype" w:hAnsi="Palatino Linotype"/>
          <w:b/>
          <w:color w:val="000000" w:themeColor="text1"/>
          <w:sz w:val="28"/>
          <w:szCs w:val="28"/>
        </w:rPr>
        <w:t>.</w:t>
      </w:r>
      <w:r w:rsidR="003533BB" w:rsidRPr="00B26FA0">
        <w:rPr>
          <w:rFonts w:ascii="Palatino Linotype" w:hAnsi="Palatino Linotype"/>
          <w:b/>
          <w:color w:val="000000" w:themeColor="text1"/>
        </w:rPr>
        <w:t xml:space="preserve"> </w:t>
      </w:r>
      <w:r w:rsidRPr="00B26FA0">
        <w:rPr>
          <w:rFonts w:ascii="Palatino Linotype" w:hAnsi="Palatino Linotype" w:cs="Arial"/>
          <w:b/>
          <w:color w:val="000000" w:themeColor="text1"/>
        </w:rPr>
        <w:t>Estudio y resolución del asunto.</w:t>
      </w:r>
    </w:p>
    <w:p w14:paraId="60BD3D23" w14:textId="0EEB169A" w:rsidR="00B9027F" w:rsidRPr="00B26FA0" w:rsidRDefault="00B9027F" w:rsidP="00B26FA0">
      <w:pPr>
        <w:spacing w:line="360" w:lineRule="auto"/>
        <w:jc w:val="both"/>
        <w:rPr>
          <w:rFonts w:ascii="Palatino Linotype" w:hAnsi="Palatino Linotype" w:cs="Arial"/>
          <w:lang w:val="es-ES"/>
        </w:rPr>
      </w:pPr>
      <w:r w:rsidRPr="00B26FA0">
        <w:rPr>
          <w:rFonts w:ascii="Palatino Linotype" w:hAnsi="Palatino Linotype" w:cs="Arial"/>
          <w:color w:val="000000" w:themeColor="text1"/>
        </w:rPr>
        <w:t xml:space="preserve">Una vez determinada la vía sobre la que versará el presente recurso, y previa revisión del expediente electrónico formado en </w:t>
      </w:r>
      <w:r w:rsidRPr="00B26FA0">
        <w:rPr>
          <w:rFonts w:ascii="Palatino Linotype" w:hAnsi="Palatino Linotype" w:cs="Arial"/>
          <w:b/>
          <w:color w:val="000000" w:themeColor="text1"/>
        </w:rPr>
        <w:t>EL SAIMEX</w:t>
      </w:r>
      <w:r w:rsidRPr="00B26FA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B26FA0">
        <w:rPr>
          <w:rFonts w:ascii="Palatino Linotype" w:hAnsi="Palatino Linotype"/>
          <w:lang w:val="es-ES"/>
        </w:rPr>
        <w:t>Constitución Política de los Estados Unidos Mexicanos,</w:t>
      </w:r>
      <w:r w:rsidR="00395C12" w:rsidRPr="00B26FA0">
        <w:rPr>
          <w:rFonts w:ascii="Palatino Linotype" w:hAnsi="Palatino Linotype"/>
          <w:lang w:val="es-ES"/>
        </w:rPr>
        <w:t xml:space="preserve"> en la</w:t>
      </w:r>
      <w:r w:rsidRPr="00B26FA0">
        <w:rPr>
          <w:rFonts w:ascii="Palatino Linotype" w:hAnsi="Palatino Linotype"/>
          <w:lang w:val="es-ES"/>
        </w:rPr>
        <w:t xml:space="preserve"> Constitución Política del Estado Libre y Soberano de México</w:t>
      </w:r>
      <w:r w:rsidRPr="00B26FA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B26FA0">
        <w:rPr>
          <w:rFonts w:ascii="Palatino Linotype" w:hAnsi="Palatino Linotype"/>
          <w:lang w:val="es-ES"/>
        </w:rPr>
        <w:t>Constitución Política de los Estados Unidos Mexicanos</w:t>
      </w:r>
      <w:r w:rsidRPr="00B26FA0">
        <w:rPr>
          <w:rFonts w:ascii="Palatino Linotype" w:hAnsi="Palatino Linotype" w:cs="Arial"/>
          <w:color w:val="000000" w:themeColor="text1"/>
        </w:rPr>
        <w:t xml:space="preserve"> y los </w:t>
      </w:r>
      <w:r w:rsidRPr="00B26FA0">
        <w:rPr>
          <w:rFonts w:ascii="Palatino Linotype" w:hAnsi="Palatino Linotype" w:cs="Arial"/>
          <w:color w:val="000000" w:themeColor="text1"/>
        </w:rPr>
        <w:lastRenderedPageBreak/>
        <w:t xml:space="preserve">numerales 8 y 9 de la </w:t>
      </w:r>
      <w:r w:rsidRPr="00B26FA0">
        <w:rPr>
          <w:rFonts w:ascii="Palatino Linotype" w:hAnsi="Palatino Linotype" w:cs="Arial"/>
          <w:lang w:val="es-ES"/>
        </w:rPr>
        <w:t>Ley de Transparencia y Acceso a la Información Pública del Estado de México y Municipios.</w:t>
      </w:r>
    </w:p>
    <w:p w14:paraId="226274C6" w14:textId="77777777" w:rsidR="008257AA" w:rsidRPr="00B26FA0" w:rsidRDefault="008257AA" w:rsidP="00B26FA0">
      <w:pPr>
        <w:spacing w:line="360" w:lineRule="auto"/>
        <w:jc w:val="both"/>
        <w:rPr>
          <w:rFonts w:ascii="Palatino Linotype" w:hAnsi="Palatino Linotype" w:cs="Arial"/>
          <w:lang w:val="es-ES"/>
        </w:rPr>
      </w:pPr>
    </w:p>
    <w:p w14:paraId="5C5B1730" w14:textId="77777777" w:rsidR="00C71171" w:rsidRPr="00B26FA0" w:rsidRDefault="00C71171" w:rsidP="00B26FA0">
      <w:pPr>
        <w:spacing w:line="360" w:lineRule="auto"/>
        <w:jc w:val="both"/>
        <w:rPr>
          <w:rFonts w:ascii="Palatino Linotype" w:hAnsi="Palatino Linotype"/>
        </w:rPr>
      </w:pPr>
      <w:r w:rsidRPr="00B26FA0">
        <w:rPr>
          <w:rFonts w:ascii="Palatino Linotype" w:eastAsia="Arial Unicode MS" w:hAnsi="Palatino Linotype" w:cs="Arial"/>
        </w:rPr>
        <w:t>Es</w:t>
      </w:r>
      <w:r w:rsidRPr="00B26FA0">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D9566CD" w14:textId="77777777" w:rsidR="00C71171" w:rsidRPr="00B26FA0" w:rsidRDefault="00C71171" w:rsidP="00B26FA0">
      <w:pPr>
        <w:spacing w:line="360" w:lineRule="auto"/>
        <w:jc w:val="both"/>
        <w:rPr>
          <w:rFonts w:ascii="Palatino Linotype" w:hAnsi="Palatino Linotype"/>
        </w:rPr>
      </w:pPr>
    </w:p>
    <w:p w14:paraId="5795A28F"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 xml:space="preserve"> “</w:t>
      </w:r>
      <w:r w:rsidRPr="00B26FA0">
        <w:rPr>
          <w:rFonts w:ascii="Palatino Linotype" w:hAnsi="Palatino Linotype" w:cs="Arial"/>
          <w:b/>
          <w:i/>
          <w:sz w:val="22"/>
        </w:rPr>
        <w:t>Artículo 6o…</w:t>
      </w:r>
    </w:p>
    <w:p w14:paraId="228A2ADB"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A.</w:t>
      </w:r>
      <w:r w:rsidRPr="00B26FA0">
        <w:rPr>
          <w:rFonts w:ascii="Palatino Linotype" w:hAnsi="Palatino Linotype" w:cs="Arial"/>
          <w:i/>
          <w:sz w:val="22"/>
          <w:lang w:eastAsia="es-MX"/>
        </w:rPr>
        <w:t xml:space="preserve"> Para el ejercicio del </w:t>
      </w:r>
      <w:r w:rsidRPr="00B26FA0">
        <w:rPr>
          <w:rFonts w:ascii="Palatino Linotype" w:hAnsi="Palatino Linotype" w:cs="Arial"/>
          <w:bCs/>
          <w:i/>
          <w:sz w:val="22"/>
        </w:rPr>
        <w:t>derecho</w:t>
      </w:r>
      <w:r w:rsidRPr="00B26FA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99AE468"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b/>
          <w:bCs/>
          <w:i/>
          <w:sz w:val="22"/>
          <w:lang w:eastAsia="es-MX"/>
        </w:rPr>
        <w:t xml:space="preserve">I. </w:t>
      </w:r>
      <w:r w:rsidRPr="00B26FA0">
        <w:rPr>
          <w:rFonts w:ascii="Palatino Linotype" w:hAnsi="Palatino Linotype" w:cs="Arial"/>
          <w:i/>
          <w:sz w:val="22"/>
          <w:lang w:eastAsia="es-MX"/>
        </w:rPr>
        <w:t xml:space="preserve">Toda la información en posesión de cualquier autoridad, entidad, órgano y organismo de los Poderes Ejecutivo, </w:t>
      </w:r>
      <w:r w:rsidRPr="00B26FA0">
        <w:rPr>
          <w:rFonts w:ascii="Palatino Linotype" w:hAnsi="Palatino Linotype" w:cs="Arial"/>
          <w:i/>
          <w:sz w:val="22"/>
        </w:rPr>
        <w:t>Legislativo</w:t>
      </w:r>
      <w:r w:rsidRPr="00B26FA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26FA0">
        <w:rPr>
          <w:rFonts w:ascii="Palatino Linotype" w:hAnsi="Palatino Linotype" w:cs="Arial"/>
          <w:i/>
          <w:sz w:val="22"/>
        </w:rPr>
        <w:t xml:space="preserve"> </w:t>
      </w:r>
      <w:r w:rsidRPr="00B26FA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639433F"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 xml:space="preserve">II. </w:t>
      </w:r>
      <w:r w:rsidRPr="00B26FA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DD59D14"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 xml:space="preserve">III. </w:t>
      </w:r>
      <w:r w:rsidRPr="00B26FA0">
        <w:rPr>
          <w:rFonts w:ascii="Palatino Linotype" w:hAnsi="Palatino Linotype" w:cs="Arial"/>
          <w:i/>
          <w:sz w:val="22"/>
          <w:lang w:eastAsia="es-MX"/>
        </w:rPr>
        <w:t xml:space="preserve">Toda persona, sin necesidad de </w:t>
      </w:r>
      <w:r w:rsidRPr="00B26FA0">
        <w:rPr>
          <w:rFonts w:ascii="Palatino Linotype" w:hAnsi="Palatino Linotype" w:cs="Arial"/>
          <w:i/>
          <w:sz w:val="22"/>
        </w:rPr>
        <w:t>acreditar</w:t>
      </w:r>
      <w:r w:rsidRPr="00B26FA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16F7F643"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 xml:space="preserve">IV. </w:t>
      </w:r>
      <w:r w:rsidRPr="00B26FA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1AF34B1"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 xml:space="preserve">V. </w:t>
      </w:r>
      <w:r w:rsidRPr="00B26FA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w:t>
      </w:r>
      <w:r w:rsidRPr="00B26FA0">
        <w:rPr>
          <w:rFonts w:ascii="Palatino Linotype" w:hAnsi="Palatino Linotype" w:cs="Arial"/>
          <w:i/>
          <w:sz w:val="22"/>
          <w:lang w:eastAsia="es-MX"/>
        </w:rPr>
        <w:lastRenderedPageBreak/>
        <w:t xml:space="preserve">información completa y actualizada sobre el ejercicio de los recursos públicos y los indicadores que permitan rendir cuenta del cumplimiento de sus objetivos y de los resultados obtenidos. </w:t>
      </w:r>
    </w:p>
    <w:p w14:paraId="798547A9" w14:textId="77777777" w:rsidR="00C71171" w:rsidRPr="00B26FA0" w:rsidRDefault="00C71171" w:rsidP="00B26FA0">
      <w:pPr>
        <w:ind w:left="851" w:right="901"/>
        <w:jc w:val="both"/>
        <w:rPr>
          <w:rFonts w:ascii="Palatino Linotype" w:hAnsi="Palatino Linotype" w:cs="Arial"/>
          <w:i/>
          <w:sz w:val="22"/>
          <w:lang w:eastAsia="es-MX"/>
        </w:rPr>
      </w:pPr>
      <w:r w:rsidRPr="00B26FA0">
        <w:rPr>
          <w:rFonts w:ascii="Palatino Linotype" w:hAnsi="Palatino Linotype" w:cs="Arial"/>
          <w:b/>
          <w:bCs/>
          <w:i/>
          <w:sz w:val="22"/>
          <w:lang w:eastAsia="es-MX"/>
        </w:rPr>
        <w:t xml:space="preserve">VI. </w:t>
      </w:r>
      <w:r w:rsidRPr="00B26FA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091B04AD"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b/>
          <w:bCs/>
          <w:i/>
          <w:sz w:val="22"/>
          <w:lang w:eastAsia="es-MX"/>
        </w:rPr>
        <w:t xml:space="preserve">VII. </w:t>
      </w:r>
      <w:r w:rsidRPr="00B26FA0">
        <w:rPr>
          <w:rFonts w:ascii="Palatino Linotype" w:hAnsi="Palatino Linotype" w:cs="Arial"/>
          <w:i/>
          <w:sz w:val="22"/>
          <w:lang w:eastAsia="es-MX"/>
        </w:rPr>
        <w:t>La inobservancia a las disposiciones en materia de acceso a la Información Pública será sancionada en los términos que dispongan las leyes.</w:t>
      </w:r>
      <w:r w:rsidRPr="00B26FA0">
        <w:rPr>
          <w:rFonts w:ascii="Palatino Linotype" w:hAnsi="Palatino Linotype" w:cs="Arial"/>
          <w:i/>
          <w:sz w:val="22"/>
        </w:rPr>
        <w:t xml:space="preserve">” </w:t>
      </w:r>
    </w:p>
    <w:p w14:paraId="6C8F1213" w14:textId="77777777" w:rsidR="00C71171" w:rsidRPr="00B26FA0" w:rsidRDefault="00C71171" w:rsidP="00B26FA0">
      <w:pPr>
        <w:ind w:left="851" w:right="901"/>
        <w:jc w:val="both"/>
        <w:rPr>
          <w:rFonts w:ascii="Palatino Linotype" w:hAnsi="Palatino Linotype"/>
          <w:i/>
          <w:sz w:val="22"/>
        </w:rPr>
      </w:pPr>
    </w:p>
    <w:p w14:paraId="47B549B4" w14:textId="77777777" w:rsidR="00C71171" w:rsidRPr="00B26FA0" w:rsidRDefault="00C71171" w:rsidP="00B26FA0">
      <w:pPr>
        <w:spacing w:before="100" w:beforeAutospacing="1" w:line="360" w:lineRule="auto"/>
        <w:jc w:val="both"/>
        <w:rPr>
          <w:rFonts w:ascii="Palatino Linotype" w:hAnsi="Palatino Linotype"/>
        </w:rPr>
      </w:pPr>
      <w:r w:rsidRPr="00B26FA0">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10D96053" w14:textId="77777777" w:rsidR="00C71171" w:rsidRPr="00B26FA0" w:rsidRDefault="00C71171" w:rsidP="00B26FA0">
      <w:pPr>
        <w:ind w:left="851" w:right="901"/>
        <w:jc w:val="both"/>
        <w:rPr>
          <w:rFonts w:ascii="Palatino Linotype" w:hAnsi="Palatino Linotype" w:cs="Arial"/>
          <w:b/>
          <w:i/>
          <w:sz w:val="22"/>
          <w:szCs w:val="22"/>
        </w:rPr>
      </w:pPr>
      <w:r w:rsidRPr="00B26FA0">
        <w:rPr>
          <w:rFonts w:ascii="Palatino Linotype" w:hAnsi="Palatino Linotype" w:cs="Arial"/>
          <w:i/>
          <w:sz w:val="22"/>
          <w:szCs w:val="22"/>
        </w:rPr>
        <w:t>“</w:t>
      </w:r>
      <w:r w:rsidRPr="00B26FA0">
        <w:rPr>
          <w:rFonts w:ascii="Palatino Linotype" w:hAnsi="Palatino Linotype" w:cs="Arial"/>
          <w:b/>
          <w:i/>
          <w:sz w:val="22"/>
          <w:szCs w:val="22"/>
        </w:rPr>
        <w:t>Artículo 5…</w:t>
      </w:r>
    </w:p>
    <w:p w14:paraId="7E511322" w14:textId="77777777" w:rsidR="00C71171" w:rsidRPr="00B26FA0" w:rsidRDefault="00C71171" w:rsidP="00B26FA0">
      <w:pPr>
        <w:ind w:left="851" w:right="901"/>
        <w:jc w:val="both"/>
        <w:rPr>
          <w:rFonts w:ascii="Palatino Linotype" w:hAnsi="Palatino Linotype" w:cs="Arial"/>
          <w:i/>
          <w:sz w:val="22"/>
          <w:szCs w:val="22"/>
        </w:rPr>
      </w:pPr>
      <w:r w:rsidRPr="00B26FA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7580E65" w14:textId="77777777" w:rsidR="00C71171" w:rsidRPr="00B26FA0" w:rsidRDefault="00C71171" w:rsidP="00B26FA0">
      <w:pPr>
        <w:ind w:left="851" w:right="901"/>
        <w:jc w:val="both"/>
        <w:rPr>
          <w:rFonts w:ascii="Palatino Linotype" w:hAnsi="Palatino Linotype" w:cs="Arial"/>
          <w:i/>
          <w:sz w:val="22"/>
          <w:szCs w:val="22"/>
        </w:rPr>
      </w:pPr>
    </w:p>
    <w:p w14:paraId="582CE2BA" w14:textId="77777777" w:rsidR="00C71171" w:rsidRPr="00B26FA0" w:rsidRDefault="00C71171" w:rsidP="00B26FA0">
      <w:pPr>
        <w:ind w:left="851" w:right="901"/>
        <w:jc w:val="both"/>
        <w:rPr>
          <w:rFonts w:ascii="Palatino Linotype" w:hAnsi="Palatino Linotype" w:cs="Arial"/>
          <w:i/>
          <w:sz w:val="22"/>
          <w:szCs w:val="22"/>
        </w:rPr>
      </w:pPr>
      <w:r w:rsidRPr="00B26FA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02CF96" w14:textId="77777777" w:rsidR="00C71171" w:rsidRPr="00B26FA0" w:rsidRDefault="00C71171" w:rsidP="00B26FA0">
      <w:pPr>
        <w:ind w:left="851" w:right="901"/>
        <w:jc w:val="both"/>
        <w:rPr>
          <w:rFonts w:ascii="Palatino Linotype" w:hAnsi="Palatino Linotype" w:cs="Arial"/>
          <w:i/>
          <w:sz w:val="22"/>
          <w:szCs w:val="22"/>
        </w:rPr>
      </w:pPr>
      <w:r w:rsidRPr="00B26FA0">
        <w:rPr>
          <w:rFonts w:ascii="Palatino Linotype" w:hAnsi="Palatino Linotype" w:cs="Arial"/>
          <w:i/>
          <w:sz w:val="22"/>
          <w:szCs w:val="22"/>
        </w:rPr>
        <w:t>Este derecho se regirá por los principios y bases siguientes:</w:t>
      </w:r>
    </w:p>
    <w:p w14:paraId="7FE29B69" w14:textId="77777777" w:rsidR="00C71171" w:rsidRPr="00B26FA0" w:rsidRDefault="00C71171" w:rsidP="00B26FA0">
      <w:pPr>
        <w:ind w:left="851" w:right="901"/>
        <w:jc w:val="both"/>
        <w:rPr>
          <w:rFonts w:ascii="Palatino Linotype" w:hAnsi="Palatino Linotype" w:cs="Arial"/>
          <w:i/>
          <w:sz w:val="22"/>
          <w:szCs w:val="22"/>
        </w:rPr>
      </w:pPr>
    </w:p>
    <w:p w14:paraId="3370F6E4" w14:textId="77777777" w:rsidR="00C71171" w:rsidRPr="00B26FA0" w:rsidRDefault="00C71171" w:rsidP="00B26FA0">
      <w:pPr>
        <w:ind w:left="851" w:right="901"/>
        <w:jc w:val="both"/>
        <w:rPr>
          <w:rFonts w:ascii="Palatino Linotype" w:hAnsi="Palatino Linotype"/>
          <w:sz w:val="22"/>
          <w:szCs w:val="22"/>
        </w:rPr>
      </w:pPr>
      <w:r w:rsidRPr="00B26FA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B26FA0">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w:t>
      </w:r>
      <w:r w:rsidRPr="00B26FA0">
        <w:rPr>
          <w:rFonts w:ascii="Palatino Linotype" w:hAnsi="Palatino Linotype" w:cs="Arial"/>
          <w:i/>
          <w:sz w:val="22"/>
          <w:szCs w:val="22"/>
        </w:rPr>
        <w:lastRenderedPageBreak/>
        <w:t>deberán documentar todo acto que derive del ejercicio de sus facultades, competencias o funciones, la ley determinará los supuestos específicos bajo los cuales procederá la declaración de inexistencia de la información.”</w:t>
      </w:r>
      <w:r w:rsidRPr="00B26FA0">
        <w:rPr>
          <w:rFonts w:ascii="Palatino Linotype" w:hAnsi="Palatino Linotype"/>
          <w:sz w:val="22"/>
          <w:szCs w:val="22"/>
        </w:rPr>
        <w:t xml:space="preserve"> </w:t>
      </w:r>
    </w:p>
    <w:p w14:paraId="0FBC6A77" w14:textId="77777777" w:rsidR="00C71171" w:rsidRPr="00B26FA0" w:rsidRDefault="00C71171" w:rsidP="00B26FA0">
      <w:pPr>
        <w:pStyle w:val="Prrafodelista"/>
        <w:ind w:left="1571" w:right="901"/>
        <w:jc w:val="both"/>
        <w:rPr>
          <w:rFonts w:ascii="Palatino Linotype" w:hAnsi="Palatino Linotype"/>
          <w:sz w:val="22"/>
          <w:szCs w:val="22"/>
        </w:rPr>
      </w:pPr>
    </w:p>
    <w:p w14:paraId="4A4CFE58" w14:textId="77777777" w:rsidR="00C71171" w:rsidRPr="00B26FA0" w:rsidRDefault="00C71171" w:rsidP="00B26FA0">
      <w:pPr>
        <w:spacing w:line="360" w:lineRule="auto"/>
        <w:jc w:val="both"/>
        <w:rPr>
          <w:rFonts w:ascii="Palatino Linotype" w:hAnsi="Palatino Linotype"/>
        </w:rPr>
      </w:pPr>
      <w:r w:rsidRPr="00B26FA0">
        <w:rPr>
          <w:rFonts w:ascii="Palatino Linotype" w:hAnsi="Palatino Linotype"/>
        </w:rPr>
        <w:t>Así mismo, se tiene que la Ley de Transparencia y Acceso a la Información Pública del Estado de México y Municipios, prevé en su artículo 23, lo siguiente:</w:t>
      </w:r>
    </w:p>
    <w:p w14:paraId="06C648C5" w14:textId="77777777" w:rsidR="00C71171" w:rsidRPr="00B26FA0" w:rsidRDefault="00C71171" w:rsidP="00B26FA0">
      <w:pPr>
        <w:spacing w:line="360" w:lineRule="auto"/>
        <w:jc w:val="both"/>
        <w:rPr>
          <w:rFonts w:ascii="Palatino Linotype" w:hAnsi="Palatino Linotype"/>
        </w:rPr>
      </w:pPr>
    </w:p>
    <w:p w14:paraId="7FE25606"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w:t>
      </w:r>
      <w:r w:rsidRPr="00B26FA0">
        <w:rPr>
          <w:rFonts w:ascii="Palatino Linotype" w:hAnsi="Palatino Linotype" w:cs="Arial"/>
          <w:b/>
          <w:i/>
          <w:sz w:val="22"/>
        </w:rPr>
        <w:t>Artículo 23.</w:t>
      </w:r>
      <w:r w:rsidRPr="00B26FA0">
        <w:rPr>
          <w:rFonts w:ascii="Palatino Linotype" w:hAnsi="Palatino Linotype" w:cs="Arial"/>
          <w:i/>
          <w:sz w:val="22"/>
        </w:rPr>
        <w:t xml:space="preserve"> Son sujetos obligados a transparentar y permitir el acceso a su información y proteger los datos personales que obren en su poder:</w:t>
      </w:r>
    </w:p>
    <w:p w14:paraId="290B27AE" w14:textId="77777777" w:rsidR="00C71171" w:rsidRPr="00B26FA0" w:rsidRDefault="00C71171" w:rsidP="00B26FA0">
      <w:pPr>
        <w:ind w:left="851" w:right="901"/>
        <w:jc w:val="both"/>
        <w:rPr>
          <w:rFonts w:ascii="Palatino Linotype" w:hAnsi="Palatino Linotype" w:cs="Arial"/>
          <w:i/>
          <w:sz w:val="22"/>
        </w:rPr>
      </w:pPr>
    </w:p>
    <w:p w14:paraId="2BFE0FA9"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4CAB8AE1"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II. El Poder Legislativo del Estado, los organismos, órganos y entidades de la Legislatura y sus dependencias;</w:t>
      </w:r>
    </w:p>
    <w:p w14:paraId="6BFBB453"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III. El Poder Judicial, sus organismos, órganos y entidades, así como el Consejo de la Judicatura del Estado;</w:t>
      </w:r>
    </w:p>
    <w:p w14:paraId="3241C525" w14:textId="77777777" w:rsidR="00C71171" w:rsidRPr="00B26FA0" w:rsidRDefault="00C71171" w:rsidP="00B26FA0">
      <w:pPr>
        <w:ind w:left="851" w:right="901"/>
        <w:jc w:val="both"/>
        <w:rPr>
          <w:rFonts w:ascii="Palatino Linotype" w:hAnsi="Palatino Linotype" w:cs="Arial"/>
          <w:b/>
          <w:i/>
          <w:sz w:val="22"/>
        </w:rPr>
      </w:pPr>
      <w:r w:rsidRPr="00B26FA0">
        <w:rPr>
          <w:rFonts w:ascii="Palatino Linotype" w:hAnsi="Palatino Linotype" w:cs="Arial"/>
          <w:b/>
          <w:i/>
          <w:sz w:val="22"/>
        </w:rPr>
        <w:t>IV. Los ayuntamientos y las dependencias, organismos, órganos y entidades de la administración municipal;</w:t>
      </w:r>
    </w:p>
    <w:p w14:paraId="2034F2FC"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V. Los órganos autónomos;</w:t>
      </w:r>
    </w:p>
    <w:p w14:paraId="2A5A7F85"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VI. Los tribunales administrativos y autoridades jurisdiccionales en materia laboral;</w:t>
      </w:r>
    </w:p>
    <w:p w14:paraId="6CDAE037"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VII. Los partidos políticos y agrupaciones políticas, en los términos de las disposiciones aplicables;</w:t>
      </w:r>
    </w:p>
    <w:p w14:paraId="23D88216"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VIII. Los fideicomisos y fondos públicos que cuenten con financiamiento público, parcial o total, o con participación de entidades de gobierno;</w:t>
      </w:r>
    </w:p>
    <w:p w14:paraId="4403533E"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IX. Los sindicatos que reciban y/o ejerzan recursos públicos en el ámbito estatal y municipal;</w:t>
      </w:r>
    </w:p>
    <w:p w14:paraId="4E9D55C7"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X. Cualquier persona física o jurídico colectiva que reciba y ejerza recursos públicos en el ámbito estatal o municipal; y</w:t>
      </w:r>
    </w:p>
    <w:p w14:paraId="04F08E7C" w14:textId="77777777" w:rsidR="00C71171" w:rsidRPr="00B26FA0" w:rsidRDefault="00C71171" w:rsidP="00B26FA0">
      <w:pPr>
        <w:ind w:left="851" w:right="901"/>
        <w:jc w:val="both"/>
        <w:rPr>
          <w:rFonts w:ascii="Palatino Linotype" w:hAnsi="Palatino Linotype" w:cs="Arial"/>
          <w:i/>
          <w:sz w:val="22"/>
        </w:rPr>
      </w:pPr>
      <w:r w:rsidRPr="00B26FA0">
        <w:rPr>
          <w:rFonts w:ascii="Palatino Linotype" w:hAnsi="Palatino Linotype" w:cs="Arial"/>
          <w:i/>
          <w:sz w:val="22"/>
        </w:rPr>
        <w:t>XI. Cualquier otra autoridad, entidad, órgano u organismo de los poderes estatal o municipal, que reciba recursos públicos.</w:t>
      </w:r>
    </w:p>
    <w:p w14:paraId="1B96E0B3" w14:textId="77777777" w:rsidR="00C71171" w:rsidRPr="00B26FA0" w:rsidRDefault="00C71171" w:rsidP="00B26FA0">
      <w:pPr>
        <w:ind w:left="851" w:right="901"/>
        <w:jc w:val="both"/>
        <w:rPr>
          <w:rFonts w:ascii="Palatino Linotype" w:hAnsi="Palatino Linotype" w:cs="Arial"/>
          <w:b/>
          <w:i/>
          <w:sz w:val="22"/>
        </w:rPr>
      </w:pPr>
      <w:r w:rsidRPr="00B26FA0">
        <w:rPr>
          <w:rFonts w:ascii="Palatino Linotype" w:hAnsi="Palatino Linotype" w:cs="Arial"/>
          <w:b/>
          <w:i/>
          <w:sz w:val="22"/>
        </w:rPr>
        <w:t xml:space="preserve">Los sujetos obligados deberán hacer pública toda aquella información relativa a los montos y las personas a quienes entreguen, por cualquier motivo, recursos </w:t>
      </w:r>
      <w:r w:rsidRPr="00B26FA0">
        <w:rPr>
          <w:rFonts w:ascii="Palatino Linotype" w:hAnsi="Palatino Linotype" w:cs="Arial"/>
          <w:b/>
          <w:i/>
          <w:sz w:val="22"/>
        </w:rPr>
        <w:lastRenderedPageBreak/>
        <w:t>públicos, así como los informes que dichas personas les entreguen sobre el uso y destino de dichos recursos.</w:t>
      </w:r>
    </w:p>
    <w:p w14:paraId="0636E89B" w14:textId="77777777" w:rsidR="00C71171" w:rsidRPr="00B26FA0" w:rsidRDefault="00C71171" w:rsidP="00B26FA0">
      <w:pPr>
        <w:ind w:left="851" w:right="901"/>
        <w:jc w:val="both"/>
        <w:rPr>
          <w:rFonts w:ascii="Palatino Linotype" w:hAnsi="Palatino Linotype" w:cs="Arial"/>
          <w:b/>
          <w:i/>
          <w:sz w:val="22"/>
        </w:rPr>
      </w:pPr>
      <w:r w:rsidRPr="00B26FA0">
        <w:rPr>
          <w:rFonts w:ascii="Palatino Linotype" w:hAnsi="Palatino Linotype" w:cs="Arial"/>
          <w:b/>
          <w:i/>
          <w:sz w:val="22"/>
        </w:rPr>
        <w:t>Los servidores públicos deberán transparentar sus acciones así como garantizar y respetar el derecho de acceso a la Información Pública.</w:t>
      </w:r>
    </w:p>
    <w:p w14:paraId="038630EB" w14:textId="77777777" w:rsidR="00C71171" w:rsidRPr="00B26FA0" w:rsidRDefault="00C71171" w:rsidP="00B26FA0">
      <w:pPr>
        <w:ind w:left="851" w:right="901"/>
        <w:jc w:val="both"/>
        <w:rPr>
          <w:rFonts w:ascii="Palatino Linotype" w:hAnsi="Palatino Linotype" w:cs="Arial"/>
          <w:i/>
        </w:rPr>
      </w:pPr>
    </w:p>
    <w:p w14:paraId="4E0F5A19" w14:textId="0376DB79" w:rsidR="00C71171" w:rsidRPr="00B26FA0" w:rsidRDefault="00C71171" w:rsidP="00B26FA0">
      <w:pPr>
        <w:spacing w:line="360" w:lineRule="auto"/>
        <w:ind w:right="49"/>
        <w:jc w:val="both"/>
        <w:rPr>
          <w:rFonts w:ascii="Palatino Linotype" w:hAnsi="Palatino Linotype" w:cs="Arial"/>
        </w:rPr>
      </w:pPr>
      <w:r w:rsidRPr="00B26FA0">
        <w:rPr>
          <w:rFonts w:ascii="Palatino Linotype" w:hAnsi="Palatino Linotype" w:cs="Arial"/>
        </w:rPr>
        <w:t>Ahora bien, atendiendo a los preceptos legales a los cuales se hizo referenci</w:t>
      </w:r>
      <w:r w:rsidR="00A17A0A" w:rsidRPr="00B26FA0">
        <w:rPr>
          <w:rFonts w:ascii="Palatino Linotype" w:hAnsi="Palatino Linotype" w:cs="Arial"/>
        </w:rPr>
        <w:t>a, es preciso mencionar que, el</w:t>
      </w:r>
      <w:r w:rsidR="00A17A0A" w:rsidRPr="00B26FA0">
        <w:rPr>
          <w:rFonts w:ascii="Palatino Linotype" w:hAnsi="Palatino Linotype" w:cs="Arial"/>
          <w:u w:val="single"/>
        </w:rPr>
        <w:t xml:space="preserve"> Organismo Descentralizado de Agua Potable Alcantarillado y Saneamiento del Municipio de Ixtapaluca denominado por sus siglas, O.D.A.P.A.S.</w:t>
      </w:r>
      <w:r w:rsidRPr="00B26FA0">
        <w:rPr>
          <w:rFonts w:ascii="Palatino Linotype" w:hAnsi="Palatino Linotype" w:cs="Arial"/>
        </w:rPr>
        <w:t>, se encuentra dentro de los supuestos de obligatoriedad a transparentar y garantizar el Acceso a la Información Pública.</w:t>
      </w:r>
    </w:p>
    <w:p w14:paraId="3E0049CC" w14:textId="77777777" w:rsidR="00C71171" w:rsidRPr="00B26FA0" w:rsidRDefault="00C71171" w:rsidP="00B26FA0">
      <w:pPr>
        <w:spacing w:line="360" w:lineRule="auto"/>
        <w:ind w:right="49"/>
        <w:jc w:val="both"/>
        <w:rPr>
          <w:rFonts w:ascii="Palatino Linotype" w:hAnsi="Palatino Linotype" w:cs="Arial"/>
        </w:rPr>
      </w:pPr>
    </w:p>
    <w:p w14:paraId="2C1BF359" w14:textId="77777777" w:rsidR="00C71171" w:rsidRPr="00B26FA0" w:rsidRDefault="00C71171" w:rsidP="00B26FA0">
      <w:pPr>
        <w:spacing w:line="360" w:lineRule="auto"/>
        <w:ind w:right="49"/>
        <w:jc w:val="both"/>
        <w:rPr>
          <w:rFonts w:ascii="Palatino Linotype" w:hAnsi="Palatino Linotype" w:cs="Arial"/>
        </w:rPr>
      </w:pPr>
      <w:r w:rsidRPr="00B26FA0">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75367D0" w14:textId="77777777" w:rsidR="00C71171" w:rsidRPr="00B26FA0" w:rsidRDefault="00C71171" w:rsidP="00B26FA0">
      <w:pPr>
        <w:spacing w:line="360" w:lineRule="auto"/>
        <w:ind w:right="49"/>
        <w:jc w:val="both"/>
        <w:rPr>
          <w:rFonts w:ascii="Palatino Linotype" w:hAnsi="Palatino Linotype" w:cs="Arial"/>
        </w:rPr>
      </w:pPr>
    </w:p>
    <w:p w14:paraId="65C25F2B" w14:textId="3B29EE39" w:rsidR="00C71171" w:rsidRPr="00B26FA0" w:rsidRDefault="00C71171" w:rsidP="00B26FA0">
      <w:pPr>
        <w:spacing w:line="360" w:lineRule="auto"/>
        <w:ind w:right="49"/>
        <w:jc w:val="both"/>
        <w:rPr>
          <w:rFonts w:ascii="Palatino Linotype" w:eastAsia="Palatino Linotype" w:hAnsi="Palatino Linotype" w:cs="Palatino Linotype"/>
        </w:rPr>
      </w:pPr>
      <w:r w:rsidRPr="00B26FA0">
        <w:rPr>
          <w:rFonts w:ascii="Palatino Linotype" w:eastAsia="Palatino Linotype" w:hAnsi="Palatino Linotype" w:cs="Palatino Linotype"/>
        </w:rPr>
        <w:t xml:space="preserve">En ese tenor, para un mejor estudio y comprensión del asunto que se resuelve, es preciso recordar que, </w:t>
      </w:r>
      <w:r w:rsidRPr="00B26FA0">
        <w:rPr>
          <w:rFonts w:ascii="Palatino Linotype" w:eastAsia="Palatino Linotype" w:hAnsi="Palatino Linotype" w:cs="Palatino Linotype"/>
          <w:b/>
        </w:rPr>
        <w:t>EL RECURRENTE</w:t>
      </w:r>
      <w:r w:rsidRPr="00B26FA0">
        <w:rPr>
          <w:rFonts w:ascii="Palatino Linotype" w:eastAsia="Palatino Linotype" w:hAnsi="Palatino Linotype" w:cs="Palatino Linotype"/>
        </w:rPr>
        <w:t xml:space="preserve"> requirió al </w:t>
      </w:r>
      <w:r w:rsidRPr="00B26FA0">
        <w:rPr>
          <w:rFonts w:ascii="Palatino Linotype" w:eastAsia="Palatino Linotype" w:hAnsi="Palatino Linotype" w:cs="Palatino Linotype"/>
          <w:b/>
        </w:rPr>
        <w:t xml:space="preserve">SUJETO OBLIGADO </w:t>
      </w:r>
      <w:r w:rsidR="00701B4C" w:rsidRPr="00B26FA0">
        <w:rPr>
          <w:rFonts w:ascii="Palatino Linotype" w:eastAsia="Palatino Linotype" w:hAnsi="Palatino Linotype" w:cs="Palatino Linotype"/>
        </w:rPr>
        <w:t>lo siguiente</w:t>
      </w:r>
      <w:r w:rsidRPr="00B26FA0">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304043" w:rsidRPr="00B26FA0" w14:paraId="114AB36B" w14:textId="77777777" w:rsidTr="00E003D8">
        <w:trPr>
          <w:tblHeader/>
          <w:jc w:val="center"/>
        </w:trPr>
        <w:tc>
          <w:tcPr>
            <w:tcW w:w="2365" w:type="dxa"/>
            <w:shd w:val="clear" w:color="auto" w:fill="000000" w:themeFill="text1"/>
            <w:vAlign w:val="center"/>
          </w:tcPr>
          <w:p w14:paraId="7C7EBB80" w14:textId="77777777" w:rsidR="00304043" w:rsidRPr="00B26FA0" w:rsidRDefault="00304043"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lastRenderedPageBreak/>
              <w:t>Número de Solicitud</w:t>
            </w:r>
          </w:p>
        </w:tc>
        <w:tc>
          <w:tcPr>
            <w:tcW w:w="4222" w:type="dxa"/>
            <w:shd w:val="clear" w:color="auto" w:fill="000000" w:themeFill="text1"/>
            <w:vAlign w:val="center"/>
          </w:tcPr>
          <w:p w14:paraId="24EC1E14" w14:textId="77777777" w:rsidR="00304043" w:rsidRPr="00B26FA0" w:rsidRDefault="00304043"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t>Contenido de la solicitud</w:t>
            </w:r>
          </w:p>
        </w:tc>
      </w:tr>
      <w:tr w:rsidR="00304043" w:rsidRPr="00B26FA0" w14:paraId="56B02F92" w14:textId="77777777" w:rsidTr="00E003D8">
        <w:trPr>
          <w:jc w:val="center"/>
        </w:trPr>
        <w:tc>
          <w:tcPr>
            <w:tcW w:w="2365" w:type="dxa"/>
            <w:vAlign w:val="center"/>
          </w:tcPr>
          <w:p w14:paraId="79D1D4A7" w14:textId="77777777" w:rsidR="00304043" w:rsidRPr="00B26FA0" w:rsidRDefault="00304043"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00018/OASIXTAPAL/IP/2022</w:t>
            </w:r>
          </w:p>
        </w:tc>
        <w:tc>
          <w:tcPr>
            <w:tcW w:w="4222" w:type="dxa"/>
          </w:tcPr>
          <w:p w14:paraId="01D80122" w14:textId="77777777" w:rsidR="00304043" w:rsidRPr="00B26FA0" w:rsidRDefault="00304043" w:rsidP="00B26FA0">
            <w:pPr>
              <w:pStyle w:val="Prrafodelista"/>
              <w:tabs>
                <w:tab w:val="left" w:pos="709"/>
              </w:tabs>
              <w:ind w:left="0"/>
              <w:jc w:val="both"/>
              <w:rPr>
                <w:rFonts w:ascii="Palatino Linotype" w:hAnsi="Palatino Linotype"/>
                <w:b/>
                <w:i/>
                <w:sz w:val="16"/>
                <w:szCs w:val="16"/>
              </w:rPr>
            </w:pPr>
            <w:r w:rsidRPr="00B26FA0">
              <w:rPr>
                <w:rFonts w:ascii="Palatino Linotype" w:hAnsi="Palatino Linotype"/>
                <w:i/>
                <w:color w:val="000000"/>
                <w:sz w:val="16"/>
                <w:szCs w:val="16"/>
              </w:rPr>
              <w:t xml:space="preserve">“Solicito el nombre completo del Jefe de Recursos Humanos del OPDAPAS Ixtapaluca, su grado de estudios, si tiene alguna carrera completa o es trunca, </w:t>
            </w:r>
            <w:proofErr w:type="spellStart"/>
            <w:r w:rsidRPr="00B26FA0">
              <w:rPr>
                <w:rFonts w:ascii="Palatino Linotype" w:hAnsi="Palatino Linotype"/>
                <w:i/>
                <w:color w:val="000000"/>
                <w:sz w:val="16"/>
                <w:szCs w:val="16"/>
              </w:rPr>
              <w:t>cual</w:t>
            </w:r>
            <w:proofErr w:type="spellEnd"/>
            <w:r w:rsidRPr="00B26FA0">
              <w:rPr>
                <w:rFonts w:ascii="Palatino Linotype" w:hAnsi="Palatino Linotype"/>
                <w:i/>
                <w:color w:val="000000"/>
                <w:sz w:val="16"/>
                <w:szCs w:val="16"/>
              </w:rPr>
              <w:t xml:space="preserve"> es su </w:t>
            </w:r>
            <w:proofErr w:type="spellStart"/>
            <w:r w:rsidRPr="00B26FA0">
              <w:rPr>
                <w:rFonts w:ascii="Palatino Linotype" w:hAnsi="Palatino Linotype"/>
                <w:i/>
                <w:color w:val="000000"/>
                <w:sz w:val="16"/>
                <w:szCs w:val="16"/>
              </w:rPr>
              <w:t>perfíl</w:t>
            </w:r>
            <w:proofErr w:type="spellEnd"/>
            <w:r w:rsidRPr="00B26FA0">
              <w:rPr>
                <w:rFonts w:ascii="Palatino Linotype" w:hAnsi="Palatino Linotype"/>
                <w:i/>
                <w:color w:val="000000"/>
                <w:sz w:val="16"/>
                <w:szCs w:val="16"/>
              </w:rPr>
              <w:t xml:space="preserve"> laboral, su sueldo neto y bruto, y una imagen de su </w:t>
            </w:r>
            <w:proofErr w:type="gramStart"/>
            <w:r w:rsidRPr="00B26FA0">
              <w:rPr>
                <w:rFonts w:ascii="Palatino Linotype" w:hAnsi="Palatino Linotype"/>
                <w:i/>
                <w:color w:val="000000"/>
                <w:sz w:val="16"/>
                <w:szCs w:val="16"/>
              </w:rPr>
              <w:t>nombramiento..</w:t>
            </w:r>
            <w:proofErr w:type="gramEnd"/>
            <w:r w:rsidRPr="00B26FA0">
              <w:rPr>
                <w:rFonts w:ascii="Palatino Linotype" w:hAnsi="Palatino Linotype"/>
                <w:i/>
                <w:color w:val="000000"/>
                <w:sz w:val="16"/>
                <w:szCs w:val="16"/>
              </w:rPr>
              <w:t>” (Sic)</w:t>
            </w:r>
          </w:p>
        </w:tc>
      </w:tr>
      <w:tr w:rsidR="00304043" w:rsidRPr="00B26FA0" w14:paraId="6A865249" w14:textId="77777777" w:rsidTr="00E003D8">
        <w:trPr>
          <w:jc w:val="center"/>
        </w:trPr>
        <w:tc>
          <w:tcPr>
            <w:tcW w:w="2365" w:type="dxa"/>
            <w:vAlign w:val="center"/>
          </w:tcPr>
          <w:p w14:paraId="401DD30D" w14:textId="3A17CC65" w:rsidR="00304043" w:rsidRPr="00B26FA0" w:rsidRDefault="004E592F"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00019</w:t>
            </w:r>
            <w:r w:rsidR="00304043" w:rsidRPr="00B26FA0">
              <w:rPr>
                <w:rFonts w:ascii="Palatino Linotype" w:hAnsi="Palatino Linotype"/>
                <w:b/>
                <w:sz w:val="16"/>
                <w:szCs w:val="16"/>
              </w:rPr>
              <w:t>/OASIXTAPAL/IP/2022</w:t>
            </w:r>
          </w:p>
        </w:tc>
        <w:tc>
          <w:tcPr>
            <w:tcW w:w="4222" w:type="dxa"/>
          </w:tcPr>
          <w:p w14:paraId="5336707D" w14:textId="77777777" w:rsidR="00304043" w:rsidRPr="00B26FA0" w:rsidRDefault="00304043" w:rsidP="00B26FA0">
            <w:pPr>
              <w:pStyle w:val="Prrafodelista"/>
              <w:tabs>
                <w:tab w:val="left" w:pos="709"/>
              </w:tabs>
              <w:ind w:left="0"/>
              <w:jc w:val="both"/>
              <w:rPr>
                <w:rFonts w:ascii="Palatino Linotype" w:hAnsi="Palatino Linotype"/>
                <w:i/>
                <w:color w:val="000000"/>
                <w:sz w:val="16"/>
                <w:szCs w:val="16"/>
              </w:rPr>
            </w:pPr>
            <w:r w:rsidRPr="00B26FA0">
              <w:rPr>
                <w:rFonts w:ascii="Palatino Linotype" w:hAnsi="Palatino Linotype"/>
                <w:i/>
                <w:color w:val="000000"/>
                <w:sz w:val="16"/>
                <w:szCs w:val="16"/>
              </w:rPr>
              <w:t xml:space="preserve">“Solicito el nombre completo del Titular de Transparencia del OPDAPAS Ixtapaluca, su grado de estudios, si tiene alguna carrera completa o es trunca, </w:t>
            </w:r>
            <w:proofErr w:type="spellStart"/>
            <w:r w:rsidRPr="00B26FA0">
              <w:rPr>
                <w:rFonts w:ascii="Palatino Linotype" w:hAnsi="Palatino Linotype"/>
                <w:i/>
                <w:color w:val="000000"/>
                <w:sz w:val="16"/>
                <w:szCs w:val="16"/>
              </w:rPr>
              <w:t>cual</w:t>
            </w:r>
            <w:proofErr w:type="spellEnd"/>
            <w:r w:rsidRPr="00B26FA0">
              <w:rPr>
                <w:rFonts w:ascii="Palatino Linotype" w:hAnsi="Palatino Linotype"/>
                <w:i/>
                <w:color w:val="000000"/>
                <w:sz w:val="16"/>
                <w:szCs w:val="16"/>
              </w:rPr>
              <w:t xml:space="preserve"> es su </w:t>
            </w:r>
            <w:proofErr w:type="spellStart"/>
            <w:r w:rsidRPr="00B26FA0">
              <w:rPr>
                <w:rFonts w:ascii="Palatino Linotype" w:hAnsi="Palatino Linotype"/>
                <w:i/>
                <w:color w:val="000000"/>
                <w:sz w:val="16"/>
                <w:szCs w:val="16"/>
              </w:rPr>
              <w:t>perfíl</w:t>
            </w:r>
            <w:proofErr w:type="spellEnd"/>
            <w:r w:rsidRPr="00B26FA0">
              <w:rPr>
                <w:rFonts w:ascii="Palatino Linotype" w:hAnsi="Palatino Linotype"/>
                <w:i/>
                <w:color w:val="000000"/>
                <w:sz w:val="16"/>
                <w:szCs w:val="16"/>
              </w:rPr>
              <w:t xml:space="preserve"> laboral, su sueldo neto y bruto, y una imagen de su nombramiento.” (Sic)</w:t>
            </w:r>
          </w:p>
        </w:tc>
      </w:tr>
    </w:tbl>
    <w:p w14:paraId="4AFEDFFF" w14:textId="77777777" w:rsidR="00304043" w:rsidRPr="00B26FA0" w:rsidRDefault="00304043" w:rsidP="00B26FA0">
      <w:pPr>
        <w:spacing w:line="360" w:lineRule="auto"/>
        <w:ind w:right="51"/>
        <w:jc w:val="both"/>
        <w:rPr>
          <w:rFonts w:ascii="Palatino Linotype" w:eastAsia="Palatino Linotype" w:hAnsi="Palatino Linotype" w:cs="Palatino Linotype"/>
        </w:rPr>
      </w:pPr>
    </w:p>
    <w:p w14:paraId="2EE4041E" w14:textId="31FE5871" w:rsidR="00304043" w:rsidRPr="00B26FA0" w:rsidRDefault="00B06D10" w:rsidP="00B26FA0">
      <w:pPr>
        <w:spacing w:line="360" w:lineRule="auto"/>
        <w:ind w:right="51"/>
        <w:jc w:val="both"/>
        <w:rPr>
          <w:rFonts w:ascii="Palatino Linotype" w:eastAsia="Palatino Linotype" w:hAnsi="Palatino Linotype" w:cs="Palatino Linotype"/>
        </w:rPr>
      </w:pPr>
      <w:r w:rsidRPr="00B26FA0">
        <w:rPr>
          <w:rFonts w:ascii="Palatino Linotype" w:eastAsia="Palatino Linotype" w:hAnsi="Palatino Linotype" w:cs="Palatino Linotype"/>
        </w:rPr>
        <w:t xml:space="preserve">Al respecto el </w:t>
      </w:r>
      <w:r w:rsidRPr="00B26FA0">
        <w:rPr>
          <w:rFonts w:ascii="Palatino Linotype" w:eastAsia="Palatino Linotype" w:hAnsi="Palatino Linotype" w:cs="Palatino Linotype"/>
          <w:b/>
        </w:rPr>
        <w:t xml:space="preserve">SUJETO OBLIGADO </w:t>
      </w:r>
      <w:r w:rsidRPr="00B26FA0">
        <w:rPr>
          <w:rFonts w:ascii="Palatino Linotype" w:eastAsia="Palatino Linotype" w:hAnsi="Palatino Linotype" w:cs="Palatino Linotype"/>
        </w:rPr>
        <w:t>respondió en los siguientes términos.</w:t>
      </w:r>
    </w:p>
    <w:p w14:paraId="59D09559" w14:textId="77777777" w:rsidR="00B06D10" w:rsidRPr="00B26FA0" w:rsidRDefault="00B06D10" w:rsidP="00B26FA0">
      <w:pPr>
        <w:spacing w:line="360" w:lineRule="auto"/>
        <w:ind w:right="51"/>
        <w:jc w:val="both"/>
        <w:rPr>
          <w:rFonts w:ascii="Palatino Linotype" w:eastAsia="Palatino Linotype" w:hAnsi="Palatino Linotype" w:cs="Palatino Linotype"/>
        </w:rPr>
      </w:pPr>
    </w:p>
    <w:p w14:paraId="48E69BA8" w14:textId="77777777" w:rsidR="002B7E7B" w:rsidRPr="00B26FA0" w:rsidRDefault="002B7E7B"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t xml:space="preserve">10402/INFOEM/IP/RR/2022 </w:t>
      </w:r>
    </w:p>
    <w:p w14:paraId="51EE5A71" w14:textId="77777777" w:rsidR="002B7E7B" w:rsidRPr="00B26FA0" w:rsidRDefault="002B7E7B" w:rsidP="00B26FA0">
      <w:pPr>
        <w:spacing w:line="360" w:lineRule="auto"/>
        <w:jc w:val="both"/>
        <w:rPr>
          <w:rFonts w:ascii="Palatino Linotype" w:hAnsi="Palatino Linotype" w:cs="Arial"/>
          <w:color w:val="000000" w:themeColor="text1"/>
        </w:rPr>
      </w:pPr>
    </w:p>
    <w:p w14:paraId="401075CC" w14:textId="77777777" w:rsidR="002B7E7B" w:rsidRPr="00B26FA0" w:rsidRDefault="002B7E7B" w:rsidP="00B26FA0">
      <w:pPr>
        <w:spacing w:line="360" w:lineRule="auto"/>
        <w:ind w:left="426" w:right="567"/>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rPr>
        <w:t>“</w:t>
      </w:r>
      <w:r w:rsidRPr="00B26FA0">
        <w:rPr>
          <w:rFonts w:ascii="Palatino Linotype" w:hAnsi="Palatino Linotype"/>
          <w:i/>
          <w:color w:val="000000"/>
          <w:sz w:val="22"/>
          <w:szCs w:val="22"/>
        </w:rPr>
        <w:t xml:space="preserve">Derivado de la solicitud ingresada a través del sistema SAIMEX el día doce de mayo de dos mil veintidós, informo lo siguiente: Que la responsable del Departamento de Recursos Humanos del O.P.D.A.P.A.S., Ixtapaluca lleva por nombre: DALIA YALITZA ROMERO MARTÍNEZ. Con respecto al grado de estudios, si tiene una carrera completa o trunca y el perfil laboral, se anexa currículum que brinda dicha información, así como también se anexa el nombramiento solicitado. Referente al sueldo neto y bruto, anexo aviso de privacidad que impide al Departamento de Recursos Humanos la transmisión y/o difusión de sus datos personales. Cabe precisar que hay una gama de clasificación respecto de cuales se consideran datos personales, mismo que son los siguientes: datos de identificación, datos laborales, datos patrimoniales, datos sobre procedimientos administrativos y jurisdiccionales, datos </w:t>
      </w:r>
      <w:proofErr w:type="spellStart"/>
      <w:r w:rsidRPr="00B26FA0">
        <w:rPr>
          <w:rFonts w:ascii="Palatino Linotype" w:hAnsi="Palatino Linotype"/>
          <w:i/>
          <w:color w:val="000000"/>
          <w:sz w:val="22"/>
          <w:szCs w:val="22"/>
        </w:rPr>
        <w:t>academicos</w:t>
      </w:r>
      <w:proofErr w:type="spellEnd"/>
      <w:r w:rsidRPr="00B26FA0">
        <w:rPr>
          <w:rFonts w:ascii="Palatino Linotype" w:hAnsi="Palatino Linotype"/>
          <w:i/>
          <w:color w:val="000000"/>
          <w:sz w:val="22"/>
          <w:szCs w:val="22"/>
        </w:rPr>
        <w:t xml:space="preserve"> y datos de tránsito y movimientos migratorios. En esta clasificación de datos personales viene una subclasificación, la cual es de datos patrimoniales, que se refieren a los bienes muebles e inmuebles, ingresos y egresos, cuentas bancarias, seguros, fianzas, afores, historial crediticio, información fiscal, </w:t>
      </w:r>
      <w:r w:rsidRPr="00B26FA0">
        <w:rPr>
          <w:rFonts w:ascii="Palatino Linotype" w:hAnsi="Palatino Linotype"/>
          <w:i/>
          <w:color w:val="000000"/>
          <w:sz w:val="22"/>
          <w:szCs w:val="22"/>
        </w:rPr>
        <w:lastRenderedPageBreak/>
        <w:t>servicios contratados y afines. Dicho lo anterior, se consideran datos personales los datos patrimoniales como son los ingresos y egresos.”</w:t>
      </w:r>
    </w:p>
    <w:p w14:paraId="5283D74B" w14:textId="402C0CDE" w:rsidR="002B7E7B" w:rsidRPr="00B26FA0" w:rsidRDefault="002B7E7B"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Aunado a ello el Sujeto Obligado remitió los archivos denominados “1 DE ENERO DE 2022.pdf</w:t>
      </w:r>
      <w:proofErr w:type="gramStart"/>
      <w:r w:rsidRPr="00B26FA0">
        <w:rPr>
          <w:rFonts w:ascii="Palatino Linotype" w:hAnsi="Palatino Linotype" w:cs="Arial"/>
          <w:color w:val="000000" w:themeColor="text1"/>
        </w:rPr>
        <w:t>” ”</w:t>
      </w:r>
      <w:proofErr w:type="gramEnd"/>
      <w:r w:rsidRPr="00B26FA0">
        <w:t xml:space="preserve"> </w:t>
      </w:r>
      <w:r w:rsidRPr="00B26FA0">
        <w:rPr>
          <w:rFonts w:ascii="Palatino Linotype" w:hAnsi="Palatino Linotype" w:cs="Arial"/>
          <w:color w:val="000000" w:themeColor="text1"/>
        </w:rPr>
        <w:t>DALIA YALITZA.pdf” y ”Documentos escaneados (2).pdf ” mismos que se insertan a continuación</w:t>
      </w:r>
      <w:r w:rsidR="00DE5A91" w:rsidRPr="00B26FA0">
        <w:rPr>
          <w:rFonts w:ascii="Palatino Linotype" w:hAnsi="Palatino Linotype" w:cs="Arial"/>
          <w:color w:val="000000" w:themeColor="text1"/>
        </w:rPr>
        <w:t>, para mejor referencia</w:t>
      </w:r>
      <w:r w:rsidRPr="00B26FA0">
        <w:rPr>
          <w:rFonts w:ascii="Palatino Linotype" w:hAnsi="Palatino Linotype" w:cs="Arial"/>
          <w:color w:val="000000" w:themeColor="text1"/>
        </w:rPr>
        <w:t>:</w:t>
      </w:r>
    </w:p>
    <w:p w14:paraId="26E73D54" w14:textId="77777777" w:rsidR="002B7E7B" w:rsidRPr="00B26FA0" w:rsidRDefault="002B7E7B"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450D2572" wp14:editId="24625E62">
            <wp:extent cx="5941060" cy="54292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5429250"/>
                    </a:xfrm>
                    <a:prstGeom prst="rect">
                      <a:avLst/>
                    </a:prstGeom>
                  </pic:spPr>
                </pic:pic>
              </a:graphicData>
            </a:graphic>
          </wp:inline>
        </w:drawing>
      </w:r>
    </w:p>
    <w:p w14:paraId="10287445" w14:textId="77777777" w:rsidR="002B7E7B" w:rsidRPr="00B26FA0" w:rsidRDefault="002B7E7B"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6CCB9284" wp14:editId="58C0C5A4">
            <wp:extent cx="5941060" cy="5446395"/>
            <wp:effectExtent l="0" t="0" r="254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5446395"/>
                    </a:xfrm>
                    <a:prstGeom prst="rect">
                      <a:avLst/>
                    </a:prstGeom>
                  </pic:spPr>
                </pic:pic>
              </a:graphicData>
            </a:graphic>
          </wp:inline>
        </w:drawing>
      </w:r>
      <w:r w:rsidRPr="00B26FA0">
        <w:rPr>
          <w:noProof/>
          <w:lang w:eastAsia="es-MX"/>
        </w:rPr>
        <w:lastRenderedPageBreak/>
        <w:drawing>
          <wp:inline distT="0" distB="0" distL="0" distR="0" wp14:anchorId="766B0FCC" wp14:editId="044A028B">
            <wp:extent cx="5941060" cy="639064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6390640"/>
                    </a:xfrm>
                    <a:prstGeom prst="rect">
                      <a:avLst/>
                    </a:prstGeom>
                  </pic:spPr>
                </pic:pic>
              </a:graphicData>
            </a:graphic>
          </wp:inline>
        </w:drawing>
      </w:r>
    </w:p>
    <w:p w14:paraId="7B0129BE" w14:textId="77777777" w:rsidR="002B7E7B" w:rsidRPr="00B26FA0" w:rsidRDefault="002B7E7B" w:rsidP="00B26FA0">
      <w:pPr>
        <w:spacing w:line="360" w:lineRule="auto"/>
        <w:jc w:val="both"/>
        <w:rPr>
          <w:rFonts w:ascii="Palatino Linotype" w:hAnsi="Palatino Linotype" w:cs="Arial"/>
          <w:color w:val="000000" w:themeColor="text1"/>
        </w:rPr>
      </w:pPr>
    </w:p>
    <w:p w14:paraId="76AB6471" w14:textId="77777777" w:rsidR="002B7E7B" w:rsidRPr="00B26FA0" w:rsidRDefault="002B7E7B" w:rsidP="00B26FA0">
      <w:pPr>
        <w:spacing w:line="360" w:lineRule="auto"/>
        <w:jc w:val="both"/>
        <w:rPr>
          <w:rFonts w:ascii="Palatino Linotype" w:hAnsi="Palatino Linotype" w:cs="Arial"/>
          <w:b/>
          <w:color w:val="000000" w:themeColor="text1"/>
        </w:rPr>
      </w:pPr>
      <w:r w:rsidRPr="00B26FA0">
        <w:rPr>
          <w:rFonts w:ascii="Palatino Linotype" w:hAnsi="Palatino Linotype" w:cs="Arial"/>
          <w:b/>
          <w:color w:val="000000" w:themeColor="text1"/>
        </w:rPr>
        <w:lastRenderedPageBreak/>
        <w:t>10403/INFOEM/IP/RR/2022</w:t>
      </w:r>
    </w:p>
    <w:p w14:paraId="28393E29" w14:textId="77777777" w:rsidR="002B7E7B" w:rsidRPr="00B26FA0" w:rsidRDefault="002B7E7B" w:rsidP="00B26FA0">
      <w:pPr>
        <w:spacing w:line="360" w:lineRule="auto"/>
        <w:jc w:val="both"/>
        <w:rPr>
          <w:rFonts w:ascii="Palatino Linotype" w:hAnsi="Palatino Linotype" w:cs="Arial"/>
          <w:color w:val="000000" w:themeColor="text1"/>
        </w:rPr>
      </w:pPr>
    </w:p>
    <w:p w14:paraId="37126F28" w14:textId="77777777" w:rsidR="002B7E7B" w:rsidRPr="00B26FA0" w:rsidRDefault="002B7E7B" w:rsidP="00B26FA0">
      <w:pPr>
        <w:spacing w:line="360" w:lineRule="auto"/>
        <w:ind w:left="426" w:right="567"/>
        <w:jc w:val="both"/>
        <w:rPr>
          <w:rFonts w:ascii="Palatino Linotype" w:hAnsi="Palatino Linotype" w:cs="Arial"/>
          <w:i/>
          <w:color w:val="000000" w:themeColor="text1"/>
          <w:sz w:val="22"/>
          <w:szCs w:val="22"/>
        </w:rPr>
      </w:pPr>
      <w:r w:rsidRPr="00B26FA0">
        <w:rPr>
          <w:rFonts w:ascii="Palatino Linotype" w:hAnsi="Palatino Linotype" w:cs="Arial"/>
          <w:i/>
          <w:color w:val="000000" w:themeColor="text1"/>
          <w:sz w:val="22"/>
          <w:szCs w:val="22"/>
        </w:rPr>
        <w:t>“</w:t>
      </w:r>
      <w:r w:rsidRPr="00B26FA0">
        <w:rPr>
          <w:rFonts w:ascii="Palatino Linotype" w:hAnsi="Palatino Linotype"/>
          <w:i/>
          <w:color w:val="000000"/>
          <w:sz w:val="22"/>
          <w:szCs w:val="22"/>
        </w:rPr>
        <w:t xml:space="preserve">Derivado de la solicitud ingresada a través del sistema SAIMEX el día doce de mayo de dos mil veintidós, informo lo siguiente: Que la responsable de la Unidad de Transparencia del O.P.D.A.P.A.S., Ixtapaluca lleva por nombre: PERLA IVETH HERRERA VILLEGAS. Con respecto al grado de estudios, si tiene una carrera completa o trunca y el perfil laboral, se anexa currículum que brinda dicha información, así como también se anexa el nombramiento solicitado. Referente al sueldo neto y bruto, anexo aviso de privacidad que impide al Departamento de Recursos Humanos la transmisión y/o difusión de sus datos personales. Cabe precisar que hay una gama de clasificación respecto de cuales se consideran datos personales, mismo que son los siguientes: datos de identificación, datos laborales, datos patrimoniales, datos sobre procedimientos administrativos y jurisdiccionales, datos </w:t>
      </w:r>
      <w:proofErr w:type="spellStart"/>
      <w:r w:rsidRPr="00B26FA0">
        <w:rPr>
          <w:rFonts w:ascii="Palatino Linotype" w:hAnsi="Palatino Linotype"/>
          <w:i/>
          <w:color w:val="000000"/>
          <w:sz w:val="22"/>
          <w:szCs w:val="22"/>
        </w:rPr>
        <w:t>academicos</w:t>
      </w:r>
      <w:proofErr w:type="spellEnd"/>
      <w:r w:rsidRPr="00B26FA0">
        <w:rPr>
          <w:rFonts w:ascii="Palatino Linotype" w:hAnsi="Palatino Linotype"/>
          <w:i/>
          <w:color w:val="000000"/>
          <w:sz w:val="22"/>
          <w:szCs w:val="22"/>
        </w:rPr>
        <w:t xml:space="preserve"> y datos de tránsito y movimientos migratorios. En esta clasificación de datos personales viene una subclasificación, la cual es de datos patrimoniales, que se refieren a los bienes muebles e inmuebles, ingresos y egresos, cuentas bancarias, seguros, fianzas, afores, historial crediticio, información fiscal, servicios contratados y afines. Dicho lo anterior, se consideran datos personales los datos patrimoniales como son los ingresos y egresos.”</w:t>
      </w:r>
    </w:p>
    <w:p w14:paraId="593F1737" w14:textId="77777777" w:rsidR="002B7E7B" w:rsidRPr="00B26FA0" w:rsidRDefault="002B7E7B" w:rsidP="00B26FA0">
      <w:pPr>
        <w:spacing w:line="360" w:lineRule="auto"/>
        <w:jc w:val="both"/>
        <w:rPr>
          <w:rFonts w:ascii="Palatino Linotype" w:hAnsi="Palatino Linotype" w:cs="Arial"/>
          <w:color w:val="000000" w:themeColor="text1"/>
        </w:rPr>
      </w:pPr>
    </w:p>
    <w:p w14:paraId="646A6FF8" w14:textId="77777777" w:rsidR="002B7E7B" w:rsidRPr="00B26FA0" w:rsidRDefault="002B7E7B" w:rsidP="00B26FA0">
      <w:pPr>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t xml:space="preserve">Aunado a ello el Sujeto Obligado remitió los archivos denominados “OPDAPAS.pdf” 2022, </w:t>
      </w:r>
      <w:proofErr w:type="spellStart"/>
      <w:r w:rsidRPr="00B26FA0">
        <w:rPr>
          <w:rFonts w:ascii="Palatino Linotype" w:hAnsi="Palatino Linotype" w:cs="Arial"/>
          <w:color w:val="000000" w:themeColor="text1"/>
        </w:rPr>
        <w:t>Año</w:t>
      </w:r>
      <w:proofErr w:type="spellEnd"/>
      <w:r w:rsidRPr="00B26FA0">
        <w:rPr>
          <w:rFonts w:ascii="Palatino Linotype" w:hAnsi="Palatino Linotype" w:cs="Arial"/>
          <w:color w:val="000000" w:themeColor="text1"/>
        </w:rPr>
        <w:t xml:space="preserve"> del </w:t>
      </w:r>
      <w:proofErr w:type="spellStart"/>
      <w:r w:rsidRPr="00B26FA0">
        <w:rPr>
          <w:rFonts w:ascii="Palatino Linotype" w:hAnsi="Palatino Linotype" w:cs="Arial"/>
          <w:color w:val="000000" w:themeColor="text1"/>
        </w:rPr>
        <w:t>Quincentenario</w:t>
      </w:r>
      <w:proofErr w:type="spellEnd"/>
      <w:r w:rsidRPr="00B26FA0">
        <w:rPr>
          <w:rFonts w:ascii="Palatino Linotype" w:hAnsi="Palatino Linotype" w:cs="Arial"/>
          <w:color w:val="000000" w:themeColor="text1"/>
        </w:rPr>
        <w:t xml:space="preserve"> de la </w:t>
      </w:r>
      <w:proofErr w:type="spellStart"/>
      <w:r w:rsidRPr="00B26FA0">
        <w:rPr>
          <w:rFonts w:ascii="Palatino Linotype" w:hAnsi="Palatino Linotype" w:cs="Arial"/>
          <w:color w:val="000000" w:themeColor="text1"/>
        </w:rPr>
        <w:t>fundación</w:t>
      </w:r>
      <w:proofErr w:type="spellEnd"/>
      <w:r w:rsidRPr="00B26FA0">
        <w:rPr>
          <w:rFonts w:ascii="Palatino Linotype" w:hAnsi="Palatino Linotype" w:cs="Arial"/>
          <w:color w:val="000000" w:themeColor="text1"/>
        </w:rPr>
        <w:t xml:space="preserve"> de Toluca de Lerdo, capital del Estado de México.pdf” y ”</w:t>
      </w:r>
      <w:r w:rsidRPr="00B26FA0">
        <w:t xml:space="preserve"> </w:t>
      </w:r>
      <w:r w:rsidRPr="00B26FA0">
        <w:rPr>
          <w:rFonts w:ascii="Palatino Linotype" w:hAnsi="Palatino Linotype" w:cs="Arial"/>
          <w:color w:val="000000" w:themeColor="text1"/>
        </w:rPr>
        <w:t>PERLA IVETH-2.pdf” mismos que se insertan a continuación:</w:t>
      </w:r>
    </w:p>
    <w:p w14:paraId="625678E0" w14:textId="77777777" w:rsidR="002B7E7B" w:rsidRPr="00B26FA0" w:rsidRDefault="002B7E7B"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265044AC" wp14:editId="70673A78">
            <wp:extent cx="5941060" cy="596646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5966460"/>
                    </a:xfrm>
                    <a:prstGeom prst="rect">
                      <a:avLst/>
                    </a:prstGeom>
                  </pic:spPr>
                </pic:pic>
              </a:graphicData>
            </a:graphic>
          </wp:inline>
        </w:drawing>
      </w:r>
    </w:p>
    <w:p w14:paraId="2A6805EA" w14:textId="77777777" w:rsidR="002B7E7B" w:rsidRPr="00B26FA0" w:rsidRDefault="002B7E7B" w:rsidP="00B26FA0">
      <w:pPr>
        <w:spacing w:line="360" w:lineRule="auto"/>
        <w:jc w:val="both"/>
        <w:rPr>
          <w:rFonts w:ascii="Palatino Linotype" w:hAnsi="Palatino Linotype" w:cs="Arial"/>
          <w:color w:val="000000" w:themeColor="text1"/>
        </w:rPr>
      </w:pPr>
    </w:p>
    <w:p w14:paraId="73B7A1FE" w14:textId="77777777" w:rsidR="002B7E7B" w:rsidRPr="00B26FA0" w:rsidRDefault="002B7E7B" w:rsidP="00B26FA0">
      <w:pPr>
        <w:spacing w:line="360" w:lineRule="auto"/>
        <w:jc w:val="both"/>
        <w:rPr>
          <w:rFonts w:ascii="Palatino Linotype" w:hAnsi="Palatino Linotype" w:cs="Arial"/>
          <w:color w:val="000000" w:themeColor="text1"/>
        </w:rPr>
      </w:pPr>
    </w:p>
    <w:p w14:paraId="66CE921F" w14:textId="77777777" w:rsidR="002B7E7B" w:rsidRPr="00B26FA0" w:rsidRDefault="002B7E7B"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433B1271" wp14:editId="4C3F54D6">
            <wp:extent cx="5934075" cy="74676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75" cy="7467600"/>
                    </a:xfrm>
                    <a:prstGeom prst="rect">
                      <a:avLst/>
                    </a:prstGeom>
                  </pic:spPr>
                </pic:pic>
              </a:graphicData>
            </a:graphic>
          </wp:inline>
        </w:drawing>
      </w:r>
    </w:p>
    <w:p w14:paraId="1DC88B0D" w14:textId="77777777" w:rsidR="002B7E7B" w:rsidRPr="00B26FA0" w:rsidRDefault="002B7E7B" w:rsidP="00B26FA0">
      <w:pPr>
        <w:spacing w:line="360" w:lineRule="auto"/>
        <w:jc w:val="both"/>
        <w:rPr>
          <w:rFonts w:ascii="Palatino Linotype" w:hAnsi="Palatino Linotype" w:cs="Arial"/>
          <w:color w:val="000000" w:themeColor="text1"/>
        </w:rPr>
      </w:pPr>
      <w:r w:rsidRPr="00B26FA0">
        <w:rPr>
          <w:noProof/>
          <w:lang w:eastAsia="es-MX"/>
        </w:rPr>
        <w:lastRenderedPageBreak/>
        <w:drawing>
          <wp:inline distT="0" distB="0" distL="0" distR="0" wp14:anchorId="34A68323" wp14:editId="7301B70B">
            <wp:extent cx="5941060" cy="5466715"/>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5466715"/>
                    </a:xfrm>
                    <a:prstGeom prst="rect">
                      <a:avLst/>
                    </a:prstGeom>
                  </pic:spPr>
                </pic:pic>
              </a:graphicData>
            </a:graphic>
          </wp:inline>
        </w:drawing>
      </w:r>
    </w:p>
    <w:p w14:paraId="27342653" w14:textId="464B28F5" w:rsidR="00EB67C4" w:rsidRPr="00B26FA0" w:rsidRDefault="00E2662F" w:rsidP="00B26FA0">
      <w:pPr>
        <w:spacing w:before="100" w:beforeAutospacing="1" w:after="100" w:afterAutospacing="1" w:line="360" w:lineRule="auto"/>
        <w:jc w:val="both"/>
        <w:rPr>
          <w:rFonts w:ascii="Palatino Linotype" w:hAnsi="Palatino Linotype"/>
          <w:lang w:val="es-ES_tradnl"/>
        </w:rPr>
      </w:pPr>
      <w:r w:rsidRPr="00B26FA0">
        <w:rPr>
          <w:rFonts w:ascii="Palatino Linotype" w:hAnsi="Palatino Linotype"/>
          <w:lang w:val="es-ES_tradnl"/>
        </w:rPr>
        <w:t xml:space="preserve">Conforme a lo anterior, se logra vislumbrar que </w:t>
      </w:r>
      <w:r w:rsidRPr="00B26FA0">
        <w:rPr>
          <w:rFonts w:ascii="Palatino Linotype" w:hAnsi="Palatino Linotype"/>
          <w:b/>
          <w:lang w:val="es-ES_tradnl"/>
        </w:rPr>
        <w:t>EL RECURRENTE</w:t>
      </w:r>
      <w:r w:rsidRPr="00B26FA0">
        <w:rPr>
          <w:rFonts w:ascii="Palatino Linotype" w:hAnsi="Palatino Linotype"/>
          <w:lang w:val="es-ES_tradnl"/>
        </w:rPr>
        <w:t xml:space="preserve"> únicamente se agravió por lo que hace a</w:t>
      </w:r>
      <w:r w:rsidR="00B20C6B" w:rsidRPr="00B26FA0">
        <w:rPr>
          <w:rFonts w:ascii="Palatino Linotype" w:hAnsi="Palatino Linotype"/>
          <w:lang w:val="es-ES_tradnl"/>
        </w:rPr>
        <w:t xml:space="preserve"> que no se le proporciona la información relativa al sueldo bruto y neto de los servidores públicos en referencia</w:t>
      </w:r>
      <w:r w:rsidR="00C67FC4" w:rsidRPr="00B26FA0">
        <w:rPr>
          <w:rFonts w:ascii="Palatino Linotype" w:hAnsi="Palatino Linotype"/>
          <w:lang w:val="es-ES_tradnl"/>
        </w:rPr>
        <w:t>.</w:t>
      </w:r>
      <w:r w:rsidR="00B20C6B" w:rsidRPr="00B26FA0">
        <w:rPr>
          <w:rFonts w:ascii="Palatino Linotype" w:hAnsi="Palatino Linotype"/>
          <w:lang w:val="es-ES_tradnl"/>
        </w:rPr>
        <w:t xml:space="preserve"> </w:t>
      </w:r>
    </w:p>
    <w:p w14:paraId="6F745DDC" w14:textId="13357E7F" w:rsidR="00E2662F" w:rsidRPr="00B26FA0" w:rsidRDefault="00E2662F" w:rsidP="00B26FA0">
      <w:pPr>
        <w:spacing w:before="100" w:beforeAutospacing="1" w:after="100" w:afterAutospacing="1" w:line="360" w:lineRule="auto"/>
        <w:jc w:val="both"/>
        <w:rPr>
          <w:rFonts w:ascii="Palatino Linotype" w:hAnsi="Palatino Linotype" w:cs="Arial"/>
          <w:i/>
        </w:rPr>
      </w:pPr>
      <w:r w:rsidRPr="00B26FA0">
        <w:rPr>
          <w:rFonts w:ascii="Palatino Linotype" w:hAnsi="Palatino Linotype"/>
          <w:lang w:val="es-ES_tradnl"/>
        </w:rPr>
        <w:lastRenderedPageBreak/>
        <w:t xml:space="preserve">Por tal circunstancia, no se hará pronunciamiento sobre la información entregada por </w:t>
      </w:r>
      <w:r w:rsidRPr="00B26FA0">
        <w:rPr>
          <w:rFonts w:ascii="Palatino Linotype" w:hAnsi="Palatino Linotype"/>
          <w:b/>
          <w:lang w:val="es-ES_tradnl"/>
        </w:rPr>
        <w:t xml:space="preserve">EL SUJETO OBLIGADO </w:t>
      </w:r>
      <w:r w:rsidRPr="00B26FA0">
        <w:rPr>
          <w:rFonts w:ascii="Palatino Linotype" w:hAnsi="Palatino Linotype"/>
          <w:lang w:val="es-ES_tradnl"/>
        </w:rPr>
        <w:t>por no se</w:t>
      </w:r>
      <w:r w:rsidR="001B5BC0" w:rsidRPr="00B26FA0">
        <w:rPr>
          <w:rFonts w:ascii="Palatino Linotype" w:hAnsi="Palatino Linotype"/>
          <w:lang w:val="es-ES_tradnl"/>
        </w:rPr>
        <w:t>r</w:t>
      </w:r>
      <w:r w:rsidRPr="00B26FA0">
        <w:rPr>
          <w:rFonts w:ascii="Palatino Linotype" w:hAnsi="Palatino Linotype"/>
          <w:lang w:val="es-ES_tradnl"/>
        </w:rPr>
        <w:t xml:space="preserve">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5E41B822" w14:textId="77777777" w:rsidR="00E2662F" w:rsidRPr="00B26FA0" w:rsidRDefault="00E2662F" w:rsidP="00B26FA0">
      <w:pPr>
        <w:spacing w:before="100" w:beforeAutospacing="1" w:after="100" w:afterAutospacing="1" w:line="360" w:lineRule="auto"/>
        <w:jc w:val="both"/>
        <w:rPr>
          <w:rFonts w:ascii="Palatino Linotype" w:hAnsi="Palatino Linotype"/>
          <w:lang w:val="es-ES_tradnl"/>
        </w:rPr>
      </w:pPr>
      <w:r w:rsidRPr="00B26FA0">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1A41C9E5" w14:textId="77777777" w:rsidR="00E2662F" w:rsidRPr="00B26FA0" w:rsidRDefault="00E2662F" w:rsidP="00B26FA0">
      <w:pPr>
        <w:ind w:left="851" w:right="616"/>
        <w:jc w:val="both"/>
        <w:rPr>
          <w:rFonts w:ascii="Palatino Linotype" w:hAnsi="Palatino Linotype"/>
          <w:i/>
          <w:lang w:val="es-ES_tradnl"/>
        </w:rPr>
      </w:pPr>
      <w:r w:rsidRPr="00B26FA0">
        <w:rPr>
          <w:rFonts w:ascii="Palatino Linotype" w:hAnsi="Palatino Linotype"/>
          <w:b/>
          <w:bCs/>
          <w:i/>
          <w:lang w:val="es-ES_tradnl"/>
        </w:rPr>
        <w:t xml:space="preserve">“ACTOS CONSENTIDOS. SON LOS QUE NO SE IMPUGNAN MEDIANTE EL RECURSO IDÓNEO. </w:t>
      </w:r>
      <w:r w:rsidRPr="00B26FA0">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EB0BFD" w14:textId="77777777" w:rsidR="00E2662F" w:rsidRPr="00B26FA0" w:rsidRDefault="00E2662F" w:rsidP="00B26FA0">
      <w:pPr>
        <w:rPr>
          <w:rFonts w:ascii="Palatino Linotype" w:hAnsi="Palatino Linotype"/>
          <w:i/>
          <w:lang w:val="es-ES_tradnl"/>
        </w:rPr>
      </w:pPr>
    </w:p>
    <w:p w14:paraId="1C37D2C9" w14:textId="77777777" w:rsidR="00E2662F" w:rsidRPr="00B26FA0" w:rsidRDefault="00E2662F" w:rsidP="00B26FA0">
      <w:pPr>
        <w:spacing w:before="100" w:beforeAutospacing="1" w:after="100" w:afterAutospacing="1" w:line="360" w:lineRule="auto"/>
        <w:jc w:val="both"/>
        <w:rPr>
          <w:rFonts w:ascii="Palatino Linotype" w:hAnsi="Palatino Linotype"/>
          <w:lang w:val="es-ES_tradnl"/>
        </w:rPr>
      </w:pPr>
      <w:r w:rsidRPr="00B26FA0">
        <w:rPr>
          <w:rFonts w:ascii="Palatino Linotype" w:hAnsi="Palatino Linotype"/>
          <w:lang w:val="es-ES_tradnl"/>
        </w:rPr>
        <w:t>Lo anterior es así, debido a que cuando el particular</w:t>
      </w:r>
      <w:r w:rsidRPr="00B26FA0">
        <w:rPr>
          <w:rFonts w:ascii="Palatino Linotype" w:hAnsi="Palatino Linotype"/>
          <w:b/>
          <w:lang w:val="es-ES_tradnl"/>
        </w:rPr>
        <w:t xml:space="preserve"> </w:t>
      </w:r>
      <w:r w:rsidRPr="00B26FA0">
        <w:rPr>
          <w:rFonts w:ascii="Palatino Linotype" w:hAnsi="Palatino Linotype"/>
          <w:lang w:val="es-ES_tradnl"/>
        </w:rPr>
        <w:t xml:space="preserve">impugnó la respuesta del </w:t>
      </w:r>
      <w:r w:rsidRPr="00B26FA0">
        <w:rPr>
          <w:rFonts w:ascii="Palatino Linotype" w:hAnsi="Palatino Linotype"/>
          <w:b/>
          <w:lang w:val="es-ES_tradnl"/>
        </w:rPr>
        <w:t>SUJETO OBLIGADO</w:t>
      </w:r>
      <w:r w:rsidRPr="00B26FA0">
        <w:rPr>
          <w:rFonts w:ascii="Palatino Linotype" w:hAnsi="Palatino Linotype"/>
          <w:lang w:val="es-ES_tradnl"/>
        </w:rPr>
        <w:t xml:space="preserve">, y no expresó razón o motivo de inconformidad en contra de todos los </w:t>
      </w:r>
      <w:r w:rsidRPr="00B26FA0">
        <w:rPr>
          <w:rFonts w:ascii="Palatino Linotype" w:hAnsi="Palatino Linotype"/>
          <w:lang w:val="es-ES_tradnl"/>
        </w:rPr>
        <w:lastRenderedPageBreak/>
        <w:t xml:space="preserve">rubros solicitados, dichos rubros deben declararse atendidos, pues se entiende que </w:t>
      </w:r>
      <w:r w:rsidRPr="00B26FA0">
        <w:rPr>
          <w:rFonts w:ascii="Palatino Linotype" w:hAnsi="Palatino Linotype"/>
          <w:b/>
          <w:lang w:val="es-ES_tradnl"/>
        </w:rPr>
        <w:t>EL RECURRENTE</w:t>
      </w:r>
      <w:r w:rsidRPr="00B26FA0">
        <w:rPr>
          <w:rFonts w:ascii="Palatino Linotype" w:hAnsi="Palatino Linotype"/>
          <w:lang w:val="es-ES_tradnl"/>
        </w:rPr>
        <w:t xml:space="preserve"> está conforme con la respuesta proporcionada por </w:t>
      </w:r>
      <w:r w:rsidRPr="00B26FA0">
        <w:rPr>
          <w:rFonts w:ascii="Palatino Linotype" w:hAnsi="Palatino Linotype"/>
          <w:b/>
          <w:lang w:val="es-ES_tradnl"/>
        </w:rPr>
        <w:t>EL SUJETO OBLIGADO,</w:t>
      </w:r>
      <w:r w:rsidRPr="00B26FA0">
        <w:rPr>
          <w:rFonts w:ascii="Palatino Linotype" w:hAnsi="Palatino Linotype"/>
          <w:lang w:val="es-ES_tradnl"/>
        </w:rPr>
        <w:t xml:space="preserve"> al no contravenir la misma. </w:t>
      </w:r>
    </w:p>
    <w:p w14:paraId="249E35C0" w14:textId="77777777" w:rsidR="00E2662F" w:rsidRPr="00B26FA0" w:rsidRDefault="00E2662F" w:rsidP="00B26FA0">
      <w:pPr>
        <w:spacing w:before="100" w:beforeAutospacing="1" w:after="100" w:afterAutospacing="1" w:line="360" w:lineRule="auto"/>
        <w:jc w:val="both"/>
        <w:rPr>
          <w:rFonts w:ascii="Palatino Linotype" w:hAnsi="Palatino Linotype"/>
          <w:lang w:val="es-ES_tradnl"/>
        </w:rPr>
      </w:pPr>
      <w:r w:rsidRPr="00B26FA0">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6480BA39" w14:textId="77777777" w:rsidR="00E2662F" w:rsidRPr="00B26FA0" w:rsidRDefault="00E2662F" w:rsidP="00B26FA0">
      <w:pPr>
        <w:ind w:left="851" w:right="616"/>
        <w:jc w:val="both"/>
        <w:rPr>
          <w:rFonts w:ascii="Palatino Linotype" w:hAnsi="Palatino Linotype"/>
          <w:bCs/>
          <w:i/>
          <w:iCs/>
          <w:lang w:val="es-ES_tradnl"/>
        </w:rPr>
      </w:pPr>
      <w:r w:rsidRPr="00B26FA0">
        <w:rPr>
          <w:rFonts w:ascii="Palatino Linotype" w:hAnsi="Palatino Linotype"/>
          <w:b/>
          <w:i/>
          <w:lang w:val="es-ES_tradnl"/>
        </w:rPr>
        <w:t xml:space="preserve">“REVISIÓN EN AMPARO. LOS RESOLUTIVOS NO COMBATIDOS DEBEN DECLARARSE FIRMES. </w:t>
      </w:r>
      <w:r w:rsidRPr="00B26FA0">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26FA0">
        <w:rPr>
          <w:rFonts w:ascii="Palatino Linotype" w:hAnsi="Palatino Linotype"/>
          <w:i/>
          <w:lang w:val="es-ES_tradnl"/>
        </w:rPr>
        <w:t>todos</w:t>
      </w:r>
      <w:r w:rsidRPr="00B26FA0">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97514BE" w14:textId="77777777" w:rsidR="00E2662F" w:rsidRPr="00B26FA0" w:rsidRDefault="00E2662F" w:rsidP="00B26FA0">
      <w:pPr>
        <w:ind w:left="851" w:right="616"/>
        <w:jc w:val="both"/>
        <w:rPr>
          <w:rFonts w:ascii="Palatino Linotype" w:hAnsi="Palatino Linotype"/>
          <w:bCs/>
          <w:i/>
          <w:iCs/>
          <w:lang w:val="es-ES_tradnl"/>
        </w:rPr>
      </w:pPr>
    </w:p>
    <w:p w14:paraId="5BA99669" w14:textId="77777777" w:rsidR="00E2662F" w:rsidRPr="00B26FA0" w:rsidRDefault="00E2662F" w:rsidP="00B26FA0">
      <w:pPr>
        <w:spacing w:before="100" w:beforeAutospacing="1" w:after="100" w:afterAutospacing="1" w:line="360" w:lineRule="auto"/>
        <w:jc w:val="both"/>
        <w:rPr>
          <w:rFonts w:ascii="Palatino Linotype" w:hAnsi="Palatino Linotype"/>
          <w:lang w:val="es-ES_tradnl"/>
        </w:rPr>
      </w:pPr>
      <w:r w:rsidRPr="00B26FA0">
        <w:rPr>
          <w:rFonts w:ascii="Palatino Linotype" w:hAnsi="Palatino Linotype"/>
          <w:lang w:val="es-ES_tradnl"/>
        </w:rPr>
        <w:t xml:space="preserve">Para mayor precisión a lo aquí expuesto, lo anterior guarda relación toda vez que en el caso de que </w:t>
      </w:r>
      <w:r w:rsidRPr="00B26FA0">
        <w:rPr>
          <w:rFonts w:ascii="Palatino Linotype" w:hAnsi="Palatino Linotype"/>
          <w:b/>
          <w:lang w:val="es-ES_tradnl"/>
        </w:rPr>
        <w:t>EL RECURRENTE</w:t>
      </w:r>
      <w:r w:rsidRPr="00B26FA0">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w:t>
      </w:r>
      <w:r w:rsidRPr="00B26FA0">
        <w:rPr>
          <w:rFonts w:ascii="Palatino Linotype" w:hAnsi="Palatino Linotype"/>
          <w:lang w:val="es-ES_tradnl"/>
        </w:rPr>
        <w:lastRenderedPageBreak/>
        <w:t>emitido por el Instituto Nacional de Transparencia, Acceso a la Información y Protección de Datos Personales, que establece lo siguiente:</w:t>
      </w:r>
    </w:p>
    <w:p w14:paraId="13FC2EBC" w14:textId="77777777" w:rsidR="00E2662F" w:rsidRPr="00B26FA0" w:rsidRDefault="00E2662F" w:rsidP="00B26FA0">
      <w:pPr>
        <w:rPr>
          <w:rFonts w:ascii="Palatino Linotype" w:hAnsi="Palatino Linotype"/>
          <w:bCs/>
        </w:rPr>
      </w:pPr>
    </w:p>
    <w:p w14:paraId="4C99AE0D" w14:textId="77777777" w:rsidR="00E2662F" w:rsidRPr="00B26FA0" w:rsidRDefault="00E2662F" w:rsidP="00B26FA0">
      <w:pPr>
        <w:ind w:left="851" w:right="618"/>
        <w:jc w:val="both"/>
        <w:rPr>
          <w:rFonts w:ascii="Palatino Linotype" w:hAnsi="Palatino Linotype"/>
          <w:bCs/>
          <w:i/>
        </w:rPr>
      </w:pPr>
      <w:r w:rsidRPr="00B26FA0">
        <w:rPr>
          <w:rFonts w:ascii="Palatino Linotype" w:hAnsi="Palatino Linotype"/>
          <w:b/>
          <w:bCs/>
          <w:i/>
        </w:rPr>
        <w:t xml:space="preserve">“Actos consentidos tácitamente. Improcedencia de su análisis. </w:t>
      </w:r>
      <w:r w:rsidRPr="00B26FA0">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EB6F4B3" w14:textId="77777777" w:rsidR="00E2662F" w:rsidRPr="00B26FA0" w:rsidRDefault="00E2662F" w:rsidP="00B26FA0">
      <w:pPr>
        <w:rPr>
          <w:rFonts w:ascii="Palatino Linotype" w:hAnsi="Palatino Linotype"/>
          <w:bCs/>
          <w:iCs/>
        </w:rPr>
      </w:pPr>
    </w:p>
    <w:p w14:paraId="0BD657EA" w14:textId="0855D21B" w:rsidR="00E2662F" w:rsidRPr="00B26FA0" w:rsidRDefault="00E2662F" w:rsidP="00B26FA0">
      <w:pPr>
        <w:spacing w:before="100" w:beforeAutospacing="1" w:after="100" w:afterAutospacing="1" w:line="360" w:lineRule="auto"/>
        <w:jc w:val="both"/>
        <w:rPr>
          <w:rFonts w:ascii="Palatino Linotype" w:hAnsi="Palatino Linotype"/>
          <w:bCs/>
        </w:rPr>
      </w:pPr>
      <w:r w:rsidRPr="00B26FA0">
        <w:rPr>
          <w:rFonts w:ascii="Palatino Linotype" w:hAnsi="Palatino Linotype"/>
        </w:rPr>
        <w:t xml:space="preserve">Conforme al Criterio establecido y a todo lo antes expuesto, </w:t>
      </w:r>
      <w:r w:rsidR="00583159" w:rsidRPr="00B26FA0">
        <w:rPr>
          <w:rFonts w:ascii="Palatino Linotype" w:hAnsi="Palatino Linotype"/>
        </w:rPr>
        <w:t>e</w:t>
      </w:r>
      <w:r w:rsidRPr="00B26FA0">
        <w:rPr>
          <w:rFonts w:ascii="Palatino Linotype" w:hAnsi="Palatino Linotype"/>
        </w:rPr>
        <w:t xml:space="preserve">ste Órgano Garante </w:t>
      </w:r>
      <w:r w:rsidR="00583159" w:rsidRPr="00B26FA0">
        <w:rPr>
          <w:rFonts w:ascii="Palatino Linotype" w:hAnsi="Palatino Linotype"/>
        </w:rPr>
        <w:t>no entra</w:t>
      </w:r>
      <w:r w:rsidRPr="00B26FA0">
        <w:rPr>
          <w:rFonts w:ascii="Palatino Linotype" w:hAnsi="Palatino Linotype"/>
        </w:rPr>
        <w:t xml:space="preserve"> al análisis de las partes de la respuesta del </w:t>
      </w:r>
      <w:r w:rsidRPr="00B26FA0">
        <w:rPr>
          <w:rFonts w:ascii="Palatino Linotype" w:hAnsi="Palatino Linotype"/>
          <w:b/>
        </w:rPr>
        <w:t>SUJETO OBLIGADO</w:t>
      </w:r>
      <w:r w:rsidRPr="00B26FA0">
        <w:rPr>
          <w:rFonts w:ascii="Palatino Linotype" w:hAnsi="Palatino Linotype"/>
        </w:rPr>
        <w:t xml:space="preserve"> que no fueron impugnadas por </w:t>
      </w:r>
      <w:r w:rsidR="00F93A5D" w:rsidRPr="00F93A5D">
        <w:rPr>
          <w:rFonts w:ascii="Palatino Linotype" w:hAnsi="Palatino Linotype"/>
          <w:b/>
        </w:rPr>
        <w:t>EL</w:t>
      </w:r>
      <w:r w:rsidRPr="00F93A5D">
        <w:rPr>
          <w:rFonts w:ascii="Palatino Linotype" w:hAnsi="Palatino Linotype"/>
          <w:b/>
        </w:rPr>
        <w:t xml:space="preserve"> </w:t>
      </w:r>
      <w:r w:rsidR="00F93A5D" w:rsidRPr="00F93A5D">
        <w:rPr>
          <w:rFonts w:ascii="Palatino Linotype" w:hAnsi="Palatino Linotype"/>
          <w:b/>
        </w:rPr>
        <w:t>RECURRENTE</w:t>
      </w:r>
      <w:r w:rsidRPr="00B26FA0">
        <w:rPr>
          <w:rFonts w:ascii="Palatino Linotype" w:hAnsi="Palatino Linotype"/>
          <w:bCs/>
        </w:rPr>
        <w:t xml:space="preserve">; por lo que, en el presente caso, se tiene por consentida la información solicitada </w:t>
      </w:r>
      <w:r w:rsidR="00583159" w:rsidRPr="00B26FA0">
        <w:rPr>
          <w:rFonts w:ascii="Palatino Linotype" w:hAnsi="Palatino Linotype"/>
          <w:bCs/>
        </w:rPr>
        <w:t>consistente en.</w:t>
      </w:r>
      <w:r w:rsidRPr="00B26FA0">
        <w:rPr>
          <w:rFonts w:ascii="Palatino Linotype" w:hAnsi="Palatino Linotype"/>
          <w:bCs/>
        </w:rPr>
        <w:t xml:space="preserve"> </w:t>
      </w:r>
    </w:p>
    <w:tbl>
      <w:tblPr>
        <w:tblStyle w:val="Tablaconcuadrcula"/>
        <w:tblW w:w="0" w:type="auto"/>
        <w:jc w:val="center"/>
        <w:tblLook w:val="04A0" w:firstRow="1" w:lastRow="0" w:firstColumn="1" w:lastColumn="0" w:noHBand="0" w:noVBand="1"/>
      </w:tblPr>
      <w:tblGrid>
        <w:gridCol w:w="2365"/>
        <w:gridCol w:w="4222"/>
      </w:tblGrid>
      <w:tr w:rsidR="007F0BA1" w:rsidRPr="00B26FA0" w14:paraId="7741BFF8" w14:textId="77777777" w:rsidTr="007F0BA1">
        <w:trPr>
          <w:tblHeader/>
          <w:jc w:val="center"/>
        </w:trPr>
        <w:tc>
          <w:tcPr>
            <w:tcW w:w="23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265DAB" w14:textId="77777777" w:rsidR="007F0BA1" w:rsidRPr="00B26FA0" w:rsidRDefault="007F0BA1"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E46D4C" w14:textId="77777777" w:rsidR="007F0BA1" w:rsidRPr="00B26FA0" w:rsidRDefault="007F0BA1" w:rsidP="00B26FA0">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26FA0">
              <w:rPr>
                <w:rFonts w:ascii="Palatino Linotype" w:hAnsi="Palatino Linotype"/>
                <w:b/>
                <w:color w:val="FFFFFF" w:themeColor="background1"/>
                <w:sz w:val="16"/>
                <w:szCs w:val="16"/>
              </w:rPr>
              <w:t>Contenido de la solicitud</w:t>
            </w:r>
          </w:p>
        </w:tc>
      </w:tr>
      <w:tr w:rsidR="007F0BA1" w:rsidRPr="00B26FA0" w14:paraId="616106C2" w14:textId="77777777" w:rsidTr="007F0BA1">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306E7240" w14:textId="77777777" w:rsidR="007F0BA1" w:rsidRPr="00B26FA0" w:rsidRDefault="007F0BA1"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00018/OASIXTAPAL/IP/2022</w:t>
            </w:r>
          </w:p>
        </w:tc>
        <w:tc>
          <w:tcPr>
            <w:tcW w:w="4222" w:type="dxa"/>
            <w:tcBorders>
              <w:top w:val="single" w:sz="4" w:space="0" w:color="auto"/>
              <w:left w:val="single" w:sz="4" w:space="0" w:color="auto"/>
              <w:bottom w:val="single" w:sz="4" w:space="0" w:color="auto"/>
              <w:right w:val="single" w:sz="4" w:space="0" w:color="auto"/>
            </w:tcBorders>
            <w:hideMark/>
          </w:tcPr>
          <w:p w14:paraId="1821BD1F" w14:textId="638978BE" w:rsidR="007F0BA1" w:rsidRPr="00B26FA0" w:rsidRDefault="007F0BA1" w:rsidP="00B26FA0">
            <w:pPr>
              <w:pStyle w:val="Prrafodelista"/>
              <w:tabs>
                <w:tab w:val="left" w:pos="709"/>
              </w:tabs>
              <w:ind w:left="0"/>
              <w:jc w:val="both"/>
              <w:rPr>
                <w:rFonts w:ascii="Palatino Linotype" w:hAnsi="Palatino Linotype"/>
                <w:b/>
                <w:i/>
                <w:sz w:val="16"/>
                <w:szCs w:val="16"/>
              </w:rPr>
            </w:pPr>
            <w:r w:rsidRPr="00B26FA0">
              <w:rPr>
                <w:rFonts w:ascii="Palatino Linotype" w:hAnsi="Palatino Linotype"/>
                <w:i/>
                <w:color w:val="000000"/>
                <w:sz w:val="16"/>
                <w:szCs w:val="16"/>
              </w:rPr>
              <w:t xml:space="preserve">“Solicito el nombre completo del Jefe de Recursos Humanos del OPDAPAS Ixtapaluca, su grado de estudios, si tiene alguna carrera completa o es trunca, </w:t>
            </w:r>
            <w:proofErr w:type="spellStart"/>
            <w:r w:rsidRPr="00B26FA0">
              <w:rPr>
                <w:rFonts w:ascii="Palatino Linotype" w:hAnsi="Palatino Linotype"/>
                <w:i/>
                <w:color w:val="000000"/>
                <w:sz w:val="16"/>
                <w:szCs w:val="16"/>
              </w:rPr>
              <w:t>cual</w:t>
            </w:r>
            <w:proofErr w:type="spellEnd"/>
            <w:r w:rsidRPr="00B26FA0">
              <w:rPr>
                <w:rFonts w:ascii="Palatino Linotype" w:hAnsi="Palatino Linotype"/>
                <w:i/>
                <w:color w:val="000000"/>
                <w:sz w:val="16"/>
                <w:szCs w:val="16"/>
              </w:rPr>
              <w:t xml:space="preserve"> es su </w:t>
            </w:r>
            <w:proofErr w:type="spellStart"/>
            <w:r w:rsidRPr="00B26FA0">
              <w:rPr>
                <w:rFonts w:ascii="Palatino Linotype" w:hAnsi="Palatino Linotype"/>
                <w:i/>
                <w:color w:val="000000"/>
                <w:sz w:val="16"/>
                <w:szCs w:val="16"/>
              </w:rPr>
              <w:t>perfíl</w:t>
            </w:r>
            <w:proofErr w:type="spellEnd"/>
            <w:r w:rsidRPr="00B26FA0">
              <w:rPr>
                <w:rFonts w:ascii="Palatino Linotype" w:hAnsi="Palatino Linotype"/>
                <w:i/>
                <w:color w:val="000000"/>
                <w:sz w:val="16"/>
                <w:szCs w:val="16"/>
              </w:rPr>
              <w:t xml:space="preserve"> laboral, (…), y una imagen de su </w:t>
            </w:r>
            <w:proofErr w:type="gramStart"/>
            <w:r w:rsidRPr="00B26FA0">
              <w:rPr>
                <w:rFonts w:ascii="Palatino Linotype" w:hAnsi="Palatino Linotype"/>
                <w:i/>
                <w:color w:val="000000"/>
                <w:sz w:val="16"/>
                <w:szCs w:val="16"/>
              </w:rPr>
              <w:t>nombramiento..</w:t>
            </w:r>
            <w:proofErr w:type="gramEnd"/>
            <w:r w:rsidRPr="00B26FA0">
              <w:rPr>
                <w:rFonts w:ascii="Palatino Linotype" w:hAnsi="Palatino Linotype"/>
                <w:i/>
                <w:color w:val="000000"/>
                <w:sz w:val="16"/>
                <w:szCs w:val="16"/>
              </w:rPr>
              <w:t>” (Sic)</w:t>
            </w:r>
          </w:p>
        </w:tc>
      </w:tr>
      <w:tr w:rsidR="007F0BA1" w:rsidRPr="00B26FA0" w14:paraId="2E2DE9E1" w14:textId="77777777" w:rsidTr="007F0BA1">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624D18AA" w14:textId="61005594" w:rsidR="007F0BA1" w:rsidRPr="00B26FA0" w:rsidRDefault="00C80F0C" w:rsidP="00B26FA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B26FA0">
              <w:rPr>
                <w:rFonts w:ascii="Palatino Linotype" w:hAnsi="Palatino Linotype"/>
                <w:b/>
                <w:sz w:val="16"/>
                <w:szCs w:val="16"/>
              </w:rPr>
              <w:t>00019</w:t>
            </w:r>
            <w:r w:rsidR="007F0BA1" w:rsidRPr="00B26FA0">
              <w:rPr>
                <w:rFonts w:ascii="Palatino Linotype" w:hAnsi="Palatino Linotype"/>
                <w:b/>
                <w:sz w:val="16"/>
                <w:szCs w:val="16"/>
              </w:rPr>
              <w:t>/OASIXTAPAL/IP/2022</w:t>
            </w:r>
          </w:p>
        </w:tc>
        <w:tc>
          <w:tcPr>
            <w:tcW w:w="4222" w:type="dxa"/>
            <w:tcBorders>
              <w:top w:val="single" w:sz="4" w:space="0" w:color="auto"/>
              <w:left w:val="single" w:sz="4" w:space="0" w:color="auto"/>
              <w:bottom w:val="single" w:sz="4" w:space="0" w:color="auto"/>
              <w:right w:val="single" w:sz="4" w:space="0" w:color="auto"/>
            </w:tcBorders>
            <w:hideMark/>
          </w:tcPr>
          <w:p w14:paraId="42B829F1" w14:textId="3D2030F5" w:rsidR="007F0BA1" w:rsidRPr="00B26FA0" w:rsidRDefault="007F0BA1" w:rsidP="00B26FA0">
            <w:pPr>
              <w:pStyle w:val="Prrafodelista"/>
              <w:tabs>
                <w:tab w:val="left" w:pos="709"/>
              </w:tabs>
              <w:ind w:left="0"/>
              <w:jc w:val="both"/>
              <w:rPr>
                <w:rFonts w:ascii="Palatino Linotype" w:hAnsi="Palatino Linotype"/>
                <w:i/>
                <w:color w:val="000000"/>
                <w:sz w:val="16"/>
                <w:szCs w:val="16"/>
              </w:rPr>
            </w:pPr>
            <w:r w:rsidRPr="00B26FA0">
              <w:rPr>
                <w:rFonts w:ascii="Palatino Linotype" w:hAnsi="Palatino Linotype"/>
                <w:i/>
                <w:color w:val="000000"/>
                <w:sz w:val="16"/>
                <w:szCs w:val="16"/>
              </w:rPr>
              <w:t xml:space="preserve">“Solicito el nombre completo del Titular de Transparencia del OPDAPAS Ixtapaluca, su grado de estudios, si tiene alguna carrera completa o es trunca, </w:t>
            </w:r>
            <w:proofErr w:type="spellStart"/>
            <w:r w:rsidRPr="00B26FA0">
              <w:rPr>
                <w:rFonts w:ascii="Palatino Linotype" w:hAnsi="Palatino Linotype"/>
                <w:i/>
                <w:color w:val="000000"/>
                <w:sz w:val="16"/>
                <w:szCs w:val="16"/>
              </w:rPr>
              <w:t>cual</w:t>
            </w:r>
            <w:proofErr w:type="spellEnd"/>
            <w:r w:rsidRPr="00B26FA0">
              <w:rPr>
                <w:rFonts w:ascii="Palatino Linotype" w:hAnsi="Palatino Linotype"/>
                <w:i/>
                <w:color w:val="000000"/>
                <w:sz w:val="16"/>
                <w:szCs w:val="16"/>
              </w:rPr>
              <w:t xml:space="preserve"> es su </w:t>
            </w:r>
            <w:proofErr w:type="spellStart"/>
            <w:r w:rsidRPr="00B26FA0">
              <w:rPr>
                <w:rFonts w:ascii="Palatino Linotype" w:hAnsi="Palatino Linotype"/>
                <w:i/>
                <w:color w:val="000000"/>
                <w:sz w:val="16"/>
                <w:szCs w:val="16"/>
              </w:rPr>
              <w:t>perfíl</w:t>
            </w:r>
            <w:proofErr w:type="spellEnd"/>
            <w:r w:rsidRPr="00B26FA0">
              <w:rPr>
                <w:rFonts w:ascii="Palatino Linotype" w:hAnsi="Palatino Linotype"/>
                <w:i/>
                <w:color w:val="000000"/>
                <w:sz w:val="16"/>
                <w:szCs w:val="16"/>
              </w:rPr>
              <w:t xml:space="preserve"> laboral, (…), y una imagen de su nombramiento.” (Sic)</w:t>
            </w:r>
          </w:p>
        </w:tc>
      </w:tr>
    </w:tbl>
    <w:p w14:paraId="318B38C2" w14:textId="77777777" w:rsidR="002B7E7B" w:rsidRPr="00B26FA0" w:rsidRDefault="002B7E7B" w:rsidP="00B26FA0">
      <w:pPr>
        <w:spacing w:line="360" w:lineRule="auto"/>
        <w:jc w:val="both"/>
        <w:rPr>
          <w:rFonts w:ascii="Palatino Linotype" w:hAnsi="Palatino Linotype" w:cs="Arial"/>
          <w:color w:val="000000" w:themeColor="text1"/>
        </w:rPr>
      </w:pPr>
    </w:p>
    <w:p w14:paraId="557EE12D" w14:textId="0D3E8968"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 xml:space="preserve">De lo anterior, se puede advertir que </w:t>
      </w:r>
      <w:r w:rsidRPr="00B26FA0">
        <w:rPr>
          <w:rFonts w:ascii="Palatino Linotype" w:eastAsia="Palatino Linotype" w:hAnsi="Palatino Linotype" w:cs="Palatino Linotype"/>
          <w:b/>
        </w:rPr>
        <w:t xml:space="preserve">EL SUJETO OBLIGADO </w:t>
      </w:r>
      <w:r w:rsidRPr="00B26FA0">
        <w:rPr>
          <w:rFonts w:ascii="Palatino Linotype" w:eastAsia="Palatino Linotype" w:hAnsi="Palatino Linotype" w:cs="Palatino Linotype"/>
        </w:rPr>
        <w:t xml:space="preserve">no satisfizo el derecho de acceso a la información ejercido por el particular, pues como se puede observar en la tabla que antecede, no </w:t>
      </w:r>
      <w:r w:rsidR="00114DD9" w:rsidRPr="00B26FA0">
        <w:rPr>
          <w:rFonts w:ascii="Palatino Linotype" w:eastAsia="Palatino Linotype" w:hAnsi="Palatino Linotype" w:cs="Palatino Linotype"/>
        </w:rPr>
        <w:t xml:space="preserve">entrega la información consistente al sueldo bruto y neto del jefe de </w:t>
      </w:r>
      <w:r w:rsidR="00114DD9" w:rsidRPr="00B26FA0">
        <w:rPr>
          <w:rFonts w:ascii="Palatino Linotype" w:eastAsia="Palatino Linotype" w:hAnsi="Palatino Linotype" w:cs="Palatino Linotype"/>
        </w:rPr>
        <w:lastRenderedPageBreak/>
        <w:t xml:space="preserve">Recursos </w:t>
      </w:r>
      <w:proofErr w:type="gramStart"/>
      <w:r w:rsidR="00114DD9" w:rsidRPr="00B26FA0">
        <w:rPr>
          <w:rFonts w:ascii="Palatino Linotype" w:eastAsia="Palatino Linotype" w:hAnsi="Palatino Linotype" w:cs="Palatino Linotype"/>
        </w:rPr>
        <w:t>Humanos  el</w:t>
      </w:r>
      <w:proofErr w:type="gramEnd"/>
      <w:r w:rsidR="00114DD9" w:rsidRPr="00B26FA0">
        <w:rPr>
          <w:rFonts w:ascii="Palatino Linotype" w:eastAsia="Palatino Linotype" w:hAnsi="Palatino Linotype" w:cs="Palatino Linotype"/>
        </w:rPr>
        <w:t xml:space="preserve"> Titular de la Unidad de Transparencia </w:t>
      </w:r>
      <w:r w:rsidRPr="00B26FA0">
        <w:rPr>
          <w:rFonts w:ascii="Palatino Linotype" w:eastAsia="Palatino Linotype" w:hAnsi="Palatino Linotype" w:cs="Palatino Linotype"/>
        </w:rPr>
        <w:t>arguyendo la existencia de avisos de privacidad de sus trabajadores.</w:t>
      </w:r>
    </w:p>
    <w:p w14:paraId="7F91690A"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446498" w14:textId="00E6A89B" w:rsidR="0023184D" w:rsidRPr="00B26FA0" w:rsidRDefault="0023184D" w:rsidP="00B26FA0">
      <w:pPr>
        <w:widowControl w:val="0"/>
        <w:pBdr>
          <w:top w:val="nil"/>
          <w:left w:val="nil"/>
          <w:bottom w:val="nil"/>
          <w:right w:val="nil"/>
          <w:between w:val="nil"/>
        </w:pBdr>
        <w:spacing w:line="360" w:lineRule="auto"/>
        <w:jc w:val="both"/>
        <w:rPr>
          <w:rFonts w:ascii="Palatino Linotype" w:hAnsi="Palatino Linotype" w:cs="Arial"/>
          <w:color w:val="000000" w:themeColor="text1"/>
        </w:rPr>
      </w:pPr>
      <w:r w:rsidRPr="00B26FA0">
        <w:rPr>
          <w:rFonts w:ascii="Palatino Linotype" w:eastAsia="Palatino Linotype" w:hAnsi="Palatino Linotype" w:cs="Palatino Linotype"/>
          <w:color w:val="000000"/>
        </w:rPr>
        <w:t xml:space="preserve">Además, en vía de </w:t>
      </w:r>
      <w:r w:rsidRPr="00B26FA0">
        <w:rPr>
          <w:rFonts w:ascii="Palatino Linotype" w:eastAsia="Palatino Linotype" w:hAnsi="Palatino Linotype" w:cs="Palatino Linotype"/>
          <w:b/>
          <w:color w:val="000000"/>
          <w:u w:val="single"/>
        </w:rPr>
        <w:t>informe justificado</w:t>
      </w:r>
      <w:r w:rsidRPr="00B26FA0">
        <w:rPr>
          <w:rFonts w:ascii="Palatino Linotype" w:eastAsia="Palatino Linotype" w:hAnsi="Palatino Linotype" w:cs="Palatino Linotype"/>
          <w:color w:val="000000"/>
        </w:rPr>
        <w:t xml:space="preserve">, remitió dos archivos distintos a las respuestas primigenias mediante </w:t>
      </w:r>
      <w:r w:rsidR="004265B6" w:rsidRPr="00B26FA0">
        <w:rPr>
          <w:rFonts w:ascii="Palatino Linotype" w:eastAsia="Palatino Linotype" w:hAnsi="Palatino Linotype" w:cs="Palatino Linotype"/>
          <w:color w:val="000000"/>
        </w:rPr>
        <w:t>los cuales</w:t>
      </w:r>
      <w:r w:rsidRPr="00B26FA0">
        <w:rPr>
          <w:rFonts w:ascii="Palatino Linotype" w:eastAsia="Palatino Linotype" w:hAnsi="Palatino Linotype" w:cs="Palatino Linotype"/>
          <w:color w:val="000000"/>
        </w:rPr>
        <w:t xml:space="preserve"> ratifica su respuesta.</w:t>
      </w:r>
    </w:p>
    <w:p w14:paraId="03D3EE05"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5EDE46" w14:textId="2E0D6055"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6FA0">
        <w:rPr>
          <w:rFonts w:ascii="Palatino Linotype" w:eastAsia="Palatino Linotype" w:hAnsi="Palatino Linotype" w:cs="Palatino Linotype"/>
          <w:color w:val="000000"/>
        </w:rPr>
        <w:t xml:space="preserve">Es así que, del análisis realizado a la respuesta otorgada y los archivos remitidos en vía de informe justificado, se desprende que la información requerida por el particular no actualiza causales de reserva, puesto que el particular únicamente requiere conocer </w:t>
      </w:r>
      <w:r w:rsidR="00890695" w:rsidRPr="00B26FA0">
        <w:rPr>
          <w:rFonts w:ascii="Palatino Linotype" w:eastAsia="Palatino Linotype" w:hAnsi="Palatino Linotype" w:cs="Palatino Linotype"/>
          <w:color w:val="000000"/>
        </w:rPr>
        <w:t>el sueldo bruto y neto de los servidores públicos multicitados</w:t>
      </w:r>
      <w:r w:rsidRPr="00B26FA0">
        <w:rPr>
          <w:rFonts w:ascii="Palatino Linotype" w:eastAsia="Palatino Linotype" w:hAnsi="Palatino Linotype" w:cs="Palatino Linotype"/>
          <w:color w:val="000000"/>
        </w:rPr>
        <w:t xml:space="preserve">; al respecto </w:t>
      </w:r>
      <w:r w:rsidRPr="00B26FA0">
        <w:rPr>
          <w:rFonts w:ascii="Palatino Linotype" w:eastAsia="Palatino Linotype" w:hAnsi="Palatino Linotype" w:cs="Palatino Linotype"/>
          <w:b/>
          <w:color w:val="000000"/>
        </w:rPr>
        <w:t xml:space="preserve">EL SUJETO OBLIGADO </w:t>
      </w:r>
      <w:r w:rsidRPr="00B26FA0">
        <w:rPr>
          <w:rFonts w:ascii="Palatino Linotype" w:eastAsia="Palatino Linotype" w:hAnsi="Palatino Linotype" w:cs="Palatino Linotype"/>
          <w:color w:val="000000"/>
        </w:rPr>
        <w:t>refirió que se encontraba imposibilitado de proporcionar dicha información por contar con aviso de privacidad</w:t>
      </w:r>
      <w:r w:rsidR="00890695" w:rsidRPr="00B26FA0">
        <w:rPr>
          <w:rFonts w:ascii="Palatino Linotype" w:eastAsia="Palatino Linotype" w:hAnsi="Palatino Linotype" w:cs="Palatino Linotype"/>
          <w:color w:val="000000"/>
        </w:rPr>
        <w:t>.</w:t>
      </w:r>
    </w:p>
    <w:p w14:paraId="768226ED"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63CB41" w14:textId="77777777" w:rsidR="00607773" w:rsidRPr="00B26FA0" w:rsidRDefault="00607773" w:rsidP="00B26FA0">
      <w:pPr>
        <w:tabs>
          <w:tab w:val="left" w:pos="4962"/>
        </w:tabs>
        <w:spacing w:line="360" w:lineRule="auto"/>
        <w:jc w:val="both"/>
        <w:rPr>
          <w:rFonts w:ascii="Palatino Linotype" w:hAnsi="Palatino Linotype" w:cs="Tahoma"/>
        </w:rPr>
      </w:pPr>
      <w:r w:rsidRPr="00B26FA0">
        <w:rPr>
          <w:rFonts w:ascii="Palatino Linotype" w:hAnsi="Palatino Linotype" w:cs="Tahoma"/>
        </w:rPr>
        <w:t>Este Órgano Garante precisa que la nómina y bonos se encuentran contempladas dentro de las obligaciones de transparencia común plasmadas en el artículo 92, fracciones VII y VIII de la Ley de Transparencia Local, que a la letra indica:</w:t>
      </w:r>
    </w:p>
    <w:p w14:paraId="2D795C39" w14:textId="77777777" w:rsidR="00607773" w:rsidRPr="00B26FA0" w:rsidRDefault="00607773" w:rsidP="00B26FA0">
      <w:pPr>
        <w:tabs>
          <w:tab w:val="left" w:pos="4962"/>
        </w:tabs>
        <w:spacing w:line="360" w:lineRule="auto"/>
        <w:jc w:val="both"/>
        <w:rPr>
          <w:rFonts w:ascii="Palatino Linotype" w:hAnsi="Palatino Linotype" w:cs="Tahoma"/>
        </w:rPr>
      </w:pPr>
    </w:p>
    <w:p w14:paraId="23D3C7DB" w14:textId="77777777" w:rsidR="00607773" w:rsidRPr="00B26FA0" w:rsidRDefault="00607773" w:rsidP="00B26FA0">
      <w:pPr>
        <w:tabs>
          <w:tab w:val="left" w:pos="4962"/>
        </w:tabs>
        <w:spacing w:line="276" w:lineRule="auto"/>
        <w:ind w:left="851" w:right="899"/>
        <w:jc w:val="both"/>
        <w:rPr>
          <w:rFonts w:ascii="Palatino Linotype" w:hAnsi="Palatino Linotype" w:cs="Tahoma"/>
          <w:i/>
          <w:sz w:val="22"/>
          <w:szCs w:val="22"/>
        </w:rPr>
      </w:pPr>
      <w:r w:rsidRPr="00B26FA0">
        <w:rPr>
          <w:i/>
          <w:sz w:val="22"/>
          <w:szCs w:val="22"/>
        </w:rPr>
        <w:t>“</w:t>
      </w:r>
      <w:r w:rsidRPr="00B26FA0">
        <w:rPr>
          <w:b/>
          <w:i/>
          <w:sz w:val="22"/>
          <w:szCs w:val="22"/>
        </w:rPr>
        <w:t>Artículo 92</w:t>
      </w:r>
      <w:r w:rsidRPr="00B26FA0">
        <w:rPr>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A6EB89" w14:textId="77777777" w:rsidR="00607773" w:rsidRPr="00B26FA0" w:rsidRDefault="00607773" w:rsidP="00B26FA0">
      <w:pPr>
        <w:tabs>
          <w:tab w:val="left" w:pos="4962"/>
        </w:tabs>
        <w:spacing w:line="276" w:lineRule="auto"/>
        <w:ind w:left="851" w:right="899"/>
        <w:jc w:val="both"/>
        <w:rPr>
          <w:rFonts w:ascii="Palatino Linotype" w:hAnsi="Palatino Linotype" w:cs="Tahoma"/>
          <w:i/>
          <w:sz w:val="10"/>
          <w:szCs w:val="10"/>
        </w:rPr>
      </w:pPr>
    </w:p>
    <w:p w14:paraId="34A6AB7B" w14:textId="77777777" w:rsidR="00607773" w:rsidRPr="00B26FA0" w:rsidRDefault="00607773" w:rsidP="00B26FA0">
      <w:pPr>
        <w:tabs>
          <w:tab w:val="left" w:pos="4962"/>
        </w:tabs>
        <w:spacing w:line="276" w:lineRule="auto"/>
        <w:ind w:left="851" w:right="899"/>
        <w:jc w:val="both"/>
        <w:rPr>
          <w:i/>
          <w:sz w:val="22"/>
          <w:szCs w:val="22"/>
        </w:rPr>
      </w:pPr>
      <w:r w:rsidRPr="00B26FA0">
        <w:rPr>
          <w:b/>
          <w:i/>
          <w:sz w:val="22"/>
          <w:szCs w:val="22"/>
        </w:rPr>
        <w:t>VII.</w:t>
      </w:r>
      <w:r w:rsidRPr="00B26FA0">
        <w:rPr>
          <w:i/>
          <w:sz w:val="22"/>
          <w:szCs w:val="22"/>
        </w:rPr>
        <w:t xml:space="preserve"> El directorio de todos los servidores públicos, a partir del nivel de jefe de departamento o su equivalente o de menor nivel, cuando se brinde atención al público, </w:t>
      </w:r>
      <w:r w:rsidRPr="00B26FA0">
        <w:rPr>
          <w:i/>
          <w:sz w:val="22"/>
          <w:szCs w:val="22"/>
        </w:rPr>
        <w:lastRenderedPageBreak/>
        <w:t xml:space="preserve">manejen o apliquen recursos públicos, realicen actos de autoridad o presten servicios profesionales bajo el régimen de confianza u honorarios y personal de base. </w:t>
      </w:r>
    </w:p>
    <w:p w14:paraId="790D56CF" w14:textId="77777777" w:rsidR="00607773" w:rsidRPr="00B26FA0" w:rsidRDefault="00607773" w:rsidP="00B26FA0">
      <w:pPr>
        <w:tabs>
          <w:tab w:val="left" w:pos="4962"/>
        </w:tabs>
        <w:spacing w:line="276" w:lineRule="auto"/>
        <w:ind w:left="851" w:right="899"/>
        <w:jc w:val="both"/>
        <w:rPr>
          <w:i/>
          <w:sz w:val="22"/>
          <w:szCs w:val="22"/>
        </w:rPr>
      </w:pPr>
      <w:r w:rsidRPr="00B26FA0">
        <w:rPr>
          <w:i/>
          <w:sz w:val="22"/>
          <w:szCs w:val="22"/>
        </w:rPr>
        <w:t xml:space="preserve">El directorio deberá incluir, al menos el nombre, </w:t>
      </w:r>
      <w:r w:rsidRPr="00B26FA0">
        <w:rPr>
          <w:i/>
          <w:sz w:val="22"/>
          <w:szCs w:val="22"/>
          <w:u w:val="single"/>
        </w:rPr>
        <w:t>cargo</w:t>
      </w:r>
      <w:r w:rsidRPr="00B26FA0">
        <w:rPr>
          <w:i/>
          <w:sz w:val="22"/>
          <w:szCs w:val="22"/>
        </w:rPr>
        <w:t xml:space="preserve"> o </w:t>
      </w:r>
      <w:r w:rsidRPr="00B26FA0">
        <w:rPr>
          <w:i/>
          <w:sz w:val="22"/>
          <w:szCs w:val="22"/>
          <w:u w:val="single"/>
        </w:rPr>
        <w:t>nombramiento oficial</w:t>
      </w:r>
      <w:r w:rsidRPr="00B26FA0">
        <w:rPr>
          <w:i/>
          <w:sz w:val="22"/>
          <w:szCs w:val="22"/>
        </w:rPr>
        <w:t xml:space="preserve"> </w:t>
      </w:r>
      <w:r w:rsidRPr="00B26FA0">
        <w:rPr>
          <w:i/>
          <w:sz w:val="22"/>
          <w:szCs w:val="22"/>
          <w:u w:val="single"/>
        </w:rPr>
        <w:t>asignado, nivel del puesto en la estructura orgánica, fecha de alta en el cargo,</w:t>
      </w:r>
      <w:r w:rsidRPr="00B26FA0">
        <w:rPr>
          <w:i/>
          <w:sz w:val="22"/>
          <w:szCs w:val="22"/>
        </w:rPr>
        <w:t xml:space="preserve"> número telefónico, domicilio para recibir correspondencia y dirección de correo electrónico oficiales, datos que deberán señalarse de forma independiente por dependencia y entidad pública de cada sujeto obligado; </w:t>
      </w:r>
    </w:p>
    <w:p w14:paraId="0FC84E32" w14:textId="77777777" w:rsidR="00607773" w:rsidRPr="00B26FA0" w:rsidRDefault="00607773" w:rsidP="00B26FA0">
      <w:pPr>
        <w:tabs>
          <w:tab w:val="left" w:pos="4962"/>
        </w:tabs>
        <w:spacing w:line="276" w:lineRule="auto"/>
        <w:ind w:left="851" w:right="899"/>
        <w:jc w:val="both"/>
        <w:rPr>
          <w:i/>
          <w:sz w:val="10"/>
          <w:szCs w:val="10"/>
        </w:rPr>
      </w:pPr>
    </w:p>
    <w:p w14:paraId="126C858B" w14:textId="77777777" w:rsidR="00607773" w:rsidRPr="00B26FA0" w:rsidRDefault="00607773" w:rsidP="00B26FA0">
      <w:pPr>
        <w:tabs>
          <w:tab w:val="left" w:pos="4962"/>
        </w:tabs>
        <w:spacing w:line="276" w:lineRule="auto"/>
        <w:ind w:left="851" w:right="899"/>
        <w:jc w:val="both"/>
        <w:rPr>
          <w:rFonts w:ascii="Palatino Linotype" w:hAnsi="Palatino Linotype" w:cs="Tahoma"/>
          <w:i/>
          <w:sz w:val="22"/>
          <w:szCs w:val="22"/>
        </w:rPr>
      </w:pPr>
      <w:r w:rsidRPr="00B26FA0">
        <w:rPr>
          <w:b/>
          <w:i/>
          <w:sz w:val="22"/>
          <w:szCs w:val="22"/>
        </w:rPr>
        <w:t>VIII.</w:t>
      </w:r>
      <w:r w:rsidRPr="00B26FA0">
        <w:rPr>
          <w:i/>
          <w:sz w:val="22"/>
          <w:szCs w:val="22"/>
        </w:rPr>
        <w:t xml:space="preserve"> La </w:t>
      </w:r>
      <w:r w:rsidRPr="00B26FA0">
        <w:rPr>
          <w:i/>
          <w:sz w:val="22"/>
          <w:szCs w:val="22"/>
          <w:u w:val="single"/>
        </w:rPr>
        <w:t>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B26FA0">
        <w:rPr>
          <w:i/>
          <w:sz w:val="22"/>
          <w:szCs w:val="22"/>
        </w:rPr>
        <w:t>;”</w:t>
      </w:r>
    </w:p>
    <w:p w14:paraId="684BF3DE" w14:textId="77777777" w:rsidR="00607773" w:rsidRPr="00B26FA0" w:rsidRDefault="00607773" w:rsidP="00B26FA0">
      <w:pPr>
        <w:tabs>
          <w:tab w:val="left" w:pos="4962"/>
        </w:tabs>
        <w:spacing w:line="360" w:lineRule="auto"/>
        <w:jc w:val="both"/>
        <w:rPr>
          <w:rFonts w:ascii="Palatino Linotype" w:hAnsi="Palatino Linotype" w:cs="Tahoma"/>
        </w:rPr>
      </w:pPr>
    </w:p>
    <w:p w14:paraId="426A7942" w14:textId="77777777" w:rsidR="00607773" w:rsidRPr="00B26FA0" w:rsidRDefault="00607773" w:rsidP="00B26FA0">
      <w:pPr>
        <w:tabs>
          <w:tab w:val="left" w:pos="4962"/>
        </w:tabs>
        <w:spacing w:line="360" w:lineRule="auto"/>
        <w:jc w:val="both"/>
        <w:rPr>
          <w:rFonts w:ascii="Palatino Linotype" w:hAnsi="Palatino Linotype"/>
        </w:rPr>
      </w:pPr>
      <w:r w:rsidRPr="00B26FA0">
        <w:rPr>
          <w:rFonts w:ascii="Palatino Linotype" w:hAnsi="Palatino Linotype"/>
        </w:rPr>
        <w:t>Aunado a lo anterior, debe destacarse que dicho término es mencionado en diferentes ordenamientos legales, tal es el caso del artículo 804 de la Ley Federal de Trabajo, fracción II que establece:</w:t>
      </w:r>
    </w:p>
    <w:p w14:paraId="09BAA675" w14:textId="77777777" w:rsidR="00607773" w:rsidRPr="00B26FA0" w:rsidRDefault="00607773" w:rsidP="00B26FA0">
      <w:pPr>
        <w:tabs>
          <w:tab w:val="left" w:pos="4962"/>
        </w:tabs>
        <w:spacing w:line="360" w:lineRule="auto"/>
        <w:jc w:val="both"/>
        <w:rPr>
          <w:rFonts w:ascii="Palatino Linotype" w:hAnsi="Palatino Linotype" w:cs="Tahoma"/>
        </w:rPr>
      </w:pPr>
    </w:p>
    <w:p w14:paraId="589082EF" w14:textId="77777777" w:rsidR="00607773" w:rsidRPr="00B26FA0" w:rsidRDefault="00607773" w:rsidP="00B26FA0">
      <w:pPr>
        <w:tabs>
          <w:tab w:val="left" w:pos="4962"/>
        </w:tabs>
        <w:spacing w:line="276" w:lineRule="auto"/>
        <w:ind w:left="851" w:right="899"/>
        <w:jc w:val="both"/>
        <w:rPr>
          <w:rFonts w:ascii="Palatino Linotype" w:hAnsi="Palatino Linotype"/>
          <w:i/>
        </w:rPr>
      </w:pPr>
      <w:r w:rsidRPr="00B26FA0">
        <w:rPr>
          <w:rFonts w:ascii="Palatino Linotype" w:hAnsi="Palatino Linotype"/>
          <w:i/>
        </w:rPr>
        <w:t>"</w:t>
      </w:r>
      <w:r w:rsidRPr="00B26FA0">
        <w:rPr>
          <w:rFonts w:ascii="Palatino Linotype" w:hAnsi="Palatino Linotype"/>
          <w:b/>
          <w:i/>
        </w:rPr>
        <w:t>Artículo 804</w:t>
      </w:r>
      <w:r w:rsidRPr="00B26FA0">
        <w:rPr>
          <w:rFonts w:ascii="Palatino Linotype" w:hAnsi="Palatino Linotype"/>
          <w:i/>
        </w:rPr>
        <w:t xml:space="preserve">.- El patrón tiene obligación de conservar y exhibir en juicio los documentos que a continuación se precisan: </w:t>
      </w:r>
    </w:p>
    <w:p w14:paraId="3AFC0003" w14:textId="77777777" w:rsidR="00607773" w:rsidRPr="00B26FA0" w:rsidRDefault="00607773" w:rsidP="00B26FA0">
      <w:pPr>
        <w:tabs>
          <w:tab w:val="left" w:pos="4962"/>
        </w:tabs>
        <w:spacing w:line="276" w:lineRule="auto"/>
        <w:ind w:left="851" w:right="899"/>
        <w:jc w:val="both"/>
        <w:rPr>
          <w:rFonts w:ascii="Palatino Linotype" w:hAnsi="Palatino Linotype"/>
          <w:i/>
          <w:sz w:val="10"/>
          <w:szCs w:val="10"/>
        </w:rPr>
      </w:pPr>
    </w:p>
    <w:p w14:paraId="70995039" w14:textId="77777777" w:rsidR="00607773" w:rsidRPr="00B26FA0" w:rsidRDefault="00607773" w:rsidP="00B26FA0">
      <w:pPr>
        <w:tabs>
          <w:tab w:val="left" w:pos="4962"/>
        </w:tabs>
        <w:spacing w:line="276" w:lineRule="auto"/>
        <w:ind w:left="851" w:right="899"/>
        <w:jc w:val="both"/>
        <w:rPr>
          <w:rFonts w:ascii="Palatino Linotype" w:hAnsi="Palatino Linotype"/>
          <w:i/>
        </w:rPr>
      </w:pPr>
      <w:r w:rsidRPr="00B26FA0">
        <w:rPr>
          <w:rFonts w:ascii="Palatino Linotype" w:hAnsi="Palatino Linotype"/>
          <w:b/>
          <w:i/>
        </w:rPr>
        <w:t>II</w:t>
      </w:r>
      <w:r w:rsidRPr="00B26FA0">
        <w:rPr>
          <w:rFonts w:ascii="Palatino Linotype" w:hAnsi="Palatino Linotype"/>
          <w:i/>
        </w:rPr>
        <w:t xml:space="preserve">. Listas de raya o </w:t>
      </w:r>
      <w:r w:rsidRPr="00B26FA0">
        <w:rPr>
          <w:rFonts w:ascii="Palatino Linotype" w:hAnsi="Palatino Linotype"/>
          <w:i/>
          <w:u w:val="single"/>
        </w:rPr>
        <w:t>nómina de personal</w:t>
      </w:r>
      <w:r w:rsidRPr="00B26FA0">
        <w:rPr>
          <w:rFonts w:ascii="Palatino Linotype" w:hAnsi="Palatino Linotype"/>
          <w:i/>
        </w:rPr>
        <w:t>, cuando se lleven en el centro de trabajo; o recibos de pagos de salarios;”</w:t>
      </w:r>
    </w:p>
    <w:p w14:paraId="44A79271" w14:textId="77777777" w:rsidR="00607773" w:rsidRPr="00B26FA0" w:rsidRDefault="00607773" w:rsidP="00B26FA0">
      <w:pPr>
        <w:tabs>
          <w:tab w:val="left" w:pos="4962"/>
        </w:tabs>
        <w:spacing w:line="360" w:lineRule="auto"/>
        <w:jc w:val="both"/>
        <w:rPr>
          <w:rFonts w:ascii="Palatino Linotype" w:hAnsi="Palatino Linotype"/>
        </w:rPr>
      </w:pPr>
    </w:p>
    <w:p w14:paraId="6BA9DD14" w14:textId="77777777" w:rsidR="00607773" w:rsidRPr="00B26FA0" w:rsidRDefault="00607773" w:rsidP="00B26FA0">
      <w:pPr>
        <w:tabs>
          <w:tab w:val="left" w:pos="4962"/>
        </w:tabs>
        <w:spacing w:line="360" w:lineRule="auto"/>
        <w:jc w:val="both"/>
        <w:rPr>
          <w:rFonts w:ascii="Palatino Linotype" w:hAnsi="Palatino Linotype"/>
        </w:rPr>
      </w:pPr>
      <w:r w:rsidRPr="00B26FA0">
        <w:rPr>
          <w:rFonts w:ascii="Palatino Linotype" w:hAnsi="Palatino Linotype"/>
        </w:rPr>
        <w:t>De lo anteriormente señalado,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w:t>
      </w:r>
    </w:p>
    <w:p w14:paraId="6E9334E9" w14:textId="77777777" w:rsidR="00607773" w:rsidRPr="00B26FA0" w:rsidRDefault="00607773" w:rsidP="00B26FA0">
      <w:pPr>
        <w:tabs>
          <w:tab w:val="left" w:pos="4962"/>
        </w:tabs>
        <w:spacing w:line="360" w:lineRule="auto"/>
        <w:jc w:val="both"/>
        <w:rPr>
          <w:rFonts w:ascii="Palatino Linotype" w:hAnsi="Palatino Linotype"/>
        </w:rPr>
      </w:pPr>
    </w:p>
    <w:p w14:paraId="2061B72C" w14:textId="77777777" w:rsidR="00607773" w:rsidRPr="00B26FA0" w:rsidRDefault="00607773" w:rsidP="00B26FA0">
      <w:pPr>
        <w:tabs>
          <w:tab w:val="left" w:pos="4962"/>
        </w:tabs>
        <w:spacing w:line="360" w:lineRule="auto"/>
        <w:jc w:val="both"/>
        <w:rPr>
          <w:rFonts w:ascii="Palatino Linotype" w:hAnsi="Palatino Linotype"/>
        </w:rPr>
      </w:pPr>
      <w:r w:rsidRPr="00B26FA0">
        <w:rPr>
          <w:rFonts w:ascii="Palatino Linotype" w:hAnsi="Palatino Linotype"/>
        </w:rPr>
        <w:lastRenderedPageBreak/>
        <w:t xml:space="preserve">Ahora bien, tratándose de servidores públicos de los Municipios la Ley del Trabajo de los Servidores Públicos del Estado y Municipios, en su artículo 220-K, fracciones II y IV y último párrafo, establecen lo siguiente: </w:t>
      </w:r>
    </w:p>
    <w:p w14:paraId="5FBCD572" w14:textId="77777777" w:rsidR="00607773" w:rsidRPr="00B26FA0" w:rsidRDefault="00607773" w:rsidP="00B26FA0">
      <w:pPr>
        <w:tabs>
          <w:tab w:val="left" w:pos="4962"/>
        </w:tabs>
        <w:spacing w:line="360" w:lineRule="auto"/>
        <w:jc w:val="both"/>
        <w:rPr>
          <w:rFonts w:ascii="Palatino Linotype" w:hAnsi="Palatino Linotype"/>
        </w:rPr>
      </w:pPr>
    </w:p>
    <w:p w14:paraId="6A5554AC"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"ARTÍCULO 220 K.- La institución o dependencia pública tiene la obligación de conservar y exhibir en el proceso los documentos que a continuación se precisan:</w:t>
      </w:r>
    </w:p>
    <w:p w14:paraId="669E37A7"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p>
    <w:p w14:paraId="5EC9F475"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II. Recibos de pagos de salarios o las constancias documentales del pago de salario cuando sea por depósito o mediante información electrónica;</w:t>
      </w:r>
    </w:p>
    <w:p w14:paraId="04B410D6"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w:t>
      </w:r>
    </w:p>
    <w:p w14:paraId="0AF69D8A"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 xml:space="preserve">IV. Recibos o las constancias de depósito o del </w:t>
      </w:r>
      <w:r w:rsidRPr="00B26FA0">
        <w:rPr>
          <w:rFonts w:ascii="Palatino Linotype" w:hAnsi="Palatino Linotype"/>
          <w:i/>
          <w:sz w:val="22"/>
          <w:szCs w:val="22"/>
          <w:u w:val="single"/>
        </w:rPr>
        <w:t>medio de información magnética o electrónica que sean utilizadas para el pago de salarios</w:t>
      </w:r>
      <w:r w:rsidRPr="00B26FA0">
        <w:rPr>
          <w:rFonts w:ascii="Palatino Linotype" w:hAnsi="Palatino Linotype"/>
          <w:i/>
          <w:sz w:val="22"/>
          <w:szCs w:val="22"/>
        </w:rPr>
        <w:t>, prima vacacional, aguinaldo y demás prestaciones establecidas en la presente ley; “</w:t>
      </w:r>
    </w:p>
    <w:p w14:paraId="320668A9" w14:textId="77777777" w:rsidR="00607773" w:rsidRPr="00B26FA0" w:rsidRDefault="00607773" w:rsidP="00B26FA0">
      <w:pPr>
        <w:tabs>
          <w:tab w:val="left" w:pos="4962"/>
        </w:tabs>
        <w:spacing w:line="360" w:lineRule="auto"/>
        <w:jc w:val="both"/>
      </w:pPr>
    </w:p>
    <w:p w14:paraId="3AE9F7B5" w14:textId="77777777" w:rsidR="00607773" w:rsidRPr="00B26FA0" w:rsidRDefault="00607773" w:rsidP="00B26FA0">
      <w:pPr>
        <w:tabs>
          <w:tab w:val="left" w:pos="4962"/>
        </w:tabs>
        <w:spacing w:line="360" w:lineRule="auto"/>
        <w:jc w:val="both"/>
        <w:rPr>
          <w:rFonts w:ascii="Palatino Linotype" w:hAnsi="Palatino Linotype"/>
        </w:rPr>
      </w:pPr>
      <w:r w:rsidRPr="00B26FA0">
        <w:rPr>
          <w:rFonts w:ascii="Palatino Linotype" w:hAnsi="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primero y segundo párrafo de la Ley de Transparencia y Acceso a la Información Pública del Estado de México y Municipios, publicada el día cuatro de mayo de dos mil dieciséis, en el periódico oficial del Gobierno del Estado de México "Gaceta del Gobierno", que establece como deber de los sujetos obligados el hacer pública toda la información respecto a los montos y nombres de las </w:t>
      </w:r>
      <w:r w:rsidRPr="00B26FA0">
        <w:rPr>
          <w:rFonts w:ascii="Palatino Linotype" w:hAnsi="Palatino Linotype"/>
        </w:rPr>
        <w:lastRenderedPageBreak/>
        <w:t xml:space="preserve">personas a quienes se entreguen recursos públicos y con ello transparentar la forma, términos, causas y finalidad en la disposición de esos recursos; precepto legal que es del tenor siguiente: </w:t>
      </w:r>
    </w:p>
    <w:p w14:paraId="3CD0AC34"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w:t>
      </w:r>
      <w:r w:rsidRPr="00B26FA0">
        <w:rPr>
          <w:rFonts w:ascii="Palatino Linotype" w:hAnsi="Palatino Linotype"/>
          <w:b/>
          <w:i/>
          <w:sz w:val="22"/>
          <w:szCs w:val="22"/>
        </w:rPr>
        <w:t>Artículo 23</w:t>
      </w:r>
      <w:r w:rsidRPr="00B26FA0">
        <w:rPr>
          <w:rFonts w:ascii="Palatino Linotype" w:hAnsi="Palatino Linotype"/>
          <w:i/>
          <w:sz w:val="22"/>
          <w:szCs w:val="22"/>
        </w:rPr>
        <w:t>...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2C6B0B60" w14:textId="77777777" w:rsidR="00607773" w:rsidRPr="00B26FA0" w:rsidRDefault="00607773" w:rsidP="00B26FA0">
      <w:pPr>
        <w:tabs>
          <w:tab w:val="left" w:pos="4962"/>
        </w:tabs>
        <w:spacing w:line="360" w:lineRule="auto"/>
        <w:jc w:val="both"/>
        <w:rPr>
          <w:rFonts w:ascii="Palatino Linotype" w:hAnsi="Palatino Linotype"/>
        </w:rPr>
      </w:pPr>
    </w:p>
    <w:p w14:paraId="21A03C77" w14:textId="77777777" w:rsidR="00607773" w:rsidRPr="00B26FA0" w:rsidRDefault="00607773" w:rsidP="00B26FA0">
      <w:pPr>
        <w:tabs>
          <w:tab w:val="left" w:pos="4962"/>
        </w:tabs>
        <w:spacing w:line="360" w:lineRule="auto"/>
        <w:jc w:val="both"/>
        <w:rPr>
          <w:rFonts w:ascii="Palatino Linotype" w:hAnsi="Palatino Linotype"/>
        </w:rPr>
      </w:pPr>
      <w:r w:rsidRPr="00B26FA0">
        <w:rPr>
          <w:rFonts w:ascii="Palatino Linotype"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B3C6BDD" w14:textId="77777777" w:rsidR="00607773" w:rsidRPr="00B26FA0" w:rsidRDefault="00607773" w:rsidP="00B26FA0">
      <w:pPr>
        <w:tabs>
          <w:tab w:val="left" w:pos="4962"/>
        </w:tabs>
        <w:spacing w:line="360" w:lineRule="auto"/>
        <w:jc w:val="both"/>
        <w:rPr>
          <w:rFonts w:ascii="Palatino Linotype" w:hAnsi="Palatino Linotype"/>
        </w:rPr>
      </w:pPr>
    </w:p>
    <w:p w14:paraId="7802AD76" w14:textId="77777777" w:rsidR="00607773" w:rsidRPr="00B26FA0" w:rsidRDefault="00607773" w:rsidP="00B26FA0">
      <w:pPr>
        <w:tabs>
          <w:tab w:val="left" w:pos="4962"/>
        </w:tabs>
        <w:spacing w:line="276" w:lineRule="auto"/>
        <w:ind w:left="851" w:right="1466"/>
        <w:jc w:val="both"/>
        <w:rPr>
          <w:rFonts w:ascii="Palatino Linotype" w:hAnsi="Palatino Linotype"/>
          <w:i/>
          <w:sz w:val="22"/>
          <w:szCs w:val="22"/>
          <w:u w:val="single"/>
        </w:rPr>
      </w:pPr>
      <w:r w:rsidRPr="00B26FA0">
        <w:rPr>
          <w:rFonts w:ascii="Palatino Linotype" w:hAnsi="Palatino Linotype"/>
          <w:i/>
          <w:sz w:val="22"/>
          <w:szCs w:val="22"/>
        </w:rPr>
        <w:t>"</w:t>
      </w:r>
      <w:r w:rsidRPr="00B26FA0">
        <w:rPr>
          <w:rFonts w:ascii="Palatino Linotype" w:hAnsi="Palatino Linotype"/>
          <w:i/>
          <w:sz w:val="22"/>
          <w:szCs w:val="22"/>
          <w:u w:val="single"/>
        </w:rPr>
        <w:t xml:space="preserve">Criterio 01/2003. </w:t>
      </w:r>
    </w:p>
    <w:p w14:paraId="19C58034" w14:textId="77777777" w:rsidR="00607773" w:rsidRPr="00B26FA0" w:rsidRDefault="00607773" w:rsidP="00B26FA0">
      <w:pPr>
        <w:tabs>
          <w:tab w:val="left" w:pos="4962"/>
        </w:tabs>
        <w:spacing w:line="276" w:lineRule="auto"/>
        <w:ind w:left="851" w:right="1466"/>
        <w:jc w:val="both"/>
        <w:rPr>
          <w:rFonts w:ascii="Palatino Linotype" w:hAnsi="Palatino Linotype"/>
          <w:i/>
          <w:sz w:val="10"/>
          <w:szCs w:val="10"/>
          <w:u w:val="single"/>
        </w:rPr>
      </w:pPr>
    </w:p>
    <w:p w14:paraId="48D419F1" w14:textId="77777777" w:rsidR="00607773" w:rsidRPr="00B26FA0" w:rsidRDefault="00607773" w:rsidP="00B26FA0">
      <w:pPr>
        <w:tabs>
          <w:tab w:val="left" w:pos="4962"/>
        </w:tabs>
        <w:spacing w:line="276" w:lineRule="auto"/>
        <w:ind w:left="851" w:right="1466"/>
        <w:jc w:val="both"/>
        <w:rPr>
          <w:rFonts w:ascii="Palatino Linotype" w:hAnsi="Palatino Linotype"/>
          <w:i/>
          <w:sz w:val="22"/>
          <w:szCs w:val="22"/>
        </w:rPr>
      </w:pPr>
      <w:r w:rsidRPr="00B26FA0">
        <w:rPr>
          <w:rFonts w:ascii="Palatino Linotype" w:hAnsi="Palatino Linotype"/>
          <w:i/>
          <w:sz w:val="22"/>
          <w:szCs w:val="22"/>
          <w:u w:val="single"/>
        </w:rPr>
        <w:t>INGRESOS DE LOS SERVIDORES PÚBLICOS. CONSTITUYEN INFORMACIÓN PÚBLICA AÚN Y CUANDO SU DIFUSIÓN PUEDE AFECTAR LA VIDA O LA SEGURIDAD DE AQUELLOS.</w:t>
      </w:r>
      <w:r w:rsidRPr="00B26FA0">
        <w:rPr>
          <w:rFonts w:ascii="Palatino Linotype" w:hAnsi="Palatino Linotype"/>
          <w:i/>
          <w:sz w:val="22"/>
          <w:szCs w:val="22"/>
        </w:rPr>
        <w:t xml:space="preserve"> Si bien el artículo 13, fracción N,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26FA0">
        <w:rPr>
          <w:rFonts w:ascii="Palatino Linotype" w:hAnsi="Palatino Linotype"/>
          <w:i/>
          <w:sz w:val="22"/>
          <w:szCs w:val="22"/>
        </w:rPr>
        <w:lastRenderedPageBreak/>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BF3FE3B"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"Criterio 02/2003.</w:t>
      </w:r>
    </w:p>
    <w:p w14:paraId="2A6CE272" w14:textId="77777777" w:rsidR="00607773" w:rsidRPr="00B26FA0" w:rsidRDefault="00607773" w:rsidP="00B26FA0">
      <w:pPr>
        <w:tabs>
          <w:tab w:val="left" w:pos="4962"/>
        </w:tabs>
        <w:spacing w:line="276" w:lineRule="auto"/>
        <w:ind w:left="851" w:right="899"/>
        <w:jc w:val="both"/>
        <w:rPr>
          <w:rFonts w:ascii="Palatino Linotype" w:hAnsi="Palatino Linotype"/>
          <w:i/>
          <w:sz w:val="10"/>
          <w:szCs w:val="10"/>
        </w:rPr>
      </w:pPr>
    </w:p>
    <w:p w14:paraId="2E37EE0E" w14:textId="77777777" w:rsidR="00607773" w:rsidRPr="00B26FA0" w:rsidRDefault="00607773" w:rsidP="00B26FA0">
      <w:pPr>
        <w:tabs>
          <w:tab w:val="left" w:pos="4962"/>
        </w:tabs>
        <w:spacing w:line="276" w:lineRule="auto"/>
        <w:ind w:left="851" w:right="899"/>
        <w:jc w:val="both"/>
        <w:rPr>
          <w:rFonts w:ascii="Palatino Linotype" w:hAnsi="Palatino Linotype"/>
          <w:i/>
          <w:sz w:val="22"/>
          <w:szCs w:val="22"/>
        </w:rPr>
      </w:pPr>
      <w:r w:rsidRPr="00B26FA0">
        <w:rPr>
          <w:rFonts w:ascii="Palatino Linotype" w:hAnsi="Palatino Linotype"/>
          <w:i/>
          <w:sz w:val="22"/>
          <w:szCs w:val="22"/>
        </w:rPr>
        <w:t>INGRESOS DE LOS SERVIDORES PÚBLICOS, SON INFORMACIÓN PÚBLICA AÚN Y CUANDO CONSTITUYEN DATOS PERSONALES QUE SE REFIEREN AL PATRIMONIO DE AQUÉLLOS. De la interpretación sistemática de lo previsto en los artículos 3º, fracción II; 7º, 9"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 "</w:t>
      </w:r>
    </w:p>
    <w:p w14:paraId="32B4633B" w14:textId="77777777" w:rsidR="00607773" w:rsidRPr="00B26FA0" w:rsidRDefault="00607773" w:rsidP="00B26FA0">
      <w:pPr>
        <w:tabs>
          <w:tab w:val="left" w:pos="4962"/>
        </w:tabs>
        <w:spacing w:line="360" w:lineRule="auto"/>
        <w:jc w:val="both"/>
        <w:rPr>
          <w:rFonts w:ascii="Palatino Linotype" w:hAnsi="Palatino Linotype" w:cs="Tahoma"/>
        </w:rPr>
      </w:pPr>
    </w:p>
    <w:p w14:paraId="4D4FA799" w14:textId="027D00FD" w:rsidR="00607773" w:rsidRPr="00B26FA0" w:rsidRDefault="00607773" w:rsidP="00B26FA0">
      <w:pPr>
        <w:spacing w:before="240" w:after="240" w:line="360" w:lineRule="auto"/>
        <w:ind w:right="51"/>
        <w:contextualSpacing/>
        <w:jc w:val="both"/>
        <w:rPr>
          <w:rFonts w:ascii="Palatino Linotype" w:hAnsi="Palatino Linotype" w:cs="Arial"/>
        </w:rPr>
      </w:pPr>
      <w:r w:rsidRPr="00B26FA0">
        <w:rPr>
          <w:rFonts w:ascii="Palatino Linotype" w:hAnsi="Palatino Linotype" w:cs="Arial"/>
        </w:rPr>
        <w:t xml:space="preserve">Cabe señalar que dentro de toda la normatividad citada </w:t>
      </w:r>
      <w:r w:rsidR="004261D6" w:rsidRPr="00B26FA0">
        <w:rPr>
          <w:rFonts w:ascii="Palatino Linotype" w:hAnsi="Palatino Linotype" w:cs="Arial"/>
        </w:rPr>
        <w:t xml:space="preserve">el documento que de manera enunciativa mas no limitativa que puede colmar con la información que pretende conocer </w:t>
      </w:r>
      <w:r w:rsidR="00F93A5D" w:rsidRPr="00F93A5D">
        <w:rPr>
          <w:rFonts w:ascii="Palatino Linotype" w:hAnsi="Palatino Linotype" w:cs="Arial"/>
          <w:b/>
        </w:rPr>
        <w:t>EL RECURRENTE</w:t>
      </w:r>
      <w:r w:rsidR="00F93A5D" w:rsidRPr="00B26FA0">
        <w:rPr>
          <w:rFonts w:ascii="Palatino Linotype" w:hAnsi="Palatino Linotype" w:cs="Arial"/>
        </w:rPr>
        <w:t xml:space="preserve"> </w:t>
      </w:r>
      <w:r w:rsidR="004261D6" w:rsidRPr="00B26FA0">
        <w:rPr>
          <w:rFonts w:ascii="Palatino Linotype" w:hAnsi="Palatino Linotype" w:cs="Arial"/>
        </w:rPr>
        <w:t>puede ser el recibo de nómina.</w:t>
      </w:r>
    </w:p>
    <w:p w14:paraId="51409A14" w14:textId="77777777" w:rsidR="00607773" w:rsidRPr="00B26FA0" w:rsidRDefault="00607773"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481B01" w14:textId="77777777" w:rsidR="00607773" w:rsidRPr="00B26FA0" w:rsidRDefault="00607773"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1C49E8" w14:textId="24D562B1" w:rsidR="0023184D" w:rsidRPr="00B26FA0" w:rsidRDefault="0023184D" w:rsidP="00B26FA0">
      <w:pPr>
        <w:spacing w:line="360" w:lineRule="auto"/>
        <w:ind w:right="-150"/>
        <w:jc w:val="both"/>
        <w:rPr>
          <w:rFonts w:ascii="Palatino Linotype" w:eastAsia="Palatino Linotype" w:hAnsi="Palatino Linotype" w:cs="Palatino Linotype"/>
        </w:rPr>
      </w:pPr>
      <w:r w:rsidRPr="00B26FA0">
        <w:rPr>
          <w:rFonts w:ascii="Palatino Linotype" w:eastAsia="Palatino Linotype" w:hAnsi="Palatino Linotype" w:cs="Palatino Linotype"/>
        </w:rPr>
        <w:lastRenderedPageBreak/>
        <w:t xml:space="preserve">Es así que, del análisis realizado a las documentales que integran la respuesta otorgada por </w:t>
      </w:r>
      <w:r w:rsidRPr="00B26FA0">
        <w:rPr>
          <w:rFonts w:ascii="Palatino Linotype" w:eastAsia="Palatino Linotype" w:hAnsi="Palatino Linotype" w:cs="Palatino Linotype"/>
          <w:b/>
        </w:rPr>
        <w:t xml:space="preserve">EL SUJETO OBLIGADO, </w:t>
      </w:r>
      <w:r w:rsidRPr="00B26FA0">
        <w:rPr>
          <w:rFonts w:ascii="Palatino Linotype" w:eastAsia="Palatino Linotype" w:hAnsi="Palatino Linotype" w:cs="Palatino Linotype"/>
        </w:rPr>
        <w:t>resulta importante establecer que de acuerdo con la Ley de Transparencia y Acceso a la Información Pública del Estado de México y Municipios</w:t>
      </w:r>
      <w:r w:rsidRPr="00B26FA0">
        <w:rPr>
          <w:rFonts w:ascii="Palatino Linotype" w:eastAsia="Palatino Linotype" w:hAnsi="Palatino Linotype" w:cs="Palatino Linotype"/>
          <w:vertAlign w:val="superscript"/>
        </w:rPr>
        <w:footnoteReference w:id="1"/>
      </w:r>
      <w:r w:rsidRPr="00B26FA0">
        <w:rPr>
          <w:rFonts w:ascii="Palatino Linotype" w:eastAsia="Palatino Linotype" w:hAnsi="Palatino Linotype" w:cs="Palatino Linotype"/>
        </w:rPr>
        <w:t xml:space="preserve"> así como con la Ley de Protección de Datos Personales en Posesión de Sujetos Obligados del Estado de México y Municipios</w:t>
      </w:r>
      <w:r w:rsidRPr="00B26FA0">
        <w:rPr>
          <w:rFonts w:ascii="Palatino Linotype" w:eastAsia="Palatino Linotype" w:hAnsi="Palatino Linotype" w:cs="Palatino Linotype"/>
          <w:vertAlign w:val="superscript"/>
        </w:rPr>
        <w:footnoteReference w:id="2"/>
      </w:r>
      <w:r w:rsidRPr="00B26FA0">
        <w:rPr>
          <w:rFonts w:ascii="Palatino Linotype" w:eastAsia="Palatino Linotype" w:hAnsi="Palatino Linotype" w:cs="Palatino Linotype"/>
        </w:rPr>
        <w:t xml:space="preserve">, </w:t>
      </w:r>
      <w:r w:rsidR="004265B6" w:rsidRPr="00B26FA0">
        <w:rPr>
          <w:rFonts w:ascii="Palatino Linotype" w:eastAsia="Palatino Linotype" w:hAnsi="Palatino Linotype" w:cs="Palatino Linotype"/>
        </w:rPr>
        <w:t>son</w:t>
      </w:r>
      <w:r w:rsidRPr="00B26FA0">
        <w:rPr>
          <w:rFonts w:ascii="Palatino Linotype" w:eastAsia="Palatino Linotype" w:hAnsi="Palatino Linotype" w:cs="Palatino Linotype"/>
        </w:rPr>
        <w:t xml:space="preserve"> considerados datos personales toda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2A4C3435" w14:textId="77777777" w:rsidR="0023184D" w:rsidRPr="00B26FA0" w:rsidRDefault="0023184D" w:rsidP="00B26FA0">
      <w:pPr>
        <w:spacing w:line="360" w:lineRule="auto"/>
        <w:ind w:right="-150"/>
        <w:jc w:val="both"/>
        <w:rPr>
          <w:rFonts w:ascii="Palatino Linotype" w:eastAsia="Palatino Linotype" w:hAnsi="Palatino Linotype" w:cs="Palatino Linotype"/>
        </w:rPr>
      </w:pPr>
    </w:p>
    <w:p w14:paraId="487B9086" w14:textId="6285A432"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En ese sentido, la Ley en materia de protección de datos establece que existen los datos per</w:t>
      </w:r>
      <w:r w:rsidR="004265B6" w:rsidRPr="00B26FA0">
        <w:rPr>
          <w:rFonts w:ascii="Palatino Linotype" w:eastAsia="Palatino Linotype" w:hAnsi="Palatino Linotype" w:cs="Palatino Linotype"/>
        </w:rPr>
        <w:t>so</w:t>
      </w:r>
      <w:r w:rsidRPr="00B26FA0">
        <w:rPr>
          <w:rFonts w:ascii="Palatino Linotype" w:eastAsia="Palatino Linotype" w:hAnsi="Palatino Linotype" w:cs="Palatino Linotype"/>
        </w:rPr>
        <w:t>nales sensibles que son todos aquellos referentes a la esfera de su titular cuya utilización indebida pueda dar origen a discriminación o conlleve un rie</w:t>
      </w:r>
      <w:r w:rsidR="004265B6" w:rsidRPr="00B26FA0">
        <w:rPr>
          <w:rFonts w:ascii="Palatino Linotype" w:eastAsia="Palatino Linotype" w:hAnsi="Palatino Linotype" w:cs="Palatino Linotype"/>
        </w:rPr>
        <w:t>s</w:t>
      </w:r>
      <w:r w:rsidRPr="00B26FA0">
        <w:rPr>
          <w:rFonts w:ascii="Palatino Linotype" w:eastAsia="Palatino Linotype" w:hAnsi="Palatino Linotype" w:cs="Palatino Linotype"/>
        </w:rPr>
        <w:t xml:space="preserve">go grave para éste, que de manera enunciativa más no limitativa se consideran sensibles los datos </w:t>
      </w:r>
      <w:r w:rsidRPr="00B26FA0">
        <w:rPr>
          <w:rFonts w:ascii="Palatino Linotype" w:eastAsia="Palatino Linotype" w:hAnsi="Palatino Linotype" w:cs="Palatino Linotype"/>
        </w:rPr>
        <w:lastRenderedPageBreak/>
        <w:t>personales que puedan revelar aspectos como origen racial o étnico, estado de salud física o mental, presente o futura, información genética, creencias religiosas, filosóficas y morales, opiniones políticas y preferencia sexual.</w:t>
      </w:r>
    </w:p>
    <w:p w14:paraId="47643228" w14:textId="77777777" w:rsidR="0023184D" w:rsidRPr="00B26FA0" w:rsidRDefault="0023184D" w:rsidP="00B26FA0">
      <w:pPr>
        <w:spacing w:line="360" w:lineRule="auto"/>
        <w:jc w:val="both"/>
        <w:rPr>
          <w:rFonts w:ascii="Palatino Linotype" w:eastAsia="Palatino Linotype" w:hAnsi="Palatino Linotype" w:cs="Palatino Linotype"/>
        </w:rPr>
      </w:pPr>
    </w:p>
    <w:p w14:paraId="69E4FB53" w14:textId="363EBD2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 xml:space="preserve">Así, la Ley de Transparencia vigente en la entidad señala que estos datos personales son irrenunciables, intransferibles e indelegables por lo que los Sujetos Obligados no deberán proporcionar o hacer pública la información que los contenga, </w:t>
      </w:r>
      <w:r w:rsidR="000D3061" w:rsidRPr="00B26FA0">
        <w:rPr>
          <w:rFonts w:ascii="Palatino Linotype" w:eastAsia="Palatino Linotype" w:hAnsi="Palatino Linotype" w:cs="Palatino Linotype"/>
        </w:rPr>
        <w:t>de igual forma</w:t>
      </w:r>
      <w:r w:rsidRPr="00B26FA0">
        <w:rPr>
          <w:rFonts w:ascii="Palatino Linotype" w:eastAsia="Palatino Linotype" w:hAnsi="Palatino Linotype" w:cs="Palatino Linotype"/>
        </w:rPr>
        <w:t xml:space="preserve"> señala como un deber de los Sujetos Obligados, además de transparentar y permitir el acceso a la información, el proteger los datos personales que obren en su poder</w:t>
      </w:r>
      <w:r w:rsidRPr="00B26FA0">
        <w:rPr>
          <w:rFonts w:ascii="Palatino Linotype" w:eastAsia="Palatino Linotype" w:hAnsi="Palatino Linotype" w:cs="Palatino Linotype"/>
          <w:vertAlign w:val="superscript"/>
        </w:rPr>
        <w:footnoteReference w:id="3"/>
      </w:r>
      <w:r w:rsidRPr="00B26FA0">
        <w:rPr>
          <w:rFonts w:ascii="Palatino Linotype" w:eastAsia="Palatino Linotype" w:hAnsi="Palatino Linotype" w:cs="Palatino Linotype"/>
        </w:rPr>
        <w:t xml:space="preserve">, </w:t>
      </w:r>
      <w:r w:rsidR="000D3061" w:rsidRPr="00B26FA0">
        <w:rPr>
          <w:rFonts w:ascii="Palatino Linotype" w:eastAsia="Palatino Linotype" w:hAnsi="Palatino Linotype" w:cs="Palatino Linotype"/>
        </w:rPr>
        <w:t>en el mismo tenor el</w:t>
      </w:r>
      <w:r w:rsidRPr="00B26FA0">
        <w:rPr>
          <w:rFonts w:ascii="Palatino Linotype" w:eastAsia="Palatino Linotype" w:hAnsi="Palatino Linotype" w:cs="Palatino Linotype"/>
        </w:rPr>
        <w:t xml:space="preserve"> artículo 86 </w:t>
      </w:r>
      <w:r w:rsidR="00543367" w:rsidRPr="00B26FA0">
        <w:rPr>
          <w:rFonts w:ascii="Palatino Linotype" w:eastAsia="Palatino Linotype" w:hAnsi="Palatino Linotype" w:cs="Palatino Linotype"/>
        </w:rPr>
        <w:t>refiere</w:t>
      </w:r>
      <w:r w:rsidRPr="00B26FA0">
        <w:rPr>
          <w:rFonts w:ascii="Palatino Linotype" w:eastAsia="Palatino Linotype" w:hAnsi="Palatino Linotype" w:cs="Palatino Linotype"/>
        </w:rPr>
        <w:t xml:space="preserve"> que los Sujetos Obligados no podrán difundir, distribuir o comercializar los datos personales contenidos en los sistemas de información, desarrollados en el ejercicio de sus funciones, salvo que haya mediado consentimiento expreso, por escrito o por un medio de autenticación similar de los titulares de los datos a que haga referencia la información.</w:t>
      </w:r>
    </w:p>
    <w:p w14:paraId="108A9458" w14:textId="77777777" w:rsidR="0023184D" w:rsidRPr="00B26FA0" w:rsidRDefault="0023184D" w:rsidP="00B26FA0">
      <w:pPr>
        <w:spacing w:line="360" w:lineRule="auto"/>
        <w:jc w:val="both"/>
        <w:rPr>
          <w:rFonts w:ascii="Palatino Linotype" w:eastAsia="Palatino Linotype" w:hAnsi="Palatino Linotype" w:cs="Palatino Linotype"/>
        </w:rPr>
      </w:pPr>
    </w:p>
    <w:p w14:paraId="2F69AABE" w14:textId="5996296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En ese contexto,</w:t>
      </w:r>
      <w:r w:rsidR="002B5AF9" w:rsidRPr="00B26FA0">
        <w:rPr>
          <w:rFonts w:ascii="Palatino Linotype" w:eastAsia="Palatino Linotype" w:hAnsi="Palatino Linotype" w:cs="Palatino Linotype"/>
        </w:rPr>
        <w:t xml:space="preserve"> la</w:t>
      </w:r>
      <w:r w:rsidRPr="00B26FA0">
        <w:rPr>
          <w:rFonts w:ascii="Palatino Linotype" w:eastAsia="Palatino Linotype" w:hAnsi="Palatino Linotype" w:cs="Palatino Linotype"/>
        </w:rPr>
        <w:t xml:space="preserve"> </w:t>
      </w:r>
      <w:r w:rsidR="002B5AF9" w:rsidRPr="00B26FA0">
        <w:rPr>
          <w:rFonts w:ascii="Palatino Linotype" w:hAnsi="Palatino Linotype"/>
          <w:lang w:val="es-ES_tradnl"/>
        </w:rPr>
        <w:t>Ley de Transparencia y Acceso a la Información Pública del Estado de México y Municipios</w:t>
      </w:r>
      <w:r w:rsidR="002B5AF9" w:rsidRPr="00B26FA0">
        <w:rPr>
          <w:rFonts w:ascii="Palatino Linotype" w:eastAsia="Palatino Linotype" w:hAnsi="Palatino Linotype" w:cs="Palatino Linotype"/>
        </w:rPr>
        <w:t xml:space="preserve"> </w:t>
      </w:r>
      <w:r w:rsidRPr="00B26FA0">
        <w:rPr>
          <w:rFonts w:ascii="Palatino Linotype" w:eastAsia="Palatino Linotype" w:hAnsi="Palatino Linotype" w:cs="Palatino Linotype"/>
        </w:rPr>
        <w:t>dispone en su artículo 143, fracción I, que es considera información confidencial, la información privada y datos personales concernientes a una persona física o jurídica colectiva identificada o identificable</w:t>
      </w:r>
      <w:r w:rsidRPr="00B26FA0">
        <w:rPr>
          <w:rFonts w:ascii="Palatino Linotype" w:eastAsia="Palatino Linotype" w:hAnsi="Palatino Linotype" w:cs="Palatino Linotype"/>
          <w:vertAlign w:val="superscript"/>
        </w:rPr>
        <w:footnoteReference w:id="4"/>
      </w:r>
      <w:r w:rsidRPr="00B26FA0">
        <w:rPr>
          <w:rFonts w:ascii="Palatino Linotype" w:eastAsia="Palatino Linotype" w:hAnsi="Palatino Linotype" w:cs="Palatino Linotype"/>
        </w:rPr>
        <w:t xml:space="preserve">. </w:t>
      </w:r>
    </w:p>
    <w:p w14:paraId="2C906293" w14:textId="7777777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lastRenderedPageBreak/>
        <w:t>En este contexto, la confidencialidad de los datos personales, tiene por objetivo establecer el límite del derecho de acceso a la información a partir del derecho a la intimidad y la vida privada de los individuos.</w:t>
      </w:r>
    </w:p>
    <w:p w14:paraId="3A2259C0" w14:textId="77777777" w:rsidR="0023184D" w:rsidRPr="00B26FA0" w:rsidRDefault="0023184D" w:rsidP="00B26FA0">
      <w:pPr>
        <w:spacing w:line="360" w:lineRule="auto"/>
        <w:jc w:val="both"/>
        <w:rPr>
          <w:rFonts w:ascii="Palatino Linotype" w:eastAsia="Palatino Linotype" w:hAnsi="Palatino Linotype" w:cs="Palatino Linotype"/>
        </w:rPr>
      </w:pPr>
    </w:p>
    <w:p w14:paraId="52D9E501" w14:textId="7777777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De tal suerte, las instituciones públicas tienen la doble responsabilidad, por un lado, de proteger los datos personales y por otro, darle publicidad aquella información de relevancia que sea de interés público.</w:t>
      </w:r>
    </w:p>
    <w:p w14:paraId="0C33316E" w14:textId="77777777" w:rsidR="0023184D" w:rsidRPr="00B26FA0" w:rsidRDefault="0023184D" w:rsidP="00B26FA0">
      <w:pPr>
        <w:spacing w:line="360" w:lineRule="auto"/>
        <w:jc w:val="both"/>
        <w:rPr>
          <w:rFonts w:ascii="Palatino Linotype" w:eastAsia="Palatino Linotype" w:hAnsi="Palatino Linotype" w:cs="Palatino Linotype"/>
        </w:rPr>
      </w:pPr>
    </w:p>
    <w:p w14:paraId="22FC092D" w14:textId="7777777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39F8D060" w14:textId="77777777" w:rsidR="0023184D" w:rsidRPr="00B26FA0" w:rsidRDefault="0023184D" w:rsidP="00B26FA0">
      <w:pPr>
        <w:spacing w:line="360" w:lineRule="auto"/>
        <w:jc w:val="both"/>
        <w:rPr>
          <w:rFonts w:ascii="Palatino Linotype" w:eastAsia="Palatino Linotype" w:hAnsi="Palatino Linotype" w:cs="Palatino Linotype"/>
        </w:rPr>
      </w:pPr>
    </w:p>
    <w:p w14:paraId="195EC23A" w14:textId="77777777" w:rsidR="0023184D" w:rsidRPr="00B26FA0" w:rsidRDefault="0023184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 xml:space="preserve">Ahora bien, cuando las personas tienen una relación comercial, </w:t>
      </w:r>
      <w:r w:rsidRPr="00B26FA0">
        <w:rPr>
          <w:rFonts w:ascii="Palatino Linotype" w:eastAsia="Palatino Linotype" w:hAnsi="Palatino Linotype" w:cs="Palatino Linotype"/>
          <w:b/>
        </w:rPr>
        <w:t>laboral</w:t>
      </w:r>
      <w:r w:rsidRPr="00B26FA0">
        <w:rPr>
          <w:rFonts w:ascii="Palatino Linotype" w:eastAsia="Palatino Linotype" w:hAnsi="Palatino Linotype" w:cs="Palatino Linotype"/>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F6D7ADD" w14:textId="78E8DFD3"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6FA0">
        <w:rPr>
          <w:rFonts w:ascii="Palatino Linotype" w:eastAsia="Palatino Linotype" w:hAnsi="Palatino Linotype" w:cs="Palatino Linotype"/>
          <w:color w:val="000000"/>
        </w:rPr>
        <w:lastRenderedPageBreak/>
        <w:t xml:space="preserve">En tales circunstancias, se considera que en la especie proporcionar </w:t>
      </w:r>
      <w:r w:rsidR="007567AE" w:rsidRPr="00B26FA0">
        <w:rPr>
          <w:rFonts w:ascii="Palatino Linotype" w:eastAsia="Palatino Linotype" w:hAnsi="Palatino Linotype" w:cs="Palatino Linotype"/>
          <w:color w:val="000000"/>
        </w:rPr>
        <w:t>el sueldo bruto y neto de los servidores públicos de los que se solicita la información y de quienes ya se conoce su nombre y cargo</w:t>
      </w:r>
      <w:r w:rsidRPr="00B26FA0">
        <w:rPr>
          <w:rFonts w:ascii="Palatino Linotype" w:eastAsia="Palatino Linotype" w:hAnsi="Palatino Linotype" w:cs="Palatino Linotype"/>
          <w:color w:val="000000"/>
        </w:rPr>
        <w:t>, corresponde a información de carácter de información pública; pues conforme al penúltimo párrafo del artículo 23, penúltimo párrafo, de la Ley de Transparencia y Acceso a la Información Pública del Estado de México y Municipios, establece como deber de los sujetos obligados el hacer pública toda la información relativa a los montos y personas a quienes se entregue recursos públicos.</w:t>
      </w:r>
    </w:p>
    <w:p w14:paraId="660F56C9"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5814970"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6FA0">
        <w:rPr>
          <w:rFonts w:ascii="Palatino Linotype" w:eastAsia="Palatino Linotype" w:hAnsi="Palatino Linotype" w:cs="Palatino Linotype"/>
          <w:color w:val="000000"/>
        </w:rPr>
        <w:t xml:space="preserve">Aunado a lo anterior, es importante destacar que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w:t>
      </w:r>
      <w:r w:rsidRPr="00B26FA0">
        <w:rPr>
          <w:rFonts w:ascii="Palatino Linotype" w:eastAsia="Palatino Linotype" w:hAnsi="Palatino Linotype" w:cs="Palatino Linotype"/>
          <w:b/>
          <w:color w:val="000000"/>
        </w:rPr>
        <w:t xml:space="preserve">remuneraciones brutas y netas de todos los servidores públicos, que incluya todas las percepciones, </w:t>
      </w:r>
      <w:r w:rsidRPr="00B26FA0">
        <w:rPr>
          <w:rFonts w:ascii="Palatino Linotype" w:eastAsia="Palatino Linotype" w:hAnsi="Palatino Linotype" w:cs="Palatino Linotype"/>
          <w:color w:val="000000"/>
        </w:rPr>
        <w:t>entre las cuales,</w:t>
      </w:r>
      <w:r w:rsidRPr="00B26FA0">
        <w:rPr>
          <w:rFonts w:ascii="Palatino Linotype" w:eastAsia="Palatino Linotype" w:hAnsi="Palatino Linotype" w:cs="Palatino Linotype"/>
          <w:b/>
          <w:color w:val="000000"/>
        </w:rPr>
        <w:t xml:space="preserve"> se encuentran los sueldos,</w:t>
      </w:r>
      <w:r w:rsidRPr="00B26FA0">
        <w:rPr>
          <w:rFonts w:ascii="Palatino Linotype" w:eastAsia="Palatino Linotype" w:hAnsi="Palatino Linotype" w:cs="Palatino Linotype"/>
          <w:color w:val="000000"/>
        </w:rPr>
        <w:t xml:space="preserve"> prestaciones, gratificaciones, primas, comisiones, dietas, bonos, estímulos, ingresos, entre otros.</w:t>
      </w:r>
    </w:p>
    <w:p w14:paraId="7BEB4785" w14:textId="77777777"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C23A0A5" w14:textId="13FF6D0D" w:rsidR="0023184D" w:rsidRPr="00B26FA0" w:rsidRDefault="0023184D" w:rsidP="00B26FA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6FA0">
        <w:rPr>
          <w:rFonts w:ascii="Palatino Linotype" w:eastAsia="Palatino Linotype" w:hAnsi="Palatino Linotype" w:cs="Palatino Linotype"/>
          <w:color w:val="000000"/>
        </w:rPr>
        <w:t xml:space="preserve">Además, </w:t>
      </w:r>
      <w:r w:rsidR="002B5AF9" w:rsidRPr="00B26FA0">
        <w:rPr>
          <w:rFonts w:ascii="Palatino Linotype" w:eastAsia="Palatino Linotype" w:hAnsi="Palatino Linotype" w:cs="Palatino Linotype"/>
          <w:color w:val="000000"/>
        </w:rPr>
        <w:t>que el</w:t>
      </w:r>
      <w:r w:rsidRPr="00B26FA0">
        <w:rPr>
          <w:rFonts w:ascii="Palatino Linotype" w:eastAsia="Palatino Linotype" w:hAnsi="Palatino Linotype" w:cs="Palatino Linotype"/>
          <w:color w:val="000000"/>
        </w:rPr>
        <w:t xml:space="preserve"> Manual para la Planeación, Programación y Presupuesto de Egresos Municipal para el ejercicio fiscal dos mil veintidós, se logra advertir que el sueldo corresponde a la remuneración que recibe el servidor público que preste servicios a una institución pública; misma que no incluye las percepciones adicionales o especiales (prestaciones, gratificaciones, primas, comisiones, bonos, estímulos, entre otros).</w:t>
      </w:r>
    </w:p>
    <w:p w14:paraId="64048A56" w14:textId="77777777" w:rsidR="00D7010D" w:rsidRPr="00B26FA0" w:rsidRDefault="00D7010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lastRenderedPageBreak/>
        <w:t>Respecto a la información que se ordena, 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D3BEB26" w14:textId="77777777" w:rsidR="00D7010D" w:rsidRPr="00B26FA0" w:rsidRDefault="00D7010D" w:rsidP="00B26FA0">
      <w:pPr>
        <w:rPr>
          <w:rFonts w:eastAsia="Palatino Linotype" w:cs="Palatino Linotype"/>
          <w:sz w:val="16"/>
          <w:szCs w:val="16"/>
        </w:rPr>
      </w:pPr>
    </w:p>
    <w:p w14:paraId="1EB8C57B" w14:textId="77777777" w:rsidR="00D7010D" w:rsidRPr="00B26FA0" w:rsidRDefault="00D7010D" w:rsidP="00B26FA0">
      <w:pPr>
        <w:pStyle w:val="Fundamentos"/>
        <w:rPr>
          <w:sz w:val="24"/>
        </w:rPr>
      </w:pPr>
      <w:r w:rsidRPr="00B26FA0">
        <w:rPr>
          <w:b/>
          <w:sz w:val="24"/>
        </w:rPr>
        <w:t>Artículo 3.</w:t>
      </w:r>
      <w:r w:rsidRPr="00B26FA0">
        <w:rPr>
          <w:sz w:val="24"/>
        </w:rPr>
        <w:t xml:space="preserve"> Para los efectos de la presente Ley se entenderá por:</w:t>
      </w:r>
    </w:p>
    <w:p w14:paraId="317CCDC3" w14:textId="77777777" w:rsidR="00D7010D" w:rsidRPr="00B26FA0" w:rsidRDefault="00D7010D" w:rsidP="00B26FA0">
      <w:pPr>
        <w:pStyle w:val="Fundamentos"/>
        <w:rPr>
          <w:sz w:val="24"/>
        </w:rPr>
      </w:pPr>
      <w:r w:rsidRPr="00B26FA0">
        <w:rPr>
          <w:sz w:val="24"/>
        </w:rPr>
        <w:t>(…)</w:t>
      </w:r>
    </w:p>
    <w:p w14:paraId="1BEE6FA9" w14:textId="77777777" w:rsidR="00D7010D" w:rsidRPr="00B26FA0" w:rsidRDefault="00D7010D" w:rsidP="00B26FA0">
      <w:pPr>
        <w:pStyle w:val="Fundamentos"/>
        <w:rPr>
          <w:sz w:val="24"/>
        </w:rPr>
      </w:pPr>
      <w:r w:rsidRPr="00B26FA0">
        <w:rPr>
          <w:b/>
          <w:sz w:val="24"/>
        </w:rPr>
        <w:t>IX. Datos personales:</w:t>
      </w:r>
      <w:r w:rsidRPr="00B26FA0">
        <w:rPr>
          <w:sz w:val="24"/>
        </w:rPr>
        <w:t xml:space="preserve"> La información concerniente a una persona, identificada o identificable según lo dispuesto por la Ley de Protección de Datos Personales del Estado de México; </w:t>
      </w:r>
    </w:p>
    <w:p w14:paraId="253E5441" w14:textId="77777777" w:rsidR="00D7010D" w:rsidRPr="00B26FA0" w:rsidRDefault="00D7010D" w:rsidP="00B26FA0">
      <w:pPr>
        <w:pStyle w:val="Fundamentos"/>
        <w:rPr>
          <w:sz w:val="24"/>
        </w:rPr>
      </w:pPr>
      <w:r w:rsidRPr="00B26FA0">
        <w:rPr>
          <w:b/>
          <w:sz w:val="24"/>
        </w:rPr>
        <w:t>XX.</w:t>
      </w:r>
      <w:r w:rsidRPr="00B26FA0">
        <w:rPr>
          <w:sz w:val="24"/>
        </w:rPr>
        <w:t xml:space="preserve"> </w:t>
      </w:r>
      <w:r w:rsidRPr="00B26FA0">
        <w:rPr>
          <w:b/>
          <w:sz w:val="24"/>
        </w:rPr>
        <w:t>Información clasificada:</w:t>
      </w:r>
      <w:r w:rsidRPr="00B26FA0">
        <w:rPr>
          <w:sz w:val="24"/>
        </w:rPr>
        <w:t xml:space="preserve"> Aquella considerada por la presente Ley como reservada o confidencial;</w:t>
      </w:r>
    </w:p>
    <w:p w14:paraId="6332FB62" w14:textId="77777777" w:rsidR="00D7010D" w:rsidRPr="00B26FA0" w:rsidRDefault="00D7010D" w:rsidP="00B26FA0">
      <w:pPr>
        <w:pStyle w:val="Fundamentos"/>
        <w:rPr>
          <w:sz w:val="24"/>
        </w:rPr>
      </w:pPr>
      <w:r w:rsidRPr="00B26FA0">
        <w:rPr>
          <w:b/>
          <w:sz w:val="24"/>
        </w:rPr>
        <w:t>XXI.</w:t>
      </w:r>
      <w:r w:rsidRPr="00B26FA0">
        <w:rPr>
          <w:sz w:val="24"/>
        </w:rPr>
        <w:t xml:space="preserve"> </w:t>
      </w:r>
      <w:r w:rsidRPr="00B26FA0">
        <w:rPr>
          <w:b/>
          <w:sz w:val="24"/>
        </w:rPr>
        <w:t>Información confidencial:</w:t>
      </w:r>
      <w:r w:rsidRPr="00B26FA0">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E2BA2A" w14:textId="77777777" w:rsidR="00D7010D" w:rsidRPr="00B26FA0" w:rsidRDefault="00D7010D" w:rsidP="00B26FA0">
      <w:pPr>
        <w:pStyle w:val="Fundamentos"/>
        <w:rPr>
          <w:sz w:val="24"/>
        </w:rPr>
      </w:pPr>
      <w:r w:rsidRPr="00B26FA0">
        <w:rPr>
          <w:b/>
          <w:sz w:val="24"/>
        </w:rPr>
        <w:t>…</w:t>
      </w:r>
    </w:p>
    <w:p w14:paraId="560CB5BF" w14:textId="77777777" w:rsidR="00D7010D" w:rsidRPr="00B26FA0" w:rsidRDefault="00D7010D" w:rsidP="00B26FA0">
      <w:pPr>
        <w:pStyle w:val="Fundamentos"/>
        <w:rPr>
          <w:sz w:val="24"/>
        </w:rPr>
      </w:pPr>
      <w:r w:rsidRPr="00B26FA0">
        <w:rPr>
          <w:b/>
          <w:sz w:val="24"/>
        </w:rPr>
        <w:t>XLV.</w:t>
      </w:r>
      <w:r w:rsidRPr="00B26FA0">
        <w:rPr>
          <w:sz w:val="24"/>
        </w:rPr>
        <w:t xml:space="preserve"> </w:t>
      </w:r>
      <w:r w:rsidRPr="00B26FA0">
        <w:rPr>
          <w:b/>
          <w:sz w:val="24"/>
        </w:rPr>
        <w:t>Versión pública:</w:t>
      </w:r>
      <w:r w:rsidRPr="00B26FA0">
        <w:rPr>
          <w:sz w:val="24"/>
        </w:rPr>
        <w:t xml:space="preserve"> Documento en el que se elimine, suprime o borra la información clasificada como reservada o confidencial para permitir su acceso.</w:t>
      </w:r>
    </w:p>
    <w:p w14:paraId="40A54E15" w14:textId="77777777" w:rsidR="00D7010D" w:rsidRPr="00B26FA0" w:rsidRDefault="00D7010D" w:rsidP="00B26FA0">
      <w:pPr>
        <w:pStyle w:val="Fundamentos"/>
        <w:rPr>
          <w:sz w:val="24"/>
        </w:rPr>
      </w:pPr>
      <w:r w:rsidRPr="00B26FA0">
        <w:rPr>
          <w:sz w:val="24"/>
        </w:rPr>
        <w:t>(…)</w:t>
      </w:r>
    </w:p>
    <w:p w14:paraId="20B15279" w14:textId="77777777" w:rsidR="00D7010D" w:rsidRPr="00B26FA0" w:rsidRDefault="00D7010D" w:rsidP="00B26FA0">
      <w:pPr>
        <w:pStyle w:val="Fundamentos"/>
        <w:rPr>
          <w:sz w:val="24"/>
        </w:rPr>
      </w:pPr>
    </w:p>
    <w:p w14:paraId="4DB5B370" w14:textId="77777777" w:rsidR="00D7010D" w:rsidRPr="00B26FA0" w:rsidRDefault="00D7010D" w:rsidP="00B26FA0">
      <w:pPr>
        <w:pStyle w:val="Fundamentos"/>
        <w:rPr>
          <w:sz w:val="24"/>
        </w:rPr>
      </w:pPr>
      <w:r w:rsidRPr="00B26FA0">
        <w:rPr>
          <w:b/>
          <w:sz w:val="24"/>
        </w:rPr>
        <w:t xml:space="preserve">Artículo 91. </w:t>
      </w:r>
      <w:r w:rsidRPr="00B26FA0">
        <w:rPr>
          <w:sz w:val="24"/>
        </w:rPr>
        <w:t>El acceso a la información pública será restringido excepcionalmente, cuando ésta sea clasificada como reservada o confidencial.</w:t>
      </w:r>
    </w:p>
    <w:p w14:paraId="4EB1B477" w14:textId="77777777" w:rsidR="00D7010D" w:rsidRPr="00B26FA0" w:rsidRDefault="00D7010D" w:rsidP="00B26FA0">
      <w:pPr>
        <w:pStyle w:val="Fundamentos"/>
        <w:rPr>
          <w:sz w:val="24"/>
        </w:rPr>
      </w:pPr>
    </w:p>
    <w:p w14:paraId="12651ED6" w14:textId="77777777" w:rsidR="00D7010D" w:rsidRPr="00B26FA0" w:rsidRDefault="00D7010D" w:rsidP="00B26FA0">
      <w:pPr>
        <w:pStyle w:val="Fundamentos"/>
        <w:rPr>
          <w:sz w:val="24"/>
        </w:rPr>
      </w:pPr>
      <w:r w:rsidRPr="00B26FA0">
        <w:rPr>
          <w:b/>
          <w:sz w:val="24"/>
        </w:rPr>
        <w:t>Artículo 132.</w:t>
      </w:r>
      <w:r w:rsidRPr="00B26FA0">
        <w:rPr>
          <w:sz w:val="24"/>
        </w:rPr>
        <w:t xml:space="preserve"> </w:t>
      </w:r>
      <w:r w:rsidRPr="00B26FA0">
        <w:rPr>
          <w:sz w:val="24"/>
          <w:u w:val="single"/>
        </w:rPr>
        <w:t>La clasificación de la información se llevará a cabo en el momento en que</w:t>
      </w:r>
      <w:r w:rsidRPr="00B26FA0">
        <w:rPr>
          <w:sz w:val="24"/>
        </w:rPr>
        <w:t>:</w:t>
      </w:r>
    </w:p>
    <w:p w14:paraId="4C5CB6E8" w14:textId="77777777" w:rsidR="00D7010D" w:rsidRPr="00B26FA0" w:rsidRDefault="00D7010D" w:rsidP="00B26FA0">
      <w:pPr>
        <w:pStyle w:val="Fundamentos"/>
        <w:rPr>
          <w:sz w:val="24"/>
        </w:rPr>
      </w:pPr>
      <w:r w:rsidRPr="00B26FA0">
        <w:rPr>
          <w:b/>
          <w:sz w:val="24"/>
        </w:rPr>
        <w:t>I.</w:t>
      </w:r>
      <w:r w:rsidRPr="00B26FA0">
        <w:rPr>
          <w:sz w:val="24"/>
        </w:rPr>
        <w:t xml:space="preserve"> Se reciba una solicitud de acceso a la información;</w:t>
      </w:r>
    </w:p>
    <w:p w14:paraId="1BE1C0D8" w14:textId="77777777" w:rsidR="00D7010D" w:rsidRPr="00B26FA0" w:rsidRDefault="00D7010D" w:rsidP="00B26FA0">
      <w:pPr>
        <w:pStyle w:val="Fundamentos"/>
        <w:rPr>
          <w:sz w:val="24"/>
        </w:rPr>
      </w:pPr>
      <w:r w:rsidRPr="00B26FA0">
        <w:rPr>
          <w:b/>
          <w:sz w:val="24"/>
        </w:rPr>
        <w:t>II.</w:t>
      </w:r>
      <w:r w:rsidRPr="00B26FA0">
        <w:rPr>
          <w:sz w:val="24"/>
        </w:rPr>
        <w:t xml:space="preserve"> </w:t>
      </w:r>
      <w:r w:rsidRPr="00B26FA0">
        <w:rPr>
          <w:sz w:val="24"/>
          <w:u w:val="single"/>
        </w:rPr>
        <w:t>Se determine mediante resolución de autoridad competente; o</w:t>
      </w:r>
    </w:p>
    <w:p w14:paraId="3EAFDAC9" w14:textId="77777777" w:rsidR="00D7010D" w:rsidRPr="00B26FA0" w:rsidRDefault="00D7010D" w:rsidP="00B26FA0">
      <w:pPr>
        <w:pStyle w:val="Fundamentos"/>
        <w:rPr>
          <w:sz w:val="24"/>
          <w:u w:val="single"/>
        </w:rPr>
      </w:pPr>
      <w:r w:rsidRPr="00B26FA0">
        <w:rPr>
          <w:b/>
          <w:sz w:val="24"/>
        </w:rPr>
        <w:t>III.</w:t>
      </w:r>
      <w:r w:rsidRPr="00B26FA0">
        <w:rPr>
          <w:sz w:val="24"/>
        </w:rPr>
        <w:t xml:space="preserve"> </w:t>
      </w:r>
      <w:r w:rsidRPr="00B26FA0">
        <w:rPr>
          <w:sz w:val="24"/>
          <w:u w:val="single"/>
        </w:rPr>
        <w:t>Se generen versiones públicas para dar cumplimiento a las obligaciones de transparencia previstas en esta Ley.</w:t>
      </w:r>
    </w:p>
    <w:p w14:paraId="7B693352" w14:textId="77777777" w:rsidR="00D7010D" w:rsidRPr="00B26FA0" w:rsidRDefault="00D7010D" w:rsidP="00B26FA0">
      <w:pPr>
        <w:pStyle w:val="Fundamentos"/>
        <w:rPr>
          <w:sz w:val="24"/>
        </w:rPr>
      </w:pPr>
      <w:r w:rsidRPr="00B26FA0">
        <w:rPr>
          <w:sz w:val="24"/>
        </w:rPr>
        <w:t>(…)</w:t>
      </w:r>
    </w:p>
    <w:p w14:paraId="53445D54" w14:textId="77777777" w:rsidR="00D7010D" w:rsidRPr="00B26FA0" w:rsidRDefault="00D7010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0BD38AF" w14:textId="77777777" w:rsidR="00D7010D" w:rsidRPr="00B26FA0" w:rsidRDefault="00D7010D" w:rsidP="00B26FA0">
      <w:pPr>
        <w:spacing w:line="360" w:lineRule="auto"/>
        <w:jc w:val="both"/>
        <w:rPr>
          <w:rFonts w:ascii="Palatino Linotype" w:eastAsia="Palatino Linotype" w:hAnsi="Palatino Linotype" w:cs="Palatino Linotype"/>
        </w:rPr>
      </w:pPr>
    </w:p>
    <w:p w14:paraId="76344AE4" w14:textId="77777777" w:rsidR="00D7010D" w:rsidRPr="00B26FA0" w:rsidRDefault="00D7010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F2A0B4F" w14:textId="77777777" w:rsidR="00D7010D" w:rsidRPr="00B26FA0" w:rsidRDefault="00D7010D" w:rsidP="00B26FA0">
      <w:pPr>
        <w:spacing w:line="360" w:lineRule="auto"/>
        <w:jc w:val="both"/>
        <w:rPr>
          <w:rFonts w:ascii="Palatino Linotype" w:eastAsia="Palatino Linotype" w:hAnsi="Palatino Linotype" w:cs="Palatino Linotype"/>
        </w:rPr>
      </w:pPr>
    </w:p>
    <w:p w14:paraId="1B00AC18" w14:textId="77777777" w:rsidR="00D7010D" w:rsidRPr="00B26FA0" w:rsidRDefault="00D7010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4463B41" w14:textId="77777777" w:rsidR="00D7010D" w:rsidRPr="00B26FA0" w:rsidRDefault="00D7010D" w:rsidP="00B26FA0">
      <w:pPr>
        <w:pStyle w:val="Fundamentos"/>
        <w:rPr>
          <w:sz w:val="24"/>
        </w:rPr>
      </w:pPr>
      <w:r w:rsidRPr="00B26FA0">
        <w:rPr>
          <w:b/>
          <w:sz w:val="24"/>
        </w:rPr>
        <w:t>Quincuagésimo sexto.</w:t>
      </w:r>
      <w:r w:rsidRPr="00B26FA0">
        <w:rPr>
          <w:sz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55C0FF7" w14:textId="77777777" w:rsidR="00D7010D" w:rsidRPr="00B26FA0" w:rsidRDefault="00D7010D" w:rsidP="00B26FA0">
      <w:pPr>
        <w:pStyle w:val="Fundamentos"/>
        <w:rPr>
          <w:sz w:val="24"/>
        </w:rPr>
      </w:pPr>
    </w:p>
    <w:p w14:paraId="67DD7163" w14:textId="77777777" w:rsidR="00D7010D" w:rsidRPr="00B26FA0" w:rsidRDefault="00D7010D" w:rsidP="00B26FA0">
      <w:pPr>
        <w:pStyle w:val="Fundamentos"/>
        <w:rPr>
          <w:sz w:val="24"/>
        </w:rPr>
      </w:pPr>
      <w:r w:rsidRPr="00B26FA0">
        <w:rPr>
          <w:b/>
          <w:sz w:val="24"/>
        </w:rPr>
        <w:t>Quincuagésimo séptimo.</w:t>
      </w:r>
      <w:r w:rsidRPr="00B26FA0">
        <w:rPr>
          <w:sz w:val="24"/>
        </w:rPr>
        <w:t xml:space="preserve"> Se considera, en principio, como información pública y no podrá omitirse de las versiones públicas la siguiente:</w:t>
      </w:r>
    </w:p>
    <w:p w14:paraId="3553CA24" w14:textId="77777777" w:rsidR="00D7010D" w:rsidRPr="00B26FA0" w:rsidRDefault="00D7010D" w:rsidP="00B26FA0">
      <w:pPr>
        <w:pStyle w:val="Fundamentos"/>
        <w:rPr>
          <w:sz w:val="24"/>
        </w:rPr>
      </w:pPr>
      <w:r w:rsidRPr="00B26FA0">
        <w:rPr>
          <w:sz w:val="24"/>
        </w:rPr>
        <w:t xml:space="preserve"> </w:t>
      </w:r>
    </w:p>
    <w:p w14:paraId="6A7EA57C" w14:textId="77777777" w:rsidR="00D7010D" w:rsidRPr="00B26FA0" w:rsidRDefault="00D7010D" w:rsidP="00B26FA0">
      <w:pPr>
        <w:pStyle w:val="Fundamentos"/>
        <w:rPr>
          <w:sz w:val="24"/>
        </w:rPr>
      </w:pPr>
      <w:r w:rsidRPr="00B26FA0">
        <w:rPr>
          <w:sz w:val="24"/>
        </w:rPr>
        <w:lastRenderedPageBreak/>
        <w:t xml:space="preserve">I. La relativa a las Obligaciones de Transparencia que contempla el Título V de la Ley General y las demás disposiciones legales aplicables; </w:t>
      </w:r>
    </w:p>
    <w:p w14:paraId="179F8128" w14:textId="77777777" w:rsidR="00D7010D" w:rsidRPr="00B26FA0" w:rsidRDefault="00D7010D" w:rsidP="00B26FA0">
      <w:pPr>
        <w:pStyle w:val="Fundamentos"/>
        <w:rPr>
          <w:sz w:val="24"/>
        </w:rPr>
      </w:pPr>
      <w:r w:rsidRPr="00B26FA0">
        <w:rPr>
          <w:sz w:val="24"/>
        </w:rPr>
        <w:t xml:space="preserve">II. El nombre de los servidores públicos en los documentos, y sus firmas autógrafas, cuando sean utilizados en el ejercicio de las facultades conferidas para el desempeño del servicio público, y </w:t>
      </w:r>
    </w:p>
    <w:p w14:paraId="5D2A9FB7" w14:textId="77777777" w:rsidR="00D7010D" w:rsidRPr="00B26FA0" w:rsidRDefault="00D7010D" w:rsidP="00B26FA0">
      <w:pPr>
        <w:pStyle w:val="Fundamentos"/>
        <w:rPr>
          <w:sz w:val="24"/>
        </w:rPr>
      </w:pPr>
      <w:r w:rsidRPr="00B26FA0">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73E148F" w14:textId="77777777" w:rsidR="00D7010D" w:rsidRPr="00B26FA0" w:rsidRDefault="00D7010D" w:rsidP="00B26FA0">
      <w:pPr>
        <w:pStyle w:val="Fundamentos"/>
        <w:rPr>
          <w:sz w:val="24"/>
        </w:rPr>
      </w:pPr>
    </w:p>
    <w:p w14:paraId="33A78D10" w14:textId="77777777" w:rsidR="00D7010D" w:rsidRPr="00B26FA0" w:rsidRDefault="00D7010D" w:rsidP="00B26FA0">
      <w:pPr>
        <w:pStyle w:val="Fundamentos"/>
        <w:rPr>
          <w:sz w:val="24"/>
        </w:rPr>
      </w:pPr>
      <w:r w:rsidRPr="00B26FA0">
        <w:rPr>
          <w:sz w:val="24"/>
        </w:rPr>
        <w:t xml:space="preserve">Lo anterior, siempre y cuando no se acredite alguna causal de clasificación, prevista en las leyes o en los tratados internacionales suscritos por el Estado mexicano. </w:t>
      </w:r>
    </w:p>
    <w:p w14:paraId="3DDB73DB" w14:textId="77777777" w:rsidR="00D7010D" w:rsidRPr="00B26FA0" w:rsidRDefault="00D7010D" w:rsidP="00B26FA0">
      <w:pPr>
        <w:pStyle w:val="Fundamentos"/>
        <w:rPr>
          <w:sz w:val="24"/>
        </w:rPr>
      </w:pPr>
    </w:p>
    <w:p w14:paraId="26F8789E" w14:textId="77777777" w:rsidR="00D7010D" w:rsidRPr="00B26FA0" w:rsidRDefault="00D7010D" w:rsidP="00B26FA0">
      <w:pPr>
        <w:pStyle w:val="Fundamentos"/>
        <w:rPr>
          <w:sz w:val="24"/>
        </w:rPr>
      </w:pPr>
      <w:r w:rsidRPr="00B26FA0">
        <w:rPr>
          <w:b/>
          <w:sz w:val="24"/>
        </w:rPr>
        <w:t>Quincuagésimo octavo.</w:t>
      </w:r>
      <w:r w:rsidRPr="00B26FA0">
        <w:rPr>
          <w:sz w:val="24"/>
        </w:rPr>
        <w:t xml:space="preserve"> Los sujetos obligados garantizarán que los sistemas o medios empleados para eliminar la información en las versiones públicas no permitan la recuperación o visualización de la misma.</w:t>
      </w:r>
    </w:p>
    <w:p w14:paraId="253819FF" w14:textId="77777777" w:rsidR="00D7010D" w:rsidRPr="00B26FA0" w:rsidRDefault="00D7010D" w:rsidP="00B26FA0">
      <w:pPr>
        <w:rPr>
          <w:rFonts w:eastAsia="Palatino Linotype" w:cs="Palatino Linotype"/>
          <w:i/>
        </w:rPr>
      </w:pPr>
    </w:p>
    <w:p w14:paraId="744A01E2" w14:textId="77777777" w:rsidR="00D7010D" w:rsidRPr="00B26FA0" w:rsidRDefault="00D7010D" w:rsidP="00B26FA0">
      <w:pPr>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B44A898" w14:textId="77777777" w:rsidR="00D7010D" w:rsidRPr="00B26FA0" w:rsidRDefault="00D7010D" w:rsidP="00B26FA0">
      <w:pPr>
        <w:spacing w:line="360" w:lineRule="auto"/>
        <w:jc w:val="both"/>
        <w:rPr>
          <w:rFonts w:ascii="Palatino Linotype" w:hAnsi="Palatino Linotype" w:cs="Arial"/>
          <w:color w:val="000000" w:themeColor="text1"/>
        </w:rPr>
      </w:pPr>
    </w:p>
    <w:p w14:paraId="669DAA63" w14:textId="77777777" w:rsidR="00CC3DDC" w:rsidRPr="00B26FA0" w:rsidRDefault="00CC3DDC" w:rsidP="00B26FA0">
      <w:pPr>
        <w:widowControl w:val="0"/>
        <w:spacing w:line="360" w:lineRule="auto"/>
        <w:jc w:val="both"/>
        <w:rPr>
          <w:rFonts w:ascii="Palatino Linotype" w:eastAsia="Palatino Linotype" w:hAnsi="Palatino Linotype" w:cs="Palatino Linotype"/>
        </w:rPr>
      </w:pPr>
      <w:r w:rsidRPr="00B26FA0">
        <w:rPr>
          <w:rFonts w:ascii="Palatino Linotype" w:eastAsia="Palatino Linotype" w:hAnsi="Palatino Linotype" w:cs="Palatino Linotype"/>
        </w:rPr>
        <w:lastRenderedPageBreak/>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595793E" w14:textId="77777777" w:rsidR="00E24377" w:rsidRPr="00B26FA0" w:rsidRDefault="00E24377" w:rsidP="00B26FA0">
      <w:pPr>
        <w:spacing w:line="360" w:lineRule="auto"/>
        <w:jc w:val="both"/>
        <w:rPr>
          <w:rFonts w:ascii="Palatino Linotype" w:hAnsi="Palatino Linotype"/>
          <w:lang w:val="es-ES"/>
        </w:rPr>
      </w:pPr>
    </w:p>
    <w:p w14:paraId="34F210B7" w14:textId="59621891" w:rsidR="009F1F3A" w:rsidRPr="00B26FA0" w:rsidRDefault="00CC3DDC" w:rsidP="00B26FA0">
      <w:pPr>
        <w:spacing w:line="360" w:lineRule="auto"/>
        <w:jc w:val="center"/>
        <w:rPr>
          <w:rFonts w:ascii="Palatino Linotype" w:hAnsi="Palatino Linotype"/>
          <w:b/>
          <w:bCs/>
          <w:spacing w:val="60"/>
          <w:sz w:val="28"/>
          <w:lang w:val="es-ES_tradnl"/>
        </w:rPr>
      </w:pPr>
      <w:r w:rsidRPr="00B26FA0">
        <w:rPr>
          <w:rFonts w:ascii="Palatino Linotype" w:hAnsi="Palatino Linotype"/>
          <w:b/>
          <w:bCs/>
          <w:spacing w:val="60"/>
          <w:sz w:val="28"/>
          <w:lang w:val="es-ES_tradnl"/>
        </w:rPr>
        <w:t xml:space="preserve">SE </w:t>
      </w:r>
      <w:r w:rsidR="009F1F3A" w:rsidRPr="00B26FA0">
        <w:rPr>
          <w:rFonts w:ascii="Palatino Linotype" w:hAnsi="Palatino Linotype"/>
          <w:b/>
          <w:bCs/>
          <w:spacing w:val="60"/>
          <w:sz w:val="28"/>
          <w:lang w:val="es-ES_tradnl"/>
        </w:rPr>
        <w:t>RESUELVE</w:t>
      </w:r>
    </w:p>
    <w:p w14:paraId="4577FC9E" w14:textId="77777777" w:rsidR="009F1F3A" w:rsidRPr="00B26FA0" w:rsidRDefault="009F1F3A" w:rsidP="00B26FA0">
      <w:pPr>
        <w:spacing w:line="360" w:lineRule="auto"/>
        <w:jc w:val="both"/>
        <w:rPr>
          <w:rFonts w:ascii="Palatino Linotype" w:hAnsi="Palatino Linotype"/>
          <w:b/>
          <w:bCs/>
          <w:spacing w:val="60"/>
          <w:lang w:val="es-ES_tradnl"/>
        </w:rPr>
      </w:pPr>
    </w:p>
    <w:p w14:paraId="2B5D8995" w14:textId="77777777" w:rsidR="00AC136D" w:rsidRPr="00B26FA0" w:rsidRDefault="00AC136D" w:rsidP="00B26FA0">
      <w:pPr>
        <w:spacing w:line="360" w:lineRule="auto"/>
        <w:jc w:val="both"/>
        <w:rPr>
          <w:rFonts w:ascii="Palatino Linotype" w:eastAsia="Palatino Linotype" w:hAnsi="Palatino Linotype" w:cs="Palatino Linotype"/>
          <w:color w:val="000000"/>
        </w:rPr>
      </w:pPr>
      <w:r w:rsidRPr="00B26FA0">
        <w:rPr>
          <w:rFonts w:ascii="Palatino Linotype" w:eastAsia="Palatino Linotype" w:hAnsi="Palatino Linotype" w:cs="Palatino Linotype"/>
          <w:b/>
          <w:color w:val="000000"/>
          <w:sz w:val="28"/>
          <w:szCs w:val="28"/>
        </w:rPr>
        <w:t>PRIMERO</w:t>
      </w:r>
      <w:r w:rsidRPr="00B26FA0">
        <w:rPr>
          <w:rFonts w:ascii="Palatino Linotype" w:eastAsia="Palatino Linotype" w:hAnsi="Palatino Linotype" w:cs="Palatino Linotype"/>
          <w:color w:val="000000"/>
          <w:sz w:val="28"/>
          <w:szCs w:val="28"/>
        </w:rPr>
        <w:t>.</w:t>
      </w:r>
      <w:r w:rsidRPr="00B26FA0">
        <w:rPr>
          <w:rFonts w:ascii="Palatino Linotype" w:eastAsia="Palatino Linotype" w:hAnsi="Palatino Linotype" w:cs="Palatino Linotype"/>
          <w:color w:val="000000"/>
        </w:rPr>
        <w:t xml:space="preserve"> Resultan </w:t>
      </w:r>
      <w:r w:rsidRPr="00B26FA0">
        <w:rPr>
          <w:rFonts w:ascii="Palatino Linotype" w:eastAsia="Palatino Linotype" w:hAnsi="Palatino Linotype" w:cs="Palatino Linotype"/>
          <w:b/>
          <w:color w:val="000000"/>
        </w:rPr>
        <w:t>fundadas</w:t>
      </w:r>
      <w:r w:rsidRPr="00B26FA0">
        <w:rPr>
          <w:rFonts w:ascii="Palatino Linotype" w:eastAsia="Palatino Linotype" w:hAnsi="Palatino Linotype" w:cs="Palatino Linotype"/>
          <w:color w:val="000000"/>
        </w:rPr>
        <w:t xml:space="preserve"> las razones o motivos de inconformidad planteadas por </w:t>
      </w:r>
      <w:r w:rsidRPr="00B26FA0">
        <w:rPr>
          <w:rFonts w:ascii="Palatino Linotype" w:eastAsia="Palatino Linotype" w:hAnsi="Palatino Linotype" w:cs="Palatino Linotype"/>
          <w:b/>
          <w:color w:val="000000"/>
        </w:rPr>
        <w:t>EL RECURRENTE</w:t>
      </w:r>
      <w:r w:rsidRPr="00B26FA0">
        <w:rPr>
          <w:rFonts w:ascii="Palatino Linotype" w:eastAsia="Palatino Linotype" w:hAnsi="Palatino Linotype" w:cs="Palatino Linotype"/>
          <w:color w:val="000000"/>
        </w:rPr>
        <w:t xml:space="preserve">, en términos del Considerando </w:t>
      </w:r>
      <w:r w:rsidRPr="00B26FA0">
        <w:rPr>
          <w:rFonts w:ascii="Palatino Linotype" w:eastAsia="Palatino Linotype" w:hAnsi="Palatino Linotype" w:cs="Palatino Linotype"/>
          <w:b/>
          <w:color w:val="000000"/>
        </w:rPr>
        <w:t>QUINTO</w:t>
      </w:r>
      <w:r w:rsidRPr="00B26FA0">
        <w:rPr>
          <w:rFonts w:ascii="Palatino Linotype" w:eastAsia="Palatino Linotype" w:hAnsi="Palatino Linotype" w:cs="Palatino Linotype"/>
          <w:color w:val="000000"/>
        </w:rPr>
        <w:t xml:space="preserve"> de la presente resolución.</w:t>
      </w:r>
    </w:p>
    <w:p w14:paraId="0A6EBCC3" w14:textId="77777777" w:rsidR="009F1F3A" w:rsidRPr="00B26FA0" w:rsidRDefault="009F1F3A" w:rsidP="00B26FA0">
      <w:pPr>
        <w:tabs>
          <w:tab w:val="left" w:pos="8647"/>
        </w:tabs>
        <w:spacing w:line="360" w:lineRule="auto"/>
        <w:jc w:val="both"/>
        <w:rPr>
          <w:rFonts w:ascii="Palatino Linotype" w:hAnsi="Palatino Linotype" w:cs="Arial"/>
          <w:lang w:val="es-ES"/>
        </w:rPr>
      </w:pPr>
    </w:p>
    <w:p w14:paraId="026A85AF" w14:textId="00952D66" w:rsidR="00D74065" w:rsidRPr="00B26FA0" w:rsidRDefault="00D74065" w:rsidP="00B26FA0">
      <w:pPr>
        <w:spacing w:before="100" w:beforeAutospacing="1" w:after="100" w:afterAutospacing="1" w:line="360" w:lineRule="auto"/>
        <w:jc w:val="both"/>
        <w:rPr>
          <w:rFonts w:ascii="Palatino Linotype" w:hAnsi="Palatino Linotype" w:cs="Arial"/>
          <w:color w:val="000000" w:themeColor="text1"/>
          <w:lang w:val="es-ES"/>
        </w:rPr>
      </w:pPr>
      <w:r w:rsidRPr="00B26FA0">
        <w:rPr>
          <w:rFonts w:ascii="Palatino Linotype" w:eastAsia="Palatino Linotype" w:hAnsi="Palatino Linotype" w:cs="Palatino Linotype"/>
          <w:b/>
          <w:color w:val="000000"/>
          <w:sz w:val="28"/>
          <w:szCs w:val="28"/>
        </w:rPr>
        <w:t>SEGUNDO</w:t>
      </w:r>
      <w:r w:rsidRPr="00B26FA0">
        <w:rPr>
          <w:rFonts w:ascii="Palatino Linotype" w:eastAsia="Palatino Linotype" w:hAnsi="Palatino Linotype" w:cs="Palatino Linotype"/>
          <w:b/>
        </w:rPr>
        <w:t xml:space="preserve">. </w:t>
      </w:r>
      <w:r w:rsidRPr="00B26FA0">
        <w:rPr>
          <w:rFonts w:ascii="Palatino Linotype" w:eastAsia="Palatino Linotype" w:hAnsi="Palatino Linotype" w:cs="Palatino Linotype"/>
        </w:rPr>
        <w:t xml:space="preserve">Se </w:t>
      </w:r>
      <w:r w:rsidRPr="00B26FA0">
        <w:rPr>
          <w:rFonts w:ascii="Palatino Linotype" w:eastAsia="Palatino Linotype" w:hAnsi="Palatino Linotype" w:cs="Palatino Linotype"/>
          <w:b/>
        </w:rPr>
        <w:t>MODIFICAN</w:t>
      </w:r>
      <w:r w:rsidRPr="00B26FA0">
        <w:rPr>
          <w:rFonts w:ascii="Palatino Linotype" w:eastAsia="Palatino Linotype" w:hAnsi="Palatino Linotype" w:cs="Palatino Linotype"/>
        </w:rPr>
        <w:t xml:space="preserve"> las respuestas del </w:t>
      </w:r>
      <w:r w:rsidRPr="00B26FA0">
        <w:rPr>
          <w:rFonts w:ascii="Palatino Linotype" w:eastAsia="Palatino Linotype" w:hAnsi="Palatino Linotype" w:cs="Palatino Linotype"/>
          <w:b/>
        </w:rPr>
        <w:t>SUJETO OBLIGADO,</w:t>
      </w:r>
      <w:r w:rsidRPr="00B26FA0">
        <w:rPr>
          <w:rFonts w:ascii="Palatino Linotype" w:eastAsia="Palatino Linotype" w:hAnsi="Palatino Linotype" w:cs="Palatino Linotype"/>
        </w:rPr>
        <w:t xml:space="preserve"> para que en términos del Considerando </w:t>
      </w:r>
      <w:r w:rsidRPr="00B26FA0">
        <w:rPr>
          <w:rFonts w:ascii="Palatino Linotype" w:eastAsia="Palatino Linotype" w:hAnsi="Palatino Linotype" w:cs="Palatino Linotype"/>
          <w:b/>
        </w:rPr>
        <w:t xml:space="preserve">Sexto </w:t>
      </w:r>
      <w:r w:rsidRPr="00B26FA0">
        <w:rPr>
          <w:rFonts w:ascii="Palatino Linotype" w:eastAsia="Palatino Linotype" w:hAnsi="Palatino Linotype" w:cs="Palatino Linotype"/>
        </w:rPr>
        <w:t xml:space="preserve">haga entrega al </w:t>
      </w:r>
      <w:r w:rsidR="00F93A5D" w:rsidRPr="00F93A5D">
        <w:rPr>
          <w:rFonts w:ascii="Palatino Linotype" w:eastAsia="Palatino Linotype" w:hAnsi="Palatino Linotype" w:cs="Palatino Linotype"/>
          <w:b/>
        </w:rPr>
        <w:t>RECURRENTE</w:t>
      </w:r>
      <w:r w:rsidRPr="00B26FA0">
        <w:rPr>
          <w:rFonts w:ascii="Palatino Linotype" w:eastAsia="Palatino Linotype" w:hAnsi="Palatino Linotype" w:cs="Palatino Linotype"/>
        </w:rPr>
        <w:t xml:space="preserve"> mediante el Sistema de Acceso a la Información Mexiquense (SAIMEX),</w:t>
      </w:r>
      <w:r w:rsidR="005A7042" w:rsidRPr="00B26FA0">
        <w:rPr>
          <w:rFonts w:ascii="Palatino Linotype" w:eastAsia="Palatino Linotype" w:hAnsi="Palatino Linotype" w:cs="Palatino Linotype"/>
        </w:rPr>
        <w:t>entregue en versión pública</w:t>
      </w:r>
      <w:r w:rsidRPr="00B26FA0">
        <w:rPr>
          <w:rFonts w:ascii="Palatino Linotype" w:eastAsia="Palatino Linotype" w:hAnsi="Palatino Linotype" w:cs="Palatino Linotype"/>
        </w:rPr>
        <w:t xml:space="preserve"> </w:t>
      </w:r>
      <w:r w:rsidRPr="00B26FA0">
        <w:rPr>
          <w:rFonts w:ascii="Palatino Linotype" w:hAnsi="Palatino Linotype" w:cs="Arial"/>
          <w:color w:val="000000" w:themeColor="text1"/>
          <w:lang w:val="es-ES"/>
        </w:rPr>
        <w:t>de lo siguiente:</w:t>
      </w:r>
    </w:p>
    <w:p w14:paraId="54AC9F82" w14:textId="4484093D" w:rsidR="009F1F3A" w:rsidRPr="00B26FA0" w:rsidRDefault="005A7042" w:rsidP="00B26FA0">
      <w:pPr>
        <w:pStyle w:val="Prrafodelista"/>
        <w:numPr>
          <w:ilvl w:val="0"/>
          <w:numId w:val="18"/>
        </w:numPr>
        <w:spacing w:before="240" w:line="360" w:lineRule="auto"/>
        <w:jc w:val="both"/>
        <w:rPr>
          <w:rFonts w:ascii="Palatino Linotype" w:hAnsi="Palatino Linotype"/>
          <w:i/>
          <w:iCs/>
        </w:rPr>
      </w:pPr>
      <w:r w:rsidRPr="00B26FA0">
        <w:rPr>
          <w:rFonts w:ascii="Palatino Linotype" w:hAnsi="Palatino Linotype"/>
          <w:i/>
          <w:color w:val="000000"/>
        </w:rPr>
        <w:t xml:space="preserve">El o los documentos donde conste el </w:t>
      </w:r>
      <w:r w:rsidR="00630FD5" w:rsidRPr="00B26FA0">
        <w:rPr>
          <w:rFonts w:ascii="Palatino Linotype" w:hAnsi="Palatino Linotype"/>
          <w:i/>
          <w:color w:val="000000"/>
        </w:rPr>
        <w:t xml:space="preserve">Sueldo bruto y neto </w:t>
      </w:r>
      <w:r w:rsidR="00402072" w:rsidRPr="00B26FA0">
        <w:rPr>
          <w:rFonts w:ascii="Palatino Linotype" w:hAnsi="Palatino Linotype"/>
          <w:i/>
          <w:color w:val="000000"/>
        </w:rPr>
        <w:t xml:space="preserve">del Jefe de Recursos humanos y del </w:t>
      </w:r>
      <w:r w:rsidRPr="00B26FA0">
        <w:rPr>
          <w:rFonts w:ascii="Palatino Linotype" w:hAnsi="Palatino Linotype"/>
          <w:i/>
          <w:color w:val="000000"/>
        </w:rPr>
        <w:t>Titular</w:t>
      </w:r>
      <w:r w:rsidR="00402072" w:rsidRPr="00B26FA0">
        <w:rPr>
          <w:rFonts w:ascii="Palatino Linotype" w:hAnsi="Palatino Linotype"/>
          <w:i/>
          <w:color w:val="000000"/>
        </w:rPr>
        <w:t xml:space="preserve"> de la Unidad de Transparencia.</w:t>
      </w:r>
    </w:p>
    <w:p w14:paraId="7F016C89" w14:textId="77777777" w:rsidR="005A7042" w:rsidRPr="00B26FA0" w:rsidRDefault="005A7042" w:rsidP="00B26FA0">
      <w:pPr>
        <w:tabs>
          <w:tab w:val="left" w:pos="709"/>
        </w:tabs>
        <w:ind w:left="360" w:right="899"/>
        <w:jc w:val="both"/>
        <w:rPr>
          <w:rFonts w:ascii="Palatino Linotype" w:eastAsia="Palatino Linotype" w:hAnsi="Palatino Linotype" w:cs="Palatino Linotype"/>
          <w:i/>
          <w:sz w:val="22"/>
          <w:szCs w:val="22"/>
        </w:rPr>
      </w:pPr>
    </w:p>
    <w:p w14:paraId="304305D1" w14:textId="77777777" w:rsidR="005A7042" w:rsidRPr="00B26FA0" w:rsidRDefault="005A7042" w:rsidP="00B26FA0">
      <w:pPr>
        <w:tabs>
          <w:tab w:val="left" w:pos="709"/>
        </w:tabs>
        <w:ind w:left="360" w:right="899"/>
        <w:jc w:val="both"/>
        <w:rPr>
          <w:rFonts w:ascii="Palatino Linotype" w:eastAsia="Palatino Linotype" w:hAnsi="Palatino Linotype" w:cs="Palatino Linotype"/>
          <w:i/>
          <w:sz w:val="22"/>
          <w:szCs w:val="22"/>
        </w:rPr>
      </w:pPr>
      <w:r w:rsidRPr="00B26FA0">
        <w:rPr>
          <w:rFonts w:ascii="Palatino Linotype" w:eastAsia="Palatino Linotype" w:hAnsi="Palatino Linotype" w:cs="Palatino Linotype"/>
          <w:i/>
          <w:sz w:val="22"/>
          <w:szCs w:val="22"/>
        </w:rPr>
        <w:t xml:space="preserve">Debiendo notificar al </w:t>
      </w:r>
      <w:r w:rsidRPr="00B26FA0">
        <w:rPr>
          <w:rFonts w:ascii="Palatino Linotype" w:eastAsia="Palatino Linotype" w:hAnsi="Palatino Linotype" w:cs="Palatino Linotype"/>
          <w:b/>
          <w:i/>
          <w:sz w:val="22"/>
          <w:szCs w:val="22"/>
        </w:rPr>
        <w:t>RECURRENTE</w:t>
      </w:r>
      <w:r w:rsidRPr="00B26FA0">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3F29CBE7" w14:textId="77777777" w:rsidR="009F1F3A" w:rsidRPr="00B26FA0" w:rsidRDefault="009F1F3A" w:rsidP="00B26FA0">
      <w:pPr>
        <w:ind w:right="567"/>
        <w:jc w:val="both"/>
        <w:rPr>
          <w:rFonts w:ascii="Palatino Linotype" w:hAnsi="Palatino Linotype" w:cs="Arial"/>
          <w:i/>
          <w:sz w:val="23"/>
          <w:szCs w:val="23"/>
        </w:rPr>
      </w:pPr>
    </w:p>
    <w:p w14:paraId="41802466" w14:textId="17720C94" w:rsidR="009F1F3A" w:rsidRPr="00B26FA0" w:rsidRDefault="00D91A35" w:rsidP="00B26FA0">
      <w:pPr>
        <w:autoSpaceDE w:val="0"/>
        <w:autoSpaceDN w:val="0"/>
        <w:adjustRightInd w:val="0"/>
        <w:spacing w:line="360" w:lineRule="auto"/>
        <w:ind w:right="49"/>
        <w:jc w:val="both"/>
        <w:rPr>
          <w:rFonts w:ascii="Palatino Linotype" w:hAnsi="Palatino Linotype" w:cs="Arial"/>
          <w:szCs w:val="28"/>
          <w:lang w:val="es-ES_tradnl"/>
        </w:rPr>
      </w:pPr>
      <w:r w:rsidRPr="00B26FA0">
        <w:rPr>
          <w:rFonts w:ascii="Palatino Linotype" w:hAnsi="Palatino Linotype" w:cs="Arial"/>
          <w:b/>
          <w:sz w:val="28"/>
          <w:szCs w:val="28"/>
          <w:lang w:val="es-ES_tradnl"/>
        </w:rPr>
        <w:lastRenderedPageBreak/>
        <w:t>TERCERO</w:t>
      </w:r>
      <w:r w:rsidR="009F1F3A" w:rsidRPr="00B26FA0">
        <w:rPr>
          <w:rFonts w:ascii="Palatino Linotype" w:hAnsi="Palatino Linotype" w:cs="Arial"/>
          <w:b/>
          <w:sz w:val="28"/>
          <w:szCs w:val="28"/>
          <w:lang w:val="es-ES_tradnl"/>
        </w:rPr>
        <w:t xml:space="preserve">. </w:t>
      </w:r>
      <w:r w:rsidR="009F1F3A" w:rsidRPr="00B26FA0">
        <w:rPr>
          <w:rFonts w:ascii="Palatino Linotype" w:hAnsi="Palatino Linotype" w:cs="Arial"/>
          <w:b/>
          <w:szCs w:val="28"/>
          <w:lang w:val="es-ES_tradnl"/>
        </w:rPr>
        <w:t>NOTIFÍQUESE</w:t>
      </w:r>
      <w:r w:rsidR="009F1F3A" w:rsidRPr="00B26FA0">
        <w:rPr>
          <w:rFonts w:ascii="Palatino Linotype" w:hAnsi="Palatino Linotype" w:cs="Arial"/>
          <w:b/>
          <w:sz w:val="32"/>
          <w:szCs w:val="28"/>
          <w:lang w:val="es-ES_tradnl"/>
        </w:rPr>
        <w:t xml:space="preserve"> </w:t>
      </w:r>
      <w:r w:rsidR="009F1F3A" w:rsidRPr="00B26FA0">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C0141D5" w14:textId="77777777" w:rsidR="009F1F3A" w:rsidRPr="00B26FA0" w:rsidRDefault="009F1F3A" w:rsidP="00B26FA0">
      <w:pPr>
        <w:spacing w:line="360" w:lineRule="auto"/>
        <w:jc w:val="both"/>
        <w:rPr>
          <w:rFonts w:ascii="Palatino Linotype" w:hAnsi="Palatino Linotype" w:cs="Arial"/>
          <w:b/>
          <w:bCs/>
          <w:sz w:val="28"/>
          <w:szCs w:val="28"/>
        </w:rPr>
      </w:pPr>
    </w:p>
    <w:p w14:paraId="07476DFC" w14:textId="37F8F25F" w:rsidR="009F1F3A" w:rsidRPr="00B26FA0" w:rsidRDefault="00D91A35" w:rsidP="00B26FA0">
      <w:pPr>
        <w:spacing w:line="360" w:lineRule="auto"/>
        <w:jc w:val="both"/>
        <w:rPr>
          <w:rFonts w:ascii="Palatino Linotype" w:hAnsi="Palatino Linotype" w:cs="Arial"/>
          <w:bCs/>
          <w:szCs w:val="28"/>
        </w:rPr>
      </w:pPr>
      <w:r w:rsidRPr="00B26FA0">
        <w:rPr>
          <w:rFonts w:ascii="Palatino Linotype" w:hAnsi="Palatino Linotype" w:cs="Arial"/>
          <w:b/>
          <w:bCs/>
          <w:sz w:val="28"/>
          <w:szCs w:val="28"/>
        </w:rPr>
        <w:t>CUARTO</w:t>
      </w:r>
      <w:r w:rsidR="009F1F3A" w:rsidRPr="00B26FA0">
        <w:rPr>
          <w:rFonts w:ascii="Palatino Linotype" w:hAnsi="Palatino Linotype" w:cs="Arial"/>
          <w:b/>
          <w:bCs/>
          <w:sz w:val="28"/>
          <w:szCs w:val="28"/>
        </w:rPr>
        <w:t>.</w:t>
      </w:r>
      <w:r w:rsidR="009F1F3A" w:rsidRPr="00B26FA0">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009F1F3A" w:rsidRPr="00B26FA0">
        <w:rPr>
          <w:rFonts w:ascii="Palatino Linotype" w:hAnsi="Palatino Linotype" w:cs="Arial"/>
          <w:b/>
          <w:bCs/>
          <w:szCs w:val="28"/>
        </w:rPr>
        <w:t>Sujeto Obligado</w:t>
      </w:r>
      <w:r w:rsidR="009F1F3A" w:rsidRPr="00B26FA0">
        <w:rPr>
          <w:rFonts w:ascii="Palatino Linotype" w:hAnsi="Palatino Linotype" w:cs="Arial"/>
          <w:bCs/>
          <w:szCs w:val="28"/>
        </w:rPr>
        <w:t xml:space="preserve"> de manera fundada y motivada, podrá solicitar una ampliación de plazo para el cumplimiento de la presente resolución.</w:t>
      </w:r>
    </w:p>
    <w:p w14:paraId="5A531BB6" w14:textId="77777777" w:rsidR="009F1F3A" w:rsidRPr="00B26FA0" w:rsidRDefault="009F1F3A" w:rsidP="00B26FA0">
      <w:pPr>
        <w:autoSpaceDE w:val="0"/>
        <w:autoSpaceDN w:val="0"/>
        <w:adjustRightInd w:val="0"/>
        <w:spacing w:line="360" w:lineRule="auto"/>
        <w:ind w:right="49"/>
        <w:jc w:val="both"/>
        <w:rPr>
          <w:rFonts w:ascii="Palatino Linotype" w:hAnsi="Palatino Linotype" w:cs="Arial"/>
          <w:b/>
          <w:szCs w:val="28"/>
        </w:rPr>
      </w:pPr>
    </w:p>
    <w:p w14:paraId="415AF3AD" w14:textId="6F4E2B77" w:rsidR="009F1F3A" w:rsidRPr="00B26FA0" w:rsidRDefault="00D91A35" w:rsidP="00B26FA0">
      <w:pPr>
        <w:spacing w:line="360" w:lineRule="auto"/>
        <w:jc w:val="both"/>
        <w:rPr>
          <w:rFonts w:ascii="Palatino Linotype" w:hAnsi="Palatino Linotype" w:cs="Tahoma"/>
          <w:bCs/>
        </w:rPr>
      </w:pPr>
      <w:r w:rsidRPr="00B26FA0">
        <w:rPr>
          <w:rFonts w:ascii="Palatino Linotype" w:hAnsi="Palatino Linotype" w:cs="Arial"/>
          <w:b/>
          <w:sz w:val="28"/>
          <w:szCs w:val="28"/>
        </w:rPr>
        <w:t>QUINTO</w:t>
      </w:r>
      <w:r w:rsidR="009F1F3A" w:rsidRPr="00B26FA0">
        <w:rPr>
          <w:rFonts w:ascii="Palatino Linotype" w:hAnsi="Palatino Linotype" w:cs="Arial"/>
          <w:b/>
          <w:sz w:val="28"/>
          <w:szCs w:val="28"/>
        </w:rPr>
        <w:t>.</w:t>
      </w:r>
      <w:r w:rsidR="009F1F3A" w:rsidRPr="00B26FA0">
        <w:rPr>
          <w:rFonts w:ascii="Palatino Linotype" w:hAnsi="Palatino Linotype" w:cs="Arial"/>
          <w:b/>
        </w:rPr>
        <w:t xml:space="preserve"> NOTIFÍQUESE</w:t>
      </w:r>
      <w:r w:rsidR="00F93A5D">
        <w:rPr>
          <w:rFonts w:ascii="Palatino Linotype" w:hAnsi="Palatino Linotype" w:cs="Arial"/>
        </w:rPr>
        <w:t xml:space="preserve"> a</w:t>
      </w:r>
      <w:r w:rsidR="009F1F3A" w:rsidRPr="00B26FA0">
        <w:rPr>
          <w:rFonts w:ascii="Palatino Linotype" w:hAnsi="Palatino Linotype" w:cs="Arial"/>
        </w:rPr>
        <w:t xml:space="preserve">l </w:t>
      </w:r>
      <w:r w:rsidR="00F93A5D" w:rsidRPr="00B26FA0">
        <w:rPr>
          <w:rFonts w:ascii="Palatino Linotype" w:hAnsi="Palatino Linotype" w:cs="Arial"/>
          <w:b/>
        </w:rPr>
        <w:t>RECURRENTE</w:t>
      </w:r>
      <w:r w:rsidR="009F1F3A" w:rsidRPr="00B26FA0">
        <w:rPr>
          <w:rFonts w:ascii="Palatino Linotype" w:hAnsi="Palatino Linotype" w:cs="Arial"/>
        </w:rPr>
        <w:t xml:space="preserve"> la presente resolución a través del Sistema de Acceso a la Información Mexiquense </w:t>
      </w:r>
      <w:r w:rsidR="009F1F3A" w:rsidRPr="00B26FA0">
        <w:rPr>
          <w:rFonts w:ascii="Palatino Linotype" w:hAnsi="Palatino Linotype" w:cs="Arial"/>
          <w:b/>
        </w:rPr>
        <w:t>(SAIMEX),</w:t>
      </w:r>
      <w:r w:rsidR="009F1F3A" w:rsidRPr="00B26FA0">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5B53803" w14:textId="46277D42" w:rsidR="00D754BA" w:rsidRDefault="00D754BA" w:rsidP="00B26FA0">
      <w:pPr>
        <w:widowControl w:val="0"/>
        <w:autoSpaceDE w:val="0"/>
        <w:autoSpaceDN w:val="0"/>
        <w:adjustRightInd w:val="0"/>
        <w:spacing w:line="360" w:lineRule="auto"/>
        <w:jc w:val="both"/>
        <w:rPr>
          <w:rFonts w:ascii="Palatino Linotype" w:hAnsi="Palatino Linotype" w:cs="Arial"/>
          <w:color w:val="000000" w:themeColor="text1"/>
        </w:rPr>
      </w:pPr>
    </w:p>
    <w:p w14:paraId="0EB97114" w14:textId="77777777" w:rsidR="00B26FA0" w:rsidRDefault="00B26FA0" w:rsidP="00B26FA0">
      <w:pPr>
        <w:widowControl w:val="0"/>
        <w:autoSpaceDE w:val="0"/>
        <w:autoSpaceDN w:val="0"/>
        <w:adjustRightInd w:val="0"/>
        <w:spacing w:line="360" w:lineRule="auto"/>
        <w:jc w:val="both"/>
        <w:rPr>
          <w:rFonts w:ascii="Palatino Linotype" w:hAnsi="Palatino Linotype" w:cs="Arial"/>
          <w:color w:val="000000" w:themeColor="text1"/>
        </w:rPr>
      </w:pPr>
    </w:p>
    <w:p w14:paraId="7B33D4DE" w14:textId="77777777" w:rsidR="00B26FA0" w:rsidRPr="00B26FA0" w:rsidRDefault="00B26FA0" w:rsidP="00B26FA0">
      <w:pPr>
        <w:widowControl w:val="0"/>
        <w:autoSpaceDE w:val="0"/>
        <w:autoSpaceDN w:val="0"/>
        <w:adjustRightInd w:val="0"/>
        <w:spacing w:line="360" w:lineRule="auto"/>
        <w:jc w:val="both"/>
        <w:rPr>
          <w:rFonts w:ascii="Palatino Linotype" w:hAnsi="Palatino Linotype" w:cs="Arial"/>
          <w:color w:val="000000" w:themeColor="text1"/>
        </w:rPr>
      </w:pPr>
    </w:p>
    <w:p w14:paraId="449BEE9F" w14:textId="1AFD5C03" w:rsidR="00B9027F" w:rsidRPr="00B26FA0" w:rsidRDefault="00B9027F" w:rsidP="00B26FA0">
      <w:pPr>
        <w:widowControl w:val="0"/>
        <w:autoSpaceDE w:val="0"/>
        <w:autoSpaceDN w:val="0"/>
        <w:adjustRightInd w:val="0"/>
        <w:spacing w:line="360" w:lineRule="auto"/>
        <w:jc w:val="both"/>
        <w:rPr>
          <w:rFonts w:ascii="Palatino Linotype" w:hAnsi="Palatino Linotype" w:cs="Arial"/>
          <w:color w:val="000000" w:themeColor="text1"/>
        </w:rPr>
      </w:pPr>
      <w:r w:rsidRPr="00B26FA0">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D225F" w:rsidRPr="00B26FA0">
        <w:rPr>
          <w:rFonts w:ascii="Palatino Linotype" w:hAnsi="Palatino Linotype" w:cs="Arial"/>
          <w:color w:val="000000" w:themeColor="text1"/>
        </w:rPr>
        <w:t xml:space="preserve">CUATRIGÉSIMA </w:t>
      </w:r>
      <w:r w:rsidR="00402072" w:rsidRPr="00B26FA0">
        <w:rPr>
          <w:rFonts w:ascii="Palatino Linotype" w:hAnsi="Palatino Linotype" w:cs="Arial"/>
          <w:color w:val="000000" w:themeColor="text1"/>
        </w:rPr>
        <w:t>QUINTA</w:t>
      </w:r>
      <w:r w:rsidRPr="00B26FA0">
        <w:rPr>
          <w:rFonts w:ascii="Palatino Linotype" w:hAnsi="Palatino Linotype" w:cs="Arial"/>
          <w:color w:val="000000" w:themeColor="text1"/>
        </w:rPr>
        <w:t xml:space="preserve"> SESIÓN ORDINARIA CELEBRADA EL </w:t>
      </w:r>
      <w:r w:rsidR="00402072" w:rsidRPr="00B26FA0">
        <w:rPr>
          <w:rFonts w:ascii="Palatino Linotype" w:hAnsi="Palatino Linotype" w:cs="Arial"/>
          <w:color w:val="000000" w:themeColor="text1"/>
        </w:rPr>
        <w:t xml:space="preserve">CATORCE </w:t>
      </w:r>
      <w:r w:rsidRPr="00B26FA0">
        <w:rPr>
          <w:rFonts w:ascii="Palatino Linotype" w:hAnsi="Palatino Linotype" w:cs="Arial"/>
          <w:color w:val="000000" w:themeColor="text1"/>
        </w:rPr>
        <w:t>DE</w:t>
      </w:r>
      <w:r w:rsidR="00CD225F" w:rsidRPr="00B26FA0">
        <w:rPr>
          <w:rFonts w:ascii="Palatino Linotype" w:hAnsi="Palatino Linotype" w:cs="Arial"/>
          <w:color w:val="000000" w:themeColor="text1"/>
        </w:rPr>
        <w:t xml:space="preserve"> </w:t>
      </w:r>
      <w:r w:rsidR="00402072" w:rsidRPr="00B26FA0">
        <w:rPr>
          <w:rFonts w:ascii="Palatino Linotype" w:hAnsi="Palatino Linotype" w:cs="Arial"/>
          <w:color w:val="000000" w:themeColor="text1"/>
        </w:rPr>
        <w:t xml:space="preserve">DICIEMBRE DE </w:t>
      </w:r>
      <w:r w:rsidRPr="00B26FA0">
        <w:rPr>
          <w:rFonts w:ascii="Palatino Linotype" w:hAnsi="Palatino Linotype" w:cs="Arial"/>
          <w:color w:val="000000" w:themeColor="text1"/>
        </w:rPr>
        <w:t xml:space="preserve">DOS MIL VEINTIDÓS, ANTE EL SECRETARIO TÉCNICO DEL PLENO, ALEXIS TAPIA RAMÍREZ. </w:t>
      </w:r>
    </w:p>
    <w:p w14:paraId="36FDEB7A" w14:textId="3CA7D307" w:rsidR="00177BA7" w:rsidRPr="009659C5" w:rsidRDefault="00B9027F" w:rsidP="00B26FA0">
      <w:pPr>
        <w:widowControl w:val="0"/>
        <w:autoSpaceDE w:val="0"/>
        <w:autoSpaceDN w:val="0"/>
        <w:adjustRightInd w:val="0"/>
        <w:spacing w:line="360" w:lineRule="auto"/>
        <w:jc w:val="both"/>
        <w:rPr>
          <w:rFonts w:ascii="Palatino Linotype" w:hAnsi="Palatino Linotype"/>
          <w:sz w:val="20"/>
        </w:rPr>
      </w:pPr>
      <w:r w:rsidRPr="00B26FA0">
        <w:rPr>
          <w:rFonts w:ascii="Palatino Linotype" w:eastAsiaTheme="minorEastAsia" w:hAnsi="Palatino Linotype"/>
          <w:sz w:val="20"/>
          <w:lang w:val="es-ES_tradnl"/>
        </w:rPr>
        <w:t>SCMM/BLA/DEMF/</w:t>
      </w:r>
      <w:r w:rsidR="00746710" w:rsidRPr="00B26FA0">
        <w:rPr>
          <w:rFonts w:ascii="Palatino Linotype" w:eastAsiaTheme="minorEastAsia" w:hAnsi="Palatino Linotype"/>
          <w:sz w:val="20"/>
          <w:lang w:val="es-419"/>
        </w:rPr>
        <w:t>JMMO</w:t>
      </w:r>
    </w:p>
    <w:p w14:paraId="332F197D" w14:textId="463F7492" w:rsidR="00177BA7" w:rsidRPr="009659C5" w:rsidRDefault="00177BA7" w:rsidP="00B26FA0">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B26FA0">
      <w:pPr>
        <w:spacing w:line="360" w:lineRule="auto"/>
        <w:jc w:val="both"/>
        <w:rPr>
          <w:rFonts w:ascii="Palatino Linotype" w:hAnsi="Palatino Linotype"/>
          <w:b/>
          <w:color w:val="000000" w:themeColor="text1"/>
          <w:sz w:val="28"/>
          <w:szCs w:val="28"/>
        </w:rPr>
      </w:pPr>
    </w:p>
    <w:sectPr w:rsidR="00EE52D0" w:rsidRPr="009659C5"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5D6C2" w14:textId="77777777" w:rsidR="00001D05" w:rsidRDefault="00001D05" w:rsidP="00C80F8C">
      <w:r>
        <w:separator/>
      </w:r>
    </w:p>
  </w:endnote>
  <w:endnote w:type="continuationSeparator" w:id="0">
    <w:p w14:paraId="4F938EA2" w14:textId="77777777" w:rsidR="00001D05" w:rsidRDefault="00001D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632B6418" w:rsidR="00D729A1" w:rsidRPr="0010196A" w:rsidRDefault="00D729A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3A5D">
      <w:rPr>
        <w:rFonts w:ascii="Palatino Linotype" w:hAnsi="Palatino Linotype" w:cs="Arial"/>
        <w:bCs/>
        <w:noProof/>
        <w:sz w:val="22"/>
        <w:szCs w:val="22"/>
      </w:rPr>
      <w:t>56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3A5D">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224117C9" w:rsidR="00D729A1" w:rsidRPr="0010196A" w:rsidRDefault="00D729A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3A5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3A5D">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64ED9" w14:textId="77777777" w:rsidR="00001D05" w:rsidRDefault="00001D05" w:rsidP="00C80F8C">
      <w:r>
        <w:separator/>
      </w:r>
    </w:p>
  </w:footnote>
  <w:footnote w:type="continuationSeparator" w:id="0">
    <w:p w14:paraId="208C585A" w14:textId="77777777" w:rsidR="00001D05" w:rsidRDefault="00001D05" w:rsidP="00C80F8C">
      <w:r>
        <w:continuationSeparator/>
      </w:r>
    </w:p>
  </w:footnote>
  <w:footnote w:id="1">
    <w:p w14:paraId="4DD6A000" w14:textId="77777777" w:rsidR="0023184D" w:rsidRDefault="0023184D" w:rsidP="0023184D">
      <w:pPr>
        <w:pBdr>
          <w:top w:val="nil"/>
          <w:left w:val="nil"/>
          <w:bottom w:val="nil"/>
          <w:right w:val="nil"/>
          <w:between w:val="nil"/>
        </w:pBdr>
        <w:rPr>
          <w:rFonts w:ascii="Cambria" w:eastAsia="Cambria" w:hAnsi="Cambria" w:cs="Cambria"/>
          <w:i/>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b/>
          <w:color w:val="000000"/>
          <w:sz w:val="20"/>
          <w:szCs w:val="20"/>
        </w:rPr>
        <w:t>“</w:t>
      </w:r>
      <w:r>
        <w:rPr>
          <w:rFonts w:ascii="Palatino Linotype" w:eastAsia="Palatino Linotype" w:hAnsi="Palatino Linotype" w:cs="Palatino Linotype"/>
          <w:b/>
          <w:i/>
          <w:color w:val="000000"/>
          <w:sz w:val="18"/>
          <w:szCs w:val="18"/>
        </w:rPr>
        <w:t xml:space="preserve">Artículo 3. </w:t>
      </w:r>
      <w:r>
        <w:rPr>
          <w:rFonts w:ascii="Palatino Linotype" w:eastAsia="Palatino Linotype" w:hAnsi="Palatino Linotype" w:cs="Palatino Linotype"/>
          <w:i/>
          <w:color w:val="000000"/>
          <w:sz w:val="18"/>
          <w:szCs w:val="18"/>
        </w:rPr>
        <w:t>Para los efectos de la presente Ley se entenderá por:</w:t>
      </w:r>
    </w:p>
    <w:p w14:paraId="3DC4F378" w14:textId="77777777" w:rsidR="0023184D" w:rsidRDefault="0023184D" w:rsidP="0023184D">
      <w:pPr>
        <w:pBdr>
          <w:top w:val="nil"/>
          <w:left w:val="nil"/>
          <w:bottom w:val="nil"/>
          <w:right w:val="nil"/>
          <w:between w:val="nil"/>
        </w:pBdr>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14:paraId="47BD29C5" w14:textId="77777777" w:rsidR="0023184D" w:rsidRDefault="0023184D" w:rsidP="0023184D">
      <w:pPr>
        <w:rPr>
          <w:rFonts w:ascii="Palatino Linotype" w:eastAsia="Palatino Linotype" w:hAnsi="Palatino Linotype" w:cs="Palatino Linotype"/>
          <w:i/>
        </w:rPr>
      </w:pPr>
      <w:r>
        <w:rPr>
          <w:rFonts w:ascii="Palatino Linotype" w:eastAsia="Palatino Linotype" w:hAnsi="Palatino Linotype" w:cs="Palatino Linotype"/>
          <w:b/>
          <w:i/>
          <w:sz w:val="18"/>
          <w:szCs w:val="18"/>
        </w:rPr>
        <w:t xml:space="preserve">IX. Datos personales: </w:t>
      </w:r>
      <w:r>
        <w:rPr>
          <w:rFonts w:ascii="Palatino Linotype" w:eastAsia="Palatino Linotype" w:hAnsi="Palatino Linotype" w:cs="Palatino Linotype"/>
          <w:i/>
          <w:sz w:val="18"/>
          <w:szCs w:val="18"/>
        </w:rPr>
        <w:t>La información concerniente a una persona, identificada o identificable según lo dispuesto por la Ley de Protección de Datos Personales del Estado de México;”</w:t>
      </w:r>
    </w:p>
  </w:footnote>
  <w:footnote w:id="2">
    <w:p w14:paraId="3EF848FA"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i/>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8"/>
          <w:szCs w:val="18"/>
        </w:rPr>
        <w:t>Artículo 4.</w:t>
      </w:r>
      <w:r>
        <w:rPr>
          <w:rFonts w:ascii="Palatino Linotype" w:eastAsia="Palatino Linotype" w:hAnsi="Palatino Linotype" w:cs="Palatino Linotype"/>
          <w:i/>
          <w:color w:val="000000"/>
          <w:sz w:val="18"/>
          <w:szCs w:val="18"/>
        </w:rPr>
        <w:t xml:space="preserve"> Para los efectos de esta Ley se entenderá por: </w:t>
      </w:r>
    </w:p>
    <w:p w14:paraId="56147390"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14:paraId="69A245DC"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XI. Datos personales:</w:t>
      </w:r>
      <w:r>
        <w:rPr>
          <w:rFonts w:ascii="Palatino Linotype" w:eastAsia="Palatino Linotype" w:hAnsi="Palatino Linotype" w:cs="Palatino Linotype"/>
          <w:i/>
          <w:color w:val="000000"/>
          <w:sz w:val="18"/>
          <w:szCs w:val="18"/>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15EEE01"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i/>
          <w:color w:val="000000"/>
          <w:sz w:val="18"/>
          <w:szCs w:val="18"/>
        </w:rPr>
      </w:pPr>
    </w:p>
  </w:footnote>
  <w:footnote w:id="3">
    <w:p w14:paraId="01DD511E"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Artículos 6 y 25 de la Ley de Transparencia y Acceso a la Información Pública del Estado de México y Municipios.</w:t>
      </w:r>
    </w:p>
  </w:footnote>
  <w:footnote w:id="4">
    <w:p w14:paraId="227D9A95"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i/>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8"/>
          <w:szCs w:val="18"/>
        </w:rPr>
        <w:t>Artículo 143.</w:t>
      </w:r>
      <w:r>
        <w:rPr>
          <w:rFonts w:ascii="Palatino Linotype" w:eastAsia="Palatino Linotype" w:hAnsi="Palatino Linotype" w:cs="Palatino Linotype"/>
          <w:i/>
          <w:color w:val="000000"/>
          <w:sz w:val="18"/>
          <w:szCs w:val="18"/>
        </w:rPr>
        <w:t xml:space="preserve"> Para los efectos de esta Ley se considera información confidencial, la clasificada como tal, de manera permanente, por su naturaleza, cuando:</w:t>
      </w:r>
    </w:p>
    <w:p w14:paraId="479FFFD3"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I</w:t>
      </w:r>
      <w:r>
        <w:rPr>
          <w:rFonts w:ascii="Palatino Linotype" w:eastAsia="Palatino Linotype" w:hAnsi="Palatino Linotype" w:cs="Palatino Linotype"/>
          <w:b/>
          <w:i/>
          <w:color w:val="000000"/>
          <w:sz w:val="18"/>
          <w:szCs w:val="18"/>
        </w:rPr>
        <w:t>. Se refiera a la información privada y los datos personales concernientes a una persona física o jurídico colectiva</w:t>
      </w:r>
    </w:p>
    <w:p w14:paraId="60262D3F" w14:textId="77777777" w:rsidR="0023184D" w:rsidRDefault="0023184D" w:rsidP="0023184D">
      <w:pPr>
        <w:pBdr>
          <w:top w:val="nil"/>
          <w:left w:val="nil"/>
          <w:bottom w:val="nil"/>
          <w:right w:val="nil"/>
          <w:between w:val="nil"/>
        </w:pBdr>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identificada o identificable;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729A1" w:rsidRDefault="008311A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729A1" w:rsidRPr="0010196A" w:rsidRDefault="008311A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D729A1" w:rsidRPr="008F2CCC" w14:paraId="1F097D8A" w14:textId="77777777" w:rsidTr="00E44BB1">
      <w:tc>
        <w:tcPr>
          <w:tcW w:w="2694" w:type="dxa"/>
          <w:vMerge w:val="restart"/>
        </w:tcPr>
        <w:p w14:paraId="1F780A0C" w14:textId="1EFF25F4" w:rsidR="00D729A1" w:rsidRPr="008F2CCC" w:rsidRDefault="00D729A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D729A1" w:rsidRPr="00664658" w:rsidRDefault="00D729A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1601139" w14:textId="77777777" w:rsidR="00D729A1" w:rsidRPr="009F37B6" w:rsidRDefault="00D729A1" w:rsidP="00AE4306">
          <w:pPr>
            <w:jc w:val="both"/>
            <w:rPr>
              <w:rFonts w:ascii="Palatino Linotype" w:hAnsi="Palatino Linotype"/>
              <w:b/>
              <w:sz w:val="22"/>
              <w:szCs w:val="22"/>
              <w:lang w:val="es-ES_tradnl"/>
            </w:rPr>
          </w:pPr>
          <w:r>
            <w:rPr>
              <w:rFonts w:ascii="Palatino Linotype" w:hAnsi="Palatino Linotype"/>
              <w:b/>
              <w:sz w:val="22"/>
              <w:szCs w:val="22"/>
              <w:lang w:val="es-ES_tradnl"/>
            </w:rPr>
            <w:t>10402</w:t>
          </w:r>
          <w:r w:rsidRPr="009F37B6">
            <w:rPr>
              <w:rFonts w:ascii="Palatino Linotype" w:hAnsi="Palatino Linotype"/>
              <w:b/>
              <w:sz w:val="22"/>
              <w:szCs w:val="22"/>
              <w:lang w:val="es-ES_tradnl"/>
            </w:rPr>
            <w:t>/INFOEM/IP/RR/2022 y</w:t>
          </w:r>
        </w:p>
        <w:p w14:paraId="65AFA994" w14:textId="79158BF9" w:rsidR="00D729A1" w:rsidRPr="00664658" w:rsidRDefault="002E07CD" w:rsidP="00AE430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D729A1" w:rsidRPr="008F2CCC" w14:paraId="049677A3" w14:textId="77777777" w:rsidTr="00E44BB1">
      <w:tc>
        <w:tcPr>
          <w:tcW w:w="2694" w:type="dxa"/>
          <w:vMerge/>
        </w:tcPr>
        <w:p w14:paraId="4A21EAC1" w14:textId="5C1F145E" w:rsidR="00D729A1" w:rsidRPr="008F2CCC" w:rsidRDefault="00D729A1" w:rsidP="00536C04">
          <w:pPr>
            <w:rPr>
              <w:rFonts w:ascii="Palatino Linotype" w:hAnsi="Palatino Linotype"/>
              <w:b/>
              <w:sz w:val="22"/>
              <w:szCs w:val="22"/>
              <w:lang w:val="es-ES_tradnl"/>
            </w:rPr>
          </w:pPr>
        </w:p>
      </w:tc>
      <w:tc>
        <w:tcPr>
          <w:tcW w:w="2551" w:type="dxa"/>
          <w:shd w:val="clear" w:color="auto" w:fill="auto"/>
        </w:tcPr>
        <w:p w14:paraId="1237BCDE" w14:textId="77777777" w:rsidR="00D729A1" w:rsidRPr="00664658" w:rsidRDefault="00D729A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6D82F52F" w:rsidR="00D729A1" w:rsidRPr="00AB5C2B" w:rsidRDefault="00D729A1" w:rsidP="00AB5C2B">
          <w:pPr>
            <w:jc w:val="both"/>
            <w:rPr>
              <w:rFonts w:ascii="Palatino Linotype" w:hAnsi="Palatino Linotype"/>
              <w:b/>
              <w:sz w:val="22"/>
              <w:szCs w:val="22"/>
              <w:lang w:val="es-419"/>
            </w:rPr>
          </w:pPr>
          <w:r w:rsidRPr="00AE4306">
            <w:rPr>
              <w:rFonts w:ascii="Palatino Linotype" w:hAnsi="Palatino Linotype"/>
              <w:b/>
              <w:sz w:val="22"/>
              <w:szCs w:val="22"/>
              <w:lang w:val="es-ES_tradnl"/>
            </w:rPr>
            <w:t>El Organismo Descentralizado de Agua Potable Alcantarillado y Saneamiento del Municipio de Ixtapaluca denominado por sus siglas, O.D.A.P.A.S.</w:t>
          </w:r>
        </w:p>
      </w:tc>
    </w:tr>
    <w:tr w:rsidR="00D729A1" w:rsidRPr="008F2CCC" w14:paraId="72CD087D" w14:textId="77777777" w:rsidTr="00E44BB1">
      <w:trPr>
        <w:trHeight w:val="228"/>
      </w:trPr>
      <w:tc>
        <w:tcPr>
          <w:tcW w:w="2694" w:type="dxa"/>
          <w:vMerge/>
        </w:tcPr>
        <w:p w14:paraId="1B78656F" w14:textId="01E6F6F6" w:rsidR="00D729A1" w:rsidRPr="008F2CCC" w:rsidRDefault="00D729A1" w:rsidP="00536C04">
          <w:pPr>
            <w:rPr>
              <w:rFonts w:ascii="Palatino Linotype" w:hAnsi="Palatino Linotype"/>
              <w:b/>
              <w:sz w:val="22"/>
              <w:szCs w:val="22"/>
              <w:lang w:val="es-ES_tradnl"/>
            </w:rPr>
          </w:pPr>
        </w:p>
      </w:tc>
      <w:tc>
        <w:tcPr>
          <w:tcW w:w="2551" w:type="dxa"/>
          <w:shd w:val="clear" w:color="auto" w:fill="auto"/>
        </w:tcPr>
        <w:p w14:paraId="74D81628" w14:textId="5DC3BCA5" w:rsidR="00D729A1" w:rsidRPr="00664658" w:rsidRDefault="00D729A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D729A1" w:rsidRPr="00664658" w:rsidRDefault="00D729A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D729A1" w:rsidRPr="0010196A" w:rsidRDefault="00D729A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D729A1" w:rsidRPr="0010196A" w:rsidRDefault="00D729A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D729A1" w:rsidRPr="008F2CCC" w14:paraId="6ABABA57" w14:textId="77777777" w:rsidTr="00E44BB1">
      <w:tc>
        <w:tcPr>
          <w:tcW w:w="3828" w:type="dxa"/>
          <w:vMerge w:val="restart"/>
          <w:shd w:val="clear" w:color="auto" w:fill="auto"/>
        </w:tcPr>
        <w:p w14:paraId="6AA376CC" w14:textId="1E62217E" w:rsidR="00D729A1" w:rsidRPr="008F2CCC" w:rsidRDefault="00D729A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D729A1" w:rsidRPr="008F2CCC" w:rsidRDefault="00D729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00D35697" w:rsidR="00D729A1" w:rsidRPr="009F37B6" w:rsidRDefault="00D729A1" w:rsidP="009F37B6">
          <w:pPr>
            <w:jc w:val="both"/>
            <w:rPr>
              <w:rFonts w:ascii="Palatino Linotype" w:hAnsi="Palatino Linotype"/>
              <w:b/>
              <w:sz w:val="22"/>
              <w:szCs w:val="22"/>
              <w:lang w:val="es-ES_tradnl"/>
            </w:rPr>
          </w:pPr>
          <w:r>
            <w:rPr>
              <w:rFonts w:ascii="Palatino Linotype" w:hAnsi="Palatino Linotype"/>
              <w:b/>
              <w:sz w:val="22"/>
              <w:szCs w:val="22"/>
              <w:lang w:val="es-ES_tradnl"/>
            </w:rPr>
            <w:t>10402</w:t>
          </w:r>
          <w:r w:rsidRPr="009F37B6">
            <w:rPr>
              <w:rFonts w:ascii="Palatino Linotype" w:hAnsi="Palatino Linotype"/>
              <w:b/>
              <w:sz w:val="22"/>
              <w:szCs w:val="22"/>
              <w:lang w:val="es-ES_tradnl"/>
            </w:rPr>
            <w:t>/INFOEM/IP/RR/2022 y</w:t>
          </w:r>
        </w:p>
        <w:p w14:paraId="5F0F5848" w14:textId="22076174" w:rsidR="00D729A1" w:rsidRPr="008F2CCC" w:rsidRDefault="002E07CD"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D729A1" w:rsidRPr="008F2CCC" w14:paraId="3B45FB53" w14:textId="77777777" w:rsidTr="00E44BB1">
      <w:tc>
        <w:tcPr>
          <w:tcW w:w="3828" w:type="dxa"/>
          <w:vMerge/>
          <w:shd w:val="clear" w:color="auto" w:fill="auto"/>
        </w:tcPr>
        <w:p w14:paraId="188B82EF" w14:textId="77777777" w:rsidR="00D729A1" w:rsidRPr="008F2CCC" w:rsidRDefault="00D729A1" w:rsidP="00A2780F">
          <w:pPr>
            <w:rPr>
              <w:rFonts w:ascii="Palatino Linotype" w:hAnsi="Palatino Linotype"/>
              <w:b/>
              <w:sz w:val="22"/>
              <w:szCs w:val="22"/>
              <w:lang w:val="es-ES_tradnl"/>
            </w:rPr>
          </w:pPr>
        </w:p>
      </w:tc>
      <w:tc>
        <w:tcPr>
          <w:tcW w:w="2551" w:type="dxa"/>
          <w:shd w:val="clear" w:color="auto" w:fill="auto"/>
        </w:tcPr>
        <w:p w14:paraId="3B2AD0CF" w14:textId="77777777" w:rsidR="00D729A1" w:rsidRPr="008F2CCC" w:rsidRDefault="00D729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4B17D2" w:rsidR="00D729A1" w:rsidRPr="00234374" w:rsidRDefault="00D729A1" w:rsidP="00C27EA8">
          <w:pPr>
            <w:jc w:val="both"/>
            <w:rPr>
              <w:rFonts w:ascii="Palatino Linotype" w:hAnsi="Palatino Linotype" w:cs="Arial"/>
              <w:b/>
              <w:bCs/>
              <w:sz w:val="22"/>
              <w:szCs w:val="22"/>
            </w:rPr>
          </w:pPr>
        </w:p>
      </w:tc>
    </w:tr>
    <w:tr w:rsidR="00D729A1" w:rsidRPr="008F2CCC" w14:paraId="28A493EB" w14:textId="77777777" w:rsidTr="00E44BB1">
      <w:trPr>
        <w:trHeight w:val="228"/>
      </w:trPr>
      <w:tc>
        <w:tcPr>
          <w:tcW w:w="3828" w:type="dxa"/>
          <w:vMerge/>
          <w:shd w:val="clear" w:color="auto" w:fill="auto"/>
        </w:tcPr>
        <w:p w14:paraId="06C77D31" w14:textId="77777777" w:rsidR="00D729A1" w:rsidRPr="008F2CCC" w:rsidRDefault="00D729A1" w:rsidP="00E37C88">
          <w:pPr>
            <w:rPr>
              <w:rFonts w:ascii="Palatino Linotype" w:hAnsi="Palatino Linotype"/>
              <w:b/>
              <w:sz w:val="22"/>
              <w:szCs w:val="22"/>
              <w:lang w:val="es-ES_tradnl"/>
            </w:rPr>
          </w:pPr>
        </w:p>
      </w:tc>
      <w:tc>
        <w:tcPr>
          <w:tcW w:w="2551" w:type="dxa"/>
          <w:shd w:val="clear" w:color="auto" w:fill="auto"/>
        </w:tcPr>
        <w:p w14:paraId="2E1A72B4" w14:textId="77777777" w:rsidR="00D729A1" w:rsidRPr="008F2CCC" w:rsidRDefault="00D729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C65EA0B" w:rsidR="00D729A1" w:rsidRPr="00DC41C8" w:rsidRDefault="00D729A1" w:rsidP="00EC7656">
          <w:pPr>
            <w:jc w:val="both"/>
            <w:rPr>
              <w:rFonts w:ascii="Palatino Linotype" w:hAnsi="Palatino Linotype"/>
              <w:b/>
              <w:sz w:val="22"/>
              <w:szCs w:val="22"/>
            </w:rPr>
          </w:pPr>
          <w:r w:rsidRPr="00AE4306">
            <w:rPr>
              <w:rFonts w:ascii="Palatino Linotype" w:hAnsi="Palatino Linotype"/>
              <w:b/>
              <w:sz w:val="22"/>
              <w:szCs w:val="22"/>
              <w:lang w:val="es-ES_tradnl"/>
            </w:rPr>
            <w:t>El Organismo Descentralizado de Agua Potable Alcantarillado y Saneamiento del Municipio de Ixtapaluca denominado por sus siglas, O.D.A.P.A.S.</w:t>
          </w:r>
        </w:p>
      </w:tc>
    </w:tr>
    <w:tr w:rsidR="00D729A1" w:rsidRPr="008F2CCC" w14:paraId="0F114FF0" w14:textId="77777777" w:rsidTr="00E44BB1">
      <w:tc>
        <w:tcPr>
          <w:tcW w:w="3828" w:type="dxa"/>
          <w:vMerge/>
          <w:shd w:val="clear" w:color="auto" w:fill="auto"/>
        </w:tcPr>
        <w:p w14:paraId="4CCB64BA" w14:textId="77777777" w:rsidR="00D729A1" w:rsidRPr="008F2CCC" w:rsidRDefault="00D729A1" w:rsidP="00A2780F">
          <w:pPr>
            <w:rPr>
              <w:rFonts w:ascii="Palatino Linotype" w:hAnsi="Palatino Linotype"/>
              <w:b/>
              <w:sz w:val="22"/>
              <w:szCs w:val="22"/>
              <w:lang w:val="es-ES_tradnl"/>
            </w:rPr>
          </w:pPr>
        </w:p>
      </w:tc>
      <w:tc>
        <w:tcPr>
          <w:tcW w:w="2551" w:type="dxa"/>
          <w:shd w:val="clear" w:color="auto" w:fill="auto"/>
        </w:tcPr>
        <w:p w14:paraId="31E422EA" w14:textId="12F398EB" w:rsidR="00D729A1" w:rsidRPr="008F2CCC" w:rsidRDefault="00D729A1"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D729A1" w:rsidRPr="008F2CCC" w:rsidRDefault="00D729A1"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D729A1" w:rsidRPr="0010196A" w:rsidRDefault="008311A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5786428">
    <w:abstractNumId w:val="6"/>
  </w:num>
  <w:num w:numId="2" w16cid:durableId="1237089827">
    <w:abstractNumId w:val="3"/>
  </w:num>
  <w:num w:numId="3" w16cid:durableId="1724329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6193133">
    <w:abstractNumId w:val="0"/>
  </w:num>
  <w:num w:numId="5" w16cid:durableId="1090614534">
    <w:abstractNumId w:val="4"/>
  </w:num>
  <w:num w:numId="6" w16cid:durableId="655767851">
    <w:abstractNumId w:val="12"/>
  </w:num>
  <w:num w:numId="7" w16cid:durableId="259026512">
    <w:abstractNumId w:val="1"/>
  </w:num>
  <w:num w:numId="8" w16cid:durableId="34473890">
    <w:abstractNumId w:val="14"/>
  </w:num>
  <w:num w:numId="9" w16cid:durableId="697586751">
    <w:abstractNumId w:val="0"/>
  </w:num>
  <w:num w:numId="10" w16cid:durableId="82268351">
    <w:abstractNumId w:val="8"/>
  </w:num>
  <w:num w:numId="11" w16cid:durableId="2012953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4998942">
    <w:abstractNumId w:val="9"/>
  </w:num>
  <w:num w:numId="13" w16cid:durableId="478033478">
    <w:abstractNumId w:val="16"/>
  </w:num>
  <w:num w:numId="14" w16cid:durableId="171259981">
    <w:abstractNumId w:val="13"/>
  </w:num>
  <w:num w:numId="15" w16cid:durableId="1158493443">
    <w:abstractNumId w:val="2"/>
  </w:num>
  <w:num w:numId="16" w16cid:durableId="93525435">
    <w:abstractNumId w:val="11"/>
  </w:num>
  <w:num w:numId="17" w16cid:durableId="1622565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10821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148250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0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4B6"/>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10E5"/>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B5"/>
    <w:rsid w:val="00250720"/>
    <w:rsid w:val="00250F99"/>
    <w:rsid w:val="00251009"/>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7CD"/>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5C12"/>
    <w:rsid w:val="00396D14"/>
    <w:rsid w:val="00396E36"/>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C7"/>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072"/>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92F"/>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7042"/>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B7DBE"/>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658"/>
    <w:rsid w:val="006646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3168"/>
    <w:rsid w:val="00703582"/>
    <w:rsid w:val="00703C28"/>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34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EC9"/>
    <w:rsid w:val="008311A7"/>
    <w:rsid w:val="008312E0"/>
    <w:rsid w:val="00831D36"/>
    <w:rsid w:val="00831DA4"/>
    <w:rsid w:val="00831EB3"/>
    <w:rsid w:val="00831F78"/>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A0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6FA0"/>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10D"/>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7C4"/>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1CF"/>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084C"/>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3A5D"/>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58F"/>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7C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Fundamentos">
    <w:name w:val="Fundamentos"/>
    <w:basedOn w:val="Normal"/>
    <w:next w:val="Normal"/>
    <w:qFormat/>
    <w:rsid w:val="00D7010D"/>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F035-32EF-4E58-83C2-870E69F6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57</Pages>
  <Words>9715</Words>
  <Characters>53434</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20</cp:revision>
  <cp:lastPrinted>2022-12-16T04:44:00Z</cp:lastPrinted>
  <dcterms:created xsi:type="dcterms:W3CDTF">2022-11-10T19:51:00Z</dcterms:created>
  <dcterms:modified xsi:type="dcterms:W3CDTF">2022-12-16T04:44:00Z</dcterms:modified>
</cp:coreProperties>
</file>