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ABE72C" w14:textId="2E542607" w:rsidR="00544F9A" w:rsidRPr="00DF23DA" w:rsidRDefault="00544F9A" w:rsidP="00544F9A">
      <w:pPr>
        <w:shd w:val="clear" w:color="auto" w:fill="FFFFFF"/>
        <w:spacing w:line="360" w:lineRule="auto"/>
        <w:jc w:val="both"/>
        <w:rPr>
          <w:rFonts w:ascii="Palatino Linotype" w:hAnsi="Palatino Linotype" w:cs="Arial"/>
          <w:color w:val="000000"/>
        </w:rPr>
      </w:pPr>
      <w:r w:rsidRPr="00DF23DA">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6963A4">
        <w:rPr>
          <w:rFonts w:ascii="Palatino Linotype" w:hAnsi="Palatino Linotype" w:cs="Arial"/>
          <w:color w:val="000000"/>
        </w:rPr>
        <w:t xml:space="preserve">nueve </w:t>
      </w:r>
      <w:r w:rsidRPr="00DF23DA">
        <w:rPr>
          <w:rFonts w:ascii="Palatino Linotype" w:hAnsi="Palatino Linotype" w:cs="Arial"/>
          <w:color w:val="000000"/>
        </w:rPr>
        <w:t>de</w:t>
      </w:r>
      <w:r w:rsidR="003451F9">
        <w:rPr>
          <w:rFonts w:ascii="Palatino Linotype" w:hAnsi="Palatino Linotype" w:cs="Arial"/>
          <w:color w:val="000000"/>
        </w:rPr>
        <w:t xml:space="preserve"> noviembre</w:t>
      </w:r>
      <w:r w:rsidRPr="00DF23DA">
        <w:rPr>
          <w:rFonts w:ascii="Palatino Linotype" w:hAnsi="Palatino Linotype" w:cs="Arial"/>
          <w:color w:val="000000"/>
        </w:rPr>
        <w:t xml:space="preserve"> dos mil veintidós.</w:t>
      </w:r>
    </w:p>
    <w:p w14:paraId="47D06511" w14:textId="77777777" w:rsidR="00544F9A" w:rsidRPr="00DF23DA" w:rsidRDefault="00544F9A" w:rsidP="00544F9A">
      <w:pPr>
        <w:shd w:val="clear" w:color="auto" w:fill="FFFFFF"/>
        <w:spacing w:line="360" w:lineRule="auto"/>
        <w:jc w:val="both"/>
        <w:rPr>
          <w:rFonts w:ascii="Palatino Linotype" w:hAnsi="Palatino Linotype" w:cs="Arial"/>
          <w:color w:val="000000"/>
        </w:rPr>
      </w:pPr>
    </w:p>
    <w:p w14:paraId="20C20E2D" w14:textId="77777777" w:rsidR="00544F9A" w:rsidRPr="00DF23DA" w:rsidRDefault="00544F9A" w:rsidP="00544F9A">
      <w:pPr>
        <w:tabs>
          <w:tab w:val="left" w:pos="1701"/>
        </w:tabs>
        <w:spacing w:line="360" w:lineRule="auto"/>
        <w:jc w:val="both"/>
        <w:rPr>
          <w:rFonts w:ascii="Palatino Linotype" w:hAnsi="Palatino Linotype" w:cs="Arial"/>
          <w:b/>
        </w:rPr>
      </w:pPr>
      <w:r w:rsidRPr="00DF23DA">
        <w:rPr>
          <w:rFonts w:ascii="Palatino Linotype" w:hAnsi="Palatino Linotype" w:cs="Arial"/>
          <w:b/>
        </w:rPr>
        <w:t>VISTO</w:t>
      </w:r>
      <w:r w:rsidRPr="00DF23DA">
        <w:rPr>
          <w:rFonts w:ascii="Palatino Linotype" w:hAnsi="Palatino Linotype" w:cs="Arial"/>
        </w:rPr>
        <w:t xml:space="preserve"> el expediente electrónico formado con motivo del recurso de revisión con número </w:t>
      </w:r>
      <w:r w:rsidR="00657E11" w:rsidRPr="00657E11">
        <w:rPr>
          <w:rFonts w:ascii="Palatino Linotype" w:hAnsi="Palatino Linotype" w:cs="Arial"/>
          <w:b/>
          <w:bCs/>
        </w:rPr>
        <w:t>10335/INFOEM/ICR-73/IP/RR/2022</w:t>
      </w:r>
      <w:r w:rsidRPr="00DF23DA">
        <w:rPr>
          <w:rFonts w:ascii="Palatino Linotype" w:hAnsi="Palatino Linotype" w:cs="Arial"/>
        </w:rPr>
        <w:t xml:space="preserve">, promovido por </w:t>
      </w:r>
      <w:r>
        <w:rPr>
          <w:rFonts w:ascii="Palatino Linotype" w:hAnsi="Palatino Linotype" w:cs="Arial"/>
        </w:rPr>
        <w:t>particular que no proporciona nombre o seudónimo con cual desee ser identificado</w:t>
      </w:r>
      <w:r w:rsidRPr="00DF23DA">
        <w:rPr>
          <w:rFonts w:ascii="Palatino Linotype" w:hAnsi="Palatino Linotype" w:cs="Arial"/>
        </w:rPr>
        <w:t xml:space="preserve">, en lo sucesivo </w:t>
      </w:r>
      <w:r>
        <w:rPr>
          <w:rFonts w:ascii="Palatino Linotype" w:hAnsi="Palatino Linotype" w:cs="Arial"/>
          <w:b/>
        </w:rPr>
        <w:t>el</w:t>
      </w:r>
      <w:r w:rsidRPr="00DF23DA">
        <w:rPr>
          <w:rFonts w:ascii="Palatino Linotype" w:hAnsi="Palatino Linotype" w:cs="Arial"/>
          <w:b/>
        </w:rPr>
        <w:t xml:space="preserve"> Recurrente</w:t>
      </w:r>
      <w:r w:rsidRPr="00DF23DA">
        <w:rPr>
          <w:rFonts w:ascii="Palatino Linotype" w:hAnsi="Palatino Linotype" w:cs="Arial"/>
        </w:rPr>
        <w:t>, en contra de la respuesta</w:t>
      </w:r>
      <w:r w:rsidR="00657E11">
        <w:rPr>
          <w:rFonts w:ascii="Palatino Linotype" w:hAnsi="Palatino Linotype" w:cs="Arial"/>
        </w:rPr>
        <w:t xml:space="preserve"> en cumplimiento</w:t>
      </w:r>
      <w:r w:rsidRPr="00DF23DA">
        <w:rPr>
          <w:rFonts w:ascii="Palatino Linotype" w:hAnsi="Palatino Linotype" w:cs="Arial"/>
        </w:rPr>
        <w:t xml:space="preserve"> del </w:t>
      </w:r>
      <w:r>
        <w:rPr>
          <w:rFonts w:ascii="Palatino Linotype" w:hAnsi="Palatino Linotype" w:cs="Arial"/>
          <w:b/>
        </w:rPr>
        <w:t>Ayuntamiento de Huehuetoca</w:t>
      </w:r>
      <w:r w:rsidRPr="00DF23DA">
        <w:rPr>
          <w:rFonts w:ascii="Palatino Linotype" w:hAnsi="Palatino Linotype" w:cs="Arial"/>
          <w:b/>
        </w:rPr>
        <w:t xml:space="preserve">, </w:t>
      </w:r>
      <w:r w:rsidRPr="00DF23DA">
        <w:rPr>
          <w:rFonts w:ascii="Palatino Linotype" w:hAnsi="Palatino Linotype" w:cs="Arial"/>
        </w:rPr>
        <w:t>en lo subsecuente</w:t>
      </w:r>
      <w:r w:rsidRPr="00DF23DA">
        <w:rPr>
          <w:rFonts w:ascii="Palatino Linotype" w:hAnsi="Palatino Linotype" w:cs="Arial"/>
          <w:b/>
        </w:rPr>
        <w:t xml:space="preserve"> el Sujeto Obligado, </w:t>
      </w:r>
      <w:r w:rsidRPr="00DF23DA">
        <w:rPr>
          <w:rFonts w:ascii="Palatino Linotype" w:hAnsi="Palatino Linotype" w:cs="Arial"/>
        </w:rPr>
        <w:t xml:space="preserve">se procede a dictar la presente </w:t>
      </w:r>
      <w:bookmarkStart w:id="0" w:name="_GoBack"/>
      <w:bookmarkEnd w:id="0"/>
      <w:r w:rsidRPr="00DF23DA">
        <w:rPr>
          <w:rFonts w:ascii="Palatino Linotype" w:hAnsi="Palatino Linotype" w:cs="Arial"/>
        </w:rPr>
        <w:t>resolución.</w:t>
      </w:r>
    </w:p>
    <w:p w14:paraId="4FA69563" w14:textId="77777777" w:rsidR="00544F9A" w:rsidRPr="00DF23DA" w:rsidRDefault="00544F9A" w:rsidP="00544F9A">
      <w:pPr>
        <w:tabs>
          <w:tab w:val="left" w:pos="6960"/>
        </w:tabs>
        <w:spacing w:line="360" w:lineRule="auto"/>
        <w:jc w:val="both"/>
        <w:rPr>
          <w:rFonts w:ascii="Palatino Linotype" w:hAnsi="Palatino Linotype" w:cs="Arial"/>
        </w:rPr>
      </w:pPr>
    </w:p>
    <w:p w14:paraId="44BDC3EB" w14:textId="77777777" w:rsidR="00544F9A" w:rsidRPr="00DF23DA" w:rsidRDefault="00544F9A" w:rsidP="00544F9A">
      <w:pPr>
        <w:spacing w:line="360" w:lineRule="auto"/>
        <w:jc w:val="center"/>
        <w:rPr>
          <w:rFonts w:ascii="Palatino Linotype" w:hAnsi="Palatino Linotype" w:cs="Arial"/>
          <w:b/>
          <w:sz w:val="28"/>
        </w:rPr>
      </w:pPr>
      <w:r w:rsidRPr="00DF23DA">
        <w:rPr>
          <w:rFonts w:ascii="Palatino Linotype" w:hAnsi="Palatino Linotype" w:cs="Arial"/>
          <w:b/>
          <w:sz w:val="28"/>
        </w:rPr>
        <w:t>A N T E C E D E N T E S</w:t>
      </w:r>
    </w:p>
    <w:p w14:paraId="3F11D6C1" w14:textId="77777777" w:rsidR="00544F9A" w:rsidRPr="00DF23DA" w:rsidRDefault="00544F9A" w:rsidP="00544F9A">
      <w:pPr>
        <w:spacing w:line="360" w:lineRule="auto"/>
        <w:rPr>
          <w:rFonts w:ascii="Palatino Linotype" w:hAnsi="Palatino Linotype" w:cs="Arial"/>
          <w:b/>
        </w:rPr>
      </w:pPr>
    </w:p>
    <w:p w14:paraId="2A686F6C" w14:textId="77777777" w:rsidR="00544F9A" w:rsidRDefault="00544F9A" w:rsidP="00544F9A">
      <w:pPr>
        <w:spacing w:line="360" w:lineRule="auto"/>
        <w:jc w:val="both"/>
        <w:rPr>
          <w:rFonts w:ascii="Palatino Linotype" w:hAnsi="Palatino Linotype"/>
          <w:b/>
          <w:sz w:val="28"/>
          <w:szCs w:val="28"/>
        </w:rPr>
      </w:pPr>
      <w:r w:rsidRPr="00DF23DA">
        <w:rPr>
          <w:rFonts w:ascii="Palatino Linotype" w:hAnsi="Palatino Linotype" w:cs="Arial"/>
          <w:b/>
          <w:sz w:val="28"/>
          <w:szCs w:val="28"/>
        </w:rPr>
        <w:t xml:space="preserve">PRIMERO. </w:t>
      </w:r>
      <w:r w:rsidRPr="00523CF0">
        <w:rPr>
          <w:rFonts w:ascii="Palatino Linotype" w:hAnsi="Palatino Linotype"/>
          <w:b/>
          <w:sz w:val="28"/>
          <w:szCs w:val="28"/>
        </w:rPr>
        <w:t>De la Solicitud de Información.</w:t>
      </w:r>
    </w:p>
    <w:p w14:paraId="03875CC0" w14:textId="77777777" w:rsidR="00544F9A" w:rsidRPr="00DF23DA" w:rsidRDefault="00544F9A" w:rsidP="00544F9A">
      <w:pPr>
        <w:spacing w:line="360" w:lineRule="auto"/>
        <w:jc w:val="both"/>
        <w:rPr>
          <w:rFonts w:ascii="Palatino Linotype" w:hAnsi="Palatino Linotype" w:cs="Arial"/>
        </w:rPr>
      </w:pPr>
      <w:r w:rsidRPr="00DF23DA">
        <w:rPr>
          <w:rFonts w:ascii="Palatino Linotype" w:hAnsi="Palatino Linotype" w:cs="Arial"/>
        </w:rPr>
        <w:t xml:space="preserve">Con fecha </w:t>
      </w:r>
      <w:r w:rsidRPr="009C1EC4">
        <w:rPr>
          <w:rFonts w:ascii="Palatino Linotype" w:hAnsi="Palatino Linotype" w:cs="Arial"/>
          <w:b/>
        </w:rPr>
        <w:t>once de abril</w:t>
      </w:r>
      <w:r w:rsidRPr="00DF23DA">
        <w:rPr>
          <w:rFonts w:ascii="Palatino Linotype" w:hAnsi="Palatino Linotype" w:cs="Arial"/>
        </w:rPr>
        <w:t xml:space="preserve"> de dos mil veintidós, </w:t>
      </w:r>
      <w:r>
        <w:rPr>
          <w:rFonts w:ascii="Palatino Linotype" w:hAnsi="Palatino Linotype" w:cs="Arial"/>
          <w:b/>
        </w:rPr>
        <w:t>el Recurrente</w:t>
      </w:r>
      <w:r w:rsidRPr="00DF23DA">
        <w:rPr>
          <w:rFonts w:ascii="Palatino Linotype" w:hAnsi="Palatino Linotype" w:cs="Arial"/>
        </w:rPr>
        <w:t xml:space="preserve"> presentó a través del Sistema de Acceso a la Información Mexiquense, en lo posterior el </w:t>
      </w:r>
      <w:r w:rsidRPr="00DF23DA">
        <w:rPr>
          <w:rFonts w:ascii="Palatino Linotype" w:hAnsi="Palatino Linotype" w:cs="Arial"/>
          <w:b/>
        </w:rPr>
        <w:t>SAIMEX</w:t>
      </w:r>
      <w:r w:rsidRPr="00DF23DA">
        <w:rPr>
          <w:rFonts w:ascii="Palatino Linotype" w:hAnsi="Palatino Linotype" w:cs="Arial"/>
        </w:rPr>
        <w:t xml:space="preserve">, ante </w:t>
      </w:r>
      <w:r w:rsidRPr="00DF23DA">
        <w:rPr>
          <w:rFonts w:ascii="Palatino Linotype" w:hAnsi="Palatino Linotype" w:cs="Arial"/>
          <w:b/>
        </w:rPr>
        <w:t>el Sujeto Obligado</w:t>
      </w:r>
      <w:r w:rsidRPr="00DF23DA">
        <w:rPr>
          <w:rFonts w:ascii="Palatino Linotype" w:hAnsi="Palatino Linotype" w:cs="Arial"/>
        </w:rPr>
        <w:t xml:space="preserve">, solicitud de </w:t>
      </w:r>
      <w:r>
        <w:rPr>
          <w:rFonts w:ascii="Palatino Linotype" w:hAnsi="Palatino Linotype" w:cs="Arial"/>
        </w:rPr>
        <w:t xml:space="preserve">acceso a la información pública; aunado a ello, la solicitud fue recibida en fecha dieciocho de abril, </w:t>
      </w:r>
      <w:r w:rsidRPr="00DF23DA">
        <w:rPr>
          <w:rFonts w:ascii="Palatino Linotype" w:hAnsi="Palatino Linotype" w:cs="Arial"/>
        </w:rPr>
        <w:t>registrada bajo el número de expediente</w:t>
      </w:r>
      <w:r w:rsidRPr="00DF23DA">
        <w:rPr>
          <w:rFonts w:ascii="Palatino Linotype" w:hAnsi="Palatino Linotype" w:cs="Arial"/>
          <w:b/>
        </w:rPr>
        <w:t xml:space="preserve"> </w:t>
      </w:r>
      <w:r>
        <w:rPr>
          <w:rFonts w:ascii="Palatino Linotype" w:hAnsi="Palatino Linotype" w:cs="Arial"/>
          <w:b/>
        </w:rPr>
        <w:t>00070/HUEHUETO</w:t>
      </w:r>
      <w:r w:rsidRPr="00DF23DA">
        <w:rPr>
          <w:rFonts w:ascii="Palatino Linotype" w:hAnsi="Palatino Linotype" w:cs="Arial"/>
          <w:b/>
        </w:rPr>
        <w:t>/IP/2022</w:t>
      </w:r>
      <w:r w:rsidRPr="00DF23DA">
        <w:rPr>
          <w:rFonts w:ascii="Palatino Linotype" w:hAnsi="Palatino Linotype" w:cs="Arial"/>
        </w:rPr>
        <w:t>,</w:t>
      </w:r>
      <w:r w:rsidRPr="00DF23DA">
        <w:rPr>
          <w:rFonts w:ascii="Palatino Linotype" w:hAnsi="Palatino Linotype" w:cs="Arial"/>
          <w:b/>
        </w:rPr>
        <w:t xml:space="preserve"> </w:t>
      </w:r>
      <w:r w:rsidRPr="00DF23DA">
        <w:rPr>
          <w:rFonts w:ascii="Palatino Linotype" w:hAnsi="Palatino Linotype" w:cs="Arial"/>
        </w:rPr>
        <w:t xml:space="preserve">mediante la cual solicitó información en el </w:t>
      </w:r>
      <w:proofErr w:type="gramStart"/>
      <w:r w:rsidRPr="00DF23DA">
        <w:rPr>
          <w:rFonts w:ascii="Palatino Linotype" w:hAnsi="Palatino Linotype" w:cs="Arial"/>
        </w:rPr>
        <w:t>tenor</w:t>
      </w:r>
      <w:proofErr w:type="gramEnd"/>
      <w:r w:rsidRPr="00DF23DA">
        <w:rPr>
          <w:rFonts w:ascii="Palatino Linotype" w:hAnsi="Palatino Linotype" w:cs="Arial"/>
        </w:rPr>
        <w:t xml:space="preserve"> siguiente:</w:t>
      </w:r>
    </w:p>
    <w:p w14:paraId="7AFDF568" w14:textId="77777777" w:rsidR="00544F9A" w:rsidRPr="00DF23DA" w:rsidRDefault="00544F9A" w:rsidP="00544F9A">
      <w:pPr>
        <w:tabs>
          <w:tab w:val="left" w:pos="5647"/>
        </w:tabs>
        <w:spacing w:line="360" w:lineRule="auto"/>
        <w:ind w:right="850"/>
        <w:jc w:val="both"/>
        <w:rPr>
          <w:rFonts w:ascii="Palatino Linotype" w:hAnsi="Palatino Linotype"/>
          <w:lang w:eastAsia="es-ES"/>
        </w:rPr>
      </w:pPr>
    </w:p>
    <w:p w14:paraId="7BBC97CE" w14:textId="77777777" w:rsidR="00544F9A" w:rsidRPr="008708A5" w:rsidRDefault="00544F9A" w:rsidP="00544F9A">
      <w:pPr>
        <w:tabs>
          <w:tab w:val="left" w:pos="5647"/>
        </w:tabs>
        <w:ind w:left="567" w:right="567"/>
        <w:jc w:val="both"/>
        <w:rPr>
          <w:rFonts w:ascii="Palatino Linotype" w:hAnsi="Palatino Linotype"/>
          <w:i/>
          <w:lang w:val="es-ES_tradnl" w:eastAsia="es-ES"/>
        </w:rPr>
      </w:pPr>
      <w:r w:rsidRPr="008708A5">
        <w:rPr>
          <w:rFonts w:ascii="Palatino Linotype" w:hAnsi="Palatino Linotype"/>
          <w:i/>
          <w:lang w:val="es-ES_tradnl" w:eastAsia="es-ES"/>
        </w:rPr>
        <w:t>“</w:t>
      </w:r>
      <w:r w:rsidRPr="00CB2C51">
        <w:rPr>
          <w:rFonts w:ascii="Palatino Linotype" w:hAnsi="Palatino Linotype"/>
          <w:i/>
          <w:lang w:eastAsia="es-ES"/>
        </w:rPr>
        <w:t xml:space="preserve">Solicito el directorio de todos los servidores públicos a partir de Jefe de Área y hasta el Presidente Municipal, en el que se incluya nombre del servidor público, cargo o nombramiento oficial asignado, nivel del puesto en la estructura orgánica, fecha de </w:t>
      </w:r>
      <w:r w:rsidRPr="00CB2C51">
        <w:rPr>
          <w:rFonts w:ascii="Palatino Linotype" w:hAnsi="Palatino Linotype"/>
          <w:i/>
          <w:lang w:eastAsia="es-ES"/>
        </w:rPr>
        <w:lastRenderedPageBreak/>
        <w:t>alta en el cargo, número telefónico y extensión, domicilio para recibir correspondencia y dirección de correo electrónico oficial.</w:t>
      </w:r>
      <w:r w:rsidRPr="008708A5">
        <w:rPr>
          <w:rFonts w:ascii="Palatino Linotype" w:hAnsi="Palatino Linotype"/>
          <w:i/>
          <w:lang w:eastAsia="es-ES"/>
        </w:rPr>
        <w:t>” (Sic)</w:t>
      </w:r>
    </w:p>
    <w:p w14:paraId="0D18B1F3" w14:textId="77777777" w:rsidR="00544F9A" w:rsidRPr="00DF23DA" w:rsidRDefault="00544F9A" w:rsidP="00544F9A">
      <w:pPr>
        <w:tabs>
          <w:tab w:val="left" w:pos="5647"/>
        </w:tabs>
        <w:spacing w:line="360" w:lineRule="auto"/>
        <w:ind w:right="850"/>
        <w:jc w:val="both"/>
        <w:rPr>
          <w:rFonts w:ascii="Palatino Linotype" w:hAnsi="Palatino Linotype"/>
          <w:lang w:val="es-ES_tradnl" w:eastAsia="es-ES"/>
        </w:rPr>
      </w:pPr>
    </w:p>
    <w:p w14:paraId="076F715A" w14:textId="77777777" w:rsidR="00544F9A" w:rsidRPr="00DF23DA" w:rsidRDefault="00544F9A" w:rsidP="00544F9A">
      <w:pPr>
        <w:spacing w:line="360" w:lineRule="auto"/>
        <w:jc w:val="both"/>
        <w:rPr>
          <w:rFonts w:ascii="Palatino Linotype" w:hAnsi="Palatino Linotype"/>
          <w:lang w:val="es-ES_tradnl" w:eastAsia="es-ES"/>
        </w:rPr>
      </w:pPr>
      <w:r w:rsidRPr="00DF23DA">
        <w:rPr>
          <w:rFonts w:ascii="Palatino Linotype" w:hAnsi="Palatino Linotype"/>
          <w:lang w:val="es-ES_tradnl" w:eastAsia="es-ES"/>
        </w:rPr>
        <w:t xml:space="preserve">Modalidad de entrega: </w:t>
      </w:r>
      <w:r w:rsidRPr="00DF23DA">
        <w:rPr>
          <w:rFonts w:ascii="Palatino Linotype" w:hAnsi="Palatino Linotype"/>
          <w:b/>
          <w:i/>
          <w:lang w:val="es-ES_tradnl" w:eastAsia="es-ES"/>
        </w:rPr>
        <w:t>A través del SAIMEX</w:t>
      </w:r>
      <w:r>
        <w:rPr>
          <w:rFonts w:ascii="Palatino Linotype" w:hAnsi="Palatino Linotype"/>
          <w:b/>
          <w:i/>
          <w:lang w:val="es-ES_tradnl" w:eastAsia="es-ES"/>
        </w:rPr>
        <w:t>.</w:t>
      </w:r>
    </w:p>
    <w:p w14:paraId="595C3467" w14:textId="77777777" w:rsidR="00544F9A" w:rsidRPr="00DF23DA" w:rsidRDefault="00544F9A" w:rsidP="00544F9A">
      <w:pPr>
        <w:tabs>
          <w:tab w:val="left" w:pos="5647"/>
        </w:tabs>
        <w:spacing w:line="360" w:lineRule="auto"/>
        <w:ind w:right="850"/>
        <w:jc w:val="both"/>
        <w:rPr>
          <w:rFonts w:ascii="Palatino Linotype" w:hAnsi="Palatino Linotype"/>
          <w:color w:val="000000"/>
          <w:lang w:val="es-ES_tradnl"/>
        </w:rPr>
      </w:pPr>
    </w:p>
    <w:p w14:paraId="415341CA" w14:textId="77777777" w:rsidR="00544F9A" w:rsidRPr="00523CF0" w:rsidRDefault="00544F9A" w:rsidP="00544F9A">
      <w:pPr>
        <w:spacing w:before="240" w:line="360" w:lineRule="auto"/>
        <w:jc w:val="both"/>
        <w:rPr>
          <w:rFonts w:ascii="Palatino Linotype" w:hAnsi="Palatino Linotype" w:cs="Arial"/>
          <w:b/>
          <w:sz w:val="28"/>
        </w:rPr>
      </w:pPr>
      <w:r>
        <w:rPr>
          <w:rFonts w:ascii="Palatino Linotype" w:hAnsi="Palatino Linotype" w:cs="Arial"/>
          <w:b/>
          <w:sz w:val="28"/>
        </w:rPr>
        <w:t>SEGUNDO</w:t>
      </w:r>
      <w:r w:rsidRPr="00523CF0">
        <w:rPr>
          <w:rFonts w:ascii="Palatino Linotype" w:hAnsi="Palatino Linotype" w:cs="Arial"/>
          <w:b/>
          <w:sz w:val="28"/>
        </w:rPr>
        <w:t xml:space="preserve">. </w:t>
      </w:r>
      <w:r w:rsidRPr="00523CF0">
        <w:rPr>
          <w:rFonts w:ascii="Palatino Linotype" w:hAnsi="Palatino Linotype" w:cs="Arial"/>
          <w:b/>
          <w:sz w:val="28"/>
          <w:szCs w:val="20"/>
        </w:rPr>
        <w:t xml:space="preserve">De la </w:t>
      </w:r>
      <w:r>
        <w:rPr>
          <w:rFonts w:ascii="Palatino Linotype" w:hAnsi="Palatino Linotype" w:cs="Arial"/>
          <w:b/>
          <w:sz w:val="28"/>
          <w:szCs w:val="20"/>
        </w:rPr>
        <w:t xml:space="preserve">falta de </w:t>
      </w:r>
      <w:r w:rsidRPr="00523CF0">
        <w:rPr>
          <w:rFonts w:ascii="Palatino Linotype" w:hAnsi="Palatino Linotype" w:cs="Arial"/>
          <w:b/>
          <w:sz w:val="28"/>
          <w:szCs w:val="20"/>
        </w:rPr>
        <w:t>respuesta del Sujeto Obligado.</w:t>
      </w:r>
    </w:p>
    <w:p w14:paraId="320FAB37" w14:textId="77777777" w:rsidR="00544F9A" w:rsidRDefault="00544F9A" w:rsidP="00544F9A">
      <w:pPr>
        <w:spacing w:before="240" w:line="360" w:lineRule="auto"/>
        <w:jc w:val="both"/>
        <w:rPr>
          <w:rFonts w:ascii="Palatino Linotype" w:hAnsi="Palatino Linotype" w:cs="Arial"/>
        </w:rPr>
      </w:pPr>
      <w:r w:rsidRPr="001B05B9">
        <w:rPr>
          <w:rFonts w:ascii="Palatino Linotype" w:hAnsi="Palatino Linotype" w:cs="Arial"/>
        </w:rPr>
        <w:t xml:space="preserve">En el expediente electrónico </w:t>
      </w:r>
      <w:r w:rsidRPr="001B05B9">
        <w:rPr>
          <w:rFonts w:ascii="Palatino Linotype" w:hAnsi="Palatino Linotype" w:cs="Arial"/>
          <w:b/>
        </w:rPr>
        <w:t>SAIMEX</w:t>
      </w:r>
      <w:r w:rsidRPr="001B05B9">
        <w:rPr>
          <w:rFonts w:ascii="Palatino Linotype" w:hAnsi="Palatino Linotype" w:cs="Arial"/>
        </w:rPr>
        <w:t xml:space="preserve">, se aprecia que </w:t>
      </w:r>
      <w:r>
        <w:rPr>
          <w:rFonts w:ascii="Palatino Linotype" w:hAnsi="Palatino Linotype" w:cs="Arial"/>
          <w:b/>
        </w:rPr>
        <w:t xml:space="preserve">El Sujeto Obligado </w:t>
      </w:r>
      <w:r w:rsidRPr="00A4042F">
        <w:rPr>
          <w:rFonts w:ascii="Palatino Linotype" w:hAnsi="Palatino Linotype" w:cs="Arial"/>
        </w:rPr>
        <w:t>fue omiso</w:t>
      </w:r>
      <w:r>
        <w:rPr>
          <w:rFonts w:ascii="Palatino Linotype" w:hAnsi="Palatino Linotype" w:cs="Arial"/>
        </w:rPr>
        <w:t xml:space="preserve"> en dar respuesta a la solicitud de información presentada por </w:t>
      </w:r>
      <w:r>
        <w:rPr>
          <w:rFonts w:ascii="Palatino Linotype" w:hAnsi="Palatino Linotype" w:cs="Arial"/>
          <w:b/>
        </w:rPr>
        <w:t xml:space="preserve">El Recurrente, </w:t>
      </w:r>
      <w:r>
        <w:rPr>
          <w:rFonts w:ascii="Palatino Linotype" w:hAnsi="Palatino Linotype" w:cs="Arial"/>
        </w:rPr>
        <w:t xml:space="preserve">derivado de lo anterior, se constituye la figura de la </w:t>
      </w:r>
      <w:r>
        <w:rPr>
          <w:rFonts w:ascii="Palatino Linotype" w:hAnsi="Palatino Linotype" w:cs="Arial"/>
          <w:b/>
        </w:rPr>
        <w:t xml:space="preserve">NEGATIVA FICTA, </w:t>
      </w:r>
      <w:r>
        <w:rPr>
          <w:rFonts w:ascii="Palatino Linotype" w:hAnsi="Palatino Linotype" w:cs="Arial"/>
        </w:rPr>
        <w:t xml:space="preserve">cuya esencia consiste en atribuir un efecto negativo de la autoridad administrativa frente a las instancias y solicitudes que hagan los particulares. </w:t>
      </w:r>
    </w:p>
    <w:p w14:paraId="1E2825BD" w14:textId="77777777" w:rsidR="00544F9A" w:rsidRDefault="00544F9A" w:rsidP="00544F9A">
      <w:pPr>
        <w:spacing w:before="240" w:line="360" w:lineRule="auto"/>
        <w:jc w:val="both"/>
        <w:rPr>
          <w:rFonts w:ascii="Palatino Linotype" w:hAnsi="Palatino Linotype" w:cs="Arial"/>
        </w:rPr>
      </w:pPr>
    </w:p>
    <w:p w14:paraId="053C8573" w14:textId="77777777" w:rsidR="00544F9A" w:rsidRPr="00523CF0" w:rsidRDefault="00544F9A" w:rsidP="00544F9A">
      <w:pPr>
        <w:spacing w:before="240" w:line="360" w:lineRule="auto"/>
        <w:jc w:val="both"/>
        <w:rPr>
          <w:rFonts w:ascii="Palatino Linotype" w:hAnsi="Palatino Linotype" w:cs="Arial"/>
          <w:b/>
          <w:sz w:val="28"/>
        </w:rPr>
      </w:pPr>
      <w:r>
        <w:rPr>
          <w:rFonts w:ascii="Palatino Linotype" w:hAnsi="Palatino Linotype" w:cs="Arial"/>
          <w:b/>
          <w:sz w:val="28"/>
          <w:lang w:eastAsia="es-ES"/>
        </w:rPr>
        <w:t>TERCERO</w:t>
      </w:r>
      <w:r>
        <w:rPr>
          <w:rFonts w:ascii="Palatino Linotype" w:hAnsi="Palatino Linotype" w:cs="Arial"/>
        </w:rPr>
        <w:t xml:space="preserve">. </w:t>
      </w:r>
      <w:r w:rsidRPr="00523CF0">
        <w:rPr>
          <w:rFonts w:ascii="Palatino Linotype" w:hAnsi="Palatino Linotype"/>
          <w:b/>
          <w:sz w:val="28"/>
        </w:rPr>
        <w:t>Del recurso de revisión.</w:t>
      </w:r>
    </w:p>
    <w:p w14:paraId="7DD852AF" w14:textId="77777777" w:rsidR="00544F9A" w:rsidRPr="00BA0487" w:rsidRDefault="00544F9A" w:rsidP="00544F9A">
      <w:pPr>
        <w:spacing w:line="360" w:lineRule="auto"/>
        <w:jc w:val="both"/>
        <w:rPr>
          <w:rFonts w:ascii="Palatino Linotype" w:hAnsi="Palatino Linotype" w:cs="Arial"/>
          <w:b/>
        </w:rPr>
      </w:pPr>
      <w:r w:rsidRPr="00DF23DA">
        <w:rPr>
          <w:rFonts w:ascii="Palatino Linotype" w:hAnsi="Palatino Linotype" w:cs="Arial"/>
        </w:rPr>
        <w:t xml:space="preserve">Inconforme ante la falta de respuesta por parte del </w:t>
      </w:r>
      <w:r w:rsidRPr="00DF23DA">
        <w:rPr>
          <w:rFonts w:ascii="Palatino Linotype" w:hAnsi="Palatino Linotype" w:cs="Arial"/>
          <w:b/>
        </w:rPr>
        <w:t>Sujeto Obligado</w:t>
      </w:r>
      <w:r>
        <w:rPr>
          <w:rFonts w:ascii="Palatino Linotype" w:hAnsi="Palatino Linotype" w:cs="Arial"/>
        </w:rPr>
        <w:t xml:space="preserve">, el </w:t>
      </w:r>
      <w:r w:rsidRPr="00DF23DA">
        <w:rPr>
          <w:rFonts w:ascii="Palatino Linotype" w:hAnsi="Palatino Linotype" w:cs="Arial"/>
        </w:rPr>
        <w:t xml:space="preserve">ahora </w:t>
      </w:r>
      <w:r w:rsidRPr="00DF23DA">
        <w:rPr>
          <w:rFonts w:ascii="Palatino Linotype" w:hAnsi="Palatino Linotype" w:cs="Arial"/>
          <w:b/>
        </w:rPr>
        <w:t>Recurrente</w:t>
      </w:r>
      <w:r w:rsidRPr="00DF23DA">
        <w:rPr>
          <w:rFonts w:ascii="Palatino Linotype" w:hAnsi="Palatino Linotype" w:cs="Arial"/>
        </w:rPr>
        <w:t xml:space="preserve"> en fecha </w:t>
      </w:r>
      <w:r>
        <w:rPr>
          <w:rFonts w:ascii="Palatino Linotype" w:hAnsi="Palatino Linotype" w:cs="Arial"/>
          <w:b/>
        </w:rPr>
        <w:t>treinta</w:t>
      </w:r>
      <w:r w:rsidRPr="009C1EC4">
        <w:rPr>
          <w:rFonts w:ascii="Palatino Linotype" w:hAnsi="Palatino Linotype" w:cs="Arial"/>
          <w:b/>
        </w:rPr>
        <w:t xml:space="preserve"> de mayo</w:t>
      </w:r>
      <w:r w:rsidRPr="00DF23DA">
        <w:rPr>
          <w:rFonts w:ascii="Palatino Linotype" w:hAnsi="Palatino Linotype" w:cs="Arial"/>
        </w:rPr>
        <w:t xml:space="preserve"> de dos mil veintidós, interpuso recurso de revisión, que fue registrado</w:t>
      </w:r>
      <w:r w:rsidRPr="00DF23DA">
        <w:rPr>
          <w:rFonts w:ascii="Palatino Linotype" w:hAnsi="Palatino Linotype" w:cs="Arial"/>
          <w:b/>
        </w:rPr>
        <w:t xml:space="preserve"> </w:t>
      </w:r>
      <w:r w:rsidRPr="00DF23DA">
        <w:rPr>
          <w:rFonts w:ascii="Palatino Linotype" w:hAnsi="Palatino Linotype" w:cs="Arial"/>
        </w:rPr>
        <w:t xml:space="preserve">en el sistema electrónico con número de expediente </w:t>
      </w:r>
      <w:r w:rsidRPr="00DF23DA">
        <w:rPr>
          <w:rFonts w:ascii="Palatino Linotype" w:hAnsi="Palatino Linotype" w:cs="Arial"/>
          <w:b/>
          <w:bCs/>
        </w:rPr>
        <w:t>0</w:t>
      </w:r>
      <w:r>
        <w:rPr>
          <w:rFonts w:ascii="Palatino Linotype" w:hAnsi="Palatino Linotype" w:cs="Arial"/>
          <w:b/>
          <w:bCs/>
        </w:rPr>
        <w:t>10335</w:t>
      </w:r>
      <w:r w:rsidRPr="00DF23DA">
        <w:rPr>
          <w:rFonts w:ascii="Palatino Linotype" w:hAnsi="Palatino Linotype" w:cs="Arial"/>
          <w:b/>
          <w:bCs/>
        </w:rPr>
        <w:t>/INFOEM/IP/RR/2022</w:t>
      </w:r>
      <w:r w:rsidRPr="00DF23DA">
        <w:rPr>
          <w:rFonts w:ascii="Palatino Linotype" w:hAnsi="Palatino Linotype" w:cs="Arial"/>
        </w:rPr>
        <w:t>, aduciendo como acto impugnado y razones o motivos de inconformidad, los siguientes:</w:t>
      </w:r>
    </w:p>
    <w:p w14:paraId="6EE8EF78" w14:textId="77777777" w:rsidR="00544F9A" w:rsidRPr="00DF23DA" w:rsidRDefault="00544F9A" w:rsidP="00544F9A">
      <w:pPr>
        <w:spacing w:line="360" w:lineRule="auto"/>
        <w:jc w:val="both"/>
        <w:rPr>
          <w:rFonts w:ascii="Palatino Linotype" w:hAnsi="Palatino Linotype" w:cs="Arial"/>
          <w:b/>
        </w:rPr>
      </w:pPr>
    </w:p>
    <w:p w14:paraId="7937BE02" w14:textId="77777777" w:rsidR="00544F9A" w:rsidRPr="00DF23DA" w:rsidRDefault="00544F9A" w:rsidP="00544F9A">
      <w:pPr>
        <w:pStyle w:val="Prrafodelista"/>
        <w:numPr>
          <w:ilvl w:val="0"/>
          <w:numId w:val="2"/>
        </w:numPr>
        <w:spacing w:line="360" w:lineRule="auto"/>
        <w:contextualSpacing w:val="0"/>
        <w:jc w:val="both"/>
        <w:rPr>
          <w:rFonts w:ascii="Palatino Linotype" w:hAnsi="Palatino Linotype" w:cs="Arial"/>
          <w:b/>
        </w:rPr>
      </w:pPr>
      <w:r w:rsidRPr="00DF23DA">
        <w:rPr>
          <w:rFonts w:ascii="Palatino Linotype" w:hAnsi="Palatino Linotype" w:cs="Arial"/>
          <w:b/>
        </w:rPr>
        <w:t>Acto Impugnado:</w:t>
      </w:r>
    </w:p>
    <w:p w14:paraId="6A8156D3" w14:textId="77777777" w:rsidR="00544F9A" w:rsidRPr="00DF23DA" w:rsidRDefault="00544F9A" w:rsidP="00544F9A">
      <w:pPr>
        <w:pStyle w:val="Prrafodelista"/>
        <w:spacing w:line="360" w:lineRule="auto"/>
        <w:ind w:left="0"/>
        <w:jc w:val="both"/>
        <w:rPr>
          <w:rFonts w:ascii="Palatino Linotype" w:hAnsi="Palatino Linotype" w:cs="Arial"/>
          <w:b/>
        </w:rPr>
      </w:pPr>
    </w:p>
    <w:p w14:paraId="7EECBF7B" w14:textId="77777777" w:rsidR="00544F9A" w:rsidRPr="00DF23DA" w:rsidRDefault="00544F9A" w:rsidP="00544F9A">
      <w:pPr>
        <w:ind w:left="567" w:right="567"/>
        <w:jc w:val="both"/>
        <w:rPr>
          <w:rFonts w:ascii="Palatino Linotype" w:hAnsi="Palatino Linotype"/>
          <w:i/>
          <w:color w:val="000000"/>
        </w:rPr>
      </w:pPr>
      <w:r w:rsidRPr="00DF23DA">
        <w:rPr>
          <w:rFonts w:ascii="Palatino Linotype" w:hAnsi="Palatino Linotype" w:cs="Arial"/>
          <w:i/>
        </w:rPr>
        <w:t>“</w:t>
      </w:r>
      <w:r w:rsidRPr="001A5035">
        <w:rPr>
          <w:rFonts w:ascii="Palatino Linotype" w:hAnsi="Palatino Linotype"/>
          <w:i/>
          <w:color w:val="000000"/>
        </w:rPr>
        <w:t>La falta de respuesta a la solic</w:t>
      </w:r>
      <w:r>
        <w:rPr>
          <w:rFonts w:ascii="Palatino Linotype" w:hAnsi="Palatino Linotype"/>
          <w:i/>
          <w:color w:val="000000"/>
        </w:rPr>
        <w:t>itud de acceso a la información</w:t>
      </w:r>
      <w:r w:rsidRPr="008708A5">
        <w:rPr>
          <w:rFonts w:ascii="Palatino Linotype" w:hAnsi="Palatino Linotype"/>
          <w:i/>
          <w:color w:val="000000"/>
        </w:rPr>
        <w:t>.</w:t>
      </w:r>
      <w:r w:rsidRPr="00DF23DA">
        <w:rPr>
          <w:rFonts w:ascii="Palatino Linotype" w:hAnsi="Palatino Linotype"/>
          <w:i/>
          <w:color w:val="000000"/>
        </w:rPr>
        <w:t>” (Sic)</w:t>
      </w:r>
    </w:p>
    <w:p w14:paraId="5B7AC1ED" w14:textId="77777777" w:rsidR="00544F9A" w:rsidRPr="00DF23DA" w:rsidRDefault="00544F9A" w:rsidP="00544F9A">
      <w:pPr>
        <w:spacing w:line="360" w:lineRule="auto"/>
        <w:jc w:val="both"/>
        <w:rPr>
          <w:rFonts w:ascii="Palatino Linotype" w:hAnsi="Palatino Linotype" w:cs="Arial"/>
        </w:rPr>
      </w:pPr>
    </w:p>
    <w:p w14:paraId="0F6E7ED6" w14:textId="77777777" w:rsidR="00544F9A" w:rsidRPr="004E5D35" w:rsidRDefault="00544F9A" w:rsidP="00544F9A">
      <w:pPr>
        <w:pStyle w:val="Prrafodelista"/>
        <w:numPr>
          <w:ilvl w:val="0"/>
          <w:numId w:val="2"/>
        </w:numPr>
        <w:spacing w:line="360" w:lineRule="auto"/>
        <w:contextualSpacing w:val="0"/>
        <w:jc w:val="both"/>
        <w:rPr>
          <w:rFonts w:ascii="Palatino Linotype" w:hAnsi="Palatino Linotype" w:cs="Arial"/>
          <w:sz w:val="28"/>
        </w:rPr>
      </w:pPr>
      <w:r w:rsidRPr="004E5D35">
        <w:rPr>
          <w:rFonts w:ascii="Palatino Linotype" w:hAnsi="Palatino Linotype" w:cs="Arial"/>
          <w:b/>
        </w:rPr>
        <w:t>Razones o motivos de inconformidad:</w:t>
      </w:r>
    </w:p>
    <w:p w14:paraId="1D049423" w14:textId="77777777" w:rsidR="00544F9A" w:rsidRPr="00DF23DA" w:rsidRDefault="00544F9A" w:rsidP="00544F9A">
      <w:pPr>
        <w:spacing w:line="360" w:lineRule="auto"/>
        <w:jc w:val="both"/>
        <w:rPr>
          <w:rFonts w:ascii="Palatino Linotype" w:hAnsi="Palatino Linotype" w:cs="Arial"/>
        </w:rPr>
      </w:pPr>
    </w:p>
    <w:p w14:paraId="53B3C5A0" w14:textId="77777777" w:rsidR="00544F9A" w:rsidRPr="00DF23DA" w:rsidRDefault="00544F9A" w:rsidP="00544F9A">
      <w:pPr>
        <w:ind w:left="567" w:right="567"/>
        <w:jc w:val="both"/>
        <w:rPr>
          <w:rFonts w:ascii="Palatino Linotype" w:hAnsi="Palatino Linotype" w:cs="Arial"/>
          <w:i/>
        </w:rPr>
      </w:pPr>
      <w:r w:rsidRPr="00DF23DA">
        <w:rPr>
          <w:rFonts w:ascii="Palatino Linotype" w:hAnsi="Palatino Linotype" w:cs="Arial"/>
          <w:i/>
        </w:rPr>
        <w:t>“</w:t>
      </w:r>
      <w:r w:rsidRPr="001A5035">
        <w:rPr>
          <w:rFonts w:ascii="Palatino Linotype" w:hAnsi="Palatino Linotype" w:cs="Arial"/>
          <w:i/>
        </w:rPr>
        <w:t>La omisión por parte del Ayuntamiento de Huehuetoca para dar respuesta a la solic</w:t>
      </w:r>
      <w:r>
        <w:rPr>
          <w:rFonts w:ascii="Palatino Linotype" w:hAnsi="Palatino Linotype" w:cs="Arial"/>
          <w:i/>
        </w:rPr>
        <w:t>itud de acceso a la información</w:t>
      </w:r>
      <w:r w:rsidRPr="008708A5">
        <w:rPr>
          <w:rFonts w:ascii="Palatino Linotype" w:hAnsi="Palatino Linotype" w:cs="Arial"/>
          <w:i/>
        </w:rPr>
        <w:t>.</w:t>
      </w:r>
      <w:r w:rsidRPr="00DF23DA">
        <w:rPr>
          <w:rFonts w:ascii="Palatino Linotype" w:hAnsi="Palatino Linotype" w:cs="Arial"/>
          <w:i/>
        </w:rPr>
        <w:t>”</w:t>
      </w:r>
      <w:r>
        <w:rPr>
          <w:rFonts w:ascii="Palatino Linotype" w:hAnsi="Palatino Linotype" w:cs="Arial"/>
          <w:i/>
        </w:rPr>
        <w:t xml:space="preserve"> (Sic)</w:t>
      </w:r>
    </w:p>
    <w:p w14:paraId="32B16CD5" w14:textId="77777777" w:rsidR="00544F9A" w:rsidRPr="00DF23DA" w:rsidRDefault="00544F9A" w:rsidP="00544F9A">
      <w:pPr>
        <w:spacing w:line="360" w:lineRule="auto"/>
        <w:ind w:right="49"/>
        <w:jc w:val="both"/>
        <w:rPr>
          <w:rFonts w:ascii="Palatino Linotype" w:hAnsi="Palatino Linotype" w:cs="Arial"/>
          <w:lang w:eastAsia="es-ES"/>
        </w:rPr>
      </w:pPr>
    </w:p>
    <w:p w14:paraId="5BA8FBD2" w14:textId="77777777" w:rsidR="00544F9A" w:rsidRDefault="00657E11" w:rsidP="00544F9A">
      <w:pPr>
        <w:spacing w:before="240" w:line="360" w:lineRule="auto"/>
        <w:jc w:val="both"/>
        <w:rPr>
          <w:rFonts w:ascii="Palatino Linotype" w:hAnsi="Palatino Linotype" w:cs="Arial"/>
          <w:b/>
          <w:sz w:val="28"/>
          <w:szCs w:val="28"/>
        </w:rPr>
      </w:pPr>
      <w:r>
        <w:rPr>
          <w:rFonts w:ascii="Palatino Linotype" w:hAnsi="Palatino Linotype" w:cs="Arial"/>
          <w:b/>
          <w:sz w:val="28"/>
        </w:rPr>
        <w:t>CUARTO</w:t>
      </w:r>
      <w:r w:rsidR="00544F9A" w:rsidRPr="00F471AE">
        <w:rPr>
          <w:rFonts w:ascii="Palatino Linotype" w:hAnsi="Palatino Linotype" w:cs="Arial"/>
          <w:b/>
        </w:rPr>
        <w:t xml:space="preserve">. </w:t>
      </w:r>
      <w:r w:rsidR="00544F9A" w:rsidRPr="00F471AE">
        <w:rPr>
          <w:rFonts w:ascii="Palatino Linotype" w:hAnsi="Palatino Linotype" w:cs="Arial"/>
          <w:b/>
          <w:sz w:val="28"/>
          <w:szCs w:val="28"/>
        </w:rPr>
        <w:t>Del turno del recurso de revisión.</w:t>
      </w:r>
    </w:p>
    <w:p w14:paraId="7CD19C53" w14:textId="77777777" w:rsidR="00544F9A" w:rsidRDefault="00544F9A" w:rsidP="00544F9A">
      <w:pPr>
        <w:spacing w:before="240" w:line="360" w:lineRule="auto"/>
        <w:jc w:val="both"/>
        <w:rPr>
          <w:rFonts w:ascii="Palatino Linotype" w:hAnsi="Palatino Linotype" w:cs="Arial"/>
        </w:rPr>
      </w:pPr>
      <w:r>
        <w:rPr>
          <w:rFonts w:ascii="Palatino Linotype" w:hAnsi="Palatino Linotype" w:cs="Arial"/>
        </w:rPr>
        <w:t xml:space="preserve">En fecha </w:t>
      </w:r>
      <w:r>
        <w:rPr>
          <w:rFonts w:ascii="Palatino Linotype" w:hAnsi="Palatino Linotype" w:cs="Arial"/>
          <w:b/>
        </w:rPr>
        <w:t>treinta de mayo</w:t>
      </w:r>
      <w:r>
        <w:rPr>
          <w:rFonts w:ascii="Palatino Linotype" w:hAnsi="Palatino Linotype" w:cs="Arial"/>
        </w:rPr>
        <w:t xml:space="preserve"> de dos mil veintidós dicho medio de impugnación le fue </w:t>
      </w:r>
      <w:r w:rsidRPr="00A4042F">
        <w:rPr>
          <w:rFonts w:ascii="Palatino Linotype" w:hAnsi="Palatino Linotype" w:cs="Arial"/>
          <w:b/>
        </w:rPr>
        <w:t>turnado</w:t>
      </w:r>
      <w:r>
        <w:rPr>
          <w:rFonts w:ascii="Palatino Linotype" w:hAnsi="Palatino Linotype" w:cs="Arial"/>
        </w:rPr>
        <w:t xml:space="preserve"> al Comisionado Presidente </w:t>
      </w:r>
      <w:r>
        <w:rPr>
          <w:rFonts w:ascii="Palatino Linotype" w:hAnsi="Palatino Linotype" w:cs="Arial"/>
          <w:b/>
        </w:rPr>
        <w:t xml:space="preserve">José Martínez Vilchis, </w:t>
      </w:r>
      <w:r>
        <w:rPr>
          <w:rFonts w:ascii="Palatino Linotype" w:hAnsi="Palatino Linotype" w:cs="Arial"/>
        </w:rPr>
        <w:t xml:space="preserve">por medio del sistema electrónico en términos del arábigo 185 fracción I de la Ley de Transparencia y Acceso a la información Pública del Estado de México y Municipios, del cual recayó </w:t>
      </w:r>
      <w:r w:rsidRPr="00A4042F">
        <w:rPr>
          <w:rFonts w:ascii="Palatino Linotype" w:hAnsi="Palatino Linotype" w:cs="Arial"/>
          <w:b/>
        </w:rPr>
        <w:t>acuerdo de admisión</w:t>
      </w:r>
      <w:r>
        <w:rPr>
          <w:rFonts w:ascii="Palatino Linotype" w:hAnsi="Palatino Linotype" w:cs="Arial"/>
        </w:rPr>
        <w:t xml:space="preserve"> en fecha </w:t>
      </w:r>
      <w:r>
        <w:rPr>
          <w:rFonts w:ascii="Palatino Linotype" w:hAnsi="Palatino Linotype" w:cs="Arial"/>
          <w:b/>
        </w:rPr>
        <w:t>dos de junio</w:t>
      </w:r>
      <w:r>
        <w:rPr>
          <w:rFonts w:ascii="Palatino Linotype" w:hAnsi="Palatino Linotype" w:cs="Arial"/>
        </w:rPr>
        <w:t xml:space="preserve"> de dos mil veintidós determinándose en él, un plazo de siete días para que las partes manifestaran lo que a su derecho corresponda en términos del numeral ya citado. </w:t>
      </w:r>
    </w:p>
    <w:p w14:paraId="106711B8" w14:textId="77777777" w:rsidR="00544F9A" w:rsidRPr="00DF23DA" w:rsidRDefault="00544F9A" w:rsidP="00544F9A">
      <w:pPr>
        <w:spacing w:line="360" w:lineRule="auto"/>
        <w:jc w:val="both"/>
        <w:rPr>
          <w:rFonts w:ascii="Palatino Linotype" w:hAnsi="Palatino Linotype" w:cs="Arial"/>
          <w:szCs w:val="28"/>
          <w:lang w:val="es-ES"/>
        </w:rPr>
      </w:pPr>
    </w:p>
    <w:p w14:paraId="5D1F732B" w14:textId="77777777" w:rsidR="00544F9A" w:rsidRDefault="00657E11" w:rsidP="00544F9A">
      <w:pPr>
        <w:spacing w:line="360" w:lineRule="auto"/>
        <w:jc w:val="both"/>
        <w:rPr>
          <w:rFonts w:ascii="Palatino Linotype" w:hAnsi="Palatino Linotype" w:cs="Arial"/>
          <w:b/>
          <w:sz w:val="28"/>
          <w:szCs w:val="28"/>
        </w:rPr>
      </w:pPr>
      <w:r>
        <w:rPr>
          <w:rFonts w:ascii="Palatino Linotype" w:hAnsi="Palatino Linotype" w:cs="Arial"/>
          <w:b/>
          <w:sz w:val="28"/>
        </w:rPr>
        <w:t>QUINTO</w:t>
      </w:r>
      <w:r w:rsidR="00544F9A" w:rsidRPr="00DF23DA">
        <w:rPr>
          <w:rFonts w:ascii="Palatino Linotype" w:hAnsi="Palatino Linotype" w:cs="Arial"/>
          <w:b/>
          <w:sz w:val="28"/>
          <w:szCs w:val="28"/>
        </w:rPr>
        <w:t xml:space="preserve">. </w:t>
      </w:r>
      <w:r w:rsidR="00544F9A">
        <w:rPr>
          <w:rFonts w:ascii="Palatino Linotype" w:hAnsi="Palatino Linotype" w:cs="Arial"/>
          <w:b/>
          <w:sz w:val="28"/>
          <w:szCs w:val="28"/>
        </w:rPr>
        <w:t>De la Etapa de Instrucción.</w:t>
      </w:r>
    </w:p>
    <w:p w14:paraId="1A9222B9" w14:textId="77777777" w:rsidR="00544F9A" w:rsidRPr="004F57AC" w:rsidRDefault="00544F9A" w:rsidP="00544F9A">
      <w:pPr>
        <w:spacing w:line="360" w:lineRule="auto"/>
        <w:jc w:val="both"/>
        <w:rPr>
          <w:rFonts w:ascii="Palatino Linotype" w:hAnsi="Palatino Linotype" w:cs="Arial"/>
          <w:lang w:val="es-ES_tradnl"/>
        </w:rPr>
      </w:pPr>
      <w:r w:rsidRPr="004F57AC">
        <w:rPr>
          <w:rFonts w:ascii="Palatino Linotype" w:hAnsi="Palatino Linotype" w:cs="Arial"/>
        </w:rPr>
        <w:t>De</w:t>
      </w:r>
      <w:r w:rsidRPr="004F57AC">
        <w:rPr>
          <w:rFonts w:ascii="Palatino Linotype" w:hAnsi="Palatino Linotype" w:cs="Arial"/>
          <w:lang w:val="es-ES_tradnl"/>
        </w:rPr>
        <w:t xml:space="preserve"> las </w:t>
      </w:r>
      <w:r w:rsidRPr="004F57AC">
        <w:rPr>
          <w:rFonts w:ascii="Palatino Linotype" w:hAnsi="Palatino Linotype" w:cs="Arial"/>
        </w:rPr>
        <w:t>constancias</w:t>
      </w:r>
      <w:r w:rsidRPr="004F57AC">
        <w:rPr>
          <w:rFonts w:ascii="Palatino Linotype" w:hAnsi="Palatino Linotype" w:cs="Arial"/>
          <w:lang w:val="es-ES_tradnl"/>
        </w:rPr>
        <w:t xml:space="preserve"> que obran en el </w:t>
      </w:r>
      <w:r w:rsidRPr="004F57AC">
        <w:rPr>
          <w:rFonts w:ascii="Palatino Linotype" w:hAnsi="Palatino Linotype" w:cs="Arial"/>
          <w:b/>
          <w:lang w:val="es-ES_tradnl"/>
        </w:rPr>
        <w:t>SAIMEX</w:t>
      </w:r>
      <w:r w:rsidRPr="004F57AC">
        <w:rPr>
          <w:rFonts w:ascii="Palatino Linotype" w:hAnsi="Palatino Linotype" w:cs="Arial"/>
          <w:lang w:val="es-ES_tradnl"/>
        </w:rPr>
        <w:t>, se advierte que el</w:t>
      </w:r>
      <w:r w:rsidRPr="004F57AC">
        <w:rPr>
          <w:rFonts w:ascii="Palatino Linotype" w:hAnsi="Palatino Linotype" w:cs="Arial"/>
          <w:b/>
          <w:lang w:val="es-ES_tradnl"/>
        </w:rPr>
        <w:t xml:space="preserve"> Sujeto Obligado</w:t>
      </w:r>
      <w:r w:rsidRPr="004F57AC">
        <w:rPr>
          <w:rFonts w:ascii="Palatino Linotype" w:hAnsi="Palatino Linotype" w:cs="Arial"/>
          <w:lang w:val="es-ES_tradnl"/>
        </w:rPr>
        <w:t xml:space="preserve">, rindió su informe justificado por medio del archivo “REC. REV 10335-SOL. INF 0070.pdf”, documento que fue puesto a la vista del </w:t>
      </w:r>
      <w:r w:rsidRPr="004F57AC">
        <w:rPr>
          <w:rFonts w:ascii="Palatino Linotype" w:hAnsi="Palatino Linotype" w:cs="Arial"/>
          <w:b/>
          <w:lang w:val="es-ES_tradnl"/>
        </w:rPr>
        <w:t xml:space="preserve">Recurrente </w:t>
      </w:r>
      <w:r w:rsidRPr="004F57AC">
        <w:rPr>
          <w:rFonts w:ascii="Palatino Linotype" w:hAnsi="Palatino Linotype" w:cs="Arial"/>
          <w:lang w:val="es-ES_tradnl"/>
        </w:rPr>
        <w:t>a efecto que presentara las manifestaciones que a sus intereses conviniera, dentro del término de ley</w:t>
      </w:r>
      <w:r>
        <w:rPr>
          <w:rFonts w:ascii="Palatino Linotype" w:hAnsi="Palatino Linotype" w:cs="Arial"/>
          <w:lang w:val="es-ES_tradnl"/>
        </w:rPr>
        <w:t xml:space="preserve"> que les fue otorgado para ello</w:t>
      </w:r>
      <w:r w:rsidRPr="004F57AC">
        <w:rPr>
          <w:rFonts w:ascii="Palatino Linotype" w:hAnsi="Palatino Linotype" w:cs="Arial"/>
          <w:lang w:val="es-ES_tradnl"/>
        </w:rPr>
        <w:t>.</w:t>
      </w:r>
    </w:p>
    <w:p w14:paraId="734ACE79" w14:textId="77777777" w:rsidR="00544F9A" w:rsidRDefault="00544F9A" w:rsidP="00544F9A">
      <w:pPr>
        <w:spacing w:line="360" w:lineRule="auto"/>
        <w:jc w:val="both"/>
        <w:rPr>
          <w:rFonts w:ascii="Palatino Linotype" w:hAnsi="Palatino Linotype" w:cs="Arial"/>
          <w:lang w:val="es-ES_tradnl"/>
        </w:rPr>
      </w:pPr>
    </w:p>
    <w:p w14:paraId="0465C40F" w14:textId="77777777" w:rsidR="00544F9A" w:rsidRPr="00DF23DA" w:rsidRDefault="00544F9A" w:rsidP="00544F9A">
      <w:pPr>
        <w:spacing w:line="360" w:lineRule="auto"/>
        <w:jc w:val="both"/>
        <w:rPr>
          <w:rFonts w:ascii="Palatino Linotype" w:hAnsi="Palatino Linotype" w:cs="Arial"/>
        </w:rPr>
      </w:pPr>
    </w:p>
    <w:p w14:paraId="4F1F29D9" w14:textId="77777777" w:rsidR="00657E11" w:rsidRDefault="00657E11" w:rsidP="00544F9A">
      <w:pPr>
        <w:spacing w:line="360" w:lineRule="auto"/>
        <w:jc w:val="both"/>
        <w:rPr>
          <w:rFonts w:ascii="Palatino Linotype" w:hAnsi="Palatino Linotype" w:cs="Arial"/>
          <w:b/>
          <w:sz w:val="28"/>
          <w:szCs w:val="28"/>
        </w:rPr>
      </w:pPr>
      <w:r>
        <w:rPr>
          <w:rFonts w:ascii="Palatino Linotype" w:hAnsi="Palatino Linotype" w:cs="Arial"/>
          <w:b/>
          <w:sz w:val="28"/>
          <w:szCs w:val="28"/>
        </w:rPr>
        <w:lastRenderedPageBreak/>
        <w:t>SEXT</w:t>
      </w:r>
      <w:r w:rsidR="00544F9A" w:rsidRPr="008E2302">
        <w:rPr>
          <w:rFonts w:ascii="Palatino Linotype" w:hAnsi="Palatino Linotype" w:cs="Arial"/>
          <w:b/>
          <w:sz w:val="28"/>
          <w:szCs w:val="28"/>
        </w:rPr>
        <w:t>O</w:t>
      </w:r>
      <w:r w:rsidR="00544F9A" w:rsidRPr="00DF23DA">
        <w:rPr>
          <w:rFonts w:ascii="Palatino Linotype" w:hAnsi="Palatino Linotype" w:cs="Arial"/>
          <w:b/>
          <w:sz w:val="28"/>
          <w:szCs w:val="28"/>
        </w:rPr>
        <w:t xml:space="preserve">. </w:t>
      </w:r>
      <w:r>
        <w:rPr>
          <w:rFonts w:ascii="Palatino Linotype" w:hAnsi="Palatino Linotype" w:cs="Arial"/>
          <w:b/>
          <w:sz w:val="28"/>
          <w:szCs w:val="28"/>
        </w:rPr>
        <w:t>Del Cierre de la Etapa de Instrucción.</w:t>
      </w:r>
    </w:p>
    <w:p w14:paraId="79953EB9" w14:textId="77777777" w:rsidR="00544F9A" w:rsidRPr="00DF23DA" w:rsidRDefault="00544F9A" w:rsidP="00544F9A">
      <w:pPr>
        <w:spacing w:line="360" w:lineRule="auto"/>
        <w:jc w:val="both"/>
        <w:rPr>
          <w:rFonts w:ascii="Palatino Linotype" w:hAnsi="Palatino Linotype" w:cs="Arial"/>
        </w:rPr>
      </w:pPr>
      <w:r w:rsidRPr="00DF23DA">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1743CA">
        <w:rPr>
          <w:rFonts w:ascii="Palatino Linotype" w:hAnsi="Palatino Linotype" w:cs="Arial"/>
          <w:b/>
        </w:rPr>
        <w:t>cierre de instrucción</w:t>
      </w:r>
      <w:r>
        <w:rPr>
          <w:rFonts w:ascii="Palatino Linotype" w:hAnsi="Palatino Linotype" w:cs="Arial"/>
        </w:rPr>
        <w:t xml:space="preserve"> en fecha </w:t>
      </w:r>
      <w:r w:rsidRPr="001002E1">
        <w:rPr>
          <w:rFonts w:ascii="Palatino Linotype" w:hAnsi="Palatino Linotype" w:cs="Arial"/>
          <w:b/>
        </w:rPr>
        <w:t>dieciséis de agosto</w:t>
      </w:r>
      <w:r>
        <w:rPr>
          <w:rFonts w:ascii="Palatino Linotype" w:hAnsi="Palatino Linotype" w:cs="Arial"/>
        </w:rPr>
        <w:t xml:space="preserve"> </w:t>
      </w:r>
      <w:r w:rsidRPr="00DF23DA">
        <w:rPr>
          <w:rFonts w:ascii="Palatino Linotype" w:hAnsi="Palatino Linotype" w:cs="Arial"/>
        </w:rPr>
        <w:t>de dos mil veintidós, en términos del artículo 185 fracción VI de la Ley de Transparencia y Acceso a la Información Pública del Estado de México y Mu</w:t>
      </w:r>
      <w:r>
        <w:rPr>
          <w:rFonts w:ascii="Palatino Linotype" w:hAnsi="Palatino Linotype" w:cs="Arial"/>
        </w:rPr>
        <w:t>nicipios, ordenándose turnar el expediente</w:t>
      </w:r>
      <w:r w:rsidRPr="00DF23DA">
        <w:rPr>
          <w:rFonts w:ascii="Palatino Linotype" w:hAnsi="Palatino Linotype" w:cs="Arial"/>
        </w:rPr>
        <w:t xml:space="preserve"> a la res</w:t>
      </w:r>
      <w:r>
        <w:rPr>
          <w:rFonts w:ascii="Palatino Linotype" w:hAnsi="Palatino Linotype" w:cs="Arial"/>
        </w:rPr>
        <w:t>olución que en derecho proceda.</w:t>
      </w:r>
    </w:p>
    <w:p w14:paraId="6D9437B0" w14:textId="77777777" w:rsidR="00544F9A" w:rsidRDefault="00544F9A" w:rsidP="00544F9A">
      <w:pPr>
        <w:spacing w:line="360" w:lineRule="auto"/>
        <w:jc w:val="both"/>
        <w:rPr>
          <w:rFonts w:ascii="Palatino Linotype" w:hAnsi="Palatino Linotype" w:cs="Arial"/>
          <w:b/>
          <w:sz w:val="28"/>
          <w:szCs w:val="28"/>
        </w:rPr>
      </w:pPr>
    </w:p>
    <w:p w14:paraId="6A295E22" w14:textId="77777777" w:rsidR="00657E11" w:rsidRDefault="00657E11" w:rsidP="00544F9A">
      <w:pPr>
        <w:spacing w:line="360" w:lineRule="auto"/>
        <w:jc w:val="both"/>
        <w:rPr>
          <w:rFonts w:ascii="Palatino Linotype" w:eastAsia="Calibri" w:hAnsi="Palatino Linotype" w:cs="Arial"/>
          <w:b/>
          <w:sz w:val="28"/>
          <w:szCs w:val="28"/>
          <w:lang w:eastAsia="en-US"/>
        </w:rPr>
      </w:pPr>
      <w:r>
        <w:rPr>
          <w:rFonts w:ascii="Palatino Linotype" w:hAnsi="Palatino Linotype" w:cs="Arial"/>
          <w:b/>
          <w:sz w:val="28"/>
          <w:szCs w:val="28"/>
        </w:rPr>
        <w:t>SEPTIMO</w:t>
      </w:r>
      <w:r w:rsidR="00544F9A" w:rsidRPr="00FE67DF">
        <w:rPr>
          <w:rFonts w:ascii="Palatino Linotype" w:hAnsi="Palatino Linotype" w:cs="Arial"/>
          <w:b/>
          <w:sz w:val="28"/>
          <w:szCs w:val="28"/>
        </w:rPr>
        <w:t>.</w:t>
      </w:r>
      <w:r w:rsidR="00544F9A" w:rsidRPr="00CC1419">
        <w:rPr>
          <w:rFonts w:ascii="Palatino Linotype" w:hAnsi="Palatino Linotype" w:cs="Arial"/>
          <w:b/>
        </w:rPr>
        <w:t xml:space="preserve"> </w:t>
      </w:r>
      <w:r w:rsidRPr="00AF04AB">
        <w:rPr>
          <w:rFonts w:ascii="Palatino Linotype" w:eastAsia="Calibri" w:hAnsi="Palatino Linotype" w:cs="Arial"/>
          <w:b/>
          <w:sz w:val="28"/>
          <w:szCs w:val="28"/>
          <w:lang w:eastAsia="en-US"/>
        </w:rPr>
        <w:t>Resolución del recurso de revisión.</w:t>
      </w:r>
    </w:p>
    <w:p w14:paraId="500D40A7" w14:textId="77777777" w:rsidR="002C39B5" w:rsidRPr="00AF04AB" w:rsidRDefault="002C39B5" w:rsidP="002C39B5">
      <w:pPr>
        <w:spacing w:line="360" w:lineRule="auto"/>
        <w:jc w:val="both"/>
        <w:rPr>
          <w:rFonts w:ascii="Palatino Linotype" w:hAnsi="Palatino Linotype"/>
        </w:rPr>
      </w:pPr>
      <w:r w:rsidRPr="00AF04AB">
        <w:rPr>
          <w:rFonts w:ascii="Palatino Linotype" w:eastAsia="Palatino Linotype" w:hAnsi="Palatino Linotype" w:cs="Palatino Linotype"/>
          <w:lang w:val="es-ES_tradnl"/>
        </w:rPr>
        <w:t xml:space="preserve">En fecha </w:t>
      </w:r>
      <w:r>
        <w:rPr>
          <w:rFonts w:ascii="Palatino Linotype" w:eastAsia="Palatino Linotype" w:hAnsi="Palatino Linotype" w:cs="Palatino Linotype"/>
          <w:lang w:val="es-ES_tradnl"/>
        </w:rPr>
        <w:t>treinta y uno de agosto</w:t>
      </w:r>
      <w:r w:rsidRPr="00AF04AB">
        <w:rPr>
          <w:rFonts w:ascii="Palatino Linotype" w:eastAsia="Palatino Linotype" w:hAnsi="Palatino Linotype" w:cs="Palatino Linotype"/>
          <w:lang w:val="es-ES_tradnl"/>
        </w:rPr>
        <w:t xml:space="preserve"> de dos mil veintidós, en la </w:t>
      </w:r>
      <w:r>
        <w:rPr>
          <w:rFonts w:ascii="Palatino Linotype" w:eastAsia="Palatino Linotype" w:hAnsi="Palatino Linotype" w:cs="Palatino Linotype"/>
          <w:lang w:val="es-ES_tradnl"/>
        </w:rPr>
        <w:t>Trigésima Primera</w:t>
      </w:r>
      <w:r w:rsidRPr="00AF04AB">
        <w:rPr>
          <w:rFonts w:ascii="Palatino Linotype" w:eastAsia="Palatino Linotype" w:hAnsi="Palatino Linotype" w:cs="Palatino Linotype"/>
          <w:lang w:val="es-ES_tradnl"/>
        </w:rPr>
        <w:t xml:space="preserve"> Sesión Ordinaria, el Pleno del Instituto de Transparencia, Acceso a la Información Pública y Protección de Datos Personales del Estado de México y Municipios, aprobó por </w:t>
      </w:r>
      <w:r>
        <w:rPr>
          <w:rFonts w:ascii="Palatino Linotype" w:eastAsia="Palatino Linotype" w:hAnsi="Palatino Linotype" w:cs="Palatino Linotype"/>
          <w:lang w:val="es-ES_tradnl"/>
        </w:rPr>
        <w:t>unanimidad</w:t>
      </w:r>
      <w:r w:rsidRPr="00AF04AB">
        <w:rPr>
          <w:rFonts w:ascii="Palatino Linotype" w:eastAsia="Palatino Linotype" w:hAnsi="Palatino Linotype" w:cs="Palatino Linotype"/>
          <w:lang w:val="es-ES_tradnl"/>
        </w:rPr>
        <w:t xml:space="preserve"> de votos, la resolución </w:t>
      </w:r>
      <w:r>
        <w:rPr>
          <w:rFonts w:ascii="Palatino Linotype" w:hAnsi="Palatino Linotype"/>
          <w:b/>
          <w:lang w:val="es-ES_tradnl"/>
        </w:rPr>
        <w:t>10335</w:t>
      </w:r>
      <w:r w:rsidRPr="00AF04AB">
        <w:rPr>
          <w:rFonts w:ascii="Palatino Linotype" w:hAnsi="Palatino Linotype"/>
          <w:b/>
          <w:lang w:val="es-ES_tradnl"/>
        </w:rPr>
        <w:t>/INFOEM/IP/RR/202</w:t>
      </w:r>
      <w:r w:rsidRPr="00AF04AB">
        <w:rPr>
          <w:rFonts w:ascii="Palatino Linotype" w:hAnsi="Palatino Linotype" w:cs="Arial"/>
          <w:b/>
          <w:bCs/>
          <w:spacing w:val="-20"/>
          <w:lang w:val="es-ES_tradnl"/>
        </w:rPr>
        <w:t>2</w:t>
      </w:r>
      <w:r w:rsidRPr="00AF04AB">
        <w:rPr>
          <w:rFonts w:ascii="Palatino Linotype" w:hAnsi="Palatino Linotype"/>
        </w:rPr>
        <w:t>, en la cual se determinó lo siguiente:</w:t>
      </w:r>
    </w:p>
    <w:p w14:paraId="27761BA3" w14:textId="77777777" w:rsidR="002C39B5" w:rsidRDefault="002C39B5" w:rsidP="002C39B5">
      <w:pPr>
        <w:pStyle w:val="Sinespaciado"/>
        <w:ind w:left="426" w:right="616"/>
        <w:jc w:val="both"/>
        <w:rPr>
          <w:rFonts w:ascii="Palatino Linotype" w:hAnsi="Palatino Linotype"/>
          <w:i/>
        </w:rPr>
      </w:pPr>
      <w:r w:rsidRPr="002C39B5">
        <w:rPr>
          <w:rFonts w:ascii="Palatino Linotype" w:hAnsi="Palatino Linotype"/>
          <w:b/>
          <w:i/>
        </w:rPr>
        <w:t>PRIMERO</w:t>
      </w:r>
      <w:r w:rsidRPr="002C39B5">
        <w:rPr>
          <w:rFonts w:ascii="Palatino Linotype" w:hAnsi="Palatino Linotype"/>
          <w:i/>
        </w:rPr>
        <w:t xml:space="preserve">. Resultan </w:t>
      </w:r>
      <w:r w:rsidRPr="002C39B5">
        <w:rPr>
          <w:rFonts w:ascii="Palatino Linotype" w:hAnsi="Palatino Linotype"/>
          <w:b/>
          <w:i/>
        </w:rPr>
        <w:t>fundadas</w:t>
      </w:r>
      <w:r w:rsidRPr="002C39B5">
        <w:rPr>
          <w:rFonts w:ascii="Palatino Linotype" w:hAnsi="Palatino Linotype"/>
          <w:i/>
        </w:rPr>
        <w:t xml:space="preserve"> las razones o motivos de inconformidad hechos </w:t>
      </w:r>
      <w:r>
        <w:rPr>
          <w:rFonts w:ascii="Palatino Linotype" w:hAnsi="Palatino Linotype"/>
          <w:i/>
        </w:rPr>
        <w:t>v</w:t>
      </w:r>
      <w:r w:rsidRPr="002C39B5">
        <w:rPr>
          <w:rFonts w:ascii="Palatino Linotype" w:hAnsi="Palatino Linotype"/>
          <w:i/>
        </w:rPr>
        <w:t xml:space="preserve">aler por </w:t>
      </w:r>
      <w:r w:rsidRPr="002C39B5">
        <w:rPr>
          <w:rFonts w:ascii="Palatino Linotype" w:hAnsi="Palatino Linotype"/>
          <w:b/>
          <w:i/>
        </w:rPr>
        <w:t>EL RECURRENTE</w:t>
      </w:r>
      <w:r w:rsidRPr="002C39B5">
        <w:rPr>
          <w:rFonts w:ascii="Palatino Linotype" w:hAnsi="Palatino Linotype"/>
          <w:i/>
        </w:rPr>
        <w:t xml:space="preserve">, en términos del Considerando </w:t>
      </w:r>
      <w:r w:rsidRPr="002C39B5">
        <w:rPr>
          <w:rFonts w:ascii="Palatino Linotype" w:hAnsi="Palatino Linotype"/>
          <w:b/>
          <w:i/>
        </w:rPr>
        <w:t>QUINTO</w:t>
      </w:r>
      <w:r w:rsidRPr="002C39B5">
        <w:rPr>
          <w:rFonts w:ascii="Palatino Linotype" w:hAnsi="Palatino Linotype"/>
          <w:i/>
        </w:rPr>
        <w:t xml:space="preserve"> de la presente resolución. </w:t>
      </w:r>
    </w:p>
    <w:p w14:paraId="790F154D" w14:textId="77777777" w:rsidR="002C39B5" w:rsidRDefault="002C39B5" w:rsidP="002C39B5">
      <w:pPr>
        <w:pStyle w:val="Sinespaciado"/>
        <w:ind w:left="426" w:right="616"/>
        <w:jc w:val="both"/>
        <w:rPr>
          <w:rFonts w:ascii="Palatino Linotype" w:hAnsi="Palatino Linotype"/>
          <w:i/>
        </w:rPr>
      </w:pPr>
    </w:p>
    <w:p w14:paraId="52B12A0D" w14:textId="77777777" w:rsidR="002C39B5" w:rsidRDefault="002C39B5" w:rsidP="002C39B5">
      <w:pPr>
        <w:pStyle w:val="Sinespaciado"/>
        <w:ind w:left="426" w:right="616"/>
        <w:jc w:val="both"/>
        <w:rPr>
          <w:rFonts w:ascii="Palatino Linotype" w:hAnsi="Palatino Linotype"/>
          <w:i/>
        </w:rPr>
      </w:pPr>
      <w:r w:rsidRPr="002C39B5">
        <w:rPr>
          <w:rFonts w:ascii="Palatino Linotype" w:hAnsi="Palatino Linotype"/>
          <w:b/>
          <w:i/>
        </w:rPr>
        <w:t>SEGUNDO.</w:t>
      </w:r>
      <w:r w:rsidRPr="002C39B5">
        <w:rPr>
          <w:rFonts w:ascii="Palatino Linotype" w:hAnsi="Palatino Linotype"/>
          <w:i/>
        </w:rPr>
        <w:t xml:space="preserve"> Se </w:t>
      </w:r>
      <w:r w:rsidRPr="002C39B5">
        <w:rPr>
          <w:rFonts w:ascii="Palatino Linotype" w:hAnsi="Palatino Linotype"/>
          <w:b/>
          <w:i/>
        </w:rPr>
        <w:t>ORDENA</w:t>
      </w:r>
      <w:r w:rsidRPr="002C39B5">
        <w:rPr>
          <w:rFonts w:ascii="Palatino Linotype" w:hAnsi="Palatino Linotype"/>
          <w:i/>
        </w:rPr>
        <w:t xml:space="preserve"> al Sujeto Obligado, haga entrega de la información requerida en la solicitud número </w:t>
      </w:r>
      <w:r w:rsidRPr="002C39B5">
        <w:rPr>
          <w:rFonts w:ascii="Palatino Linotype" w:hAnsi="Palatino Linotype"/>
          <w:b/>
          <w:i/>
        </w:rPr>
        <w:t>00070/HUEHUETO/IP/2022</w:t>
      </w:r>
      <w:r w:rsidRPr="002C39B5">
        <w:rPr>
          <w:rFonts w:ascii="Palatino Linotype" w:hAnsi="Palatino Linotype"/>
          <w:i/>
        </w:rPr>
        <w:t xml:space="preserve">, en términos del Considerando </w:t>
      </w:r>
      <w:r w:rsidRPr="002C39B5">
        <w:rPr>
          <w:rFonts w:ascii="Palatino Linotype" w:hAnsi="Palatino Linotype"/>
          <w:b/>
          <w:i/>
        </w:rPr>
        <w:t>QUINTO</w:t>
      </w:r>
      <w:r w:rsidRPr="002C39B5">
        <w:rPr>
          <w:rFonts w:ascii="Palatino Linotype" w:hAnsi="Palatino Linotype"/>
          <w:i/>
        </w:rPr>
        <w:t xml:space="preserve"> de esta resolución, vía Sistema de Acceso a la Información Mexiquense </w:t>
      </w:r>
      <w:r w:rsidRPr="002C39B5">
        <w:rPr>
          <w:rFonts w:ascii="Palatino Linotype" w:hAnsi="Palatino Linotype"/>
          <w:b/>
          <w:i/>
        </w:rPr>
        <w:t>(SAIMEX),</w:t>
      </w:r>
      <w:r w:rsidRPr="002C39B5">
        <w:rPr>
          <w:rFonts w:ascii="Palatino Linotype" w:hAnsi="Palatino Linotype"/>
          <w:i/>
        </w:rPr>
        <w:t xml:space="preserve"> de lo siguiente:</w:t>
      </w:r>
    </w:p>
    <w:p w14:paraId="71A710F5" w14:textId="77777777" w:rsidR="002C39B5" w:rsidRDefault="002C39B5" w:rsidP="002C39B5">
      <w:pPr>
        <w:pStyle w:val="Sinespaciado"/>
        <w:ind w:left="426" w:right="616"/>
        <w:jc w:val="both"/>
        <w:rPr>
          <w:rFonts w:ascii="Palatino Linotype" w:hAnsi="Palatino Linotype"/>
          <w:i/>
        </w:rPr>
      </w:pPr>
    </w:p>
    <w:p w14:paraId="314277D9" w14:textId="77777777" w:rsidR="002C39B5" w:rsidRDefault="002C39B5" w:rsidP="002C39B5">
      <w:pPr>
        <w:pStyle w:val="Sinespaciado"/>
        <w:numPr>
          <w:ilvl w:val="0"/>
          <w:numId w:val="6"/>
        </w:numPr>
        <w:ind w:right="616"/>
        <w:jc w:val="both"/>
        <w:rPr>
          <w:rFonts w:ascii="Palatino Linotype" w:hAnsi="Palatino Linotype"/>
          <w:i/>
        </w:rPr>
      </w:pPr>
      <w:r w:rsidRPr="002C39B5">
        <w:rPr>
          <w:rFonts w:ascii="Palatino Linotype" w:hAnsi="Palatino Linotype"/>
          <w:i/>
        </w:rPr>
        <w:t xml:space="preserve">Directorio de los servidores públicos adscritos al Sujeto Obligado en términos del artículo 92 fracción VII, de la Ley de Transparencia y Acceso a la información Pública del Estado de México y Municipios, a la fecha de la solicitud. </w:t>
      </w:r>
    </w:p>
    <w:p w14:paraId="5DFC8896" w14:textId="77777777" w:rsidR="002C39B5" w:rsidRDefault="002C39B5" w:rsidP="002C39B5">
      <w:pPr>
        <w:pStyle w:val="Sinespaciado"/>
        <w:ind w:left="486" w:right="616"/>
        <w:jc w:val="both"/>
        <w:rPr>
          <w:rFonts w:ascii="Palatino Linotype" w:hAnsi="Palatino Linotype"/>
          <w:i/>
        </w:rPr>
      </w:pPr>
    </w:p>
    <w:p w14:paraId="3C10CAA5" w14:textId="77777777" w:rsidR="002C39B5" w:rsidRDefault="002C39B5" w:rsidP="002C39B5">
      <w:pPr>
        <w:pStyle w:val="Sinespaciado"/>
        <w:ind w:left="486" w:right="616"/>
        <w:jc w:val="both"/>
        <w:rPr>
          <w:rFonts w:ascii="Palatino Linotype" w:hAnsi="Palatino Linotype"/>
          <w:i/>
        </w:rPr>
      </w:pPr>
      <w:r w:rsidRPr="002C39B5">
        <w:rPr>
          <w:rFonts w:ascii="Palatino Linotype" w:hAnsi="Palatino Linotype"/>
          <w:b/>
          <w:i/>
        </w:rPr>
        <w:t>TERCERO. NOTIFÍQUESE</w:t>
      </w:r>
      <w:r w:rsidRPr="002C39B5">
        <w:rPr>
          <w:rFonts w:ascii="Palatino Linotype" w:hAnsi="Palatino Linotype"/>
          <w:i/>
        </w:rPr>
        <w:t xml:space="preserve"> la presente resolución al Titular de la Unidad de Transparencia del </w:t>
      </w:r>
      <w:r w:rsidRPr="002C39B5">
        <w:rPr>
          <w:rFonts w:ascii="Palatino Linotype" w:hAnsi="Palatino Linotype"/>
          <w:b/>
          <w:i/>
        </w:rPr>
        <w:t>Sujeto Obligado</w:t>
      </w:r>
      <w:r w:rsidRPr="002C39B5">
        <w:rPr>
          <w:rFonts w:ascii="Palatino Linotype" w:hAnsi="Palatino Linotype"/>
          <w:i/>
        </w:rPr>
        <w:t>, para que conforme al artículo 186, último párrafo, 189, segundo párrafo y 194, de la Ley de Transparencia y Acceso a la Información Pública del Estado de México y Municipios; dé cumplimiento a lo ordenado dentro del</w:t>
      </w:r>
      <w:r>
        <w:rPr>
          <w:rFonts w:ascii="Palatino Linotype" w:hAnsi="Palatino Linotype"/>
          <w:i/>
        </w:rPr>
        <w:t xml:space="preserve"> </w:t>
      </w:r>
      <w:r w:rsidRPr="002C39B5">
        <w:rPr>
          <w:rFonts w:ascii="Palatino Linotype" w:hAnsi="Palatino Linotype"/>
          <w:i/>
        </w:rPr>
        <w:t>plazo de diez días hábiles, debiendo informar a este Instituto en un plazo de tres días hábiles siguientes sobre el cumplimiento dado a la presente.</w:t>
      </w:r>
    </w:p>
    <w:p w14:paraId="6B3AE1D9" w14:textId="77777777" w:rsidR="002C39B5" w:rsidRDefault="002C39B5" w:rsidP="002C39B5">
      <w:pPr>
        <w:pStyle w:val="Sinespaciado"/>
        <w:ind w:left="486" w:right="616"/>
        <w:jc w:val="both"/>
        <w:rPr>
          <w:rFonts w:ascii="Palatino Linotype" w:hAnsi="Palatino Linotype"/>
          <w:i/>
        </w:rPr>
      </w:pPr>
    </w:p>
    <w:p w14:paraId="4CF72DBA" w14:textId="77777777" w:rsidR="002628C7" w:rsidRPr="002628C7" w:rsidRDefault="002628C7" w:rsidP="002628C7">
      <w:pPr>
        <w:pStyle w:val="Sinespaciado"/>
        <w:ind w:left="486" w:right="616"/>
        <w:jc w:val="both"/>
        <w:rPr>
          <w:rFonts w:ascii="Palatino Linotype" w:hAnsi="Palatino Linotype"/>
          <w:i/>
        </w:rPr>
      </w:pPr>
      <w:r w:rsidRPr="002628C7">
        <w:rPr>
          <w:rFonts w:ascii="Palatino Linotype" w:hAnsi="Palatino Linotype"/>
          <w:b/>
          <w:i/>
        </w:rPr>
        <w:t xml:space="preserve">CUARTO. NOTIFÍQUESE </w:t>
      </w:r>
      <w:r w:rsidRPr="002628C7">
        <w:rPr>
          <w:rFonts w:ascii="Palatino Linotype" w:hAnsi="Palatino Linotype"/>
          <w:i/>
        </w:rPr>
        <w:t xml:space="preserve">vía Sistema de Acceso a la Información Mexiquense </w:t>
      </w:r>
      <w:r w:rsidRPr="002628C7">
        <w:rPr>
          <w:rFonts w:ascii="Palatino Linotype" w:hAnsi="Palatino Linotype"/>
          <w:b/>
          <w:i/>
        </w:rPr>
        <w:t xml:space="preserve">(SAIMEX) </w:t>
      </w:r>
      <w:r w:rsidRPr="002628C7">
        <w:rPr>
          <w:rFonts w:ascii="Palatino Linotype" w:hAnsi="Palatino Linotype"/>
          <w:i/>
        </w:rPr>
        <w:t xml:space="preserve">al </w:t>
      </w:r>
      <w:r w:rsidRPr="002628C7">
        <w:rPr>
          <w:rFonts w:ascii="Palatino Linotype" w:hAnsi="Palatino Linotype"/>
          <w:b/>
          <w:i/>
        </w:rPr>
        <w:t xml:space="preserve">RECURRENTE </w:t>
      </w:r>
      <w:r w:rsidRPr="002628C7">
        <w:rPr>
          <w:rFonts w:ascii="Palatino Linotype" w:hAnsi="Palatino Linotype"/>
          <w:i/>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1A227FD" w14:textId="77777777" w:rsidR="002628C7" w:rsidRPr="002628C7" w:rsidRDefault="002628C7" w:rsidP="002628C7">
      <w:pPr>
        <w:pStyle w:val="Sinespaciado"/>
        <w:ind w:left="486" w:right="616"/>
        <w:jc w:val="both"/>
        <w:rPr>
          <w:rFonts w:ascii="Palatino Linotype" w:hAnsi="Palatino Linotype"/>
          <w:b/>
          <w:i/>
        </w:rPr>
      </w:pPr>
    </w:p>
    <w:p w14:paraId="04E4F293" w14:textId="77777777" w:rsidR="002628C7" w:rsidRPr="002628C7" w:rsidRDefault="002628C7" w:rsidP="002628C7">
      <w:pPr>
        <w:pStyle w:val="Sinespaciado"/>
        <w:ind w:left="486" w:right="616"/>
        <w:jc w:val="both"/>
        <w:rPr>
          <w:rFonts w:ascii="Palatino Linotype" w:hAnsi="Palatino Linotype"/>
          <w:i/>
        </w:rPr>
      </w:pPr>
      <w:r w:rsidRPr="002628C7">
        <w:rPr>
          <w:rFonts w:ascii="Palatino Linotype" w:hAnsi="Palatino Linotype"/>
          <w:b/>
          <w:i/>
        </w:rPr>
        <w:t>QUINTO. GÍRESE</w:t>
      </w:r>
      <w:r w:rsidRPr="002628C7">
        <w:rPr>
          <w:rFonts w:ascii="Palatino Linotype" w:hAnsi="Palatino Linotype"/>
          <w: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2628C7">
        <w:rPr>
          <w:rFonts w:ascii="Palatino Linotype" w:hAnsi="Palatino Linotype"/>
          <w:b/>
          <w:i/>
          <w:lang w:val="es-419"/>
        </w:rPr>
        <w:t>QUINTO</w:t>
      </w:r>
      <w:r w:rsidRPr="002628C7">
        <w:rPr>
          <w:rFonts w:ascii="Palatino Linotype" w:hAnsi="Palatino Linotype"/>
          <w:b/>
          <w:i/>
        </w:rPr>
        <w:t xml:space="preserve"> </w:t>
      </w:r>
      <w:r w:rsidRPr="002628C7">
        <w:rPr>
          <w:rFonts w:ascii="Palatino Linotype" w:hAnsi="Palatino Linotype"/>
          <w:i/>
        </w:rPr>
        <w:t xml:space="preserve">de la presente resolución. </w:t>
      </w:r>
    </w:p>
    <w:p w14:paraId="5E3AA6D3" w14:textId="77777777" w:rsidR="002628C7" w:rsidRPr="002628C7" w:rsidRDefault="002628C7" w:rsidP="002628C7">
      <w:pPr>
        <w:pStyle w:val="Sinespaciado"/>
        <w:ind w:left="486" w:right="616"/>
        <w:jc w:val="both"/>
        <w:rPr>
          <w:rFonts w:ascii="Palatino Linotype" w:hAnsi="Palatino Linotype"/>
          <w:i/>
        </w:rPr>
      </w:pPr>
    </w:p>
    <w:p w14:paraId="0B1EDA0D" w14:textId="77777777" w:rsidR="002628C7" w:rsidRPr="002628C7" w:rsidRDefault="002628C7" w:rsidP="002628C7">
      <w:pPr>
        <w:pStyle w:val="Sinespaciado"/>
        <w:ind w:left="486" w:right="616"/>
        <w:jc w:val="both"/>
        <w:rPr>
          <w:rFonts w:ascii="Palatino Linotype" w:hAnsi="Palatino Linotype"/>
          <w:i/>
        </w:rPr>
      </w:pPr>
      <w:r w:rsidRPr="002628C7">
        <w:rPr>
          <w:rFonts w:ascii="Palatino Linotype" w:hAnsi="Palatino Linotype"/>
          <w:b/>
          <w:bCs/>
          <w:i/>
          <w:iCs/>
        </w:rPr>
        <w:t>SEXTO.</w:t>
      </w:r>
      <w:r w:rsidRPr="002628C7">
        <w:rPr>
          <w:rFonts w:ascii="Palatino Linotype" w:hAnsi="Palatino Linotype"/>
          <w:bCs/>
          <w:i/>
          <w:iCs/>
        </w:rPr>
        <w:t xml:space="preserve"> Se hace del conocimiento del </w:t>
      </w:r>
      <w:r w:rsidRPr="002628C7">
        <w:rPr>
          <w:rFonts w:ascii="Palatino Linotype" w:hAnsi="Palatino Linotype"/>
          <w:b/>
          <w:bCs/>
          <w:i/>
          <w:iCs/>
        </w:rPr>
        <w:t xml:space="preserve">Recurrente </w:t>
      </w:r>
      <w:r w:rsidRPr="002628C7">
        <w:rPr>
          <w:rFonts w:ascii="Palatino Linotype" w:hAnsi="Palatino Linotype"/>
          <w:bCs/>
          <w:i/>
          <w:iCs/>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2628C7">
        <w:rPr>
          <w:rFonts w:ascii="Palatino Linotype" w:hAnsi="Palatino Linotype"/>
          <w:b/>
          <w:bCs/>
          <w:i/>
          <w:iCs/>
        </w:rPr>
        <w:t>SUJETO OBLIGADO</w:t>
      </w:r>
      <w:r w:rsidRPr="002628C7">
        <w:rPr>
          <w:rFonts w:ascii="Palatino Linotype" w:hAnsi="Palatino Linotype"/>
          <w:bCs/>
          <w:i/>
          <w:iCs/>
        </w:rPr>
        <w:t>, en cumplimiento a esta Resolución.</w:t>
      </w:r>
      <w:r w:rsidRPr="002628C7">
        <w:rPr>
          <w:rFonts w:ascii="Palatino Linotype" w:hAnsi="Palatino Linotype"/>
          <w:i/>
        </w:rPr>
        <w:t xml:space="preserve"> </w:t>
      </w:r>
    </w:p>
    <w:p w14:paraId="399FDFB1" w14:textId="77777777" w:rsidR="002628C7" w:rsidRPr="002628C7" w:rsidRDefault="002628C7" w:rsidP="002628C7">
      <w:pPr>
        <w:pStyle w:val="Sinespaciado"/>
        <w:ind w:left="486" w:right="616"/>
        <w:jc w:val="both"/>
        <w:rPr>
          <w:rFonts w:ascii="Palatino Linotype" w:hAnsi="Palatino Linotype"/>
          <w:i/>
        </w:rPr>
      </w:pPr>
    </w:p>
    <w:p w14:paraId="45556144" w14:textId="77777777" w:rsidR="002628C7" w:rsidRPr="002628C7" w:rsidRDefault="002628C7" w:rsidP="002628C7">
      <w:pPr>
        <w:pStyle w:val="Sinespaciado"/>
        <w:ind w:left="486" w:right="616"/>
        <w:jc w:val="both"/>
        <w:rPr>
          <w:rFonts w:ascii="Palatino Linotype" w:hAnsi="Palatino Linotype"/>
          <w:i/>
        </w:rPr>
      </w:pPr>
      <w:r w:rsidRPr="002628C7">
        <w:rPr>
          <w:rFonts w:ascii="Palatino Linotype" w:hAnsi="Palatino Linotype"/>
          <w:b/>
          <w:bCs/>
          <w:i/>
          <w:iCs/>
        </w:rPr>
        <w:t>SÉPTIMO.</w:t>
      </w:r>
      <w:r w:rsidRPr="002628C7">
        <w:rPr>
          <w:rFonts w:ascii="Palatino Linotype" w:hAnsi="Palatino Linotype"/>
          <w:bCs/>
          <w:i/>
          <w:iCs/>
        </w:rPr>
        <w:t xml:space="preserve"> Con fundamento en el artículo 198, de la Ley de Transparencia y Acceso a la Información Pública del Estado de México y Municipios, se apercibe al </w:t>
      </w:r>
      <w:r w:rsidRPr="002628C7">
        <w:rPr>
          <w:rFonts w:ascii="Palatino Linotype" w:hAnsi="Palatino Linotype"/>
          <w:b/>
          <w:bCs/>
          <w:i/>
          <w:iCs/>
        </w:rPr>
        <w:t>Sujeto Obligado</w:t>
      </w:r>
      <w:r w:rsidRPr="002628C7">
        <w:rPr>
          <w:rFonts w:ascii="Palatino Linotype" w:hAnsi="Palatino Linotype"/>
          <w:bCs/>
          <w:i/>
          <w:iCs/>
        </w:rPr>
        <w:t xml:space="preserve"> a que, en caso de negarse a cumplir la presente resolución o hacerlo de manera parcial, se actuará de conformidad con lo previsto en los artículos 213, 214, 216 y 217, de dicha Ley.</w:t>
      </w:r>
    </w:p>
    <w:p w14:paraId="778150FB" w14:textId="77777777" w:rsidR="002C39B5" w:rsidRPr="002C39B5" w:rsidRDefault="002C39B5" w:rsidP="002C39B5">
      <w:pPr>
        <w:pStyle w:val="Sinespaciado"/>
        <w:ind w:left="486" w:right="616"/>
        <w:jc w:val="both"/>
        <w:rPr>
          <w:rFonts w:ascii="Palatino Linotype" w:hAnsi="Palatino Linotype"/>
          <w:i/>
        </w:rPr>
      </w:pPr>
    </w:p>
    <w:p w14:paraId="370CA0E0" w14:textId="77777777" w:rsidR="00E45B18" w:rsidRDefault="00E45B18" w:rsidP="00544F9A">
      <w:pPr>
        <w:spacing w:line="360" w:lineRule="auto"/>
        <w:jc w:val="both"/>
        <w:rPr>
          <w:rFonts w:ascii="Palatino Linotype" w:hAnsi="Palatino Linotype" w:cs="Arial"/>
          <w:b/>
          <w:sz w:val="28"/>
        </w:rPr>
      </w:pPr>
    </w:p>
    <w:p w14:paraId="7A84763B" w14:textId="77777777" w:rsidR="002C39B5" w:rsidRDefault="00E45B18" w:rsidP="00544F9A">
      <w:pPr>
        <w:spacing w:line="360" w:lineRule="auto"/>
        <w:jc w:val="both"/>
        <w:rPr>
          <w:rFonts w:ascii="Palatino Linotype" w:hAnsi="Palatino Linotype" w:cs="Arial"/>
          <w:b/>
          <w:sz w:val="28"/>
        </w:rPr>
      </w:pPr>
      <w:r w:rsidRPr="00E45B18">
        <w:rPr>
          <w:rFonts w:ascii="Palatino Linotype" w:hAnsi="Palatino Linotype" w:cs="Arial"/>
          <w:b/>
          <w:sz w:val="28"/>
        </w:rPr>
        <w:lastRenderedPageBreak/>
        <w:t>OCTAVO</w:t>
      </w:r>
      <w:r>
        <w:rPr>
          <w:rFonts w:ascii="Palatino Linotype" w:hAnsi="Palatino Linotype" w:cs="Arial"/>
          <w:b/>
          <w:sz w:val="28"/>
        </w:rPr>
        <w:t>. Cumplimiento de la resolución.</w:t>
      </w:r>
    </w:p>
    <w:p w14:paraId="46B8B2DD" w14:textId="77777777" w:rsidR="00E45B18" w:rsidRDefault="00E45B18" w:rsidP="00E45B18">
      <w:pPr>
        <w:widowControl w:val="0"/>
        <w:tabs>
          <w:tab w:val="left" w:pos="1701"/>
        </w:tabs>
        <w:autoSpaceDE w:val="0"/>
        <w:autoSpaceDN w:val="0"/>
        <w:adjustRightInd w:val="0"/>
        <w:spacing w:line="360" w:lineRule="auto"/>
        <w:jc w:val="both"/>
        <w:rPr>
          <w:rFonts w:ascii="Palatino Linotype" w:hAnsi="Palatino Linotype"/>
        </w:rPr>
      </w:pPr>
      <w:r w:rsidRPr="00AF04AB">
        <w:rPr>
          <w:rFonts w:ascii="Palatino Linotype" w:hAnsi="Palatino Linotype"/>
        </w:rPr>
        <w:t xml:space="preserve">De las constancias que obran en el expediente electrónico del </w:t>
      </w:r>
      <w:r w:rsidRPr="00AF04AB">
        <w:rPr>
          <w:rFonts w:ascii="Palatino Linotype" w:hAnsi="Palatino Linotype"/>
          <w:color w:val="222222"/>
          <w:shd w:val="clear" w:color="auto" w:fill="FFFFFF"/>
        </w:rPr>
        <w:t>Sistema de Acceso a la Información Mexiquense (</w:t>
      </w:r>
      <w:r w:rsidRPr="00AF04AB">
        <w:rPr>
          <w:rFonts w:ascii="Palatino Linotype" w:hAnsi="Palatino Linotype"/>
        </w:rPr>
        <w:t xml:space="preserve">SAIMEX), se puede advertir que en fecha </w:t>
      </w:r>
      <w:r>
        <w:rPr>
          <w:rFonts w:ascii="Palatino Linotype" w:hAnsi="Palatino Linotype"/>
        </w:rPr>
        <w:t>doce de septiembre</w:t>
      </w:r>
      <w:r w:rsidRPr="00AF04AB">
        <w:rPr>
          <w:rFonts w:ascii="Palatino Linotype" w:hAnsi="Palatino Linotype"/>
        </w:rPr>
        <w:t xml:space="preserve"> de dos mil veintidós, el</w:t>
      </w:r>
      <w:r w:rsidRPr="00AF04AB">
        <w:rPr>
          <w:rFonts w:ascii="Palatino Linotype" w:hAnsi="Palatino Linotype"/>
          <w:b/>
        </w:rPr>
        <w:t xml:space="preserve"> Sujeto Obligado </w:t>
      </w:r>
      <w:r w:rsidRPr="00AF04AB">
        <w:rPr>
          <w:rFonts w:ascii="Palatino Linotype" w:hAnsi="Palatino Linotype"/>
        </w:rPr>
        <w:t>emitió</w:t>
      </w:r>
      <w:r w:rsidRPr="00AF04AB">
        <w:rPr>
          <w:rFonts w:ascii="Palatino Linotype" w:hAnsi="Palatino Linotype"/>
          <w:b/>
        </w:rPr>
        <w:t xml:space="preserve"> </w:t>
      </w:r>
      <w:r w:rsidRPr="00AF04AB">
        <w:rPr>
          <w:rFonts w:ascii="Palatino Linotype" w:hAnsi="Palatino Linotype"/>
        </w:rPr>
        <w:t xml:space="preserve">su respuesta al cumplimiento de la resolución </w:t>
      </w:r>
      <w:r>
        <w:rPr>
          <w:rFonts w:ascii="Palatino Linotype" w:hAnsi="Palatino Linotype"/>
          <w:b/>
        </w:rPr>
        <w:t>10335</w:t>
      </w:r>
      <w:r w:rsidRPr="00AF04AB">
        <w:rPr>
          <w:rFonts w:ascii="Palatino Linotype" w:hAnsi="Palatino Linotype"/>
          <w:b/>
        </w:rPr>
        <w:t>/INFOEM/IP/RR/2022</w:t>
      </w:r>
      <w:r w:rsidRPr="00AF04AB">
        <w:rPr>
          <w:rFonts w:ascii="Palatino Linotype" w:hAnsi="Palatino Linotype"/>
        </w:rPr>
        <w:t>, de conformidad con lo siguiente:</w:t>
      </w:r>
    </w:p>
    <w:p w14:paraId="36B2A4D3" w14:textId="77777777" w:rsidR="00E45B18" w:rsidRPr="00E45B18" w:rsidRDefault="00E45B18" w:rsidP="00E45B18">
      <w:pPr>
        <w:widowControl w:val="0"/>
        <w:tabs>
          <w:tab w:val="left" w:pos="1701"/>
        </w:tabs>
        <w:autoSpaceDE w:val="0"/>
        <w:autoSpaceDN w:val="0"/>
        <w:adjustRightInd w:val="0"/>
        <w:spacing w:line="360" w:lineRule="auto"/>
        <w:ind w:left="567" w:right="757"/>
        <w:jc w:val="both"/>
        <w:rPr>
          <w:rFonts w:ascii="Palatino Linotype" w:hAnsi="Palatino Linotype"/>
          <w:i/>
        </w:rPr>
      </w:pPr>
      <w:r>
        <w:rPr>
          <w:rFonts w:ascii="Palatino Linotype" w:hAnsi="Palatino Linotype"/>
          <w:i/>
        </w:rPr>
        <w:t>“</w:t>
      </w:r>
      <w:r w:rsidRPr="00E45B18">
        <w:rPr>
          <w:rFonts w:ascii="Palatino Linotype" w:hAnsi="Palatino Linotype"/>
          <w:i/>
        </w:rPr>
        <w:t xml:space="preserve">Sirva este el medio para enviarle un cordial saludo, así mismo cumplimentando la resolución del </w:t>
      </w:r>
      <w:proofErr w:type="spellStart"/>
      <w:r w:rsidRPr="00E45B18">
        <w:rPr>
          <w:rFonts w:ascii="Palatino Linotype" w:hAnsi="Palatino Linotype"/>
          <w:i/>
        </w:rPr>
        <w:t>Recuso</w:t>
      </w:r>
      <w:proofErr w:type="spellEnd"/>
      <w:r w:rsidRPr="00E45B18">
        <w:rPr>
          <w:rFonts w:ascii="Palatino Linotype" w:hAnsi="Palatino Linotype"/>
          <w:i/>
        </w:rPr>
        <w:t xml:space="preserve"> de Revisión 010335/INFOEM/IP/RR/2022, envió a /usted el Directorio en formato PDF, Cumplimentando así la solicitud de información 00070/HUEHUETO/IP/2022.</w:t>
      </w:r>
    </w:p>
    <w:p w14:paraId="7E69F2A3" w14:textId="77777777" w:rsidR="00E45B18" w:rsidRPr="00E45B18" w:rsidRDefault="00E45B18" w:rsidP="00E45B18">
      <w:pPr>
        <w:widowControl w:val="0"/>
        <w:tabs>
          <w:tab w:val="left" w:pos="1701"/>
        </w:tabs>
        <w:autoSpaceDE w:val="0"/>
        <w:autoSpaceDN w:val="0"/>
        <w:adjustRightInd w:val="0"/>
        <w:spacing w:line="360" w:lineRule="auto"/>
        <w:ind w:left="567" w:right="757"/>
        <w:jc w:val="both"/>
        <w:rPr>
          <w:rFonts w:ascii="Palatino Linotype" w:hAnsi="Palatino Linotype"/>
          <w:i/>
        </w:rPr>
      </w:pPr>
      <w:r w:rsidRPr="00E45B18">
        <w:rPr>
          <w:rFonts w:ascii="Palatino Linotype" w:hAnsi="Palatino Linotype"/>
          <w:i/>
        </w:rPr>
        <w:t>ATENTAMENTE</w:t>
      </w:r>
    </w:p>
    <w:p w14:paraId="418E5C10" w14:textId="77777777" w:rsidR="00E45B18" w:rsidRPr="00E45B18" w:rsidRDefault="00E45B18" w:rsidP="00E45B18">
      <w:pPr>
        <w:widowControl w:val="0"/>
        <w:tabs>
          <w:tab w:val="left" w:pos="1701"/>
        </w:tabs>
        <w:autoSpaceDE w:val="0"/>
        <w:autoSpaceDN w:val="0"/>
        <w:adjustRightInd w:val="0"/>
        <w:spacing w:line="360" w:lineRule="auto"/>
        <w:ind w:left="567" w:right="757"/>
        <w:jc w:val="both"/>
        <w:rPr>
          <w:rFonts w:ascii="Palatino Linotype" w:hAnsi="Palatino Linotype"/>
          <w:i/>
        </w:rPr>
      </w:pPr>
      <w:r w:rsidRPr="00E45B18">
        <w:rPr>
          <w:rFonts w:ascii="Palatino Linotype" w:hAnsi="Palatino Linotype"/>
          <w:i/>
        </w:rPr>
        <w:t>C. CARLOS ALBERTO BRITO ESPINOSA</w:t>
      </w:r>
      <w:r>
        <w:rPr>
          <w:rFonts w:ascii="Palatino Linotype" w:hAnsi="Palatino Linotype"/>
          <w:i/>
        </w:rPr>
        <w:t>”</w:t>
      </w:r>
    </w:p>
    <w:p w14:paraId="0D6EAD9A" w14:textId="77777777" w:rsidR="00E45B18" w:rsidRPr="00E45B18" w:rsidRDefault="00E45B18" w:rsidP="00E45B18">
      <w:pPr>
        <w:spacing w:line="360" w:lineRule="auto"/>
        <w:ind w:left="567" w:right="757"/>
        <w:jc w:val="both"/>
        <w:rPr>
          <w:rFonts w:ascii="Palatino Linotype" w:hAnsi="Palatino Linotype" w:cs="Arial"/>
        </w:rPr>
      </w:pPr>
    </w:p>
    <w:p w14:paraId="6A06B3FA" w14:textId="77777777" w:rsidR="00E45B18" w:rsidRPr="00AF04AB" w:rsidRDefault="00E45B18" w:rsidP="00E45B18">
      <w:pPr>
        <w:widowControl w:val="0"/>
        <w:tabs>
          <w:tab w:val="left" w:pos="1701"/>
        </w:tabs>
        <w:autoSpaceDE w:val="0"/>
        <w:autoSpaceDN w:val="0"/>
        <w:adjustRightInd w:val="0"/>
        <w:spacing w:line="360" w:lineRule="auto"/>
        <w:jc w:val="both"/>
        <w:rPr>
          <w:rFonts w:ascii="Palatino Linotype" w:hAnsi="Palatino Linotype"/>
        </w:rPr>
      </w:pPr>
      <w:r w:rsidRPr="00AF04AB">
        <w:rPr>
          <w:rFonts w:ascii="Palatino Linotype" w:hAnsi="Palatino Linotype"/>
        </w:rPr>
        <w:t xml:space="preserve">El </w:t>
      </w:r>
      <w:r w:rsidRPr="00AF04AB">
        <w:rPr>
          <w:rFonts w:ascii="Palatino Linotype" w:hAnsi="Palatino Linotype"/>
          <w:b/>
        </w:rPr>
        <w:t>Sujeto Obligado</w:t>
      </w:r>
      <w:r w:rsidRPr="00AF04AB">
        <w:rPr>
          <w:rFonts w:ascii="Palatino Linotype" w:hAnsi="Palatino Linotype"/>
        </w:rPr>
        <w:t xml:space="preserve">, adjuntó a su respuesta el archivo electrónico denominado </w:t>
      </w:r>
      <w:r w:rsidRPr="00E45B18">
        <w:rPr>
          <w:rFonts w:ascii="Palatino Linotype" w:hAnsi="Palatino Linotype"/>
          <w:b/>
          <w:i/>
        </w:rPr>
        <w:t>“DIRECTORIO OFICIAL (HUEHUETOCA) SOLICITUD DE INFORMACION .</w:t>
      </w:r>
      <w:proofErr w:type="spellStart"/>
      <w:r w:rsidRPr="00E45B18">
        <w:rPr>
          <w:rFonts w:ascii="Palatino Linotype" w:hAnsi="Palatino Linotype"/>
          <w:b/>
          <w:i/>
        </w:rPr>
        <w:t>pdf</w:t>
      </w:r>
      <w:proofErr w:type="spellEnd"/>
      <w:r w:rsidRPr="00E45B18">
        <w:rPr>
          <w:rFonts w:ascii="Palatino Linotype" w:hAnsi="Palatino Linotype"/>
          <w:b/>
          <w:i/>
        </w:rPr>
        <w:t>”</w:t>
      </w:r>
      <w:r w:rsidRPr="00AF04AB">
        <w:rPr>
          <w:rFonts w:ascii="Palatino Linotype" w:hAnsi="Palatino Linotype"/>
        </w:rPr>
        <w:t>; el cual, no se inserta por ser del conocimiento de las partes, sin embargo, será motivo de estudio en el considerando respectivo.</w:t>
      </w:r>
    </w:p>
    <w:p w14:paraId="1E335F28" w14:textId="77777777" w:rsidR="002C39B5" w:rsidRDefault="002C39B5" w:rsidP="00544F9A">
      <w:pPr>
        <w:spacing w:line="360" w:lineRule="auto"/>
        <w:jc w:val="both"/>
        <w:rPr>
          <w:rFonts w:ascii="Palatino Linotype" w:hAnsi="Palatino Linotype" w:cs="Arial"/>
        </w:rPr>
      </w:pPr>
    </w:p>
    <w:p w14:paraId="33D63323" w14:textId="77777777" w:rsidR="00E45B18" w:rsidRPr="00AF04AB" w:rsidRDefault="00E45B18" w:rsidP="00E45B18">
      <w:pPr>
        <w:widowControl w:val="0"/>
        <w:tabs>
          <w:tab w:val="left" w:pos="1701"/>
        </w:tabs>
        <w:autoSpaceDE w:val="0"/>
        <w:autoSpaceDN w:val="0"/>
        <w:adjustRightInd w:val="0"/>
        <w:spacing w:line="360" w:lineRule="auto"/>
        <w:jc w:val="both"/>
        <w:rPr>
          <w:rFonts w:ascii="Palatino Linotype" w:hAnsi="Palatino Linotype"/>
        </w:rPr>
      </w:pPr>
      <w:r w:rsidRPr="00AF04AB">
        <w:rPr>
          <w:rFonts w:ascii="Palatino Linotype" w:hAnsi="Palatino Linotype"/>
          <w:b/>
          <w:color w:val="000000"/>
          <w:sz w:val="28"/>
          <w:szCs w:val="28"/>
        </w:rPr>
        <w:t>NOVENO. Interposición del segundo recurso de revisión</w:t>
      </w:r>
      <w:r w:rsidRPr="00AF04AB">
        <w:rPr>
          <w:rFonts w:ascii="Palatino Linotype" w:hAnsi="Palatino Linotype"/>
        </w:rPr>
        <w:t xml:space="preserve">. </w:t>
      </w:r>
    </w:p>
    <w:p w14:paraId="3B7482A2" w14:textId="77777777" w:rsidR="00E45B18" w:rsidRPr="00AF04AB" w:rsidRDefault="00E45B18" w:rsidP="00E45B18">
      <w:pPr>
        <w:widowControl w:val="0"/>
        <w:tabs>
          <w:tab w:val="left" w:pos="1701"/>
        </w:tabs>
        <w:autoSpaceDE w:val="0"/>
        <w:autoSpaceDN w:val="0"/>
        <w:adjustRightInd w:val="0"/>
        <w:spacing w:line="360" w:lineRule="auto"/>
        <w:jc w:val="both"/>
        <w:rPr>
          <w:rFonts w:ascii="Palatino Linotype" w:hAnsi="Palatino Linotype"/>
        </w:rPr>
      </w:pPr>
      <w:r w:rsidRPr="00AF04AB">
        <w:rPr>
          <w:rFonts w:ascii="Palatino Linotype" w:hAnsi="Palatino Linotype"/>
        </w:rPr>
        <w:t xml:space="preserve">Inconforme con la respuesta al cumplimiento a la resolución de fecha </w:t>
      </w:r>
      <w:r w:rsidR="002D05CB">
        <w:rPr>
          <w:rFonts w:ascii="Palatino Linotype" w:hAnsi="Palatino Linotype"/>
        </w:rPr>
        <w:t>treinta y uno</w:t>
      </w:r>
      <w:r w:rsidRPr="00AF04AB">
        <w:rPr>
          <w:rFonts w:ascii="Palatino Linotype" w:hAnsi="Palatino Linotype"/>
        </w:rPr>
        <w:t xml:space="preserve"> de </w:t>
      </w:r>
      <w:r w:rsidR="002D05CB">
        <w:rPr>
          <w:rFonts w:ascii="Palatino Linotype" w:hAnsi="Palatino Linotype"/>
        </w:rPr>
        <w:t>agosto</w:t>
      </w:r>
      <w:r w:rsidRPr="00AF04AB">
        <w:rPr>
          <w:rFonts w:ascii="Palatino Linotype" w:hAnsi="Palatino Linotype"/>
        </w:rPr>
        <w:t xml:space="preserve"> de dos mil veintidós, el hoy </w:t>
      </w:r>
      <w:r w:rsidRPr="00AF04AB">
        <w:rPr>
          <w:rFonts w:ascii="Palatino Linotype" w:hAnsi="Palatino Linotype"/>
          <w:b/>
        </w:rPr>
        <w:t xml:space="preserve">Recurrente </w:t>
      </w:r>
      <w:r w:rsidRPr="00AF04AB">
        <w:rPr>
          <w:rFonts w:ascii="Palatino Linotype" w:hAnsi="Palatino Linotype"/>
        </w:rPr>
        <w:t xml:space="preserve">en fecha </w:t>
      </w:r>
      <w:r w:rsidR="002D05CB">
        <w:rPr>
          <w:rFonts w:ascii="Palatino Linotype" w:hAnsi="Palatino Linotype"/>
        </w:rPr>
        <w:t>veintiuno</w:t>
      </w:r>
      <w:r w:rsidR="002D05CB" w:rsidRPr="00AF04AB">
        <w:rPr>
          <w:rFonts w:ascii="Palatino Linotype" w:hAnsi="Palatino Linotype"/>
        </w:rPr>
        <w:t xml:space="preserve"> de </w:t>
      </w:r>
      <w:r w:rsidR="002D05CB">
        <w:rPr>
          <w:rFonts w:ascii="Palatino Linotype" w:hAnsi="Palatino Linotype"/>
        </w:rPr>
        <w:t>septiembre</w:t>
      </w:r>
      <w:r w:rsidR="002D05CB" w:rsidRPr="00AF04AB">
        <w:rPr>
          <w:rFonts w:ascii="Palatino Linotype" w:hAnsi="Palatino Linotype"/>
        </w:rPr>
        <w:t xml:space="preserve"> </w:t>
      </w:r>
      <w:r w:rsidRPr="00AF04AB">
        <w:rPr>
          <w:rFonts w:ascii="Palatino Linotype" w:hAnsi="Palatino Linotype"/>
        </w:rPr>
        <w:t>de dos mil veintidós, interpuso el medio de impugnación en estudio, indicando lo siguiente:</w:t>
      </w:r>
    </w:p>
    <w:p w14:paraId="7FC44E2D" w14:textId="77777777" w:rsidR="00E45B18" w:rsidRPr="00AF04AB" w:rsidRDefault="00E45B18" w:rsidP="00E45B18">
      <w:pPr>
        <w:widowControl w:val="0"/>
        <w:tabs>
          <w:tab w:val="left" w:pos="1701"/>
        </w:tabs>
        <w:autoSpaceDE w:val="0"/>
        <w:autoSpaceDN w:val="0"/>
        <w:adjustRightInd w:val="0"/>
        <w:spacing w:line="360" w:lineRule="auto"/>
        <w:jc w:val="both"/>
        <w:rPr>
          <w:rFonts w:ascii="Palatino Linotype" w:hAnsi="Palatino Linotype"/>
        </w:rPr>
      </w:pPr>
    </w:p>
    <w:p w14:paraId="28F7FF92" w14:textId="77777777" w:rsidR="00E45B18" w:rsidRPr="00AF04AB" w:rsidRDefault="00E45B18" w:rsidP="00E45B18">
      <w:pPr>
        <w:pStyle w:val="Prrafodelista"/>
        <w:widowControl w:val="0"/>
        <w:numPr>
          <w:ilvl w:val="0"/>
          <w:numId w:val="7"/>
        </w:numPr>
        <w:tabs>
          <w:tab w:val="left" w:pos="1701"/>
        </w:tabs>
        <w:autoSpaceDE w:val="0"/>
        <w:autoSpaceDN w:val="0"/>
        <w:adjustRightInd w:val="0"/>
        <w:spacing w:line="360" w:lineRule="auto"/>
        <w:contextualSpacing w:val="0"/>
        <w:jc w:val="both"/>
        <w:rPr>
          <w:rFonts w:ascii="Palatino Linotype" w:hAnsi="Palatino Linotype"/>
          <w:b/>
        </w:rPr>
      </w:pPr>
      <w:r w:rsidRPr="00AF04AB">
        <w:rPr>
          <w:rFonts w:ascii="Palatino Linotype" w:hAnsi="Palatino Linotype"/>
          <w:b/>
        </w:rPr>
        <w:lastRenderedPageBreak/>
        <w:t xml:space="preserve">Acto Impugnado: </w:t>
      </w:r>
    </w:p>
    <w:p w14:paraId="4D145B2E" w14:textId="77777777" w:rsidR="00E45B18" w:rsidRPr="00AF04AB" w:rsidRDefault="00E45B18" w:rsidP="00E45B18">
      <w:pPr>
        <w:widowControl w:val="0"/>
        <w:tabs>
          <w:tab w:val="left" w:pos="1701"/>
        </w:tabs>
        <w:autoSpaceDE w:val="0"/>
        <w:autoSpaceDN w:val="0"/>
        <w:adjustRightInd w:val="0"/>
        <w:spacing w:line="276" w:lineRule="auto"/>
        <w:ind w:left="360"/>
        <w:jc w:val="both"/>
        <w:rPr>
          <w:rFonts w:ascii="Palatino Linotype" w:hAnsi="Palatino Linotype"/>
          <w:i/>
        </w:rPr>
      </w:pPr>
      <w:bookmarkStart w:id="1" w:name="_Hlk106103890"/>
      <w:r w:rsidRPr="00AF04AB">
        <w:rPr>
          <w:rFonts w:ascii="Palatino Linotype" w:hAnsi="Palatino Linotype"/>
          <w:i/>
        </w:rPr>
        <w:t>“</w:t>
      </w:r>
      <w:r w:rsidR="004E3D21" w:rsidRPr="004E3D21">
        <w:rPr>
          <w:rFonts w:ascii="Palatino Linotype" w:hAnsi="Palatino Linotype"/>
          <w:i/>
        </w:rPr>
        <w:t>Se impugna la falta de respuesta al recurso de re</w:t>
      </w:r>
      <w:r w:rsidR="004E3D21">
        <w:rPr>
          <w:rFonts w:ascii="Palatino Linotype" w:hAnsi="Palatino Linotype"/>
          <w:i/>
        </w:rPr>
        <w:t>visión 010335/INFOEM/IP/RR/2022</w:t>
      </w:r>
      <w:r w:rsidRPr="00AF04AB">
        <w:rPr>
          <w:rFonts w:ascii="Palatino Linotype" w:hAnsi="Palatino Linotype"/>
          <w:i/>
        </w:rPr>
        <w:t>.” (Sic).</w:t>
      </w:r>
    </w:p>
    <w:bookmarkEnd w:id="1"/>
    <w:p w14:paraId="20FAD711" w14:textId="77777777" w:rsidR="00E45B18" w:rsidRPr="00AF04AB" w:rsidRDefault="00E45B18" w:rsidP="00E45B18">
      <w:pPr>
        <w:widowControl w:val="0"/>
        <w:tabs>
          <w:tab w:val="left" w:pos="1701"/>
        </w:tabs>
        <w:autoSpaceDE w:val="0"/>
        <w:autoSpaceDN w:val="0"/>
        <w:adjustRightInd w:val="0"/>
        <w:spacing w:line="360" w:lineRule="auto"/>
        <w:jc w:val="both"/>
        <w:rPr>
          <w:rFonts w:ascii="Palatino Linotype" w:hAnsi="Palatino Linotype"/>
        </w:rPr>
      </w:pPr>
    </w:p>
    <w:p w14:paraId="52197B78" w14:textId="77777777" w:rsidR="00E45B18" w:rsidRPr="00AF04AB" w:rsidRDefault="00E45B18" w:rsidP="00E45B18">
      <w:pPr>
        <w:pStyle w:val="Prrafodelista"/>
        <w:widowControl w:val="0"/>
        <w:numPr>
          <w:ilvl w:val="0"/>
          <w:numId w:val="7"/>
        </w:numPr>
        <w:tabs>
          <w:tab w:val="left" w:pos="1701"/>
        </w:tabs>
        <w:autoSpaceDE w:val="0"/>
        <w:autoSpaceDN w:val="0"/>
        <w:adjustRightInd w:val="0"/>
        <w:spacing w:line="360" w:lineRule="auto"/>
        <w:contextualSpacing w:val="0"/>
        <w:jc w:val="both"/>
        <w:rPr>
          <w:rFonts w:ascii="Palatino Linotype" w:hAnsi="Palatino Linotype" w:cs="Arial"/>
          <w:b/>
        </w:rPr>
      </w:pPr>
      <w:r w:rsidRPr="00AF04AB">
        <w:rPr>
          <w:rFonts w:ascii="Palatino Linotype" w:hAnsi="Palatino Linotype"/>
          <w:b/>
        </w:rPr>
        <w:t xml:space="preserve">Razones o Motivos de Inconformidad:  </w:t>
      </w:r>
    </w:p>
    <w:p w14:paraId="36A291B2" w14:textId="77777777" w:rsidR="00E45B18" w:rsidRPr="00AF04AB" w:rsidRDefault="00E45B18" w:rsidP="00E45B18">
      <w:pPr>
        <w:widowControl w:val="0"/>
        <w:tabs>
          <w:tab w:val="left" w:pos="1701"/>
        </w:tabs>
        <w:autoSpaceDE w:val="0"/>
        <w:autoSpaceDN w:val="0"/>
        <w:adjustRightInd w:val="0"/>
        <w:spacing w:line="276" w:lineRule="auto"/>
        <w:ind w:left="360"/>
        <w:jc w:val="both"/>
        <w:rPr>
          <w:rFonts w:ascii="Palatino Linotype" w:hAnsi="Palatino Linotype" w:cs="Arial"/>
          <w:i/>
        </w:rPr>
      </w:pPr>
      <w:r w:rsidRPr="00AF04AB">
        <w:rPr>
          <w:rFonts w:ascii="Palatino Linotype" w:hAnsi="Palatino Linotype" w:cs="Arial"/>
          <w:i/>
        </w:rPr>
        <w:t>“</w:t>
      </w:r>
      <w:r w:rsidR="004E3D21" w:rsidRPr="004E3D21">
        <w:rPr>
          <w:rFonts w:ascii="Palatino Linotype" w:hAnsi="Palatino Linotype" w:cs="Arial"/>
          <w:i/>
        </w:rPr>
        <w:t>El recurso de revisión 010335/INFOEM/IP/RR/2022 se interpuso por la falta de respuesta del sujeto obligado. El INFOEM resolvió que se ordenara al sujeto obligado la entrega de la información según lo contenido en el artículo 92 fracción VII de la Ley de Transparencia, pero el sujeto obligado no cumplió la orden del INFOEM, porque la respuesta no contiene la información conforme al texto del mencionado artículo 92 fracción VII de la Ley de Transparencia, con lo cual el sujeto obligado pretende burlar la orden del INFOEM al tiempo que viola el derecho de acceso a la información, p</w:t>
      </w:r>
      <w:r w:rsidR="004E3D21">
        <w:rPr>
          <w:rFonts w:ascii="Palatino Linotype" w:hAnsi="Palatino Linotype" w:cs="Arial"/>
          <w:i/>
        </w:rPr>
        <w:t>or lo cual deberá ser castigado</w:t>
      </w:r>
      <w:r w:rsidRPr="00AF04AB">
        <w:rPr>
          <w:rFonts w:ascii="Palatino Linotype" w:hAnsi="Palatino Linotype" w:cs="Arial"/>
          <w:i/>
        </w:rPr>
        <w:t>.” (Sic).</w:t>
      </w:r>
    </w:p>
    <w:p w14:paraId="15BC311C" w14:textId="77777777" w:rsidR="002C39B5" w:rsidRDefault="002C39B5" w:rsidP="00544F9A">
      <w:pPr>
        <w:spacing w:line="360" w:lineRule="auto"/>
        <w:jc w:val="both"/>
        <w:rPr>
          <w:rFonts w:ascii="Palatino Linotype" w:hAnsi="Palatino Linotype" w:cs="Arial"/>
        </w:rPr>
      </w:pPr>
    </w:p>
    <w:p w14:paraId="6FB4B1AC" w14:textId="77777777" w:rsidR="004E3D21" w:rsidRPr="00AF04AB" w:rsidRDefault="004E3D21" w:rsidP="004E3D21">
      <w:pPr>
        <w:tabs>
          <w:tab w:val="center" w:pos="4419"/>
          <w:tab w:val="right" w:pos="8838"/>
        </w:tabs>
        <w:spacing w:line="360" w:lineRule="auto"/>
        <w:jc w:val="both"/>
        <w:rPr>
          <w:rFonts w:ascii="Palatino Linotype" w:eastAsia="Calibri" w:hAnsi="Palatino Linotype" w:cs="Arial"/>
          <w:b/>
          <w:color w:val="000000"/>
          <w:sz w:val="28"/>
          <w:szCs w:val="28"/>
        </w:rPr>
      </w:pPr>
      <w:r w:rsidRPr="00AF04AB">
        <w:rPr>
          <w:rFonts w:ascii="Palatino Linotype" w:eastAsia="Calibri" w:hAnsi="Palatino Linotype" w:cs="Arial"/>
          <w:b/>
          <w:color w:val="000000"/>
          <w:sz w:val="28"/>
          <w:szCs w:val="28"/>
        </w:rPr>
        <w:t>DÉCIMO. Admisión del recurso de revisión.</w:t>
      </w:r>
    </w:p>
    <w:p w14:paraId="0210FDA9" w14:textId="77777777" w:rsidR="004E3D21" w:rsidRPr="00AF04AB" w:rsidRDefault="004E3D21" w:rsidP="004E3D21">
      <w:pPr>
        <w:tabs>
          <w:tab w:val="center" w:pos="4419"/>
          <w:tab w:val="right" w:pos="8838"/>
        </w:tabs>
        <w:spacing w:line="360" w:lineRule="auto"/>
        <w:jc w:val="both"/>
        <w:rPr>
          <w:rFonts w:ascii="Palatino Linotype" w:eastAsia="Calibri" w:hAnsi="Palatino Linotype" w:cs="Arial"/>
          <w:color w:val="000000"/>
        </w:rPr>
      </w:pPr>
      <w:r w:rsidRPr="00AF04AB">
        <w:rPr>
          <w:rFonts w:ascii="Palatino Linotype" w:eastAsia="Calibri" w:hAnsi="Palatino Linotype" w:cs="Arial"/>
          <w:color w:val="000000"/>
        </w:rPr>
        <w:t xml:space="preserve">De las constancias del expediente electrónico del </w:t>
      </w:r>
      <w:r w:rsidRPr="00AF04AB">
        <w:rPr>
          <w:rFonts w:ascii="Palatino Linotype" w:eastAsia="Calibri" w:hAnsi="Palatino Linotype"/>
          <w:color w:val="222222"/>
          <w:shd w:val="clear" w:color="auto" w:fill="FFFFFF"/>
        </w:rPr>
        <w:t>Sistema de Acceso a la Información Mexiquense</w:t>
      </w:r>
      <w:r w:rsidRPr="00AF04AB">
        <w:rPr>
          <w:rFonts w:ascii="Palatino Linotype" w:eastAsia="Calibri" w:hAnsi="Palatino Linotype" w:cs="Arial"/>
          <w:b/>
          <w:color w:val="000000"/>
        </w:rPr>
        <w:t xml:space="preserve"> </w:t>
      </w:r>
      <w:r w:rsidRPr="00AF04AB">
        <w:rPr>
          <w:rFonts w:ascii="Palatino Linotype" w:eastAsia="Calibri" w:hAnsi="Palatino Linotype" w:cs="Arial"/>
          <w:color w:val="000000"/>
        </w:rPr>
        <w:t xml:space="preserve">(SAIMEX), se advierte que en fecha </w:t>
      </w:r>
      <w:r w:rsidR="00E06A86">
        <w:rPr>
          <w:rFonts w:ascii="Palatino Linotype" w:eastAsia="Calibri" w:hAnsi="Palatino Linotype" w:cs="Arial"/>
          <w:bCs/>
          <w:color w:val="000000"/>
        </w:rPr>
        <w:t>veintisiete de septiembre</w:t>
      </w:r>
      <w:r w:rsidRPr="00AF04AB">
        <w:rPr>
          <w:rFonts w:ascii="Palatino Linotype" w:eastAsia="Calibri" w:hAnsi="Palatino Linotype" w:cs="Arial"/>
          <w:bCs/>
          <w:color w:val="000000"/>
        </w:rPr>
        <w:t xml:space="preserve"> de dos mil veintidós</w:t>
      </w:r>
      <w:r w:rsidRPr="00AF04AB">
        <w:rPr>
          <w:rFonts w:ascii="Palatino Linotype" w:eastAsia="Calibri" w:hAnsi="Palatino Linotype" w:cs="Arial"/>
          <w:color w:val="000000"/>
        </w:rPr>
        <w:t>,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el</w:t>
      </w:r>
      <w:r w:rsidRPr="00AF04AB">
        <w:rPr>
          <w:rFonts w:ascii="Palatino Linotype" w:eastAsia="Calibri" w:hAnsi="Palatino Linotype" w:cs="Arial"/>
          <w:b/>
          <w:color w:val="000000"/>
        </w:rPr>
        <w:t xml:space="preserve"> Sujeto Obligado </w:t>
      </w:r>
      <w:r w:rsidRPr="00AF04AB">
        <w:rPr>
          <w:rFonts w:ascii="Palatino Linotype" w:eastAsia="Calibri" w:hAnsi="Palatino Linotype" w:cs="Arial"/>
          <w:color w:val="000000"/>
        </w:rPr>
        <w:t>rindiera su</w:t>
      </w:r>
      <w:r w:rsidRPr="00AF04AB">
        <w:rPr>
          <w:rFonts w:ascii="Palatino Linotype" w:eastAsia="Calibri" w:hAnsi="Palatino Linotype" w:cs="Arial"/>
          <w:b/>
          <w:color w:val="000000"/>
        </w:rPr>
        <w:t xml:space="preserve"> </w:t>
      </w:r>
      <w:r w:rsidRPr="00AF04AB">
        <w:rPr>
          <w:rFonts w:ascii="Palatino Linotype" w:eastAsia="Calibri" w:hAnsi="Palatino Linotype" w:cs="Arial"/>
          <w:color w:val="000000"/>
        </w:rPr>
        <w:t>Informe Justificado.</w:t>
      </w:r>
    </w:p>
    <w:p w14:paraId="60DFFEB4" w14:textId="77777777" w:rsidR="004E3D21" w:rsidRPr="00AF04AB" w:rsidRDefault="004E3D21" w:rsidP="004E3D21">
      <w:pPr>
        <w:tabs>
          <w:tab w:val="center" w:pos="4419"/>
          <w:tab w:val="right" w:pos="8838"/>
        </w:tabs>
        <w:spacing w:line="360" w:lineRule="auto"/>
        <w:jc w:val="both"/>
        <w:rPr>
          <w:rFonts w:ascii="Palatino Linotype" w:eastAsia="Calibri" w:hAnsi="Palatino Linotype" w:cs="Arial"/>
          <w:color w:val="000000"/>
          <w:sz w:val="20"/>
        </w:rPr>
      </w:pPr>
    </w:p>
    <w:p w14:paraId="0C3B3615" w14:textId="77777777" w:rsidR="004E3D21" w:rsidRPr="00AF04AB" w:rsidRDefault="004E3D21" w:rsidP="004E3D21">
      <w:pPr>
        <w:spacing w:line="360" w:lineRule="auto"/>
        <w:jc w:val="both"/>
        <w:rPr>
          <w:rFonts w:ascii="Palatino Linotype" w:eastAsia="Calibri" w:hAnsi="Palatino Linotype" w:cs="Arial"/>
          <w:b/>
          <w:sz w:val="28"/>
          <w:szCs w:val="28"/>
          <w:lang w:eastAsia="en-US"/>
        </w:rPr>
      </w:pPr>
      <w:r w:rsidRPr="00AF04AB">
        <w:rPr>
          <w:rFonts w:ascii="Palatino Linotype" w:eastAsia="Arial Unicode MS" w:hAnsi="Palatino Linotype" w:cs="Arial"/>
          <w:b/>
          <w:color w:val="000000"/>
          <w:sz w:val="28"/>
          <w:szCs w:val="28"/>
          <w:lang w:eastAsia="en-US"/>
        </w:rPr>
        <w:t xml:space="preserve">DÉCIMO PRIMERO. </w:t>
      </w:r>
      <w:r w:rsidRPr="00AF04AB">
        <w:rPr>
          <w:rFonts w:ascii="Palatino Linotype" w:eastAsia="Calibri" w:hAnsi="Palatino Linotype" w:cs="Arial"/>
          <w:b/>
          <w:sz w:val="28"/>
          <w:szCs w:val="28"/>
          <w:lang w:eastAsia="en-US"/>
        </w:rPr>
        <w:t>De la etapa de manifestaciones y/o alegatos.</w:t>
      </w:r>
    </w:p>
    <w:p w14:paraId="56968351" w14:textId="77777777" w:rsidR="004E3D21" w:rsidRDefault="004E3D21" w:rsidP="004E3D21">
      <w:pPr>
        <w:spacing w:line="360" w:lineRule="auto"/>
        <w:jc w:val="both"/>
        <w:rPr>
          <w:rFonts w:ascii="Palatino Linotype" w:eastAsia="Calibri" w:hAnsi="Palatino Linotype" w:cs="Arial"/>
          <w:lang w:eastAsia="en-US"/>
        </w:rPr>
      </w:pPr>
      <w:r w:rsidRPr="00AF04AB">
        <w:rPr>
          <w:rFonts w:ascii="Palatino Linotype" w:eastAsia="Calibri" w:hAnsi="Palatino Linotype" w:cs="Arial"/>
          <w:lang w:eastAsia="en-US"/>
        </w:rPr>
        <w:lastRenderedPageBreak/>
        <w:t xml:space="preserve">Que de las constancias que obran en el expediente del recurso de revisión </w:t>
      </w:r>
      <w:r w:rsidR="00E06A86">
        <w:rPr>
          <w:rFonts w:ascii="Palatino Linotype" w:eastAsia="Calibri" w:hAnsi="Palatino Linotype" w:cs="Arial"/>
          <w:b/>
          <w:bCs/>
        </w:rPr>
        <w:t>10335</w:t>
      </w:r>
      <w:r w:rsidRPr="00AF04AB">
        <w:rPr>
          <w:rFonts w:ascii="Palatino Linotype" w:eastAsia="Calibri" w:hAnsi="Palatino Linotype" w:cs="Arial"/>
          <w:b/>
          <w:bCs/>
        </w:rPr>
        <w:t>/INFOEM/ICR-</w:t>
      </w:r>
      <w:r w:rsidR="00E06A86">
        <w:rPr>
          <w:rFonts w:ascii="Palatino Linotype" w:eastAsia="Calibri" w:hAnsi="Palatino Linotype" w:cs="Arial"/>
          <w:b/>
          <w:bCs/>
        </w:rPr>
        <w:t>73</w:t>
      </w:r>
      <w:r w:rsidRPr="00AF04AB">
        <w:rPr>
          <w:rFonts w:ascii="Palatino Linotype" w:eastAsia="Calibri" w:hAnsi="Palatino Linotype" w:cs="Arial"/>
          <w:b/>
          <w:bCs/>
        </w:rPr>
        <w:t>/IP/RR/2022</w:t>
      </w:r>
      <w:r w:rsidR="00E06A86">
        <w:rPr>
          <w:rFonts w:ascii="Palatino Linotype" w:eastAsia="Calibri" w:hAnsi="Palatino Linotype" w:cs="Arial"/>
          <w:lang w:eastAsia="en-US"/>
        </w:rPr>
        <w:t xml:space="preserve">, se aprecia que </w:t>
      </w:r>
      <w:r w:rsidRPr="00AF04AB">
        <w:rPr>
          <w:rFonts w:ascii="Palatino Linotype" w:eastAsia="Calibri" w:hAnsi="Palatino Linotype" w:cs="Arial"/>
          <w:lang w:eastAsia="en-US"/>
        </w:rPr>
        <w:t xml:space="preserve">en fecha cinco </w:t>
      </w:r>
      <w:r w:rsidR="00E06A86">
        <w:rPr>
          <w:rFonts w:ascii="Palatino Linotype" w:eastAsia="Calibri" w:hAnsi="Palatino Linotype" w:cs="Arial"/>
          <w:lang w:eastAsia="en-US"/>
        </w:rPr>
        <w:t>de octubre</w:t>
      </w:r>
      <w:r w:rsidRPr="00AF04AB">
        <w:rPr>
          <w:rFonts w:ascii="Palatino Linotype" w:eastAsia="Calibri" w:hAnsi="Palatino Linotype" w:cs="Arial"/>
          <w:lang w:eastAsia="en-US"/>
        </w:rPr>
        <w:t xml:space="preserve"> de dos mil veintidós, el </w:t>
      </w:r>
      <w:r w:rsidRPr="00AF04AB">
        <w:rPr>
          <w:rFonts w:ascii="Palatino Linotype" w:eastAsia="Calibri" w:hAnsi="Palatino Linotype" w:cs="Arial"/>
          <w:b/>
          <w:lang w:eastAsia="en-US"/>
        </w:rPr>
        <w:t>Sujeto Obligado</w:t>
      </w:r>
      <w:r w:rsidRPr="00AF04AB">
        <w:rPr>
          <w:rFonts w:ascii="Palatino Linotype" w:eastAsia="Calibri" w:hAnsi="Palatino Linotype" w:cs="Arial"/>
          <w:lang w:eastAsia="en-US"/>
        </w:rPr>
        <w:t xml:space="preserve">, rindió su </w:t>
      </w:r>
      <w:r w:rsidR="00E06A86">
        <w:rPr>
          <w:rFonts w:ascii="Palatino Linotype" w:eastAsia="Calibri" w:hAnsi="Palatino Linotype" w:cs="Arial"/>
          <w:lang w:eastAsia="en-US"/>
        </w:rPr>
        <w:t>informe justificado mediante el archivo</w:t>
      </w:r>
      <w:r w:rsidRPr="00AF04AB">
        <w:rPr>
          <w:rFonts w:ascii="Palatino Linotype" w:eastAsia="Calibri" w:hAnsi="Palatino Linotype" w:cs="Arial"/>
          <w:lang w:eastAsia="en-US"/>
        </w:rPr>
        <w:t xml:space="preserve"> electrónico</w:t>
      </w:r>
      <w:r w:rsidR="00E06A86">
        <w:rPr>
          <w:rFonts w:ascii="Palatino Linotype" w:eastAsia="Calibri" w:hAnsi="Palatino Linotype" w:cs="Arial"/>
          <w:lang w:eastAsia="en-US"/>
        </w:rPr>
        <w:t xml:space="preserve"> denominado</w:t>
      </w:r>
      <w:r w:rsidRPr="00AF04AB">
        <w:rPr>
          <w:rFonts w:ascii="Palatino Linotype" w:eastAsia="Calibri" w:hAnsi="Palatino Linotype" w:cs="Arial"/>
          <w:lang w:eastAsia="en-US"/>
        </w:rPr>
        <w:t xml:space="preserve"> </w:t>
      </w:r>
      <w:r w:rsidRPr="00E06A86">
        <w:rPr>
          <w:rFonts w:ascii="Palatino Linotype" w:eastAsia="Calibri" w:hAnsi="Palatino Linotype" w:cs="Arial"/>
          <w:b/>
          <w:i/>
          <w:lang w:eastAsia="en-US"/>
        </w:rPr>
        <w:t>“</w:t>
      </w:r>
      <w:r w:rsidR="00E06A86" w:rsidRPr="00E06A86">
        <w:rPr>
          <w:rFonts w:ascii="Palatino Linotype" w:eastAsia="Calibri" w:hAnsi="Palatino Linotype" w:cs="Arial"/>
          <w:b/>
          <w:i/>
          <w:lang w:eastAsia="en-US"/>
        </w:rPr>
        <w:t>13335_INFOEM_ICR-73_IP_RR_2022.pdf</w:t>
      </w:r>
      <w:r w:rsidRPr="00E06A86">
        <w:rPr>
          <w:rFonts w:ascii="Palatino Linotype" w:eastAsia="Calibri" w:hAnsi="Palatino Linotype" w:cs="Arial"/>
          <w:b/>
          <w:i/>
          <w:lang w:eastAsia="en-US"/>
        </w:rPr>
        <w:t>”</w:t>
      </w:r>
      <w:r w:rsidR="00E06A86">
        <w:rPr>
          <w:rFonts w:ascii="Palatino Linotype" w:eastAsia="Calibri" w:hAnsi="Palatino Linotype" w:cs="Arial"/>
          <w:lang w:eastAsia="en-US"/>
        </w:rPr>
        <w:t>; mismo que se puso</w:t>
      </w:r>
      <w:r w:rsidRPr="00AF04AB">
        <w:rPr>
          <w:rFonts w:ascii="Palatino Linotype" w:eastAsia="Calibri" w:hAnsi="Palatino Linotype" w:cs="Arial"/>
          <w:lang w:eastAsia="en-US"/>
        </w:rPr>
        <w:t xml:space="preserve"> a la vista del particular mediante Acuerdo de fecha </w:t>
      </w:r>
      <w:r w:rsidR="00E06A86">
        <w:rPr>
          <w:rFonts w:ascii="Palatino Linotype" w:eastAsia="Calibri" w:hAnsi="Palatino Linotype" w:cs="Arial"/>
          <w:lang w:eastAsia="en-US"/>
        </w:rPr>
        <w:t>siete</w:t>
      </w:r>
      <w:r w:rsidRPr="00AF04AB">
        <w:rPr>
          <w:rFonts w:ascii="Palatino Linotype" w:eastAsia="Calibri" w:hAnsi="Palatino Linotype" w:cs="Arial"/>
          <w:lang w:eastAsia="en-US"/>
        </w:rPr>
        <w:t xml:space="preserve"> del mismo mes y año; asimismo, se advierte que la parte </w:t>
      </w:r>
      <w:r w:rsidRPr="00AF04AB">
        <w:rPr>
          <w:rFonts w:ascii="Palatino Linotype" w:eastAsia="Calibri" w:hAnsi="Palatino Linotype" w:cs="Arial"/>
          <w:b/>
          <w:lang w:eastAsia="en-US"/>
        </w:rPr>
        <w:t>Recurrente</w:t>
      </w:r>
      <w:r w:rsidRPr="00AF04AB">
        <w:rPr>
          <w:rFonts w:ascii="Palatino Linotype" w:eastAsia="Calibri" w:hAnsi="Palatino Linotype" w:cs="Arial"/>
          <w:lang w:eastAsia="en-US"/>
        </w:rPr>
        <w:t>, no remitió información alguna, como se muestra a continuación:</w:t>
      </w:r>
    </w:p>
    <w:p w14:paraId="6738A366" w14:textId="77777777" w:rsidR="004E3D21" w:rsidRPr="0042026E" w:rsidRDefault="0042026E" w:rsidP="0042026E">
      <w:pPr>
        <w:spacing w:line="360" w:lineRule="auto"/>
        <w:jc w:val="both"/>
        <w:rPr>
          <w:rFonts w:ascii="Palatino Linotype" w:eastAsia="Calibri" w:hAnsi="Palatino Linotype" w:cs="Arial"/>
          <w:lang w:eastAsia="en-US"/>
        </w:rPr>
      </w:pPr>
      <w:r>
        <w:rPr>
          <w:rFonts w:ascii="Palatino Linotype" w:eastAsia="Calibri" w:hAnsi="Palatino Linotype" w:cs="Arial"/>
          <w:noProof/>
        </w:rPr>
        <w:drawing>
          <wp:inline distT="0" distB="0" distL="0" distR="0" wp14:anchorId="7FC4DCF8" wp14:editId="3E5E1852">
            <wp:extent cx="5791835" cy="23266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6C6C2.tmp"/>
                    <pic:cNvPicPr/>
                  </pic:nvPicPr>
                  <pic:blipFill>
                    <a:blip r:embed="rId8">
                      <a:extLst>
                        <a:ext uri="{28A0092B-C50C-407E-A947-70E740481C1C}">
                          <a14:useLocalDpi xmlns:a14="http://schemas.microsoft.com/office/drawing/2010/main" val="0"/>
                        </a:ext>
                      </a:extLst>
                    </a:blip>
                    <a:stretch>
                      <a:fillRect/>
                    </a:stretch>
                  </pic:blipFill>
                  <pic:spPr>
                    <a:xfrm>
                      <a:off x="0" y="0"/>
                      <a:ext cx="5791835" cy="2326640"/>
                    </a:xfrm>
                    <a:prstGeom prst="rect">
                      <a:avLst/>
                    </a:prstGeom>
                  </pic:spPr>
                </pic:pic>
              </a:graphicData>
            </a:graphic>
          </wp:inline>
        </w:drawing>
      </w:r>
    </w:p>
    <w:p w14:paraId="02E16C41" w14:textId="77777777" w:rsidR="004E3D21" w:rsidRPr="00AF04AB" w:rsidRDefault="004E3D21" w:rsidP="004E3D21">
      <w:pPr>
        <w:spacing w:line="360" w:lineRule="auto"/>
        <w:jc w:val="both"/>
        <w:rPr>
          <w:rFonts w:ascii="Palatino Linotype" w:eastAsia="Calibri" w:hAnsi="Palatino Linotype"/>
          <w:b/>
          <w:color w:val="000000"/>
          <w:sz w:val="28"/>
          <w:szCs w:val="28"/>
          <w:lang w:eastAsia="en-US"/>
        </w:rPr>
      </w:pPr>
      <w:r w:rsidRPr="00AF04AB">
        <w:rPr>
          <w:rFonts w:ascii="Palatino Linotype" w:eastAsia="Calibri" w:hAnsi="Palatino Linotype"/>
          <w:b/>
          <w:color w:val="000000"/>
          <w:sz w:val="28"/>
          <w:szCs w:val="28"/>
          <w:lang w:eastAsia="en-US"/>
        </w:rPr>
        <w:t>DÉCIMO SEGUNDO. Del Cierre de instrucción.</w:t>
      </w:r>
    </w:p>
    <w:p w14:paraId="1D02B82E" w14:textId="77777777" w:rsidR="004E3D21" w:rsidRPr="00AF04AB" w:rsidRDefault="004E3D21" w:rsidP="004E3D21">
      <w:pPr>
        <w:spacing w:line="360" w:lineRule="auto"/>
        <w:jc w:val="both"/>
        <w:rPr>
          <w:rFonts w:ascii="Palatino Linotype" w:eastAsia="Calibri" w:hAnsi="Palatino Linotype" w:cs="Arial"/>
          <w:color w:val="000000"/>
          <w:lang w:eastAsia="en-US"/>
        </w:rPr>
      </w:pPr>
      <w:r w:rsidRPr="00AF04AB">
        <w:rPr>
          <w:rFonts w:ascii="Palatino Linotype" w:eastAsia="Calibri" w:hAnsi="Palatino Linotype" w:cs="Arial"/>
          <w:lang w:eastAsia="en-US"/>
        </w:rPr>
        <w:t xml:space="preserve">Una vez </w:t>
      </w:r>
      <w:r w:rsidRPr="00AF04AB">
        <w:rPr>
          <w:rFonts w:ascii="Palatino Linotype" w:eastAsia="Calibri" w:hAnsi="Palatino Linotype" w:cs="Arial"/>
          <w:color w:val="000000"/>
          <w:lang w:eastAsia="en-US"/>
        </w:rPr>
        <w:t>analizado</w:t>
      </w:r>
      <w:r w:rsidRPr="00AF04AB">
        <w:rPr>
          <w:rFonts w:ascii="Palatino Linotype" w:eastAsia="Calibri" w:hAnsi="Palatino Linotype" w:cs="Arial"/>
          <w:lang w:eastAsia="en-US"/>
        </w:rPr>
        <w:t xml:space="preserve"> el estado procesal que guardaba el expediente, en fecha </w:t>
      </w:r>
      <w:r w:rsidR="0042026E">
        <w:rPr>
          <w:rFonts w:ascii="Palatino Linotype" w:eastAsia="Calibri" w:hAnsi="Palatino Linotype" w:cs="Arial"/>
          <w:bCs/>
          <w:lang w:eastAsia="en-US"/>
        </w:rPr>
        <w:t>catorce de octubre</w:t>
      </w:r>
      <w:r w:rsidRPr="00AF04AB">
        <w:rPr>
          <w:rFonts w:ascii="Palatino Linotype" w:eastAsia="Calibri" w:hAnsi="Palatino Linotype" w:cs="Arial"/>
          <w:bCs/>
          <w:lang w:eastAsia="en-US"/>
        </w:rPr>
        <w:t xml:space="preserve"> </w:t>
      </w:r>
      <w:r w:rsidRPr="00AF04AB">
        <w:rPr>
          <w:rFonts w:ascii="Palatino Linotype" w:eastAsia="Calibri" w:hAnsi="Palatino Linotype"/>
          <w:bCs/>
          <w:color w:val="000000"/>
          <w:lang w:eastAsia="en-US"/>
        </w:rPr>
        <w:t>de dos mil veintidós</w:t>
      </w:r>
      <w:r w:rsidRPr="00AF04AB">
        <w:rPr>
          <w:rFonts w:ascii="Palatino Linotype" w:eastAsia="Calibri" w:hAnsi="Palatino Linotype"/>
          <w:color w:val="000000"/>
          <w:lang w:eastAsia="en-US"/>
        </w:rPr>
        <w:t>,</w:t>
      </w:r>
      <w:r w:rsidRPr="00AF04AB">
        <w:rPr>
          <w:rFonts w:ascii="Palatino Linotype" w:eastAsia="Calibri" w:hAnsi="Palatino Linotype" w:cs="Arial"/>
          <w:lang w:eastAsia="en-US"/>
        </w:rPr>
        <w:t xml:space="preserve"> </w:t>
      </w:r>
      <w:r w:rsidR="0042026E">
        <w:rPr>
          <w:rFonts w:ascii="Palatino Linotype" w:eastAsia="Calibri" w:hAnsi="Palatino Linotype" w:cs="Arial"/>
          <w:lang w:eastAsia="en-US"/>
        </w:rPr>
        <w:t>se</w:t>
      </w:r>
      <w:r w:rsidRPr="00AF04AB">
        <w:rPr>
          <w:rFonts w:ascii="Palatino Linotype" w:eastAsia="Calibri" w:hAnsi="Palatino Linotype" w:cs="Arial"/>
          <w:lang w:eastAsia="en-US"/>
        </w:rPr>
        <w:t xml:space="preserve"> acordó el cierre de instrucción; así </w:t>
      </w:r>
      <w:r w:rsidRPr="00AF04AB">
        <w:rPr>
          <w:rFonts w:ascii="Palatino Linotype" w:eastAsia="Calibri" w:hAnsi="Palatino Linotype" w:cs="Arial"/>
          <w:lang w:val="es-ES_tradnl" w:eastAsia="en-US"/>
        </w:rPr>
        <w:t>como,</w:t>
      </w:r>
      <w:r w:rsidRPr="00AF04AB">
        <w:rPr>
          <w:rFonts w:ascii="Palatino Linotype" w:eastAsia="Calibri" w:hAnsi="Palatino Linotype" w:cs="Arial"/>
          <w:lang w:eastAsia="en-US"/>
        </w:rPr>
        <w:t xml:space="preserve"> la remisión del mismo a efecto </w:t>
      </w:r>
      <w:r w:rsidRPr="00AF04AB">
        <w:rPr>
          <w:rFonts w:ascii="Palatino Linotype" w:eastAsia="Calibri" w:hAnsi="Palatino Linotype" w:cs="Arial"/>
          <w:lang w:val="es-ES_tradnl" w:eastAsia="en-US"/>
        </w:rPr>
        <w:t>de</w:t>
      </w:r>
      <w:r w:rsidRPr="00AF04AB">
        <w:rPr>
          <w:rFonts w:ascii="Palatino Linotype" w:eastAsia="Calibri" w:hAnsi="Palatino Linotype" w:cs="Arial"/>
          <w:lang w:eastAsia="en-US"/>
        </w:rPr>
        <w:t xml:space="preserve"> ser resuelto, de conformidad con lo establecido en el artículo 185, fracciones VI y VIII, de la Ley de Transparencia y Acceso a la Información Pública del Estado de México y Municipios</w:t>
      </w:r>
      <w:r w:rsidRPr="00AF04AB">
        <w:rPr>
          <w:rFonts w:ascii="Palatino Linotype" w:eastAsia="Calibri" w:hAnsi="Palatino Linotype" w:cs="Arial"/>
          <w:color w:val="000000"/>
          <w:lang w:eastAsia="en-US"/>
        </w:rPr>
        <w:t xml:space="preserve">; </w:t>
      </w:r>
    </w:p>
    <w:p w14:paraId="0C6089E5" w14:textId="77777777" w:rsidR="004E3D21" w:rsidRPr="00AF04AB" w:rsidRDefault="004E3D21" w:rsidP="004E3D21">
      <w:pPr>
        <w:spacing w:line="360" w:lineRule="auto"/>
        <w:jc w:val="both"/>
        <w:rPr>
          <w:rFonts w:ascii="Palatino Linotype" w:eastAsia="Calibri" w:hAnsi="Palatino Linotype" w:cs="Arial"/>
          <w:color w:val="000000"/>
          <w:lang w:eastAsia="en-US"/>
        </w:rPr>
      </w:pPr>
    </w:p>
    <w:p w14:paraId="6E96BDC0" w14:textId="77777777" w:rsidR="004E3D21" w:rsidRPr="00AF04AB" w:rsidRDefault="004E3D21" w:rsidP="004E3D21">
      <w:pPr>
        <w:spacing w:line="360" w:lineRule="auto"/>
        <w:jc w:val="both"/>
        <w:rPr>
          <w:rFonts w:ascii="Palatino Linotype" w:hAnsi="Palatino Linotype" w:cs="Arial"/>
          <w:b/>
        </w:rPr>
      </w:pPr>
      <w:r w:rsidRPr="00AF04AB">
        <w:rPr>
          <w:rFonts w:ascii="Palatino Linotype" w:hAnsi="Palatino Linotype" w:cs="Arial"/>
          <w:b/>
          <w:sz w:val="28"/>
        </w:rPr>
        <w:t>DÉCIMO TERCERO</w:t>
      </w:r>
      <w:r w:rsidRPr="00AF04AB">
        <w:rPr>
          <w:rFonts w:ascii="Palatino Linotype" w:hAnsi="Palatino Linotype" w:cs="Arial"/>
          <w:b/>
        </w:rPr>
        <w:t xml:space="preserve">. </w:t>
      </w:r>
      <w:r w:rsidRPr="00AF04AB">
        <w:rPr>
          <w:rFonts w:ascii="Palatino Linotype" w:hAnsi="Palatino Linotype" w:cs="Arial"/>
          <w:b/>
          <w:sz w:val="28"/>
          <w:szCs w:val="28"/>
        </w:rPr>
        <w:t>De la ampliación de plazo para resolver.</w:t>
      </w:r>
    </w:p>
    <w:p w14:paraId="27FA6B5C" w14:textId="77777777" w:rsidR="00544F9A" w:rsidRPr="00FA29BE" w:rsidRDefault="00544F9A" w:rsidP="00544F9A">
      <w:pPr>
        <w:spacing w:line="360" w:lineRule="auto"/>
        <w:jc w:val="both"/>
        <w:rPr>
          <w:rFonts w:ascii="Palatino Linotype" w:hAnsi="Palatino Linotype" w:cs="Arial"/>
        </w:rPr>
      </w:pPr>
      <w:r w:rsidRPr="00FA29BE">
        <w:rPr>
          <w:rFonts w:ascii="Palatino Linotype" w:hAnsi="Palatino Linotype" w:cs="Arial"/>
        </w:rPr>
        <w:lastRenderedPageBreak/>
        <w:t xml:space="preserve">Posteriormente, en fecha </w:t>
      </w:r>
      <w:r w:rsidR="0042026E">
        <w:rPr>
          <w:rFonts w:ascii="Palatino Linotype" w:hAnsi="Palatino Linotype" w:cs="Arial"/>
          <w:b/>
        </w:rPr>
        <w:t>tres de noviembre</w:t>
      </w:r>
      <w:r w:rsidRPr="00FA29BE">
        <w:rPr>
          <w:rFonts w:ascii="Palatino Linotype" w:hAnsi="Palatino Linotype" w:cs="Arial"/>
          <w:b/>
        </w:rPr>
        <w:t xml:space="preserve"> del año dos mil veintidós</w:t>
      </w:r>
      <w:r w:rsidRPr="00FA29BE">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w:t>
      </w:r>
      <w:r>
        <w:rPr>
          <w:rFonts w:ascii="Palatino Linotype" w:hAnsi="Palatino Linotype" w:cs="Arial"/>
        </w:rPr>
        <w:t>riodo de quince días hábiles.</w:t>
      </w:r>
    </w:p>
    <w:p w14:paraId="4CF55E98" w14:textId="77777777" w:rsidR="00544F9A" w:rsidRPr="007E04A9" w:rsidRDefault="00544F9A" w:rsidP="00544F9A">
      <w:pPr>
        <w:jc w:val="center"/>
        <w:rPr>
          <w:rFonts w:ascii="Palatino Linotype" w:eastAsia="Palatino Linotype" w:hAnsi="Palatino Linotype" w:cs="Palatino Linotype"/>
          <w:b/>
          <w:color w:val="000000"/>
          <w:sz w:val="28"/>
          <w:szCs w:val="28"/>
        </w:rPr>
      </w:pPr>
      <w:r w:rsidRPr="007E04A9">
        <w:rPr>
          <w:rFonts w:ascii="Palatino Linotype" w:eastAsia="Palatino Linotype" w:hAnsi="Palatino Linotype" w:cs="Palatino Linotype"/>
          <w:b/>
          <w:color w:val="000000"/>
          <w:sz w:val="28"/>
          <w:szCs w:val="28"/>
        </w:rPr>
        <w:t>C O N S I D E R A N D O</w:t>
      </w:r>
    </w:p>
    <w:p w14:paraId="7C3AD391" w14:textId="77777777" w:rsidR="00544F9A" w:rsidRDefault="00544F9A" w:rsidP="00544F9A">
      <w:pPr>
        <w:spacing w:line="360" w:lineRule="auto"/>
        <w:jc w:val="both"/>
        <w:rPr>
          <w:rFonts w:ascii="Palatino Linotype" w:hAnsi="Palatino Linotype" w:cs="Arial"/>
          <w:b/>
          <w:sz w:val="28"/>
          <w:szCs w:val="28"/>
        </w:rPr>
      </w:pPr>
    </w:p>
    <w:p w14:paraId="77D36685" w14:textId="77777777" w:rsidR="00544F9A" w:rsidRPr="00600F1D" w:rsidRDefault="00544F9A" w:rsidP="00544F9A">
      <w:pPr>
        <w:spacing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0410FE79" w14:textId="77777777" w:rsidR="00544F9A" w:rsidRPr="003E4BCA" w:rsidRDefault="00544F9A" w:rsidP="00544F9A">
      <w:pPr>
        <w:spacing w:line="360" w:lineRule="auto"/>
        <w:jc w:val="both"/>
        <w:rPr>
          <w:rFonts w:ascii="Palatino Linotype" w:hAnsi="Palatino Linotype" w:cs="Arial"/>
        </w:rPr>
      </w:pPr>
      <w:r w:rsidRPr="003E4BCA">
        <w:rPr>
          <w:rFonts w:ascii="Palatino Linotype" w:hAnsi="Palatino Linotype" w:cs="Arial"/>
        </w:rPr>
        <w:t>Este Instituto de Transparencia, Acceso a la Información Pública y Protección de</w:t>
      </w:r>
      <w:r>
        <w:rPr>
          <w:rFonts w:ascii="Palatino Linotype" w:hAnsi="Palatino Linotype" w:cs="Arial"/>
        </w:rPr>
        <w:t xml:space="preserve"> </w:t>
      </w:r>
      <w:r w:rsidRPr="003E4BCA">
        <w:rPr>
          <w:rFonts w:ascii="Palatino Linotype" w:hAnsi="Palatino Linotype" w:cs="Arial"/>
        </w:rPr>
        <w:t>Datos Personales del Estado de México y Municipios, es competente para conocer y</w:t>
      </w:r>
      <w:r>
        <w:rPr>
          <w:rFonts w:ascii="Palatino Linotype" w:hAnsi="Palatino Linotype" w:cs="Arial"/>
        </w:rPr>
        <w:t xml:space="preserve"> resolver </w:t>
      </w:r>
      <w:r w:rsidRPr="003E4BCA">
        <w:rPr>
          <w:rFonts w:ascii="Palatino Linotype" w:hAnsi="Palatino Linotype" w:cs="Arial"/>
        </w:rPr>
        <w:t>l</w:t>
      </w:r>
      <w:r>
        <w:rPr>
          <w:rFonts w:ascii="Palatino Linotype" w:hAnsi="Palatino Linotype" w:cs="Arial"/>
        </w:rPr>
        <w:t>os</w:t>
      </w:r>
      <w:r w:rsidRPr="003E4BCA">
        <w:rPr>
          <w:rFonts w:ascii="Palatino Linotype" w:hAnsi="Palatino Linotype" w:cs="Arial"/>
        </w:rPr>
        <w:t xml:space="preserve"> presente</w:t>
      </w:r>
      <w:r>
        <w:rPr>
          <w:rFonts w:ascii="Palatino Linotype" w:hAnsi="Palatino Linotype" w:cs="Arial"/>
        </w:rPr>
        <w:t>s</w:t>
      </w:r>
      <w:r w:rsidRPr="003E4BCA">
        <w:rPr>
          <w:rFonts w:ascii="Palatino Linotype" w:hAnsi="Palatino Linotype" w:cs="Arial"/>
        </w:rPr>
        <w:t xml:space="preserve"> recurso</w:t>
      </w:r>
      <w:r>
        <w:rPr>
          <w:rFonts w:ascii="Palatino Linotype" w:hAnsi="Palatino Linotype" w:cs="Arial"/>
        </w:rPr>
        <w:t>s</w:t>
      </w:r>
      <w:r w:rsidRPr="003E4BCA">
        <w:rPr>
          <w:rFonts w:ascii="Palatino Linotype" w:hAnsi="Palatino Linotype" w:cs="Arial"/>
        </w:rPr>
        <w:t xml:space="preserve"> de revisión interpuesto</w:t>
      </w:r>
      <w:r>
        <w:rPr>
          <w:rFonts w:ascii="Palatino Linotype" w:hAnsi="Palatino Linotype" w:cs="Arial"/>
        </w:rPr>
        <w:t>s</w:t>
      </w:r>
      <w:r w:rsidRPr="003E4BCA">
        <w:rPr>
          <w:rFonts w:ascii="Palatino Linotype" w:hAnsi="Palatino Linotype" w:cs="Arial"/>
        </w:rPr>
        <w:t xml:space="preserve"> por el ahora </w:t>
      </w:r>
      <w:r w:rsidRPr="003E4BCA">
        <w:rPr>
          <w:rFonts w:ascii="Palatino Linotype" w:hAnsi="Palatino Linotype" w:cs="Arial"/>
          <w:b/>
        </w:rPr>
        <w:t>Recurrente</w:t>
      </w:r>
      <w:r w:rsidRPr="003E4BCA">
        <w:rPr>
          <w:rFonts w:ascii="Palatino Linotype" w:hAnsi="Palatino Linotype" w:cs="Arial"/>
        </w:rPr>
        <w:t>,</w:t>
      </w:r>
      <w:r>
        <w:rPr>
          <w:rFonts w:ascii="Palatino Linotype" w:hAnsi="Palatino Linotype" w:cs="Arial"/>
        </w:rPr>
        <w:t xml:space="preserve"> </w:t>
      </w:r>
      <w:r w:rsidRPr="003E4BCA">
        <w:rPr>
          <w:rFonts w:ascii="Palatino Linotype" w:hAnsi="Palatino Linotype" w:cs="Arial"/>
        </w:rPr>
        <w:t>conforme a lo dispuesto en los artículos 6, apartado A, fracción IV de la Constitución</w:t>
      </w:r>
      <w:r>
        <w:rPr>
          <w:rFonts w:ascii="Palatino Linotype" w:hAnsi="Palatino Linotype" w:cs="Arial"/>
        </w:rPr>
        <w:t xml:space="preserve"> </w:t>
      </w:r>
      <w:r w:rsidRPr="003E4BCA">
        <w:rPr>
          <w:rFonts w:ascii="Palatino Linotype" w:hAnsi="Palatino Linotype" w:cs="Arial"/>
        </w:rPr>
        <w:t>Política de los Estados Unidos Mexicanos; 5, párrafos trigésimo, trigésimo primero y</w:t>
      </w:r>
      <w:r>
        <w:rPr>
          <w:rFonts w:ascii="Palatino Linotype" w:hAnsi="Palatino Linotype" w:cs="Arial"/>
        </w:rPr>
        <w:t xml:space="preserve"> </w:t>
      </w:r>
      <w:r w:rsidRPr="003E4BCA">
        <w:rPr>
          <w:rFonts w:ascii="Palatino Linotype" w:hAnsi="Palatino Linotype" w:cs="Arial"/>
        </w:rPr>
        <w:t>trigésimo segundo, fracciones IV y V, de la Constitución Política del Estado Libre y</w:t>
      </w:r>
      <w:r>
        <w:rPr>
          <w:rFonts w:ascii="Palatino Linotype" w:hAnsi="Palatino Linotype" w:cs="Arial"/>
        </w:rPr>
        <w:t xml:space="preserve"> </w:t>
      </w:r>
      <w:r w:rsidRPr="003E4BCA">
        <w:rPr>
          <w:rFonts w:ascii="Palatino Linotype" w:hAnsi="Palatino Linotype" w:cs="Arial"/>
        </w:rPr>
        <w:t>Soberano de México; artículos 1, 2 fracción II, 13, 29, 36 fracciones I y II, 176, 178,</w:t>
      </w:r>
      <w:r>
        <w:rPr>
          <w:rFonts w:ascii="Palatino Linotype" w:hAnsi="Palatino Linotype" w:cs="Arial"/>
        </w:rPr>
        <w:t xml:space="preserve"> </w:t>
      </w:r>
      <w:r w:rsidRPr="003E4BCA">
        <w:rPr>
          <w:rFonts w:ascii="Palatino Linotype" w:hAnsi="Palatino Linotype" w:cs="Arial"/>
        </w:rPr>
        <w:t>179, 181 párrafo tercero y 185 de la Ley de Transparencia y Acceso a la Información</w:t>
      </w:r>
      <w:r>
        <w:rPr>
          <w:rFonts w:ascii="Palatino Linotype" w:hAnsi="Palatino Linotype" w:cs="Arial"/>
        </w:rPr>
        <w:t xml:space="preserve"> </w:t>
      </w:r>
      <w:r w:rsidRPr="003E4BCA">
        <w:rPr>
          <w:rFonts w:ascii="Palatino Linotype" w:hAnsi="Palatino Linotype" w:cs="Arial"/>
        </w:rPr>
        <w:t>Pública del Estado de México y Municipios; y 10, 7, 9 fracciones I y XXIV, y 11 del</w:t>
      </w:r>
      <w:r>
        <w:rPr>
          <w:rFonts w:ascii="Palatino Linotype" w:hAnsi="Palatino Linotype" w:cs="Arial"/>
        </w:rPr>
        <w:t xml:space="preserve"> </w:t>
      </w:r>
      <w:r w:rsidRPr="003E4BCA">
        <w:rPr>
          <w:rFonts w:ascii="Palatino Linotype" w:hAnsi="Palatino Linotype" w:cs="Arial"/>
        </w:rPr>
        <w:t>Reglamento Interior del Instituto de Transparencia, Acceso a la Información Pública y</w:t>
      </w:r>
      <w:r>
        <w:rPr>
          <w:rFonts w:ascii="Palatino Linotype" w:hAnsi="Palatino Linotype" w:cs="Arial"/>
        </w:rPr>
        <w:t xml:space="preserve"> </w:t>
      </w:r>
      <w:r w:rsidRPr="003E4BCA">
        <w:rPr>
          <w:rFonts w:ascii="Palatino Linotype" w:hAnsi="Palatino Linotype" w:cs="Arial"/>
        </w:rPr>
        <w:t>Protección de Datos Personales del Estado de México y Municipios.</w:t>
      </w:r>
    </w:p>
    <w:p w14:paraId="1AFF08B4" w14:textId="77777777" w:rsidR="00544F9A" w:rsidRPr="003E4BCA" w:rsidRDefault="00544F9A" w:rsidP="00544F9A">
      <w:pPr>
        <w:spacing w:line="360" w:lineRule="auto"/>
        <w:jc w:val="both"/>
        <w:rPr>
          <w:rFonts w:ascii="Palatino Linotype" w:hAnsi="Palatino Linotype" w:cs="Arial"/>
        </w:rPr>
      </w:pPr>
    </w:p>
    <w:p w14:paraId="44FDA354" w14:textId="77777777" w:rsidR="00544F9A" w:rsidRPr="00A06D7E" w:rsidRDefault="00544F9A" w:rsidP="00544F9A">
      <w:pPr>
        <w:autoSpaceDE w:val="0"/>
        <w:autoSpaceDN w:val="0"/>
        <w:adjustRightInd w:val="0"/>
        <w:spacing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516FA15C" w14:textId="77777777" w:rsidR="0042026E" w:rsidRDefault="0042026E" w:rsidP="0042026E">
      <w:pPr>
        <w:pStyle w:val="Prrafodelista"/>
        <w:autoSpaceDE w:val="0"/>
        <w:autoSpaceDN w:val="0"/>
        <w:adjustRightInd w:val="0"/>
        <w:spacing w:line="360" w:lineRule="auto"/>
        <w:ind w:left="0"/>
        <w:jc w:val="both"/>
        <w:rPr>
          <w:rFonts w:ascii="Palatino Linotype" w:hAnsi="Palatino Linotype" w:cs="Arial"/>
        </w:rPr>
      </w:pPr>
      <w:r w:rsidRPr="00AF04AB">
        <w:rPr>
          <w:rFonts w:ascii="Palatino Linotype" w:hAnsi="Palatino Linotype" w:cs="Arial"/>
        </w:rPr>
        <w:t xml:space="preserve">Anterior a todo debe destacarse que el recurso de revisión tiene el fin y alcance que señalan los numerales 176, 179, 181 párrafo cuarto, 194 y 195 y demás aplicables de la </w:t>
      </w:r>
      <w:r w:rsidRPr="00AF04AB">
        <w:rPr>
          <w:rFonts w:ascii="Palatino Linotype" w:hAnsi="Palatino Linotype" w:cs="Arial"/>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28E2A14" w14:textId="77777777" w:rsidR="0042026E" w:rsidRPr="00AF04AB" w:rsidRDefault="0042026E" w:rsidP="0042026E">
      <w:pPr>
        <w:pStyle w:val="Prrafodelista"/>
        <w:autoSpaceDE w:val="0"/>
        <w:autoSpaceDN w:val="0"/>
        <w:adjustRightInd w:val="0"/>
        <w:spacing w:line="360" w:lineRule="auto"/>
        <w:ind w:left="0"/>
        <w:jc w:val="both"/>
        <w:rPr>
          <w:rFonts w:ascii="Palatino Linotype" w:hAnsi="Palatino Linotype" w:cs="Arial"/>
        </w:rPr>
      </w:pPr>
    </w:p>
    <w:p w14:paraId="62F10B11" w14:textId="77777777" w:rsidR="00544F9A" w:rsidRDefault="00544F9A" w:rsidP="00544F9A">
      <w:pPr>
        <w:spacing w:line="360" w:lineRule="auto"/>
        <w:jc w:val="both"/>
        <w:rPr>
          <w:rFonts w:ascii="Palatino Linotype" w:hAnsi="Palatino Linotype"/>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hAnsi="Palatino Linotype"/>
        </w:rPr>
        <w:t xml:space="preserve"> </w:t>
      </w:r>
    </w:p>
    <w:p w14:paraId="54428828" w14:textId="77777777" w:rsidR="00544F9A" w:rsidRPr="002C3EC8" w:rsidRDefault="00544F9A" w:rsidP="00544F9A">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176E3F79" w14:textId="77777777" w:rsidR="00544F9A" w:rsidRPr="002C3EC8" w:rsidRDefault="00544F9A" w:rsidP="00544F9A">
      <w:pPr>
        <w:pStyle w:val="Prrafodelista"/>
        <w:autoSpaceDE w:val="0"/>
        <w:autoSpaceDN w:val="0"/>
        <w:adjustRightInd w:val="0"/>
        <w:spacing w:before="240" w:after="160" w:line="360" w:lineRule="auto"/>
        <w:ind w:left="1134"/>
        <w:jc w:val="both"/>
        <w:rPr>
          <w:rFonts w:ascii="Palatino Linotype" w:hAnsi="Palatino Linotype" w:cs="Arial"/>
          <w:i/>
          <w:sz w:val="22"/>
        </w:rPr>
      </w:pPr>
      <w:r w:rsidRPr="002C3EC8">
        <w:rPr>
          <w:rFonts w:ascii="Palatino Linotype" w:hAnsi="Palatino Linotype" w:cs="Arial"/>
          <w:i/>
          <w:sz w:val="22"/>
        </w:rPr>
        <w:t>“</w:t>
      </w:r>
      <w:r w:rsidRPr="00330B5E">
        <w:rPr>
          <w:rFonts w:ascii="Palatino Linotype" w:hAnsi="Palatino Linotype" w:cs="Arial"/>
          <w:b/>
          <w:i/>
          <w:sz w:val="22"/>
        </w:rPr>
        <w:t xml:space="preserve">Artículo 180. </w:t>
      </w:r>
      <w:r w:rsidRPr="002C3EC8">
        <w:rPr>
          <w:rFonts w:ascii="Palatino Linotype" w:hAnsi="Palatino Linotype" w:cs="Arial"/>
          <w:i/>
          <w:sz w:val="22"/>
        </w:rPr>
        <w:t xml:space="preserve">El recurso de revisión contendrá: </w:t>
      </w:r>
    </w:p>
    <w:p w14:paraId="7B85CFBB" w14:textId="77777777" w:rsidR="00544F9A" w:rsidRPr="002C3EC8" w:rsidRDefault="00544F9A" w:rsidP="00544F9A">
      <w:pPr>
        <w:autoSpaceDE w:val="0"/>
        <w:autoSpaceDN w:val="0"/>
        <w:adjustRightInd w:val="0"/>
        <w:ind w:left="1134"/>
        <w:jc w:val="both"/>
        <w:rPr>
          <w:rFonts w:ascii="Palatino Linotype" w:hAnsi="Palatino Linotype" w:cs="Arial"/>
          <w:i/>
          <w:lang w:eastAsia="es-ES"/>
        </w:rPr>
      </w:pPr>
      <w:r w:rsidRPr="002C3EC8">
        <w:rPr>
          <w:rFonts w:ascii="Palatino Linotype" w:hAnsi="Palatino Linotype" w:cs="Arial"/>
          <w:i/>
          <w:lang w:eastAsia="es-ES"/>
        </w:rPr>
        <w:t xml:space="preserve">I. El sujeto obligado ante la cual se presentó la solicitud; </w:t>
      </w:r>
    </w:p>
    <w:p w14:paraId="577F43C6" w14:textId="77777777" w:rsidR="00544F9A" w:rsidRPr="002C3EC8" w:rsidRDefault="00544F9A" w:rsidP="00544F9A">
      <w:pPr>
        <w:autoSpaceDE w:val="0"/>
        <w:autoSpaceDN w:val="0"/>
        <w:adjustRightInd w:val="0"/>
        <w:ind w:left="1134" w:right="567"/>
        <w:jc w:val="both"/>
        <w:rPr>
          <w:rFonts w:ascii="Palatino Linotype" w:hAnsi="Palatino Linotype" w:cs="Arial"/>
          <w:i/>
          <w:lang w:eastAsia="es-ES"/>
        </w:rPr>
      </w:pPr>
      <w:r w:rsidRPr="002C3EC8">
        <w:rPr>
          <w:rFonts w:ascii="Palatino Linotype" w:hAnsi="Palatino Linotype" w:cs="Arial"/>
          <w:b/>
          <w:i/>
          <w:lang w:eastAsia="es-ES"/>
        </w:rPr>
        <w:t>II. El nombre del solicitante que recurre</w:t>
      </w:r>
      <w:r w:rsidRPr="002C3EC8">
        <w:rPr>
          <w:rFonts w:ascii="Palatino Linotype" w:hAnsi="Palatino Linotype" w:cs="Arial"/>
          <w:i/>
          <w:lang w:eastAsia="es-ES"/>
        </w:rPr>
        <w:t xml:space="preserve"> o de su representante y, en su caso, del tercero interesado, así como la dirección o medio que señale para recibir notificaciones;</w:t>
      </w:r>
    </w:p>
    <w:p w14:paraId="4857F319" w14:textId="77777777" w:rsidR="00544F9A" w:rsidRPr="002C3EC8" w:rsidRDefault="00544F9A" w:rsidP="00544F9A">
      <w:pPr>
        <w:autoSpaceDE w:val="0"/>
        <w:autoSpaceDN w:val="0"/>
        <w:adjustRightInd w:val="0"/>
        <w:ind w:left="1134"/>
        <w:jc w:val="both"/>
        <w:rPr>
          <w:rFonts w:ascii="Palatino Linotype" w:hAnsi="Palatino Linotype" w:cs="Arial"/>
          <w:i/>
          <w:lang w:eastAsia="es-ES"/>
        </w:rPr>
      </w:pPr>
      <w:r w:rsidRPr="002C3EC8">
        <w:rPr>
          <w:rFonts w:ascii="Palatino Linotype" w:hAnsi="Palatino Linotype" w:cs="Arial"/>
          <w:i/>
          <w:lang w:eastAsia="es-ES"/>
        </w:rPr>
        <w:t>III. El número de folio de respuesta de la solicitud de acceso;</w:t>
      </w:r>
    </w:p>
    <w:p w14:paraId="7115DCB2" w14:textId="77777777" w:rsidR="00544F9A" w:rsidRPr="002C3EC8" w:rsidRDefault="00544F9A" w:rsidP="00544F9A">
      <w:pPr>
        <w:autoSpaceDE w:val="0"/>
        <w:autoSpaceDN w:val="0"/>
        <w:adjustRightInd w:val="0"/>
        <w:ind w:left="1134" w:right="567"/>
        <w:jc w:val="both"/>
        <w:rPr>
          <w:rFonts w:ascii="Palatino Linotype" w:hAnsi="Palatino Linotype" w:cs="Arial"/>
          <w:i/>
          <w:lang w:eastAsia="es-ES"/>
        </w:rPr>
      </w:pPr>
      <w:r w:rsidRPr="002C3EC8">
        <w:rPr>
          <w:rFonts w:ascii="Palatino Linotype" w:hAnsi="Palatino Linotype" w:cs="Arial"/>
          <w:i/>
          <w:lang w:eastAsia="es-ES"/>
        </w:rPr>
        <w:t>IV. La fecha en que fue notificada la respuesta al solicitante o tuvo conocimiento del acto reclamado, o de presentación de la solicitud, en caso de falta de respuesta;</w:t>
      </w:r>
    </w:p>
    <w:p w14:paraId="6EC097F7" w14:textId="77777777" w:rsidR="00544F9A" w:rsidRPr="002C3EC8" w:rsidRDefault="00544F9A" w:rsidP="00544F9A">
      <w:pPr>
        <w:autoSpaceDE w:val="0"/>
        <w:autoSpaceDN w:val="0"/>
        <w:adjustRightInd w:val="0"/>
        <w:ind w:left="1134" w:right="567"/>
        <w:jc w:val="both"/>
        <w:rPr>
          <w:rFonts w:ascii="Palatino Linotype" w:hAnsi="Palatino Linotype" w:cs="Arial"/>
          <w:i/>
          <w:lang w:eastAsia="es-ES"/>
        </w:rPr>
      </w:pPr>
      <w:r w:rsidRPr="002C3EC8">
        <w:rPr>
          <w:rFonts w:ascii="Palatino Linotype" w:hAnsi="Palatino Linotype" w:cs="Arial"/>
          <w:i/>
          <w:lang w:eastAsia="es-ES"/>
        </w:rPr>
        <w:t>V. El acto que se recurre;</w:t>
      </w:r>
    </w:p>
    <w:p w14:paraId="6D92CFF2" w14:textId="77777777" w:rsidR="00544F9A" w:rsidRPr="002C3EC8" w:rsidRDefault="00544F9A" w:rsidP="00544F9A">
      <w:pPr>
        <w:autoSpaceDE w:val="0"/>
        <w:autoSpaceDN w:val="0"/>
        <w:adjustRightInd w:val="0"/>
        <w:ind w:left="1134"/>
        <w:jc w:val="both"/>
        <w:rPr>
          <w:rFonts w:ascii="Palatino Linotype" w:hAnsi="Palatino Linotype" w:cs="Arial"/>
          <w:i/>
          <w:lang w:eastAsia="es-ES"/>
        </w:rPr>
      </w:pPr>
      <w:r w:rsidRPr="002C3EC8">
        <w:rPr>
          <w:rFonts w:ascii="Palatino Linotype" w:hAnsi="Palatino Linotype" w:cs="Arial"/>
          <w:i/>
          <w:lang w:eastAsia="es-ES"/>
        </w:rPr>
        <w:t>VI. Las razones o motivos de inconformidad;</w:t>
      </w:r>
    </w:p>
    <w:p w14:paraId="34406270" w14:textId="77777777" w:rsidR="00544F9A" w:rsidRPr="002C3EC8" w:rsidRDefault="00544F9A" w:rsidP="00544F9A">
      <w:pPr>
        <w:autoSpaceDE w:val="0"/>
        <w:autoSpaceDN w:val="0"/>
        <w:adjustRightInd w:val="0"/>
        <w:ind w:left="1134" w:right="567"/>
        <w:jc w:val="both"/>
        <w:rPr>
          <w:rFonts w:ascii="Palatino Linotype" w:hAnsi="Palatino Linotype" w:cs="Arial"/>
          <w:i/>
          <w:lang w:eastAsia="es-ES"/>
        </w:rPr>
      </w:pPr>
      <w:r w:rsidRPr="002C3EC8">
        <w:rPr>
          <w:rFonts w:ascii="Palatino Linotype" w:hAnsi="Palatino Linotype" w:cs="Arial"/>
          <w:i/>
          <w:lang w:eastAsia="es-ES"/>
        </w:rPr>
        <w:t xml:space="preserve">VII. La copia de la respuesta que se impugna y, en su caso, de la notificación correspondiente, en el caso de respuesta de la solicitud; y </w:t>
      </w:r>
    </w:p>
    <w:p w14:paraId="250D2F57" w14:textId="77777777" w:rsidR="00544F9A" w:rsidRPr="002C3EC8" w:rsidRDefault="00544F9A" w:rsidP="00544F9A">
      <w:pPr>
        <w:autoSpaceDE w:val="0"/>
        <w:autoSpaceDN w:val="0"/>
        <w:adjustRightInd w:val="0"/>
        <w:ind w:left="1134" w:right="567"/>
        <w:jc w:val="both"/>
        <w:rPr>
          <w:rFonts w:ascii="Palatino Linotype" w:hAnsi="Palatino Linotype" w:cs="Arial"/>
          <w:i/>
          <w:lang w:eastAsia="es-ES"/>
        </w:rPr>
      </w:pPr>
      <w:r w:rsidRPr="002C3EC8">
        <w:rPr>
          <w:rFonts w:ascii="Palatino Linotype" w:hAnsi="Palatino Linotype" w:cs="Arial"/>
          <w:i/>
          <w:lang w:eastAsia="es-ES"/>
        </w:rPr>
        <w:t xml:space="preserve">VIII. Firma del recurrente, en su caso, cuando se presente por escrito, requisito sin el cual se dará trámite al recurso. </w:t>
      </w:r>
    </w:p>
    <w:p w14:paraId="05DDEF7B" w14:textId="77777777" w:rsidR="00544F9A" w:rsidRPr="002C3EC8" w:rsidRDefault="00544F9A" w:rsidP="00544F9A">
      <w:pPr>
        <w:autoSpaceDE w:val="0"/>
        <w:autoSpaceDN w:val="0"/>
        <w:adjustRightInd w:val="0"/>
        <w:spacing w:before="240" w:line="276" w:lineRule="auto"/>
        <w:ind w:left="1134" w:right="567"/>
        <w:jc w:val="both"/>
        <w:rPr>
          <w:rFonts w:ascii="Palatino Linotype" w:hAnsi="Palatino Linotype" w:cs="Arial"/>
          <w:i/>
          <w:lang w:eastAsia="es-ES"/>
        </w:rPr>
      </w:pPr>
      <w:r w:rsidRPr="002C3EC8">
        <w:rPr>
          <w:rFonts w:ascii="Palatino Linotype" w:hAnsi="Palatino Linotype" w:cs="Arial"/>
          <w:i/>
          <w:lang w:eastAsia="es-ES"/>
        </w:rPr>
        <w:t xml:space="preserve">Adicionalmente, se podrán anexar las pruebas y demás elementos que considere procedentes someter a juicio del Instituto. </w:t>
      </w:r>
    </w:p>
    <w:p w14:paraId="2E38F11D" w14:textId="77777777" w:rsidR="00544F9A" w:rsidRPr="002C3EC8" w:rsidRDefault="00544F9A" w:rsidP="00544F9A">
      <w:pPr>
        <w:autoSpaceDE w:val="0"/>
        <w:autoSpaceDN w:val="0"/>
        <w:adjustRightInd w:val="0"/>
        <w:spacing w:before="240" w:line="276" w:lineRule="auto"/>
        <w:ind w:left="1134" w:right="567"/>
        <w:jc w:val="both"/>
        <w:rPr>
          <w:rFonts w:ascii="Palatino Linotype" w:hAnsi="Palatino Linotype" w:cs="Arial"/>
          <w:i/>
          <w:lang w:eastAsia="es-ES"/>
        </w:rPr>
      </w:pPr>
      <w:r w:rsidRPr="002C3EC8">
        <w:rPr>
          <w:rFonts w:ascii="Palatino Linotype" w:hAnsi="Palatino Linotype" w:cs="Arial"/>
          <w:i/>
          <w:lang w:eastAsia="es-ES"/>
        </w:rPr>
        <w:lastRenderedPageBreak/>
        <w:t xml:space="preserve">En ningún caso será necesario que el particular ratifique el recurso de revisión interpuesto. </w:t>
      </w:r>
    </w:p>
    <w:p w14:paraId="5986BE8C" w14:textId="77777777" w:rsidR="00544F9A" w:rsidRPr="002C3EC8" w:rsidRDefault="00544F9A" w:rsidP="00544F9A">
      <w:pPr>
        <w:pStyle w:val="Prrafodelista"/>
        <w:autoSpaceDE w:val="0"/>
        <w:autoSpaceDN w:val="0"/>
        <w:adjustRightInd w:val="0"/>
        <w:spacing w:before="240" w:after="160" w:line="360" w:lineRule="auto"/>
        <w:ind w:left="1134" w:right="567"/>
        <w:jc w:val="both"/>
        <w:rPr>
          <w:rFonts w:ascii="Palatino Linotype" w:hAnsi="Palatino Linotype" w:cs="Arial"/>
        </w:rPr>
      </w:pPr>
      <w:r w:rsidRPr="002C3EC8">
        <w:rPr>
          <w:rFonts w:ascii="Palatino Linotype" w:eastAsiaTheme="minorHAnsi" w:hAnsi="Palatino Linotype" w:cs="Arial"/>
          <w:b/>
          <w:i/>
          <w:sz w:val="22"/>
          <w:szCs w:val="22"/>
          <w:lang w:eastAsia="en-US"/>
        </w:rPr>
        <w:t>En caso de que el recurso se interponga de manera electrónica no será indispensable que contengan los requisitos establecidos en las fracciones II, IV, VII y VIII.”</w:t>
      </w:r>
    </w:p>
    <w:p w14:paraId="2148F8F9" w14:textId="77777777" w:rsidR="00544F9A" w:rsidRDefault="00544F9A" w:rsidP="00544F9A">
      <w:pPr>
        <w:pStyle w:val="Prrafodelista"/>
        <w:autoSpaceDE w:val="0"/>
        <w:autoSpaceDN w:val="0"/>
        <w:adjustRightInd w:val="0"/>
        <w:spacing w:before="240" w:after="160" w:line="360" w:lineRule="auto"/>
        <w:ind w:left="0"/>
        <w:jc w:val="both"/>
        <w:rPr>
          <w:rFonts w:ascii="Palatino Linotype" w:hAnsi="Palatino Linotype"/>
        </w:rPr>
      </w:pPr>
    </w:p>
    <w:p w14:paraId="07842275" w14:textId="77777777" w:rsidR="00544F9A" w:rsidRPr="002C3EC8" w:rsidRDefault="00544F9A" w:rsidP="00544F9A">
      <w:pPr>
        <w:pStyle w:val="Prrafodelista"/>
        <w:autoSpaceDE w:val="0"/>
        <w:autoSpaceDN w:val="0"/>
        <w:adjustRightInd w:val="0"/>
        <w:spacing w:before="240" w:after="160" w:line="360" w:lineRule="auto"/>
        <w:ind w:left="0"/>
        <w:jc w:val="both"/>
        <w:rPr>
          <w:rFonts w:ascii="Palatino Linotype" w:hAnsi="Palatino Linotype"/>
        </w:rPr>
      </w:pPr>
      <w:r w:rsidRPr="002C3EC8">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544F9A" w:rsidRPr="002C3EC8" w14:paraId="416CEB04" w14:textId="77777777" w:rsidTr="00544F9A">
        <w:trPr>
          <w:trHeight w:val="1360"/>
        </w:trPr>
        <w:tc>
          <w:tcPr>
            <w:tcW w:w="7982" w:type="dxa"/>
          </w:tcPr>
          <w:p w14:paraId="732A863E"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i/>
              </w:rPr>
            </w:pPr>
            <w:r w:rsidRPr="002C3EC8">
              <w:rPr>
                <w:rFonts w:ascii="Palatino Linotype" w:hAnsi="Palatino Linotype"/>
                <w:i/>
                <w:sz w:val="22"/>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0A80C0EA" w14:textId="77777777" w:rsidR="00544F9A" w:rsidRPr="002C3EC8" w:rsidRDefault="00544F9A" w:rsidP="00544F9A">
      <w:pPr>
        <w:pStyle w:val="Prrafodelista"/>
        <w:autoSpaceDE w:val="0"/>
        <w:autoSpaceDN w:val="0"/>
        <w:adjustRightInd w:val="0"/>
        <w:spacing w:before="240" w:after="160" w:line="360" w:lineRule="auto"/>
        <w:ind w:left="0"/>
        <w:jc w:val="both"/>
        <w:rPr>
          <w:rFonts w:ascii="Palatino Linotype" w:hAnsi="Palatino Linotype"/>
        </w:rPr>
      </w:pPr>
      <w:r w:rsidRPr="002C3EC8">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544F9A" w:rsidRPr="002C3EC8" w14:paraId="6EA26D53" w14:textId="77777777" w:rsidTr="00544F9A">
        <w:trPr>
          <w:jc w:val="center"/>
        </w:trPr>
        <w:tc>
          <w:tcPr>
            <w:tcW w:w="8075" w:type="dxa"/>
          </w:tcPr>
          <w:p w14:paraId="087576ED" w14:textId="77777777" w:rsidR="00544F9A" w:rsidRPr="002C3EC8" w:rsidRDefault="00544F9A" w:rsidP="00544F9A">
            <w:pPr>
              <w:pStyle w:val="Prrafodelista"/>
              <w:autoSpaceDE w:val="0"/>
              <w:autoSpaceDN w:val="0"/>
              <w:adjustRightInd w:val="0"/>
              <w:spacing w:before="240" w:after="160"/>
              <w:ind w:left="0"/>
              <w:jc w:val="center"/>
              <w:rPr>
                <w:rFonts w:ascii="Palatino Linotype" w:hAnsi="Palatino Linotype"/>
                <w:b/>
                <w:i/>
              </w:rPr>
            </w:pPr>
            <w:r w:rsidRPr="002C3EC8">
              <w:rPr>
                <w:rFonts w:ascii="Palatino Linotype" w:hAnsi="Palatino Linotype"/>
                <w:b/>
                <w:i/>
              </w:rPr>
              <w:t xml:space="preserve">Constitución Política de los Estados Unidos Mexicanos </w:t>
            </w:r>
          </w:p>
          <w:p w14:paraId="1D601221"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i/>
                <w:sz w:val="22"/>
              </w:rPr>
            </w:pPr>
            <w:r w:rsidRPr="002C3EC8">
              <w:rPr>
                <w:rFonts w:ascii="Palatino Linotype" w:hAnsi="Palatino Linotype"/>
                <w:i/>
                <w:sz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9A44007"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i/>
                <w:sz w:val="22"/>
              </w:rPr>
            </w:pPr>
            <w:r w:rsidRPr="002C3EC8">
              <w:rPr>
                <w:rFonts w:ascii="Palatino Linotype" w:hAnsi="Palatino Linotype"/>
                <w:i/>
                <w:sz w:val="22"/>
              </w:rPr>
              <w:t xml:space="preserve">(…) </w:t>
            </w:r>
          </w:p>
          <w:p w14:paraId="7D38FD51"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i/>
                <w:sz w:val="22"/>
              </w:rPr>
            </w:pPr>
            <w:r w:rsidRPr="002C3EC8">
              <w:rPr>
                <w:rFonts w:ascii="Palatino Linotype" w:hAnsi="Palatino Linotype"/>
                <w:i/>
                <w:sz w:val="22"/>
              </w:rPr>
              <w:t xml:space="preserve">Para efectos de lo dispuesto en el presente artículo se observará lo siguiente: A. Para el ejercicio del derecho de acceso a la información, la Federación, los Estados y el Distrito </w:t>
            </w:r>
            <w:r w:rsidRPr="002C3EC8">
              <w:rPr>
                <w:rFonts w:ascii="Palatino Linotype" w:hAnsi="Palatino Linotype"/>
                <w:i/>
                <w:sz w:val="22"/>
              </w:rPr>
              <w:lastRenderedPageBreak/>
              <w:t>Federal, en el ámbito de sus respectivas competencias, se regirán por los siguientes principios y bases:</w:t>
            </w:r>
          </w:p>
          <w:p w14:paraId="0E5B1626"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i/>
                <w:sz w:val="22"/>
              </w:rPr>
            </w:pPr>
            <w:r w:rsidRPr="002C3EC8">
              <w:rPr>
                <w:rFonts w:ascii="Palatino Linotype" w:hAnsi="Palatino Linotype"/>
                <w:i/>
                <w:sz w:val="22"/>
              </w:rPr>
              <w:t xml:space="preserve"> (…) </w:t>
            </w:r>
          </w:p>
          <w:p w14:paraId="576D5DE2"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i/>
                <w:sz w:val="22"/>
              </w:rPr>
            </w:pPr>
            <w:r w:rsidRPr="002C3EC8">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19B79C24"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cs="Arial"/>
                <w:i/>
                <w:sz w:val="22"/>
              </w:rPr>
            </w:pPr>
            <w:r w:rsidRPr="002C3EC8">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33EDE047" w14:textId="77777777" w:rsidR="00544F9A" w:rsidRPr="002C3EC8" w:rsidRDefault="00544F9A" w:rsidP="00544F9A">
            <w:pPr>
              <w:pStyle w:val="Prrafodelista"/>
              <w:autoSpaceDE w:val="0"/>
              <w:autoSpaceDN w:val="0"/>
              <w:adjustRightInd w:val="0"/>
              <w:spacing w:before="240"/>
              <w:jc w:val="both"/>
              <w:rPr>
                <w:rFonts w:ascii="Palatino Linotype" w:hAnsi="Palatino Linotype" w:cs="Arial"/>
                <w:b/>
                <w:i/>
                <w:sz w:val="22"/>
              </w:rPr>
            </w:pPr>
            <w:r w:rsidRPr="002C3EC8">
              <w:rPr>
                <w:rFonts w:ascii="Palatino Linotype" w:hAnsi="Palatino Linotype" w:cs="Arial"/>
                <w:b/>
                <w:i/>
                <w:sz w:val="22"/>
              </w:rPr>
              <w:t>Constitución Política del Estado Libre y Soberano de México</w:t>
            </w:r>
          </w:p>
          <w:p w14:paraId="47C1DD68" w14:textId="77777777" w:rsidR="00544F9A" w:rsidRPr="002C3EC8" w:rsidRDefault="00544F9A" w:rsidP="00544F9A">
            <w:pPr>
              <w:autoSpaceDE w:val="0"/>
              <w:autoSpaceDN w:val="0"/>
              <w:adjustRightInd w:val="0"/>
              <w:spacing w:before="240"/>
              <w:jc w:val="both"/>
              <w:rPr>
                <w:rFonts w:ascii="Palatino Linotype" w:hAnsi="Palatino Linotype" w:cs="Arial"/>
                <w:i/>
              </w:rPr>
            </w:pPr>
            <w:r w:rsidRPr="002C3EC8">
              <w:rPr>
                <w:rFonts w:ascii="Palatino Linotype" w:hAnsi="Palatino Linotype" w:cs="Arial"/>
                <w:i/>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7357C1E9" w14:textId="77777777" w:rsidR="00544F9A" w:rsidRPr="002C3EC8" w:rsidRDefault="00544F9A" w:rsidP="00544F9A">
            <w:pPr>
              <w:autoSpaceDE w:val="0"/>
              <w:autoSpaceDN w:val="0"/>
              <w:adjustRightInd w:val="0"/>
              <w:spacing w:before="240"/>
              <w:jc w:val="both"/>
              <w:rPr>
                <w:rFonts w:ascii="Palatino Linotype" w:hAnsi="Palatino Linotype" w:cs="Arial"/>
                <w:i/>
              </w:rPr>
            </w:pPr>
            <w:r w:rsidRPr="002C3EC8">
              <w:rPr>
                <w:rFonts w:ascii="Palatino Linotype" w:hAnsi="Palatino Linotype" w:cs="Arial"/>
                <w:i/>
              </w:rPr>
              <w:t>(…)</w:t>
            </w:r>
          </w:p>
          <w:p w14:paraId="08B6ED67" w14:textId="77777777" w:rsidR="00544F9A" w:rsidRPr="002C3EC8" w:rsidRDefault="00544F9A" w:rsidP="00544F9A">
            <w:pPr>
              <w:autoSpaceDE w:val="0"/>
              <w:autoSpaceDN w:val="0"/>
              <w:adjustRightInd w:val="0"/>
              <w:spacing w:before="240"/>
              <w:jc w:val="both"/>
              <w:rPr>
                <w:rFonts w:ascii="Palatino Linotype" w:hAnsi="Palatino Linotype" w:cs="Arial"/>
                <w:i/>
              </w:rPr>
            </w:pPr>
            <w:r w:rsidRPr="002C3EC8">
              <w:rPr>
                <w:rFonts w:ascii="Palatino Linotype" w:hAnsi="Palatino Linotype" w:cs="Arial"/>
                <w:i/>
              </w:rPr>
              <w:t>Toda persona en el Estado de México, tiene derecho al libre acceso a la información plural y oportuna, así como a buscar recibir y difundir información e ideas de toda índole por cualquier medio de expresión.</w:t>
            </w:r>
          </w:p>
          <w:p w14:paraId="6CBE2F4E" w14:textId="77777777" w:rsidR="00544F9A" w:rsidRPr="002C3EC8" w:rsidRDefault="00544F9A" w:rsidP="00544F9A">
            <w:pPr>
              <w:autoSpaceDE w:val="0"/>
              <w:autoSpaceDN w:val="0"/>
              <w:adjustRightInd w:val="0"/>
              <w:spacing w:before="240"/>
              <w:jc w:val="both"/>
              <w:rPr>
                <w:rFonts w:ascii="Palatino Linotype" w:hAnsi="Palatino Linotype" w:cs="Arial"/>
                <w:i/>
              </w:rPr>
            </w:pPr>
            <w:r w:rsidRPr="002C3EC8">
              <w:rPr>
                <w:rFonts w:ascii="Palatino Linotype" w:hAnsi="Palatino Linotype" w:cs="Arial"/>
                <w:i/>
              </w:rPr>
              <w:t>(…)</w:t>
            </w:r>
          </w:p>
          <w:p w14:paraId="5729A797" w14:textId="77777777" w:rsidR="00544F9A" w:rsidRPr="002C3EC8" w:rsidRDefault="00544F9A" w:rsidP="00544F9A">
            <w:pPr>
              <w:autoSpaceDE w:val="0"/>
              <w:autoSpaceDN w:val="0"/>
              <w:adjustRightInd w:val="0"/>
              <w:spacing w:before="240"/>
              <w:jc w:val="both"/>
              <w:rPr>
                <w:rFonts w:ascii="Palatino Linotype" w:hAnsi="Palatino Linotype" w:cs="Arial"/>
                <w:i/>
              </w:rPr>
            </w:pPr>
            <w:r w:rsidRPr="002C3EC8">
              <w:rPr>
                <w:rFonts w:ascii="Palatino Linotype" w:hAnsi="Palatino Linotype" w:cs="Arial"/>
                <w:i/>
              </w:rPr>
              <w:t>El derecho a la información será garantizado por el Estado. La ley establecerá las previsiones que permitan asegurar la protección, el respeto y la difusión de este derecho.</w:t>
            </w:r>
          </w:p>
          <w:p w14:paraId="740F2731" w14:textId="77777777" w:rsidR="00544F9A" w:rsidRPr="002C3EC8" w:rsidRDefault="00544F9A" w:rsidP="00544F9A">
            <w:pPr>
              <w:autoSpaceDE w:val="0"/>
              <w:autoSpaceDN w:val="0"/>
              <w:adjustRightInd w:val="0"/>
              <w:spacing w:before="240"/>
              <w:jc w:val="both"/>
              <w:rPr>
                <w:rFonts w:ascii="Palatino Linotype" w:hAnsi="Palatino Linotype" w:cs="Arial"/>
                <w:i/>
              </w:rPr>
            </w:pPr>
            <w:r w:rsidRPr="002C3EC8">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45F6CC1" w14:textId="77777777" w:rsidR="00544F9A" w:rsidRPr="002C3EC8" w:rsidRDefault="00544F9A" w:rsidP="00544F9A">
            <w:pPr>
              <w:autoSpaceDE w:val="0"/>
              <w:autoSpaceDN w:val="0"/>
              <w:adjustRightInd w:val="0"/>
              <w:spacing w:before="240"/>
              <w:jc w:val="both"/>
              <w:rPr>
                <w:rFonts w:ascii="Palatino Linotype" w:hAnsi="Palatino Linotype" w:cs="Arial"/>
                <w:i/>
              </w:rPr>
            </w:pPr>
            <w:r w:rsidRPr="002C3EC8">
              <w:rPr>
                <w:rFonts w:ascii="Palatino Linotype" w:hAnsi="Palatino Linotype" w:cs="Arial"/>
                <w:i/>
              </w:rPr>
              <w:lastRenderedPageBreak/>
              <w:t>III. Toda persona, sin necesidad de acreditar interés alguno o justificar su utilización, tendrá acceso gratuito a la información pública, a sus datos personales o a la rectificación de éstos;</w:t>
            </w:r>
          </w:p>
          <w:p w14:paraId="5BDBD598" w14:textId="77777777" w:rsidR="00544F9A" w:rsidRPr="002C3EC8" w:rsidRDefault="00544F9A" w:rsidP="00544F9A">
            <w:pPr>
              <w:autoSpaceDE w:val="0"/>
              <w:autoSpaceDN w:val="0"/>
              <w:adjustRightInd w:val="0"/>
              <w:spacing w:before="240"/>
              <w:jc w:val="both"/>
              <w:rPr>
                <w:rFonts w:ascii="Palatino Linotype" w:hAnsi="Palatino Linotype" w:cs="Arial"/>
                <w:i/>
              </w:rPr>
            </w:pPr>
            <w:r w:rsidRPr="002C3EC8">
              <w:rPr>
                <w:rFonts w:ascii="Palatino Linotype" w:hAnsi="Palatino Linotype" w:cs="Arial"/>
                <w:i/>
              </w:rPr>
              <w:t>IV. Se establecerán mecanismos de acceso a la información y procedimientos de revisión expeditos que se sustanciarán ante el organismo autónomo especializado e imparcial que establece esta Constitución.</w:t>
            </w:r>
          </w:p>
          <w:p w14:paraId="1B9E0BE0"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cs="Arial"/>
                <w:i/>
                <w:sz w:val="22"/>
              </w:rPr>
            </w:pPr>
            <w:r w:rsidRPr="002C3EC8">
              <w:rPr>
                <w:rFonts w:ascii="Palatino Linotype" w:hAnsi="Palatino Linotype" w:cs="Arial"/>
                <w:i/>
                <w:sz w:val="22"/>
              </w:rPr>
              <w:t>(…)</w:t>
            </w:r>
          </w:p>
          <w:p w14:paraId="193A5A2F" w14:textId="77777777" w:rsidR="00544F9A" w:rsidRPr="002C3EC8" w:rsidRDefault="00544F9A" w:rsidP="00544F9A">
            <w:pPr>
              <w:pStyle w:val="Prrafodelista"/>
              <w:autoSpaceDE w:val="0"/>
              <w:autoSpaceDN w:val="0"/>
              <w:adjustRightInd w:val="0"/>
              <w:spacing w:before="240" w:after="160"/>
              <w:ind w:left="0"/>
              <w:jc w:val="both"/>
              <w:rPr>
                <w:rFonts w:ascii="Palatino Linotype" w:hAnsi="Palatino Linotype" w:cs="Arial"/>
                <w:i/>
                <w:sz w:val="22"/>
              </w:rPr>
            </w:pPr>
            <w:r w:rsidRPr="002C3EC8">
              <w:rPr>
                <w:rFonts w:ascii="Palatino Linotype" w:hAnsi="Palatino Linotype" w:cs="Arial"/>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68490874" w14:textId="77777777" w:rsidR="00544F9A" w:rsidRPr="002C3EC8" w:rsidRDefault="00544F9A" w:rsidP="00544F9A">
      <w:pPr>
        <w:pStyle w:val="Prrafodelista"/>
        <w:autoSpaceDE w:val="0"/>
        <w:autoSpaceDN w:val="0"/>
        <w:adjustRightInd w:val="0"/>
        <w:spacing w:before="240" w:after="160" w:line="360" w:lineRule="auto"/>
        <w:ind w:left="0"/>
        <w:jc w:val="both"/>
        <w:rPr>
          <w:rFonts w:ascii="Palatino Linotype" w:hAnsi="Palatino Linotype"/>
        </w:rPr>
      </w:pPr>
      <w:r w:rsidRPr="002C3EC8">
        <w:rPr>
          <w:rFonts w:ascii="Palatino Linotype" w:hAnsi="Palatino Linotype"/>
        </w:rPr>
        <w:lastRenderedPageBreak/>
        <w:t>Por otra parte, del contenido del artículo 1 de la Constitución Política de los Estados Unidos Mexicanos, se destaca lo siguiente: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1"/>
      </w:tblGrid>
      <w:tr w:rsidR="00544F9A" w:rsidRPr="002C3EC8" w14:paraId="16432330" w14:textId="77777777" w:rsidTr="00544F9A">
        <w:trPr>
          <w:trHeight w:val="1695"/>
          <w:jc w:val="center"/>
        </w:trPr>
        <w:tc>
          <w:tcPr>
            <w:tcW w:w="7561" w:type="dxa"/>
          </w:tcPr>
          <w:p w14:paraId="54D63B5B" w14:textId="77777777" w:rsidR="00544F9A" w:rsidRPr="002C3EC8" w:rsidRDefault="00544F9A" w:rsidP="00544F9A">
            <w:pPr>
              <w:pStyle w:val="Prrafodelista"/>
              <w:autoSpaceDE w:val="0"/>
              <w:autoSpaceDN w:val="0"/>
              <w:adjustRightInd w:val="0"/>
              <w:ind w:left="0"/>
              <w:jc w:val="both"/>
              <w:rPr>
                <w:rFonts w:ascii="Palatino Linotype" w:hAnsi="Palatino Linotype"/>
                <w:i/>
                <w:sz w:val="22"/>
              </w:rPr>
            </w:pPr>
            <w:r w:rsidRPr="002C3EC8">
              <w:rPr>
                <w:rFonts w:ascii="Palatino Linotype" w:hAnsi="Palatino Linotype"/>
                <w:i/>
                <w:sz w:val="22"/>
              </w:rPr>
              <w:t>“</w:t>
            </w:r>
            <w:r w:rsidRPr="002C3EC8">
              <w:rPr>
                <w:rFonts w:ascii="Palatino Linotype" w:hAnsi="Palatino Linotype"/>
                <w:b/>
                <w:i/>
                <w:sz w:val="22"/>
              </w:rPr>
              <w:t>Artículo 1o</w:t>
            </w:r>
            <w:r w:rsidRPr="002C3EC8">
              <w:rPr>
                <w:rFonts w:ascii="Palatino Linotype" w:hAnsi="Palatino Linotype"/>
                <w:i/>
                <w:sz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39AFFD82" w14:textId="77777777" w:rsidR="00544F9A" w:rsidRPr="002C3EC8" w:rsidRDefault="00544F9A" w:rsidP="00544F9A">
            <w:pPr>
              <w:pStyle w:val="Prrafodelista"/>
              <w:autoSpaceDE w:val="0"/>
              <w:autoSpaceDN w:val="0"/>
              <w:adjustRightInd w:val="0"/>
              <w:ind w:left="0"/>
              <w:jc w:val="both"/>
              <w:rPr>
                <w:rFonts w:ascii="Palatino Linotype" w:hAnsi="Palatino Linotype"/>
                <w:i/>
                <w:sz w:val="22"/>
              </w:rPr>
            </w:pPr>
          </w:p>
          <w:p w14:paraId="2F9D29D6" w14:textId="77777777" w:rsidR="00544F9A" w:rsidRPr="002C3EC8" w:rsidRDefault="00544F9A" w:rsidP="00544F9A">
            <w:pPr>
              <w:pStyle w:val="Prrafodelista"/>
              <w:autoSpaceDE w:val="0"/>
              <w:autoSpaceDN w:val="0"/>
              <w:adjustRightInd w:val="0"/>
              <w:ind w:left="0"/>
              <w:jc w:val="both"/>
              <w:rPr>
                <w:rFonts w:ascii="Palatino Linotype" w:hAnsi="Palatino Linotype"/>
                <w:i/>
                <w:sz w:val="22"/>
              </w:rPr>
            </w:pPr>
            <w:r w:rsidRPr="002C3EC8">
              <w:rPr>
                <w:rFonts w:ascii="Palatino Linotype" w:hAnsi="Palatino Linotype"/>
                <w:i/>
                <w:sz w:val="22"/>
              </w:rPr>
              <w:t xml:space="preserve">Las normas relativas a los derechos humanos se interpretarán de conformidad con esta Constitución y con los tratados internacionales de la materia favoreciendo en todo tiempo a las personas la protección más amplia. </w:t>
            </w:r>
          </w:p>
          <w:p w14:paraId="3B5AC6C4" w14:textId="77777777" w:rsidR="00544F9A" w:rsidRPr="002C3EC8" w:rsidRDefault="00544F9A" w:rsidP="00544F9A">
            <w:pPr>
              <w:pStyle w:val="Prrafodelista"/>
              <w:autoSpaceDE w:val="0"/>
              <w:autoSpaceDN w:val="0"/>
              <w:adjustRightInd w:val="0"/>
              <w:ind w:left="0"/>
              <w:jc w:val="both"/>
              <w:rPr>
                <w:rFonts w:ascii="Palatino Linotype" w:hAnsi="Palatino Linotype"/>
                <w:i/>
                <w:sz w:val="22"/>
              </w:rPr>
            </w:pPr>
          </w:p>
          <w:p w14:paraId="248826BF" w14:textId="77777777" w:rsidR="00544F9A" w:rsidRPr="002C3EC8" w:rsidRDefault="00544F9A" w:rsidP="00544F9A">
            <w:pPr>
              <w:pStyle w:val="Prrafodelista"/>
              <w:autoSpaceDE w:val="0"/>
              <w:autoSpaceDN w:val="0"/>
              <w:adjustRightInd w:val="0"/>
              <w:ind w:left="0"/>
              <w:jc w:val="both"/>
              <w:rPr>
                <w:rFonts w:ascii="Palatino Linotype" w:hAnsi="Palatino Linotype"/>
                <w:i/>
                <w:sz w:val="22"/>
              </w:rPr>
            </w:pPr>
            <w:r w:rsidRPr="002C3EC8">
              <w:rPr>
                <w:rFonts w:ascii="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tc>
      </w:tr>
    </w:tbl>
    <w:p w14:paraId="28A9ABF3" w14:textId="77777777" w:rsidR="00544F9A" w:rsidRPr="002C3EC8" w:rsidRDefault="00544F9A" w:rsidP="00544F9A">
      <w:pPr>
        <w:pStyle w:val="Prrafodelista"/>
        <w:autoSpaceDE w:val="0"/>
        <w:autoSpaceDN w:val="0"/>
        <w:adjustRightInd w:val="0"/>
        <w:spacing w:before="240" w:after="160" w:line="360" w:lineRule="auto"/>
        <w:ind w:left="0"/>
        <w:jc w:val="both"/>
        <w:rPr>
          <w:rFonts w:ascii="Palatino Linotype" w:hAnsi="Palatino Linotype"/>
        </w:rPr>
      </w:pPr>
    </w:p>
    <w:p w14:paraId="10365602" w14:textId="77777777" w:rsidR="00544F9A" w:rsidRPr="002C3EC8" w:rsidRDefault="00544F9A" w:rsidP="00544F9A">
      <w:pPr>
        <w:pStyle w:val="Prrafodelista"/>
        <w:autoSpaceDE w:val="0"/>
        <w:autoSpaceDN w:val="0"/>
        <w:adjustRightInd w:val="0"/>
        <w:spacing w:before="240" w:after="160" w:line="360" w:lineRule="auto"/>
        <w:ind w:left="0"/>
        <w:jc w:val="both"/>
        <w:rPr>
          <w:rFonts w:ascii="Palatino Linotype" w:hAnsi="Palatino Linotype"/>
        </w:rPr>
      </w:pPr>
      <w:r w:rsidRPr="002C3EC8">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C3EC8">
        <w:rPr>
          <w:rFonts w:ascii="Palatino Linotype" w:hAnsi="Palatino Linotype"/>
          <w:b/>
          <w:u w:val="single"/>
        </w:rPr>
        <w:t>incluso, la solicitud de acceso a la información pueda ser anónima o no contener un nombre que identifique al solicitante o que permita tener certeza sobre su identidad</w:t>
      </w:r>
      <w:r w:rsidRPr="002C3EC8">
        <w:rPr>
          <w:rFonts w:ascii="Palatino Linotype" w:hAnsi="Palatino Linotype"/>
        </w:rPr>
        <w:t xml:space="preserve">. </w:t>
      </w:r>
    </w:p>
    <w:p w14:paraId="7F61E980" w14:textId="77777777" w:rsidR="00A279FD" w:rsidRDefault="00A279FD" w:rsidP="00544F9A">
      <w:pPr>
        <w:pStyle w:val="Prrafodelista"/>
        <w:autoSpaceDE w:val="0"/>
        <w:autoSpaceDN w:val="0"/>
        <w:adjustRightInd w:val="0"/>
        <w:spacing w:before="240" w:after="160" w:line="360" w:lineRule="auto"/>
        <w:ind w:left="0"/>
        <w:jc w:val="both"/>
        <w:rPr>
          <w:rFonts w:ascii="Palatino Linotype" w:hAnsi="Palatino Linotype"/>
        </w:rPr>
      </w:pPr>
    </w:p>
    <w:p w14:paraId="0F8E3E35" w14:textId="35CC72EE" w:rsidR="00544F9A" w:rsidRDefault="00544F9A" w:rsidP="00544F9A">
      <w:pPr>
        <w:pStyle w:val="Prrafodelista"/>
        <w:autoSpaceDE w:val="0"/>
        <w:autoSpaceDN w:val="0"/>
        <w:adjustRightInd w:val="0"/>
        <w:spacing w:before="240" w:after="160" w:line="360" w:lineRule="auto"/>
        <w:ind w:left="0"/>
        <w:jc w:val="both"/>
        <w:rPr>
          <w:rFonts w:ascii="Palatino Linotype" w:hAnsi="Palatino Linotype"/>
        </w:rPr>
      </w:pPr>
      <w:r w:rsidRPr="002C3EC8">
        <w:rPr>
          <w:rFonts w:ascii="Palatino Linotype" w:hAnsi="Palatino Linotype"/>
        </w:rPr>
        <w:t xml:space="preserve">En conclusión, se cubrieron los requisitos de procedencia y </w:t>
      </w:r>
      <w:proofErr w:type="spellStart"/>
      <w:r w:rsidRPr="002C3EC8">
        <w:rPr>
          <w:rFonts w:ascii="Palatino Linotype" w:hAnsi="Palatino Linotype"/>
        </w:rPr>
        <w:t>procedibilidad</w:t>
      </w:r>
      <w:proofErr w:type="spellEnd"/>
      <w:r w:rsidRPr="002C3EC8">
        <w:rPr>
          <w:rFonts w:ascii="Palatino Linotype" w:hAnsi="Palatino Linotype"/>
        </w:rPr>
        <w:t xml:space="preserve"> y conforme a las constancias que obran en el expediente.</w:t>
      </w:r>
    </w:p>
    <w:p w14:paraId="5EF52290" w14:textId="77777777" w:rsidR="00544F9A" w:rsidRDefault="00544F9A" w:rsidP="00544F9A">
      <w:pPr>
        <w:pStyle w:val="Prrafodelista"/>
        <w:autoSpaceDE w:val="0"/>
        <w:autoSpaceDN w:val="0"/>
        <w:adjustRightInd w:val="0"/>
        <w:spacing w:before="240" w:after="160" w:line="360" w:lineRule="auto"/>
        <w:ind w:left="0"/>
        <w:jc w:val="both"/>
        <w:rPr>
          <w:rFonts w:ascii="Palatino Linotype" w:hAnsi="Palatino Linotype"/>
        </w:rPr>
      </w:pPr>
    </w:p>
    <w:p w14:paraId="7D3BC7B3" w14:textId="77777777" w:rsidR="00544F9A" w:rsidRPr="0064611F" w:rsidRDefault="00544F9A" w:rsidP="00544F9A">
      <w:pPr>
        <w:spacing w:line="360" w:lineRule="auto"/>
        <w:ind w:right="49"/>
        <w:jc w:val="both"/>
        <w:rPr>
          <w:rFonts w:ascii="Palatino Linotype" w:hAnsi="Palatino Linotype" w:cs="Arial"/>
          <w:b/>
          <w:sz w:val="28"/>
          <w:szCs w:val="28"/>
          <w:lang w:val="es-ES" w:eastAsia="es-ES"/>
        </w:rPr>
      </w:pPr>
      <w:r>
        <w:rPr>
          <w:rFonts w:ascii="Palatino Linotype" w:hAnsi="Palatino Linotype" w:cs="Arial"/>
          <w:b/>
          <w:sz w:val="28"/>
          <w:szCs w:val="28"/>
          <w:lang w:val="es-ES" w:eastAsia="es-ES"/>
        </w:rPr>
        <w:t>CUARTO</w:t>
      </w:r>
      <w:r w:rsidRPr="0064611F">
        <w:rPr>
          <w:rFonts w:ascii="Palatino Linotype" w:hAnsi="Palatino Linotype" w:cs="Arial"/>
          <w:b/>
          <w:sz w:val="28"/>
          <w:szCs w:val="28"/>
          <w:lang w:val="es-ES" w:eastAsia="es-ES"/>
        </w:rPr>
        <w:t>.</w:t>
      </w:r>
      <w:r w:rsidRPr="0064611F">
        <w:rPr>
          <w:rFonts w:ascii="Palatino Linotype" w:hAnsi="Palatino Linotype" w:cs="Arial"/>
          <w:sz w:val="28"/>
          <w:szCs w:val="28"/>
          <w:lang w:val="es-ES" w:eastAsia="es-ES"/>
        </w:rPr>
        <w:t xml:space="preserve"> </w:t>
      </w:r>
      <w:r w:rsidRPr="0064611F">
        <w:rPr>
          <w:rFonts w:ascii="Palatino Linotype" w:hAnsi="Palatino Linotype" w:cs="Arial"/>
          <w:b/>
          <w:sz w:val="28"/>
          <w:szCs w:val="28"/>
          <w:lang w:val="es-ES" w:eastAsia="es-ES"/>
        </w:rPr>
        <w:t xml:space="preserve">De las causas de improcedencia. </w:t>
      </w:r>
    </w:p>
    <w:p w14:paraId="7969129D" w14:textId="77777777" w:rsidR="00544F9A" w:rsidRDefault="00544F9A" w:rsidP="00544F9A">
      <w:pPr>
        <w:spacing w:line="360" w:lineRule="auto"/>
        <w:ind w:right="49"/>
        <w:jc w:val="both"/>
        <w:rPr>
          <w:rFonts w:ascii="Palatino Linotype" w:hAnsi="Palatino Linotype" w:cs="Arial"/>
          <w:lang w:val="es-ES" w:eastAsia="es-ES"/>
        </w:rPr>
      </w:pPr>
      <w:r w:rsidRPr="0064611F">
        <w:rPr>
          <w:rFonts w:ascii="Palatino Linotype" w:hAnsi="Palatino Linotype" w:cs="Arial"/>
          <w:lang w:val="es-ES" w:eastAsia="es-ES"/>
        </w:rPr>
        <w:t xml:space="preserve">El estudio de las causas de improcedencia que se hagan valer por las partes o que se advierta de oficio por este </w:t>
      </w:r>
      <w:proofErr w:type="spellStart"/>
      <w:r w:rsidRPr="0064611F">
        <w:rPr>
          <w:rFonts w:ascii="Palatino Linotype" w:hAnsi="Palatino Linotype" w:cs="Arial"/>
          <w:lang w:val="es-ES" w:eastAsia="es-ES"/>
        </w:rPr>
        <w:t>Resolutor</w:t>
      </w:r>
      <w:proofErr w:type="spellEnd"/>
      <w:r w:rsidRPr="0064611F">
        <w:rPr>
          <w:rFonts w:ascii="Palatino Linotype" w:hAnsi="Palatino Linotype" w:cs="Arial"/>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64611F">
        <w:rPr>
          <w:rFonts w:ascii="Palatino Linotype" w:hAnsi="Palatino Linotype" w:cs="Arial"/>
          <w:lang w:val="es-ES" w:eastAsia="es-ES"/>
        </w:rPr>
        <w:lastRenderedPageBreak/>
        <w:t>a la justicia, ya que éste no se coarta por regular causas de improcedencia y sobreseimiento con tales fines</w:t>
      </w:r>
      <w:r w:rsidRPr="0064611F">
        <w:rPr>
          <w:rFonts w:ascii="Palatino Linotype" w:hAnsi="Palatino Linotype" w:cs="Arial"/>
          <w:vertAlign w:val="superscript"/>
          <w:lang w:val="es-ES" w:eastAsia="es-ES"/>
        </w:rPr>
        <w:footnoteReference w:id="1"/>
      </w:r>
      <w:r w:rsidRPr="0064611F">
        <w:rPr>
          <w:rFonts w:ascii="Palatino Linotype" w:hAnsi="Palatino Linotype" w:cs="Arial"/>
          <w:lang w:val="es-ES" w:eastAsia="es-ES"/>
        </w:rPr>
        <w:t>.</w:t>
      </w:r>
    </w:p>
    <w:p w14:paraId="4EFC0326" w14:textId="77777777" w:rsidR="00544F9A" w:rsidRDefault="00544F9A" w:rsidP="00544F9A">
      <w:pPr>
        <w:autoSpaceDE w:val="0"/>
        <w:autoSpaceDN w:val="0"/>
        <w:adjustRightInd w:val="0"/>
        <w:spacing w:line="360" w:lineRule="auto"/>
        <w:jc w:val="both"/>
        <w:rPr>
          <w:rFonts w:ascii="Palatino Linotype" w:hAnsi="Palatino Linotype" w:cs="Arial"/>
          <w:lang w:val="es-ES" w:eastAsia="es-ES"/>
        </w:rPr>
      </w:pPr>
    </w:p>
    <w:p w14:paraId="3511BB39" w14:textId="77777777" w:rsidR="00544F9A" w:rsidRPr="007E04A9" w:rsidRDefault="00544F9A" w:rsidP="00544F9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QUINTO</w:t>
      </w:r>
      <w:r w:rsidRPr="007E04A9">
        <w:rPr>
          <w:rFonts w:ascii="Palatino Linotype" w:eastAsia="Palatino Linotype" w:hAnsi="Palatino Linotype" w:cs="Palatino Linotype"/>
          <w:b/>
          <w:color w:val="000000"/>
        </w:rPr>
        <w:t xml:space="preserve">. </w:t>
      </w:r>
      <w:r w:rsidRPr="000E5968">
        <w:rPr>
          <w:rFonts w:ascii="Palatino Linotype" w:eastAsia="Palatino Linotype" w:hAnsi="Palatino Linotype" w:cs="Palatino Linotype"/>
          <w:b/>
          <w:color w:val="000000"/>
          <w:sz w:val="28"/>
        </w:rPr>
        <w:t>Estudio y resolución del asunto.</w:t>
      </w:r>
      <w:r w:rsidRPr="000E5968">
        <w:rPr>
          <w:rFonts w:ascii="Palatino Linotype" w:eastAsia="Palatino Linotype" w:hAnsi="Palatino Linotype" w:cs="Palatino Linotype"/>
          <w:color w:val="000000"/>
          <w:sz w:val="28"/>
        </w:rPr>
        <w:t xml:space="preserve"> </w:t>
      </w:r>
    </w:p>
    <w:p w14:paraId="04483B33" w14:textId="77777777" w:rsidR="00544F9A" w:rsidRPr="00FA29BE" w:rsidRDefault="00544F9A" w:rsidP="00544F9A">
      <w:pPr>
        <w:autoSpaceDE w:val="0"/>
        <w:autoSpaceDN w:val="0"/>
        <w:adjustRightInd w:val="0"/>
        <w:spacing w:line="360" w:lineRule="auto"/>
        <w:jc w:val="both"/>
        <w:rPr>
          <w:rFonts w:ascii="Palatino Linotype" w:hAnsi="Palatino Linotype" w:cs="Arial"/>
        </w:rPr>
      </w:pPr>
      <w:r w:rsidRPr="00FA29BE">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213BD8F" w14:textId="77777777" w:rsidR="00544F9A" w:rsidRDefault="00544F9A" w:rsidP="00544F9A">
      <w:pPr>
        <w:spacing w:line="360" w:lineRule="auto"/>
        <w:jc w:val="both"/>
        <w:textAlignment w:val="baseline"/>
        <w:rPr>
          <w:rFonts w:ascii="Palatino Linotype" w:hAnsi="Palatino Linotype" w:cs="Arial"/>
        </w:rPr>
      </w:pPr>
    </w:p>
    <w:p w14:paraId="2A5C1355" w14:textId="77777777" w:rsidR="0042026E" w:rsidRPr="00AF04AB" w:rsidRDefault="0042026E" w:rsidP="0042026E">
      <w:pPr>
        <w:spacing w:line="360" w:lineRule="auto"/>
        <w:jc w:val="both"/>
        <w:rPr>
          <w:rFonts w:ascii="Palatino Linotype" w:hAnsi="Palatino Linotype"/>
        </w:rPr>
      </w:pPr>
      <w:r w:rsidRPr="00AF04AB">
        <w:rPr>
          <w:rFonts w:ascii="Palatino Linotype" w:hAnsi="Palatino Linotype"/>
        </w:rPr>
        <w:lastRenderedPageBreak/>
        <w:t xml:space="preserve">En primera instancia, al referirnos al acto impugnado por el Recurrente, concatenado con los motivos o razones de inconformidad emitidos, se distingue que se adolece, de forma toral, de </w:t>
      </w:r>
      <w:r w:rsidRPr="00AF04AB">
        <w:rPr>
          <w:rFonts w:ascii="Palatino Linotype" w:hAnsi="Palatino Linotype"/>
          <w:b/>
        </w:rPr>
        <w:t>la entrega de información incompleta</w:t>
      </w:r>
      <w:r w:rsidRPr="00AF04AB">
        <w:rPr>
          <w:rFonts w:ascii="Palatino Linotype" w:hAnsi="Palatino Linotype"/>
        </w:rPr>
        <w:t xml:space="preserve">, actualizando con ello lo establecido en la </w:t>
      </w:r>
      <w:r w:rsidRPr="00AF04AB">
        <w:rPr>
          <w:rFonts w:ascii="Palatino Linotype" w:hAnsi="Palatino Linotype"/>
          <w:b/>
        </w:rPr>
        <w:t>fracción V</w:t>
      </w:r>
      <w:r w:rsidRPr="00AF04AB">
        <w:rPr>
          <w:rFonts w:ascii="Palatino Linotype" w:hAnsi="Palatino Linotype"/>
        </w:rPr>
        <w:t xml:space="preserve">, </w:t>
      </w:r>
      <w:r w:rsidRPr="00AF04AB">
        <w:rPr>
          <w:rFonts w:ascii="Palatino Linotype" w:hAnsi="Palatino Linotype"/>
          <w:b/>
        </w:rPr>
        <w:t>del artículo 179</w:t>
      </w:r>
      <w:r w:rsidRPr="00AF04AB">
        <w:rPr>
          <w:rFonts w:ascii="Palatino Linotype" w:hAnsi="Palatino Linotype"/>
        </w:rPr>
        <w:t>, de la Ley de Transparencia y Acceso a la Información Pública del Estado de México y Municipios, resultando procedente la interposición del recurso de revisión cuando no se dé respuesta completa a una solicitud de información.</w:t>
      </w:r>
    </w:p>
    <w:p w14:paraId="295E6B70" w14:textId="77777777" w:rsidR="00544F9A" w:rsidRPr="007E04A9" w:rsidRDefault="00544F9A" w:rsidP="00544F9A">
      <w:pPr>
        <w:widowControl w:val="0"/>
        <w:autoSpaceDE w:val="0"/>
        <w:autoSpaceDN w:val="0"/>
        <w:adjustRightInd w:val="0"/>
        <w:spacing w:line="360" w:lineRule="auto"/>
        <w:contextualSpacing/>
        <w:jc w:val="both"/>
        <w:rPr>
          <w:rFonts w:ascii="Palatino Linotype" w:hAnsi="Palatino Linotype" w:cs="Arial"/>
        </w:rPr>
      </w:pPr>
    </w:p>
    <w:p w14:paraId="264C6D13" w14:textId="77777777" w:rsidR="00544F9A" w:rsidRDefault="0042026E" w:rsidP="00544F9A">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Cs/>
          <w:color w:val="000000"/>
        </w:rPr>
      </w:pPr>
      <w:r w:rsidRPr="00AF04AB">
        <w:rPr>
          <w:rFonts w:ascii="Palatino Linotype" w:hAnsi="Palatino Linotype"/>
        </w:rPr>
        <w:t xml:space="preserve">En este tenor, de forma objetiva al desentrañar la solicitud de información primigenia con folio </w:t>
      </w:r>
      <w:r w:rsidRPr="0042026E">
        <w:rPr>
          <w:rFonts w:ascii="Palatino Linotype" w:hAnsi="Palatino Linotype"/>
          <w:b/>
        </w:rPr>
        <w:t>00070/HUEHUETO/IP/2022</w:t>
      </w:r>
      <w:r w:rsidR="00544F9A" w:rsidRPr="00DB716D">
        <w:rPr>
          <w:rFonts w:ascii="Palatino Linotype" w:eastAsia="Palatino Linotype" w:hAnsi="Palatino Linotype" w:cs="Palatino Linotype"/>
          <w:color w:val="000000"/>
        </w:rPr>
        <w:t xml:space="preserve">, el particular </w:t>
      </w:r>
      <w:r>
        <w:rPr>
          <w:rFonts w:ascii="Palatino Linotype" w:eastAsia="Palatino Linotype" w:hAnsi="Palatino Linotype" w:cs="Palatino Linotype"/>
          <w:color w:val="000000"/>
        </w:rPr>
        <w:t xml:space="preserve">peticiono </w:t>
      </w:r>
      <w:r w:rsidR="00544F9A" w:rsidRPr="007E04A9">
        <w:rPr>
          <w:rFonts w:ascii="Palatino Linotype" w:eastAsia="Palatino Linotype" w:hAnsi="Palatino Linotype" w:cs="Palatino Linotype"/>
          <w:color w:val="000000"/>
        </w:rPr>
        <w:t xml:space="preserve">al </w:t>
      </w:r>
      <w:r w:rsidR="00544F9A" w:rsidRPr="007E04A9">
        <w:rPr>
          <w:rFonts w:ascii="Palatino Linotype" w:eastAsia="Palatino Linotype" w:hAnsi="Palatino Linotype" w:cs="Palatino Linotype"/>
          <w:b/>
          <w:color w:val="000000"/>
        </w:rPr>
        <w:t xml:space="preserve">Sujeto Obligado, </w:t>
      </w:r>
      <w:r w:rsidR="00544F9A" w:rsidRPr="007E04A9">
        <w:rPr>
          <w:rFonts w:ascii="Palatino Linotype" w:eastAsia="Palatino Linotype" w:hAnsi="Palatino Linotype" w:cs="Palatino Linotype"/>
          <w:bCs/>
          <w:color w:val="000000"/>
        </w:rPr>
        <w:t>lo siguiente:</w:t>
      </w:r>
    </w:p>
    <w:p w14:paraId="5D012D05" w14:textId="77777777" w:rsidR="00544F9A" w:rsidRPr="007E04A9" w:rsidRDefault="00544F9A" w:rsidP="00544F9A">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Cs/>
          <w:color w:val="000000"/>
        </w:rPr>
      </w:pPr>
    </w:p>
    <w:p w14:paraId="1128FEB9" w14:textId="77777777" w:rsidR="00544F9A" w:rsidRDefault="00544F9A" w:rsidP="00544F9A">
      <w:pPr>
        <w:ind w:left="851" w:right="901"/>
        <w:jc w:val="both"/>
        <w:rPr>
          <w:i/>
        </w:rPr>
      </w:pPr>
      <w:r>
        <w:rPr>
          <w:rFonts w:ascii="Palatino Linotype" w:eastAsia="Palatino Linotype" w:hAnsi="Palatino Linotype" w:cs="Palatino Linotype"/>
          <w:i/>
          <w:color w:val="000000"/>
          <w:sz w:val="22"/>
          <w:szCs w:val="22"/>
        </w:rPr>
        <w:t>“</w:t>
      </w:r>
      <w:r w:rsidRPr="008D20ED">
        <w:rPr>
          <w:rFonts w:ascii="Palatino Linotype" w:eastAsia="Palatino Linotype" w:hAnsi="Palatino Linotype" w:cs="Palatino Linotype"/>
          <w:i/>
          <w:color w:val="000000"/>
          <w:sz w:val="22"/>
          <w:szCs w:val="22"/>
        </w:rPr>
        <w:t>Solicito el directorio de todos los servidores públicos a partir de Jefe de Área y hasta el Presidente Municipal, en el que se incluya nombre del servidor público, cargo o nombramiento oficial asignado, nivel del puesto en la estructura orgánica, fecha de alta en el cargo, número telefónico y extensión, domicilio para recibir correspondencia y direcció</w:t>
      </w:r>
      <w:r>
        <w:rPr>
          <w:rFonts w:ascii="Palatino Linotype" w:eastAsia="Palatino Linotype" w:hAnsi="Palatino Linotype" w:cs="Palatino Linotype"/>
          <w:i/>
          <w:color w:val="000000"/>
          <w:sz w:val="22"/>
          <w:szCs w:val="22"/>
        </w:rPr>
        <w:t>n de correo electrónico oficial</w:t>
      </w:r>
      <w:r>
        <w:rPr>
          <w:i/>
        </w:rPr>
        <w:t>.”</w:t>
      </w:r>
    </w:p>
    <w:p w14:paraId="6CC0B3E1" w14:textId="77777777" w:rsidR="0042026E" w:rsidRDefault="0042026E" w:rsidP="0042026E">
      <w:pPr>
        <w:ind w:right="901"/>
        <w:jc w:val="both"/>
        <w:rPr>
          <w:rFonts w:ascii="Palatino Linotype" w:eastAsia="Palatino Linotype" w:hAnsi="Palatino Linotype" w:cs="Palatino Linotype"/>
          <w:i/>
          <w:color w:val="000000"/>
          <w:sz w:val="22"/>
          <w:szCs w:val="22"/>
        </w:rPr>
      </w:pPr>
    </w:p>
    <w:p w14:paraId="37C1B32D" w14:textId="77777777" w:rsidR="001B2EFA" w:rsidRPr="00AF04AB" w:rsidRDefault="001B2EFA" w:rsidP="001B2EFA">
      <w:pPr>
        <w:widowControl w:val="0"/>
        <w:tabs>
          <w:tab w:val="left" w:pos="1701"/>
        </w:tabs>
        <w:autoSpaceDE w:val="0"/>
        <w:autoSpaceDN w:val="0"/>
        <w:adjustRightInd w:val="0"/>
        <w:spacing w:line="360" w:lineRule="auto"/>
        <w:jc w:val="both"/>
        <w:rPr>
          <w:rFonts w:ascii="Palatino Linotype" w:hAnsi="Palatino Linotype"/>
        </w:rPr>
      </w:pPr>
      <w:r w:rsidRPr="00AF04AB">
        <w:rPr>
          <w:rFonts w:ascii="Palatino Linotype" w:hAnsi="Palatino Linotype"/>
        </w:rPr>
        <w:t xml:space="preserve">De las constancias que obran en el expediente electrónico del </w:t>
      </w:r>
      <w:r w:rsidRPr="00AF04AB">
        <w:rPr>
          <w:rFonts w:ascii="Palatino Linotype" w:hAnsi="Palatino Linotype"/>
          <w:color w:val="222222"/>
          <w:shd w:val="clear" w:color="auto" w:fill="FFFFFF"/>
        </w:rPr>
        <w:t>Sistema de Acceso a la Información Mexiquense (</w:t>
      </w:r>
      <w:r w:rsidRPr="00AF04AB">
        <w:rPr>
          <w:rFonts w:ascii="Palatino Linotype" w:hAnsi="Palatino Linotype"/>
        </w:rPr>
        <w:t xml:space="preserve">SAIMEX), se puede advertir que en fecha </w:t>
      </w:r>
      <w:r>
        <w:rPr>
          <w:rFonts w:ascii="Palatino Linotype" w:hAnsi="Palatino Linotype"/>
        </w:rPr>
        <w:t xml:space="preserve">doce de septiembre </w:t>
      </w:r>
      <w:r w:rsidRPr="00AF04AB">
        <w:rPr>
          <w:rFonts w:ascii="Palatino Linotype" w:hAnsi="Palatino Linotype"/>
        </w:rPr>
        <w:t>de dos mil veintidós, el</w:t>
      </w:r>
      <w:r w:rsidRPr="00AF04AB">
        <w:rPr>
          <w:rFonts w:ascii="Palatino Linotype" w:hAnsi="Palatino Linotype"/>
          <w:b/>
        </w:rPr>
        <w:t xml:space="preserve"> Sujeto Obligado </w:t>
      </w:r>
      <w:r w:rsidRPr="00AF04AB">
        <w:rPr>
          <w:rFonts w:ascii="Palatino Linotype" w:hAnsi="Palatino Linotype"/>
        </w:rPr>
        <w:t>emitió</w:t>
      </w:r>
      <w:r w:rsidRPr="00AF04AB">
        <w:rPr>
          <w:rFonts w:ascii="Palatino Linotype" w:hAnsi="Palatino Linotype"/>
          <w:b/>
        </w:rPr>
        <w:t xml:space="preserve"> </w:t>
      </w:r>
      <w:r w:rsidRPr="00AF04AB">
        <w:rPr>
          <w:rFonts w:ascii="Palatino Linotype" w:hAnsi="Palatino Linotype"/>
        </w:rPr>
        <w:t xml:space="preserve">su respuesta al cumplimiento de la resolución </w:t>
      </w:r>
      <w:bookmarkStart w:id="2" w:name="_Hlk106103654"/>
      <w:r>
        <w:rPr>
          <w:rFonts w:ascii="Palatino Linotype" w:hAnsi="Palatino Linotype"/>
          <w:b/>
        </w:rPr>
        <w:t>10335</w:t>
      </w:r>
      <w:r w:rsidRPr="00AF04AB">
        <w:rPr>
          <w:rFonts w:ascii="Palatino Linotype" w:hAnsi="Palatino Linotype"/>
          <w:b/>
        </w:rPr>
        <w:t>/INFOEM/IP/RR/2022</w:t>
      </w:r>
      <w:bookmarkEnd w:id="2"/>
      <w:r w:rsidRPr="00AF04AB">
        <w:rPr>
          <w:rFonts w:ascii="Palatino Linotype" w:hAnsi="Palatino Linotype"/>
        </w:rPr>
        <w:t>, de conformidad con lo siguiente:</w:t>
      </w:r>
    </w:p>
    <w:p w14:paraId="1D03A9AE" w14:textId="77777777" w:rsidR="0042026E" w:rsidRDefault="001B2EFA" w:rsidP="001B2EFA">
      <w:pPr>
        <w:ind w:left="567" w:right="132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1B2EFA">
        <w:rPr>
          <w:rFonts w:ascii="Palatino Linotype" w:eastAsia="Palatino Linotype" w:hAnsi="Palatino Linotype" w:cs="Palatino Linotype"/>
          <w:i/>
          <w:color w:val="000000"/>
          <w:sz w:val="22"/>
          <w:szCs w:val="22"/>
        </w:rPr>
        <w:t xml:space="preserve">Sirva este el medio para enviarle un cordial saludo, así mismo cumplimentando la resolución del </w:t>
      </w:r>
      <w:proofErr w:type="spellStart"/>
      <w:r w:rsidRPr="001B2EFA">
        <w:rPr>
          <w:rFonts w:ascii="Palatino Linotype" w:eastAsia="Palatino Linotype" w:hAnsi="Palatino Linotype" w:cs="Palatino Linotype"/>
          <w:i/>
          <w:color w:val="000000"/>
          <w:sz w:val="22"/>
          <w:szCs w:val="22"/>
        </w:rPr>
        <w:t>Recuso</w:t>
      </w:r>
      <w:proofErr w:type="spellEnd"/>
      <w:r w:rsidRPr="001B2EFA">
        <w:rPr>
          <w:rFonts w:ascii="Palatino Linotype" w:eastAsia="Palatino Linotype" w:hAnsi="Palatino Linotype" w:cs="Palatino Linotype"/>
          <w:i/>
          <w:color w:val="000000"/>
          <w:sz w:val="22"/>
          <w:szCs w:val="22"/>
        </w:rPr>
        <w:t xml:space="preserve"> de Revisión 010335/INFOEM/IP/RR/2022, envió a /usted el Directorio en formato PDF, Cumplimentando así la solicitud de información 00070/HUEHUETO/IP/2022.</w:t>
      </w:r>
      <w:r>
        <w:rPr>
          <w:rFonts w:ascii="Palatino Linotype" w:eastAsia="Palatino Linotype" w:hAnsi="Palatino Linotype" w:cs="Palatino Linotype"/>
          <w:i/>
          <w:color w:val="000000"/>
          <w:sz w:val="22"/>
          <w:szCs w:val="22"/>
        </w:rPr>
        <w:t>”</w:t>
      </w:r>
    </w:p>
    <w:p w14:paraId="30913401" w14:textId="77777777" w:rsidR="001B2EFA" w:rsidRDefault="001B2EFA" w:rsidP="001B2EFA">
      <w:pPr>
        <w:ind w:left="567" w:right="1324"/>
        <w:jc w:val="both"/>
        <w:rPr>
          <w:rFonts w:ascii="Palatino Linotype" w:eastAsia="Palatino Linotype" w:hAnsi="Palatino Linotype" w:cs="Palatino Linotype"/>
          <w:i/>
          <w:color w:val="000000"/>
          <w:sz w:val="22"/>
          <w:szCs w:val="22"/>
        </w:rPr>
      </w:pPr>
    </w:p>
    <w:p w14:paraId="4D84E241" w14:textId="77777777" w:rsidR="001B2EFA" w:rsidRDefault="001B2EFA" w:rsidP="001B2EFA">
      <w:pPr>
        <w:ind w:right="49"/>
        <w:jc w:val="both"/>
        <w:rPr>
          <w:rFonts w:ascii="Palatino Linotype" w:eastAsia="Palatino Linotype" w:hAnsi="Palatino Linotype" w:cs="Palatino Linotype"/>
          <w:color w:val="000000"/>
          <w:szCs w:val="22"/>
        </w:rPr>
      </w:pPr>
      <w:r>
        <w:rPr>
          <w:rFonts w:ascii="Palatino Linotype" w:eastAsia="Palatino Linotype" w:hAnsi="Palatino Linotype" w:cs="Palatino Linotype"/>
          <w:color w:val="000000"/>
          <w:szCs w:val="22"/>
        </w:rPr>
        <w:t xml:space="preserve">Adicionalmente el </w:t>
      </w:r>
      <w:r>
        <w:rPr>
          <w:rFonts w:ascii="Palatino Linotype" w:eastAsia="Palatino Linotype" w:hAnsi="Palatino Linotype" w:cs="Palatino Linotype"/>
          <w:b/>
          <w:color w:val="000000"/>
          <w:szCs w:val="22"/>
        </w:rPr>
        <w:t xml:space="preserve">Sujeto Obligado </w:t>
      </w:r>
      <w:r>
        <w:rPr>
          <w:rFonts w:ascii="Palatino Linotype" w:eastAsia="Palatino Linotype" w:hAnsi="Palatino Linotype" w:cs="Palatino Linotype"/>
          <w:color w:val="000000"/>
          <w:szCs w:val="22"/>
        </w:rPr>
        <w:t xml:space="preserve">adjunto el archivo electrónico </w:t>
      </w:r>
    </w:p>
    <w:p w14:paraId="7DE8B3EC" w14:textId="77777777" w:rsidR="001B2EFA" w:rsidRPr="00DC03FA" w:rsidRDefault="001B2EFA" w:rsidP="001B2EFA">
      <w:pPr>
        <w:pStyle w:val="Prrafodelista"/>
        <w:numPr>
          <w:ilvl w:val="0"/>
          <w:numId w:val="8"/>
        </w:numPr>
        <w:ind w:right="49"/>
        <w:jc w:val="both"/>
        <w:rPr>
          <w:rFonts w:ascii="Palatino Linotype" w:eastAsia="Palatino Linotype" w:hAnsi="Palatino Linotype" w:cs="Palatino Linotype"/>
          <w:b/>
          <w:i/>
          <w:color w:val="000000"/>
          <w:szCs w:val="22"/>
        </w:rPr>
      </w:pPr>
      <w:r w:rsidRPr="001B2EFA">
        <w:rPr>
          <w:rFonts w:ascii="Palatino Linotype" w:eastAsia="Palatino Linotype" w:hAnsi="Palatino Linotype" w:cs="Palatino Linotype"/>
          <w:b/>
          <w:i/>
          <w:color w:val="000000"/>
          <w:szCs w:val="22"/>
        </w:rPr>
        <w:lastRenderedPageBreak/>
        <w:t>“DIRECTORIO OFICIAL (HUEHUETOCA) SOLICITUD DE INFORMACION .</w:t>
      </w:r>
      <w:proofErr w:type="spellStart"/>
      <w:r w:rsidRPr="001B2EFA">
        <w:rPr>
          <w:rFonts w:ascii="Palatino Linotype" w:eastAsia="Palatino Linotype" w:hAnsi="Palatino Linotype" w:cs="Palatino Linotype"/>
          <w:b/>
          <w:i/>
          <w:color w:val="000000"/>
          <w:szCs w:val="22"/>
        </w:rPr>
        <w:t>pdf</w:t>
      </w:r>
      <w:proofErr w:type="spellEnd"/>
      <w:r w:rsidRPr="001B2EFA">
        <w:rPr>
          <w:rFonts w:ascii="Palatino Linotype" w:eastAsia="Palatino Linotype" w:hAnsi="Palatino Linotype" w:cs="Palatino Linotype"/>
          <w:b/>
          <w:i/>
          <w:color w:val="000000"/>
          <w:szCs w:val="22"/>
        </w:rPr>
        <w:t>”</w:t>
      </w:r>
      <w:r>
        <w:rPr>
          <w:rFonts w:ascii="Palatino Linotype" w:eastAsia="Palatino Linotype" w:hAnsi="Palatino Linotype" w:cs="Palatino Linotype"/>
          <w:b/>
          <w:i/>
          <w:color w:val="000000"/>
          <w:szCs w:val="22"/>
        </w:rPr>
        <w:t xml:space="preserve">: </w:t>
      </w:r>
      <w:r>
        <w:rPr>
          <w:rFonts w:ascii="Palatino Linotype" w:eastAsia="Palatino Linotype" w:hAnsi="Palatino Linotype" w:cs="Palatino Linotype"/>
          <w:color w:val="000000"/>
          <w:szCs w:val="22"/>
        </w:rPr>
        <w:t xml:space="preserve">consiste en un documento formato </w:t>
      </w:r>
      <w:proofErr w:type="spellStart"/>
      <w:r>
        <w:rPr>
          <w:rFonts w:ascii="Palatino Linotype" w:eastAsia="Palatino Linotype" w:hAnsi="Palatino Linotype" w:cs="Palatino Linotype"/>
          <w:color w:val="000000"/>
          <w:szCs w:val="22"/>
        </w:rPr>
        <w:t>pdf</w:t>
      </w:r>
      <w:proofErr w:type="spellEnd"/>
      <w:r w:rsidR="00DC03FA">
        <w:rPr>
          <w:rFonts w:ascii="Palatino Linotype" w:eastAsia="Palatino Linotype" w:hAnsi="Palatino Linotype" w:cs="Palatino Linotype"/>
          <w:color w:val="000000"/>
          <w:szCs w:val="22"/>
        </w:rPr>
        <w:t>, que contiene rubros como lo son: dependencia, profesión, nombre del servidor público, Cargo, domicilio, teléfono, correo electrónico.</w:t>
      </w:r>
    </w:p>
    <w:p w14:paraId="634B5C8B" w14:textId="77777777" w:rsidR="00DC03FA" w:rsidRPr="00DC03FA" w:rsidRDefault="00DC03FA" w:rsidP="00DC03FA">
      <w:pPr>
        <w:ind w:right="49"/>
        <w:jc w:val="both"/>
        <w:rPr>
          <w:rFonts w:ascii="Palatino Linotype" w:eastAsia="Palatino Linotype" w:hAnsi="Palatino Linotype" w:cs="Palatino Linotype"/>
          <w:b/>
          <w:i/>
          <w:color w:val="000000"/>
          <w:szCs w:val="22"/>
        </w:rPr>
      </w:pPr>
      <w:r>
        <w:rPr>
          <w:rFonts w:ascii="Palatino Linotype" w:eastAsia="Palatino Linotype" w:hAnsi="Palatino Linotype" w:cs="Palatino Linotype"/>
          <w:b/>
          <w:i/>
          <w:noProof/>
          <w:color w:val="000000"/>
          <w:szCs w:val="22"/>
        </w:rPr>
        <w:drawing>
          <wp:inline distT="0" distB="0" distL="0" distR="0" wp14:anchorId="3AD7CFF1" wp14:editId="04511557">
            <wp:extent cx="5791835" cy="32486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6C1FF3.tmp"/>
                    <pic:cNvPicPr/>
                  </pic:nvPicPr>
                  <pic:blipFill>
                    <a:blip r:embed="rId9">
                      <a:extLst>
                        <a:ext uri="{28A0092B-C50C-407E-A947-70E740481C1C}">
                          <a14:useLocalDpi xmlns:a14="http://schemas.microsoft.com/office/drawing/2010/main" val="0"/>
                        </a:ext>
                      </a:extLst>
                    </a:blip>
                    <a:stretch>
                      <a:fillRect/>
                    </a:stretch>
                  </pic:blipFill>
                  <pic:spPr>
                    <a:xfrm>
                      <a:off x="0" y="0"/>
                      <a:ext cx="5791835" cy="3248660"/>
                    </a:xfrm>
                    <a:prstGeom prst="rect">
                      <a:avLst/>
                    </a:prstGeom>
                  </pic:spPr>
                </pic:pic>
              </a:graphicData>
            </a:graphic>
          </wp:inline>
        </w:drawing>
      </w:r>
    </w:p>
    <w:p w14:paraId="5D2A2B6B" w14:textId="77777777" w:rsidR="001B2EFA" w:rsidRDefault="001B2EFA" w:rsidP="001B2EFA">
      <w:pPr>
        <w:pBdr>
          <w:top w:val="nil"/>
          <w:left w:val="nil"/>
          <w:bottom w:val="nil"/>
          <w:right w:val="nil"/>
          <w:between w:val="nil"/>
        </w:pBdr>
        <w:spacing w:line="360" w:lineRule="auto"/>
        <w:ind w:left="567" w:right="1324"/>
        <w:jc w:val="both"/>
        <w:rPr>
          <w:rFonts w:ascii="Palatino Linotype" w:eastAsia="Palatino Linotype" w:hAnsi="Palatino Linotype" w:cs="Palatino Linotype"/>
          <w:color w:val="000000"/>
        </w:rPr>
      </w:pPr>
    </w:p>
    <w:p w14:paraId="35D0896E" w14:textId="77777777" w:rsidR="00DC03FA" w:rsidRDefault="00DC03FA" w:rsidP="00DC03FA">
      <w:pPr>
        <w:pBdr>
          <w:top w:val="nil"/>
          <w:left w:val="nil"/>
          <w:bottom w:val="nil"/>
          <w:right w:val="nil"/>
          <w:between w:val="nil"/>
        </w:pBdr>
        <w:spacing w:line="360" w:lineRule="auto"/>
        <w:ind w:right="1324"/>
        <w:jc w:val="both"/>
        <w:rPr>
          <w:rFonts w:ascii="Palatino Linotype" w:eastAsia="Palatino Linotype" w:hAnsi="Palatino Linotype" w:cs="Palatino Linotype"/>
          <w:color w:val="000000"/>
        </w:rPr>
      </w:pPr>
    </w:p>
    <w:tbl>
      <w:tblPr>
        <w:tblStyle w:val="Tablaconcuadrcula"/>
        <w:tblW w:w="0" w:type="auto"/>
        <w:tblLook w:val="04A0" w:firstRow="1" w:lastRow="0" w:firstColumn="1" w:lastColumn="0" w:noHBand="0" w:noVBand="1"/>
      </w:tblPr>
      <w:tblGrid>
        <w:gridCol w:w="2859"/>
        <w:gridCol w:w="3276"/>
        <w:gridCol w:w="2976"/>
      </w:tblGrid>
      <w:tr w:rsidR="00DC03FA" w14:paraId="4035154A" w14:textId="77777777" w:rsidTr="000A322F">
        <w:tc>
          <w:tcPr>
            <w:tcW w:w="2920" w:type="dxa"/>
            <w:shd w:val="clear" w:color="auto" w:fill="D0CECE" w:themeFill="background2" w:themeFillShade="E6"/>
          </w:tcPr>
          <w:p w14:paraId="1C350779" w14:textId="77777777" w:rsidR="00DC03FA" w:rsidRPr="00DC03FA" w:rsidRDefault="00DC03FA" w:rsidP="00544F9A">
            <w:pPr>
              <w:spacing w:line="360" w:lineRule="auto"/>
              <w:jc w:val="both"/>
              <w:rPr>
                <w:rFonts w:ascii="Palatino Linotype" w:eastAsia="Palatino Linotype" w:hAnsi="Palatino Linotype" w:cs="Palatino Linotype"/>
                <w:b/>
                <w:i/>
                <w:color w:val="000000"/>
              </w:rPr>
            </w:pPr>
            <w:r w:rsidRPr="00DC03FA">
              <w:rPr>
                <w:rFonts w:ascii="Palatino Linotype" w:eastAsia="Palatino Linotype" w:hAnsi="Palatino Linotype" w:cs="Palatino Linotype"/>
                <w:b/>
                <w:i/>
                <w:color w:val="000000"/>
              </w:rPr>
              <w:t xml:space="preserve">Solicitud </w:t>
            </w:r>
          </w:p>
        </w:tc>
        <w:tc>
          <w:tcPr>
            <w:tcW w:w="3276" w:type="dxa"/>
            <w:shd w:val="clear" w:color="auto" w:fill="D0CECE" w:themeFill="background2" w:themeFillShade="E6"/>
          </w:tcPr>
          <w:p w14:paraId="396C5D83" w14:textId="77777777" w:rsidR="00DC03FA" w:rsidRPr="00DC03FA" w:rsidRDefault="00DC03FA" w:rsidP="00544F9A">
            <w:pP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R</w:t>
            </w:r>
            <w:r w:rsidRPr="00DC03FA">
              <w:rPr>
                <w:rFonts w:ascii="Palatino Linotype" w:eastAsia="Palatino Linotype" w:hAnsi="Palatino Linotype" w:cs="Palatino Linotype"/>
                <w:b/>
                <w:i/>
                <w:color w:val="000000"/>
              </w:rPr>
              <w:t>espuesta</w:t>
            </w:r>
          </w:p>
        </w:tc>
        <w:tc>
          <w:tcPr>
            <w:tcW w:w="2915" w:type="dxa"/>
            <w:shd w:val="clear" w:color="auto" w:fill="D0CECE" w:themeFill="background2" w:themeFillShade="E6"/>
          </w:tcPr>
          <w:p w14:paraId="0D4C390B" w14:textId="77777777" w:rsidR="00DC03FA" w:rsidRPr="00DC03FA" w:rsidRDefault="00DC03FA" w:rsidP="00544F9A">
            <w:pPr>
              <w:spacing w:line="360" w:lineRule="auto"/>
              <w:jc w:val="both"/>
              <w:rPr>
                <w:rFonts w:ascii="Palatino Linotype" w:eastAsia="Palatino Linotype" w:hAnsi="Palatino Linotype" w:cs="Palatino Linotype"/>
                <w:b/>
                <w:i/>
                <w:color w:val="000000"/>
              </w:rPr>
            </w:pPr>
            <w:r w:rsidRPr="00DC03FA">
              <w:rPr>
                <w:rFonts w:ascii="Palatino Linotype" w:eastAsia="Palatino Linotype" w:hAnsi="Palatino Linotype" w:cs="Palatino Linotype"/>
                <w:b/>
                <w:i/>
                <w:color w:val="000000"/>
              </w:rPr>
              <w:t xml:space="preserve">Cumplimiento </w:t>
            </w:r>
          </w:p>
        </w:tc>
      </w:tr>
      <w:tr w:rsidR="000A322F" w14:paraId="3E01101E" w14:textId="77777777" w:rsidTr="000A322F">
        <w:trPr>
          <w:trHeight w:val="2712"/>
        </w:trPr>
        <w:tc>
          <w:tcPr>
            <w:tcW w:w="2920" w:type="dxa"/>
            <w:tcBorders>
              <w:bottom w:val="nil"/>
            </w:tcBorders>
          </w:tcPr>
          <w:p w14:paraId="4F7E9DDC" w14:textId="77777777" w:rsidR="000A322F" w:rsidRDefault="000A322F" w:rsidP="000A322F">
            <w:pP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d</w:t>
            </w:r>
            <w:r w:rsidRPr="008D20ED">
              <w:rPr>
                <w:rFonts w:ascii="Palatino Linotype" w:eastAsia="Palatino Linotype" w:hAnsi="Palatino Linotype" w:cs="Palatino Linotype"/>
                <w:i/>
                <w:color w:val="000000"/>
                <w:sz w:val="22"/>
                <w:szCs w:val="22"/>
              </w:rPr>
              <w:t>irectorio de todos los servidores públicos a partir de Jefe de Área y hasta el Presidente Municipal, en el que se incluya</w:t>
            </w:r>
            <w:r>
              <w:rPr>
                <w:rFonts w:ascii="Palatino Linotype" w:eastAsia="Palatino Linotype" w:hAnsi="Palatino Linotype" w:cs="Palatino Linotype"/>
                <w:i/>
                <w:color w:val="000000"/>
                <w:sz w:val="22"/>
                <w:szCs w:val="22"/>
              </w:rPr>
              <w:t>:</w:t>
            </w:r>
          </w:p>
          <w:p w14:paraId="477AE2EE" w14:textId="77777777" w:rsidR="000A322F" w:rsidRPr="00EF0A08" w:rsidRDefault="000A322F" w:rsidP="000A322F">
            <w:pPr>
              <w:pStyle w:val="Prrafodelista"/>
              <w:spacing w:line="360" w:lineRule="auto"/>
              <w:ind w:left="164"/>
              <w:jc w:val="both"/>
              <w:rPr>
                <w:rFonts w:ascii="Palatino Linotype" w:eastAsia="Palatino Linotype" w:hAnsi="Palatino Linotype" w:cs="Palatino Linotype"/>
                <w:color w:val="000000"/>
              </w:rPr>
            </w:pPr>
          </w:p>
        </w:tc>
        <w:tc>
          <w:tcPr>
            <w:tcW w:w="3276" w:type="dxa"/>
            <w:vMerge w:val="restart"/>
          </w:tcPr>
          <w:p w14:paraId="50608E6A" w14:textId="77777777" w:rsidR="000A322F" w:rsidRDefault="000A322F" w:rsidP="000A322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35AC5457" wp14:editId="2F2C6E1D">
                  <wp:extent cx="1743318" cy="25911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6CE870.tmp"/>
                          <pic:cNvPicPr/>
                        </pic:nvPicPr>
                        <pic:blipFill>
                          <a:blip r:embed="rId10">
                            <a:extLst>
                              <a:ext uri="{28A0092B-C50C-407E-A947-70E740481C1C}">
                                <a14:useLocalDpi xmlns:a14="http://schemas.microsoft.com/office/drawing/2010/main" val="0"/>
                              </a:ext>
                            </a:extLst>
                          </a:blip>
                          <a:stretch>
                            <a:fillRect/>
                          </a:stretch>
                        </pic:blipFill>
                        <pic:spPr>
                          <a:xfrm>
                            <a:off x="0" y="0"/>
                            <a:ext cx="1743318" cy="2591162"/>
                          </a:xfrm>
                          <a:prstGeom prst="rect">
                            <a:avLst/>
                          </a:prstGeom>
                        </pic:spPr>
                      </pic:pic>
                    </a:graphicData>
                  </a:graphic>
                </wp:inline>
              </w:drawing>
            </w:r>
          </w:p>
        </w:tc>
        <w:tc>
          <w:tcPr>
            <w:tcW w:w="2915" w:type="dxa"/>
            <w:vMerge w:val="restart"/>
          </w:tcPr>
          <w:p w14:paraId="23445D10" w14:textId="77777777" w:rsidR="000A322F" w:rsidRDefault="000A322F" w:rsidP="000A322F">
            <w:pP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Parcialmente</w:t>
            </w:r>
          </w:p>
          <w:p w14:paraId="10B2FF83" w14:textId="77777777" w:rsidR="000A322F" w:rsidRPr="00D46166" w:rsidRDefault="000A322F" w:rsidP="000A322F">
            <w:pPr>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directorio no fue entregado en términos del </w:t>
            </w:r>
            <w:r w:rsidRPr="00D46166">
              <w:rPr>
                <w:rFonts w:ascii="Palatino Linotype" w:eastAsia="Palatino Linotype" w:hAnsi="Palatino Linotype" w:cs="Palatino Linotype"/>
                <w:i/>
                <w:color w:val="000000"/>
              </w:rPr>
              <w:t xml:space="preserve">92 fracción VII, de la Ley de Transparencia y Acceso a la información Pública del Estado de México y </w:t>
            </w:r>
            <w:r w:rsidRPr="00D46166">
              <w:rPr>
                <w:rFonts w:ascii="Palatino Linotype" w:eastAsia="Palatino Linotype" w:hAnsi="Palatino Linotype" w:cs="Palatino Linotype"/>
                <w:i/>
                <w:color w:val="000000"/>
              </w:rPr>
              <w:lastRenderedPageBreak/>
              <w:t>Municipios</w:t>
            </w:r>
            <w:r>
              <w:rPr>
                <w:rFonts w:ascii="Palatino Linotype" w:eastAsia="Palatino Linotype" w:hAnsi="Palatino Linotype" w:cs="Palatino Linotype"/>
                <w:i/>
                <w:color w:val="000000"/>
              </w:rPr>
              <w:t xml:space="preserve">, en la respuesta de cumplimiento no incluye </w:t>
            </w:r>
            <w:r w:rsidRPr="00CE6828">
              <w:rPr>
                <w:rFonts w:ascii="Palatino Linotype" w:eastAsia="Palatino Linotype" w:hAnsi="Palatino Linotype" w:cs="Palatino Linotype"/>
                <w:i/>
                <w:color w:val="000000"/>
                <w:sz w:val="22"/>
                <w:szCs w:val="22"/>
              </w:rPr>
              <w:t xml:space="preserve">nivel del puesto en la estructura orgánica, </w:t>
            </w:r>
            <w:r>
              <w:rPr>
                <w:rFonts w:ascii="Palatino Linotype" w:eastAsia="Palatino Linotype" w:hAnsi="Palatino Linotype" w:cs="Palatino Linotype"/>
                <w:i/>
                <w:color w:val="000000"/>
                <w:sz w:val="22"/>
                <w:szCs w:val="22"/>
              </w:rPr>
              <w:t>la fecha de alta en el cargo…</w:t>
            </w:r>
          </w:p>
        </w:tc>
      </w:tr>
      <w:tr w:rsidR="000A322F" w14:paraId="153BB91A" w14:textId="77777777" w:rsidTr="000A322F">
        <w:tc>
          <w:tcPr>
            <w:tcW w:w="2920" w:type="dxa"/>
            <w:tcBorders>
              <w:top w:val="nil"/>
              <w:bottom w:val="nil"/>
            </w:tcBorders>
          </w:tcPr>
          <w:p w14:paraId="49D42C55" w14:textId="77777777" w:rsidR="000A322F" w:rsidRPr="00CE6828" w:rsidRDefault="000A322F" w:rsidP="000A322F">
            <w:pPr>
              <w:pStyle w:val="Prrafodelista"/>
              <w:numPr>
                <w:ilvl w:val="0"/>
                <w:numId w:val="9"/>
              </w:numPr>
              <w:spacing w:line="360" w:lineRule="auto"/>
              <w:ind w:left="164" w:hanging="273"/>
              <w:jc w:val="both"/>
              <w:rPr>
                <w:rFonts w:ascii="Palatino Linotype" w:eastAsia="Palatino Linotype" w:hAnsi="Palatino Linotype" w:cs="Palatino Linotype"/>
                <w:color w:val="000000"/>
              </w:rPr>
            </w:pPr>
            <w:r w:rsidRPr="00CE6828">
              <w:rPr>
                <w:rFonts w:ascii="Palatino Linotype" w:eastAsia="Palatino Linotype" w:hAnsi="Palatino Linotype" w:cs="Palatino Linotype"/>
                <w:i/>
                <w:color w:val="000000"/>
                <w:sz w:val="22"/>
                <w:szCs w:val="22"/>
              </w:rPr>
              <w:lastRenderedPageBreak/>
              <w:t xml:space="preserve">nombre del servidor público, </w:t>
            </w:r>
          </w:p>
        </w:tc>
        <w:tc>
          <w:tcPr>
            <w:tcW w:w="3276" w:type="dxa"/>
            <w:vMerge/>
          </w:tcPr>
          <w:p w14:paraId="6BB5A61F" w14:textId="77777777" w:rsidR="000A322F" w:rsidRDefault="000A322F" w:rsidP="000A322F">
            <w:pPr>
              <w:spacing w:line="360" w:lineRule="auto"/>
              <w:jc w:val="both"/>
              <w:rPr>
                <w:rFonts w:ascii="Palatino Linotype" w:eastAsia="Palatino Linotype" w:hAnsi="Palatino Linotype" w:cs="Palatino Linotype"/>
                <w:color w:val="000000"/>
              </w:rPr>
            </w:pPr>
          </w:p>
        </w:tc>
        <w:tc>
          <w:tcPr>
            <w:tcW w:w="2915" w:type="dxa"/>
            <w:vMerge/>
          </w:tcPr>
          <w:p w14:paraId="32B2ED05" w14:textId="77777777" w:rsidR="000A322F" w:rsidRDefault="000A322F" w:rsidP="000A322F">
            <w:pPr>
              <w:spacing w:line="360" w:lineRule="auto"/>
              <w:jc w:val="both"/>
              <w:rPr>
                <w:rFonts w:ascii="Palatino Linotype" w:eastAsia="Palatino Linotype" w:hAnsi="Palatino Linotype" w:cs="Palatino Linotype"/>
                <w:color w:val="000000"/>
              </w:rPr>
            </w:pPr>
          </w:p>
        </w:tc>
      </w:tr>
      <w:tr w:rsidR="000A322F" w14:paraId="1DFB1B97" w14:textId="77777777" w:rsidTr="000A322F">
        <w:tc>
          <w:tcPr>
            <w:tcW w:w="2920" w:type="dxa"/>
            <w:tcBorders>
              <w:top w:val="nil"/>
              <w:bottom w:val="nil"/>
            </w:tcBorders>
          </w:tcPr>
          <w:p w14:paraId="2F38DD95" w14:textId="77777777" w:rsidR="000A322F" w:rsidRPr="00CE6828" w:rsidRDefault="000A322F" w:rsidP="000A322F">
            <w:pPr>
              <w:pStyle w:val="Prrafodelista"/>
              <w:numPr>
                <w:ilvl w:val="0"/>
                <w:numId w:val="9"/>
              </w:numPr>
              <w:spacing w:line="360" w:lineRule="auto"/>
              <w:ind w:left="164" w:hanging="273"/>
              <w:jc w:val="both"/>
              <w:rPr>
                <w:rFonts w:ascii="Palatino Linotype" w:eastAsia="Palatino Linotype" w:hAnsi="Palatino Linotype" w:cs="Palatino Linotype"/>
                <w:color w:val="000000"/>
              </w:rPr>
            </w:pPr>
            <w:r w:rsidRPr="00CE6828">
              <w:rPr>
                <w:rFonts w:ascii="Palatino Linotype" w:eastAsia="Palatino Linotype" w:hAnsi="Palatino Linotype" w:cs="Palatino Linotype"/>
                <w:i/>
                <w:color w:val="000000"/>
                <w:sz w:val="22"/>
                <w:szCs w:val="22"/>
              </w:rPr>
              <w:t xml:space="preserve">cargo o nombramiento oficial asignado, </w:t>
            </w:r>
          </w:p>
        </w:tc>
        <w:tc>
          <w:tcPr>
            <w:tcW w:w="3276" w:type="dxa"/>
          </w:tcPr>
          <w:p w14:paraId="33996D61" w14:textId="77777777" w:rsidR="000A322F" w:rsidRDefault="000A322F" w:rsidP="000A322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56892693" wp14:editId="6699BFA6">
                  <wp:extent cx="1943100" cy="2657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6CFDD8.tmp"/>
                          <pic:cNvPicPr/>
                        </pic:nvPicPr>
                        <pic:blipFill>
                          <a:blip r:embed="rId11">
                            <a:extLst>
                              <a:ext uri="{28A0092B-C50C-407E-A947-70E740481C1C}">
                                <a14:useLocalDpi xmlns:a14="http://schemas.microsoft.com/office/drawing/2010/main" val="0"/>
                              </a:ext>
                            </a:extLst>
                          </a:blip>
                          <a:stretch>
                            <a:fillRect/>
                          </a:stretch>
                        </pic:blipFill>
                        <pic:spPr>
                          <a:xfrm>
                            <a:off x="0" y="0"/>
                            <a:ext cx="1943373" cy="2657848"/>
                          </a:xfrm>
                          <a:prstGeom prst="rect">
                            <a:avLst/>
                          </a:prstGeom>
                        </pic:spPr>
                      </pic:pic>
                    </a:graphicData>
                  </a:graphic>
                </wp:inline>
              </w:drawing>
            </w:r>
          </w:p>
        </w:tc>
        <w:tc>
          <w:tcPr>
            <w:tcW w:w="2915" w:type="dxa"/>
            <w:vMerge/>
          </w:tcPr>
          <w:p w14:paraId="2005EA52" w14:textId="77777777" w:rsidR="000A322F" w:rsidRDefault="000A322F" w:rsidP="000A322F">
            <w:pPr>
              <w:spacing w:line="360" w:lineRule="auto"/>
              <w:jc w:val="both"/>
              <w:rPr>
                <w:rFonts w:ascii="Palatino Linotype" w:eastAsia="Palatino Linotype" w:hAnsi="Palatino Linotype" w:cs="Palatino Linotype"/>
                <w:color w:val="000000"/>
              </w:rPr>
            </w:pPr>
          </w:p>
        </w:tc>
      </w:tr>
      <w:tr w:rsidR="000A322F" w14:paraId="4AF112B2" w14:textId="77777777" w:rsidTr="000A322F">
        <w:tc>
          <w:tcPr>
            <w:tcW w:w="2920" w:type="dxa"/>
            <w:tcBorders>
              <w:top w:val="nil"/>
              <w:bottom w:val="nil"/>
            </w:tcBorders>
          </w:tcPr>
          <w:p w14:paraId="455E347D" w14:textId="77777777" w:rsidR="000A322F" w:rsidRPr="00CE6828" w:rsidRDefault="000A322F" w:rsidP="000A322F">
            <w:pPr>
              <w:pStyle w:val="Prrafodelista"/>
              <w:numPr>
                <w:ilvl w:val="0"/>
                <w:numId w:val="9"/>
              </w:numPr>
              <w:spacing w:line="360" w:lineRule="auto"/>
              <w:ind w:left="164" w:hanging="273"/>
              <w:jc w:val="both"/>
              <w:rPr>
                <w:rFonts w:ascii="Palatino Linotype" w:eastAsia="Palatino Linotype" w:hAnsi="Palatino Linotype" w:cs="Palatino Linotype"/>
                <w:color w:val="000000"/>
              </w:rPr>
            </w:pPr>
            <w:r w:rsidRPr="00CE6828">
              <w:rPr>
                <w:rFonts w:ascii="Palatino Linotype" w:eastAsia="Palatino Linotype" w:hAnsi="Palatino Linotype" w:cs="Palatino Linotype"/>
                <w:i/>
                <w:color w:val="000000"/>
                <w:sz w:val="22"/>
                <w:szCs w:val="22"/>
              </w:rPr>
              <w:t xml:space="preserve">nivel del puesto en la estructura orgánica, </w:t>
            </w:r>
          </w:p>
        </w:tc>
        <w:tc>
          <w:tcPr>
            <w:tcW w:w="3276" w:type="dxa"/>
          </w:tcPr>
          <w:p w14:paraId="4A1087EF" w14:textId="77777777" w:rsidR="000A322F" w:rsidRDefault="000A322F" w:rsidP="000A322F">
            <w:pPr>
              <w:spacing w:line="360" w:lineRule="auto"/>
              <w:jc w:val="both"/>
              <w:rPr>
                <w:rFonts w:ascii="Palatino Linotype" w:eastAsia="Palatino Linotype" w:hAnsi="Palatino Linotype" w:cs="Palatino Linotype"/>
                <w:color w:val="000000"/>
              </w:rPr>
            </w:pPr>
          </w:p>
        </w:tc>
        <w:tc>
          <w:tcPr>
            <w:tcW w:w="2915" w:type="dxa"/>
            <w:vMerge/>
          </w:tcPr>
          <w:p w14:paraId="773BC492" w14:textId="77777777" w:rsidR="000A322F" w:rsidRDefault="000A322F" w:rsidP="000A322F">
            <w:pPr>
              <w:spacing w:line="360" w:lineRule="auto"/>
              <w:jc w:val="both"/>
              <w:rPr>
                <w:rFonts w:ascii="Palatino Linotype" w:eastAsia="Palatino Linotype" w:hAnsi="Palatino Linotype" w:cs="Palatino Linotype"/>
                <w:color w:val="000000"/>
              </w:rPr>
            </w:pPr>
          </w:p>
        </w:tc>
      </w:tr>
      <w:tr w:rsidR="000A322F" w14:paraId="07624DFA" w14:textId="77777777" w:rsidTr="000A322F">
        <w:tc>
          <w:tcPr>
            <w:tcW w:w="2920" w:type="dxa"/>
            <w:tcBorders>
              <w:top w:val="nil"/>
              <w:bottom w:val="nil"/>
            </w:tcBorders>
          </w:tcPr>
          <w:p w14:paraId="1D6701AB" w14:textId="77777777" w:rsidR="000A322F" w:rsidRPr="00CE6828" w:rsidRDefault="000A322F" w:rsidP="000A322F">
            <w:pPr>
              <w:pStyle w:val="Prrafodelista"/>
              <w:numPr>
                <w:ilvl w:val="0"/>
                <w:numId w:val="9"/>
              </w:numPr>
              <w:spacing w:line="360" w:lineRule="auto"/>
              <w:ind w:left="164" w:hanging="273"/>
              <w:jc w:val="both"/>
              <w:rPr>
                <w:rFonts w:ascii="Palatino Linotype" w:eastAsia="Palatino Linotype" w:hAnsi="Palatino Linotype" w:cs="Palatino Linotype"/>
                <w:color w:val="000000"/>
              </w:rPr>
            </w:pPr>
            <w:r w:rsidRPr="00CE6828">
              <w:rPr>
                <w:rFonts w:ascii="Palatino Linotype" w:eastAsia="Palatino Linotype" w:hAnsi="Palatino Linotype" w:cs="Palatino Linotype"/>
                <w:i/>
                <w:color w:val="000000"/>
                <w:sz w:val="22"/>
                <w:szCs w:val="22"/>
              </w:rPr>
              <w:t xml:space="preserve">fecha de alta en el cargo, </w:t>
            </w:r>
          </w:p>
        </w:tc>
        <w:tc>
          <w:tcPr>
            <w:tcW w:w="3276" w:type="dxa"/>
          </w:tcPr>
          <w:p w14:paraId="13B7D025" w14:textId="77777777" w:rsidR="000A322F" w:rsidRDefault="000A322F" w:rsidP="000A322F">
            <w:pPr>
              <w:spacing w:line="360" w:lineRule="auto"/>
              <w:jc w:val="both"/>
              <w:rPr>
                <w:rFonts w:ascii="Palatino Linotype" w:eastAsia="Palatino Linotype" w:hAnsi="Palatino Linotype" w:cs="Palatino Linotype"/>
                <w:color w:val="000000"/>
              </w:rPr>
            </w:pPr>
          </w:p>
        </w:tc>
        <w:tc>
          <w:tcPr>
            <w:tcW w:w="2915" w:type="dxa"/>
            <w:vMerge/>
          </w:tcPr>
          <w:p w14:paraId="0DB8D8D0" w14:textId="77777777" w:rsidR="000A322F" w:rsidRDefault="000A322F" w:rsidP="000A322F">
            <w:pPr>
              <w:spacing w:line="360" w:lineRule="auto"/>
              <w:jc w:val="both"/>
              <w:rPr>
                <w:rFonts w:ascii="Palatino Linotype" w:eastAsia="Palatino Linotype" w:hAnsi="Palatino Linotype" w:cs="Palatino Linotype"/>
                <w:color w:val="000000"/>
              </w:rPr>
            </w:pPr>
          </w:p>
        </w:tc>
      </w:tr>
      <w:tr w:rsidR="000A322F" w14:paraId="6CDC9836" w14:textId="77777777" w:rsidTr="000A322F">
        <w:tc>
          <w:tcPr>
            <w:tcW w:w="2920" w:type="dxa"/>
            <w:tcBorders>
              <w:top w:val="nil"/>
              <w:bottom w:val="nil"/>
            </w:tcBorders>
          </w:tcPr>
          <w:p w14:paraId="61561BF4" w14:textId="77777777" w:rsidR="000A322F" w:rsidRPr="00CE6828" w:rsidRDefault="000A322F" w:rsidP="000A322F">
            <w:pPr>
              <w:pStyle w:val="Prrafodelista"/>
              <w:numPr>
                <w:ilvl w:val="0"/>
                <w:numId w:val="9"/>
              </w:numPr>
              <w:spacing w:line="360" w:lineRule="auto"/>
              <w:ind w:left="164" w:hanging="273"/>
              <w:jc w:val="both"/>
              <w:rPr>
                <w:rFonts w:ascii="Palatino Linotype" w:eastAsia="Palatino Linotype" w:hAnsi="Palatino Linotype" w:cs="Palatino Linotype"/>
                <w:color w:val="000000"/>
              </w:rPr>
            </w:pPr>
            <w:r w:rsidRPr="00CE6828">
              <w:rPr>
                <w:rFonts w:ascii="Palatino Linotype" w:eastAsia="Palatino Linotype" w:hAnsi="Palatino Linotype" w:cs="Palatino Linotype"/>
                <w:i/>
                <w:color w:val="000000"/>
                <w:sz w:val="22"/>
                <w:szCs w:val="22"/>
              </w:rPr>
              <w:lastRenderedPageBreak/>
              <w:t xml:space="preserve">número telefónico y extensión, </w:t>
            </w:r>
          </w:p>
        </w:tc>
        <w:tc>
          <w:tcPr>
            <w:tcW w:w="3276" w:type="dxa"/>
          </w:tcPr>
          <w:p w14:paraId="3F7B38F5" w14:textId="77777777" w:rsidR="000A322F" w:rsidRDefault="000A322F" w:rsidP="000A322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335A32E0" wp14:editId="265E809C">
                  <wp:extent cx="1209844" cy="2962688"/>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6C211C.tmp"/>
                          <pic:cNvPicPr/>
                        </pic:nvPicPr>
                        <pic:blipFill>
                          <a:blip r:embed="rId12">
                            <a:extLst>
                              <a:ext uri="{28A0092B-C50C-407E-A947-70E740481C1C}">
                                <a14:useLocalDpi xmlns:a14="http://schemas.microsoft.com/office/drawing/2010/main" val="0"/>
                              </a:ext>
                            </a:extLst>
                          </a:blip>
                          <a:stretch>
                            <a:fillRect/>
                          </a:stretch>
                        </pic:blipFill>
                        <pic:spPr>
                          <a:xfrm>
                            <a:off x="0" y="0"/>
                            <a:ext cx="1209844" cy="2962688"/>
                          </a:xfrm>
                          <a:prstGeom prst="rect">
                            <a:avLst/>
                          </a:prstGeom>
                        </pic:spPr>
                      </pic:pic>
                    </a:graphicData>
                  </a:graphic>
                </wp:inline>
              </w:drawing>
            </w:r>
          </w:p>
        </w:tc>
        <w:tc>
          <w:tcPr>
            <w:tcW w:w="2915" w:type="dxa"/>
            <w:vMerge/>
          </w:tcPr>
          <w:p w14:paraId="7544D642" w14:textId="77777777" w:rsidR="000A322F" w:rsidRPr="000A322F" w:rsidRDefault="000A322F" w:rsidP="000A322F">
            <w:pPr>
              <w:spacing w:line="360" w:lineRule="auto"/>
              <w:jc w:val="both"/>
              <w:rPr>
                <w:rFonts w:ascii="Palatino Linotype" w:eastAsia="Palatino Linotype" w:hAnsi="Palatino Linotype" w:cs="Palatino Linotype"/>
                <w:i/>
                <w:color w:val="000000"/>
              </w:rPr>
            </w:pPr>
          </w:p>
        </w:tc>
      </w:tr>
      <w:tr w:rsidR="000A322F" w14:paraId="75C45E78" w14:textId="77777777" w:rsidTr="000A322F">
        <w:tc>
          <w:tcPr>
            <w:tcW w:w="2920" w:type="dxa"/>
            <w:tcBorders>
              <w:top w:val="nil"/>
              <w:bottom w:val="nil"/>
            </w:tcBorders>
          </w:tcPr>
          <w:p w14:paraId="65C841BB" w14:textId="77777777" w:rsidR="000A322F" w:rsidRDefault="000A322F" w:rsidP="000A322F">
            <w:pPr>
              <w:pStyle w:val="Prrafodelista"/>
              <w:numPr>
                <w:ilvl w:val="0"/>
                <w:numId w:val="9"/>
              </w:numPr>
              <w:ind w:left="164" w:hanging="284"/>
            </w:pPr>
            <w:r w:rsidRPr="00EF0A08">
              <w:rPr>
                <w:rFonts w:ascii="Palatino Linotype" w:eastAsia="Palatino Linotype" w:hAnsi="Palatino Linotype" w:cs="Palatino Linotype"/>
                <w:i/>
                <w:color w:val="000000"/>
                <w:sz w:val="22"/>
                <w:szCs w:val="22"/>
              </w:rPr>
              <w:t>domicilio para recibir correspondencia</w:t>
            </w:r>
          </w:p>
        </w:tc>
        <w:tc>
          <w:tcPr>
            <w:tcW w:w="3276" w:type="dxa"/>
          </w:tcPr>
          <w:p w14:paraId="4E8E9559" w14:textId="77777777" w:rsidR="000A322F" w:rsidRDefault="000A322F" w:rsidP="000A322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278B438" wp14:editId="3BA69020">
                  <wp:extent cx="990738" cy="29722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6CBC72.tmp"/>
                          <pic:cNvPicPr/>
                        </pic:nvPicPr>
                        <pic:blipFill>
                          <a:blip r:embed="rId13">
                            <a:extLst>
                              <a:ext uri="{28A0092B-C50C-407E-A947-70E740481C1C}">
                                <a14:useLocalDpi xmlns:a14="http://schemas.microsoft.com/office/drawing/2010/main" val="0"/>
                              </a:ext>
                            </a:extLst>
                          </a:blip>
                          <a:stretch>
                            <a:fillRect/>
                          </a:stretch>
                        </pic:blipFill>
                        <pic:spPr>
                          <a:xfrm>
                            <a:off x="0" y="0"/>
                            <a:ext cx="990738" cy="2972215"/>
                          </a:xfrm>
                          <a:prstGeom prst="rect">
                            <a:avLst/>
                          </a:prstGeom>
                        </pic:spPr>
                      </pic:pic>
                    </a:graphicData>
                  </a:graphic>
                </wp:inline>
              </w:drawing>
            </w:r>
          </w:p>
        </w:tc>
        <w:tc>
          <w:tcPr>
            <w:tcW w:w="2915" w:type="dxa"/>
          </w:tcPr>
          <w:p w14:paraId="4F045F2F" w14:textId="77777777" w:rsidR="000A322F" w:rsidRPr="000A322F" w:rsidRDefault="000A322F" w:rsidP="000A322F">
            <w:pPr>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domicilio se observa incompleto al estar cortado</w:t>
            </w:r>
          </w:p>
        </w:tc>
      </w:tr>
      <w:tr w:rsidR="000A322F" w14:paraId="0937126E" w14:textId="77777777" w:rsidTr="000A322F">
        <w:tc>
          <w:tcPr>
            <w:tcW w:w="2920" w:type="dxa"/>
            <w:tcBorders>
              <w:top w:val="nil"/>
              <w:bottom w:val="single" w:sz="4" w:space="0" w:color="auto"/>
            </w:tcBorders>
          </w:tcPr>
          <w:p w14:paraId="09691DFA" w14:textId="77777777" w:rsidR="000A322F" w:rsidRPr="00EF0A08" w:rsidRDefault="000A322F" w:rsidP="000A322F">
            <w:pPr>
              <w:pStyle w:val="Prrafodelista"/>
              <w:numPr>
                <w:ilvl w:val="0"/>
                <w:numId w:val="9"/>
              </w:numPr>
              <w:ind w:left="164" w:hanging="284"/>
              <w:rPr>
                <w:rFonts w:ascii="Palatino Linotype" w:eastAsia="Palatino Linotype" w:hAnsi="Palatino Linotype" w:cs="Palatino Linotype"/>
                <w:i/>
                <w:color w:val="000000"/>
                <w:sz w:val="22"/>
                <w:szCs w:val="22"/>
              </w:rPr>
            </w:pPr>
            <w:r w:rsidRPr="008D20ED">
              <w:rPr>
                <w:rFonts w:ascii="Palatino Linotype" w:eastAsia="Palatino Linotype" w:hAnsi="Palatino Linotype" w:cs="Palatino Linotype"/>
                <w:i/>
                <w:color w:val="000000"/>
                <w:sz w:val="22"/>
                <w:szCs w:val="22"/>
              </w:rPr>
              <w:lastRenderedPageBreak/>
              <w:t>y direcció</w:t>
            </w:r>
            <w:r>
              <w:rPr>
                <w:rFonts w:ascii="Palatino Linotype" w:eastAsia="Palatino Linotype" w:hAnsi="Palatino Linotype" w:cs="Palatino Linotype"/>
                <w:i/>
                <w:color w:val="000000"/>
                <w:sz w:val="22"/>
                <w:szCs w:val="22"/>
              </w:rPr>
              <w:t>n de correo electrónico oficial</w:t>
            </w:r>
          </w:p>
        </w:tc>
        <w:tc>
          <w:tcPr>
            <w:tcW w:w="3276" w:type="dxa"/>
          </w:tcPr>
          <w:p w14:paraId="20AFC761" w14:textId="77777777" w:rsidR="000A322F" w:rsidRDefault="000A322F" w:rsidP="000A322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FF3F5E9" wp14:editId="4D2DE720">
                  <wp:extent cx="1257475" cy="2991267"/>
                  <wp:effectExtent l="57150" t="19050" r="57150" b="952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6C938A.tmp"/>
                          <pic:cNvPicPr/>
                        </pic:nvPicPr>
                        <pic:blipFill>
                          <a:blip r:embed="rId14">
                            <a:extLst>
                              <a:ext uri="{28A0092B-C50C-407E-A947-70E740481C1C}">
                                <a14:useLocalDpi xmlns:a14="http://schemas.microsoft.com/office/drawing/2010/main" val="0"/>
                              </a:ext>
                            </a:extLst>
                          </a:blip>
                          <a:stretch>
                            <a:fillRect/>
                          </a:stretch>
                        </pic:blipFill>
                        <pic:spPr>
                          <a:xfrm>
                            <a:off x="0" y="0"/>
                            <a:ext cx="1257475" cy="2991267"/>
                          </a:xfrm>
                          <a:prstGeom prst="rect">
                            <a:avLst/>
                          </a:prstGeom>
                          <a:effectLst>
                            <a:outerShdw blurRad="50800" dist="38100" dir="5400000" algn="t" rotWithShape="0">
                              <a:prstClr val="black">
                                <a:alpha val="40000"/>
                              </a:prstClr>
                            </a:outerShdw>
                          </a:effectLst>
                        </pic:spPr>
                      </pic:pic>
                    </a:graphicData>
                  </a:graphic>
                </wp:inline>
              </w:drawing>
            </w:r>
          </w:p>
        </w:tc>
        <w:tc>
          <w:tcPr>
            <w:tcW w:w="2915" w:type="dxa"/>
          </w:tcPr>
          <w:p w14:paraId="128099A0" w14:textId="77777777" w:rsidR="000A322F" w:rsidRDefault="000A322F" w:rsidP="000A322F">
            <w:pPr>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 observan incompletas las direcciones de correo electrónico al estar cortado el documento, sin embargo, se logra apreciar que no son correos oficiales, se trata de una dirección electrónica que dirige a la página oficial del Municipio de Huehuetoca, tal como se muestra:</w:t>
            </w:r>
          </w:p>
          <w:p w14:paraId="6A924A3E" w14:textId="77777777" w:rsidR="000A322F" w:rsidRPr="000A322F" w:rsidRDefault="000A322F" w:rsidP="000A322F">
            <w:pPr>
              <w:jc w:val="both"/>
              <w:rPr>
                <w:rFonts w:ascii="Palatino Linotype" w:eastAsia="Palatino Linotype" w:hAnsi="Palatino Linotype" w:cs="Palatino Linotype"/>
                <w:i/>
                <w:color w:val="000000"/>
              </w:rPr>
            </w:pPr>
            <w:r>
              <w:rPr>
                <w:rFonts w:ascii="Palatino Linotype" w:eastAsia="Palatino Linotype" w:hAnsi="Palatino Linotype" w:cs="Palatino Linotype"/>
                <w:i/>
                <w:noProof/>
                <w:color w:val="000000"/>
              </w:rPr>
              <w:drawing>
                <wp:inline distT="0" distB="0" distL="0" distR="0" wp14:anchorId="75089DA6" wp14:editId="6694E024">
                  <wp:extent cx="1749212" cy="97155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6CA3E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4396" cy="974429"/>
                          </a:xfrm>
                          <a:prstGeom prst="rect">
                            <a:avLst/>
                          </a:prstGeom>
                        </pic:spPr>
                      </pic:pic>
                    </a:graphicData>
                  </a:graphic>
                </wp:inline>
              </w:drawing>
            </w:r>
          </w:p>
        </w:tc>
      </w:tr>
    </w:tbl>
    <w:p w14:paraId="20CABAA3" w14:textId="77777777" w:rsidR="00DC03FA" w:rsidRDefault="00DC03FA" w:rsidP="00544F9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66CD4B" w14:textId="77777777" w:rsidR="00544F9A" w:rsidRDefault="00544F9A" w:rsidP="00544F9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E04A9">
        <w:rPr>
          <w:rFonts w:ascii="Palatino Linotype" w:eastAsia="Palatino Linotype" w:hAnsi="Palatino Linotype" w:cs="Palatino Linotype"/>
          <w:color w:val="000000"/>
        </w:rPr>
        <w:t>Inconforme con la respuesta</w:t>
      </w:r>
      <w:r w:rsidR="00474B6A">
        <w:rPr>
          <w:rFonts w:ascii="Palatino Linotype" w:eastAsia="Palatino Linotype" w:hAnsi="Palatino Linotype" w:cs="Palatino Linotype"/>
          <w:color w:val="000000"/>
        </w:rPr>
        <w:t xml:space="preserve"> en cumplimiento</w:t>
      </w:r>
      <w:r w:rsidRPr="007E04A9">
        <w:rPr>
          <w:rFonts w:ascii="Palatino Linotype" w:eastAsia="Palatino Linotype" w:hAnsi="Palatino Linotype" w:cs="Palatino Linotype"/>
          <w:color w:val="000000"/>
        </w:rPr>
        <w:t xml:space="preserve">, </w:t>
      </w:r>
      <w:r w:rsidRPr="007E04A9">
        <w:rPr>
          <w:rFonts w:ascii="Palatino Linotype" w:eastAsia="Palatino Linotype" w:hAnsi="Palatino Linotype" w:cs="Palatino Linotype"/>
          <w:b/>
          <w:color w:val="000000"/>
        </w:rPr>
        <w:t xml:space="preserve">El Recurrente </w:t>
      </w:r>
      <w:r w:rsidRPr="007E04A9">
        <w:rPr>
          <w:rFonts w:ascii="Palatino Linotype" w:eastAsia="Palatino Linotype" w:hAnsi="Palatino Linotype" w:cs="Palatino Linotype"/>
          <w:color w:val="000000"/>
        </w:rPr>
        <w:t xml:space="preserve">presentó el </w:t>
      </w:r>
      <w:r>
        <w:rPr>
          <w:rFonts w:ascii="Palatino Linotype" w:eastAsia="Palatino Linotype" w:hAnsi="Palatino Linotype" w:cs="Palatino Linotype"/>
          <w:color w:val="000000"/>
        </w:rPr>
        <w:t>Recurso de Revisión</w:t>
      </w:r>
      <w:r w:rsidRPr="007E04A9">
        <w:rPr>
          <w:rFonts w:ascii="Palatino Linotype" w:eastAsia="Palatino Linotype" w:hAnsi="Palatino Linotype" w:cs="Palatino Linotype"/>
          <w:color w:val="000000"/>
        </w:rPr>
        <w:t xml:space="preserve"> objeto de estudio al que se le asignó el número citado al rubro y en el que señaló como acto impugnado</w:t>
      </w:r>
      <w:r>
        <w:rPr>
          <w:rFonts w:ascii="Palatino Linotype" w:eastAsia="Palatino Linotype" w:hAnsi="Palatino Linotype" w:cs="Palatino Linotype"/>
          <w:color w:val="000000"/>
        </w:rPr>
        <w:t>, a</w:t>
      </w:r>
      <w:r w:rsidRPr="007E04A9">
        <w:rPr>
          <w:rFonts w:ascii="Palatino Linotype" w:eastAsia="Palatino Linotype" w:hAnsi="Palatino Linotype" w:cs="Palatino Linotype"/>
          <w:color w:val="000000"/>
        </w:rPr>
        <w:t xml:space="preserve">sí como, razones o motivos de inconformidad, lo siguiente: </w:t>
      </w:r>
    </w:p>
    <w:p w14:paraId="2EDE7410" w14:textId="77777777" w:rsidR="00544F9A" w:rsidRDefault="00544F9A" w:rsidP="00544F9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175E09" w14:textId="77777777" w:rsidR="00544F9A" w:rsidRDefault="00544F9A" w:rsidP="00544F9A">
      <w:pPr>
        <w:spacing w:line="360" w:lineRule="auto"/>
        <w:jc w:val="both"/>
        <w:rPr>
          <w:rFonts w:ascii="Palatino Linotype" w:eastAsia="Palatino Linotype" w:hAnsi="Palatino Linotype" w:cs="Palatino Linotype"/>
          <w:b/>
          <w:color w:val="000000"/>
        </w:rPr>
      </w:pPr>
      <w:r w:rsidRPr="00004611">
        <w:rPr>
          <w:rFonts w:ascii="Palatino Linotype" w:eastAsia="Palatino Linotype" w:hAnsi="Palatino Linotype" w:cs="Palatino Linotype"/>
          <w:b/>
          <w:color w:val="000000"/>
        </w:rPr>
        <w:t>Acto impugnado</w:t>
      </w:r>
      <w:r w:rsidRPr="00D51AC3">
        <w:rPr>
          <w:rFonts w:ascii="Palatino Linotype" w:eastAsia="Palatino Linotype" w:hAnsi="Palatino Linotype" w:cs="Palatino Linotype"/>
          <w:b/>
          <w:color w:val="000000"/>
        </w:rPr>
        <w:t>:</w:t>
      </w:r>
      <w:r>
        <w:rPr>
          <w:rFonts w:ascii="Palatino Linotype" w:eastAsia="Palatino Linotype" w:hAnsi="Palatino Linotype" w:cs="Palatino Linotype"/>
          <w:b/>
          <w:color w:val="000000"/>
        </w:rPr>
        <w:t xml:space="preserve"> </w:t>
      </w:r>
    </w:p>
    <w:p w14:paraId="467F390A" w14:textId="77777777" w:rsidR="00544F9A" w:rsidRDefault="00544F9A" w:rsidP="00544F9A">
      <w:pPr>
        <w:tabs>
          <w:tab w:val="left" w:pos="851"/>
        </w:tabs>
        <w:ind w:left="851" w:right="901"/>
        <w:jc w:val="both"/>
        <w:rPr>
          <w:i/>
        </w:rPr>
      </w:pPr>
      <w:r>
        <w:rPr>
          <w:rFonts w:ascii="Palatino Linotype" w:eastAsia="Palatino Linotype" w:hAnsi="Palatino Linotype" w:cs="Palatino Linotype"/>
          <w:i/>
          <w:color w:val="000000"/>
        </w:rPr>
        <w:t>“</w:t>
      </w:r>
      <w:r w:rsidR="00DC03FA" w:rsidRPr="00DC03FA">
        <w:rPr>
          <w:rFonts w:ascii="Palatino Linotype" w:eastAsia="Palatino Linotype" w:hAnsi="Palatino Linotype" w:cs="Palatino Linotype"/>
          <w:i/>
          <w:color w:val="000000"/>
        </w:rPr>
        <w:t>Se impugna la falta de respuesta al recurso de revisión 010335/INFOEM/IP/RR/2022</w:t>
      </w:r>
      <w:r w:rsidRPr="00004611">
        <w:rPr>
          <w:rFonts w:ascii="Palatino Linotype" w:eastAsia="Palatino Linotype" w:hAnsi="Palatino Linotype" w:cs="Palatino Linotype"/>
          <w:i/>
          <w:color w:val="000000"/>
        </w:rPr>
        <w:t>.</w:t>
      </w:r>
      <w:r>
        <w:rPr>
          <w:i/>
        </w:rPr>
        <w:t>" (Sic)</w:t>
      </w:r>
    </w:p>
    <w:p w14:paraId="19BC1033" w14:textId="77777777" w:rsidR="00544F9A" w:rsidRDefault="00544F9A" w:rsidP="00544F9A">
      <w:pPr>
        <w:tabs>
          <w:tab w:val="left" w:pos="851"/>
        </w:tabs>
        <w:ind w:left="851" w:right="901"/>
        <w:jc w:val="both"/>
        <w:rPr>
          <w:rFonts w:ascii="Palatino Linotype" w:eastAsia="Palatino Linotype" w:hAnsi="Palatino Linotype" w:cs="Palatino Linotype"/>
          <w:i/>
          <w:color w:val="000000"/>
        </w:rPr>
      </w:pPr>
    </w:p>
    <w:p w14:paraId="5EC626A7" w14:textId="77777777" w:rsidR="00544F9A" w:rsidRDefault="00544F9A" w:rsidP="00544F9A">
      <w:pPr>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Razones o motivos de inconformidad</w:t>
      </w:r>
      <w:r>
        <w:rPr>
          <w:rFonts w:ascii="Palatino Linotype" w:eastAsia="Palatino Linotype" w:hAnsi="Palatino Linotype" w:cs="Palatino Linotype"/>
          <w:color w:val="000000"/>
        </w:rPr>
        <w:t>:</w:t>
      </w:r>
    </w:p>
    <w:p w14:paraId="72C5C25C" w14:textId="77777777" w:rsidR="00544F9A" w:rsidRDefault="00544F9A" w:rsidP="00544F9A">
      <w:pPr>
        <w:tabs>
          <w:tab w:val="left" w:pos="851"/>
        </w:tabs>
        <w:ind w:left="851" w:right="901"/>
        <w:jc w:val="both"/>
        <w:rPr>
          <w:i/>
        </w:rPr>
      </w:pPr>
      <w:r>
        <w:rPr>
          <w:rFonts w:ascii="Palatino Linotype" w:eastAsia="Palatino Linotype" w:hAnsi="Palatino Linotype" w:cs="Palatino Linotype"/>
          <w:i/>
          <w:color w:val="000000"/>
        </w:rPr>
        <w:t>“</w:t>
      </w:r>
      <w:r w:rsidR="00DC03FA" w:rsidRPr="00DC03FA">
        <w:rPr>
          <w:rFonts w:ascii="Palatino Linotype" w:eastAsia="Palatino Linotype" w:hAnsi="Palatino Linotype" w:cs="Palatino Linotype"/>
          <w:i/>
          <w:color w:val="000000"/>
        </w:rPr>
        <w:t xml:space="preserve">El recurso de revisión 010335/INFOEM/IP/RR/2022 se interpuso por la falta de respuesta del sujeto obligado. El INFOEM resolvió que se ordenara al sujeto obligado la entrega de la información según lo contenido en el artículo 92 fracción VII de la Ley de Transparencia, pero el sujeto obligado no cumplió la orden del INFOEM, porque la respuesta no contiene la </w:t>
      </w:r>
      <w:r w:rsidR="00DC03FA" w:rsidRPr="00DC03FA">
        <w:rPr>
          <w:rFonts w:ascii="Palatino Linotype" w:eastAsia="Palatino Linotype" w:hAnsi="Palatino Linotype" w:cs="Palatino Linotype"/>
          <w:i/>
          <w:color w:val="000000"/>
        </w:rPr>
        <w:lastRenderedPageBreak/>
        <w:t>información conforme al texto del mencionado artículo 92 fracción VII de la Ley de Transparencia, con lo cual el sujeto obligado pretende burlar la orden del INFOEM al tiempo que viola el derecho de acceso a la información, p</w:t>
      </w:r>
      <w:r w:rsidR="00DC03FA">
        <w:rPr>
          <w:rFonts w:ascii="Palatino Linotype" w:eastAsia="Palatino Linotype" w:hAnsi="Palatino Linotype" w:cs="Palatino Linotype"/>
          <w:i/>
          <w:color w:val="000000"/>
        </w:rPr>
        <w:t>or lo cual deberá ser castigado</w:t>
      </w:r>
      <w:r w:rsidRPr="00004611">
        <w:rPr>
          <w:rFonts w:ascii="Palatino Linotype" w:eastAsia="Palatino Linotype" w:hAnsi="Palatino Linotype" w:cs="Palatino Linotype"/>
          <w:i/>
          <w:color w:val="000000"/>
        </w:rPr>
        <w:t>.</w:t>
      </w:r>
      <w:r>
        <w:rPr>
          <w:i/>
        </w:rPr>
        <w:t>” (Sic)</w:t>
      </w:r>
    </w:p>
    <w:p w14:paraId="27BE40A1" w14:textId="77777777" w:rsidR="00544F9A" w:rsidRDefault="00544F9A" w:rsidP="00544F9A">
      <w:pPr>
        <w:spacing w:line="360" w:lineRule="auto"/>
        <w:jc w:val="both"/>
        <w:rPr>
          <w:rFonts w:ascii="Palatino Linotype" w:eastAsia="Palatino Linotype" w:hAnsi="Palatino Linotype" w:cs="Palatino Linotype"/>
          <w:color w:val="000000"/>
        </w:rPr>
      </w:pPr>
    </w:p>
    <w:p w14:paraId="48C2280B" w14:textId="77777777" w:rsidR="00474B6A" w:rsidRDefault="00544F9A" w:rsidP="00544F9A">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sidRPr="00166740">
        <w:rPr>
          <w:rFonts w:ascii="Palatino Linotype" w:eastAsia="Palatino Linotype" w:hAnsi="Palatino Linotype" w:cs="Palatino Linotype"/>
          <w:color w:val="000000"/>
        </w:rPr>
        <w:t>Posteriormente el sujeto obligado en s</w:t>
      </w:r>
      <w:r w:rsidR="00474B6A">
        <w:rPr>
          <w:rFonts w:ascii="Palatino Linotype" w:eastAsia="Palatino Linotype" w:hAnsi="Palatino Linotype" w:cs="Palatino Linotype"/>
          <w:color w:val="000000"/>
        </w:rPr>
        <w:t>u informe justificado remitió un</w:t>
      </w:r>
      <w:r w:rsidRPr="00166740">
        <w:rPr>
          <w:rFonts w:ascii="Palatino Linotype" w:eastAsia="Palatino Linotype" w:hAnsi="Palatino Linotype" w:cs="Palatino Linotype"/>
          <w:color w:val="000000"/>
        </w:rPr>
        <w:t xml:space="preserve"> archivo electrónico</w:t>
      </w:r>
      <w:r w:rsidR="00474B6A">
        <w:rPr>
          <w:rFonts w:ascii="Palatino Linotype" w:eastAsia="Palatino Linotype" w:hAnsi="Palatino Linotype" w:cs="Palatino Linotype"/>
          <w:color w:val="000000"/>
        </w:rPr>
        <w:t xml:space="preserve">, </w:t>
      </w:r>
      <w:r w:rsidR="00474B6A" w:rsidRPr="00474B6A">
        <w:rPr>
          <w:rFonts w:ascii="Palatino Linotype" w:eastAsia="Palatino Linotype" w:hAnsi="Palatino Linotype" w:cs="Palatino Linotype"/>
          <w:color w:val="000000"/>
        </w:rPr>
        <w:t>el cual se puso a la vista del recurrente, documento que contiene lo siguiente:</w:t>
      </w:r>
    </w:p>
    <w:p w14:paraId="5B8719BE" w14:textId="77777777" w:rsidR="007C03C1" w:rsidRDefault="00544F9A" w:rsidP="008C5419">
      <w:pPr>
        <w:pStyle w:val="Prrafodelista"/>
        <w:widowControl w:val="0"/>
        <w:numPr>
          <w:ilvl w:val="0"/>
          <w:numId w:val="10"/>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sidRPr="00474B6A">
        <w:rPr>
          <w:rFonts w:ascii="Palatino Linotype" w:eastAsia="Palatino Linotype" w:hAnsi="Palatino Linotype" w:cs="Palatino Linotype"/>
          <w:b/>
          <w:color w:val="000000"/>
        </w:rPr>
        <w:t>“</w:t>
      </w:r>
      <w:r w:rsidR="00474B6A" w:rsidRPr="00474B6A">
        <w:rPr>
          <w:rFonts w:ascii="Palatino Linotype" w:eastAsia="Palatino Linotype" w:hAnsi="Palatino Linotype" w:cs="Palatino Linotype"/>
          <w:b/>
          <w:color w:val="000000"/>
        </w:rPr>
        <w:t>13335_INFOEM_ICR-73_IP_RR_2022.pdf “</w:t>
      </w:r>
      <w:r w:rsidR="00474B6A">
        <w:rPr>
          <w:rFonts w:ascii="Palatino Linotype" w:eastAsia="Palatino Linotype" w:hAnsi="Palatino Linotype" w:cs="Palatino Linotype"/>
          <w:color w:val="000000"/>
        </w:rPr>
        <w:t xml:space="preserve">: consiste en un documento formato </w:t>
      </w:r>
      <w:proofErr w:type="spellStart"/>
      <w:r w:rsidR="00474B6A">
        <w:rPr>
          <w:rFonts w:ascii="Palatino Linotype" w:eastAsia="Palatino Linotype" w:hAnsi="Palatino Linotype" w:cs="Palatino Linotype"/>
          <w:color w:val="000000"/>
        </w:rPr>
        <w:t>pdf</w:t>
      </w:r>
      <w:proofErr w:type="spellEnd"/>
      <w:r w:rsidR="00474B6A">
        <w:rPr>
          <w:rFonts w:ascii="Palatino Linotype" w:eastAsia="Palatino Linotype" w:hAnsi="Palatino Linotype" w:cs="Palatino Linotype"/>
          <w:color w:val="000000"/>
        </w:rPr>
        <w:t>, de ocho fojas, en el que justifica su respuesta</w:t>
      </w:r>
      <w:r w:rsidR="00C739DB">
        <w:rPr>
          <w:rFonts w:ascii="Palatino Linotype" w:eastAsia="Palatino Linotype" w:hAnsi="Palatino Linotype" w:cs="Palatino Linotype"/>
          <w:color w:val="000000"/>
        </w:rPr>
        <w:t xml:space="preserve"> y solicita se sobresea el recurso de revisión o se confirme la respuesta</w:t>
      </w:r>
      <w:r w:rsidR="007C03C1">
        <w:rPr>
          <w:rFonts w:ascii="Palatino Linotype" w:eastAsia="Palatino Linotype" w:hAnsi="Palatino Linotype" w:cs="Palatino Linotype"/>
          <w:color w:val="000000"/>
        </w:rPr>
        <w:t>.</w:t>
      </w:r>
    </w:p>
    <w:p w14:paraId="68F36F81" w14:textId="77777777" w:rsidR="007C03C1" w:rsidRDefault="007C03C1" w:rsidP="007C03C1">
      <w:pPr>
        <w:pStyle w:val="Prrafodelista"/>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867A236" wp14:editId="3AC6E95A">
            <wp:extent cx="5067935" cy="22726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0C5A9.tmp"/>
                    <pic:cNvPicPr/>
                  </pic:nvPicPr>
                  <pic:blipFill rotWithShape="1">
                    <a:blip r:embed="rId16">
                      <a:extLst>
                        <a:ext uri="{28A0092B-C50C-407E-A947-70E740481C1C}">
                          <a14:useLocalDpi xmlns:a14="http://schemas.microsoft.com/office/drawing/2010/main" val="0"/>
                        </a:ext>
                      </a:extLst>
                    </a:blip>
                    <a:srcRect l="12499"/>
                    <a:stretch/>
                  </pic:blipFill>
                  <pic:spPr bwMode="auto">
                    <a:xfrm>
                      <a:off x="0" y="0"/>
                      <a:ext cx="5067935" cy="2272665"/>
                    </a:xfrm>
                    <a:prstGeom prst="rect">
                      <a:avLst/>
                    </a:prstGeom>
                    <a:ln>
                      <a:noFill/>
                    </a:ln>
                    <a:extLst>
                      <a:ext uri="{53640926-AAD7-44D8-BBD7-CCE9431645EC}">
                        <a14:shadowObscured xmlns:a14="http://schemas.microsoft.com/office/drawing/2010/main"/>
                      </a:ext>
                    </a:extLst>
                  </pic:spPr>
                </pic:pic>
              </a:graphicData>
            </a:graphic>
          </wp:inline>
        </w:drawing>
      </w:r>
    </w:p>
    <w:p w14:paraId="5E098DC4" w14:textId="77777777" w:rsidR="007C03C1" w:rsidRDefault="007C03C1" w:rsidP="007C03C1">
      <w:pPr>
        <w:pStyle w:val="Prrafodelista"/>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BF305B9" wp14:editId="352F76DB">
            <wp:extent cx="5076825" cy="1780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0E718.tmp"/>
                    <pic:cNvPicPr/>
                  </pic:nvPicPr>
                  <pic:blipFill rotWithShape="1">
                    <a:blip r:embed="rId17">
                      <a:extLst>
                        <a:ext uri="{28A0092B-C50C-407E-A947-70E740481C1C}">
                          <a14:useLocalDpi xmlns:a14="http://schemas.microsoft.com/office/drawing/2010/main" val="0"/>
                        </a:ext>
                      </a:extLst>
                    </a:blip>
                    <a:srcRect l="5163" r="3087"/>
                    <a:stretch/>
                  </pic:blipFill>
                  <pic:spPr bwMode="auto">
                    <a:xfrm>
                      <a:off x="0" y="0"/>
                      <a:ext cx="5078148" cy="1781424"/>
                    </a:xfrm>
                    <a:prstGeom prst="rect">
                      <a:avLst/>
                    </a:prstGeom>
                    <a:ln>
                      <a:noFill/>
                    </a:ln>
                    <a:extLst>
                      <a:ext uri="{53640926-AAD7-44D8-BBD7-CCE9431645EC}">
                        <a14:shadowObscured xmlns:a14="http://schemas.microsoft.com/office/drawing/2010/main"/>
                      </a:ext>
                    </a:extLst>
                  </pic:spPr>
                </pic:pic>
              </a:graphicData>
            </a:graphic>
          </wp:inline>
        </w:drawing>
      </w:r>
    </w:p>
    <w:p w14:paraId="2F90733E" w14:textId="77777777" w:rsidR="00544F9A" w:rsidRPr="00B814B8" w:rsidRDefault="007C03C1" w:rsidP="008C5419">
      <w:pPr>
        <w:pStyle w:val="Prrafodelista"/>
        <w:widowControl w:val="0"/>
        <w:numPr>
          <w:ilvl w:val="0"/>
          <w:numId w:val="10"/>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w:t>
      </w:r>
      <w:r w:rsidR="00C739DB">
        <w:rPr>
          <w:rFonts w:ascii="Palatino Linotype" w:eastAsia="Palatino Linotype" w:hAnsi="Palatino Linotype" w:cs="Palatino Linotype"/>
          <w:color w:val="000000"/>
        </w:rPr>
        <w:t xml:space="preserve">e igual manera envía una liga electrónica </w:t>
      </w:r>
      <w:r w:rsidR="00C739DB" w:rsidRPr="00B814B8">
        <w:rPr>
          <w:rFonts w:ascii="Palatino Linotype" w:eastAsia="Palatino Linotype" w:hAnsi="Palatino Linotype" w:cs="Palatino Linotype"/>
          <w:color w:val="000000"/>
        </w:rPr>
        <w:t xml:space="preserve">manifestando que la actualización con la que cuenta el Titular fue subida en la plataforma el día 29 </w:t>
      </w:r>
      <w:r>
        <w:rPr>
          <w:rFonts w:ascii="Palatino Linotype" w:eastAsia="Palatino Linotype" w:hAnsi="Palatino Linotype" w:cs="Palatino Linotype"/>
          <w:color w:val="000000"/>
        </w:rPr>
        <w:t>de septiembre del presente año:</w:t>
      </w:r>
    </w:p>
    <w:p w14:paraId="53A1DF99" w14:textId="77777777" w:rsidR="001D5B15" w:rsidRDefault="0008205B" w:rsidP="001D5B15">
      <w:pPr>
        <w:spacing w:line="360" w:lineRule="auto"/>
        <w:jc w:val="both"/>
        <w:rPr>
          <w:rFonts w:ascii="Palatino Linotype" w:hAnsi="Palatino Linotype" w:cs="Arial"/>
          <w:u w:val="single"/>
          <w:lang w:val="es-ES_tradnl" w:eastAsia="es-ES"/>
        </w:rPr>
      </w:pPr>
      <w:hyperlink r:id="rId18" w:history="1">
        <w:r w:rsidR="008C5419" w:rsidRPr="008C5419">
          <w:rPr>
            <w:rStyle w:val="Hipervnculo"/>
            <w:rFonts w:ascii="Palatino Linotype" w:eastAsia="Palatino Linotype" w:hAnsi="Palatino Linotype" w:cs="Palatino Linotype"/>
          </w:rPr>
          <w:t>https://ipomex.org.mx/ipo3/lgt/indice/HUEHUETOCA/art_92_vii.web?token=O3Allukzizi62S4_P-E0gpOW9jclUX8uQdYRKxT1UsJ4jlZPhRujY7GWmEGQeaoOQJhUVIOSy15L3QPLG-VAbGTnBhEv6KQ9xSpgXB_oRzqxdPAlen-wb9gVbbWZrKW89cLI-z8FhFR06-K5lsLzMZvW877otRzLfh441i1fQXJve39-87rm8TRjwmbezoCF-btVbda2XXIP2yPJivRauQdChK66gGcFiCDcq8OoseshZK4zE_9Xe32q2wFx_sRI__UCLfyaBrYaRxwgUSEMOLF60776Rgz1H5GESTyqNylc6q-aUtFLVjdD4Qn1n8XIP9ZCaT9wiSvz8qgxzdFtEcFh-ruZb9yqYEbzspNbz6Cv38VIFNRnoeuAtXnrdqDtvPT7NIYZ6kVKOoY3isu1_XiuW3daSdDLiZOq1Awqf1DpbDJPng9YZ6Tpz2NOQoBZcAEbOjV5sKdXjw47yBOqUwJXszQy1OaP50xK-s38GmnHEu5cNvBd_XLz4gvHrcTmFQ_yE7sscKS3a2BmHTEXPhM1YAdPUyg9CGw</w:t>
        </w:r>
      </w:hyperlink>
      <w:r w:rsidR="001D5B15">
        <w:rPr>
          <w:rFonts w:ascii="Palatino Linotype" w:eastAsia="Palatino Linotype" w:hAnsi="Palatino Linotype" w:cs="Palatino Linotype"/>
          <w:color w:val="000000"/>
        </w:rPr>
        <w:t xml:space="preserve"> ,</w:t>
      </w:r>
      <w:r w:rsidR="001D5B15">
        <w:rPr>
          <w:rFonts w:ascii="Palatino Linotype" w:hAnsi="Palatino Linotype" w:cs="Arial"/>
          <w:u w:val="single"/>
          <w:lang w:val="es-ES_tradnl" w:eastAsia="es-ES"/>
        </w:rPr>
        <w:t xml:space="preserve">en la que se observan 122 registros respecto al año 2022, como se observa en la siguiente imagen: </w:t>
      </w:r>
    </w:p>
    <w:p w14:paraId="040BD4C4" w14:textId="77777777" w:rsidR="001D5B15" w:rsidRDefault="001D5B15" w:rsidP="001D5B15">
      <w:pPr>
        <w:spacing w:line="360" w:lineRule="auto"/>
        <w:jc w:val="both"/>
        <w:rPr>
          <w:rFonts w:ascii="Palatino Linotype" w:hAnsi="Palatino Linotype" w:cs="Arial"/>
          <w:lang w:val="es-ES_tradnl" w:eastAsia="es-ES"/>
        </w:rPr>
      </w:pPr>
      <w:r>
        <w:rPr>
          <w:rFonts w:ascii="Palatino Linotype" w:hAnsi="Palatino Linotype" w:cs="Arial"/>
          <w:noProof/>
        </w:rPr>
        <w:lastRenderedPageBreak/>
        <w:drawing>
          <wp:inline distT="0" distB="0" distL="0" distR="0" wp14:anchorId="78EF71B8" wp14:editId="14EA8899">
            <wp:extent cx="4886325" cy="27837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0A879.tmp"/>
                    <pic:cNvPicPr/>
                  </pic:nvPicPr>
                  <pic:blipFill>
                    <a:blip r:embed="rId19">
                      <a:extLst>
                        <a:ext uri="{28A0092B-C50C-407E-A947-70E740481C1C}">
                          <a14:useLocalDpi xmlns:a14="http://schemas.microsoft.com/office/drawing/2010/main" val="0"/>
                        </a:ext>
                      </a:extLst>
                    </a:blip>
                    <a:stretch>
                      <a:fillRect/>
                    </a:stretch>
                  </pic:blipFill>
                  <pic:spPr>
                    <a:xfrm>
                      <a:off x="0" y="0"/>
                      <a:ext cx="4892015" cy="2787038"/>
                    </a:xfrm>
                    <a:prstGeom prst="rect">
                      <a:avLst/>
                    </a:prstGeom>
                  </pic:spPr>
                </pic:pic>
              </a:graphicData>
            </a:graphic>
          </wp:inline>
        </w:drawing>
      </w:r>
    </w:p>
    <w:p w14:paraId="54EE110F" w14:textId="77777777" w:rsidR="00C739DB" w:rsidRPr="008C5419" w:rsidRDefault="00C739DB" w:rsidP="007C03C1">
      <w:pPr>
        <w:pStyle w:val="Prrafodelista"/>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p>
    <w:p w14:paraId="4C114C95" w14:textId="77777777" w:rsidR="00B6749B" w:rsidRDefault="001D2E9E" w:rsidP="001D2E9E">
      <w:pPr>
        <w:spacing w:line="360" w:lineRule="auto"/>
        <w:jc w:val="both"/>
        <w:rPr>
          <w:rFonts w:ascii="Palatino Linotype" w:hAnsi="Palatino Linotype" w:cs="Arial"/>
          <w:lang w:val="es-ES_tradnl" w:eastAsia="es-ES"/>
        </w:rPr>
      </w:pPr>
      <w:r>
        <w:rPr>
          <w:rFonts w:ascii="Palatino Linotype" w:hAnsi="Palatino Linotype" w:cs="Arial"/>
          <w:lang w:val="es-ES_tradnl" w:eastAsia="es-ES"/>
        </w:rPr>
        <w:t xml:space="preserve">No obstante, en dicha página </w:t>
      </w:r>
      <w:r w:rsidR="00B6749B">
        <w:rPr>
          <w:rFonts w:ascii="Palatino Linotype" w:hAnsi="Palatino Linotype" w:cs="Arial"/>
          <w:lang w:val="es-ES_tradnl" w:eastAsia="es-ES"/>
        </w:rPr>
        <w:t xml:space="preserve">el </w:t>
      </w:r>
      <w:r w:rsidR="00B6749B">
        <w:rPr>
          <w:rFonts w:ascii="Palatino Linotype" w:hAnsi="Palatino Linotype" w:cs="Arial"/>
          <w:b/>
          <w:lang w:val="es-ES_tradnl" w:eastAsia="es-ES"/>
        </w:rPr>
        <w:t xml:space="preserve">Recurrente </w:t>
      </w:r>
      <w:r w:rsidR="00B6749B">
        <w:rPr>
          <w:rFonts w:ascii="Palatino Linotype" w:hAnsi="Palatino Linotype" w:cs="Arial"/>
          <w:lang w:val="es-ES_tradnl" w:eastAsia="es-ES"/>
        </w:rPr>
        <w:t>podrá consultar</w:t>
      </w:r>
      <w:r>
        <w:rPr>
          <w:rFonts w:ascii="Palatino Linotype" w:hAnsi="Palatino Linotype" w:cs="Arial"/>
          <w:lang w:val="es-ES_tradnl" w:eastAsia="es-ES"/>
        </w:rPr>
        <w:t xml:space="preserve"> </w:t>
      </w:r>
      <w:r w:rsidR="00B6749B">
        <w:rPr>
          <w:rFonts w:ascii="Palatino Linotype" w:hAnsi="Palatino Linotype" w:cs="Arial"/>
          <w:lang w:val="es-ES_tradnl" w:eastAsia="es-ES"/>
        </w:rPr>
        <w:t>el Directorio de los Directores y Jefes de área del Ayuntamiento hasta el Presidente Municipal de Huehuetoca, página en la que obra lo siguiente:</w:t>
      </w:r>
    </w:p>
    <w:p w14:paraId="4EB3CBB1" w14:textId="77777777" w:rsidR="00B6749B" w:rsidRDefault="00B6749B" w:rsidP="001D2E9E">
      <w:pPr>
        <w:spacing w:line="360" w:lineRule="auto"/>
        <w:jc w:val="both"/>
        <w:rPr>
          <w:rFonts w:ascii="Palatino Linotype" w:hAnsi="Palatino Linotype" w:cs="Arial"/>
          <w:lang w:val="es-ES_tradnl" w:eastAsia="es-ES"/>
        </w:rPr>
      </w:pPr>
      <w:r>
        <w:rPr>
          <w:rFonts w:ascii="Palatino Linotype" w:hAnsi="Palatino Linotype" w:cs="Arial"/>
          <w:noProof/>
        </w:rPr>
        <w:lastRenderedPageBreak/>
        <w:drawing>
          <wp:inline distT="0" distB="0" distL="0" distR="0" wp14:anchorId="048706AA" wp14:editId="4B175A42">
            <wp:extent cx="5353797" cy="623021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207222.tmp"/>
                    <pic:cNvPicPr/>
                  </pic:nvPicPr>
                  <pic:blipFill>
                    <a:blip r:embed="rId20">
                      <a:extLst>
                        <a:ext uri="{28A0092B-C50C-407E-A947-70E740481C1C}">
                          <a14:useLocalDpi xmlns:a14="http://schemas.microsoft.com/office/drawing/2010/main" val="0"/>
                        </a:ext>
                      </a:extLst>
                    </a:blip>
                    <a:stretch>
                      <a:fillRect/>
                    </a:stretch>
                  </pic:blipFill>
                  <pic:spPr>
                    <a:xfrm>
                      <a:off x="0" y="0"/>
                      <a:ext cx="5353797" cy="6230219"/>
                    </a:xfrm>
                    <a:prstGeom prst="rect">
                      <a:avLst/>
                    </a:prstGeom>
                  </pic:spPr>
                </pic:pic>
              </a:graphicData>
            </a:graphic>
          </wp:inline>
        </w:drawing>
      </w:r>
    </w:p>
    <w:p w14:paraId="629A1DCA" w14:textId="77777777" w:rsidR="00B6749B" w:rsidRDefault="00B6749B" w:rsidP="001D2E9E">
      <w:pPr>
        <w:spacing w:line="360" w:lineRule="auto"/>
        <w:jc w:val="both"/>
        <w:rPr>
          <w:rFonts w:ascii="Palatino Linotype" w:hAnsi="Palatino Linotype" w:cs="Arial"/>
          <w:lang w:val="es-ES_tradnl" w:eastAsia="es-ES"/>
        </w:rPr>
      </w:pPr>
    </w:p>
    <w:p w14:paraId="4D75BC14" w14:textId="77777777" w:rsidR="00B6749B" w:rsidRDefault="00B6749B" w:rsidP="001D2E9E">
      <w:pPr>
        <w:spacing w:line="360" w:lineRule="auto"/>
        <w:jc w:val="both"/>
        <w:rPr>
          <w:rFonts w:ascii="Palatino Linotype" w:hAnsi="Palatino Linotype" w:cs="Arial"/>
          <w:lang w:val="es-ES_tradnl" w:eastAsia="es-ES"/>
        </w:rPr>
      </w:pPr>
      <w:r>
        <w:rPr>
          <w:rFonts w:ascii="Palatino Linotype" w:hAnsi="Palatino Linotype" w:cs="Arial"/>
          <w:noProof/>
        </w:rPr>
        <w:lastRenderedPageBreak/>
        <w:drawing>
          <wp:inline distT="0" distB="0" distL="0" distR="0" wp14:anchorId="59EE8026" wp14:editId="2DB71A68">
            <wp:extent cx="5172797" cy="4344006"/>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20D915.tmp"/>
                    <pic:cNvPicPr/>
                  </pic:nvPicPr>
                  <pic:blipFill>
                    <a:blip r:embed="rId21">
                      <a:extLst>
                        <a:ext uri="{28A0092B-C50C-407E-A947-70E740481C1C}">
                          <a14:useLocalDpi xmlns:a14="http://schemas.microsoft.com/office/drawing/2010/main" val="0"/>
                        </a:ext>
                      </a:extLst>
                    </a:blip>
                    <a:stretch>
                      <a:fillRect/>
                    </a:stretch>
                  </pic:blipFill>
                  <pic:spPr>
                    <a:xfrm>
                      <a:off x="0" y="0"/>
                      <a:ext cx="5172797" cy="4344006"/>
                    </a:xfrm>
                    <a:prstGeom prst="rect">
                      <a:avLst/>
                    </a:prstGeom>
                  </pic:spPr>
                </pic:pic>
              </a:graphicData>
            </a:graphic>
          </wp:inline>
        </w:drawing>
      </w:r>
    </w:p>
    <w:p w14:paraId="38BD221C" w14:textId="77777777" w:rsidR="00B6749B" w:rsidRDefault="00B6749B" w:rsidP="001D2E9E">
      <w:pPr>
        <w:spacing w:line="360" w:lineRule="auto"/>
        <w:jc w:val="both"/>
        <w:rPr>
          <w:rFonts w:ascii="Palatino Linotype" w:hAnsi="Palatino Linotype" w:cs="Arial"/>
          <w:lang w:val="es-ES_tradnl" w:eastAsia="es-ES"/>
        </w:rPr>
      </w:pPr>
    </w:p>
    <w:p w14:paraId="4AD253A7" w14:textId="77777777" w:rsidR="001D2E9E" w:rsidRDefault="00B6749B" w:rsidP="001D2E9E">
      <w:pPr>
        <w:spacing w:line="360" w:lineRule="auto"/>
        <w:jc w:val="both"/>
        <w:rPr>
          <w:rFonts w:ascii="Palatino Linotype" w:hAnsi="Palatino Linotype" w:cs="Arial"/>
          <w:lang w:eastAsia="es-ES"/>
        </w:rPr>
      </w:pPr>
      <w:r>
        <w:rPr>
          <w:rFonts w:ascii="Palatino Linotype" w:hAnsi="Palatino Linotype" w:cs="Arial"/>
          <w:lang w:val="es-ES_tradnl" w:eastAsia="es-ES"/>
        </w:rPr>
        <w:t xml:space="preserve">Es </w:t>
      </w:r>
      <w:r w:rsidR="001D2E9E">
        <w:rPr>
          <w:rFonts w:ascii="Palatino Linotype" w:hAnsi="Palatino Linotype" w:cs="Arial"/>
          <w:lang w:val="es-ES_tradnl" w:eastAsia="es-ES"/>
        </w:rPr>
        <w:t xml:space="preserve">importante </w:t>
      </w:r>
      <w:r w:rsidR="001D2E9E">
        <w:rPr>
          <w:rFonts w:ascii="Palatino Linotype" w:hAnsi="Palatino Linotype" w:cs="Arial"/>
          <w:lang w:eastAsia="es-ES"/>
        </w:rPr>
        <w:t>observar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1E01273" w14:textId="77777777" w:rsidR="001D2E9E" w:rsidRDefault="001D2E9E" w:rsidP="001D2E9E">
      <w:pPr>
        <w:pStyle w:val="INFOEM"/>
        <w:rPr>
          <w:lang w:eastAsia="es-ES"/>
        </w:rPr>
      </w:pPr>
      <w:r>
        <w:rPr>
          <w:b/>
          <w:lang w:eastAsia="es-ES"/>
        </w:rPr>
        <w:t>Artículo 11.</w:t>
      </w:r>
      <w:r>
        <w:rPr>
          <w:lang w:eastAsia="es-ES"/>
        </w:rPr>
        <w:t xml:space="preserve"> En la generación, publicación y entrega de información se deberá garantizar que ésta sea accesible, actualizada, completa, congruente, confiable, </w:t>
      </w:r>
      <w:r>
        <w:rPr>
          <w:lang w:eastAsia="es-ES"/>
        </w:rPr>
        <w:lastRenderedPageBreak/>
        <w:t>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C308505" w14:textId="77777777" w:rsidR="001D2E9E" w:rsidRDefault="001D2E9E" w:rsidP="001D2E9E">
      <w:pPr>
        <w:pStyle w:val="INFOEM"/>
        <w:rPr>
          <w:lang w:eastAsia="es-ES"/>
        </w:rPr>
      </w:pPr>
      <w:r>
        <w:rPr>
          <w:lang w:eastAsia="es-ES"/>
        </w:rPr>
        <w:t>(…)</w:t>
      </w:r>
    </w:p>
    <w:p w14:paraId="3C6BCFFC" w14:textId="77777777" w:rsidR="001D2E9E" w:rsidRDefault="001D2E9E" w:rsidP="001D2E9E">
      <w:pPr>
        <w:pStyle w:val="INFOEM"/>
        <w:rPr>
          <w:b/>
          <w:u w:val="single"/>
          <w:lang w:eastAsia="es-ES"/>
        </w:rPr>
      </w:pPr>
      <w:r>
        <w:rPr>
          <w:b/>
          <w:lang w:eastAsia="es-ES"/>
        </w:rPr>
        <w:t>Artículo 161.</w:t>
      </w:r>
      <w:r>
        <w:rPr>
          <w:lang w:eastAsia="es-ES"/>
        </w:rPr>
        <w:t xml:space="preserve"> </w:t>
      </w:r>
      <w:r>
        <w:rPr>
          <w:b/>
          <w:lang w:eastAsia="es-ES"/>
        </w:rPr>
        <w:t>Cuando la información requerida por el solicitante ya esté disponible al público</w:t>
      </w:r>
      <w:r>
        <w:rPr>
          <w:lang w:eastAsia="es-ES"/>
        </w:rPr>
        <w:t xml:space="preserve"> en medios impresos, tales como libros, compendios, trípticos, registros públicos, </w:t>
      </w:r>
      <w:r>
        <w:rPr>
          <w:b/>
          <w:lang w:eastAsia="es-ES"/>
        </w:rPr>
        <w:t>en formatos electrónicos disponibles en Internet</w:t>
      </w:r>
      <w:r>
        <w:rPr>
          <w:lang w:eastAsia="es-ES"/>
        </w:rPr>
        <w:t xml:space="preserve"> o en cualquier otro medio</w:t>
      </w:r>
      <w:r>
        <w:rPr>
          <w:b/>
          <w:u w:val="single"/>
          <w:lang w:eastAsia="es-ES"/>
        </w:rPr>
        <w:t>,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F16C5BD" w14:textId="77777777" w:rsidR="001D2E9E" w:rsidRDefault="001D2E9E" w:rsidP="001D2E9E">
      <w:pPr>
        <w:spacing w:line="360" w:lineRule="auto"/>
        <w:jc w:val="both"/>
        <w:rPr>
          <w:rFonts w:ascii="Palatino Linotype" w:hAnsi="Palatino Linotype" w:cs="Arial"/>
          <w:lang w:eastAsia="es-ES"/>
        </w:rPr>
      </w:pPr>
    </w:p>
    <w:p w14:paraId="77ACADFC" w14:textId="77777777" w:rsidR="001D2E9E" w:rsidRDefault="001D2E9E" w:rsidP="001D2E9E">
      <w:pPr>
        <w:spacing w:line="360" w:lineRule="auto"/>
        <w:jc w:val="both"/>
        <w:rPr>
          <w:rFonts w:ascii="Palatino Linotype" w:hAnsi="Palatino Linotype" w:cs="Arial"/>
          <w:lang w:eastAsia="es-ES"/>
        </w:rPr>
      </w:pPr>
      <w:r>
        <w:rPr>
          <w:rFonts w:ascii="Palatino Linotype" w:hAnsi="Palatino Linotype" w:cs="Arial"/>
          <w:lang w:eastAsia="es-ES"/>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69BA3F1" w14:textId="77777777" w:rsidR="001D2E9E" w:rsidRDefault="001D2E9E" w:rsidP="001D2E9E">
      <w:pPr>
        <w:spacing w:line="360" w:lineRule="auto"/>
        <w:jc w:val="both"/>
        <w:rPr>
          <w:rFonts w:ascii="Palatino Linotype" w:hAnsi="Palatino Linotype" w:cs="Arial"/>
          <w:lang w:eastAsia="es-ES"/>
        </w:rPr>
      </w:pPr>
    </w:p>
    <w:p w14:paraId="0BED3716" w14:textId="77777777" w:rsidR="001D2E9E" w:rsidRDefault="001D2E9E" w:rsidP="001D2E9E">
      <w:pPr>
        <w:numPr>
          <w:ilvl w:val="0"/>
          <w:numId w:val="11"/>
        </w:numPr>
        <w:spacing w:line="360" w:lineRule="auto"/>
        <w:ind w:hanging="436"/>
        <w:jc w:val="both"/>
        <w:rPr>
          <w:rFonts w:ascii="Palatino Linotype" w:hAnsi="Palatino Linotype" w:cs="Arial"/>
          <w:lang w:eastAsia="es-ES"/>
        </w:rPr>
      </w:pPr>
      <w:r>
        <w:rPr>
          <w:rFonts w:ascii="Palatino Linotype" w:hAnsi="Palatino Linotype" w:cs="Arial"/>
          <w:lang w:eastAsia="es-ES"/>
        </w:rPr>
        <w:t>La fuente</w:t>
      </w:r>
    </w:p>
    <w:p w14:paraId="2666F500" w14:textId="77777777" w:rsidR="001D2E9E" w:rsidRDefault="001D2E9E" w:rsidP="001D2E9E">
      <w:pPr>
        <w:numPr>
          <w:ilvl w:val="0"/>
          <w:numId w:val="11"/>
        </w:numPr>
        <w:spacing w:line="360" w:lineRule="auto"/>
        <w:ind w:hanging="436"/>
        <w:jc w:val="both"/>
        <w:rPr>
          <w:rFonts w:ascii="Palatino Linotype" w:hAnsi="Palatino Linotype" w:cs="Arial"/>
          <w:lang w:eastAsia="es-ES"/>
        </w:rPr>
      </w:pPr>
      <w:r>
        <w:rPr>
          <w:rFonts w:ascii="Palatino Linotype" w:hAnsi="Palatino Linotype" w:cs="Arial"/>
          <w:lang w:eastAsia="es-ES"/>
        </w:rPr>
        <w:t>El lugar y</w:t>
      </w:r>
    </w:p>
    <w:p w14:paraId="56D1C8B5" w14:textId="77777777" w:rsidR="001D2E9E" w:rsidRDefault="001D2E9E" w:rsidP="001D2E9E">
      <w:pPr>
        <w:numPr>
          <w:ilvl w:val="0"/>
          <w:numId w:val="11"/>
        </w:numPr>
        <w:spacing w:line="360" w:lineRule="auto"/>
        <w:ind w:hanging="436"/>
        <w:jc w:val="both"/>
        <w:rPr>
          <w:rFonts w:ascii="Palatino Linotype" w:hAnsi="Palatino Linotype" w:cs="Arial"/>
          <w:lang w:eastAsia="es-ES"/>
        </w:rPr>
      </w:pPr>
      <w:r>
        <w:rPr>
          <w:rFonts w:ascii="Palatino Linotype" w:hAnsi="Palatino Linotype" w:cs="Arial"/>
          <w:lang w:eastAsia="es-ES"/>
        </w:rPr>
        <w:lastRenderedPageBreak/>
        <w:t xml:space="preserve">La forma </w:t>
      </w:r>
    </w:p>
    <w:p w14:paraId="490D9B13" w14:textId="77777777" w:rsidR="001D2E9E" w:rsidRDefault="001D2E9E" w:rsidP="001D2E9E">
      <w:pPr>
        <w:spacing w:line="360" w:lineRule="auto"/>
        <w:jc w:val="both"/>
        <w:rPr>
          <w:rFonts w:ascii="Palatino Linotype" w:hAnsi="Palatino Linotype" w:cs="Arial"/>
          <w:lang w:eastAsia="es-ES"/>
        </w:rPr>
      </w:pPr>
    </w:p>
    <w:p w14:paraId="2A030125" w14:textId="77777777" w:rsidR="001D2E9E" w:rsidRDefault="001D2E9E" w:rsidP="001D2E9E">
      <w:pPr>
        <w:spacing w:line="360" w:lineRule="auto"/>
        <w:jc w:val="both"/>
        <w:rPr>
          <w:rFonts w:ascii="Palatino Linotype" w:hAnsi="Palatino Linotype" w:cs="Arial"/>
          <w:lang w:eastAsia="es-ES"/>
        </w:rPr>
      </w:pPr>
      <w:r>
        <w:rPr>
          <w:rFonts w:ascii="Palatino Linotype" w:hAnsi="Palatino Linotype" w:cs="Arial"/>
          <w:lang w:eastAsia="es-ES"/>
        </w:rPr>
        <w:t>Asimismo, se establece que la fuente de la información deberá ser:</w:t>
      </w:r>
    </w:p>
    <w:p w14:paraId="504FA8BB" w14:textId="77777777" w:rsidR="001D2E9E" w:rsidRDefault="001D2E9E" w:rsidP="001D2E9E">
      <w:pPr>
        <w:spacing w:line="360" w:lineRule="auto"/>
        <w:jc w:val="both"/>
        <w:rPr>
          <w:rFonts w:ascii="Palatino Linotype" w:hAnsi="Palatino Linotype" w:cs="Arial"/>
          <w:lang w:eastAsia="es-ES"/>
        </w:rPr>
      </w:pPr>
    </w:p>
    <w:p w14:paraId="1B08E1EE" w14:textId="77777777" w:rsidR="001D2E9E" w:rsidRDefault="001D2E9E" w:rsidP="001D2E9E">
      <w:pPr>
        <w:numPr>
          <w:ilvl w:val="0"/>
          <w:numId w:val="12"/>
        </w:numPr>
        <w:spacing w:line="360" w:lineRule="auto"/>
        <w:ind w:left="709" w:hanging="425"/>
        <w:jc w:val="both"/>
        <w:rPr>
          <w:rFonts w:ascii="Palatino Linotype" w:hAnsi="Palatino Linotype" w:cs="Arial"/>
          <w:lang w:eastAsia="es-ES"/>
        </w:rPr>
      </w:pPr>
      <w:r>
        <w:rPr>
          <w:rFonts w:ascii="Palatino Linotype" w:hAnsi="Palatino Linotype" w:cs="Arial"/>
          <w:lang w:eastAsia="es-ES"/>
        </w:rPr>
        <w:t>Precisa</w:t>
      </w:r>
    </w:p>
    <w:p w14:paraId="3ED032B0" w14:textId="77777777" w:rsidR="001D2E9E" w:rsidRDefault="001D2E9E" w:rsidP="001D2E9E">
      <w:pPr>
        <w:numPr>
          <w:ilvl w:val="0"/>
          <w:numId w:val="12"/>
        </w:numPr>
        <w:spacing w:line="360" w:lineRule="auto"/>
        <w:ind w:left="709" w:hanging="425"/>
        <w:jc w:val="both"/>
        <w:rPr>
          <w:rFonts w:ascii="Palatino Linotype" w:hAnsi="Palatino Linotype" w:cs="Arial"/>
          <w:lang w:eastAsia="es-ES"/>
        </w:rPr>
      </w:pPr>
      <w:r>
        <w:rPr>
          <w:rFonts w:ascii="Palatino Linotype" w:hAnsi="Palatino Linotype" w:cs="Arial"/>
          <w:lang w:eastAsia="es-ES"/>
        </w:rPr>
        <w:t>Concreta</w:t>
      </w:r>
    </w:p>
    <w:p w14:paraId="543571DD" w14:textId="77777777" w:rsidR="001D2E9E" w:rsidRPr="002C7AF6" w:rsidRDefault="001D2E9E" w:rsidP="001D2E9E">
      <w:pPr>
        <w:numPr>
          <w:ilvl w:val="0"/>
          <w:numId w:val="12"/>
        </w:numPr>
        <w:spacing w:line="360" w:lineRule="auto"/>
        <w:ind w:left="709" w:hanging="425"/>
        <w:jc w:val="both"/>
        <w:rPr>
          <w:rFonts w:ascii="Palatino Linotype" w:hAnsi="Palatino Linotype" w:cs="Arial"/>
          <w:lang w:eastAsia="es-ES"/>
        </w:rPr>
      </w:pPr>
      <w:r w:rsidRPr="002C7AF6">
        <w:rPr>
          <w:rFonts w:ascii="Palatino Linotype" w:hAnsi="Palatino Linotype" w:cs="Arial"/>
          <w:lang w:eastAsia="es-ES"/>
        </w:rPr>
        <w:t>Y no debe implicar que el solicitante realice una búsqueda en toda la información que se encuentre disponible.</w:t>
      </w:r>
    </w:p>
    <w:p w14:paraId="215E02A7" w14:textId="77777777" w:rsidR="00544F9A" w:rsidRPr="007E04A9" w:rsidRDefault="00544F9A" w:rsidP="00544F9A">
      <w:pPr>
        <w:ind w:left="851" w:right="901"/>
        <w:jc w:val="both"/>
        <w:rPr>
          <w:rFonts w:ascii="Palatino Linotype" w:eastAsia="Palatino Linotype" w:hAnsi="Palatino Linotype" w:cs="Palatino Linotype"/>
          <w:i/>
          <w:color w:val="000000"/>
          <w:sz w:val="22"/>
          <w:szCs w:val="22"/>
        </w:rPr>
      </w:pPr>
    </w:p>
    <w:p w14:paraId="2E989291" w14:textId="77777777" w:rsidR="00544F9A" w:rsidRPr="00347AAA" w:rsidRDefault="00544F9A" w:rsidP="00544F9A">
      <w:pPr>
        <w:spacing w:line="360" w:lineRule="auto"/>
        <w:jc w:val="both"/>
        <w:rPr>
          <w:rFonts w:ascii="Palatino Linotype" w:hAnsi="Palatino Linotype" w:cs="Arial"/>
        </w:rPr>
      </w:pPr>
      <w:r>
        <w:rPr>
          <w:rFonts w:ascii="Palatino Linotype" w:hAnsi="Palatino Linotype" w:cs="Arial"/>
        </w:rPr>
        <w:t>Ahora bien, l</w:t>
      </w:r>
      <w:r w:rsidRPr="00347AAA">
        <w:rPr>
          <w:rFonts w:ascii="Palatino Linotype" w:hAnsi="Palatino Linotype" w:cs="Arial"/>
        </w:rPr>
        <w:t>a Ley de Transparencia y Acceso a la Información Pública del Estado de México y Municipios nos señala cuales son las oblig</w:t>
      </w:r>
      <w:r>
        <w:rPr>
          <w:rFonts w:ascii="Palatino Linotype" w:hAnsi="Palatino Linotype" w:cs="Arial"/>
        </w:rPr>
        <w:t>aciones de transparencia común</w:t>
      </w:r>
      <w:r w:rsidRPr="00347AAA">
        <w:rPr>
          <w:rFonts w:ascii="Palatino Linotype" w:hAnsi="Palatino Linotype" w:cs="Arial"/>
        </w:rPr>
        <w:t xml:space="preserve"> para los sujetos obligados dentro de su numeral 92 </w:t>
      </w:r>
      <w:proofErr w:type="gramStart"/>
      <w:r w:rsidRPr="00347AAA">
        <w:rPr>
          <w:rFonts w:ascii="Palatino Linotype" w:hAnsi="Palatino Linotype" w:cs="Arial"/>
        </w:rPr>
        <w:t>fracción</w:t>
      </w:r>
      <w:proofErr w:type="gramEnd"/>
      <w:r w:rsidRPr="00347AAA">
        <w:rPr>
          <w:rFonts w:ascii="Palatino Linotype" w:hAnsi="Palatino Linotype" w:cs="Arial"/>
        </w:rPr>
        <w:t xml:space="preserve"> VII.</w:t>
      </w:r>
    </w:p>
    <w:p w14:paraId="2E3B8C9C" w14:textId="77777777" w:rsidR="00544F9A" w:rsidRPr="00347AAA" w:rsidRDefault="00544F9A" w:rsidP="00544F9A">
      <w:pPr>
        <w:spacing w:line="360" w:lineRule="auto"/>
        <w:jc w:val="both"/>
        <w:rPr>
          <w:rFonts w:ascii="Palatino Linotype" w:hAnsi="Palatino Linotype" w:cs="Arial"/>
        </w:rPr>
      </w:pPr>
    </w:p>
    <w:p w14:paraId="3D8DFE89" w14:textId="77777777" w:rsidR="00544F9A" w:rsidRPr="00347AAA" w:rsidRDefault="00544F9A" w:rsidP="00544F9A">
      <w:pPr>
        <w:spacing w:line="360" w:lineRule="auto"/>
        <w:ind w:left="709" w:right="757"/>
        <w:jc w:val="center"/>
        <w:rPr>
          <w:rFonts w:ascii="Palatino Linotype" w:hAnsi="Palatino Linotype"/>
          <w:b/>
          <w:i/>
        </w:rPr>
      </w:pPr>
      <w:r w:rsidRPr="00347AAA">
        <w:rPr>
          <w:rFonts w:ascii="Palatino Linotype" w:hAnsi="Palatino Linotype"/>
          <w:b/>
          <w:i/>
        </w:rPr>
        <w:t>Capítulo II</w:t>
      </w:r>
    </w:p>
    <w:p w14:paraId="0B6A9AA6" w14:textId="77777777" w:rsidR="00544F9A" w:rsidRPr="00347AAA" w:rsidRDefault="00544F9A" w:rsidP="00544F9A">
      <w:pPr>
        <w:spacing w:line="360" w:lineRule="auto"/>
        <w:ind w:left="709" w:right="757"/>
        <w:jc w:val="center"/>
        <w:rPr>
          <w:rFonts w:ascii="Palatino Linotype" w:hAnsi="Palatino Linotype"/>
          <w:b/>
          <w:i/>
        </w:rPr>
      </w:pPr>
      <w:r w:rsidRPr="00347AAA">
        <w:rPr>
          <w:rFonts w:ascii="Palatino Linotype" w:hAnsi="Palatino Linotype"/>
          <w:b/>
          <w:i/>
        </w:rPr>
        <w:t>De las Obligaciones de Transparencia Comunes</w:t>
      </w:r>
    </w:p>
    <w:p w14:paraId="13BB93B8" w14:textId="77777777" w:rsidR="00544F9A" w:rsidRPr="00347AAA" w:rsidRDefault="00544F9A" w:rsidP="00544F9A">
      <w:pPr>
        <w:spacing w:line="360" w:lineRule="auto"/>
        <w:jc w:val="center"/>
        <w:rPr>
          <w:rFonts w:ascii="Palatino Linotype" w:hAnsi="Palatino Linotype"/>
          <w:b/>
          <w:i/>
        </w:rPr>
      </w:pPr>
    </w:p>
    <w:p w14:paraId="1E1EC347" w14:textId="77777777" w:rsidR="00544F9A" w:rsidRPr="00347AAA" w:rsidRDefault="00544F9A" w:rsidP="00544F9A">
      <w:pPr>
        <w:spacing w:line="360" w:lineRule="auto"/>
        <w:ind w:left="709" w:right="757"/>
        <w:jc w:val="both"/>
        <w:rPr>
          <w:rFonts w:ascii="Palatino Linotype" w:hAnsi="Palatino Linotype"/>
          <w:i/>
        </w:rPr>
      </w:pPr>
      <w:r w:rsidRPr="00347AAA">
        <w:rPr>
          <w:rFonts w:ascii="Palatino Linotype" w:hAnsi="Palatino Linotype"/>
          <w:b/>
          <w:i/>
        </w:rPr>
        <w:t>Artículo 92</w:t>
      </w:r>
      <w:r w:rsidRPr="00347AAA">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362E92" w14:textId="77777777" w:rsidR="00544F9A" w:rsidRPr="00347AAA" w:rsidRDefault="00544F9A" w:rsidP="00544F9A">
      <w:pPr>
        <w:spacing w:line="360" w:lineRule="auto"/>
        <w:ind w:left="709" w:right="757"/>
        <w:jc w:val="both"/>
        <w:rPr>
          <w:rFonts w:ascii="Palatino Linotype" w:hAnsi="Palatino Linotype"/>
          <w:i/>
        </w:rPr>
      </w:pPr>
      <w:r w:rsidRPr="00347AAA">
        <w:rPr>
          <w:rFonts w:ascii="Palatino Linotype" w:hAnsi="Palatino Linotype"/>
          <w:i/>
        </w:rPr>
        <w:t>…</w:t>
      </w:r>
    </w:p>
    <w:p w14:paraId="42A55E39" w14:textId="77777777" w:rsidR="00544F9A" w:rsidRPr="00347AAA" w:rsidRDefault="00544F9A" w:rsidP="00544F9A">
      <w:pPr>
        <w:spacing w:line="360" w:lineRule="auto"/>
        <w:ind w:left="709" w:right="757"/>
        <w:jc w:val="both"/>
        <w:rPr>
          <w:rFonts w:ascii="Palatino Linotype" w:hAnsi="Palatino Linotype"/>
          <w:i/>
        </w:rPr>
      </w:pPr>
      <w:r w:rsidRPr="008D295D">
        <w:rPr>
          <w:rFonts w:ascii="Palatino Linotype" w:hAnsi="Palatino Linotype"/>
          <w:i/>
          <w:u w:val="single"/>
        </w:rPr>
        <w:t>VII. El directorio de todos los servidores públicos</w:t>
      </w:r>
      <w:r w:rsidRPr="00347AAA">
        <w:rPr>
          <w:rFonts w:ascii="Palatino Linotype" w:hAnsi="Palatino Linotype"/>
          <w:i/>
        </w:rPr>
        <w:t xml:space="preserve">, a partir del nivel de jefe de departamento o su equivalente o de menor nivel, cuando se brinde atención al </w:t>
      </w:r>
      <w:r w:rsidRPr="00347AAA">
        <w:rPr>
          <w:rFonts w:ascii="Palatino Linotype" w:hAnsi="Palatino Linotype"/>
          <w:i/>
        </w:rPr>
        <w:lastRenderedPageBreak/>
        <w:t>público, manejen o apliquen recursos públicos, realicen actos de autoridad o presten servicios profesionales bajo el régimen de confianza u honorarios y personal de base.</w:t>
      </w:r>
    </w:p>
    <w:p w14:paraId="5D1C799C" w14:textId="77777777" w:rsidR="00544F9A" w:rsidRPr="00347AAA" w:rsidRDefault="00544F9A" w:rsidP="00544F9A">
      <w:pPr>
        <w:spacing w:line="360" w:lineRule="auto"/>
        <w:ind w:left="709" w:right="757"/>
        <w:jc w:val="both"/>
        <w:rPr>
          <w:rFonts w:ascii="Palatino Linotype" w:hAnsi="Palatino Linotype"/>
          <w:i/>
        </w:rPr>
      </w:pPr>
    </w:p>
    <w:p w14:paraId="28724BC3" w14:textId="77777777" w:rsidR="00544F9A" w:rsidRPr="00B6749B" w:rsidRDefault="00544F9A" w:rsidP="00544F9A">
      <w:pPr>
        <w:spacing w:line="360" w:lineRule="auto"/>
        <w:ind w:left="709" w:right="757"/>
        <w:jc w:val="both"/>
        <w:rPr>
          <w:rFonts w:ascii="Palatino Linotype" w:hAnsi="Palatino Linotype"/>
          <w:b/>
          <w:i/>
        </w:rPr>
      </w:pPr>
      <w:r w:rsidRPr="00B6749B">
        <w:rPr>
          <w:rFonts w:ascii="Palatino Linotype" w:hAnsi="Palatino Linotype"/>
          <w:b/>
          <w:i/>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3D13582" w14:textId="77777777" w:rsidR="001D2E9E" w:rsidRDefault="001D2E9E" w:rsidP="00544F9A">
      <w:pPr>
        <w:spacing w:line="360" w:lineRule="auto"/>
        <w:ind w:left="709" w:right="757"/>
        <w:jc w:val="both"/>
        <w:rPr>
          <w:rFonts w:ascii="Palatino Linotype" w:hAnsi="Palatino Linotype"/>
          <w:i/>
        </w:rPr>
      </w:pPr>
    </w:p>
    <w:p w14:paraId="4BFE8282" w14:textId="77777777" w:rsidR="00170C04" w:rsidRDefault="00170C04" w:rsidP="00B6749B">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En consecuencia, al actualizarse lo estipulado en la fracción III del artículo 192 de la Ley de Transparencia y Acceso a la Información Pública del Estado de México y Municipios, lo procedente es Sobreseer el recurso de revisión que atañe; dado que, </w:t>
      </w:r>
      <w:r w:rsidR="00B6749B">
        <w:rPr>
          <w:rFonts w:ascii="Palatino Linotype" w:eastAsiaTheme="minorEastAsia" w:hAnsi="Palatino Linotype" w:cs="Arial"/>
          <w:lang w:val="es-ES_tradnl"/>
        </w:rPr>
        <w:t>e</w:t>
      </w:r>
      <w:r w:rsidR="00B6749B" w:rsidRPr="00B6749B">
        <w:rPr>
          <w:rFonts w:ascii="Palatino Linotype" w:eastAsiaTheme="minorEastAsia" w:hAnsi="Palatino Linotype" w:cs="Arial"/>
          <w:lang w:val="es-ES_tradnl"/>
        </w:rPr>
        <w:t>l sujeto obligado responsable del acto lo modifique o revoque de tal manera que el recurso de</w:t>
      </w:r>
      <w:r w:rsidR="00B6749B">
        <w:rPr>
          <w:rFonts w:ascii="Palatino Linotype" w:eastAsiaTheme="minorEastAsia" w:hAnsi="Palatino Linotype" w:cs="Arial"/>
          <w:lang w:val="es-ES_tradnl"/>
        </w:rPr>
        <w:t xml:space="preserve"> </w:t>
      </w:r>
      <w:r w:rsidR="00B6749B" w:rsidRPr="00B6749B">
        <w:rPr>
          <w:rFonts w:ascii="Palatino Linotype" w:eastAsiaTheme="minorEastAsia" w:hAnsi="Palatino Linotype" w:cs="Arial"/>
          <w:lang w:val="es-ES_tradnl"/>
        </w:rPr>
        <w:t>revisión quede sin materia;</w:t>
      </w:r>
      <w:r w:rsidR="00B6749B" w:rsidRPr="00B6749B">
        <w:rPr>
          <w:rFonts w:ascii="Palatino Linotype" w:eastAsiaTheme="minorEastAsia" w:hAnsi="Palatino Linotype" w:cs="Arial"/>
          <w:lang w:val="es-ES_tradnl"/>
        </w:rPr>
        <w:cr/>
      </w:r>
    </w:p>
    <w:p w14:paraId="7DE19D99" w14:textId="77777777" w:rsidR="00170C04" w:rsidRDefault="00170C04" w:rsidP="00170C04">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Por lo antes expuesto y fundado es de resolverse y,</w:t>
      </w:r>
    </w:p>
    <w:p w14:paraId="5367F7C2" w14:textId="77777777" w:rsidR="00170C04" w:rsidRDefault="00170C04" w:rsidP="00170C04">
      <w:pPr>
        <w:spacing w:line="360" w:lineRule="auto"/>
        <w:jc w:val="both"/>
        <w:rPr>
          <w:rFonts w:ascii="Palatino Linotype" w:eastAsiaTheme="minorEastAsia" w:hAnsi="Palatino Linotype" w:cs="Arial"/>
          <w:lang w:val="es-ES_tradnl"/>
        </w:rPr>
      </w:pPr>
    </w:p>
    <w:p w14:paraId="5698AD02" w14:textId="77777777" w:rsidR="00170C04" w:rsidRDefault="00170C04" w:rsidP="00170C04">
      <w:pPr>
        <w:spacing w:line="360" w:lineRule="auto"/>
        <w:jc w:val="center"/>
        <w:rPr>
          <w:rFonts w:ascii="Palatino Linotype" w:eastAsiaTheme="minorEastAsia" w:hAnsi="Palatino Linotype" w:cs="Arial"/>
          <w:b/>
          <w:sz w:val="28"/>
          <w:szCs w:val="28"/>
          <w:lang w:val="es-ES_tradnl"/>
        </w:rPr>
      </w:pPr>
      <w:r>
        <w:rPr>
          <w:rFonts w:ascii="Palatino Linotype" w:eastAsiaTheme="minorEastAsia" w:hAnsi="Palatino Linotype" w:cs="Arial"/>
          <w:b/>
          <w:sz w:val="28"/>
          <w:szCs w:val="28"/>
          <w:lang w:val="es-ES_tradnl"/>
        </w:rPr>
        <w:t>SE    RESUELVE</w:t>
      </w:r>
    </w:p>
    <w:p w14:paraId="3A321645" w14:textId="77777777" w:rsidR="00170C04" w:rsidRDefault="00170C04" w:rsidP="00170C04">
      <w:pPr>
        <w:spacing w:line="360" w:lineRule="auto"/>
        <w:jc w:val="both"/>
        <w:rPr>
          <w:rFonts w:ascii="Palatino Linotype" w:eastAsiaTheme="minorEastAsia" w:hAnsi="Palatino Linotype" w:cs="Arial"/>
          <w:lang w:val="es-ES_tradnl"/>
        </w:rPr>
      </w:pPr>
    </w:p>
    <w:p w14:paraId="2E8D282A" w14:textId="014FBF6B" w:rsidR="00170C04" w:rsidRDefault="00170C04" w:rsidP="00170C04">
      <w:pPr>
        <w:spacing w:line="360" w:lineRule="auto"/>
        <w:ind w:left="-142" w:firstLine="1"/>
        <w:jc w:val="both"/>
        <w:rPr>
          <w:rFonts w:ascii="Palatino Linotype" w:eastAsiaTheme="minorEastAsia" w:hAnsi="Palatino Linotype" w:cs="Arial"/>
          <w:i/>
          <w:sz w:val="22"/>
          <w:lang w:val="es-ES_tradnl"/>
        </w:rPr>
      </w:pPr>
      <w:r>
        <w:rPr>
          <w:rFonts w:ascii="Palatino Linotype" w:eastAsiaTheme="minorEastAsia" w:hAnsi="Palatino Linotype" w:cs="Arial"/>
          <w:b/>
          <w:sz w:val="28"/>
          <w:szCs w:val="28"/>
          <w:lang w:val="es-ES_tradnl"/>
        </w:rPr>
        <w:t>PRIMERO</w:t>
      </w:r>
      <w:r>
        <w:rPr>
          <w:rFonts w:ascii="Palatino Linotype" w:eastAsiaTheme="minorEastAsia" w:hAnsi="Palatino Linotype" w:cs="Arial"/>
          <w:lang w:val="es-ES_tradnl"/>
        </w:rPr>
        <w:t xml:space="preserve">. Se </w:t>
      </w:r>
      <w:r>
        <w:rPr>
          <w:rFonts w:ascii="Palatino Linotype" w:eastAsiaTheme="minorEastAsia" w:hAnsi="Palatino Linotype" w:cs="Arial"/>
          <w:b/>
          <w:lang w:val="es-ES_tradnl"/>
        </w:rPr>
        <w:t>SOBRESEE</w:t>
      </w:r>
      <w:r>
        <w:rPr>
          <w:rFonts w:ascii="Palatino Linotype" w:eastAsiaTheme="minorEastAsia" w:hAnsi="Palatino Linotype" w:cs="Arial"/>
          <w:lang w:val="es-ES_tradnl"/>
        </w:rPr>
        <w:t xml:space="preserve"> el recurso de revisión número </w:t>
      </w:r>
      <w:r w:rsidR="00B6749B" w:rsidRPr="00B6749B">
        <w:rPr>
          <w:rFonts w:ascii="Palatino Linotype" w:eastAsia="Palatino Linotype" w:hAnsi="Palatino Linotype" w:cs="Palatino Linotype"/>
          <w:b/>
          <w:szCs w:val="22"/>
        </w:rPr>
        <w:t>10335/INFOEM/ICR-73/IP/RR/2022</w:t>
      </w:r>
      <w:r>
        <w:rPr>
          <w:rFonts w:ascii="Palatino Linotype" w:eastAsiaTheme="minorEastAsia" w:hAnsi="Palatino Linotype" w:cs="Arial"/>
          <w:lang w:val="es-ES_tradnl"/>
        </w:rPr>
        <w:t xml:space="preserve">, </w:t>
      </w:r>
      <w:r w:rsidR="002644E4">
        <w:rPr>
          <w:rFonts w:ascii="Palatino Linotype" w:eastAsiaTheme="minorEastAsia" w:hAnsi="Palatino Linotype" w:cs="Arial"/>
          <w:lang w:val="es-ES_tradnl"/>
        </w:rPr>
        <w:t>al actualizar</w:t>
      </w:r>
      <w:r>
        <w:rPr>
          <w:rFonts w:ascii="Palatino Linotype" w:eastAsiaTheme="minorEastAsia" w:hAnsi="Palatino Linotype" w:cs="Arial"/>
          <w:lang w:val="es-ES_tradnl"/>
        </w:rPr>
        <w:t xml:space="preserve"> la hipótesis contenida en la fracción I</w:t>
      </w:r>
      <w:r w:rsidR="00B6749B">
        <w:rPr>
          <w:rFonts w:ascii="Palatino Linotype" w:eastAsiaTheme="minorEastAsia" w:hAnsi="Palatino Linotype" w:cs="Arial"/>
          <w:lang w:val="es-ES_tradnl"/>
        </w:rPr>
        <w:t>II</w:t>
      </w:r>
      <w:r>
        <w:rPr>
          <w:rFonts w:ascii="Palatino Linotype" w:eastAsiaTheme="minorEastAsia" w:hAnsi="Palatino Linotype" w:cs="Arial"/>
          <w:lang w:val="es-ES_tradnl"/>
        </w:rPr>
        <w:t xml:space="preserve"> del artículo 192 de la </w:t>
      </w:r>
      <w:r>
        <w:rPr>
          <w:rFonts w:ascii="Palatino Linotype" w:eastAsiaTheme="minorEastAsia" w:hAnsi="Palatino Linotype" w:cs="Arial"/>
          <w:lang w:val="es-ES_tradnl"/>
        </w:rPr>
        <w:lastRenderedPageBreak/>
        <w:t>Ley de Transparencia y Acceso a la Información Pública del Estado de México y Municipios</w:t>
      </w:r>
      <w:r w:rsidR="002644E4">
        <w:rPr>
          <w:rFonts w:ascii="Palatino Linotype" w:eastAsiaTheme="minorEastAsia" w:hAnsi="Palatino Linotype" w:cs="Arial"/>
          <w:lang w:val="es-ES_tradnl"/>
        </w:rPr>
        <w:t>,</w:t>
      </w:r>
      <w:r w:rsidR="002644E4" w:rsidRPr="002644E4">
        <w:t xml:space="preserve"> </w:t>
      </w:r>
      <w:r w:rsidR="002644E4" w:rsidRPr="002644E4">
        <w:rPr>
          <w:rFonts w:ascii="Palatino Linotype" w:eastAsiaTheme="minorEastAsia" w:hAnsi="Palatino Linotype" w:cs="Arial"/>
          <w:lang w:val="es-ES_tradnl"/>
        </w:rPr>
        <w:t>en términos del Considerando QUINTO de la presente resolución</w:t>
      </w:r>
    </w:p>
    <w:p w14:paraId="784A9797" w14:textId="77777777" w:rsidR="00170C04" w:rsidRDefault="00170C04" w:rsidP="00170C04">
      <w:pPr>
        <w:spacing w:line="360" w:lineRule="auto"/>
        <w:jc w:val="both"/>
        <w:rPr>
          <w:rFonts w:ascii="Palatino Linotype" w:eastAsiaTheme="minorEastAsia" w:hAnsi="Palatino Linotype" w:cs="Arial"/>
          <w:lang w:val="es-ES_tradnl"/>
        </w:rPr>
      </w:pPr>
    </w:p>
    <w:p w14:paraId="60A66EDE" w14:textId="77777777" w:rsidR="00170C04" w:rsidRDefault="00170C04" w:rsidP="00170C04">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b/>
          <w:sz w:val="28"/>
          <w:szCs w:val="28"/>
          <w:lang w:val="es-ES_tradnl"/>
        </w:rPr>
        <w:t>SEGUNDO</w:t>
      </w:r>
      <w:r>
        <w:rPr>
          <w:rFonts w:ascii="Palatino Linotype" w:eastAsiaTheme="minorEastAsia" w:hAnsi="Palatino Linotype" w:cs="Arial"/>
          <w:lang w:val="es-ES_tradnl"/>
        </w:rPr>
        <w:t xml:space="preserve">. </w:t>
      </w:r>
      <w:r>
        <w:rPr>
          <w:rFonts w:ascii="Palatino Linotype" w:eastAsiaTheme="minorEastAsia" w:hAnsi="Palatino Linotype" w:cs="Arial"/>
          <w:b/>
          <w:lang w:val="es-ES_tradnl"/>
        </w:rPr>
        <w:t>Notifíquese</w:t>
      </w:r>
      <w:r>
        <w:rPr>
          <w:rFonts w:ascii="Palatino Linotype" w:eastAsiaTheme="minorEastAsia" w:hAnsi="Palatino Linotype" w:cs="Arial"/>
          <w:lang w:val="es-ES_tradnl"/>
        </w:rPr>
        <w:t xml:space="preserve"> la presente resolución al Titular de la Unidad de Transparencia del Sujeto Obligado vía Sistema de Acceso a la Información Mexiquense (SAIMEX).</w:t>
      </w:r>
    </w:p>
    <w:p w14:paraId="6BF833F4" w14:textId="77777777" w:rsidR="00170C04" w:rsidRDefault="00170C04" w:rsidP="00170C04">
      <w:pPr>
        <w:spacing w:line="360" w:lineRule="auto"/>
        <w:jc w:val="both"/>
        <w:rPr>
          <w:rFonts w:ascii="Palatino Linotype" w:eastAsiaTheme="minorEastAsia" w:hAnsi="Palatino Linotype" w:cs="Arial"/>
          <w:lang w:val="es-ES_tradnl"/>
        </w:rPr>
      </w:pPr>
    </w:p>
    <w:p w14:paraId="2BEE1AC4" w14:textId="7300FC44" w:rsidR="00170C04" w:rsidRDefault="001358DE" w:rsidP="00170C04">
      <w:pPr>
        <w:spacing w:line="360" w:lineRule="auto"/>
        <w:jc w:val="both"/>
        <w:rPr>
          <w:rFonts w:ascii="Palatino Linotype" w:eastAsiaTheme="minorHAnsi" w:hAnsi="Palatino Linotype" w:cstheme="minorBidi"/>
          <w:lang w:val="es-ES" w:eastAsia="es-ES_tradnl"/>
        </w:rPr>
      </w:pPr>
      <w:r>
        <w:rPr>
          <w:rFonts w:ascii="Palatino Linotype" w:eastAsiaTheme="minorEastAsia" w:hAnsi="Palatino Linotype" w:cs="Arial"/>
          <w:b/>
          <w:noProof/>
          <w:sz w:val="28"/>
          <w:szCs w:val="28"/>
        </w:rPr>
        <mc:AlternateContent>
          <mc:Choice Requires="wps">
            <w:drawing>
              <wp:anchor distT="0" distB="0" distL="114300" distR="114300" simplePos="0" relativeHeight="251659264" behindDoc="0" locked="0" layoutInCell="1" allowOverlap="1" wp14:anchorId="07DAB86A" wp14:editId="528975E8">
                <wp:simplePos x="0" y="0"/>
                <wp:positionH relativeFrom="column">
                  <wp:posOffset>24764</wp:posOffset>
                </wp:positionH>
                <wp:positionV relativeFrom="paragraph">
                  <wp:posOffset>1503679</wp:posOffset>
                </wp:positionV>
                <wp:extent cx="5648325" cy="36099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648325" cy="3609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2266B"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18.4pt" to="446.7pt,4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" strokecolor="#5b9bd5 [3204]" strokeweight=".5pt">
                <v:stroke joinstyle="miter"/>
              </v:line>
            </w:pict>
          </mc:Fallback>
        </mc:AlternateContent>
      </w:r>
      <w:r w:rsidR="00170C04">
        <w:rPr>
          <w:rFonts w:ascii="Palatino Linotype" w:eastAsiaTheme="minorEastAsia" w:hAnsi="Palatino Linotype" w:cs="Arial"/>
          <w:b/>
          <w:sz w:val="28"/>
          <w:szCs w:val="28"/>
          <w:lang w:val="es-ES_tradnl"/>
        </w:rPr>
        <w:t>TERCERO</w:t>
      </w:r>
      <w:r w:rsidR="00170C04">
        <w:rPr>
          <w:rFonts w:ascii="Palatino Linotype" w:eastAsiaTheme="minorEastAsia" w:hAnsi="Palatino Linotype" w:cs="Arial"/>
          <w:lang w:val="es-ES_tradnl"/>
        </w:rPr>
        <w:t xml:space="preserve">. </w:t>
      </w:r>
      <w:r w:rsidR="00170C04">
        <w:rPr>
          <w:rFonts w:ascii="Palatino Linotype" w:eastAsiaTheme="minorEastAsia" w:hAnsi="Palatino Linotype" w:cs="Arial"/>
          <w:b/>
          <w:lang w:val="es-ES_tradnl"/>
        </w:rPr>
        <w:t>Notifíquese</w:t>
      </w:r>
      <w:r w:rsidR="00170C04">
        <w:rPr>
          <w:rFonts w:ascii="Palatino Linotype" w:eastAsiaTheme="minorEastAsia" w:hAnsi="Palatino Linotype" w:cs="Arial"/>
          <w:lang w:val="es-ES_tradnl"/>
        </w:rPr>
        <w:t xml:space="preserve"> la presente resolución a la parte </w:t>
      </w:r>
      <w:r w:rsidR="00170C04">
        <w:rPr>
          <w:rFonts w:ascii="Palatino Linotype" w:eastAsiaTheme="minorEastAsia" w:hAnsi="Palatino Linotype" w:cs="Arial"/>
          <w:b/>
          <w:lang w:val="es-ES_tradnl"/>
        </w:rPr>
        <w:t>Recurrente</w:t>
      </w:r>
      <w:r w:rsidR="00170C04">
        <w:rPr>
          <w:rFonts w:ascii="Palatino Linotype" w:eastAsiaTheme="minorEastAsia" w:hAnsi="Palatino Linotype" w:cs="Arial"/>
          <w:lang w:val="es-ES_tradnl"/>
        </w:rPr>
        <w:t xml:space="preserve"> vía Sistema de Acceso a la Información Mexiquense (SAIMEX); así mismo, de conformidad con lo establecido en el artículo 196 de la Ley de Transparencia y Acceso a la Información Pública del Estado de México y Municipios, podrá promover el Juicio de Amparo en los términos de las leyes aplicables.</w:t>
      </w:r>
    </w:p>
    <w:p w14:paraId="6885A63F" w14:textId="77777777" w:rsidR="00544F9A" w:rsidRDefault="00544F9A" w:rsidP="00544F9A">
      <w:pPr>
        <w:spacing w:line="360" w:lineRule="auto"/>
        <w:jc w:val="both"/>
        <w:rPr>
          <w:rFonts w:ascii="Palatino Linotype" w:hAnsi="Palatino Linotype" w:cs="Arial"/>
        </w:rPr>
      </w:pPr>
    </w:p>
    <w:p w14:paraId="6A479EF1" w14:textId="77777777" w:rsidR="00B6749B" w:rsidRDefault="00B6749B" w:rsidP="00544F9A">
      <w:pPr>
        <w:spacing w:line="360" w:lineRule="auto"/>
        <w:jc w:val="both"/>
        <w:rPr>
          <w:rFonts w:ascii="Palatino Linotype" w:hAnsi="Palatino Linotype" w:cs="Arial"/>
        </w:rPr>
      </w:pPr>
    </w:p>
    <w:p w14:paraId="58A97E82" w14:textId="77777777" w:rsidR="00B6749B" w:rsidRDefault="00B6749B" w:rsidP="00544F9A">
      <w:pPr>
        <w:spacing w:line="360" w:lineRule="auto"/>
        <w:jc w:val="both"/>
        <w:rPr>
          <w:rFonts w:ascii="Palatino Linotype" w:hAnsi="Palatino Linotype" w:cs="Arial"/>
        </w:rPr>
      </w:pPr>
    </w:p>
    <w:p w14:paraId="79671DD6" w14:textId="77777777" w:rsidR="00B6749B" w:rsidRDefault="00B6749B" w:rsidP="00544F9A">
      <w:pPr>
        <w:spacing w:line="360" w:lineRule="auto"/>
        <w:jc w:val="both"/>
        <w:rPr>
          <w:rFonts w:ascii="Palatino Linotype" w:hAnsi="Palatino Linotype" w:cs="Arial"/>
        </w:rPr>
      </w:pPr>
    </w:p>
    <w:p w14:paraId="03F08811" w14:textId="77777777" w:rsidR="00B6749B" w:rsidRDefault="00B6749B" w:rsidP="00544F9A">
      <w:pPr>
        <w:spacing w:line="360" w:lineRule="auto"/>
        <w:jc w:val="both"/>
        <w:rPr>
          <w:rFonts w:ascii="Palatino Linotype" w:hAnsi="Palatino Linotype" w:cs="Arial"/>
        </w:rPr>
      </w:pPr>
    </w:p>
    <w:p w14:paraId="608A1FBF" w14:textId="77777777" w:rsidR="00F22165" w:rsidRDefault="00F22165" w:rsidP="00544F9A">
      <w:pPr>
        <w:spacing w:line="360" w:lineRule="auto"/>
        <w:jc w:val="both"/>
        <w:rPr>
          <w:rFonts w:ascii="Palatino Linotype" w:hAnsi="Palatino Linotype" w:cs="Arial"/>
        </w:rPr>
      </w:pPr>
    </w:p>
    <w:p w14:paraId="2DF0BC27" w14:textId="77777777" w:rsidR="00F22165" w:rsidRDefault="00F22165" w:rsidP="00544F9A">
      <w:pPr>
        <w:spacing w:line="360" w:lineRule="auto"/>
        <w:jc w:val="both"/>
        <w:rPr>
          <w:rFonts w:ascii="Palatino Linotype" w:hAnsi="Palatino Linotype" w:cs="Arial"/>
        </w:rPr>
      </w:pPr>
    </w:p>
    <w:p w14:paraId="3DA0A840" w14:textId="77777777" w:rsidR="00B6749B" w:rsidRDefault="00B6749B" w:rsidP="00544F9A">
      <w:pPr>
        <w:spacing w:line="360" w:lineRule="auto"/>
        <w:jc w:val="both"/>
        <w:rPr>
          <w:rFonts w:ascii="Palatino Linotype" w:hAnsi="Palatino Linotype" w:cs="Arial"/>
        </w:rPr>
      </w:pPr>
    </w:p>
    <w:p w14:paraId="5763824E" w14:textId="77777777" w:rsidR="00B6749B" w:rsidRDefault="00B6749B" w:rsidP="00544F9A">
      <w:pPr>
        <w:spacing w:line="360" w:lineRule="auto"/>
        <w:jc w:val="both"/>
        <w:rPr>
          <w:rFonts w:ascii="Palatino Linotype" w:hAnsi="Palatino Linotype" w:cs="Arial"/>
        </w:rPr>
      </w:pPr>
    </w:p>
    <w:p w14:paraId="1F8AC91F" w14:textId="77777777" w:rsidR="00B6749B" w:rsidRPr="007E04A9" w:rsidRDefault="00B6749B" w:rsidP="00544F9A">
      <w:pPr>
        <w:spacing w:line="360" w:lineRule="auto"/>
        <w:jc w:val="both"/>
        <w:rPr>
          <w:rFonts w:ascii="Palatino Linotype" w:hAnsi="Palatino Linotype" w:cs="Arial"/>
        </w:rPr>
      </w:pPr>
    </w:p>
    <w:p w14:paraId="2A527B7C" w14:textId="6A3E79C3" w:rsidR="00544F9A" w:rsidRDefault="00544F9A" w:rsidP="00544F9A">
      <w:pPr>
        <w:spacing w:line="360" w:lineRule="auto"/>
        <w:jc w:val="both"/>
        <w:rPr>
          <w:rFonts w:ascii="Palatino Linotype" w:hAnsi="Palatino Linotype"/>
        </w:rPr>
      </w:pPr>
      <w:r w:rsidRPr="007E04A9">
        <w:rPr>
          <w:rFonts w:ascii="Palatino Linotype" w:hAnsi="Palatino Linotype"/>
        </w:rPr>
        <w:lastRenderedPageBreak/>
        <w:t xml:space="preserve">ASÍ LO RESUELVE, POR UNANIMIDAD DE VOTOS EL PLENO DEL INSTITUTO DE TRANSPARENCIA, ACCESO A LA </w:t>
      </w:r>
      <w:r>
        <w:rPr>
          <w:rFonts w:ascii="Palatino Linotype" w:hAnsi="Palatino Linotype"/>
        </w:rPr>
        <w:t>INFORMACIÓN PÚBLICA</w:t>
      </w:r>
      <w:r w:rsidRPr="007E04A9">
        <w:rPr>
          <w:rFonts w:ascii="Palatino Linotype" w:hAnsi="Palatino Linotype"/>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684323">
        <w:rPr>
          <w:rFonts w:ascii="Palatino Linotype" w:hAnsi="Palatino Linotype"/>
        </w:rPr>
        <w:t xml:space="preserve">CUADRAGÉSIMA </w:t>
      </w:r>
      <w:r w:rsidRPr="007E04A9">
        <w:rPr>
          <w:rFonts w:ascii="Palatino Linotype" w:hAnsi="Palatino Linotype"/>
        </w:rPr>
        <w:t xml:space="preserve">SESIÓN ORDINARIA CELEBRADA EL </w:t>
      </w:r>
      <w:r w:rsidR="00684323">
        <w:rPr>
          <w:rFonts w:ascii="Palatino Linotype" w:hAnsi="Palatino Linotype"/>
        </w:rPr>
        <w:t xml:space="preserve">NUEVE DE NOVIEMBRE </w:t>
      </w:r>
      <w:r w:rsidRPr="007E04A9">
        <w:rPr>
          <w:rFonts w:ascii="Palatino Linotype" w:hAnsi="Palatino Linotype"/>
        </w:rPr>
        <w:t>DE DOS MIL VEINTIDÓS, ANTE EL SECRETARIO TÉCNICO DEL PLENO, ALEXIS TAPIA RAMÍREZ.</w:t>
      </w:r>
      <w:r>
        <w:rPr>
          <w:rFonts w:ascii="Palatino Linotype" w:hAnsi="Palatino Linotype"/>
        </w:rPr>
        <w:t>---------------------------------------------</w:t>
      </w:r>
      <w:r w:rsidR="00684323">
        <w:rPr>
          <w:rFonts w:ascii="Palatino Linotype" w:hAnsi="Palatino Linotype"/>
        </w:rPr>
        <w:t>--------------------------------------------</w:t>
      </w:r>
    </w:p>
    <w:p w14:paraId="395819FE" w14:textId="77777777" w:rsidR="00544F9A" w:rsidRDefault="00544F9A" w:rsidP="00544F9A">
      <w:pPr>
        <w:spacing w:line="360" w:lineRule="auto"/>
        <w:jc w:val="both"/>
        <w:rPr>
          <w:rFonts w:ascii="Palatino Linotype" w:hAnsi="Palatino Linotype"/>
        </w:rPr>
      </w:pPr>
      <w:r>
        <w:rPr>
          <w:rFonts w:ascii="Palatino Linotype" w:hAnsi="Palatino Linotype"/>
        </w:rPr>
        <w:t>------------------------------------------------------------------------------------------------------------------</w:t>
      </w:r>
    </w:p>
    <w:p w14:paraId="03E9E5DE" w14:textId="77777777" w:rsidR="00544F9A" w:rsidRDefault="00544F9A" w:rsidP="00544F9A">
      <w:pPr>
        <w:spacing w:line="360" w:lineRule="auto"/>
        <w:jc w:val="both"/>
        <w:rPr>
          <w:rFonts w:ascii="Palatino Linotype" w:hAnsi="Palatino Linotype"/>
        </w:rPr>
      </w:pPr>
      <w:r>
        <w:rPr>
          <w:rFonts w:ascii="Palatino Linotype" w:hAnsi="Palatino Linotype"/>
        </w:rPr>
        <w:t>------------------------------------------------------------------------------------------------------------------</w:t>
      </w:r>
    </w:p>
    <w:p w14:paraId="3F2418CA" w14:textId="77777777" w:rsidR="00544F9A" w:rsidRDefault="00544F9A" w:rsidP="00544F9A">
      <w:pPr>
        <w:spacing w:line="360" w:lineRule="auto"/>
        <w:jc w:val="both"/>
        <w:rPr>
          <w:rFonts w:ascii="Palatino Linotype" w:hAnsi="Palatino Linotype"/>
        </w:rPr>
      </w:pPr>
      <w:r>
        <w:rPr>
          <w:rFonts w:ascii="Palatino Linotype" w:hAnsi="Palatino Linotype"/>
        </w:rPr>
        <w:t>------------------------------------------------------------------------------------------------------------------</w:t>
      </w:r>
    </w:p>
    <w:p w14:paraId="66D7DE7D" w14:textId="77777777" w:rsidR="00544F9A" w:rsidRDefault="00544F9A" w:rsidP="00544F9A">
      <w:pPr>
        <w:spacing w:line="360" w:lineRule="auto"/>
        <w:jc w:val="both"/>
        <w:rPr>
          <w:rFonts w:ascii="Palatino Linotype" w:hAnsi="Palatino Linotype"/>
        </w:rPr>
      </w:pPr>
      <w:r>
        <w:rPr>
          <w:rFonts w:ascii="Palatino Linotype" w:hAnsi="Palatino Linotype"/>
        </w:rPr>
        <w:t>------------------------------------------------------------------------------------------------------------------</w:t>
      </w:r>
    </w:p>
    <w:p w14:paraId="027F4AD7" w14:textId="77777777" w:rsidR="00544F9A" w:rsidRDefault="00544F9A" w:rsidP="00544F9A">
      <w:pPr>
        <w:spacing w:line="360" w:lineRule="auto"/>
        <w:jc w:val="both"/>
        <w:rPr>
          <w:rFonts w:ascii="Palatino Linotype" w:hAnsi="Palatino Linotype"/>
        </w:rPr>
      </w:pPr>
      <w:r>
        <w:rPr>
          <w:rFonts w:ascii="Palatino Linotype" w:hAnsi="Palatino Linotype"/>
        </w:rPr>
        <w:t>------------------------------------------------------------------------------------------------------------------</w:t>
      </w:r>
    </w:p>
    <w:p w14:paraId="6866BD05" w14:textId="77777777" w:rsidR="00544F9A" w:rsidRDefault="00544F9A" w:rsidP="00544F9A">
      <w:pPr>
        <w:spacing w:line="360" w:lineRule="auto"/>
        <w:jc w:val="both"/>
        <w:rPr>
          <w:rFonts w:ascii="Palatino Linotype" w:hAnsi="Palatino Linotype"/>
        </w:rPr>
      </w:pPr>
      <w:r>
        <w:rPr>
          <w:rFonts w:ascii="Palatino Linotype" w:hAnsi="Palatino Linotype"/>
        </w:rPr>
        <w:t>------------------------------------------------------------------------------------------------------------------</w:t>
      </w:r>
    </w:p>
    <w:p w14:paraId="486E5B62" w14:textId="77777777" w:rsidR="00544F9A" w:rsidRDefault="00544F9A" w:rsidP="00544F9A">
      <w:pPr>
        <w:spacing w:line="360" w:lineRule="auto"/>
        <w:jc w:val="both"/>
        <w:rPr>
          <w:rFonts w:ascii="Palatino Linotype" w:hAnsi="Palatino Linotype"/>
        </w:rPr>
      </w:pPr>
      <w:r>
        <w:rPr>
          <w:rFonts w:ascii="Palatino Linotype" w:hAnsi="Palatino Linotype"/>
        </w:rPr>
        <w:t>-----------------------------------------------------------------------------------------------------------------</w:t>
      </w:r>
    </w:p>
    <w:p w14:paraId="7E7D348C" w14:textId="77777777" w:rsidR="001358DE" w:rsidRPr="00692461" w:rsidRDefault="00544F9A" w:rsidP="001358DE">
      <w:pPr>
        <w:spacing w:line="360" w:lineRule="auto"/>
        <w:jc w:val="both"/>
        <w:rPr>
          <w:rFonts w:ascii="Palatino Linotype" w:hAnsi="Palatino Linotype" w:cs="Arial"/>
          <w:sz w:val="20"/>
        </w:rPr>
      </w:pPr>
      <w:r>
        <w:rPr>
          <w:rFonts w:ascii="Palatino Linotype" w:hAnsi="Palatino Linotype"/>
        </w:rPr>
        <w:t>-----------------------------------------------------------------------------------------------------------------</w:t>
      </w:r>
      <w:r w:rsidR="001358DE" w:rsidRPr="00692461">
        <w:rPr>
          <w:rFonts w:ascii="Palatino Linotype" w:hAnsi="Palatino Linotype" w:cs="Arial"/>
        </w:rPr>
        <w:t>-------------------------------------------------------------------------------------------------------------------</w:t>
      </w:r>
    </w:p>
    <w:p w14:paraId="425D47F2" w14:textId="3B6547C1" w:rsidR="001358DE" w:rsidRPr="00692461" w:rsidRDefault="001358DE" w:rsidP="001358DE">
      <w:pPr>
        <w:spacing w:line="360" w:lineRule="auto"/>
        <w:jc w:val="both"/>
        <w:rPr>
          <w:rFonts w:ascii="Palatino Linotype" w:hAnsi="Palatino Linotype" w:cs="Arial"/>
          <w:sz w:val="20"/>
        </w:rPr>
      </w:pPr>
      <w:r w:rsidRPr="00692461">
        <w:rPr>
          <w:rFonts w:ascii="Palatino Linotype" w:hAnsi="Palatino Linotype" w:cs="Arial"/>
        </w:rPr>
        <w:t>-----------------------------------------------------------------------------------</w:t>
      </w:r>
      <w:r>
        <w:rPr>
          <w:rFonts w:ascii="Palatino Linotype" w:hAnsi="Palatino Linotype" w:cs="Arial"/>
        </w:rPr>
        <w:t>-------------------------------</w:t>
      </w:r>
      <w:r w:rsidRPr="00692461">
        <w:rPr>
          <w:rFonts w:ascii="Palatino Linotype" w:hAnsi="Palatino Linotype" w:cs="Arial"/>
        </w:rPr>
        <w:t>-----------------------------------------------------------------------------------</w:t>
      </w:r>
      <w:r>
        <w:rPr>
          <w:rFonts w:ascii="Palatino Linotype" w:hAnsi="Palatino Linotype" w:cs="Arial"/>
        </w:rPr>
        <w:t>-------------------------------</w:t>
      </w:r>
      <w:r w:rsidRPr="00692461">
        <w:rPr>
          <w:rFonts w:ascii="Palatino Linotype" w:hAnsi="Palatino Linotype" w:cs="Arial"/>
        </w:rPr>
        <w:t>-----------------------------------------------------------------------------------</w:t>
      </w:r>
      <w:r>
        <w:rPr>
          <w:rFonts w:ascii="Palatino Linotype" w:hAnsi="Palatino Linotype" w:cs="Arial"/>
        </w:rPr>
        <w:t>-------------------------------</w:t>
      </w:r>
      <w:r w:rsidRPr="00692461">
        <w:rPr>
          <w:rFonts w:ascii="Palatino Linotype" w:hAnsi="Palatino Linotype" w:cs="Arial"/>
        </w:rPr>
        <w:t>-----------------------------------------------------------------------------------</w:t>
      </w:r>
      <w:r>
        <w:rPr>
          <w:rFonts w:ascii="Palatino Linotype" w:hAnsi="Palatino Linotype" w:cs="Arial"/>
        </w:rPr>
        <w:t>-------------------------------</w:t>
      </w:r>
    </w:p>
    <w:p w14:paraId="4CB4A507" w14:textId="5FD45EC7" w:rsidR="00544F9A" w:rsidRPr="001358DE" w:rsidRDefault="001358DE" w:rsidP="00544F9A">
      <w:pPr>
        <w:spacing w:line="360" w:lineRule="auto"/>
        <w:jc w:val="both"/>
        <w:rPr>
          <w:rFonts w:ascii="Palatino Linotype" w:hAnsi="Palatino Linotype" w:cs="Arial"/>
          <w:sz w:val="20"/>
        </w:rPr>
      </w:pPr>
      <w:r w:rsidRPr="00692461">
        <w:rPr>
          <w:rFonts w:ascii="Palatino Linotype" w:hAnsi="Palatino Linotype" w:cs="Arial"/>
        </w:rPr>
        <w:t>-----------------------------------------------------------------------------------</w:t>
      </w:r>
      <w:r>
        <w:rPr>
          <w:rFonts w:ascii="Palatino Linotype" w:hAnsi="Palatino Linotype" w:cs="Arial"/>
        </w:rPr>
        <w:t>-------------------------------</w:t>
      </w:r>
    </w:p>
    <w:p w14:paraId="492BE2FF" w14:textId="77777777" w:rsidR="00544F9A" w:rsidRDefault="00544F9A" w:rsidP="00544F9A">
      <w:pPr>
        <w:jc w:val="both"/>
        <w:rPr>
          <w:rFonts w:ascii="Palatino Linotype" w:hAnsi="Palatino Linotype"/>
          <w:sz w:val="16"/>
          <w:szCs w:val="16"/>
        </w:rPr>
      </w:pPr>
      <w:r>
        <w:rPr>
          <w:rFonts w:ascii="Palatino Linotype" w:hAnsi="Palatino Linotype"/>
          <w:sz w:val="16"/>
          <w:szCs w:val="16"/>
        </w:rPr>
        <w:t>JMV/CCR/LMST</w:t>
      </w:r>
    </w:p>
    <w:p w14:paraId="33B0283B" w14:textId="77777777" w:rsidR="00544F9A" w:rsidRDefault="00544F9A" w:rsidP="00544F9A">
      <w:pPr>
        <w:jc w:val="both"/>
        <w:rPr>
          <w:color w:val="000000"/>
          <w:sz w:val="14"/>
          <w:szCs w:val="14"/>
        </w:rPr>
      </w:pPr>
    </w:p>
    <w:p w14:paraId="08041FE0" w14:textId="77777777" w:rsidR="00544F9A" w:rsidRDefault="00544F9A" w:rsidP="00544F9A">
      <w:pPr>
        <w:jc w:val="both"/>
        <w:rPr>
          <w:color w:val="000000"/>
          <w:sz w:val="14"/>
          <w:szCs w:val="14"/>
        </w:rPr>
      </w:pPr>
    </w:p>
    <w:p w14:paraId="21478FF2" w14:textId="77777777" w:rsidR="00544F9A" w:rsidRDefault="00544F9A" w:rsidP="00544F9A">
      <w:pPr>
        <w:jc w:val="both"/>
        <w:rPr>
          <w:color w:val="000000"/>
          <w:sz w:val="14"/>
          <w:szCs w:val="14"/>
        </w:rPr>
      </w:pPr>
    </w:p>
    <w:p w14:paraId="5169F9E6" w14:textId="77777777" w:rsidR="00544F9A" w:rsidRPr="00336F44" w:rsidRDefault="00544F9A" w:rsidP="00544F9A">
      <w:pPr>
        <w:jc w:val="both"/>
        <w:rPr>
          <w:color w:val="000000"/>
          <w:sz w:val="14"/>
          <w:szCs w:val="14"/>
        </w:rPr>
      </w:pPr>
    </w:p>
    <w:p w14:paraId="69A4D53A" w14:textId="77777777" w:rsidR="00544F9A" w:rsidRPr="00336F44" w:rsidRDefault="00544F9A" w:rsidP="00544F9A">
      <w:pPr>
        <w:jc w:val="both"/>
        <w:rPr>
          <w:color w:val="000000"/>
          <w:sz w:val="14"/>
          <w:szCs w:val="14"/>
        </w:rPr>
      </w:pPr>
    </w:p>
    <w:p w14:paraId="739508C1" w14:textId="77777777" w:rsidR="00544F9A" w:rsidRPr="00336F44" w:rsidRDefault="00544F9A" w:rsidP="00544F9A">
      <w:pPr>
        <w:jc w:val="both"/>
        <w:rPr>
          <w:color w:val="000000"/>
          <w:sz w:val="14"/>
          <w:szCs w:val="14"/>
        </w:rPr>
      </w:pPr>
    </w:p>
    <w:p w14:paraId="377DC987" w14:textId="77777777" w:rsidR="00544F9A" w:rsidRPr="00336F44" w:rsidRDefault="00544F9A" w:rsidP="00544F9A">
      <w:pPr>
        <w:jc w:val="both"/>
        <w:rPr>
          <w:color w:val="000000"/>
          <w:sz w:val="14"/>
          <w:szCs w:val="14"/>
        </w:rPr>
      </w:pPr>
    </w:p>
    <w:p w14:paraId="6FA90BCB" w14:textId="77777777" w:rsidR="00544F9A" w:rsidRPr="00336F44" w:rsidRDefault="00544F9A" w:rsidP="00544F9A">
      <w:pPr>
        <w:jc w:val="both"/>
        <w:rPr>
          <w:color w:val="000000"/>
          <w:sz w:val="14"/>
          <w:szCs w:val="14"/>
        </w:rPr>
      </w:pPr>
    </w:p>
    <w:p w14:paraId="43365D16" w14:textId="77777777" w:rsidR="00544F9A" w:rsidRPr="00336F44" w:rsidRDefault="00544F9A" w:rsidP="00544F9A">
      <w:pPr>
        <w:jc w:val="both"/>
        <w:rPr>
          <w:color w:val="000000"/>
          <w:sz w:val="14"/>
          <w:szCs w:val="14"/>
        </w:rPr>
      </w:pPr>
    </w:p>
    <w:p w14:paraId="179DF607" w14:textId="77777777" w:rsidR="00544F9A" w:rsidRPr="00336F44" w:rsidRDefault="00544F9A" w:rsidP="00544F9A">
      <w:pPr>
        <w:jc w:val="both"/>
        <w:rPr>
          <w:color w:val="000000"/>
          <w:sz w:val="14"/>
          <w:szCs w:val="14"/>
        </w:rPr>
      </w:pPr>
    </w:p>
    <w:p w14:paraId="21F426A3" w14:textId="77777777" w:rsidR="00544F9A" w:rsidRPr="00336F44" w:rsidRDefault="00544F9A" w:rsidP="00544F9A">
      <w:pPr>
        <w:jc w:val="both"/>
        <w:rPr>
          <w:color w:val="000000"/>
          <w:sz w:val="14"/>
          <w:szCs w:val="14"/>
        </w:rPr>
      </w:pPr>
    </w:p>
    <w:p w14:paraId="2E7B089E" w14:textId="77777777" w:rsidR="00544F9A" w:rsidRPr="00336F44" w:rsidRDefault="00544F9A" w:rsidP="00544F9A">
      <w:pPr>
        <w:jc w:val="both"/>
        <w:rPr>
          <w:color w:val="000000"/>
          <w:sz w:val="14"/>
          <w:szCs w:val="14"/>
        </w:rPr>
      </w:pPr>
    </w:p>
    <w:p w14:paraId="4106613A" w14:textId="77777777" w:rsidR="00544F9A" w:rsidRPr="00336F44" w:rsidRDefault="00544F9A" w:rsidP="00544F9A">
      <w:pPr>
        <w:jc w:val="both"/>
        <w:rPr>
          <w:color w:val="000000"/>
          <w:sz w:val="14"/>
          <w:szCs w:val="14"/>
        </w:rPr>
      </w:pPr>
    </w:p>
    <w:p w14:paraId="2CCCC104" w14:textId="77777777" w:rsidR="00544F9A" w:rsidRPr="00336F44" w:rsidRDefault="00544F9A" w:rsidP="00544F9A">
      <w:pPr>
        <w:jc w:val="both"/>
        <w:rPr>
          <w:color w:val="000000"/>
          <w:sz w:val="14"/>
          <w:szCs w:val="14"/>
        </w:rPr>
      </w:pPr>
    </w:p>
    <w:p w14:paraId="46159337" w14:textId="77777777" w:rsidR="00544F9A" w:rsidRPr="00336F44" w:rsidRDefault="00544F9A" w:rsidP="00544F9A">
      <w:pPr>
        <w:jc w:val="both"/>
        <w:rPr>
          <w:color w:val="000000"/>
          <w:sz w:val="14"/>
          <w:szCs w:val="14"/>
        </w:rPr>
      </w:pPr>
    </w:p>
    <w:p w14:paraId="44BD79E0" w14:textId="77777777" w:rsidR="00544F9A" w:rsidRDefault="00544F9A" w:rsidP="00544F9A"/>
    <w:p w14:paraId="33F9587F" w14:textId="77777777" w:rsidR="006C4F7E" w:rsidRDefault="006C4F7E"/>
    <w:sectPr w:rsidR="006C4F7E">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258A7" w16cex:dateUtc="2022-10-25T1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ABDFA8" w16cid:durableId="270258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CD1B5" w14:textId="77777777" w:rsidR="00AA19AF" w:rsidRDefault="00AA19AF" w:rsidP="00544F9A">
      <w:r>
        <w:separator/>
      </w:r>
    </w:p>
  </w:endnote>
  <w:endnote w:type="continuationSeparator" w:id="0">
    <w:p w14:paraId="63F4AB8B" w14:textId="77777777" w:rsidR="00AA19AF" w:rsidRDefault="00AA19AF" w:rsidP="00544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EF53C" w14:textId="0FC1181A" w:rsidR="001D2E9E" w:rsidRDefault="001D2E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8205B">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8205B">
      <w:rPr>
        <w:rFonts w:ascii="Palatino Linotype" w:eastAsia="Palatino Linotype" w:hAnsi="Palatino Linotype" w:cs="Palatino Linotype"/>
        <w:noProof/>
        <w:color w:val="000000"/>
        <w:sz w:val="22"/>
        <w:szCs w:val="22"/>
      </w:rPr>
      <w:t>31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3E04A" w14:textId="687E760A" w:rsidR="001D2E9E" w:rsidRDefault="001D2E9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8205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8205B">
      <w:rPr>
        <w:rFonts w:ascii="Palatino Linotype" w:eastAsia="Palatino Linotype" w:hAnsi="Palatino Linotype" w:cs="Palatino Linotype"/>
        <w:noProof/>
        <w:color w:val="000000"/>
        <w:sz w:val="22"/>
        <w:szCs w:val="22"/>
      </w:rPr>
      <w:t>31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62C83" w14:textId="77777777" w:rsidR="00AA19AF" w:rsidRDefault="00AA19AF" w:rsidP="00544F9A">
      <w:r>
        <w:separator/>
      </w:r>
    </w:p>
  </w:footnote>
  <w:footnote w:type="continuationSeparator" w:id="0">
    <w:p w14:paraId="2A55A6A3" w14:textId="77777777" w:rsidR="00AA19AF" w:rsidRDefault="00AA19AF" w:rsidP="00544F9A">
      <w:r>
        <w:continuationSeparator/>
      </w:r>
    </w:p>
  </w:footnote>
  <w:footnote w:id="1">
    <w:p w14:paraId="156105A8" w14:textId="77777777" w:rsidR="001D2E9E" w:rsidRPr="00946E1F" w:rsidRDefault="001D2E9E" w:rsidP="00544F9A">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0A61A" w14:textId="77777777" w:rsidR="001D2E9E" w:rsidRDefault="0008205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6BEF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3879B" w14:textId="77777777" w:rsidR="001D2E9E" w:rsidRDefault="0008205B">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7B4B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923" w:type="dxa"/>
      <w:tblInd w:w="-142" w:type="dxa"/>
      <w:tblLayout w:type="fixed"/>
      <w:tblLook w:val="0400" w:firstRow="0" w:lastRow="0" w:firstColumn="0" w:lastColumn="0" w:noHBand="0" w:noVBand="1"/>
    </w:tblPr>
    <w:tblGrid>
      <w:gridCol w:w="3403"/>
      <w:gridCol w:w="2551"/>
      <w:gridCol w:w="3969"/>
    </w:tblGrid>
    <w:tr w:rsidR="001D2E9E" w14:paraId="065466FA" w14:textId="77777777" w:rsidTr="002F0AA7">
      <w:tc>
        <w:tcPr>
          <w:tcW w:w="3403" w:type="dxa"/>
          <w:vMerge w:val="restart"/>
        </w:tcPr>
        <w:p w14:paraId="63662AD6" w14:textId="77777777" w:rsidR="001D2E9E" w:rsidRDefault="001D2E9E">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A73A282" wp14:editId="412E5C53">
                <wp:extent cx="1692162" cy="85267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186324D" w14:textId="77777777" w:rsidR="001D2E9E" w:rsidRDefault="001D2E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744496A6" w14:textId="77777777" w:rsidR="001D2E9E" w:rsidRDefault="001D2E9E" w:rsidP="00544F9A">
          <w:pPr>
            <w:jc w:val="both"/>
            <w:rPr>
              <w:rFonts w:ascii="Palatino Linotype" w:eastAsia="Palatino Linotype" w:hAnsi="Palatino Linotype" w:cs="Palatino Linotype"/>
              <w:b/>
              <w:sz w:val="22"/>
              <w:szCs w:val="22"/>
            </w:rPr>
          </w:pPr>
          <w:r w:rsidRPr="005F1D61">
            <w:rPr>
              <w:rFonts w:ascii="Palatino Linotype" w:eastAsia="Palatino Linotype" w:hAnsi="Palatino Linotype" w:cs="Palatino Linotype"/>
              <w:b/>
              <w:sz w:val="22"/>
              <w:szCs w:val="22"/>
            </w:rPr>
            <w:t>10335/INFOEM/ICR-73/IP/RR/2022</w:t>
          </w:r>
        </w:p>
      </w:tc>
    </w:tr>
    <w:tr w:rsidR="001D2E9E" w14:paraId="6B809544" w14:textId="77777777" w:rsidTr="002F0AA7">
      <w:tc>
        <w:tcPr>
          <w:tcW w:w="3403" w:type="dxa"/>
          <w:vMerge/>
        </w:tcPr>
        <w:p w14:paraId="6EFF4448" w14:textId="77777777" w:rsidR="001D2E9E" w:rsidRDefault="001D2E9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1EB7897" w14:textId="77777777" w:rsidR="001D2E9E" w:rsidRDefault="001D2E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517E0B33" w14:textId="77777777" w:rsidR="001D2E9E" w:rsidRDefault="001D2E9E" w:rsidP="00544F9A">
          <w:pPr>
            <w:jc w:val="both"/>
            <w:rPr>
              <w:rFonts w:ascii="Palatino Linotype" w:eastAsia="Palatino Linotype" w:hAnsi="Palatino Linotype" w:cs="Palatino Linotype"/>
              <w:b/>
              <w:sz w:val="22"/>
              <w:szCs w:val="22"/>
            </w:rPr>
          </w:pPr>
          <w:r w:rsidRPr="00EF3767">
            <w:rPr>
              <w:rFonts w:ascii="Palatino Linotype" w:eastAsia="Palatino Linotype" w:hAnsi="Palatino Linotype" w:cs="Palatino Linotype"/>
              <w:b/>
              <w:sz w:val="22"/>
              <w:szCs w:val="22"/>
            </w:rPr>
            <w:t xml:space="preserve">Ayuntamiento de </w:t>
          </w:r>
          <w:r w:rsidRPr="007B6087">
            <w:rPr>
              <w:rFonts w:ascii="Palatino Linotype" w:eastAsia="Palatino Linotype" w:hAnsi="Palatino Linotype" w:cs="Palatino Linotype"/>
              <w:b/>
              <w:sz w:val="22"/>
              <w:szCs w:val="22"/>
            </w:rPr>
            <w:t>Huehuetoca</w:t>
          </w:r>
        </w:p>
      </w:tc>
    </w:tr>
    <w:tr w:rsidR="001D2E9E" w14:paraId="721E430A" w14:textId="77777777" w:rsidTr="002F0AA7">
      <w:trPr>
        <w:trHeight w:val="228"/>
      </w:trPr>
      <w:tc>
        <w:tcPr>
          <w:tcW w:w="3403" w:type="dxa"/>
          <w:vMerge/>
        </w:tcPr>
        <w:p w14:paraId="3EEB4791" w14:textId="77777777" w:rsidR="001D2E9E" w:rsidRDefault="001D2E9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632554E0" w14:textId="77777777" w:rsidR="001D2E9E" w:rsidRDefault="001D2E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969" w:type="dxa"/>
          <w:shd w:val="clear" w:color="auto" w:fill="auto"/>
        </w:tcPr>
        <w:p w14:paraId="2A35EEFE" w14:textId="77777777" w:rsidR="001D2E9E" w:rsidRDefault="001D2E9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0DFEBC64" w14:textId="77777777" w:rsidR="001D2E9E" w:rsidRDefault="001D2E9E">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18006" w14:textId="77777777" w:rsidR="001D2E9E" w:rsidRDefault="0008205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A98A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206" w:type="dxa"/>
      <w:tblInd w:w="-142" w:type="dxa"/>
      <w:tblLayout w:type="fixed"/>
      <w:tblLook w:val="0400" w:firstRow="0" w:lastRow="0" w:firstColumn="0" w:lastColumn="0" w:noHBand="0" w:noVBand="1"/>
    </w:tblPr>
    <w:tblGrid>
      <w:gridCol w:w="3261"/>
      <w:gridCol w:w="2693"/>
      <w:gridCol w:w="4252"/>
    </w:tblGrid>
    <w:tr w:rsidR="001D2E9E" w14:paraId="4F21A3D4" w14:textId="77777777" w:rsidTr="006963A4">
      <w:tc>
        <w:tcPr>
          <w:tcW w:w="3261" w:type="dxa"/>
          <w:vMerge w:val="restart"/>
          <w:shd w:val="clear" w:color="auto" w:fill="auto"/>
        </w:tcPr>
        <w:p w14:paraId="0D793A1A" w14:textId="77777777" w:rsidR="001D2E9E" w:rsidRDefault="001D2E9E">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3CAAC40E" wp14:editId="7E30134A">
                <wp:extent cx="1692162" cy="85267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693" w:type="dxa"/>
          <w:shd w:val="clear" w:color="auto" w:fill="auto"/>
        </w:tcPr>
        <w:p w14:paraId="7EB6BBB4" w14:textId="77777777" w:rsidR="001D2E9E" w:rsidRPr="002A7095" w:rsidRDefault="001D2E9E">
          <w:pPr>
            <w:rPr>
              <w:rFonts w:ascii="Palatino Linotype" w:eastAsia="Palatino Linotype" w:hAnsi="Palatino Linotype" w:cs="Palatino Linotype"/>
              <w:szCs w:val="22"/>
            </w:rPr>
          </w:pPr>
          <w:r w:rsidRPr="002A7095">
            <w:rPr>
              <w:rFonts w:ascii="Palatino Linotype" w:eastAsia="Palatino Linotype" w:hAnsi="Palatino Linotype" w:cs="Palatino Linotype"/>
              <w:szCs w:val="22"/>
            </w:rPr>
            <w:t>Recurso de Revisión:</w:t>
          </w:r>
        </w:p>
      </w:tc>
      <w:tc>
        <w:tcPr>
          <w:tcW w:w="4252" w:type="dxa"/>
          <w:shd w:val="clear" w:color="auto" w:fill="auto"/>
          <w:vAlign w:val="center"/>
        </w:tcPr>
        <w:p w14:paraId="434BD470" w14:textId="77777777" w:rsidR="001D2E9E" w:rsidRPr="002A7095" w:rsidRDefault="001D2E9E" w:rsidP="00544F9A">
          <w:pPr>
            <w:jc w:val="both"/>
            <w:rPr>
              <w:rFonts w:ascii="Palatino Linotype" w:eastAsia="Palatino Linotype" w:hAnsi="Palatino Linotype" w:cs="Palatino Linotype"/>
              <w:b/>
              <w:szCs w:val="22"/>
            </w:rPr>
          </w:pPr>
          <w:r>
            <w:rPr>
              <w:rFonts w:ascii="Palatino Linotype" w:eastAsia="Palatino Linotype" w:hAnsi="Palatino Linotype" w:cs="Palatino Linotype"/>
              <w:b/>
              <w:szCs w:val="22"/>
            </w:rPr>
            <w:t>10335/INFOEM/ICR-</w:t>
          </w:r>
          <w:r w:rsidRPr="005F1D61">
            <w:rPr>
              <w:rFonts w:ascii="Palatino Linotype" w:eastAsia="Palatino Linotype" w:hAnsi="Palatino Linotype" w:cs="Palatino Linotype"/>
              <w:b/>
              <w:szCs w:val="22"/>
            </w:rPr>
            <w:t>73/IP/RR/2022</w:t>
          </w:r>
        </w:p>
      </w:tc>
    </w:tr>
    <w:tr w:rsidR="001D2E9E" w14:paraId="128F4AA2" w14:textId="77777777" w:rsidTr="006963A4">
      <w:tc>
        <w:tcPr>
          <w:tcW w:w="3261" w:type="dxa"/>
          <w:vMerge/>
          <w:shd w:val="clear" w:color="auto" w:fill="auto"/>
        </w:tcPr>
        <w:p w14:paraId="5896DF5F" w14:textId="77777777" w:rsidR="001D2E9E" w:rsidRDefault="001D2E9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693" w:type="dxa"/>
          <w:shd w:val="clear" w:color="auto" w:fill="auto"/>
        </w:tcPr>
        <w:p w14:paraId="2F0413CF" w14:textId="77777777" w:rsidR="001D2E9E" w:rsidRPr="002A7095" w:rsidRDefault="001D2E9E">
          <w:pPr>
            <w:rPr>
              <w:rFonts w:ascii="Palatino Linotype" w:eastAsia="Palatino Linotype" w:hAnsi="Palatino Linotype" w:cs="Palatino Linotype"/>
              <w:szCs w:val="22"/>
            </w:rPr>
          </w:pPr>
          <w:r w:rsidRPr="002A7095">
            <w:rPr>
              <w:rFonts w:ascii="Palatino Linotype" w:eastAsia="Palatino Linotype" w:hAnsi="Palatino Linotype" w:cs="Palatino Linotype"/>
              <w:szCs w:val="22"/>
            </w:rPr>
            <w:t>Recurrente:</w:t>
          </w:r>
        </w:p>
      </w:tc>
      <w:tc>
        <w:tcPr>
          <w:tcW w:w="4252" w:type="dxa"/>
          <w:shd w:val="clear" w:color="auto" w:fill="auto"/>
          <w:vAlign w:val="center"/>
        </w:tcPr>
        <w:p w14:paraId="4A78ACF0" w14:textId="6B8F7136" w:rsidR="001D2E9E" w:rsidRPr="002A7095" w:rsidRDefault="0008205B" w:rsidP="00544F9A">
          <w:pPr>
            <w:jc w:val="both"/>
            <w:rPr>
              <w:rFonts w:ascii="Palatino Linotype" w:eastAsia="Palatino Linotype" w:hAnsi="Palatino Linotype" w:cs="Palatino Linotype"/>
              <w:b/>
              <w:szCs w:val="22"/>
            </w:rPr>
          </w:pPr>
          <w:proofErr w:type="spellStart"/>
          <w:r>
            <w:rPr>
              <w:rFonts w:ascii="Palatino Linotype" w:eastAsia="Palatino Linotype" w:hAnsi="Palatino Linotype" w:cs="Palatino Linotype"/>
              <w:b/>
              <w:szCs w:val="22"/>
            </w:rPr>
            <w:t>xxxx</w:t>
          </w:r>
          <w:proofErr w:type="spellEnd"/>
        </w:p>
      </w:tc>
    </w:tr>
    <w:tr w:rsidR="001D2E9E" w14:paraId="6795169A" w14:textId="77777777" w:rsidTr="006963A4">
      <w:trPr>
        <w:trHeight w:val="228"/>
      </w:trPr>
      <w:tc>
        <w:tcPr>
          <w:tcW w:w="3261" w:type="dxa"/>
          <w:vMerge/>
          <w:shd w:val="clear" w:color="auto" w:fill="auto"/>
        </w:tcPr>
        <w:p w14:paraId="1E2EDB5B" w14:textId="77777777" w:rsidR="001D2E9E" w:rsidRDefault="001D2E9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693" w:type="dxa"/>
          <w:shd w:val="clear" w:color="auto" w:fill="auto"/>
        </w:tcPr>
        <w:p w14:paraId="06A1F5DF" w14:textId="77777777" w:rsidR="001D2E9E" w:rsidRPr="002A7095" w:rsidRDefault="001D2E9E">
          <w:pPr>
            <w:rPr>
              <w:rFonts w:ascii="Palatino Linotype" w:eastAsia="Palatino Linotype" w:hAnsi="Palatino Linotype" w:cs="Palatino Linotype"/>
              <w:szCs w:val="22"/>
            </w:rPr>
          </w:pPr>
          <w:r w:rsidRPr="002A7095">
            <w:rPr>
              <w:rFonts w:ascii="Palatino Linotype" w:eastAsia="Palatino Linotype" w:hAnsi="Palatino Linotype" w:cs="Palatino Linotype"/>
              <w:szCs w:val="22"/>
            </w:rPr>
            <w:t>Sujeto Obligado:</w:t>
          </w:r>
        </w:p>
      </w:tc>
      <w:tc>
        <w:tcPr>
          <w:tcW w:w="4252" w:type="dxa"/>
          <w:shd w:val="clear" w:color="auto" w:fill="auto"/>
          <w:vAlign w:val="center"/>
        </w:tcPr>
        <w:p w14:paraId="0E622E40" w14:textId="77777777" w:rsidR="001D2E9E" w:rsidRPr="002A7095" w:rsidRDefault="001D2E9E" w:rsidP="00544F9A">
          <w:pPr>
            <w:jc w:val="both"/>
            <w:rPr>
              <w:rFonts w:ascii="Palatino Linotype" w:eastAsia="Palatino Linotype" w:hAnsi="Palatino Linotype" w:cs="Palatino Linotype"/>
              <w:b/>
              <w:szCs w:val="22"/>
            </w:rPr>
          </w:pPr>
          <w:r w:rsidRPr="002A7095">
            <w:rPr>
              <w:rFonts w:ascii="Palatino Linotype" w:eastAsia="Palatino Linotype" w:hAnsi="Palatino Linotype" w:cs="Palatino Linotype"/>
              <w:b/>
              <w:szCs w:val="22"/>
            </w:rPr>
            <w:t>Ayuntamiento de Huehuetoca</w:t>
          </w:r>
        </w:p>
      </w:tc>
    </w:tr>
    <w:tr w:rsidR="001D2E9E" w14:paraId="17FA644D" w14:textId="77777777" w:rsidTr="006963A4">
      <w:tc>
        <w:tcPr>
          <w:tcW w:w="3261" w:type="dxa"/>
          <w:vMerge/>
          <w:shd w:val="clear" w:color="auto" w:fill="auto"/>
        </w:tcPr>
        <w:p w14:paraId="5D910B7A" w14:textId="77777777" w:rsidR="001D2E9E" w:rsidRDefault="001D2E9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693" w:type="dxa"/>
          <w:shd w:val="clear" w:color="auto" w:fill="auto"/>
        </w:tcPr>
        <w:p w14:paraId="207238FD" w14:textId="77777777" w:rsidR="001D2E9E" w:rsidRPr="002A7095" w:rsidRDefault="001D2E9E" w:rsidP="00544F9A">
          <w:pPr>
            <w:rPr>
              <w:rFonts w:ascii="Palatino Linotype" w:eastAsia="Palatino Linotype" w:hAnsi="Palatino Linotype" w:cs="Palatino Linotype"/>
              <w:szCs w:val="22"/>
            </w:rPr>
          </w:pPr>
          <w:r w:rsidRPr="002A7095">
            <w:rPr>
              <w:rFonts w:ascii="Palatino Linotype" w:eastAsia="Palatino Linotype" w:hAnsi="Palatino Linotype" w:cs="Palatino Linotype"/>
              <w:szCs w:val="22"/>
            </w:rPr>
            <w:t xml:space="preserve">Comisionado </w:t>
          </w:r>
          <w:r>
            <w:rPr>
              <w:rFonts w:ascii="Palatino Linotype" w:eastAsia="Palatino Linotype" w:hAnsi="Palatino Linotype" w:cs="Palatino Linotype"/>
              <w:szCs w:val="22"/>
            </w:rPr>
            <w:t>P</w:t>
          </w:r>
          <w:r w:rsidRPr="002A7095">
            <w:rPr>
              <w:rFonts w:ascii="Palatino Linotype" w:eastAsia="Palatino Linotype" w:hAnsi="Palatino Linotype" w:cs="Palatino Linotype"/>
              <w:szCs w:val="22"/>
            </w:rPr>
            <w:t>onente:</w:t>
          </w:r>
        </w:p>
      </w:tc>
      <w:tc>
        <w:tcPr>
          <w:tcW w:w="4252" w:type="dxa"/>
          <w:shd w:val="clear" w:color="auto" w:fill="auto"/>
        </w:tcPr>
        <w:p w14:paraId="59010A71" w14:textId="77777777" w:rsidR="001D2E9E" w:rsidRPr="002A7095" w:rsidRDefault="001D2E9E" w:rsidP="00544F9A">
          <w:pPr>
            <w:jc w:val="both"/>
            <w:rPr>
              <w:rFonts w:ascii="Palatino Linotype" w:eastAsia="Palatino Linotype" w:hAnsi="Palatino Linotype" w:cs="Palatino Linotype"/>
              <w:b/>
              <w:szCs w:val="22"/>
            </w:rPr>
          </w:pPr>
          <w:r w:rsidRPr="002A7095">
            <w:rPr>
              <w:rFonts w:ascii="Palatino Linotype" w:eastAsia="Palatino Linotype" w:hAnsi="Palatino Linotype" w:cs="Palatino Linotype"/>
              <w:b/>
              <w:szCs w:val="22"/>
            </w:rPr>
            <w:t>José Martínez Vilchis</w:t>
          </w:r>
        </w:p>
      </w:tc>
    </w:tr>
  </w:tbl>
  <w:p w14:paraId="7BE689E1" w14:textId="77777777" w:rsidR="001D2E9E" w:rsidRDefault="001D2E9E">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C6B47"/>
    <w:multiLevelType w:val="hybridMultilevel"/>
    <w:tmpl w:val="7F08E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C46FEF"/>
    <w:multiLevelType w:val="hybridMultilevel"/>
    <w:tmpl w:val="0BB8D794"/>
    <w:lvl w:ilvl="0" w:tplc="C25A7028">
      <w:start w:val="1"/>
      <w:numFmt w:val="lowerLetter"/>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B13E3D"/>
    <w:multiLevelType w:val="hybridMultilevel"/>
    <w:tmpl w:val="D5A6E12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3" w15:restartNumberingAfterBreak="0">
    <w:nsid w:val="345A2565"/>
    <w:multiLevelType w:val="hybridMultilevel"/>
    <w:tmpl w:val="B08A33BE"/>
    <w:lvl w:ilvl="0" w:tplc="89C8288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F75276"/>
    <w:multiLevelType w:val="hybridMultilevel"/>
    <w:tmpl w:val="68180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D56160"/>
    <w:multiLevelType w:val="hybridMultilevel"/>
    <w:tmpl w:val="C5AC0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7" w15:restartNumberingAfterBreak="0">
    <w:nsid w:val="6F3A4DFD"/>
    <w:multiLevelType w:val="hybridMultilevel"/>
    <w:tmpl w:val="F81E4E70"/>
    <w:lvl w:ilvl="0" w:tplc="7D4A0FD6">
      <w:start w:val="1"/>
      <w:numFmt w:val="decimal"/>
      <w:lvlText w:val="%1."/>
      <w:lvlJc w:val="left"/>
      <w:pPr>
        <w:ind w:left="846" w:hanging="360"/>
      </w:pPr>
      <w:rPr>
        <w:rFonts w:hint="default"/>
      </w:rPr>
    </w:lvl>
    <w:lvl w:ilvl="1" w:tplc="080A0019" w:tentative="1">
      <w:start w:val="1"/>
      <w:numFmt w:val="lowerLetter"/>
      <w:lvlText w:val="%2."/>
      <w:lvlJc w:val="left"/>
      <w:pPr>
        <w:ind w:left="1566" w:hanging="360"/>
      </w:pPr>
    </w:lvl>
    <w:lvl w:ilvl="2" w:tplc="080A001B" w:tentative="1">
      <w:start w:val="1"/>
      <w:numFmt w:val="lowerRoman"/>
      <w:lvlText w:val="%3."/>
      <w:lvlJc w:val="right"/>
      <w:pPr>
        <w:ind w:left="2286" w:hanging="180"/>
      </w:pPr>
    </w:lvl>
    <w:lvl w:ilvl="3" w:tplc="080A000F" w:tentative="1">
      <w:start w:val="1"/>
      <w:numFmt w:val="decimal"/>
      <w:lvlText w:val="%4."/>
      <w:lvlJc w:val="left"/>
      <w:pPr>
        <w:ind w:left="3006" w:hanging="360"/>
      </w:pPr>
    </w:lvl>
    <w:lvl w:ilvl="4" w:tplc="080A0019" w:tentative="1">
      <w:start w:val="1"/>
      <w:numFmt w:val="lowerLetter"/>
      <w:lvlText w:val="%5."/>
      <w:lvlJc w:val="left"/>
      <w:pPr>
        <w:ind w:left="3726" w:hanging="360"/>
      </w:pPr>
    </w:lvl>
    <w:lvl w:ilvl="5" w:tplc="080A001B" w:tentative="1">
      <w:start w:val="1"/>
      <w:numFmt w:val="lowerRoman"/>
      <w:lvlText w:val="%6."/>
      <w:lvlJc w:val="right"/>
      <w:pPr>
        <w:ind w:left="4446" w:hanging="180"/>
      </w:pPr>
    </w:lvl>
    <w:lvl w:ilvl="6" w:tplc="080A000F" w:tentative="1">
      <w:start w:val="1"/>
      <w:numFmt w:val="decimal"/>
      <w:lvlText w:val="%7."/>
      <w:lvlJc w:val="left"/>
      <w:pPr>
        <w:ind w:left="5166" w:hanging="360"/>
      </w:pPr>
    </w:lvl>
    <w:lvl w:ilvl="7" w:tplc="080A0019" w:tentative="1">
      <w:start w:val="1"/>
      <w:numFmt w:val="lowerLetter"/>
      <w:lvlText w:val="%8."/>
      <w:lvlJc w:val="left"/>
      <w:pPr>
        <w:ind w:left="5886" w:hanging="360"/>
      </w:pPr>
    </w:lvl>
    <w:lvl w:ilvl="8" w:tplc="080A001B" w:tentative="1">
      <w:start w:val="1"/>
      <w:numFmt w:val="lowerRoman"/>
      <w:lvlText w:val="%9."/>
      <w:lvlJc w:val="right"/>
      <w:pPr>
        <w:ind w:left="6606" w:hanging="180"/>
      </w:pPr>
    </w:lvl>
  </w:abstractNum>
  <w:abstractNum w:abstractNumId="8" w15:restartNumberingAfterBreak="0">
    <w:nsid w:val="6F764ECD"/>
    <w:multiLevelType w:val="hybridMultilevel"/>
    <w:tmpl w:val="C7C0B26E"/>
    <w:lvl w:ilvl="0" w:tplc="080A0001">
      <w:start w:val="1"/>
      <w:numFmt w:val="bullet"/>
      <w:lvlText w:val=""/>
      <w:lvlJc w:val="left"/>
      <w:pPr>
        <w:ind w:left="720" w:hanging="360"/>
      </w:pPr>
      <w:rPr>
        <w:rFonts w:ascii="Symbol" w:hAnsi="Symbol"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8A77585"/>
    <w:multiLevelType w:val="hybridMultilevel"/>
    <w:tmpl w:val="20FE1B86"/>
    <w:lvl w:ilvl="0" w:tplc="4574E028">
      <w:start w:val="3"/>
      <w:numFmt w:val="bullet"/>
      <w:lvlText w:val="-"/>
      <w:lvlJc w:val="left"/>
      <w:pPr>
        <w:ind w:left="720" w:hanging="360"/>
      </w:pPr>
      <w:rPr>
        <w:rFonts w:ascii="Palatino Linotype" w:eastAsia="Palatino Linotype" w:hAnsi="Palatino Linotype" w:cs="Palatino Linotype"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9"/>
  </w:num>
  <w:num w:numId="4">
    <w:abstractNumId w:val="4"/>
  </w:num>
  <w:num w:numId="5">
    <w:abstractNumId w:val="2"/>
  </w:num>
  <w:num w:numId="6">
    <w:abstractNumId w:val="7"/>
  </w:num>
  <w:num w:numId="7">
    <w:abstractNumId w:val="3"/>
  </w:num>
  <w:num w:numId="8">
    <w:abstractNumId w:val="5"/>
  </w:num>
  <w:num w:numId="9">
    <w:abstractNumId w:val="10"/>
  </w:num>
  <w:num w:numId="10">
    <w:abstractNumId w:val="8"/>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F9A"/>
    <w:rsid w:val="00022517"/>
    <w:rsid w:val="0008205B"/>
    <w:rsid w:val="000A322F"/>
    <w:rsid w:val="001358DE"/>
    <w:rsid w:val="00170C04"/>
    <w:rsid w:val="001B2EFA"/>
    <w:rsid w:val="001D2E9E"/>
    <w:rsid w:val="001D5B15"/>
    <w:rsid w:val="002628C7"/>
    <w:rsid w:val="002644E4"/>
    <w:rsid w:val="002C39B5"/>
    <w:rsid w:val="002C7AF6"/>
    <w:rsid w:val="002D05CB"/>
    <w:rsid w:val="002F0AA7"/>
    <w:rsid w:val="003451F9"/>
    <w:rsid w:val="0042026E"/>
    <w:rsid w:val="00474B6A"/>
    <w:rsid w:val="004E3D21"/>
    <w:rsid w:val="00544F9A"/>
    <w:rsid w:val="005F1D61"/>
    <w:rsid w:val="006306AA"/>
    <w:rsid w:val="00657E11"/>
    <w:rsid w:val="00684323"/>
    <w:rsid w:val="006963A4"/>
    <w:rsid w:val="006C4F7E"/>
    <w:rsid w:val="007B7792"/>
    <w:rsid w:val="007C03C1"/>
    <w:rsid w:val="0089245A"/>
    <w:rsid w:val="008C5419"/>
    <w:rsid w:val="009000E5"/>
    <w:rsid w:val="00A279FD"/>
    <w:rsid w:val="00AA19AF"/>
    <w:rsid w:val="00B17D89"/>
    <w:rsid w:val="00B6749B"/>
    <w:rsid w:val="00B814B8"/>
    <w:rsid w:val="00BF43E1"/>
    <w:rsid w:val="00C739DB"/>
    <w:rsid w:val="00D46166"/>
    <w:rsid w:val="00D96833"/>
    <w:rsid w:val="00DC03FA"/>
    <w:rsid w:val="00DF0615"/>
    <w:rsid w:val="00E06A86"/>
    <w:rsid w:val="00E45B18"/>
    <w:rsid w:val="00EF0A08"/>
    <w:rsid w:val="00F221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D10682"/>
  <w15:chartTrackingRefBased/>
  <w15:docId w15:val="{E2A70583-1059-401B-8853-1C5B19F75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4F9A"/>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44F9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44F9A"/>
    <w:rPr>
      <w:rFonts w:ascii="Times New Roman" w:eastAsia="Times New Roman" w:hAnsi="Times New Roman" w:cs="Times New Roman"/>
      <w:sz w:val="24"/>
      <w:szCs w:val="24"/>
      <w:lang w:eastAsia="es-MX"/>
    </w:rPr>
  </w:style>
  <w:style w:type="table" w:styleId="Tablaconcuadrcula">
    <w:name w:val="Table Grid"/>
    <w:basedOn w:val="Tablanormal"/>
    <w:uiPriority w:val="39"/>
    <w:rsid w:val="00544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44F9A"/>
  </w:style>
  <w:style w:type="character" w:styleId="Hipervnculo">
    <w:name w:val="Hyperlink"/>
    <w:aliases w:val="Hipervínculo1,Hipervínculo11,Hipervínculo12,Hipervínculo13,Hipervínculo14,Hipervínculo15"/>
    <w:basedOn w:val="Fuentedeprrafopredeter"/>
    <w:uiPriority w:val="99"/>
    <w:unhideWhenUsed/>
    <w:rsid w:val="00544F9A"/>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44F9A"/>
    <w:rPr>
      <w:vertAlign w:val="superscript"/>
    </w:rPr>
  </w:style>
  <w:style w:type="paragraph" w:styleId="Piedepgina">
    <w:name w:val="footer"/>
    <w:basedOn w:val="Normal"/>
    <w:link w:val="PiedepginaCar"/>
    <w:uiPriority w:val="99"/>
    <w:unhideWhenUsed/>
    <w:rsid w:val="005F1D61"/>
    <w:pPr>
      <w:tabs>
        <w:tab w:val="center" w:pos="4419"/>
        <w:tab w:val="right" w:pos="8838"/>
      </w:tabs>
    </w:pPr>
  </w:style>
  <w:style w:type="character" w:customStyle="1" w:styleId="PiedepginaCar">
    <w:name w:val="Pie de página Car"/>
    <w:basedOn w:val="Fuentedeprrafopredeter"/>
    <w:link w:val="Piedepgina"/>
    <w:uiPriority w:val="99"/>
    <w:rsid w:val="005F1D61"/>
    <w:rPr>
      <w:rFonts w:ascii="Times New Roman" w:eastAsia="Times New Roman" w:hAnsi="Times New Roman" w:cs="Times New Roman"/>
      <w:sz w:val="24"/>
      <w:szCs w:val="24"/>
      <w:lang w:eastAsia="es-MX"/>
    </w:rPr>
  </w:style>
  <w:style w:type="paragraph" w:styleId="Sinespaciado">
    <w:name w:val="No Spacing"/>
    <w:uiPriority w:val="1"/>
    <w:qFormat/>
    <w:rsid w:val="002C39B5"/>
    <w:pPr>
      <w:spacing w:after="0" w:line="240" w:lineRule="auto"/>
    </w:pPr>
    <w:rPr>
      <w:rFonts w:ascii="Times New Roman" w:eastAsia="Times New Roman" w:hAnsi="Times New Roman" w:cs="Times New Roman"/>
      <w:sz w:val="24"/>
      <w:szCs w:val="24"/>
      <w:lang w:eastAsia="es-MX"/>
    </w:rPr>
  </w:style>
  <w:style w:type="paragraph" w:styleId="Cita">
    <w:name w:val="Quote"/>
    <w:basedOn w:val="Normal"/>
    <w:next w:val="Normal"/>
    <w:link w:val="CitaCar"/>
    <w:uiPriority w:val="29"/>
    <w:qFormat/>
    <w:rsid w:val="002C39B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C39B5"/>
    <w:rPr>
      <w:rFonts w:ascii="Times New Roman" w:eastAsia="Times New Roman" w:hAnsi="Times New Roman" w:cs="Times New Roman"/>
      <w:i/>
      <w:iCs/>
      <w:color w:val="404040" w:themeColor="text1" w:themeTint="BF"/>
      <w:sz w:val="24"/>
      <w:szCs w:val="24"/>
      <w:lang w:eastAsia="es-MX"/>
    </w:rPr>
  </w:style>
  <w:style w:type="character" w:styleId="Hipervnculovisitado">
    <w:name w:val="FollowedHyperlink"/>
    <w:basedOn w:val="Fuentedeprrafopredeter"/>
    <w:uiPriority w:val="99"/>
    <w:semiHidden/>
    <w:unhideWhenUsed/>
    <w:rsid w:val="008C5419"/>
    <w:rPr>
      <w:color w:val="954F72" w:themeColor="followedHyperlink"/>
      <w:u w:val="single"/>
    </w:rPr>
  </w:style>
  <w:style w:type="paragraph" w:customStyle="1" w:styleId="INFOEM">
    <w:name w:val="INFOEM"/>
    <w:basedOn w:val="Normal"/>
    <w:qFormat/>
    <w:rsid w:val="001D2E9E"/>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Revisin">
    <w:name w:val="Revision"/>
    <w:hidden/>
    <w:uiPriority w:val="99"/>
    <w:semiHidden/>
    <w:rsid w:val="00A279FD"/>
    <w:pPr>
      <w:spacing w:after="0"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A279FD"/>
    <w:rPr>
      <w:sz w:val="16"/>
      <w:szCs w:val="16"/>
    </w:rPr>
  </w:style>
  <w:style w:type="paragraph" w:styleId="Textocomentario">
    <w:name w:val="annotation text"/>
    <w:basedOn w:val="Normal"/>
    <w:link w:val="TextocomentarioCar"/>
    <w:uiPriority w:val="99"/>
    <w:semiHidden/>
    <w:unhideWhenUsed/>
    <w:rsid w:val="00A279FD"/>
    <w:rPr>
      <w:sz w:val="20"/>
      <w:szCs w:val="20"/>
    </w:rPr>
  </w:style>
  <w:style w:type="character" w:customStyle="1" w:styleId="TextocomentarioCar">
    <w:name w:val="Texto comentario Car"/>
    <w:basedOn w:val="Fuentedeprrafopredeter"/>
    <w:link w:val="Textocomentario"/>
    <w:uiPriority w:val="99"/>
    <w:semiHidden/>
    <w:rsid w:val="00A279FD"/>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A279FD"/>
    <w:rPr>
      <w:b/>
      <w:bCs/>
    </w:rPr>
  </w:style>
  <w:style w:type="character" w:customStyle="1" w:styleId="AsuntodelcomentarioCar">
    <w:name w:val="Asunto del comentario Car"/>
    <w:basedOn w:val="TextocomentarioCar"/>
    <w:link w:val="Asuntodelcomentario"/>
    <w:uiPriority w:val="99"/>
    <w:semiHidden/>
    <w:rsid w:val="00A279FD"/>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2F0A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0AA7"/>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41392">
      <w:bodyDiv w:val="1"/>
      <w:marLeft w:val="0"/>
      <w:marRight w:val="0"/>
      <w:marTop w:val="0"/>
      <w:marBottom w:val="0"/>
      <w:divBdr>
        <w:top w:val="none" w:sz="0" w:space="0" w:color="auto"/>
        <w:left w:val="none" w:sz="0" w:space="0" w:color="auto"/>
        <w:bottom w:val="none" w:sz="0" w:space="0" w:color="auto"/>
        <w:right w:val="none" w:sz="0" w:space="0" w:color="auto"/>
      </w:divBdr>
    </w:div>
    <w:div w:id="1745684509">
      <w:bodyDiv w:val="1"/>
      <w:marLeft w:val="0"/>
      <w:marRight w:val="0"/>
      <w:marTop w:val="0"/>
      <w:marBottom w:val="0"/>
      <w:divBdr>
        <w:top w:val="none" w:sz="0" w:space="0" w:color="auto"/>
        <w:left w:val="none" w:sz="0" w:space="0" w:color="auto"/>
        <w:bottom w:val="none" w:sz="0" w:space="0" w:color="auto"/>
        <w:right w:val="none" w:sz="0" w:space="0" w:color="auto"/>
      </w:divBdr>
    </w:div>
    <w:div w:id="196504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yperlink" Target="https://ipomex.org.mx/ipo3/lgt/indice/HUEHUETOCA/art_92_vii.web?token=O3Allukzizi62S4_P-E0gpOW9jclUX8uQdYRKxT1UsJ4jlZPhRujY7GWmEGQeaoOQJhUVIOSy15L3QPLG-VAbGTnBhEv6KQ9xSpgXB_oRzqxdPAlen-wb9gVbbWZrKW89cLI-z8FhFR06-K5lsLzMZvW877otRzLfh441i1fQXJve39-87rm8TRjwmbezoCF-btVbda2XXIP2yPJivRauQdChK66gGcFiCDcq8OoseshZK4zE_9Xe32q2wFx_sRI__UCLfyaBrYaRxwgUSEMOLF60776Rgz1H5GESTyqNylc6q-aUtFLVjdD4Qn1n8XIP9ZCaT9wiSvz8qgxzdFtEcFh-ruZb9yqYEbzspNbz6Cv38VIFNRnoeuAtXnrdqDtvPT7NIYZ6kVKOoY3isu1_XiuW3daSdDLiZOq1Awqf1DpbDJPng9YZ6Tpz2NOQoBZcAEbOjV5sKdXjw47yBOqUwJXszQy1OaP50xK-s38GmnHEu5cNvBd_XLz4gvHrcTmFQ_yE7sscKS3a2BmHTEXPhM1YAdPUyg9CGw"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2.tmp"/><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header" Target="header1.xml"/><Relationship Id="rId27" Type="http://schemas.openxmlformats.org/officeDocument/2006/relationships/fontTable" Target="fontTable.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925E4-371E-42F0-9F48-D5FAB0F1F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31</Pages>
  <Words>5475</Words>
  <Characters>30114</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dc:creator>
  <cp:keywords/>
  <dc:description/>
  <cp:lastModifiedBy>Juan Carlos Miranda Araiza</cp:lastModifiedBy>
  <cp:revision>11</cp:revision>
  <dcterms:created xsi:type="dcterms:W3CDTF">2022-10-20T17:48:00Z</dcterms:created>
  <dcterms:modified xsi:type="dcterms:W3CDTF">2022-12-13T19:12:00Z</dcterms:modified>
</cp:coreProperties>
</file>