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96BEA" w14:textId="70F52AA3" w:rsidR="00CD3170" w:rsidRPr="007516ED" w:rsidRDefault="003B7461" w:rsidP="00B77680">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7516E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9E6F8D" w:rsidRPr="007516ED">
        <w:rPr>
          <w:rFonts w:ascii="Palatino Linotype" w:eastAsia="Palatino Linotype" w:hAnsi="Palatino Linotype" w:cs="Palatino Linotype"/>
        </w:rPr>
        <w:t>nueve</w:t>
      </w:r>
      <w:r w:rsidRPr="007516ED">
        <w:rPr>
          <w:rFonts w:ascii="Palatino Linotype" w:eastAsia="Palatino Linotype" w:hAnsi="Palatino Linotype" w:cs="Palatino Linotype"/>
        </w:rPr>
        <w:t xml:space="preserve"> de </w:t>
      </w:r>
      <w:r w:rsidR="00D05D7B" w:rsidRPr="007516ED">
        <w:rPr>
          <w:rFonts w:ascii="Palatino Linotype" w:eastAsia="Palatino Linotype" w:hAnsi="Palatino Linotype" w:cs="Palatino Linotype"/>
        </w:rPr>
        <w:t>noviembre</w:t>
      </w:r>
      <w:r w:rsidRPr="007516ED">
        <w:rPr>
          <w:rFonts w:ascii="Palatino Linotype" w:eastAsia="Palatino Linotype" w:hAnsi="Palatino Linotype" w:cs="Palatino Linotype"/>
        </w:rPr>
        <w:t xml:space="preserve"> de dos mil veintidós. </w:t>
      </w:r>
    </w:p>
    <w:p w14:paraId="10FDE473" w14:textId="32FBE86E" w:rsidR="00CD3170" w:rsidRPr="007516ED" w:rsidRDefault="003B7461"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VISTO</w:t>
      </w:r>
      <w:r w:rsidRPr="007516ED">
        <w:rPr>
          <w:rFonts w:ascii="Palatino Linotype" w:eastAsia="Palatino Linotype" w:hAnsi="Palatino Linotype" w:cs="Palatino Linotype"/>
        </w:rPr>
        <w:t xml:space="preserve"> el expediente formado con motivo del recurso de revisión </w:t>
      </w:r>
      <w:r w:rsidRPr="007516ED">
        <w:rPr>
          <w:rFonts w:ascii="Palatino Linotype" w:eastAsia="Palatino Linotype" w:hAnsi="Palatino Linotype" w:cs="Palatino Linotype"/>
          <w:b/>
        </w:rPr>
        <w:t>0</w:t>
      </w:r>
      <w:r w:rsidR="00D05D7B" w:rsidRPr="007516ED">
        <w:rPr>
          <w:rFonts w:ascii="Palatino Linotype" w:eastAsia="Palatino Linotype" w:hAnsi="Palatino Linotype" w:cs="Palatino Linotype"/>
          <w:b/>
        </w:rPr>
        <w:t>845</w:t>
      </w:r>
      <w:r w:rsidR="00A320B2" w:rsidRPr="007516ED">
        <w:rPr>
          <w:rFonts w:ascii="Palatino Linotype" w:eastAsia="Palatino Linotype" w:hAnsi="Palatino Linotype" w:cs="Palatino Linotype"/>
          <w:b/>
        </w:rPr>
        <w:t>9</w:t>
      </w:r>
      <w:r w:rsidRPr="007516ED">
        <w:rPr>
          <w:rFonts w:ascii="Palatino Linotype" w:eastAsia="Palatino Linotype" w:hAnsi="Palatino Linotype" w:cs="Palatino Linotype"/>
          <w:b/>
        </w:rPr>
        <w:t>/INFOEM/IP/RR/2022</w:t>
      </w:r>
      <w:r w:rsidRPr="007516ED">
        <w:rPr>
          <w:rFonts w:ascii="Palatino Linotype" w:eastAsia="Palatino Linotype" w:hAnsi="Palatino Linotype" w:cs="Palatino Linotype"/>
        </w:rPr>
        <w:t xml:space="preserve">, interpuesto </w:t>
      </w:r>
      <w:r w:rsidR="0034635A">
        <w:rPr>
          <w:rFonts w:ascii="Palatino Linotype" w:eastAsia="Palatino Linotype" w:hAnsi="Palatino Linotype" w:cs="Palatino Linotype"/>
          <w:b/>
        </w:rPr>
        <w:t>XXXXX XX XXXXXX XXXXXXXXXXXX</w:t>
      </w:r>
      <w:r w:rsidRPr="007516ED">
        <w:rPr>
          <w:rFonts w:ascii="Palatino Linotype" w:eastAsia="Palatino Linotype" w:hAnsi="Palatino Linotype" w:cs="Palatino Linotype"/>
          <w:b/>
        </w:rPr>
        <w:t xml:space="preserve"> </w:t>
      </w:r>
      <w:r w:rsidRPr="007516ED">
        <w:rPr>
          <w:rFonts w:ascii="Palatino Linotype" w:eastAsia="Palatino Linotype" w:hAnsi="Palatino Linotype" w:cs="Palatino Linotype"/>
        </w:rPr>
        <w:t>quien en lo sucesivo</w:t>
      </w:r>
      <w:r w:rsidRPr="007516ED">
        <w:rPr>
          <w:rFonts w:ascii="Palatino Linotype" w:eastAsia="Palatino Linotype" w:hAnsi="Palatino Linotype" w:cs="Palatino Linotype"/>
          <w:b/>
        </w:rPr>
        <w:t xml:space="preserve"> </w:t>
      </w:r>
      <w:r w:rsidRPr="007516ED">
        <w:rPr>
          <w:rFonts w:ascii="Palatino Linotype" w:eastAsia="Palatino Linotype" w:hAnsi="Palatino Linotype" w:cs="Palatino Linotype"/>
        </w:rPr>
        <w:t xml:space="preserve">será identificado en su calidad de </w:t>
      </w:r>
      <w:r w:rsidR="00F36AF3" w:rsidRPr="007516ED">
        <w:rPr>
          <w:rFonts w:ascii="Palatino Linotype" w:eastAsia="Palatino Linotype" w:hAnsi="Palatino Linotype" w:cs="Palatino Linotype"/>
          <w:b/>
        </w:rPr>
        <w:t>Recurrente,</w:t>
      </w:r>
      <w:r w:rsidRPr="007516ED">
        <w:rPr>
          <w:rFonts w:ascii="Palatino Linotype" w:eastAsia="Palatino Linotype" w:hAnsi="Palatino Linotype" w:cs="Palatino Linotype"/>
        </w:rPr>
        <w:t xml:space="preserve"> en contra de la respuesta del </w:t>
      </w:r>
      <w:r w:rsidR="000939F3" w:rsidRPr="007516ED">
        <w:rPr>
          <w:rFonts w:ascii="Palatino Linotype" w:eastAsia="Palatino Linotype" w:hAnsi="Palatino Linotype" w:cs="Palatino Linotype"/>
          <w:b/>
        </w:rPr>
        <w:t xml:space="preserve">Ayuntamiento de </w:t>
      </w:r>
      <w:r w:rsidR="00A320B2" w:rsidRPr="007516ED">
        <w:rPr>
          <w:rFonts w:ascii="Palatino Linotype" w:eastAsia="Palatino Linotype" w:hAnsi="Palatino Linotype" w:cs="Palatino Linotype"/>
          <w:b/>
        </w:rPr>
        <w:t>T</w:t>
      </w:r>
      <w:r w:rsidR="00172F5B" w:rsidRPr="007516ED">
        <w:rPr>
          <w:rFonts w:ascii="Palatino Linotype" w:eastAsia="Palatino Linotype" w:hAnsi="Palatino Linotype" w:cs="Palatino Linotype"/>
          <w:b/>
        </w:rPr>
        <w:t>oluca</w:t>
      </w:r>
      <w:r w:rsidRPr="007516ED">
        <w:rPr>
          <w:rFonts w:ascii="Palatino Linotype" w:eastAsia="Palatino Linotype" w:hAnsi="Palatino Linotype" w:cs="Palatino Linotype"/>
          <w:b/>
        </w:rPr>
        <w:t xml:space="preserve">, </w:t>
      </w:r>
      <w:r w:rsidRPr="007516ED">
        <w:rPr>
          <w:rFonts w:ascii="Palatino Linotype" w:eastAsia="Palatino Linotype" w:hAnsi="Palatino Linotype" w:cs="Palatino Linotype"/>
        </w:rPr>
        <w:t xml:space="preserve">en lo sucesivo el </w:t>
      </w:r>
      <w:r w:rsidR="00F36AF3" w:rsidRPr="007516ED">
        <w:rPr>
          <w:rFonts w:ascii="Palatino Linotype" w:eastAsia="Palatino Linotype" w:hAnsi="Palatino Linotype" w:cs="Palatino Linotype"/>
          <w:b/>
        </w:rPr>
        <w:t>Sujeto Obligado</w:t>
      </w:r>
      <w:r w:rsidRPr="007516ED">
        <w:rPr>
          <w:rFonts w:ascii="Palatino Linotype" w:eastAsia="Palatino Linotype" w:hAnsi="Palatino Linotype" w:cs="Palatino Linotype"/>
          <w:b/>
        </w:rPr>
        <w:t xml:space="preserve">, </w:t>
      </w:r>
      <w:r w:rsidRPr="007516ED">
        <w:rPr>
          <w:rFonts w:ascii="Palatino Linotype" w:eastAsia="Palatino Linotype" w:hAnsi="Palatino Linotype" w:cs="Palatino Linotype"/>
        </w:rPr>
        <w:t xml:space="preserve">se procede a dictar la presente resolución con base en los siguientes: </w:t>
      </w:r>
    </w:p>
    <w:p w14:paraId="7731CDBD" w14:textId="77777777" w:rsidR="00CD3170" w:rsidRPr="007516ED" w:rsidRDefault="003B7461" w:rsidP="00B77680">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sidRPr="007516ED">
        <w:rPr>
          <w:rFonts w:ascii="Palatino Linotype" w:eastAsia="Palatino Linotype" w:hAnsi="Palatino Linotype" w:cs="Palatino Linotype"/>
          <w:b/>
        </w:rPr>
        <w:t>I. A N T E C E D E N T E S</w:t>
      </w:r>
    </w:p>
    <w:p w14:paraId="4CAED42E" w14:textId="5FC34C9D" w:rsidR="00CD3170" w:rsidRPr="007516ED" w:rsidRDefault="003B7461"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1. Solicitud de acceso a la información.</w:t>
      </w:r>
      <w:r w:rsidRPr="007516ED">
        <w:rPr>
          <w:rFonts w:ascii="Palatino Linotype" w:eastAsia="Palatino Linotype" w:hAnsi="Palatino Linotype" w:cs="Palatino Linotype"/>
        </w:rPr>
        <w:t xml:space="preserve"> El </w:t>
      </w:r>
      <w:r w:rsidR="00172F5B" w:rsidRPr="007516ED">
        <w:rPr>
          <w:rFonts w:ascii="Palatino Linotype" w:eastAsia="Palatino Linotype" w:hAnsi="Palatino Linotype" w:cs="Palatino Linotype"/>
          <w:b/>
        </w:rPr>
        <w:t>cinco</w:t>
      </w:r>
      <w:r w:rsidRPr="007516ED">
        <w:rPr>
          <w:rFonts w:ascii="Palatino Linotype" w:eastAsia="Palatino Linotype" w:hAnsi="Palatino Linotype" w:cs="Palatino Linotype"/>
          <w:b/>
        </w:rPr>
        <w:t xml:space="preserve"> de </w:t>
      </w:r>
      <w:r w:rsidR="00C11DC2" w:rsidRPr="007516ED">
        <w:rPr>
          <w:rFonts w:ascii="Palatino Linotype" w:eastAsia="Palatino Linotype" w:hAnsi="Palatino Linotype" w:cs="Palatino Linotype"/>
          <w:b/>
        </w:rPr>
        <w:t>abril</w:t>
      </w:r>
      <w:r w:rsidRPr="007516ED">
        <w:rPr>
          <w:rFonts w:ascii="Palatino Linotype" w:eastAsia="Palatino Linotype" w:hAnsi="Palatino Linotype" w:cs="Palatino Linotype"/>
          <w:b/>
        </w:rPr>
        <w:t xml:space="preserve"> de dos mil veintidós,</w:t>
      </w:r>
      <w:r w:rsidRPr="007516ED">
        <w:rPr>
          <w:rFonts w:ascii="Palatino Linotype" w:eastAsia="Palatino Linotype" w:hAnsi="Palatino Linotype" w:cs="Palatino Linotype"/>
        </w:rPr>
        <w:t xml:space="preserve"> el </w:t>
      </w:r>
      <w:r w:rsidR="00F36AF3" w:rsidRPr="007516ED">
        <w:rPr>
          <w:rFonts w:ascii="Palatino Linotype" w:eastAsia="Palatino Linotype" w:hAnsi="Palatino Linotype" w:cs="Palatino Linotype"/>
          <w:b/>
        </w:rPr>
        <w:t>Recurrente</w:t>
      </w:r>
      <w:r w:rsidRPr="007516ED">
        <w:rPr>
          <w:rFonts w:ascii="Palatino Linotype" w:eastAsia="Palatino Linotype" w:hAnsi="Palatino Linotype" w:cs="Palatino Linotype"/>
          <w:b/>
        </w:rPr>
        <w:t xml:space="preserve"> </w:t>
      </w:r>
      <w:r w:rsidRPr="007516ED">
        <w:rPr>
          <w:rFonts w:ascii="Palatino Linotype" w:eastAsia="Palatino Linotype" w:hAnsi="Palatino Linotype" w:cs="Palatino Linotype"/>
        </w:rPr>
        <w:t>presentó a través del Sistema de Acceso a la Información Mexiquense (</w:t>
      </w:r>
      <w:r w:rsidRPr="007516ED">
        <w:rPr>
          <w:rFonts w:ascii="Palatino Linotype" w:eastAsia="Palatino Linotype" w:hAnsi="Palatino Linotype" w:cs="Palatino Linotype"/>
          <w:b/>
        </w:rPr>
        <w:t>SAIMEX),</w:t>
      </w:r>
      <w:r w:rsidRPr="007516ED">
        <w:rPr>
          <w:rFonts w:ascii="Palatino Linotype" w:eastAsia="Palatino Linotype" w:hAnsi="Palatino Linotype" w:cs="Palatino Linotype"/>
        </w:rPr>
        <w:t xml:space="preserve"> la solicitud de acceso a la información pública registrada con el número </w:t>
      </w:r>
      <w:r w:rsidRPr="007516ED">
        <w:rPr>
          <w:rFonts w:ascii="Palatino Linotype" w:eastAsia="Palatino Linotype" w:hAnsi="Palatino Linotype" w:cs="Palatino Linotype"/>
          <w:b/>
        </w:rPr>
        <w:t>0</w:t>
      </w:r>
      <w:r w:rsidR="000939F3" w:rsidRPr="007516ED">
        <w:rPr>
          <w:rFonts w:ascii="Palatino Linotype" w:eastAsia="Palatino Linotype" w:hAnsi="Palatino Linotype" w:cs="Palatino Linotype"/>
          <w:b/>
        </w:rPr>
        <w:t>0</w:t>
      </w:r>
      <w:r w:rsidR="00F36AF3" w:rsidRPr="007516ED">
        <w:rPr>
          <w:rFonts w:ascii="Palatino Linotype" w:eastAsia="Palatino Linotype" w:hAnsi="Palatino Linotype" w:cs="Palatino Linotype"/>
          <w:b/>
        </w:rPr>
        <w:t>939</w:t>
      </w:r>
      <w:r w:rsidRPr="007516ED">
        <w:rPr>
          <w:rFonts w:ascii="Palatino Linotype" w:eastAsia="Palatino Linotype" w:hAnsi="Palatino Linotype" w:cs="Palatino Linotype"/>
          <w:b/>
        </w:rPr>
        <w:t>/</w:t>
      </w:r>
      <w:r w:rsidR="00F36AF3" w:rsidRPr="007516ED">
        <w:rPr>
          <w:rFonts w:ascii="Palatino Linotype" w:eastAsia="Palatino Linotype" w:hAnsi="Palatino Linotype" w:cs="Palatino Linotype"/>
          <w:b/>
        </w:rPr>
        <w:t>TOLUCA</w:t>
      </w:r>
      <w:r w:rsidRPr="007516ED">
        <w:rPr>
          <w:rFonts w:ascii="Palatino Linotype" w:eastAsia="Palatino Linotype" w:hAnsi="Palatino Linotype" w:cs="Palatino Linotype"/>
          <w:b/>
        </w:rPr>
        <w:t xml:space="preserve">/IP/2022, </w:t>
      </w:r>
      <w:r w:rsidRPr="007516ED">
        <w:rPr>
          <w:rFonts w:ascii="Palatino Linotype" w:eastAsia="Palatino Linotype" w:hAnsi="Palatino Linotype" w:cs="Palatino Linotype"/>
        </w:rPr>
        <w:t xml:space="preserve">mediante la cual requirió la información siguiente: </w:t>
      </w:r>
    </w:p>
    <w:p w14:paraId="6A0EC0C0" w14:textId="7F715F71" w:rsidR="00CD3170" w:rsidRPr="007516ED" w:rsidRDefault="003B7461" w:rsidP="00DE313A">
      <w:pPr>
        <w:spacing w:before="240" w:after="240" w:line="276" w:lineRule="auto"/>
        <w:ind w:left="851" w:right="616"/>
        <w:jc w:val="both"/>
        <w:rPr>
          <w:rFonts w:ascii="Palatino Linotype" w:eastAsia="Palatino Linotype" w:hAnsi="Palatino Linotype" w:cs="Palatino Linotype"/>
          <w:i/>
          <w:sz w:val="22"/>
          <w:szCs w:val="22"/>
        </w:rPr>
      </w:pPr>
      <w:bookmarkStart w:id="2" w:name="_heading=h.gjdgxs" w:colFirst="0" w:colLast="0"/>
      <w:bookmarkEnd w:id="2"/>
      <w:r w:rsidRPr="007516ED">
        <w:rPr>
          <w:rFonts w:ascii="Palatino Linotype" w:eastAsia="Palatino Linotype" w:hAnsi="Palatino Linotype" w:cs="Palatino Linotype"/>
          <w:i/>
          <w:sz w:val="22"/>
          <w:szCs w:val="22"/>
        </w:rPr>
        <w:t>“</w:t>
      </w:r>
      <w:r w:rsidR="00F36AF3" w:rsidRPr="007516ED">
        <w:rPr>
          <w:rFonts w:ascii="Palatino Linotype" w:eastAsia="Palatino Linotype" w:hAnsi="Palatino Linotype" w:cs="Palatino Linotype"/>
          <w:i/>
          <w:sz w:val="22"/>
          <w:szCs w:val="22"/>
        </w:rPr>
        <w:t xml:space="preserve">solicitamos los expedientes completos, incluyendo contratos, currículos, exposición de motivos o argumentos de contratación, actas de comités de adquisiciones, de todos los prestadores de servicios profesionales ya sean personas físicas o </w:t>
      </w:r>
      <w:proofErr w:type="spellStart"/>
      <w:r w:rsidR="00F36AF3" w:rsidRPr="007516ED">
        <w:rPr>
          <w:rFonts w:ascii="Palatino Linotype" w:eastAsia="Palatino Linotype" w:hAnsi="Palatino Linotype" w:cs="Palatino Linotype"/>
          <w:i/>
          <w:sz w:val="22"/>
          <w:szCs w:val="22"/>
        </w:rPr>
        <w:t>juridico</w:t>
      </w:r>
      <w:proofErr w:type="spellEnd"/>
      <w:r w:rsidR="00F36AF3" w:rsidRPr="007516ED">
        <w:rPr>
          <w:rFonts w:ascii="Palatino Linotype" w:eastAsia="Palatino Linotype" w:hAnsi="Palatino Linotype" w:cs="Palatino Linotype"/>
          <w:i/>
          <w:sz w:val="22"/>
          <w:szCs w:val="22"/>
        </w:rPr>
        <w:t xml:space="preserve"> colectivas que haya contratado por cualquier motivo el municipio de enero 2022 </w:t>
      </w:r>
      <w:proofErr w:type="spellStart"/>
      <w:r w:rsidR="00F36AF3" w:rsidRPr="007516ED">
        <w:rPr>
          <w:rFonts w:ascii="Palatino Linotype" w:eastAsia="Palatino Linotype" w:hAnsi="Palatino Linotype" w:cs="Palatino Linotype"/>
          <w:i/>
          <w:sz w:val="22"/>
          <w:szCs w:val="22"/>
        </w:rPr>
        <w:t>ala</w:t>
      </w:r>
      <w:proofErr w:type="spellEnd"/>
      <w:r w:rsidR="00F36AF3" w:rsidRPr="007516ED">
        <w:rPr>
          <w:rFonts w:ascii="Palatino Linotype" w:eastAsia="Palatino Linotype" w:hAnsi="Palatino Linotype" w:cs="Palatino Linotype"/>
          <w:i/>
          <w:sz w:val="22"/>
          <w:szCs w:val="22"/>
        </w:rPr>
        <w:t xml:space="preserve"> fecha, </w:t>
      </w:r>
      <w:proofErr w:type="spellStart"/>
      <w:r w:rsidR="00F36AF3" w:rsidRPr="007516ED">
        <w:rPr>
          <w:rFonts w:ascii="Palatino Linotype" w:eastAsia="Palatino Linotype" w:hAnsi="Palatino Linotype" w:cs="Palatino Linotype"/>
          <w:i/>
          <w:sz w:val="22"/>
          <w:szCs w:val="22"/>
        </w:rPr>
        <w:t>asi</w:t>
      </w:r>
      <w:proofErr w:type="spellEnd"/>
      <w:r w:rsidR="00F36AF3" w:rsidRPr="007516ED">
        <w:rPr>
          <w:rFonts w:ascii="Palatino Linotype" w:eastAsia="Palatino Linotype" w:hAnsi="Palatino Linotype" w:cs="Palatino Linotype"/>
          <w:i/>
          <w:sz w:val="22"/>
          <w:szCs w:val="22"/>
        </w:rPr>
        <w:t xml:space="preserve"> como todos los documentos que estos prestadores hayan entregado al municipio como parte de los entregables de estos contratos , aun si son parciales, de informes, resultados, oficios, encuestas, resúmenes, planos, discos con datos, bases de datos, etc... en especial si son para el proyecto</w:t>
      </w:r>
      <w:r w:rsidR="00AF6D4A" w:rsidRPr="007516ED">
        <w:rPr>
          <w:rFonts w:ascii="Palatino Linotype" w:eastAsia="Palatino Linotype" w:hAnsi="Palatino Linotype" w:cs="Palatino Linotype"/>
          <w:i/>
          <w:sz w:val="22"/>
          <w:szCs w:val="22"/>
        </w:rPr>
        <w:t xml:space="preserve"> del plan de desarrollo y deuda</w:t>
      </w:r>
      <w:r w:rsidR="000939F3" w:rsidRPr="007516ED">
        <w:rPr>
          <w:rFonts w:ascii="Palatino Linotype" w:eastAsia="Palatino Linotype" w:hAnsi="Palatino Linotype" w:cs="Palatino Linotype"/>
          <w:i/>
          <w:sz w:val="22"/>
          <w:szCs w:val="22"/>
        </w:rPr>
        <w:t>.</w:t>
      </w:r>
      <w:r w:rsidRPr="007516ED">
        <w:rPr>
          <w:rFonts w:ascii="Palatino Linotype" w:eastAsia="Palatino Linotype" w:hAnsi="Palatino Linotype" w:cs="Palatino Linotype"/>
          <w:i/>
          <w:sz w:val="22"/>
          <w:szCs w:val="22"/>
        </w:rPr>
        <w:t>”</w:t>
      </w:r>
      <w:r w:rsidR="00556A5C" w:rsidRPr="007516ED">
        <w:rPr>
          <w:rFonts w:ascii="Palatino Linotype" w:eastAsia="Palatino Linotype" w:hAnsi="Palatino Linotype" w:cs="Palatino Linotype"/>
          <w:i/>
          <w:sz w:val="22"/>
          <w:szCs w:val="22"/>
        </w:rPr>
        <w:t xml:space="preserve"> </w:t>
      </w:r>
      <w:r w:rsidRPr="007516ED">
        <w:rPr>
          <w:rFonts w:ascii="Palatino Linotype" w:eastAsia="Palatino Linotype" w:hAnsi="Palatino Linotype" w:cs="Palatino Linotype"/>
          <w:i/>
          <w:sz w:val="22"/>
          <w:szCs w:val="22"/>
        </w:rPr>
        <w:t>(Sic)</w:t>
      </w:r>
    </w:p>
    <w:p w14:paraId="12A67935" w14:textId="3D921CEC" w:rsidR="00CD3170" w:rsidRPr="007516ED" w:rsidRDefault="003B7461"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Modalidad de Entrega:</w:t>
      </w:r>
      <w:r w:rsidRPr="007516ED">
        <w:rPr>
          <w:rFonts w:ascii="Palatino Linotype" w:eastAsia="Palatino Linotype" w:hAnsi="Palatino Linotype" w:cs="Palatino Linotype"/>
        </w:rPr>
        <w:t xml:space="preserve"> </w:t>
      </w:r>
      <w:r w:rsidR="00C11DC2" w:rsidRPr="007516ED">
        <w:rPr>
          <w:rFonts w:ascii="Palatino Linotype" w:eastAsia="Palatino Linotype" w:hAnsi="Palatino Linotype" w:cs="Palatino Linotype"/>
        </w:rPr>
        <w:t>A</w:t>
      </w:r>
      <w:r w:rsidRPr="007516ED">
        <w:rPr>
          <w:rFonts w:ascii="Palatino Linotype" w:eastAsia="Palatino Linotype" w:hAnsi="Palatino Linotype" w:cs="Palatino Linotype"/>
        </w:rPr>
        <w:t xml:space="preserve"> través del Sistema de Acceso a la Información Mexiquense (SAIMEX).</w:t>
      </w:r>
    </w:p>
    <w:p w14:paraId="1784AB7E" w14:textId="65868925" w:rsidR="00CD3170" w:rsidRPr="007516ED" w:rsidRDefault="003B7461" w:rsidP="00B77680">
      <w:pPr>
        <w:spacing w:before="240" w:after="240" w:line="360" w:lineRule="auto"/>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rPr>
        <w:lastRenderedPageBreak/>
        <w:t>2</w:t>
      </w:r>
      <w:r w:rsidRPr="007516ED">
        <w:rPr>
          <w:rFonts w:ascii="Palatino Linotype" w:eastAsia="Palatino Linotype" w:hAnsi="Palatino Linotype" w:cs="Palatino Linotype"/>
          <w:i/>
          <w:sz w:val="22"/>
          <w:szCs w:val="22"/>
        </w:rPr>
        <w:t xml:space="preserve">. </w:t>
      </w:r>
      <w:r w:rsidRPr="007516ED">
        <w:rPr>
          <w:rFonts w:ascii="Palatino Linotype" w:eastAsia="Palatino Linotype" w:hAnsi="Palatino Linotype" w:cs="Palatino Linotype"/>
          <w:b/>
        </w:rPr>
        <w:t xml:space="preserve">Respuesta. </w:t>
      </w:r>
      <w:r w:rsidRPr="007516ED">
        <w:rPr>
          <w:rFonts w:ascii="Palatino Linotype" w:eastAsia="Palatino Linotype" w:hAnsi="Palatino Linotype" w:cs="Palatino Linotype"/>
        </w:rPr>
        <w:t xml:space="preserve"> El </w:t>
      </w:r>
      <w:r w:rsidR="00AF6D4A" w:rsidRPr="007516ED">
        <w:rPr>
          <w:rFonts w:ascii="Palatino Linotype" w:eastAsia="Palatino Linotype" w:hAnsi="Palatino Linotype" w:cs="Palatino Linotype"/>
          <w:b/>
        </w:rPr>
        <w:t>tres</w:t>
      </w:r>
      <w:r w:rsidRPr="007516ED">
        <w:rPr>
          <w:rFonts w:ascii="Palatino Linotype" w:eastAsia="Palatino Linotype" w:hAnsi="Palatino Linotype" w:cs="Palatino Linotype"/>
          <w:b/>
        </w:rPr>
        <w:t xml:space="preserve"> de </w:t>
      </w:r>
      <w:r w:rsidR="004D6ABC" w:rsidRPr="007516ED">
        <w:rPr>
          <w:rFonts w:ascii="Palatino Linotype" w:eastAsia="Palatino Linotype" w:hAnsi="Palatino Linotype" w:cs="Palatino Linotype"/>
          <w:b/>
        </w:rPr>
        <w:t>mayo</w:t>
      </w:r>
      <w:r w:rsidRPr="007516ED">
        <w:rPr>
          <w:rFonts w:ascii="Palatino Linotype" w:eastAsia="Palatino Linotype" w:hAnsi="Palatino Linotype" w:cs="Palatino Linotype"/>
          <w:b/>
        </w:rPr>
        <w:t xml:space="preserve"> de dos mil veintidós</w:t>
      </w:r>
      <w:r w:rsidRPr="007516ED">
        <w:rPr>
          <w:rFonts w:ascii="Palatino Linotype" w:eastAsia="Palatino Linotype" w:hAnsi="Palatino Linotype" w:cs="Palatino Linotype"/>
        </w:rPr>
        <w:t xml:space="preserve">, el </w:t>
      </w:r>
      <w:r w:rsidR="00AF6D4A" w:rsidRPr="007516ED">
        <w:rPr>
          <w:rFonts w:ascii="Palatino Linotype" w:eastAsia="Palatino Linotype" w:hAnsi="Palatino Linotype" w:cs="Palatino Linotype"/>
          <w:b/>
        </w:rPr>
        <w:t>Sujeto Obligado</w:t>
      </w:r>
      <w:r w:rsidR="00AF6D4A" w:rsidRPr="007516ED">
        <w:rPr>
          <w:rFonts w:ascii="Palatino Linotype" w:eastAsia="Palatino Linotype" w:hAnsi="Palatino Linotype" w:cs="Palatino Linotype"/>
        </w:rPr>
        <w:t xml:space="preserve"> </w:t>
      </w:r>
      <w:r w:rsidRPr="007516ED">
        <w:rPr>
          <w:rFonts w:ascii="Palatino Linotype" w:eastAsia="Palatino Linotype" w:hAnsi="Palatino Linotype" w:cs="Palatino Linotype"/>
        </w:rPr>
        <w:t>respondió a la solicitud de información en los términos siguientes:</w:t>
      </w:r>
    </w:p>
    <w:p w14:paraId="232557CA" w14:textId="50662F76" w:rsidR="00CD3170" w:rsidRPr="007516ED" w:rsidRDefault="00CA7477" w:rsidP="00B77680">
      <w:pPr>
        <w:spacing w:before="240" w:after="240" w:line="276" w:lineRule="auto"/>
        <w:ind w:left="851"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r w:rsidR="00AF6D4A" w:rsidRPr="007516ED">
        <w:rPr>
          <w:rFonts w:ascii="Palatino Linotype" w:eastAsia="Palatino Linotype" w:hAnsi="Palatino Linotype" w:cs="Palatino Linotype"/>
          <w:i/>
          <w:sz w:val="22"/>
          <w:szCs w:val="22"/>
        </w:rPr>
        <w:t xml:space="preserve">En atención a la solicitud número 00939/TOLUCA/IP/2022, Se envía en formato digital la información solicitada, la cual se encuentra disponible en el portal de </w:t>
      </w:r>
      <w:proofErr w:type="spellStart"/>
      <w:r w:rsidR="00AF6D4A" w:rsidRPr="007516ED">
        <w:rPr>
          <w:rFonts w:ascii="Palatino Linotype" w:eastAsia="Palatino Linotype" w:hAnsi="Palatino Linotype" w:cs="Palatino Linotype"/>
          <w:i/>
          <w:sz w:val="22"/>
          <w:szCs w:val="22"/>
        </w:rPr>
        <w:t>ipomex</w:t>
      </w:r>
      <w:proofErr w:type="spellEnd"/>
      <w:r w:rsidR="00AF6D4A" w:rsidRPr="007516ED">
        <w:rPr>
          <w:rFonts w:ascii="Palatino Linotype" w:eastAsia="Palatino Linotype" w:hAnsi="Palatino Linotype" w:cs="Palatino Linotype"/>
          <w:i/>
          <w:sz w:val="22"/>
          <w:szCs w:val="22"/>
        </w:rPr>
        <w:t xml:space="preserve">, en el apartado del </w:t>
      </w:r>
      <w:proofErr w:type="spellStart"/>
      <w:r w:rsidR="00AF6D4A" w:rsidRPr="007516ED">
        <w:rPr>
          <w:rFonts w:ascii="Palatino Linotype" w:eastAsia="Palatino Linotype" w:hAnsi="Palatino Linotype" w:cs="Palatino Linotype"/>
          <w:i/>
          <w:sz w:val="22"/>
          <w:szCs w:val="22"/>
        </w:rPr>
        <w:t>articulo</w:t>
      </w:r>
      <w:proofErr w:type="spellEnd"/>
      <w:r w:rsidR="00AF6D4A" w:rsidRPr="007516ED">
        <w:rPr>
          <w:rFonts w:ascii="Palatino Linotype" w:eastAsia="Palatino Linotype" w:hAnsi="Palatino Linotype" w:cs="Palatino Linotype"/>
          <w:i/>
          <w:sz w:val="22"/>
          <w:szCs w:val="22"/>
        </w:rPr>
        <w:t xml:space="preserve"> 92 fracción XXIX a, en la siguiente liga: https://www.ipomex.org.mx/ipo3/lgt/indice/TOLUCA/art_92_xxix_a/4.web registro </w:t>
      </w:r>
      <w:proofErr w:type="spellStart"/>
      <w:r w:rsidR="00AF6D4A" w:rsidRPr="007516ED">
        <w:rPr>
          <w:rFonts w:ascii="Palatino Linotype" w:eastAsia="Palatino Linotype" w:hAnsi="Palatino Linotype" w:cs="Palatino Linotype"/>
          <w:i/>
          <w:sz w:val="22"/>
          <w:szCs w:val="22"/>
        </w:rPr>
        <w:t>numero</w:t>
      </w:r>
      <w:proofErr w:type="spellEnd"/>
      <w:r w:rsidR="00AF6D4A" w:rsidRPr="007516ED">
        <w:rPr>
          <w:rFonts w:ascii="Palatino Linotype" w:eastAsia="Palatino Linotype" w:hAnsi="Palatino Linotype" w:cs="Palatino Linotype"/>
          <w:i/>
          <w:sz w:val="22"/>
          <w:szCs w:val="22"/>
        </w:rPr>
        <w:t xml:space="preserve"> 001 y 002. Donde podrá consultar la información requerida de prestadores de servicios profesionales que se han contratado de enero de 2022 a la fecha. De conformidad con el articulo 12 y 161 de la Ley de Transparencia y Acceso a la Información Pública del Estado de México y Municipios. En cumplimiento a los artículos 3 fracciones XLI y XLIV, 4, 12, 18, 23 fracción IV, 24, 58 y 59 de la Ley de Transparencia y Acceso a la Información Pública del Estado de México y Municipios, de acuerdo a las atribuciones de la Unidad de Información, Planeación, Programación y Evaluación, se informa que después de una búsqueda exhaustiva y razonable, se hace entrega de la información que obra en los archivos de esta área administrativa, misma que consiste en el contenido íntegro del Plan de Desarrollo Municipal de Toluca 2022-2024, que fue aprobado en fecha 24 de marzo del año en curso, en sesión de cabildo, no así los entregables derivados de un contrato, como lo refiere el particular. En ese orden de ideas, se precisa que se hará entrega del Plan de Desarrollo Municipal, información que fue generada por esta área, con la finalidad de que el particular realice las indagatorias necesarias y se forme un criterio de opinión sobre dicha información. Dirección electrónica de consulta: https://www2.toluca.gob.mx/wp-content/uploads/2022/03/tol-pdf-plan-de-desarrollo-minicipal-2022_2024.pdf Finalmente se reitera que de acuerdo a lo establecido por el artículo 12 de la Ley de Transparencia en comento, refiere en términos generales que, los Sujeto Obligados solo proporcionaran la información pública que obre en sus archivos y en el estado que se encuentre, no teniendo la obligación de procesarla, ni presentarla conforme al interés de los solicitantes, es decir, no generarla, resumirla o practicar investigaciones.</w:t>
      </w:r>
      <w:r w:rsidR="003B7461" w:rsidRPr="007516ED">
        <w:rPr>
          <w:rFonts w:ascii="Palatino Linotype" w:eastAsia="Palatino Linotype" w:hAnsi="Palatino Linotype" w:cs="Palatino Linotype"/>
          <w:b/>
          <w:i/>
          <w:sz w:val="22"/>
          <w:szCs w:val="22"/>
        </w:rPr>
        <w:t>.”</w:t>
      </w:r>
      <w:r w:rsidRPr="007516ED">
        <w:rPr>
          <w:rFonts w:ascii="Palatino Linotype" w:eastAsia="Palatino Linotype" w:hAnsi="Palatino Linotype" w:cs="Palatino Linotype"/>
          <w:b/>
          <w:i/>
          <w:sz w:val="22"/>
          <w:szCs w:val="22"/>
        </w:rPr>
        <w:t xml:space="preserve"> </w:t>
      </w:r>
      <w:r w:rsidR="003B7461" w:rsidRPr="007516ED">
        <w:rPr>
          <w:rFonts w:ascii="Palatino Linotype" w:eastAsia="Palatino Linotype" w:hAnsi="Palatino Linotype" w:cs="Palatino Linotype"/>
          <w:b/>
          <w:i/>
          <w:sz w:val="22"/>
          <w:szCs w:val="22"/>
        </w:rPr>
        <w:t>(</w:t>
      </w:r>
      <w:r w:rsidR="003B7461" w:rsidRPr="007516ED">
        <w:rPr>
          <w:rFonts w:ascii="Palatino Linotype" w:eastAsia="Palatino Linotype" w:hAnsi="Palatino Linotype" w:cs="Palatino Linotype"/>
          <w:i/>
          <w:sz w:val="22"/>
          <w:szCs w:val="22"/>
        </w:rPr>
        <w:t>Sic)</w:t>
      </w:r>
    </w:p>
    <w:p w14:paraId="2F1340EB" w14:textId="59D0D62C" w:rsidR="00AF6D4A" w:rsidRPr="007516ED" w:rsidRDefault="00AF6D4A" w:rsidP="00182C59">
      <w:pPr>
        <w:spacing w:before="240" w:after="240" w:line="360" w:lineRule="auto"/>
        <w:ind w:left="851" w:right="616"/>
        <w:jc w:val="both"/>
        <w:rPr>
          <w:rFonts w:ascii="Palatino Linotype" w:eastAsia="Palatino Linotype" w:hAnsi="Palatino Linotype" w:cs="Palatino Linotype"/>
        </w:rPr>
      </w:pPr>
      <w:r w:rsidRPr="007516ED">
        <w:rPr>
          <w:rFonts w:ascii="Palatino Linotype" w:eastAsia="Palatino Linotype" w:hAnsi="Palatino Linotype" w:cs="Palatino Linotype"/>
        </w:rPr>
        <w:t>Pronunciamiento al que adjuntó los</w:t>
      </w:r>
      <w:r w:rsidR="006A2150" w:rsidRPr="007516ED">
        <w:rPr>
          <w:rFonts w:ascii="Palatino Linotype" w:eastAsia="Palatino Linotype" w:hAnsi="Palatino Linotype" w:cs="Palatino Linotype"/>
        </w:rPr>
        <w:t xml:space="preserve"> archivo</w:t>
      </w:r>
      <w:r w:rsidRPr="007516ED">
        <w:rPr>
          <w:rFonts w:ascii="Palatino Linotype" w:eastAsia="Palatino Linotype" w:hAnsi="Palatino Linotype" w:cs="Palatino Linotype"/>
        </w:rPr>
        <w:t>s</w:t>
      </w:r>
      <w:r w:rsidR="006A2150" w:rsidRPr="007516ED">
        <w:rPr>
          <w:rFonts w:ascii="Palatino Linotype" w:eastAsia="Palatino Linotype" w:hAnsi="Palatino Linotype" w:cs="Palatino Linotype"/>
        </w:rPr>
        <w:t xml:space="preserve"> electrónico</w:t>
      </w:r>
      <w:r w:rsidRPr="007516ED">
        <w:rPr>
          <w:rFonts w:ascii="Palatino Linotype" w:eastAsia="Palatino Linotype" w:hAnsi="Palatino Linotype" w:cs="Palatino Linotype"/>
        </w:rPr>
        <w:t>s</w:t>
      </w:r>
      <w:r w:rsidR="006A2150" w:rsidRPr="007516ED">
        <w:rPr>
          <w:rFonts w:ascii="Palatino Linotype" w:eastAsia="Palatino Linotype" w:hAnsi="Palatino Linotype" w:cs="Palatino Linotype"/>
        </w:rPr>
        <w:t xml:space="preserve"> </w:t>
      </w:r>
      <w:r w:rsidRPr="007516ED">
        <w:rPr>
          <w:rFonts w:ascii="Palatino Linotype" w:eastAsia="Palatino Linotype" w:hAnsi="Palatino Linotype" w:cs="Palatino Linotype"/>
        </w:rPr>
        <w:t xml:space="preserve">descritos en el siguiente orden: </w:t>
      </w:r>
    </w:p>
    <w:p w14:paraId="02969D22" w14:textId="2DF188F4" w:rsidR="00AF6D4A" w:rsidRPr="007516ED" w:rsidRDefault="00AF6D4A" w:rsidP="00AF6D4A">
      <w:pPr>
        <w:spacing w:before="240" w:after="240" w:line="360" w:lineRule="auto"/>
        <w:ind w:left="851" w:right="616"/>
        <w:jc w:val="both"/>
        <w:rPr>
          <w:rFonts w:ascii="Palatino Linotype" w:eastAsia="Palatino Linotype" w:hAnsi="Palatino Linotype" w:cs="Palatino Linotype"/>
        </w:rPr>
      </w:pPr>
      <w:r w:rsidRPr="007516ED">
        <w:rPr>
          <w:rFonts w:ascii="Palatino Linotype" w:eastAsia="Palatino Linotype" w:hAnsi="Palatino Linotype" w:cs="Palatino Linotype"/>
          <w:b/>
          <w:i/>
        </w:rPr>
        <w:lastRenderedPageBreak/>
        <w:t>337_052798.pdf:</w:t>
      </w:r>
      <w:r w:rsidR="00282C5F" w:rsidRPr="007516ED">
        <w:rPr>
          <w:rFonts w:ascii="Palatino Linotype" w:eastAsia="Palatino Linotype" w:hAnsi="Palatino Linotype" w:cs="Palatino Linotype"/>
          <w:b/>
        </w:rPr>
        <w:t xml:space="preserve"> </w:t>
      </w:r>
      <w:r w:rsidR="00F2269B" w:rsidRPr="007516ED">
        <w:rPr>
          <w:rFonts w:ascii="Palatino Linotype" w:eastAsia="Palatino Linotype" w:hAnsi="Palatino Linotype" w:cs="Palatino Linotype"/>
        </w:rPr>
        <w:t>Oficio número SA/UIPPE/337/2022 del siete de abril de dos mil veintidós, suscrito y signado la Unidad de Información, Planeación, Programación y Evaluación (UIPPE)</w:t>
      </w:r>
      <w:r w:rsidR="003D5BC6" w:rsidRPr="007516ED">
        <w:rPr>
          <w:rFonts w:ascii="Palatino Linotype" w:eastAsia="Palatino Linotype" w:hAnsi="Palatino Linotype" w:cs="Palatino Linotype"/>
        </w:rPr>
        <w:t xml:space="preserve">, por medio del cual respondió a la solicitud de información </w:t>
      </w:r>
      <w:r w:rsidR="00074100" w:rsidRPr="007516ED">
        <w:rPr>
          <w:rFonts w:ascii="Palatino Linotype" w:eastAsia="Palatino Linotype" w:hAnsi="Palatino Linotype" w:cs="Palatino Linotype"/>
        </w:rPr>
        <w:t xml:space="preserve">proporcionando el sitio electrónico en el que se encuentra publicado </w:t>
      </w:r>
      <w:r w:rsidR="004B51D6" w:rsidRPr="007516ED">
        <w:rPr>
          <w:rFonts w:ascii="Palatino Linotype" w:eastAsia="Palatino Linotype" w:hAnsi="Palatino Linotype" w:cs="Palatino Linotype"/>
        </w:rPr>
        <w:t xml:space="preserve">el Plan de Desarrollo Municipal. </w:t>
      </w:r>
    </w:p>
    <w:p w14:paraId="6716D08E" w14:textId="12D7AD66" w:rsidR="00AF6D4A" w:rsidRPr="007516ED" w:rsidRDefault="00AF6D4A" w:rsidP="00AF6D4A">
      <w:pPr>
        <w:spacing w:before="240" w:after="240" w:line="360" w:lineRule="auto"/>
        <w:ind w:left="851" w:right="616"/>
        <w:jc w:val="both"/>
        <w:rPr>
          <w:rFonts w:ascii="Palatino Linotype" w:eastAsia="Palatino Linotype" w:hAnsi="Palatino Linotype" w:cs="Palatino Linotype"/>
        </w:rPr>
      </w:pPr>
      <w:r w:rsidRPr="007516ED">
        <w:rPr>
          <w:rFonts w:ascii="Palatino Linotype" w:eastAsia="Palatino Linotype" w:hAnsi="Palatino Linotype" w:cs="Palatino Linotype"/>
          <w:b/>
          <w:i/>
        </w:rPr>
        <w:t>CONTRATO-MFONTOVA ok.pdf</w:t>
      </w:r>
      <w:r w:rsidR="00282C5F" w:rsidRPr="007516ED">
        <w:rPr>
          <w:rFonts w:ascii="Palatino Linotype" w:eastAsia="Palatino Linotype" w:hAnsi="Palatino Linotype" w:cs="Palatino Linotype"/>
          <w:b/>
          <w:i/>
        </w:rPr>
        <w:t>:</w:t>
      </w:r>
      <w:r w:rsidR="00B67EEA" w:rsidRPr="007516ED">
        <w:rPr>
          <w:rFonts w:ascii="Palatino Linotype" w:eastAsia="Palatino Linotype" w:hAnsi="Palatino Linotype" w:cs="Palatino Linotype"/>
          <w:b/>
          <w:i/>
        </w:rPr>
        <w:t xml:space="preserve"> </w:t>
      </w:r>
      <w:r w:rsidR="00DD7591" w:rsidRPr="007516ED">
        <w:rPr>
          <w:rFonts w:ascii="Palatino Linotype" w:eastAsia="Palatino Linotype" w:hAnsi="Palatino Linotype" w:cs="Palatino Linotype"/>
        </w:rPr>
        <w:t>Contiene el contrato de prestación de servi</w:t>
      </w:r>
      <w:r w:rsidR="007F6BB8" w:rsidRPr="007516ED">
        <w:rPr>
          <w:rFonts w:ascii="Palatino Linotype" w:eastAsia="Palatino Linotype" w:hAnsi="Palatino Linotype" w:cs="Palatino Linotype"/>
        </w:rPr>
        <w:t xml:space="preserve">cios profesionales </w:t>
      </w:r>
      <w:r w:rsidR="00EB4861" w:rsidRPr="007516ED">
        <w:rPr>
          <w:rFonts w:ascii="Palatino Linotype" w:eastAsia="Palatino Linotype" w:hAnsi="Palatino Linotype" w:cs="Palatino Linotype"/>
        </w:rPr>
        <w:t xml:space="preserve">celebrado entre el Ayuntamiento de Toluca y la Sociedad Civil “MFONTOVA ASOC” </w:t>
      </w:r>
      <w:r w:rsidR="00ED370F" w:rsidRPr="007516ED">
        <w:rPr>
          <w:rFonts w:ascii="Palatino Linotype" w:eastAsia="Palatino Linotype" w:hAnsi="Palatino Linotype" w:cs="Palatino Linotype"/>
        </w:rPr>
        <w:t>de fecha veinte de enero de dos mil veintid</w:t>
      </w:r>
      <w:r w:rsidR="0051622D" w:rsidRPr="007516ED">
        <w:rPr>
          <w:rFonts w:ascii="Palatino Linotype" w:eastAsia="Palatino Linotype" w:hAnsi="Palatino Linotype" w:cs="Palatino Linotype"/>
        </w:rPr>
        <w:t xml:space="preserve">ós, relacionado con la contratación de servicios profesionales en materia de asesoría, consultoría y atención legal </w:t>
      </w:r>
      <w:r w:rsidR="004601F8" w:rsidRPr="007516ED">
        <w:rPr>
          <w:rFonts w:ascii="Palatino Linotype" w:eastAsia="Palatino Linotype" w:hAnsi="Palatino Linotype" w:cs="Palatino Linotype"/>
        </w:rPr>
        <w:t xml:space="preserve">de los asuntos de carácter </w:t>
      </w:r>
      <w:r w:rsidR="00881982" w:rsidRPr="007516ED">
        <w:rPr>
          <w:rFonts w:ascii="Palatino Linotype" w:eastAsia="Palatino Linotype" w:hAnsi="Palatino Linotype" w:cs="Palatino Linotype"/>
        </w:rPr>
        <w:t xml:space="preserve">procesal y/o conciliatorio </w:t>
      </w:r>
      <w:r w:rsidR="00BF0ECB" w:rsidRPr="007516ED">
        <w:rPr>
          <w:rFonts w:ascii="Palatino Linotype" w:eastAsia="Palatino Linotype" w:hAnsi="Palatino Linotype" w:cs="Palatino Linotype"/>
        </w:rPr>
        <w:t xml:space="preserve">ante los diversos órganos, autoridades e instancias de naturaleza administrativa o jurisdiccional. </w:t>
      </w:r>
    </w:p>
    <w:p w14:paraId="139CFBA6" w14:textId="13A9971F" w:rsidR="00AF6D4A" w:rsidRPr="007516ED" w:rsidRDefault="00AF6D4A" w:rsidP="00AF6D4A">
      <w:pPr>
        <w:spacing w:before="240" w:after="240" w:line="360" w:lineRule="auto"/>
        <w:ind w:left="851" w:right="616"/>
        <w:jc w:val="both"/>
        <w:rPr>
          <w:rFonts w:ascii="Palatino Linotype" w:eastAsia="Palatino Linotype" w:hAnsi="Palatino Linotype" w:cs="Palatino Linotype"/>
        </w:rPr>
      </w:pPr>
      <w:r w:rsidRPr="007516ED">
        <w:rPr>
          <w:rFonts w:ascii="Palatino Linotype" w:eastAsia="Palatino Linotype" w:hAnsi="Palatino Linotype" w:cs="Palatino Linotype"/>
          <w:b/>
          <w:i/>
        </w:rPr>
        <w:t>Contrato Plan de Desarrollo.pdf</w:t>
      </w:r>
      <w:r w:rsidR="00282C5F" w:rsidRPr="007516ED">
        <w:rPr>
          <w:rFonts w:ascii="Palatino Linotype" w:eastAsia="Palatino Linotype" w:hAnsi="Palatino Linotype" w:cs="Palatino Linotype"/>
          <w:b/>
          <w:i/>
        </w:rPr>
        <w:t>:</w:t>
      </w:r>
      <w:r w:rsidR="00ED370F" w:rsidRPr="007516ED">
        <w:rPr>
          <w:rFonts w:ascii="Palatino Linotype" w:eastAsia="Palatino Linotype" w:hAnsi="Palatino Linotype" w:cs="Palatino Linotype"/>
          <w:b/>
          <w:i/>
        </w:rPr>
        <w:t xml:space="preserve"> </w:t>
      </w:r>
      <w:r w:rsidR="00ED370F" w:rsidRPr="007516ED">
        <w:rPr>
          <w:rFonts w:ascii="Palatino Linotype" w:eastAsia="Palatino Linotype" w:hAnsi="Palatino Linotype" w:cs="Palatino Linotype"/>
        </w:rPr>
        <w:t xml:space="preserve">Contrato de prestación de servicio celebrado entre </w:t>
      </w:r>
      <w:r w:rsidR="00D4305C" w:rsidRPr="007516ED">
        <w:rPr>
          <w:rFonts w:ascii="Palatino Linotype" w:eastAsia="Palatino Linotype" w:hAnsi="Palatino Linotype" w:cs="Palatino Linotype"/>
        </w:rPr>
        <w:t>el Ayuntamiento y Toluca</w:t>
      </w:r>
      <w:r w:rsidR="004270E1" w:rsidRPr="007516ED">
        <w:rPr>
          <w:rFonts w:ascii="Palatino Linotype" w:eastAsia="Palatino Linotype" w:hAnsi="Palatino Linotype" w:cs="Palatino Linotype"/>
        </w:rPr>
        <w:t xml:space="preserve"> y el C. Edgar Alfredo García </w:t>
      </w:r>
      <w:r w:rsidR="00B81A83" w:rsidRPr="007516ED">
        <w:rPr>
          <w:rFonts w:ascii="Palatino Linotype" w:eastAsia="Palatino Linotype" w:hAnsi="Palatino Linotype" w:cs="Palatino Linotype"/>
        </w:rPr>
        <w:t xml:space="preserve">Guzmán relacionado con la elaboración del Plan de Desarrollo Municipal de Toluca del periodo 2022-2024. </w:t>
      </w:r>
    </w:p>
    <w:p w14:paraId="2D6F7A00" w14:textId="467BB127" w:rsidR="00CD3170" w:rsidRPr="007516ED" w:rsidRDefault="003B7461" w:rsidP="00B77680">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b/>
        </w:rPr>
        <w:t xml:space="preserve">3. Interposición del recurso de revisión.  </w:t>
      </w:r>
      <w:r w:rsidRPr="007516ED">
        <w:rPr>
          <w:rFonts w:ascii="Palatino Linotype" w:eastAsia="Palatino Linotype" w:hAnsi="Palatino Linotype" w:cs="Palatino Linotype"/>
        </w:rPr>
        <w:t xml:space="preserve">El </w:t>
      </w:r>
      <w:r w:rsidR="00182C59" w:rsidRPr="007516ED">
        <w:rPr>
          <w:rFonts w:ascii="Palatino Linotype" w:eastAsia="Palatino Linotype" w:hAnsi="Palatino Linotype" w:cs="Palatino Linotype"/>
          <w:b/>
        </w:rPr>
        <w:t xml:space="preserve">dieciocho </w:t>
      </w:r>
      <w:r w:rsidRPr="007516ED">
        <w:rPr>
          <w:rFonts w:ascii="Palatino Linotype" w:eastAsia="Palatino Linotype" w:hAnsi="Palatino Linotype" w:cs="Palatino Linotype"/>
          <w:b/>
        </w:rPr>
        <w:t xml:space="preserve">de </w:t>
      </w:r>
      <w:r w:rsidR="00C11DC2" w:rsidRPr="007516ED">
        <w:rPr>
          <w:rFonts w:ascii="Palatino Linotype" w:eastAsia="Palatino Linotype" w:hAnsi="Palatino Linotype" w:cs="Palatino Linotype"/>
          <w:b/>
        </w:rPr>
        <w:t>mayo</w:t>
      </w:r>
      <w:r w:rsidRPr="007516ED">
        <w:rPr>
          <w:rFonts w:ascii="Palatino Linotype" w:eastAsia="Palatino Linotype" w:hAnsi="Palatino Linotype" w:cs="Palatino Linotype"/>
          <w:b/>
        </w:rPr>
        <w:t xml:space="preserve"> de dos mil veintidós </w:t>
      </w:r>
      <w:r w:rsidRPr="007516ED">
        <w:rPr>
          <w:rFonts w:ascii="Palatino Linotype" w:eastAsia="Palatino Linotype" w:hAnsi="Palatino Linotype" w:cs="Palatino Linotype"/>
        </w:rPr>
        <w:t xml:space="preserve">el </w:t>
      </w:r>
      <w:r w:rsidR="003D060A" w:rsidRPr="007516ED">
        <w:rPr>
          <w:rFonts w:ascii="Palatino Linotype" w:eastAsia="Palatino Linotype" w:hAnsi="Palatino Linotype" w:cs="Palatino Linotype"/>
          <w:b/>
        </w:rPr>
        <w:t>Recurrente</w:t>
      </w:r>
      <w:r w:rsidRPr="007516ED">
        <w:rPr>
          <w:rFonts w:ascii="Palatino Linotype" w:eastAsia="Palatino Linotype" w:hAnsi="Palatino Linotype" w:cs="Palatino Linotype"/>
          <w:b/>
        </w:rPr>
        <w:t xml:space="preserve"> </w:t>
      </w:r>
      <w:r w:rsidRPr="007516ED">
        <w:rPr>
          <w:rFonts w:ascii="Palatino Linotype" w:eastAsia="Palatino Linotype" w:hAnsi="Palatino Linotype" w:cs="Palatino Linotype"/>
        </w:rPr>
        <w:t>inconforme con la respuesta, interpuso el recurso de revisión en el que expresó lo siguiente:</w:t>
      </w:r>
    </w:p>
    <w:p w14:paraId="7723D5D4" w14:textId="77777777" w:rsidR="00BF0ECB" w:rsidRPr="007516ED" w:rsidRDefault="00BF0ECB" w:rsidP="00B77680">
      <w:pPr>
        <w:spacing w:before="240" w:after="240" w:line="360" w:lineRule="auto"/>
        <w:ind w:right="49"/>
        <w:jc w:val="both"/>
        <w:rPr>
          <w:rFonts w:ascii="Palatino Linotype" w:eastAsia="Palatino Linotype" w:hAnsi="Palatino Linotype" w:cs="Palatino Linotype"/>
        </w:rPr>
      </w:pPr>
    </w:p>
    <w:p w14:paraId="55CD5211" w14:textId="759D933C" w:rsidR="00CD3170" w:rsidRPr="007516ED" w:rsidRDefault="003B7461" w:rsidP="00C11DC2">
      <w:pPr>
        <w:spacing w:before="240" w:after="240" w:line="360" w:lineRule="auto"/>
        <w:ind w:right="49"/>
        <w:jc w:val="both"/>
        <w:rPr>
          <w:rFonts w:ascii="Palatino Linotype" w:eastAsia="Palatino Linotype" w:hAnsi="Palatino Linotype" w:cs="Palatino Linotype"/>
          <w:i/>
          <w:sz w:val="2"/>
          <w:szCs w:val="2"/>
        </w:rPr>
      </w:pPr>
      <w:r w:rsidRPr="007516ED">
        <w:rPr>
          <w:rFonts w:ascii="Palatino Linotype" w:eastAsia="Palatino Linotype" w:hAnsi="Palatino Linotype" w:cs="Palatino Linotype"/>
          <w:b/>
        </w:rPr>
        <w:lastRenderedPageBreak/>
        <w:t xml:space="preserve">Acto impugnado: </w:t>
      </w:r>
    </w:p>
    <w:p w14:paraId="40D243D5" w14:textId="3DF26FF4" w:rsidR="00CD3170" w:rsidRPr="007516ED" w:rsidRDefault="003B7461" w:rsidP="00B77680">
      <w:pPr>
        <w:spacing w:before="240" w:after="240" w:line="276" w:lineRule="auto"/>
        <w:ind w:left="851"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r w:rsidR="003D060A" w:rsidRPr="007516ED">
        <w:rPr>
          <w:rFonts w:ascii="Palatino Linotype" w:eastAsia="Palatino Linotype" w:hAnsi="Palatino Linotype" w:cs="Palatino Linotype"/>
          <w:b/>
          <w:i/>
          <w:sz w:val="22"/>
          <w:szCs w:val="22"/>
        </w:rPr>
        <w:t>incompleta</w:t>
      </w:r>
      <w:r w:rsidR="00837220" w:rsidRPr="007516ED">
        <w:rPr>
          <w:rFonts w:ascii="Palatino Linotype" w:eastAsia="Palatino Linotype" w:hAnsi="Palatino Linotype" w:cs="Palatino Linotype"/>
          <w:i/>
          <w:sz w:val="22"/>
          <w:szCs w:val="22"/>
        </w:rPr>
        <w:t>.</w:t>
      </w:r>
      <w:r w:rsidRPr="007516ED">
        <w:rPr>
          <w:rFonts w:ascii="Palatino Linotype" w:eastAsia="Palatino Linotype" w:hAnsi="Palatino Linotype" w:cs="Palatino Linotype"/>
          <w:i/>
          <w:sz w:val="22"/>
          <w:szCs w:val="22"/>
        </w:rPr>
        <w:t>" (Sic)</w:t>
      </w:r>
    </w:p>
    <w:p w14:paraId="3F0A2C29" w14:textId="77777777" w:rsidR="00CD3170" w:rsidRPr="007516ED" w:rsidRDefault="003B7461" w:rsidP="00B77680">
      <w:pPr>
        <w:spacing w:before="240" w:after="240" w:line="360" w:lineRule="auto"/>
        <w:ind w:right="616"/>
        <w:jc w:val="both"/>
        <w:rPr>
          <w:rFonts w:ascii="Palatino Linotype" w:eastAsia="Palatino Linotype" w:hAnsi="Palatino Linotype" w:cs="Palatino Linotype"/>
          <w:b/>
          <w:sz w:val="22"/>
          <w:szCs w:val="22"/>
        </w:rPr>
      </w:pPr>
      <w:r w:rsidRPr="007516ED">
        <w:rPr>
          <w:rFonts w:ascii="Palatino Linotype" w:eastAsia="Palatino Linotype" w:hAnsi="Palatino Linotype" w:cs="Palatino Linotype"/>
          <w:b/>
        </w:rPr>
        <w:t>Razones o motivos de inconformidad</w:t>
      </w:r>
      <w:r w:rsidRPr="007516ED">
        <w:rPr>
          <w:rFonts w:ascii="Palatino Linotype" w:eastAsia="Palatino Linotype" w:hAnsi="Palatino Linotype" w:cs="Palatino Linotype"/>
          <w:b/>
          <w:sz w:val="22"/>
          <w:szCs w:val="22"/>
        </w:rPr>
        <w:t xml:space="preserve">: </w:t>
      </w:r>
    </w:p>
    <w:p w14:paraId="044CF45E" w14:textId="3ABC4BD3" w:rsidR="00CD3170" w:rsidRPr="007516ED" w:rsidRDefault="003B7461" w:rsidP="00B77680">
      <w:pPr>
        <w:spacing w:before="240" w:after="240" w:line="276" w:lineRule="auto"/>
        <w:ind w:left="851"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r w:rsidR="003D060A" w:rsidRPr="007516ED">
        <w:rPr>
          <w:rFonts w:ascii="Palatino Linotype" w:eastAsia="Palatino Linotype" w:hAnsi="Palatino Linotype" w:cs="Palatino Linotype"/>
          <w:b/>
          <w:i/>
          <w:sz w:val="22"/>
          <w:szCs w:val="22"/>
          <w:u w:val="single"/>
        </w:rPr>
        <w:t>esta información se solicita incompleta</w:t>
      </w:r>
      <w:r w:rsidR="003D060A" w:rsidRPr="007516ED">
        <w:rPr>
          <w:rFonts w:ascii="Palatino Linotype" w:eastAsia="Palatino Linotype" w:hAnsi="Palatino Linotype" w:cs="Palatino Linotype"/>
          <w:i/>
          <w:sz w:val="22"/>
          <w:szCs w:val="22"/>
        </w:rPr>
        <w:t xml:space="preserve">, el alcalde dio a entender en cabildo que había estudios más profundos y no solo lo que nos dan, también es probable que se estén dando abusos de autoridad por este despacho y funcionarios que presionan a empleados a renunciar a adeudos de prestaciones y salarios que les deben o los despiden, es probable que se den vulneraciones al os derechos de estos empleados, </w:t>
      </w:r>
      <w:proofErr w:type="spellStart"/>
      <w:r w:rsidR="003D060A" w:rsidRPr="007516ED">
        <w:rPr>
          <w:rFonts w:ascii="Palatino Linotype" w:eastAsia="Palatino Linotype" w:hAnsi="Palatino Linotype" w:cs="Palatino Linotype"/>
          <w:i/>
          <w:sz w:val="22"/>
          <w:szCs w:val="22"/>
        </w:rPr>
        <w:t>ademas</w:t>
      </w:r>
      <w:proofErr w:type="spellEnd"/>
      <w:r w:rsidR="003D060A" w:rsidRPr="007516ED">
        <w:rPr>
          <w:rFonts w:ascii="Palatino Linotype" w:eastAsia="Palatino Linotype" w:hAnsi="Palatino Linotype" w:cs="Palatino Linotype"/>
          <w:i/>
          <w:sz w:val="22"/>
          <w:szCs w:val="22"/>
        </w:rPr>
        <w:t xml:space="preserve"> que este tema tiene en riesgo a la hacienda municipal. es importante que el alcalde sea quien así manifieste que esta información ya que fue él mismo quien así lo propuso y dio cuenta al Ayuntamiento. para que se el alcalde quien valide su respuesta ya que </w:t>
      </w:r>
      <w:proofErr w:type="spellStart"/>
      <w:r w:rsidR="003D060A" w:rsidRPr="007516ED">
        <w:rPr>
          <w:rFonts w:ascii="Palatino Linotype" w:eastAsia="Palatino Linotype" w:hAnsi="Palatino Linotype" w:cs="Palatino Linotype"/>
          <w:i/>
          <w:sz w:val="22"/>
          <w:szCs w:val="22"/>
        </w:rPr>
        <w:t>el</w:t>
      </w:r>
      <w:proofErr w:type="spellEnd"/>
      <w:r w:rsidR="003D060A" w:rsidRPr="007516ED">
        <w:rPr>
          <w:rFonts w:ascii="Palatino Linotype" w:eastAsia="Palatino Linotype" w:hAnsi="Palatino Linotype" w:cs="Palatino Linotype"/>
          <w:i/>
          <w:sz w:val="22"/>
          <w:szCs w:val="22"/>
        </w:rPr>
        <w:t xml:space="preserve"> la pone a consideración del ayuntamiento. esto se evidencia en los acuerdos de cabildo de días anteriores a nuestra solicitud.</w:t>
      </w:r>
      <w:r w:rsidRPr="007516ED">
        <w:rPr>
          <w:rFonts w:ascii="Palatino Linotype" w:eastAsia="Palatino Linotype" w:hAnsi="Palatino Linotype" w:cs="Palatino Linotype"/>
          <w:i/>
          <w:sz w:val="22"/>
          <w:szCs w:val="22"/>
        </w:rPr>
        <w:t>" (Sic)</w:t>
      </w:r>
    </w:p>
    <w:p w14:paraId="17477AF7" w14:textId="77777777" w:rsidR="00CD3170" w:rsidRPr="007516ED" w:rsidRDefault="00CD3170" w:rsidP="00B77680">
      <w:pPr>
        <w:spacing w:before="240" w:after="240" w:line="360" w:lineRule="auto"/>
        <w:jc w:val="both"/>
        <w:rPr>
          <w:rFonts w:ascii="Palatino Linotype" w:eastAsia="Palatino Linotype" w:hAnsi="Palatino Linotype" w:cs="Palatino Linotype"/>
          <w:sz w:val="2"/>
          <w:szCs w:val="2"/>
        </w:rPr>
      </w:pPr>
    </w:p>
    <w:p w14:paraId="702E6009" w14:textId="77777777" w:rsidR="00CD3170" w:rsidRPr="007516ED" w:rsidRDefault="003B7461"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4. Turno.</w:t>
      </w:r>
      <w:r w:rsidRPr="007516ED">
        <w:rPr>
          <w:rFonts w:ascii="Palatino Linotype" w:eastAsia="Palatino Linotype" w:hAnsi="Palatino Linotype" w:cs="Palatino Linotype"/>
          <w:b/>
          <w:sz w:val="28"/>
          <w:szCs w:val="28"/>
        </w:rPr>
        <w:t xml:space="preserve"> </w:t>
      </w:r>
      <w:r w:rsidRPr="007516E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516ED">
        <w:rPr>
          <w:rFonts w:ascii="Palatino Linotype" w:eastAsia="Palatino Linotype" w:hAnsi="Palatino Linotype" w:cs="Palatino Linotype"/>
          <w:b/>
        </w:rPr>
        <w:t xml:space="preserve">Guadalupe Ramírez Peña, </w:t>
      </w:r>
      <w:r w:rsidRPr="007516ED">
        <w:rPr>
          <w:rFonts w:ascii="Palatino Linotype" w:eastAsia="Palatino Linotype" w:hAnsi="Palatino Linotype" w:cs="Palatino Linotype"/>
        </w:rPr>
        <w:t xml:space="preserve">a efecto de que analizara sobre su admisión o su </w:t>
      </w:r>
      <w:proofErr w:type="spellStart"/>
      <w:r w:rsidRPr="007516ED">
        <w:rPr>
          <w:rFonts w:ascii="Palatino Linotype" w:eastAsia="Palatino Linotype" w:hAnsi="Palatino Linotype" w:cs="Palatino Linotype"/>
        </w:rPr>
        <w:t>desechamiento</w:t>
      </w:r>
      <w:proofErr w:type="spellEnd"/>
      <w:r w:rsidRPr="007516ED">
        <w:rPr>
          <w:rFonts w:ascii="Palatino Linotype" w:eastAsia="Palatino Linotype" w:hAnsi="Palatino Linotype" w:cs="Palatino Linotype"/>
        </w:rPr>
        <w:t>.</w:t>
      </w:r>
    </w:p>
    <w:p w14:paraId="3E2723D1" w14:textId="362F7B42" w:rsidR="00CD3170" w:rsidRPr="007516ED" w:rsidRDefault="003B7461" w:rsidP="00B77680">
      <w:pPr>
        <w:spacing w:before="240" w:after="240" w:line="360" w:lineRule="auto"/>
        <w:jc w:val="both"/>
        <w:rPr>
          <w:rFonts w:ascii="Palatino Linotype" w:eastAsia="Palatino Linotype" w:hAnsi="Palatino Linotype" w:cs="Palatino Linotype"/>
          <w:b/>
        </w:rPr>
      </w:pPr>
      <w:r w:rsidRPr="007516ED">
        <w:rPr>
          <w:rFonts w:ascii="Palatino Linotype" w:eastAsia="Palatino Linotype" w:hAnsi="Palatino Linotype" w:cs="Palatino Linotype"/>
          <w:b/>
        </w:rPr>
        <w:t>5.</w:t>
      </w:r>
      <w:r w:rsidRPr="007516ED">
        <w:rPr>
          <w:rFonts w:ascii="Palatino Linotype" w:eastAsia="Palatino Linotype" w:hAnsi="Palatino Linotype" w:cs="Palatino Linotype"/>
          <w:b/>
          <w:i/>
        </w:rPr>
        <w:t xml:space="preserve"> </w:t>
      </w:r>
      <w:r w:rsidRPr="007516ED">
        <w:rPr>
          <w:rFonts w:ascii="Palatino Linotype" w:eastAsia="Palatino Linotype" w:hAnsi="Palatino Linotype" w:cs="Palatino Linotype"/>
          <w:b/>
        </w:rPr>
        <w:t>Admisión del Recurso de revisión.</w:t>
      </w:r>
      <w:r w:rsidRPr="007516ED">
        <w:rPr>
          <w:rFonts w:ascii="Palatino Linotype" w:eastAsia="Palatino Linotype" w:hAnsi="Palatino Linotype" w:cs="Palatino Linotype"/>
          <w:sz w:val="28"/>
          <w:szCs w:val="28"/>
        </w:rPr>
        <w:t xml:space="preserve"> El</w:t>
      </w:r>
      <w:r w:rsidRPr="007516ED">
        <w:rPr>
          <w:rFonts w:ascii="Palatino Linotype" w:eastAsia="Palatino Linotype" w:hAnsi="Palatino Linotype" w:cs="Palatino Linotype"/>
          <w:b/>
        </w:rPr>
        <w:t xml:space="preserve"> </w:t>
      </w:r>
      <w:r w:rsidR="006B0D7B" w:rsidRPr="007516ED">
        <w:rPr>
          <w:rFonts w:ascii="Palatino Linotype" w:eastAsia="Palatino Linotype" w:hAnsi="Palatino Linotype" w:cs="Palatino Linotype"/>
          <w:b/>
        </w:rPr>
        <w:t>veinticuatro</w:t>
      </w:r>
      <w:r w:rsidRPr="007516ED">
        <w:rPr>
          <w:rFonts w:ascii="Palatino Linotype" w:eastAsia="Palatino Linotype" w:hAnsi="Palatino Linotype" w:cs="Palatino Linotype"/>
          <w:b/>
        </w:rPr>
        <w:t xml:space="preserve"> de </w:t>
      </w:r>
      <w:r w:rsidR="00C11DC2" w:rsidRPr="007516ED">
        <w:rPr>
          <w:rFonts w:ascii="Palatino Linotype" w:eastAsia="Palatino Linotype" w:hAnsi="Palatino Linotype" w:cs="Palatino Linotype"/>
          <w:b/>
        </w:rPr>
        <w:t>mayo</w:t>
      </w:r>
      <w:r w:rsidRPr="007516ED">
        <w:rPr>
          <w:rFonts w:ascii="Palatino Linotype" w:eastAsia="Palatino Linotype" w:hAnsi="Palatino Linotype" w:cs="Palatino Linotype"/>
          <w:b/>
        </w:rPr>
        <w:t xml:space="preserve"> de dos mil veintidós, </w:t>
      </w:r>
      <w:r w:rsidRPr="007516E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w:t>
      </w:r>
      <w:r w:rsidRPr="007516ED">
        <w:rPr>
          <w:rFonts w:ascii="Palatino Linotype" w:eastAsia="Palatino Linotype" w:hAnsi="Palatino Linotype" w:cs="Palatino Linotype"/>
        </w:rPr>
        <w:lastRenderedPageBreak/>
        <w:t xml:space="preserve">pruebas, formularan alegatos y el </w:t>
      </w:r>
      <w:r w:rsidR="006B0D7B" w:rsidRPr="007516ED">
        <w:rPr>
          <w:rFonts w:ascii="Palatino Linotype" w:eastAsia="Palatino Linotype" w:hAnsi="Palatino Linotype" w:cs="Palatino Linotype"/>
          <w:b/>
        </w:rPr>
        <w:t>Sujeto Obligado</w:t>
      </w:r>
      <w:r w:rsidR="006B0D7B" w:rsidRPr="007516ED">
        <w:rPr>
          <w:rFonts w:ascii="Palatino Linotype" w:eastAsia="Palatino Linotype" w:hAnsi="Palatino Linotype" w:cs="Palatino Linotype"/>
        </w:rPr>
        <w:t xml:space="preserve"> </w:t>
      </w:r>
      <w:r w:rsidRPr="007516ED">
        <w:rPr>
          <w:rFonts w:ascii="Palatino Linotype" w:eastAsia="Palatino Linotype" w:hAnsi="Palatino Linotype" w:cs="Palatino Linotype"/>
        </w:rPr>
        <w:t>presentara su informe justificado.</w:t>
      </w:r>
    </w:p>
    <w:p w14:paraId="6AAEDCFC" w14:textId="05053F3F" w:rsidR="00C34136" w:rsidRPr="007516ED" w:rsidRDefault="003B7461" w:rsidP="00B77680">
      <w:pPr>
        <w:widowControl w:val="0"/>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6. Manifestaciones</w:t>
      </w:r>
      <w:r w:rsidRPr="007516ED">
        <w:rPr>
          <w:rFonts w:ascii="Palatino Linotype" w:eastAsia="Palatino Linotype" w:hAnsi="Palatino Linotype" w:cs="Palatino Linotype"/>
        </w:rPr>
        <w:t xml:space="preserve">. </w:t>
      </w:r>
      <w:r w:rsidR="00FB3C63" w:rsidRPr="007516ED">
        <w:rPr>
          <w:rFonts w:ascii="Palatino Linotype" w:eastAsia="Palatino Linotype" w:hAnsi="Palatino Linotype" w:cs="Palatino Linotype"/>
        </w:rPr>
        <w:t>E</w:t>
      </w:r>
      <w:r w:rsidRPr="007516ED">
        <w:rPr>
          <w:rFonts w:ascii="Palatino Linotype" w:eastAsia="Palatino Linotype" w:hAnsi="Palatino Linotype" w:cs="Palatino Linotype"/>
        </w:rPr>
        <w:t>l</w:t>
      </w:r>
      <w:r w:rsidR="00047C2E" w:rsidRPr="007516ED">
        <w:rPr>
          <w:rFonts w:ascii="Palatino Linotype" w:eastAsia="Palatino Linotype" w:hAnsi="Palatino Linotype" w:cs="Palatino Linotype"/>
        </w:rPr>
        <w:t xml:space="preserve"> </w:t>
      </w:r>
      <w:r w:rsidR="00B86866" w:rsidRPr="007516ED">
        <w:rPr>
          <w:rFonts w:ascii="Palatino Linotype" w:eastAsia="Palatino Linotype" w:hAnsi="Palatino Linotype" w:cs="Palatino Linotype"/>
          <w:b/>
        </w:rPr>
        <w:t xml:space="preserve">dos de junio de dos mil veintidós </w:t>
      </w:r>
      <w:r w:rsidR="002916EE" w:rsidRPr="007516ED">
        <w:rPr>
          <w:rFonts w:ascii="Palatino Linotype" w:eastAsia="Palatino Linotype" w:hAnsi="Palatino Linotype" w:cs="Palatino Linotype"/>
        </w:rPr>
        <w:t>el</w:t>
      </w:r>
      <w:r w:rsidRPr="007516ED">
        <w:rPr>
          <w:rFonts w:ascii="Palatino Linotype" w:eastAsia="Palatino Linotype" w:hAnsi="Palatino Linotype" w:cs="Palatino Linotype"/>
        </w:rPr>
        <w:t xml:space="preserve"> </w:t>
      </w:r>
      <w:r w:rsidR="006B0D7B" w:rsidRPr="007516ED">
        <w:rPr>
          <w:rFonts w:ascii="Palatino Linotype" w:eastAsia="Palatino Linotype" w:hAnsi="Palatino Linotype" w:cs="Palatino Linotype"/>
          <w:b/>
        </w:rPr>
        <w:t xml:space="preserve">Sujeto Obligado </w:t>
      </w:r>
      <w:r w:rsidR="00FB3C63" w:rsidRPr="007516ED">
        <w:rPr>
          <w:rFonts w:ascii="Palatino Linotype" w:eastAsia="Palatino Linotype" w:hAnsi="Palatino Linotype" w:cs="Palatino Linotype"/>
        </w:rPr>
        <w:t xml:space="preserve"> rindió informe justificado para manifestar lo que a su derecho asistiera y conviniera, </w:t>
      </w:r>
      <w:r w:rsidR="007962A1" w:rsidRPr="007516ED">
        <w:rPr>
          <w:rFonts w:ascii="Palatino Linotype" w:eastAsia="Palatino Linotype" w:hAnsi="Palatino Linotype" w:cs="Palatino Linotype"/>
        </w:rPr>
        <w:t xml:space="preserve">consistente en el oficio número 2010A4000/UT/RR/00361/2022 </w:t>
      </w:r>
      <w:r w:rsidR="00A4262D" w:rsidRPr="007516ED">
        <w:rPr>
          <w:rFonts w:ascii="Palatino Linotype" w:eastAsia="Palatino Linotype" w:hAnsi="Palatino Linotype" w:cs="Palatino Linotype"/>
        </w:rPr>
        <w:t>suscrito y signado por la Titular de la Unidad de Transparencia</w:t>
      </w:r>
      <w:r w:rsidR="00C34136" w:rsidRPr="007516ED">
        <w:rPr>
          <w:rFonts w:ascii="Palatino Linotype" w:eastAsia="Palatino Linotype" w:hAnsi="Palatino Linotype" w:cs="Palatino Linotype"/>
        </w:rPr>
        <w:t xml:space="preserve"> </w:t>
      </w:r>
      <w:r w:rsidR="008A31C2" w:rsidRPr="007516ED">
        <w:rPr>
          <w:rFonts w:ascii="Palatino Linotype" w:eastAsia="Palatino Linotype" w:hAnsi="Palatino Linotype" w:cs="Palatino Linotype"/>
        </w:rPr>
        <w:t xml:space="preserve">y que en su parte sustantiva enfatizó que se realizó la búsqueda exhaustiva  en la Dirección </w:t>
      </w:r>
      <w:r w:rsidR="00205B68" w:rsidRPr="007516ED">
        <w:rPr>
          <w:rFonts w:ascii="Palatino Linotype" w:eastAsia="Palatino Linotype" w:hAnsi="Palatino Linotype" w:cs="Palatino Linotype"/>
        </w:rPr>
        <w:t xml:space="preserve">General de Administración y en la Unidad de Información, Planeación, Programación y Evaluación quienes adjuntaron la información solicitada y que obra en sus archivos. </w:t>
      </w:r>
      <w:r w:rsidR="00BF0ECB" w:rsidRPr="007516ED">
        <w:rPr>
          <w:rFonts w:ascii="Palatino Linotype" w:eastAsia="Palatino Linotype" w:hAnsi="Palatino Linotype" w:cs="Palatino Linotype"/>
        </w:rPr>
        <w:t xml:space="preserve">Documento que fue puesto a la vista del </w:t>
      </w:r>
      <w:r w:rsidR="00BF0ECB" w:rsidRPr="007516ED">
        <w:rPr>
          <w:rFonts w:ascii="Palatino Linotype" w:eastAsia="Palatino Linotype" w:hAnsi="Palatino Linotype" w:cs="Palatino Linotype"/>
          <w:b/>
        </w:rPr>
        <w:t xml:space="preserve">Recurrente </w:t>
      </w:r>
      <w:r w:rsidR="00BF0ECB" w:rsidRPr="007516ED">
        <w:rPr>
          <w:rFonts w:ascii="Palatino Linotype" w:eastAsia="Palatino Linotype" w:hAnsi="Palatino Linotype" w:cs="Palatino Linotype"/>
        </w:rPr>
        <w:t xml:space="preserve">el veintisiete de septiembre de dos mil veintidós. </w:t>
      </w:r>
    </w:p>
    <w:p w14:paraId="7E95EE27" w14:textId="34B416B9" w:rsidR="00CD3170" w:rsidRPr="007516ED" w:rsidRDefault="00A4262D" w:rsidP="00B77680">
      <w:pPr>
        <w:widowControl w:val="0"/>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 </w:t>
      </w:r>
      <w:r w:rsidR="003470A3" w:rsidRPr="007516ED">
        <w:rPr>
          <w:rFonts w:ascii="Palatino Linotype" w:eastAsia="Palatino Linotype" w:hAnsi="Palatino Linotype" w:cs="Palatino Linotype"/>
        </w:rPr>
        <w:t>P</w:t>
      </w:r>
      <w:r w:rsidR="00FB3C63" w:rsidRPr="007516ED">
        <w:rPr>
          <w:rFonts w:ascii="Palatino Linotype" w:eastAsia="Palatino Linotype" w:hAnsi="Palatino Linotype" w:cs="Palatino Linotype"/>
        </w:rPr>
        <w:t xml:space="preserve">or su parte, el </w:t>
      </w:r>
      <w:r w:rsidR="003470A3" w:rsidRPr="007516ED">
        <w:rPr>
          <w:rFonts w:ascii="Palatino Linotype" w:eastAsia="Palatino Linotype" w:hAnsi="Palatino Linotype" w:cs="Palatino Linotype"/>
          <w:b/>
        </w:rPr>
        <w:t xml:space="preserve">Recurrente </w:t>
      </w:r>
      <w:r w:rsidR="00C11DC2" w:rsidRPr="007516ED">
        <w:rPr>
          <w:rFonts w:ascii="Palatino Linotype" w:eastAsia="Palatino Linotype" w:hAnsi="Palatino Linotype" w:cs="Palatino Linotype"/>
        </w:rPr>
        <w:t xml:space="preserve">no realizó manifestaciones, no formuló alegatos ni ofreció ningún medio de prueba. </w:t>
      </w:r>
    </w:p>
    <w:p w14:paraId="752527FD" w14:textId="568E7E98" w:rsidR="00CD3170" w:rsidRPr="007516ED" w:rsidRDefault="00016BF9" w:rsidP="00B77680">
      <w:pPr>
        <w:widowControl w:val="0"/>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noProof/>
          <w:lang w:val="es-MX"/>
        </w:rPr>
        <w:drawing>
          <wp:inline distT="0" distB="0" distL="0" distR="0" wp14:anchorId="339B7538" wp14:editId="7ECF3B6C">
            <wp:extent cx="5612130" cy="21336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133600"/>
                    </a:xfrm>
                    <a:prstGeom prst="rect">
                      <a:avLst/>
                    </a:prstGeom>
                  </pic:spPr>
                </pic:pic>
              </a:graphicData>
            </a:graphic>
          </wp:inline>
        </w:drawing>
      </w:r>
    </w:p>
    <w:p w14:paraId="0EFC41CE" w14:textId="636BEA95" w:rsidR="00786A8D" w:rsidRPr="007516ED" w:rsidRDefault="007002C4" w:rsidP="00B77680">
      <w:pPr>
        <w:widowControl w:val="0"/>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7</w:t>
      </w:r>
      <w:r w:rsidR="003B7461" w:rsidRPr="007516ED">
        <w:rPr>
          <w:rFonts w:ascii="Palatino Linotype" w:eastAsia="Palatino Linotype" w:hAnsi="Palatino Linotype" w:cs="Palatino Linotype"/>
          <w:b/>
        </w:rPr>
        <w:t>.</w:t>
      </w:r>
      <w:r w:rsidR="009457BD" w:rsidRPr="007516ED">
        <w:rPr>
          <w:rFonts w:ascii="Palatino Linotype" w:eastAsia="Palatino Linotype" w:hAnsi="Palatino Linotype" w:cs="Palatino Linotype"/>
        </w:rPr>
        <w:t xml:space="preserve"> </w:t>
      </w:r>
      <w:r w:rsidR="00786A8D" w:rsidRPr="007516ED">
        <w:rPr>
          <w:rFonts w:ascii="Palatino Linotype" w:eastAsia="Palatino Linotype" w:hAnsi="Palatino Linotype" w:cs="Palatino Linotype"/>
          <w:b/>
        </w:rPr>
        <w:t xml:space="preserve">Ampliación del plazo para emitir resolución. </w:t>
      </w:r>
      <w:r w:rsidR="00786A8D" w:rsidRPr="007516ED">
        <w:rPr>
          <w:rFonts w:ascii="Palatino Linotype" w:eastAsia="Palatino Linotype" w:hAnsi="Palatino Linotype" w:cs="Palatino Linotype"/>
        </w:rPr>
        <w:t xml:space="preserve">El </w:t>
      </w:r>
      <w:r w:rsidR="00FD1E57" w:rsidRPr="007516ED">
        <w:rPr>
          <w:rFonts w:ascii="Palatino Linotype" w:eastAsia="Palatino Linotype" w:hAnsi="Palatino Linotype" w:cs="Palatino Linotype"/>
          <w:b/>
        </w:rPr>
        <w:t>veintisiete</w:t>
      </w:r>
      <w:r w:rsidR="00786A8D" w:rsidRPr="007516ED">
        <w:rPr>
          <w:rFonts w:ascii="Palatino Linotype" w:eastAsia="Palatino Linotype" w:hAnsi="Palatino Linotype" w:cs="Palatino Linotype"/>
          <w:b/>
        </w:rPr>
        <w:t xml:space="preserve"> de </w:t>
      </w:r>
      <w:r w:rsidR="00FD1E57" w:rsidRPr="007516ED">
        <w:rPr>
          <w:rFonts w:ascii="Palatino Linotype" w:eastAsia="Palatino Linotype" w:hAnsi="Palatino Linotype" w:cs="Palatino Linotype"/>
          <w:b/>
        </w:rPr>
        <w:t>septiembre</w:t>
      </w:r>
      <w:r w:rsidR="00786A8D" w:rsidRPr="007516ED">
        <w:rPr>
          <w:rFonts w:ascii="Palatino Linotype" w:eastAsia="Palatino Linotype" w:hAnsi="Palatino Linotype" w:cs="Palatino Linotype"/>
          <w:b/>
        </w:rPr>
        <w:t xml:space="preserve"> de dos mil veintidós</w:t>
      </w:r>
      <w:r w:rsidR="00786A8D" w:rsidRPr="007516ED">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w:t>
      </w:r>
      <w:r w:rsidR="00786A8D" w:rsidRPr="007516ED">
        <w:rPr>
          <w:rFonts w:ascii="Palatino Linotype" w:eastAsia="Palatino Linotype" w:hAnsi="Palatino Linotype" w:cs="Palatino Linotype"/>
        </w:rPr>
        <w:lastRenderedPageBreak/>
        <w:t xml:space="preserve">y Municipios, determinó ampliar el plazo para emitir la presente resolución. </w:t>
      </w:r>
    </w:p>
    <w:p w14:paraId="7E75427D" w14:textId="77777777" w:rsidR="00786A8D" w:rsidRPr="007516ED" w:rsidRDefault="00786A8D"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6DEA6D9" w14:textId="33BB3B64" w:rsidR="00786A8D" w:rsidRPr="007516ED" w:rsidRDefault="00786A8D"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Por ello, es menester precisar </w:t>
      </w:r>
      <w:r w:rsidR="00157B96" w:rsidRPr="007516ED">
        <w:rPr>
          <w:rFonts w:ascii="Palatino Linotype" w:eastAsia="Palatino Linotype" w:hAnsi="Palatino Linotype" w:cs="Palatino Linotype"/>
        </w:rPr>
        <w:t>que,</w:t>
      </w:r>
      <w:r w:rsidRPr="007516ED">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3703121" w14:textId="77777777" w:rsidR="00786A8D" w:rsidRPr="007516ED" w:rsidRDefault="00786A8D"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93CD8A" w14:textId="77777777" w:rsidR="00786A8D" w:rsidRPr="007516ED" w:rsidRDefault="00786A8D"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2DE8272" w14:textId="032525D6" w:rsidR="00786A8D" w:rsidRPr="007516ED" w:rsidRDefault="00786A8D" w:rsidP="00B77680">
      <w:pPr>
        <w:spacing w:before="240" w:after="240" w:line="360" w:lineRule="auto"/>
        <w:jc w:val="both"/>
        <w:rPr>
          <w:rFonts w:ascii="Palatino Linotype" w:eastAsia="Palatino Linotype" w:hAnsi="Palatino Linotype" w:cs="Palatino Linotype"/>
          <w:strike/>
        </w:rPr>
      </w:pPr>
      <w:r w:rsidRPr="007516ED">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w:t>
      </w:r>
      <w:r w:rsidR="009152B3" w:rsidRPr="007516ED">
        <w:rPr>
          <w:rFonts w:ascii="Palatino Linotype" w:eastAsia="Palatino Linotype" w:hAnsi="Palatino Linotype" w:cs="Palatino Linotype"/>
        </w:rPr>
        <w:t>,</w:t>
      </w:r>
      <w:r w:rsidRPr="007516ED">
        <w:rPr>
          <w:rFonts w:ascii="Palatino Linotype" w:eastAsia="Palatino Linotype" w:hAnsi="Palatino Linotype" w:cs="Palatino Linotype"/>
        </w:rPr>
        <w:t xml:space="preserve"> atentos a los siguientes criterios: </w:t>
      </w:r>
    </w:p>
    <w:p w14:paraId="6D3F33BE" w14:textId="77777777" w:rsidR="00786A8D" w:rsidRPr="007516ED" w:rsidRDefault="00786A8D" w:rsidP="00B77680">
      <w:pPr>
        <w:numPr>
          <w:ilvl w:val="0"/>
          <w:numId w:val="6"/>
        </w:num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8E1D6C1" w14:textId="77777777" w:rsidR="00786A8D" w:rsidRPr="007516ED" w:rsidRDefault="00786A8D" w:rsidP="00B77680">
      <w:pPr>
        <w:numPr>
          <w:ilvl w:val="0"/>
          <w:numId w:val="6"/>
        </w:num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Actividad Procesal del interesado. Acciones u omisiones del interesado.</w:t>
      </w:r>
    </w:p>
    <w:p w14:paraId="17A0BF35" w14:textId="77777777" w:rsidR="00786A8D" w:rsidRPr="007516ED" w:rsidRDefault="00786A8D" w:rsidP="00B77680">
      <w:pPr>
        <w:numPr>
          <w:ilvl w:val="0"/>
          <w:numId w:val="6"/>
        </w:num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Conducta de la Autoridad: Las Acciones u omisiones realizadas en el procedimiento. Así como si la autoridad actuó con la debida diligencia.</w:t>
      </w:r>
    </w:p>
    <w:p w14:paraId="3FE2A3F5" w14:textId="77777777" w:rsidR="00786A8D" w:rsidRPr="007516ED" w:rsidRDefault="00786A8D" w:rsidP="00B77680">
      <w:pPr>
        <w:spacing w:before="240" w:after="240" w:line="360" w:lineRule="auto"/>
        <w:ind w:left="567"/>
        <w:jc w:val="both"/>
        <w:rPr>
          <w:rFonts w:ascii="Palatino Linotype" w:eastAsia="Palatino Linotype" w:hAnsi="Palatino Linotype" w:cs="Palatino Linotype"/>
        </w:rPr>
      </w:pPr>
      <w:r w:rsidRPr="007516ED">
        <w:rPr>
          <w:rFonts w:ascii="Palatino Linotype" w:eastAsia="Palatino Linotype" w:hAnsi="Palatino Linotype" w:cs="Palatino Linotype"/>
        </w:rPr>
        <w:t>d) La afectación generada en la situación jurídica de la persona involucrada en el proceso: Violación a sus derechos humanos.</w:t>
      </w:r>
    </w:p>
    <w:p w14:paraId="6D22BA4E" w14:textId="77777777" w:rsidR="00786A8D" w:rsidRPr="007516ED" w:rsidRDefault="00786A8D"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1D41E6" w14:textId="77777777" w:rsidR="00786A8D" w:rsidRPr="007516ED" w:rsidRDefault="00786A8D" w:rsidP="00B77680">
      <w:pPr>
        <w:spacing w:before="240" w:after="240" w:line="360" w:lineRule="auto"/>
        <w:jc w:val="both"/>
        <w:rPr>
          <w:rFonts w:ascii="Palatino Linotype" w:eastAsia="Palatino Linotype" w:hAnsi="Palatino Linotype" w:cs="Palatino Linotype"/>
          <w:b/>
        </w:rPr>
      </w:pPr>
      <w:r w:rsidRPr="007516E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516ED">
        <w:rPr>
          <w:rFonts w:ascii="Palatino Linotype" w:eastAsia="Palatino Linotype" w:hAnsi="Palatino Linotype" w:cs="Palatino Linotype"/>
          <w:i/>
        </w:rPr>
        <w:t xml:space="preserve">“TÉRMINOS PROCESALES. PARA DETERMINAR SI UN FUNCIONARIO JUDICIAL ACTUÓ INDEBIDAMENTE POR NO RESPETARLOS SE DEBE ATENDER AL </w:t>
      </w:r>
      <w:r w:rsidRPr="007516ED">
        <w:rPr>
          <w:rFonts w:ascii="Palatino Linotype" w:eastAsia="Palatino Linotype" w:hAnsi="Palatino Linotype" w:cs="Palatino Linotype"/>
          <w:i/>
        </w:rPr>
        <w:lastRenderedPageBreak/>
        <w:t>PRESUPUESTO QUE CONSIDERÓ EL LEGISLADOR AL FIJARLOS Y LAS CARACTERÍSTICAS DEL CASO.”</w:t>
      </w:r>
      <w:r w:rsidRPr="007516ED">
        <w:rPr>
          <w:rFonts w:ascii="Palatino Linotype" w:eastAsia="Palatino Linotype" w:hAnsi="Palatino Linotype" w:cs="Palatino Linotype"/>
        </w:rPr>
        <w:t>, visible en la Gaceta del Seminario Judicial de la Federación con el registro digital 205635.</w:t>
      </w:r>
    </w:p>
    <w:p w14:paraId="154D559E" w14:textId="2CA38E4C" w:rsidR="00786A8D" w:rsidRPr="007516ED" w:rsidRDefault="00786A8D"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0989EF" w14:textId="77777777" w:rsidR="00786A8D" w:rsidRPr="007516ED" w:rsidRDefault="00786A8D"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8117A5" w14:textId="77777777" w:rsidR="00786A8D" w:rsidRPr="007516ED" w:rsidRDefault="00786A8D"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 </w:t>
      </w:r>
      <w:r w:rsidRPr="007516ED">
        <w:rPr>
          <w:rFonts w:ascii="Palatino Linotype" w:eastAsia="Palatino Linotype" w:hAnsi="Palatino Linotype" w:cs="Palatino Linotype"/>
          <w:i/>
        </w:rPr>
        <w:t>“PLAZO RAZONABLE PARA RESOLVER. DIMENSIÓN Y EFECTOS DE ESTE CONCEPTO CUANDO SE ADUCE EXCESIVA CARGA DE TRABAJO.”</w:t>
      </w:r>
      <w:r w:rsidRPr="007516ED">
        <w:rPr>
          <w:rFonts w:ascii="Palatino Linotype" w:eastAsia="Palatino Linotype" w:hAnsi="Palatino Linotype" w:cs="Palatino Linotype"/>
        </w:rPr>
        <w:t xml:space="preserve"> consultable en el Seminario Judicial de la Federación y su gaceta, con el registro digital 2002351.</w:t>
      </w:r>
    </w:p>
    <w:p w14:paraId="5C5A2288" w14:textId="77777777" w:rsidR="00786A8D" w:rsidRPr="007516ED" w:rsidRDefault="00786A8D"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i/>
        </w:rPr>
        <w:t xml:space="preserve">“PLAZO RAZONABLE PARA RESOLVER. CONCEPTO Y ELEMENTOS QUE LO INTEGRAN A LA LUZ DEL DERECHO INTERNACIONAL DE LOS DERECHOS </w:t>
      </w:r>
      <w:r w:rsidRPr="007516ED">
        <w:rPr>
          <w:rFonts w:ascii="Palatino Linotype" w:eastAsia="Palatino Linotype" w:hAnsi="Palatino Linotype" w:cs="Palatino Linotype"/>
          <w:i/>
        </w:rPr>
        <w:lastRenderedPageBreak/>
        <w:t>HUMANOS.”</w:t>
      </w:r>
      <w:r w:rsidRPr="007516ED">
        <w:rPr>
          <w:rFonts w:ascii="Palatino Linotype" w:eastAsia="Palatino Linotype" w:hAnsi="Palatino Linotype" w:cs="Palatino Linotype"/>
        </w:rPr>
        <w:t>, visible en el Seminario Judicial de la Federación y su gaceta, con el registro digital 2002350.</w:t>
      </w:r>
    </w:p>
    <w:p w14:paraId="08EB9147" w14:textId="0A756C4D" w:rsidR="00786A8D" w:rsidRPr="007516ED" w:rsidRDefault="00786A8D"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7A192FB" w14:textId="07D79B9F" w:rsidR="009457BD" w:rsidRPr="007516ED" w:rsidRDefault="009457BD"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 xml:space="preserve">8. Cierre de instrucción. </w:t>
      </w:r>
      <w:r w:rsidRPr="007516ED">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016BF9" w:rsidRPr="007516ED">
        <w:rPr>
          <w:rFonts w:ascii="Palatino Linotype" w:eastAsia="Palatino Linotype" w:hAnsi="Palatino Linotype" w:cs="Palatino Linotype"/>
          <w:b/>
        </w:rPr>
        <w:t xml:space="preserve">veintiséis </w:t>
      </w:r>
      <w:r w:rsidRPr="007516ED">
        <w:rPr>
          <w:rFonts w:ascii="Palatino Linotype" w:eastAsia="Palatino Linotype" w:hAnsi="Palatino Linotype" w:cs="Palatino Linotype"/>
          <w:b/>
        </w:rPr>
        <w:t xml:space="preserve">de </w:t>
      </w:r>
      <w:r w:rsidR="005859A0" w:rsidRPr="007516ED">
        <w:rPr>
          <w:rFonts w:ascii="Palatino Linotype" w:eastAsia="Palatino Linotype" w:hAnsi="Palatino Linotype" w:cs="Palatino Linotype"/>
          <w:b/>
        </w:rPr>
        <w:t>octubre</w:t>
      </w:r>
      <w:r w:rsidRPr="007516ED">
        <w:rPr>
          <w:rFonts w:ascii="Palatino Linotype" w:eastAsia="Palatino Linotype" w:hAnsi="Palatino Linotype" w:cs="Palatino Linotype"/>
          <w:b/>
        </w:rPr>
        <w:t xml:space="preserve"> de dos mil veintidós</w:t>
      </w:r>
      <w:r w:rsidRPr="007516E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92F2EB9" w14:textId="77777777" w:rsidR="00CD3170" w:rsidRPr="007516ED" w:rsidRDefault="003B7461" w:rsidP="00B77680">
      <w:pPr>
        <w:widowControl w:val="0"/>
        <w:spacing w:before="240" w:after="240" w:line="360" w:lineRule="auto"/>
        <w:jc w:val="both"/>
        <w:rPr>
          <w:rFonts w:ascii="Palatino Linotype" w:eastAsia="Palatino Linotype" w:hAnsi="Palatino Linotype" w:cs="Palatino Linotype"/>
          <w:b/>
        </w:rPr>
      </w:pPr>
      <w:r w:rsidRPr="007516ED">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7516ED">
        <w:rPr>
          <w:rFonts w:ascii="Palatino Linotype" w:eastAsia="Palatino Linotype" w:hAnsi="Palatino Linotype" w:cs="Palatino Linotype"/>
          <w:b/>
        </w:rPr>
        <w:t xml:space="preserve"> </w:t>
      </w:r>
    </w:p>
    <w:p w14:paraId="72201378" w14:textId="347E58D2" w:rsidR="00CD3170" w:rsidRPr="007516ED" w:rsidRDefault="003B7461" w:rsidP="00B77680">
      <w:pPr>
        <w:widowControl w:val="0"/>
        <w:spacing w:before="240" w:after="240" w:line="360" w:lineRule="auto"/>
        <w:jc w:val="center"/>
        <w:rPr>
          <w:rFonts w:ascii="Palatino Linotype" w:eastAsia="Palatino Linotype" w:hAnsi="Palatino Linotype" w:cs="Palatino Linotype"/>
          <w:b/>
        </w:rPr>
      </w:pPr>
      <w:r w:rsidRPr="007516ED">
        <w:rPr>
          <w:rFonts w:ascii="Palatino Linotype" w:eastAsia="Palatino Linotype" w:hAnsi="Palatino Linotype" w:cs="Palatino Linotype"/>
          <w:b/>
        </w:rPr>
        <w:t>II. C O N S I D E R A N D O</w:t>
      </w:r>
      <w:r w:rsidR="00786A8D" w:rsidRPr="007516ED">
        <w:rPr>
          <w:rFonts w:ascii="Palatino Linotype" w:eastAsia="Palatino Linotype" w:hAnsi="Palatino Linotype" w:cs="Palatino Linotype"/>
          <w:b/>
        </w:rPr>
        <w:t xml:space="preserve"> S</w:t>
      </w:r>
    </w:p>
    <w:p w14:paraId="5397DF80" w14:textId="77777777" w:rsidR="00CD3170" w:rsidRPr="007516ED" w:rsidRDefault="003B7461"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Primero. Competencia.</w:t>
      </w:r>
      <w:r w:rsidRPr="007516E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sidRPr="007516ED">
        <w:rPr>
          <w:rFonts w:ascii="Palatino Linotype" w:eastAsia="Palatino Linotype" w:hAnsi="Palatino Linotype" w:cs="Palatino Linotype"/>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0466038D" w14:textId="77777777" w:rsidR="00CD3170" w:rsidRPr="007516ED" w:rsidRDefault="003B7461" w:rsidP="00B77680">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7516ED">
        <w:rPr>
          <w:rFonts w:ascii="Palatino Linotype" w:eastAsia="Palatino Linotype" w:hAnsi="Palatino Linotype" w:cs="Palatino Linotype"/>
          <w:b/>
        </w:rPr>
        <w:t>Segundo. Oportunidad y Procedibilidad del Recurso de Revisión</w:t>
      </w:r>
      <w:r w:rsidRPr="007516E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132BE43" w14:textId="3814BF38" w:rsidR="008625B2" w:rsidRPr="007516ED" w:rsidRDefault="003B7461" w:rsidP="00B77680">
      <w:pPr>
        <w:spacing w:before="240" w:after="240" w:line="360" w:lineRule="auto"/>
        <w:ind w:right="49"/>
        <w:jc w:val="both"/>
        <w:rPr>
          <w:rFonts w:ascii="Palatino Linotype" w:hAnsi="Palatino Linotype" w:cs="Arial"/>
        </w:rPr>
      </w:pPr>
      <w:r w:rsidRPr="007516ED">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004A0496" w:rsidRPr="007516ED">
        <w:rPr>
          <w:rFonts w:ascii="Palatino Linotype" w:eastAsia="Palatino Linotype" w:hAnsi="Palatino Linotype" w:cs="Palatino Linotype"/>
          <w:b/>
        </w:rPr>
        <w:t>Sujeto Obligado</w:t>
      </w:r>
      <w:r w:rsidR="004A0496" w:rsidRPr="007516ED">
        <w:rPr>
          <w:rFonts w:ascii="Palatino Linotype" w:eastAsia="Palatino Linotype" w:hAnsi="Palatino Linotype" w:cs="Palatino Linotype"/>
        </w:rPr>
        <w:t xml:space="preserve"> </w:t>
      </w:r>
      <w:r w:rsidRPr="007516ED">
        <w:rPr>
          <w:rFonts w:ascii="Palatino Linotype" w:eastAsia="Palatino Linotype" w:hAnsi="Palatino Linotype" w:cs="Palatino Linotype"/>
        </w:rPr>
        <w:t xml:space="preserve">respondió a la solicitud de información el </w:t>
      </w:r>
      <w:r w:rsidR="004A0496" w:rsidRPr="007516ED">
        <w:rPr>
          <w:rFonts w:ascii="Palatino Linotype" w:eastAsia="Palatino Linotype" w:hAnsi="Palatino Linotype" w:cs="Palatino Linotype"/>
          <w:b/>
        </w:rPr>
        <w:t>tres</w:t>
      </w:r>
      <w:r w:rsidR="00497801" w:rsidRPr="007516ED">
        <w:rPr>
          <w:rFonts w:ascii="Palatino Linotype" w:eastAsia="Palatino Linotype" w:hAnsi="Palatino Linotype" w:cs="Palatino Linotype"/>
          <w:b/>
        </w:rPr>
        <w:t xml:space="preserve"> </w:t>
      </w:r>
      <w:r w:rsidRPr="007516ED">
        <w:rPr>
          <w:rFonts w:ascii="Palatino Linotype" w:eastAsia="Palatino Linotype" w:hAnsi="Palatino Linotype" w:cs="Palatino Linotype"/>
          <w:b/>
        </w:rPr>
        <w:t xml:space="preserve">de </w:t>
      </w:r>
      <w:r w:rsidR="00497801" w:rsidRPr="007516ED">
        <w:rPr>
          <w:rFonts w:ascii="Palatino Linotype" w:eastAsia="Palatino Linotype" w:hAnsi="Palatino Linotype" w:cs="Palatino Linotype"/>
          <w:b/>
        </w:rPr>
        <w:t>mayo</w:t>
      </w:r>
      <w:r w:rsidRPr="007516ED">
        <w:rPr>
          <w:rFonts w:ascii="Palatino Linotype" w:eastAsia="Palatino Linotype" w:hAnsi="Palatino Linotype" w:cs="Palatino Linotype"/>
          <w:b/>
        </w:rPr>
        <w:t xml:space="preserve"> de dos mil veintidós, </w:t>
      </w:r>
      <w:r w:rsidRPr="007516ED">
        <w:rPr>
          <w:rFonts w:ascii="Palatino Linotype" w:eastAsia="Palatino Linotype" w:hAnsi="Palatino Linotype" w:cs="Palatino Linotype"/>
        </w:rPr>
        <w:t xml:space="preserve">mientras que el recurso de revisión se interpuso el </w:t>
      </w:r>
      <w:r w:rsidR="00497801" w:rsidRPr="007516ED">
        <w:rPr>
          <w:rFonts w:ascii="Palatino Linotype" w:eastAsia="Palatino Linotype" w:hAnsi="Palatino Linotype" w:cs="Palatino Linotype"/>
          <w:b/>
        </w:rPr>
        <w:t>dieciocho</w:t>
      </w:r>
      <w:r w:rsidR="009457BD" w:rsidRPr="007516ED">
        <w:rPr>
          <w:rFonts w:ascii="Palatino Linotype" w:eastAsia="Palatino Linotype" w:hAnsi="Palatino Linotype" w:cs="Palatino Linotype"/>
          <w:b/>
        </w:rPr>
        <w:t xml:space="preserve"> </w:t>
      </w:r>
      <w:r w:rsidRPr="007516ED">
        <w:rPr>
          <w:rFonts w:ascii="Palatino Linotype" w:eastAsia="Palatino Linotype" w:hAnsi="Palatino Linotype" w:cs="Palatino Linotype"/>
          <w:b/>
        </w:rPr>
        <w:t xml:space="preserve">de </w:t>
      </w:r>
      <w:r w:rsidR="00157B96" w:rsidRPr="007516ED">
        <w:rPr>
          <w:rFonts w:ascii="Palatino Linotype" w:eastAsia="Palatino Linotype" w:hAnsi="Palatino Linotype" w:cs="Palatino Linotype"/>
          <w:b/>
        </w:rPr>
        <w:t>mayo</w:t>
      </w:r>
      <w:r w:rsidRPr="007516ED">
        <w:rPr>
          <w:rFonts w:ascii="Palatino Linotype" w:eastAsia="Palatino Linotype" w:hAnsi="Palatino Linotype" w:cs="Palatino Linotype"/>
          <w:b/>
        </w:rPr>
        <w:t xml:space="preserve"> de dos mil veintidós</w:t>
      </w:r>
      <w:r w:rsidRPr="007516ED">
        <w:rPr>
          <w:rFonts w:ascii="Palatino Linotype" w:eastAsia="Palatino Linotype" w:hAnsi="Palatino Linotype" w:cs="Palatino Linotype"/>
        </w:rPr>
        <w:t xml:space="preserve">, esto es, </w:t>
      </w:r>
      <w:r w:rsidR="00963BE1" w:rsidRPr="007516ED">
        <w:rPr>
          <w:rFonts w:ascii="Palatino Linotype" w:hAnsi="Palatino Linotype"/>
        </w:rPr>
        <w:t xml:space="preserve">el </w:t>
      </w:r>
      <w:r w:rsidR="00844B3E" w:rsidRPr="007516ED">
        <w:rPr>
          <w:rFonts w:ascii="Palatino Linotype" w:hAnsi="Palatino Linotype"/>
        </w:rPr>
        <w:t>décimo</w:t>
      </w:r>
      <w:r w:rsidR="008625B2" w:rsidRPr="007516ED">
        <w:rPr>
          <w:rFonts w:ascii="Palatino Linotype" w:hAnsi="Palatino Linotype"/>
        </w:rPr>
        <w:t xml:space="preserve"> </w:t>
      </w:r>
      <w:r w:rsidR="008625B2" w:rsidRPr="007516ED">
        <w:rPr>
          <w:rFonts w:ascii="Palatino Linotype" w:hAnsi="Palatino Linotype" w:cs="Arial"/>
        </w:rPr>
        <w:t>día hábil posterior en que tuvo conocimiento de la respuesta impugnada.</w:t>
      </w:r>
    </w:p>
    <w:p w14:paraId="62B9C5C3" w14:textId="2150BA28" w:rsidR="008625B2" w:rsidRPr="007516ED" w:rsidRDefault="008625B2" w:rsidP="00B77680">
      <w:pPr>
        <w:spacing w:before="240" w:after="240" w:line="360" w:lineRule="auto"/>
        <w:jc w:val="both"/>
        <w:rPr>
          <w:rFonts w:ascii="Palatino Linotype" w:hAnsi="Palatino Linotype"/>
        </w:rPr>
      </w:pPr>
      <w:r w:rsidRPr="007516ED">
        <w:rPr>
          <w:rFonts w:ascii="Palatino Linotype" w:hAnsi="Palatino Linotype" w:cs="Arial"/>
        </w:rPr>
        <w:t xml:space="preserve">En este sentido, </w:t>
      </w:r>
      <w:r w:rsidRPr="007516ED">
        <w:rPr>
          <w:rFonts w:ascii="Palatino Linotype" w:hAnsi="Palatino Linotype"/>
        </w:rPr>
        <w:t>al considerar la fecha en que se formuló la solicitud</w:t>
      </w:r>
      <w:r w:rsidR="009152B3" w:rsidRPr="007516ED">
        <w:rPr>
          <w:rFonts w:ascii="Palatino Linotype" w:hAnsi="Palatino Linotype"/>
        </w:rPr>
        <w:t xml:space="preserve"> y la fecha en que respondió a e</w:t>
      </w:r>
      <w:r w:rsidRPr="007516ED">
        <w:rPr>
          <w:rFonts w:ascii="Palatino Linotype" w:hAnsi="Palatino Linotype"/>
        </w:rPr>
        <w:t xml:space="preserve">sta el </w:t>
      </w:r>
      <w:r w:rsidRPr="007516ED">
        <w:rPr>
          <w:rFonts w:ascii="Palatino Linotype" w:hAnsi="Palatino Linotype"/>
          <w:b/>
          <w:bCs/>
        </w:rPr>
        <w:t>Sujeto Obligado</w:t>
      </w:r>
      <w:r w:rsidRPr="007516ED">
        <w:rPr>
          <w:rFonts w:ascii="Palatino Linotype" w:hAnsi="Palatino Linotype"/>
        </w:rPr>
        <w:t>; así como la fecha en que se interpuso el recurso de revisión, se concluye que el presente recurso de revisión se encuentra dentro de los márgenes temporales previstos las disposiciones legales referidas.</w:t>
      </w:r>
    </w:p>
    <w:p w14:paraId="0AEE32B5" w14:textId="3BC8397A" w:rsidR="00F75632" w:rsidRPr="007516ED" w:rsidRDefault="00F75632" w:rsidP="00F75632">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Por otro lado, es de suma importancia mencionar que, si bien el</w:t>
      </w:r>
      <w:r w:rsidRPr="007516ED">
        <w:rPr>
          <w:rFonts w:ascii="Palatino Linotype" w:eastAsia="Palatino Linotype" w:hAnsi="Palatino Linotype" w:cs="Palatino Linotype"/>
          <w:b/>
        </w:rPr>
        <w:t xml:space="preserve"> Recurrente</w:t>
      </w:r>
      <w:r w:rsidRPr="007516ED">
        <w:rPr>
          <w:rFonts w:ascii="Palatino Linotype" w:eastAsia="Palatino Linotype" w:hAnsi="Palatino Linotype" w:cs="Palatino Linotype"/>
        </w:rPr>
        <w:t xml:space="preserve"> no proporcionó </w:t>
      </w:r>
      <w:r w:rsidR="00802C68" w:rsidRPr="007516ED">
        <w:rPr>
          <w:rFonts w:ascii="Palatino Linotype" w:eastAsia="Palatino Linotype" w:hAnsi="Palatino Linotype" w:cs="Palatino Linotype"/>
        </w:rPr>
        <w:t>nombre como</w:t>
      </w:r>
      <w:r w:rsidRPr="007516ED">
        <w:rPr>
          <w:rFonts w:ascii="Palatino Linotype" w:eastAsia="Palatino Linotype" w:hAnsi="Palatino Linotype" w:cs="Palatino Linotype"/>
        </w:rPr>
        <w:t xml:space="preserve"> se advierte en el detalle de seguimiento del SAIMEX, sin embargo, el no proporcionar un nombre no es motivo para archivar la solicitud de </w:t>
      </w:r>
      <w:r w:rsidRPr="007516ED">
        <w:rPr>
          <w:rFonts w:ascii="Palatino Linotype" w:eastAsia="Palatino Linotype" w:hAnsi="Palatino Linotype" w:cs="Palatino Linotype"/>
        </w:rPr>
        <w:lastRenderedPageBreak/>
        <w:t>acceso a la información pública como concluida, conforme a lo previsto en el artículo 155, penúltimo párrafo de la Ley de Transparencia y Acceso a la Información Pública del Estado de México y Municipios que establece lo siguiente:</w:t>
      </w:r>
    </w:p>
    <w:p w14:paraId="6F1C11AF" w14:textId="77777777" w:rsidR="00F75632" w:rsidRPr="007516ED" w:rsidRDefault="00F75632" w:rsidP="00802C68">
      <w:pPr>
        <w:spacing w:before="120" w:after="120" w:line="276" w:lineRule="auto"/>
        <w:ind w:left="851" w:right="902"/>
        <w:jc w:val="both"/>
        <w:rPr>
          <w:rFonts w:ascii="Palatino Linotype" w:eastAsia="Palatino Linotype" w:hAnsi="Palatino Linotype" w:cs="Palatino Linotype"/>
          <w:sz w:val="22"/>
          <w:szCs w:val="22"/>
        </w:rPr>
      </w:pPr>
      <w:r w:rsidRPr="007516ED">
        <w:rPr>
          <w:rFonts w:ascii="Palatino Linotype" w:eastAsia="Palatino Linotype" w:hAnsi="Palatino Linotype" w:cs="Palatino Linotype"/>
          <w:i/>
          <w:sz w:val="22"/>
          <w:szCs w:val="22"/>
        </w:rPr>
        <w:t>"</w:t>
      </w:r>
      <w:r w:rsidRPr="007516ED">
        <w:rPr>
          <w:rFonts w:ascii="Palatino Linotype" w:eastAsia="Palatino Linotype" w:hAnsi="Palatino Linotype" w:cs="Palatino Linotype"/>
          <w:b/>
          <w:i/>
          <w:sz w:val="22"/>
          <w:szCs w:val="22"/>
        </w:rPr>
        <w:t>Las solicitudes anónimas</w:t>
      </w:r>
      <w:r w:rsidRPr="007516ED">
        <w:rPr>
          <w:rFonts w:ascii="Palatino Linotype" w:eastAsia="Palatino Linotype" w:hAnsi="Palatino Linotype" w:cs="Palatino Linotype"/>
          <w:i/>
          <w:sz w:val="22"/>
          <w:szCs w:val="22"/>
        </w:rPr>
        <w:t>, con nombre incompleto o seudónimo </w:t>
      </w:r>
      <w:r w:rsidRPr="007516ED">
        <w:rPr>
          <w:rFonts w:ascii="Palatino Linotype" w:eastAsia="Palatino Linotype" w:hAnsi="Palatino Linotype" w:cs="Palatino Linotype"/>
          <w:b/>
          <w:i/>
          <w:sz w:val="22"/>
          <w:szCs w:val="22"/>
        </w:rPr>
        <w:t>serán procedentes para su trámite por parte del sujeto obligado ante quien se presente</w:t>
      </w:r>
      <w:r w:rsidRPr="007516ED">
        <w:rPr>
          <w:rFonts w:ascii="Palatino Linotype" w:eastAsia="Palatino Linotype" w:hAnsi="Palatino Linotype" w:cs="Palatino Linotype"/>
          <w:i/>
          <w:sz w:val="22"/>
          <w:szCs w:val="22"/>
        </w:rPr>
        <w:t>. No podrá requerirse información adicional con motivo del nombre proporcionado por el solicitante."</w:t>
      </w:r>
    </w:p>
    <w:p w14:paraId="7CA0AA8D" w14:textId="469D076D" w:rsidR="00CD3170" w:rsidRPr="007516ED" w:rsidRDefault="003B7461" w:rsidP="00B77680">
      <w:pPr>
        <w:spacing w:before="240" w:after="240" w:line="360" w:lineRule="auto"/>
        <w:jc w:val="both"/>
        <w:rPr>
          <w:rFonts w:ascii="Palatino Linotype" w:eastAsia="Palatino Linotype" w:hAnsi="Palatino Linotype" w:cs="Palatino Linotype"/>
          <w:b/>
        </w:rPr>
      </w:pPr>
      <w:r w:rsidRPr="007516ED">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7516ED">
        <w:rPr>
          <w:rFonts w:ascii="Palatino Linotype" w:eastAsia="Palatino Linotype" w:hAnsi="Palatino Linotype" w:cs="Palatino Linotype"/>
          <w:b/>
        </w:rPr>
        <w:t xml:space="preserve"> SAIMEX. </w:t>
      </w:r>
    </w:p>
    <w:p w14:paraId="3ABBD736" w14:textId="65BCDEA4" w:rsidR="00CD3170" w:rsidRPr="007516ED" w:rsidRDefault="003B7461"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Finalmente, se advierte que resulta procedente la interposición del recurso, según lo manifestado por el </w:t>
      </w:r>
      <w:r w:rsidR="00F75632" w:rsidRPr="007516ED">
        <w:rPr>
          <w:rFonts w:ascii="Palatino Linotype" w:eastAsia="Palatino Linotype" w:hAnsi="Palatino Linotype" w:cs="Palatino Linotype"/>
          <w:b/>
        </w:rPr>
        <w:t>Recurrente</w:t>
      </w:r>
      <w:r w:rsidRPr="007516ED">
        <w:rPr>
          <w:rFonts w:ascii="Palatino Linotype" w:eastAsia="Palatino Linotype" w:hAnsi="Palatino Linotype" w:cs="Palatino Linotype"/>
        </w:rPr>
        <w:t xml:space="preserve"> en sus motivos de inconformidad, de acu</w:t>
      </w:r>
      <w:r w:rsidR="002C16D4" w:rsidRPr="007516ED">
        <w:rPr>
          <w:rFonts w:ascii="Palatino Linotype" w:eastAsia="Palatino Linotype" w:hAnsi="Palatino Linotype" w:cs="Palatino Linotype"/>
        </w:rPr>
        <w:t xml:space="preserve">erdo al artículo 179, fracción </w:t>
      </w:r>
      <w:r w:rsidR="00DA34E9" w:rsidRPr="007516ED">
        <w:rPr>
          <w:rFonts w:ascii="Palatino Linotype" w:eastAsia="Palatino Linotype" w:hAnsi="Palatino Linotype" w:cs="Palatino Linotype"/>
        </w:rPr>
        <w:t>V</w:t>
      </w:r>
      <w:r w:rsidRPr="007516ED">
        <w:rPr>
          <w:rFonts w:ascii="Palatino Linotype" w:eastAsia="Palatino Linotype" w:hAnsi="Palatino Linotype" w:cs="Palatino Linotype"/>
        </w:rPr>
        <w:t xml:space="preserve"> del ordenamiento legal citado, que a la letra dice: </w:t>
      </w:r>
    </w:p>
    <w:p w14:paraId="533C1359" w14:textId="77777777" w:rsidR="00CD3170" w:rsidRPr="007516ED" w:rsidRDefault="003B7461" w:rsidP="00B77680">
      <w:pPr>
        <w:tabs>
          <w:tab w:val="left" w:pos="7088"/>
        </w:tabs>
        <w:spacing w:before="240" w:after="240"/>
        <w:ind w:left="851"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r w:rsidRPr="007516ED">
        <w:rPr>
          <w:rFonts w:ascii="Palatino Linotype" w:eastAsia="Palatino Linotype" w:hAnsi="Palatino Linotype" w:cs="Palatino Linotype"/>
          <w:b/>
          <w:i/>
          <w:sz w:val="22"/>
          <w:szCs w:val="22"/>
        </w:rPr>
        <w:t>Artículo 179.</w:t>
      </w:r>
      <w:r w:rsidRPr="007516E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AC5C3AE" w14:textId="77777777" w:rsidR="00CD3170" w:rsidRPr="007516ED" w:rsidRDefault="003B7461" w:rsidP="00B77680">
      <w:pPr>
        <w:tabs>
          <w:tab w:val="left" w:pos="7088"/>
        </w:tabs>
        <w:spacing w:before="240" w:after="240"/>
        <w:ind w:left="993"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w:t>
      </w:r>
    </w:p>
    <w:p w14:paraId="4FF0B48A" w14:textId="4A376174" w:rsidR="00CD3170" w:rsidRPr="007516ED" w:rsidRDefault="00DA34E9" w:rsidP="00B77680">
      <w:pPr>
        <w:tabs>
          <w:tab w:val="left" w:pos="7088"/>
        </w:tabs>
        <w:spacing w:before="240" w:after="240"/>
        <w:ind w:left="993"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V</w:t>
      </w:r>
      <w:r w:rsidR="003B7461" w:rsidRPr="007516ED">
        <w:rPr>
          <w:rFonts w:ascii="Palatino Linotype" w:eastAsia="Palatino Linotype" w:hAnsi="Palatino Linotype" w:cs="Palatino Linotype"/>
          <w:b/>
          <w:i/>
          <w:sz w:val="22"/>
          <w:szCs w:val="22"/>
        </w:rPr>
        <w:t xml:space="preserve">. </w:t>
      </w:r>
      <w:r w:rsidR="00963BE1" w:rsidRPr="007516ED">
        <w:rPr>
          <w:rFonts w:ascii="Palatino Linotype" w:eastAsia="Palatino Linotype" w:hAnsi="Palatino Linotype" w:cs="Palatino Linotype"/>
          <w:b/>
          <w:i/>
          <w:sz w:val="22"/>
          <w:szCs w:val="22"/>
        </w:rPr>
        <w:t xml:space="preserve">La </w:t>
      </w:r>
      <w:r w:rsidRPr="007516ED">
        <w:rPr>
          <w:rFonts w:ascii="Palatino Linotype" w:eastAsia="Palatino Linotype" w:hAnsi="Palatino Linotype" w:cs="Palatino Linotype"/>
          <w:b/>
          <w:i/>
          <w:sz w:val="22"/>
          <w:szCs w:val="22"/>
        </w:rPr>
        <w:t>entrega de información incompleta</w:t>
      </w:r>
      <w:r w:rsidR="002C16D4" w:rsidRPr="007516ED">
        <w:rPr>
          <w:rFonts w:ascii="Palatino Linotype" w:eastAsia="Palatino Linotype" w:hAnsi="Palatino Linotype" w:cs="Palatino Linotype"/>
          <w:i/>
          <w:sz w:val="22"/>
          <w:szCs w:val="22"/>
        </w:rPr>
        <w:t xml:space="preserve">; </w:t>
      </w:r>
      <w:r w:rsidR="003B7461" w:rsidRPr="007516ED">
        <w:rPr>
          <w:rFonts w:ascii="Palatino Linotype" w:eastAsia="Palatino Linotype" w:hAnsi="Palatino Linotype" w:cs="Palatino Linotype"/>
          <w:i/>
          <w:sz w:val="22"/>
          <w:szCs w:val="22"/>
        </w:rPr>
        <w:t xml:space="preserve"> </w:t>
      </w:r>
    </w:p>
    <w:p w14:paraId="604AF32A" w14:textId="77777777" w:rsidR="00CD3170" w:rsidRPr="007516ED" w:rsidRDefault="003B7461" w:rsidP="00B77680">
      <w:pPr>
        <w:tabs>
          <w:tab w:val="left" w:pos="7088"/>
        </w:tabs>
        <w:spacing w:before="240" w:after="240"/>
        <w:ind w:left="993"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w:t>
      </w:r>
      <w:r w:rsidRPr="007516ED">
        <w:rPr>
          <w:rFonts w:ascii="Palatino Linotype" w:eastAsia="Palatino Linotype" w:hAnsi="Palatino Linotype" w:cs="Palatino Linotype"/>
          <w:i/>
          <w:sz w:val="22"/>
          <w:szCs w:val="22"/>
        </w:rPr>
        <w:t>”</w:t>
      </w:r>
    </w:p>
    <w:p w14:paraId="365F74B7" w14:textId="3834738E" w:rsidR="00CD3170" w:rsidRPr="007516ED" w:rsidRDefault="00F75632" w:rsidP="00B77680">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Tercero</w:t>
      </w:r>
      <w:r w:rsidR="003B7461" w:rsidRPr="007516ED">
        <w:rPr>
          <w:rFonts w:ascii="Palatino Linotype" w:eastAsia="Palatino Linotype" w:hAnsi="Palatino Linotype" w:cs="Palatino Linotype"/>
          <w:b/>
        </w:rPr>
        <w:t xml:space="preserve">. Materia de la revisión. </w:t>
      </w:r>
      <w:r w:rsidR="003B7461" w:rsidRPr="007516ED">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3B7461" w:rsidRPr="007516ED">
        <w:rPr>
          <w:rFonts w:ascii="Palatino Linotype" w:eastAsia="Palatino Linotype" w:hAnsi="Palatino Linotype" w:cs="Palatino Linotype"/>
          <w:b/>
        </w:rPr>
        <w:t xml:space="preserve">verificar si la respuesta otorgada por el </w:t>
      </w:r>
      <w:r w:rsidRPr="007516ED">
        <w:rPr>
          <w:rFonts w:ascii="Palatino Linotype" w:eastAsia="Palatino Linotype" w:hAnsi="Palatino Linotype" w:cs="Palatino Linotype"/>
          <w:b/>
        </w:rPr>
        <w:t xml:space="preserve">Sujeto Obligado </w:t>
      </w:r>
      <w:r w:rsidR="003B7461" w:rsidRPr="007516ED">
        <w:rPr>
          <w:rFonts w:ascii="Palatino Linotype" w:eastAsia="Palatino Linotype" w:hAnsi="Palatino Linotype" w:cs="Palatino Linotype"/>
          <w:b/>
        </w:rPr>
        <w:t xml:space="preserve">es adecuada y suficiente </w:t>
      </w:r>
      <w:r w:rsidR="003B7461" w:rsidRPr="007516ED">
        <w:rPr>
          <w:rFonts w:ascii="Palatino Linotype" w:eastAsia="Palatino Linotype" w:hAnsi="Palatino Linotype" w:cs="Palatino Linotype"/>
          <w:b/>
        </w:rPr>
        <w:lastRenderedPageBreak/>
        <w:t xml:space="preserve">para satisfacer el derecho de acceso a la información pública </w:t>
      </w:r>
      <w:r w:rsidR="003B7461" w:rsidRPr="007516ED">
        <w:rPr>
          <w:rFonts w:ascii="Palatino Linotype" w:eastAsia="Palatino Linotype" w:hAnsi="Palatino Linotype" w:cs="Palatino Linotype"/>
        </w:rPr>
        <w:t>de</w:t>
      </w:r>
      <w:r w:rsidRPr="007516ED">
        <w:rPr>
          <w:rFonts w:ascii="Palatino Linotype" w:eastAsia="Palatino Linotype" w:hAnsi="Palatino Linotype" w:cs="Palatino Linotype"/>
        </w:rPr>
        <w:t>l</w:t>
      </w:r>
      <w:r w:rsidR="003B7461" w:rsidRPr="007516ED">
        <w:rPr>
          <w:rFonts w:ascii="Palatino Linotype" w:eastAsia="Palatino Linotype" w:hAnsi="Palatino Linotype" w:cs="Palatino Linotype"/>
        </w:rPr>
        <w:t xml:space="preserve"> </w:t>
      </w:r>
      <w:r w:rsidRPr="007516ED">
        <w:rPr>
          <w:rFonts w:ascii="Palatino Linotype" w:eastAsia="Palatino Linotype" w:hAnsi="Palatino Linotype" w:cs="Palatino Linotype"/>
          <w:b/>
        </w:rPr>
        <w:t>Recurrente</w:t>
      </w:r>
      <w:r w:rsidRPr="007516ED">
        <w:rPr>
          <w:rFonts w:ascii="Palatino Linotype" w:eastAsia="Palatino Linotype" w:hAnsi="Palatino Linotype" w:cs="Palatino Linotype"/>
        </w:rPr>
        <w:t xml:space="preserve">, </w:t>
      </w:r>
      <w:r w:rsidR="003B7461" w:rsidRPr="007516ED">
        <w:rPr>
          <w:rFonts w:ascii="Palatino Linotype" w:eastAsia="Palatino Linotype" w:hAnsi="Palatino Linotype" w:cs="Palatino Linotype"/>
        </w:rPr>
        <w:t>o en su defecto, en caso de ser procedente, ordenar la entrega de información.</w:t>
      </w:r>
    </w:p>
    <w:p w14:paraId="019805CB" w14:textId="2CC982EE" w:rsidR="005364C6" w:rsidRPr="007516ED" w:rsidRDefault="00F75632" w:rsidP="005364C6">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Cuarto</w:t>
      </w:r>
      <w:r w:rsidR="003B7461" w:rsidRPr="007516ED">
        <w:rPr>
          <w:rFonts w:ascii="Palatino Linotype" w:eastAsia="Palatino Linotype" w:hAnsi="Palatino Linotype" w:cs="Palatino Linotype"/>
          <w:b/>
        </w:rPr>
        <w:t xml:space="preserve">. Estudio del asunto. </w:t>
      </w:r>
      <w:r w:rsidR="005364C6" w:rsidRPr="007516ED">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022F398" w14:textId="77777777" w:rsidR="005364C6" w:rsidRPr="007516ED" w:rsidRDefault="005364C6" w:rsidP="005364C6">
      <w:pPr>
        <w:tabs>
          <w:tab w:val="left" w:pos="709"/>
        </w:tabs>
        <w:ind w:left="851" w:right="85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516E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7E7E690" w14:textId="77777777" w:rsidR="005364C6" w:rsidRPr="007516ED" w:rsidRDefault="005364C6" w:rsidP="005364C6">
      <w:pPr>
        <w:tabs>
          <w:tab w:val="left" w:pos="709"/>
        </w:tabs>
        <w:ind w:left="851" w:right="850"/>
        <w:jc w:val="both"/>
        <w:rPr>
          <w:rFonts w:ascii="Palatino Linotype" w:eastAsia="Palatino Linotype" w:hAnsi="Palatino Linotype" w:cs="Palatino Linotype"/>
          <w:b/>
          <w:i/>
          <w:sz w:val="22"/>
          <w:szCs w:val="22"/>
        </w:rPr>
      </w:pPr>
      <w:r w:rsidRPr="007516E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684E72C" w14:textId="77777777" w:rsidR="005364C6" w:rsidRPr="007516ED" w:rsidRDefault="005364C6" w:rsidP="005364C6">
      <w:pPr>
        <w:tabs>
          <w:tab w:val="left" w:pos="709"/>
        </w:tabs>
        <w:ind w:left="851" w:right="85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516E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3A55A0E" w14:textId="77777777" w:rsidR="005364C6" w:rsidRPr="007516ED" w:rsidRDefault="005364C6" w:rsidP="005364C6">
      <w:pPr>
        <w:tabs>
          <w:tab w:val="left" w:pos="709"/>
        </w:tabs>
        <w:ind w:left="851" w:right="85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p>
    <w:p w14:paraId="197C811D" w14:textId="77777777" w:rsidR="005364C6" w:rsidRPr="007516ED" w:rsidRDefault="005364C6" w:rsidP="005364C6">
      <w:pPr>
        <w:ind w:left="851" w:right="90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“Artículo 6o.</w:t>
      </w:r>
    </w:p>
    <w:p w14:paraId="5871E796" w14:textId="77777777" w:rsidR="005364C6" w:rsidRPr="007516ED" w:rsidRDefault="005364C6" w:rsidP="005364C6">
      <w:pPr>
        <w:ind w:left="851" w:right="90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p>
    <w:p w14:paraId="24CE4C39"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 xml:space="preserve">A. Para el ejercicio del derecho de acceso a la información, la Federación y </w:t>
      </w:r>
      <w:r w:rsidRPr="007516ED">
        <w:rPr>
          <w:rFonts w:ascii="Palatino Linotype" w:eastAsia="Palatino Linotype" w:hAnsi="Palatino Linotype" w:cs="Palatino Linotype"/>
          <w:b/>
          <w:i/>
          <w:sz w:val="22"/>
          <w:szCs w:val="22"/>
          <w:u w:val="single"/>
        </w:rPr>
        <w:t>las entidades federativas</w:t>
      </w:r>
      <w:r w:rsidRPr="007516ED">
        <w:rPr>
          <w:rFonts w:ascii="Palatino Linotype" w:eastAsia="Palatino Linotype" w:hAnsi="Palatino Linotype" w:cs="Palatino Linotype"/>
          <w:b/>
          <w:i/>
          <w:sz w:val="22"/>
          <w:szCs w:val="22"/>
        </w:rPr>
        <w:t>,</w:t>
      </w:r>
      <w:r w:rsidRPr="007516ED">
        <w:rPr>
          <w:rFonts w:ascii="Palatino Linotype" w:eastAsia="Palatino Linotype" w:hAnsi="Palatino Linotype" w:cs="Palatino Linotype"/>
          <w:i/>
          <w:sz w:val="22"/>
          <w:szCs w:val="22"/>
        </w:rPr>
        <w:t xml:space="preserve"> en el ámbito de sus respectivas competencias, se regirán por los siguientes principios y bases:</w:t>
      </w:r>
    </w:p>
    <w:p w14:paraId="194EDB4F"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w:t>
      </w:r>
    </w:p>
    <w:p w14:paraId="01402CCF"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lastRenderedPageBreak/>
        <w:t xml:space="preserve">I. </w:t>
      </w:r>
      <w:r w:rsidRPr="007516E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516ED">
        <w:rPr>
          <w:rFonts w:ascii="Palatino Linotype" w:eastAsia="Palatino Linotype" w:hAnsi="Palatino Linotype" w:cs="Palatino Linotype"/>
          <w:i/>
          <w:sz w:val="22"/>
          <w:szCs w:val="22"/>
        </w:rPr>
        <w:t xml:space="preserve"> Ejecutivo, Legislativo </w:t>
      </w:r>
      <w:r w:rsidRPr="007516ED">
        <w:rPr>
          <w:rFonts w:ascii="Palatino Linotype" w:eastAsia="Palatino Linotype" w:hAnsi="Palatino Linotype" w:cs="Palatino Linotype"/>
          <w:b/>
          <w:i/>
          <w:sz w:val="22"/>
          <w:szCs w:val="22"/>
          <w:u w:val="single"/>
        </w:rPr>
        <w:t>y Judicial</w:t>
      </w:r>
      <w:r w:rsidRPr="007516ED">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516ED">
        <w:rPr>
          <w:rFonts w:ascii="Palatino Linotype" w:eastAsia="Palatino Linotype" w:hAnsi="Palatino Linotype" w:cs="Palatino Linotype"/>
          <w:b/>
          <w:i/>
          <w:sz w:val="22"/>
          <w:szCs w:val="22"/>
        </w:rPr>
        <w:t>es pública y sólo podrá ser reservada temporalmente por razones de interés público y seguridad nacional,</w:t>
      </w:r>
      <w:r w:rsidRPr="007516E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03C324"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w:t>
      </w:r>
    </w:p>
    <w:p w14:paraId="2961E990" w14:textId="77777777" w:rsidR="005364C6" w:rsidRPr="007516ED" w:rsidRDefault="005364C6" w:rsidP="005364C6">
      <w:pPr>
        <w:ind w:left="851" w:right="851"/>
        <w:jc w:val="both"/>
        <w:rPr>
          <w:rFonts w:ascii="Palatino Linotype" w:eastAsia="Palatino Linotype" w:hAnsi="Palatino Linotype" w:cs="Palatino Linotype"/>
          <w:b/>
          <w:i/>
          <w:sz w:val="22"/>
          <w:szCs w:val="22"/>
        </w:rPr>
      </w:pPr>
      <w:r w:rsidRPr="007516E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C4A021B"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w:t>
      </w:r>
    </w:p>
    <w:p w14:paraId="2E3F9E43"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 xml:space="preserve">III. </w:t>
      </w:r>
      <w:r w:rsidRPr="007516E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516ED">
        <w:rPr>
          <w:rFonts w:ascii="Palatino Linotype" w:eastAsia="Palatino Linotype" w:hAnsi="Palatino Linotype" w:cs="Palatino Linotype"/>
          <w:i/>
          <w:sz w:val="22"/>
          <w:szCs w:val="22"/>
        </w:rPr>
        <w:t xml:space="preserve"> a sus datos personales o a la rectificación de éstos.</w:t>
      </w:r>
    </w:p>
    <w:p w14:paraId="59A7475E"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w:t>
      </w:r>
    </w:p>
    <w:p w14:paraId="0169CD3D"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 xml:space="preserve">IV. </w:t>
      </w:r>
      <w:r w:rsidRPr="007516ED">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2F33E21" w14:textId="77777777" w:rsidR="005364C6" w:rsidRPr="007516ED" w:rsidRDefault="005364C6" w:rsidP="005364C6">
      <w:pPr>
        <w:ind w:left="851" w:right="851"/>
        <w:jc w:val="both"/>
        <w:rPr>
          <w:rFonts w:ascii="Palatino Linotype" w:eastAsia="Palatino Linotype" w:hAnsi="Palatino Linotype" w:cs="Palatino Linotype"/>
          <w:i/>
          <w:sz w:val="22"/>
          <w:szCs w:val="22"/>
        </w:rPr>
      </w:pPr>
    </w:p>
    <w:p w14:paraId="58A34ED5"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 xml:space="preserve">V. </w:t>
      </w:r>
      <w:r w:rsidRPr="007516E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C141454"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w:t>
      </w:r>
    </w:p>
    <w:p w14:paraId="795C90E9"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 xml:space="preserve">VI. </w:t>
      </w:r>
      <w:r w:rsidRPr="007516E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F3035E6"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w:t>
      </w:r>
    </w:p>
    <w:p w14:paraId="2790B11E"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 xml:space="preserve">VII. </w:t>
      </w:r>
      <w:r w:rsidRPr="007516E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4E78969" w14:textId="77777777" w:rsidR="005364C6" w:rsidRPr="007516ED" w:rsidRDefault="005364C6" w:rsidP="005364C6">
      <w:pPr>
        <w:ind w:right="851"/>
        <w:jc w:val="both"/>
        <w:rPr>
          <w:rFonts w:ascii="Palatino Linotype" w:eastAsia="Palatino Linotype" w:hAnsi="Palatino Linotype" w:cs="Palatino Linotype"/>
          <w:i/>
          <w:sz w:val="22"/>
          <w:szCs w:val="22"/>
        </w:rPr>
      </w:pPr>
    </w:p>
    <w:p w14:paraId="718F8637" w14:textId="77777777" w:rsidR="005364C6" w:rsidRPr="007516ED" w:rsidRDefault="005364C6" w:rsidP="005364C6">
      <w:pPr>
        <w:tabs>
          <w:tab w:val="left" w:pos="709"/>
        </w:tabs>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w:t>
      </w:r>
      <w:r w:rsidRPr="007516ED">
        <w:rPr>
          <w:rFonts w:ascii="Palatino Linotype" w:eastAsia="Palatino Linotype" w:hAnsi="Palatino Linotype" w:cs="Palatino Linotype"/>
        </w:rPr>
        <w:lastRenderedPageBreak/>
        <w:t>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A1CDC99" w14:textId="77777777" w:rsidR="005364C6" w:rsidRPr="007516ED" w:rsidRDefault="005364C6" w:rsidP="005364C6">
      <w:pPr>
        <w:spacing w:before="12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En primer lugar, es conveniente analizar si la respuesta del </w:t>
      </w:r>
      <w:r w:rsidRPr="007516ED">
        <w:rPr>
          <w:rFonts w:ascii="Palatino Linotype" w:eastAsia="Palatino Linotype" w:hAnsi="Palatino Linotype" w:cs="Palatino Linotype"/>
          <w:b/>
        </w:rPr>
        <w:t>SUJETO OBLIGADO</w:t>
      </w:r>
      <w:r w:rsidRPr="007516ED">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047B3B9" w14:textId="77777777" w:rsidR="005364C6" w:rsidRPr="007516ED" w:rsidRDefault="005364C6" w:rsidP="005364C6">
      <w:pPr>
        <w:spacing w:before="240"/>
        <w:ind w:left="709" w:right="76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r w:rsidRPr="007516ED">
        <w:rPr>
          <w:rFonts w:ascii="Palatino Linotype" w:eastAsia="Palatino Linotype" w:hAnsi="Palatino Linotype" w:cs="Palatino Linotype"/>
          <w:b/>
          <w:i/>
          <w:sz w:val="22"/>
          <w:szCs w:val="22"/>
        </w:rPr>
        <w:t>Artículo 4.</w:t>
      </w:r>
      <w:r w:rsidRPr="007516E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C68763" w14:textId="77777777" w:rsidR="005364C6" w:rsidRPr="007516ED" w:rsidRDefault="005364C6" w:rsidP="005364C6">
      <w:pPr>
        <w:ind w:left="709" w:right="76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516E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044D03B" w14:textId="77777777" w:rsidR="005364C6" w:rsidRPr="007516ED" w:rsidRDefault="005364C6" w:rsidP="005364C6">
      <w:pPr>
        <w:ind w:left="709" w:right="76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7516ED">
        <w:rPr>
          <w:rFonts w:ascii="Palatino Linotype" w:eastAsia="Palatino Linotype" w:hAnsi="Palatino Linotype" w:cs="Palatino Linotype"/>
          <w:i/>
          <w:sz w:val="22"/>
          <w:szCs w:val="22"/>
        </w:rPr>
        <w:t>.”(</w:t>
      </w:r>
      <w:proofErr w:type="gramEnd"/>
      <w:r w:rsidRPr="007516ED">
        <w:rPr>
          <w:rFonts w:ascii="Palatino Linotype" w:eastAsia="Palatino Linotype" w:hAnsi="Palatino Linotype" w:cs="Palatino Linotype"/>
          <w:i/>
          <w:sz w:val="22"/>
          <w:szCs w:val="22"/>
        </w:rPr>
        <w:t>Sic)</w:t>
      </w:r>
    </w:p>
    <w:p w14:paraId="4AF55D85" w14:textId="77777777" w:rsidR="005364C6" w:rsidRPr="007516ED" w:rsidRDefault="005364C6" w:rsidP="005364C6">
      <w:pPr>
        <w:ind w:left="709" w:right="760"/>
        <w:jc w:val="both"/>
        <w:rPr>
          <w:rFonts w:ascii="Palatino Linotype" w:eastAsia="Palatino Linotype" w:hAnsi="Palatino Linotype" w:cs="Palatino Linotype"/>
          <w:i/>
        </w:rPr>
      </w:pPr>
    </w:p>
    <w:p w14:paraId="42119B59" w14:textId="77777777" w:rsidR="005364C6" w:rsidRPr="007516ED" w:rsidRDefault="005364C6" w:rsidP="005364C6">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8816B9E" w14:textId="77777777" w:rsidR="005364C6" w:rsidRPr="007516ED" w:rsidRDefault="005364C6" w:rsidP="005364C6">
      <w:pPr>
        <w:ind w:left="567" w:right="758"/>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r w:rsidRPr="007516ED">
        <w:rPr>
          <w:rFonts w:ascii="Palatino Linotype" w:eastAsia="Palatino Linotype" w:hAnsi="Palatino Linotype" w:cs="Palatino Linotype"/>
          <w:b/>
          <w:i/>
          <w:sz w:val="22"/>
          <w:szCs w:val="22"/>
        </w:rPr>
        <w:t>Artículo 12.-</w:t>
      </w:r>
      <w:r w:rsidRPr="007516E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80A4E69" w14:textId="77777777" w:rsidR="005364C6" w:rsidRPr="007516ED" w:rsidRDefault="005364C6" w:rsidP="005364C6">
      <w:pPr>
        <w:ind w:left="567" w:right="758"/>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516ED">
        <w:rPr>
          <w:rFonts w:ascii="Palatino Linotype" w:eastAsia="Palatino Linotype" w:hAnsi="Palatino Linotype" w:cs="Palatino Linotype"/>
          <w:i/>
          <w:sz w:val="22"/>
          <w:szCs w:val="22"/>
        </w:rPr>
        <w:t xml:space="preserve">. </w:t>
      </w:r>
      <w:r w:rsidRPr="007516E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E6EECF6" w14:textId="77777777" w:rsidR="005364C6" w:rsidRPr="007516ED" w:rsidRDefault="005364C6" w:rsidP="005364C6">
      <w:pPr>
        <w:spacing w:line="360" w:lineRule="auto"/>
        <w:ind w:right="-93"/>
        <w:jc w:val="both"/>
        <w:rPr>
          <w:rFonts w:ascii="Palatino Linotype" w:eastAsia="Palatino Linotype" w:hAnsi="Palatino Linotype" w:cs="Palatino Linotype"/>
        </w:rPr>
      </w:pPr>
    </w:p>
    <w:p w14:paraId="2085528A" w14:textId="77777777" w:rsidR="005364C6" w:rsidRPr="007516ED" w:rsidRDefault="005364C6" w:rsidP="005364C6">
      <w:pPr>
        <w:spacing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5BC4250" w14:textId="77777777" w:rsidR="005364C6" w:rsidRPr="007516ED" w:rsidRDefault="005364C6" w:rsidP="005364C6">
      <w:pPr>
        <w:spacing w:line="360" w:lineRule="auto"/>
        <w:jc w:val="both"/>
        <w:rPr>
          <w:rFonts w:ascii="Palatino Linotype" w:eastAsia="Palatino Linotype" w:hAnsi="Palatino Linotype" w:cs="Palatino Linotype"/>
        </w:rPr>
      </w:pPr>
    </w:p>
    <w:p w14:paraId="1248CA29" w14:textId="77777777" w:rsidR="005364C6" w:rsidRPr="007516ED" w:rsidRDefault="005364C6" w:rsidP="005364C6">
      <w:pPr>
        <w:spacing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22F03C2" w14:textId="77777777" w:rsidR="00802C68" w:rsidRPr="007516ED" w:rsidRDefault="00802C68" w:rsidP="005364C6">
      <w:pPr>
        <w:spacing w:line="360" w:lineRule="auto"/>
        <w:ind w:right="49"/>
        <w:jc w:val="both"/>
        <w:rPr>
          <w:rFonts w:ascii="Palatino Linotype" w:eastAsia="Palatino Linotype" w:hAnsi="Palatino Linotype" w:cs="Palatino Linotype"/>
        </w:rPr>
      </w:pPr>
    </w:p>
    <w:p w14:paraId="6E5E95DC" w14:textId="74F1FCEE" w:rsidR="005364C6" w:rsidRPr="007516ED" w:rsidRDefault="005364C6" w:rsidP="005364C6">
      <w:pPr>
        <w:spacing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Por otra parte, conviene mencionar que la Ley de Transparencia vigente en el Estado de México refiere: </w:t>
      </w:r>
    </w:p>
    <w:p w14:paraId="10B02E07" w14:textId="77777777" w:rsidR="00802C68" w:rsidRPr="007516ED" w:rsidRDefault="00802C68" w:rsidP="005364C6">
      <w:pPr>
        <w:spacing w:line="360" w:lineRule="auto"/>
        <w:jc w:val="both"/>
        <w:rPr>
          <w:rFonts w:ascii="Palatino Linotype" w:eastAsia="Palatino Linotype" w:hAnsi="Palatino Linotype" w:cs="Palatino Linotype"/>
        </w:rPr>
      </w:pPr>
    </w:p>
    <w:p w14:paraId="3DA81514"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Artículo 18.</w:t>
      </w:r>
      <w:r w:rsidRPr="007516ED">
        <w:rPr>
          <w:rFonts w:ascii="Palatino Linotype" w:eastAsia="Palatino Linotype" w:hAnsi="Palatino Linotype" w:cs="Palatino Linotype"/>
          <w:i/>
          <w:sz w:val="22"/>
          <w:szCs w:val="22"/>
        </w:rPr>
        <w:t xml:space="preserve"> </w:t>
      </w:r>
      <w:r w:rsidRPr="007516ED">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7516ED">
        <w:rPr>
          <w:rFonts w:ascii="Palatino Linotype" w:eastAsia="Palatino Linotype" w:hAnsi="Palatino Linotype" w:cs="Palatino Linotype"/>
          <w:i/>
          <w:sz w:val="22"/>
          <w:szCs w:val="22"/>
        </w:rPr>
        <w:t xml:space="preserve"> y reutilización de la información que generen.</w:t>
      </w:r>
    </w:p>
    <w:p w14:paraId="743D795A" w14:textId="77777777" w:rsidR="005364C6" w:rsidRPr="007516ED" w:rsidRDefault="005364C6" w:rsidP="005364C6">
      <w:pPr>
        <w:ind w:left="851" w:right="851"/>
        <w:jc w:val="both"/>
        <w:rPr>
          <w:rFonts w:ascii="Palatino Linotype" w:eastAsia="Palatino Linotype" w:hAnsi="Palatino Linotype" w:cs="Palatino Linotype"/>
          <w:b/>
          <w:i/>
          <w:sz w:val="22"/>
          <w:szCs w:val="22"/>
        </w:rPr>
      </w:pPr>
    </w:p>
    <w:p w14:paraId="756570C5"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 xml:space="preserve">Artículo 19. </w:t>
      </w:r>
      <w:r w:rsidRPr="007516ED">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7516ED">
        <w:rPr>
          <w:rFonts w:ascii="Palatino Linotype" w:eastAsia="Palatino Linotype" w:hAnsi="Palatino Linotype" w:cs="Palatino Linotype"/>
          <w:i/>
          <w:sz w:val="22"/>
          <w:szCs w:val="22"/>
        </w:rPr>
        <w:t>.</w:t>
      </w:r>
    </w:p>
    <w:p w14:paraId="4FA4382A" w14:textId="77777777" w:rsidR="005364C6" w:rsidRPr="007516ED" w:rsidRDefault="005364C6" w:rsidP="005364C6">
      <w:pPr>
        <w:ind w:left="851" w:right="851"/>
        <w:jc w:val="both"/>
        <w:rPr>
          <w:rFonts w:ascii="Palatino Linotype" w:eastAsia="Palatino Linotype" w:hAnsi="Palatino Linotype" w:cs="Palatino Linotype"/>
          <w:i/>
          <w:sz w:val="22"/>
          <w:szCs w:val="22"/>
        </w:rPr>
      </w:pPr>
    </w:p>
    <w:p w14:paraId="6A0B942C"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594051EC" w14:textId="77777777" w:rsidR="005364C6" w:rsidRPr="007516ED" w:rsidRDefault="005364C6" w:rsidP="005364C6">
      <w:pPr>
        <w:ind w:left="851" w:right="851"/>
        <w:jc w:val="both"/>
        <w:rPr>
          <w:rFonts w:ascii="Palatino Linotype" w:eastAsia="Palatino Linotype" w:hAnsi="Palatino Linotype" w:cs="Palatino Linotype"/>
          <w:i/>
          <w:sz w:val="22"/>
          <w:szCs w:val="22"/>
        </w:rPr>
      </w:pPr>
    </w:p>
    <w:p w14:paraId="1393A0D4"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18DB38B" w14:textId="77777777" w:rsidR="005364C6" w:rsidRPr="007516ED" w:rsidRDefault="005364C6" w:rsidP="005364C6">
      <w:pPr>
        <w:ind w:left="851" w:right="851"/>
        <w:jc w:val="both"/>
        <w:rPr>
          <w:rFonts w:ascii="Palatino Linotype" w:eastAsia="Palatino Linotype" w:hAnsi="Palatino Linotype" w:cs="Palatino Linotype"/>
          <w:i/>
          <w:sz w:val="22"/>
          <w:szCs w:val="22"/>
        </w:rPr>
      </w:pPr>
    </w:p>
    <w:p w14:paraId="542D9CC2" w14:textId="77777777" w:rsidR="005364C6" w:rsidRPr="007516ED" w:rsidRDefault="005364C6" w:rsidP="005364C6">
      <w:pPr>
        <w:ind w:left="851" w:right="851"/>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Énfasis añadido.</w:t>
      </w:r>
    </w:p>
    <w:p w14:paraId="74E3A054" w14:textId="77777777" w:rsidR="005364C6" w:rsidRPr="007516ED" w:rsidRDefault="005364C6" w:rsidP="005364C6">
      <w:pPr>
        <w:spacing w:line="360" w:lineRule="auto"/>
        <w:jc w:val="both"/>
        <w:rPr>
          <w:rFonts w:ascii="Palatino Linotype" w:eastAsia="Palatino Linotype" w:hAnsi="Palatino Linotype" w:cs="Palatino Linotype"/>
        </w:rPr>
      </w:pPr>
    </w:p>
    <w:p w14:paraId="5B8ABF42" w14:textId="2FBF44AA" w:rsidR="005364C6" w:rsidRPr="007516ED" w:rsidRDefault="005364C6" w:rsidP="005364C6">
      <w:pPr>
        <w:spacing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w:t>
      </w:r>
      <w:r w:rsidR="00DE313A" w:rsidRPr="007516ED">
        <w:rPr>
          <w:rFonts w:ascii="Palatino Linotype" w:eastAsia="Palatino Linotype" w:hAnsi="Palatino Linotype" w:cs="Palatino Linotype"/>
        </w:rPr>
        <w:t>l Estado de México y Municipios.</w:t>
      </w:r>
    </w:p>
    <w:p w14:paraId="74D833D8" w14:textId="77777777" w:rsidR="005364C6" w:rsidRPr="007516ED" w:rsidRDefault="005364C6" w:rsidP="005364C6">
      <w:pPr>
        <w:spacing w:line="360" w:lineRule="auto"/>
        <w:jc w:val="both"/>
        <w:rPr>
          <w:rFonts w:ascii="Palatino Linotype" w:eastAsia="Palatino Linotype" w:hAnsi="Palatino Linotype" w:cs="Palatino Linotype"/>
        </w:rPr>
      </w:pPr>
    </w:p>
    <w:p w14:paraId="2549E2C0" w14:textId="77777777" w:rsidR="005364C6" w:rsidRPr="007516ED" w:rsidRDefault="005364C6" w:rsidP="005364C6">
      <w:pPr>
        <w:spacing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E8CAE34" w14:textId="77777777" w:rsidR="005364C6" w:rsidRPr="007516ED" w:rsidRDefault="005364C6" w:rsidP="005364C6">
      <w:pPr>
        <w:ind w:left="851" w:right="899"/>
        <w:jc w:val="both"/>
        <w:rPr>
          <w:rFonts w:ascii="Palatino Linotype" w:eastAsia="Palatino Linotype" w:hAnsi="Palatino Linotype" w:cs="Palatino Linotype"/>
          <w:i/>
          <w:sz w:val="22"/>
          <w:szCs w:val="22"/>
        </w:rPr>
      </w:pPr>
    </w:p>
    <w:p w14:paraId="1603BB30" w14:textId="77777777" w:rsidR="005364C6" w:rsidRPr="007516ED" w:rsidRDefault="005364C6" w:rsidP="005364C6">
      <w:pPr>
        <w:ind w:left="851" w:right="899"/>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r w:rsidRPr="007516ED">
        <w:rPr>
          <w:rFonts w:ascii="Palatino Linotype" w:eastAsia="Palatino Linotype" w:hAnsi="Palatino Linotype" w:cs="Palatino Linotype"/>
          <w:b/>
          <w:i/>
          <w:sz w:val="22"/>
          <w:szCs w:val="22"/>
        </w:rPr>
        <w:t xml:space="preserve">Artículo 3. </w:t>
      </w:r>
      <w:r w:rsidRPr="007516ED">
        <w:rPr>
          <w:rFonts w:ascii="Palatino Linotype" w:eastAsia="Palatino Linotype" w:hAnsi="Palatino Linotype" w:cs="Palatino Linotype"/>
          <w:i/>
          <w:sz w:val="22"/>
          <w:szCs w:val="22"/>
        </w:rPr>
        <w:t>Para los efectos de la presente Ley se entenderá por:</w:t>
      </w:r>
    </w:p>
    <w:p w14:paraId="2830E00E" w14:textId="77777777" w:rsidR="005364C6" w:rsidRPr="007516ED" w:rsidRDefault="005364C6" w:rsidP="005364C6">
      <w:pPr>
        <w:ind w:left="851" w:right="899"/>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p>
    <w:p w14:paraId="761034BA" w14:textId="77777777" w:rsidR="005364C6" w:rsidRPr="007516ED" w:rsidRDefault="005364C6" w:rsidP="005364C6">
      <w:pPr>
        <w:ind w:left="851" w:right="899"/>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XI. Documento:</w:t>
      </w:r>
      <w:r w:rsidRPr="007516ED">
        <w:rPr>
          <w:rFonts w:ascii="Palatino Linotype" w:eastAsia="Palatino Linotype" w:hAnsi="Palatino Linotype" w:cs="Palatino Linotype"/>
          <w:i/>
          <w:sz w:val="22"/>
          <w:szCs w:val="22"/>
        </w:rPr>
        <w:t xml:space="preserve"> Los expedientes, reportes, estudios, actas</w:t>
      </w:r>
      <w:r w:rsidRPr="007516ED">
        <w:rPr>
          <w:rFonts w:ascii="Palatino Linotype" w:eastAsia="Palatino Linotype" w:hAnsi="Palatino Linotype" w:cs="Palatino Linotype"/>
          <w:b/>
          <w:i/>
          <w:sz w:val="22"/>
          <w:szCs w:val="22"/>
        </w:rPr>
        <w:t>,</w:t>
      </w:r>
      <w:r w:rsidRPr="007516E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7516ED">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7516ED">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w:t>
      </w:r>
      <w:r w:rsidRPr="007516ED">
        <w:rPr>
          <w:rFonts w:ascii="Palatino Linotype" w:eastAsia="Palatino Linotype" w:hAnsi="Palatino Linotype" w:cs="Palatino Linotype"/>
          <w:i/>
          <w:sz w:val="22"/>
          <w:szCs w:val="22"/>
        </w:rPr>
        <w:lastRenderedPageBreak/>
        <w:t xml:space="preserve">cualquier medio, sea escrito, impreso, sonoro, visual, </w:t>
      </w:r>
      <w:r w:rsidRPr="007516ED">
        <w:rPr>
          <w:rFonts w:ascii="Palatino Linotype" w:eastAsia="Palatino Linotype" w:hAnsi="Palatino Linotype" w:cs="Palatino Linotype"/>
          <w:b/>
          <w:i/>
          <w:sz w:val="22"/>
          <w:szCs w:val="22"/>
          <w:u w:val="single"/>
        </w:rPr>
        <w:t>electrónico, informático</w:t>
      </w:r>
      <w:r w:rsidRPr="007516ED">
        <w:rPr>
          <w:rFonts w:ascii="Palatino Linotype" w:eastAsia="Palatino Linotype" w:hAnsi="Palatino Linotype" w:cs="Palatino Linotype"/>
          <w:i/>
          <w:sz w:val="22"/>
          <w:szCs w:val="22"/>
        </w:rPr>
        <w:t xml:space="preserve"> u holográfico…” (Sic)</w:t>
      </w:r>
    </w:p>
    <w:p w14:paraId="66C3B3E3" w14:textId="77777777" w:rsidR="005364C6" w:rsidRPr="007516ED" w:rsidRDefault="005364C6" w:rsidP="005364C6">
      <w:pPr>
        <w:ind w:left="851" w:right="899"/>
        <w:jc w:val="both"/>
        <w:rPr>
          <w:rFonts w:ascii="Palatino Linotype" w:eastAsia="Palatino Linotype" w:hAnsi="Palatino Linotype" w:cs="Palatino Linotype"/>
          <w:sz w:val="22"/>
          <w:szCs w:val="22"/>
        </w:rPr>
      </w:pPr>
    </w:p>
    <w:p w14:paraId="7CD8F017" w14:textId="77777777" w:rsidR="005364C6" w:rsidRPr="007516ED" w:rsidRDefault="005364C6" w:rsidP="005364C6">
      <w:pPr>
        <w:spacing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97FA063" w14:textId="77777777" w:rsidR="005364C6" w:rsidRPr="007516ED" w:rsidRDefault="005364C6" w:rsidP="005364C6">
      <w:pPr>
        <w:ind w:left="851" w:right="899"/>
        <w:jc w:val="both"/>
        <w:rPr>
          <w:rFonts w:ascii="Palatino Linotype" w:eastAsia="Palatino Linotype" w:hAnsi="Palatino Linotype" w:cs="Palatino Linotype"/>
        </w:rPr>
      </w:pPr>
    </w:p>
    <w:p w14:paraId="2038BD86" w14:textId="77777777" w:rsidR="005364C6" w:rsidRPr="007516ED" w:rsidRDefault="005364C6" w:rsidP="005364C6">
      <w:pPr>
        <w:ind w:left="851" w:right="899"/>
        <w:jc w:val="both"/>
        <w:rPr>
          <w:rFonts w:ascii="Palatino Linotype" w:eastAsia="Palatino Linotype" w:hAnsi="Palatino Linotype" w:cs="Palatino Linotype"/>
          <w:b/>
          <w:i/>
          <w:sz w:val="22"/>
          <w:szCs w:val="22"/>
        </w:rPr>
      </w:pPr>
      <w:r w:rsidRPr="007516ED">
        <w:rPr>
          <w:rFonts w:ascii="Palatino Linotype" w:eastAsia="Palatino Linotype" w:hAnsi="Palatino Linotype" w:cs="Palatino Linotype"/>
          <w:b/>
          <w:sz w:val="22"/>
          <w:szCs w:val="22"/>
        </w:rPr>
        <w:t>“</w:t>
      </w:r>
      <w:r w:rsidRPr="007516ED">
        <w:rPr>
          <w:rFonts w:ascii="Palatino Linotype" w:eastAsia="Palatino Linotype" w:hAnsi="Palatino Linotype" w:cs="Palatino Linotype"/>
          <w:b/>
          <w:i/>
          <w:sz w:val="22"/>
          <w:szCs w:val="22"/>
        </w:rPr>
        <w:t>CRITERIO 0002-11</w:t>
      </w:r>
    </w:p>
    <w:p w14:paraId="3BCB8310" w14:textId="77777777" w:rsidR="005364C6" w:rsidRPr="007516ED" w:rsidRDefault="005364C6" w:rsidP="005364C6">
      <w:pPr>
        <w:ind w:left="851" w:right="899"/>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516E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6FDE4C" w14:textId="77777777" w:rsidR="005364C6" w:rsidRPr="007516ED" w:rsidRDefault="005364C6" w:rsidP="005364C6">
      <w:pPr>
        <w:ind w:left="851" w:right="899"/>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En </w:t>
      </w:r>
      <w:proofErr w:type="gramStart"/>
      <w:r w:rsidRPr="007516ED">
        <w:rPr>
          <w:rFonts w:ascii="Palatino Linotype" w:eastAsia="Palatino Linotype" w:hAnsi="Palatino Linotype" w:cs="Palatino Linotype"/>
          <w:i/>
          <w:sz w:val="22"/>
          <w:szCs w:val="22"/>
        </w:rPr>
        <w:t>consecuencia</w:t>
      </w:r>
      <w:proofErr w:type="gramEnd"/>
      <w:r w:rsidRPr="007516E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3AFC927" w14:textId="77777777" w:rsidR="005364C6" w:rsidRPr="007516ED" w:rsidRDefault="005364C6" w:rsidP="005364C6">
      <w:pPr>
        <w:ind w:left="851" w:right="899"/>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516ED">
        <w:rPr>
          <w:rFonts w:ascii="Palatino Linotype" w:eastAsia="Palatino Linotype" w:hAnsi="Palatino Linotype" w:cs="Palatino Linotype"/>
          <w:i/>
          <w:sz w:val="22"/>
          <w:szCs w:val="22"/>
        </w:rPr>
        <w:t>que</w:t>
      </w:r>
      <w:proofErr w:type="gramEnd"/>
      <w:r w:rsidRPr="007516ED">
        <w:rPr>
          <w:rFonts w:ascii="Palatino Linotype" w:eastAsia="Palatino Linotype" w:hAnsi="Palatino Linotype" w:cs="Palatino Linotype"/>
          <w:i/>
          <w:sz w:val="22"/>
          <w:szCs w:val="22"/>
        </w:rPr>
        <w:t xml:space="preserve"> en ejercicio de las atribuciones conferidas, sea generada por los Sujetos Obligados;</w:t>
      </w:r>
    </w:p>
    <w:p w14:paraId="29C491D8" w14:textId="77777777" w:rsidR="005364C6" w:rsidRPr="007516ED" w:rsidRDefault="005364C6" w:rsidP="005364C6">
      <w:pPr>
        <w:ind w:left="851" w:right="899"/>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2) Que se trate de información registrada en cualquier soporte documental, </w:t>
      </w:r>
      <w:proofErr w:type="gramStart"/>
      <w:r w:rsidRPr="007516ED">
        <w:rPr>
          <w:rFonts w:ascii="Palatino Linotype" w:eastAsia="Palatino Linotype" w:hAnsi="Palatino Linotype" w:cs="Palatino Linotype"/>
          <w:i/>
          <w:sz w:val="22"/>
          <w:szCs w:val="22"/>
        </w:rPr>
        <w:t>que</w:t>
      </w:r>
      <w:proofErr w:type="gramEnd"/>
      <w:r w:rsidRPr="007516ED">
        <w:rPr>
          <w:rFonts w:ascii="Palatino Linotype" w:eastAsia="Palatino Linotype" w:hAnsi="Palatino Linotype" w:cs="Palatino Linotype"/>
          <w:i/>
          <w:sz w:val="22"/>
          <w:szCs w:val="22"/>
        </w:rPr>
        <w:t xml:space="preserve"> en ejercicio de las atribuciones conferidas, sea administrada por los Sujetos Obligados, y</w:t>
      </w:r>
    </w:p>
    <w:p w14:paraId="751BD98B" w14:textId="77777777" w:rsidR="005364C6" w:rsidRPr="007516ED" w:rsidRDefault="005364C6" w:rsidP="005364C6">
      <w:pPr>
        <w:ind w:left="851" w:right="899"/>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3) Que se trate de información registrada en cualquier soporte documental, </w:t>
      </w:r>
      <w:proofErr w:type="gramStart"/>
      <w:r w:rsidRPr="007516ED">
        <w:rPr>
          <w:rFonts w:ascii="Palatino Linotype" w:eastAsia="Palatino Linotype" w:hAnsi="Palatino Linotype" w:cs="Palatino Linotype"/>
          <w:i/>
          <w:sz w:val="22"/>
          <w:szCs w:val="22"/>
        </w:rPr>
        <w:t>que</w:t>
      </w:r>
      <w:proofErr w:type="gramEnd"/>
      <w:r w:rsidRPr="007516ED">
        <w:rPr>
          <w:rFonts w:ascii="Palatino Linotype" w:eastAsia="Palatino Linotype" w:hAnsi="Palatino Linotype" w:cs="Palatino Linotype"/>
          <w:i/>
          <w:sz w:val="22"/>
          <w:szCs w:val="22"/>
        </w:rPr>
        <w:t xml:space="preserve"> en ejercicio de las atribuciones conferidas, se encuentre en posesión de los Sujetos Obligados.” </w:t>
      </w:r>
    </w:p>
    <w:p w14:paraId="48758DAD" w14:textId="77777777" w:rsidR="005364C6" w:rsidRPr="007516ED" w:rsidRDefault="005364C6" w:rsidP="005364C6">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De ahí que el </w:t>
      </w:r>
      <w:r w:rsidRPr="007516ED">
        <w:rPr>
          <w:rFonts w:ascii="Palatino Linotype" w:eastAsia="Palatino Linotype" w:hAnsi="Palatino Linotype" w:cs="Palatino Linotype"/>
          <w:b/>
        </w:rPr>
        <w:t>SUJETO OBLIGADO</w:t>
      </w:r>
      <w:r w:rsidRPr="007516ED">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7516ED">
        <w:rPr>
          <w:rFonts w:ascii="Palatino Linotype" w:eastAsia="Palatino Linotype" w:hAnsi="Palatino Linotype" w:cs="Palatino Linotype"/>
        </w:rPr>
        <w:lastRenderedPageBreak/>
        <w:t>señaladas por la Ley en la materia</w:t>
      </w:r>
      <w:r w:rsidRPr="007516ED">
        <w:rPr>
          <w:rFonts w:ascii="Palatino Linotype" w:eastAsia="Palatino Linotype" w:hAnsi="Palatino Linotype" w:cs="Palatino Linotype"/>
          <w:vertAlign w:val="superscript"/>
        </w:rPr>
        <w:footnoteReference w:id="1"/>
      </w:r>
      <w:r w:rsidRPr="007516ED">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516ED">
        <w:rPr>
          <w:rFonts w:ascii="Palatino Linotype" w:eastAsia="Palatino Linotype" w:hAnsi="Palatino Linotype" w:cs="Palatino Linotype"/>
          <w:vertAlign w:val="superscript"/>
        </w:rPr>
        <w:footnoteReference w:id="2"/>
      </w:r>
      <w:r w:rsidRPr="007516ED">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60C8FA24" w14:textId="51E28275" w:rsidR="005364C6" w:rsidRPr="007516ED" w:rsidRDefault="005364C6" w:rsidP="005364C6">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Bajo ese contexto, es conveniente</w:t>
      </w:r>
      <w:r w:rsidR="002F6D39" w:rsidRPr="007516ED">
        <w:rPr>
          <w:rFonts w:ascii="Palatino Linotype" w:eastAsia="Palatino Linotype" w:hAnsi="Palatino Linotype" w:cs="Palatino Linotype"/>
        </w:rPr>
        <w:t xml:space="preserve"> </w:t>
      </w:r>
      <w:r w:rsidRPr="007516ED">
        <w:rPr>
          <w:rFonts w:ascii="Palatino Linotype" w:eastAsia="Palatino Linotype" w:hAnsi="Palatino Linotype" w:cs="Palatino Linotype"/>
        </w:rPr>
        <w:t xml:space="preserve">reiterar que el entonces solicitante requirió al </w:t>
      </w:r>
      <w:r w:rsidR="00B106CF" w:rsidRPr="007516ED">
        <w:rPr>
          <w:rFonts w:ascii="Palatino Linotype" w:eastAsia="Palatino Linotype" w:hAnsi="Palatino Linotype" w:cs="Palatino Linotype"/>
          <w:b/>
        </w:rPr>
        <w:t xml:space="preserve">Sujeto Obligado </w:t>
      </w:r>
      <w:r w:rsidR="000248B6" w:rsidRPr="007516ED">
        <w:rPr>
          <w:rFonts w:ascii="Palatino Linotype" w:eastAsia="Palatino Linotype" w:hAnsi="Palatino Linotype" w:cs="Palatino Linotype"/>
        </w:rPr>
        <w:t xml:space="preserve">de todos los prestadores de servicios profesionales ya sean personas físicas o jurídico colectivas del primero de enero al </w:t>
      </w:r>
      <w:r w:rsidR="00E7189D" w:rsidRPr="007516ED">
        <w:rPr>
          <w:rFonts w:ascii="Palatino Linotype" w:eastAsia="Palatino Linotype" w:hAnsi="Palatino Linotype" w:cs="Palatino Linotype"/>
        </w:rPr>
        <w:t xml:space="preserve">cinco de abril </w:t>
      </w:r>
      <w:r w:rsidR="00B106CF" w:rsidRPr="007516ED">
        <w:rPr>
          <w:rFonts w:ascii="Palatino Linotype" w:eastAsia="Palatino Linotype" w:hAnsi="Palatino Linotype" w:cs="Palatino Linotype"/>
        </w:rPr>
        <w:t xml:space="preserve">la siguiente información: </w:t>
      </w:r>
    </w:p>
    <w:p w14:paraId="458936E8" w14:textId="7A883AB9" w:rsidR="00B106CF" w:rsidRPr="007516ED" w:rsidRDefault="00E7189D" w:rsidP="00E7189D">
      <w:pPr>
        <w:pStyle w:val="Prrafodelista"/>
        <w:numPr>
          <w:ilvl w:val="0"/>
          <w:numId w:val="11"/>
        </w:num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Expedientes completos </w:t>
      </w:r>
      <w:r w:rsidR="00D852B1" w:rsidRPr="007516ED">
        <w:rPr>
          <w:rFonts w:ascii="Palatino Linotype" w:eastAsia="Palatino Linotype" w:hAnsi="Palatino Linotype" w:cs="Palatino Linotype"/>
        </w:rPr>
        <w:t>(contratos, currículos, exposición de motivos o argumentos de contratación, actas de comités de adquisiciones)</w:t>
      </w:r>
      <w:r w:rsidR="002F6D39" w:rsidRPr="007516ED">
        <w:rPr>
          <w:rFonts w:ascii="Palatino Linotype" w:eastAsia="Palatino Linotype" w:hAnsi="Palatino Linotype" w:cs="Palatino Linotype"/>
        </w:rPr>
        <w:t xml:space="preserve">. </w:t>
      </w:r>
    </w:p>
    <w:p w14:paraId="27FA5778" w14:textId="28B20B2B" w:rsidR="00D852B1" w:rsidRPr="007516ED" w:rsidRDefault="008941DD" w:rsidP="00E7189D">
      <w:pPr>
        <w:pStyle w:val="Prrafodelista"/>
        <w:numPr>
          <w:ilvl w:val="0"/>
          <w:numId w:val="11"/>
        </w:num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Documentos entregados por los prestadores de</w:t>
      </w:r>
      <w:r w:rsidR="009F699D" w:rsidRPr="007516ED">
        <w:rPr>
          <w:rFonts w:ascii="Palatino Linotype" w:eastAsia="Palatino Linotype" w:hAnsi="Palatino Linotype" w:cs="Palatino Linotype"/>
        </w:rPr>
        <w:t xml:space="preserve"> servicios al Municipio como parte de los entregables de </w:t>
      </w:r>
      <w:r w:rsidR="00D437F0" w:rsidRPr="007516ED">
        <w:rPr>
          <w:rFonts w:ascii="Palatino Linotype" w:eastAsia="Palatino Linotype" w:hAnsi="Palatino Linotype" w:cs="Palatino Linotype"/>
        </w:rPr>
        <w:t xml:space="preserve">los contratos (informes, resultados, oficios, encuestas, resúmenes, planos, discos con datos, bases de datos etc.) </w:t>
      </w:r>
      <w:r w:rsidR="001F5849" w:rsidRPr="007516ED">
        <w:rPr>
          <w:rFonts w:ascii="Palatino Linotype" w:eastAsia="Palatino Linotype" w:hAnsi="Palatino Linotype" w:cs="Palatino Linotype"/>
        </w:rPr>
        <w:t xml:space="preserve">en especial si son para el proyecto del plan de desarrollo y deuda. </w:t>
      </w:r>
    </w:p>
    <w:p w14:paraId="5114C098" w14:textId="77777777" w:rsidR="00ED4582" w:rsidRPr="007516ED" w:rsidRDefault="00ED4582" w:rsidP="005364C6">
      <w:pPr>
        <w:spacing w:before="280" w:after="280" w:line="360" w:lineRule="auto"/>
        <w:jc w:val="both"/>
        <w:rPr>
          <w:rFonts w:ascii="Palatino Linotype" w:eastAsia="Palatino Linotype" w:hAnsi="Palatino Linotype" w:cs="Palatino Linotype"/>
        </w:rPr>
      </w:pPr>
    </w:p>
    <w:p w14:paraId="7A2891A5" w14:textId="77777777" w:rsidR="00802C68" w:rsidRPr="007516ED" w:rsidRDefault="001E4A90" w:rsidP="005364C6">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lastRenderedPageBreak/>
        <w:t>E</w:t>
      </w:r>
      <w:r w:rsidR="001F3F84" w:rsidRPr="007516ED">
        <w:rPr>
          <w:rFonts w:ascii="Palatino Linotype" w:eastAsia="Palatino Linotype" w:hAnsi="Palatino Linotype" w:cs="Palatino Linotype"/>
        </w:rPr>
        <w:t xml:space="preserve">l </w:t>
      </w:r>
      <w:r w:rsidR="001F3F84" w:rsidRPr="007516ED">
        <w:rPr>
          <w:rFonts w:ascii="Palatino Linotype" w:eastAsia="Palatino Linotype" w:hAnsi="Palatino Linotype" w:cs="Palatino Linotype"/>
          <w:b/>
        </w:rPr>
        <w:t xml:space="preserve">Sujeto Obligado </w:t>
      </w:r>
      <w:r w:rsidR="001F3F84" w:rsidRPr="007516ED">
        <w:rPr>
          <w:rFonts w:ascii="Palatino Linotype" w:eastAsia="Palatino Linotype" w:hAnsi="Palatino Linotype" w:cs="Palatino Linotype"/>
        </w:rPr>
        <w:t>entregó los contratos de prestaci</w:t>
      </w:r>
      <w:r w:rsidR="00576C71" w:rsidRPr="007516ED">
        <w:rPr>
          <w:rFonts w:ascii="Palatino Linotype" w:eastAsia="Palatino Linotype" w:hAnsi="Palatino Linotype" w:cs="Palatino Linotype"/>
        </w:rPr>
        <w:t xml:space="preserve">ón </w:t>
      </w:r>
      <w:r w:rsidR="00EB1C67" w:rsidRPr="007516ED">
        <w:rPr>
          <w:rFonts w:ascii="Palatino Linotype" w:eastAsia="Palatino Linotype" w:hAnsi="Palatino Linotype" w:cs="Palatino Linotype"/>
        </w:rPr>
        <w:t xml:space="preserve">de servicios celebrados por el </w:t>
      </w:r>
      <w:r w:rsidR="00576C71" w:rsidRPr="007516ED">
        <w:rPr>
          <w:rFonts w:ascii="Palatino Linotype" w:eastAsia="Palatino Linotype" w:hAnsi="Palatino Linotype" w:cs="Palatino Linotype"/>
        </w:rPr>
        <w:t xml:space="preserve">Ayuntamiento de Toluca </w:t>
      </w:r>
      <w:r w:rsidR="00EB1C67" w:rsidRPr="007516ED">
        <w:rPr>
          <w:rFonts w:ascii="Palatino Linotype" w:eastAsia="Palatino Linotype" w:hAnsi="Palatino Linotype" w:cs="Palatino Linotype"/>
        </w:rPr>
        <w:t>relacionados con</w:t>
      </w:r>
      <w:r w:rsidR="00802C68" w:rsidRPr="007516ED">
        <w:rPr>
          <w:rFonts w:ascii="Palatino Linotype" w:eastAsia="Palatino Linotype" w:hAnsi="Palatino Linotype" w:cs="Palatino Linotype"/>
        </w:rPr>
        <w:t xml:space="preserve">: </w:t>
      </w:r>
    </w:p>
    <w:p w14:paraId="26F3D11F" w14:textId="77777777" w:rsidR="00802C68" w:rsidRPr="007516ED" w:rsidRDefault="00802C68" w:rsidP="00802C68">
      <w:pPr>
        <w:pStyle w:val="Prrafodelista"/>
        <w:numPr>
          <w:ilvl w:val="0"/>
          <w:numId w:val="19"/>
        </w:num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La</w:t>
      </w:r>
      <w:r w:rsidR="00EB1C67" w:rsidRPr="007516ED">
        <w:rPr>
          <w:rFonts w:ascii="Palatino Linotype" w:eastAsia="Palatino Linotype" w:hAnsi="Palatino Linotype" w:cs="Palatino Linotype"/>
        </w:rPr>
        <w:t xml:space="preserve"> elaboración del Plan de Desarrollo Municipal </w:t>
      </w:r>
      <w:r w:rsidR="00D432E5" w:rsidRPr="007516ED">
        <w:rPr>
          <w:rFonts w:ascii="Palatino Linotype" w:eastAsia="Palatino Linotype" w:hAnsi="Palatino Linotype" w:cs="Palatino Linotype"/>
        </w:rPr>
        <w:t xml:space="preserve">y </w:t>
      </w:r>
    </w:p>
    <w:p w14:paraId="006DE34F" w14:textId="77777777" w:rsidR="00785F0A" w:rsidRPr="007516ED" w:rsidRDefault="00802C68" w:rsidP="00785F0A">
      <w:pPr>
        <w:pStyle w:val="Prrafodelista"/>
        <w:numPr>
          <w:ilvl w:val="0"/>
          <w:numId w:val="19"/>
        </w:numPr>
        <w:spacing w:before="280" w:after="280" w:line="360" w:lineRule="auto"/>
        <w:ind w:left="360"/>
        <w:jc w:val="both"/>
        <w:rPr>
          <w:rFonts w:ascii="Palatino Linotype" w:eastAsia="Palatino Linotype" w:hAnsi="Palatino Linotype" w:cs="Palatino Linotype"/>
        </w:rPr>
      </w:pPr>
      <w:r w:rsidRPr="007516ED">
        <w:rPr>
          <w:rFonts w:ascii="Palatino Linotype" w:eastAsia="Palatino Linotype" w:hAnsi="Palatino Linotype" w:cs="Palatino Linotype"/>
        </w:rPr>
        <w:t>Asesoría jurídica</w:t>
      </w:r>
      <w:r w:rsidR="00785F0A" w:rsidRPr="007516ED">
        <w:rPr>
          <w:rFonts w:ascii="Palatino Linotype" w:eastAsia="Palatino Linotype" w:hAnsi="Palatino Linotype" w:cs="Palatino Linotype"/>
        </w:rPr>
        <w:t xml:space="preserve">  </w:t>
      </w:r>
    </w:p>
    <w:p w14:paraId="3E9C29D6" w14:textId="77777777" w:rsidR="00785F0A" w:rsidRPr="007516ED" w:rsidRDefault="00802C68" w:rsidP="00785F0A">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T</w:t>
      </w:r>
      <w:r w:rsidR="00D432E5" w:rsidRPr="007516ED">
        <w:rPr>
          <w:rFonts w:ascii="Palatino Linotype" w:eastAsia="Palatino Linotype" w:hAnsi="Palatino Linotype" w:cs="Palatino Linotype"/>
        </w:rPr>
        <w:t>al como se advierte en las siguientes imágenes</w:t>
      </w:r>
      <w:r w:rsidR="00B5571D" w:rsidRPr="007516ED">
        <w:rPr>
          <w:rFonts w:ascii="Palatino Linotype" w:eastAsia="Palatino Linotype" w:hAnsi="Palatino Linotype" w:cs="Palatino Linotype"/>
        </w:rPr>
        <w:t xml:space="preserve"> </w:t>
      </w:r>
      <w:proofErr w:type="gramStart"/>
      <w:r w:rsidR="00B5571D" w:rsidRPr="007516ED">
        <w:rPr>
          <w:rFonts w:ascii="Palatino Linotype" w:eastAsia="Palatino Linotype" w:hAnsi="Palatino Linotype" w:cs="Palatino Linotype"/>
        </w:rPr>
        <w:t>que</w:t>
      </w:r>
      <w:proofErr w:type="gramEnd"/>
      <w:r w:rsidR="00B5571D" w:rsidRPr="007516ED">
        <w:rPr>
          <w:rFonts w:ascii="Palatino Linotype" w:eastAsia="Palatino Linotype" w:hAnsi="Palatino Linotype" w:cs="Palatino Linotype"/>
        </w:rPr>
        <w:t xml:space="preserve"> para efectos de ejemplificar, únicamente se inserta la primera página de los documentos.</w:t>
      </w:r>
    </w:p>
    <w:p w14:paraId="350CD858" w14:textId="07FDD5FB" w:rsidR="00B47567" w:rsidRPr="007516ED" w:rsidRDefault="00B47567" w:rsidP="00785F0A">
      <w:pPr>
        <w:spacing w:before="280" w:after="280" w:line="360" w:lineRule="auto"/>
        <w:jc w:val="both"/>
        <w:rPr>
          <w:rFonts w:ascii="Palatino Linotype" w:eastAsia="Palatino Linotype" w:hAnsi="Palatino Linotype" w:cs="Palatino Linotype"/>
        </w:rPr>
      </w:pPr>
      <w:r w:rsidRPr="007516ED">
        <w:rPr>
          <w:rFonts w:eastAsia="Palatino Linotype"/>
          <w:noProof/>
          <w:lang w:val="es-MX"/>
        </w:rPr>
        <w:drawing>
          <wp:inline distT="0" distB="0" distL="0" distR="0" wp14:anchorId="7137F2A4" wp14:editId="35CE97FF">
            <wp:extent cx="5476875" cy="461010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4925"/>
                    <a:stretch/>
                  </pic:blipFill>
                  <pic:spPr bwMode="auto">
                    <a:xfrm>
                      <a:off x="0" y="0"/>
                      <a:ext cx="5477650" cy="461075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94B4D9" w14:textId="6F1E4874" w:rsidR="00D432E5" w:rsidRPr="007516ED" w:rsidRDefault="00131FCB" w:rsidP="005364C6">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noProof/>
          <w:lang w:val="es-MX"/>
        </w:rPr>
        <w:lastRenderedPageBreak/>
        <w:drawing>
          <wp:inline distT="0" distB="0" distL="0" distR="0" wp14:anchorId="77CE7715" wp14:editId="6F591EA4">
            <wp:extent cx="5391150" cy="7717790"/>
            <wp:effectExtent l="19050" t="19050" r="19050" b="165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1150" cy="7717790"/>
                    </a:xfrm>
                    <a:prstGeom prst="rect">
                      <a:avLst/>
                    </a:prstGeom>
                    <a:ln w="12700">
                      <a:solidFill>
                        <a:schemeClr val="tx1"/>
                      </a:solidFill>
                    </a:ln>
                  </pic:spPr>
                </pic:pic>
              </a:graphicData>
            </a:graphic>
          </wp:inline>
        </w:drawing>
      </w:r>
    </w:p>
    <w:p w14:paraId="50E3FE73" w14:textId="61321A70" w:rsidR="001E4A90" w:rsidRPr="007516ED" w:rsidRDefault="00B645EB" w:rsidP="001E4A90">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lastRenderedPageBreak/>
        <w:t xml:space="preserve">Asimismo, el </w:t>
      </w:r>
      <w:r w:rsidR="001E4A90" w:rsidRPr="007516ED">
        <w:rPr>
          <w:rFonts w:ascii="Palatino Linotype" w:eastAsia="Palatino Linotype" w:hAnsi="Palatino Linotype" w:cs="Palatino Linotype"/>
          <w:b/>
        </w:rPr>
        <w:t xml:space="preserve">Sujeto Obligado </w:t>
      </w:r>
      <w:r w:rsidRPr="007516ED">
        <w:rPr>
          <w:rFonts w:ascii="Palatino Linotype" w:eastAsia="Palatino Linotype" w:hAnsi="Palatino Linotype" w:cs="Palatino Linotype"/>
        </w:rPr>
        <w:t>manifestó</w:t>
      </w:r>
      <w:r w:rsidR="001E4A90" w:rsidRPr="007516ED">
        <w:rPr>
          <w:rFonts w:ascii="Palatino Linotype" w:eastAsia="Palatino Linotype" w:hAnsi="Palatino Linotype" w:cs="Palatino Linotype"/>
        </w:rPr>
        <w:t xml:space="preserve"> que de acuerdo a las atribuciones de la Unidad de Información, Planeación, </w:t>
      </w:r>
      <w:proofErr w:type="gramStart"/>
      <w:r w:rsidR="001E4A90" w:rsidRPr="007516ED">
        <w:rPr>
          <w:rFonts w:ascii="Palatino Linotype" w:eastAsia="Palatino Linotype" w:hAnsi="Palatino Linotype" w:cs="Palatino Linotype"/>
        </w:rPr>
        <w:t>Programación  y</w:t>
      </w:r>
      <w:proofErr w:type="gramEnd"/>
      <w:r w:rsidR="001E4A90" w:rsidRPr="007516ED">
        <w:rPr>
          <w:rFonts w:ascii="Palatino Linotype" w:eastAsia="Palatino Linotype" w:hAnsi="Palatino Linotype" w:cs="Palatino Linotype"/>
        </w:rPr>
        <w:t xml:space="preserve"> Evaluación y después de una búsqueda exhaustiva y razonable hace entrega de la información que obra en sus archivos, consistente en el contenido íntegro del Plan de Desarrollo Municipal de Toluca 2022-2024, aprobado el 24 de marzo del año dos mil veintidós, proporcionando la siguiente dirección electrónica para su consulta. </w:t>
      </w:r>
    </w:p>
    <w:p w14:paraId="55A559E4" w14:textId="77777777" w:rsidR="001E4A90" w:rsidRPr="007516ED" w:rsidRDefault="001E4A90" w:rsidP="001E4A90">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noProof/>
          <w:lang w:val="es-MX"/>
        </w:rPr>
        <w:drawing>
          <wp:inline distT="0" distB="0" distL="0" distR="0" wp14:anchorId="31DB9E72" wp14:editId="515A4106">
            <wp:extent cx="5612130" cy="255841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558415"/>
                    </a:xfrm>
                    <a:prstGeom prst="rect">
                      <a:avLst/>
                    </a:prstGeom>
                  </pic:spPr>
                </pic:pic>
              </a:graphicData>
            </a:graphic>
          </wp:inline>
        </w:drawing>
      </w:r>
    </w:p>
    <w:p w14:paraId="1EC06F1D" w14:textId="77777777" w:rsidR="00F83F1E" w:rsidRPr="007516ED" w:rsidRDefault="00D37585" w:rsidP="00DA0C5E">
      <w:pPr>
        <w:shd w:val="clear" w:color="auto" w:fill="FFFFFF"/>
        <w:spacing w:after="12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Una vez que el </w:t>
      </w:r>
      <w:r w:rsidRPr="007516ED">
        <w:rPr>
          <w:rFonts w:ascii="Palatino Linotype" w:eastAsia="Palatino Linotype" w:hAnsi="Palatino Linotype" w:cs="Palatino Linotype"/>
          <w:b/>
        </w:rPr>
        <w:t xml:space="preserve">Recurrente </w:t>
      </w:r>
      <w:r w:rsidRPr="007516ED">
        <w:rPr>
          <w:rFonts w:ascii="Palatino Linotype" w:eastAsia="Palatino Linotype" w:hAnsi="Palatino Linotype" w:cs="Palatino Linotype"/>
        </w:rPr>
        <w:t xml:space="preserve">tuvo conocimiento de la respuesta, interpuso el recurso de revisión en el que medularmente manifestó como acto impugnado y razones y motivos de inconformidad la </w:t>
      </w:r>
      <w:r w:rsidR="002E333F" w:rsidRPr="007516ED">
        <w:rPr>
          <w:rFonts w:ascii="Palatino Linotype" w:eastAsia="Palatino Linotype" w:hAnsi="Palatino Linotype" w:cs="Palatino Linotype"/>
        </w:rPr>
        <w:t>entrega de información incompleta.</w:t>
      </w:r>
    </w:p>
    <w:p w14:paraId="729D7F1D" w14:textId="6E1793D5" w:rsidR="00177499" w:rsidRPr="007516ED" w:rsidRDefault="00F83F1E" w:rsidP="007C0AE9">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En este ente</w:t>
      </w:r>
      <w:r w:rsidR="00683F95" w:rsidRPr="007516ED">
        <w:rPr>
          <w:rFonts w:ascii="Palatino Linotype" w:eastAsia="Palatino Linotype" w:hAnsi="Palatino Linotype" w:cs="Palatino Linotype"/>
        </w:rPr>
        <w:t xml:space="preserve">ndido, </w:t>
      </w:r>
      <w:r w:rsidR="00F96CFA" w:rsidRPr="007516ED">
        <w:rPr>
          <w:rFonts w:ascii="Palatino Linotype" w:eastAsia="Palatino Linotype" w:hAnsi="Palatino Linotype" w:cs="Palatino Linotype"/>
        </w:rPr>
        <w:t xml:space="preserve">es importante referir que </w:t>
      </w:r>
      <w:r w:rsidR="00F96CFA" w:rsidRPr="007516ED">
        <w:rPr>
          <w:rFonts w:ascii="Palatino Linotype" w:eastAsia="Palatino Linotype" w:hAnsi="Palatino Linotype" w:cs="Palatino Linotype"/>
          <w:b/>
          <w:u w:val="single"/>
        </w:rPr>
        <w:t xml:space="preserve">por cuanto hace a </w:t>
      </w:r>
      <w:r w:rsidR="007C0AE9" w:rsidRPr="007516ED">
        <w:rPr>
          <w:rFonts w:ascii="Palatino Linotype" w:eastAsia="Palatino Linotype" w:hAnsi="Palatino Linotype" w:cs="Palatino Linotype"/>
          <w:b/>
          <w:u w:val="single"/>
        </w:rPr>
        <w:t xml:space="preserve">expedientes completos </w:t>
      </w:r>
      <w:r w:rsidR="007C0AE9" w:rsidRPr="007516ED">
        <w:rPr>
          <w:rFonts w:ascii="Palatino Linotype" w:eastAsia="Palatino Linotype" w:hAnsi="Palatino Linotype" w:cs="Palatino Linotype"/>
        </w:rPr>
        <w:t xml:space="preserve">(contratos, currículos, exposición de motivos o argumentos de contratación, actas de comités de adquisiciones) </w:t>
      </w:r>
      <w:r w:rsidR="00177499" w:rsidRPr="007516ED">
        <w:rPr>
          <w:rFonts w:ascii="Palatino Linotype" w:eastAsia="Palatino Linotype" w:hAnsi="Palatino Linotype" w:cs="Palatino Linotype"/>
        </w:rPr>
        <w:t xml:space="preserve">la Dirección General de Administración </w:t>
      </w:r>
      <w:r w:rsidR="008D44C2" w:rsidRPr="007516ED">
        <w:rPr>
          <w:rFonts w:ascii="Palatino Linotype" w:eastAsia="Palatino Linotype" w:hAnsi="Palatino Linotype" w:cs="Palatino Linotype"/>
        </w:rPr>
        <w:t xml:space="preserve">manifestó que de enero a la fecha de la solicitud únicamente se han </w:t>
      </w:r>
      <w:r w:rsidR="008D44C2" w:rsidRPr="007516ED">
        <w:rPr>
          <w:rFonts w:ascii="Palatino Linotype" w:eastAsia="Palatino Linotype" w:hAnsi="Palatino Linotype" w:cs="Palatino Linotype"/>
        </w:rPr>
        <w:lastRenderedPageBreak/>
        <w:t xml:space="preserve">celebrado dos convenios de prestación de servicios, los </w:t>
      </w:r>
      <w:r w:rsidR="00802C68" w:rsidRPr="007516ED">
        <w:rPr>
          <w:rFonts w:ascii="Palatino Linotype" w:eastAsia="Palatino Linotype" w:hAnsi="Palatino Linotype" w:cs="Palatino Linotype"/>
        </w:rPr>
        <w:t>cuales remitió</w:t>
      </w:r>
      <w:r w:rsidR="00595F0C" w:rsidRPr="007516ED">
        <w:rPr>
          <w:rFonts w:ascii="Palatino Linotype" w:eastAsia="Palatino Linotype" w:hAnsi="Palatino Linotype" w:cs="Palatino Linotype"/>
        </w:rPr>
        <w:t xml:space="preserve"> en versión pública. </w:t>
      </w:r>
    </w:p>
    <w:p w14:paraId="68001488" w14:textId="6700FEEE" w:rsidR="00AF1B9F" w:rsidRPr="007516ED" w:rsidRDefault="00AF1B9F" w:rsidP="00AF1B9F">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t>En este sentido, resulta de suma importancia invocar el contenido de los artículos 162, 163, 164 y 165 de la Ley de Transparencia y Acceso a la Información Pública del Estado de México y Municipios, que rezan así:</w:t>
      </w:r>
    </w:p>
    <w:p w14:paraId="6620A083" w14:textId="77777777" w:rsidR="00AF1B9F" w:rsidRPr="007516ED" w:rsidRDefault="00AF1B9F" w:rsidP="00AF1B9F">
      <w:pPr>
        <w:spacing w:after="120"/>
        <w:ind w:left="851" w:right="90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“Artículo 162.</w:t>
      </w:r>
      <w:r w:rsidRPr="007516ED">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0CBAAC24" w14:textId="77777777" w:rsidR="00AF1B9F" w:rsidRPr="007516ED" w:rsidRDefault="00AF1B9F" w:rsidP="00AF1B9F">
      <w:pPr>
        <w:spacing w:after="120"/>
        <w:ind w:left="851" w:right="90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Artículo 163.</w:t>
      </w:r>
      <w:r w:rsidRPr="007516ED">
        <w:rPr>
          <w:rFonts w:ascii="Palatino Linotype" w:eastAsia="Palatino Linotype" w:hAnsi="Palatino Linotype" w:cs="Palatino Linotype"/>
          <w:i/>
          <w:sz w:val="22"/>
          <w:szCs w:val="22"/>
        </w:rPr>
        <w:t xml:space="preserve"> La </w:t>
      </w:r>
      <w:r w:rsidRPr="007516ED">
        <w:rPr>
          <w:rFonts w:ascii="Palatino Linotype" w:eastAsia="Palatino Linotype" w:hAnsi="Palatino Linotype" w:cs="Palatino Linotype"/>
          <w:b/>
          <w:bCs/>
          <w:i/>
          <w:sz w:val="22"/>
          <w:szCs w:val="22"/>
        </w:rPr>
        <w:t>Unidad de Transparencia deberá notificar la respuesta a la solicitud al interesado en el menor tiempo posible</w:t>
      </w:r>
      <w:r w:rsidRPr="007516ED">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14:paraId="706A9FCA" w14:textId="77777777" w:rsidR="00AF1B9F" w:rsidRPr="007516ED" w:rsidRDefault="00AF1B9F" w:rsidP="00AF1B9F">
      <w:pPr>
        <w:spacing w:after="120"/>
        <w:ind w:left="851" w:right="90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w:t>
      </w:r>
      <w:proofErr w:type="gramStart"/>
      <w:r w:rsidRPr="007516ED">
        <w:rPr>
          <w:rFonts w:ascii="Palatino Linotype" w:eastAsia="Palatino Linotype" w:hAnsi="Palatino Linotype" w:cs="Palatino Linotype"/>
          <w:i/>
          <w:sz w:val="22"/>
          <w:szCs w:val="22"/>
        </w:rPr>
        <w:t>del  en</w:t>
      </w:r>
      <w:proofErr w:type="gramEnd"/>
      <w:r w:rsidRPr="007516ED">
        <w:rPr>
          <w:rFonts w:ascii="Palatino Linotype" w:eastAsia="Palatino Linotype" w:hAnsi="Palatino Linotype" w:cs="Palatino Linotype"/>
          <w:i/>
          <w:sz w:val="22"/>
          <w:szCs w:val="22"/>
        </w:rPr>
        <w:t xml:space="preserve"> el desahogo de la solicitud.  </w:t>
      </w:r>
    </w:p>
    <w:p w14:paraId="458109DC" w14:textId="77777777" w:rsidR="00AF1B9F" w:rsidRPr="007516ED" w:rsidRDefault="00AF1B9F" w:rsidP="00AF1B9F">
      <w:pPr>
        <w:spacing w:after="120"/>
        <w:ind w:left="851" w:right="90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Artículo 164.</w:t>
      </w:r>
      <w:r w:rsidRPr="007516ED">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proofErr w:type="gramStart"/>
      <w:r w:rsidRPr="007516ED">
        <w:rPr>
          <w:rFonts w:ascii="Palatino Linotype" w:eastAsia="Palatino Linotype" w:hAnsi="Palatino Linotype" w:cs="Palatino Linotype"/>
          <w:i/>
          <w:sz w:val="22"/>
          <w:szCs w:val="22"/>
        </w:rPr>
        <w:t>el  deberá</w:t>
      </w:r>
      <w:proofErr w:type="gramEnd"/>
      <w:r w:rsidRPr="007516ED">
        <w:rPr>
          <w:rFonts w:ascii="Palatino Linotype" w:eastAsia="Palatino Linotype" w:hAnsi="Palatino Linotype" w:cs="Palatino Linotype"/>
          <w:i/>
          <w:sz w:val="22"/>
          <w:szCs w:val="22"/>
        </w:rPr>
        <w:t xml:space="preserve"> ofrecer otra u otras modalidades de entrega.  </w:t>
      </w:r>
    </w:p>
    <w:p w14:paraId="026411F8" w14:textId="77777777" w:rsidR="00AF1B9F" w:rsidRPr="007516ED" w:rsidRDefault="00AF1B9F" w:rsidP="00AF1B9F">
      <w:pPr>
        <w:spacing w:after="120"/>
        <w:ind w:left="851" w:right="90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En cualquier caso, se deberá fundar y motivar la necesidad de ofrecer otras modalidades.  </w:t>
      </w:r>
    </w:p>
    <w:p w14:paraId="541210CA" w14:textId="77777777" w:rsidR="00AF1B9F" w:rsidRPr="007516ED" w:rsidRDefault="00AF1B9F" w:rsidP="00AF1B9F">
      <w:pPr>
        <w:spacing w:after="120"/>
        <w:ind w:left="851" w:right="90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Artículo 165.</w:t>
      </w:r>
      <w:r w:rsidRPr="007516ED">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541AE9FA" w14:textId="77777777" w:rsidR="00AF1B9F" w:rsidRPr="007516ED" w:rsidRDefault="00AF1B9F" w:rsidP="00AF1B9F">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Del cuerpo normativo transcrito, se advierte que las Unidades de Transparencia deberán garantizar que las solicitudes se turnen a todas las áreas que cuenten con </w:t>
      </w:r>
      <w:r w:rsidRPr="007516ED">
        <w:rPr>
          <w:rFonts w:ascii="Palatino Linotype" w:eastAsia="Palatino Linotype" w:hAnsi="Palatino Linotype" w:cs="Palatino Linotype"/>
        </w:rPr>
        <w:lastRenderedPageBreak/>
        <w:t>la información o que deban tenerla de acuerdo a sus facultades, competencias o funciones.</w:t>
      </w:r>
    </w:p>
    <w:p w14:paraId="278F0F70" w14:textId="77777777" w:rsidR="00AF1B9F" w:rsidRPr="007516ED" w:rsidRDefault="00AF1B9F" w:rsidP="00AF1B9F">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Siendo la Unidad de Transparencia la responsable de hacer las notificaciones correspondientes, además de llevar a cabo </w:t>
      </w:r>
      <w:proofErr w:type="gramStart"/>
      <w:r w:rsidRPr="007516ED">
        <w:rPr>
          <w:rFonts w:ascii="Palatino Linotype" w:eastAsia="Palatino Linotype" w:hAnsi="Palatino Linotype" w:cs="Palatino Linotype"/>
        </w:rPr>
        <w:t>todo las gestiones necesarias</w:t>
      </w:r>
      <w:proofErr w:type="gramEnd"/>
      <w:r w:rsidRPr="007516ED">
        <w:rPr>
          <w:rFonts w:ascii="Palatino Linotype" w:eastAsia="Palatino Linotype" w:hAnsi="Palatino Linotype" w:cs="Palatino Linotype"/>
        </w:rPr>
        <w:t xml:space="preserve"> para facilitar el acceso a la información.</w:t>
      </w:r>
    </w:p>
    <w:p w14:paraId="364FF994" w14:textId="20B4A4DD" w:rsidR="00AF1B9F" w:rsidRPr="007516ED" w:rsidRDefault="00AF1B9F" w:rsidP="00AF1B9F">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Es así que, en observancia a lo dispuesto en el artículo 162 de la Ley de Transparencia de la Entidad el Titular de la Unidad de Transparencia turno la solicitud de información al Servidor Público Habilitado correspondiente tal como se advierte en las constancias que obran en el expediente electrónico, cuya imagen se inserta en el presente. </w:t>
      </w:r>
    </w:p>
    <w:p w14:paraId="6B9D1E4E" w14:textId="4D258887" w:rsidR="00790ABB" w:rsidRPr="007516ED" w:rsidRDefault="006A4C29" w:rsidP="007C0AE9">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1D70007D" wp14:editId="0A02977F">
                <wp:simplePos x="0" y="0"/>
                <wp:positionH relativeFrom="column">
                  <wp:posOffset>167640</wp:posOffset>
                </wp:positionH>
                <wp:positionV relativeFrom="paragraph">
                  <wp:posOffset>410845</wp:posOffset>
                </wp:positionV>
                <wp:extent cx="5353050" cy="561975"/>
                <wp:effectExtent l="57150" t="19050" r="76200" b="104775"/>
                <wp:wrapNone/>
                <wp:docPr id="11" name="Rectángulo 11"/>
                <wp:cNvGraphicFramePr/>
                <a:graphic xmlns:a="http://schemas.openxmlformats.org/drawingml/2006/main">
                  <a:graphicData uri="http://schemas.microsoft.com/office/word/2010/wordprocessingShape">
                    <wps:wsp>
                      <wps:cNvSpPr/>
                      <wps:spPr>
                        <a:xfrm>
                          <a:off x="0" y="0"/>
                          <a:ext cx="5353050" cy="5619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D68719" id="Rectángulo 11" o:spid="_x0000_s1026" style="position:absolute;margin-left:13.2pt;margin-top:32.35pt;width:421.5pt;height:4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" filled="f" strokecolor="red">
                <v:shadow on="t" color="black" opacity="22937f" origin=",.5" offset="0,.63889mm"/>
              </v:rect>
            </w:pict>
          </mc:Fallback>
        </mc:AlternateContent>
      </w:r>
      <w:r w:rsidRPr="007516ED">
        <w:rPr>
          <w:rFonts w:ascii="Palatino Linotype" w:eastAsia="Palatino Linotype" w:hAnsi="Palatino Linotype" w:cs="Palatino Linotype"/>
          <w:noProof/>
          <w:lang w:val="es-MX"/>
        </w:rPr>
        <w:drawing>
          <wp:inline distT="0" distB="0" distL="0" distR="0" wp14:anchorId="4531E644" wp14:editId="73E8A757">
            <wp:extent cx="5612130" cy="2114550"/>
            <wp:effectExtent l="19050" t="19050" r="2667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114550"/>
                    </a:xfrm>
                    <a:prstGeom prst="rect">
                      <a:avLst/>
                    </a:prstGeom>
                    <a:ln w="12700">
                      <a:solidFill>
                        <a:schemeClr val="tx1"/>
                      </a:solidFill>
                    </a:ln>
                  </pic:spPr>
                </pic:pic>
              </a:graphicData>
            </a:graphic>
          </wp:inline>
        </w:drawing>
      </w:r>
    </w:p>
    <w:p w14:paraId="79A63E4D" w14:textId="77777777" w:rsidR="008546C0" w:rsidRPr="007516ED" w:rsidRDefault="008546C0" w:rsidP="008546C0">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Es importante enfatizar </w:t>
      </w:r>
      <w:proofErr w:type="gramStart"/>
      <w:r w:rsidRPr="007516ED">
        <w:rPr>
          <w:rFonts w:ascii="Palatino Linotype" w:eastAsia="Palatino Linotype" w:hAnsi="Palatino Linotype" w:cs="Palatino Linotype"/>
        </w:rPr>
        <w:t>que</w:t>
      </w:r>
      <w:proofErr w:type="gramEnd"/>
      <w:r w:rsidRPr="007516ED">
        <w:rPr>
          <w:rFonts w:ascii="Palatino Linotype" w:eastAsia="Palatino Linotype" w:hAnsi="Palatino Linotype" w:cs="Palatino Linotype"/>
        </w:rPr>
        <w:t xml:space="preserve"> de acuerdo con los registros en el Directorio de Servidores Públicos, en el Portal de Información Pública de Oficio (IPOMEX) del </w:t>
      </w:r>
      <w:r w:rsidRPr="007516ED">
        <w:rPr>
          <w:rFonts w:ascii="Palatino Linotype" w:eastAsia="Palatino Linotype" w:hAnsi="Palatino Linotype" w:cs="Palatino Linotype"/>
          <w:b/>
        </w:rPr>
        <w:t xml:space="preserve">Sujeto Obligado </w:t>
      </w:r>
      <w:r w:rsidRPr="007516ED">
        <w:rPr>
          <w:rFonts w:ascii="Palatino Linotype" w:eastAsia="Palatino Linotype" w:hAnsi="Palatino Linotype" w:cs="Palatino Linotype"/>
        </w:rPr>
        <w:t xml:space="preserve">se advierte que la Servidora Pública Habilitada que atendió la solicitud de información es Directora General de Administración, tal como se advierte en la siguiente imagen. </w:t>
      </w:r>
    </w:p>
    <w:p w14:paraId="09C90CF2" w14:textId="01025917" w:rsidR="008546C0" w:rsidRPr="007516ED" w:rsidRDefault="008546C0" w:rsidP="008546C0">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noProof/>
          <w:lang w:val="es-MX"/>
        </w:rPr>
        <w:lastRenderedPageBreak/>
        <w:drawing>
          <wp:inline distT="0" distB="0" distL="0" distR="0" wp14:anchorId="52206B2C" wp14:editId="40BC4A15">
            <wp:extent cx="5496559" cy="2409825"/>
            <wp:effectExtent l="19050" t="19050" r="2857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6841"/>
                    <a:stretch/>
                  </pic:blipFill>
                  <pic:spPr bwMode="auto">
                    <a:xfrm>
                      <a:off x="0" y="0"/>
                      <a:ext cx="5501131" cy="241182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43DDB31" w14:textId="77777777" w:rsidR="00CF7ADA" w:rsidRPr="007516ED" w:rsidRDefault="00CF7ADA" w:rsidP="00CF7ADA">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Atento a lo anterior, cabe referir que el Manual de Organización de la Dirección General de Administración en el artículo 3.43 establece para la titular de la Dirección General de Administración, las siguientes atribuciones: </w:t>
      </w:r>
    </w:p>
    <w:p w14:paraId="540E9BB3" w14:textId="77777777" w:rsidR="00CF7ADA" w:rsidRPr="007516ED" w:rsidRDefault="00CF7ADA" w:rsidP="00CF7ADA">
      <w:pPr>
        <w:spacing w:before="240" w:after="240" w:line="276" w:lineRule="auto"/>
        <w:ind w:left="851" w:right="616"/>
        <w:jc w:val="both"/>
        <w:rPr>
          <w:rFonts w:ascii="Palatino Linotype" w:hAnsi="Palatino Linotype"/>
          <w:i/>
          <w:sz w:val="22"/>
          <w:szCs w:val="22"/>
        </w:rPr>
      </w:pPr>
      <w:r w:rsidRPr="007516ED">
        <w:rPr>
          <w:rFonts w:ascii="Palatino Linotype" w:hAnsi="Palatino Linotype"/>
          <w:b/>
          <w:i/>
          <w:sz w:val="22"/>
          <w:szCs w:val="22"/>
        </w:rPr>
        <w:t>“Artículo 3.43</w:t>
      </w:r>
      <w:r w:rsidRPr="007516ED">
        <w:rPr>
          <w:rFonts w:ascii="Palatino Linotype" w:hAnsi="Palatino Linotype"/>
          <w:i/>
          <w:sz w:val="22"/>
          <w:szCs w:val="22"/>
        </w:rPr>
        <w:t xml:space="preserve"> La o el titular de la Dirección General de Administración, tiene las siguientes atribuciones: </w:t>
      </w:r>
    </w:p>
    <w:p w14:paraId="4B371FA4" w14:textId="712A6E11" w:rsidR="00B95946" w:rsidRPr="007516ED" w:rsidRDefault="00B95946" w:rsidP="00CF7ADA">
      <w:pPr>
        <w:spacing w:before="240" w:after="240" w:line="276" w:lineRule="auto"/>
        <w:ind w:left="851" w:right="616"/>
        <w:jc w:val="both"/>
        <w:rPr>
          <w:rFonts w:ascii="Palatino Linotype" w:hAnsi="Palatino Linotype"/>
          <w:i/>
          <w:sz w:val="22"/>
          <w:szCs w:val="22"/>
        </w:rPr>
      </w:pPr>
      <w:r w:rsidRPr="007516ED">
        <w:rPr>
          <w:rFonts w:ascii="Palatino Linotype" w:hAnsi="Palatino Linotype"/>
          <w:b/>
          <w:i/>
          <w:sz w:val="22"/>
          <w:szCs w:val="22"/>
        </w:rPr>
        <w:t>…</w:t>
      </w:r>
    </w:p>
    <w:p w14:paraId="7EDD40FD" w14:textId="77777777" w:rsidR="005F3F38" w:rsidRPr="007516ED" w:rsidRDefault="00B95946" w:rsidP="00B95946">
      <w:pPr>
        <w:spacing w:before="240" w:after="240" w:line="276" w:lineRule="auto"/>
        <w:ind w:left="851" w:right="616"/>
        <w:jc w:val="both"/>
        <w:rPr>
          <w:rFonts w:ascii="Palatino Linotype" w:hAnsi="Palatino Linotype"/>
          <w:i/>
          <w:sz w:val="22"/>
          <w:szCs w:val="22"/>
        </w:rPr>
      </w:pPr>
      <w:r w:rsidRPr="007516ED">
        <w:rPr>
          <w:rFonts w:ascii="Palatino Linotype" w:hAnsi="Palatino Linotype"/>
          <w:i/>
          <w:sz w:val="22"/>
          <w:szCs w:val="22"/>
        </w:rPr>
        <w:t>VII. Intervenir, vigilar y dar el seguimiento correspondiente a todos los procedimientos de adquisición, arrendamiento de inmuebles, contratación de servicios, enajenación y subasta de bienes, conforme a los lineamientos establecidos en la normatividad correspondiente;</w:t>
      </w:r>
    </w:p>
    <w:p w14:paraId="5CC0A973" w14:textId="0F188DB6" w:rsidR="005F3F38" w:rsidRPr="007516ED" w:rsidRDefault="005F3F38" w:rsidP="005F3F38">
      <w:pPr>
        <w:spacing w:before="240" w:after="240" w:line="276" w:lineRule="auto"/>
        <w:ind w:left="851" w:right="616"/>
        <w:jc w:val="both"/>
        <w:rPr>
          <w:rFonts w:ascii="Palatino Linotype" w:hAnsi="Palatino Linotype"/>
          <w:i/>
          <w:sz w:val="22"/>
          <w:szCs w:val="22"/>
        </w:rPr>
      </w:pPr>
      <w:r w:rsidRPr="007516ED">
        <w:rPr>
          <w:rFonts w:ascii="Palatino Linotype" w:hAnsi="Palatino Linotype"/>
          <w:i/>
          <w:sz w:val="22"/>
          <w:szCs w:val="22"/>
        </w:rPr>
        <w:t>VIII. Coordinar la elaboración del programa anual de adquisiciones del Ayuntamiento, con base en los montos establecidos para cada partida por objeto de gasto en el presupuesto, con el fin de ponerlo a disposición de los comités para su debida aprobación;</w:t>
      </w:r>
    </w:p>
    <w:p w14:paraId="20C0C8F4" w14:textId="4212C68F" w:rsidR="00B95946" w:rsidRPr="007516ED" w:rsidRDefault="005F3F38" w:rsidP="005F3F38">
      <w:pPr>
        <w:spacing w:before="240" w:after="240" w:line="276" w:lineRule="auto"/>
        <w:ind w:left="851" w:right="616"/>
        <w:jc w:val="both"/>
        <w:rPr>
          <w:rFonts w:ascii="Palatino Linotype" w:hAnsi="Palatino Linotype"/>
          <w:i/>
          <w:sz w:val="22"/>
          <w:szCs w:val="22"/>
        </w:rPr>
      </w:pPr>
      <w:r w:rsidRPr="007516ED">
        <w:rPr>
          <w:rFonts w:ascii="Palatino Linotype" w:hAnsi="Palatino Linotype"/>
          <w:i/>
          <w:sz w:val="22"/>
          <w:szCs w:val="22"/>
        </w:rPr>
        <w:t xml:space="preserve">IX. Integrar el catálogo general de proveedores que permita identificar de manera ágil a quienes, con base en el giro comercial principal, cumplan y cuenten con los documentos y requisitos que establece la ley, con el propósito de considerarlos en los </w:t>
      </w:r>
      <w:r w:rsidRPr="007516ED">
        <w:rPr>
          <w:rFonts w:ascii="Palatino Linotype" w:hAnsi="Palatino Linotype"/>
          <w:i/>
          <w:sz w:val="22"/>
          <w:szCs w:val="22"/>
        </w:rPr>
        <w:lastRenderedPageBreak/>
        <w:t xml:space="preserve">procesos de compra, prestación de servicios y arrendamientos de inmuebles, en la búsqueda de las mejores condiciones a favor del municipio; </w:t>
      </w:r>
    </w:p>
    <w:p w14:paraId="655839D5" w14:textId="0F90BFB5" w:rsidR="003F6C48" w:rsidRPr="007516ED" w:rsidRDefault="003F6C48" w:rsidP="007B74AF">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t>En este tenor, se tiene que el Servidor Público Habilitado que atendió la solicitud de información, es la titular del área competente para generar, administrar y poseer la documentación solicitada</w:t>
      </w:r>
      <w:r w:rsidR="003E2C1C" w:rsidRPr="007516ED">
        <w:rPr>
          <w:rFonts w:ascii="Palatino Linotype" w:eastAsia="Palatino Linotype" w:hAnsi="Palatino Linotype" w:cs="Palatino Linotype"/>
        </w:rPr>
        <w:t xml:space="preserve">, quien además de remitir los contratos celebrados en el periodo solicitado, manifestó: </w:t>
      </w:r>
    </w:p>
    <w:p w14:paraId="6A17EC5F" w14:textId="436B1267" w:rsidR="007B74AF" w:rsidRPr="007516ED" w:rsidRDefault="007B74AF" w:rsidP="00DA1908">
      <w:pPr>
        <w:spacing w:before="240" w:after="240" w:line="276" w:lineRule="auto"/>
        <w:ind w:left="851" w:right="616"/>
        <w:jc w:val="both"/>
        <w:rPr>
          <w:rFonts w:ascii="Palatino Linotype" w:hAnsi="Palatino Linotype"/>
          <w:b/>
          <w:i/>
          <w:sz w:val="22"/>
          <w:szCs w:val="22"/>
          <w:u w:val="single"/>
        </w:rPr>
      </w:pPr>
      <w:r w:rsidRPr="007516ED">
        <w:rPr>
          <w:rFonts w:ascii="Palatino Linotype" w:eastAsia="Palatino Linotype" w:hAnsi="Palatino Linotype" w:cs="Palatino Linotype"/>
          <w:i/>
          <w:sz w:val="22"/>
          <w:szCs w:val="22"/>
        </w:rPr>
        <w:t xml:space="preserve">“Se envía en formato digital la información solicitada, la cual se encuentra disponible en el portal de </w:t>
      </w:r>
      <w:proofErr w:type="spellStart"/>
      <w:r w:rsidRPr="007516ED">
        <w:rPr>
          <w:rFonts w:ascii="Palatino Linotype" w:eastAsia="Palatino Linotype" w:hAnsi="Palatino Linotype" w:cs="Palatino Linotype"/>
          <w:i/>
          <w:sz w:val="22"/>
          <w:szCs w:val="22"/>
        </w:rPr>
        <w:t>ipomex</w:t>
      </w:r>
      <w:proofErr w:type="spellEnd"/>
      <w:r w:rsidRPr="007516ED">
        <w:rPr>
          <w:rFonts w:ascii="Palatino Linotype" w:eastAsia="Palatino Linotype" w:hAnsi="Palatino Linotype" w:cs="Palatino Linotype"/>
          <w:i/>
          <w:sz w:val="22"/>
          <w:szCs w:val="22"/>
        </w:rPr>
        <w:t xml:space="preserve">, en el apartado del </w:t>
      </w:r>
      <w:proofErr w:type="spellStart"/>
      <w:r w:rsidRPr="007516ED">
        <w:rPr>
          <w:rFonts w:ascii="Palatino Linotype" w:eastAsia="Palatino Linotype" w:hAnsi="Palatino Linotype" w:cs="Palatino Linotype"/>
          <w:i/>
          <w:sz w:val="22"/>
          <w:szCs w:val="22"/>
        </w:rPr>
        <w:t>articulo</w:t>
      </w:r>
      <w:proofErr w:type="spellEnd"/>
      <w:r w:rsidRPr="007516ED">
        <w:rPr>
          <w:rFonts w:ascii="Palatino Linotype" w:eastAsia="Palatino Linotype" w:hAnsi="Palatino Linotype" w:cs="Palatino Linotype"/>
          <w:i/>
          <w:sz w:val="22"/>
          <w:szCs w:val="22"/>
        </w:rPr>
        <w:t xml:space="preserve"> 92 fracción XXIX a, en la siguiente liga: https://www.ipomex.org.mx/ipo3/lgt/indice/TOLUCA/art_92_xxix_a/4.web registro </w:t>
      </w:r>
      <w:proofErr w:type="spellStart"/>
      <w:r w:rsidRPr="007516ED">
        <w:rPr>
          <w:rFonts w:ascii="Palatino Linotype" w:eastAsia="Palatino Linotype" w:hAnsi="Palatino Linotype" w:cs="Palatino Linotype"/>
          <w:i/>
          <w:sz w:val="22"/>
          <w:szCs w:val="22"/>
        </w:rPr>
        <w:t>numero</w:t>
      </w:r>
      <w:proofErr w:type="spellEnd"/>
      <w:r w:rsidRPr="007516ED">
        <w:rPr>
          <w:rFonts w:ascii="Palatino Linotype" w:eastAsia="Palatino Linotype" w:hAnsi="Palatino Linotype" w:cs="Palatino Linotype"/>
          <w:i/>
          <w:sz w:val="22"/>
          <w:szCs w:val="22"/>
        </w:rPr>
        <w:t xml:space="preserve"> 001 y 002. Donde podrá consultar la información requerida de prestadores de servicios profesionales que se han contratado de </w:t>
      </w:r>
      <w:r w:rsidRPr="007516ED">
        <w:rPr>
          <w:rFonts w:ascii="Palatino Linotype" w:eastAsia="Palatino Linotype" w:hAnsi="Palatino Linotype" w:cs="Palatino Linotype"/>
          <w:b/>
          <w:i/>
          <w:sz w:val="22"/>
          <w:szCs w:val="22"/>
          <w:u w:val="single"/>
        </w:rPr>
        <w:t xml:space="preserve">enero de 2022 a la fecha” </w:t>
      </w:r>
    </w:p>
    <w:p w14:paraId="04AF9113" w14:textId="0AF08173" w:rsidR="003F6C48" w:rsidRPr="007516ED" w:rsidRDefault="0037015B" w:rsidP="00A3551B">
      <w:pPr>
        <w:spacing w:before="240" w:after="240" w:line="360" w:lineRule="auto"/>
        <w:ind w:right="49"/>
        <w:jc w:val="both"/>
        <w:rPr>
          <w:rFonts w:ascii="Palatino Linotype" w:hAnsi="Palatino Linotype"/>
        </w:rPr>
      </w:pPr>
      <w:r w:rsidRPr="007516ED">
        <w:rPr>
          <w:rFonts w:ascii="Palatino Linotype" w:hAnsi="Palatino Linotype"/>
        </w:rPr>
        <w:t>Es as</w:t>
      </w:r>
      <w:r w:rsidR="0092789E" w:rsidRPr="007516ED">
        <w:rPr>
          <w:rFonts w:ascii="Palatino Linotype" w:hAnsi="Palatino Linotype"/>
        </w:rPr>
        <w:t xml:space="preserve">í que, </w:t>
      </w:r>
      <w:r w:rsidRPr="007516ED">
        <w:rPr>
          <w:rFonts w:ascii="Palatino Linotype" w:hAnsi="Palatino Linotype"/>
        </w:rPr>
        <w:t xml:space="preserve">del pronunciamiento del </w:t>
      </w:r>
      <w:r w:rsidR="0092789E" w:rsidRPr="007516ED">
        <w:rPr>
          <w:rFonts w:ascii="Palatino Linotype" w:hAnsi="Palatino Linotype"/>
        </w:rPr>
        <w:t xml:space="preserve">área competente </w:t>
      </w:r>
      <w:r w:rsidRPr="007516ED">
        <w:rPr>
          <w:rFonts w:ascii="Palatino Linotype" w:hAnsi="Palatino Linotype"/>
        </w:rPr>
        <w:t xml:space="preserve">se tiene </w:t>
      </w:r>
      <w:r w:rsidR="007048F9" w:rsidRPr="007516ED">
        <w:rPr>
          <w:rFonts w:ascii="Palatino Linotype" w:hAnsi="Palatino Linotype"/>
        </w:rPr>
        <w:t>que en el periodo solicitado únicamente se celebraron dos contratos de prestación de servicios y de los cuales se remitió la informaci</w:t>
      </w:r>
      <w:r w:rsidR="00A3551B" w:rsidRPr="007516ED">
        <w:rPr>
          <w:rFonts w:ascii="Palatino Linotype" w:hAnsi="Palatino Linotype"/>
        </w:rPr>
        <w:t xml:space="preserve">ón solicitada; sin </w:t>
      </w:r>
      <w:proofErr w:type="gramStart"/>
      <w:r w:rsidR="00A3551B" w:rsidRPr="007516ED">
        <w:rPr>
          <w:rFonts w:ascii="Palatino Linotype" w:hAnsi="Palatino Linotype"/>
        </w:rPr>
        <w:t>embargo</w:t>
      </w:r>
      <w:proofErr w:type="gramEnd"/>
      <w:r w:rsidR="00A3551B" w:rsidRPr="007516ED">
        <w:rPr>
          <w:rFonts w:ascii="Palatino Linotype" w:hAnsi="Palatino Linotype"/>
        </w:rPr>
        <w:t xml:space="preserve"> es importante señalar que no se tiene por colmado este punto de la solicitud, en razón de que el </w:t>
      </w:r>
      <w:r w:rsidR="00A3551B" w:rsidRPr="007516ED">
        <w:rPr>
          <w:rFonts w:ascii="Palatino Linotype" w:hAnsi="Palatino Linotype"/>
          <w:b/>
        </w:rPr>
        <w:t xml:space="preserve">Recurrente </w:t>
      </w:r>
      <w:r w:rsidR="00A3551B" w:rsidRPr="007516ED">
        <w:rPr>
          <w:rFonts w:ascii="Palatino Linotype" w:hAnsi="Palatino Linotype"/>
        </w:rPr>
        <w:t xml:space="preserve">solicitó el expediente completo </w:t>
      </w:r>
      <w:r w:rsidR="003F5D85" w:rsidRPr="007516ED">
        <w:rPr>
          <w:rFonts w:ascii="Palatino Linotype" w:hAnsi="Palatino Linotype"/>
        </w:rPr>
        <w:t xml:space="preserve">relacionado con la contratación de servicios profesionales. </w:t>
      </w:r>
    </w:p>
    <w:p w14:paraId="3A2663CE" w14:textId="13EFC00A" w:rsidR="001F37C0" w:rsidRPr="007516ED" w:rsidRDefault="001F37C0" w:rsidP="00A3551B">
      <w:pPr>
        <w:spacing w:before="240" w:after="240" w:line="360" w:lineRule="auto"/>
        <w:ind w:right="49"/>
        <w:jc w:val="both"/>
        <w:rPr>
          <w:rFonts w:ascii="Palatino Linotype" w:hAnsi="Palatino Linotype"/>
        </w:rPr>
      </w:pPr>
      <w:r w:rsidRPr="007516ED">
        <w:rPr>
          <w:rFonts w:ascii="Palatino Linotype" w:hAnsi="Palatino Linotype"/>
        </w:rPr>
        <w:t xml:space="preserve">Cabe referir, que de los contratos enviados en respuesta se advierte que los mismos fueron celebrados como resultado del fallo de una adjudicación directa; tal como se visualiza en las siguientes imágenes. </w:t>
      </w:r>
    </w:p>
    <w:p w14:paraId="58E0294E" w14:textId="7F649F79" w:rsidR="005C6156" w:rsidRPr="007516ED" w:rsidRDefault="005C6156" w:rsidP="00A3551B">
      <w:pPr>
        <w:spacing w:before="240" w:after="240" w:line="360" w:lineRule="auto"/>
        <w:ind w:right="49"/>
        <w:jc w:val="both"/>
        <w:rPr>
          <w:rFonts w:ascii="Palatino Linotype" w:hAnsi="Palatino Linotype"/>
        </w:rPr>
      </w:pPr>
      <w:r w:rsidRPr="007516ED">
        <w:rPr>
          <w:rFonts w:ascii="Palatino Linotype" w:hAnsi="Palatino Linotype"/>
          <w:noProof/>
          <w:lang w:val="es-MX"/>
        </w:rPr>
        <w:lastRenderedPageBreak/>
        <w:drawing>
          <wp:inline distT="0" distB="0" distL="0" distR="0" wp14:anchorId="5246CF94" wp14:editId="7262F5B7">
            <wp:extent cx="5612130" cy="357187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571875"/>
                    </a:xfrm>
                    <a:prstGeom prst="rect">
                      <a:avLst/>
                    </a:prstGeom>
                  </pic:spPr>
                </pic:pic>
              </a:graphicData>
            </a:graphic>
          </wp:inline>
        </w:drawing>
      </w:r>
    </w:p>
    <w:p w14:paraId="0D6C88D9" w14:textId="77777777" w:rsidR="001F37C0" w:rsidRPr="007516ED" w:rsidRDefault="001F37C0" w:rsidP="00A3551B">
      <w:pPr>
        <w:spacing w:before="240" w:after="240" w:line="360" w:lineRule="auto"/>
        <w:ind w:right="49"/>
        <w:jc w:val="both"/>
        <w:rPr>
          <w:rFonts w:ascii="Palatino Linotype" w:hAnsi="Palatino Linotype"/>
        </w:rPr>
      </w:pPr>
    </w:p>
    <w:p w14:paraId="5979563B" w14:textId="414A95EB" w:rsidR="005C6156" w:rsidRPr="007516ED" w:rsidRDefault="005C6156" w:rsidP="00A3551B">
      <w:pPr>
        <w:spacing w:before="240" w:after="240" w:line="360" w:lineRule="auto"/>
        <w:ind w:right="49"/>
        <w:jc w:val="both"/>
        <w:rPr>
          <w:rFonts w:ascii="Palatino Linotype" w:hAnsi="Palatino Linotype"/>
        </w:rPr>
      </w:pPr>
      <w:r w:rsidRPr="007516ED">
        <w:rPr>
          <w:rFonts w:ascii="Palatino Linotype" w:hAnsi="Palatino Linotype"/>
          <w:noProof/>
          <w:lang w:val="es-MX"/>
        </w:rPr>
        <w:drawing>
          <wp:inline distT="0" distB="0" distL="0" distR="0" wp14:anchorId="65662AA4" wp14:editId="5B420E84">
            <wp:extent cx="5612130" cy="193103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931035"/>
                    </a:xfrm>
                    <a:prstGeom prst="rect">
                      <a:avLst/>
                    </a:prstGeom>
                  </pic:spPr>
                </pic:pic>
              </a:graphicData>
            </a:graphic>
          </wp:inline>
        </w:drawing>
      </w:r>
    </w:p>
    <w:p w14:paraId="6EBAF815" w14:textId="77777777" w:rsidR="001C28A8" w:rsidRPr="007516ED" w:rsidRDefault="001C28A8" w:rsidP="00AF2B9E">
      <w:pPr>
        <w:spacing w:before="280" w:after="280" w:line="360" w:lineRule="auto"/>
        <w:contextualSpacing/>
        <w:jc w:val="both"/>
        <w:rPr>
          <w:rFonts w:ascii="Palatino Linotype" w:eastAsia="Palatino Linotype" w:hAnsi="Palatino Linotype" w:cs="Palatino Linotype"/>
        </w:rPr>
      </w:pPr>
    </w:p>
    <w:p w14:paraId="15CC41CE" w14:textId="4CF1F2AA" w:rsidR="001C28A8" w:rsidRPr="007516ED" w:rsidRDefault="001C28A8" w:rsidP="00AF2B9E">
      <w:pPr>
        <w:spacing w:before="280" w:after="280" w:line="360" w:lineRule="auto"/>
        <w:contextualSpacing/>
        <w:jc w:val="both"/>
        <w:rPr>
          <w:rFonts w:ascii="Palatino Linotype" w:eastAsia="Palatino Linotype" w:hAnsi="Palatino Linotype" w:cs="Palatino Linotype"/>
        </w:rPr>
      </w:pPr>
      <w:r w:rsidRPr="007516ED">
        <w:rPr>
          <w:rFonts w:ascii="Palatino Linotype" w:eastAsia="Palatino Linotype" w:hAnsi="Palatino Linotype" w:cs="Palatino Linotype"/>
          <w:noProof/>
          <w:lang w:val="es-MX"/>
        </w:rPr>
        <w:lastRenderedPageBreak/>
        <w:drawing>
          <wp:inline distT="0" distB="0" distL="0" distR="0" wp14:anchorId="78F752E0" wp14:editId="43334387">
            <wp:extent cx="5611008" cy="2857899"/>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1008" cy="2857899"/>
                    </a:xfrm>
                    <a:prstGeom prst="rect">
                      <a:avLst/>
                    </a:prstGeom>
                  </pic:spPr>
                </pic:pic>
              </a:graphicData>
            </a:graphic>
          </wp:inline>
        </w:drawing>
      </w:r>
    </w:p>
    <w:p w14:paraId="20B2581A" w14:textId="338B1B34" w:rsidR="001C28A8" w:rsidRPr="007516ED" w:rsidRDefault="001C28A8" w:rsidP="00AD2584">
      <w:pPr>
        <w:spacing w:before="280" w:after="280" w:line="360" w:lineRule="auto"/>
        <w:ind w:firstLine="284"/>
        <w:contextualSpacing/>
        <w:jc w:val="both"/>
        <w:rPr>
          <w:rFonts w:ascii="Palatino Linotype" w:eastAsia="Palatino Linotype" w:hAnsi="Palatino Linotype" w:cs="Palatino Linotype"/>
        </w:rPr>
      </w:pPr>
      <w:r w:rsidRPr="007516ED">
        <w:rPr>
          <w:rFonts w:ascii="Palatino Linotype" w:eastAsia="Palatino Linotype" w:hAnsi="Palatino Linotype" w:cs="Palatino Linotype"/>
          <w:noProof/>
          <w:lang w:val="es-MX"/>
        </w:rPr>
        <w:drawing>
          <wp:inline distT="0" distB="0" distL="0" distR="0" wp14:anchorId="7A9F7826" wp14:editId="52D136F9">
            <wp:extent cx="5410955" cy="2924583"/>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0955" cy="2924583"/>
                    </a:xfrm>
                    <a:prstGeom prst="rect">
                      <a:avLst/>
                    </a:prstGeom>
                  </pic:spPr>
                </pic:pic>
              </a:graphicData>
            </a:graphic>
          </wp:inline>
        </w:drawing>
      </w:r>
    </w:p>
    <w:p w14:paraId="7B3AB219" w14:textId="77777777" w:rsidR="00AD2584" w:rsidRPr="007516ED" w:rsidRDefault="00AD2584" w:rsidP="00AF2B9E">
      <w:pPr>
        <w:spacing w:before="280" w:after="280" w:line="360" w:lineRule="auto"/>
        <w:contextualSpacing/>
        <w:jc w:val="both"/>
        <w:rPr>
          <w:rFonts w:ascii="Palatino Linotype" w:eastAsia="Palatino Linotype" w:hAnsi="Palatino Linotype" w:cs="Palatino Linotype"/>
        </w:rPr>
      </w:pPr>
    </w:p>
    <w:p w14:paraId="0F5CFE70" w14:textId="0957A5BE" w:rsidR="00AF2B9E" w:rsidRPr="007516ED" w:rsidRDefault="00AF2B9E" w:rsidP="00AF2B9E">
      <w:pPr>
        <w:spacing w:before="280" w:after="280" w:line="360" w:lineRule="auto"/>
        <w:contextualSpacing/>
        <w:jc w:val="both"/>
        <w:rPr>
          <w:rFonts w:ascii="Palatino Linotype" w:eastAsia="Palatino Linotype" w:hAnsi="Palatino Linotype" w:cs="Palatino Linotype"/>
        </w:rPr>
      </w:pPr>
      <w:r w:rsidRPr="007516ED">
        <w:rPr>
          <w:rFonts w:ascii="Palatino Linotype" w:eastAsia="Palatino Linotype" w:hAnsi="Palatino Linotype" w:cs="Palatino Linotype"/>
        </w:rPr>
        <w:t>En ese tenor,</w:t>
      </w:r>
      <w:r w:rsidR="00AD2584" w:rsidRPr="007516ED">
        <w:rPr>
          <w:rFonts w:ascii="Palatino Linotype" w:eastAsia="Palatino Linotype" w:hAnsi="Palatino Linotype" w:cs="Palatino Linotype"/>
        </w:rPr>
        <w:t xml:space="preserve"> partiendo de que en la </w:t>
      </w:r>
      <w:r w:rsidR="002655F5" w:rsidRPr="007516ED">
        <w:rPr>
          <w:rFonts w:ascii="Palatino Linotype" w:eastAsia="Palatino Linotype" w:hAnsi="Palatino Linotype" w:cs="Palatino Linotype"/>
        </w:rPr>
        <w:t>declaración</w:t>
      </w:r>
      <w:r w:rsidR="00AD2584" w:rsidRPr="007516ED">
        <w:rPr>
          <w:rFonts w:ascii="Palatino Linotype" w:eastAsia="Palatino Linotype" w:hAnsi="Palatino Linotype" w:cs="Palatino Linotype"/>
        </w:rPr>
        <w:t xml:space="preserve"> 1.8. de los contratos se señala </w:t>
      </w:r>
      <w:r w:rsidR="0097369B" w:rsidRPr="007516ED">
        <w:rPr>
          <w:rFonts w:ascii="Palatino Linotype" w:eastAsia="Palatino Linotype" w:hAnsi="Palatino Linotype" w:cs="Palatino Linotype"/>
        </w:rPr>
        <w:t>que mediante fallo de Adjudicación</w:t>
      </w:r>
      <w:r w:rsidR="002655F5" w:rsidRPr="007516ED">
        <w:rPr>
          <w:rFonts w:ascii="Palatino Linotype" w:eastAsia="Palatino Linotype" w:hAnsi="Palatino Linotype" w:cs="Palatino Linotype"/>
        </w:rPr>
        <w:t xml:space="preserve"> se contratan los servicios ya referidos, </w:t>
      </w:r>
      <w:r w:rsidR="001A1C15" w:rsidRPr="007516ED">
        <w:rPr>
          <w:rFonts w:ascii="Palatino Linotype" w:eastAsia="Palatino Linotype" w:hAnsi="Palatino Linotype" w:cs="Palatino Linotype"/>
        </w:rPr>
        <w:t>es importante citar que,</w:t>
      </w:r>
      <w:r w:rsidRPr="007516ED">
        <w:rPr>
          <w:rFonts w:ascii="Palatino Linotype" w:eastAsia="Palatino Linotype" w:hAnsi="Palatino Linotype" w:cs="Palatino Linotype"/>
        </w:rPr>
        <w:t xml:space="preserve"> la Ley de Adquisiciones, Arrendamientos y Servicios del Sector Público, </w:t>
      </w:r>
      <w:r w:rsidRPr="007516ED">
        <w:rPr>
          <w:rFonts w:ascii="Palatino Linotype" w:eastAsia="Palatino Linotype" w:hAnsi="Palatino Linotype" w:cs="Palatino Linotype"/>
        </w:rPr>
        <w:lastRenderedPageBreak/>
        <w:t xml:space="preserve">en sus artículos tercero fracción primera y 26 establecen lo que a continuación se señala: </w:t>
      </w:r>
    </w:p>
    <w:p w14:paraId="7D99C6A8" w14:textId="77777777" w:rsidR="00AF2B9E" w:rsidRPr="007516ED" w:rsidRDefault="00AF2B9E" w:rsidP="00AF2B9E">
      <w:pPr>
        <w:spacing w:before="280" w:after="280" w:line="360" w:lineRule="auto"/>
        <w:contextualSpacing/>
        <w:jc w:val="both"/>
        <w:rPr>
          <w:rFonts w:ascii="Palatino Linotype" w:eastAsia="Palatino Linotype" w:hAnsi="Palatino Linotype" w:cs="Palatino Linotype"/>
        </w:rPr>
      </w:pPr>
    </w:p>
    <w:p w14:paraId="0F670F2C" w14:textId="77777777" w:rsidR="00AF2B9E" w:rsidRPr="007516ED" w:rsidRDefault="00AF2B9E" w:rsidP="00354014">
      <w:pPr>
        <w:ind w:left="851" w:right="616"/>
        <w:jc w:val="both"/>
        <w:rPr>
          <w:rFonts w:ascii="Palatino Linotype" w:eastAsia="Palatino Linotype" w:hAnsi="Palatino Linotype" w:cs="Palatino Linotype"/>
          <w:i/>
        </w:rPr>
      </w:pPr>
      <w:r w:rsidRPr="007516ED">
        <w:rPr>
          <w:rFonts w:ascii="Palatino Linotype" w:eastAsia="Palatino Linotype" w:hAnsi="Palatino Linotype" w:cs="Palatino Linotype"/>
          <w:i/>
        </w:rPr>
        <w:t>“</w:t>
      </w:r>
      <w:r w:rsidRPr="007516ED">
        <w:rPr>
          <w:rFonts w:ascii="Palatino Linotype" w:eastAsia="Palatino Linotype" w:hAnsi="Palatino Linotype" w:cs="Palatino Linotype"/>
          <w:b/>
          <w:i/>
        </w:rPr>
        <w:t>Artículo 3.-</w:t>
      </w:r>
      <w:r w:rsidRPr="007516ED">
        <w:rPr>
          <w:rFonts w:ascii="Palatino Linotype" w:eastAsia="Palatino Linotype" w:hAnsi="Palatino Linotype" w:cs="Palatino Linotype"/>
          <w:i/>
        </w:rPr>
        <w:t xml:space="preserve"> Para los efectos de esta Ley, entre las adquisiciones, arrendamientos y servicios, quedan comprendidos: </w:t>
      </w:r>
    </w:p>
    <w:p w14:paraId="7FBDD370" w14:textId="77777777" w:rsidR="00AF2B9E" w:rsidRPr="007516ED" w:rsidRDefault="00AF2B9E" w:rsidP="00354014">
      <w:pPr>
        <w:ind w:right="616"/>
        <w:jc w:val="both"/>
        <w:rPr>
          <w:rFonts w:ascii="Palatino Linotype" w:eastAsia="Palatino Linotype" w:hAnsi="Palatino Linotype" w:cs="Palatino Linotype"/>
          <w:i/>
        </w:rPr>
      </w:pPr>
    </w:p>
    <w:p w14:paraId="1889BE75" w14:textId="08B73B82" w:rsidR="00AF2B9E" w:rsidRPr="007516ED" w:rsidRDefault="00856F91" w:rsidP="00354014">
      <w:pPr>
        <w:ind w:left="851" w:right="616"/>
        <w:jc w:val="both"/>
        <w:rPr>
          <w:rFonts w:ascii="Palatino Linotype" w:eastAsia="Palatino Linotype" w:hAnsi="Palatino Linotype" w:cs="Palatino Linotype"/>
          <w:i/>
        </w:rPr>
      </w:pPr>
      <w:r w:rsidRPr="007516ED">
        <w:rPr>
          <w:rFonts w:ascii="Palatino Linotype" w:eastAsia="Palatino Linotype" w:hAnsi="Palatino Linotype" w:cs="Palatino Linotype"/>
          <w:i/>
        </w:rPr>
        <w:t>…</w:t>
      </w:r>
    </w:p>
    <w:p w14:paraId="2D38DF5E" w14:textId="77777777" w:rsidR="00AF2B9E" w:rsidRPr="007516ED" w:rsidRDefault="00AF2B9E" w:rsidP="00354014">
      <w:pPr>
        <w:ind w:left="851" w:right="616"/>
        <w:jc w:val="both"/>
        <w:rPr>
          <w:rFonts w:ascii="Palatino Linotype" w:eastAsia="Palatino Linotype" w:hAnsi="Palatino Linotype" w:cs="Palatino Linotype"/>
          <w:i/>
        </w:rPr>
      </w:pPr>
      <w:r w:rsidRPr="007516ED">
        <w:rPr>
          <w:rFonts w:ascii="Palatino Linotype" w:eastAsia="Palatino Linotype" w:hAnsi="Palatino Linotype" w:cs="Palatino Linotype"/>
          <w:i/>
        </w:rPr>
        <w:t xml:space="preserve">VII. </w:t>
      </w:r>
      <w:r w:rsidRPr="007516ED">
        <w:rPr>
          <w:rFonts w:ascii="Palatino Linotype" w:eastAsia="Palatino Linotype" w:hAnsi="Palatino Linotype" w:cs="Palatino Linotype"/>
          <w:b/>
          <w:i/>
          <w:u w:val="single"/>
        </w:rPr>
        <w:t>La prestación de servicios de personas físicas,</w:t>
      </w:r>
      <w:r w:rsidRPr="007516ED">
        <w:rPr>
          <w:rFonts w:ascii="Palatino Linotype" w:eastAsia="Palatino Linotype" w:hAnsi="Palatino Linotype" w:cs="Palatino Linotype"/>
          <w:i/>
        </w:rPr>
        <w:t xml:space="preserve"> excepto la contratación de servicios personales subordinados o bajo el régimen de honorarios;</w:t>
      </w:r>
    </w:p>
    <w:p w14:paraId="79DDF47C" w14:textId="77777777" w:rsidR="00AF2B9E" w:rsidRPr="007516ED" w:rsidRDefault="00AF2B9E" w:rsidP="00354014">
      <w:pPr>
        <w:ind w:left="851" w:right="616"/>
        <w:jc w:val="both"/>
        <w:rPr>
          <w:rFonts w:ascii="Palatino Linotype" w:eastAsia="Palatino Linotype" w:hAnsi="Palatino Linotype" w:cs="Palatino Linotype"/>
          <w:i/>
        </w:rPr>
      </w:pPr>
      <w:r w:rsidRPr="007516ED">
        <w:rPr>
          <w:rFonts w:ascii="Palatino Linotype" w:eastAsia="Palatino Linotype" w:hAnsi="Palatino Linotype" w:cs="Palatino Linotype"/>
          <w:i/>
        </w:rPr>
        <w:t xml:space="preserve">VIII. </w:t>
      </w:r>
      <w:r w:rsidRPr="007516ED">
        <w:rPr>
          <w:rFonts w:ascii="Palatino Linotype" w:eastAsia="Palatino Linotype" w:hAnsi="Palatino Linotype" w:cs="Palatino Linotype"/>
          <w:b/>
          <w:i/>
          <w:u w:val="single"/>
        </w:rPr>
        <w:t>La contratación de consultorías, asesorías, estudios e investigaciones</w:t>
      </w:r>
      <w:r w:rsidRPr="007516ED">
        <w:rPr>
          <w:rFonts w:ascii="Palatino Linotype" w:eastAsia="Palatino Linotype" w:hAnsi="Palatino Linotype" w:cs="Palatino Linotype"/>
          <w:i/>
        </w:rPr>
        <w:t>, y</w:t>
      </w:r>
    </w:p>
    <w:p w14:paraId="52F922FF" w14:textId="77777777" w:rsidR="00AF2B9E" w:rsidRPr="007516ED" w:rsidRDefault="00AF2B9E" w:rsidP="00354014">
      <w:pPr>
        <w:ind w:left="851" w:right="616"/>
        <w:jc w:val="both"/>
        <w:rPr>
          <w:rFonts w:ascii="Palatino Linotype" w:eastAsia="Palatino Linotype" w:hAnsi="Palatino Linotype" w:cs="Palatino Linotype"/>
          <w:i/>
        </w:rPr>
      </w:pPr>
      <w:r w:rsidRPr="007516ED">
        <w:rPr>
          <w:rFonts w:ascii="Palatino Linotype" w:eastAsia="Palatino Linotype" w:hAnsi="Palatino Linotype" w:cs="Palatino Linotype"/>
          <w:i/>
        </w:rPr>
        <w:t xml:space="preserve">IX. En general, los servicios de cualquier naturaleza cuya prestación genere una obligación de pago para las dependencias y entidades, salvo que la contratación se encuentre regulada en forma específica por otras disposiciones legales. </w:t>
      </w:r>
    </w:p>
    <w:p w14:paraId="3AC0647B" w14:textId="77777777" w:rsidR="00AF2B9E" w:rsidRPr="007516ED" w:rsidRDefault="00AF2B9E" w:rsidP="00354014">
      <w:pPr>
        <w:ind w:left="851" w:right="616"/>
        <w:jc w:val="both"/>
        <w:rPr>
          <w:rFonts w:ascii="Palatino Linotype" w:eastAsia="Palatino Linotype" w:hAnsi="Palatino Linotype" w:cs="Palatino Linotype"/>
          <w:i/>
        </w:rPr>
      </w:pPr>
    </w:p>
    <w:p w14:paraId="01DBA658" w14:textId="7ED47FFF" w:rsidR="00AF2B9E" w:rsidRPr="007516ED" w:rsidRDefault="002E15FD" w:rsidP="00354014">
      <w:pPr>
        <w:ind w:left="851" w:right="616"/>
        <w:jc w:val="both"/>
        <w:rPr>
          <w:rFonts w:ascii="Palatino Linotype" w:eastAsia="Palatino Linotype" w:hAnsi="Palatino Linotype" w:cs="Palatino Linotype"/>
          <w:i/>
        </w:rPr>
      </w:pPr>
      <w:r w:rsidRPr="007516ED">
        <w:rPr>
          <w:rFonts w:ascii="Palatino Linotype" w:eastAsia="Palatino Linotype" w:hAnsi="Palatino Linotype" w:cs="Palatino Linotype"/>
          <w:i/>
        </w:rPr>
        <w:t>…</w:t>
      </w:r>
    </w:p>
    <w:p w14:paraId="62892168" w14:textId="77777777" w:rsidR="00AF2B9E" w:rsidRPr="007516ED" w:rsidRDefault="00AF2B9E" w:rsidP="00354014">
      <w:pPr>
        <w:ind w:left="851" w:right="616"/>
        <w:jc w:val="both"/>
        <w:rPr>
          <w:rFonts w:ascii="Palatino Linotype" w:eastAsia="Palatino Linotype" w:hAnsi="Palatino Linotype" w:cs="Palatino Linotype"/>
          <w:i/>
        </w:rPr>
      </w:pPr>
      <w:bookmarkStart w:id="4" w:name="_heading=h.44sinio" w:colFirst="0" w:colLast="0"/>
      <w:bookmarkEnd w:id="4"/>
    </w:p>
    <w:p w14:paraId="41D38FC4" w14:textId="77777777" w:rsidR="00AF2B9E" w:rsidRPr="007516ED" w:rsidRDefault="00AF2B9E" w:rsidP="00354014">
      <w:pPr>
        <w:ind w:left="851" w:right="616"/>
        <w:jc w:val="both"/>
        <w:rPr>
          <w:rFonts w:ascii="Palatino Linotype" w:eastAsia="Palatino Linotype" w:hAnsi="Palatino Linotype" w:cs="Palatino Linotype"/>
          <w:i/>
        </w:rPr>
      </w:pPr>
      <w:r w:rsidRPr="007516ED">
        <w:rPr>
          <w:rFonts w:ascii="Palatino Linotype" w:eastAsia="Palatino Linotype" w:hAnsi="Palatino Linotype" w:cs="Palatino Linotype"/>
          <w:b/>
          <w:i/>
        </w:rPr>
        <w:t>Artículo 26</w:t>
      </w:r>
      <w:r w:rsidRPr="007516ED">
        <w:rPr>
          <w:rFonts w:ascii="Palatino Linotype" w:eastAsia="Palatino Linotype" w:hAnsi="Palatino Linotype" w:cs="Palatino Linotype"/>
          <w:i/>
        </w:rPr>
        <w:t xml:space="preserve">. Las dependencias y entidades seleccionarán de entre los procedimientos que a continuación se señalan, aquél que de acuerdo con la naturaleza de la contratación asegure al Estado las mejores condiciones disponibles en cuanto a precio, calidad, financiamiento, oportunidad y demás circunstancias pertinentes: </w:t>
      </w:r>
    </w:p>
    <w:p w14:paraId="6C3F1BC8" w14:textId="77777777" w:rsidR="00AF2B9E" w:rsidRPr="007516ED" w:rsidRDefault="00AF2B9E" w:rsidP="00354014">
      <w:pPr>
        <w:numPr>
          <w:ilvl w:val="0"/>
          <w:numId w:val="13"/>
        </w:numPr>
        <w:ind w:right="616"/>
        <w:jc w:val="both"/>
        <w:rPr>
          <w:rFonts w:ascii="Palatino Linotype" w:eastAsia="Palatino Linotype" w:hAnsi="Palatino Linotype" w:cs="Palatino Linotype"/>
          <w:i/>
        </w:rPr>
      </w:pPr>
      <w:r w:rsidRPr="007516ED">
        <w:rPr>
          <w:rFonts w:ascii="Palatino Linotype" w:eastAsia="Palatino Linotype" w:hAnsi="Palatino Linotype" w:cs="Palatino Linotype"/>
          <w:i/>
        </w:rPr>
        <w:t xml:space="preserve">Licitación pública; </w:t>
      </w:r>
    </w:p>
    <w:p w14:paraId="4C19AFBB" w14:textId="77777777" w:rsidR="00AF2B9E" w:rsidRPr="007516ED" w:rsidRDefault="00AF2B9E" w:rsidP="00354014">
      <w:pPr>
        <w:numPr>
          <w:ilvl w:val="0"/>
          <w:numId w:val="13"/>
        </w:numPr>
        <w:ind w:right="616"/>
        <w:jc w:val="both"/>
        <w:rPr>
          <w:rFonts w:ascii="Palatino Linotype" w:eastAsia="Palatino Linotype" w:hAnsi="Palatino Linotype" w:cs="Palatino Linotype"/>
          <w:i/>
        </w:rPr>
      </w:pPr>
      <w:r w:rsidRPr="007516ED">
        <w:rPr>
          <w:rFonts w:ascii="Palatino Linotype" w:eastAsia="Palatino Linotype" w:hAnsi="Palatino Linotype" w:cs="Palatino Linotype"/>
          <w:i/>
        </w:rPr>
        <w:t xml:space="preserve">Invitación a cuando menos tres personas, o </w:t>
      </w:r>
    </w:p>
    <w:p w14:paraId="10777E51" w14:textId="77777777" w:rsidR="00AF2B9E" w:rsidRPr="007516ED" w:rsidRDefault="00AF2B9E" w:rsidP="00354014">
      <w:pPr>
        <w:numPr>
          <w:ilvl w:val="0"/>
          <w:numId w:val="13"/>
        </w:numPr>
        <w:ind w:right="616"/>
        <w:jc w:val="both"/>
        <w:rPr>
          <w:rFonts w:ascii="Palatino Linotype" w:eastAsia="Palatino Linotype" w:hAnsi="Palatino Linotype" w:cs="Palatino Linotype"/>
          <w:i/>
        </w:rPr>
      </w:pPr>
      <w:r w:rsidRPr="007516ED">
        <w:rPr>
          <w:rFonts w:ascii="Palatino Linotype" w:eastAsia="Palatino Linotype" w:hAnsi="Palatino Linotype" w:cs="Palatino Linotype"/>
          <w:b/>
          <w:i/>
          <w:u w:val="single"/>
        </w:rPr>
        <w:t>Adjudicación directa</w:t>
      </w:r>
      <w:r w:rsidRPr="007516ED">
        <w:rPr>
          <w:rFonts w:ascii="Palatino Linotype" w:eastAsia="Palatino Linotype" w:hAnsi="Palatino Linotype" w:cs="Palatino Linotype"/>
          <w:i/>
        </w:rPr>
        <w:t>.</w:t>
      </w:r>
    </w:p>
    <w:p w14:paraId="533593AF" w14:textId="77777777" w:rsidR="00AF2B9E" w:rsidRPr="007516ED" w:rsidRDefault="00AF2B9E" w:rsidP="00354014">
      <w:pPr>
        <w:ind w:right="616"/>
        <w:jc w:val="both"/>
        <w:rPr>
          <w:rFonts w:ascii="Palatino Linotype" w:eastAsia="Palatino Linotype" w:hAnsi="Palatino Linotype" w:cs="Palatino Linotype"/>
          <w:i/>
        </w:rPr>
      </w:pPr>
    </w:p>
    <w:p w14:paraId="69883B2B" w14:textId="24634C39" w:rsidR="00AF2B9E" w:rsidRPr="007516ED" w:rsidRDefault="00AF2B9E" w:rsidP="00AF2B9E">
      <w:pPr>
        <w:ind w:left="851" w:right="899"/>
        <w:jc w:val="both"/>
        <w:rPr>
          <w:rFonts w:ascii="Palatino Linotype" w:eastAsia="Palatino Linotype" w:hAnsi="Palatino Linotype" w:cs="Palatino Linotype"/>
          <w:i/>
        </w:rPr>
      </w:pPr>
      <w:r w:rsidRPr="007516ED">
        <w:rPr>
          <w:rFonts w:ascii="Palatino Linotype" w:eastAsia="Palatino Linotype" w:hAnsi="Palatino Linotype" w:cs="Palatino Linotype"/>
          <w:i/>
        </w:rPr>
        <w:t xml:space="preserve"> </w:t>
      </w:r>
      <w:bookmarkStart w:id="5" w:name="_heading=h.byi3i2pl3s41" w:colFirst="0" w:colLast="0"/>
      <w:bookmarkEnd w:id="5"/>
    </w:p>
    <w:p w14:paraId="2A52DDE7" w14:textId="24634C39" w:rsidR="00AF2B9E" w:rsidRPr="007516ED" w:rsidRDefault="00AF2B9E" w:rsidP="00AF2B9E">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Una vez establecido lo anterior, es posible señalar que estos procedimientos deberán ser publicados conforme a lo establecido en la Ley de Transparencia y Acceso a la Información Pública del Estado de México y Municipios, en su artículo 92 dentro del </w:t>
      </w:r>
      <w:r w:rsidRPr="007516ED">
        <w:rPr>
          <w:rFonts w:ascii="Palatino Linotype" w:eastAsia="Palatino Linotype" w:hAnsi="Palatino Linotype" w:cs="Palatino Linotype"/>
        </w:rPr>
        <w:lastRenderedPageBreak/>
        <w:t xml:space="preserve">apartado de obligaciones de transparencia comunes a todos los sujetos obligados fracción XXIX. Mismo que establece lo siguiente: </w:t>
      </w:r>
    </w:p>
    <w:p w14:paraId="4817B55E" w14:textId="77777777" w:rsidR="00AF2B9E" w:rsidRPr="007516ED" w:rsidRDefault="00AF2B9E" w:rsidP="00AF2B9E">
      <w:pPr>
        <w:ind w:left="851" w:right="899"/>
        <w:jc w:val="both"/>
        <w:rPr>
          <w:rFonts w:ascii="Palatino Linotype" w:eastAsia="Palatino Linotype" w:hAnsi="Palatino Linotype" w:cs="Palatino Linotype"/>
          <w:i/>
        </w:rPr>
      </w:pPr>
      <w:r w:rsidRPr="007516ED">
        <w:rPr>
          <w:rFonts w:ascii="Palatino Linotype" w:eastAsia="Palatino Linotype" w:hAnsi="Palatino Linotype" w:cs="Palatino Linotype"/>
          <w:b/>
          <w:i/>
        </w:rPr>
        <w:t>“Artículo 92</w:t>
      </w:r>
      <w:r w:rsidRPr="007516ED">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95B7CE" w14:textId="77777777" w:rsidR="00AF2B9E" w:rsidRPr="007516ED" w:rsidRDefault="00AF2B9E" w:rsidP="00AF2B9E">
      <w:pPr>
        <w:ind w:left="851" w:right="899"/>
        <w:jc w:val="both"/>
        <w:rPr>
          <w:rFonts w:ascii="Palatino Linotype" w:eastAsia="Palatino Linotype" w:hAnsi="Palatino Linotype" w:cs="Palatino Linotype"/>
          <w:i/>
        </w:rPr>
      </w:pPr>
    </w:p>
    <w:p w14:paraId="1AB93FD1" w14:textId="77777777" w:rsidR="00AF2B9E" w:rsidRPr="007516ED" w:rsidRDefault="00AF2B9E" w:rsidP="00AF2B9E">
      <w:pPr>
        <w:ind w:left="851" w:right="899"/>
        <w:jc w:val="both"/>
        <w:rPr>
          <w:rFonts w:ascii="Palatino Linotype" w:eastAsia="Palatino Linotype" w:hAnsi="Palatino Linotype" w:cs="Palatino Linotype"/>
          <w:i/>
        </w:rPr>
      </w:pPr>
      <w:r w:rsidRPr="007516ED">
        <w:rPr>
          <w:rFonts w:ascii="Palatino Linotype" w:eastAsia="Palatino Linotype" w:hAnsi="Palatino Linotype" w:cs="Palatino Linotype"/>
          <w:b/>
          <w:i/>
        </w:rPr>
        <w:t>XXIX.</w:t>
      </w:r>
      <w:r w:rsidRPr="007516ED">
        <w:rPr>
          <w:rFonts w:ascii="Palatino Linotype" w:eastAsia="Palatino Linotype" w:hAnsi="Palatino Linotype" w:cs="Palatino Linotype"/>
          <w:i/>
        </w:rPr>
        <w:t xml:space="preserve"> </w:t>
      </w:r>
      <w:r w:rsidRPr="007516ED">
        <w:rPr>
          <w:rFonts w:ascii="Palatino Linotype" w:eastAsia="Palatino Linotype" w:hAnsi="Palatino Linotype" w:cs="Palatino Linotype"/>
          <w:b/>
          <w:i/>
        </w:rPr>
        <w:t>La información sobre los procesos y resultados sobre procedimientos de adjudicación directa, invitación restringida y licitación de cualquier naturaleza,</w:t>
      </w:r>
      <w:r w:rsidRPr="007516ED">
        <w:rPr>
          <w:rFonts w:ascii="Palatino Linotype" w:eastAsia="Palatino Linotype" w:hAnsi="Palatino Linotype" w:cs="Palatino Linotype"/>
          <w:i/>
        </w:rPr>
        <w:t xml:space="preserve"> </w:t>
      </w:r>
      <w:r w:rsidRPr="007516ED">
        <w:rPr>
          <w:rFonts w:ascii="Palatino Linotype" w:eastAsia="Palatino Linotype" w:hAnsi="Palatino Linotype" w:cs="Palatino Linotype"/>
          <w:b/>
          <w:i/>
        </w:rPr>
        <w:t>incluyendo la versión pública del expediente respectivo</w:t>
      </w:r>
      <w:r w:rsidRPr="007516ED">
        <w:rPr>
          <w:rFonts w:ascii="Palatino Linotype" w:eastAsia="Palatino Linotype" w:hAnsi="Palatino Linotype" w:cs="Palatino Linotype"/>
          <w:i/>
        </w:rPr>
        <w:t xml:space="preserve"> y de los contratos celebrados, que deberán contener, por los menos, lo siguiente: </w:t>
      </w:r>
    </w:p>
    <w:p w14:paraId="4FD1F091" w14:textId="77777777" w:rsidR="00AF2B9E" w:rsidRPr="007516ED" w:rsidRDefault="00AF2B9E" w:rsidP="00AF2B9E">
      <w:pPr>
        <w:ind w:left="851" w:right="899"/>
        <w:jc w:val="both"/>
        <w:rPr>
          <w:rFonts w:ascii="Palatino Linotype" w:eastAsia="Palatino Linotype" w:hAnsi="Palatino Linotype" w:cs="Palatino Linotype"/>
          <w:i/>
        </w:rPr>
      </w:pPr>
    </w:p>
    <w:p w14:paraId="6C6550D7" w14:textId="5C046711" w:rsidR="00AF2B9E" w:rsidRPr="007516ED" w:rsidRDefault="00354014" w:rsidP="00AF2B9E">
      <w:pPr>
        <w:ind w:left="1440" w:right="899"/>
        <w:jc w:val="both"/>
        <w:rPr>
          <w:rFonts w:ascii="Palatino Linotype" w:eastAsia="Palatino Linotype" w:hAnsi="Palatino Linotype" w:cs="Palatino Linotype"/>
          <w:i/>
        </w:rPr>
      </w:pPr>
      <w:r w:rsidRPr="007516ED">
        <w:rPr>
          <w:rFonts w:ascii="Palatino Linotype" w:eastAsia="Palatino Linotype" w:hAnsi="Palatino Linotype" w:cs="Palatino Linotype"/>
          <w:i/>
        </w:rPr>
        <w:t>…</w:t>
      </w:r>
    </w:p>
    <w:p w14:paraId="05DB2AA4" w14:textId="77777777" w:rsidR="00AF2B9E" w:rsidRPr="007516ED" w:rsidRDefault="00AF2B9E" w:rsidP="00AF2B9E">
      <w:pPr>
        <w:ind w:left="1440" w:right="899"/>
        <w:jc w:val="both"/>
        <w:rPr>
          <w:rFonts w:ascii="Palatino Linotype" w:eastAsia="Palatino Linotype" w:hAnsi="Palatino Linotype" w:cs="Palatino Linotype"/>
          <w:i/>
        </w:rPr>
      </w:pPr>
    </w:p>
    <w:p w14:paraId="43FF83A9" w14:textId="77777777" w:rsidR="00AF2B9E" w:rsidRPr="007516ED" w:rsidRDefault="00AF2B9E" w:rsidP="00AF2B9E">
      <w:pPr>
        <w:ind w:left="851" w:right="902"/>
        <w:jc w:val="both"/>
        <w:rPr>
          <w:rFonts w:ascii="Palatino Linotype" w:eastAsia="Palatino Linotype" w:hAnsi="Palatino Linotype" w:cs="Palatino Linotype"/>
          <w:i/>
        </w:rPr>
      </w:pPr>
      <w:r w:rsidRPr="007516ED">
        <w:rPr>
          <w:rFonts w:ascii="Palatino Linotype" w:eastAsia="Palatino Linotype" w:hAnsi="Palatino Linotype" w:cs="Palatino Linotype"/>
          <w:i/>
        </w:rPr>
        <w:t xml:space="preserve">b) De las adjudicaciones directas: </w:t>
      </w:r>
    </w:p>
    <w:p w14:paraId="3C6AB912" w14:textId="77777777" w:rsidR="00AF2B9E" w:rsidRPr="007516ED" w:rsidRDefault="00AF2B9E" w:rsidP="00AF2B9E">
      <w:pPr>
        <w:ind w:left="1440" w:right="902"/>
        <w:jc w:val="both"/>
        <w:rPr>
          <w:rFonts w:ascii="Palatino Linotype" w:eastAsia="Palatino Linotype" w:hAnsi="Palatino Linotype" w:cs="Palatino Linotype"/>
          <w:b/>
          <w:i/>
        </w:rPr>
      </w:pPr>
      <w:r w:rsidRPr="007516ED">
        <w:rPr>
          <w:rFonts w:ascii="Palatino Linotype" w:eastAsia="Palatino Linotype" w:hAnsi="Palatino Linotype" w:cs="Palatino Linotype"/>
          <w:i/>
        </w:rPr>
        <w:t xml:space="preserve">1) </w:t>
      </w:r>
      <w:r w:rsidRPr="007516ED">
        <w:rPr>
          <w:rFonts w:ascii="Palatino Linotype" w:eastAsia="Palatino Linotype" w:hAnsi="Palatino Linotype" w:cs="Palatino Linotype"/>
          <w:b/>
          <w:i/>
        </w:rPr>
        <w:t xml:space="preserve">La propuesta enviada por el participante; </w:t>
      </w:r>
    </w:p>
    <w:p w14:paraId="654AB6BC" w14:textId="77777777" w:rsidR="00AF2B9E" w:rsidRPr="007516ED" w:rsidRDefault="00AF2B9E" w:rsidP="00AF2B9E">
      <w:pPr>
        <w:ind w:left="1440" w:right="902"/>
        <w:jc w:val="both"/>
        <w:rPr>
          <w:rFonts w:ascii="Palatino Linotype" w:eastAsia="Palatino Linotype" w:hAnsi="Palatino Linotype" w:cs="Palatino Linotype"/>
          <w:b/>
          <w:i/>
        </w:rPr>
      </w:pPr>
      <w:r w:rsidRPr="007516ED">
        <w:rPr>
          <w:rFonts w:ascii="Palatino Linotype" w:eastAsia="Palatino Linotype" w:hAnsi="Palatino Linotype" w:cs="Palatino Linotype"/>
          <w:b/>
          <w:i/>
        </w:rPr>
        <w:t xml:space="preserve">2) Los motivos y fundamentos legales aplicados para llevarla a cabo; </w:t>
      </w:r>
    </w:p>
    <w:p w14:paraId="7E514A45" w14:textId="77777777" w:rsidR="00AF2B9E" w:rsidRPr="007516ED" w:rsidRDefault="00AF2B9E" w:rsidP="00AF2B9E">
      <w:pPr>
        <w:ind w:left="1440" w:right="902"/>
        <w:jc w:val="both"/>
        <w:rPr>
          <w:rFonts w:ascii="Palatino Linotype" w:eastAsia="Palatino Linotype" w:hAnsi="Palatino Linotype" w:cs="Palatino Linotype"/>
          <w:b/>
          <w:i/>
        </w:rPr>
      </w:pPr>
      <w:r w:rsidRPr="007516ED">
        <w:rPr>
          <w:rFonts w:ascii="Palatino Linotype" w:eastAsia="Palatino Linotype" w:hAnsi="Palatino Linotype" w:cs="Palatino Linotype"/>
          <w:b/>
          <w:i/>
        </w:rPr>
        <w:t xml:space="preserve">3) La autorización del ejercicio de la opción; </w:t>
      </w:r>
    </w:p>
    <w:p w14:paraId="0F9B4290" w14:textId="77777777" w:rsidR="00AF2B9E" w:rsidRPr="007516ED" w:rsidRDefault="00AF2B9E" w:rsidP="00AF2B9E">
      <w:pPr>
        <w:ind w:left="1440" w:right="902"/>
        <w:jc w:val="both"/>
        <w:rPr>
          <w:rFonts w:ascii="Palatino Linotype" w:eastAsia="Palatino Linotype" w:hAnsi="Palatino Linotype" w:cs="Palatino Linotype"/>
          <w:b/>
          <w:i/>
        </w:rPr>
      </w:pPr>
      <w:r w:rsidRPr="007516ED">
        <w:rPr>
          <w:rFonts w:ascii="Palatino Linotype" w:eastAsia="Palatino Linotype" w:hAnsi="Palatino Linotype" w:cs="Palatino Linotype"/>
          <w:b/>
          <w:i/>
        </w:rPr>
        <w:t xml:space="preserve">4) En su caso, las cotizaciones consideradas, especificando los nombres de los proveedores y sus montos; </w:t>
      </w:r>
    </w:p>
    <w:p w14:paraId="52554DC7" w14:textId="77777777" w:rsidR="00AF2B9E" w:rsidRPr="007516ED" w:rsidRDefault="00AF2B9E" w:rsidP="00AF2B9E">
      <w:pPr>
        <w:ind w:left="1440" w:right="902"/>
        <w:jc w:val="both"/>
        <w:rPr>
          <w:rFonts w:ascii="Palatino Linotype" w:eastAsia="Palatino Linotype" w:hAnsi="Palatino Linotype" w:cs="Palatino Linotype"/>
          <w:b/>
          <w:i/>
        </w:rPr>
      </w:pPr>
      <w:r w:rsidRPr="007516ED">
        <w:rPr>
          <w:rFonts w:ascii="Palatino Linotype" w:eastAsia="Palatino Linotype" w:hAnsi="Palatino Linotype" w:cs="Palatino Linotype"/>
          <w:b/>
          <w:i/>
        </w:rPr>
        <w:t xml:space="preserve">5) El nombre de la persona física o jurídica colectiva adjudicada; </w:t>
      </w:r>
    </w:p>
    <w:p w14:paraId="2D959F5D" w14:textId="77777777" w:rsidR="00AF2B9E" w:rsidRPr="007516ED" w:rsidRDefault="00AF2B9E" w:rsidP="00AF2B9E">
      <w:pPr>
        <w:ind w:left="1440" w:right="902"/>
        <w:jc w:val="both"/>
        <w:rPr>
          <w:rFonts w:ascii="Palatino Linotype" w:eastAsia="Palatino Linotype" w:hAnsi="Palatino Linotype" w:cs="Palatino Linotype"/>
          <w:b/>
          <w:i/>
        </w:rPr>
      </w:pPr>
      <w:r w:rsidRPr="007516ED">
        <w:rPr>
          <w:rFonts w:ascii="Palatino Linotype" w:eastAsia="Palatino Linotype" w:hAnsi="Palatino Linotype" w:cs="Palatino Linotype"/>
          <w:b/>
          <w:i/>
        </w:rPr>
        <w:t xml:space="preserve">6) La unidad administrativa solicitante y la responsable de su ejecución; </w:t>
      </w:r>
    </w:p>
    <w:p w14:paraId="600F84FB" w14:textId="77777777" w:rsidR="00AF2B9E" w:rsidRPr="007516ED" w:rsidRDefault="00AF2B9E" w:rsidP="00AF2B9E">
      <w:pPr>
        <w:ind w:left="1440" w:right="902"/>
        <w:jc w:val="both"/>
        <w:rPr>
          <w:rFonts w:ascii="Palatino Linotype" w:eastAsia="Palatino Linotype" w:hAnsi="Palatino Linotype" w:cs="Palatino Linotype"/>
          <w:b/>
          <w:i/>
        </w:rPr>
      </w:pPr>
      <w:r w:rsidRPr="007516ED">
        <w:rPr>
          <w:rFonts w:ascii="Palatino Linotype" w:eastAsia="Palatino Linotype" w:hAnsi="Palatino Linotype" w:cs="Palatino Linotype"/>
          <w:b/>
          <w:i/>
        </w:rPr>
        <w:t xml:space="preserve">7) El número, fecha, el monto del contrato y el plazo de entrega o de ejecución de los servicios u obra; </w:t>
      </w:r>
    </w:p>
    <w:p w14:paraId="4E6D74FD" w14:textId="77777777" w:rsidR="00AF2B9E" w:rsidRPr="007516ED" w:rsidRDefault="00AF2B9E" w:rsidP="00AF2B9E">
      <w:pPr>
        <w:ind w:left="1440" w:right="902"/>
        <w:jc w:val="both"/>
        <w:rPr>
          <w:rFonts w:ascii="Palatino Linotype" w:eastAsia="Palatino Linotype" w:hAnsi="Palatino Linotype" w:cs="Palatino Linotype"/>
          <w:b/>
          <w:i/>
        </w:rPr>
      </w:pPr>
      <w:r w:rsidRPr="007516ED">
        <w:rPr>
          <w:rFonts w:ascii="Palatino Linotype" w:eastAsia="Palatino Linotype" w:hAnsi="Palatino Linotype" w:cs="Palatino Linotype"/>
          <w:b/>
          <w:i/>
        </w:rPr>
        <w:t xml:space="preserve">8) Los mecanismos de vigilancia y supervisión, incluyendo, en su caso, los estudios de impacto urbano y ambiental, según corresponda; </w:t>
      </w:r>
    </w:p>
    <w:p w14:paraId="582DE5A6" w14:textId="77777777" w:rsidR="00AF2B9E" w:rsidRPr="007516ED" w:rsidRDefault="00AF2B9E" w:rsidP="00AF2B9E">
      <w:pPr>
        <w:ind w:left="1440" w:right="902"/>
        <w:jc w:val="both"/>
        <w:rPr>
          <w:rFonts w:ascii="Palatino Linotype" w:eastAsia="Palatino Linotype" w:hAnsi="Palatino Linotype" w:cs="Palatino Linotype"/>
          <w:b/>
          <w:i/>
        </w:rPr>
      </w:pPr>
      <w:r w:rsidRPr="007516ED">
        <w:rPr>
          <w:rFonts w:ascii="Palatino Linotype" w:eastAsia="Palatino Linotype" w:hAnsi="Palatino Linotype" w:cs="Palatino Linotype"/>
          <w:b/>
          <w:i/>
        </w:rPr>
        <w:t xml:space="preserve">9) Los informes de avance sobre las obras o servicios contratados; </w:t>
      </w:r>
    </w:p>
    <w:p w14:paraId="73D0060A" w14:textId="77777777" w:rsidR="00AF2B9E" w:rsidRPr="007516ED" w:rsidRDefault="00AF2B9E" w:rsidP="00AF2B9E">
      <w:pPr>
        <w:ind w:left="1440" w:right="902"/>
        <w:jc w:val="both"/>
        <w:rPr>
          <w:rFonts w:ascii="Palatino Linotype" w:eastAsia="Palatino Linotype" w:hAnsi="Palatino Linotype" w:cs="Palatino Linotype"/>
          <w:b/>
          <w:i/>
        </w:rPr>
      </w:pPr>
      <w:r w:rsidRPr="007516ED">
        <w:rPr>
          <w:rFonts w:ascii="Palatino Linotype" w:eastAsia="Palatino Linotype" w:hAnsi="Palatino Linotype" w:cs="Palatino Linotype"/>
          <w:b/>
          <w:i/>
        </w:rPr>
        <w:lastRenderedPageBreak/>
        <w:t xml:space="preserve">10) El convenio de terminación; y </w:t>
      </w:r>
    </w:p>
    <w:p w14:paraId="1307FCC0" w14:textId="581F5E08" w:rsidR="00AF2B9E" w:rsidRPr="007516ED" w:rsidRDefault="00135CCF" w:rsidP="00135CCF">
      <w:pPr>
        <w:ind w:left="1440" w:right="902"/>
        <w:jc w:val="both"/>
        <w:rPr>
          <w:rFonts w:ascii="Palatino Linotype" w:eastAsia="Palatino Linotype" w:hAnsi="Palatino Linotype" w:cs="Palatino Linotype"/>
          <w:i/>
        </w:rPr>
      </w:pPr>
      <w:r w:rsidRPr="007516ED">
        <w:rPr>
          <w:rFonts w:ascii="Palatino Linotype" w:eastAsia="Palatino Linotype" w:hAnsi="Palatino Linotype" w:cs="Palatino Linotype"/>
          <w:b/>
          <w:i/>
        </w:rPr>
        <w:t>11) El finiquito.”</w:t>
      </w:r>
      <w:r w:rsidRPr="007516ED">
        <w:rPr>
          <w:rFonts w:ascii="Palatino Linotype" w:eastAsia="Palatino Linotype" w:hAnsi="Palatino Linotype" w:cs="Palatino Linotype"/>
          <w:i/>
        </w:rPr>
        <w:t xml:space="preserve"> </w:t>
      </w:r>
    </w:p>
    <w:p w14:paraId="347813FD" w14:textId="38DE5062" w:rsidR="00AF2B9E" w:rsidRPr="007516ED" w:rsidRDefault="00AF2B9E" w:rsidP="00AF2B9E">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De los preceptos anteriores se desprende </w:t>
      </w:r>
      <w:proofErr w:type="gramStart"/>
      <w:r w:rsidR="003C09EF" w:rsidRPr="007516ED">
        <w:rPr>
          <w:rFonts w:ascii="Palatino Linotype" w:eastAsia="Palatino Linotype" w:hAnsi="Palatino Linotype" w:cs="Palatino Linotype"/>
        </w:rPr>
        <w:t>que</w:t>
      </w:r>
      <w:proofErr w:type="gramEnd"/>
      <w:r w:rsidR="003C09EF" w:rsidRPr="007516ED">
        <w:rPr>
          <w:rFonts w:ascii="Palatino Linotype" w:eastAsia="Palatino Linotype" w:hAnsi="Palatino Linotype" w:cs="Palatino Linotype"/>
        </w:rPr>
        <w:t xml:space="preserve"> para el caso de la contratación de servicios a trav</w:t>
      </w:r>
      <w:r w:rsidR="001F37C0" w:rsidRPr="007516ED">
        <w:rPr>
          <w:rFonts w:ascii="Palatino Linotype" w:eastAsia="Palatino Linotype" w:hAnsi="Palatino Linotype" w:cs="Palatino Linotype"/>
        </w:rPr>
        <w:t xml:space="preserve">és de </w:t>
      </w:r>
      <w:r w:rsidR="003C09EF" w:rsidRPr="007516ED">
        <w:rPr>
          <w:rFonts w:ascii="Palatino Linotype" w:eastAsia="Palatino Linotype" w:hAnsi="Palatino Linotype" w:cs="Palatino Linotype"/>
        </w:rPr>
        <w:t xml:space="preserve">adjudicación directa, el expediente deberá estar integrado </w:t>
      </w:r>
      <w:r w:rsidR="001F37C0" w:rsidRPr="007516ED">
        <w:rPr>
          <w:rFonts w:ascii="Palatino Linotype" w:eastAsia="Palatino Linotype" w:hAnsi="Palatino Linotype" w:cs="Palatino Linotype"/>
        </w:rPr>
        <w:t xml:space="preserve">por los documentos previamente citados. </w:t>
      </w:r>
    </w:p>
    <w:p w14:paraId="027E1E2D" w14:textId="684C7AA6" w:rsidR="001A1C15" w:rsidRPr="007516ED" w:rsidRDefault="001A1C15" w:rsidP="00AF2B9E">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Es de insistir que en el asunto que nos ocupa analizar el </w:t>
      </w:r>
      <w:r w:rsidRPr="007516ED">
        <w:rPr>
          <w:rFonts w:ascii="Palatino Linotype" w:eastAsia="Palatino Linotype" w:hAnsi="Palatino Linotype" w:cs="Palatino Linotype"/>
          <w:b/>
        </w:rPr>
        <w:t xml:space="preserve">Sujeto Obligado </w:t>
      </w:r>
      <w:r w:rsidRPr="007516ED">
        <w:rPr>
          <w:rFonts w:ascii="Palatino Linotype" w:eastAsia="Palatino Linotype" w:hAnsi="Palatino Linotype" w:cs="Palatino Linotype"/>
        </w:rPr>
        <w:t>remitió únicamente los contratos ya descritos</w:t>
      </w:r>
      <w:r w:rsidR="00AF1711" w:rsidRPr="007516ED">
        <w:rPr>
          <w:rFonts w:ascii="Palatino Linotype" w:eastAsia="Palatino Linotype" w:hAnsi="Palatino Linotype" w:cs="Palatino Linotype"/>
        </w:rPr>
        <w:t xml:space="preserve"> y omitió pronunciarse sobre el resto de los documentos</w:t>
      </w:r>
      <w:r w:rsidRPr="007516ED">
        <w:rPr>
          <w:rFonts w:ascii="Palatino Linotype" w:eastAsia="Palatino Linotype" w:hAnsi="Palatino Linotype" w:cs="Palatino Linotype"/>
        </w:rPr>
        <w:t xml:space="preserve"> que debe</w:t>
      </w:r>
      <w:r w:rsidR="00AF1711" w:rsidRPr="007516ED">
        <w:rPr>
          <w:rFonts w:ascii="Palatino Linotype" w:eastAsia="Palatino Linotype" w:hAnsi="Palatino Linotype" w:cs="Palatino Linotype"/>
        </w:rPr>
        <w:t>n</w:t>
      </w:r>
      <w:r w:rsidRPr="007516ED">
        <w:rPr>
          <w:rFonts w:ascii="Palatino Linotype" w:eastAsia="Palatino Linotype" w:hAnsi="Palatino Linotype" w:cs="Palatino Linotype"/>
        </w:rPr>
        <w:t xml:space="preserve"> integra</w:t>
      </w:r>
      <w:r w:rsidR="00AF1711" w:rsidRPr="007516ED">
        <w:rPr>
          <w:rFonts w:ascii="Palatino Linotype" w:eastAsia="Palatino Linotype" w:hAnsi="Palatino Linotype" w:cs="Palatino Linotype"/>
        </w:rPr>
        <w:t>r los</w:t>
      </w:r>
      <w:r w:rsidRPr="007516ED">
        <w:rPr>
          <w:rFonts w:ascii="Palatino Linotype" w:eastAsia="Palatino Linotype" w:hAnsi="Palatino Linotype" w:cs="Palatino Linotype"/>
        </w:rPr>
        <w:t xml:space="preserve"> expediente</w:t>
      </w:r>
      <w:r w:rsidR="00AF1711" w:rsidRPr="007516ED">
        <w:rPr>
          <w:rFonts w:ascii="Palatino Linotype" w:eastAsia="Palatino Linotype" w:hAnsi="Palatino Linotype" w:cs="Palatino Linotype"/>
        </w:rPr>
        <w:t>s</w:t>
      </w:r>
      <w:r w:rsidRPr="007516ED">
        <w:rPr>
          <w:rFonts w:ascii="Palatino Linotype" w:eastAsia="Palatino Linotype" w:hAnsi="Palatino Linotype" w:cs="Palatino Linotype"/>
        </w:rPr>
        <w:t xml:space="preserve"> por la contratación de servicios bajo la modalidad de adjudicación directa. </w:t>
      </w:r>
    </w:p>
    <w:p w14:paraId="14EE0989" w14:textId="2325C1BE" w:rsidR="003F5D85" w:rsidRPr="007516ED" w:rsidRDefault="001A1C15" w:rsidP="00A3551B">
      <w:pPr>
        <w:spacing w:before="240" w:after="240" w:line="360" w:lineRule="auto"/>
        <w:ind w:right="49"/>
        <w:jc w:val="both"/>
        <w:rPr>
          <w:rFonts w:ascii="Palatino Linotype" w:hAnsi="Palatino Linotype"/>
        </w:rPr>
      </w:pPr>
      <w:r w:rsidRPr="007516ED">
        <w:rPr>
          <w:rFonts w:ascii="Palatino Linotype" w:hAnsi="Palatino Linotype"/>
        </w:rPr>
        <w:t xml:space="preserve">Aunado a lo anterior, cabe señalar </w:t>
      </w:r>
      <w:proofErr w:type="gramStart"/>
      <w:r w:rsidRPr="007516ED">
        <w:rPr>
          <w:rFonts w:ascii="Palatino Linotype" w:hAnsi="Palatino Linotype"/>
        </w:rPr>
        <w:t>que</w:t>
      </w:r>
      <w:proofErr w:type="gramEnd"/>
      <w:r w:rsidR="00D872E2" w:rsidRPr="007516ED">
        <w:rPr>
          <w:rFonts w:ascii="Palatino Linotype" w:hAnsi="Palatino Linotype"/>
        </w:rPr>
        <w:t xml:space="preserve"> si </w:t>
      </w:r>
      <w:r w:rsidR="00802C68" w:rsidRPr="007516ED">
        <w:rPr>
          <w:rFonts w:ascii="Palatino Linotype" w:hAnsi="Palatino Linotype"/>
        </w:rPr>
        <w:t>bien el</w:t>
      </w:r>
      <w:r w:rsidRPr="007516ED">
        <w:rPr>
          <w:rFonts w:ascii="Palatino Linotype" w:hAnsi="Palatino Linotype"/>
        </w:rPr>
        <w:t xml:space="preserve"> </w:t>
      </w:r>
      <w:r w:rsidRPr="007516ED">
        <w:rPr>
          <w:rFonts w:ascii="Palatino Linotype" w:hAnsi="Palatino Linotype"/>
          <w:b/>
        </w:rPr>
        <w:t xml:space="preserve">Sujeto Obligado </w:t>
      </w:r>
      <w:r w:rsidR="00D872E2" w:rsidRPr="007516ED">
        <w:rPr>
          <w:rFonts w:ascii="Palatino Linotype" w:hAnsi="Palatino Linotype"/>
        </w:rPr>
        <w:t>remitió los contratos celebrados durante el periodo solicitado, también lo es que, en los mismos se observa que testó el domicilio legal, Registro Federal de Contribuyentes</w:t>
      </w:r>
      <w:r w:rsidR="00F17E3D" w:rsidRPr="007516ED">
        <w:rPr>
          <w:rFonts w:ascii="Palatino Linotype" w:hAnsi="Palatino Linotype"/>
        </w:rPr>
        <w:t xml:space="preserve">, teléfono y </w:t>
      </w:r>
      <w:r w:rsidR="00D872E2" w:rsidRPr="007516ED">
        <w:rPr>
          <w:rFonts w:ascii="Palatino Linotype" w:hAnsi="Palatino Linotype"/>
          <w:b/>
        </w:rPr>
        <w:t xml:space="preserve">el </w:t>
      </w:r>
      <w:r w:rsidR="00102FD9" w:rsidRPr="007516ED">
        <w:rPr>
          <w:rFonts w:ascii="Palatino Linotype" w:hAnsi="Palatino Linotype"/>
          <w:b/>
        </w:rPr>
        <w:t>número de credencial para votar</w:t>
      </w:r>
      <w:r w:rsidR="00F17E3D" w:rsidRPr="007516ED">
        <w:rPr>
          <w:rFonts w:ascii="Palatino Linotype" w:hAnsi="Palatino Linotype"/>
          <w:b/>
        </w:rPr>
        <w:t xml:space="preserve"> </w:t>
      </w:r>
      <w:r w:rsidR="00F17E3D" w:rsidRPr="007516ED">
        <w:rPr>
          <w:rFonts w:ascii="Palatino Linotype" w:hAnsi="Palatino Linotype"/>
        </w:rPr>
        <w:t>de proveedores</w:t>
      </w:r>
      <w:r w:rsidR="00102FD9" w:rsidRPr="007516ED">
        <w:rPr>
          <w:rFonts w:ascii="Palatino Linotype" w:hAnsi="Palatino Linotype"/>
        </w:rPr>
        <w:t xml:space="preserve">, sin que remitiera el Acuerdo del Comité de Transparencia que sustentara la clasificación de información como confidencial. </w:t>
      </w:r>
    </w:p>
    <w:p w14:paraId="4002500F" w14:textId="77777777" w:rsidR="00EE345F" w:rsidRPr="007516ED" w:rsidRDefault="00EE345F" w:rsidP="00EE345F">
      <w:pPr>
        <w:spacing w:before="240" w:after="240" w:line="360" w:lineRule="auto"/>
        <w:ind w:right="51"/>
        <w:jc w:val="both"/>
        <w:rPr>
          <w:rFonts w:ascii="Palatino Linotype" w:eastAsia="Palatino Linotype" w:hAnsi="Palatino Linotype" w:cs="Palatino Linotype"/>
        </w:rPr>
      </w:pPr>
      <w:r w:rsidRPr="007516ED">
        <w:rPr>
          <w:rFonts w:ascii="Palatino Linotype" w:eastAsia="Palatino Linotype" w:hAnsi="Palatino Linotype" w:cs="Palatino Linotype"/>
        </w:rPr>
        <w:t>Acodado lo anterior, debe mencionarse, en primer lugar,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33C62DC9" w14:textId="77777777" w:rsidR="00EE345F" w:rsidRPr="007516ED" w:rsidRDefault="00EE345F" w:rsidP="00EE345F">
      <w:pPr>
        <w:ind w:left="851" w:right="90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 xml:space="preserve">“Artículo 91. </w:t>
      </w:r>
      <w:r w:rsidRPr="007516ED">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54D745CB" w14:textId="77777777" w:rsidR="00EE345F" w:rsidRPr="007516ED" w:rsidRDefault="00EE345F" w:rsidP="00EE345F">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lastRenderedPageBreak/>
        <w:t>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7516ED">
        <w:rPr>
          <w:rFonts w:ascii="Palatino Linotype" w:eastAsia="Palatino Linotype" w:hAnsi="Palatino Linotype" w:cs="Palatino Linotype"/>
          <w:sz w:val="18"/>
          <w:szCs w:val="18"/>
        </w:rPr>
        <w:t xml:space="preserve">. </w:t>
      </w:r>
    </w:p>
    <w:p w14:paraId="619D6B6A" w14:textId="77777777" w:rsidR="00EE345F" w:rsidRPr="007516ED" w:rsidRDefault="00EE345F" w:rsidP="00EE345F">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De manera que, la Ley de Transparencia y Acceso a la Información Pública del Estado de México y Municipios, en su artículo 143 prevé los siguientes supuestos para clasificar la información como confidencial:</w:t>
      </w:r>
    </w:p>
    <w:p w14:paraId="6F2EA635" w14:textId="77777777" w:rsidR="00EE345F" w:rsidRPr="007516ED" w:rsidRDefault="00EE345F" w:rsidP="00EE345F">
      <w:pPr>
        <w:spacing w:before="120" w:after="120"/>
        <w:ind w:left="851" w:right="90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 xml:space="preserve">Artículo 143. </w:t>
      </w:r>
      <w:r w:rsidRPr="007516ED">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6BAB4440" w14:textId="77777777" w:rsidR="00EE345F" w:rsidRPr="007516ED" w:rsidRDefault="00EE345F" w:rsidP="00EE345F">
      <w:pPr>
        <w:spacing w:before="120" w:after="120"/>
        <w:ind w:left="1134" w:right="900"/>
        <w:jc w:val="both"/>
        <w:rPr>
          <w:rFonts w:ascii="Palatino Linotype" w:eastAsia="Palatino Linotype" w:hAnsi="Palatino Linotype" w:cs="Palatino Linotype"/>
          <w:b/>
          <w:i/>
          <w:sz w:val="22"/>
          <w:szCs w:val="22"/>
          <w:u w:val="single"/>
        </w:rPr>
      </w:pPr>
      <w:r w:rsidRPr="007516ED">
        <w:rPr>
          <w:rFonts w:ascii="Palatino Linotype" w:eastAsia="Palatino Linotype" w:hAnsi="Palatino Linotype" w:cs="Palatino Linotype"/>
          <w:b/>
          <w:i/>
          <w:sz w:val="22"/>
          <w:szCs w:val="22"/>
        </w:rPr>
        <w:t>I.</w:t>
      </w:r>
      <w:r w:rsidRPr="007516ED">
        <w:rPr>
          <w:rFonts w:ascii="Palatino Linotype" w:eastAsia="Palatino Linotype" w:hAnsi="Palatino Linotype" w:cs="Palatino Linotype"/>
          <w:b/>
          <w:i/>
          <w:sz w:val="22"/>
          <w:szCs w:val="22"/>
          <w:u w:val="single"/>
        </w:rPr>
        <w:t xml:space="preserve"> Se refiera a la información privada y los datos personales concernientes a una persona física o jurídico colectiva identificada o identificable;</w:t>
      </w:r>
    </w:p>
    <w:p w14:paraId="246634FA" w14:textId="77777777" w:rsidR="00EE345F" w:rsidRPr="007516ED" w:rsidRDefault="00EE345F" w:rsidP="00EE345F">
      <w:pPr>
        <w:spacing w:before="120" w:after="120"/>
        <w:ind w:left="1134" w:right="90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 xml:space="preserve">II. </w:t>
      </w:r>
      <w:r w:rsidRPr="007516ED">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000B19B0" w14:textId="77777777" w:rsidR="00EE345F" w:rsidRPr="007516ED" w:rsidRDefault="00EE345F" w:rsidP="00EE345F">
      <w:pPr>
        <w:spacing w:before="120" w:after="120"/>
        <w:ind w:left="1134" w:right="90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 xml:space="preserve">III. </w:t>
      </w:r>
      <w:r w:rsidRPr="007516ED">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14:paraId="44E537A0" w14:textId="77777777" w:rsidR="00EE345F" w:rsidRPr="007516ED" w:rsidRDefault="00EE345F" w:rsidP="00EE345F">
      <w:pPr>
        <w:spacing w:before="120" w:after="120"/>
        <w:ind w:left="851" w:right="900"/>
        <w:jc w:val="both"/>
        <w:rPr>
          <w:rFonts w:ascii="Palatino Linotype" w:eastAsia="Palatino Linotype" w:hAnsi="Palatino Linotype" w:cs="Palatino Linotype"/>
          <w:b/>
          <w:i/>
          <w:sz w:val="22"/>
          <w:szCs w:val="22"/>
          <w:u w:val="single"/>
        </w:rPr>
      </w:pPr>
      <w:r w:rsidRPr="007516ED">
        <w:rPr>
          <w:rFonts w:ascii="Palatino Linotype" w:eastAsia="Palatino Linotype" w:hAnsi="Palatino Linotype" w:cs="Palatino Linotype"/>
          <w:b/>
          <w:i/>
          <w:sz w:val="22"/>
          <w:szCs w:val="22"/>
          <w:u w:val="single"/>
        </w:rPr>
        <w:t>La información confidencial no estará sujeta a temporalidad alguna y sólo podrán tener acceso a ella los titulares de la misma, sus representantes y los servidores públicos facultados para ello.</w:t>
      </w:r>
    </w:p>
    <w:p w14:paraId="2893C1EE" w14:textId="77777777" w:rsidR="00EE345F" w:rsidRPr="007516ED" w:rsidRDefault="00EE345F" w:rsidP="00EE345F">
      <w:pPr>
        <w:spacing w:before="120" w:after="120"/>
        <w:ind w:left="709"/>
        <w:jc w:val="both"/>
        <w:rPr>
          <w:rFonts w:ascii="Palatino Linotype" w:eastAsia="Palatino Linotype" w:hAnsi="Palatino Linotype" w:cs="Palatino Linotype"/>
          <w:b/>
          <w:u w:val="single"/>
        </w:rPr>
      </w:pPr>
      <w:r w:rsidRPr="007516ED">
        <w:rPr>
          <w:rFonts w:ascii="Palatino Linotype" w:eastAsia="Palatino Linotype" w:hAnsi="Palatino Linotype" w:cs="Palatino Linotype"/>
          <w:b/>
          <w:i/>
          <w:sz w:val="22"/>
          <w:szCs w:val="22"/>
          <w:u w:val="single"/>
        </w:rPr>
        <w:t>No se considerará confidencial la información que se encuentre en los registros públicos o en fuentes de acceso público, ni tampoco la que sea considerada por la presente ley como información pública.”</w:t>
      </w:r>
    </w:p>
    <w:p w14:paraId="47838F8B" w14:textId="77777777" w:rsidR="00EE345F" w:rsidRPr="007516ED" w:rsidRDefault="00EE345F" w:rsidP="00EE345F">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lastRenderedPageBreak/>
        <w:t>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D26974C" w14:textId="77777777" w:rsidR="00EE345F" w:rsidRPr="007516ED" w:rsidRDefault="00EE345F" w:rsidP="00EE345F">
      <w:pPr>
        <w:numPr>
          <w:ilvl w:val="0"/>
          <w:numId w:val="14"/>
        </w:numPr>
        <w:tabs>
          <w:tab w:val="left" w:pos="851"/>
        </w:tabs>
        <w:spacing w:before="280" w:line="360" w:lineRule="auto"/>
        <w:ind w:left="567" w:firstLine="0"/>
        <w:jc w:val="both"/>
        <w:rPr>
          <w:rFonts w:ascii="Palatino Linotype" w:eastAsia="Palatino Linotype" w:hAnsi="Palatino Linotype" w:cs="Palatino Linotype"/>
        </w:rPr>
      </w:pPr>
      <w:r w:rsidRPr="007516ED">
        <w:rPr>
          <w:rFonts w:ascii="Palatino Linotype" w:eastAsia="Palatino Linotype" w:hAnsi="Palatino Linotype" w:cs="Palatino Linotype"/>
        </w:rPr>
        <w:t>Se reciba una solicitud de acceso a la información;</w:t>
      </w:r>
    </w:p>
    <w:p w14:paraId="6C87033E" w14:textId="77777777" w:rsidR="00EE345F" w:rsidRPr="007516ED" w:rsidRDefault="00EE345F" w:rsidP="00EE345F">
      <w:pPr>
        <w:numPr>
          <w:ilvl w:val="0"/>
          <w:numId w:val="14"/>
        </w:numPr>
        <w:tabs>
          <w:tab w:val="left" w:pos="851"/>
        </w:tabs>
        <w:spacing w:line="360" w:lineRule="auto"/>
        <w:ind w:left="567" w:firstLine="0"/>
        <w:jc w:val="both"/>
        <w:rPr>
          <w:rFonts w:ascii="Palatino Linotype" w:eastAsia="Palatino Linotype" w:hAnsi="Palatino Linotype" w:cs="Palatino Linotype"/>
        </w:rPr>
      </w:pPr>
      <w:r w:rsidRPr="007516ED">
        <w:rPr>
          <w:rFonts w:ascii="Palatino Linotype" w:eastAsia="Palatino Linotype" w:hAnsi="Palatino Linotype" w:cs="Palatino Linotype"/>
        </w:rPr>
        <w:t>Se determine mediante resolución de autoridad competente; y/o</w:t>
      </w:r>
    </w:p>
    <w:p w14:paraId="12944A0D" w14:textId="77777777" w:rsidR="00EE345F" w:rsidRPr="007516ED" w:rsidRDefault="00EE345F" w:rsidP="00EE345F">
      <w:pPr>
        <w:numPr>
          <w:ilvl w:val="0"/>
          <w:numId w:val="14"/>
        </w:numPr>
        <w:tabs>
          <w:tab w:val="left" w:pos="851"/>
        </w:tabs>
        <w:spacing w:after="280" w:line="360" w:lineRule="auto"/>
        <w:ind w:left="567" w:firstLine="0"/>
        <w:jc w:val="both"/>
        <w:rPr>
          <w:rFonts w:ascii="Palatino Linotype" w:eastAsia="Palatino Linotype" w:hAnsi="Palatino Linotype" w:cs="Palatino Linotype"/>
        </w:rPr>
      </w:pPr>
      <w:r w:rsidRPr="007516ED">
        <w:rPr>
          <w:rFonts w:ascii="Palatino Linotype" w:eastAsia="Palatino Linotype" w:hAnsi="Palatino Linotype" w:cs="Palatino Linotype"/>
        </w:rPr>
        <w:t>Se generen versiones públicas para dar cumplimiento a las obligaciones de transparencia previstas en la Ley.</w:t>
      </w:r>
    </w:p>
    <w:p w14:paraId="3FCDDE0D" w14:textId="77777777" w:rsidR="00EE345F" w:rsidRPr="007516ED" w:rsidRDefault="00EE345F" w:rsidP="00EE345F">
      <w:pPr>
        <w:spacing w:before="280" w:after="280" w:line="360" w:lineRule="auto"/>
        <w:ind w:right="51"/>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De igual forma, es de precisar que la clasificación de la información no se da por el simple mandato de la Ley, sino que es necesario que el </w:t>
      </w:r>
      <w:r w:rsidRPr="007516ED">
        <w:rPr>
          <w:rFonts w:ascii="Palatino Linotype" w:eastAsia="Palatino Linotype" w:hAnsi="Palatino Linotype" w:cs="Palatino Linotype"/>
          <w:b/>
        </w:rPr>
        <w:t>Sujeto Obligado,</w:t>
      </w:r>
      <w:r w:rsidRPr="007516ED">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7516ED">
        <w:rPr>
          <w:rFonts w:ascii="Palatino Linotype" w:eastAsia="Palatino Linotype" w:hAnsi="Palatino Linotype" w:cs="Palatino Linotype"/>
          <w:b/>
        </w:rPr>
        <w:t>Sujeto Obligado</w:t>
      </w:r>
      <w:r w:rsidRPr="007516ED">
        <w:rPr>
          <w:rFonts w:ascii="Palatino Linotype" w:eastAsia="Palatino Linotype" w:hAnsi="Palatino Linotype" w:cs="Palatino Linotype"/>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49, fracciones II y VIII, 53, fracción X y 59, fracción V, de la Ley de Transparencia y Acceso a la Información Pública del Estado de México y Municipios, a saber:</w:t>
      </w:r>
    </w:p>
    <w:p w14:paraId="2278D3C0" w14:textId="77777777" w:rsidR="00111169" w:rsidRPr="007516ED" w:rsidRDefault="00111169" w:rsidP="00EE345F">
      <w:pPr>
        <w:spacing w:before="280" w:after="280" w:line="360" w:lineRule="auto"/>
        <w:ind w:right="51"/>
        <w:jc w:val="both"/>
        <w:rPr>
          <w:rFonts w:ascii="Palatino Linotype" w:eastAsia="Palatino Linotype" w:hAnsi="Palatino Linotype" w:cs="Palatino Linotype"/>
        </w:rPr>
      </w:pPr>
    </w:p>
    <w:p w14:paraId="57CC6526" w14:textId="77777777" w:rsidR="00EE345F" w:rsidRPr="007516ED" w:rsidRDefault="00EE345F" w:rsidP="00EE345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lastRenderedPageBreak/>
        <w:t>“</w:t>
      </w:r>
      <w:r w:rsidRPr="007516ED">
        <w:rPr>
          <w:rFonts w:ascii="Palatino Linotype" w:eastAsia="Palatino Linotype" w:hAnsi="Palatino Linotype" w:cs="Palatino Linotype"/>
          <w:b/>
          <w:i/>
          <w:sz w:val="22"/>
          <w:szCs w:val="22"/>
        </w:rPr>
        <w:t>Artículo 49</w:t>
      </w:r>
      <w:r w:rsidRPr="007516ED">
        <w:rPr>
          <w:rFonts w:ascii="Palatino Linotype" w:eastAsia="Palatino Linotype" w:hAnsi="Palatino Linotype" w:cs="Palatino Linotype"/>
          <w:i/>
          <w:sz w:val="22"/>
          <w:szCs w:val="22"/>
        </w:rPr>
        <w:t xml:space="preserve">. Los </w:t>
      </w:r>
      <w:r w:rsidRPr="007516ED">
        <w:rPr>
          <w:rFonts w:ascii="Palatino Linotype" w:eastAsia="Palatino Linotype" w:hAnsi="Palatino Linotype" w:cs="Palatino Linotype"/>
          <w:b/>
          <w:i/>
          <w:sz w:val="22"/>
          <w:szCs w:val="22"/>
        </w:rPr>
        <w:t>Comités de Transparencia</w:t>
      </w:r>
      <w:r w:rsidRPr="007516ED">
        <w:rPr>
          <w:rFonts w:ascii="Palatino Linotype" w:eastAsia="Palatino Linotype" w:hAnsi="Palatino Linotype" w:cs="Palatino Linotype"/>
          <w:i/>
          <w:sz w:val="22"/>
          <w:szCs w:val="22"/>
        </w:rPr>
        <w:t xml:space="preserve"> tendrán las siguientes atribuciones:</w:t>
      </w:r>
    </w:p>
    <w:p w14:paraId="57514722" w14:textId="77777777" w:rsidR="00EE345F" w:rsidRPr="007516ED" w:rsidRDefault="00EE345F" w:rsidP="00EE345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p>
    <w:p w14:paraId="6422C581" w14:textId="77777777" w:rsidR="00EE345F" w:rsidRPr="007516ED" w:rsidRDefault="00EE345F" w:rsidP="00EE345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II.</w:t>
      </w:r>
      <w:r w:rsidRPr="007516ED">
        <w:rPr>
          <w:rFonts w:ascii="Palatino Linotype" w:eastAsia="Palatino Linotype" w:hAnsi="Palatino Linotype" w:cs="Palatino Linotype"/>
          <w:i/>
          <w:sz w:val="22"/>
          <w:szCs w:val="22"/>
        </w:rPr>
        <w:t xml:space="preserve"> Confirmar, modificar o revocar las determinaciones </w:t>
      </w:r>
      <w:proofErr w:type="gramStart"/>
      <w:r w:rsidRPr="007516ED">
        <w:rPr>
          <w:rFonts w:ascii="Palatino Linotype" w:eastAsia="Palatino Linotype" w:hAnsi="Palatino Linotype" w:cs="Palatino Linotype"/>
          <w:i/>
          <w:sz w:val="22"/>
          <w:szCs w:val="22"/>
        </w:rPr>
        <w:t>que</w:t>
      </w:r>
      <w:proofErr w:type="gramEnd"/>
      <w:r w:rsidRPr="007516ED">
        <w:rPr>
          <w:rFonts w:ascii="Palatino Linotype" w:eastAsia="Palatino Linotype" w:hAnsi="Palatino Linotype" w:cs="Palatino Linotype"/>
          <w:i/>
          <w:sz w:val="22"/>
          <w:szCs w:val="22"/>
        </w:rPr>
        <w:t xml:space="preserve"> en materia de ampliación del plazo de respuesta, clasificación de la información y declaración de inexistencia o de incompetencia realicen los titulares de las áreas de los sujetos obligados;</w:t>
      </w:r>
    </w:p>
    <w:p w14:paraId="24FFE41F" w14:textId="77777777" w:rsidR="00EE345F" w:rsidRPr="007516ED" w:rsidRDefault="00EE345F" w:rsidP="00EE345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p>
    <w:p w14:paraId="07DF2F37" w14:textId="77777777" w:rsidR="00EE345F" w:rsidRPr="007516ED" w:rsidRDefault="00EE345F" w:rsidP="00EE345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VIII</w:t>
      </w:r>
      <w:r w:rsidRPr="007516ED">
        <w:rPr>
          <w:rFonts w:ascii="Palatino Linotype" w:eastAsia="Palatino Linotype" w:hAnsi="Palatino Linotype" w:cs="Palatino Linotype"/>
          <w:i/>
          <w:sz w:val="22"/>
          <w:szCs w:val="22"/>
        </w:rPr>
        <w:t>. Aprobar, modificar o revocar la clasificación de la información</w:t>
      </w:r>
    </w:p>
    <w:p w14:paraId="1822FC11" w14:textId="77777777" w:rsidR="00EE345F" w:rsidRPr="007516ED" w:rsidRDefault="00EE345F" w:rsidP="00EE345F">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7516ED">
        <w:rPr>
          <w:rFonts w:ascii="Palatino Linotype" w:eastAsia="Palatino Linotype" w:hAnsi="Palatino Linotype" w:cs="Palatino Linotype"/>
          <w:b/>
          <w:i/>
          <w:sz w:val="22"/>
          <w:szCs w:val="22"/>
        </w:rPr>
        <w:t>...</w:t>
      </w:r>
    </w:p>
    <w:p w14:paraId="112CDCAA" w14:textId="77777777" w:rsidR="00EE345F" w:rsidRPr="007516ED" w:rsidRDefault="00EE345F" w:rsidP="00EE345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Artículo 53</w:t>
      </w:r>
      <w:r w:rsidRPr="007516ED">
        <w:rPr>
          <w:rFonts w:ascii="Palatino Linotype" w:eastAsia="Palatino Linotype" w:hAnsi="Palatino Linotype" w:cs="Palatino Linotype"/>
          <w:i/>
          <w:sz w:val="22"/>
          <w:szCs w:val="22"/>
        </w:rPr>
        <w:t xml:space="preserve">. Las </w:t>
      </w:r>
      <w:r w:rsidRPr="007516ED">
        <w:rPr>
          <w:rFonts w:ascii="Palatino Linotype" w:eastAsia="Palatino Linotype" w:hAnsi="Palatino Linotype" w:cs="Palatino Linotype"/>
          <w:b/>
          <w:i/>
          <w:sz w:val="22"/>
          <w:szCs w:val="22"/>
        </w:rPr>
        <w:t xml:space="preserve">Unidades de Transparencia </w:t>
      </w:r>
      <w:r w:rsidRPr="007516ED">
        <w:rPr>
          <w:rFonts w:ascii="Palatino Linotype" w:eastAsia="Palatino Linotype" w:hAnsi="Palatino Linotype" w:cs="Palatino Linotype"/>
          <w:i/>
          <w:sz w:val="22"/>
          <w:szCs w:val="22"/>
        </w:rPr>
        <w:t>tendrán las siguientes funciones:</w:t>
      </w:r>
    </w:p>
    <w:p w14:paraId="011A19FD" w14:textId="77777777" w:rsidR="00EE345F" w:rsidRPr="007516ED" w:rsidRDefault="00EE345F" w:rsidP="00EE345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p>
    <w:p w14:paraId="6163A32C" w14:textId="77777777" w:rsidR="00EE345F" w:rsidRPr="007516ED" w:rsidRDefault="00EE345F" w:rsidP="00EE345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X.</w:t>
      </w:r>
      <w:r w:rsidRPr="007516ED">
        <w:rPr>
          <w:rFonts w:ascii="Palatino Linotype" w:eastAsia="Palatino Linotype" w:hAnsi="Palatino Linotype" w:cs="Palatino Linotype"/>
          <w:i/>
          <w:sz w:val="22"/>
          <w:szCs w:val="22"/>
        </w:rPr>
        <w:t xml:space="preserve"> Presentar ante el Comité, el proyecto de clasificación de información;</w:t>
      </w:r>
    </w:p>
    <w:p w14:paraId="4677CBE4" w14:textId="77777777" w:rsidR="00EE345F" w:rsidRPr="007516ED" w:rsidRDefault="00EE345F" w:rsidP="00EE345F">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7516ED">
        <w:rPr>
          <w:rFonts w:ascii="Palatino Linotype" w:eastAsia="Palatino Linotype" w:hAnsi="Palatino Linotype" w:cs="Palatino Linotype"/>
          <w:b/>
          <w:i/>
          <w:sz w:val="22"/>
          <w:szCs w:val="22"/>
        </w:rPr>
        <w:t>...</w:t>
      </w:r>
    </w:p>
    <w:p w14:paraId="7CD5C743" w14:textId="77777777" w:rsidR="00EE345F" w:rsidRPr="007516ED" w:rsidRDefault="00EE345F" w:rsidP="00EE345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Artículo 59</w:t>
      </w:r>
      <w:r w:rsidRPr="007516ED">
        <w:rPr>
          <w:rFonts w:ascii="Palatino Linotype" w:eastAsia="Palatino Linotype" w:hAnsi="Palatino Linotype" w:cs="Palatino Linotype"/>
          <w:i/>
          <w:sz w:val="22"/>
          <w:szCs w:val="22"/>
        </w:rPr>
        <w:t xml:space="preserve">. Los </w:t>
      </w:r>
      <w:r w:rsidRPr="007516ED">
        <w:rPr>
          <w:rFonts w:ascii="Palatino Linotype" w:eastAsia="Palatino Linotype" w:hAnsi="Palatino Linotype" w:cs="Palatino Linotype"/>
          <w:b/>
          <w:i/>
          <w:sz w:val="22"/>
          <w:szCs w:val="22"/>
        </w:rPr>
        <w:t>servidores públicos habilitados</w:t>
      </w:r>
      <w:r w:rsidRPr="007516ED">
        <w:rPr>
          <w:rFonts w:ascii="Palatino Linotype" w:eastAsia="Palatino Linotype" w:hAnsi="Palatino Linotype" w:cs="Palatino Linotype"/>
          <w:i/>
          <w:sz w:val="22"/>
          <w:szCs w:val="22"/>
        </w:rPr>
        <w:t xml:space="preserve"> tendrán las funciones siguientes:</w:t>
      </w:r>
    </w:p>
    <w:p w14:paraId="304A4296" w14:textId="77777777" w:rsidR="00EE345F" w:rsidRPr="007516ED" w:rsidRDefault="00EE345F" w:rsidP="00EE345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p>
    <w:p w14:paraId="2BE9480A" w14:textId="77777777" w:rsidR="00EE345F" w:rsidRPr="007516ED" w:rsidRDefault="00EE345F" w:rsidP="00EE345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V.</w:t>
      </w:r>
      <w:r w:rsidRPr="007516ED">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2F7D6F6A" w14:textId="77777777" w:rsidR="00EE345F" w:rsidRPr="007516ED" w:rsidRDefault="00EE345F" w:rsidP="00EE345F">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Asimismo, resulta aplicable el contenido del artículo 168 de la Ley de la Materia, que dispone lo siguiente:</w:t>
      </w:r>
    </w:p>
    <w:p w14:paraId="7A280FCB" w14:textId="77777777" w:rsidR="00EE345F" w:rsidRPr="007516ED" w:rsidRDefault="00EE345F" w:rsidP="00EE345F">
      <w:pP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 “</w:t>
      </w:r>
      <w:r w:rsidRPr="007516ED">
        <w:rPr>
          <w:rFonts w:ascii="Palatino Linotype" w:eastAsia="Palatino Linotype" w:hAnsi="Palatino Linotype" w:cs="Palatino Linotype"/>
          <w:b/>
          <w:i/>
          <w:sz w:val="22"/>
          <w:szCs w:val="22"/>
        </w:rPr>
        <w:t>Artículo 168</w:t>
      </w:r>
      <w:r w:rsidRPr="007516ED">
        <w:rPr>
          <w:rFonts w:ascii="Palatino Linotype" w:eastAsia="Palatino Linotype" w:hAnsi="Palatino Linotype" w:cs="Palatino Linotype"/>
          <w:i/>
          <w:sz w:val="22"/>
          <w:szCs w:val="22"/>
        </w:rPr>
        <w:t xml:space="preserve">. En caso de que los sujetos obligados consideren que los documentos o la información deban ser clasificados, se sujetará a lo siguiente: </w:t>
      </w:r>
    </w:p>
    <w:p w14:paraId="6DF2DA3A" w14:textId="77777777" w:rsidR="00EE345F" w:rsidRPr="007516ED" w:rsidRDefault="00EE345F" w:rsidP="00EE345F">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w:t>
      </w:r>
      <w:r w:rsidRPr="007516ED">
        <w:rPr>
          <w:rFonts w:ascii="Palatino Linotype" w:eastAsia="Palatino Linotype" w:hAnsi="Palatino Linotype" w:cs="Palatino Linotype"/>
          <w:i/>
          <w:sz w:val="22"/>
          <w:szCs w:val="22"/>
        </w:rPr>
        <w:t xml:space="preserve"> El Área deberá remitir la solicitud, </w:t>
      </w:r>
      <w:r w:rsidRPr="007516ED">
        <w:rPr>
          <w:rFonts w:ascii="Palatino Linotype" w:eastAsia="Palatino Linotype" w:hAnsi="Palatino Linotype" w:cs="Palatino Linotype"/>
          <w:b/>
          <w:i/>
          <w:sz w:val="22"/>
          <w:szCs w:val="22"/>
        </w:rPr>
        <w:t xml:space="preserve">así como un escrito en el </w:t>
      </w:r>
      <w:r w:rsidRPr="007516ED">
        <w:rPr>
          <w:rFonts w:ascii="Palatino Linotype" w:eastAsia="Palatino Linotype" w:hAnsi="Palatino Linotype" w:cs="Palatino Linotype"/>
          <w:b/>
          <w:i/>
          <w:sz w:val="22"/>
          <w:szCs w:val="22"/>
          <w:u w:val="single"/>
        </w:rPr>
        <w:t>que funde y motive la clasificación</w:t>
      </w:r>
      <w:r w:rsidRPr="007516ED">
        <w:rPr>
          <w:rFonts w:ascii="Palatino Linotype" w:eastAsia="Palatino Linotype" w:hAnsi="Palatino Linotype" w:cs="Palatino Linotype"/>
          <w:b/>
          <w:i/>
          <w:sz w:val="22"/>
          <w:szCs w:val="22"/>
        </w:rPr>
        <w:t xml:space="preserve"> al Comité de Transparencia</w:t>
      </w:r>
      <w:r w:rsidRPr="007516ED">
        <w:rPr>
          <w:rFonts w:ascii="Palatino Linotype" w:eastAsia="Palatino Linotype" w:hAnsi="Palatino Linotype" w:cs="Palatino Linotype"/>
          <w:i/>
          <w:sz w:val="22"/>
          <w:szCs w:val="22"/>
        </w:rPr>
        <w:t>, mismo que deberá resolver para:</w:t>
      </w:r>
    </w:p>
    <w:p w14:paraId="18AACA19" w14:textId="77777777" w:rsidR="00EE345F" w:rsidRPr="007516ED" w:rsidRDefault="00EE345F" w:rsidP="00EE345F">
      <w:pPr>
        <w:spacing w:before="120" w:after="120"/>
        <w:ind w:left="1418"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w:t>
      </w:r>
      <w:r w:rsidRPr="007516ED">
        <w:rPr>
          <w:rFonts w:ascii="Palatino Linotype" w:eastAsia="Palatino Linotype" w:hAnsi="Palatino Linotype" w:cs="Palatino Linotype"/>
          <w:i/>
          <w:sz w:val="22"/>
          <w:szCs w:val="22"/>
        </w:rPr>
        <w:t xml:space="preserve"> </w:t>
      </w:r>
      <w:r w:rsidRPr="007516ED">
        <w:rPr>
          <w:rFonts w:ascii="Palatino Linotype" w:eastAsia="Palatino Linotype" w:hAnsi="Palatino Linotype" w:cs="Palatino Linotype"/>
          <w:b/>
          <w:i/>
          <w:sz w:val="22"/>
          <w:szCs w:val="22"/>
        </w:rPr>
        <w:t>Confirmar la clasificación</w:t>
      </w:r>
      <w:r w:rsidRPr="007516ED">
        <w:rPr>
          <w:rFonts w:ascii="Palatino Linotype" w:eastAsia="Palatino Linotype" w:hAnsi="Palatino Linotype" w:cs="Palatino Linotype"/>
          <w:i/>
          <w:sz w:val="22"/>
          <w:szCs w:val="22"/>
        </w:rPr>
        <w:t xml:space="preserve">; </w:t>
      </w:r>
    </w:p>
    <w:p w14:paraId="6B17F1A1" w14:textId="77777777" w:rsidR="00EE345F" w:rsidRPr="007516ED" w:rsidRDefault="00EE345F" w:rsidP="00EE345F">
      <w:pPr>
        <w:spacing w:before="120" w:after="120"/>
        <w:ind w:left="1418"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b)</w:t>
      </w:r>
      <w:r w:rsidRPr="007516ED">
        <w:rPr>
          <w:rFonts w:ascii="Palatino Linotype" w:eastAsia="Palatino Linotype" w:hAnsi="Palatino Linotype" w:cs="Palatino Linotype"/>
          <w:i/>
          <w:sz w:val="22"/>
          <w:szCs w:val="22"/>
        </w:rPr>
        <w:t xml:space="preserve"> </w:t>
      </w:r>
      <w:r w:rsidRPr="007516ED">
        <w:rPr>
          <w:rFonts w:ascii="Palatino Linotype" w:eastAsia="Palatino Linotype" w:hAnsi="Palatino Linotype" w:cs="Palatino Linotype"/>
          <w:b/>
          <w:i/>
          <w:sz w:val="22"/>
          <w:szCs w:val="22"/>
        </w:rPr>
        <w:t xml:space="preserve">Modificar la clasificación y </w:t>
      </w:r>
      <w:r w:rsidRPr="007516ED">
        <w:rPr>
          <w:rFonts w:ascii="Palatino Linotype" w:eastAsia="Palatino Linotype" w:hAnsi="Palatino Linotype" w:cs="Palatino Linotype"/>
          <w:b/>
          <w:i/>
          <w:sz w:val="22"/>
          <w:szCs w:val="22"/>
          <w:u w:val="single"/>
        </w:rPr>
        <w:t>otorgar</w:t>
      </w:r>
      <w:r w:rsidRPr="007516ED">
        <w:rPr>
          <w:rFonts w:ascii="Palatino Linotype" w:eastAsia="Palatino Linotype" w:hAnsi="Palatino Linotype" w:cs="Palatino Linotype"/>
          <w:b/>
          <w:i/>
          <w:sz w:val="22"/>
          <w:szCs w:val="22"/>
        </w:rPr>
        <w:t xml:space="preserve"> total o </w:t>
      </w:r>
      <w:r w:rsidRPr="007516ED">
        <w:rPr>
          <w:rFonts w:ascii="Palatino Linotype" w:eastAsia="Palatino Linotype" w:hAnsi="Palatino Linotype" w:cs="Palatino Linotype"/>
          <w:b/>
          <w:i/>
          <w:sz w:val="22"/>
          <w:szCs w:val="22"/>
          <w:u w:val="single"/>
        </w:rPr>
        <w:t>parcialmente el acceso a la informació</w:t>
      </w:r>
      <w:r w:rsidRPr="007516ED">
        <w:rPr>
          <w:rFonts w:ascii="Palatino Linotype" w:eastAsia="Palatino Linotype" w:hAnsi="Palatino Linotype" w:cs="Palatino Linotype"/>
          <w:i/>
          <w:sz w:val="22"/>
          <w:szCs w:val="22"/>
          <w:u w:val="single"/>
        </w:rPr>
        <w:t>n</w:t>
      </w:r>
      <w:r w:rsidRPr="007516ED">
        <w:rPr>
          <w:rFonts w:ascii="Palatino Linotype" w:eastAsia="Palatino Linotype" w:hAnsi="Palatino Linotype" w:cs="Palatino Linotype"/>
          <w:i/>
          <w:sz w:val="22"/>
          <w:szCs w:val="22"/>
        </w:rPr>
        <w:t xml:space="preserve">; y </w:t>
      </w:r>
    </w:p>
    <w:p w14:paraId="109D9172" w14:textId="77777777" w:rsidR="00EE345F" w:rsidRPr="007516ED" w:rsidRDefault="00EE345F" w:rsidP="00EE345F">
      <w:pPr>
        <w:spacing w:before="120" w:after="120"/>
        <w:ind w:left="1418"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lastRenderedPageBreak/>
        <w:t>c)</w:t>
      </w:r>
      <w:r w:rsidRPr="007516ED">
        <w:rPr>
          <w:rFonts w:ascii="Palatino Linotype" w:eastAsia="Palatino Linotype" w:hAnsi="Palatino Linotype" w:cs="Palatino Linotype"/>
          <w:i/>
          <w:sz w:val="22"/>
          <w:szCs w:val="22"/>
        </w:rPr>
        <w:t xml:space="preserve"> Revocar la clasificación y conceder el acceso a la información. </w:t>
      </w:r>
    </w:p>
    <w:p w14:paraId="07E181E2" w14:textId="77777777" w:rsidR="00EE345F" w:rsidRPr="007516ED" w:rsidRDefault="00EE345F" w:rsidP="00EE345F">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II</w:t>
      </w:r>
      <w:r w:rsidRPr="007516ED">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 </w:t>
      </w:r>
    </w:p>
    <w:p w14:paraId="714068CE" w14:textId="77777777" w:rsidR="00EE345F" w:rsidRPr="007516ED" w:rsidRDefault="00EE345F" w:rsidP="00EE345F">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III</w:t>
      </w:r>
      <w:r w:rsidRPr="007516ED">
        <w:rPr>
          <w:rFonts w:ascii="Palatino Linotype" w:eastAsia="Palatino Linotype" w:hAnsi="Palatino Linotype" w:cs="Palatino Linotype"/>
          <w:i/>
          <w:sz w:val="22"/>
          <w:szCs w:val="22"/>
        </w:rPr>
        <w:t>. La resolución del Comité de Transparencia será notificada al interesado en el plazo de respuesta a la solicitud que establece esta Ley.”</w:t>
      </w:r>
    </w:p>
    <w:p w14:paraId="4F019F65" w14:textId="77777777" w:rsidR="00EE345F" w:rsidRPr="007516ED" w:rsidRDefault="00EE345F" w:rsidP="00EE345F">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Asimismo, es importante mencionar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o confidencial, así como especificando las razones o circunstancias especiales que lo llevaron a concluir que el caso particular se ajusta al supuesto previsto por la norma legal invocada como fundamento, como se lee:</w:t>
      </w:r>
    </w:p>
    <w:p w14:paraId="0C4CC993" w14:textId="77777777" w:rsidR="00EE345F" w:rsidRPr="007516ED" w:rsidRDefault="00EE345F" w:rsidP="00EE345F">
      <w:pPr>
        <w:spacing w:before="120" w:after="120"/>
        <w:ind w:left="851" w:right="900"/>
        <w:jc w:val="both"/>
        <w:rPr>
          <w:rFonts w:ascii="Palatino Linotype" w:eastAsia="Palatino Linotype" w:hAnsi="Palatino Linotype" w:cs="Palatino Linotype"/>
          <w:b/>
          <w:i/>
          <w:sz w:val="22"/>
          <w:szCs w:val="22"/>
        </w:rPr>
      </w:pPr>
      <w:r w:rsidRPr="007516ED">
        <w:rPr>
          <w:rFonts w:ascii="Palatino Linotype" w:eastAsia="Palatino Linotype" w:hAnsi="Palatino Linotype" w:cs="Palatino Linotype"/>
          <w:b/>
          <w:i/>
          <w:sz w:val="22"/>
          <w:szCs w:val="22"/>
        </w:rPr>
        <w:t>“Octavo</w:t>
      </w:r>
      <w:r w:rsidRPr="007516ED">
        <w:rPr>
          <w:rFonts w:ascii="Palatino Linotype" w:eastAsia="Palatino Linotype" w:hAnsi="Palatino Linotype" w:cs="Palatino Linotype"/>
          <w:i/>
          <w:sz w:val="22"/>
          <w:szCs w:val="22"/>
        </w:rPr>
        <w:t xml:space="preserve">. Para fundar la clasificación de la información </w:t>
      </w:r>
      <w:r w:rsidRPr="007516ED">
        <w:rPr>
          <w:rFonts w:ascii="Palatino Linotype" w:eastAsia="Palatino Linotype" w:hAnsi="Palatino Linotype" w:cs="Palatino Linotype"/>
          <w:b/>
          <w:i/>
          <w:sz w:val="22"/>
          <w:szCs w:val="22"/>
        </w:rPr>
        <w:t xml:space="preserve">se debe señalar el artículo, fracción, inciso, párrafo o numeral de la ley o tratado internacional suscrito por el Estado mexicano que expresamente le otorga el </w:t>
      </w:r>
      <w:r w:rsidRPr="007516ED">
        <w:rPr>
          <w:rFonts w:ascii="Palatino Linotype" w:eastAsia="Palatino Linotype" w:hAnsi="Palatino Linotype" w:cs="Palatino Linotype"/>
          <w:b/>
          <w:i/>
          <w:sz w:val="22"/>
          <w:szCs w:val="22"/>
          <w:u w:val="single"/>
        </w:rPr>
        <w:t>carácter</w:t>
      </w:r>
      <w:r w:rsidRPr="007516ED">
        <w:rPr>
          <w:rFonts w:ascii="Palatino Linotype" w:eastAsia="Palatino Linotype" w:hAnsi="Palatino Linotype" w:cs="Palatino Linotype"/>
          <w:b/>
          <w:i/>
          <w:sz w:val="22"/>
          <w:szCs w:val="22"/>
        </w:rPr>
        <w:t xml:space="preserve"> de reservada o </w:t>
      </w:r>
      <w:r w:rsidRPr="007516ED">
        <w:rPr>
          <w:rFonts w:ascii="Palatino Linotype" w:eastAsia="Palatino Linotype" w:hAnsi="Palatino Linotype" w:cs="Palatino Linotype"/>
          <w:b/>
          <w:i/>
          <w:sz w:val="22"/>
          <w:szCs w:val="22"/>
          <w:u w:val="single"/>
        </w:rPr>
        <w:t>confidencial</w:t>
      </w:r>
      <w:r w:rsidRPr="007516ED">
        <w:rPr>
          <w:rFonts w:ascii="Palatino Linotype" w:eastAsia="Palatino Linotype" w:hAnsi="Palatino Linotype" w:cs="Palatino Linotype"/>
          <w:b/>
          <w:i/>
          <w:sz w:val="22"/>
          <w:szCs w:val="22"/>
        </w:rPr>
        <w:t>.</w:t>
      </w:r>
    </w:p>
    <w:p w14:paraId="78DDC4BF" w14:textId="77777777" w:rsidR="00EE345F" w:rsidRPr="007516ED" w:rsidRDefault="00EE345F" w:rsidP="00EE345F">
      <w:pPr>
        <w:spacing w:before="120" w:after="120"/>
        <w:ind w:left="851" w:right="900"/>
        <w:jc w:val="both"/>
        <w:rPr>
          <w:rFonts w:ascii="Palatino Linotype" w:eastAsia="Palatino Linotype" w:hAnsi="Palatino Linotype" w:cs="Palatino Linotype"/>
          <w:b/>
          <w:i/>
          <w:sz w:val="22"/>
          <w:szCs w:val="22"/>
        </w:rPr>
      </w:pPr>
      <w:r w:rsidRPr="007516ED">
        <w:rPr>
          <w:rFonts w:ascii="Palatino Linotype" w:eastAsia="Palatino Linotype" w:hAnsi="Palatino Linotype" w:cs="Palatino Linotype"/>
          <w:i/>
          <w:sz w:val="22"/>
          <w:szCs w:val="22"/>
        </w:rPr>
        <w:t xml:space="preserve">Para motivar la clasificación </w:t>
      </w:r>
      <w:r w:rsidRPr="007516ED">
        <w:rPr>
          <w:rFonts w:ascii="Palatino Linotype" w:eastAsia="Palatino Linotype" w:hAnsi="Palatino Linotype" w:cs="Palatino Linotype"/>
          <w:b/>
          <w:i/>
          <w:sz w:val="22"/>
          <w:szCs w:val="22"/>
        </w:rPr>
        <w:t>se deberán señalar las razones o circunstancias especiales que lo llevaron a concluir que el caso particular se ajusta al supuesto previsto por la norma legal invocada como fundamento.</w:t>
      </w:r>
    </w:p>
    <w:p w14:paraId="6ED1C400" w14:textId="77777777" w:rsidR="00EE345F" w:rsidRPr="007516ED" w:rsidRDefault="00EE345F" w:rsidP="00EE345F">
      <w:pPr>
        <w:spacing w:before="120" w:after="120"/>
        <w:ind w:left="851" w:right="90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00593482" w14:textId="77777777" w:rsidR="00EE345F" w:rsidRPr="007516ED" w:rsidRDefault="00EE345F" w:rsidP="00EE345F">
      <w:pPr>
        <w:spacing w:before="120" w:after="120"/>
        <w:ind w:left="851" w:right="90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940001E" w14:textId="77777777" w:rsidR="00EE345F" w:rsidRPr="007516ED" w:rsidRDefault="00EE345F" w:rsidP="00EE345F">
      <w:pPr>
        <w:spacing w:before="120" w:after="120"/>
        <w:ind w:left="851" w:right="900"/>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14:paraId="27517523" w14:textId="77777777" w:rsidR="00EE345F" w:rsidRPr="007516ED" w:rsidRDefault="00EE345F" w:rsidP="00EE345F">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Asimismo, sirve de sustento a lo anterior, la Tesis jurisprudencial número I.</w:t>
      </w:r>
      <w:proofErr w:type="gramStart"/>
      <w:r w:rsidRPr="007516ED">
        <w:rPr>
          <w:rFonts w:ascii="Palatino Linotype" w:eastAsia="Palatino Linotype" w:hAnsi="Palatino Linotype" w:cs="Palatino Linotype"/>
        </w:rPr>
        <w:t>4º.A.</w:t>
      </w:r>
      <w:proofErr w:type="gramEnd"/>
      <w:r w:rsidRPr="007516ED">
        <w:rPr>
          <w:rFonts w:ascii="Palatino Linotype" w:eastAsia="Palatino Linotype" w:hAnsi="Palatino Linotype" w:cs="Palatino Linotype"/>
        </w:rPr>
        <w:t xml:space="preserve"> J/43, publicada en el Semanario Judicial de la Federación y su Gaceta, bajo el número de registro 175,082; que a la letra dice:</w:t>
      </w:r>
    </w:p>
    <w:p w14:paraId="7B0799B3" w14:textId="77777777" w:rsidR="00EE345F" w:rsidRPr="007516ED" w:rsidRDefault="00EE345F" w:rsidP="00EE345F">
      <w:pPr>
        <w:spacing w:line="360" w:lineRule="auto"/>
        <w:jc w:val="both"/>
        <w:rPr>
          <w:rFonts w:ascii="Palatino Linotype" w:eastAsia="Palatino Linotype" w:hAnsi="Palatino Linotype" w:cs="Palatino Linotype"/>
          <w:sz w:val="10"/>
          <w:szCs w:val="10"/>
        </w:rPr>
      </w:pPr>
    </w:p>
    <w:p w14:paraId="6DA06DFF" w14:textId="77777777" w:rsidR="00EE345F" w:rsidRPr="007516ED" w:rsidRDefault="00EE345F" w:rsidP="00EE345F">
      <w:pPr>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r w:rsidRPr="007516ED">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7516ED">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sidRPr="007516ED">
        <w:rPr>
          <w:rFonts w:ascii="Palatino Linotype" w:eastAsia="Palatino Linotype" w:hAnsi="Palatino Linotype" w:cs="Palatino Linotype"/>
          <w:b/>
          <w:i/>
          <w:sz w:val="22"/>
          <w:szCs w:val="22"/>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7516ED">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7516ED">
        <w:rPr>
          <w:rFonts w:ascii="Palatino Linotype" w:eastAsia="Palatino Linotype" w:hAnsi="Palatino Linotype" w:cs="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7516ED">
        <w:rPr>
          <w:rFonts w:ascii="Palatino Linotype" w:eastAsia="Palatino Linotype" w:hAnsi="Palatino Linotype" w:cs="Palatino Linotype"/>
          <w:i/>
          <w:sz w:val="22"/>
          <w:szCs w:val="22"/>
        </w:rPr>
        <w:t> del que se deduzca la relación de pertenencia lógica de los hechos al derecho invocado, que es la subsunción.”</w:t>
      </w:r>
    </w:p>
    <w:p w14:paraId="75D8A4AC" w14:textId="336325FD" w:rsidR="00DF026E" w:rsidRPr="007516ED" w:rsidRDefault="00EE345F" w:rsidP="00DF026E">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En el caso que nos ocupa, </w:t>
      </w:r>
      <w:r w:rsidR="0045722E" w:rsidRPr="007516ED">
        <w:rPr>
          <w:rFonts w:ascii="Palatino Linotype" w:eastAsia="Palatino Linotype" w:hAnsi="Palatino Linotype" w:cs="Palatino Linotype"/>
        </w:rPr>
        <w:t xml:space="preserve">se reitera que </w:t>
      </w:r>
      <w:r w:rsidRPr="007516ED">
        <w:rPr>
          <w:rFonts w:ascii="Palatino Linotype" w:eastAsia="Palatino Linotype" w:hAnsi="Palatino Linotype" w:cs="Palatino Linotype"/>
        </w:rPr>
        <w:t xml:space="preserve">el </w:t>
      </w:r>
      <w:r w:rsidRPr="007516ED">
        <w:rPr>
          <w:rFonts w:ascii="Palatino Linotype" w:eastAsia="Palatino Linotype" w:hAnsi="Palatino Linotype" w:cs="Palatino Linotype"/>
          <w:b/>
        </w:rPr>
        <w:t xml:space="preserve">Sujeto </w:t>
      </w:r>
      <w:r w:rsidR="00802C68" w:rsidRPr="007516ED">
        <w:rPr>
          <w:rFonts w:ascii="Palatino Linotype" w:eastAsia="Palatino Linotype" w:hAnsi="Palatino Linotype" w:cs="Palatino Linotype"/>
          <w:b/>
        </w:rPr>
        <w:t>Obligado testó</w:t>
      </w:r>
      <w:r w:rsidR="0045722E" w:rsidRPr="007516ED">
        <w:rPr>
          <w:rFonts w:ascii="Palatino Linotype" w:eastAsia="Palatino Linotype" w:hAnsi="Palatino Linotype" w:cs="Palatino Linotype"/>
        </w:rPr>
        <w:t xml:space="preserve"> el domicilio legal </w:t>
      </w:r>
      <w:r w:rsidR="000C559B" w:rsidRPr="007516ED">
        <w:rPr>
          <w:rFonts w:ascii="Palatino Linotype" w:eastAsia="Palatino Linotype" w:hAnsi="Palatino Linotype" w:cs="Palatino Linotype"/>
        </w:rPr>
        <w:t xml:space="preserve">registro federal de contribuyentes, teléfono y folio de la credencial para votar con fotografía </w:t>
      </w:r>
      <w:r w:rsidR="0045722E" w:rsidRPr="007516ED">
        <w:rPr>
          <w:rFonts w:ascii="Palatino Linotype" w:eastAsia="Palatino Linotype" w:hAnsi="Palatino Linotype" w:cs="Palatino Linotype"/>
        </w:rPr>
        <w:t xml:space="preserve">sin </w:t>
      </w:r>
      <w:r w:rsidR="00B867A0" w:rsidRPr="007516ED">
        <w:rPr>
          <w:rFonts w:ascii="Palatino Linotype" w:eastAsia="Palatino Linotype" w:hAnsi="Palatino Linotype" w:cs="Palatino Linotype"/>
        </w:rPr>
        <w:t xml:space="preserve">que </w:t>
      </w:r>
      <w:r w:rsidR="00DF026E" w:rsidRPr="007516ED">
        <w:rPr>
          <w:rFonts w:ascii="Palatino Linotype" w:eastAsia="Palatino Linotype" w:hAnsi="Palatino Linotype" w:cs="Palatino Linotype"/>
        </w:rPr>
        <w:t>emitirá</w:t>
      </w:r>
      <w:r w:rsidR="00B867A0" w:rsidRPr="007516ED">
        <w:rPr>
          <w:rFonts w:ascii="Palatino Linotype" w:eastAsia="Palatino Linotype" w:hAnsi="Palatino Linotype" w:cs="Palatino Linotype"/>
        </w:rPr>
        <w:t xml:space="preserve"> el Acuerdo del Comité de Trasparencia que sustentara la clasificaci</w:t>
      </w:r>
      <w:r w:rsidR="00DF026E" w:rsidRPr="007516ED">
        <w:rPr>
          <w:rFonts w:ascii="Palatino Linotype" w:eastAsia="Palatino Linotype" w:hAnsi="Palatino Linotype" w:cs="Palatino Linotype"/>
        </w:rPr>
        <w:t xml:space="preserve">ón, por lo </w:t>
      </w:r>
      <w:proofErr w:type="gramStart"/>
      <w:r w:rsidR="00DF026E" w:rsidRPr="007516ED">
        <w:rPr>
          <w:rFonts w:ascii="Palatino Linotype" w:eastAsia="Palatino Linotype" w:hAnsi="Palatino Linotype" w:cs="Palatino Linotype"/>
        </w:rPr>
        <w:t>tanto</w:t>
      </w:r>
      <w:proofErr w:type="gramEnd"/>
      <w:r w:rsidR="00DF026E" w:rsidRPr="007516ED">
        <w:rPr>
          <w:rFonts w:ascii="Palatino Linotype" w:eastAsia="Palatino Linotype" w:hAnsi="Palatino Linotype" w:cs="Palatino Linotype"/>
        </w:rPr>
        <w:t xml:space="preserve"> no se conocen los </w:t>
      </w:r>
      <w:r w:rsidR="00290BBC" w:rsidRPr="007516ED">
        <w:rPr>
          <w:rFonts w:ascii="Palatino Linotype" w:eastAsia="Palatino Linotype" w:hAnsi="Palatino Linotype" w:cs="Palatino Linotype"/>
        </w:rPr>
        <w:t xml:space="preserve">argumentos que acrediten que </w:t>
      </w:r>
      <w:r w:rsidR="00DF026E" w:rsidRPr="007516ED">
        <w:rPr>
          <w:rFonts w:ascii="Palatino Linotype" w:eastAsia="Palatino Linotype" w:hAnsi="Palatino Linotype" w:cs="Palatino Linotype"/>
        </w:rPr>
        <w:t>de manera fundada y motivada</w:t>
      </w:r>
      <w:r w:rsidR="00290BBC" w:rsidRPr="007516ED">
        <w:rPr>
          <w:rFonts w:ascii="Palatino Linotype" w:eastAsia="Palatino Linotype" w:hAnsi="Palatino Linotype" w:cs="Palatino Linotype"/>
        </w:rPr>
        <w:t xml:space="preserve"> estos</w:t>
      </w:r>
      <w:r w:rsidR="00DF026E" w:rsidRPr="007516ED">
        <w:rPr>
          <w:rFonts w:ascii="Palatino Linotype" w:eastAsia="Palatino Linotype" w:hAnsi="Palatino Linotype" w:cs="Palatino Linotype"/>
        </w:rPr>
        <w:t xml:space="preserve"> datos pertenezcan concretamente a una persona físic</w:t>
      </w:r>
      <w:r w:rsidR="009F308F" w:rsidRPr="007516ED">
        <w:rPr>
          <w:rFonts w:ascii="Palatino Linotype" w:eastAsia="Palatino Linotype" w:hAnsi="Palatino Linotype" w:cs="Palatino Linotype"/>
        </w:rPr>
        <w:t xml:space="preserve">a identificada o identificable. </w:t>
      </w:r>
    </w:p>
    <w:p w14:paraId="133246D5" w14:textId="77777777" w:rsidR="00DF026E" w:rsidRPr="007516ED" w:rsidRDefault="00DF026E" w:rsidP="00DF026E">
      <w:pPr>
        <w:spacing w:before="240" w:after="240" w:line="360" w:lineRule="auto"/>
        <w:ind w:right="49"/>
        <w:jc w:val="both"/>
        <w:rPr>
          <w:rFonts w:ascii="Palatino Linotype" w:hAnsi="Palatino Linotype"/>
        </w:rPr>
      </w:pPr>
      <w:r w:rsidRPr="007516ED">
        <w:rPr>
          <w:rFonts w:ascii="Palatino Linotype" w:eastAsia="Palatino Linotype" w:hAnsi="Palatino Linotype" w:cs="Palatino Linotype"/>
        </w:rPr>
        <w:lastRenderedPageBreak/>
        <w:t xml:space="preserve">A efecto de robustecer lo anterior, es preciso mencionar que de conformidad con los Lineamientos </w:t>
      </w:r>
      <w:r w:rsidRPr="007516ED">
        <w:rPr>
          <w:rFonts w:ascii="Palatino Linotype" w:hAnsi="Palatino Linotype"/>
        </w:rPr>
        <w:t>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respecto de la fracción XXXII del artículo 70 de la Ley General, relativa al padrón de proveedores y contratistas, los criterios sustantivos de contenido prevén la publicación del nombre del representante legal de la empresa, sus datos de contacto como teléfono, extensión, correo electrónico, siempre que estos datos hayan sido proporcionados por la empresa, así como el teléfono oficial y el correo electrónico comercial  del proveedor o contratista, como se observa a continuación:</w:t>
      </w:r>
    </w:p>
    <w:p w14:paraId="0AD42609" w14:textId="77777777" w:rsidR="00DF026E" w:rsidRPr="007516ED" w:rsidRDefault="00DF026E" w:rsidP="00DF026E">
      <w:pPr>
        <w:spacing w:before="240" w:after="240" w:line="360" w:lineRule="auto"/>
        <w:ind w:right="49"/>
        <w:jc w:val="center"/>
        <w:rPr>
          <w:rFonts w:ascii="Palatino Linotype" w:eastAsia="Palatino Linotype" w:hAnsi="Palatino Linotype" w:cs="Palatino Linotype"/>
        </w:rPr>
      </w:pPr>
      <w:r w:rsidRPr="007516ED">
        <w:rPr>
          <w:rFonts w:ascii="Palatino Linotype" w:eastAsia="Palatino Linotype" w:hAnsi="Palatino Linotype" w:cs="Palatino Linotype"/>
          <w:noProof/>
          <w:lang w:val="es-MX"/>
        </w:rPr>
        <mc:AlternateContent>
          <mc:Choice Requires="wps">
            <w:drawing>
              <wp:anchor distT="0" distB="0" distL="114300" distR="114300" simplePos="0" relativeHeight="251662336" behindDoc="0" locked="0" layoutInCell="1" allowOverlap="1" wp14:anchorId="6706D801" wp14:editId="0C99967A">
                <wp:simplePos x="0" y="0"/>
                <wp:positionH relativeFrom="column">
                  <wp:posOffset>758190</wp:posOffset>
                </wp:positionH>
                <wp:positionV relativeFrom="paragraph">
                  <wp:posOffset>1162685</wp:posOffset>
                </wp:positionV>
                <wp:extent cx="133350" cy="171450"/>
                <wp:effectExtent l="57150" t="38100" r="57150" b="95250"/>
                <wp:wrapNone/>
                <wp:docPr id="16" name="Abrir llave 16"/>
                <wp:cNvGraphicFramePr/>
                <a:graphic xmlns:a="http://schemas.openxmlformats.org/drawingml/2006/main">
                  <a:graphicData uri="http://schemas.microsoft.com/office/word/2010/wordprocessingShape">
                    <wps:wsp>
                      <wps:cNvSpPr/>
                      <wps:spPr>
                        <a:xfrm>
                          <a:off x="0" y="0"/>
                          <a:ext cx="133350" cy="171450"/>
                        </a:xfrm>
                        <a:prstGeom prst="leftBrac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30DD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6" o:spid="_x0000_s1026" type="#_x0000_t87" style="position:absolute;margin-left:59.7pt;margin-top:91.55pt;width:10.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" adj="1400" strokecolor="#c00000" strokeweight="2pt">
                <v:shadow on="t" color="black" opacity="24903f" origin=",.5" offset="0,.55556mm"/>
              </v:shape>
            </w:pict>
          </mc:Fallback>
        </mc:AlternateContent>
      </w:r>
      <w:r w:rsidRPr="007516ED">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7B2E8050" wp14:editId="41FD6D88">
                <wp:simplePos x="0" y="0"/>
                <wp:positionH relativeFrom="column">
                  <wp:posOffset>767715</wp:posOffset>
                </wp:positionH>
                <wp:positionV relativeFrom="paragraph">
                  <wp:posOffset>153035</wp:posOffset>
                </wp:positionV>
                <wp:extent cx="123825" cy="447675"/>
                <wp:effectExtent l="57150" t="38100" r="66675" b="104775"/>
                <wp:wrapNone/>
                <wp:docPr id="17" name="Abrir llave 17"/>
                <wp:cNvGraphicFramePr/>
                <a:graphic xmlns:a="http://schemas.openxmlformats.org/drawingml/2006/main">
                  <a:graphicData uri="http://schemas.microsoft.com/office/word/2010/wordprocessingShape">
                    <wps:wsp>
                      <wps:cNvSpPr/>
                      <wps:spPr>
                        <a:xfrm>
                          <a:off x="0" y="0"/>
                          <a:ext cx="123825" cy="447675"/>
                        </a:xfrm>
                        <a:prstGeom prst="leftBrac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6FBEA5" id="Abrir llave 17" o:spid="_x0000_s1026" type="#_x0000_t87" style="position:absolute;margin-left:60.45pt;margin-top:12.05pt;width:9.75pt;height:3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" adj="498" strokecolor="#c00000" strokeweight="2pt">
                <v:shadow on="t" color="black" opacity="24903f" origin=",.5" offset="0,.55556mm"/>
              </v:shape>
            </w:pict>
          </mc:Fallback>
        </mc:AlternateContent>
      </w:r>
      <w:r w:rsidRPr="007516ED">
        <w:rPr>
          <w:rFonts w:ascii="Palatino Linotype" w:eastAsia="Palatino Linotype" w:hAnsi="Palatino Linotype" w:cs="Palatino Linotype"/>
          <w:noProof/>
          <w:lang w:val="es-MX"/>
        </w:rPr>
        <w:drawing>
          <wp:inline distT="0" distB="0" distL="0" distR="0" wp14:anchorId="325FC69C" wp14:editId="0BB274A1">
            <wp:extent cx="4500000" cy="1727602"/>
            <wp:effectExtent l="19050" t="19050" r="15240" b="254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0000" cy="1727602"/>
                    </a:xfrm>
                    <a:prstGeom prst="rect">
                      <a:avLst/>
                    </a:prstGeom>
                    <a:noFill/>
                    <a:ln w="12700">
                      <a:solidFill>
                        <a:schemeClr val="tx1"/>
                      </a:solidFill>
                    </a:ln>
                  </pic:spPr>
                </pic:pic>
              </a:graphicData>
            </a:graphic>
          </wp:inline>
        </w:drawing>
      </w:r>
    </w:p>
    <w:p w14:paraId="093DE5C8" w14:textId="3376057D" w:rsidR="00DF210C" w:rsidRPr="007516ED" w:rsidRDefault="001E1A2F" w:rsidP="00DF210C">
      <w:pPr>
        <w:spacing w:line="360" w:lineRule="auto"/>
        <w:jc w:val="both"/>
        <w:rPr>
          <w:rFonts w:ascii="Palatino Linotype" w:eastAsia="Palatino Linotype" w:hAnsi="Palatino Linotype" w:cs="Palatino Linotype"/>
          <w:lang w:eastAsia="es-ES"/>
        </w:rPr>
      </w:pPr>
      <w:r w:rsidRPr="007516ED">
        <w:rPr>
          <w:rFonts w:ascii="Palatino Linotype" w:eastAsia="Palatino Linotype" w:hAnsi="Palatino Linotype" w:cs="Palatino Linotype"/>
        </w:rPr>
        <w:t xml:space="preserve">Por otro lado, </w:t>
      </w:r>
      <w:r w:rsidR="00DF210C" w:rsidRPr="007516ED">
        <w:rPr>
          <w:rFonts w:ascii="Palatino Linotype" w:eastAsia="Palatino Linotype" w:hAnsi="Palatino Linotype" w:cs="Palatino Linotype"/>
          <w:lang w:eastAsia="es-ES"/>
        </w:rPr>
        <w:t xml:space="preserve">es importante señalar que por cuanto hace al </w:t>
      </w:r>
      <w:r w:rsidR="00DF210C" w:rsidRPr="007516ED">
        <w:rPr>
          <w:rFonts w:ascii="Palatino Linotype" w:eastAsia="Palatino Linotype" w:hAnsi="Palatino Linotype" w:cs="Palatino Linotype"/>
          <w:b/>
          <w:lang w:eastAsia="es-ES"/>
        </w:rPr>
        <w:t>Registro Federal de Contribuyentes (RFC),</w:t>
      </w:r>
      <w:r w:rsidR="00DF210C" w:rsidRPr="007516ED">
        <w:rPr>
          <w:rFonts w:ascii="Palatino Linotype" w:eastAsia="Palatino Linotype" w:hAnsi="Palatino Linotype" w:cs="Palatino Linotype"/>
          <w:lang w:eastAsia="es-ES"/>
        </w:rPr>
        <w:t xml:space="preserve"> de las personas físicas, si bien es cierto, constituye un dato personal, pues se genera con caracteres alfanuméricos a partir del nombre y la fecha de nacimiento de cada persona, y finalmente la </w:t>
      </w:r>
      <w:proofErr w:type="spellStart"/>
      <w:r w:rsidR="00DF210C" w:rsidRPr="007516ED">
        <w:rPr>
          <w:rFonts w:ascii="Palatino Linotype" w:eastAsia="Palatino Linotype" w:hAnsi="Palatino Linotype" w:cs="Palatino Linotype"/>
          <w:lang w:eastAsia="es-ES"/>
        </w:rPr>
        <w:t>homoclave</w:t>
      </w:r>
      <w:proofErr w:type="spellEnd"/>
      <w:r w:rsidR="00DF210C" w:rsidRPr="007516ED">
        <w:rPr>
          <w:rFonts w:ascii="Palatino Linotype" w:eastAsia="Palatino Linotype" w:hAnsi="Palatino Linotype" w:cs="Palatino Linotype"/>
          <w:lang w:eastAsia="es-ES"/>
        </w:rPr>
        <w:t xml:space="preserve">, por lo que para su obtención es necesario acreditar ante la autoridad fiscal previamente la identidad de </w:t>
      </w:r>
      <w:r w:rsidR="00DF210C" w:rsidRPr="007516ED">
        <w:rPr>
          <w:rFonts w:ascii="Palatino Linotype" w:eastAsia="Palatino Linotype" w:hAnsi="Palatino Linotype" w:cs="Palatino Linotype"/>
          <w:lang w:eastAsia="es-ES"/>
        </w:rPr>
        <w:lastRenderedPageBreak/>
        <w:t xml:space="preserve">la persona, su fecha de nacimiento, entre otros aspectos, no menos cierto es que las personas físicas que actúan como proveedores o contratistas, por lo que deberá transparentarse dicho dato pues su propósito en este caso es el de realizar operaciones o actividades de naturaleza fiscal y al tratarse de recursos públicos erogados, reviste interés colectivo su difusión, sirve de sustento el siguiente criterio emitido por el </w:t>
      </w:r>
      <w:r w:rsidR="00DF210C" w:rsidRPr="007516ED">
        <w:rPr>
          <w:rFonts w:ascii="Palatino Linotype" w:eastAsia="Palatino Linotype" w:hAnsi="Palatino Linotype" w:cs="Palatino Linotype"/>
          <w:lang w:val="es-MX" w:eastAsia="es-ES"/>
        </w:rPr>
        <w:t>Instituto Nacional de Transparencia, Acceso a la Información y Protección de Datos Personales que se inserta a continuación</w:t>
      </w:r>
      <w:r w:rsidR="00DF210C" w:rsidRPr="007516ED">
        <w:rPr>
          <w:rFonts w:ascii="Palatino Linotype" w:eastAsia="Palatino Linotype" w:hAnsi="Palatino Linotype" w:cs="Palatino Linotype"/>
          <w:lang w:eastAsia="es-ES"/>
        </w:rPr>
        <w:t xml:space="preserve">: </w:t>
      </w:r>
    </w:p>
    <w:p w14:paraId="26A4E141" w14:textId="77777777" w:rsidR="00DF210C" w:rsidRPr="007516ED" w:rsidRDefault="00DF210C" w:rsidP="00DF210C">
      <w:pPr>
        <w:spacing w:line="360" w:lineRule="auto"/>
        <w:jc w:val="both"/>
        <w:rPr>
          <w:rFonts w:ascii="Palatino Linotype" w:eastAsia="Palatino Linotype" w:hAnsi="Palatino Linotype" w:cs="Palatino Linotype"/>
          <w:lang w:val="es-MX" w:eastAsia="es-ES"/>
        </w:rPr>
      </w:pPr>
    </w:p>
    <w:p w14:paraId="1E624BEA" w14:textId="77777777" w:rsidR="00DF210C" w:rsidRPr="007516ED" w:rsidRDefault="00DF210C" w:rsidP="00DF210C">
      <w:pPr>
        <w:spacing w:line="276" w:lineRule="auto"/>
        <w:ind w:left="567" w:right="900"/>
        <w:jc w:val="both"/>
        <w:rPr>
          <w:rFonts w:ascii="Palatino Linotype" w:eastAsia="Palatino Linotype" w:hAnsi="Palatino Linotype" w:cs="Palatino Linotype"/>
          <w:bCs/>
          <w:i/>
          <w:sz w:val="22"/>
          <w:lang w:val="es-MX" w:eastAsia="es-ES"/>
        </w:rPr>
      </w:pPr>
      <w:r w:rsidRPr="007516ED">
        <w:rPr>
          <w:rFonts w:ascii="Palatino Linotype" w:eastAsia="Palatino Linotype" w:hAnsi="Palatino Linotype" w:cs="Palatino Linotype"/>
          <w:b/>
          <w:i/>
          <w:sz w:val="22"/>
          <w:lang w:val="es-MX" w:eastAsia="es-ES"/>
        </w:rPr>
        <w:t xml:space="preserve">Registro Federal de Contribuyentes (RFC) de personas físicas proveedores o contratistas. </w:t>
      </w:r>
      <w:r w:rsidRPr="007516ED">
        <w:rPr>
          <w:rFonts w:ascii="Palatino Linotype" w:eastAsia="Palatino Linotype" w:hAnsi="Palatino Linotype" w:cs="Palatino Linotype"/>
          <w:bCs/>
          <w:i/>
          <w:sz w:val="22"/>
          <w:lang w:val="es-MX" w:eastAsia="es-ES"/>
        </w:rPr>
        <w:t xml:space="preserve">El RFC de contratistas o proveedores de sujetos obligados debe ser público, </w:t>
      </w:r>
      <w:proofErr w:type="gramStart"/>
      <w:r w:rsidRPr="007516ED">
        <w:rPr>
          <w:rFonts w:ascii="Palatino Linotype" w:eastAsia="Palatino Linotype" w:hAnsi="Palatino Linotype" w:cs="Palatino Linotype"/>
          <w:bCs/>
          <w:i/>
          <w:sz w:val="22"/>
          <w:lang w:val="es-MX" w:eastAsia="es-ES"/>
        </w:rPr>
        <w:t>ya que</w:t>
      </w:r>
      <w:proofErr w:type="gramEnd"/>
      <w:r w:rsidRPr="007516ED">
        <w:rPr>
          <w:rFonts w:ascii="Palatino Linotype" w:eastAsia="Palatino Linotype" w:hAnsi="Palatino Linotype" w:cs="Palatino Linotype"/>
          <w:bCs/>
          <w:i/>
          <w:sz w:val="22"/>
          <w:lang w:val="es-MX" w:eastAsia="es-ES"/>
        </w:rPr>
        <w:t xml:space="preserve"> al tratarse de personas relacionadas con contrataciones públicas, su difusión favorece la transparencia con la que deben administrarse los recursos públicos, en términos del artículo 134 de la Constitución Política de los Estados Unidos Mexicanos. </w:t>
      </w:r>
    </w:p>
    <w:p w14:paraId="3C07068E" w14:textId="77777777" w:rsidR="00DF210C" w:rsidRPr="007516ED" w:rsidRDefault="00DF210C" w:rsidP="00DF210C">
      <w:pPr>
        <w:spacing w:line="360" w:lineRule="auto"/>
        <w:jc w:val="both"/>
        <w:rPr>
          <w:rFonts w:ascii="Palatino Linotype" w:eastAsia="Palatino Linotype" w:hAnsi="Palatino Linotype" w:cs="Palatino Linotype"/>
          <w:sz w:val="22"/>
          <w:szCs w:val="22"/>
          <w:lang w:eastAsia="es-ES"/>
        </w:rPr>
      </w:pPr>
    </w:p>
    <w:p w14:paraId="7493586A" w14:textId="77777777" w:rsidR="00DF210C" w:rsidRPr="007516ED" w:rsidRDefault="00DF210C" w:rsidP="00DF210C">
      <w:pPr>
        <w:spacing w:line="360" w:lineRule="auto"/>
        <w:jc w:val="both"/>
        <w:rPr>
          <w:rFonts w:ascii="Palatino Linotype" w:eastAsia="Palatino Linotype" w:hAnsi="Palatino Linotype" w:cs="Palatino Linotype"/>
          <w:lang w:eastAsia="es-ES"/>
        </w:rPr>
      </w:pPr>
      <w:r w:rsidRPr="007516ED">
        <w:rPr>
          <w:rFonts w:ascii="Palatino Linotype" w:eastAsia="Palatino Linotype" w:hAnsi="Palatino Linotype" w:cs="Palatino Linotype"/>
          <w:lang w:eastAsia="es-ES"/>
        </w:rPr>
        <w:t xml:space="preserve">Por lo </w:t>
      </w:r>
      <w:proofErr w:type="gramStart"/>
      <w:r w:rsidRPr="007516ED">
        <w:rPr>
          <w:rFonts w:ascii="Palatino Linotype" w:eastAsia="Palatino Linotype" w:hAnsi="Palatino Linotype" w:cs="Palatino Linotype"/>
          <w:lang w:eastAsia="es-ES"/>
        </w:rPr>
        <w:t>que</w:t>
      </w:r>
      <w:proofErr w:type="gramEnd"/>
      <w:r w:rsidRPr="007516ED">
        <w:rPr>
          <w:rFonts w:ascii="Palatino Linotype" w:eastAsia="Palatino Linotype" w:hAnsi="Palatino Linotype" w:cs="Palatino Linotype"/>
          <w:lang w:eastAsia="es-ES"/>
        </w:rPr>
        <w:t xml:space="preserve"> si bien es cierto, constituye un dato personal que concierne a una persona física identificada e identificable, no menos cierto es que dada la naturaleza de la adquisición, es decir, con un ente público, dicho dato no es susceptible de clasificarse solamente en este caso.</w:t>
      </w:r>
    </w:p>
    <w:p w14:paraId="07C3D3C8" w14:textId="1855054F" w:rsidR="00DF026E" w:rsidRPr="007516ED" w:rsidRDefault="00DF026E" w:rsidP="00DF026E">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En conclusión, se considera que el documento remitido en la etapa de manifestaciones, si bien es el documento idóneo para satisfacer </w:t>
      </w:r>
      <w:r w:rsidR="00300FF7" w:rsidRPr="007516ED">
        <w:rPr>
          <w:rFonts w:ascii="Palatino Linotype" w:eastAsia="Palatino Linotype" w:hAnsi="Palatino Linotype" w:cs="Palatino Linotype"/>
        </w:rPr>
        <w:t xml:space="preserve">de manera parcial </w:t>
      </w:r>
      <w:r w:rsidRPr="007516ED">
        <w:rPr>
          <w:rFonts w:ascii="Palatino Linotype" w:eastAsia="Palatino Linotype" w:hAnsi="Palatino Linotype" w:cs="Palatino Linotype"/>
        </w:rPr>
        <w:t xml:space="preserve">el derecho de acceso a la información pública accionado por la persona solicitante, este no puede tenerse por </w:t>
      </w:r>
      <w:r w:rsidR="00300FF7" w:rsidRPr="007516ED">
        <w:rPr>
          <w:rFonts w:ascii="Palatino Linotype" w:eastAsia="Palatino Linotype" w:hAnsi="Palatino Linotype" w:cs="Palatino Linotype"/>
        </w:rPr>
        <w:t>atendido</w:t>
      </w:r>
      <w:r w:rsidRPr="007516ED">
        <w:rPr>
          <w:rFonts w:ascii="Palatino Linotype" w:eastAsia="Palatino Linotype" w:hAnsi="Palatino Linotype" w:cs="Palatino Linotype"/>
        </w:rPr>
        <w:t xml:space="preserve">, al haberse testado </w:t>
      </w:r>
      <w:r w:rsidR="005E3E89" w:rsidRPr="007516ED">
        <w:rPr>
          <w:rFonts w:ascii="Palatino Linotype" w:eastAsia="Palatino Linotype" w:hAnsi="Palatino Linotype" w:cs="Palatino Linotype"/>
        </w:rPr>
        <w:t xml:space="preserve">el </w:t>
      </w:r>
      <w:r w:rsidR="005A5FF3" w:rsidRPr="007516ED">
        <w:rPr>
          <w:rFonts w:ascii="Palatino Linotype" w:eastAsia="Palatino Linotype" w:hAnsi="Palatino Linotype" w:cs="Palatino Linotype"/>
        </w:rPr>
        <w:t xml:space="preserve">domicilio legal, registro federal de contribuyente </w:t>
      </w:r>
      <w:r w:rsidR="005E3E89" w:rsidRPr="007516ED">
        <w:rPr>
          <w:rFonts w:ascii="Palatino Linotype" w:eastAsia="Palatino Linotype" w:hAnsi="Palatino Linotype" w:cs="Palatino Linotype"/>
        </w:rPr>
        <w:t>y teléfono de los proveedores</w:t>
      </w:r>
      <w:r w:rsidR="005A5FF3" w:rsidRPr="007516ED">
        <w:rPr>
          <w:rFonts w:ascii="Palatino Linotype" w:eastAsia="Palatino Linotype" w:hAnsi="Palatino Linotype" w:cs="Palatino Linotype"/>
        </w:rPr>
        <w:t>;</w:t>
      </w:r>
      <w:r w:rsidRPr="007516ED">
        <w:rPr>
          <w:rFonts w:ascii="Palatino Linotype" w:eastAsia="Palatino Linotype" w:hAnsi="Palatino Linotype" w:cs="Palatino Linotype"/>
        </w:rPr>
        <w:t xml:space="preserve">  datos cuya naturaleza es pública por las razones ya expuestas</w:t>
      </w:r>
      <w:r w:rsidR="009B20E5" w:rsidRPr="007516ED">
        <w:rPr>
          <w:rFonts w:ascii="Palatino Linotype" w:eastAsia="Palatino Linotype" w:hAnsi="Palatino Linotype" w:cs="Palatino Linotype"/>
        </w:rPr>
        <w:t>;</w:t>
      </w:r>
      <w:r w:rsidRPr="007516ED">
        <w:rPr>
          <w:rFonts w:ascii="Palatino Linotype" w:eastAsia="Palatino Linotype" w:hAnsi="Palatino Linotype" w:cs="Palatino Linotype"/>
        </w:rPr>
        <w:t xml:space="preserve"> </w:t>
      </w:r>
      <w:r w:rsidR="009B20E5" w:rsidRPr="007516ED">
        <w:rPr>
          <w:rFonts w:ascii="Palatino Linotype" w:eastAsia="Palatino Linotype" w:hAnsi="Palatino Linotype" w:cs="Palatino Linotype"/>
        </w:rPr>
        <w:t>por lo que,</w:t>
      </w:r>
      <w:r w:rsidRPr="007516ED">
        <w:rPr>
          <w:rFonts w:ascii="Palatino Linotype" w:eastAsia="Palatino Linotype" w:hAnsi="Palatino Linotype" w:cs="Palatino Linotype"/>
        </w:rPr>
        <w:t xml:space="preserve"> este Organismo Garante no tiene la certeza de que dichos datos le pertenezcan a una persona física identificada o </w:t>
      </w:r>
      <w:r w:rsidRPr="007516ED">
        <w:rPr>
          <w:rFonts w:ascii="Palatino Linotype" w:eastAsia="Palatino Linotype" w:hAnsi="Palatino Linotype" w:cs="Palatino Linotype"/>
        </w:rPr>
        <w:lastRenderedPageBreak/>
        <w:t xml:space="preserve">identificable, en virtud de que del pronunciamiento emitido por el </w:t>
      </w:r>
      <w:r w:rsidRPr="007516ED">
        <w:rPr>
          <w:rFonts w:ascii="Palatino Linotype" w:eastAsia="Palatino Linotype" w:hAnsi="Palatino Linotype" w:cs="Palatino Linotype"/>
          <w:b/>
        </w:rPr>
        <w:t xml:space="preserve">Sujeto Obligado, </w:t>
      </w:r>
      <w:r w:rsidRPr="007516ED">
        <w:rPr>
          <w:rFonts w:ascii="Palatino Linotype" w:eastAsia="Palatino Linotype" w:hAnsi="Palatino Linotype" w:cs="Palatino Linotype"/>
        </w:rPr>
        <w:t>así como de las constancias que obran en el expediente electrónico, no se advierte de manera concreta dicha circunstancia, pudiendo corresponder a las empresas contratadas, cuya publicidad se encuentra justificada, como ha quedado expuesto, en aras de la transparencia y la rendición de cuentas.</w:t>
      </w:r>
    </w:p>
    <w:p w14:paraId="0F252640" w14:textId="7D15FA3F" w:rsidR="00102FD9" w:rsidRPr="007516ED" w:rsidRDefault="00DF026E" w:rsidP="00EE345F">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En tal contexto, a efecto de tener por satisfecho el derecho de acceso a la información de la persona solicitante, este Organismo Garante estima procedente ordenar al </w:t>
      </w:r>
      <w:r w:rsidRPr="007516ED">
        <w:rPr>
          <w:rFonts w:ascii="Palatino Linotype" w:eastAsia="Palatino Linotype" w:hAnsi="Palatino Linotype" w:cs="Palatino Linotype"/>
          <w:b/>
        </w:rPr>
        <w:t xml:space="preserve">Sujeto Obligado </w:t>
      </w:r>
      <w:r w:rsidRPr="007516ED">
        <w:rPr>
          <w:rFonts w:ascii="Palatino Linotype" w:eastAsia="Palatino Linotype" w:hAnsi="Palatino Linotype" w:cs="Palatino Linotype"/>
        </w:rPr>
        <w:t>haga entrega,</w:t>
      </w:r>
      <w:r w:rsidR="00C83466" w:rsidRPr="007516ED">
        <w:rPr>
          <w:rFonts w:ascii="Palatino Linotype" w:eastAsia="Palatino Linotype" w:hAnsi="Palatino Linotype" w:cs="Palatino Linotype"/>
        </w:rPr>
        <w:t xml:space="preserve"> en versión pública los expedientes completos relacionados con la contratación de servicios </w:t>
      </w:r>
      <w:r w:rsidR="00764C04" w:rsidRPr="007516ED">
        <w:rPr>
          <w:rFonts w:ascii="Palatino Linotype" w:eastAsia="Palatino Linotype" w:hAnsi="Palatino Linotype" w:cs="Palatino Linotype"/>
        </w:rPr>
        <w:t xml:space="preserve">referidos en respuesta por el </w:t>
      </w:r>
      <w:r w:rsidR="00764C04" w:rsidRPr="007516ED">
        <w:rPr>
          <w:rFonts w:ascii="Palatino Linotype" w:eastAsia="Palatino Linotype" w:hAnsi="Palatino Linotype" w:cs="Palatino Linotype"/>
          <w:b/>
        </w:rPr>
        <w:t xml:space="preserve">Sujeto Obligado </w:t>
      </w:r>
      <w:r w:rsidR="00764C04" w:rsidRPr="007516ED">
        <w:rPr>
          <w:rFonts w:ascii="Palatino Linotype" w:eastAsia="Palatino Linotype" w:hAnsi="Palatino Linotype" w:cs="Palatino Linotype"/>
        </w:rPr>
        <w:t xml:space="preserve"> en los que deberán incluirse</w:t>
      </w:r>
      <w:r w:rsidRPr="007516ED">
        <w:rPr>
          <w:rFonts w:ascii="Palatino Linotype" w:eastAsia="Palatino Linotype" w:hAnsi="Palatino Linotype" w:cs="Palatino Linotype"/>
        </w:rPr>
        <w:t xml:space="preserve"> nuevamente de</w:t>
      </w:r>
      <w:r w:rsidR="001C7B0F" w:rsidRPr="007516ED">
        <w:rPr>
          <w:rFonts w:ascii="Palatino Linotype" w:eastAsia="Palatino Linotype" w:hAnsi="Palatino Linotype" w:cs="Palatino Linotype"/>
        </w:rPr>
        <w:t xml:space="preserve"> </w:t>
      </w:r>
      <w:r w:rsidRPr="007516ED">
        <w:rPr>
          <w:rFonts w:ascii="Palatino Linotype" w:eastAsia="Palatino Linotype" w:hAnsi="Palatino Linotype" w:cs="Palatino Linotype"/>
        </w:rPr>
        <w:t>l</w:t>
      </w:r>
      <w:r w:rsidR="001C7B0F" w:rsidRPr="007516ED">
        <w:rPr>
          <w:rFonts w:ascii="Palatino Linotype" w:eastAsia="Palatino Linotype" w:hAnsi="Palatino Linotype" w:cs="Palatino Linotype"/>
        </w:rPr>
        <w:t xml:space="preserve">os </w:t>
      </w:r>
      <w:r w:rsidRPr="007516ED">
        <w:rPr>
          <w:rFonts w:ascii="Palatino Linotype" w:eastAsia="Palatino Linotype" w:hAnsi="Palatino Linotype" w:cs="Palatino Linotype"/>
        </w:rPr>
        <w:t>contrato</w:t>
      </w:r>
      <w:r w:rsidR="001C7B0F" w:rsidRPr="007516ED">
        <w:rPr>
          <w:rFonts w:ascii="Palatino Linotype" w:eastAsia="Palatino Linotype" w:hAnsi="Palatino Linotype" w:cs="Palatino Linotype"/>
        </w:rPr>
        <w:t>s</w:t>
      </w:r>
      <w:r w:rsidRPr="007516ED">
        <w:rPr>
          <w:rFonts w:ascii="Palatino Linotype" w:eastAsia="Palatino Linotype" w:hAnsi="Palatino Linotype" w:cs="Palatino Linotype"/>
        </w:rPr>
        <w:t xml:space="preserve"> </w:t>
      </w:r>
      <w:r w:rsidR="001C7B0F" w:rsidRPr="007516ED">
        <w:rPr>
          <w:rFonts w:ascii="Palatino Linotype" w:eastAsia="Palatino Linotype" w:hAnsi="Palatino Linotype" w:cs="Palatino Linotype"/>
        </w:rPr>
        <w:t>enviados en respuesta</w:t>
      </w:r>
      <w:r w:rsidRPr="007516ED">
        <w:rPr>
          <w:rFonts w:ascii="Palatino Linotype" w:eastAsia="Palatino Linotype" w:hAnsi="Palatino Linotype" w:cs="Palatino Linotype"/>
        </w:rPr>
        <w:t xml:space="preserve"> dejando visible </w:t>
      </w:r>
      <w:r w:rsidR="001C7B0F" w:rsidRPr="007516ED">
        <w:rPr>
          <w:rFonts w:ascii="Palatino Linotype" w:eastAsia="Palatino Linotype" w:hAnsi="Palatino Linotype" w:cs="Palatino Linotype"/>
        </w:rPr>
        <w:t>el domi</w:t>
      </w:r>
      <w:r w:rsidR="0002447C" w:rsidRPr="007516ED">
        <w:rPr>
          <w:rFonts w:ascii="Palatino Linotype" w:eastAsia="Palatino Linotype" w:hAnsi="Palatino Linotype" w:cs="Palatino Linotype"/>
        </w:rPr>
        <w:t>ci</w:t>
      </w:r>
      <w:r w:rsidR="001C7B0F" w:rsidRPr="007516ED">
        <w:rPr>
          <w:rFonts w:ascii="Palatino Linotype" w:eastAsia="Palatino Linotype" w:hAnsi="Palatino Linotype" w:cs="Palatino Linotype"/>
        </w:rPr>
        <w:t>lio legal</w:t>
      </w:r>
      <w:r w:rsidR="005A5FF3" w:rsidRPr="007516ED">
        <w:rPr>
          <w:rFonts w:ascii="Palatino Linotype" w:eastAsia="Palatino Linotype" w:hAnsi="Palatino Linotype" w:cs="Palatino Linotype"/>
        </w:rPr>
        <w:t>, registro federal de contribuyentes</w:t>
      </w:r>
      <w:r w:rsidR="001C7B0F" w:rsidRPr="007516ED">
        <w:rPr>
          <w:rFonts w:ascii="Palatino Linotype" w:eastAsia="Palatino Linotype" w:hAnsi="Palatino Linotype" w:cs="Palatino Linotype"/>
        </w:rPr>
        <w:t xml:space="preserve"> y teléfono </w:t>
      </w:r>
      <w:r w:rsidR="00100C11" w:rsidRPr="007516ED">
        <w:rPr>
          <w:rFonts w:ascii="Palatino Linotype" w:eastAsia="Palatino Linotype" w:hAnsi="Palatino Linotype" w:cs="Palatino Linotype"/>
        </w:rPr>
        <w:t>de</w:t>
      </w:r>
      <w:r w:rsidR="001A24CF" w:rsidRPr="007516ED">
        <w:rPr>
          <w:rFonts w:ascii="Palatino Linotype" w:eastAsia="Palatino Linotype" w:hAnsi="Palatino Linotype" w:cs="Palatino Linotype"/>
        </w:rPr>
        <w:t xml:space="preserve"> la persona física y la persona jurídico colectiva contratadas. </w:t>
      </w:r>
      <w:r w:rsidR="00C83466" w:rsidRPr="007516ED">
        <w:rPr>
          <w:rFonts w:ascii="Palatino Linotype" w:eastAsia="Palatino Linotype" w:hAnsi="Palatino Linotype" w:cs="Palatino Linotype"/>
        </w:rPr>
        <w:t xml:space="preserve"> </w:t>
      </w:r>
    </w:p>
    <w:p w14:paraId="133309B9" w14:textId="77777777" w:rsidR="00E20B16" w:rsidRPr="007516ED" w:rsidRDefault="00802C68" w:rsidP="00E20B16">
      <w:pPr>
        <w:spacing w:line="360" w:lineRule="auto"/>
        <w:jc w:val="both"/>
        <w:rPr>
          <w:rFonts w:ascii="Palatino Linotype" w:hAnsi="Palatino Linotype"/>
        </w:rPr>
      </w:pPr>
      <w:r w:rsidRPr="007516ED">
        <w:rPr>
          <w:rFonts w:ascii="Palatino Linotype" w:eastAsia="Palatino Linotype" w:hAnsi="Palatino Linotype" w:cs="Palatino Linotype"/>
        </w:rPr>
        <w:t xml:space="preserve">Por cuanto hace al </w:t>
      </w:r>
      <w:r w:rsidR="007D68CB" w:rsidRPr="007516ED">
        <w:rPr>
          <w:rFonts w:ascii="Palatino Linotype" w:hAnsi="Palatino Linotype"/>
        </w:rPr>
        <w:t>n</w:t>
      </w:r>
      <w:r w:rsidR="00E20B16" w:rsidRPr="007516ED">
        <w:rPr>
          <w:rFonts w:ascii="Palatino Linotype" w:hAnsi="Palatino Linotype"/>
        </w:rPr>
        <w:t>úmero de credencial para votar es de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2808B1E9" w14:textId="77777777" w:rsidR="00E20B16" w:rsidRPr="007516ED" w:rsidRDefault="00E20B16" w:rsidP="00E20B16">
      <w:pPr>
        <w:spacing w:line="360" w:lineRule="auto"/>
        <w:jc w:val="both"/>
        <w:rPr>
          <w:rFonts w:ascii="Palatino Linotype" w:hAnsi="Palatino Linotype"/>
        </w:rPr>
      </w:pPr>
    </w:p>
    <w:p w14:paraId="709DF7DB" w14:textId="77777777" w:rsidR="00E20B16" w:rsidRPr="007516ED" w:rsidRDefault="00E20B16" w:rsidP="00E20B16">
      <w:pPr>
        <w:spacing w:line="360" w:lineRule="auto"/>
        <w:jc w:val="both"/>
        <w:rPr>
          <w:rFonts w:ascii="Palatino Linotype" w:hAnsi="Palatino Linotype"/>
        </w:rPr>
      </w:pPr>
      <w:r w:rsidRPr="007516ED">
        <w:rPr>
          <w:rFonts w:ascii="Palatino Linotype" w:hAnsi="Palatino Linotype"/>
        </w:rPr>
        <w:t>De manera particular el artículo 156, de la Ley General de Instituciones y Procedimientos Electorales dispone que la credencial para votar deberá contener, cuando menos, los siguientes datos:</w:t>
      </w:r>
    </w:p>
    <w:p w14:paraId="773A7FF2" w14:textId="77777777" w:rsidR="00E20B16" w:rsidRPr="007516ED" w:rsidRDefault="00E20B16" w:rsidP="00E20B16">
      <w:pPr>
        <w:spacing w:line="360" w:lineRule="auto"/>
        <w:jc w:val="both"/>
        <w:rPr>
          <w:rFonts w:ascii="Palatino Linotype" w:hAnsi="Palatino Linotype"/>
        </w:rPr>
      </w:pPr>
    </w:p>
    <w:p w14:paraId="1A4B5CA1" w14:textId="77777777" w:rsidR="00E20B16" w:rsidRPr="007516ED" w:rsidRDefault="00E20B16" w:rsidP="00E20B16">
      <w:pPr>
        <w:numPr>
          <w:ilvl w:val="0"/>
          <w:numId w:val="20"/>
        </w:numPr>
        <w:spacing w:line="360" w:lineRule="auto"/>
        <w:jc w:val="both"/>
        <w:rPr>
          <w:rFonts w:ascii="Palatino Linotype" w:hAnsi="Palatino Linotype"/>
        </w:rPr>
      </w:pPr>
      <w:proofErr w:type="gramStart"/>
      <w:r w:rsidRPr="007516ED">
        <w:rPr>
          <w:rFonts w:ascii="Palatino Linotype" w:hAnsi="Palatino Linotype"/>
        </w:rPr>
        <w:lastRenderedPageBreak/>
        <w:t>Entidad  federativa</w:t>
      </w:r>
      <w:proofErr w:type="gramEnd"/>
      <w:r w:rsidRPr="007516ED">
        <w:rPr>
          <w:rFonts w:ascii="Palatino Linotype" w:hAnsi="Palatino Linotype"/>
        </w:rPr>
        <w:t xml:space="preserve">,  municipio y  localidad que  corresponden al  domicilio.  </w:t>
      </w:r>
      <w:proofErr w:type="gramStart"/>
      <w:r w:rsidRPr="007516ED">
        <w:rPr>
          <w:rFonts w:ascii="Palatino Linotype" w:hAnsi="Palatino Linotype"/>
        </w:rPr>
        <w:t>En  caso</w:t>
      </w:r>
      <w:proofErr w:type="gramEnd"/>
      <w:r w:rsidRPr="007516ED">
        <w:rPr>
          <w:rFonts w:ascii="Palatino Linotype" w:hAnsi="Palatino Linotype"/>
        </w:rPr>
        <w:t xml:space="preserve">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w:t>
      </w:r>
    </w:p>
    <w:p w14:paraId="582D4DC0" w14:textId="77777777" w:rsidR="00E20B16" w:rsidRPr="007516ED" w:rsidRDefault="00E20B16" w:rsidP="00E20B16">
      <w:pPr>
        <w:numPr>
          <w:ilvl w:val="0"/>
          <w:numId w:val="20"/>
        </w:numPr>
        <w:spacing w:line="360" w:lineRule="auto"/>
        <w:jc w:val="both"/>
        <w:rPr>
          <w:rFonts w:ascii="Palatino Linotype" w:hAnsi="Palatino Linotype"/>
        </w:rPr>
      </w:pPr>
      <w:r w:rsidRPr="007516ED">
        <w:rPr>
          <w:rFonts w:ascii="Palatino Linotype" w:hAnsi="Palatino Linotype"/>
        </w:rPr>
        <w:t>Sección electoral en donde deberá votar el ciudadano. En el caso de los ciudadanos residentes en el extranjero no será necesario incluir este requisito;</w:t>
      </w:r>
    </w:p>
    <w:p w14:paraId="5D0CA09B" w14:textId="77777777" w:rsidR="00E20B16" w:rsidRPr="007516ED" w:rsidRDefault="00E20B16" w:rsidP="00E20B16">
      <w:pPr>
        <w:numPr>
          <w:ilvl w:val="0"/>
          <w:numId w:val="20"/>
        </w:numPr>
        <w:spacing w:line="360" w:lineRule="auto"/>
        <w:jc w:val="both"/>
        <w:rPr>
          <w:rFonts w:ascii="Palatino Linotype" w:hAnsi="Palatino Linotype"/>
        </w:rPr>
      </w:pPr>
      <w:r w:rsidRPr="007516ED">
        <w:rPr>
          <w:rFonts w:ascii="Palatino Linotype" w:hAnsi="Palatino Linotype"/>
        </w:rPr>
        <w:t>Apellido paterno, apellido materno y nombre completo;</w:t>
      </w:r>
    </w:p>
    <w:p w14:paraId="487A3CB0" w14:textId="77777777" w:rsidR="00E20B16" w:rsidRPr="007516ED" w:rsidRDefault="00E20B16" w:rsidP="00E20B16">
      <w:pPr>
        <w:numPr>
          <w:ilvl w:val="0"/>
          <w:numId w:val="20"/>
        </w:numPr>
        <w:spacing w:line="360" w:lineRule="auto"/>
        <w:jc w:val="both"/>
        <w:rPr>
          <w:rFonts w:ascii="Palatino Linotype" w:hAnsi="Palatino Linotype"/>
        </w:rPr>
      </w:pPr>
      <w:r w:rsidRPr="007516ED">
        <w:rPr>
          <w:rFonts w:ascii="Palatino Linotype" w:hAnsi="Palatino Linotype"/>
        </w:rPr>
        <w:t>Domicilio;</w:t>
      </w:r>
    </w:p>
    <w:p w14:paraId="147718BD" w14:textId="77777777" w:rsidR="00E20B16" w:rsidRPr="007516ED" w:rsidRDefault="00E20B16" w:rsidP="00E20B16">
      <w:pPr>
        <w:numPr>
          <w:ilvl w:val="0"/>
          <w:numId w:val="20"/>
        </w:numPr>
        <w:spacing w:line="360" w:lineRule="auto"/>
        <w:jc w:val="both"/>
        <w:rPr>
          <w:rFonts w:ascii="Palatino Linotype" w:hAnsi="Palatino Linotype"/>
        </w:rPr>
      </w:pPr>
      <w:r w:rsidRPr="007516ED">
        <w:rPr>
          <w:rFonts w:ascii="Palatino Linotype" w:hAnsi="Palatino Linotype"/>
        </w:rPr>
        <w:t>Sexo;</w:t>
      </w:r>
    </w:p>
    <w:p w14:paraId="37FCB43F" w14:textId="77777777" w:rsidR="00E20B16" w:rsidRPr="007516ED" w:rsidRDefault="00E20B16" w:rsidP="00E20B16">
      <w:pPr>
        <w:numPr>
          <w:ilvl w:val="0"/>
          <w:numId w:val="20"/>
        </w:numPr>
        <w:spacing w:line="360" w:lineRule="auto"/>
        <w:jc w:val="both"/>
        <w:rPr>
          <w:rFonts w:ascii="Palatino Linotype" w:hAnsi="Palatino Linotype"/>
        </w:rPr>
      </w:pPr>
      <w:r w:rsidRPr="007516ED">
        <w:rPr>
          <w:rFonts w:ascii="Palatino Linotype" w:hAnsi="Palatino Linotype"/>
        </w:rPr>
        <w:t>Edad y año de registro;</w:t>
      </w:r>
    </w:p>
    <w:p w14:paraId="749BA774" w14:textId="77777777" w:rsidR="00E20B16" w:rsidRPr="007516ED" w:rsidRDefault="00E20B16" w:rsidP="00E20B16">
      <w:pPr>
        <w:numPr>
          <w:ilvl w:val="0"/>
          <w:numId w:val="20"/>
        </w:numPr>
        <w:spacing w:line="360" w:lineRule="auto"/>
        <w:jc w:val="both"/>
        <w:rPr>
          <w:rFonts w:ascii="Palatino Linotype" w:hAnsi="Palatino Linotype"/>
        </w:rPr>
      </w:pPr>
      <w:r w:rsidRPr="007516ED">
        <w:rPr>
          <w:rFonts w:ascii="Palatino Linotype" w:hAnsi="Palatino Linotype"/>
        </w:rPr>
        <w:t>Firma, huella digital y fotografía del elector;</w:t>
      </w:r>
    </w:p>
    <w:p w14:paraId="127413CA" w14:textId="77777777" w:rsidR="00E20B16" w:rsidRPr="007516ED" w:rsidRDefault="00E20B16" w:rsidP="00E20B16">
      <w:pPr>
        <w:numPr>
          <w:ilvl w:val="0"/>
          <w:numId w:val="20"/>
        </w:numPr>
        <w:spacing w:line="360" w:lineRule="auto"/>
        <w:jc w:val="both"/>
        <w:rPr>
          <w:rFonts w:ascii="Palatino Linotype" w:hAnsi="Palatino Linotype"/>
        </w:rPr>
      </w:pPr>
      <w:r w:rsidRPr="007516ED">
        <w:rPr>
          <w:rFonts w:ascii="Palatino Linotype" w:hAnsi="Palatino Linotype"/>
        </w:rPr>
        <w:t>Clave de registro, y</w:t>
      </w:r>
    </w:p>
    <w:p w14:paraId="0A27EF99" w14:textId="77777777" w:rsidR="00E20B16" w:rsidRPr="007516ED" w:rsidRDefault="00E20B16" w:rsidP="00E20B16">
      <w:pPr>
        <w:numPr>
          <w:ilvl w:val="0"/>
          <w:numId w:val="20"/>
        </w:numPr>
        <w:spacing w:line="360" w:lineRule="auto"/>
        <w:jc w:val="both"/>
        <w:rPr>
          <w:rFonts w:ascii="Palatino Linotype" w:hAnsi="Palatino Linotype"/>
        </w:rPr>
      </w:pPr>
      <w:r w:rsidRPr="007516ED">
        <w:rPr>
          <w:rFonts w:ascii="Palatino Linotype" w:hAnsi="Palatino Linotype"/>
        </w:rPr>
        <w:t>Clave Única del Registro de Población.</w:t>
      </w:r>
    </w:p>
    <w:p w14:paraId="391F7170" w14:textId="77777777" w:rsidR="00E20B16" w:rsidRPr="007516ED" w:rsidRDefault="00E20B16" w:rsidP="00E20B16">
      <w:pPr>
        <w:spacing w:line="360" w:lineRule="auto"/>
        <w:jc w:val="both"/>
        <w:rPr>
          <w:rFonts w:ascii="Palatino Linotype" w:hAnsi="Palatino Linotype"/>
        </w:rPr>
      </w:pPr>
    </w:p>
    <w:p w14:paraId="064F99A7" w14:textId="77777777" w:rsidR="00E20B16" w:rsidRPr="007516ED" w:rsidRDefault="00E20B16" w:rsidP="00E20B16">
      <w:pPr>
        <w:spacing w:line="360" w:lineRule="auto"/>
        <w:jc w:val="both"/>
        <w:rPr>
          <w:rFonts w:ascii="Palatino Linotype" w:hAnsi="Palatino Linotype"/>
        </w:rPr>
      </w:pPr>
      <w:r w:rsidRPr="007516ED">
        <w:rPr>
          <w:rFonts w:ascii="Palatino Linotype" w:hAnsi="Palatino Linotype"/>
        </w:rPr>
        <w:t>2. Además tendrá:</w:t>
      </w:r>
    </w:p>
    <w:p w14:paraId="36C6457B" w14:textId="77777777" w:rsidR="00E20B16" w:rsidRPr="007516ED" w:rsidRDefault="00E20B16" w:rsidP="00E20B16">
      <w:pPr>
        <w:spacing w:line="360" w:lineRule="auto"/>
        <w:jc w:val="both"/>
        <w:rPr>
          <w:rFonts w:ascii="Palatino Linotype" w:hAnsi="Palatino Linotype"/>
        </w:rPr>
      </w:pPr>
    </w:p>
    <w:p w14:paraId="6F6440CB" w14:textId="77777777" w:rsidR="00E20B16" w:rsidRPr="007516ED" w:rsidRDefault="00E20B16" w:rsidP="00E20B16">
      <w:pPr>
        <w:numPr>
          <w:ilvl w:val="0"/>
          <w:numId w:val="21"/>
        </w:numPr>
        <w:spacing w:line="360" w:lineRule="auto"/>
        <w:jc w:val="both"/>
        <w:rPr>
          <w:rFonts w:ascii="Palatino Linotype" w:hAnsi="Palatino Linotype"/>
        </w:rPr>
      </w:pPr>
      <w:r w:rsidRPr="007516ED">
        <w:rPr>
          <w:rFonts w:ascii="Palatino Linotype" w:hAnsi="Palatino Linotype"/>
        </w:rPr>
        <w:t>Espacios necesarios para marcar año y elección de que se trate;</w:t>
      </w:r>
    </w:p>
    <w:p w14:paraId="7416A607" w14:textId="77777777" w:rsidR="00E20B16" w:rsidRPr="007516ED" w:rsidRDefault="00E20B16" w:rsidP="00E20B16">
      <w:pPr>
        <w:numPr>
          <w:ilvl w:val="0"/>
          <w:numId w:val="21"/>
        </w:numPr>
        <w:spacing w:line="360" w:lineRule="auto"/>
        <w:jc w:val="both"/>
        <w:rPr>
          <w:rFonts w:ascii="Palatino Linotype" w:hAnsi="Palatino Linotype"/>
        </w:rPr>
      </w:pPr>
      <w:r w:rsidRPr="007516ED">
        <w:rPr>
          <w:rFonts w:ascii="Palatino Linotype" w:hAnsi="Palatino Linotype"/>
        </w:rPr>
        <w:t xml:space="preserve">Firma impresa del </w:t>
      </w:r>
      <w:proofErr w:type="gramStart"/>
      <w:r w:rsidRPr="007516ED">
        <w:rPr>
          <w:rFonts w:ascii="Palatino Linotype" w:hAnsi="Palatino Linotype"/>
        </w:rPr>
        <w:t>Secretario Ejecutivo</w:t>
      </w:r>
      <w:proofErr w:type="gramEnd"/>
      <w:r w:rsidRPr="007516ED">
        <w:rPr>
          <w:rFonts w:ascii="Palatino Linotype" w:hAnsi="Palatino Linotype"/>
        </w:rPr>
        <w:t xml:space="preserve"> del Instituto;</w:t>
      </w:r>
    </w:p>
    <w:p w14:paraId="23EC452B" w14:textId="77777777" w:rsidR="00E20B16" w:rsidRPr="007516ED" w:rsidRDefault="00E20B16" w:rsidP="00E20B16">
      <w:pPr>
        <w:numPr>
          <w:ilvl w:val="0"/>
          <w:numId w:val="21"/>
        </w:numPr>
        <w:spacing w:line="360" w:lineRule="auto"/>
        <w:jc w:val="both"/>
        <w:rPr>
          <w:rFonts w:ascii="Palatino Linotype" w:hAnsi="Palatino Linotype"/>
        </w:rPr>
      </w:pPr>
      <w:r w:rsidRPr="007516ED">
        <w:rPr>
          <w:rFonts w:ascii="Palatino Linotype" w:hAnsi="Palatino Linotype"/>
        </w:rPr>
        <w:t>Año de emisión;</w:t>
      </w:r>
    </w:p>
    <w:p w14:paraId="3A264861" w14:textId="77777777" w:rsidR="00E20B16" w:rsidRPr="007516ED" w:rsidRDefault="00E20B16" w:rsidP="00E20B16">
      <w:pPr>
        <w:numPr>
          <w:ilvl w:val="0"/>
          <w:numId w:val="21"/>
        </w:numPr>
        <w:spacing w:line="360" w:lineRule="auto"/>
        <w:jc w:val="both"/>
        <w:rPr>
          <w:rFonts w:ascii="Palatino Linotype" w:hAnsi="Palatino Linotype"/>
        </w:rPr>
      </w:pPr>
      <w:r w:rsidRPr="007516ED">
        <w:rPr>
          <w:rFonts w:ascii="Palatino Linotype" w:hAnsi="Palatino Linotype"/>
        </w:rPr>
        <w:t>Año en el que expira su vigencia, y</w:t>
      </w:r>
    </w:p>
    <w:p w14:paraId="69B38F32" w14:textId="77777777" w:rsidR="00E20B16" w:rsidRPr="007516ED" w:rsidRDefault="00E20B16" w:rsidP="00E20B16">
      <w:pPr>
        <w:numPr>
          <w:ilvl w:val="0"/>
          <w:numId w:val="21"/>
        </w:numPr>
        <w:spacing w:line="360" w:lineRule="auto"/>
        <w:jc w:val="both"/>
        <w:rPr>
          <w:rFonts w:ascii="Palatino Linotype" w:hAnsi="Palatino Linotype"/>
        </w:rPr>
      </w:pPr>
      <w:r w:rsidRPr="007516ED">
        <w:rPr>
          <w:rFonts w:ascii="Palatino Linotype" w:hAnsi="Palatino Linotype"/>
        </w:rPr>
        <w:lastRenderedPageBreak/>
        <w:t>En el caso de la que se expida al ciudadano residente en el extranjero, la leyenda “Para Votar desde el Extranjero”.</w:t>
      </w:r>
    </w:p>
    <w:p w14:paraId="288968D4" w14:textId="77777777" w:rsidR="00E20B16" w:rsidRPr="007516ED" w:rsidRDefault="00E20B16" w:rsidP="00E20B16">
      <w:pPr>
        <w:spacing w:line="360" w:lineRule="auto"/>
        <w:jc w:val="both"/>
        <w:rPr>
          <w:rFonts w:ascii="Palatino Linotype" w:hAnsi="Palatino Linotype"/>
        </w:rPr>
      </w:pPr>
    </w:p>
    <w:p w14:paraId="3A874390" w14:textId="77777777" w:rsidR="00E20B16" w:rsidRPr="007516ED" w:rsidRDefault="00E20B16" w:rsidP="00E20B16">
      <w:pPr>
        <w:spacing w:line="360" w:lineRule="auto"/>
        <w:jc w:val="both"/>
        <w:rPr>
          <w:rFonts w:ascii="Palatino Linotype" w:hAnsi="Palatino Linotype"/>
        </w:rPr>
      </w:pPr>
      <w:r w:rsidRPr="007516ED">
        <w:rPr>
          <w:rFonts w:ascii="Palatino Linotype" w:hAnsi="Palatino Linotype"/>
        </w:rPr>
        <w:t>Por lo que todos los elementos que aparecen en este documento se consideran datos personales, pues hacen al titular identificado e identificable.</w:t>
      </w:r>
    </w:p>
    <w:p w14:paraId="7237CE24" w14:textId="77777777" w:rsidR="00E20B16" w:rsidRPr="007516ED" w:rsidRDefault="00E20B16" w:rsidP="00E20B16">
      <w:pPr>
        <w:spacing w:line="360" w:lineRule="auto"/>
        <w:jc w:val="both"/>
        <w:rPr>
          <w:rFonts w:ascii="Palatino Linotype" w:hAnsi="Palatino Linotype"/>
        </w:rPr>
      </w:pPr>
    </w:p>
    <w:p w14:paraId="61EC2B52" w14:textId="77777777" w:rsidR="00E20B16" w:rsidRPr="007516ED" w:rsidRDefault="00E20B16" w:rsidP="00E20B16">
      <w:pPr>
        <w:spacing w:line="360" w:lineRule="auto"/>
        <w:jc w:val="both"/>
        <w:rPr>
          <w:rFonts w:ascii="Palatino Linotype" w:hAnsi="Palatino Linotype"/>
        </w:rPr>
      </w:pPr>
      <w:r w:rsidRPr="007516ED">
        <w:rPr>
          <w:rFonts w:ascii="Palatino Linotype" w:hAnsi="Palatino Linotype"/>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3C46C686" w14:textId="77777777" w:rsidR="00E20B16" w:rsidRPr="007516ED" w:rsidRDefault="00E20B16" w:rsidP="00E20B16">
      <w:pPr>
        <w:spacing w:line="360" w:lineRule="auto"/>
        <w:jc w:val="both"/>
        <w:rPr>
          <w:rFonts w:ascii="Palatino Linotype" w:hAnsi="Palatino Linotype"/>
        </w:rPr>
      </w:pPr>
    </w:p>
    <w:p w14:paraId="023AE570" w14:textId="7A8204E6" w:rsidR="00E20B16" w:rsidRPr="007516ED" w:rsidRDefault="00E20B16" w:rsidP="00E20B16">
      <w:pPr>
        <w:spacing w:line="360" w:lineRule="auto"/>
        <w:jc w:val="both"/>
        <w:rPr>
          <w:rFonts w:ascii="Palatino Linotype" w:hAnsi="Palatino Linotype"/>
        </w:rPr>
      </w:pPr>
      <w:r w:rsidRPr="007516ED">
        <w:rPr>
          <w:rFonts w:ascii="Palatino Linotype" w:hAnsi="Palatino Linotype"/>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w:t>
      </w:r>
      <w:r w:rsidR="00E53CAF" w:rsidRPr="007516ED">
        <w:rPr>
          <w:rFonts w:ascii="Palatino Linotype" w:hAnsi="Palatino Linotype"/>
        </w:rPr>
        <w:t xml:space="preserve">el folio de la </w:t>
      </w:r>
      <w:r w:rsidRPr="007516ED">
        <w:rPr>
          <w:rFonts w:ascii="Palatino Linotype" w:hAnsi="Palatino Linotype"/>
        </w:rPr>
        <w:t xml:space="preserve"> que la credencial de elector, es confidencial y actualiza la causal de clasificación, establecida en el artículo 143, fracción I, de la Ley de Transparencia y Acceso a la Información Pública del Estado de México y Municipios.</w:t>
      </w:r>
    </w:p>
    <w:p w14:paraId="12D537FC" w14:textId="6EA265BB" w:rsidR="00802C68" w:rsidRPr="007516ED" w:rsidRDefault="00802C68" w:rsidP="00EE345F">
      <w:pPr>
        <w:spacing w:before="240" w:after="240" w:line="360" w:lineRule="auto"/>
        <w:ind w:right="49"/>
        <w:jc w:val="both"/>
        <w:rPr>
          <w:rFonts w:ascii="Palatino Linotype" w:eastAsia="Palatino Linotype" w:hAnsi="Palatino Linotype" w:cs="Palatino Linotype"/>
        </w:rPr>
      </w:pPr>
    </w:p>
    <w:p w14:paraId="67AEAFEE" w14:textId="21FE8BA4" w:rsidR="001B7A3E" w:rsidRPr="007516ED" w:rsidRDefault="001B7A3E" w:rsidP="001B7A3E">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lastRenderedPageBreak/>
        <w:t xml:space="preserve">Ahora bien, por cuanto hace a </w:t>
      </w:r>
      <w:r w:rsidRPr="007516ED">
        <w:rPr>
          <w:rFonts w:ascii="Palatino Linotype" w:eastAsia="Palatino Linotype" w:hAnsi="Palatino Linotype" w:cs="Palatino Linotype"/>
          <w:i/>
          <w:u w:val="single"/>
        </w:rPr>
        <w:t>los documentos entregados por los prestadores de servicios al Municipio como parte de los entregables de los contratos</w:t>
      </w:r>
      <w:r w:rsidRPr="007516ED">
        <w:rPr>
          <w:rFonts w:ascii="Palatino Linotype" w:eastAsia="Palatino Linotype" w:hAnsi="Palatino Linotype" w:cs="Palatino Linotype"/>
        </w:rPr>
        <w:t xml:space="preserve"> (informes, resultados, oficios, encuestas, resúmenes, planos, discos con datos, bases de datos etc.) en especial si son para el proyecto del plan de desarrollo y deuda. </w:t>
      </w:r>
    </w:p>
    <w:p w14:paraId="75E7B405" w14:textId="5D1E3007" w:rsidR="002D369B" w:rsidRPr="007516ED" w:rsidRDefault="002D369B" w:rsidP="0079550A">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La Unidad de Información, Planeación, </w:t>
      </w:r>
      <w:proofErr w:type="gramStart"/>
      <w:r w:rsidRPr="007516ED">
        <w:rPr>
          <w:rFonts w:ascii="Palatino Linotype" w:eastAsia="Palatino Linotype" w:hAnsi="Palatino Linotype" w:cs="Palatino Linotype"/>
        </w:rPr>
        <w:t>Programación  y</w:t>
      </w:r>
      <w:proofErr w:type="gramEnd"/>
      <w:r w:rsidRPr="007516ED">
        <w:rPr>
          <w:rFonts w:ascii="Palatino Linotype" w:eastAsia="Palatino Linotype" w:hAnsi="Palatino Linotype" w:cs="Palatino Linotype"/>
        </w:rPr>
        <w:t xml:space="preserve"> Evaluación y después de una búsqueda exhaustiva y razonable hace entrega de la información que obra en sus archivos, consistente en el contenido íntegro del Plan de Desarrollo Municipal de Toluca 2022-2024, aprobado el 24 de marzo del año dos mil veintidós, proporcionando la siguiente dirección electrónica para su consulta. </w:t>
      </w:r>
      <w:hyperlink r:id="rId20" w:history="1">
        <w:r w:rsidR="0079550A" w:rsidRPr="007516ED">
          <w:rPr>
            <w:rStyle w:val="Hipervnculo"/>
            <w:rFonts w:ascii="Palatino Linotype" w:eastAsia="Palatino Linotype" w:hAnsi="Palatino Linotype" w:cs="Palatino Linotype"/>
            <w:color w:val="auto"/>
          </w:rPr>
          <w:t>https://www2.toluca.gob.mx/wp-content/uploads/2022/03/tol-pdf-plan-de-desarrollo-minicipal-2022_2024.pdf</w:t>
        </w:r>
      </w:hyperlink>
    </w:p>
    <w:p w14:paraId="375B1E35" w14:textId="2BA1753C" w:rsidR="009E3757" w:rsidRPr="007516ED" w:rsidRDefault="00371FF7" w:rsidP="00371FF7">
      <w:pPr>
        <w:spacing w:before="280" w:after="280" w:line="360" w:lineRule="auto"/>
        <w:jc w:val="both"/>
        <w:rPr>
          <w:rFonts w:ascii="Palatino Linotype" w:eastAsia="Palatino Linotype" w:hAnsi="Palatino Linotype"/>
        </w:rPr>
      </w:pPr>
      <w:r w:rsidRPr="007516ED">
        <w:rPr>
          <w:rFonts w:ascii="Palatino Linotype" w:eastAsia="Palatino Linotype" w:hAnsi="Palatino Linotype" w:cs="Palatino Linotype"/>
        </w:rPr>
        <w:t xml:space="preserve">Una vez realizada la consulta en el hipervínculo proporcionado por </w:t>
      </w:r>
      <w:r w:rsidR="00FA682B" w:rsidRPr="007516ED">
        <w:rPr>
          <w:rFonts w:ascii="Palatino Linotype" w:eastAsia="Palatino Linotype" w:hAnsi="Palatino Linotype" w:cs="Palatino Linotype"/>
        </w:rPr>
        <w:t xml:space="preserve">el </w:t>
      </w:r>
      <w:r w:rsidR="00FA682B" w:rsidRPr="007516ED">
        <w:rPr>
          <w:rFonts w:ascii="Palatino Linotype" w:eastAsia="Palatino Linotype" w:hAnsi="Palatino Linotype" w:cs="Palatino Linotype"/>
          <w:b/>
        </w:rPr>
        <w:t>Sujeto Obligado</w:t>
      </w:r>
      <w:r w:rsidR="00FA682B" w:rsidRPr="007516ED">
        <w:rPr>
          <w:rFonts w:eastAsia="Palatino Linotype"/>
          <w:b/>
        </w:rPr>
        <w:t xml:space="preserve"> </w:t>
      </w:r>
      <w:r w:rsidR="00782E01" w:rsidRPr="007516ED">
        <w:rPr>
          <w:rFonts w:ascii="Palatino Linotype" w:eastAsia="Palatino Linotype" w:hAnsi="Palatino Linotype"/>
        </w:rPr>
        <w:t>se tiene que el mismo dirige al Comunicado n</w:t>
      </w:r>
      <w:r w:rsidR="001B7447" w:rsidRPr="007516ED">
        <w:rPr>
          <w:rFonts w:ascii="Palatino Linotype" w:eastAsia="Palatino Linotype" w:hAnsi="Palatino Linotype"/>
        </w:rPr>
        <w:t xml:space="preserve">úmero 132/2022 tal como se advierte en la siguiente imagen. </w:t>
      </w:r>
    </w:p>
    <w:p w14:paraId="5DC3625D" w14:textId="221DF06E" w:rsidR="001B7447" w:rsidRPr="007516ED" w:rsidRDefault="001B7447" w:rsidP="00371FF7">
      <w:pPr>
        <w:spacing w:before="280" w:after="280" w:line="360" w:lineRule="auto"/>
        <w:jc w:val="both"/>
        <w:rPr>
          <w:rFonts w:ascii="Palatino Linotype" w:eastAsia="Palatino Linotype" w:hAnsi="Palatino Linotype"/>
        </w:rPr>
      </w:pPr>
      <w:r w:rsidRPr="007516ED">
        <w:rPr>
          <w:rFonts w:ascii="Palatino Linotype" w:eastAsia="Palatino Linotype" w:hAnsi="Palatino Linotype"/>
          <w:noProof/>
          <w:lang w:val="es-MX"/>
        </w:rPr>
        <w:lastRenderedPageBreak/>
        <w:drawing>
          <wp:inline distT="0" distB="0" distL="0" distR="0" wp14:anchorId="719D7C35" wp14:editId="69FC7C89">
            <wp:extent cx="5612130" cy="3833495"/>
            <wp:effectExtent l="19050" t="19050" r="26670" b="146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833495"/>
                    </a:xfrm>
                    <a:prstGeom prst="rect">
                      <a:avLst/>
                    </a:prstGeom>
                    <a:ln w="12700">
                      <a:solidFill>
                        <a:schemeClr val="tx1"/>
                      </a:solidFill>
                    </a:ln>
                  </pic:spPr>
                </pic:pic>
              </a:graphicData>
            </a:graphic>
          </wp:inline>
        </w:drawing>
      </w:r>
    </w:p>
    <w:p w14:paraId="0747B294" w14:textId="37318708" w:rsidR="008A4937" w:rsidRPr="007516ED" w:rsidRDefault="001B7447" w:rsidP="00DD5B29">
      <w:pPr>
        <w:spacing w:before="280" w:after="28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En tal sentido se advierte que en el sitio electrónico entregado por el </w:t>
      </w:r>
      <w:r w:rsidRPr="007516ED">
        <w:rPr>
          <w:rFonts w:ascii="Palatino Linotype" w:eastAsia="Palatino Linotype" w:hAnsi="Palatino Linotype" w:cs="Palatino Linotype"/>
          <w:b/>
        </w:rPr>
        <w:t xml:space="preserve">Sujeto Obligado </w:t>
      </w:r>
      <w:r w:rsidRPr="007516ED">
        <w:rPr>
          <w:rFonts w:ascii="Palatino Linotype" w:eastAsia="Palatino Linotype" w:hAnsi="Palatino Linotype" w:cs="Palatino Linotype"/>
        </w:rPr>
        <w:t>no se encuentra publicado el Plan de Desarrollo Municipal 2</w:t>
      </w:r>
      <w:r w:rsidR="00DD5B29" w:rsidRPr="007516ED">
        <w:rPr>
          <w:rFonts w:ascii="Palatino Linotype" w:eastAsia="Palatino Linotype" w:hAnsi="Palatino Linotype" w:cs="Palatino Linotype"/>
        </w:rPr>
        <w:t xml:space="preserve">022-2024 referido en respuesta; por  lo que, </w:t>
      </w:r>
      <w:r w:rsidR="008A4937" w:rsidRPr="007516ED">
        <w:rPr>
          <w:rFonts w:ascii="Palatino Linotype" w:hAnsi="Palatino Linotype"/>
        </w:rPr>
        <w:t>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649A8625" w14:textId="77777777" w:rsidR="008A4937" w:rsidRPr="007516ED" w:rsidRDefault="008A4937" w:rsidP="00922A21">
      <w:pPr>
        <w:pStyle w:val="Sinespaciado"/>
        <w:ind w:left="851" w:right="567"/>
        <w:jc w:val="both"/>
        <w:rPr>
          <w:rFonts w:ascii="Palatino Linotype" w:hAnsi="Palatino Linotype"/>
          <w:i/>
          <w:sz w:val="22"/>
          <w:szCs w:val="22"/>
        </w:rPr>
      </w:pPr>
      <w:r w:rsidRPr="007516ED">
        <w:rPr>
          <w:rFonts w:ascii="Palatino Linotype" w:hAnsi="Palatino Linotype"/>
          <w:b/>
          <w:i/>
          <w:sz w:val="22"/>
          <w:szCs w:val="22"/>
        </w:rPr>
        <w:t>“Artículo 11.</w:t>
      </w:r>
      <w:r w:rsidRPr="007516ED">
        <w:rPr>
          <w:rFonts w:ascii="Palatino Linotype" w:hAnsi="Palatino Linotype"/>
          <w:i/>
          <w:sz w:val="22"/>
          <w:szCs w:val="22"/>
        </w:rPr>
        <w:t xml:space="preserve"> </w:t>
      </w:r>
      <w:r w:rsidRPr="007516ED">
        <w:rPr>
          <w:rFonts w:ascii="Palatino Linotype" w:hAnsi="Palatino Linotype"/>
          <w:b/>
          <w:i/>
          <w:sz w:val="22"/>
          <w:szCs w:val="22"/>
          <w:u w:val="single"/>
        </w:rPr>
        <w:t>En la generación, publicación y entrega de información se deberá garantizar que ésta sea accesible, actualizada, completa, congruente, confiable, verificable, veraz, integral, oportuna y expedita</w:t>
      </w:r>
      <w:r w:rsidRPr="007516ED">
        <w:rPr>
          <w:rFonts w:ascii="Palatino Linotype" w:hAnsi="Palatino Linotype"/>
          <w:i/>
          <w:sz w:val="22"/>
          <w:szCs w:val="22"/>
        </w:rPr>
        <w:t xml:space="preserve">, sujeta a un claro régimen de excepciones que deberá estar definido y ser además legítima y </w:t>
      </w:r>
      <w:r w:rsidRPr="007516ED">
        <w:rPr>
          <w:rFonts w:ascii="Palatino Linotype" w:hAnsi="Palatino Linotype"/>
          <w:i/>
          <w:sz w:val="22"/>
          <w:szCs w:val="22"/>
        </w:rPr>
        <w:lastRenderedPageBreak/>
        <w:t>estrictamente necesaria en una sociedad democrática, por lo que atenderá las necesidades del derecho de acceso a la información de toda persona.</w:t>
      </w:r>
    </w:p>
    <w:p w14:paraId="171923FE" w14:textId="77777777" w:rsidR="008A4937" w:rsidRPr="007516ED" w:rsidRDefault="008A4937" w:rsidP="00922A21">
      <w:pPr>
        <w:pStyle w:val="Sinespaciado"/>
        <w:ind w:left="851" w:right="567"/>
        <w:jc w:val="both"/>
        <w:rPr>
          <w:rFonts w:ascii="Palatino Linotype" w:hAnsi="Palatino Linotype"/>
          <w:i/>
          <w:sz w:val="22"/>
          <w:szCs w:val="22"/>
        </w:rPr>
      </w:pPr>
      <w:r w:rsidRPr="007516ED">
        <w:rPr>
          <w:rFonts w:ascii="Palatino Linotype" w:hAnsi="Palatino Linotype"/>
          <w:i/>
          <w:sz w:val="22"/>
          <w:szCs w:val="22"/>
        </w:rPr>
        <w:t>[…]</w:t>
      </w:r>
    </w:p>
    <w:p w14:paraId="3A8685FD" w14:textId="77777777" w:rsidR="008A4937" w:rsidRPr="007516ED" w:rsidRDefault="008A4937" w:rsidP="00922A21">
      <w:pPr>
        <w:pStyle w:val="Sinespaciado"/>
        <w:ind w:left="851" w:right="567"/>
        <w:jc w:val="both"/>
        <w:rPr>
          <w:rFonts w:ascii="Palatino Linotype" w:hAnsi="Palatino Linotype"/>
          <w:i/>
          <w:sz w:val="22"/>
          <w:szCs w:val="22"/>
        </w:rPr>
      </w:pPr>
    </w:p>
    <w:p w14:paraId="55CF1606" w14:textId="77777777" w:rsidR="008A4937" w:rsidRPr="007516ED" w:rsidRDefault="008A4937" w:rsidP="00922A21">
      <w:pPr>
        <w:pStyle w:val="Sinespaciado"/>
        <w:ind w:left="851" w:right="567"/>
        <w:jc w:val="both"/>
        <w:rPr>
          <w:rFonts w:ascii="Palatino Linotype" w:hAnsi="Palatino Linotype"/>
          <w:sz w:val="22"/>
          <w:szCs w:val="22"/>
        </w:rPr>
      </w:pPr>
      <w:r w:rsidRPr="007516ED">
        <w:rPr>
          <w:rFonts w:ascii="Palatino Linotype" w:hAnsi="Palatino Linotype"/>
          <w:b/>
          <w:i/>
          <w:sz w:val="22"/>
          <w:szCs w:val="22"/>
        </w:rPr>
        <w:t>Artículo 161.</w:t>
      </w:r>
      <w:r w:rsidRPr="007516ED">
        <w:rPr>
          <w:rFonts w:ascii="Palatino Linotype" w:hAnsi="Palatino Linotype"/>
          <w:i/>
          <w:sz w:val="22"/>
          <w:szCs w:val="22"/>
        </w:rPr>
        <w:t xml:space="preserve"> </w:t>
      </w:r>
      <w:r w:rsidRPr="007516ED">
        <w:rPr>
          <w:rFonts w:ascii="Palatino Linotype" w:hAnsi="Palatino Linotype"/>
          <w:b/>
          <w:i/>
          <w:sz w:val="22"/>
          <w:szCs w:val="22"/>
          <w:u w:val="single"/>
        </w:rPr>
        <w:t>Cuando la información requerida por el solicitante ya esté disponible al público</w:t>
      </w:r>
      <w:r w:rsidRPr="007516ED">
        <w:rPr>
          <w:rFonts w:ascii="Palatino Linotype" w:hAnsi="Palatino Linotype"/>
          <w:i/>
          <w:sz w:val="22"/>
          <w:szCs w:val="22"/>
        </w:rPr>
        <w:t xml:space="preserve"> en medios impresos, tales como libros, compendios, trípticos, registros públicos, </w:t>
      </w:r>
      <w:r w:rsidRPr="007516ED">
        <w:rPr>
          <w:rFonts w:ascii="Palatino Linotype" w:hAnsi="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048CB93A" w14:textId="77777777" w:rsidR="008A4937" w:rsidRPr="007516ED" w:rsidRDefault="008A4937" w:rsidP="008A4937">
      <w:pPr>
        <w:pStyle w:val="Sinespaciado"/>
        <w:spacing w:line="360" w:lineRule="auto"/>
        <w:jc w:val="both"/>
        <w:rPr>
          <w:rFonts w:ascii="Palatino Linotype" w:hAnsi="Palatino Linotype"/>
        </w:rPr>
      </w:pPr>
    </w:p>
    <w:p w14:paraId="25AA9FC4" w14:textId="77777777" w:rsidR="008A4937" w:rsidRPr="007516ED" w:rsidRDefault="008A4937" w:rsidP="008A4937">
      <w:pPr>
        <w:pStyle w:val="Sinespaciado"/>
        <w:spacing w:line="360" w:lineRule="auto"/>
        <w:jc w:val="both"/>
        <w:rPr>
          <w:rFonts w:ascii="Palatino Linotype" w:hAnsi="Palatino Linotype"/>
        </w:rPr>
      </w:pPr>
      <w:r w:rsidRPr="007516ED">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1DBFF6CD" w14:textId="77777777" w:rsidR="008A4937" w:rsidRPr="007516ED" w:rsidRDefault="008A4937" w:rsidP="008A4937">
      <w:pPr>
        <w:pStyle w:val="Sinespaciado"/>
        <w:spacing w:line="360" w:lineRule="auto"/>
        <w:jc w:val="both"/>
        <w:rPr>
          <w:rFonts w:ascii="Palatino Linotype" w:hAnsi="Palatino Linotype"/>
        </w:rPr>
      </w:pPr>
    </w:p>
    <w:p w14:paraId="686BCCB8" w14:textId="77777777" w:rsidR="008A4937" w:rsidRPr="007516ED" w:rsidRDefault="008A4937" w:rsidP="008A4937">
      <w:pPr>
        <w:pStyle w:val="Sinespaciado"/>
        <w:numPr>
          <w:ilvl w:val="0"/>
          <w:numId w:val="17"/>
        </w:numPr>
        <w:ind w:left="1134" w:hanging="567"/>
        <w:jc w:val="both"/>
        <w:rPr>
          <w:rFonts w:ascii="Palatino Linotype" w:hAnsi="Palatino Linotype"/>
        </w:rPr>
      </w:pPr>
      <w:r w:rsidRPr="007516ED">
        <w:rPr>
          <w:rFonts w:ascii="Palatino Linotype" w:hAnsi="Palatino Linotype"/>
        </w:rPr>
        <w:t>La fuente</w:t>
      </w:r>
    </w:p>
    <w:p w14:paraId="0A999C2B" w14:textId="77777777" w:rsidR="008A4937" w:rsidRPr="007516ED" w:rsidRDefault="008A4937" w:rsidP="008A4937">
      <w:pPr>
        <w:pStyle w:val="Sinespaciado"/>
        <w:numPr>
          <w:ilvl w:val="0"/>
          <w:numId w:val="17"/>
        </w:numPr>
        <w:ind w:left="1134" w:hanging="567"/>
        <w:jc w:val="both"/>
        <w:rPr>
          <w:rFonts w:ascii="Palatino Linotype" w:hAnsi="Palatino Linotype"/>
        </w:rPr>
      </w:pPr>
      <w:r w:rsidRPr="007516ED">
        <w:rPr>
          <w:rFonts w:ascii="Palatino Linotype" w:hAnsi="Palatino Linotype"/>
        </w:rPr>
        <w:t>El lugar y</w:t>
      </w:r>
    </w:p>
    <w:p w14:paraId="4208D19F" w14:textId="77777777" w:rsidR="008A4937" w:rsidRPr="007516ED" w:rsidRDefault="008A4937" w:rsidP="008A4937">
      <w:pPr>
        <w:pStyle w:val="Sinespaciado"/>
        <w:numPr>
          <w:ilvl w:val="0"/>
          <w:numId w:val="17"/>
        </w:numPr>
        <w:ind w:left="1134" w:hanging="567"/>
        <w:jc w:val="both"/>
        <w:rPr>
          <w:rFonts w:ascii="Palatino Linotype" w:hAnsi="Palatino Linotype"/>
        </w:rPr>
      </w:pPr>
      <w:r w:rsidRPr="007516ED">
        <w:rPr>
          <w:rFonts w:ascii="Palatino Linotype" w:hAnsi="Palatino Linotype"/>
        </w:rPr>
        <w:t xml:space="preserve">La forma </w:t>
      </w:r>
    </w:p>
    <w:p w14:paraId="675E9CD9" w14:textId="77777777" w:rsidR="008A4937" w:rsidRPr="007516ED" w:rsidRDefault="008A4937" w:rsidP="008A4937">
      <w:pPr>
        <w:pStyle w:val="Sinespaciado"/>
        <w:spacing w:line="360" w:lineRule="auto"/>
        <w:jc w:val="both"/>
        <w:rPr>
          <w:rFonts w:ascii="Palatino Linotype" w:hAnsi="Palatino Linotype"/>
        </w:rPr>
      </w:pPr>
    </w:p>
    <w:p w14:paraId="33B413BD" w14:textId="77777777" w:rsidR="008A4937" w:rsidRPr="007516ED" w:rsidRDefault="008A4937" w:rsidP="008A4937">
      <w:pPr>
        <w:pStyle w:val="Sinespaciado"/>
        <w:spacing w:line="360" w:lineRule="auto"/>
        <w:jc w:val="both"/>
        <w:rPr>
          <w:rFonts w:ascii="Palatino Linotype" w:hAnsi="Palatino Linotype"/>
        </w:rPr>
      </w:pPr>
      <w:r w:rsidRPr="007516ED">
        <w:rPr>
          <w:rFonts w:ascii="Palatino Linotype" w:hAnsi="Palatino Linotype"/>
        </w:rPr>
        <w:t>Asimismo, se establece que la fuente de la información deberá ser:</w:t>
      </w:r>
    </w:p>
    <w:p w14:paraId="1E660A83" w14:textId="77777777" w:rsidR="008A4937" w:rsidRPr="007516ED" w:rsidRDefault="008A4937" w:rsidP="008A4937">
      <w:pPr>
        <w:pStyle w:val="Sinespaciado"/>
        <w:spacing w:line="360" w:lineRule="auto"/>
        <w:jc w:val="both"/>
        <w:rPr>
          <w:rFonts w:ascii="Palatino Linotype" w:hAnsi="Palatino Linotype"/>
        </w:rPr>
      </w:pPr>
    </w:p>
    <w:p w14:paraId="4BADF6B1" w14:textId="77777777" w:rsidR="008A4937" w:rsidRPr="007516ED" w:rsidRDefault="008A4937" w:rsidP="008A4937">
      <w:pPr>
        <w:pStyle w:val="Sinespaciado"/>
        <w:numPr>
          <w:ilvl w:val="0"/>
          <w:numId w:val="18"/>
        </w:numPr>
        <w:ind w:left="1134" w:hanging="556"/>
        <w:jc w:val="both"/>
        <w:rPr>
          <w:rFonts w:ascii="Palatino Linotype" w:hAnsi="Palatino Linotype"/>
          <w:b/>
        </w:rPr>
      </w:pPr>
      <w:r w:rsidRPr="007516ED">
        <w:rPr>
          <w:rFonts w:ascii="Palatino Linotype" w:hAnsi="Palatino Linotype"/>
          <w:b/>
        </w:rPr>
        <w:t>Precisa</w:t>
      </w:r>
    </w:p>
    <w:p w14:paraId="6BDDB97E" w14:textId="77777777" w:rsidR="008A4937" w:rsidRPr="007516ED" w:rsidRDefault="008A4937" w:rsidP="008A4937">
      <w:pPr>
        <w:pStyle w:val="Sinespaciado"/>
        <w:numPr>
          <w:ilvl w:val="0"/>
          <w:numId w:val="18"/>
        </w:numPr>
        <w:ind w:left="1134" w:hanging="556"/>
        <w:jc w:val="both"/>
        <w:rPr>
          <w:rFonts w:ascii="Palatino Linotype" w:hAnsi="Palatino Linotype"/>
          <w:b/>
        </w:rPr>
      </w:pPr>
      <w:r w:rsidRPr="007516ED">
        <w:rPr>
          <w:rFonts w:ascii="Palatino Linotype" w:hAnsi="Palatino Linotype"/>
          <w:b/>
        </w:rPr>
        <w:t>Concreta</w:t>
      </w:r>
    </w:p>
    <w:p w14:paraId="342204C5" w14:textId="77777777" w:rsidR="008A4937" w:rsidRPr="007516ED" w:rsidRDefault="008A4937" w:rsidP="008A4937">
      <w:pPr>
        <w:pStyle w:val="Sinespaciado"/>
        <w:numPr>
          <w:ilvl w:val="0"/>
          <w:numId w:val="18"/>
        </w:numPr>
        <w:ind w:left="1134" w:hanging="556"/>
        <w:jc w:val="both"/>
        <w:rPr>
          <w:rFonts w:ascii="Palatino Linotype" w:hAnsi="Palatino Linotype"/>
        </w:rPr>
      </w:pPr>
      <w:r w:rsidRPr="007516ED">
        <w:rPr>
          <w:rFonts w:ascii="Palatino Linotype" w:hAnsi="Palatino Linotype"/>
        </w:rPr>
        <w:t>Y no debe implicar que el solicitante realice una búsqueda en toda la información que se encuentre disponible.</w:t>
      </w:r>
    </w:p>
    <w:p w14:paraId="181DC5EC" w14:textId="77777777" w:rsidR="008A4937" w:rsidRPr="007516ED" w:rsidRDefault="008A4937" w:rsidP="008A4937">
      <w:pPr>
        <w:pStyle w:val="Sinespaciado"/>
        <w:spacing w:line="360" w:lineRule="auto"/>
        <w:jc w:val="both"/>
        <w:rPr>
          <w:rFonts w:ascii="Palatino Linotype" w:hAnsi="Palatino Linotype"/>
        </w:rPr>
      </w:pPr>
    </w:p>
    <w:p w14:paraId="0368DD37" w14:textId="5E500B16" w:rsidR="008A4937" w:rsidRPr="007516ED" w:rsidRDefault="008A4937" w:rsidP="008A4937">
      <w:pPr>
        <w:pStyle w:val="Sinespaciado"/>
        <w:spacing w:line="360" w:lineRule="auto"/>
        <w:jc w:val="both"/>
        <w:rPr>
          <w:rFonts w:ascii="Palatino Linotype" w:hAnsi="Palatino Linotype"/>
        </w:rPr>
      </w:pPr>
      <w:r w:rsidRPr="007516ED">
        <w:rPr>
          <w:rFonts w:ascii="Palatino Linotype" w:hAnsi="Palatino Linotype"/>
        </w:rPr>
        <w:t xml:space="preserve">Imperativos legales que establecen el procedimiento que debe seguir el </w:t>
      </w:r>
      <w:r w:rsidR="007255FA" w:rsidRPr="007516ED">
        <w:rPr>
          <w:rFonts w:ascii="Palatino Linotype" w:hAnsi="Palatino Linotype"/>
          <w:b/>
        </w:rPr>
        <w:t>Sujeto Obligado</w:t>
      </w:r>
      <w:r w:rsidRPr="007516ED">
        <w:rPr>
          <w:rFonts w:ascii="Palatino Linotype" w:hAnsi="Palatino Linotype"/>
        </w:rPr>
        <w:t xml:space="preserve"> para que pueda tomarse como válida su orientación sobre la forma en que puede consultar la información requerida, y que, en el caso en concreto, no acontece; ello porque el </w:t>
      </w:r>
      <w:r w:rsidR="007255FA" w:rsidRPr="007516ED">
        <w:rPr>
          <w:rFonts w:ascii="Palatino Linotype" w:hAnsi="Palatino Linotype"/>
          <w:b/>
        </w:rPr>
        <w:t>Sujeto Obligado</w:t>
      </w:r>
      <w:r w:rsidR="007255FA" w:rsidRPr="007516ED">
        <w:rPr>
          <w:rFonts w:ascii="Palatino Linotype" w:hAnsi="Palatino Linotype"/>
        </w:rPr>
        <w:t xml:space="preserve"> </w:t>
      </w:r>
      <w:r w:rsidRPr="007516ED">
        <w:rPr>
          <w:rFonts w:ascii="Palatino Linotype" w:hAnsi="Palatino Linotype"/>
        </w:rPr>
        <w:t xml:space="preserve">se limitó a indicar la dirección electrónica de su página oficial, sin que señalara puntualmente el procedimiento que el particular debe seguir para acceder a la información requerida, lo que implica que  la fuente no es precisa y concreta, sino por el contrario ésta resulta abstracta por no observarse </w:t>
      </w:r>
      <w:r w:rsidR="00AF5C21" w:rsidRPr="007516ED">
        <w:rPr>
          <w:rFonts w:ascii="Palatino Linotype" w:hAnsi="Palatino Linotype"/>
        </w:rPr>
        <w:t xml:space="preserve">en el sitio electrónico el Plan de Desarrollo Municipal 2022-2024. </w:t>
      </w:r>
    </w:p>
    <w:p w14:paraId="365E64DC" w14:textId="77777777" w:rsidR="00AF5C21" w:rsidRPr="007516ED" w:rsidRDefault="00AF5C21" w:rsidP="008A4937">
      <w:pPr>
        <w:pStyle w:val="Sinespaciado"/>
        <w:spacing w:line="360" w:lineRule="auto"/>
        <w:jc w:val="both"/>
        <w:rPr>
          <w:rFonts w:ascii="Palatino Linotype" w:hAnsi="Palatino Linotype"/>
        </w:rPr>
      </w:pPr>
    </w:p>
    <w:p w14:paraId="2DE6EF08" w14:textId="77777777" w:rsidR="00E80937" w:rsidRPr="007516ED" w:rsidRDefault="00AF5C21" w:rsidP="00E80937">
      <w:pPr>
        <w:spacing w:before="240" w:after="240" w:line="360" w:lineRule="auto"/>
        <w:ind w:right="49"/>
        <w:jc w:val="both"/>
        <w:rPr>
          <w:rFonts w:ascii="Palatino Linotype" w:eastAsia="Palatino Linotype" w:hAnsi="Palatino Linotype" w:cs="Palatino Linotype"/>
        </w:rPr>
      </w:pPr>
      <w:r w:rsidRPr="007516ED">
        <w:rPr>
          <w:rFonts w:ascii="Palatino Linotype" w:hAnsi="Palatino Linotype" w:cs="Arial"/>
        </w:rPr>
        <w:t xml:space="preserve">Cabe precisar que por cuanto hace a los documentos entregables, el </w:t>
      </w:r>
      <w:r w:rsidRPr="007516ED">
        <w:rPr>
          <w:rFonts w:ascii="Palatino Linotype" w:hAnsi="Palatino Linotype" w:cs="Arial"/>
          <w:b/>
        </w:rPr>
        <w:t xml:space="preserve">Sujeto Obligado </w:t>
      </w:r>
      <w:r w:rsidRPr="007516ED">
        <w:rPr>
          <w:rFonts w:ascii="Palatino Linotype" w:hAnsi="Palatino Linotype" w:cs="Arial"/>
        </w:rPr>
        <w:t xml:space="preserve">únicamente se pronunció sobre el documento entregable </w:t>
      </w:r>
      <w:r w:rsidR="006765DA" w:rsidRPr="007516ED">
        <w:rPr>
          <w:rFonts w:ascii="Palatino Linotype" w:hAnsi="Palatino Linotype" w:cs="Arial"/>
        </w:rPr>
        <w:t xml:space="preserve">derivado del contrato </w:t>
      </w:r>
      <w:r w:rsidR="00ED575C" w:rsidRPr="007516ED">
        <w:rPr>
          <w:rFonts w:ascii="Palatino Linotype" w:hAnsi="Palatino Linotype" w:cs="Arial"/>
        </w:rPr>
        <w:t xml:space="preserve">de prestación de servicios celebrado para la elaboración del Plan de Desarrollo Municipal; sin embargo, </w:t>
      </w:r>
      <w:r w:rsidR="006765DA" w:rsidRPr="007516ED">
        <w:rPr>
          <w:rFonts w:ascii="Palatino Linotype" w:hAnsi="Palatino Linotype" w:cs="Arial"/>
        </w:rPr>
        <w:t xml:space="preserve"> </w:t>
      </w:r>
      <w:r w:rsidR="000029F2" w:rsidRPr="007516ED">
        <w:rPr>
          <w:rFonts w:ascii="Palatino Linotype" w:hAnsi="Palatino Linotype" w:cs="Arial"/>
        </w:rPr>
        <w:t xml:space="preserve">no se pronunció sobre los documentos entregables derivados del contrato de prestación de servicios </w:t>
      </w:r>
      <w:r w:rsidR="00E80937" w:rsidRPr="007516ED">
        <w:rPr>
          <w:rFonts w:ascii="Palatino Linotype" w:eastAsia="Palatino Linotype" w:hAnsi="Palatino Linotype" w:cs="Palatino Linotype"/>
        </w:rPr>
        <w:t xml:space="preserve">profesionales en materia de asesoría, consultoría y atención legal de los asuntos de carácter procesal y/o conciliatorio ante los diversos órganos, autoridades e instancias de naturaleza administrativa o jurisdiccional. </w:t>
      </w:r>
    </w:p>
    <w:p w14:paraId="6254DD23" w14:textId="77777777" w:rsidR="00334DE1" w:rsidRPr="007516ED" w:rsidRDefault="009D5813" w:rsidP="00334DE1">
      <w:pPr>
        <w:spacing w:after="240" w:line="360" w:lineRule="auto"/>
        <w:jc w:val="both"/>
        <w:rPr>
          <w:rFonts w:ascii="Palatino Linotype" w:eastAsia="Calibri" w:hAnsi="Palatino Linotype"/>
          <w:bCs/>
          <w:lang w:val="es-MX" w:eastAsia="en-US"/>
        </w:rPr>
      </w:pPr>
      <w:r w:rsidRPr="007516ED">
        <w:rPr>
          <w:rFonts w:ascii="Palatino Linotype" w:eastAsia="Palatino Linotype" w:hAnsi="Palatino Linotype" w:cs="Palatino Linotype"/>
        </w:rPr>
        <w:t xml:space="preserve">En este contexto, es importante primeramente referir que </w:t>
      </w:r>
      <w:r w:rsidR="00334DE1" w:rsidRPr="007516ED">
        <w:rPr>
          <w:rFonts w:ascii="Palatino Linotype" w:hAnsi="Palatino Linotype" w:cs="Arial"/>
        </w:rPr>
        <w:t xml:space="preserve">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00334DE1" w:rsidRPr="007516ED">
        <w:rPr>
          <w:rFonts w:ascii="Palatino Linotype" w:hAnsi="Palatino Linotype" w:cs="Arial"/>
          <w:b/>
          <w:bCs/>
        </w:rPr>
        <w:lastRenderedPageBreak/>
        <w:t>tramitar ante las Áreas poseedoras de la información lo que se solicita</w:t>
      </w:r>
      <w:r w:rsidR="00334DE1" w:rsidRPr="007516ED">
        <w:rPr>
          <w:rFonts w:ascii="Palatino Linotype" w:hAnsi="Palatino Linotype" w:cs="Arial"/>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6CB47DCD" w14:textId="77777777" w:rsidR="00334DE1" w:rsidRPr="007516ED" w:rsidRDefault="00334DE1" w:rsidP="00334DE1">
      <w:pPr>
        <w:tabs>
          <w:tab w:val="left" w:pos="709"/>
        </w:tabs>
        <w:ind w:left="851" w:right="760"/>
        <w:jc w:val="both"/>
        <w:rPr>
          <w:rFonts w:ascii="Palatino Linotype" w:hAnsi="Palatino Linotype" w:cs="Arial"/>
          <w:i/>
          <w:sz w:val="20"/>
          <w:szCs w:val="20"/>
        </w:rPr>
      </w:pPr>
    </w:p>
    <w:p w14:paraId="634B0580" w14:textId="77777777" w:rsidR="00334DE1" w:rsidRPr="007516ED" w:rsidRDefault="00334DE1" w:rsidP="00334DE1">
      <w:pPr>
        <w:tabs>
          <w:tab w:val="left" w:pos="709"/>
        </w:tabs>
        <w:ind w:left="851" w:right="760"/>
        <w:jc w:val="center"/>
        <w:rPr>
          <w:rFonts w:ascii="Palatino Linotype" w:hAnsi="Palatino Linotype" w:cs="Arial"/>
          <w:b/>
          <w:i/>
          <w:sz w:val="20"/>
          <w:szCs w:val="20"/>
        </w:rPr>
      </w:pPr>
      <w:r w:rsidRPr="007516ED">
        <w:rPr>
          <w:rFonts w:ascii="Palatino Linotype" w:hAnsi="Palatino Linotype" w:cs="Arial"/>
          <w:b/>
        </w:rPr>
        <w:t>Ley de Transparencia y Acceso a la Información Pública del Estado de México y Municipios</w:t>
      </w:r>
    </w:p>
    <w:p w14:paraId="501EEC38" w14:textId="77777777" w:rsidR="00334DE1" w:rsidRPr="007516ED" w:rsidRDefault="00334DE1" w:rsidP="00334DE1">
      <w:pPr>
        <w:tabs>
          <w:tab w:val="left" w:pos="709"/>
        </w:tabs>
        <w:ind w:left="851" w:right="760"/>
        <w:jc w:val="both"/>
        <w:rPr>
          <w:rFonts w:ascii="Palatino Linotype" w:hAnsi="Palatino Linotype" w:cs="Arial"/>
          <w:i/>
          <w:sz w:val="20"/>
          <w:szCs w:val="20"/>
        </w:rPr>
      </w:pPr>
    </w:p>
    <w:p w14:paraId="4D590FB0" w14:textId="77777777" w:rsidR="00334DE1" w:rsidRPr="007516ED" w:rsidRDefault="00334DE1" w:rsidP="00334DE1">
      <w:pPr>
        <w:tabs>
          <w:tab w:val="left" w:pos="709"/>
        </w:tabs>
        <w:ind w:left="851" w:right="760"/>
        <w:jc w:val="both"/>
        <w:rPr>
          <w:rFonts w:ascii="Palatino Linotype" w:hAnsi="Palatino Linotype" w:cs="Arial"/>
          <w:i/>
          <w:sz w:val="22"/>
          <w:szCs w:val="22"/>
        </w:rPr>
      </w:pPr>
      <w:r w:rsidRPr="007516ED">
        <w:rPr>
          <w:rFonts w:ascii="Palatino Linotype" w:hAnsi="Palatino Linotype" w:cs="Arial"/>
          <w:i/>
          <w:sz w:val="22"/>
          <w:szCs w:val="22"/>
        </w:rPr>
        <w:t xml:space="preserve">“Artículo 50. Los sujetos obligados contarán con un área responsable para la atención de las solicitudes de información, a la que se le denominará Unidad de Transparencia. </w:t>
      </w:r>
    </w:p>
    <w:p w14:paraId="6CBBA9A1" w14:textId="77777777" w:rsidR="00334DE1" w:rsidRPr="007516ED" w:rsidRDefault="00334DE1" w:rsidP="00334DE1">
      <w:pPr>
        <w:tabs>
          <w:tab w:val="left" w:pos="709"/>
        </w:tabs>
        <w:ind w:left="851" w:right="760"/>
        <w:jc w:val="both"/>
        <w:rPr>
          <w:rFonts w:ascii="Palatino Linotype" w:hAnsi="Palatino Linotype" w:cs="Arial"/>
          <w:i/>
          <w:sz w:val="22"/>
          <w:szCs w:val="22"/>
        </w:rPr>
      </w:pPr>
    </w:p>
    <w:p w14:paraId="76676565" w14:textId="77777777" w:rsidR="00334DE1" w:rsidRPr="007516ED" w:rsidRDefault="00334DE1" w:rsidP="00334DE1">
      <w:pPr>
        <w:tabs>
          <w:tab w:val="left" w:pos="709"/>
        </w:tabs>
        <w:ind w:left="851" w:right="760"/>
        <w:jc w:val="both"/>
        <w:rPr>
          <w:rFonts w:ascii="Palatino Linotype" w:hAnsi="Palatino Linotype" w:cs="Arial"/>
          <w:i/>
          <w:sz w:val="22"/>
          <w:szCs w:val="22"/>
        </w:rPr>
      </w:pPr>
      <w:r w:rsidRPr="007516ED">
        <w:rPr>
          <w:rFonts w:ascii="Palatino Linotype" w:hAnsi="Palatino Linotype" w:cs="Arial"/>
          <w:i/>
          <w:sz w:val="22"/>
          <w:szCs w:val="22"/>
        </w:rPr>
        <w:t xml:space="preserve">Artículo 51. Los sujetos obligados designaran a un responsable para atender la Unidad de Transparencia, quien fungirá como enlace entre éstos y los solicitantes. </w:t>
      </w:r>
      <w:r w:rsidRPr="007516ED">
        <w:rPr>
          <w:rFonts w:ascii="Palatino Linotype" w:hAnsi="Palatino Linotype" w:cs="Arial"/>
          <w:b/>
          <w:i/>
          <w:sz w:val="22"/>
          <w:szCs w:val="22"/>
          <w:u w:val="single"/>
        </w:rPr>
        <w:t>Dicha Unidad será la encargada de tramitar internamente la solicitud de información</w:t>
      </w:r>
      <w:r w:rsidRPr="007516ED">
        <w:rPr>
          <w:rFonts w:ascii="Palatino Linotype" w:hAnsi="Palatino Linotype" w:cs="Arial"/>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7A9C0B6" w14:textId="77777777" w:rsidR="00334DE1" w:rsidRPr="007516ED" w:rsidRDefault="00334DE1" w:rsidP="00334DE1">
      <w:pPr>
        <w:tabs>
          <w:tab w:val="left" w:pos="709"/>
        </w:tabs>
        <w:ind w:left="851" w:right="760"/>
        <w:jc w:val="both"/>
        <w:rPr>
          <w:rFonts w:ascii="Palatino Linotype" w:hAnsi="Palatino Linotype" w:cs="Arial"/>
          <w:i/>
          <w:sz w:val="22"/>
          <w:szCs w:val="22"/>
        </w:rPr>
      </w:pPr>
      <w:r w:rsidRPr="007516ED">
        <w:rPr>
          <w:rFonts w:ascii="Palatino Linotype" w:hAnsi="Palatino Linotype" w:cs="Arial"/>
          <w:i/>
          <w:sz w:val="22"/>
          <w:szCs w:val="22"/>
        </w:rPr>
        <w:t>…</w:t>
      </w:r>
    </w:p>
    <w:p w14:paraId="4652EB0C" w14:textId="77777777" w:rsidR="00334DE1" w:rsidRPr="007516ED" w:rsidRDefault="00334DE1" w:rsidP="00334DE1">
      <w:pPr>
        <w:tabs>
          <w:tab w:val="left" w:pos="709"/>
        </w:tabs>
        <w:ind w:left="851" w:right="760"/>
        <w:jc w:val="both"/>
        <w:rPr>
          <w:rFonts w:ascii="Palatino Linotype" w:hAnsi="Palatino Linotype" w:cs="Arial"/>
          <w:i/>
          <w:sz w:val="22"/>
          <w:szCs w:val="22"/>
        </w:rPr>
      </w:pPr>
      <w:r w:rsidRPr="007516ED">
        <w:rPr>
          <w:rFonts w:ascii="Palatino Linotype" w:hAnsi="Palatino Linotype" w:cs="Arial"/>
          <w:i/>
          <w:sz w:val="22"/>
          <w:szCs w:val="22"/>
        </w:rPr>
        <w:t>Artículo 53. Las Unidades de Transparencia tendrán las siguientes funciones:</w:t>
      </w:r>
    </w:p>
    <w:p w14:paraId="760FF89C" w14:textId="77777777" w:rsidR="00334DE1" w:rsidRPr="007516ED" w:rsidRDefault="00334DE1" w:rsidP="00334DE1">
      <w:pPr>
        <w:tabs>
          <w:tab w:val="left" w:pos="709"/>
        </w:tabs>
        <w:ind w:left="851" w:right="760"/>
        <w:jc w:val="both"/>
        <w:rPr>
          <w:rFonts w:ascii="Palatino Linotype" w:hAnsi="Palatino Linotype" w:cs="Arial"/>
          <w:i/>
          <w:sz w:val="22"/>
          <w:szCs w:val="22"/>
        </w:rPr>
      </w:pPr>
      <w:r w:rsidRPr="007516ED">
        <w:rPr>
          <w:rFonts w:ascii="Palatino Linotype" w:hAnsi="Palatino Linotype" w:cs="Arial"/>
          <w:i/>
          <w:sz w:val="22"/>
          <w:szCs w:val="22"/>
        </w:rPr>
        <w:t>…</w:t>
      </w:r>
    </w:p>
    <w:p w14:paraId="5DC15CED" w14:textId="77777777" w:rsidR="00334DE1" w:rsidRPr="007516ED" w:rsidRDefault="00334DE1" w:rsidP="00334DE1">
      <w:pPr>
        <w:tabs>
          <w:tab w:val="left" w:pos="709"/>
        </w:tabs>
        <w:ind w:left="851" w:right="760"/>
        <w:jc w:val="both"/>
        <w:rPr>
          <w:rFonts w:ascii="Palatino Linotype" w:hAnsi="Palatino Linotype" w:cs="Arial"/>
          <w:i/>
          <w:sz w:val="22"/>
          <w:szCs w:val="22"/>
        </w:rPr>
      </w:pPr>
      <w:r w:rsidRPr="007516ED">
        <w:rPr>
          <w:rFonts w:ascii="Palatino Linotype" w:hAnsi="Palatino Linotype" w:cs="Arial"/>
          <w:i/>
          <w:sz w:val="22"/>
          <w:szCs w:val="22"/>
        </w:rPr>
        <w:t xml:space="preserve">II. Recibir, tramitar y dar respuesta a las solicitudes de acceso a la información; </w:t>
      </w:r>
    </w:p>
    <w:p w14:paraId="5E16CB6F" w14:textId="77777777" w:rsidR="00334DE1" w:rsidRPr="007516ED" w:rsidRDefault="00334DE1" w:rsidP="00334DE1">
      <w:pPr>
        <w:tabs>
          <w:tab w:val="left" w:pos="709"/>
        </w:tabs>
        <w:ind w:left="851" w:right="760"/>
        <w:jc w:val="both"/>
        <w:rPr>
          <w:rFonts w:ascii="Palatino Linotype" w:hAnsi="Palatino Linotype" w:cs="Arial"/>
          <w:i/>
          <w:sz w:val="22"/>
          <w:szCs w:val="22"/>
        </w:rPr>
      </w:pPr>
      <w:r w:rsidRPr="007516ED">
        <w:rPr>
          <w:rFonts w:ascii="Palatino Linotype" w:hAnsi="Palatino Linotype" w:cs="Arial"/>
          <w:i/>
          <w:sz w:val="22"/>
          <w:szCs w:val="22"/>
        </w:rPr>
        <w:t>…</w:t>
      </w:r>
    </w:p>
    <w:p w14:paraId="2B874B46" w14:textId="77777777" w:rsidR="00334DE1" w:rsidRPr="007516ED" w:rsidRDefault="00334DE1" w:rsidP="00334DE1">
      <w:pPr>
        <w:tabs>
          <w:tab w:val="left" w:pos="709"/>
        </w:tabs>
        <w:ind w:left="851" w:right="760"/>
        <w:jc w:val="both"/>
        <w:rPr>
          <w:rFonts w:ascii="Palatino Linotype" w:hAnsi="Palatino Linotype" w:cs="Arial"/>
          <w:b/>
          <w:i/>
          <w:sz w:val="22"/>
          <w:szCs w:val="22"/>
          <w:u w:val="single"/>
        </w:rPr>
      </w:pPr>
      <w:r w:rsidRPr="007516ED">
        <w:rPr>
          <w:rFonts w:ascii="Palatino Linotype" w:hAnsi="Palatino Linotype" w:cs="Arial"/>
          <w:b/>
          <w:i/>
          <w:sz w:val="22"/>
          <w:szCs w:val="22"/>
          <w:u w:val="single"/>
        </w:rPr>
        <w:t xml:space="preserve">IV. Realizar, con efectividad, los trámites internos necesarios para la atención de las solicitudes de acceso a la información; </w:t>
      </w:r>
    </w:p>
    <w:p w14:paraId="005F9021" w14:textId="77777777" w:rsidR="00334DE1" w:rsidRPr="007516ED" w:rsidRDefault="00334DE1" w:rsidP="00334DE1">
      <w:pPr>
        <w:tabs>
          <w:tab w:val="left" w:pos="709"/>
        </w:tabs>
        <w:ind w:left="851" w:right="760"/>
        <w:jc w:val="both"/>
        <w:rPr>
          <w:rFonts w:ascii="Palatino Linotype" w:hAnsi="Palatino Linotype" w:cs="Arial"/>
          <w:i/>
          <w:sz w:val="22"/>
          <w:szCs w:val="22"/>
        </w:rPr>
      </w:pPr>
      <w:r w:rsidRPr="007516ED">
        <w:rPr>
          <w:rFonts w:ascii="Palatino Linotype" w:hAnsi="Palatino Linotype" w:cs="Arial"/>
          <w:i/>
          <w:sz w:val="22"/>
          <w:szCs w:val="22"/>
        </w:rPr>
        <w:t xml:space="preserve">V. Entregar, en su caso, a los particulares la información solicitada; </w:t>
      </w:r>
    </w:p>
    <w:p w14:paraId="6D28F157" w14:textId="77777777" w:rsidR="00334DE1" w:rsidRPr="007516ED" w:rsidRDefault="00334DE1" w:rsidP="00334DE1">
      <w:pPr>
        <w:tabs>
          <w:tab w:val="left" w:pos="709"/>
        </w:tabs>
        <w:ind w:left="851" w:right="760"/>
        <w:jc w:val="both"/>
        <w:rPr>
          <w:rFonts w:ascii="Palatino Linotype" w:hAnsi="Palatino Linotype" w:cs="Arial"/>
          <w:i/>
          <w:sz w:val="22"/>
          <w:szCs w:val="22"/>
        </w:rPr>
      </w:pPr>
      <w:r w:rsidRPr="007516ED">
        <w:rPr>
          <w:rFonts w:ascii="Palatino Linotype" w:hAnsi="Palatino Linotype" w:cs="Arial"/>
          <w:i/>
          <w:sz w:val="22"/>
          <w:szCs w:val="22"/>
        </w:rPr>
        <w:t>VI. Efectuar las notificaciones a los solicitantes;”</w:t>
      </w:r>
    </w:p>
    <w:p w14:paraId="56BF8F04" w14:textId="77777777" w:rsidR="00334DE1" w:rsidRPr="007516ED" w:rsidRDefault="00334DE1" w:rsidP="00334DE1">
      <w:pPr>
        <w:spacing w:line="360" w:lineRule="auto"/>
        <w:jc w:val="both"/>
        <w:rPr>
          <w:rFonts w:ascii="Palatino Linotype" w:eastAsia="Calibri" w:hAnsi="Palatino Linotype"/>
          <w:sz w:val="22"/>
          <w:szCs w:val="22"/>
          <w:lang w:val="es-MX" w:eastAsia="en-US"/>
        </w:rPr>
      </w:pPr>
    </w:p>
    <w:p w14:paraId="29998AD0" w14:textId="77777777" w:rsidR="00334DE1" w:rsidRPr="007516ED" w:rsidRDefault="00334DE1" w:rsidP="00334DE1">
      <w:pPr>
        <w:autoSpaceDE w:val="0"/>
        <w:autoSpaceDN w:val="0"/>
        <w:adjustRightInd w:val="0"/>
        <w:spacing w:line="360" w:lineRule="auto"/>
        <w:jc w:val="both"/>
        <w:rPr>
          <w:rFonts w:ascii="Palatino Linotype" w:eastAsia="Calibri" w:hAnsi="Palatino Linotype" w:cs="Arial"/>
          <w:lang w:val="es-MX" w:eastAsia="en-US"/>
        </w:rPr>
      </w:pPr>
      <w:r w:rsidRPr="007516ED">
        <w:rPr>
          <w:rFonts w:ascii="Palatino Linotype" w:eastAsia="Calibri" w:hAnsi="Palatino Linotype" w:cs="Arial"/>
          <w:lang w:val="es-MX" w:eastAsia="en-US"/>
        </w:rPr>
        <w:t xml:space="preserve">Aunado a lo anterior, se debe señalar que aunque la solicitud de información y la respuesta estén dirigidas y atendidas por un </w:t>
      </w:r>
      <w:r w:rsidRPr="007516ED">
        <w:rPr>
          <w:rFonts w:ascii="Palatino Linotype" w:eastAsia="Calibri" w:hAnsi="Palatino Linotype" w:cs="Arial"/>
          <w:b/>
          <w:lang w:val="es-MX" w:eastAsia="en-US"/>
        </w:rPr>
        <w:t>Sujeto Obligado</w:t>
      </w:r>
      <w:r w:rsidRPr="007516ED">
        <w:rPr>
          <w:rFonts w:ascii="Palatino Linotype" w:eastAsia="Calibri" w:hAnsi="Palatino Linotype" w:cs="Arial"/>
          <w:lang w:val="es-MX" w:eastAsia="en-US"/>
        </w:rPr>
        <w:t xml:space="preserve">, lo cierto es que también tienen diversas Unidades Administrativas y cada área cuenta con un </w:t>
      </w:r>
      <w:r w:rsidRPr="007516ED">
        <w:rPr>
          <w:rFonts w:ascii="Palatino Linotype" w:eastAsia="Calibri" w:hAnsi="Palatino Linotype" w:cs="Arial"/>
          <w:b/>
          <w:lang w:val="es-MX" w:eastAsia="en-US"/>
        </w:rPr>
        <w:lastRenderedPageBreak/>
        <w:t>Servidor Público Habilitado</w:t>
      </w:r>
      <w:r w:rsidRPr="007516ED">
        <w:rPr>
          <w:rFonts w:ascii="Palatino Linotype" w:eastAsia="Calibr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26F2575" w14:textId="77777777" w:rsidR="00334DE1" w:rsidRPr="007516ED" w:rsidRDefault="00334DE1" w:rsidP="00334DE1">
      <w:pPr>
        <w:rPr>
          <w:lang w:val="es-MX"/>
        </w:rPr>
      </w:pPr>
    </w:p>
    <w:p w14:paraId="7CFCAF73"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7516ED">
        <w:rPr>
          <w:rFonts w:ascii="Palatino Linotype" w:eastAsia="Calibri" w:hAnsi="Palatino Linotype" w:cs="Arial"/>
          <w:b/>
          <w:i/>
          <w:sz w:val="22"/>
          <w:lang w:val="es-MX" w:eastAsia="en-US"/>
        </w:rPr>
        <w:t>Artículo 3.</w:t>
      </w:r>
      <w:r w:rsidRPr="007516ED">
        <w:rPr>
          <w:rFonts w:ascii="Palatino Linotype" w:eastAsia="Calibri" w:hAnsi="Palatino Linotype" w:cs="Arial"/>
          <w:i/>
          <w:sz w:val="22"/>
          <w:lang w:val="es-MX" w:eastAsia="en-US"/>
        </w:rPr>
        <w:t xml:space="preserve"> Para los efectos de la presente Ley se entenderá por:</w:t>
      </w:r>
    </w:p>
    <w:p w14:paraId="04E3C698"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7516ED">
        <w:rPr>
          <w:rFonts w:ascii="Palatino Linotype" w:eastAsia="Calibri" w:hAnsi="Palatino Linotype" w:cs="Arial"/>
          <w:i/>
          <w:sz w:val="22"/>
          <w:lang w:val="es-MX" w:eastAsia="en-US"/>
        </w:rPr>
        <w:t>(…)</w:t>
      </w:r>
    </w:p>
    <w:p w14:paraId="31466A58"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7516ED">
        <w:rPr>
          <w:rFonts w:ascii="Palatino Linotype" w:eastAsia="Calibri" w:hAnsi="Palatino Linotype" w:cs="Arial"/>
          <w:b/>
          <w:i/>
          <w:sz w:val="22"/>
          <w:lang w:val="es-MX" w:eastAsia="en-US"/>
        </w:rPr>
        <w:t xml:space="preserve">XXXIX. Servidor público habilitado: </w:t>
      </w:r>
      <w:r w:rsidRPr="007516ED">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56A837D"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7516ED">
        <w:rPr>
          <w:rFonts w:ascii="Palatino Linotype" w:eastAsia="Calibri" w:hAnsi="Palatino Linotype" w:cs="Arial"/>
          <w:i/>
          <w:sz w:val="22"/>
          <w:lang w:val="es-MX" w:eastAsia="en-US"/>
        </w:rPr>
        <w:t>(…)</w:t>
      </w:r>
    </w:p>
    <w:p w14:paraId="1243443B" w14:textId="77777777" w:rsidR="00334DE1" w:rsidRPr="007516ED" w:rsidRDefault="00334DE1" w:rsidP="00334DE1">
      <w:pPr>
        <w:rPr>
          <w:lang w:val="es-MX"/>
        </w:rPr>
      </w:pPr>
    </w:p>
    <w:p w14:paraId="399D3B9D"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7516ED">
        <w:rPr>
          <w:rFonts w:ascii="Palatino Linotype" w:eastAsia="Calibri" w:hAnsi="Palatino Linotype" w:cs="Arial"/>
          <w:b/>
          <w:i/>
          <w:sz w:val="22"/>
          <w:lang w:val="es-MX" w:eastAsia="en-US"/>
        </w:rPr>
        <w:t>Artículo 58.</w:t>
      </w:r>
      <w:r w:rsidRPr="007516ED">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14:paraId="6004C801"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14:paraId="3279C3A1"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7516ED">
        <w:rPr>
          <w:rFonts w:ascii="Palatino Linotype" w:eastAsia="Calibri" w:hAnsi="Palatino Linotype" w:cs="Arial"/>
          <w:b/>
          <w:i/>
          <w:sz w:val="22"/>
          <w:lang w:val="es-MX" w:eastAsia="en-US"/>
        </w:rPr>
        <w:t>Artículo 59.</w:t>
      </w:r>
      <w:r w:rsidRPr="007516ED">
        <w:rPr>
          <w:rFonts w:ascii="Palatino Linotype" w:eastAsia="Calibri" w:hAnsi="Palatino Linotype" w:cs="Arial"/>
          <w:i/>
          <w:sz w:val="22"/>
          <w:lang w:val="es-MX" w:eastAsia="en-US"/>
        </w:rPr>
        <w:t xml:space="preserve"> </w:t>
      </w:r>
      <w:r w:rsidRPr="007516ED">
        <w:rPr>
          <w:rFonts w:ascii="Palatino Linotype" w:eastAsia="Calibri" w:hAnsi="Palatino Linotype" w:cs="Arial"/>
          <w:b/>
          <w:i/>
          <w:sz w:val="22"/>
          <w:u w:val="single"/>
          <w:lang w:val="es-MX" w:eastAsia="en-US"/>
        </w:rPr>
        <w:t>Los servidores públicos habilitados</w:t>
      </w:r>
      <w:r w:rsidRPr="007516ED">
        <w:rPr>
          <w:rFonts w:ascii="Palatino Linotype" w:eastAsia="Calibri" w:hAnsi="Palatino Linotype" w:cs="Arial"/>
          <w:i/>
          <w:sz w:val="22"/>
          <w:lang w:val="es-MX" w:eastAsia="en-US"/>
        </w:rPr>
        <w:t xml:space="preserve"> tendrán las funciones siguientes:</w:t>
      </w:r>
    </w:p>
    <w:p w14:paraId="0452B53C" w14:textId="77777777" w:rsidR="00334DE1" w:rsidRPr="007516ED" w:rsidRDefault="00334DE1" w:rsidP="00334DE1">
      <w:pPr>
        <w:rPr>
          <w:lang w:val="es-MX"/>
        </w:rPr>
      </w:pPr>
    </w:p>
    <w:p w14:paraId="73FF65AF"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7516ED">
        <w:rPr>
          <w:rFonts w:ascii="Palatino Linotype" w:eastAsia="Calibri" w:hAnsi="Palatino Linotype" w:cs="Arial"/>
          <w:i/>
          <w:sz w:val="22"/>
          <w:lang w:val="es-MX" w:eastAsia="en-US"/>
        </w:rPr>
        <w:t xml:space="preserve">I. </w:t>
      </w:r>
      <w:r w:rsidRPr="007516ED">
        <w:rPr>
          <w:rFonts w:ascii="Palatino Linotype" w:eastAsia="Calibri" w:hAnsi="Palatino Linotype" w:cs="Arial"/>
          <w:b/>
          <w:i/>
          <w:sz w:val="22"/>
          <w:u w:val="single"/>
          <w:lang w:val="es-MX" w:eastAsia="en-US"/>
        </w:rPr>
        <w:t>Localizar la información que le solicite la Unidad de Transparencia</w:t>
      </w:r>
      <w:r w:rsidRPr="007516ED">
        <w:rPr>
          <w:rFonts w:ascii="Palatino Linotype" w:eastAsia="Calibri" w:hAnsi="Palatino Linotype" w:cs="Arial"/>
          <w:i/>
          <w:sz w:val="22"/>
          <w:lang w:val="es-MX" w:eastAsia="en-US"/>
        </w:rPr>
        <w:t>;</w:t>
      </w:r>
    </w:p>
    <w:p w14:paraId="27ECCED5"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7516ED">
        <w:rPr>
          <w:rFonts w:ascii="Palatino Linotype" w:eastAsia="Calibri" w:hAnsi="Palatino Linotype" w:cs="Arial"/>
          <w:i/>
          <w:sz w:val="22"/>
          <w:lang w:val="es-MX" w:eastAsia="en-US"/>
        </w:rPr>
        <w:t xml:space="preserve">II. </w:t>
      </w:r>
      <w:r w:rsidRPr="007516ED">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7516ED">
        <w:rPr>
          <w:rFonts w:ascii="Palatino Linotype" w:eastAsia="Calibri" w:hAnsi="Palatino Linotype" w:cs="Arial"/>
          <w:i/>
          <w:sz w:val="22"/>
          <w:lang w:val="es-MX" w:eastAsia="en-US"/>
        </w:rPr>
        <w:t>;</w:t>
      </w:r>
    </w:p>
    <w:p w14:paraId="42C7765A"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7516ED">
        <w:rPr>
          <w:rFonts w:ascii="Palatino Linotype" w:eastAsia="Calibri" w:hAnsi="Palatino Linotype" w:cs="Arial"/>
          <w:i/>
          <w:sz w:val="22"/>
          <w:lang w:val="es-MX" w:eastAsia="en-US"/>
        </w:rPr>
        <w:t>III. Apoyar a la Unidad de Transparencia en lo que esta le solicite para el cumplimiento de sus funciones;</w:t>
      </w:r>
    </w:p>
    <w:p w14:paraId="791444A4"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7516ED">
        <w:rPr>
          <w:rFonts w:ascii="Palatino Linotype" w:eastAsia="Calibri" w:hAnsi="Palatino Linotype" w:cs="Arial"/>
          <w:i/>
          <w:sz w:val="22"/>
          <w:lang w:val="es-MX" w:eastAsia="en-US"/>
        </w:rPr>
        <w:t>IV. Proporcionar a la Unidad de Transparencia, las modificaciones a la información pública de oficio que obre en su poder;</w:t>
      </w:r>
    </w:p>
    <w:p w14:paraId="199A41A4"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7516ED">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4DD4E002"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7516ED">
        <w:rPr>
          <w:rFonts w:ascii="Palatino Linotype" w:eastAsia="Calibri" w:hAnsi="Palatino Linotype" w:cs="Arial"/>
          <w:i/>
          <w:sz w:val="22"/>
          <w:lang w:val="es-MX" w:eastAsia="en-US"/>
        </w:rPr>
        <w:lastRenderedPageBreak/>
        <w:t>VI. Verificar, una vez analizado el contenido de la información, que no se encuentre en los supuestos de información clasificada; y</w:t>
      </w:r>
    </w:p>
    <w:p w14:paraId="7AA285BD" w14:textId="77777777" w:rsidR="00334DE1" w:rsidRPr="007516ED" w:rsidRDefault="00334DE1" w:rsidP="00334DE1">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7516ED">
        <w:rPr>
          <w:rFonts w:ascii="Palatino Linotype" w:eastAsia="Calibri" w:hAnsi="Palatino Linotype" w:cs="Arial"/>
          <w:i/>
          <w:sz w:val="22"/>
          <w:lang w:val="es-MX" w:eastAsia="en-US"/>
        </w:rPr>
        <w:t>VII. Dar cuenta a la Unidad de Transparencia del vencimiento de los plazos de reserva.</w:t>
      </w:r>
    </w:p>
    <w:p w14:paraId="1AF1B500" w14:textId="65B7A928" w:rsidR="00334DE1" w:rsidRPr="007516ED" w:rsidRDefault="007502FC" w:rsidP="00334DE1">
      <w:pPr>
        <w:spacing w:before="240" w:after="240" w:line="360" w:lineRule="auto"/>
        <w:jc w:val="both"/>
        <w:rPr>
          <w:rFonts w:ascii="Palatino Linotype" w:hAnsi="Palatino Linotype"/>
          <w:szCs w:val="22"/>
          <w:lang w:val="es-MX"/>
        </w:rPr>
      </w:pPr>
      <w:r w:rsidRPr="007516ED">
        <w:rPr>
          <w:rFonts w:ascii="Palatino Linotype" w:hAnsi="Palatino Linotype"/>
          <w:szCs w:val="22"/>
          <w:lang w:val="es-MX"/>
        </w:rPr>
        <w:t xml:space="preserve">Correlativo a lo anterior, </w:t>
      </w:r>
      <w:r w:rsidR="00334DE1" w:rsidRPr="007516ED">
        <w:rPr>
          <w:rFonts w:ascii="Palatino Linotype" w:hAnsi="Palatino Linotype"/>
          <w:szCs w:val="22"/>
          <w:lang w:val="es-MX"/>
        </w:rPr>
        <w:t>el artículo 162 de la Ley de Transparencia y Acceso a la Información Pública del Estado de México y Municipios, índica:</w:t>
      </w:r>
    </w:p>
    <w:p w14:paraId="45B99213" w14:textId="77777777" w:rsidR="00334DE1" w:rsidRPr="007516ED" w:rsidRDefault="00334DE1" w:rsidP="00334DE1">
      <w:pPr>
        <w:rPr>
          <w:lang w:val="es-MX"/>
        </w:rPr>
      </w:pPr>
    </w:p>
    <w:p w14:paraId="7B25AAE8" w14:textId="77777777" w:rsidR="00334DE1" w:rsidRPr="007516ED" w:rsidRDefault="00334DE1" w:rsidP="00DB5CED">
      <w:pPr>
        <w:spacing w:line="276" w:lineRule="auto"/>
        <w:ind w:left="567" w:right="616"/>
        <w:jc w:val="both"/>
        <w:rPr>
          <w:rFonts w:ascii="Palatino Linotype" w:hAnsi="Palatino Linotype"/>
          <w:i/>
          <w:sz w:val="22"/>
          <w:szCs w:val="20"/>
          <w:lang w:val="es-MX"/>
        </w:rPr>
      </w:pPr>
      <w:r w:rsidRPr="007516ED">
        <w:rPr>
          <w:rFonts w:ascii="Palatino Linotype" w:hAnsi="Palatino Linotype"/>
          <w:i/>
          <w:sz w:val="22"/>
          <w:szCs w:val="20"/>
          <w:lang w:val="es-MX"/>
        </w:rPr>
        <w:t>“</w:t>
      </w:r>
      <w:r w:rsidRPr="007516ED">
        <w:rPr>
          <w:rFonts w:ascii="Palatino Linotype" w:hAnsi="Palatino Linotype"/>
          <w:b/>
          <w:bCs/>
          <w:i/>
          <w:sz w:val="22"/>
          <w:szCs w:val="20"/>
          <w:lang w:val="es-MX"/>
        </w:rPr>
        <w:t xml:space="preserve">Artículo 162. </w:t>
      </w:r>
      <w:r w:rsidRPr="007516ED">
        <w:rPr>
          <w:rFonts w:ascii="Palatino Linotype" w:hAnsi="Palatino Linotype"/>
          <w:i/>
          <w:sz w:val="22"/>
          <w:szCs w:val="20"/>
          <w:u w:val="single"/>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516ED">
        <w:rPr>
          <w:rFonts w:ascii="Palatino Linotype" w:hAnsi="Palatino Linotype"/>
          <w:i/>
          <w:sz w:val="22"/>
          <w:szCs w:val="20"/>
          <w:lang w:val="es-MX"/>
        </w:rPr>
        <w:t>”</w:t>
      </w:r>
    </w:p>
    <w:p w14:paraId="65199213" w14:textId="77777777" w:rsidR="00334DE1" w:rsidRPr="007516ED" w:rsidRDefault="00334DE1" w:rsidP="00334DE1">
      <w:pPr>
        <w:rPr>
          <w:lang w:val="es-MX"/>
        </w:rPr>
      </w:pPr>
    </w:p>
    <w:p w14:paraId="2CB927B4" w14:textId="77777777" w:rsidR="00DB5CED" w:rsidRPr="007516ED" w:rsidRDefault="00DB5CED" w:rsidP="00334DE1">
      <w:pPr>
        <w:rPr>
          <w:lang w:val="es-MX"/>
        </w:rPr>
      </w:pPr>
    </w:p>
    <w:p w14:paraId="3C3F6F10" w14:textId="339C5E36" w:rsidR="00334DE1" w:rsidRPr="007516ED" w:rsidRDefault="00334DE1" w:rsidP="00334DE1">
      <w:pPr>
        <w:spacing w:line="360" w:lineRule="auto"/>
        <w:jc w:val="both"/>
        <w:rPr>
          <w:rFonts w:ascii="Palatino Linotype" w:eastAsia="Calibri" w:hAnsi="Palatino Linotype" w:cs="Arial"/>
          <w:bCs/>
          <w:lang w:val="es-MX" w:eastAsia="en-US"/>
        </w:rPr>
      </w:pPr>
      <w:r w:rsidRPr="007516ED">
        <w:rPr>
          <w:rFonts w:ascii="Palatino Linotype" w:eastAsia="Calibri" w:hAnsi="Palatino Linotype" w:cs="Arial"/>
          <w:bCs/>
          <w:lang w:val="es-MX" w:eastAsia="en-US"/>
        </w:rPr>
        <w:t xml:space="preserve">Cabe precisar que </w:t>
      </w:r>
      <w:r w:rsidRPr="007516ED">
        <w:rPr>
          <w:rFonts w:ascii="Palatino Linotype" w:eastAsia="Calibri" w:hAnsi="Palatino Linotype" w:cs="Arial"/>
          <w:bCs/>
          <w:u w:val="single"/>
          <w:lang w:val="es-MX" w:eastAsia="en-US"/>
        </w:rPr>
        <w:t xml:space="preserve">no basta con que </w:t>
      </w:r>
      <w:r w:rsidRPr="007516ED">
        <w:rPr>
          <w:rFonts w:ascii="Palatino Linotype" w:eastAsia="Calibri" w:hAnsi="Palatino Linotype" w:cs="Arial"/>
          <w:b/>
          <w:bCs/>
          <w:u w:val="single"/>
          <w:lang w:val="es-MX" w:eastAsia="en-US"/>
        </w:rPr>
        <w:t>el Sujeto Obligado</w:t>
      </w:r>
      <w:r w:rsidRPr="007516ED">
        <w:rPr>
          <w:rFonts w:ascii="Palatino Linotype" w:eastAsia="Calibri" w:hAnsi="Palatino Linotype" w:cs="Arial"/>
          <w:bCs/>
          <w:u w:val="single"/>
          <w:lang w:val="es-MX" w:eastAsia="en-US"/>
        </w:rPr>
        <w:t xml:space="preserve"> únicamente remita la respuesta formulada por cada servidor público habilitado,</w:t>
      </w:r>
      <w:r w:rsidRPr="007516ED">
        <w:rPr>
          <w:rFonts w:ascii="Palatino Linotype" w:eastAsia="Calibri" w:hAnsi="Palatino Linotype" w:cs="Arial"/>
          <w:bCs/>
          <w:lang w:val="es-MX" w:eastAsia="en-US"/>
        </w:rPr>
        <w:t xml:space="preserve"> por el contrario, deberá recabar la información, difundirla y actualizarla para poder entregar una sola respuesta de manera íntegra conforme a la normatividad aplicable en materia de transparencia, toda vez que </w:t>
      </w:r>
      <w:r w:rsidRPr="007516ED">
        <w:rPr>
          <w:rFonts w:ascii="Palatino Linotype" w:eastAsia="Calibri" w:hAnsi="Palatino Linotype" w:cs="Arial"/>
          <w:b/>
          <w:bCs/>
          <w:lang w:val="es-MX" w:eastAsia="en-US"/>
        </w:rPr>
        <w:t>el Sujeto Obligado</w:t>
      </w:r>
      <w:r w:rsidRPr="007516ED">
        <w:rPr>
          <w:rFonts w:ascii="Palatino Linotype" w:eastAsia="Calibri" w:hAnsi="Palatino Linotype" w:cs="Arial"/>
          <w:bCs/>
          <w:lang w:val="es-MX" w:eastAsia="en-US"/>
        </w:rPr>
        <w:t xml:space="preserve"> en el presente asunto es el Ayuntamiento de </w:t>
      </w:r>
      <w:r w:rsidR="009C2C4E" w:rsidRPr="007516ED">
        <w:rPr>
          <w:rFonts w:ascii="Palatino Linotype" w:eastAsia="Calibri" w:hAnsi="Palatino Linotype" w:cs="Arial"/>
          <w:bCs/>
          <w:lang w:val="es-MX" w:eastAsia="en-US"/>
        </w:rPr>
        <w:t>Toluca</w:t>
      </w:r>
      <w:r w:rsidRPr="007516ED">
        <w:rPr>
          <w:rFonts w:ascii="Palatino Linotype" w:eastAsia="Calibri" w:hAnsi="Palatino Linotype" w:cs="Arial"/>
          <w:bCs/>
          <w:lang w:val="es-MX" w:eastAsia="en-US"/>
        </w:rPr>
        <w:t xml:space="preserve"> en su conjunto, incluyendo </w:t>
      </w:r>
      <w:r w:rsidRPr="007516ED">
        <w:rPr>
          <w:rFonts w:ascii="Palatino Linotype" w:eastAsia="Calibri" w:hAnsi="Palatino Linotype" w:cs="Arial"/>
          <w:b/>
          <w:bCs/>
          <w:u w:val="single"/>
          <w:lang w:val="es-MX" w:eastAsia="en-US"/>
        </w:rPr>
        <w:t>todas y cada una de las áreas que lo conforman</w:t>
      </w:r>
      <w:r w:rsidRPr="007516ED">
        <w:rPr>
          <w:rFonts w:ascii="Palatino Linotype" w:eastAsia="Calibri" w:hAnsi="Palatino Linotype" w:cs="Arial"/>
          <w:bCs/>
          <w:lang w:val="es-MX" w:eastAsia="en-US"/>
        </w:rPr>
        <w:t xml:space="preserve"> y por supuesto en donde pudiera obrar la información que se solicita.</w:t>
      </w:r>
    </w:p>
    <w:p w14:paraId="6067D7A4" w14:textId="4AC73B4D" w:rsidR="00C326AE" w:rsidRPr="007516ED" w:rsidRDefault="00E2362F" w:rsidP="006914FB">
      <w:pPr>
        <w:spacing w:before="240" w:after="240" w:line="360" w:lineRule="auto"/>
        <w:ind w:right="49"/>
        <w:jc w:val="both"/>
        <w:rPr>
          <w:rFonts w:ascii="Palatino Linotype" w:eastAsia="Palatino Linotype" w:hAnsi="Palatino Linotype" w:cs="Palatino Linotype"/>
        </w:rPr>
      </w:pPr>
      <w:r w:rsidRPr="007516ED">
        <w:rPr>
          <w:rFonts w:ascii="Palatino Linotype" w:eastAsia="Calibri" w:hAnsi="Palatino Linotype" w:cs="Arial"/>
          <w:bCs/>
          <w:lang w:val="es-MX" w:eastAsia="en-US"/>
        </w:rPr>
        <w:t>E</w:t>
      </w:r>
      <w:r w:rsidR="00B5203B" w:rsidRPr="007516ED">
        <w:rPr>
          <w:rFonts w:ascii="Palatino Linotype" w:eastAsia="Calibri" w:hAnsi="Palatino Linotype" w:cs="Arial"/>
          <w:bCs/>
          <w:lang w:val="es-MX" w:eastAsia="en-US"/>
        </w:rPr>
        <w:t xml:space="preserve">n este sentido, de las constancias que integran el expediente electrónico del recurso de revisión de mérito, se </w:t>
      </w:r>
      <w:r w:rsidRPr="007516ED">
        <w:rPr>
          <w:rFonts w:ascii="Palatino Linotype" w:eastAsia="Calibri" w:hAnsi="Palatino Linotype" w:cs="Arial"/>
          <w:bCs/>
          <w:lang w:val="es-MX" w:eastAsia="en-US"/>
        </w:rPr>
        <w:t xml:space="preserve"> advierte que la Titular de la Unidad de </w:t>
      </w:r>
      <w:r w:rsidR="00B5203B" w:rsidRPr="007516ED">
        <w:rPr>
          <w:rFonts w:ascii="Palatino Linotype" w:eastAsia="Calibri" w:hAnsi="Palatino Linotype" w:cs="Arial"/>
          <w:bCs/>
          <w:lang w:val="es-MX" w:eastAsia="en-US"/>
        </w:rPr>
        <w:t xml:space="preserve">Transparencia turnó las solicitudes de información a los Servidores Públicos Habilitados de la Dirección General de Administración y la </w:t>
      </w:r>
      <w:r w:rsidR="00CC0DBE" w:rsidRPr="007516ED">
        <w:rPr>
          <w:rFonts w:ascii="Palatino Linotype" w:eastAsia="Calibri" w:hAnsi="Palatino Linotype" w:cs="Arial"/>
          <w:bCs/>
          <w:lang w:val="es-MX" w:eastAsia="en-US"/>
        </w:rPr>
        <w:t xml:space="preserve">Unidad de Información, Planeación, Programación y Evaluación quienes proporcionaron la información </w:t>
      </w:r>
      <w:r w:rsidR="00EB7417" w:rsidRPr="007516ED">
        <w:rPr>
          <w:rFonts w:ascii="Palatino Linotype" w:eastAsia="Calibri" w:hAnsi="Palatino Linotype" w:cs="Arial"/>
          <w:bCs/>
          <w:lang w:val="es-MX" w:eastAsia="en-US"/>
        </w:rPr>
        <w:t xml:space="preserve">que obra en sus archivos; siendo el contrato de prestación de servicios celebrado para la elaboración </w:t>
      </w:r>
      <w:r w:rsidR="00EB7417" w:rsidRPr="007516ED">
        <w:rPr>
          <w:rFonts w:ascii="Palatino Linotype" w:eastAsia="Calibri" w:hAnsi="Palatino Linotype" w:cs="Arial"/>
          <w:bCs/>
          <w:lang w:val="es-MX" w:eastAsia="en-US"/>
        </w:rPr>
        <w:lastRenderedPageBreak/>
        <w:t>del Plan de Desarrollo Municipal y el contrato de pre</w:t>
      </w:r>
      <w:r w:rsidR="00F275F6" w:rsidRPr="007516ED">
        <w:rPr>
          <w:rFonts w:ascii="Palatino Linotype" w:eastAsia="Calibri" w:hAnsi="Palatino Linotype" w:cs="Arial"/>
          <w:bCs/>
          <w:lang w:val="es-MX" w:eastAsia="en-US"/>
        </w:rPr>
        <w:t xml:space="preserve">stación </w:t>
      </w:r>
      <w:r w:rsidR="00F275F6" w:rsidRPr="007516ED">
        <w:rPr>
          <w:rFonts w:ascii="Palatino Linotype" w:eastAsia="Palatino Linotype" w:hAnsi="Palatino Linotype" w:cs="Palatino Linotype"/>
        </w:rPr>
        <w:t>de servicios profesionales en materia de asesoría, consultoría y atención legal de los asuntos de carácter procesal y/o conciliatorio ante los diversos órganos, autoridades e instancias de naturaleza a</w:t>
      </w:r>
      <w:r w:rsidR="00D7391D" w:rsidRPr="007516ED">
        <w:rPr>
          <w:rFonts w:ascii="Palatino Linotype" w:eastAsia="Palatino Linotype" w:hAnsi="Palatino Linotype" w:cs="Palatino Linotype"/>
        </w:rPr>
        <w:t>dministrativa o jurisdiccional; así mismo, proporcionó el hipervínculo en el que</w:t>
      </w:r>
      <w:r w:rsidR="00C326AE" w:rsidRPr="007516ED">
        <w:rPr>
          <w:rFonts w:ascii="Palatino Linotype" w:eastAsia="Palatino Linotype" w:hAnsi="Palatino Linotype" w:cs="Palatino Linotype"/>
        </w:rPr>
        <w:t xml:space="preserve"> refirió se encuentra publicada la información y que si bien el documento no se localiza en el sitio electrónico, también lo es, que asumió contar con el mismo. </w:t>
      </w:r>
    </w:p>
    <w:p w14:paraId="583AD1C3" w14:textId="2CD1CA12" w:rsidR="00C326AE" w:rsidRPr="007516ED" w:rsidRDefault="00376F52" w:rsidP="006914FB">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t>P</w:t>
      </w:r>
      <w:r w:rsidR="00C326AE" w:rsidRPr="007516ED">
        <w:rPr>
          <w:rFonts w:ascii="Palatino Linotype" w:eastAsia="Palatino Linotype" w:hAnsi="Palatino Linotype" w:cs="Palatino Linotype"/>
        </w:rPr>
        <w:t xml:space="preserve">or cuanto hace al contrato de servicios profesionales en materia </w:t>
      </w:r>
      <w:r w:rsidR="00BC42A0" w:rsidRPr="007516ED">
        <w:rPr>
          <w:rFonts w:ascii="Palatino Linotype" w:eastAsia="Palatino Linotype" w:hAnsi="Palatino Linotype" w:cs="Palatino Linotype"/>
        </w:rPr>
        <w:t xml:space="preserve">de asesoría, el </w:t>
      </w:r>
      <w:r w:rsidR="00BC42A0" w:rsidRPr="007516ED">
        <w:rPr>
          <w:rFonts w:ascii="Palatino Linotype" w:eastAsia="Palatino Linotype" w:hAnsi="Palatino Linotype" w:cs="Palatino Linotype"/>
          <w:b/>
        </w:rPr>
        <w:t xml:space="preserve">Sujeto Obligado </w:t>
      </w:r>
      <w:r w:rsidR="00BC42A0" w:rsidRPr="007516ED">
        <w:rPr>
          <w:rFonts w:ascii="Palatino Linotype" w:eastAsia="Palatino Linotype" w:hAnsi="Palatino Linotype" w:cs="Palatino Linotype"/>
        </w:rPr>
        <w:t>no se pronunci</w:t>
      </w:r>
      <w:r w:rsidRPr="007516ED">
        <w:rPr>
          <w:rFonts w:ascii="Palatino Linotype" w:eastAsia="Palatino Linotype" w:hAnsi="Palatino Linotype" w:cs="Palatino Linotype"/>
        </w:rPr>
        <w:t xml:space="preserve">ó; no obstante, </w:t>
      </w:r>
      <w:r w:rsidR="00C32B8C" w:rsidRPr="007516ED">
        <w:rPr>
          <w:rFonts w:ascii="Palatino Linotype" w:eastAsia="Palatino Linotype" w:hAnsi="Palatino Linotype" w:cs="Palatino Linotype"/>
        </w:rPr>
        <w:t xml:space="preserve">en el mismo contrato se advierte que </w:t>
      </w:r>
      <w:r w:rsidR="00D57A27" w:rsidRPr="007516ED">
        <w:rPr>
          <w:rFonts w:ascii="Palatino Linotype" w:eastAsia="Palatino Linotype" w:hAnsi="Palatino Linotype" w:cs="Palatino Linotype"/>
        </w:rPr>
        <w:t>en la cláusula</w:t>
      </w:r>
      <w:r w:rsidR="001357FF" w:rsidRPr="007516ED">
        <w:rPr>
          <w:rFonts w:ascii="Palatino Linotype" w:eastAsia="Palatino Linotype" w:hAnsi="Palatino Linotype" w:cs="Palatino Linotype"/>
        </w:rPr>
        <w:t xml:space="preserve"> segunda inciso m) obliga a la</w:t>
      </w:r>
      <w:r w:rsidR="00D57A27" w:rsidRPr="007516ED">
        <w:rPr>
          <w:rFonts w:ascii="Palatino Linotype" w:eastAsia="Palatino Linotype" w:hAnsi="Palatino Linotype" w:cs="Palatino Linotype"/>
        </w:rPr>
        <w:t xml:space="preserve"> </w:t>
      </w:r>
      <w:proofErr w:type="spellStart"/>
      <w:r w:rsidR="00C32B8C" w:rsidRPr="007516ED">
        <w:rPr>
          <w:rFonts w:ascii="Palatino Linotype" w:eastAsia="Palatino Linotype" w:hAnsi="Palatino Linotype" w:cs="Palatino Linotype"/>
        </w:rPr>
        <w:t>la</w:t>
      </w:r>
      <w:proofErr w:type="spellEnd"/>
      <w:r w:rsidR="00C32B8C" w:rsidRPr="007516ED">
        <w:rPr>
          <w:rFonts w:ascii="Palatino Linotype" w:eastAsia="Palatino Linotype" w:hAnsi="Palatino Linotype" w:cs="Palatino Linotype"/>
        </w:rPr>
        <w:t xml:space="preserve"> Sociedad Civil “MFONTOVA ASOC” </w:t>
      </w:r>
      <w:r w:rsidR="001357FF" w:rsidRPr="007516ED">
        <w:rPr>
          <w:rFonts w:ascii="Palatino Linotype" w:eastAsia="Palatino Linotype" w:hAnsi="Palatino Linotype" w:cs="Palatino Linotype"/>
        </w:rPr>
        <w:t xml:space="preserve">rendir semanalmente un informe, tal como se advierte en la siguiente captura de pantalla. </w:t>
      </w:r>
    </w:p>
    <w:p w14:paraId="0505065D" w14:textId="32B25260" w:rsidR="001357FF" w:rsidRPr="007516ED" w:rsidRDefault="00640039" w:rsidP="006914FB">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noProof/>
          <w:lang w:val="es-MX"/>
        </w:rPr>
        <w:drawing>
          <wp:inline distT="0" distB="0" distL="0" distR="0" wp14:anchorId="7E0EEFA2" wp14:editId="46CF0D52">
            <wp:extent cx="5612130" cy="2655570"/>
            <wp:effectExtent l="19050" t="19050" r="26670" b="114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655570"/>
                    </a:xfrm>
                    <a:prstGeom prst="rect">
                      <a:avLst/>
                    </a:prstGeom>
                    <a:ln w="12700">
                      <a:solidFill>
                        <a:schemeClr val="tx1"/>
                      </a:solidFill>
                    </a:ln>
                  </pic:spPr>
                </pic:pic>
              </a:graphicData>
            </a:graphic>
          </wp:inline>
        </w:drawing>
      </w:r>
    </w:p>
    <w:p w14:paraId="3118EAAA" w14:textId="336D10B5" w:rsidR="000778DC" w:rsidRPr="007516ED" w:rsidRDefault="00D4305C" w:rsidP="006914FB">
      <w:pPr>
        <w:spacing w:before="240" w:after="240" w:line="360" w:lineRule="auto"/>
        <w:ind w:right="49"/>
        <w:jc w:val="both"/>
        <w:rPr>
          <w:rFonts w:ascii="Palatino Linotype" w:eastAsia="Palatino Linotype" w:hAnsi="Palatino Linotype" w:cs="Palatino Linotype"/>
          <w:b/>
        </w:rPr>
      </w:pPr>
      <w:r w:rsidRPr="007516ED">
        <w:rPr>
          <w:rFonts w:ascii="Palatino Linotype" w:eastAsia="Palatino Linotype" w:hAnsi="Palatino Linotype" w:cs="Palatino Linotype"/>
        </w:rPr>
        <w:t xml:space="preserve">Es así que, de la imagen anterior, se desprende los documentos entregables derivados del contrato de prestación de servicios que se analiza, de manera </w:t>
      </w:r>
      <w:r w:rsidRPr="007516ED">
        <w:rPr>
          <w:rFonts w:ascii="Palatino Linotype" w:eastAsia="Palatino Linotype" w:hAnsi="Palatino Linotype" w:cs="Palatino Linotype"/>
        </w:rPr>
        <w:lastRenderedPageBreak/>
        <w:t xml:space="preserve">enunciativa mas no limitativa se trata de información que posee y administra la Consejería Jurídica del </w:t>
      </w:r>
      <w:r w:rsidRPr="007516ED">
        <w:rPr>
          <w:rFonts w:ascii="Palatino Linotype" w:eastAsia="Palatino Linotype" w:hAnsi="Palatino Linotype" w:cs="Palatino Linotype"/>
          <w:b/>
        </w:rPr>
        <w:t xml:space="preserve">Sujeto Obligado. </w:t>
      </w:r>
    </w:p>
    <w:p w14:paraId="7A26BD60" w14:textId="2AEF48EC" w:rsidR="00D4305C" w:rsidRPr="007516ED" w:rsidRDefault="00D4305C" w:rsidP="006914FB">
      <w:pPr>
        <w:spacing w:before="240" w:after="240" w:line="360" w:lineRule="auto"/>
        <w:ind w:right="49"/>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En este sentido cabe señalar que el Manual de Organización de la Secretaría del </w:t>
      </w:r>
      <w:r w:rsidR="00CA5BB5" w:rsidRPr="007516ED">
        <w:rPr>
          <w:rFonts w:ascii="Palatino Linotype" w:eastAsia="Palatino Linotype" w:hAnsi="Palatino Linotype" w:cs="Palatino Linotype"/>
        </w:rPr>
        <w:t xml:space="preserve">Ayuntamiento de Toluca, en los </w:t>
      </w:r>
      <w:r w:rsidRPr="007516ED">
        <w:rPr>
          <w:rFonts w:ascii="Palatino Linotype" w:eastAsia="Palatino Linotype" w:hAnsi="Palatino Linotype" w:cs="Palatino Linotype"/>
        </w:rPr>
        <w:t xml:space="preserve">artículos 3.13 y </w:t>
      </w:r>
      <w:proofErr w:type="gramStart"/>
      <w:r w:rsidRPr="007516ED">
        <w:rPr>
          <w:rFonts w:ascii="Palatino Linotype" w:eastAsia="Palatino Linotype" w:hAnsi="Palatino Linotype" w:cs="Palatino Linotype"/>
        </w:rPr>
        <w:t xml:space="preserve">3.14 </w:t>
      </w:r>
      <w:r w:rsidR="00CA5BB5" w:rsidRPr="007516ED">
        <w:rPr>
          <w:rFonts w:ascii="Palatino Linotype" w:eastAsia="Palatino Linotype" w:hAnsi="Palatino Linotype" w:cs="Palatino Linotype"/>
        </w:rPr>
        <w:t xml:space="preserve"> establece</w:t>
      </w:r>
      <w:proofErr w:type="gramEnd"/>
      <w:r w:rsidR="00CA5BB5" w:rsidRPr="007516ED">
        <w:rPr>
          <w:rFonts w:ascii="Palatino Linotype" w:eastAsia="Palatino Linotype" w:hAnsi="Palatino Linotype" w:cs="Palatino Linotype"/>
        </w:rPr>
        <w:t xml:space="preserve">: </w:t>
      </w:r>
    </w:p>
    <w:p w14:paraId="38CD4C51" w14:textId="66D69DB1" w:rsidR="00CA5BB5" w:rsidRPr="007516ED" w:rsidRDefault="00CA5BB5" w:rsidP="00CA5BB5">
      <w:pPr>
        <w:spacing w:before="240" w:after="240" w:line="276" w:lineRule="auto"/>
        <w:ind w:left="851" w:right="616"/>
        <w:jc w:val="both"/>
        <w:rPr>
          <w:rFonts w:ascii="Palatino Linotype" w:hAnsi="Palatino Linotype"/>
          <w:i/>
          <w:sz w:val="22"/>
          <w:szCs w:val="22"/>
        </w:rPr>
      </w:pPr>
      <w:r w:rsidRPr="007516ED">
        <w:rPr>
          <w:rFonts w:ascii="Palatino Linotype" w:hAnsi="Palatino Linotype"/>
          <w:b/>
          <w:i/>
          <w:sz w:val="22"/>
          <w:szCs w:val="22"/>
        </w:rPr>
        <w:t>“Artículo 3.13.</w:t>
      </w:r>
      <w:r w:rsidRPr="007516ED">
        <w:rPr>
          <w:rFonts w:ascii="Palatino Linotype" w:hAnsi="Palatino Linotype"/>
          <w:i/>
          <w:sz w:val="22"/>
          <w:szCs w:val="22"/>
        </w:rPr>
        <w:t xml:space="preserve"> La Secretaría del Ayuntamiento, para el cumplimiento de sus atribuciones, se auxiliará de la Coordinación de Apoyo a Cabildo, la </w:t>
      </w:r>
      <w:r w:rsidRPr="007516ED">
        <w:rPr>
          <w:rFonts w:ascii="Palatino Linotype" w:hAnsi="Palatino Linotype"/>
          <w:b/>
          <w:i/>
          <w:sz w:val="22"/>
          <w:szCs w:val="22"/>
          <w:u w:val="single"/>
        </w:rPr>
        <w:t>Consejería Jurídica</w:t>
      </w:r>
      <w:r w:rsidRPr="007516ED">
        <w:rPr>
          <w:rFonts w:ascii="Palatino Linotype" w:hAnsi="Palatino Linotype"/>
          <w:i/>
          <w:sz w:val="22"/>
          <w:szCs w:val="22"/>
        </w:rPr>
        <w:t xml:space="preserve"> y la Coordinación Municipal de Protección Civil y Bomberos.</w:t>
      </w:r>
    </w:p>
    <w:p w14:paraId="27BE2D2B" w14:textId="77777777" w:rsidR="00CA5BB5" w:rsidRPr="007516ED" w:rsidRDefault="00CA5BB5" w:rsidP="00CA5BB5">
      <w:pPr>
        <w:spacing w:before="240" w:after="240" w:line="276" w:lineRule="auto"/>
        <w:ind w:left="851"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Artículo 3.14</w:t>
      </w:r>
      <w:r w:rsidRPr="007516ED">
        <w:rPr>
          <w:rFonts w:ascii="Palatino Linotype" w:eastAsia="Palatino Linotype" w:hAnsi="Palatino Linotype" w:cs="Palatino Linotype"/>
          <w:b/>
          <w:i/>
          <w:sz w:val="22"/>
          <w:szCs w:val="22"/>
          <w:u w:val="single"/>
        </w:rPr>
        <w:t>. El titular de la Consejería Jurídica tiene las siguientes atribuciones</w:t>
      </w:r>
      <w:r w:rsidRPr="007516ED">
        <w:rPr>
          <w:rFonts w:ascii="Palatino Linotype" w:eastAsia="Palatino Linotype" w:hAnsi="Palatino Linotype" w:cs="Palatino Linotype"/>
          <w:i/>
          <w:sz w:val="22"/>
          <w:szCs w:val="22"/>
        </w:rPr>
        <w:t>:</w:t>
      </w:r>
    </w:p>
    <w:p w14:paraId="526C8FBA" w14:textId="647A1F2F" w:rsidR="00CA5BB5" w:rsidRPr="007516ED" w:rsidRDefault="00CA5BB5" w:rsidP="00CA5BB5">
      <w:pPr>
        <w:spacing w:before="240" w:after="240" w:line="276" w:lineRule="auto"/>
        <w:ind w:left="851"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I. Fungir como apoderado jurídico del H. Ayuntamiento de Toluca, del presidente municipal y de la administración pública municipal Centralizada;</w:t>
      </w:r>
    </w:p>
    <w:p w14:paraId="66CD41F5" w14:textId="392E9183" w:rsidR="00CA5BB5" w:rsidRPr="007516ED" w:rsidRDefault="00CA5BB5" w:rsidP="00CA5BB5">
      <w:pPr>
        <w:spacing w:before="240" w:after="240" w:line="276" w:lineRule="auto"/>
        <w:ind w:left="851"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II. Coadyuvar con los Síndicos Municipales en los procedimientos que por disposición de ley deban conocer, tramitar y resolver;</w:t>
      </w:r>
    </w:p>
    <w:p w14:paraId="58E39AB1" w14:textId="2F65920C" w:rsidR="00CA5BB5" w:rsidRPr="007516ED" w:rsidRDefault="00CA5BB5" w:rsidP="00CA5BB5">
      <w:pPr>
        <w:spacing w:before="240" w:after="240" w:line="276" w:lineRule="auto"/>
        <w:ind w:left="851"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III. Desahogar las consultas y las asesorías jurídicas, así como brindar apoyo técnico jurídico a los integrantes del Ayuntamiento y las dependencias municipales, con excepción de las de carácter fiscal;</w:t>
      </w:r>
    </w:p>
    <w:p w14:paraId="18DD9FB0" w14:textId="20309AB5" w:rsidR="00CA5BB5" w:rsidRPr="007516ED" w:rsidRDefault="00CA5BB5" w:rsidP="00CA5BB5">
      <w:pPr>
        <w:spacing w:before="240" w:after="240" w:line="276" w:lineRule="auto"/>
        <w:ind w:left="851"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IV. Recuperar bienes del dominio público o privado del municipio mediante el procedimiento establecido en el artículo 27 Bis de la Ley de Bienes del Estado y sus Municipios, con la colaboración de las áreas del Ayuntamiento que de acuerdo a sus atribuciones considere necesarias, en términos del artículo 128 del Bando Municipal;</w:t>
      </w:r>
    </w:p>
    <w:p w14:paraId="0E4866DC" w14:textId="4D0CC086" w:rsidR="00CA5BB5" w:rsidRPr="007516ED" w:rsidRDefault="00CA5BB5" w:rsidP="00CA5BB5">
      <w:pPr>
        <w:spacing w:before="240" w:after="240" w:line="276" w:lineRule="auto"/>
        <w:ind w:left="851"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V. Atender los asuntos jurídicos de los que el </w:t>
      </w:r>
      <w:proofErr w:type="gramStart"/>
      <w:r w:rsidRPr="007516ED">
        <w:rPr>
          <w:rFonts w:ascii="Palatino Linotype" w:eastAsia="Palatino Linotype" w:hAnsi="Palatino Linotype" w:cs="Palatino Linotype"/>
          <w:i/>
          <w:sz w:val="22"/>
          <w:szCs w:val="22"/>
        </w:rPr>
        <w:t>Presidente</w:t>
      </w:r>
      <w:proofErr w:type="gramEnd"/>
      <w:r w:rsidRPr="007516ED">
        <w:rPr>
          <w:rFonts w:ascii="Palatino Linotype" w:eastAsia="Palatino Linotype" w:hAnsi="Palatino Linotype" w:cs="Palatino Linotype"/>
          <w:i/>
          <w:sz w:val="22"/>
          <w:szCs w:val="22"/>
        </w:rPr>
        <w:t>, Síndicos y la administración pública municipal sean parte; y</w:t>
      </w:r>
    </w:p>
    <w:p w14:paraId="3C0B2810" w14:textId="49252998" w:rsidR="00CA5BB5" w:rsidRPr="007516ED" w:rsidRDefault="00CA5BB5" w:rsidP="00CA5BB5">
      <w:pPr>
        <w:spacing w:before="240" w:after="240" w:line="276" w:lineRule="auto"/>
        <w:ind w:left="851" w:right="616"/>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VI. Las demás que le asignen otros ordenamientos, el presidente municipal y la o el </w:t>
      </w:r>
      <w:proofErr w:type="gramStart"/>
      <w:r w:rsidRPr="007516ED">
        <w:rPr>
          <w:rFonts w:ascii="Palatino Linotype" w:eastAsia="Palatino Linotype" w:hAnsi="Palatino Linotype" w:cs="Palatino Linotype"/>
          <w:i/>
          <w:sz w:val="22"/>
          <w:szCs w:val="22"/>
        </w:rPr>
        <w:t>Secretario</w:t>
      </w:r>
      <w:proofErr w:type="gramEnd"/>
      <w:r w:rsidRPr="007516ED">
        <w:rPr>
          <w:rFonts w:ascii="Palatino Linotype" w:eastAsia="Palatino Linotype" w:hAnsi="Palatino Linotype" w:cs="Palatino Linotype"/>
          <w:i/>
          <w:sz w:val="22"/>
          <w:szCs w:val="22"/>
        </w:rPr>
        <w:t xml:space="preserve"> del Ayuntamiento.”</w:t>
      </w:r>
    </w:p>
    <w:p w14:paraId="68948251" w14:textId="56AEBFA8" w:rsidR="00334DE1" w:rsidRPr="007516ED" w:rsidRDefault="00CA5BB5" w:rsidP="00CA5BB5">
      <w:pPr>
        <w:spacing w:after="160" w:line="360" w:lineRule="auto"/>
        <w:jc w:val="both"/>
        <w:rPr>
          <w:rFonts w:ascii="Palatino Linotype" w:eastAsia="Palatino Linotype" w:hAnsi="Palatino Linotype" w:cs="Palatino Linotype"/>
        </w:rPr>
      </w:pPr>
      <w:r w:rsidRPr="007516ED">
        <w:rPr>
          <w:rFonts w:ascii="Palatino Linotype" w:eastAsia="Calibri" w:hAnsi="Palatino Linotype" w:cs="Arial"/>
          <w:bCs/>
          <w:lang w:val="es-MX" w:eastAsia="en-US"/>
        </w:rPr>
        <w:lastRenderedPageBreak/>
        <w:t xml:space="preserve">En este tenor, tomando en consideración que la Coordinación Jurídica forma parte de la estructura orgánica de la Secretaría del Ayuntamiento, que de conformidad con lo establecido en la </w:t>
      </w:r>
      <w:r w:rsidRPr="007516ED">
        <w:rPr>
          <w:rFonts w:ascii="Palatino Linotype" w:eastAsia="Palatino Linotype" w:hAnsi="Palatino Linotype" w:cs="Palatino Linotype"/>
        </w:rPr>
        <w:t xml:space="preserve">cláusula segunda inciso m) del contrato de prestación de servicios profesionales destinados a brinda asesoría jurídica al </w:t>
      </w:r>
      <w:r w:rsidRPr="007516ED">
        <w:rPr>
          <w:rFonts w:ascii="Palatino Linotype" w:eastAsia="Palatino Linotype" w:hAnsi="Palatino Linotype" w:cs="Palatino Linotype"/>
          <w:b/>
        </w:rPr>
        <w:t xml:space="preserve">Sujeto Obligado, </w:t>
      </w:r>
      <w:r w:rsidRPr="007516ED">
        <w:rPr>
          <w:rFonts w:ascii="Palatino Linotype" w:eastAsia="Palatino Linotype" w:hAnsi="Palatino Linotype" w:cs="Palatino Linotype"/>
        </w:rPr>
        <w:t xml:space="preserve">el prestador del servicio está obligado a rendir </w:t>
      </w:r>
      <w:r w:rsidR="00192EAC" w:rsidRPr="007516ED">
        <w:rPr>
          <w:rFonts w:ascii="Palatino Linotype" w:eastAsia="Palatino Linotype" w:hAnsi="Palatino Linotype" w:cs="Palatino Linotype"/>
        </w:rPr>
        <w:t>semanalmente a la Consejería Jurídica un informe sobre los actos, actividades, gestiones, trámites o de cualquiera otra índole  o naturaleza que en materia laboral, lleve a cabo</w:t>
      </w:r>
      <w:r w:rsidRPr="007516ED">
        <w:rPr>
          <w:rFonts w:ascii="Palatino Linotype" w:eastAsia="Palatino Linotype" w:hAnsi="Palatino Linotype" w:cs="Palatino Linotype"/>
        </w:rPr>
        <w:t xml:space="preserve">  </w:t>
      </w:r>
      <w:r w:rsidR="00192EAC" w:rsidRPr="007516ED">
        <w:rPr>
          <w:rFonts w:ascii="Palatino Linotype" w:eastAsia="Palatino Linotype" w:hAnsi="Palatino Linotype" w:cs="Palatino Linotype"/>
        </w:rPr>
        <w:t xml:space="preserve">con motivo del contrato de prestación de servicios celebrado. </w:t>
      </w:r>
    </w:p>
    <w:p w14:paraId="08FB7C75" w14:textId="6295968D" w:rsidR="00192EAC" w:rsidRPr="007516ED" w:rsidRDefault="00192EAC" w:rsidP="00CA5BB5">
      <w:pPr>
        <w:spacing w:after="16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A mayor abundamiento, cabe reiterar que la facción XXIX inciso b) del artículo 92 de la Ley de Transparencia Local señala la información que de manera permanente y actualizada deberá publicar el Sujeto Obligado, a saber: </w:t>
      </w:r>
    </w:p>
    <w:p w14:paraId="02B8B656" w14:textId="77777777" w:rsidR="00192EAC" w:rsidRPr="007516ED" w:rsidRDefault="00192EAC" w:rsidP="00192EAC">
      <w:pPr>
        <w:ind w:left="851" w:right="899"/>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“Artículo 92</w:t>
      </w:r>
      <w:r w:rsidRPr="007516ED">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37C548" w14:textId="77777777" w:rsidR="00192EAC" w:rsidRPr="007516ED" w:rsidRDefault="00192EAC" w:rsidP="00192EAC">
      <w:pPr>
        <w:ind w:left="851" w:right="899"/>
        <w:jc w:val="both"/>
        <w:rPr>
          <w:rFonts w:ascii="Palatino Linotype" w:eastAsia="Palatino Linotype" w:hAnsi="Palatino Linotype" w:cs="Palatino Linotype"/>
          <w:i/>
          <w:sz w:val="22"/>
          <w:szCs w:val="22"/>
        </w:rPr>
      </w:pPr>
    </w:p>
    <w:p w14:paraId="0D980BF1" w14:textId="67082021" w:rsidR="00192EAC" w:rsidRPr="007516ED" w:rsidRDefault="00192EAC" w:rsidP="00192EAC">
      <w:pPr>
        <w:ind w:left="851" w:right="899"/>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XXIX.</w:t>
      </w:r>
      <w:r w:rsidRPr="007516ED">
        <w:rPr>
          <w:rFonts w:ascii="Palatino Linotype" w:eastAsia="Palatino Linotype" w:hAnsi="Palatino Linotype" w:cs="Palatino Linotype"/>
          <w:i/>
          <w:sz w:val="22"/>
          <w:szCs w:val="22"/>
        </w:rPr>
        <w:t xml:space="preserve"> </w:t>
      </w:r>
      <w:r w:rsidRPr="007516ED">
        <w:rPr>
          <w:rFonts w:ascii="Palatino Linotype" w:eastAsia="Palatino Linotype" w:hAnsi="Palatino Linotype" w:cs="Palatino Linotype"/>
          <w:b/>
          <w:i/>
          <w:sz w:val="22"/>
          <w:szCs w:val="22"/>
        </w:rPr>
        <w:t>La información sobre los procesos y resultados sobre procedimientos de adjudicación directa, invitación restringida y licitación de cualquier naturaleza,</w:t>
      </w:r>
      <w:r w:rsidRPr="007516ED">
        <w:rPr>
          <w:rFonts w:ascii="Palatino Linotype" w:eastAsia="Palatino Linotype" w:hAnsi="Palatino Linotype" w:cs="Palatino Linotype"/>
          <w:i/>
          <w:sz w:val="22"/>
          <w:szCs w:val="22"/>
        </w:rPr>
        <w:t xml:space="preserve"> </w:t>
      </w:r>
      <w:r w:rsidRPr="007516ED">
        <w:rPr>
          <w:rFonts w:ascii="Palatino Linotype" w:eastAsia="Palatino Linotype" w:hAnsi="Palatino Linotype" w:cs="Palatino Linotype"/>
          <w:b/>
          <w:i/>
          <w:sz w:val="22"/>
          <w:szCs w:val="22"/>
        </w:rPr>
        <w:t>incluyendo la versión pública del expediente respectivo</w:t>
      </w:r>
      <w:r w:rsidRPr="007516ED">
        <w:rPr>
          <w:rFonts w:ascii="Palatino Linotype" w:eastAsia="Palatino Linotype" w:hAnsi="Palatino Linotype" w:cs="Palatino Linotype"/>
          <w:i/>
          <w:sz w:val="22"/>
          <w:szCs w:val="22"/>
        </w:rPr>
        <w:t xml:space="preserve"> y de los contratos celebrados, que deberán contener, por los menos, lo siguiente: </w:t>
      </w:r>
    </w:p>
    <w:p w14:paraId="3DC585FA" w14:textId="76B6037C" w:rsidR="00192EAC" w:rsidRPr="007516ED" w:rsidRDefault="00192EAC" w:rsidP="00192EAC">
      <w:pPr>
        <w:ind w:left="851" w:right="899"/>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w:t>
      </w:r>
    </w:p>
    <w:p w14:paraId="56220197" w14:textId="77777777" w:rsidR="00192EAC" w:rsidRPr="007516ED" w:rsidRDefault="00192EAC" w:rsidP="00192EAC">
      <w:pPr>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b) De las adjudicaciones directas: </w:t>
      </w:r>
    </w:p>
    <w:p w14:paraId="71A3D080" w14:textId="77777777" w:rsidR="00192EAC" w:rsidRPr="007516ED" w:rsidRDefault="00192EAC" w:rsidP="00192EAC">
      <w:pPr>
        <w:ind w:left="1440"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1) La propuesta enviada por el participante; </w:t>
      </w:r>
    </w:p>
    <w:p w14:paraId="3482A5C1" w14:textId="77777777" w:rsidR="00192EAC" w:rsidRPr="007516ED" w:rsidRDefault="00192EAC" w:rsidP="00192EAC">
      <w:pPr>
        <w:ind w:left="1440"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2) Los motivos y fundamentos legales aplicados para llevarla a cabo; </w:t>
      </w:r>
    </w:p>
    <w:p w14:paraId="131D9C48" w14:textId="77777777" w:rsidR="00192EAC" w:rsidRPr="007516ED" w:rsidRDefault="00192EAC" w:rsidP="00192EAC">
      <w:pPr>
        <w:ind w:left="1440"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3) La autorización del ejercicio de la opción; </w:t>
      </w:r>
    </w:p>
    <w:p w14:paraId="72012E5A" w14:textId="77777777" w:rsidR="00192EAC" w:rsidRPr="007516ED" w:rsidRDefault="00192EAC" w:rsidP="00192EAC">
      <w:pPr>
        <w:ind w:left="1440"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325C1561" w14:textId="77777777" w:rsidR="00192EAC" w:rsidRPr="007516ED" w:rsidRDefault="00192EAC" w:rsidP="00192EAC">
      <w:pPr>
        <w:ind w:left="1440"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5) El nombre de la persona física o jurídica colectiva adjudicada; </w:t>
      </w:r>
    </w:p>
    <w:p w14:paraId="11ACE642" w14:textId="77777777" w:rsidR="00192EAC" w:rsidRPr="007516ED" w:rsidRDefault="00192EAC" w:rsidP="00192EAC">
      <w:pPr>
        <w:ind w:left="1440"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6) La unidad administrativa solicitante y la responsable de su ejecución; </w:t>
      </w:r>
    </w:p>
    <w:p w14:paraId="310A3869" w14:textId="77777777" w:rsidR="00192EAC" w:rsidRPr="007516ED" w:rsidRDefault="00192EAC" w:rsidP="00192EAC">
      <w:pPr>
        <w:ind w:left="1440"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lastRenderedPageBreak/>
        <w:t xml:space="preserve">7) El número, fecha, el monto del contrato y el plazo de entrega o de ejecución de los servicios u obra; </w:t>
      </w:r>
    </w:p>
    <w:p w14:paraId="7022E417" w14:textId="77777777" w:rsidR="00192EAC" w:rsidRPr="007516ED" w:rsidRDefault="00192EAC" w:rsidP="00192EAC">
      <w:pPr>
        <w:ind w:left="1440"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05953F4B" w14:textId="77777777" w:rsidR="00192EAC" w:rsidRPr="007516ED" w:rsidRDefault="00192EAC" w:rsidP="00192EAC">
      <w:pPr>
        <w:ind w:left="1440" w:right="902"/>
        <w:jc w:val="both"/>
        <w:rPr>
          <w:rFonts w:ascii="Palatino Linotype" w:eastAsia="Palatino Linotype" w:hAnsi="Palatino Linotype" w:cs="Palatino Linotype"/>
          <w:b/>
          <w:i/>
          <w:sz w:val="22"/>
          <w:szCs w:val="22"/>
        </w:rPr>
      </w:pPr>
      <w:r w:rsidRPr="007516ED">
        <w:rPr>
          <w:rFonts w:ascii="Palatino Linotype" w:eastAsia="Palatino Linotype" w:hAnsi="Palatino Linotype" w:cs="Palatino Linotype"/>
          <w:b/>
          <w:i/>
          <w:sz w:val="22"/>
          <w:szCs w:val="22"/>
        </w:rPr>
        <w:t xml:space="preserve">9) </w:t>
      </w:r>
      <w:r w:rsidRPr="007516ED">
        <w:rPr>
          <w:rFonts w:ascii="Palatino Linotype" w:eastAsia="Palatino Linotype" w:hAnsi="Palatino Linotype" w:cs="Palatino Linotype"/>
          <w:b/>
          <w:i/>
          <w:sz w:val="22"/>
          <w:szCs w:val="22"/>
          <w:u w:val="single"/>
        </w:rPr>
        <w:t>Los informes de avance sobre las obras o servicios contratados</w:t>
      </w:r>
      <w:r w:rsidRPr="007516ED">
        <w:rPr>
          <w:rFonts w:ascii="Palatino Linotype" w:eastAsia="Palatino Linotype" w:hAnsi="Palatino Linotype" w:cs="Palatino Linotype"/>
          <w:b/>
          <w:i/>
          <w:sz w:val="22"/>
          <w:szCs w:val="22"/>
        </w:rPr>
        <w:t xml:space="preserve">; </w:t>
      </w:r>
    </w:p>
    <w:p w14:paraId="49A9DA51" w14:textId="77777777" w:rsidR="00192EAC" w:rsidRPr="007516ED" w:rsidRDefault="00192EAC" w:rsidP="00192EAC">
      <w:pPr>
        <w:ind w:left="1440"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10) El convenio de terminación; y </w:t>
      </w:r>
    </w:p>
    <w:p w14:paraId="14292680" w14:textId="77777777" w:rsidR="00192EAC" w:rsidRPr="007516ED" w:rsidRDefault="00192EAC" w:rsidP="00192EAC">
      <w:pPr>
        <w:ind w:left="1440"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11) El finiquito.” </w:t>
      </w:r>
    </w:p>
    <w:p w14:paraId="09B6C482" w14:textId="77777777" w:rsidR="00192EAC" w:rsidRPr="007516ED" w:rsidRDefault="00192EAC" w:rsidP="00192EAC"/>
    <w:p w14:paraId="1FBD9550" w14:textId="39CB83C9" w:rsidR="00192EAC" w:rsidRPr="007516ED" w:rsidRDefault="00192EAC" w:rsidP="00CA5BB5">
      <w:pPr>
        <w:spacing w:after="160" w:line="360" w:lineRule="auto"/>
        <w:jc w:val="both"/>
        <w:rPr>
          <w:rFonts w:ascii="Palatino Linotype" w:eastAsia="Calibri" w:hAnsi="Palatino Linotype"/>
          <w:lang w:val="es-MX" w:eastAsia="en-US"/>
        </w:rPr>
      </w:pPr>
      <w:r w:rsidRPr="007516ED">
        <w:rPr>
          <w:rFonts w:ascii="Palatino Linotype" w:eastAsia="Calibri" w:hAnsi="Palatino Linotype"/>
          <w:lang w:val="es-MX" w:eastAsia="en-US"/>
        </w:rPr>
        <w:t xml:space="preserve">Precepto normativo que determina la obligación para el </w:t>
      </w:r>
      <w:r w:rsidRPr="007516ED">
        <w:rPr>
          <w:rFonts w:ascii="Palatino Linotype" w:eastAsia="Calibri" w:hAnsi="Palatino Linotype"/>
          <w:b/>
          <w:lang w:val="es-MX" w:eastAsia="en-US"/>
        </w:rPr>
        <w:t xml:space="preserve">Sujeto Obligado </w:t>
      </w:r>
      <w:r w:rsidRPr="007516ED">
        <w:rPr>
          <w:rFonts w:ascii="Palatino Linotype" w:eastAsia="Calibri" w:hAnsi="Palatino Linotype"/>
          <w:lang w:val="es-MX" w:eastAsia="en-US"/>
        </w:rPr>
        <w:t xml:space="preserve">de publicar los informes de avance sobre las obras o servicios contratados. </w:t>
      </w:r>
    </w:p>
    <w:p w14:paraId="24583E89" w14:textId="4F888475" w:rsidR="00334DE1" w:rsidRPr="007516ED" w:rsidRDefault="00192EAC" w:rsidP="00334DE1">
      <w:pPr>
        <w:spacing w:line="360" w:lineRule="auto"/>
        <w:jc w:val="both"/>
        <w:rPr>
          <w:rFonts w:ascii="Palatino Linotype" w:eastAsia="Calibri" w:hAnsi="Palatino Linotype" w:cs="Arial"/>
          <w:bCs/>
          <w:lang w:val="es-MX" w:eastAsia="en-US"/>
        </w:rPr>
      </w:pPr>
      <w:r w:rsidRPr="007516ED">
        <w:rPr>
          <w:rFonts w:ascii="Palatino Linotype" w:eastAsia="Calibri" w:hAnsi="Palatino Linotype" w:cs="Arial"/>
          <w:bCs/>
          <w:lang w:val="es-MX" w:eastAsia="en-US"/>
        </w:rPr>
        <w:t>Por lo anterior, la Titular de la Unidad de Transparencia deberá turnar la solicitud a con las facultades, competencias y funciones para generar, administrar o poseer la información pública solicitada; por lo tanto,</w:t>
      </w:r>
      <w:r w:rsidR="00334DE1" w:rsidRPr="007516ED">
        <w:rPr>
          <w:rFonts w:ascii="Palatino Linotype" w:eastAsia="Calibri" w:hAnsi="Palatino Linotype" w:cs="Arial"/>
          <w:bCs/>
          <w:lang w:val="es-MX" w:eastAsia="en-US"/>
        </w:rPr>
        <w:t xml:space="preserve"> una vez hecha la búsqueda exhaustiva y razonable de la información en todas y cada una de las áreas que pudieran poseer la información, deberá informar al </w:t>
      </w:r>
      <w:r w:rsidR="00334DE1" w:rsidRPr="007516ED">
        <w:rPr>
          <w:rFonts w:ascii="Palatino Linotype" w:eastAsia="Calibri" w:hAnsi="Palatino Linotype" w:cs="Arial"/>
          <w:b/>
          <w:bCs/>
          <w:lang w:val="es-MX" w:eastAsia="en-US"/>
        </w:rPr>
        <w:t xml:space="preserve">Recurrente </w:t>
      </w:r>
      <w:r w:rsidR="00334DE1" w:rsidRPr="007516ED">
        <w:rPr>
          <w:rFonts w:ascii="Palatino Linotype" w:eastAsia="Calibri" w:hAnsi="Palatino Linotype" w:cs="Arial"/>
          <w:bCs/>
          <w:lang w:val="es-MX" w:eastAsia="en-US"/>
        </w:rPr>
        <w:t>el resultado de la misma, junto con las constancias que acrediten la búsqueda precisada.</w:t>
      </w:r>
    </w:p>
    <w:p w14:paraId="6863D0D4" w14:textId="77777777" w:rsidR="00334DE1" w:rsidRPr="007516ED" w:rsidRDefault="00334DE1" w:rsidP="00334DE1">
      <w:pPr>
        <w:spacing w:line="360" w:lineRule="auto"/>
        <w:jc w:val="both"/>
        <w:rPr>
          <w:rFonts w:ascii="Palatino Linotype" w:eastAsia="Calibri" w:hAnsi="Palatino Linotype" w:cs="Arial"/>
          <w:bCs/>
          <w:lang w:val="es-MX" w:eastAsia="en-US"/>
        </w:rPr>
      </w:pPr>
    </w:p>
    <w:p w14:paraId="38076402" w14:textId="77777777" w:rsidR="00334DE1" w:rsidRPr="007516ED" w:rsidRDefault="00334DE1" w:rsidP="00334DE1">
      <w:pPr>
        <w:tabs>
          <w:tab w:val="left" w:pos="7938"/>
        </w:tabs>
        <w:spacing w:line="360" w:lineRule="auto"/>
        <w:jc w:val="both"/>
        <w:rPr>
          <w:rFonts w:ascii="Palatino Linotype" w:hAnsi="Palatino Linotype" w:cs="Arial"/>
        </w:rPr>
      </w:pPr>
      <w:r w:rsidRPr="007516ED">
        <w:rPr>
          <w:rFonts w:ascii="Palatino Linotype" w:hAnsi="Palatino Linotype" w:cs="Arial"/>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0E9468E3" w14:textId="77777777" w:rsidR="00334DE1" w:rsidRPr="007516ED" w:rsidRDefault="00334DE1" w:rsidP="00334DE1">
      <w:pPr>
        <w:spacing w:line="360" w:lineRule="auto"/>
        <w:jc w:val="both"/>
        <w:rPr>
          <w:rFonts w:ascii="Palatino Linotype" w:eastAsia="Calibri" w:hAnsi="Palatino Linotype"/>
          <w:sz w:val="22"/>
          <w:szCs w:val="22"/>
          <w:lang w:val="es-MX" w:eastAsia="en-US"/>
        </w:rPr>
      </w:pPr>
    </w:p>
    <w:p w14:paraId="6E887CDE" w14:textId="6DF48FBE" w:rsidR="00334DE1" w:rsidRPr="007516ED" w:rsidRDefault="00334DE1" w:rsidP="00334DE1">
      <w:pPr>
        <w:spacing w:line="360" w:lineRule="auto"/>
        <w:jc w:val="both"/>
        <w:rPr>
          <w:rFonts w:ascii="Palatino Linotype" w:eastAsia="Calibri" w:hAnsi="Palatino Linotype" w:cs="Arial"/>
          <w:lang w:val="es-MX" w:eastAsia="en-US"/>
        </w:rPr>
      </w:pPr>
      <w:r w:rsidRPr="007516ED">
        <w:rPr>
          <w:rFonts w:ascii="Palatino Linotype" w:eastAsia="Calibri" w:hAnsi="Palatino Linotype"/>
          <w:sz w:val="22"/>
          <w:szCs w:val="22"/>
          <w:lang w:val="es-MX" w:eastAsia="en-US"/>
        </w:rPr>
        <w:t>E</w:t>
      </w:r>
      <w:r w:rsidRPr="007516ED">
        <w:rPr>
          <w:rFonts w:ascii="Palatino Linotype" w:eastAsia="Calibri" w:hAnsi="Palatino Linotype"/>
          <w:lang w:val="es-MX" w:eastAsia="en-US"/>
        </w:rPr>
        <w:t xml:space="preserve">s así como podemos concluir que las solicitudes de información, deben ser remitidas a las áreas competentes de contar con la información y derivado a que no giro los requerimientos a las diferentes áreas con la que cuenta el Sujeto Obligado, es necesario se realice el procedimiento correspondiente a fin de localizar los </w:t>
      </w:r>
      <w:r w:rsidR="005D75A9" w:rsidRPr="007516ED">
        <w:rPr>
          <w:rFonts w:ascii="Palatino Linotype" w:eastAsia="Calibri" w:hAnsi="Palatino Linotype"/>
          <w:lang w:val="es-MX" w:eastAsia="en-US"/>
        </w:rPr>
        <w:t xml:space="preserve">y </w:t>
      </w:r>
      <w:r w:rsidR="005D75A9" w:rsidRPr="007516ED">
        <w:rPr>
          <w:rFonts w:ascii="Palatino Linotype" w:eastAsia="Calibri" w:hAnsi="Palatino Linotype"/>
          <w:lang w:val="es-MX" w:eastAsia="en-US"/>
        </w:rPr>
        <w:lastRenderedPageBreak/>
        <w:t xml:space="preserve">entregar los </w:t>
      </w:r>
      <w:r w:rsidRPr="007516ED">
        <w:rPr>
          <w:rFonts w:ascii="Palatino Linotype" w:eastAsia="Calibri" w:hAnsi="Palatino Linotype"/>
          <w:lang w:val="es-MX" w:eastAsia="en-US"/>
        </w:rPr>
        <w:t xml:space="preserve">documentos </w:t>
      </w:r>
      <w:r w:rsidR="005D75A9" w:rsidRPr="007516ED">
        <w:rPr>
          <w:rFonts w:ascii="Palatino Linotype" w:eastAsia="Calibri" w:hAnsi="Palatino Linotype"/>
          <w:lang w:val="es-MX" w:eastAsia="en-US"/>
        </w:rPr>
        <w:t xml:space="preserve">presentados por los prestadores de servicios profesionales en cumplimiento a lo convenido en los contratos de prestación de servicios celebrados del uno de enero al cuatro de abril de dos mil veintidós, en términos del considerando siguiente. </w:t>
      </w:r>
    </w:p>
    <w:p w14:paraId="052B3787" w14:textId="77777777" w:rsidR="00334DE1" w:rsidRPr="007516ED" w:rsidRDefault="00334DE1" w:rsidP="00334DE1"/>
    <w:p w14:paraId="49A89107" w14:textId="77777777" w:rsidR="005A5228" w:rsidRPr="007516ED" w:rsidRDefault="005A5228" w:rsidP="005A5228">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Quinto. Versión Pública.</w:t>
      </w:r>
      <w:r w:rsidRPr="007516ED">
        <w:rPr>
          <w:rFonts w:ascii="Palatino Linotype" w:eastAsia="Palatino Linotype" w:hAnsi="Palatino Linotype" w:cs="Palatino Linotype"/>
          <w:sz w:val="28"/>
          <w:szCs w:val="28"/>
        </w:rPr>
        <w:t xml:space="preserve"> </w:t>
      </w:r>
      <w:r w:rsidRPr="007516ED">
        <w:rPr>
          <w:rFonts w:ascii="Palatino Linotype" w:eastAsia="Palatino Linotype" w:hAnsi="Palatino Linotype" w:cs="Palatino Linotype"/>
        </w:rPr>
        <w:t>Finalmente, debe señalarse que de ser el caso en que los documentos que vayan a ser entregados por el</w:t>
      </w:r>
      <w:r w:rsidRPr="007516ED">
        <w:rPr>
          <w:rFonts w:ascii="Palatino Linotype" w:eastAsia="Palatino Linotype" w:hAnsi="Palatino Linotype" w:cs="Palatino Linotype"/>
          <w:b/>
        </w:rPr>
        <w:t xml:space="preserve"> </w:t>
      </w:r>
      <w:r w:rsidRPr="007516ED">
        <w:rPr>
          <w:rFonts w:ascii="Palatino Linotype" w:eastAsia="Palatino Linotype" w:hAnsi="Palatino Linotype" w:cs="Palatino Linotype"/>
        </w:rPr>
        <w:t xml:space="preserve">sujeto obligado, para dar cumplimiento a la presente resolución, contengan datos que deban ser clasificados, el </w:t>
      </w:r>
      <w:r w:rsidRPr="007516ED">
        <w:rPr>
          <w:rFonts w:ascii="Palatino Linotype" w:eastAsia="Palatino Linotype" w:hAnsi="Palatino Linotype" w:cs="Palatino Linotype"/>
          <w:b/>
        </w:rPr>
        <w:t>Sujeto Obligado</w:t>
      </w:r>
      <w:r w:rsidRPr="007516ED">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62D09494" w14:textId="77777777" w:rsidR="005A5228" w:rsidRPr="007516ED" w:rsidRDefault="005A5228" w:rsidP="005A5228">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76E0E633" w14:textId="77777777" w:rsidR="005A5228" w:rsidRPr="007516ED" w:rsidRDefault="005A5228" w:rsidP="005A5228">
      <w:pP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r w:rsidRPr="007516ED">
        <w:rPr>
          <w:rFonts w:ascii="Palatino Linotype" w:eastAsia="Palatino Linotype" w:hAnsi="Palatino Linotype" w:cs="Palatino Linotype"/>
          <w:b/>
          <w:i/>
          <w:sz w:val="22"/>
          <w:szCs w:val="22"/>
        </w:rPr>
        <w:t>Artículo 3</w:t>
      </w:r>
      <w:r w:rsidRPr="007516ED">
        <w:rPr>
          <w:rFonts w:ascii="Palatino Linotype" w:eastAsia="Palatino Linotype" w:hAnsi="Palatino Linotype" w:cs="Palatino Linotype"/>
          <w:i/>
          <w:sz w:val="22"/>
          <w:szCs w:val="22"/>
        </w:rPr>
        <w:t>. Para los efectos de la presente Ley se entenderá por:</w:t>
      </w:r>
    </w:p>
    <w:p w14:paraId="2CEC3D12"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p>
    <w:p w14:paraId="7DEFAFD4"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IX. Datos personales</w:t>
      </w:r>
      <w:r w:rsidRPr="007516ED">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F39657A"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XX. Información clasificada</w:t>
      </w:r>
      <w:r w:rsidRPr="007516ED">
        <w:rPr>
          <w:rFonts w:ascii="Palatino Linotype" w:eastAsia="Palatino Linotype" w:hAnsi="Palatino Linotype" w:cs="Palatino Linotype"/>
          <w:i/>
          <w:sz w:val="22"/>
          <w:szCs w:val="22"/>
        </w:rPr>
        <w:t>: Aquella considerada por la presente Ley como reservada o confidencial;</w:t>
      </w:r>
    </w:p>
    <w:p w14:paraId="07F6F721"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 xml:space="preserve">XXI. Información confidencial: </w:t>
      </w:r>
      <w:r w:rsidRPr="007516ED">
        <w:rPr>
          <w:rFonts w:ascii="Palatino Linotype" w:eastAsia="Palatino Linotype" w:hAnsi="Palatino Linotype" w:cs="Palatino Linotype"/>
          <w:i/>
          <w:sz w:val="22"/>
          <w:szCs w:val="22"/>
        </w:rPr>
        <w:t xml:space="preserve">Se considera como información confidencial los secretos bancario, fiduciario, industrial, comercial, fiscal, bursátil y postal, cuya titularidad corresponda a particulares, sujetos de </w:t>
      </w:r>
      <w:r w:rsidRPr="007516ED">
        <w:rPr>
          <w:rFonts w:ascii="Palatino Linotype" w:eastAsia="Palatino Linotype" w:hAnsi="Palatino Linotype" w:cs="Palatino Linotype"/>
          <w:i/>
          <w:sz w:val="22"/>
          <w:szCs w:val="22"/>
        </w:rPr>
        <w:lastRenderedPageBreak/>
        <w:t>derecho internacional o a sujetos obligados cuando no involucren el ejercicio de recursos públicos;</w:t>
      </w:r>
    </w:p>
    <w:p w14:paraId="28735F91"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XLV. Versión pública:</w:t>
      </w:r>
      <w:r w:rsidRPr="007516ED">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D260874"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p>
    <w:p w14:paraId="671F2E9E" w14:textId="77777777" w:rsidR="005A5228" w:rsidRPr="007516ED" w:rsidRDefault="005A5228" w:rsidP="005A5228">
      <w:pP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Artículo 91.</w:t>
      </w:r>
      <w:r w:rsidRPr="007516E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24C5391" w14:textId="77777777" w:rsidR="005A5228" w:rsidRPr="007516ED" w:rsidRDefault="005A5228" w:rsidP="005A5228">
      <w:pP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Artículo 132.</w:t>
      </w:r>
      <w:r w:rsidRPr="007516ED">
        <w:rPr>
          <w:rFonts w:ascii="Palatino Linotype" w:eastAsia="Palatino Linotype" w:hAnsi="Palatino Linotype" w:cs="Palatino Linotype"/>
          <w:i/>
          <w:sz w:val="22"/>
          <w:szCs w:val="22"/>
        </w:rPr>
        <w:t xml:space="preserve"> La clasificación de la información se llevará a cabo en el momento en que:</w:t>
      </w:r>
    </w:p>
    <w:p w14:paraId="352EB84B"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w:t>
      </w:r>
      <w:r w:rsidRPr="007516ED">
        <w:rPr>
          <w:rFonts w:ascii="Palatino Linotype" w:eastAsia="Palatino Linotype" w:hAnsi="Palatino Linotype" w:cs="Palatino Linotype"/>
          <w:i/>
          <w:sz w:val="22"/>
          <w:szCs w:val="22"/>
        </w:rPr>
        <w:t>. Se reciba una solicitud de acceso a la información;</w:t>
      </w:r>
    </w:p>
    <w:p w14:paraId="5C60EE2F"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II.</w:t>
      </w:r>
      <w:r w:rsidRPr="007516ED">
        <w:rPr>
          <w:rFonts w:ascii="Palatino Linotype" w:eastAsia="Palatino Linotype" w:hAnsi="Palatino Linotype" w:cs="Palatino Linotype"/>
          <w:i/>
          <w:sz w:val="22"/>
          <w:szCs w:val="22"/>
        </w:rPr>
        <w:t xml:space="preserve"> Se determine mediante resolución de autoridad competente; o</w:t>
      </w:r>
    </w:p>
    <w:p w14:paraId="0D9E7238"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III.</w:t>
      </w:r>
      <w:r w:rsidRPr="007516ED">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2908C76" w14:textId="77777777" w:rsidR="005A5228" w:rsidRPr="007516ED" w:rsidRDefault="005A5228" w:rsidP="005A5228">
      <w:pP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w:t>
      </w:r>
    </w:p>
    <w:p w14:paraId="4E695499" w14:textId="77777777" w:rsidR="005A5228" w:rsidRPr="007516ED" w:rsidRDefault="005A5228" w:rsidP="005A5228">
      <w:pP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Artículo 143</w:t>
      </w:r>
      <w:r w:rsidRPr="007516E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9DF413B"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w:t>
      </w:r>
      <w:r w:rsidRPr="007516ED">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4D6517F"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II.</w:t>
      </w:r>
      <w:r w:rsidRPr="007516ED">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D013F8A"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III.</w:t>
      </w:r>
      <w:r w:rsidRPr="007516ED">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3EF7922" w14:textId="77777777" w:rsidR="005A5228" w:rsidRPr="007516ED" w:rsidRDefault="005A5228" w:rsidP="005A5228">
      <w:pP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506EBAF" w14:textId="77777777" w:rsidR="005A5228" w:rsidRPr="007516ED" w:rsidRDefault="005A5228" w:rsidP="005A5228">
      <w:pP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58C8CB7" w14:textId="77777777" w:rsidR="005A5228" w:rsidRPr="007516ED" w:rsidRDefault="005A5228" w:rsidP="005A5228">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w:t>
      </w:r>
      <w:r w:rsidRPr="007516ED">
        <w:rPr>
          <w:rFonts w:ascii="Palatino Linotype" w:eastAsia="Palatino Linotype" w:hAnsi="Palatino Linotype" w:cs="Palatino Linotype"/>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FF10F0" w14:textId="77777777" w:rsidR="005A5228" w:rsidRPr="007516ED" w:rsidRDefault="005A5228" w:rsidP="005A5228">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3399377" w14:textId="77777777" w:rsidR="005A5228" w:rsidRPr="007516ED" w:rsidRDefault="005A5228" w:rsidP="005A5228">
      <w:pP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“Quincuagésimo sexto</w:t>
      </w:r>
      <w:r w:rsidRPr="007516ED">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2DB129F" w14:textId="77777777" w:rsidR="005A5228" w:rsidRPr="007516ED" w:rsidRDefault="005A5228" w:rsidP="005A5228">
      <w:pP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Quincuagésimo séptimo</w:t>
      </w:r>
      <w:r w:rsidRPr="007516ED">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9664829"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w:t>
      </w:r>
      <w:r w:rsidRPr="007516ED">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3EB2409"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II.</w:t>
      </w:r>
      <w:r w:rsidRPr="007516ED">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2ED250A0" w14:textId="77777777" w:rsidR="005A5228" w:rsidRPr="007516ED" w:rsidRDefault="005A5228" w:rsidP="005A5228">
      <w:pPr>
        <w:spacing w:before="120" w:after="120"/>
        <w:ind w:left="1134"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III.</w:t>
      </w:r>
      <w:r w:rsidRPr="007516ED">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56BDE6B" w14:textId="77777777" w:rsidR="005A5228" w:rsidRPr="007516ED" w:rsidRDefault="005A5228" w:rsidP="005A5228">
      <w:pP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7516ED">
        <w:rPr>
          <w:rFonts w:ascii="Palatino Linotype" w:eastAsia="Palatino Linotype" w:hAnsi="Palatino Linotype" w:cs="Palatino Linotype"/>
          <w:i/>
          <w:sz w:val="22"/>
          <w:szCs w:val="22"/>
        </w:rPr>
        <w:t>internaciones suscritos</w:t>
      </w:r>
      <w:proofErr w:type="gramEnd"/>
      <w:r w:rsidRPr="007516ED">
        <w:rPr>
          <w:rFonts w:ascii="Palatino Linotype" w:eastAsia="Palatino Linotype" w:hAnsi="Palatino Linotype" w:cs="Palatino Linotype"/>
          <w:i/>
          <w:sz w:val="22"/>
          <w:szCs w:val="22"/>
        </w:rPr>
        <w:t xml:space="preserve"> por el Estado mexicano. </w:t>
      </w:r>
    </w:p>
    <w:p w14:paraId="264095F9" w14:textId="77777777" w:rsidR="005A5228" w:rsidRPr="007516ED" w:rsidRDefault="005A5228" w:rsidP="005A5228">
      <w:pPr>
        <w:spacing w:before="120" w:after="120"/>
        <w:ind w:left="851" w:right="902"/>
        <w:jc w:val="both"/>
        <w:rPr>
          <w:rFonts w:ascii="Palatino Linotype" w:eastAsia="Palatino Linotype" w:hAnsi="Palatino Linotype" w:cs="Palatino Linotype"/>
          <w:i/>
          <w:sz w:val="22"/>
          <w:szCs w:val="22"/>
        </w:rPr>
      </w:pPr>
      <w:r w:rsidRPr="007516ED">
        <w:rPr>
          <w:rFonts w:ascii="Palatino Linotype" w:eastAsia="Palatino Linotype" w:hAnsi="Palatino Linotype" w:cs="Palatino Linotype"/>
          <w:b/>
          <w:i/>
          <w:sz w:val="22"/>
          <w:szCs w:val="22"/>
        </w:rPr>
        <w:t>Quincuagésimo octavo</w:t>
      </w:r>
      <w:r w:rsidRPr="007516ED">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16C648E7" w14:textId="77777777" w:rsidR="005A5228" w:rsidRPr="007516ED" w:rsidRDefault="005A5228" w:rsidP="005A5228">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516ED">
        <w:rPr>
          <w:rFonts w:ascii="Palatino Linotype" w:eastAsia="Palatino Linotype" w:hAnsi="Palatino Linotype" w:cs="Palatino Linotype"/>
          <w:b/>
        </w:rPr>
        <w:t>Sujeto Obligado</w:t>
      </w:r>
      <w:r w:rsidRPr="007516ED">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FE7786B" w14:textId="77777777" w:rsidR="005A5228" w:rsidRPr="007516ED" w:rsidRDefault="005A5228" w:rsidP="005A5228">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7516ED" w:rsidRPr="007516ED" w14:paraId="5BE86FEF" w14:textId="77777777" w:rsidTr="00D4305C">
        <w:tc>
          <w:tcPr>
            <w:tcW w:w="4414" w:type="dxa"/>
            <w:gridSpan w:val="2"/>
          </w:tcPr>
          <w:p w14:paraId="7E038B0B" w14:textId="77777777" w:rsidR="005A5228" w:rsidRPr="007516ED" w:rsidRDefault="005A5228" w:rsidP="00D4305C">
            <w:pPr>
              <w:jc w:val="center"/>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Parcial</w:t>
            </w:r>
          </w:p>
        </w:tc>
        <w:tc>
          <w:tcPr>
            <w:tcW w:w="4414" w:type="dxa"/>
            <w:gridSpan w:val="2"/>
          </w:tcPr>
          <w:p w14:paraId="68FA0D98" w14:textId="77777777" w:rsidR="005A5228" w:rsidRPr="007516ED" w:rsidRDefault="005A5228" w:rsidP="00D4305C">
            <w:pPr>
              <w:jc w:val="center"/>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Total</w:t>
            </w:r>
          </w:p>
        </w:tc>
      </w:tr>
      <w:tr w:rsidR="007516ED" w:rsidRPr="007516ED" w14:paraId="1DB71377" w14:textId="77777777" w:rsidTr="00D4305C">
        <w:tc>
          <w:tcPr>
            <w:tcW w:w="993" w:type="dxa"/>
          </w:tcPr>
          <w:p w14:paraId="7F1B1D5B" w14:textId="77777777" w:rsidR="005A5228" w:rsidRPr="007516ED" w:rsidRDefault="005A5228" w:rsidP="00D4305C">
            <w:pPr>
              <w:jc w:val="center"/>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Concepto</w:t>
            </w:r>
          </w:p>
        </w:tc>
        <w:tc>
          <w:tcPr>
            <w:tcW w:w="3421" w:type="dxa"/>
          </w:tcPr>
          <w:p w14:paraId="4E421DB9" w14:textId="77777777" w:rsidR="005A5228" w:rsidRPr="007516ED" w:rsidRDefault="005A5228" w:rsidP="00D4305C">
            <w:pPr>
              <w:jc w:val="center"/>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Dónde</w:t>
            </w:r>
          </w:p>
        </w:tc>
        <w:tc>
          <w:tcPr>
            <w:tcW w:w="968" w:type="dxa"/>
          </w:tcPr>
          <w:p w14:paraId="597B312D" w14:textId="77777777" w:rsidR="005A5228" w:rsidRPr="007516ED" w:rsidRDefault="005A5228" w:rsidP="00D4305C">
            <w:pPr>
              <w:jc w:val="center"/>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Concepto</w:t>
            </w:r>
          </w:p>
        </w:tc>
        <w:tc>
          <w:tcPr>
            <w:tcW w:w="3446" w:type="dxa"/>
          </w:tcPr>
          <w:p w14:paraId="661A658F" w14:textId="77777777" w:rsidR="005A5228" w:rsidRPr="007516ED" w:rsidRDefault="005A5228" w:rsidP="00D4305C">
            <w:pPr>
              <w:jc w:val="center"/>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Dónde</w:t>
            </w:r>
          </w:p>
        </w:tc>
      </w:tr>
      <w:tr w:rsidR="007516ED" w:rsidRPr="007516ED" w14:paraId="2ACC468E" w14:textId="77777777" w:rsidTr="00D4305C">
        <w:tc>
          <w:tcPr>
            <w:tcW w:w="8828" w:type="dxa"/>
            <w:gridSpan w:val="4"/>
          </w:tcPr>
          <w:p w14:paraId="13728105" w14:textId="77777777" w:rsidR="005A5228" w:rsidRPr="007516ED" w:rsidRDefault="005A5228" w:rsidP="00D4305C">
            <w:pPr>
              <w:jc w:val="center"/>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Sello oficial o logotipo del sujeto obligado</w:t>
            </w:r>
          </w:p>
        </w:tc>
      </w:tr>
      <w:tr w:rsidR="007516ED" w:rsidRPr="007516ED" w14:paraId="4FCBCE7E" w14:textId="77777777" w:rsidTr="00D4305C">
        <w:tc>
          <w:tcPr>
            <w:tcW w:w="993" w:type="dxa"/>
          </w:tcPr>
          <w:p w14:paraId="79BB6FBA"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Fecha de clasificación</w:t>
            </w:r>
          </w:p>
        </w:tc>
        <w:tc>
          <w:tcPr>
            <w:tcW w:w="3421" w:type="dxa"/>
          </w:tcPr>
          <w:p w14:paraId="26BA30FA"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4FF5AAC8" w14:textId="77777777" w:rsidR="005A5228" w:rsidRPr="007516ED" w:rsidRDefault="005A5228" w:rsidP="00D4305C">
            <w:pPr>
              <w:jc w:val="both"/>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Fecha de clasificación</w:t>
            </w:r>
          </w:p>
        </w:tc>
        <w:tc>
          <w:tcPr>
            <w:tcW w:w="3446" w:type="dxa"/>
          </w:tcPr>
          <w:p w14:paraId="1EA58AD5"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516ED" w:rsidRPr="007516ED" w14:paraId="0731A478" w14:textId="77777777" w:rsidTr="00D4305C">
        <w:tc>
          <w:tcPr>
            <w:tcW w:w="993" w:type="dxa"/>
          </w:tcPr>
          <w:p w14:paraId="58BD8BB1"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Área</w:t>
            </w:r>
          </w:p>
        </w:tc>
        <w:tc>
          <w:tcPr>
            <w:tcW w:w="3421" w:type="dxa"/>
          </w:tcPr>
          <w:p w14:paraId="7AA4EFEC"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 señalará el nombre del área del cual es titular quien clasifica.</w:t>
            </w:r>
          </w:p>
        </w:tc>
        <w:tc>
          <w:tcPr>
            <w:tcW w:w="968" w:type="dxa"/>
          </w:tcPr>
          <w:p w14:paraId="24951CC8" w14:textId="77777777" w:rsidR="005A5228" w:rsidRPr="007516ED" w:rsidRDefault="005A5228" w:rsidP="00D4305C">
            <w:pPr>
              <w:jc w:val="both"/>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Área</w:t>
            </w:r>
          </w:p>
        </w:tc>
        <w:tc>
          <w:tcPr>
            <w:tcW w:w="3446" w:type="dxa"/>
          </w:tcPr>
          <w:p w14:paraId="077DFBCD"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 señalará el nombre del área de la cual es el titular quien clasifica.</w:t>
            </w:r>
          </w:p>
        </w:tc>
      </w:tr>
      <w:tr w:rsidR="007516ED" w:rsidRPr="007516ED" w14:paraId="62F80D3C" w14:textId="77777777" w:rsidTr="00D4305C">
        <w:tc>
          <w:tcPr>
            <w:tcW w:w="993" w:type="dxa"/>
          </w:tcPr>
          <w:p w14:paraId="167F3D87"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Información reservada</w:t>
            </w:r>
          </w:p>
        </w:tc>
        <w:tc>
          <w:tcPr>
            <w:tcW w:w="3421" w:type="dxa"/>
          </w:tcPr>
          <w:p w14:paraId="2A6824C8"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857E418" w14:textId="77777777" w:rsidR="005A5228" w:rsidRPr="007516ED" w:rsidRDefault="005A5228" w:rsidP="00D4305C">
            <w:pPr>
              <w:jc w:val="both"/>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Reservado</w:t>
            </w:r>
          </w:p>
        </w:tc>
        <w:tc>
          <w:tcPr>
            <w:tcW w:w="3446" w:type="dxa"/>
          </w:tcPr>
          <w:p w14:paraId="5ED66BF2"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Leyenda de información RESERVADA.</w:t>
            </w:r>
          </w:p>
        </w:tc>
      </w:tr>
      <w:tr w:rsidR="007516ED" w:rsidRPr="007516ED" w14:paraId="1E9E2F1A" w14:textId="77777777" w:rsidTr="00D4305C">
        <w:tc>
          <w:tcPr>
            <w:tcW w:w="993" w:type="dxa"/>
          </w:tcPr>
          <w:p w14:paraId="6120AD55"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Fundamento legal</w:t>
            </w:r>
          </w:p>
        </w:tc>
        <w:tc>
          <w:tcPr>
            <w:tcW w:w="3421" w:type="dxa"/>
          </w:tcPr>
          <w:p w14:paraId="3DA67D5B"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3723DFFB" w14:textId="77777777" w:rsidR="005A5228" w:rsidRPr="007516ED" w:rsidRDefault="005A5228" w:rsidP="00D4305C">
            <w:pPr>
              <w:jc w:val="both"/>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Periodo de reserva</w:t>
            </w:r>
          </w:p>
        </w:tc>
        <w:tc>
          <w:tcPr>
            <w:tcW w:w="3446" w:type="dxa"/>
          </w:tcPr>
          <w:p w14:paraId="76546471"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516ED" w:rsidRPr="007516ED" w14:paraId="203F5517" w14:textId="77777777" w:rsidTr="00D4305C">
        <w:tc>
          <w:tcPr>
            <w:tcW w:w="993" w:type="dxa"/>
          </w:tcPr>
          <w:p w14:paraId="3581A939"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Ampliación del periodo de reserva</w:t>
            </w:r>
          </w:p>
        </w:tc>
        <w:tc>
          <w:tcPr>
            <w:tcW w:w="3421" w:type="dxa"/>
          </w:tcPr>
          <w:p w14:paraId="4A45D310"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3BEE11B" w14:textId="77777777" w:rsidR="005A5228" w:rsidRPr="007516ED" w:rsidRDefault="005A5228" w:rsidP="00D4305C">
            <w:pPr>
              <w:jc w:val="both"/>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Fundamento legal</w:t>
            </w:r>
          </w:p>
        </w:tc>
        <w:tc>
          <w:tcPr>
            <w:tcW w:w="3446" w:type="dxa"/>
          </w:tcPr>
          <w:p w14:paraId="7CCEAFE8"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516ED" w:rsidRPr="007516ED" w14:paraId="285F7D2B" w14:textId="77777777" w:rsidTr="00D4305C">
        <w:tc>
          <w:tcPr>
            <w:tcW w:w="993" w:type="dxa"/>
          </w:tcPr>
          <w:p w14:paraId="38B005EF"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Confidencial</w:t>
            </w:r>
          </w:p>
        </w:tc>
        <w:tc>
          <w:tcPr>
            <w:tcW w:w="3421" w:type="dxa"/>
          </w:tcPr>
          <w:p w14:paraId="53E06C9A"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3B3346C" w14:textId="77777777" w:rsidR="005A5228" w:rsidRPr="007516ED" w:rsidRDefault="005A5228" w:rsidP="00D4305C">
            <w:pPr>
              <w:jc w:val="both"/>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Ampliación del periodo de reserva</w:t>
            </w:r>
          </w:p>
        </w:tc>
        <w:tc>
          <w:tcPr>
            <w:tcW w:w="3446" w:type="dxa"/>
          </w:tcPr>
          <w:p w14:paraId="6CEF0353"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516ED" w:rsidRPr="007516ED" w14:paraId="6CE7381F" w14:textId="77777777" w:rsidTr="00D4305C">
        <w:tc>
          <w:tcPr>
            <w:tcW w:w="993" w:type="dxa"/>
          </w:tcPr>
          <w:p w14:paraId="72519164"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Fundamento legal</w:t>
            </w:r>
          </w:p>
        </w:tc>
        <w:tc>
          <w:tcPr>
            <w:tcW w:w="3421" w:type="dxa"/>
          </w:tcPr>
          <w:p w14:paraId="3E43A110"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386C6D8" w14:textId="77777777" w:rsidR="005A5228" w:rsidRPr="007516ED" w:rsidRDefault="005A5228" w:rsidP="00D4305C">
            <w:pPr>
              <w:jc w:val="both"/>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Confidencial</w:t>
            </w:r>
          </w:p>
        </w:tc>
        <w:tc>
          <w:tcPr>
            <w:tcW w:w="3446" w:type="dxa"/>
          </w:tcPr>
          <w:p w14:paraId="248712C1"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Leyenda de información CONFIDENCIAL.</w:t>
            </w:r>
          </w:p>
        </w:tc>
      </w:tr>
      <w:tr w:rsidR="007516ED" w:rsidRPr="007516ED" w14:paraId="594F7789" w14:textId="77777777" w:rsidTr="00D4305C">
        <w:tc>
          <w:tcPr>
            <w:tcW w:w="993" w:type="dxa"/>
          </w:tcPr>
          <w:p w14:paraId="7D60FE6F"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Rúbrica del titular del área</w:t>
            </w:r>
          </w:p>
        </w:tc>
        <w:tc>
          <w:tcPr>
            <w:tcW w:w="3421" w:type="dxa"/>
          </w:tcPr>
          <w:p w14:paraId="0D0DEE39"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Rúbrica autógrafa de quien clasifica.</w:t>
            </w:r>
          </w:p>
        </w:tc>
        <w:tc>
          <w:tcPr>
            <w:tcW w:w="968" w:type="dxa"/>
          </w:tcPr>
          <w:p w14:paraId="6A78CAF5" w14:textId="77777777" w:rsidR="005A5228" w:rsidRPr="007516ED" w:rsidRDefault="005A5228" w:rsidP="00D4305C">
            <w:pPr>
              <w:jc w:val="both"/>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Fundamento legal</w:t>
            </w:r>
          </w:p>
        </w:tc>
        <w:tc>
          <w:tcPr>
            <w:tcW w:w="3446" w:type="dxa"/>
          </w:tcPr>
          <w:p w14:paraId="370F196F"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516ED" w:rsidRPr="007516ED" w14:paraId="168EE5E4" w14:textId="77777777" w:rsidTr="00D4305C">
        <w:tc>
          <w:tcPr>
            <w:tcW w:w="993" w:type="dxa"/>
          </w:tcPr>
          <w:p w14:paraId="58A9B628"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Fecha de desclasificación</w:t>
            </w:r>
          </w:p>
        </w:tc>
        <w:tc>
          <w:tcPr>
            <w:tcW w:w="3421" w:type="dxa"/>
          </w:tcPr>
          <w:p w14:paraId="01BE123F"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 anotará la fecha en que se desclasifica el documento.</w:t>
            </w:r>
          </w:p>
        </w:tc>
        <w:tc>
          <w:tcPr>
            <w:tcW w:w="968" w:type="dxa"/>
          </w:tcPr>
          <w:p w14:paraId="73CEBC12" w14:textId="77777777" w:rsidR="005A5228" w:rsidRPr="007516ED" w:rsidRDefault="005A5228" w:rsidP="00D4305C">
            <w:pPr>
              <w:jc w:val="both"/>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Rúbrica del titular del área</w:t>
            </w:r>
          </w:p>
        </w:tc>
        <w:tc>
          <w:tcPr>
            <w:tcW w:w="3446" w:type="dxa"/>
          </w:tcPr>
          <w:p w14:paraId="5D11FFCB"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Rúbrica autógrafa de quien clasifica.</w:t>
            </w:r>
          </w:p>
        </w:tc>
      </w:tr>
      <w:tr w:rsidR="007516ED" w:rsidRPr="007516ED" w14:paraId="337C5188" w14:textId="77777777" w:rsidTr="00D4305C">
        <w:tc>
          <w:tcPr>
            <w:tcW w:w="993" w:type="dxa"/>
          </w:tcPr>
          <w:p w14:paraId="031618D3"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lastRenderedPageBreak/>
              <w:t>Rúbrica y cargo del servidor público</w:t>
            </w:r>
          </w:p>
        </w:tc>
        <w:tc>
          <w:tcPr>
            <w:tcW w:w="3421" w:type="dxa"/>
          </w:tcPr>
          <w:p w14:paraId="01C30496"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Rúbrica autógrafa de quien desclasifica.</w:t>
            </w:r>
          </w:p>
        </w:tc>
        <w:tc>
          <w:tcPr>
            <w:tcW w:w="968" w:type="dxa"/>
          </w:tcPr>
          <w:p w14:paraId="3193AF3C" w14:textId="77777777" w:rsidR="005A5228" w:rsidRPr="007516ED" w:rsidRDefault="005A5228" w:rsidP="00D4305C">
            <w:pPr>
              <w:jc w:val="both"/>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Fecha de desclasificación</w:t>
            </w:r>
          </w:p>
        </w:tc>
        <w:tc>
          <w:tcPr>
            <w:tcW w:w="3446" w:type="dxa"/>
          </w:tcPr>
          <w:p w14:paraId="09B658E0"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Se anotará la fecha en que se desclasifica.</w:t>
            </w:r>
          </w:p>
        </w:tc>
      </w:tr>
      <w:tr w:rsidR="007516ED" w:rsidRPr="007516ED" w14:paraId="087C8502" w14:textId="77777777" w:rsidTr="00D4305C">
        <w:tc>
          <w:tcPr>
            <w:tcW w:w="993" w:type="dxa"/>
          </w:tcPr>
          <w:p w14:paraId="4350A52C" w14:textId="77777777" w:rsidR="005A5228" w:rsidRPr="007516ED" w:rsidRDefault="005A5228" w:rsidP="00D4305C">
            <w:pPr>
              <w:jc w:val="both"/>
              <w:rPr>
                <w:rFonts w:ascii="Palatino Linotype" w:eastAsia="Palatino Linotype" w:hAnsi="Palatino Linotype" w:cs="Palatino Linotype"/>
                <w:sz w:val="12"/>
                <w:szCs w:val="12"/>
              </w:rPr>
            </w:pPr>
          </w:p>
        </w:tc>
        <w:tc>
          <w:tcPr>
            <w:tcW w:w="3421" w:type="dxa"/>
          </w:tcPr>
          <w:p w14:paraId="07DD6FDD" w14:textId="77777777" w:rsidR="005A5228" w:rsidRPr="007516ED" w:rsidRDefault="005A5228" w:rsidP="00D4305C">
            <w:pPr>
              <w:jc w:val="both"/>
              <w:rPr>
                <w:rFonts w:ascii="Palatino Linotype" w:eastAsia="Palatino Linotype" w:hAnsi="Palatino Linotype" w:cs="Palatino Linotype"/>
                <w:sz w:val="12"/>
                <w:szCs w:val="12"/>
              </w:rPr>
            </w:pPr>
          </w:p>
        </w:tc>
        <w:tc>
          <w:tcPr>
            <w:tcW w:w="968" w:type="dxa"/>
          </w:tcPr>
          <w:p w14:paraId="551933D2" w14:textId="77777777" w:rsidR="005A5228" w:rsidRPr="007516ED" w:rsidRDefault="005A5228" w:rsidP="00D4305C">
            <w:pPr>
              <w:jc w:val="both"/>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Partes o secciones reservadas o confidenciales</w:t>
            </w:r>
          </w:p>
        </w:tc>
        <w:tc>
          <w:tcPr>
            <w:tcW w:w="3446" w:type="dxa"/>
          </w:tcPr>
          <w:p w14:paraId="42E5E484"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 xml:space="preserve">En caso que una vez desclasificado el expediente, </w:t>
            </w:r>
            <w:proofErr w:type="spellStart"/>
            <w:r w:rsidRPr="007516ED">
              <w:rPr>
                <w:rFonts w:ascii="Palatino Linotype" w:eastAsia="Palatino Linotype" w:hAnsi="Palatino Linotype" w:cs="Palatino Linotype"/>
                <w:sz w:val="12"/>
                <w:szCs w:val="12"/>
              </w:rPr>
              <w:t>subsistanpartes</w:t>
            </w:r>
            <w:proofErr w:type="spellEnd"/>
            <w:r w:rsidRPr="007516ED">
              <w:rPr>
                <w:rFonts w:ascii="Palatino Linotype" w:eastAsia="Palatino Linotype" w:hAnsi="Palatino Linotype" w:cs="Palatino Linotype"/>
                <w:sz w:val="12"/>
                <w:szCs w:val="12"/>
              </w:rPr>
              <w:t xml:space="preserve"> o secciones del mismo reservadas o confidenciales, se señalará este hecho.</w:t>
            </w:r>
          </w:p>
        </w:tc>
      </w:tr>
      <w:tr w:rsidR="007516ED" w:rsidRPr="007516ED" w14:paraId="23272419" w14:textId="77777777" w:rsidTr="00D4305C">
        <w:tc>
          <w:tcPr>
            <w:tcW w:w="993" w:type="dxa"/>
          </w:tcPr>
          <w:p w14:paraId="2C07442B" w14:textId="77777777" w:rsidR="005A5228" w:rsidRPr="007516ED" w:rsidRDefault="005A5228" w:rsidP="00D4305C">
            <w:pPr>
              <w:jc w:val="both"/>
              <w:rPr>
                <w:rFonts w:ascii="Palatino Linotype" w:eastAsia="Palatino Linotype" w:hAnsi="Palatino Linotype" w:cs="Palatino Linotype"/>
                <w:sz w:val="12"/>
                <w:szCs w:val="12"/>
              </w:rPr>
            </w:pPr>
          </w:p>
        </w:tc>
        <w:tc>
          <w:tcPr>
            <w:tcW w:w="3421" w:type="dxa"/>
          </w:tcPr>
          <w:p w14:paraId="2DCEE011" w14:textId="77777777" w:rsidR="005A5228" w:rsidRPr="007516ED" w:rsidRDefault="005A5228" w:rsidP="00D4305C">
            <w:pPr>
              <w:jc w:val="both"/>
              <w:rPr>
                <w:rFonts w:ascii="Palatino Linotype" w:eastAsia="Palatino Linotype" w:hAnsi="Palatino Linotype" w:cs="Palatino Linotype"/>
                <w:sz w:val="12"/>
                <w:szCs w:val="12"/>
              </w:rPr>
            </w:pPr>
          </w:p>
        </w:tc>
        <w:tc>
          <w:tcPr>
            <w:tcW w:w="968" w:type="dxa"/>
          </w:tcPr>
          <w:p w14:paraId="7476B9B9" w14:textId="77777777" w:rsidR="005A5228" w:rsidRPr="007516ED" w:rsidRDefault="005A5228" w:rsidP="00D4305C">
            <w:pPr>
              <w:jc w:val="both"/>
              <w:rPr>
                <w:rFonts w:ascii="Palatino Linotype" w:eastAsia="Palatino Linotype" w:hAnsi="Palatino Linotype" w:cs="Palatino Linotype"/>
                <w:b/>
                <w:sz w:val="12"/>
                <w:szCs w:val="12"/>
              </w:rPr>
            </w:pPr>
            <w:r w:rsidRPr="007516ED">
              <w:rPr>
                <w:rFonts w:ascii="Palatino Linotype" w:eastAsia="Palatino Linotype" w:hAnsi="Palatino Linotype" w:cs="Palatino Linotype"/>
                <w:b/>
                <w:sz w:val="12"/>
                <w:szCs w:val="12"/>
              </w:rPr>
              <w:t>Rúbrica y cargo del servidor público</w:t>
            </w:r>
          </w:p>
        </w:tc>
        <w:tc>
          <w:tcPr>
            <w:tcW w:w="3446" w:type="dxa"/>
          </w:tcPr>
          <w:p w14:paraId="09BFEE57" w14:textId="77777777" w:rsidR="005A5228" w:rsidRPr="007516ED" w:rsidRDefault="005A5228" w:rsidP="00D4305C">
            <w:pPr>
              <w:jc w:val="both"/>
              <w:rPr>
                <w:rFonts w:ascii="Palatino Linotype" w:eastAsia="Palatino Linotype" w:hAnsi="Palatino Linotype" w:cs="Palatino Linotype"/>
                <w:sz w:val="12"/>
                <w:szCs w:val="12"/>
              </w:rPr>
            </w:pPr>
            <w:r w:rsidRPr="007516ED">
              <w:rPr>
                <w:rFonts w:ascii="Palatino Linotype" w:eastAsia="Palatino Linotype" w:hAnsi="Palatino Linotype" w:cs="Palatino Linotype"/>
                <w:sz w:val="12"/>
                <w:szCs w:val="12"/>
              </w:rPr>
              <w:t>Rúbrica autógrafa de quien desclasifica.</w:t>
            </w:r>
          </w:p>
        </w:tc>
      </w:tr>
    </w:tbl>
    <w:p w14:paraId="06D8803C" w14:textId="2BDF7C01" w:rsidR="0063531A" w:rsidRPr="007516ED" w:rsidRDefault="0063531A" w:rsidP="0063531A">
      <w:pPr>
        <w:spacing w:before="240" w:after="240" w:line="360" w:lineRule="auto"/>
        <w:jc w:val="both"/>
        <w:rPr>
          <w:rFonts w:ascii="Palatino Linotype" w:eastAsia="Palatino Linotype" w:hAnsi="Palatino Linotype" w:cs="Palatino Linotype"/>
          <w:b/>
          <w:i/>
          <w:sz w:val="22"/>
          <w:szCs w:val="22"/>
        </w:rPr>
      </w:pPr>
      <w:r w:rsidRPr="007516ED">
        <w:rPr>
          <w:rFonts w:ascii="Palatino Linotype" w:eastAsia="Palatino Linotype" w:hAnsi="Palatino Linotype" w:cs="Palatino Linotype"/>
        </w:rPr>
        <w:t>En mérito de lo expuesto en líneas anteriores, resultan fundadas las razones o motivos de i</w:t>
      </w:r>
      <w:r w:rsidR="00DA6E6B" w:rsidRPr="007516ED">
        <w:rPr>
          <w:rFonts w:ascii="Palatino Linotype" w:eastAsia="Palatino Linotype" w:hAnsi="Palatino Linotype" w:cs="Palatino Linotype"/>
        </w:rPr>
        <w:t>nconformidad hechos valer por el</w:t>
      </w:r>
      <w:r w:rsidRPr="007516ED">
        <w:rPr>
          <w:rFonts w:ascii="Palatino Linotype" w:eastAsia="Palatino Linotype" w:hAnsi="Palatino Linotype" w:cs="Palatino Linotype"/>
        </w:rPr>
        <w:t xml:space="preserve"> </w:t>
      </w:r>
      <w:r w:rsidR="00DA6E6B" w:rsidRPr="007516ED">
        <w:rPr>
          <w:rFonts w:ascii="Palatino Linotype" w:eastAsia="Palatino Linotype" w:hAnsi="Palatino Linotype" w:cs="Palatino Linotype"/>
          <w:b/>
        </w:rPr>
        <w:t>Recurrente</w:t>
      </w:r>
      <w:r w:rsidRPr="007516ED">
        <w:rPr>
          <w:rFonts w:ascii="Palatino Linotype" w:eastAsia="Palatino Linotype" w:hAnsi="Palatino Linotype" w:cs="Palatino Linotype"/>
        </w:rPr>
        <w:t xml:space="preserve"> en el recurso de revisión </w:t>
      </w:r>
      <w:r w:rsidRPr="007516ED">
        <w:rPr>
          <w:rFonts w:ascii="Palatino Linotype" w:eastAsia="Palatino Linotype" w:hAnsi="Palatino Linotype" w:cs="Palatino Linotype"/>
          <w:b/>
        </w:rPr>
        <w:t>0</w:t>
      </w:r>
      <w:r w:rsidR="00350944" w:rsidRPr="007516ED">
        <w:rPr>
          <w:rFonts w:ascii="Palatino Linotype" w:eastAsia="Palatino Linotype" w:hAnsi="Palatino Linotype" w:cs="Palatino Linotype"/>
          <w:b/>
        </w:rPr>
        <w:t>84</w:t>
      </w:r>
      <w:r w:rsidR="00DA6E6B" w:rsidRPr="007516ED">
        <w:rPr>
          <w:rFonts w:ascii="Palatino Linotype" w:eastAsia="Palatino Linotype" w:hAnsi="Palatino Linotype" w:cs="Palatino Linotype"/>
          <w:b/>
        </w:rPr>
        <w:t>5</w:t>
      </w:r>
      <w:r w:rsidR="00350944" w:rsidRPr="007516ED">
        <w:rPr>
          <w:rFonts w:ascii="Palatino Linotype" w:eastAsia="Palatino Linotype" w:hAnsi="Palatino Linotype" w:cs="Palatino Linotype"/>
          <w:b/>
        </w:rPr>
        <w:t>9</w:t>
      </w:r>
      <w:r w:rsidRPr="007516ED">
        <w:rPr>
          <w:rFonts w:ascii="Palatino Linotype" w:eastAsia="Palatino Linotype" w:hAnsi="Palatino Linotype" w:cs="Palatino Linotype"/>
          <w:b/>
        </w:rPr>
        <w:t>/INFOEM/IP/RR/2022</w:t>
      </w:r>
      <w:r w:rsidRPr="007516ED">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00DA6E6B" w:rsidRPr="007516ED">
        <w:rPr>
          <w:rFonts w:ascii="Palatino Linotype" w:eastAsia="Palatino Linotype" w:hAnsi="Palatino Linotype" w:cs="Palatino Linotype"/>
          <w:b/>
        </w:rPr>
        <w:t xml:space="preserve">modifica </w:t>
      </w:r>
      <w:r w:rsidRPr="007516ED">
        <w:rPr>
          <w:rFonts w:ascii="Palatino Linotype" w:eastAsia="Palatino Linotype" w:hAnsi="Palatino Linotype" w:cs="Palatino Linotype"/>
        </w:rPr>
        <w:t xml:space="preserve">la respuesta del </w:t>
      </w:r>
      <w:r w:rsidR="00DA6E6B" w:rsidRPr="007516ED">
        <w:rPr>
          <w:rFonts w:ascii="Palatino Linotype" w:eastAsia="Palatino Linotype" w:hAnsi="Palatino Linotype" w:cs="Palatino Linotype"/>
          <w:b/>
        </w:rPr>
        <w:t xml:space="preserve">Sujeto Obligado </w:t>
      </w:r>
      <w:r w:rsidRPr="007516ED">
        <w:rPr>
          <w:rFonts w:ascii="Palatino Linotype" w:eastAsia="Palatino Linotype" w:hAnsi="Palatino Linotype" w:cs="Palatino Linotype"/>
        </w:rPr>
        <w:t xml:space="preserve">a la solicitud de información </w:t>
      </w:r>
      <w:r w:rsidRPr="007516ED">
        <w:rPr>
          <w:rFonts w:ascii="Palatino Linotype" w:eastAsia="Palatino Linotype" w:hAnsi="Palatino Linotype" w:cs="Palatino Linotype"/>
          <w:b/>
        </w:rPr>
        <w:t>00</w:t>
      </w:r>
      <w:r w:rsidR="006B0CB4" w:rsidRPr="007516ED">
        <w:rPr>
          <w:rFonts w:ascii="Palatino Linotype" w:eastAsia="Palatino Linotype" w:hAnsi="Palatino Linotype" w:cs="Palatino Linotype"/>
          <w:b/>
        </w:rPr>
        <w:t>939</w:t>
      </w:r>
      <w:r w:rsidRPr="007516ED">
        <w:rPr>
          <w:rFonts w:ascii="Palatino Linotype" w:eastAsia="Palatino Linotype" w:hAnsi="Palatino Linotype" w:cs="Palatino Linotype"/>
          <w:b/>
        </w:rPr>
        <w:t>/</w:t>
      </w:r>
      <w:r w:rsidR="006B0CB4" w:rsidRPr="007516ED">
        <w:rPr>
          <w:rFonts w:ascii="Palatino Linotype" w:eastAsia="Palatino Linotype" w:hAnsi="Palatino Linotype" w:cs="Palatino Linotype"/>
          <w:b/>
        </w:rPr>
        <w:t>TOLUCA</w:t>
      </w:r>
      <w:r w:rsidRPr="007516ED">
        <w:rPr>
          <w:rFonts w:ascii="Palatino Linotype" w:eastAsia="Palatino Linotype" w:hAnsi="Palatino Linotype" w:cs="Palatino Linotype"/>
          <w:b/>
        </w:rPr>
        <w:t xml:space="preserve">/IP/2022. </w:t>
      </w:r>
    </w:p>
    <w:p w14:paraId="24A929A6" w14:textId="7B3C7209" w:rsidR="00E977FC" w:rsidRPr="007516ED" w:rsidRDefault="00E977FC" w:rsidP="005364C6">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rPr>
        <w:t>Así, con fundamento en lo prescrito en los</w:t>
      </w:r>
      <w:r w:rsidRPr="007516ED">
        <w:t xml:space="preserve"> </w:t>
      </w:r>
      <w:r w:rsidRPr="007516ED">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68B6B39" w14:textId="77777777" w:rsidR="00CD3170" w:rsidRPr="007516ED" w:rsidRDefault="003B7461" w:rsidP="00B77680">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7516ED">
        <w:rPr>
          <w:rFonts w:ascii="Palatino Linotype" w:eastAsia="Palatino Linotype" w:hAnsi="Palatino Linotype" w:cs="Palatino Linotype"/>
          <w:b/>
        </w:rPr>
        <w:t>R E S U E L V E:</w:t>
      </w:r>
    </w:p>
    <w:p w14:paraId="11601BFE" w14:textId="1DA1F8D7" w:rsidR="0063531A" w:rsidRPr="007516ED" w:rsidRDefault="005E1E51" w:rsidP="0063531A">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Primero</w:t>
      </w:r>
      <w:r w:rsidR="0063531A" w:rsidRPr="007516ED">
        <w:rPr>
          <w:rFonts w:ascii="Palatino Linotype" w:eastAsia="Palatino Linotype" w:hAnsi="Palatino Linotype" w:cs="Palatino Linotype"/>
          <w:b/>
        </w:rPr>
        <w:t xml:space="preserve">. </w:t>
      </w:r>
      <w:r w:rsidR="0063531A" w:rsidRPr="007516ED">
        <w:rPr>
          <w:rFonts w:ascii="Palatino Linotype" w:eastAsia="Palatino Linotype" w:hAnsi="Palatino Linotype" w:cs="Palatino Linotype"/>
        </w:rPr>
        <w:t xml:space="preserve">Resultan fundados los motivos de inconformidad hechos valer por el </w:t>
      </w:r>
      <w:r w:rsidRPr="007516ED">
        <w:rPr>
          <w:rFonts w:ascii="Palatino Linotype" w:eastAsia="Palatino Linotype" w:hAnsi="Palatino Linotype" w:cs="Palatino Linotype"/>
          <w:b/>
        </w:rPr>
        <w:t xml:space="preserve">Recurrente </w:t>
      </w:r>
      <w:r w:rsidR="0063531A" w:rsidRPr="007516ED">
        <w:rPr>
          <w:rFonts w:ascii="Palatino Linotype" w:eastAsia="Palatino Linotype" w:hAnsi="Palatino Linotype" w:cs="Palatino Linotype"/>
        </w:rPr>
        <w:t xml:space="preserve">en el recurso de revisión </w:t>
      </w:r>
      <w:r w:rsidR="0063531A" w:rsidRPr="007516ED">
        <w:rPr>
          <w:rFonts w:ascii="Palatino Linotype" w:eastAsia="Palatino Linotype" w:hAnsi="Palatino Linotype" w:cs="Palatino Linotype"/>
          <w:b/>
        </w:rPr>
        <w:t>0</w:t>
      </w:r>
      <w:r w:rsidR="00AE485B" w:rsidRPr="007516ED">
        <w:rPr>
          <w:rFonts w:ascii="Palatino Linotype" w:eastAsia="Palatino Linotype" w:hAnsi="Palatino Linotype" w:cs="Palatino Linotype"/>
          <w:b/>
        </w:rPr>
        <w:t>84</w:t>
      </w:r>
      <w:r w:rsidRPr="007516ED">
        <w:rPr>
          <w:rFonts w:ascii="Palatino Linotype" w:eastAsia="Palatino Linotype" w:hAnsi="Palatino Linotype" w:cs="Palatino Linotype"/>
          <w:b/>
        </w:rPr>
        <w:t>5</w:t>
      </w:r>
      <w:r w:rsidR="00AE485B" w:rsidRPr="007516ED">
        <w:rPr>
          <w:rFonts w:ascii="Palatino Linotype" w:eastAsia="Palatino Linotype" w:hAnsi="Palatino Linotype" w:cs="Palatino Linotype"/>
          <w:b/>
        </w:rPr>
        <w:t>9</w:t>
      </w:r>
      <w:r w:rsidR="0063531A" w:rsidRPr="007516ED">
        <w:rPr>
          <w:rFonts w:ascii="Palatino Linotype" w:eastAsia="Palatino Linotype" w:hAnsi="Palatino Linotype" w:cs="Palatino Linotype"/>
          <w:b/>
        </w:rPr>
        <w:t xml:space="preserve">/INFOEM/IP/RR/2022, </w:t>
      </w:r>
      <w:r w:rsidR="0063531A" w:rsidRPr="007516ED">
        <w:rPr>
          <w:rFonts w:ascii="Palatino Linotype" w:eastAsia="Palatino Linotype" w:hAnsi="Palatino Linotype" w:cs="Palatino Linotype"/>
        </w:rPr>
        <w:t xml:space="preserve">en términos del Considerando Cuarto de la presente resolución. </w:t>
      </w:r>
    </w:p>
    <w:p w14:paraId="2F1E905A" w14:textId="6D6D4004" w:rsidR="0063531A" w:rsidRPr="007516ED" w:rsidRDefault="005E1E51" w:rsidP="0063531A">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Segundo.</w:t>
      </w:r>
      <w:r w:rsidR="0063531A" w:rsidRPr="007516ED">
        <w:rPr>
          <w:rFonts w:ascii="Palatino Linotype" w:eastAsia="Palatino Linotype" w:hAnsi="Palatino Linotype" w:cs="Palatino Linotype"/>
          <w:b/>
        </w:rPr>
        <w:t xml:space="preserve"> S</w:t>
      </w:r>
      <w:r w:rsidR="0063531A" w:rsidRPr="007516ED">
        <w:rPr>
          <w:rFonts w:ascii="Palatino Linotype" w:eastAsia="Palatino Linotype" w:hAnsi="Palatino Linotype" w:cs="Palatino Linotype"/>
        </w:rPr>
        <w:t xml:space="preserve">e </w:t>
      </w:r>
      <w:r w:rsidRPr="007516ED">
        <w:rPr>
          <w:rFonts w:ascii="Palatino Linotype" w:eastAsia="Palatino Linotype" w:hAnsi="Palatino Linotype" w:cs="Palatino Linotype"/>
          <w:b/>
        </w:rPr>
        <w:t>modifica</w:t>
      </w:r>
      <w:r w:rsidR="0063531A" w:rsidRPr="007516ED">
        <w:rPr>
          <w:rFonts w:ascii="Palatino Linotype" w:eastAsia="Palatino Linotype" w:hAnsi="Palatino Linotype" w:cs="Palatino Linotype"/>
        </w:rPr>
        <w:t xml:space="preserve"> la respuesta emitida por el </w:t>
      </w:r>
      <w:r w:rsidRPr="007516ED">
        <w:rPr>
          <w:rFonts w:ascii="Palatino Linotype" w:eastAsia="Palatino Linotype" w:hAnsi="Palatino Linotype" w:cs="Palatino Linotype"/>
          <w:b/>
        </w:rPr>
        <w:t xml:space="preserve">Sujeto Obligado </w:t>
      </w:r>
      <w:r w:rsidR="0063531A" w:rsidRPr="007516ED">
        <w:rPr>
          <w:rFonts w:ascii="Palatino Linotype" w:eastAsia="Palatino Linotype" w:hAnsi="Palatino Linotype" w:cs="Palatino Linotype"/>
        </w:rPr>
        <w:t>y se ordena, haga entrega vía Sistema de Acceso a la Información Mexiquense (SAIMEX), en versión pública, la siguiente información:</w:t>
      </w:r>
    </w:p>
    <w:p w14:paraId="4294A58F" w14:textId="24F61BAC" w:rsidR="0063531A" w:rsidRPr="007516ED" w:rsidRDefault="005E1E51" w:rsidP="005E1E51">
      <w:pPr>
        <w:numPr>
          <w:ilvl w:val="0"/>
          <w:numId w:val="7"/>
        </w:numPr>
        <w:pBdr>
          <w:top w:val="nil"/>
          <w:left w:val="nil"/>
          <w:bottom w:val="nil"/>
          <w:right w:val="nil"/>
          <w:between w:val="nil"/>
        </w:pBdr>
        <w:spacing w:before="240" w:after="240" w:line="276" w:lineRule="auto"/>
        <w:ind w:right="616"/>
        <w:jc w:val="both"/>
        <w:rPr>
          <w:rFonts w:ascii="Palatino Linotype" w:eastAsia="Palatino Linotype" w:hAnsi="Palatino Linotype" w:cs="Palatino Linotype"/>
          <w:i/>
        </w:rPr>
      </w:pPr>
      <w:r w:rsidRPr="007516ED">
        <w:rPr>
          <w:rFonts w:ascii="Palatino Linotype" w:eastAsia="Palatino Linotype" w:hAnsi="Palatino Linotype" w:cs="Palatino Linotype"/>
          <w:i/>
        </w:rPr>
        <w:lastRenderedPageBreak/>
        <w:t xml:space="preserve">Expedientes completos relacionados con la contratación de </w:t>
      </w:r>
      <w:r w:rsidR="00A22812" w:rsidRPr="007516ED">
        <w:rPr>
          <w:rFonts w:ascii="Palatino Linotype" w:eastAsia="Palatino Linotype" w:hAnsi="Palatino Linotype" w:cs="Palatino Linotype"/>
          <w:i/>
        </w:rPr>
        <w:t xml:space="preserve">los </w:t>
      </w:r>
      <w:r w:rsidRPr="007516ED">
        <w:rPr>
          <w:rFonts w:ascii="Palatino Linotype" w:eastAsia="Palatino Linotype" w:hAnsi="Palatino Linotype" w:cs="Palatino Linotype"/>
          <w:i/>
        </w:rPr>
        <w:t>servicios referidos en respuesta por el Sujeto Obligado</w:t>
      </w:r>
      <w:r w:rsidR="00350944" w:rsidRPr="007516ED">
        <w:rPr>
          <w:rFonts w:ascii="Palatino Linotype" w:eastAsia="Palatino Linotype" w:hAnsi="Palatino Linotype" w:cs="Palatino Linotype"/>
          <w:i/>
        </w:rPr>
        <w:t xml:space="preserve">. </w:t>
      </w:r>
    </w:p>
    <w:p w14:paraId="10906523" w14:textId="1F1E15AE" w:rsidR="005D75A9" w:rsidRPr="007516ED" w:rsidRDefault="005D75A9" w:rsidP="005E1E51">
      <w:pPr>
        <w:numPr>
          <w:ilvl w:val="0"/>
          <w:numId w:val="7"/>
        </w:numPr>
        <w:pBdr>
          <w:top w:val="nil"/>
          <w:left w:val="nil"/>
          <w:bottom w:val="nil"/>
          <w:right w:val="nil"/>
          <w:between w:val="nil"/>
        </w:pBdr>
        <w:spacing w:before="240" w:after="240" w:line="276" w:lineRule="auto"/>
        <w:ind w:right="616"/>
        <w:jc w:val="both"/>
        <w:rPr>
          <w:rFonts w:ascii="Palatino Linotype" w:eastAsia="Palatino Linotype" w:hAnsi="Palatino Linotype" w:cs="Palatino Linotype"/>
          <w:i/>
        </w:rPr>
      </w:pPr>
      <w:r w:rsidRPr="007516ED">
        <w:rPr>
          <w:rFonts w:ascii="Palatino Linotype" w:eastAsia="Palatino Linotype" w:hAnsi="Palatino Linotype" w:cs="Palatino Linotype"/>
          <w:i/>
        </w:rPr>
        <w:t xml:space="preserve">Documentos presentados por los prestadores de servicios profesionales en cumplimiento a los contratos entregados en respuesta a la solicitud de información. </w:t>
      </w:r>
    </w:p>
    <w:p w14:paraId="5BA0491F" w14:textId="77777777" w:rsidR="0063531A" w:rsidRPr="007516ED" w:rsidRDefault="0063531A" w:rsidP="0063531A">
      <w:pPr>
        <w:pBdr>
          <w:top w:val="nil"/>
          <w:left w:val="nil"/>
          <w:bottom w:val="nil"/>
          <w:right w:val="nil"/>
          <w:between w:val="nil"/>
        </w:pBdr>
        <w:spacing w:before="240" w:after="240"/>
        <w:ind w:left="851" w:right="709"/>
        <w:jc w:val="both"/>
        <w:rPr>
          <w:rFonts w:ascii="Palatino Linotype" w:eastAsia="Palatino Linotype" w:hAnsi="Palatino Linotype" w:cs="Palatino Linotype"/>
          <w:i/>
        </w:rPr>
      </w:pPr>
      <w:r w:rsidRPr="007516ED">
        <w:rPr>
          <w:rFonts w:ascii="Palatino Linotype" w:eastAsia="Palatino Linotype" w:hAnsi="Palatino Linotype" w:cs="Palatino Linotype"/>
          <w:i/>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2F2212DD" w14:textId="37795A8C" w:rsidR="0063531A" w:rsidRPr="007516ED" w:rsidRDefault="00A22812" w:rsidP="0063531A">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Tercero</w:t>
      </w:r>
      <w:r w:rsidR="0063531A" w:rsidRPr="007516ED">
        <w:rPr>
          <w:rFonts w:ascii="Palatino Linotype" w:eastAsia="Palatino Linotype" w:hAnsi="Palatino Linotype" w:cs="Palatino Linotype"/>
          <w:b/>
        </w:rPr>
        <w:t>.</w:t>
      </w:r>
      <w:r w:rsidR="0063531A" w:rsidRPr="007516ED">
        <w:rPr>
          <w:rFonts w:ascii="Palatino Linotype" w:eastAsia="Palatino Linotype" w:hAnsi="Palatino Linotype" w:cs="Palatino Linotype"/>
          <w:b/>
          <w:sz w:val="28"/>
          <w:szCs w:val="28"/>
        </w:rPr>
        <w:t xml:space="preserve"> </w:t>
      </w:r>
      <w:r w:rsidR="0063531A" w:rsidRPr="007516ED">
        <w:rPr>
          <w:rFonts w:ascii="Palatino Linotype" w:eastAsia="Palatino Linotype" w:hAnsi="Palatino Linotype" w:cs="Palatino Linotype"/>
          <w:b/>
        </w:rPr>
        <w:t xml:space="preserve">Notifíquese, vía SAIMEX </w:t>
      </w:r>
      <w:r w:rsidR="0063531A" w:rsidRPr="007516ED">
        <w:rPr>
          <w:rFonts w:ascii="Palatino Linotype" w:eastAsia="Palatino Linotype" w:hAnsi="Palatino Linotype" w:cs="Palatino Linotype"/>
        </w:rPr>
        <w:t xml:space="preserve">al </w:t>
      </w:r>
      <w:proofErr w:type="gramStart"/>
      <w:r w:rsidR="0063531A" w:rsidRPr="007516ED">
        <w:rPr>
          <w:rFonts w:ascii="Palatino Linotype" w:eastAsia="Palatino Linotype" w:hAnsi="Palatino Linotype" w:cs="Palatino Linotype"/>
        </w:rPr>
        <w:t>Responsable</w:t>
      </w:r>
      <w:proofErr w:type="gramEnd"/>
      <w:r w:rsidR="0063531A" w:rsidRPr="007516ED">
        <w:rPr>
          <w:rFonts w:ascii="Palatino Linotype" w:eastAsia="Palatino Linotype" w:hAnsi="Palatino Linotype" w:cs="Palatino Linotype"/>
        </w:rPr>
        <w:t xml:space="preserv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493A71A4" w14:textId="4697FEBA" w:rsidR="0063531A" w:rsidRPr="007516ED" w:rsidRDefault="00A22812" w:rsidP="0063531A">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Cuarto</w:t>
      </w:r>
      <w:r w:rsidR="0063531A" w:rsidRPr="007516ED">
        <w:rPr>
          <w:rFonts w:ascii="Palatino Linotype" w:eastAsia="Palatino Linotype" w:hAnsi="Palatino Linotype" w:cs="Palatino Linotype"/>
          <w:b/>
        </w:rPr>
        <w:t xml:space="preserve">. </w:t>
      </w:r>
      <w:r w:rsidR="0063531A" w:rsidRPr="007516ED">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2673BF" w14:textId="2A1A923E" w:rsidR="0063531A" w:rsidRPr="007516ED" w:rsidRDefault="00A22812" w:rsidP="0063531A">
      <w:pPr>
        <w:spacing w:before="240" w:after="240" w:line="360" w:lineRule="auto"/>
        <w:jc w:val="both"/>
        <w:rPr>
          <w:rFonts w:ascii="Palatino Linotype" w:eastAsia="Palatino Linotype" w:hAnsi="Palatino Linotype" w:cs="Palatino Linotype"/>
        </w:rPr>
      </w:pPr>
      <w:r w:rsidRPr="007516ED">
        <w:rPr>
          <w:rFonts w:ascii="Palatino Linotype" w:eastAsia="Palatino Linotype" w:hAnsi="Palatino Linotype" w:cs="Palatino Linotype"/>
          <w:b/>
        </w:rPr>
        <w:t>Quinto</w:t>
      </w:r>
      <w:r w:rsidR="0063531A" w:rsidRPr="007516ED">
        <w:rPr>
          <w:rFonts w:ascii="Palatino Linotype" w:eastAsia="Palatino Linotype" w:hAnsi="Palatino Linotype" w:cs="Palatino Linotype"/>
          <w:b/>
        </w:rPr>
        <w:t xml:space="preserve">. Notifíquese </w:t>
      </w:r>
      <w:r w:rsidR="0063531A" w:rsidRPr="007516ED">
        <w:rPr>
          <w:rFonts w:ascii="Palatino Linotype" w:eastAsia="Palatino Linotype" w:hAnsi="Palatino Linotype" w:cs="Palatino Linotype"/>
        </w:rPr>
        <w:t>vía Sistema de Acceso a la Información Mexiquense (SAIMEX),</w:t>
      </w:r>
      <w:r w:rsidR="0063531A" w:rsidRPr="007516ED">
        <w:rPr>
          <w:rFonts w:ascii="Palatino Linotype" w:eastAsia="Palatino Linotype" w:hAnsi="Palatino Linotype" w:cs="Palatino Linotype"/>
          <w:b/>
        </w:rPr>
        <w:t xml:space="preserve"> </w:t>
      </w:r>
      <w:r w:rsidR="0063531A" w:rsidRPr="007516ED">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w:t>
      </w:r>
      <w:r w:rsidR="0063531A" w:rsidRPr="007516ED">
        <w:rPr>
          <w:rFonts w:ascii="Palatino Linotype" w:eastAsia="Palatino Linotype" w:hAnsi="Palatino Linotype" w:cs="Palatino Linotype"/>
        </w:rPr>
        <w:lastRenderedPageBreak/>
        <w:t>Pública del Estado de México y Municipios, podrá impugnarla vía Juicio de Amparo en los términos de las leyes aplicables.</w:t>
      </w:r>
    </w:p>
    <w:p w14:paraId="20DB0325" w14:textId="210166F3" w:rsidR="00CD3170" w:rsidRPr="007516ED" w:rsidRDefault="003B7461" w:rsidP="00B77680">
      <w:pPr>
        <w:spacing w:before="240" w:after="240" w:line="360" w:lineRule="auto"/>
        <w:jc w:val="both"/>
        <w:rPr>
          <w:rFonts w:ascii="Palatino Linotype" w:eastAsia="Palatino Linotype" w:hAnsi="Palatino Linotype" w:cs="Palatino Linotype"/>
          <w:sz w:val="20"/>
          <w:szCs w:val="20"/>
        </w:rPr>
      </w:pPr>
      <w:r w:rsidRPr="007516E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324F8" w:rsidRPr="007516ED">
        <w:rPr>
          <w:rFonts w:ascii="Palatino Linotype" w:eastAsia="Palatino Linotype" w:hAnsi="Palatino Linotype" w:cs="Palatino Linotype"/>
        </w:rPr>
        <w:t>CUADRAGÉSIMA</w:t>
      </w:r>
      <w:r w:rsidRPr="007516ED">
        <w:rPr>
          <w:rFonts w:ascii="Palatino Linotype" w:eastAsia="Palatino Linotype" w:hAnsi="Palatino Linotype" w:cs="Palatino Linotype"/>
        </w:rPr>
        <w:t xml:space="preserve"> SESIÓN ORDINARIA </w:t>
      </w:r>
      <w:r w:rsidR="007002C4" w:rsidRPr="007516ED">
        <w:rPr>
          <w:rFonts w:ascii="Palatino Linotype" w:eastAsia="Palatino Linotype" w:hAnsi="Palatino Linotype" w:cs="Palatino Linotype"/>
        </w:rPr>
        <w:t xml:space="preserve">CELEBRADA EL </w:t>
      </w:r>
      <w:r w:rsidR="00A324F8" w:rsidRPr="007516ED">
        <w:rPr>
          <w:rFonts w:ascii="Palatino Linotype" w:eastAsia="Palatino Linotype" w:hAnsi="Palatino Linotype" w:cs="Palatino Linotype"/>
        </w:rPr>
        <w:t>NUEVE</w:t>
      </w:r>
      <w:r w:rsidR="00B06DE3" w:rsidRPr="007516ED">
        <w:rPr>
          <w:rFonts w:ascii="Palatino Linotype" w:eastAsia="Palatino Linotype" w:hAnsi="Palatino Linotype" w:cs="Palatino Linotype"/>
        </w:rPr>
        <w:t xml:space="preserve"> DE </w:t>
      </w:r>
      <w:r w:rsidR="00A324F8" w:rsidRPr="007516ED">
        <w:rPr>
          <w:rFonts w:ascii="Palatino Linotype" w:eastAsia="Palatino Linotype" w:hAnsi="Palatino Linotype" w:cs="Palatino Linotype"/>
        </w:rPr>
        <w:t>NOVIEM</w:t>
      </w:r>
      <w:r w:rsidR="00B06DE3" w:rsidRPr="007516ED">
        <w:rPr>
          <w:rFonts w:ascii="Palatino Linotype" w:eastAsia="Palatino Linotype" w:hAnsi="Palatino Linotype" w:cs="Palatino Linotype"/>
        </w:rPr>
        <w:t>BRE</w:t>
      </w:r>
      <w:r w:rsidRPr="007516ED">
        <w:rPr>
          <w:rFonts w:ascii="Palatino Linotype" w:eastAsia="Palatino Linotype" w:hAnsi="Palatino Linotype" w:cs="Palatino Linotype"/>
        </w:rPr>
        <w:t xml:space="preserve"> DE DOS MIL VEINTIDÓS, ANTE EL SECRETARIO TÉCNICO DEL PLENO, ALEXIS TAPIA RAMÍREZ.</w:t>
      </w:r>
    </w:p>
    <w:p w14:paraId="0D146C19" w14:textId="79E13DA6" w:rsidR="00CD3170" w:rsidRPr="007516ED" w:rsidRDefault="00B03E4F" w:rsidP="00B77680">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mc:AlternateContent>
          <mc:Choice Requires="wps">
            <w:drawing>
              <wp:anchor distT="0" distB="0" distL="114300" distR="114300" simplePos="0" relativeHeight="251663360" behindDoc="0" locked="0" layoutInCell="1" allowOverlap="1" wp14:anchorId="510709A8" wp14:editId="4DB45EC5">
                <wp:simplePos x="0" y="0"/>
                <wp:positionH relativeFrom="column">
                  <wp:posOffset>238301</wp:posOffset>
                </wp:positionH>
                <wp:positionV relativeFrom="paragraph">
                  <wp:posOffset>13630</wp:posOffset>
                </wp:positionV>
                <wp:extent cx="5273749" cy="3657600"/>
                <wp:effectExtent l="38100" t="19050" r="60325" b="95250"/>
                <wp:wrapNone/>
                <wp:docPr id="6" name="Conector recto 6"/>
                <wp:cNvGraphicFramePr/>
                <a:graphic xmlns:a="http://schemas.openxmlformats.org/drawingml/2006/main">
                  <a:graphicData uri="http://schemas.microsoft.com/office/word/2010/wordprocessingShape">
                    <wps:wsp>
                      <wps:cNvCnPr/>
                      <wps:spPr>
                        <a:xfrm>
                          <a:off x="0" y="0"/>
                          <a:ext cx="5273749" cy="3657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28C484"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75pt,1.05pt" to="434pt,2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" strokecolor="#4f81bd [3204]" strokeweight="2pt">
                <v:shadow on="t" color="black" opacity="24903f" origin=",.5" offset="0,.55556mm"/>
              </v:line>
            </w:pict>
          </mc:Fallback>
        </mc:AlternateContent>
      </w:r>
    </w:p>
    <w:p w14:paraId="6383C3C3"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50F9F105"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1FA03D36"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615905C6"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2F3F6FDF"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2FB389EA"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15BEAFED"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4F6FC960"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0E8D3D26"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5B6F830A"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6003053A"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6EEC5FCE"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7D244497"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73683E47"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012A1984"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472189D6"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6CB1A903"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76ADCE53"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04D13846"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69687B1E"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684815BF"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p w14:paraId="30773726" w14:textId="77777777" w:rsidR="00CD3170" w:rsidRPr="007516ED" w:rsidRDefault="00CD3170" w:rsidP="00B77680">
      <w:pPr>
        <w:spacing w:before="240" w:after="240"/>
        <w:jc w:val="both"/>
        <w:rPr>
          <w:rFonts w:ascii="Palatino Linotype" w:eastAsia="Palatino Linotype" w:hAnsi="Palatino Linotype" w:cs="Palatino Linotype"/>
          <w:sz w:val="20"/>
          <w:szCs w:val="20"/>
        </w:rPr>
      </w:pPr>
    </w:p>
    <w:sectPr w:rsidR="00CD3170" w:rsidRPr="007516ED">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279B0" w14:textId="77777777" w:rsidR="007450B4" w:rsidRDefault="007450B4">
      <w:r>
        <w:separator/>
      </w:r>
    </w:p>
  </w:endnote>
  <w:endnote w:type="continuationSeparator" w:id="0">
    <w:p w14:paraId="6C68A27F" w14:textId="77777777" w:rsidR="007450B4" w:rsidRDefault="00745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3E53" w14:textId="4147B075" w:rsidR="005859A0" w:rsidRDefault="005859A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641FA">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641FA">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06C6C967" w14:textId="77777777" w:rsidR="005859A0" w:rsidRDefault="005859A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6D9E" w14:textId="0E1EB5E6" w:rsidR="005859A0" w:rsidRDefault="005859A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641F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641FA">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2D4E0CFB" w14:textId="77777777" w:rsidR="005859A0" w:rsidRDefault="005859A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38CCC" w14:textId="77777777" w:rsidR="007450B4" w:rsidRDefault="007450B4">
      <w:r>
        <w:separator/>
      </w:r>
    </w:p>
  </w:footnote>
  <w:footnote w:type="continuationSeparator" w:id="0">
    <w:p w14:paraId="23C0DC6B" w14:textId="77777777" w:rsidR="007450B4" w:rsidRDefault="007450B4">
      <w:r>
        <w:continuationSeparator/>
      </w:r>
    </w:p>
  </w:footnote>
  <w:footnote w:id="1">
    <w:p w14:paraId="19311E2F" w14:textId="77777777" w:rsidR="005859A0" w:rsidRDefault="005859A0" w:rsidP="005364C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C5FA228" w14:textId="77777777" w:rsidR="005859A0" w:rsidRDefault="005859A0" w:rsidP="005364C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903C" w14:textId="77777777" w:rsidR="005859A0" w:rsidRDefault="005859A0">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08E00AE" wp14:editId="42BCF5AB">
          <wp:simplePos x="0" y="0"/>
          <wp:positionH relativeFrom="column">
            <wp:posOffset>-1080129</wp:posOffset>
          </wp:positionH>
          <wp:positionV relativeFrom="paragraph">
            <wp:posOffset>-396396</wp:posOffset>
          </wp:positionV>
          <wp:extent cx="7809865" cy="10165715"/>
          <wp:effectExtent l="0" t="0" r="0" b="0"/>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5859A0" w14:paraId="58BC5DF6" w14:textId="77777777">
      <w:tc>
        <w:tcPr>
          <w:tcW w:w="2489" w:type="dxa"/>
          <w:shd w:val="clear" w:color="auto" w:fill="auto"/>
        </w:tcPr>
        <w:p w14:paraId="03F1490F" w14:textId="77777777" w:rsidR="005859A0" w:rsidRDefault="005859A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A8C7048" w14:textId="3BAE726F" w:rsidR="005859A0" w:rsidRDefault="005859A0" w:rsidP="00576C71">
          <w:pPr>
            <w:ind w:right="175"/>
            <w:jc w:val="both"/>
            <w:rPr>
              <w:rFonts w:ascii="Palatino Linotype" w:eastAsia="Palatino Linotype" w:hAnsi="Palatino Linotype" w:cs="Palatino Linotype"/>
              <w:b/>
            </w:rPr>
          </w:pPr>
          <w:r>
            <w:rPr>
              <w:rFonts w:ascii="Palatino Linotype" w:eastAsia="Palatino Linotype" w:hAnsi="Palatino Linotype" w:cs="Palatino Linotype"/>
              <w:b/>
            </w:rPr>
            <w:t>08459/INFOEM/IP/RR/2022</w:t>
          </w:r>
        </w:p>
      </w:tc>
    </w:tr>
    <w:tr w:rsidR="005859A0" w14:paraId="194CC28D" w14:textId="77777777">
      <w:trPr>
        <w:trHeight w:val="228"/>
      </w:trPr>
      <w:tc>
        <w:tcPr>
          <w:tcW w:w="2489" w:type="dxa"/>
          <w:shd w:val="clear" w:color="auto" w:fill="auto"/>
          <w:vAlign w:val="center"/>
        </w:tcPr>
        <w:p w14:paraId="4D6D7E1C" w14:textId="77777777" w:rsidR="005859A0" w:rsidRDefault="005859A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7C8BC68B" w14:textId="13EBF1A4" w:rsidR="005859A0" w:rsidRDefault="005859A0" w:rsidP="00576C71">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5859A0" w14:paraId="11FFAA96" w14:textId="77777777">
      <w:trPr>
        <w:trHeight w:val="311"/>
      </w:trPr>
      <w:tc>
        <w:tcPr>
          <w:tcW w:w="2489" w:type="dxa"/>
          <w:shd w:val="clear" w:color="auto" w:fill="auto"/>
          <w:vAlign w:val="center"/>
        </w:tcPr>
        <w:p w14:paraId="30D05F09" w14:textId="77777777" w:rsidR="005859A0" w:rsidRDefault="005859A0">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44DA9E82" w14:textId="77777777" w:rsidR="005859A0" w:rsidRDefault="005859A0">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83FE94D" w14:textId="77777777" w:rsidR="005859A0" w:rsidRDefault="005859A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FAED" w14:textId="586E1B86" w:rsidR="005859A0" w:rsidRDefault="005859A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6095" w:type="dxa"/>
      <w:tblInd w:w="3261" w:type="dxa"/>
      <w:tblLayout w:type="fixed"/>
      <w:tblLook w:val="0400" w:firstRow="0" w:lastRow="0" w:firstColumn="0" w:lastColumn="0" w:noHBand="0" w:noVBand="1"/>
    </w:tblPr>
    <w:tblGrid>
      <w:gridCol w:w="2551"/>
      <w:gridCol w:w="3544"/>
    </w:tblGrid>
    <w:tr w:rsidR="005859A0" w14:paraId="1DA60B77" w14:textId="77777777">
      <w:tc>
        <w:tcPr>
          <w:tcW w:w="2551" w:type="dxa"/>
          <w:shd w:val="clear" w:color="auto" w:fill="auto"/>
          <w:vAlign w:val="center"/>
        </w:tcPr>
        <w:p w14:paraId="7EAC29B7" w14:textId="77777777" w:rsidR="005859A0" w:rsidRDefault="005859A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2DC94698" w14:textId="53445BC8" w:rsidR="005859A0" w:rsidRDefault="005859A0" w:rsidP="009E6F8D">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08459/INFOEM/IP/RR/2022</w:t>
          </w:r>
        </w:p>
      </w:tc>
    </w:tr>
    <w:tr w:rsidR="005859A0" w14:paraId="253D352A" w14:textId="77777777">
      <w:trPr>
        <w:trHeight w:val="130"/>
      </w:trPr>
      <w:tc>
        <w:tcPr>
          <w:tcW w:w="2551" w:type="dxa"/>
          <w:shd w:val="clear" w:color="auto" w:fill="auto"/>
          <w:vAlign w:val="center"/>
        </w:tcPr>
        <w:p w14:paraId="06128A55" w14:textId="77777777" w:rsidR="005859A0" w:rsidRDefault="005859A0">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105197E7" w14:textId="20AC5AFF" w:rsidR="005859A0" w:rsidRDefault="0034635A" w:rsidP="009E6F8D">
          <w:pPr>
            <w:jc w:val="both"/>
            <w:rPr>
              <w:rFonts w:ascii="Palatino Linotype" w:eastAsia="Palatino Linotype" w:hAnsi="Palatino Linotype" w:cs="Palatino Linotype"/>
              <w:b/>
            </w:rPr>
          </w:pPr>
          <w:r>
            <w:rPr>
              <w:rFonts w:ascii="Palatino Linotype" w:eastAsia="Palatino Linotype" w:hAnsi="Palatino Linotype" w:cs="Palatino Linotype"/>
              <w:b/>
            </w:rPr>
            <w:t>XXXXX XX XXXXXX XXXXXXXXXXXX</w:t>
          </w:r>
        </w:p>
      </w:tc>
    </w:tr>
    <w:tr w:rsidR="005859A0" w14:paraId="302DA94C" w14:textId="77777777">
      <w:trPr>
        <w:trHeight w:val="228"/>
      </w:trPr>
      <w:tc>
        <w:tcPr>
          <w:tcW w:w="2551" w:type="dxa"/>
          <w:shd w:val="clear" w:color="auto" w:fill="auto"/>
          <w:vAlign w:val="center"/>
        </w:tcPr>
        <w:p w14:paraId="382D413C" w14:textId="77777777" w:rsidR="005859A0" w:rsidRDefault="005859A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3B2C5E62" w14:textId="40909B97" w:rsidR="005859A0" w:rsidRDefault="005859A0" w:rsidP="009E6F8D">
          <w:pPr>
            <w:ind w:left="-45" w:right="176"/>
            <w:jc w:val="both"/>
            <w:rPr>
              <w:rFonts w:ascii="Palatino Linotype" w:eastAsia="Palatino Linotype" w:hAnsi="Palatino Linotype" w:cs="Palatino Linotype"/>
              <w:b/>
            </w:rPr>
          </w:pPr>
          <w:r>
            <w:rPr>
              <w:noProof/>
              <w:lang w:val="es-MX"/>
            </w:rPr>
            <w:drawing>
              <wp:anchor distT="0" distB="0" distL="0" distR="0" simplePos="0" relativeHeight="251659264" behindDoc="1" locked="0" layoutInCell="1" hidden="0" allowOverlap="1" wp14:anchorId="66296E85" wp14:editId="0680B4EF">
                <wp:simplePos x="0" y="0"/>
                <wp:positionH relativeFrom="column">
                  <wp:posOffset>-4630420</wp:posOffset>
                </wp:positionH>
                <wp:positionV relativeFrom="paragraph">
                  <wp:posOffset>-607695</wp:posOffset>
                </wp:positionV>
                <wp:extent cx="7809865" cy="10165715"/>
                <wp:effectExtent l="0" t="0" r="0" b="0"/>
                <wp:wrapNone/>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rPr>
            <w:t>Ayuntamiento de Toluca</w:t>
          </w:r>
        </w:p>
      </w:tc>
    </w:tr>
    <w:tr w:rsidR="005859A0" w14:paraId="4FD3402E" w14:textId="77777777">
      <w:tc>
        <w:tcPr>
          <w:tcW w:w="2551" w:type="dxa"/>
          <w:shd w:val="clear" w:color="auto" w:fill="auto"/>
          <w:vAlign w:val="center"/>
        </w:tcPr>
        <w:p w14:paraId="62C49E53" w14:textId="77777777" w:rsidR="005859A0" w:rsidRDefault="005859A0">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2BFACE90" w14:textId="77777777" w:rsidR="005859A0" w:rsidRDefault="005859A0">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65204B1" w14:textId="77777777" w:rsidR="005859A0" w:rsidRDefault="005859A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8C0E71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F051C7"/>
    <w:multiLevelType w:val="hybridMultilevel"/>
    <w:tmpl w:val="E702BB7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77E204D"/>
    <w:multiLevelType w:val="multilevel"/>
    <w:tmpl w:val="C096ADE8"/>
    <w:lvl w:ilvl="0">
      <w:start w:val="1"/>
      <w:numFmt w:val="bullet"/>
      <w:lvlText w:val="-"/>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3" w15:restartNumberingAfterBreak="0">
    <w:nsid w:val="0DC14F5A"/>
    <w:multiLevelType w:val="multilevel"/>
    <w:tmpl w:val="EB5E1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A74762"/>
    <w:multiLevelType w:val="hybridMultilevel"/>
    <w:tmpl w:val="8932C6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D97455"/>
    <w:multiLevelType w:val="hybridMultilevel"/>
    <w:tmpl w:val="455672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C87F23"/>
    <w:multiLevelType w:val="multilevel"/>
    <w:tmpl w:val="856E65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273C6A42"/>
    <w:multiLevelType w:val="multilevel"/>
    <w:tmpl w:val="4AB472A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1A0AA6"/>
    <w:multiLevelType w:val="hybridMultilevel"/>
    <w:tmpl w:val="03F8BB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EB2833"/>
    <w:multiLevelType w:val="hybridMultilevel"/>
    <w:tmpl w:val="D74ADBD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339F249D"/>
    <w:multiLevelType w:val="hybridMultilevel"/>
    <w:tmpl w:val="03F8BB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227B0D"/>
    <w:multiLevelType w:val="hybridMultilevel"/>
    <w:tmpl w:val="88720ECC"/>
    <w:lvl w:ilvl="0" w:tplc="04547F1A">
      <w:start w:val="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AF5D2A"/>
    <w:multiLevelType w:val="multilevel"/>
    <w:tmpl w:val="B8ECC4F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54DB1B3C"/>
    <w:multiLevelType w:val="multilevel"/>
    <w:tmpl w:val="EE6C3A2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4" w15:restartNumberingAfterBreak="0">
    <w:nsid w:val="54F1695B"/>
    <w:multiLevelType w:val="hybridMultilevel"/>
    <w:tmpl w:val="37807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58ED3927"/>
    <w:multiLevelType w:val="multilevel"/>
    <w:tmpl w:val="A3E406E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9240357"/>
    <w:multiLevelType w:val="multilevel"/>
    <w:tmpl w:val="B11E77FA"/>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6A353647"/>
    <w:multiLevelType w:val="multilevel"/>
    <w:tmpl w:val="1E864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7123F1B"/>
    <w:multiLevelType w:val="hybridMultilevel"/>
    <w:tmpl w:val="03F8BB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7"/>
  </w:num>
  <w:num w:numId="3">
    <w:abstractNumId w:val="3"/>
  </w:num>
  <w:num w:numId="4">
    <w:abstractNumId w:val="13"/>
  </w:num>
  <w:num w:numId="5">
    <w:abstractNumId w:val="1"/>
  </w:num>
  <w:num w:numId="6">
    <w:abstractNumId w:val="6"/>
  </w:num>
  <w:num w:numId="7">
    <w:abstractNumId w:val="2"/>
  </w:num>
  <w:num w:numId="8">
    <w:abstractNumId w:val="12"/>
  </w:num>
  <w:num w:numId="9">
    <w:abstractNumId w:val="9"/>
  </w:num>
  <w:num w:numId="10">
    <w:abstractNumId w:val="0"/>
  </w:num>
  <w:num w:numId="11">
    <w:abstractNumId w:val="19"/>
  </w:num>
  <w:num w:numId="12">
    <w:abstractNumId w:val="8"/>
  </w:num>
  <w:num w:numId="13">
    <w:abstractNumId w:val="17"/>
  </w:num>
  <w:num w:numId="14">
    <w:abstractNumId w:val="18"/>
  </w:num>
  <w:num w:numId="15">
    <w:abstractNumId w:val="10"/>
  </w:num>
  <w:num w:numId="16">
    <w:abstractNumId w:val="14"/>
  </w:num>
  <w:num w:numId="17">
    <w:abstractNumId w:val="20"/>
  </w:num>
  <w:num w:numId="18">
    <w:abstractNumId w:val="15"/>
  </w:num>
  <w:num w:numId="19">
    <w:abstractNumId w:val="11"/>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170"/>
    <w:rsid w:val="00002520"/>
    <w:rsid w:val="000029F2"/>
    <w:rsid w:val="0001596F"/>
    <w:rsid w:val="00016BF9"/>
    <w:rsid w:val="0002447C"/>
    <w:rsid w:val="000248B6"/>
    <w:rsid w:val="00045FB5"/>
    <w:rsid w:val="00047C2E"/>
    <w:rsid w:val="000537B0"/>
    <w:rsid w:val="00074100"/>
    <w:rsid w:val="000778DC"/>
    <w:rsid w:val="00090732"/>
    <w:rsid w:val="000907DE"/>
    <w:rsid w:val="000939F3"/>
    <w:rsid w:val="000B10A5"/>
    <w:rsid w:val="000C559B"/>
    <w:rsid w:val="000F0B8D"/>
    <w:rsid w:val="00100C11"/>
    <w:rsid w:val="00102FD9"/>
    <w:rsid w:val="00111169"/>
    <w:rsid w:val="001144E9"/>
    <w:rsid w:val="0011597D"/>
    <w:rsid w:val="00131FCB"/>
    <w:rsid w:val="001357FF"/>
    <w:rsid w:val="00135CCF"/>
    <w:rsid w:val="00136CC8"/>
    <w:rsid w:val="00136E14"/>
    <w:rsid w:val="00157B96"/>
    <w:rsid w:val="0016558B"/>
    <w:rsid w:val="00172F5B"/>
    <w:rsid w:val="00177499"/>
    <w:rsid w:val="00182C59"/>
    <w:rsid w:val="00192EAC"/>
    <w:rsid w:val="001A1C15"/>
    <w:rsid w:val="001A24CF"/>
    <w:rsid w:val="001B7447"/>
    <w:rsid w:val="001B7A3E"/>
    <w:rsid w:val="001C14B2"/>
    <w:rsid w:val="001C28A8"/>
    <w:rsid w:val="001C61DA"/>
    <w:rsid w:val="001C7B0F"/>
    <w:rsid w:val="001D534C"/>
    <w:rsid w:val="001E1A2F"/>
    <w:rsid w:val="001E2E75"/>
    <w:rsid w:val="001E4A90"/>
    <w:rsid w:val="001E6805"/>
    <w:rsid w:val="001F37C0"/>
    <w:rsid w:val="001F3F84"/>
    <w:rsid w:val="001F5849"/>
    <w:rsid w:val="00205B68"/>
    <w:rsid w:val="00206C43"/>
    <w:rsid w:val="002378E0"/>
    <w:rsid w:val="00247ED3"/>
    <w:rsid w:val="002579FC"/>
    <w:rsid w:val="00262E1D"/>
    <w:rsid w:val="002655F5"/>
    <w:rsid w:val="002744B5"/>
    <w:rsid w:val="00282551"/>
    <w:rsid w:val="00282C5F"/>
    <w:rsid w:val="00290BBC"/>
    <w:rsid w:val="002916EE"/>
    <w:rsid w:val="002A49D9"/>
    <w:rsid w:val="002C16D4"/>
    <w:rsid w:val="002D35EA"/>
    <w:rsid w:val="002D369B"/>
    <w:rsid w:val="002E15FD"/>
    <w:rsid w:val="002E333F"/>
    <w:rsid w:val="002E7B3E"/>
    <w:rsid w:val="002F3C26"/>
    <w:rsid w:val="002F6D39"/>
    <w:rsid w:val="002F753A"/>
    <w:rsid w:val="00300FF7"/>
    <w:rsid w:val="003012C8"/>
    <w:rsid w:val="00301BEB"/>
    <w:rsid w:val="0031287A"/>
    <w:rsid w:val="00334DE1"/>
    <w:rsid w:val="0033613E"/>
    <w:rsid w:val="00342519"/>
    <w:rsid w:val="0034635A"/>
    <w:rsid w:val="003470A3"/>
    <w:rsid w:val="00350944"/>
    <w:rsid w:val="00354014"/>
    <w:rsid w:val="0037015B"/>
    <w:rsid w:val="00371FF7"/>
    <w:rsid w:val="00376F52"/>
    <w:rsid w:val="00384863"/>
    <w:rsid w:val="00385990"/>
    <w:rsid w:val="003B243A"/>
    <w:rsid w:val="003B3674"/>
    <w:rsid w:val="003B7461"/>
    <w:rsid w:val="003C09EF"/>
    <w:rsid w:val="003D060A"/>
    <w:rsid w:val="003D5BC6"/>
    <w:rsid w:val="003E1D21"/>
    <w:rsid w:val="003E2C1C"/>
    <w:rsid w:val="003E4652"/>
    <w:rsid w:val="003F5D85"/>
    <w:rsid w:val="003F6C48"/>
    <w:rsid w:val="00401A55"/>
    <w:rsid w:val="00411D7A"/>
    <w:rsid w:val="00412EAB"/>
    <w:rsid w:val="00412F38"/>
    <w:rsid w:val="00413EDD"/>
    <w:rsid w:val="0042091A"/>
    <w:rsid w:val="00425AF3"/>
    <w:rsid w:val="004270E1"/>
    <w:rsid w:val="00435BB9"/>
    <w:rsid w:val="00441AD4"/>
    <w:rsid w:val="0045179C"/>
    <w:rsid w:val="0045722E"/>
    <w:rsid w:val="004601F8"/>
    <w:rsid w:val="004708BC"/>
    <w:rsid w:val="00470968"/>
    <w:rsid w:val="00472A8C"/>
    <w:rsid w:val="00475802"/>
    <w:rsid w:val="0048465A"/>
    <w:rsid w:val="00486F75"/>
    <w:rsid w:val="00496A5F"/>
    <w:rsid w:val="00497801"/>
    <w:rsid w:val="004A00A1"/>
    <w:rsid w:val="004A0496"/>
    <w:rsid w:val="004A3A70"/>
    <w:rsid w:val="004B4867"/>
    <w:rsid w:val="004B51D6"/>
    <w:rsid w:val="004C6588"/>
    <w:rsid w:val="004D6ABC"/>
    <w:rsid w:val="004D6D23"/>
    <w:rsid w:val="00512B6F"/>
    <w:rsid w:val="0051622D"/>
    <w:rsid w:val="0051646B"/>
    <w:rsid w:val="005215EA"/>
    <w:rsid w:val="00526FAA"/>
    <w:rsid w:val="005364C6"/>
    <w:rsid w:val="00546AC7"/>
    <w:rsid w:val="005557BC"/>
    <w:rsid w:val="00556A5C"/>
    <w:rsid w:val="005671E5"/>
    <w:rsid w:val="00576C71"/>
    <w:rsid w:val="00580D0C"/>
    <w:rsid w:val="00582A9E"/>
    <w:rsid w:val="005859A0"/>
    <w:rsid w:val="00593E69"/>
    <w:rsid w:val="00595F0C"/>
    <w:rsid w:val="005A086E"/>
    <w:rsid w:val="005A31F1"/>
    <w:rsid w:val="005A5228"/>
    <w:rsid w:val="005A5FF3"/>
    <w:rsid w:val="005A6F57"/>
    <w:rsid w:val="005B3D00"/>
    <w:rsid w:val="005C6156"/>
    <w:rsid w:val="005D75A9"/>
    <w:rsid w:val="005E1E51"/>
    <w:rsid w:val="005E3E89"/>
    <w:rsid w:val="005F1017"/>
    <w:rsid w:val="005F3F38"/>
    <w:rsid w:val="00612146"/>
    <w:rsid w:val="00631228"/>
    <w:rsid w:val="006319F8"/>
    <w:rsid w:val="0063531A"/>
    <w:rsid w:val="00640039"/>
    <w:rsid w:val="00640D85"/>
    <w:rsid w:val="006641CC"/>
    <w:rsid w:val="006733F5"/>
    <w:rsid w:val="006765DA"/>
    <w:rsid w:val="00683F95"/>
    <w:rsid w:val="0068554E"/>
    <w:rsid w:val="006914FB"/>
    <w:rsid w:val="00694AF5"/>
    <w:rsid w:val="006A2150"/>
    <w:rsid w:val="006A4C29"/>
    <w:rsid w:val="006A59AA"/>
    <w:rsid w:val="006B032B"/>
    <w:rsid w:val="006B0CB4"/>
    <w:rsid w:val="006B0D7B"/>
    <w:rsid w:val="006F2685"/>
    <w:rsid w:val="006F4D53"/>
    <w:rsid w:val="007002C4"/>
    <w:rsid w:val="007048F9"/>
    <w:rsid w:val="00705337"/>
    <w:rsid w:val="00707D0B"/>
    <w:rsid w:val="007164BA"/>
    <w:rsid w:val="00724AF2"/>
    <w:rsid w:val="007255FA"/>
    <w:rsid w:val="00726009"/>
    <w:rsid w:val="007301AD"/>
    <w:rsid w:val="00732C38"/>
    <w:rsid w:val="007401F8"/>
    <w:rsid w:val="00740AD1"/>
    <w:rsid w:val="007450B4"/>
    <w:rsid w:val="0074663B"/>
    <w:rsid w:val="007473EA"/>
    <w:rsid w:val="007502FC"/>
    <w:rsid w:val="007516ED"/>
    <w:rsid w:val="00756888"/>
    <w:rsid w:val="007641FA"/>
    <w:rsid w:val="00764C04"/>
    <w:rsid w:val="007821C1"/>
    <w:rsid w:val="00782E01"/>
    <w:rsid w:val="00785F0A"/>
    <w:rsid w:val="00786A8D"/>
    <w:rsid w:val="00790ABB"/>
    <w:rsid w:val="0079550A"/>
    <w:rsid w:val="00795A13"/>
    <w:rsid w:val="007962A1"/>
    <w:rsid w:val="007A5F2A"/>
    <w:rsid w:val="007B74AF"/>
    <w:rsid w:val="007C0AE9"/>
    <w:rsid w:val="007D68CB"/>
    <w:rsid w:val="007F3F96"/>
    <w:rsid w:val="007F4C40"/>
    <w:rsid w:val="007F6BB8"/>
    <w:rsid w:val="00800B5C"/>
    <w:rsid w:val="00802C68"/>
    <w:rsid w:val="00814B68"/>
    <w:rsid w:val="00815D3B"/>
    <w:rsid w:val="00821B6E"/>
    <w:rsid w:val="00822C7E"/>
    <w:rsid w:val="0083138F"/>
    <w:rsid w:val="00837220"/>
    <w:rsid w:val="00844B3E"/>
    <w:rsid w:val="008546C0"/>
    <w:rsid w:val="00856F91"/>
    <w:rsid w:val="00857F08"/>
    <w:rsid w:val="008625B2"/>
    <w:rsid w:val="00873709"/>
    <w:rsid w:val="00880D9C"/>
    <w:rsid w:val="00881982"/>
    <w:rsid w:val="008852D4"/>
    <w:rsid w:val="00892710"/>
    <w:rsid w:val="008941DD"/>
    <w:rsid w:val="008A201E"/>
    <w:rsid w:val="008A30CB"/>
    <w:rsid w:val="008A31C2"/>
    <w:rsid w:val="008A4937"/>
    <w:rsid w:val="008B0DEA"/>
    <w:rsid w:val="008B36C6"/>
    <w:rsid w:val="008D44C2"/>
    <w:rsid w:val="008F4B37"/>
    <w:rsid w:val="009006B0"/>
    <w:rsid w:val="00905EA1"/>
    <w:rsid w:val="009152B3"/>
    <w:rsid w:val="00916611"/>
    <w:rsid w:val="00916B30"/>
    <w:rsid w:val="009209EE"/>
    <w:rsid w:val="00922A21"/>
    <w:rsid w:val="0092789E"/>
    <w:rsid w:val="0094483E"/>
    <w:rsid w:val="009457BD"/>
    <w:rsid w:val="00954841"/>
    <w:rsid w:val="00963BE1"/>
    <w:rsid w:val="0097369B"/>
    <w:rsid w:val="009A61D6"/>
    <w:rsid w:val="009B20E5"/>
    <w:rsid w:val="009B31CD"/>
    <w:rsid w:val="009B3CCE"/>
    <w:rsid w:val="009C17CE"/>
    <w:rsid w:val="009C2130"/>
    <w:rsid w:val="009C2C4E"/>
    <w:rsid w:val="009C5ED6"/>
    <w:rsid w:val="009C749F"/>
    <w:rsid w:val="009D20DB"/>
    <w:rsid w:val="009D5813"/>
    <w:rsid w:val="009E3757"/>
    <w:rsid w:val="009E4CEF"/>
    <w:rsid w:val="009E6F8D"/>
    <w:rsid w:val="009F308F"/>
    <w:rsid w:val="009F37C7"/>
    <w:rsid w:val="009F3FBF"/>
    <w:rsid w:val="009F699D"/>
    <w:rsid w:val="009F7B61"/>
    <w:rsid w:val="00A053B9"/>
    <w:rsid w:val="00A132DE"/>
    <w:rsid w:val="00A140B8"/>
    <w:rsid w:val="00A146F7"/>
    <w:rsid w:val="00A22812"/>
    <w:rsid w:val="00A247CC"/>
    <w:rsid w:val="00A320B2"/>
    <w:rsid w:val="00A324F8"/>
    <w:rsid w:val="00A3551B"/>
    <w:rsid w:val="00A4262D"/>
    <w:rsid w:val="00A44B39"/>
    <w:rsid w:val="00A467FC"/>
    <w:rsid w:val="00A54136"/>
    <w:rsid w:val="00A67ABE"/>
    <w:rsid w:val="00A85D55"/>
    <w:rsid w:val="00A916A6"/>
    <w:rsid w:val="00A92637"/>
    <w:rsid w:val="00AB1008"/>
    <w:rsid w:val="00AC6A10"/>
    <w:rsid w:val="00AD2584"/>
    <w:rsid w:val="00AE485B"/>
    <w:rsid w:val="00AF1711"/>
    <w:rsid w:val="00AF1B9F"/>
    <w:rsid w:val="00AF2898"/>
    <w:rsid w:val="00AF2B9E"/>
    <w:rsid w:val="00AF5C21"/>
    <w:rsid w:val="00AF6D4A"/>
    <w:rsid w:val="00B02456"/>
    <w:rsid w:val="00B03E4F"/>
    <w:rsid w:val="00B06DE3"/>
    <w:rsid w:val="00B106CF"/>
    <w:rsid w:val="00B152C3"/>
    <w:rsid w:val="00B1709E"/>
    <w:rsid w:val="00B20855"/>
    <w:rsid w:val="00B2345A"/>
    <w:rsid w:val="00B35957"/>
    <w:rsid w:val="00B47567"/>
    <w:rsid w:val="00B5203B"/>
    <w:rsid w:val="00B53765"/>
    <w:rsid w:val="00B5571D"/>
    <w:rsid w:val="00B645EB"/>
    <w:rsid w:val="00B67606"/>
    <w:rsid w:val="00B67B86"/>
    <w:rsid w:val="00B67EEA"/>
    <w:rsid w:val="00B73560"/>
    <w:rsid w:val="00B77680"/>
    <w:rsid w:val="00B7792A"/>
    <w:rsid w:val="00B81A83"/>
    <w:rsid w:val="00B8235B"/>
    <w:rsid w:val="00B867A0"/>
    <w:rsid w:val="00B86866"/>
    <w:rsid w:val="00B95946"/>
    <w:rsid w:val="00B97279"/>
    <w:rsid w:val="00BA3747"/>
    <w:rsid w:val="00BB6807"/>
    <w:rsid w:val="00BC42A0"/>
    <w:rsid w:val="00BC5C5E"/>
    <w:rsid w:val="00BD1EA4"/>
    <w:rsid w:val="00BE2055"/>
    <w:rsid w:val="00BF0ECB"/>
    <w:rsid w:val="00C11DC2"/>
    <w:rsid w:val="00C13FAB"/>
    <w:rsid w:val="00C1558D"/>
    <w:rsid w:val="00C15BED"/>
    <w:rsid w:val="00C17AB9"/>
    <w:rsid w:val="00C225F4"/>
    <w:rsid w:val="00C25AED"/>
    <w:rsid w:val="00C326AE"/>
    <w:rsid w:val="00C32B8C"/>
    <w:rsid w:val="00C34136"/>
    <w:rsid w:val="00C34488"/>
    <w:rsid w:val="00C41B43"/>
    <w:rsid w:val="00C47E6D"/>
    <w:rsid w:val="00C6338F"/>
    <w:rsid w:val="00C73FBA"/>
    <w:rsid w:val="00C83466"/>
    <w:rsid w:val="00CA134C"/>
    <w:rsid w:val="00CA5BB5"/>
    <w:rsid w:val="00CA7477"/>
    <w:rsid w:val="00CB1E71"/>
    <w:rsid w:val="00CC0DBE"/>
    <w:rsid w:val="00CD3170"/>
    <w:rsid w:val="00CE2A87"/>
    <w:rsid w:val="00CF42AA"/>
    <w:rsid w:val="00CF7ADA"/>
    <w:rsid w:val="00D05D7B"/>
    <w:rsid w:val="00D15501"/>
    <w:rsid w:val="00D2315D"/>
    <w:rsid w:val="00D23913"/>
    <w:rsid w:val="00D23D4E"/>
    <w:rsid w:val="00D2478E"/>
    <w:rsid w:val="00D37585"/>
    <w:rsid w:val="00D4305C"/>
    <w:rsid w:val="00D432E5"/>
    <w:rsid w:val="00D437F0"/>
    <w:rsid w:val="00D50E73"/>
    <w:rsid w:val="00D57A27"/>
    <w:rsid w:val="00D7391D"/>
    <w:rsid w:val="00D81F52"/>
    <w:rsid w:val="00D852B1"/>
    <w:rsid w:val="00D872E2"/>
    <w:rsid w:val="00D87EFE"/>
    <w:rsid w:val="00D9051B"/>
    <w:rsid w:val="00D93C55"/>
    <w:rsid w:val="00DA0C5E"/>
    <w:rsid w:val="00DA1908"/>
    <w:rsid w:val="00DA34E9"/>
    <w:rsid w:val="00DA6E6B"/>
    <w:rsid w:val="00DB5CED"/>
    <w:rsid w:val="00DC7295"/>
    <w:rsid w:val="00DD13C4"/>
    <w:rsid w:val="00DD5B29"/>
    <w:rsid w:val="00DD7591"/>
    <w:rsid w:val="00DE10DE"/>
    <w:rsid w:val="00DE313A"/>
    <w:rsid w:val="00DF026E"/>
    <w:rsid w:val="00DF1E5F"/>
    <w:rsid w:val="00DF210C"/>
    <w:rsid w:val="00DF26B7"/>
    <w:rsid w:val="00E075A5"/>
    <w:rsid w:val="00E153F2"/>
    <w:rsid w:val="00E15B79"/>
    <w:rsid w:val="00E20B16"/>
    <w:rsid w:val="00E2362F"/>
    <w:rsid w:val="00E36D84"/>
    <w:rsid w:val="00E37D62"/>
    <w:rsid w:val="00E40ACA"/>
    <w:rsid w:val="00E53CAF"/>
    <w:rsid w:val="00E66D03"/>
    <w:rsid w:val="00E7189D"/>
    <w:rsid w:val="00E80937"/>
    <w:rsid w:val="00E85437"/>
    <w:rsid w:val="00E93BB2"/>
    <w:rsid w:val="00E977FC"/>
    <w:rsid w:val="00EB1C67"/>
    <w:rsid w:val="00EB4861"/>
    <w:rsid w:val="00EB7417"/>
    <w:rsid w:val="00EC38DD"/>
    <w:rsid w:val="00EC4F4C"/>
    <w:rsid w:val="00ED370F"/>
    <w:rsid w:val="00ED4582"/>
    <w:rsid w:val="00ED575C"/>
    <w:rsid w:val="00EE0883"/>
    <w:rsid w:val="00EE345F"/>
    <w:rsid w:val="00F00BB5"/>
    <w:rsid w:val="00F02926"/>
    <w:rsid w:val="00F17E3D"/>
    <w:rsid w:val="00F21534"/>
    <w:rsid w:val="00F2269B"/>
    <w:rsid w:val="00F275F6"/>
    <w:rsid w:val="00F36AF3"/>
    <w:rsid w:val="00F42305"/>
    <w:rsid w:val="00F606FF"/>
    <w:rsid w:val="00F74315"/>
    <w:rsid w:val="00F75632"/>
    <w:rsid w:val="00F82151"/>
    <w:rsid w:val="00F83F1E"/>
    <w:rsid w:val="00F867EC"/>
    <w:rsid w:val="00F96CFA"/>
    <w:rsid w:val="00F97F75"/>
    <w:rsid w:val="00FA682B"/>
    <w:rsid w:val="00FB119E"/>
    <w:rsid w:val="00FB3C63"/>
    <w:rsid w:val="00FC7AE4"/>
    <w:rsid w:val="00FD1E57"/>
    <w:rsid w:val="00FD5A0D"/>
    <w:rsid w:val="00FE4A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24307F"/>
  <w15:docId w15:val="{5EFC150E-E024-4DE2-8E74-0214344C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left w:w="108" w:type="dxa"/>
        <w:right w:w="108" w:type="dxa"/>
      </w:tblCellMar>
    </w:tblPr>
  </w:style>
  <w:style w:type="table" w:customStyle="1" w:styleId="11">
    <w:name w:val="11"/>
    <w:basedOn w:val="TableNormal1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left w:w="115" w:type="dxa"/>
        <w:right w:w="115" w:type="dxa"/>
      </w:tblCellMar>
    </w:tblPr>
  </w:style>
  <w:style w:type="table" w:customStyle="1" w:styleId="6">
    <w:name w:val="6"/>
    <w:basedOn w:val="TableNormal10"/>
    <w:rPr>
      <w:sz w:val="22"/>
      <w:szCs w:val="22"/>
    </w:rPr>
    <w:tblPr>
      <w:tblStyleRowBandSize w:val="1"/>
      <w:tblStyleColBandSize w:val="1"/>
      <w:tblCellMar>
        <w:left w:w="115" w:type="dxa"/>
        <w:right w:w="115" w:type="dxa"/>
      </w:tblCellMar>
    </w:tblPr>
  </w:style>
  <w:style w:type="table" w:customStyle="1" w:styleId="5">
    <w:name w:val="5"/>
    <w:basedOn w:val="TableNormal2"/>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
    <w:rPr>
      <w:sz w:val="22"/>
      <w:szCs w:val="22"/>
    </w:rPr>
    <w:tblPr>
      <w:tblStyleRowBandSize w:val="1"/>
      <w:tblStyleColBandSize w:val="1"/>
      <w:tblCellMar>
        <w:left w:w="115" w:type="dxa"/>
        <w:right w:w="115" w:type="dxa"/>
      </w:tblCellMar>
    </w:tblPr>
  </w:style>
  <w:style w:type="table" w:customStyle="1" w:styleId="3">
    <w:name w:val="3"/>
    <w:basedOn w:val="TableNormal2"/>
    <w:rPr>
      <w:sz w:val="22"/>
      <w:szCs w:val="22"/>
    </w:rPr>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15" w:type="dxa"/>
        <w:right w:w="115" w:type="dxa"/>
      </w:tblCellMar>
    </w:tblPr>
  </w:style>
  <w:style w:type="table" w:customStyle="1" w:styleId="1">
    <w:name w:val="1"/>
    <w:basedOn w:val="TableNormal3"/>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2">
    <w:basedOn w:val="TableNormal1"/>
    <w:rPr>
      <w:sz w:val="22"/>
      <w:szCs w:val="22"/>
    </w:rPr>
    <w:tblPr>
      <w:tblStyleRowBandSize w:val="1"/>
      <w:tblStyleColBandSize w:val="1"/>
      <w:tblCellMar>
        <w:left w:w="115" w:type="dxa"/>
        <w:right w:w="115" w:type="dxa"/>
      </w:tblCellMar>
    </w:tblPr>
  </w:style>
  <w:style w:type="table" w:customStyle="1" w:styleId="a3">
    <w:basedOn w:val="TableNormal1"/>
    <w:rPr>
      <w:sz w:val="22"/>
      <w:szCs w:val="22"/>
    </w:rPr>
    <w:tblPr>
      <w:tblStyleRowBandSize w:val="1"/>
      <w:tblStyleColBandSize w:val="1"/>
      <w:tblCellMar>
        <w:left w:w="115"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0"/>
    <w:rPr>
      <w:rFonts w:ascii="Calibri" w:eastAsia="Calibri" w:hAnsi="Calibri" w:cs="Calibri"/>
      <w:sz w:val="22"/>
      <w:szCs w:val="22"/>
    </w:rPr>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282C5F"/>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2.toluca.gob.mx/wp-content/uploads/2022/03/tol-pdf-plan-de-desarrollo-minicipal-2022_202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onQLj5K9dit/oFmJjTRMFFgiHQ==">AMUW2mUlC2MaG4Lttyd/dQH4IpGFWHUnSm1kFim0Gzv2FCG4e2KHOzLCcsdppG8Tl7Ka4MuzjcJjMfQh6/xzffHskq9rSZCTkT7WaimNQNrlBI1VNQd0NChpDcyg1M1oBl74kl8x927AXep9FxYU2YcJTB1I5AOL+BlA+BoqGCM2yqWXGnMqK58=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C2C38E-2BFF-490C-A64F-F3949A2A4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60</Pages>
  <Words>13860</Words>
  <Characters>76234</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2022-11-10T19:50:00Z</cp:lastPrinted>
  <dcterms:created xsi:type="dcterms:W3CDTF">2022-11-28T05:53:00Z</dcterms:created>
  <dcterms:modified xsi:type="dcterms:W3CDTF">2022-11-28T05:53:00Z</dcterms:modified>
</cp:coreProperties>
</file>