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1A0F3C91"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FC002C">
        <w:rPr>
          <w:rFonts w:eastAsia="Palatino Linotype" w:cs="Palatino Linotype"/>
          <w:color w:val="000000"/>
          <w:szCs w:val="24"/>
        </w:rPr>
        <w:t xml:space="preserve">México, a </w:t>
      </w:r>
      <w:r w:rsidR="00780E42">
        <w:rPr>
          <w:rFonts w:eastAsia="Palatino Linotype" w:cs="Palatino Linotype"/>
          <w:color w:val="000000"/>
          <w:szCs w:val="24"/>
        </w:rPr>
        <w:t>treinta y uno</w:t>
      </w:r>
      <w:r w:rsidR="00EF0DE0" w:rsidRPr="00FC002C">
        <w:rPr>
          <w:rFonts w:eastAsia="Palatino Linotype" w:cs="Palatino Linotype"/>
          <w:color w:val="000000"/>
          <w:szCs w:val="24"/>
        </w:rPr>
        <w:t xml:space="preserve"> de agosto</w:t>
      </w:r>
      <w:r w:rsidR="000D5244" w:rsidRPr="00FC002C">
        <w:rPr>
          <w:rFonts w:eastAsia="Palatino Linotype" w:cs="Palatino Linotype"/>
          <w:color w:val="000000"/>
          <w:szCs w:val="24"/>
        </w:rPr>
        <w:t xml:space="preserve"> de dos mil veintidós</w:t>
      </w:r>
      <w:r w:rsidRPr="00FC002C">
        <w:rPr>
          <w:rFonts w:eastAsia="Palatino Linotype" w:cs="Palatino Linotype"/>
          <w:color w:val="000000"/>
          <w:szCs w:val="24"/>
        </w:rPr>
        <w:t>.</w:t>
      </w:r>
    </w:p>
    <w:p w14:paraId="60399B7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7BE1DC62"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b/>
          <w:color w:val="000000"/>
          <w:szCs w:val="24"/>
        </w:rPr>
        <w:t>VISTO</w:t>
      </w:r>
      <w:r w:rsidRPr="00FC002C">
        <w:rPr>
          <w:rFonts w:eastAsia="Palatino Linotype" w:cs="Palatino Linotype"/>
          <w:color w:val="000000"/>
          <w:szCs w:val="24"/>
        </w:rPr>
        <w:t xml:space="preserve"> el expediente electrónico formado con motivo del recurso de revisión número </w:t>
      </w:r>
      <w:r w:rsidR="008B2951" w:rsidRPr="00FC002C">
        <w:rPr>
          <w:rFonts w:eastAsia="Palatino Linotype" w:cs="Palatino Linotype"/>
          <w:b/>
          <w:color w:val="000000"/>
          <w:szCs w:val="24"/>
        </w:rPr>
        <w:t>0</w:t>
      </w:r>
      <w:r w:rsidR="00653712" w:rsidRPr="00FC002C">
        <w:rPr>
          <w:rFonts w:eastAsia="Palatino Linotype" w:cs="Palatino Linotype"/>
          <w:b/>
          <w:color w:val="000000"/>
          <w:szCs w:val="24"/>
        </w:rPr>
        <w:t>7</w:t>
      </w:r>
      <w:r w:rsidR="00456188">
        <w:rPr>
          <w:rFonts w:eastAsia="Palatino Linotype" w:cs="Palatino Linotype"/>
          <w:b/>
          <w:color w:val="000000"/>
          <w:szCs w:val="24"/>
        </w:rPr>
        <w:t>8</w:t>
      </w:r>
      <w:r w:rsidR="00546FF2" w:rsidRPr="00FC002C">
        <w:rPr>
          <w:rFonts w:eastAsia="Palatino Linotype" w:cs="Palatino Linotype"/>
          <w:b/>
          <w:color w:val="000000"/>
          <w:szCs w:val="24"/>
        </w:rPr>
        <w:t>10</w:t>
      </w:r>
      <w:r w:rsidRPr="00FC002C">
        <w:rPr>
          <w:rFonts w:eastAsia="Palatino Linotype" w:cs="Palatino Linotype"/>
          <w:b/>
          <w:color w:val="000000"/>
          <w:szCs w:val="24"/>
        </w:rPr>
        <w:t>/INFOEM/IP/RR/202</w:t>
      </w:r>
      <w:r w:rsidR="00885F19" w:rsidRPr="00FC002C">
        <w:rPr>
          <w:rFonts w:eastAsia="Palatino Linotype" w:cs="Palatino Linotype"/>
          <w:b/>
          <w:color w:val="000000"/>
          <w:szCs w:val="24"/>
        </w:rPr>
        <w:t>2</w:t>
      </w:r>
      <w:r w:rsidR="00B54BC7" w:rsidRPr="00FC002C">
        <w:rPr>
          <w:rFonts w:eastAsia="Palatino Linotype" w:cs="Palatino Linotype"/>
          <w:color w:val="000000"/>
          <w:szCs w:val="24"/>
        </w:rPr>
        <w:t>, interpuesto po</w:t>
      </w:r>
      <w:r w:rsidR="00546FF2" w:rsidRPr="00FC002C">
        <w:rPr>
          <w:rFonts w:eastAsia="Palatino Linotype" w:cs="Palatino Linotype"/>
          <w:color w:val="000000"/>
          <w:szCs w:val="24"/>
        </w:rPr>
        <w:t xml:space="preserve">r </w:t>
      </w:r>
      <w:r w:rsidR="003863E0">
        <w:rPr>
          <w:rFonts w:eastAsia="Palatino Linotype" w:cs="Palatino Linotype"/>
          <w:b/>
          <w:bCs/>
          <w:color w:val="000000"/>
          <w:szCs w:val="24"/>
        </w:rPr>
        <w:t>XXXXXXXXXXXXXX</w:t>
      </w:r>
      <w:r w:rsidR="00B54BC7" w:rsidRPr="00FC002C">
        <w:rPr>
          <w:rFonts w:eastAsia="Palatino Linotype" w:cs="Palatino Linotype"/>
          <w:color w:val="000000"/>
          <w:szCs w:val="24"/>
        </w:rPr>
        <w:t xml:space="preserve">, en lo sucesivo </w:t>
      </w:r>
      <w:r w:rsidR="00653712" w:rsidRPr="00FC002C">
        <w:rPr>
          <w:rFonts w:eastAsia="Palatino Linotype" w:cs="Palatino Linotype"/>
          <w:color w:val="000000"/>
          <w:szCs w:val="24"/>
        </w:rPr>
        <w:t>la</w:t>
      </w:r>
      <w:r w:rsidR="00B54BC7" w:rsidRPr="00FC002C">
        <w:rPr>
          <w:rFonts w:eastAsia="Palatino Linotype" w:cs="Palatino Linotype"/>
          <w:color w:val="000000"/>
          <w:szCs w:val="24"/>
        </w:rPr>
        <w:t xml:space="preserve"> </w:t>
      </w:r>
      <w:r w:rsidRPr="00FC002C">
        <w:rPr>
          <w:rFonts w:eastAsia="Palatino Linotype" w:cs="Palatino Linotype"/>
          <w:b/>
          <w:color w:val="000000"/>
          <w:szCs w:val="24"/>
        </w:rPr>
        <w:t>Recurrente</w:t>
      </w:r>
      <w:r w:rsidRPr="00FC002C">
        <w:rPr>
          <w:rFonts w:eastAsia="Palatino Linotype" w:cs="Palatino Linotype"/>
          <w:color w:val="000000"/>
          <w:szCs w:val="24"/>
        </w:rPr>
        <w:t>, en contra de la respuesta de</w:t>
      </w:r>
      <w:r w:rsidR="00B54BC7" w:rsidRPr="00FC002C">
        <w:rPr>
          <w:rFonts w:eastAsia="Palatino Linotype" w:cs="Palatino Linotype"/>
          <w:color w:val="000000"/>
          <w:szCs w:val="24"/>
        </w:rPr>
        <w:t>l</w:t>
      </w:r>
      <w:r w:rsidR="005A7C5B" w:rsidRPr="00FC002C">
        <w:rPr>
          <w:rFonts w:eastAsia="Palatino Linotype" w:cs="Palatino Linotype"/>
          <w:b/>
          <w:color w:val="000000"/>
          <w:szCs w:val="24"/>
        </w:rPr>
        <w:t xml:space="preserve"> Ayuntamiento de Atlacomulco</w:t>
      </w:r>
      <w:r w:rsidR="005A7C5B" w:rsidRPr="00FC002C">
        <w:rPr>
          <w:rFonts w:eastAsia="Palatino Linotype" w:cs="Palatino Linotype"/>
          <w:bCs/>
          <w:color w:val="000000"/>
          <w:szCs w:val="24"/>
        </w:rPr>
        <w:t>,</w:t>
      </w:r>
      <w:r w:rsidR="0051074E" w:rsidRPr="00FC002C">
        <w:rPr>
          <w:rFonts w:eastAsia="Palatino Linotype" w:cs="Palatino Linotype"/>
          <w:color w:val="000000"/>
          <w:szCs w:val="24"/>
        </w:rPr>
        <w:t xml:space="preserve"> </w:t>
      </w:r>
      <w:r w:rsidRPr="00FC002C">
        <w:rPr>
          <w:rFonts w:eastAsia="Palatino Linotype" w:cs="Palatino Linotype"/>
          <w:color w:val="000000"/>
          <w:szCs w:val="24"/>
        </w:rPr>
        <w:t>en lo subsecuente</w:t>
      </w:r>
      <w:r w:rsidRPr="00FC002C">
        <w:rPr>
          <w:rFonts w:eastAsia="Palatino Linotype" w:cs="Palatino Linotype"/>
          <w:b/>
          <w:color w:val="000000"/>
          <w:szCs w:val="24"/>
        </w:rPr>
        <w:t xml:space="preserve"> </w:t>
      </w:r>
      <w:r w:rsidRPr="00FC002C">
        <w:rPr>
          <w:rFonts w:eastAsia="Palatino Linotype" w:cs="Palatino Linotype"/>
          <w:color w:val="000000"/>
          <w:szCs w:val="24"/>
        </w:rPr>
        <w:t>el</w:t>
      </w:r>
      <w:r w:rsidRPr="00FC002C">
        <w:rPr>
          <w:rFonts w:eastAsia="Palatino Linotype" w:cs="Palatino Linotype"/>
          <w:b/>
          <w:color w:val="000000"/>
          <w:szCs w:val="24"/>
        </w:rPr>
        <w:t xml:space="preserve"> Sujeto Obligado, </w:t>
      </w:r>
      <w:r w:rsidRPr="00FC002C">
        <w:rPr>
          <w:rFonts w:eastAsia="Palatino Linotype" w:cs="Palatino Linotype"/>
          <w:color w:val="000000"/>
          <w:szCs w:val="24"/>
        </w:rPr>
        <w:t>se procede a dictar la presente resolución.</w:t>
      </w:r>
    </w:p>
    <w:p w14:paraId="2E2053C2"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FC002C" w:rsidRDefault="00A970D5" w:rsidP="00A215DD">
      <w:pPr>
        <w:pStyle w:val="Ttulo1"/>
        <w:rPr>
          <w:rFonts w:eastAsia="Palatino Linotype"/>
          <w:lang w:val="es-ES_tradnl"/>
        </w:rPr>
      </w:pPr>
      <w:r w:rsidRPr="00FC002C">
        <w:rPr>
          <w:rFonts w:eastAsia="Palatino Linotype"/>
          <w:lang w:val="es-ES_tradnl"/>
        </w:rPr>
        <w:t>A N T E C E D E N T E S</w:t>
      </w:r>
    </w:p>
    <w:p w14:paraId="32F88820"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FC002C" w:rsidRDefault="00A970D5" w:rsidP="00BA088E">
      <w:pPr>
        <w:pStyle w:val="Ttulo2"/>
        <w:rPr>
          <w:rFonts w:eastAsia="Palatino Linotype"/>
        </w:rPr>
      </w:pPr>
      <w:r w:rsidRPr="00FC002C">
        <w:rPr>
          <w:rFonts w:eastAsia="Palatino Linotype"/>
        </w:rPr>
        <w:t>PRIMERO. De la Solicitud de Información.</w:t>
      </w:r>
    </w:p>
    <w:p w14:paraId="0870C154" w14:textId="0E3007F9" w:rsidR="00A970D5" w:rsidRPr="00FC002C" w:rsidRDefault="00B36B86"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Con fecha </w:t>
      </w:r>
      <w:r w:rsidR="00653712" w:rsidRPr="00FC002C">
        <w:rPr>
          <w:rFonts w:eastAsia="Palatino Linotype" w:cs="Palatino Linotype"/>
          <w:color w:val="000000"/>
          <w:szCs w:val="24"/>
        </w:rPr>
        <w:t>diecinueve de abril</w:t>
      </w:r>
      <w:r w:rsidR="0051074E" w:rsidRPr="00FC002C">
        <w:rPr>
          <w:rFonts w:eastAsia="Palatino Linotype" w:cs="Palatino Linotype"/>
          <w:color w:val="000000"/>
          <w:szCs w:val="24"/>
        </w:rPr>
        <w:t xml:space="preserve"> de dos mil veintidós</w:t>
      </w:r>
      <w:r w:rsidR="00B54BC7" w:rsidRPr="00FC002C">
        <w:rPr>
          <w:rFonts w:eastAsia="Palatino Linotype" w:cs="Palatino Linotype"/>
          <w:color w:val="000000"/>
          <w:szCs w:val="24"/>
        </w:rPr>
        <w:t xml:space="preserve">, </w:t>
      </w:r>
      <w:r w:rsidR="00653712" w:rsidRPr="00FC002C">
        <w:rPr>
          <w:rFonts w:eastAsia="Palatino Linotype" w:cs="Palatino Linotype"/>
          <w:color w:val="000000"/>
          <w:szCs w:val="24"/>
        </w:rPr>
        <w:t>la</w:t>
      </w:r>
      <w:r w:rsidR="00A970D5" w:rsidRPr="00FC002C">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FC002C">
        <w:rPr>
          <w:rFonts w:eastAsia="Palatino Linotype" w:cs="Palatino Linotype"/>
          <w:b/>
          <w:color w:val="000000"/>
          <w:szCs w:val="24"/>
        </w:rPr>
        <w:t xml:space="preserve"> </w:t>
      </w:r>
      <w:r w:rsidR="005A7C5B" w:rsidRPr="00FC002C">
        <w:rPr>
          <w:rFonts w:eastAsia="Palatino Linotype" w:cs="Palatino Linotype"/>
          <w:b/>
          <w:bCs/>
          <w:color w:val="000000"/>
          <w:szCs w:val="24"/>
        </w:rPr>
        <w:t>00196/ATLACOM/IP/2022</w:t>
      </w:r>
      <w:r w:rsidR="00A970D5" w:rsidRPr="00FC002C">
        <w:rPr>
          <w:rFonts w:eastAsia="Palatino Linotype" w:cs="Palatino Linotype"/>
          <w:color w:val="000000"/>
          <w:szCs w:val="24"/>
        </w:rPr>
        <w:t>,</w:t>
      </w:r>
      <w:r w:rsidR="00A970D5" w:rsidRPr="00FC002C">
        <w:rPr>
          <w:rFonts w:eastAsia="Palatino Linotype" w:cs="Palatino Linotype"/>
          <w:b/>
          <w:color w:val="000000"/>
          <w:szCs w:val="24"/>
        </w:rPr>
        <w:t xml:space="preserve"> </w:t>
      </w:r>
      <w:r w:rsidR="00A970D5" w:rsidRPr="00FC002C">
        <w:rPr>
          <w:rFonts w:eastAsia="Palatino Linotype" w:cs="Palatino Linotype"/>
          <w:color w:val="000000"/>
          <w:szCs w:val="24"/>
        </w:rPr>
        <w:t>mediante la cual solicitó información en el tenor siguiente:</w:t>
      </w:r>
    </w:p>
    <w:p w14:paraId="68B56D82"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3289A37E" w:rsidR="00A970D5" w:rsidRPr="00FC002C" w:rsidRDefault="00A970D5" w:rsidP="00653712">
      <w:pPr>
        <w:pStyle w:val="Fundamentos"/>
      </w:pPr>
      <w:r w:rsidRPr="00FC002C">
        <w:t>“</w:t>
      </w:r>
      <w:r w:rsidR="005A7C5B" w:rsidRPr="00FC002C">
        <w:t xml:space="preserve">Los datos crudos en formato </w:t>
      </w:r>
      <w:proofErr w:type="spellStart"/>
      <w:r w:rsidR="005A7C5B" w:rsidRPr="00FC002C">
        <w:t>txt</w:t>
      </w:r>
      <w:proofErr w:type="spellEnd"/>
      <w:r w:rsidR="005A7C5B" w:rsidRPr="00FC002C">
        <w:t xml:space="preserve"> o </w:t>
      </w:r>
      <w:proofErr w:type="spellStart"/>
      <w:r w:rsidR="005A7C5B" w:rsidRPr="00FC002C">
        <w:t>csv</w:t>
      </w:r>
      <w:proofErr w:type="spellEnd"/>
      <w:r w:rsidR="005A7C5B" w:rsidRPr="00FC002C">
        <w:t xml:space="preserve"> de los eventos atendidos por todas las estaciones de bomberos registradas en el municipio de Atlacomulco durante el periodo 2016-2021 que incluyan al menos: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w:t>
      </w:r>
      <w:r w:rsidRPr="00FC002C">
        <w:t xml:space="preserve">” </w:t>
      </w:r>
      <w:r w:rsidR="00D7260C" w:rsidRPr="00FC002C">
        <w:t>(</w:t>
      </w:r>
      <w:r w:rsidRPr="00FC002C">
        <w:t>Sic</w:t>
      </w:r>
      <w:r w:rsidR="00D7260C" w:rsidRPr="00FC002C">
        <w:t>)</w:t>
      </w:r>
    </w:p>
    <w:p w14:paraId="40BBECCB"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FC002C" w:rsidRDefault="00A970D5" w:rsidP="00A970D5">
      <w:pPr>
        <w:pBdr>
          <w:top w:val="nil"/>
          <w:left w:val="nil"/>
          <w:bottom w:val="nil"/>
          <w:right w:val="nil"/>
          <w:between w:val="nil"/>
        </w:pBdr>
        <w:contextualSpacing/>
        <w:rPr>
          <w:rFonts w:eastAsia="Palatino Linotype" w:cs="Palatino Linotype"/>
          <w:b/>
          <w:color w:val="000000"/>
          <w:szCs w:val="24"/>
        </w:rPr>
      </w:pPr>
      <w:r w:rsidRPr="00FC002C">
        <w:rPr>
          <w:rFonts w:eastAsia="Palatino Linotype" w:cs="Palatino Linotype"/>
          <w:color w:val="000000"/>
          <w:szCs w:val="24"/>
        </w:rPr>
        <w:t xml:space="preserve">Modalidad de entrega: </w:t>
      </w:r>
      <w:r w:rsidRPr="00FC002C">
        <w:rPr>
          <w:rFonts w:eastAsia="Palatino Linotype" w:cs="Palatino Linotype"/>
          <w:b/>
          <w:color w:val="000000"/>
          <w:szCs w:val="24"/>
        </w:rPr>
        <w:t>A través del SAIMEX</w:t>
      </w:r>
      <w:r w:rsidRPr="00FC002C">
        <w:rPr>
          <w:rFonts w:eastAsia="Palatino Linotype" w:cs="Palatino Linotype"/>
          <w:color w:val="000000"/>
          <w:szCs w:val="24"/>
        </w:rPr>
        <w:t>.</w:t>
      </w:r>
    </w:p>
    <w:p w14:paraId="035FB8D4" w14:textId="77777777" w:rsidR="003938ED" w:rsidRPr="00FC002C"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FC002C" w:rsidRDefault="002D2F64" w:rsidP="0078246A">
      <w:pPr>
        <w:pStyle w:val="Ttulo2"/>
        <w:rPr>
          <w:rFonts w:eastAsia="Palatino Linotype"/>
        </w:rPr>
      </w:pPr>
      <w:r w:rsidRPr="00FC002C">
        <w:rPr>
          <w:rFonts w:eastAsia="Palatino Linotype"/>
        </w:rPr>
        <w:lastRenderedPageBreak/>
        <w:t>SEGUNDO</w:t>
      </w:r>
      <w:r w:rsidR="00A970D5" w:rsidRPr="00FC002C">
        <w:rPr>
          <w:rFonts w:eastAsia="Palatino Linotype"/>
        </w:rPr>
        <w:t>. De la respuesta del Sujeto Obligado.</w:t>
      </w:r>
    </w:p>
    <w:p w14:paraId="2EE6F294" w14:textId="27EB19C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De las constancias que obran en el expediente electrónico, se observa qu</w:t>
      </w:r>
      <w:r w:rsidR="008B2951" w:rsidRPr="00FC002C">
        <w:rPr>
          <w:rFonts w:eastAsia="Palatino Linotype" w:cs="Palatino Linotype"/>
          <w:color w:val="000000"/>
          <w:szCs w:val="24"/>
        </w:rPr>
        <w:t>e el día</w:t>
      </w:r>
      <w:r w:rsidR="00EE4674" w:rsidRPr="00FC002C">
        <w:rPr>
          <w:rFonts w:eastAsia="Palatino Linotype" w:cs="Palatino Linotype"/>
          <w:color w:val="000000"/>
          <w:szCs w:val="24"/>
        </w:rPr>
        <w:t xml:space="preserve"> </w:t>
      </w:r>
      <w:r w:rsidR="005A7C5B" w:rsidRPr="00FC002C">
        <w:rPr>
          <w:rFonts w:eastAsia="Palatino Linotype" w:cs="Palatino Linotype"/>
          <w:color w:val="000000"/>
          <w:szCs w:val="24"/>
        </w:rPr>
        <w:t>once</w:t>
      </w:r>
      <w:r w:rsidR="005E1A50" w:rsidRPr="00FC002C">
        <w:rPr>
          <w:rFonts w:eastAsia="Palatino Linotype" w:cs="Palatino Linotype"/>
          <w:color w:val="000000"/>
          <w:szCs w:val="24"/>
        </w:rPr>
        <w:t xml:space="preserve"> de mayo</w:t>
      </w:r>
      <w:r w:rsidR="009353B8" w:rsidRPr="00FC002C">
        <w:rPr>
          <w:rFonts w:eastAsia="Palatino Linotype" w:cs="Palatino Linotype"/>
          <w:color w:val="000000"/>
          <w:szCs w:val="24"/>
        </w:rPr>
        <w:t xml:space="preserve"> de dos mil veintidós</w:t>
      </w:r>
      <w:r w:rsidRPr="00FC002C">
        <w:rPr>
          <w:rFonts w:eastAsia="Palatino Linotype" w:cs="Palatino Linotype"/>
          <w:color w:val="000000"/>
          <w:szCs w:val="24"/>
        </w:rPr>
        <w:t>, el Sujeto Obligado dio respuest</w:t>
      </w:r>
      <w:r w:rsidR="009F4FF4" w:rsidRPr="00FC002C">
        <w:rPr>
          <w:rFonts w:eastAsia="Palatino Linotype" w:cs="Palatino Linotype"/>
          <w:color w:val="000000"/>
          <w:szCs w:val="24"/>
        </w:rPr>
        <w:t>a a la solicitud de información</w:t>
      </w:r>
      <w:r w:rsidRPr="00FC002C">
        <w:rPr>
          <w:rFonts w:eastAsia="Palatino Linotype" w:cs="Palatino Linotype"/>
          <w:color w:val="000000"/>
          <w:szCs w:val="24"/>
        </w:rPr>
        <w:t xml:space="preserve"> manifestando lo siguiente:</w:t>
      </w:r>
    </w:p>
    <w:p w14:paraId="6CF4EC0F"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4E23F894" w14:textId="65166649" w:rsidR="00A741D0" w:rsidRPr="00FC002C" w:rsidRDefault="00A970D5" w:rsidP="00A741D0">
      <w:pPr>
        <w:pStyle w:val="Fundamentos"/>
      </w:pPr>
      <w:r w:rsidRPr="00FC002C">
        <w:t>“</w:t>
      </w:r>
      <w:r w:rsidR="00A741D0" w:rsidRPr="00FC002C">
        <w:t>En respuesta a la solicitud recibida, nos permitimos hacer de su conocimiento que con fundamento en el artículo 53, Fracciones: II, V y VI de la Ley de Transparencia y Acceso a la Información Pública del Estado de México y Municipios, le contestamos que:</w:t>
      </w:r>
    </w:p>
    <w:p w14:paraId="0060BFED" w14:textId="77777777" w:rsidR="00A741D0" w:rsidRPr="00FC002C" w:rsidRDefault="00A741D0" w:rsidP="00A741D0">
      <w:pPr>
        <w:pStyle w:val="Fundamentos"/>
      </w:pPr>
    </w:p>
    <w:p w14:paraId="55042E97" w14:textId="30A33624" w:rsidR="00A741D0" w:rsidRPr="00FC002C" w:rsidRDefault="00A741D0" w:rsidP="00A741D0">
      <w:pPr>
        <w:pStyle w:val="Fundamentos"/>
      </w:pPr>
      <w:r w:rsidRPr="00FC002C">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dicha solicitud. Finalmente, hacer de su conocimiento que el recurso de revisión, es una garantía secundaria, mediante la cual, se puede subsanar cualquier posible afectación a su derecho de acceso a la información (Art. 176) y que </w:t>
      </w:r>
      <w:proofErr w:type="spellStart"/>
      <w:r w:rsidRPr="00FC002C">
        <w:t>esta</w:t>
      </w:r>
      <w:proofErr w:type="spellEnd"/>
      <w:r w:rsidRPr="00FC002C">
        <w:t xml:space="preserve"> contemplada en los causales establecidos en el artículo </w:t>
      </w:r>
      <w:proofErr w:type="gramStart"/>
      <w:r w:rsidRPr="00FC002C">
        <w:t>179,incisos</w:t>
      </w:r>
      <w:proofErr w:type="gramEnd"/>
      <w:r w:rsidRPr="00FC002C">
        <w:t xml:space="preserve"> I AL XIV. Sin otro particular de momento, quedo atenta.</w:t>
      </w:r>
    </w:p>
    <w:p w14:paraId="6AA52D45" w14:textId="77777777" w:rsidR="00A741D0" w:rsidRPr="00FC002C" w:rsidRDefault="00A741D0" w:rsidP="00A741D0">
      <w:pPr>
        <w:pStyle w:val="Fundamentos"/>
      </w:pPr>
    </w:p>
    <w:p w14:paraId="1C7C351E" w14:textId="77777777" w:rsidR="00A741D0" w:rsidRPr="00FC002C" w:rsidRDefault="00A741D0" w:rsidP="00A741D0">
      <w:pPr>
        <w:pStyle w:val="Fundamentos"/>
      </w:pPr>
      <w:r w:rsidRPr="00FC002C">
        <w:t>ATENTAMENTE</w:t>
      </w:r>
    </w:p>
    <w:p w14:paraId="3FE4A9EF" w14:textId="640E86B4" w:rsidR="00A970D5" w:rsidRPr="00FC002C" w:rsidRDefault="00A741D0" w:rsidP="00A741D0">
      <w:pPr>
        <w:pStyle w:val="Fundamentos"/>
      </w:pPr>
      <w:r w:rsidRPr="00FC002C">
        <w:t>L.A.I KARLA KARINA TÉLLEZ LARA</w:t>
      </w:r>
      <w:r w:rsidR="00A970D5" w:rsidRPr="00FC002C">
        <w:t>” (Sic)</w:t>
      </w:r>
    </w:p>
    <w:p w14:paraId="4E8ED7CF" w14:textId="765A59EC"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7F3F4970" w14:textId="47FAFC31" w:rsidR="00E2683F" w:rsidRDefault="00290730" w:rsidP="00E2683F">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El Sujeto Obligado anexó a su respuesta los </w:t>
      </w:r>
      <w:r w:rsidR="00E2683F">
        <w:rPr>
          <w:rFonts w:eastAsia="Palatino Linotype" w:cs="Palatino Linotype"/>
          <w:color w:val="000000"/>
          <w:szCs w:val="24"/>
        </w:rPr>
        <w:t>siguientes documentos:</w:t>
      </w:r>
    </w:p>
    <w:p w14:paraId="02A9B733" w14:textId="77777777" w:rsidR="00E2683F" w:rsidRDefault="00E2683F" w:rsidP="00E2683F">
      <w:pPr>
        <w:pBdr>
          <w:top w:val="nil"/>
          <w:left w:val="nil"/>
          <w:bottom w:val="nil"/>
          <w:right w:val="nil"/>
          <w:between w:val="nil"/>
        </w:pBdr>
        <w:contextualSpacing/>
        <w:rPr>
          <w:rFonts w:eastAsia="Palatino Linotype" w:cs="Palatino Linotype"/>
          <w:color w:val="000000"/>
          <w:szCs w:val="24"/>
        </w:rPr>
      </w:pPr>
    </w:p>
    <w:p w14:paraId="4B6B00BE" w14:textId="5735AF23" w:rsidR="00E2683F" w:rsidRPr="00E2683F" w:rsidRDefault="00E94535" w:rsidP="00E2683F">
      <w:pPr>
        <w:pStyle w:val="Prrafodelista"/>
        <w:numPr>
          <w:ilvl w:val="0"/>
          <w:numId w:val="24"/>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lang w:val="es-ES_tradnl"/>
        </w:rPr>
        <w:t>“</w:t>
      </w:r>
      <w:r w:rsidR="00E2683F" w:rsidRPr="00E2683F">
        <w:rPr>
          <w:rFonts w:eastAsia="Palatino Linotype" w:cs="Palatino Linotype"/>
          <w:b/>
          <w:bCs/>
          <w:color w:val="000000"/>
        </w:rPr>
        <w:t>SOLICITUD 0196.pdf”</w:t>
      </w:r>
    </w:p>
    <w:p w14:paraId="5100DE39" w14:textId="418CC22F"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rPr>
        <w:t>“TES_SOL_196_OFRESP.pdf”</w:t>
      </w:r>
      <w:r w:rsidRPr="00E2683F">
        <w:rPr>
          <w:rFonts w:eastAsia="Palatino Linotype" w:cs="Palatino Linotype"/>
          <w:color w:val="000000"/>
        </w:rPr>
        <w:t xml:space="preserve"> </w:t>
      </w:r>
    </w:p>
    <w:p w14:paraId="1ECF8F02" w14:textId="05B0FB7A"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“TES_SOL_196_01_COMPEGRESOS_2016.pdf”</w:t>
      </w:r>
    </w:p>
    <w:p w14:paraId="63588D68" w14:textId="77777777"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“TES_SOL_196_02_COMPEGRESOS_2017.pdf”</w:t>
      </w:r>
    </w:p>
    <w:p w14:paraId="1BADFBF9" w14:textId="7D3682F2"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“TES_SOL_196_03_COMPEGRESOS_2018.pdf”</w:t>
      </w:r>
    </w:p>
    <w:p w14:paraId="5BF049E8" w14:textId="44565D6F"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“TES_SOL_196_04_COMPEGRESOS_2019.pdf”</w:t>
      </w:r>
    </w:p>
    <w:p w14:paraId="2C50437E" w14:textId="3D00DF76"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lastRenderedPageBreak/>
        <w:t>“TES_SOL_196_05_COMPEGRESOS_2020.pdf”</w:t>
      </w:r>
    </w:p>
    <w:p w14:paraId="6A1D40C6" w14:textId="133DE012" w:rsidR="00E2683F" w:rsidRPr="00E2683F" w:rsidRDefault="00E2683F" w:rsidP="00E2683F">
      <w:pPr>
        <w:pStyle w:val="Prrafodelista"/>
        <w:numPr>
          <w:ilvl w:val="0"/>
          <w:numId w:val="24"/>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rPr>
        <w:t>“TES_SOL_196_06_COMPEGRESOS_2021.pdf</w:t>
      </w:r>
      <w:r w:rsidR="00E94535" w:rsidRPr="00E2683F">
        <w:rPr>
          <w:rFonts w:eastAsia="Palatino Linotype" w:cs="Palatino Linotype"/>
          <w:b/>
          <w:bCs/>
          <w:color w:val="000000"/>
          <w:lang w:val="es-ES_tradnl"/>
        </w:rPr>
        <w:t>”</w:t>
      </w:r>
    </w:p>
    <w:p w14:paraId="784346AB" w14:textId="77777777" w:rsidR="00E2683F" w:rsidRDefault="00E2683F" w:rsidP="00E2683F">
      <w:pPr>
        <w:pBdr>
          <w:top w:val="nil"/>
          <w:left w:val="nil"/>
          <w:bottom w:val="nil"/>
          <w:right w:val="nil"/>
          <w:between w:val="nil"/>
        </w:pBdr>
        <w:contextualSpacing/>
        <w:rPr>
          <w:rFonts w:eastAsia="Palatino Linotype" w:cs="Palatino Linotype"/>
          <w:color w:val="000000"/>
          <w:szCs w:val="24"/>
        </w:rPr>
      </w:pPr>
    </w:p>
    <w:p w14:paraId="5504FD01" w14:textId="7957067D" w:rsidR="00290730" w:rsidRPr="00FC002C" w:rsidRDefault="00E2683F" w:rsidP="00E2683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Dichos documentos </w:t>
      </w:r>
      <w:r w:rsidR="00E94535" w:rsidRPr="00FC002C">
        <w:rPr>
          <w:rFonts w:eastAsia="Palatino Linotype" w:cs="Palatino Linotype"/>
          <w:color w:val="000000"/>
          <w:szCs w:val="24"/>
        </w:rPr>
        <w:t>no se reproducen por ser del conocimiento de las partes; no obstante, se hará mérito de su contenido en el estudio correspondiente.</w:t>
      </w:r>
    </w:p>
    <w:p w14:paraId="423FFB5F" w14:textId="77777777" w:rsidR="00290730" w:rsidRPr="00FC002C" w:rsidRDefault="00290730" w:rsidP="00290730">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FC002C" w:rsidRDefault="005C5AEA" w:rsidP="005E1A50">
      <w:pPr>
        <w:pStyle w:val="Ttulo2"/>
      </w:pPr>
      <w:r w:rsidRPr="00FC002C">
        <w:t>TERCERO</w:t>
      </w:r>
      <w:r w:rsidR="00A970D5" w:rsidRPr="00FC002C">
        <w:t>. Del recurso de revisión.</w:t>
      </w:r>
    </w:p>
    <w:p w14:paraId="0C8C3A2F" w14:textId="14352E5D"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Inconforme con la respuesta em</w:t>
      </w:r>
      <w:r w:rsidR="00A06896" w:rsidRPr="00FC002C">
        <w:rPr>
          <w:rFonts w:eastAsia="Palatino Linotype" w:cs="Palatino Linotype"/>
          <w:color w:val="000000"/>
          <w:szCs w:val="24"/>
        </w:rPr>
        <w:t xml:space="preserve">itida por el Sujeto Obligado, </w:t>
      </w:r>
      <w:r w:rsidR="005E1A50" w:rsidRPr="00FC002C">
        <w:rPr>
          <w:rFonts w:eastAsia="Palatino Linotype" w:cs="Palatino Linotype"/>
          <w:color w:val="000000"/>
          <w:szCs w:val="24"/>
        </w:rPr>
        <w:t>la</w:t>
      </w:r>
      <w:r w:rsidRPr="00FC002C">
        <w:rPr>
          <w:rFonts w:eastAsia="Palatino Linotype" w:cs="Palatino Linotype"/>
          <w:color w:val="000000"/>
          <w:szCs w:val="24"/>
        </w:rPr>
        <w:t xml:space="preserve"> Recurrente interpuso el presente recurso de revisión e</w:t>
      </w:r>
      <w:r w:rsidR="008B2951" w:rsidRPr="00FC002C">
        <w:rPr>
          <w:rFonts w:eastAsia="Palatino Linotype" w:cs="Palatino Linotype"/>
          <w:color w:val="000000"/>
          <w:szCs w:val="24"/>
        </w:rPr>
        <w:t xml:space="preserve">l día </w:t>
      </w:r>
      <w:r w:rsidR="00BD58E1">
        <w:rPr>
          <w:rFonts w:eastAsia="Palatino Linotype" w:cs="Palatino Linotype"/>
          <w:color w:val="000000"/>
          <w:szCs w:val="24"/>
        </w:rPr>
        <w:t>once</w:t>
      </w:r>
      <w:r w:rsidR="00E94535" w:rsidRPr="00FC002C">
        <w:rPr>
          <w:rFonts w:eastAsia="Palatino Linotype" w:cs="Palatino Linotype"/>
          <w:color w:val="000000"/>
          <w:szCs w:val="24"/>
        </w:rPr>
        <w:t xml:space="preserve"> de mayo</w:t>
      </w:r>
      <w:r w:rsidR="005C5AEA" w:rsidRPr="00FC002C">
        <w:rPr>
          <w:rFonts w:eastAsia="Palatino Linotype" w:cs="Palatino Linotype"/>
          <w:color w:val="000000"/>
          <w:szCs w:val="24"/>
        </w:rPr>
        <w:t xml:space="preserve"> </w:t>
      </w:r>
      <w:r w:rsidR="00285A94" w:rsidRPr="00FC002C">
        <w:rPr>
          <w:rFonts w:eastAsia="Palatino Linotype" w:cs="Palatino Linotype"/>
          <w:color w:val="000000"/>
          <w:szCs w:val="24"/>
        </w:rPr>
        <w:t>de dos mil veintidós</w:t>
      </w:r>
      <w:r w:rsidRPr="00FC002C">
        <w:rPr>
          <w:rFonts w:eastAsia="Palatino Linotype" w:cs="Palatino Linotype"/>
          <w:color w:val="000000"/>
          <w:szCs w:val="24"/>
        </w:rPr>
        <w:t xml:space="preserve">, el cual se registró con el expediente </w:t>
      </w:r>
      <w:r w:rsidR="008B2951" w:rsidRPr="00FC002C">
        <w:rPr>
          <w:rFonts w:eastAsia="Palatino Linotype" w:cs="Palatino Linotype"/>
          <w:b/>
          <w:color w:val="000000"/>
          <w:szCs w:val="24"/>
        </w:rPr>
        <w:t>0</w:t>
      </w:r>
      <w:r w:rsidR="005E1A50" w:rsidRPr="00FC002C">
        <w:rPr>
          <w:rFonts w:eastAsia="Palatino Linotype" w:cs="Palatino Linotype"/>
          <w:b/>
          <w:color w:val="000000"/>
          <w:szCs w:val="24"/>
        </w:rPr>
        <w:t>7</w:t>
      </w:r>
      <w:r w:rsidR="00BD58E1">
        <w:rPr>
          <w:rFonts w:eastAsia="Palatino Linotype" w:cs="Palatino Linotype"/>
          <w:b/>
          <w:color w:val="000000"/>
          <w:szCs w:val="24"/>
        </w:rPr>
        <w:t>8</w:t>
      </w:r>
      <w:r w:rsidR="00E94535" w:rsidRPr="00FC002C">
        <w:rPr>
          <w:rFonts w:eastAsia="Palatino Linotype" w:cs="Palatino Linotype"/>
          <w:b/>
          <w:color w:val="000000"/>
          <w:szCs w:val="24"/>
        </w:rPr>
        <w:t>10</w:t>
      </w:r>
      <w:r w:rsidRPr="00FC002C">
        <w:rPr>
          <w:rFonts w:eastAsia="Palatino Linotype" w:cs="Palatino Linotype"/>
          <w:b/>
          <w:color w:val="000000"/>
          <w:szCs w:val="24"/>
        </w:rPr>
        <w:t>/INFOEM/IP/RR/202</w:t>
      </w:r>
      <w:r w:rsidR="00285A94" w:rsidRPr="00FC002C">
        <w:rPr>
          <w:rFonts w:eastAsia="Palatino Linotype" w:cs="Palatino Linotype"/>
          <w:b/>
          <w:color w:val="000000"/>
          <w:szCs w:val="24"/>
        </w:rPr>
        <w:t>2</w:t>
      </w:r>
      <w:r w:rsidR="00A06896" w:rsidRPr="00FC002C">
        <w:rPr>
          <w:rFonts w:eastAsia="Palatino Linotype" w:cs="Palatino Linotype"/>
          <w:color w:val="000000"/>
          <w:szCs w:val="24"/>
        </w:rPr>
        <w:t>, en el cual</w:t>
      </w:r>
      <w:r w:rsidRPr="00FC002C">
        <w:rPr>
          <w:rFonts w:eastAsia="Palatino Linotype" w:cs="Palatino Linotype"/>
          <w:color w:val="000000"/>
          <w:szCs w:val="24"/>
        </w:rPr>
        <w:t xml:space="preserve"> manifestó lo siguient</w:t>
      </w:r>
      <w:r w:rsidR="00290730" w:rsidRPr="00FC002C">
        <w:rPr>
          <w:rFonts w:eastAsia="Palatino Linotype" w:cs="Palatino Linotype"/>
          <w:color w:val="000000"/>
          <w:szCs w:val="24"/>
        </w:rPr>
        <w:t>e</w:t>
      </w:r>
      <w:r w:rsidRPr="00FC002C">
        <w:rPr>
          <w:rFonts w:eastAsia="Palatino Linotype" w:cs="Palatino Linotype"/>
          <w:color w:val="000000"/>
          <w:szCs w:val="24"/>
        </w:rPr>
        <w:t>:</w:t>
      </w:r>
    </w:p>
    <w:p w14:paraId="7AA0C9F4" w14:textId="046134A0" w:rsidR="00A970D5" w:rsidRPr="00FC002C"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FC002C" w:rsidRDefault="00A970D5" w:rsidP="00004014">
      <w:pPr>
        <w:contextualSpacing/>
        <w:rPr>
          <w:rFonts w:eastAsia="Palatino Linotype" w:cs="Palatino Linotype"/>
          <w:b/>
          <w:szCs w:val="24"/>
        </w:rPr>
      </w:pPr>
      <w:r w:rsidRPr="00FC002C">
        <w:rPr>
          <w:rFonts w:eastAsia="Palatino Linotype" w:cs="Palatino Linotype"/>
          <w:b/>
          <w:szCs w:val="24"/>
        </w:rPr>
        <w:t>Acto Impugnado:</w:t>
      </w:r>
      <w:r w:rsidR="00655007" w:rsidRPr="00FC002C">
        <w:rPr>
          <w:rFonts w:eastAsia="Palatino Linotype" w:cs="Palatino Linotype"/>
          <w:b/>
          <w:szCs w:val="24"/>
        </w:rPr>
        <w:t xml:space="preserve"> </w:t>
      </w:r>
    </w:p>
    <w:p w14:paraId="4A0EFE5A" w14:textId="34E5C60D" w:rsidR="00A970D5" w:rsidRPr="00FC002C" w:rsidRDefault="00A970D5" w:rsidP="005E1A50">
      <w:pPr>
        <w:pStyle w:val="Fundamentos"/>
        <w:rPr>
          <w:b/>
        </w:rPr>
      </w:pPr>
      <w:r w:rsidRPr="00FC002C">
        <w:t>“</w:t>
      </w:r>
      <w:r w:rsidR="00BD58E1" w:rsidRPr="00BD58E1">
        <w:t>No presentaron información solicitada</w:t>
      </w:r>
      <w:r w:rsidRPr="00FC002C">
        <w:t>"(Sic)</w:t>
      </w:r>
    </w:p>
    <w:p w14:paraId="3C40A441" w14:textId="77777777" w:rsidR="00A970D5" w:rsidRPr="00FC002C" w:rsidRDefault="00A970D5" w:rsidP="009C0279">
      <w:pPr>
        <w:contextualSpacing/>
        <w:rPr>
          <w:rFonts w:eastAsia="Palatino Linotype" w:cs="Palatino Linotype"/>
          <w:iCs/>
          <w:szCs w:val="24"/>
        </w:rPr>
      </w:pPr>
    </w:p>
    <w:p w14:paraId="0FFA08C3" w14:textId="0DDF8688" w:rsidR="00004014" w:rsidRPr="00FC002C" w:rsidRDefault="00A970D5" w:rsidP="00004014">
      <w:pPr>
        <w:contextualSpacing/>
        <w:rPr>
          <w:rFonts w:eastAsia="Palatino Linotype" w:cs="Palatino Linotype"/>
        </w:rPr>
      </w:pPr>
      <w:r w:rsidRPr="00FC002C">
        <w:rPr>
          <w:rFonts w:eastAsia="Palatino Linotype" w:cs="Palatino Linotype"/>
          <w:b/>
        </w:rPr>
        <w:t>Razones o Motivos de Inconformidad</w:t>
      </w:r>
      <w:r w:rsidR="00004014" w:rsidRPr="00FC002C">
        <w:rPr>
          <w:rFonts w:eastAsia="Palatino Linotype" w:cs="Palatino Linotype"/>
        </w:rPr>
        <w:t>:</w:t>
      </w:r>
    </w:p>
    <w:p w14:paraId="2DAC342E" w14:textId="22565904" w:rsidR="00A970D5" w:rsidRPr="00FC002C" w:rsidRDefault="00E94535" w:rsidP="00BD58E1">
      <w:pPr>
        <w:pStyle w:val="Fundamentos"/>
      </w:pPr>
      <w:r w:rsidRPr="00FC002C">
        <w:t>“</w:t>
      </w:r>
      <w:r w:rsidR="00BD58E1" w:rsidRPr="00BD58E1">
        <w:t xml:space="preserve">La información presentada es el Estado comparativo de egresos 2016-2021. Se solicitó datos crudos en formato </w:t>
      </w:r>
      <w:proofErr w:type="spellStart"/>
      <w:r w:rsidR="00BD58E1" w:rsidRPr="00BD58E1">
        <w:t>txt</w:t>
      </w:r>
      <w:proofErr w:type="spellEnd"/>
      <w:r w:rsidR="00BD58E1" w:rsidRPr="00BD58E1">
        <w:t xml:space="preserve">, </w:t>
      </w:r>
      <w:proofErr w:type="spellStart"/>
      <w:r w:rsidR="00BD58E1" w:rsidRPr="00BD58E1">
        <w:t>csv</w:t>
      </w:r>
      <w:proofErr w:type="spellEnd"/>
      <w:r w:rsidR="00BD58E1" w:rsidRPr="00BD58E1">
        <w:t xml:space="preserve"> o </w:t>
      </w:r>
      <w:proofErr w:type="spellStart"/>
      <w:r w:rsidR="00BD58E1" w:rsidRPr="00BD58E1">
        <w:t>xls</w:t>
      </w:r>
      <w:proofErr w:type="spellEnd"/>
      <w:r w:rsidR="00BD58E1" w:rsidRPr="00BD58E1">
        <w:t xml:space="preserve"> de los eventos atendidos por todas las estaciones de bomberos o Unidades de Protección Civil registradas en el municipio durante el periodo 2016-2021 que incluyan al menos: - Fecha y hora - Colonia donde se prestó el servicio - Tipo de evento atendido - Tipo de inmueble - Causa -Número de heridos - Número de muertos - El cuerpo o cuerpos que atendieron - Los recursos utilizados para atender la emergencia - El número de personal operativo que asistió en la atención</w:t>
      </w:r>
      <w:r w:rsidR="00A970D5" w:rsidRPr="00FC002C">
        <w:t>” (Sic)</w:t>
      </w:r>
    </w:p>
    <w:p w14:paraId="15C97920" w14:textId="77777777" w:rsidR="00655007" w:rsidRPr="00FC002C"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FC002C" w:rsidRDefault="005C5AEA" w:rsidP="0078246A">
      <w:pPr>
        <w:pStyle w:val="Ttulo2"/>
        <w:rPr>
          <w:rFonts w:eastAsia="Palatino Linotype"/>
        </w:rPr>
      </w:pPr>
      <w:r w:rsidRPr="00FC002C">
        <w:rPr>
          <w:rFonts w:eastAsia="Palatino Linotype"/>
        </w:rPr>
        <w:t>CUAR</w:t>
      </w:r>
      <w:r w:rsidR="00A970D5" w:rsidRPr="00FC002C">
        <w:rPr>
          <w:rFonts w:eastAsia="Palatino Linotype"/>
        </w:rPr>
        <w:t>TO. Del turno y admisión del recurso de revisión.</w:t>
      </w:r>
    </w:p>
    <w:p w14:paraId="2459DEBA" w14:textId="4A0D5BC0"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Medio de impugnación que le fue turnado al </w:t>
      </w:r>
      <w:r w:rsidRPr="00FC002C">
        <w:rPr>
          <w:rFonts w:eastAsia="Palatino Linotype" w:cs="Palatino Linotype"/>
          <w:b/>
          <w:color w:val="000000"/>
          <w:szCs w:val="24"/>
        </w:rPr>
        <w:t xml:space="preserve">Comisionado </w:t>
      </w:r>
      <w:r w:rsidR="009F1E25" w:rsidRPr="00FC002C">
        <w:rPr>
          <w:rFonts w:eastAsia="Palatino Linotype" w:cs="Palatino Linotype"/>
          <w:b/>
          <w:color w:val="000000"/>
          <w:szCs w:val="24"/>
        </w:rPr>
        <w:t xml:space="preserve">Presidente </w:t>
      </w:r>
      <w:r w:rsidRPr="00FC002C">
        <w:rPr>
          <w:rFonts w:eastAsia="Palatino Linotype" w:cs="Palatino Linotype"/>
          <w:b/>
          <w:color w:val="000000"/>
          <w:szCs w:val="24"/>
        </w:rPr>
        <w:t>José Martínez Vilchis</w:t>
      </w:r>
      <w:r w:rsidRPr="00FC002C">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FC002C">
        <w:rPr>
          <w:rFonts w:eastAsia="Palatino Linotype" w:cs="Palatino Linotype"/>
          <w:color w:val="000000"/>
          <w:szCs w:val="24"/>
        </w:rPr>
        <w:t xml:space="preserve">tado de México y </w:t>
      </w:r>
      <w:r w:rsidR="001059AF" w:rsidRPr="00FC002C">
        <w:rPr>
          <w:rFonts w:eastAsia="Palatino Linotype" w:cs="Palatino Linotype"/>
          <w:color w:val="000000"/>
          <w:szCs w:val="24"/>
        </w:rPr>
        <w:lastRenderedPageBreak/>
        <w:t>Municipios, al</w:t>
      </w:r>
      <w:r w:rsidRPr="00FC002C">
        <w:rPr>
          <w:rFonts w:eastAsia="Palatino Linotype" w:cs="Palatino Linotype"/>
          <w:color w:val="000000"/>
          <w:szCs w:val="24"/>
        </w:rPr>
        <w:t xml:space="preserve"> cu</w:t>
      </w:r>
      <w:r w:rsidR="008B2951" w:rsidRPr="00FC002C">
        <w:rPr>
          <w:rFonts w:eastAsia="Palatino Linotype" w:cs="Palatino Linotype"/>
          <w:color w:val="000000"/>
          <w:szCs w:val="24"/>
        </w:rPr>
        <w:t>al recayó acuerdo de admisión de</w:t>
      </w:r>
      <w:r w:rsidRPr="00FC002C">
        <w:rPr>
          <w:rFonts w:eastAsia="Palatino Linotype" w:cs="Palatino Linotype"/>
          <w:color w:val="000000"/>
          <w:szCs w:val="24"/>
        </w:rPr>
        <w:t xml:space="preserve"> fecha</w:t>
      </w:r>
      <w:r w:rsidR="006330A1" w:rsidRPr="00FC002C">
        <w:rPr>
          <w:rFonts w:eastAsia="Palatino Linotype" w:cs="Palatino Linotype"/>
          <w:color w:val="000000"/>
          <w:szCs w:val="24"/>
        </w:rPr>
        <w:t xml:space="preserve"> </w:t>
      </w:r>
      <w:r w:rsidR="00BD58E1">
        <w:rPr>
          <w:rFonts w:eastAsia="Palatino Linotype" w:cs="Palatino Linotype"/>
          <w:color w:val="000000"/>
          <w:szCs w:val="24"/>
        </w:rPr>
        <w:t>diecisiete</w:t>
      </w:r>
      <w:r w:rsidR="00FC0F87" w:rsidRPr="00FC002C">
        <w:rPr>
          <w:rFonts w:eastAsia="Palatino Linotype" w:cs="Palatino Linotype"/>
          <w:color w:val="000000"/>
          <w:szCs w:val="24"/>
        </w:rPr>
        <w:t xml:space="preserve"> de mayo </w:t>
      </w:r>
      <w:r w:rsidR="00285A94" w:rsidRPr="00FC002C">
        <w:rPr>
          <w:rFonts w:eastAsia="Palatino Linotype" w:cs="Palatino Linotype"/>
          <w:color w:val="000000"/>
          <w:szCs w:val="24"/>
        </w:rPr>
        <w:t>de dos mil veintidós</w:t>
      </w:r>
      <w:r w:rsidRPr="00FC002C">
        <w:rPr>
          <w:rFonts w:eastAsia="Palatino Linotype" w:cs="Palatino Linotype"/>
          <w:color w:val="000000"/>
          <w:szCs w:val="24"/>
        </w:rPr>
        <w:t xml:space="preserve">, </w:t>
      </w:r>
      <w:r w:rsidRPr="00FC002C">
        <w:rPr>
          <w:rFonts w:eastAsia="Palatino Linotype" w:cs="Palatino Linotype"/>
          <w:szCs w:val="24"/>
        </w:rPr>
        <w:t>otorgándose</w:t>
      </w:r>
      <w:r w:rsidRPr="00FC002C">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FC002C" w:rsidRDefault="005C5AEA" w:rsidP="0078246A">
      <w:pPr>
        <w:pStyle w:val="Ttulo2"/>
        <w:rPr>
          <w:rFonts w:eastAsia="Palatino Linotype"/>
        </w:rPr>
      </w:pPr>
      <w:r w:rsidRPr="00FC002C">
        <w:rPr>
          <w:rFonts w:eastAsia="Palatino Linotype"/>
        </w:rPr>
        <w:t>QUIN</w:t>
      </w:r>
      <w:r w:rsidR="00A970D5" w:rsidRPr="00FC002C">
        <w:rPr>
          <w:rFonts w:eastAsia="Palatino Linotype"/>
        </w:rPr>
        <w:t>TO. De la etapa de instrucción.</w:t>
      </w:r>
    </w:p>
    <w:p w14:paraId="5B536618" w14:textId="1251C3A3" w:rsidR="00C02596" w:rsidRDefault="000F713A" w:rsidP="008B2951">
      <w:pPr>
        <w:pBdr>
          <w:top w:val="nil"/>
          <w:left w:val="nil"/>
          <w:bottom w:val="nil"/>
          <w:right w:val="nil"/>
          <w:between w:val="nil"/>
        </w:pBdr>
        <w:contextualSpacing/>
        <w:rPr>
          <w:rFonts w:eastAsia="Palatino Linotype" w:cs="Palatino Linotype"/>
          <w:color w:val="000000"/>
          <w:szCs w:val="24"/>
        </w:rPr>
      </w:pPr>
      <w:r w:rsidRPr="0095471B">
        <w:rPr>
          <w:rFonts w:eastAsia="Palatino Linotype" w:cs="Palatino Linotype"/>
          <w:color w:val="000000"/>
          <w:szCs w:val="24"/>
        </w:rPr>
        <w:t>Una vez abierta la etapa de instrucción, se observa que el día veinti</w:t>
      </w:r>
      <w:r>
        <w:rPr>
          <w:rFonts w:eastAsia="Palatino Linotype" w:cs="Palatino Linotype"/>
          <w:color w:val="000000"/>
          <w:szCs w:val="24"/>
        </w:rPr>
        <w:t>trés de mayo</w:t>
      </w:r>
      <w:r w:rsidRPr="0095471B">
        <w:rPr>
          <w:rFonts w:eastAsia="Palatino Linotype" w:cs="Palatino Linotype"/>
          <w:color w:val="000000"/>
          <w:szCs w:val="24"/>
        </w:rPr>
        <w:t xml:space="preserve"> de dos mil veintidós el Sujeto Obligado rindió su Informe Justificado mediante la presentación de</w:t>
      </w:r>
      <w:r>
        <w:rPr>
          <w:rFonts w:eastAsia="Palatino Linotype" w:cs="Palatino Linotype"/>
          <w:color w:val="000000"/>
          <w:szCs w:val="24"/>
        </w:rPr>
        <w:t>l</w:t>
      </w:r>
      <w:r w:rsidRPr="0095471B">
        <w:rPr>
          <w:rFonts w:eastAsia="Palatino Linotype" w:cs="Palatino Linotype"/>
          <w:color w:val="000000"/>
          <w:szCs w:val="24"/>
        </w:rPr>
        <w:t xml:space="preserve"> documento denominado </w:t>
      </w:r>
      <w:r w:rsidRPr="0095471B">
        <w:rPr>
          <w:rFonts w:eastAsia="Palatino Linotype" w:cs="Palatino Linotype"/>
          <w:b/>
          <w:color w:val="000000"/>
          <w:szCs w:val="24"/>
        </w:rPr>
        <w:t>“I</w:t>
      </w:r>
      <w:r>
        <w:rPr>
          <w:rFonts w:eastAsia="Palatino Linotype" w:cs="Palatino Linotype"/>
          <w:b/>
          <w:color w:val="000000"/>
          <w:szCs w:val="24"/>
        </w:rPr>
        <w:t>NFORME SOL_196_RR_7810</w:t>
      </w:r>
      <w:r w:rsidRPr="0095471B">
        <w:rPr>
          <w:rFonts w:eastAsia="Palatino Linotype" w:cs="Palatino Linotype"/>
          <w:b/>
          <w:color w:val="000000"/>
          <w:szCs w:val="24"/>
        </w:rPr>
        <w:t>.pdf”</w:t>
      </w:r>
      <w:r w:rsidRPr="0095471B">
        <w:rPr>
          <w:rFonts w:eastAsia="Palatino Linotype" w:cs="Palatino Linotype"/>
          <w:color w:val="000000"/>
          <w:szCs w:val="24"/>
        </w:rPr>
        <w:t xml:space="preserve">, </w:t>
      </w:r>
      <w:r>
        <w:rPr>
          <w:rFonts w:eastAsia="Palatino Linotype" w:cs="Palatino Linotype"/>
          <w:color w:val="000000"/>
          <w:szCs w:val="24"/>
        </w:rPr>
        <w:t xml:space="preserve">el cual fue puesto a la vista de la Recurrente </w:t>
      </w:r>
      <w:r w:rsidRPr="0095471B">
        <w:rPr>
          <w:rFonts w:eastAsia="Palatino Linotype" w:cs="Palatino Linotype"/>
          <w:color w:val="000000"/>
          <w:szCs w:val="24"/>
        </w:rPr>
        <w:t xml:space="preserve">mediante acuerdo de fecha </w:t>
      </w:r>
      <w:r>
        <w:rPr>
          <w:rFonts w:eastAsia="Palatino Linotype" w:cs="Palatino Linotype"/>
          <w:color w:val="000000"/>
          <w:szCs w:val="24"/>
        </w:rPr>
        <w:t>veintisiete de mayo del año en curso</w:t>
      </w:r>
      <w:r w:rsidRPr="0095471B">
        <w:rPr>
          <w:rFonts w:eastAsia="Palatino Linotype" w:cs="Palatino Linotype"/>
          <w:color w:val="000000"/>
          <w:szCs w:val="24"/>
        </w:rPr>
        <w:t xml:space="preserve">, </w:t>
      </w:r>
      <w:r w:rsidRPr="00640056">
        <w:rPr>
          <w:rFonts w:eastAsia="Palatino Linotype" w:cs="Palatino Linotype"/>
          <w:color w:val="000000"/>
          <w:szCs w:val="24"/>
        </w:rPr>
        <w:t xml:space="preserve">en términos de la fracción III del artículo 185 de la Ley de Transparencia y Acceso a la Información Pública del Estado de México y Municipios, otorgando a la particular un término de tres días para manifestar lo que a su derecho conviniera. </w:t>
      </w:r>
      <w:r>
        <w:rPr>
          <w:rFonts w:eastAsia="Palatino Linotype" w:cs="Palatino Linotype"/>
          <w:color w:val="000000"/>
          <w:szCs w:val="24"/>
        </w:rPr>
        <w:t>Asimismo</w:t>
      </w:r>
      <w:r w:rsidRPr="00640056">
        <w:rPr>
          <w:rFonts w:eastAsia="Palatino Linotype" w:cs="Palatino Linotype"/>
          <w:color w:val="000000"/>
          <w:szCs w:val="24"/>
        </w:rPr>
        <w:t xml:space="preserve">, se observa que la Recurrente emitió manifestaciones </w:t>
      </w:r>
      <w:r>
        <w:rPr>
          <w:rFonts w:eastAsia="Palatino Linotype" w:cs="Palatino Linotype"/>
          <w:color w:val="000000"/>
          <w:szCs w:val="24"/>
        </w:rPr>
        <w:t xml:space="preserve">en fecha treinta y uno de mayo del mismo año mediante el documento </w:t>
      </w:r>
      <w:r w:rsidRPr="000F713A">
        <w:rPr>
          <w:rFonts w:eastAsia="Palatino Linotype" w:cs="Palatino Linotype"/>
          <w:b/>
          <w:bCs/>
          <w:color w:val="000000"/>
          <w:szCs w:val="24"/>
        </w:rPr>
        <w:t>“Alegato.pdf”</w:t>
      </w:r>
      <w:r w:rsidRPr="00640056">
        <w:rPr>
          <w:rFonts w:eastAsia="Palatino Linotype" w:cs="Palatino Linotype"/>
          <w:color w:val="000000"/>
          <w:szCs w:val="24"/>
        </w:rPr>
        <w:t>. El contenido de</w:t>
      </w:r>
      <w:r>
        <w:rPr>
          <w:rFonts w:eastAsia="Palatino Linotype" w:cs="Palatino Linotype"/>
          <w:color w:val="000000"/>
          <w:szCs w:val="24"/>
        </w:rPr>
        <w:t xml:space="preserve"> </w:t>
      </w:r>
      <w:r w:rsidRPr="00640056">
        <w:rPr>
          <w:rFonts w:eastAsia="Palatino Linotype" w:cs="Palatino Linotype"/>
          <w:color w:val="000000"/>
          <w:szCs w:val="24"/>
        </w:rPr>
        <w:t>l</w:t>
      </w:r>
      <w:r>
        <w:rPr>
          <w:rFonts w:eastAsia="Palatino Linotype" w:cs="Palatino Linotype"/>
          <w:color w:val="000000"/>
          <w:szCs w:val="24"/>
        </w:rPr>
        <w:t>os</w:t>
      </w:r>
      <w:r w:rsidRPr="00640056">
        <w:rPr>
          <w:rFonts w:eastAsia="Palatino Linotype" w:cs="Palatino Linotype"/>
          <w:color w:val="000000"/>
          <w:szCs w:val="24"/>
        </w:rPr>
        <w:t xml:space="preserve"> documento</w:t>
      </w:r>
      <w:r>
        <w:rPr>
          <w:rFonts w:eastAsia="Palatino Linotype" w:cs="Palatino Linotype"/>
          <w:color w:val="000000"/>
          <w:szCs w:val="24"/>
        </w:rPr>
        <w:t>s</w:t>
      </w:r>
      <w:r w:rsidRPr="00640056">
        <w:rPr>
          <w:rFonts w:eastAsia="Palatino Linotype" w:cs="Palatino Linotype"/>
          <w:color w:val="000000"/>
          <w:szCs w:val="24"/>
        </w:rPr>
        <w:t xml:space="preserve"> referido</w:t>
      </w:r>
      <w:r>
        <w:rPr>
          <w:rFonts w:eastAsia="Palatino Linotype" w:cs="Palatino Linotype"/>
          <w:color w:val="000000"/>
          <w:szCs w:val="24"/>
        </w:rPr>
        <w:t>s</w:t>
      </w:r>
      <w:r w:rsidRPr="00640056">
        <w:rPr>
          <w:rFonts w:eastAsia="Palatino Linotype" w:cs="Palatino Linotype"/>
          <w:color w:val="000000"/>
          <w:szCs w:val="24"/>
        </w:rPr>
        <w:t xml:space="preserve"> será motivo de análisis durante el estudio respectivo.</w:t>
      </w:r>
    </w:p>
    <w:p w14:paraId="5367DCE0" w14:textId="77777777" w:rsidR="000F713A" w:rsidRPr="00FC002C" w:rsidRDefault="000F713A"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FC002C" w:rsidRDefault="00E27953" w:rsidP="0078246A">
      <w:pPr>
        <w:pStyle w:val="Ttulo2"/>
        <w:rPr>
          <w:rFonts w:eastAsia="Palatino Linotype"/>
        </w:rPr>
      </w:pPr>
      <w:r w:rsidRPr="00FC002C">
        <w:rPr>
          <w:rFonts w:eastAsia="Palatino Linotype"/>
        </w:rPr>
        <w:t>SEXTO</w:t>
      </w:r>
      <w:r w:rsidR="00A970D5" w:rsidRPr="00FC002C">
        <w:rPr>
          <w:rFonts w:eastAsia="Palatino Linotype"/>
        </w:rPr>
        <w:t>. Del cierre de instrucción.</w:t>
      </w:r>
    </w:p>
    <w:p w14:paraId="2456F4BD" w14:textId="03233E68" w:rsidR="00A970D5" w:rsidRPr="00FC002C" w:rsidRDefault="00BD58E1"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FC002C">
        <w:rPr>
          <w:rFonts w:eastAsia="Palatino Linotype" w:cs="Palatino Linotype"/>
          <w:color w:val="000000"/>
          <w:szCs w:val="24"/>
        </w:rPr>
        <w:t>ranscurrido el término legal, se decretó el cierre de instru</w:t>
      </w:r>
      <w:r w:rsidR="00AE6B11" w:rsidRPr="00FC002C">
        <w:rPr>
          <w:rFonts w:eastAsia="Palatino Linotype" w:cs="Palatino Linotype"/>
          <w:color w:val="000000"/>
          <w:szCs w:val="24"/>
        </w:rPr>
        <w:t>cción</w:t>
      </w:r>
      <w:r w:rsidR="008B2951" w:rsidRPr="00FC002C">
        <w:rPr>
          <w:rFonts w:eastAsia="Palatino Linotype" w:cs="Palatino Linotype"/>
          <w:color w:val="000000"/>
          <w:szCs w:val="24"/>
        </w:rPr>
        <w:t xml:space="preserve"> en fecha </w:t>
      </w:r>
      <w:r w:rsidR="00F91029">
        <w:rPr>
          <w:rFonts w:eastAsia="Palatino Linotype" w:cs="Palatino Linotype"/>
          <w:color w:val="000000"/>
          <w:szCs w:val="24"/>
        </w:rPr>
        <w:t>dos de junio</w:t>
      </w:r>
      <w:r w:rsidR="004579DC" w:rsidRPr="00FC002C">
        <w:rPr>
          <w:rFonts w:eastAsia="Palatino Linotype" w:cs="Palatino Linotype"/>
          <w:color w:val="000000"/>
          <w:szCs w:val="24"/>
        </w:rPr>
        <w:t xml:space="preserve"> de dos mil veintidós</w:t>
      </w:r>
      <w:r w:rsidR="00A970D5" w:rsidRPr="00FC002C">
        <w:rPr>
          <w:rFonts w:eastAsia="Palatino Linotype" w:cs="Palatino Linotype"/>
          <w:color w:val="000000"/>
          <w:szCs w:val="24"/>
        </w:rPr>
        <w:t xml:space="preserve">, en términos del artículo 185 </w:t>
      </w:r>
      <w:r w:rsidR="004579DC" w:rsidRPr="00FC002C">
        <w:rPr>
          <w:rFonts w:eastAsia="Palatino Linotype" w:cs="Palatino Linotype"/>
          <w:color w:val="000000"/>
          <w:szCs w:val="24"/>
        </w:rPr>
        <w:t>f</w:t>
      </w:r>
      <w:r w:rsidR="00A970D5" w:rsidRPr="00FC002C">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FC002C"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FC002C" w:rsidRDefault="00E27953" w:rsidP="0078246A">
      <w:pPr>
        <w:pStyle w:val="Ttulo2"/>
        <w:rPr>
          <w:rFonts w:eastAsiaTheme="minorHAnsi"/>
          <w:lang w:eastAsia="en-US"/>
        </w:rPr>
      </w:pPr>
      <w:r w:rsidRPr="00FC002C">
        <w:rPr>
          <w:rFonts w:eastAsiaTheme="minorHAnsi"/>
          <w:lang w:eastAsia="en-US"/>
        </w:rPr>
        <w:lastRenderedPageBreak/>
        <w:t>SÉPTIMO</w:t>
      </w:r>
      <w:r w:rsidR="00A914F3" w:rsidRPr="00FC002C">
        <w:rPr>
          <w:rFonts w:eastAsiaTheme="minorHAnsi"/>
          <w:lang w:eastAsia="en-US"/>
        </w:rPr>
        <w:t>. De la ampliación del término para resolver.</w:t>
      </w:r>
    </w:p>
    <w:p w14:paraId="2B961806" w14:textId="7B8324FE" w:rsidR="00A914F3" w:rsidRPr="00FC002C" w:rsidRDefault="00A914F3" w:rsidP="00A914F3">
      <w:pPr>
        <w:rPr>
          <w:rFonts w:eastAsiaTheme="minorHAnsi" w:cstheme="minorBidi"/>
          <w:szCs w:val="24"/>
          <w:lang w:eastAsia="en-US"/>
        </w:rPr>
      </w:pPr>
      <w:r w:rsidRPr="00FC002C">
        <w:rPr>
          <w:rFonts w:eastAsiaTheme="minorHAnsi" w:cstheme="minorBidi"/>
          <w:szCs w:val="24"/>
          <w:lang w:eastAsia="en-US"/>
        </w:rPr>
        <w:t xml:space="preserve">En </w:t>
      </w:r>
      <w:r w:rsidR="00A9145E" w:rsidRPr="00FC002C">
        <w:rPr>
          <w:rFonts w:eastAsiaTheme="minorHAnsi" w:cstheme="minorBidi"/>
          <w:szCs w:val="24"/>
          <w:lang w:eastAsia="en-US"/>
        </w:rPr>
        <w:t xml:space="preserve">fecha </w:t>
      </w:r>
      <w:r w:rsidR="00112829" w:rsidRPr="00FC002C">
        <w:rPr>
          <w:rFonts w:eastAsiaTheme="minorHAnsi" w:cstheme="minorBidi"/>
          <w:szCs w:val="24"/>
          <w:lang w:eastAsia="en-US"/>
        </w:rPr>
        <w:t>veint</w:t>
      </w:r>
      <w:r w:rsidR="00AE055E" w:rsidRPr="00FC002C">
        <w:rPr>
          <w:rFonts w:eastAsiaTheme="minorHAnsi" w:cstheme="minorBidi"/>
          <w:szCs w:val="24"/>
          <w:lang w:eastAsia="en-US"/>
        </w:rPr>
        <w:t>i</w:t>
      </w:r>
      <w:r w:rsidR="00F91029">
        <w:rPr>
          <w:rFonts w:eastAsiaTheme="minorHAnsi" w:cstheme="minorBidi"/>
          <w:szCs w:val="24"/>
          <w:lang w:eastAsia="en-US"/>
        </w:rPr>
        <w:t>ocho</w:t>
      </w:r>
      <w:r w:rsidR="009F1E25" w:rsidRPr="00FC002C">
        <w:rPr>
          <w:rFonts w:eastAsiaTheme="minorHAnsi" w:cstheme="minorBidi"/>
          <w:szCs w:val="24"/>
          <w:lang w:eastAsia="en-US"/>
        </w:rPr>
        <w:t xml:space="preserve"> de </w:t>
      </w:r>
      <w:r w:rsidR="006F22DE" w:rsidRPr="00FC002C">
        <w:rPr>
          <w:rFonts w:eastAsiaTheme="minorHAnsi" w:cstheme="minorBidi"/>
          <w:szCs w:val="24"/>
          <w:lang w:eastAsia="en-US"/>
        </w:rPr>
        <w:t>junio</w:t>
      </w:r>
      <w:r w:rsidR="009F1E25" w:rsidRPr="00FC002C">
        <w:rPr>
          <w:rFonts w:eastAsiaTheme="minorHAnsi" w:cstheme="minorBidi"/>
          <w:szCs w:val="24"/>
          <w:lang w:eastAsia="en-US"/>
        </w:rPr>
        <w:t xml:space="preserve"> de dos mil veintidós</w:t>
      </w:r>
      <w:r w:rsidRPr="00FC002C">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FC002C" w:rsidRDefault="000F367A" w:rsidP="00A914F3">
      <w:pPr>
        <w:rPr>
          <w:rFonts w:eastAsiaTheme="minorHAnsi" w:cstheme="minorBidi"/>
          <w:szCs w:val="24"/>
          <w:lang w:eastAsia="en-US"/>
        </w:rPr>
      </w:pPr>
    </w:p>
    <w:p w14:paraId="399F5238"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Este organismo garante no pasa por alto justificar, </w:t>
      </w:r>
      <w:r w:rsidRPr="00FC002C">
        <w:rPr>
          <w:rFonts w:eastAsiaTheme="minorHAnsi" w:cstheme="minorBidi"/>
          <w:bCs/>
          <w:szCs w:val="24"/>
          <w:lang w:eastAsia="en-US"/>
        </w:rPr>
        <w:t xml:space="preserve">que el plazo para emitir resolución en el presente asunto </w:t>
      </w:r>
      <w:r w:rsidRPr="00FC002C">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 </w:t>
      </w:r>
    </w:p>
    <w:p w14:paraId="24E5C1A5" w14:textId="364793B9"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Por ello, es menester precisar </w:t>
      </w:r>
      <w:r w:rsidR="001E21A0" w:rsidRPr="00FC002C">
        <w:rPr>
          <w:rFonts w:eastAsiaTheme="minorHAnsi" w:cstheme="minorBidi"/>
          <w:szCs w:val="24"/>
          <w:lang w:eastAsia="en-US"/>
        </w:rPr>
        <w:t>que,</w:t>
      </w:r>
      <w:r w:rsidRPr="00FC002C">
        <w:rPr>
          <w:rFonts w:eastAsiaTheme="minorHAnsi" w:cstheme="minorBidi"/>
          <w:szCs w:val="24"/>
          <w:lang w:eastAsia="en-US"/>
        </w:rPr>
        <w:t xml:space="preserve"> si bien se ha excedido el plazo para resolver el presente medio de impugnación, de conformidad con la ley de la materia, </w:t>
      </w:r>
      <w:r w:rsidRPr="00FC002C">
        <w:rPr>
          <w:rFonts w:eastAsiaTheme="minorHAnsi" w:cstheme="minorBidi"/>
          <w:bCs/>
          <w:szCs w:val="24"/>
          <w:lang w:eastAsia="en-US"/>
        </w:rPr>
        <w:t>el plazo para emitir resolución</w:t>
      </w:r>
      <w:r w:rsidRPr="00FC002C">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 </w:t>
      </w:r>
    </w:p>
    <w:p w14:paraId="1F20A163"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lastRenderedPageBreak/>
        <w:t xml:space="preserve"> </w:t>
      </w:r>
    </w:p>
    <w:p w14:paraId="33685246"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 </w:t>
      </w:r>
    </w:p>
    <w:p w14:paraId="7539906A"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FC002C"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FC002C">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FC002C"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FC002C">
        <w:rPr>
          <w:rFonts w:eastAsiaTheme="minorHAnsi" w:cstheme="minorBidi"/>
          <w:lang w:val="es-ES_tradnl" w:eastAsia="en-US"/>
        </w:rPr>
        <w:t>Actividad Procesal del interesado: Acciones u omisiones del interesado.</w:t>
      </w:r>
    </w:p>
    <w:p w14:paraId="683898A6" w14:textId="556E72E0" w:rsidR="006A53BF" w:rsidRPr="00FC002C"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FC002C">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FC002C" w:rsidRDefault="006A53BF" w:rsidP="006A53BF">
      <w:pPr>
        <w:pStyle w:val="Prrafodelista"/>
        <w:numPr>
          <w:ilvl w:val="0"/>
          <w:numId w:val="15"/>
        </w:numPr>
        <w:pBdr>
          <w:top w:val="nil"/>
          <w:left w:val="nil"/>
          <w:bottom w:val="nil"/>
          <w:right w:val="nil"/>
          <w:between w:val="nil"/>
        </w:pBdr>
        <w:contextualSpacing/>
        <w:rPr>
          <w:rFonts w:eastAsiaTheme="minorHAnsi" w:cstheme="minorBidi"/>
          <w:lang w:val="es-ES_tradnl" w:eastAsia="en-US"/>
        </w:rPr>
      </w:pPr>
      <w:r w:rsidRPr="00FC002C">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503923D6"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112829" w:rsidRPr="00FC002C">
        <w:rPr>
          <w:rFonts w:eastAsiaTheme="minorHAnsi" w:cstheme="minorBidi"/>
          <w:szCs w:val="24"/>
          <w:lang w:eastAsia="en-US"/>
        </w:rPr>
        <w:t xml:space="preserve">. </w:t>
      </w:r>
      <w:r w:rsidRPr="00FC002C">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szCs w:val="24"/>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FC002C" w:rsidRDefault="006A53BF" w:rsidP="006A53BF">
      <w:pPr>
        <w:pBdr>
          <w:top w:val="nil"/>
          <w:left w:val="nil"/>
          <w:bottom w:val="nil"/>
          <w:right w:val="nil"/>
          <w:between w:val="nil"/>
        </w:pBdr>
        <w:contextualSpacing/>
        <w:rPr>
          <w:rFonts w:eastAsiaTheme="minorHAnsi" w:cstheme="minorBidi"/>
          <w:szCs w:val="24"/>
          <w:lang w:eastAsia="en-US"/>
        </w:rPr>
      </w:pPr>
      <w:r w:rsidRPr="00FC002C">
        <w:rPr>
          <w:rFonts w:eastAsiaTheme="minorHAnsi" w:cstheme="minorBidi"/>
          <w:bCs/>
          <w:szCs w:val="24"/>
          <w:lang w:eastAsia="en-US"/>
        </w:rPr>
        <w:t xml:space="preserve">Por ello, este organismo garante comprometido con la tutela de los derechos humanos </w:t>
      </w:r>
      <w:r w:rsidR="001E21A0" w:rsidRPr="00FC002C">
        <w:rPr>
          <w:rFonts w:eastAsiaTheme="minorHAnsi" w:cstheme="minorBidi"/>
          <w:bCs/>
          <w:szCs w:val="24"/>
          <w:lang w:eastAsia="en-US"/>
        </w:rPr>
        <w:t>confiados</w:t>
      </w:r>
      <w:r w:rsidRPr="00FC002C">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FC002C"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FC002C" w:rsidRDefault="00A970D5" w:rsidP="00275BE9">
      <w:pPr>
        <w:pStyle w:val="Ttulo1"/>
        <w:rPr>
          <w:rFonts w:eastAsia="Palatino Linotype"/>
          <w:lang w:val="es-ES_tradnl"/>
        </w:rPr>
      </w:pPr>
      <w:r w:rsidRPr="00FC002C">
        <w:rPr>
          <w:rFonts w:eastAsia="Palatino Linotype"/>
          <w:lang w:val="es-ES_tradnl"/>
        </w:rPr>
        <w:t>C O N S I D E R A N D O</w:t>
      </w:r>
    </w:p>
    <w:p w14:paraId="32546275"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FC002C" w:rsidRDefault="00A970D5" w:rsidP="00275BE9">
      <w:pPr>
        <w:pStyle w:val="Ttulo2"/>
        <w:rPr>
          <w:rFonts w:eastAsia="Palatino Linotype"/>
        </w:rPr>
      </w:pPr>
      <w:r w:rsidRPr="00FC002C">
        <w:rPr>
          <w:rFonts w:eastAsia="Palatino Linotype"/>
        </w:rPr>
        <w:t>PRIMERO. De la competencia.</w:t>
      </w:r>
    </w:p>
    <w:p w14:paraId="6279399C"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FC002C" w:rsidRDefault="00A970D5" w:rsidP="00275BE9">
      <w:pPr>
        <w:pStyle w:val="Ttulo2"/>
        <w:rPr>
          <w:rFonts w:eastAsia="Palatino Linotype"/>
        </w:rPr>
      </w:pPr>
      <w:r w:rsidRPr="00FC002C">
        <w:rPr>
          <w:rFonts w:eastAsia="Palatino Linotype"/>
        </w:rPr>
        <w:lastRenderedPageBreak/>
        <w:t xml:space="preserve">SEGUNDO. Sobre los alcances del recurso de revisión. </w:t>
      </w:r>
    </w:p>
    <w:p w14:paraId="132CB116" w14:textId="77777777" w:rsidR="00A970D5" w:rsidRPr="00FC002C" w:rsidRDefault="00A970D5" w:rsidP="00A215DD">
      <w:r w:rsidRPr="00FC002C">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61BF5153" w:rsidR="0031280C" w:rsidRPr="00FC002C"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57141B4C" w:rsidR="00A970D5" w:rsidRPr="00FC002C" w:rsidRDefault="00AE055E" w:rsidP="00275BE9">
      <w:pPr>
        <w:pStyle w:val="Ttulo2"/>
        <w:rPr>
          <w:rFonts w:eastAsia="Palatino Linotype"/>
        </w:rPr>
      </w:pPr>
      <w:r w:rsidRPr="00FC002C">
        <w:rPr>
          <w:rFonts w:eastAsia="Palatino Linotype"/>
        </w:rPr>
        <w:t>TERCERO</w:t>
      </w:r>
      <w:r w:rsidR="00A970D5" w:rsidRPr="00FC002C">
        <w:rPr>
          <w:rFonts w:eastAsia="Palatino Linotype"/>
        </w:rPr>
        <w:t>. De las causas de improcedencia.</w:t>
      </w:r>
    </w:p>
    <w:p w14:paraId="72B75EC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FC002C">
        <w:rPr>
          <w:rFonts w:eastAsia="Palatino Linotype" w:cs="Palatino Linotype"/>
          <w:color w:val="000000"/>
          <w:szCs w:val="24"/>
        </w:rPr>
        <w:lastRenderedPageBreak/>
        <w:t>una figura procesal adoptada en la ley de la materia</w:t>
      </w:r>
      <w:r w:rsidRPr="00FC002C">
        <w:rPr>
          <w:rFonts w:eastAsia="Palatino Linotype" w:cs="Palatino Linotype"/>
          <w:color w:val="000000"/>
          <w:szCs w:val="24"/>
          <w:vertAlign w:val="superscript"/>
        </w:rPr>
        <w:footnoteReference w:id="2"/>
      </w:r>
      <w:r w:rsidRPr="00FC002C">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09DD405" w:rsidR="00A970D5" w:rsidRPr="00FC002C" w:rsidRDefault="00AE055E" w:rsidP="00275BE9">
      <w:pPr>
        <w:pStyle w:val="Ttulo2"/>
        <w:rPr>
          <w:rFonts w:eastAsia="Palatino Linotype"/>
        </w:rPr>
      </w:pPr>
      <w:r w:rsidRPr="00FC002C">
        <w:rPr>
          <w:rFonts w:eastAsia="Palatino Linotype"/>
        </w:rPr>
        <w:lastRenderedPageBreak/>
        <w:t>CUAR</w:t>
      </w:r>
      <w:r w:rsidR="00A970D5" w:rsidRPr="00FC002C">
        <w:rPr>
          <w:rFonts w:eastAsia="Palatino Linotype"/>
        </w:rPr>
        <w:t>TO. Estudio y resolución del asunto.</w:t>
      </w:r>
    </w:p>
    <w:p w14:paraId="172D5B7B"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21E892A8" w14:textId="0420E7E8" w:rsidR="00A970D5"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Por tanto</w:t>
      </w:r>
      <w:r w:rsidR="007F3F9F" w:rsidRPr="00FC002C">
        <w:rPr>
          <w:rFonts w:eastAsia="Palatino Linotype" w:cs="Palatino Linotype"/>
          <w:color w:val="000000"/>
          <w:szCs w:val="24"/>
        </w:rPr>
        <w:t xml:space="preserve">, es conveniente recordar que </w:t>
      </w:r>
      <w:r w:rsidR="00527666" w:rsidRPr="00FC002C">
        <w:rPr>
          <w:rFonts w:eastAsia="Palatino Linotype" w:cs="Palatino Linotype"/>
          <w:color w:val="000000"/>
          <w:szCs w:val="24"/>
        </w:rPr>
        <w:t>la</w:t>
      </w:r>
      <w:r w:rsidRPr="00FC002C">
        <w:rPr>
          <w:rFonts w:eastAsia="Palatino Linotype" w:cs="Palatino Linotype"/>
          <w:color w:val="000000"/>
          <w:szCs w:val="24"/>
        </w:rPr>
        <w:t xml:space="preserve"> hoy Recurrente </w:t>
      </w:r>
      <w:r w:rsidR="00AE3BE0" w:rsidRPr="00FC002C">
        <w:rPr>
          <w:rFonts w:eastAsia="Palatino Linotype" w:cs="Palatino Linotype"/>
          <w:color w:val="000000"/>
          <w:szCs w:val="24"/>
        </w:rPr>
        <w:t>requirió</w:t>
      </w:r>
      <w:r w:rsidR="00523C4A" w:rsidRPr="00FC002C">
        <w:rPr>
          <w:rFonts w:eastAsia="Palatino Linotype" w:cs="Palatino Linotype"/>
          <w:color w:val="000000"/>
          <w:szCs w:val="24"/>
        </w:rPr>
        <w:t xml:space="preserve"> </w:t>
      </w:r>
      <w:r w:rsidR="00DF2DA5">
        <w:rPr>
          <w:rFonts w:eastAsia="Palatino Linotype" w:cs="Palatino Linotype"/>
          <w:color w:val="000000"/>
          <w:szCs w:val="24"/>
        </w:rPr>
        <w:t xml:space="preserve">que se le entregaran los datos crudos en formato </w:t>
      </w:r>
      <w:proofErr w:type="spellStart"/>
      <w:r w:rsidR="00DF2DA5">
        <w:rPr>
          <w:rFonts w:eastAsia="Palatino Linotype" w:cs="Palatino Linotype"/>
          <w:color w:val="000000"/>
          <w:szCs w:val="24"/>
        </w:rPr>
        <w:t>txt</w:t>
      </w:r>
      <w:proofErr w:type="spellEnd"/>
      <w:r w:rsidR="00DF2DA5">
        <w:rPr>
          <w:rFonts w:eastAsia="Palatino Linotype" w:cs="Palatino Linotype"/>
          <w:color w:val="000000"/>
          <w:szCs w:val="24"/>
        </w:rPr>
        <w:t xml:space="preserve"> o </w:t>
      </w:r>
      <w:proofErr w:type="spellStart"/>
      <w:r w:rsidR="00DF2DA5">
        <w:rPr>
          <w:rFonts w:eastAsia="Palatino Linotype" w:cs="Palatino Linotype"/>
          <w:color w:val="000000"/>
          <w:szCs w:val="24"/>
        </w:rPr>
        <w:t>csv</w:t>
      </w:r>
      <w:proofErr w:type="spellEnd"/>
      <w:r w:rsidR="00DF2DA5">
        <w:rPr>
          <w:rFonts w:eastAsia="Palatino Linotype" w:cs="Palatino Linotype"/>
          <w:color w:val="000000"/>
          <w:szCs w:val="24"/>
        </w:rPr>
        <w:t xml:space="preserve"> de los eventos atendidos por las estaciones de bomberos registradas en el municipio desde el primero de enero de dos mil dieciséis al treinta y uno de diciembre de dos mil veintiuno</w:t>
      </w:r>
      <w:r w:rsidR="00214985">
        <w:rPr>
          <w:rFonts w:eastAsia="Palatino Linotype" w:cs="Palatino Linotype"/>
          <w:color w:val="000000"/>
          <w:szCs w:val="24"/>
        </w:rPr>
        <w:t>, en el que se incluyan los siguientes datos:</w:t>
      </w:r>
    </w:p>
    <w:p w14:paraId="7D6D6560" w14:textId="77777777" w:rsidR="00214985" w:rsidRDefault="00214985" w:rsidP="00A970D5">
      <w:pPr>
        <w:pBdr>
          <w:top w:val="nil"/>
          <w:left w:val="nil"/>
          <w:bottom w:val="nil"/>
          <w:right w:val="nil"/>
          <w:between w:val="nil"/>
        </w:pBdr>
        <w:contextualSpacing/>
        <w:rPr>
          <w:rFonts w:eastAsia="Palatino Linotype" w:cs="Palatino Linotype"/>
          <w:color w:val="000000"/>
          <w:szCs w:val="24"/>
        </w:rPr>
      </w:pPr>
    </w:p>
    <w:p w14:paraId="6380C20E" w14:textId="6AA5A9E6"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Fecha y hora</w:t>
      </w:r>
    </w:p>
    <w:p w14:paraId="5DA17B89" w14:textId="7073CB99"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Colonia donde se prestó el servicio</w:t>
      </w:r>
    </w:p>
    <w:p w14:paraId="170D188E" w14:textId="25568DC4"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Tipo de evento atendido</w:t>
      </w:r>
    </w:p>
    <w:p w14:paraId="6C73B4A2" w14:textId="04896250"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Tipo de inmueble</w:t>
      </w:r>
    </w:p>
    <w:p w14:paraId="2DE59BC5" w14:textId="258D3CD4"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Causa</w:t>
      </w:r>
    </w:p>
    <w:p w14:paraId="5C95A437" w14:textId="36635979"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Número de heridos</w:t>
      </w:r>
    </w:p>
    <w:p w14:paraId="73C9AF0A" w14:textId="1C6C433D"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Número de muertos</w:t>
      </w:r>
    </w:p>
    <w:p w14:paraId="1B4D0367" w14:textId="005C2B32"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El cuerpo o cuerpos que atendieron</w:t>
      </w:r>
    </w:p>
    <w:p w14:paraId="74884821" w14:textId="6AF1BAD5"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t>Los recursos utilizados para atender la emergencia</w:t>
      </w:r>
    </w:p>
    <w:p w14:paraId="68D7199F" w14:textId="56997AE2" w:rsidR="00214985" w:rsidRPr="00214985" w:rsidRDefault="00214985" w:rsidP="00214985">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214985">
        <w:rPr>
          <w:rFonts w:eastAsia="Palatino Linotype" w:cs="Palatino Linotype"/>
          <w:color w:val="000000"/>
        </w:rPr>
        <w:lastRenderedPageBreak/>
        <w:t>El número de personal operativo que asistió en la atención</w:t>
      </w:r>
    </w:p>
    <w:p w14:paraId="1EFECB72" w14:textId="77777777" w:rsidR="00214985" w:rsidRDefault="00214985" w:rsidP="00A970D5">
      <w:pPr>
        <w:pBdr>
          <w:top w:val="nil"/>
          <w:left w:val="nil"/>
          <w:bottom w:val="nil"/>
          <w:right w:val="nil"/>
          <w:between w:val="nil"/>
        </w:pBdr>
        <w:contextualSpacing/>
        <w:rPr>
          <w:rFonts w:eastAsia="Palatino Linotype" w:cs="Palatino Linotype"/>
          <w:color w:val="000000"/>
          <w:szCs w:val="24"/>
        </w:rPr>
      </w:pPr>
    </w:p>
    <w:p w14:paraId="4D5C4EBA" w14:textId="54958A00" w:rsidR="00EB6916" w:rsidRPr="00FC002C" w:rsidRDefault="00A970D5" w:rsidP="00EB6916">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A dicha solicitud, </w:t>
      </w:r>
      <w:r w:rsidR="00FF5F70" w:rsidRPr="00FC002C">
        <w:rPr>
          <w:rFonts w:eastAsia="Palatino Linotype" w:cs="Palatino Linotype"/>
          <w:color w:val="000000"/>
          <w:szCs w:val="24"/>
        </w:rPr>
        <w:t>e</w:t>
      </w:r>
      <w:r w:rsidRPr="00FC002C">
        <w:rPr>
          <w:rFonts w:eastAsia="Palatino Linotype" w:cs="Palatino Linotype"/>
          <w:color w:val="000000"/>
          <w:szCs w:val="24"/>
        </w:rPr>
        <w:t xml:space="preserve">l Sujeto Obligado </w:t>
      </w:r>
      <w:r w:rsidR="00EB6916" w:rsidRPr="00FC002C">
        <w:rPr>
          <w:rFonts w:eastAsia="Palatino Linotype" w:cs="Palatino Linotype"/>
          <w:color w:val="000000"/>
          <w:szCs w:val="24"/>
        </w:rPr>
        <w:t xml:space="preserve">respondió mediante la entrega de </w:t>
      </w:r>
      <w:r w:rsidR="00EA0688" w:rsidRPr="00FC002C">
        <w:rPr>
          <w:rFonts w:eastAsia="Palatino Linotype" w:cs="Palatino Linotype"/>
          <w:color w:val="000000"/>
          <w:szCs w:val="24"/>
        </w:rPr>
        <w:t>los siguientes documentos</w:t>
      </w:r>
      <w:r w:rsidR="002562CE" w:rsidRPr="00FC002C">
        <w:rPr>
          <w:rFonts w:eastAsia="Palatino Linotype" w:cs="Palatino Linotype"/>
          <w:color w:val="000000"/>
          <w:szCs w:val="24"/>
        </w:rPr>
        <w:t>:</w:t>
      </w:r>
    </w:p>
    <w:p w14:paraId="46A58DB1" w14:textId="6B70D21A" w:rsidR="009308DA" w:rsidRPr="00FC002C" w:rsidRDefault="009308DA" w:rsidP="00050FF1">
      <w:pPr>
        <w:pBdr>
          <w:top w:val="nil"/>
          <w:left w:val="nil"/>
          <w:bottom w:val="nil"/>
          <w:right w:val="nil"/>
          <w:between w:val="nil"/>
        </w:pBdr>
        <w:contextualSpacing/>
        <w:rPr>
          <w:rFonts w:eastAsia="Palatino Linotype" w:cs="Palatino Linotype"/>
          <w:color w:val="000000"/>
          <w:szCs w:val="24"/>
        </w:rPr>
      </w:pPr>
    </w:p>
    <w:p w14:paraId="4F7BADD3" w14:textId="41161F96" w:rsidR="00E80E0E" w:rsidRPr="00E80E0E" w:rsidRDefault="00E80E0E" w:rsidP="00E80E0E">
      <w:pPr>
        <w:pStyle w:val="Prrafodelista"/>
        <w:numPr>
          <w:ilvl w:val="0"/>
          <w:numId w:val="27"/>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rPr>
        <w:t>SOLICITUD 0196.pdf</w:t>
      </w:r>
      <w:r>
        <w:rPr>
          <w:rFonts w:eastAsia="Palatino Linotype" w:cs="Palatino Linotype"/>
          <w:bCs/>
          <w:color w:val="000000"/>
        </w:rPr>
        <w:t>. Oficio CMDPCYB/304/04/2022, suscrito por el Coordinador Municipal de Protección Civil y Bomberos, mediante el cual se respondió que esa Coordinación brinda servicios preventivos para salvaguardar la integridad física de las personas, sus bienes y el entorno, ante la amenaza de un desastre o fenómeno perturbados y en la referencia del antes, durante y después de cada fenómeno, se clasifican en geológicos, hidrometeorológicos, químico-tecnológicos, sanitario-ecológicos, socio organizativos; y se anexó un concentrado de servicios y apoyos, documental que obra en esa Coordinación durante el periodo del primero de enero de dos mil dieciséis al treinta y uno de diciembre de dos mil veintiuno, que consta de la siguiente información:</w:t>
      </w:r>
    </w:p>
    <w:p w14:paraId="51556AFA" w14:textId="6E4C6604" w:rsidR="00E80E0E" w:rsidRDefault="00E80E0E" w:rsidP="004A4014">
      <w:pPr>
        <w:pBdr>
          <w:top w:val="nil"/>
          <w:left w:val="nil"/>
          <w:bottom w:val="nil"/>
          <w:right w:val="nil"/>
          <w:between w:val="nil"/>
        </w:pBdr>
        <w:contextualSpacing/>
        <w:jc w:val="center"/>
        <w:rPr>
          <w:rFonts w:eastAsia="Palatino Linotype" w:cs="Palatino Linotype"/>
          <w:color w:val="000000"/>
        </w:rPr>
      </w:pPr>
      <w:r w:rsidRPr="00E80E0E">
        <w:rPr>
          <w:rFonts w:eastAsia="Palatino Linotype" w:cs="Palatino Linotype"/>
          <w:noProof/>
          <w:color w:val="000000"/>
          <w:lang w:val="es-MX"/>
        </w:rPr>
        <w:drawing>
          <wp:inline distT="0" distB="0" distL="0" distR="0" wp14:anchorId="03F2A317" wp14:editId="3F57E597">
            <wp:extent cx="2800350" cy="27287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9380" cy="2747334"/>
                    </a:xfrm>
                    <a:prstGeom prst="rect">
                      <a:avLst/>
                    </a:prstGeom>
                  </pic:spPr>
                </pic:pic>
              </a:graphicData>
            </a:graphic>
          </wp:inline>
        </w:drawing>
      </w:r>
    </w:p>
    <w:p w14:paraId="54F5CEB0" w14:textId="77777777" w:rsidR="00E80E0E" w:rsidRDefault="00E80E0E" w:rsidP="00E80E0E">
      <w:pPr>
        <w:pBdr>
          <w:top w:val="nil"/>
          <w:left w:val="nil"/>
          <w:bottom w:val="nil"/>
          <w:right w:val="nil"/>
          <w:between w:val="nil"/>
        </w:pBdr>
        <w:contextualSpacing/>
        <w:rPr>
          <w:rFonts w:eastAsia="Palatino Linotype" w:cs="Palatino Linotype"/>
          <w:color w:val="000000"/>
        </w:rPr>
      </w:pPr>
    </w:p>
    <w:p w14:paraId="750715EB" w14:textId="06DBBED8" w:rsidR="00E80E0E" w:rsidRDefault="004A4014" w:rsidP="004A4014">
      <w:pPr>
        <w:pBdr>
          <w:top w:val="nil"/>
          <w:left w:val="nil"/>
          <w:bottom w:val="nil"/>
          <w:right w:val="nil"/>
          <w:between w:val="nil"/>
        </w:pBdr>
        <w:contextualSpacing/>
        <w:jc w:val="center"/>
        <w:rPr>
          <w:rFonts w:eastAsia="Palatino Linotype" w:cs="Palatino Linotype"/>
          <w:color w:val="000000"/>
        </w:rPr>
      </w:pPr>
      <w:r w:rsidRPr="004A4014">
        <w:rPr>
          <w:rFonts w:eastAsia="Palatino Linotype" w:cs="Palatino Linotype"/>
          <w:noProof/>
          <w:color w:val="000000"/>
          <w:lang w:val="es-MX"/>
        </w:rPr>
        <w:drawing>
          <wp:inline distT="0" distB="0" distL="0" distR="0" wp14:anchorId="3735153F" wp14:editId="1CC49324">
            <wp:extent cx="4987234" cy="673417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0569" cy="6738679"/>
                    </a:xfrm>
                    <a:prstGeom prst="rect">
                      <a:avLst/>
                    </a:prstGeom>
                  </pic:spPr>
                </pic:pic>
              </a:graphicData>
            </a:graphic>
          </wp:inline>
        </w:drawing>
      </w:r>
    </w:p>
    <w:p w14:paraId="2BE0CC5D" w14:textId="77777777" w:rsidR="00E80E0E" w:rsidRDefault="00E80E0E" w:rsidP="00E80E0E">
      <w:pPr>
        <w:pBdr>
          <w:top w:val="nil"/>
          <w:left w:val="nil"/>
          <w:bottom w:val="nil"/>
          <w:right w:val="nil"/>
          <w:between w:val="nil"/>
        </w:pBdr>
        <w:contextualSpacing/>
        <w:rPr>
          <w:rFonts w:eastAsia="Palatino Linotype" w:cs="Palatino Linotype"/>
          <w:color w:val="000000"/>
        </w:rPr>
      </w:pPr>
    </w:p>
    <w:p w14:paraId="76D91FD1" w14:textId="114C5915" w:rsidR="004A4014" w:rsidRDefault="004A4014" w:rsidP="004A4014">
      <w:pPr>
        <w:pBdr>
          <w:top w:val="nil"/>
          <w:left w:val="nil"/>
          <w:bottom w:val="nil"/>
          <w:right w:val="nil"/>
          <w:between w:val="nil"/>
        </w:pBdr>
        <w:contextualSpacing/>
        <w:jc w:val="center"/>
        <w:rPr>
          <w:rFonts w:eastAsia="Palatino Linotype" w:cs="Palatino Linotype"/>
          <w:color w:val="000000"/>
        </w:rPr>
      </w:pPr>
      <w:r w:rsidRPr="004A4014">
        <w:rPr>
          <w:rFonts w:eastAsia="Palatino Linotype" w:cs="Palatino Linotype"/>
          <w:noProof/>
          <w:color w:val="000000"/>
          <w:lang w:val="es-MX"/>
        </w:rPr>
        <w:lastRenderedPageBreak/>
        <w:drawing>
          <wp:inline distT="0" distB="0" distL="0" distR="0" wp14:anchorId="39022B7C" wp14:editId="234AF802">
            <wp:extent cx="5106113" cy="667795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6113" cy="6677957"/>
                    </a:xfrm>
                    <a:prstGeom prst="rect">
                      <a:avLst/>
                    </a:prstGeom>
                  </pic:spPr>
                </pic:pic>
              </a:graphicData>
            </a:graphic>
          </wp:inline>
        </w:drawing>
      </w:r>
    </w:p>
    <w:p w14:paraId="02A67C08" w14:textId="77777777" w:rsidR="004A4014" w:rsidRDefault="004A4014" w:rsidP="00E80E0E">
      <w:pPr>
        <w:pBdr>
          <w:top w:val="nil"/>
          <w:left w:val="nil"/>
          <w:bottom w:val="nil"/>
          <w:right w:val="nil"/>
          <w:between w:val="nil"/>
        </w:pBdr>
        <w:contextualSpacing/>
        <w:rPr>
          <w:rFonts w:eastAsia="Palatino Linotype" w:cs="Palatino Linotype"/>
          <w:color w:val="000000"/>
        </w:rPr>
      </w:pPr>
    </w:p>
    <w:p w14:paraId="47F0EFFC" w14:textId="05468A60" w:rsidR="004A4014" w:rsidRDefault="004A4014" w:rsidP="004A4014">
      <w:pPr>
        <w:pBdr>
          <w:top w:val="nil"/>
          <w:left w:val="nil"/>
          <w:bottom w:val="nil"/>
          <w:right w:val="nil"/>
          <w:between w:val="nil"/>
        </w:pBdr>
        <w:contextualSpacing/>
        <w:jc w:val="center"/>
        <w:rPr>
          <w:rFonts w:eastAsia="Palatino Linotype" w:cs="Palatino Linotype"/>
          <w:color w:val="000000"/>
        </w:rPr>
      </w:pPr>
      <w:r w:rsidRPr="004A4014">
        <w:rPr>
          <w:rFonts w:eastAsia="Palatino Linotype" w:cs="Palatino Linotype"/>
          <w:noProof/>
          <w:color w:val="000000"/>
          <w:lang w:val="es-MX"/>
        </w:rPr>
        <w:lastRenderedPageBreak/>
        <w:drawing>
          <wp:inline distT="0" distB="0" distL="0" distR="0" wp14:anchorId="7E373B6B" wp14:editId="27EF8111">
            <wp:extent cx="5163271" cy="6839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271" cy="6839905"/>
                    </a:xfrm>
                    <a:prstGeom prst="rect">
                      <a:avLst/>
                    </a:prstGeom>
                  </pic:spPr>
                </pic:pic>
              </a:graphicData>
            </a:graphic>
          </wp:inline>
        </w:drawing>
      </w:r>
    </w:p>
    <w:p w14:paraId="01336F6B" w14:textId="77777777" w:rsidR="004A4014" w:rsidRDefault="004A4014" w:rsidP="00E80E0E">
      <w:pPr>
        <w:pBdr>
          <w:top w:val="nil"/>
          <w:left w:val="nil"/>
          <w:bottom w:val="nil"/>
          <w:right w:val="nil"/>
          <w:between w:val="nil"/>
        </w:pBdr>
        <w:contextualSpacing/>
        <w:rPr>
          <w:rFonts w:eastAsia="Palatino Linotype" w:cs="Palatino Linotype"/>
          <w:color w:val="000000"/>
        </w:rPr>
      </w:pPr>
    </w:p>
    <w:p w14:paraId="56C84919" w14:textId="1B0841FD"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rPr>
        <w:lastRenderedPageBreak/>
        <w:t>TES_SOL_196_OFRESP.pdf</w:t>
      </w:r>
      <w:r>
        <w:rPr>
          <w:rFonts w:eastAsia="Palatino Linotype" w:cs="Palatino Linotype"/>
          <w:bCs/>
          <w:color w:val="000000"/>
        </w:rPr>
        <w:t>.</w:t>
      </w:r>
      <w:r w:rsidR="004A4014">
        <w:rPr>
          <w:rFonts w:eastAsia="Palatino Linotype" w:cs="Palatino Linotype"/>
          <w:bCs/>
          <w:color w:val="000000"/>
        </w:rPr>
        <w:t xml:space="preserve"> Oficio número TMA/STE/445/05/2022, emitido por el Tesorero Municipal, con el cual informó que, respecto del punto de la solicitud relativo a los recursos utilizados para atender la emergencia, se adjuntan en formato pdf los Estados Comparativos Presupuestales de Egresos, en los que se pueden consultar los recursos ejercidos en cada partida del gasto en los periodos correspondientes del primero de enero al treinta y uno de diciembre de los ejercicios 2016, 2017, 2018, 2019, 2020 y 2021.</w:t>
      </w:r>
    </w:p>
    <w:p w14:paraId="5CA92EEE" w14:textId="383A15FA"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w:t>
      </w:r>
      <w:r>
        <w:rPr>
          <w:rFonts w:eastAsia="Palatino Linotype" w:cs="Palatino Linotype"/>
          <w:b/>
          <w:bCs/>
          <w:color w:val="000000"/>
        </w:rPr>
        <w:t>SOL_196_01_COMPEGRESOS_2016.pdf</w:t>
      </w:r>
      <w:r>
        <w:rPr>
          <w:rFonts w:eastAsia="Palatino Linotype" w:cs="Palatino Linotype"/>
          <w:bCs/>
          <w:color w:val="000000"/>
        </w:rPr>
        <w:t>.</w:t>
      </w:r>
      <w:r w:rsidR="004A4014">
        <w:rPr>
          <w:rFonts w:eastAsia="Palatino Linotype" w:cs="Palatino Linotype"/>
          <w:bCs/>
          <w:color w:val="000000"/>
        </w:rPr>
        <w:t xml:space="preserve"> Formato del Estado Comparativo Presupuestal de Egresos del primero de enero al treinta y uno de diciembre de dos mil dieciséis.</w:t>
      </w:r>
    </w:p>
    <w:p w14:paraId="617A3B0C" w14:textId="4F66126D"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w:t>
      </w:r>
      <w:r>
        <w:rPr>
          <w:rFonts w:eastAsia="Palatino Linotype" w:cs="Palatino Linotype"/>
          <w:b/>
          <w:bCs/>
          <w:color w:val="000000"/>
        </w:rPr>
        <w:t>SOL_196_02_COMPEGRESOS_2017.pdf</w:t>
      </w:r>
      <w:r>
        <w:rPr>
          <w:rFonts w:eastAsia="Palatino Linotype" w:cs="Palatino Linotype"/>
          <w:bCs/>
          <w:color w:val="000000"/>
        </w:rPr>
        <w:t>.</w:t>
      </w:r>
      <w:r w:rsidR="004A4014">
        <w:rPr>
          <w:rFonts w:eastAsia="Palatino Linotype" w:cs="Palatino Linotype"/>
          <w:bCs/>
          <w:color w:val="000000"/>
        </w:rPr>
        <w:t xml:space="preserve"> Formato del Estado Comparativo Presupuestal de Egresos del primero de enero al treinta y uno de diciembre de dos mil diecisiete.</w:t>
      </w:r>
    </w:p>
    <w:p w14:paraId="29382C5A" w14:textId="791FE941"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w:t>
      </w:r>
      <w:r>
        <w:rPr>
          <w:rFonts w:eastAsia="Palatino Linotype" w:cs="Palatino Linotype"/>
          <w:b/>
          <w:bCs/>
          <w:color w:val="000000"/>
        </w:rPr>
        <w:t>SOL_196_03_COMPEGRESOS_2018.pdf</w:t>
      </w:r>
      <w:r>
        <w:rPr>
          <w:rFonts w:eastAsia="Palatino Linotype" w:cs="Palatino Linotype"/>
          <w:bCs/>
          <w:color w:val="000000"/>
        </w:rPr>
        <w:t>.</w:t>
      </w:r>
      <w:r w:rsidR="004A4014">
        <w:rPr>
          <w:rFonts w:eastAsia="Palatino Linotype" w:cs="Palatino Linotype"/>
          <w:bCs/>
          <w:color w:val="000000"/>
        </w:rPr>
        <w:t xml:space="preserve"> Formato del Estado Comparativo Presupuestal de Egresos del primero de enero al treinta y un</w:t>
      </w:r>
      <w:r w:rsidR="00396069">
        <w:rPr>
          <w:rFonts w:eastAsia="Palatino Linotype" w:cs="Palatino Linotype"/>
          <w:bCs/>
          <w:color w:val="000000"/>
        </w:rPr>
        <w:t>o de diciembre de dos mil dieciocho</w:t>
      </w:r>
      <w:r w:rsidR="004A4014">
        <w:rPr>
          <w:rFonts w:eastAsia="Palatino Linotype" w:cs="Palatino Linotype"/>
          <w:bCs/>
          <w:color w:val="000000"/>
        </w:rPr>
        <w:t>.</w:t>
      </w:r>
    </w:p>
    <w:p w14:paraId="6B0A4F3C" w14:textId="4379E39A"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w:t>
      </w:r>
      <w:r>
        <w:rPr>
          <w:rFonts w:eastAsia="Palatino Linotype" w:cs="Palatino Linotype"/>
          <w:b/>
          <w:bCs/>
          <w:color w:val="000000"/>
        </w:rPr>
        <w:t>SOL_196_04_COMPEGRESOS_2019.pdf</w:t>
      </w:r>
      <w:r>
        <w:rPr>
          <w:rFonts w:eastAsia="Palatino Linotype" w:cs="Palatino Linotype"/>
          <w:bCs/>
          <w:color w:val="000000"/>
        </w:rPr>
        <w:t>.</w:t>
      </w:r>
      <w:r w:rsidR="00396069">
        <w:rPr>
          <w:rFonts w:eastAsia="Palatino Linotype" w:cs="Palatino Linotype"/>
          <w:bCs/>
          <w:color w:val="000000"/>
        </w:rPr>
        <w:t xml:space="preserve"> Formato del Estado Comparativo Presupuestal de Egresos del primero de enero al treinta y uno de diciembre de dos mil diecinueve.</w:t>
      </w:r>
    </w:p>
    <w:p w14:paraId="058EA923" w14:textId="5115E267"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b/>
          <w:bCs/>
          <w:color w:val="000000"/>
        </w:rPr>
      </w:pPr>
      <w:r w:rsidRPr="00E2683F">
        <w:rPr>
          <w:rFonts w:eastAsia="Palatino Linotype" w:cs="Palatino Linotype"/>
          <w:b/>
          <w:bCs/>
          <w:color w:val="000000"/>
        </w:rPr>
        <w:t>TES_</w:t>
      </w:r>
      <w:r>
        <w:rPr>
          <w:rFonts w:eastAsia="Palatino Linotype" w:cs="Palatino Linotype"/>
          <w:b/>
          <w:bCs/>
          <w:color w:val="000000"/>
        </w:rPr>
        <w:t>SOL_196_05_COMPEGRESOS_2020.pdf</w:t>
      </w:r>
      <w:r>
        <w:rPr>
          <w:rFonts w:eastAsia="Palatino Linotype" w:cs="Palatino Linotype"/>
          <w:bCs/>
          <w:color w:val="000000"/>
        </w:rPr>
        <w:t>.</w:t>
      </w:r>
      <w:r w:rsidR="00396069">
        <w:rPr>
          <w:rFonts w:eastAsia="Palatino Linotype" w:cs="Palatino Linotype"/>
          <w:bCs/>
          <w:color w:val="000000"/>
        </w:rPr>
        <w:t xml:space="preserve"> Formato del Estado Comparativo Presupuestal de Egresos del primero de enero al treinta y uno de diciembre de dos mil veinte.</w:t>
      </w:r>
    </w:p>
    <w:p w14:paraId="4CFB4C67" w14:textId="06A0295E" w:rsidR="00E80E0E" w:rsidRPr="00E2683F" w:rsidRDefault="00E80E0E" w:rsidP="00E80E0E">
      <w:pPr>
        <w:pStyle w:val="Prrafodelista"/>
        <w:numPr>
          <w:ilvl w:val="0"/>
          <w:numId w:val="27"/>
        </w:numPr>
        <w:pBdr>
          <w:top w:val="nil"/>
          <w:left w:val="nil"/>
          <w:bottom w:val="nil"/>
          <w:right w:val="nil"/>
          <w:between w:val="nil"/>
        </w:pBdr>
        <w:contextualSpacing/>
        <w:rPr>
          <w:rFonts w:eastAsia="Palatino Linotype" w:cs="Palatino Linotype"/>
          <w:color w:val="000000"/>
        </w:rPr>
      </w:pPr>
      <w:r w:rsidRPr="00E2683F">
        <w:rPr>
          <w:rFonts w:eastAsia="Palatino Linotype" w:cs="Palatino Linotype"/>
          <w:b/>
          <w:bCs/>
          <w:color w:val="000000"/>
        </w:rPr>
        <w:lastRenderedPageBreak/>
        <w:t>TES_SOL_196_06_COMPEGRESOS_2021.pdf</w:t>
      </w:r>
      <w:r>
        <w:rPr>
          <w:rFonts w:eastAsia="Palatino Linotype" w:cs="Palatino Linotype"/>
          <w:bCs/>
          <w:color w:val="000000"/>
        </w:rPr>
        <w:t>.</w:t>
      </w:r>
      <w:r w:rsidR="00396069">
        <w:rPr>
          <w:rFonts w:eastAsia="Palatino Linotype" w:cs="Palatino Linotype"/>
          <w:bCs/>
          <w:color w:val="000000"/>
        </w:rPr>
        <w:t xml:space="preserve"> Formato del Estado Comparativo Presupuestal de Egresos del primero de enero al treinta y uno de diciembre de dos mil veintiuno.</w:t>
      </w:r>
    </w:p>
    <w:p w14:paraId="4F48C156" w14:textId="186912CB" w:rsidR="002562CE" w:rsidRDefault="002562CE" w:rsidP="00A970D5">
      <w:pPr>
        <w:pBdr>
          <w:top w:val="nil"/>
          <w:left w:val="nil"/>
          <w:bottom w:val="nil"/>
          <w:right w:val="nil"/>
          <w:between w:val="nil"/>
        </w:pBdr>
        <w:contextualSpacing/>
        <w:rPr>
          <w:rFonts w:eastAsia="Palatino Linotype" w:cs="Palatino Linotype"/>
          <w:color w:val="000000"/>
          <w:szCs w:val="24"/>
        </w:rPr>
      </w:pPr>
    </w:p>
    <w:p w14:paraId="6128DFF4" w14:textId="48097A79" w:rsidR="00A970D5" w:rsidRPr="00FC002C" w:rsidRDefault="007E0B5E"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Ante la</w:t>
      </w:r>
      <w:r w:rsidR="00A970D5" w:rsidRPr="00FC002C">
        <w:rPr>
          <w:rFonts w:eastAsia="Palatino Linotype" w:cs="Palatino Linotype"/>
          <w:color w:val="000000"/>
          <w:szCs w:val="24"/>
        </w:rPr>
        <w:t xml:space="preserve"> respuesta</w:t>
      </w:r>
      <w:r w:rsidRPr="00FC002C">
        <w:rPr>
          <w:rFonts w:eastAsia="Palatino Linotype" w:cs="Palatino Linotype"/>
          <w:color w:val="000000"/>
          <w:szCs w:val="24"/>
        </w:rPr>
        <w:t xml:space="preserve"> emitida</w:t>
      </w:r>
      <w:r w:rsidR="00E41D06" w:rsidRPr="00FC002C">
        <w:rPr>
          <w:rFonts w:eastAsia="Palatino Linotype" w:cs="Palatino Linotype"/>
          <w:color w:val="000000"/>
          <w:szCs w:val="24"/>
        </w:rPr>
        <w:t xml:space="preserve"> </w:t>
      </w:r>
      <w:r w:rsidR="00B32535" w:rsidRPr="00FC002C">
        <w:rPr>
          <w:rFonts w:eastAsia="Palatino Linotype" w:cs="Palatino Linotype"/>
          <w:color w:val="000000"/>
          <w:szCs w:val="24"/>
        </w:rPr>
        <w:t>por el Sujeto Obligado,</w:t>
      </w:r>
      <w:r w:rsidRPr="00FC002C">
        <w:rPr>
          <w:rFonts w:eastAsia="Palatino Linotype" w:cs="Palatino Linotype"/>
          <w:color w:val="000000"/>
          <w:szCs w:val="24"/>
        </w:rPr>
        <w:t xml:space="preserve"> </w:t>
      </w:r>
      <w:r w:rsidR="00527666" w:rsidRPr="00FC002C">
        <w:rPr>
          <w:rFonts w:eastAsia="Palatino Linotype" w:cs="Palatino Linotype"/>
          <w:color w:val="000000"/>
          <w:szCs w:val="24"/>
        </w:rPr>
        <w:t>la</w:t>
      </w:r>
      <w:r w:rsidR="00A970D5" w:rsidRPr="00FC002C">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sidRPr="00FC002C">
        <w:rPr>
          <w:rFonts w:eastAsia="Palatino Linotype" w:cs="Palatino Linotype"/>
          <w:color w:val="000000"/>
          <w:szCs w:val="24"/>
        </w:rPr>
        <w:t xml:space="preserve"> </w:t>
      </w:r>
      <w:r w:rsidR="000643F6">
        <w:rPr>
          <w:rFonts w:eastAsia="Palatino Linotype" w:cs="Palatino Linotype"/>
          <w:color w:val="000000"/>
          <w:szCs w:val="24"/>
        </w:rPr>
        <w:t xml:space="preserve">que no se presentó la información solicitada; dando como </w:t>
      </w:r>
      <w:r w:rsidR="00B941CE" w:rsidRPr="00FC002C">
        <w:rPr>
          <w:rFonts w:eastAsia="Palatino Linotype" w:cs="Palatino Linotype"/>
          <w:color w:val="000000"/>
          <w:szCs w:val="24"/>
        </w:rPr>
        <w:t xml:space="preserve">razones o motivos de inconformidad </w:t>
      </w:r>
      <w:r w:rsidR="000643F6">
        <w:rPr>
          <w:rFonts w:eastAsia="Palatino Linotype" w:cs="Palatino Linotype"/>
          <w:color w:val="000000"/>
          <w:szCs w:val="24"/>
        </w:rPr>
        <w:t>que se presentaron como respuesta los estados comparativos de egresos 2016 – 2021, mientras que se solicitaron datos crudos de eventos atendidos por las estaciones de bomberos en los que se incluyan los datos referidos en la solicitud, anexando los formatos correspondientes a los ejercicios 2016 y 2017, que fueron proporcionados por el Sujeto Obligado en la respuesta.</w:t>
      </w:r>
    </w:p>
    <w:p w14:paraId="3AC05501" w14:textId="77777777" w:rsidR="003D372B" w:rsidRPr="00FC002C"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3D451867" w:rsidR="00536373" w:rsidRDefault="000643F6" w:rsidP="00A970D5">
      <w:pPr>
        <w:pBdr>
          <w:top w:val="nil"/>
          <w:left w:val="nil"/>
          <w:bottom w:val="nil"/>
          <w:right w:val="nil"/>
          <w:between w:val="nil"/>
        </w:pBdr>
        <w:contextualSpacing/>
      </w:pPr>
      <w:r>
        <w:t xml:space="preserve">Durante la etapa de instrucción, el Sujeto Obligado rindió su Informe Justificado mediante el documento </w:t>
      </w:r>
      <w:r w:rsidRPr="000643F6">
        <w:rPr>
          <w:b/>
        </w:rPr>
        <w:t>“INFORME SOL_196_RR_7810.pdf”</w:t>
      </w:r>
      <w:r>
        <w:t>, con el cual, sustancialmente, manifestó que la solicitud del Recurrente fue atendida, por lo que se reiteró la respuesta dada.</w:t>
      </w:r>
    </w:p>
    <w:p w14:paraId="21CFD5AD" w14:textId="77777777" w:rsidR="000643F6" w:rsidRDefault="000643F6" w:rsidP="00A970D5">
      <w:pPr>
        <w:pBdr>
          <w:top w:val="nil"/>
          <w:left w:val="nil"/>
          <w:bottom w:val="nil"/>
          <w:right w:val="nil"/>
          <w:between w:val="nil"/>
        </w:pBdr>
        <w:contextualSpacing/>
      </w:pPr>
    </w:p>
    <w:p w14:paraId="1EC5F6FF" w14:textId="2DDE51E8" w:rsidR="000643F6" w:rsidRPr="00FC002C" w:rsidRDefault="000643F6" w:rsidP="00A970D5">
      <w:pPr>
        <w:pBdr>
          <w:top w:val="nil"/>
          <w:left w:val="nil"/>
          <w:bottom w:val="nil"/>
          <w:right w:val="nil"/>
          <w:between w:val="nil"/>
        </w:pBdr>
        <w:contextualSpacing/>
      </w:pPr>
      <w:r>
        <w:t xml:space="preserve">Por su parte, la Recurrente realizó sus manifestaciones mediante el documento denominado </w:t>
      </w:r>
      <w:r w:rsidRPr="000643F6">
        <w:rPr>
          <w:b/>
        </w:rPr>
        <w:t>“Alegato.pdf”</w:t>
      </w:r>
      <w:r w:rsidRPr="000643F6">
        <w:t xml:space="preserve">, </w:t>
      </w:r>
      <w:r>
        <w:t>señalando que la información presentada por el Sujeto Obligado no es la solicitada, debido a que se solicitaron datos crudos (información sin procesar)</w:t>
      </w:r>
      <w:r w:rsidR="0009182C">
        <w:t xml:space="preserve">, por lo que consideró que, conforme a lo señalado por el artículo 12 de la Ley de Transparencia local, el Sujeto Obligado no está constreñido a presentar resúmenes, </w:t>
      </w:r>
      <w:r w:rsidR="0009182C">
        <w:lastRenderedPageBreak/>
        <w:t>efectuar cálculos o practicar investigaciones; sin embargo, se presentó un resumen de los servicios prestados; y dado que está obligado a presentar la información sin procesar, es así que la requiere.</w:t>
      </w:r>
    </w:p>
    <w:p w14:paraId="564987EB" w14:textId="77777777" w:rsidR="00EF5FF8" w:rsidRPr="00FC002C"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FC002C">
        <w:rPr>
          <w:rFonts w:eastAsia="Palatino Linotype" w:cs="Palatino Linotype"/>
          <w:color w:val="000000"/>
          <w:szCs w:val="24"/>
        </w:rPr>
        <w:t xml:space="preserve">l </w:t>
      </w:r>
      <w:r w:rsidRPr="00FC002C">
        <w:rPr>
          <w:rFonts w:eastAsia="Palatino Linotype" w:cs="Palatino Linotype"/>
          <w:color w:val="000000"/>
          <w:szCs w:val="24"/>
        </w:rPr>
        <w:t xml:space="preserve">particular. </w:t>
      </w:r>
    </w:p>
    <w:p w14:paraId="443631F3"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FC002C" w:rsidRDefault="00A970D5" w:rsidP="00800777">
      <w:pPr>
        <w:pStyle w:val="Fundamentos"/>
      </w:pPr>
      <w:r w:rsidRPr="00FC002C">
        <w:rPr>
          <w:b/>
        </w:rPr>
        <w:t>Artículo 6o.</w:t>
      </w:r>
      <w:r w:rsidRPr="00FC002C">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C002C">
        <w:rPr>
          <w:b/>
        </w:rPr>
        <w:t>El derecho a la información será garantizado por el Estado.</w:t>
      </w:r>
      <w:r w:rsidRPr="00FC002C">
        <w:t xml:space="preserve"> </w:t>
      </w:r>
    </w:p>
    <w:p w14:paraId="71A2C801" w14:textId="77777777" w:rsidR="00A970D5" w:rsidRPr="00FC002C" w:rsidRDefault="00A970D5" w:rsidP="00800777">
      <w:pPr>
        <w:pStyle w:val="Fundamentos"/>
      </w:pPr>
    </w:p>
    <w:p w14:paraId="0CDFC85A" w14:textId="77777777" w:rsidR="00A970D5" w:rsidRPr="00FC002C" w:rsidRDefault="00A970D5" w:rsidP="00800777">
      <w:pPr>
        <w:pStyle w:val="Fundamentos"/>
      </w:pPr>
      <w:r w:rsidRPr="00FC002C">
        <w:t>Toda persona tiene derecho al libre acceso a información plural y oportuna, así como a buscar, recibir y difundir información e ideas de toda índole por cualquier medio de expresión.</w:t>
      </w:r>
    </w:p>
    <w:p w14:paraId="0015CD16" w14:textId="77777777" w:rsidR="00A970D5" w:rsidRPr="00FC002C" w:rsidRDefault="00A970D5" w:rsidP="00800777">
      <w:pPr>
        <w:pStyle w:val="Fundamentos"/>
      </w:pPr>
    </w:p>
    <w:p w14:paraId="5F6974CB" w14:textId="77777777" w:rsidR="00A970D5" w:rsidRPr="00FC002C" w:rsidRDefault="00A970D5" w:rsidP="00800777">
      <w:pPr>
        <w:pStyle w:val="Fundamentos"/>
      </w:pPr>
      <w:r w:rsidRPr="00FC002C">
        <w:t>Para efectos de lo dispuesto en el presente artículo se observará lo siguiente:</w:t>
      </w:r>
    </w:p>
    <w:p w14:paraId="6BB28B9A" w14:textId="77777777" w:rsidR="00A970D5" w:rsidRPr="00FC002C" w:rsidRDefault="00A970D5" w:rsidP="00800777">
      <w:pPr>
        <w:pStyle w:val="Fundamentos"/>
      </w:pPr>
    </w:p>
    <w:p w14:paraId="3BA28416" w14:textId="77777777" w:rsidR="00A970D5" w:rsidRPr="00FC002C" w:rsidRDefault="00A970D5" w:rsidP="00800777">
      <w:pPr>
        <w:pStyle w:val="Fundamentos"/>
      </w:pPr>
      <w:r w:rsidRPr="00FC002C">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FC002C" w:rsidRDefault="00A970D5" w:rsidP="00800777">
      <w:pPr>
        <w:pStyle w:val="Fundamentos"/>
      </w:pPr>
    </w:p>
    <w:p w14:paraId="2133BF6E" w14:textId="77777777" w:rsidR="00A970D5" w:rsidRPr="00FC002C" w:rsidRDefault="00A970D5" w:rsidP="00800777">
      <w:pPr>
        <w:pStyle w:val="Fundamentos"/>
      </w:pPr>
      <w:r w:rsidRPr="00FC002C">
        <w:rPr>
          <w:b/>
        </w:rPr>
        <w:t>I. Toda la información en posesión de</w:t>
      </w:r>
      <w:r w:rsidRPr="00FC002C">
        <w:t xml:space="preserve"> </w:t>
      </w:r>
      <w:r w:rsidRPr="00FC002C">
        <w:rPr>
          <w:b/>
        </w:rPr>
        <w:t>cualquier autoridad</w:t>
      </w:r>
      <w:r w:rsidRPr="00FC002C">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FC002C">
        <w:rPr>
          <w:b/>
        </w:rPr>
        <w:t xml:space="preserve">en el ámbito federal, estatal y </w:t>
      </w:r>
      <w:r w:rsidRPr="00FC002C">
        <w:rPr>
          <w:b/>
        </w:rPr>
        <w:lastRenderedPageBreak/>
        <w:t>municipal, es pública</w:t>
      </w:r>
      <w:r w:rsidRPr="00FC002C">
        <w:t xml:space="preserve"> y sólo podrá ser reservada temporalmente por razones de interés público y seguridad nacional, en los términos que fijen las leyes. En la interpretación de este derecho deberá prevalecer el principio de máxima publicidad. </w:t>
      </w:r>
      <w:r w:rsidRPr="00FC002C">
        <w:rPr>
          <w:b/>
        </w:rPr>
        <w:t>Los sujetos obligados deberán documentar todo acto que derive del ejercicio de sus facultades, competencias o funciones</w:t>
      </w:r>
      <w:r w:rsidRPr="00FC002C">
        <w:t>, la ley determinará los supuestos específicos bajo los cuales procederá la declaración de inexistencia de la información.</w:t>
      </w:r>
    </w:p>
    <w:p w14:paraId="5943A65E" w14:textId="77777777" w:rsidR="00A970D5" w:rsidRPr="00FC002C" w:rsidRDefault="00A970D5" w:rsidP="00800777">
      <w:pPr>
        <w:pStyle w:val="Fundamentos"/>
      </w:pPr>
      <w:r w:rsidRPr="00FC002C">
        <w:t>II. La información que se refiere a la vida privada y los datos personales será protegida en los términos y con las excepciones que fijen las leyes.</w:t>
      </w:r>
    </w:p>
    <w:p w14:paraId="135241F6" w14:textId="77777777" w:rsidR="00A970D5" w:rsidRPr="00FC002C" w:rsidRDefault="00A970D5" w:rsidP="00800777">
      <w:pPr>
        <w:pStyle w:val="Fundamentos"/>
      </w:pPr>
      <w:r w:rsidRPr="00FC002C">
        <w:t>III. Toda persona, sin necesidad de acreditar interés alguno o justificar su utilización, tendrá acceso gratuito a la información pública, a sus datos personales o a la rectificación de éstos.</w:t>
      </w:r>
    </w:p>
    <w:p w14:paraId="55B93DBA" w14:textId="77777777" w:rsidR="00A970D5" w:rsidRPr="00FC002C" w:rsidRDefault="00A970D5" w:rsidP="00800777">
      <w:pPr>
        <w:pStyle w:val="Fundamentos"/>
      </w:pPr>
      <w:r w:rsidRPr="00FC002C">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FC002C" w:rsidRDefault="00A970D5" w:rsidP="00800777">
      <w:pPr>
        <w:pStyle w:val="Fundamentos"/>
      </w:pPr>
      <w:r w:rsidRPr="00FC002C">
        <w:rPr>
          <w:b/>
        </w:rPr>
        <w:t>V. Los sujetos obligados deberán preservar sus documentos en archivos administrativos actualizados y publicarán, a través de los medios electrónicos disponibles</w:t>
      </w:r>
      <w:r w:rsidRPr="00FC002C">
        <w:t xml:space="preserve">, </w:t>
      </w:r>
      <w:r w:rsidRPr="00FC002C">
        <w:rPr>
          <w:b/>
        </w:rPr>
        <w:t xml:space="preserve">la información completa y actualizada sobre el ejercicio de los recursos públicos </w:t>
      </w:r>
      <w:r w:rsidRPr="00FC002C">
        <w:t>y los indicadores que permitan rendir cuenta del cumplimiento de sus objetivos y de los resultados obtenidos.</w:t>
      </w:r>
    </w:p>
    <w:p w14:paraId="1989B44A" w14:textId="77777777" w:rsidR="00A970D5" w:rsidRPr="00FC002C" w:rsidRDefault="00A970D5" w:rsidP="00800777">
      <w:pPr>
        <w:pStyle w:val="Fundamentos"/>
      </w:pPr>
      <w:r w:rsidRPr="00FC002C">
        <w:t>VI. Las leyes determinarán la manera en que los sujetos obligados deberán hacer pública la información relativa a los recursos públicos que entreguen a personas físicas o morales.</w:t>
      </w:r>
    </w:p>
    <w:p w14:paraId="52D64BCE" w14:textId="77777777" w:rsidR="00A970D5" w:rsidRPr="00FC002C" w:rsidRDefault="00A970D5" w:rsidP="00800777">
      <w:pPr>
        <w:pStyle w:val="Fundamentos"/>
      </w:pPr>
      <w:r w:rsidRPr="00FC002C">
        <w:t>VII. La inobservancia a las disposiciones en materia de acceso a la información pública será sancionada en los términos que dispongan las leyes.</w:t>
      </w:r>
    </w:p>
    <w:p w14:paraId="0226FE46" w14:textId="77777777" w:rsidR="00A970D5" w:rsidRPr="00FC002C" w:rsidRDefault="00A970D5" w:rsidP="00800777">
      <w:pPr>
        <w:pStyle w:val="Fundamentos"/>
      </w:pPr>
      <w:r w:rsidRPr="00FC002C">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FC002C" w:rsidRDefault="00A970D5" w:rsidP="00800777">
      <w:pPr>
        <w:pStyle w:val="Fundamentos"/>
      </w:pPr>
      <w:r w:rsidRPr="00FC002C">
        <w:t>…</w:t>
      </w:r>
    </w:p>
    <w:p w14:paraId="5E8F2316" w14:textId="77777777" w:rsidR="00A970D5" w:rsidRPr="00FC002C" w:rsidRDefault="00A970D5" w:rsidP="00800777">
      <w:pPr>
        <w:pStyle w:val="Fundamentos"/>
      </w:pPr>
      <w:r w:rsidRPr="00FC002C">
        <w:t>La ley establecerá aquella información que se considere reservada o confidencial.</w:t>
      </w:r>
    </w:p>
    <w:p w14:paraId="3441E2D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FC002C" w:rsidRDefault="00A970D5" w:rsidP="00800777">
      <w:pPr>
        <w:pStyle w:val="Fundamentos"/>
      </w:pPr>
      <w:r w:rsidRPr="00FC002C">
        <w:rPr>
          <w:b/>
          <w:bCs/>
        </w:rPr>
        <w:t>Artículo 5.</w:t>
      </w:r>
      <w:r w:rsidRPr="00FC002C">
        <w:t xml:space="preserve"> </w:t>
      </w:r>
      <w:r w:rsidR="0047369A" w:rsidRPr="00FC002C">
        <w:t>(</w:t>
      </w:r>
      <w:r w:rsidRPr="00FC002C">
        <w:t>…</w:t>
      </w:r>
      <w:r w:rsidR="0047369A" w:rsidRPr="00FC002C">
        <w:t>)</w:t>
      </w:r>
      <w:r w:rsidRPr="00FC002C">
        <w:t xml:space="preserve"> </w:t>
      </w:r>
    </w:p>
    <w:p w14:paraId="5956991C" w14:textId="77777777" w:rsidR="00A970D5" w:rsidRPr="00FC002C" w:rsidRDefault="00A970D5" w:rsidP="00800777">
      <w:pPr>
        <w:pStyle w:val="Fundamentos"/>
      </w:pPr>
      <w:r w:rsidRPr="00FC002C">
        <w:lastRenderedPageBreak/>
        <w:t xml:space="preserve">El derecho a la información será garantizado por el Estado. La ley establecerá las previsiones que permitan asegurar la protección, el respeto y la difusión de este derecho. </w:t>
      </w:r>
    </w:p>
    <w:p w14:paraId="6A3CBAB6" w14:textId="77777777" w:rsidR="00A970D5" w:rsidRPr="00FC002C" w:rsidRDefault="00A970D5" w:rsidP="00800777">
      <w:pPr>
        <w:pStyle w:val="Fundamentos"/>
      </w:pPr>
    </w:p>
    <w:p w14:paraId="36D3B567" w14:textId="77777777" w:rsidR="00A970D5" w:rsidRPr="00FC002C" w:rsidRDefault="00A970D5" w:rsidP="00800777">
      <w:pPr>
        <w:pStyle w:val="Fundamentos"/>
      </w:pPr>
      <w:r w:rsidRPr="00FC002C">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FC002C" w:rsidRDefault="00A970D5" w:rsidP="00800777">
      <w:pPr>
        <w:pStyle w:val="Fundamentos"/>
      </w:pPr>
    </w:p>
    <w:p w14:paraId="0BDF2E36" w14:textId="77777777" w:rsidR="00A970D5" w:rsidRPr="00FC002C" w:rsidRDefault="00A970D5" w:rsidP="00800777">
      <w:pPr>
        <w:pStyle w:val="Fundamentos"/>
      </w:pPr>
      <w:r w:rsidRPr="00FC002C">
        <w:t>Este derecho se regirá por los principios y bases siguientes:</w:t>
      </w:r>
    </w:p>
    <w:p w14:paraId="0BFC86CA" w14:textId="77777777" w:rsidR="00A970D5" w:rsidRPr="00FC002C" w:rsidRDefault="00A970D5" w:rsidP="00800777">
      <w:pPr>
        <w:pStyle w:val="Fundamentos"/>
      </w:pPr>
    </w:p>
    <w:p w14:paraId="71CBBD8F" w14:textId="77777777" w:rsidR="00A970D5" w:rsidRPr="00FC002C" w:rsidRDefault="00A970D5" w:rsidP="00800777">
      <w:pPr>
        <w:pStyle w:val="Fundamentos"/>
      </w:pPr>
      <w:r w:rsidRPr="00FC002C">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FC002C" w:rsidRDefault="00A970D5" w:rsidP="00800777">
      <w:pPr>
        <w:pStyle w:val="Fundamentos"/>
      </w:pPr>
      <w:r w:rsidRPr="00FC002C">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FC002C" w:rsidRDefault="00A970D5" w:rsidP="00800777">
      <w:pPr>
        <w:pStyle w:val="Fundamentos"/>
      </w:pPr>
      <w:r w:rsidRPr="00FC002C">
        <w:t>III. Toda persona, sin necesidad de acreditar interés alguno o justificar su utilización, tendrá acceso gratuito a la información pública, a sus datos personales o a la rectificación de éstos.</w:t>
      </w:r>
    </w:p>
    <w:p w14:paraId="682D2B34" w14:textId="77777777" w:rsidR="00A970D5" w:rsidRPr="00FC002C" w:rsidRDefault="00A970D5" w:rsidP="00800777">
      <w:pPr>
        <w:pStyle w:val="Fundamentos"/>
      </w:pPr>
      <w:r w:rsidRPr="00FC002C">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FC002C" w:rsidRDefault="00A970D5" w:rsidP="00800777">
      <w:pPr>
        <w:pStyle w:val="Fundamentos"/>
      </w:pPr>
      <w:r w:rsidRPr="00FC002C">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FC002C" w:rsidRDefault="00A970D5" w:rsidP="00800777">
      <w:pPr>
        <w:pStyle w:val="Fundamentos"/>
      </w:pPr>
      <w:r w:rsidRPr="00FC002C">
        <w:t xml:space="preserve">VI. Los sujetos obligados deberán preservar sus documentos en archivos administrativos actualizados y publicarán, a través de los medios electrónicos disponibles, la información </w:t>
      </w:r>
      <w:r w:rsidRPr="00FC002C">
        <w:lastRenderedPageBreak/>
        <w:t>completa y actualizada sobre el ejercicio de los recursos públicos y los indicadores que permitan rendir cuenta del cumplimiento de sus objetivos y los resultados obtenidos.</w:t>
      </w:r>
    </w:p>
    <w:p w14:paraId="74C559E6" w14:textId="77777777" w:rsidR="00A970D5" w:rsidRPr="00FC002C" w:rsidRDefault="00A970D5" w:rsidP="00800777">
      <w:pPr>
        <w:pStyle w:val="Fundamentos"/>
      </w:pPr>
      <w:r w:rsidRPr="00FC002C">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1EFBEF28" w:rsidR="00C82268" w:rsidRPr="00FC002C" w:rsidRDefault="00C82268" w:rsidP="00C82268">
      <w:pPr>
        <w:rPr>
          <w:rFonts w:eastAsia="Palatino Linotype" w:cs="Palatino Linotype"/>
          <w:szCs w:val="24"/>
        </w:rPr>
      </w:pPr>
      <w:r w:rsidRPr="00FC002C">
        <w:rPr>
          <w:rFonts w:eastAsia="Palatino Linotype" w:cs="Palatino Linotype"/>
          <w:szCs w:val="24"/>
        </w:rPr>
        <w:t>En ese orden de ideas, la Ley de Transparencia y Acceso a la Información Pública del Estado de México y Municipios, prevé en su artículo 23, fracción I</w:t>
      </w:r>
      <w:r w:rsidR="0009182C">
        <w:rPr>
          <w:rFonts w:eastAsia="Palatino Linotype" w:cs="Palatino Linotype"/>
          <w:szCs w:val="24"/>
        </w:rPr>
        <w:t>V</w:t>
      </w:r>
      <w:r w:rsidRPr="00FC002C">
        <w:rPr>
          <w:rFonts w:eastAsia="Palatino Linotype" w:cs="Palatino Linotype"/>
          <w:szCs w:val="24"/>
        </w:rPr>
        <w:t>, lo siguiente:</w:t>
      </w:r>
    </w:p>
    <w:p w14:paraId="34BB49C7" w14:textId="77777777" w:rsidR="00C82268" w:rsidRPr="00FC002C" w:rsidRDefault="00C82268" w:rsidP="00C82268">
      <w:pPr>
        <w:rPr>
          <w:rFonts w:eastAsia="Palatino Linotype" w:cs="Palatino Linotype"/>
          <w:szCs w:val="24"/>
        </w:rPr>
      </w:pPr>
    </w:p>
    <w:p w14:paraId="100A2479" w14:textId="77777777" w:rsidR="00C82268" w:rsidRPr="00FC002C" w:rsidRDefault="00C82268" w:rsidP="00800777">
      <w:pPr>
        <w:pStyle w:val="Fundamentos"/>
      </w:pPr>
      <w:r w:rsidRPr="00FC002C">
        <w:rPr>
          <w:b/>
        </w:rPr>
        <w:t>Artículo 23.</w:t>
      </w:r>
      <w:r w:rsidRPr="00FC002C">
        <w:t xml:space="preserve"> Son sujetos obligados a transparentar y permitir el acceso a su información y proteger los datos personales que obren en su poder:</w:t>
      </w:r>
    </w:p>
    <w:p w14:paraId="7025ECE0" w14:textId="0F47465B" w:rsidR="00C82268" w:rsidRPr="00FC002C" w:rsidRDefault="001530E5" w:rsidP="00800777">
      <w:pPr>
        <w:pStyle w:val="Fundamentos"/>
      </w:pPr>
      <w:r w:rsidRPr="00FC002C">
        <w:t>(…)</w:t>
      </w:r>
    </w:p>
    <w:p w14:paraId="79FD530B" w14:textId="6E574A62" w:rsidR="00C82268" w:rsidRPr="00FC002C" w:rsidRDefault="00C82268" w:rsidP="00800777">
      <w:pPr>
        <w:pStyle w:val="Fundamentos"/>
      </w:pPr>
      <w:r w:rsidRPr="00FC002C">
        <w:rPr>
          <w:b/>
          <w:bCs/>
        </w:rPr>
        <w:t>I</w:t>
      </w:r>
      <w:r w:rsidR="0009182C">
        <w:rPr>
          <w:b/>
          <w:bCs/>
        </w:rPr>
        <w:t>V</w:t>
      </w:r>
      <w:r w:rsidRPr="00FC002C">
        <w:rPr>
          <w:b/>
          <w:bCs/>
        </w:rPr>
        <w:t>.</w:t>
      </w:r>
      <w:r w:rsidRPr="00FC002C">
        <w:t xml:space="preserve"> </w:t>
      </w:r>
      <w:r w:rsidR="001530E5" w:rsidRPr="00FC002C">
        <w:t xml:space="preserve">Los </w:t>
      </w:r>
      <w:r w:rsidR="0009182C">
        <w:t>ayuntamientos y las dependencias, organismos, órganos y entidades de la administración municipal</w:t>
      </w:r>
      <w:r w:rsidR="001530E5" w:rsidRPr="00FC002C">
        <w:t>;</w:t>
      </w:r>
    </w:p>
    <w:p w14:paraId="0667CF00" w14:textId="77777777" w:rsidR="00C82268" w:rsidRPr="00FC002C" w:rsidRDefault="00C82268" w:rsidP="00800777">
      <w:pPr>
        <w:pStyle w:val="Fundamentos"/>
      </w:pPr>
      <w:r w:rsidRPr="00FC002C">
        <w:t>(…)</w:t>
      </w:r>
    </w:p>
    <w:p w14:paraId="458B21C5"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2977AEF6"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Es así </w:t>
      </w:r>
      <w:r w:rsidR="003C14FB" w:rsidRPr="00FC002C">
        <w:rPr>
          <w:rFonts w:eastAsia="Palatino Linotype" w:cs="Palatino Linotype"/>
          <w:color w:val="000000"/>
          <w:szCs w:val="24"/>
        </w:rPr>
        <w:t>como</w:t>
      </w:r>
      <w:r w:rsidRPr="00FC002C">
        <w:rPr>
          <w:rFonts w:eastAsia="Palatino Linotype" w:cs="Palatino Linotype"/>
          <w:color w:val="000000"/>
          <w:szCs w:val="24"/>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903DE2" w:rsidRPr="00FC002C">
        <w:rPr>
          <w:rFonts w:eastAsia="Palatino Linotype" w:cs="Palatino Linotype"/>
          <w:color w:val="000000"/>
          <w:szCs w:val="24"/>
        </w:rPr>
        <w:t xml:space="preserve">incluidos los sindicatos, </w:t>
      </w:r>
      <w:r w:rsidRPr="00FC002C">
        <w:rPr>
          <w:rFonts w:eastAsia="Palatino Linotype" w:cs="Palatino Linotype"/>
          <w:color w:val="000000"/>
          <w:szCs w:val="24"/>
        </w:rPr>
        <w:t>con el fin de que los particulares conozcan toda aquella información que es considerada como pública.</w:t>
      </w:r>
    </w:p>
    <w:p w14:paraId="36D29552"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Cs w:val="24"/>
        </w:rPr>
      </w:pPr>
    </w:p>
    <w:p w14:paraId="0F98DAC9" w14:textId="0AC96D7C" w:rsidR="00F50576" w:rsidRPr="00FC002C" w:rsidRDefault="00A970D5" w:rsidP="00F50576">
      <w:pPr>
        <w:rPr>
          <w:rFonts w:eastAsia="Times New Roman" w:cs="Times New Roman"/>
          <w:lang w:eastAsia="es-ES"/>
        </w:rPr>
      </w:pPr>
      <w:r w:rsidRPr="00FC002C">
        <w:rPr>
          <w:rFonts w:eastAsia="Palatino Linotype" w:cs="Palatino Linotype"/>
          <w:szCs w:val="24"/>
        </w:rPr>
        <w:t xml:space="preserve">En segundo término, </w:t>
      </w:r>
      <w:r w:rsidR="00F50576" w:rsidRPr="00FC002C">
        <w:rPr>
          <w:rFonts w:eastAsia="Palatino Linotype" w:cs="Palatino Linotype"/>
          <w:szCs w:val="24"/>
        </w:rPr>
        <w:t>se debe resaltar que el Sujeto Obligado no negó la existencia de la información, sino que hizo entrega de</w:t>
      </w:r>
      <w:r w:rsidR="0009182C">
        <w:rPr>
          <w:rFonts w:eastAsia="Palatino Linotype" w:cs="Palatino Linotype"/>
          <w:szCs w:val="24"/>
        </w:rPr>
        <w:t xml:space="preserve"> un documento </w:t>
      </w:r>
      <w:r w:rsidR="0009182C" w:rsidRPr="0009182C">
        <w:rPr>
          <w:rFonts w:eastAsia="Palatino Linotype" w:cs="Palatino Linotype"/>
          <w:i/>
          <w:szCs w:val="24"/>
        </w:rPr>
        <w:t>ad hoc</w:t>
      </w:r>
      <w:r w:rsidR="0009182C">
        <w:rPr>
          <w:rFonts w:eastAsia="Palatino Linotype" w:cs="Palatino Linotype"/>
          <w:szCs w:val="24"/>
        </w:rPr>
        <w:t xml:space="preserve"> con el que se pretendió atender la solicitud de información, así como de los documentos en donde consta la aplicación de los recursos públicos en los egresos realizados desde el primero de enero de dos mil dieciséis al treinta y uno de diciembre de dos mil veintiuno. </w:t>
      </w:r>
      <w:r w:rsidR="00F50576" w:rsidRPr="00FC002C">
        <w:rPr>
          <w:rFonts w:eastAsia="Palatino Linotype" w:cs="Palatino Linotype"/>
          <w:szCs w:val="24"/>
        </w:rPr>
        <w:t xml:space="preserve">De ese modo, </w:t>
      </w:r>
      <w:r w:rsidR="00F50576" w:rsidRPr="00FC002C">
        <w:rPr>
          <w:rFonts w:eastAsia="Times New Roman" w:cs="Arial"/>
          <w:lang w:eastAsia="es-ES"/>
        </w:rPr>
        <w:t xml:space="preserve">tomando en cuenta la respuesta proporcionada por parte del Sujeto Obligado, </w:t>
      </w:r>
      <w:r w:rsidR="00F50576" w:rsidRPr="00FC002C">
        <w:rPr>
          <w:rFonts w:eastAsia="Times New Roman" w:cs="Times New Roman"/>
          <w:lang w:eastAsia="es-ES"/>
        </w:rPr>
        <w:t xml:space="preserve">es </w:t>
      </w:r>
      <w:r w:rsidR="00F50576" w:rsidRPr="00FC002C">
        <w:rPr>
          <w:rFonts w:eastAsia="Times New Roman" w:cs="Times New Roman"/>
          <w:lang w:eastAsia="es-ES"/>
        </w:rPr>
        <w:lastRenderedPageBreak/>
        <w:t>necesario señalar que se omite el estudio de la naturaleza jurídica de la información pública solicitada toda vez que se deduce que existe una aceptación por parte del Sujeto Obligado que genera, administra o posee dicha información, derivada del ejercicio de sus funciones de derecho público.</w:t>
      </w:r>
    </w:p>
    <w:p w14:paraId="760E14AE" w14:textId="77777777" w:rsidR="00F50576" w:rsidRPr="00FC002C" w:rsidRDefault="00F50576" w:rsidP="00F50576">
      <w:pPr>
        <w:rPr>
          <w:rFonts w:eastAsia="Times New Roman" w:cs="Times New Roman"/>
          <w:lang w:eastAsia="es-ES"/>
        </w:rPr>
      </w:pPr>
    </w:p>
    <w:p w14:paraId="7568BA8E" w14:textId="153C48E1" w:rsidR="00F50576" w:rsidRPr="00FC002C" w:rsidRDefault="00F50576" w:rsidP="00F50576">
      <w:pPr>
        <w:contextualSpacing/>
        <w:rPr>
          <w:rFonts w:eastAsia="Palatino Linotype" w:cs="Palatino Linotype"/>
          <w:szCs w:val="24"/>
        </w:rPr>
      </w:pPr>
      <w:r w:rsidRPr="00FC002C">
        <w:rPr>
          <w:rFonts w:eastAsia="Times New Roman" w:cs="Times New Roman"/>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4FB59A2B" w14:textId="79DD6A57" w:rsidR="00F50576" w:rsidRPr="00FC002C" w:rsidRDefault="00F50576" w:rsidP="009676E3">
      <w:pPr>
        <w:contextualSpacing/>
        <w:rPr>
          <w:rFonts w:eastAsia="Palatino Linotype" w:cs="Palatino Linotype"/>
          <w:szCs w:val="24"/>
        </w:rPr>
      </w:pPr>
    </w:p>
    <w:p w14:paraId="12105BE5" w14:textId="27413857" w:rsidR="00903DE2" w:rsidRPr="00FC002C" w:rsidRDefault="00903DE2" w:rsidP="00903DE2">
      <w:pPr>
        <w:contextualSpacing/>
        <w:rPr>
          <w:rFonts w:eastAsia="Palatino Linotype" w:cs="Palatino Linotype"/>
          <w:szCs w:val="24"/>
        </w:rPr>
      </w:pPr>
      <w:r w:rsidRPr="00FC002C">
        <w:rPr>
          <w:rFonts w:eastAsia="Palatino Linotype" w:cs="Palatino Linotype"/>
          <w:szCs w:val="24"/>
        </w:rPr>
        <w:t>Asimismo, debe quedar establecido que el Sujeto Obligado</w:t>
      </w:r>
      <w:r w:rsidR="00633207" w:rsidRPr="00FC002C">
        <w:rPr>
          <w:rFonts w:eastAsia="Palatino Linotype" w:cs="Palatino Linotype"/>
          <w:szCs w:val="24"/>
        </w:rPr>
        <w:t xml:space="preserve"> al hacer entrega del documento que obra en sus archivos, se considera que realizó un pronunciamiento tendiente a atender el requerimiento de la solicitante.</w:t>
      </w:r>
      <w:r w:rsidRPr="00FC002C">
        <w:rPr>
          <w:rFonts w:eastAsia="Palatino Linotype" w:cs="Palatino Linotype"/>
          <w:szCs w:val="24"/>
        </w:rPr>
        <w:t xml:space="preserve"> En esa tesitura, </w:t>
      </w:r>
      <w:r w:rsidRPr="00FC002C">
        <w:rPr>
          <w:rFonts w:eastAsiaTheme="minorHAnsi" w:cstheme="minorBidi"/>
          <w:szCs w:val="24"/>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18A21BC3" w14:textId="77777777" w:rsidR="00903DE2" w:rsidRPr="00FC002C" w:rsidRDefault="00903DE2" w:rsidP="00903DE2">
      <w:pPr>
        <w:rPr>
          <w:rFonts w:eastAsiaTheme="minorHAnsi" w:cstheme="minorBidi"/>
          <w:szCs w:val="24"/>
        </w:rPr>
      </w:pPr>
    </w:p>
    <w:p w14:paraId="1E0FCAD4" w14:textId="77777777" w:rsidR="00903DE2" w:rsidRPr="00FC002C" w:rsidRDefault="00903DE2" w:rsidP="00903DE2">
      <w:pPr>
        <w:spacing w:line="240" w:lineRule="auto"/>
        <w:ind w:left="567" w:right="567"/>
        <w:rPr>
          <w:rFonts w:eastAsiaTheme="minorHAnsi" w:cstheme="minorBidi"/>
          <w:sz w:val="22"/>
          <w:lang w:eastAsia="en-US"/>
        </w:rPr>
      </w:pPr>
      <w:r w:rsidRPr="00FC002C">
        <w:rPr>
          <w:rFonts w:eastAsiaTheme="minorHAnsi" w:cs="Arial"/>
          <w:b/>
          <w:i/>
          <w:sz w:val="22"/>
        </w:rPr>
        <w:t>EL INSTITUTO FEDERAL DE ACCESO A LA INFORMACIÓN Y PROTECCIÓN DE DATOS NO CUENTA CON FACULTADES PARA PRONUNCIARSE RESPECTO DE LA VERACIDAD DE LOS DOCUMENTOS PROPORCIONADOS POR LOS SUJETOS OBLIGADOS.</w:t>
      </w:r>
      <w:r w:rsidRPr="00FC002C">
        <w:rPr>
          <w:rFonts w:eastAsiaTheme="minorHAnsi" w:cs="Arial"/>
          <w:i/>
          <w:sz w:val="22"/>
        </w:rPr>
        <w:t xml:space="preserve"> El Instituto Federal de Acceso a la Información y Protección de </w:t>
      </w:r>
      <w:r w:rsidRPr="00FC002C">
        <w:rPr>
          <w:rFonts w:eastAsiaTheme="minorHAnsi" w:cs="Arial"/>
          <w:i/>
          <w:sz w:val="22"/>
        </w:rPr>
        <w:lastRenderedPageBreak/>
        <w:t>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3E458B52" w14:textId="5EE4E953" w:rsidR="00903DE2" w:rsidRPr="00FC002C" w:rsidRDefault="00903DE2" w:rsidP="009676E3">
      <w:pPr>
        <w:contextualSpacing/>
        <w:rPr>
          <w:rFonts w:eastAsia="Palatino Linotype" w:cs="Palatino Linotype"/>
          <w:szCs w:val="24"/>
        </w:rPr>
      </w:pPr>
    </w:p>
    <w:p w14:paraId="6C79F321" w14:textId="6147AF13" w:rsidR="0009182C" w:rsidRDefault="000D3AA7" w:rsidP="009676E3">
      <w:pPr>
        <w:contextualSpacing/>
        <w:rPr>
          <w:rFonts w:eastAsia="Palatino Linotype" w:cs="Palatino Linotype"/>
          <w:szCs w:val="24"/>
        </w:rPr>
      </w:pPr>
      <w:r w:rsidRPr="00FC002C">
        <w:rPr>
          <w:rFonts w:eastAsia="Palatino Linotype" w:cs="Palatino Linotype"/>
          <w:szCs w:val="24"/>
        </w:rPr>
        <w:t xml:space="preserve">Por otra parte, </w:t>
      </w:r>
      <w:r w:rsidR="00F50576" w:rsidRPr="00FC002C">
        <w:rPr>
          <w:rFonts w:eastAsia="Palatino Linotype" w:cs="Palatino Linotype"/>
          <w:szCs w:val="24"/>
        </w:rPr>
        <w:t xml:space="preserve">debe quedar establecido que </w:t>
      </w:r>
      <w:r w:rsidR="00633207" w:rsidRPr="00FC002C">
        <w:rPr>
          <w:rFonts w:eastAsia="Palatino Linotype" w:cs="Palatino Linotype"/>
          <w:szCs w:val="24"/>
        </w:rPr>
        <w:t>la</w:t>
      </w:r>
      <w:r w:rsidR="00F50576" w:rsidRPr="00FC002C">
        <w:rPr>
          <w:rFonts w:eastAsia="Palatino Linotype" w:cs="Palatino Linotype"/>
          <w:szCs w:val="24"/>
        </w:rPr>
        <w:t xml:space="preserve"> Recurrente se inconformó </w:t>
      </w:r>
      <w:r w:rsidRPr="00FC002C">
        <w:rPr>
          <w:rFonts w:eastAsia="Palatino Linotype" w:cs="Palatino Linotype"/>
          <w:szCs w:val="24"/>
        </w:rPr>
        <w:t xml:space="preserve">debido a </w:t>
      </w:r>
      <w:r w:rsidR="00F50576" w:rsidRPr="00FC002C">
        <w:rPr>
          <w:rFonts w:eastAsia="Palatino Linotype" w:cs="Palatino Linotype"/>
          <w:szCs w:val="24"/>
        </w:rPr>
        <w:t xml:space="preserve">que no </w:t>
      </w:r>
      <w:r w:rsidR="0009182C">
        <w:rPr>
          <w:rFonts w:eastAsia="Palatino Linotype" w:cs="Palatino Linotype"/>
          <w:szCs w:val="24"/>
        </w:rPr>
        <w:t xml:space="preserve">se le entregó la información como fue solicitada, es decir, la información sin procesar de los eventos atendidos por las estaciones de bomberos registradas en el municipio en las que se incluyan, al menos, los siguientes datos: </w:t>
      </w:r>
      <w:r w:rsidR="00563DD0">
        <w:rPr>
          <w:rFonts w:eastAsia="Palatino Linotype" w:cs="Palatino Linotype"/>
          <w:szCs w:val="24"/>
        </w:rPr>
        <w:t xml:space="preserve">a) fecha y hora; b) </w:t>
      </w:r>
      <w:r w:rsidR="00563DD0" w:rsidRPr="00563DD0">
        <w:rPr>
          <w:rFonts w:eastAsia="Palatino Linotype" w:cs="Palatino Linotype"/>
          <w:szCs w:val="24"/>
        </w:rPr>
        <w:t>colonia donde se prestó el servicio</w:t>
      </w:r>
      <w:r w:rsidR="00563DD0">
        <w:rPr>
          <w:rFonts w:eastAsia="Palatino Linotype" w:cs="Palatino Linotype"/>
          <w:szCs w:val="24"/>
        </w:rPr>
        <w:t>; c)</w:t>
      </w:r>
      <w:r w:rsidR="00563DD0" w:rsidRPr="00563DD0">
        <w:rPr>
          <w:rFonts w:eastAsia="Palatino Linotype" w:cs="Palatino Linotype"/>
          <w:szCs w:val="24"/>
        </w:rPr>
        <w:t xml:space="preserve"> tipo de evento atendido</w:t>
      </w:r>
      <w:r w:rsidR="00563DD0">
        <w:rPr>
          <w:rFonts w:eastAsia="Palatino Linotype" w:cs="Palatino Linotype"/>
          <w:szCs w:val="24"/>
        </w:rPr>
        <w:t>; d)</w:t>
      </w:r>
      <w:r w:rsidR="00563DD0" w:rsidRPr="00563DD0">
        <w:rPr>
          <w:rFonts w:eastAsia="Palatino Linotype" w:cs="Palatino Linotype"/>
          <w:szCs w:val="24"/>
        </w:rPr>
        <w:t xml:space="preserve"> tipo de inmueble</w:t>
      </w:r>
      <w:r w:rsidR="00563DD0">
        <w:rPr>
          <w:rFonts w:eastAsia="Palatino Linotype" w:cs="Palatino Linotype"/>
          <w:szCs w:val="24"/>
        </w:rPr>
        <w:t>; e)</w:t>
      </w:r>
      <w:r w:rsidR="00563DD0" w:rsidRPr="00563DD0">
        <w:rPr>
          <w:rFonts w:eastAsia="Palatino Linotype" w:cs="Palatino Linotype"/>
          <w:szCs w:val="24"/>
        </w:rPr>
        <w:t xml:space="preserve"> causa</w:t>
      </w:r>
      <w:r w:rsidR="00563DD0">
        <w:rPr>
          <w:rFonts w:eastAsia="Palatino Linotype" w:cs="Palatino Linotype"/>
          <w:szCs w:val="24"/>
        </w:rPr>
        <w:t>; f)</w:t>
      </w:r>
      <w:r w:rsidR="00563DD0" w:rsidRPr="00563DD0">
        <w:rPr>
          <w:rFonts w:eastAsia="Palatino Linotype" w:cs="Palatino Linotype"/>
          <w:szCs w:val="24"/>
        </w:rPr>
        <w:t xml:space="preserve"> número de heridos</w:t>
      </w:r>
      <w:r w:rsidR="00563DD0">
        <w:rPr>
          <w:rFonts w:eastAsia="Palatino Linotype" w:cs="Palatino Linotype"/>
          <w:szCs w:val="24"/>
        </w:rPr>
        <w:t>; g)</w:t>
      </w:r>
      <w:r w:rsidR="00563DD0" w:rsidRPr="00563DD0">
        <w:rPr>
          <w:rFonts w:eastAsia="Palatino Linotype" w:cs="Palatino Linotype"/>
          <w:szCs w:val="24"/>
        </w:rPr>
        <w:t xml:space="preserve"> número de muertos</w:t>
      </w:r>
      <w:r w:rsidR="00563DD0">
        <w:rPr>
          <w:rFonts w:eastAsia="Palatino Linotype" w:cs="Palatino Linotype"/>
          <w:szCs w:val="24"/>
        </w:rPr>
        <w:t>; h)</w:t>
      </w:r>
      <w:r w:rsidR="00563DD0" w:rsidRPr="00563DD0">
        <w:rPr>
          <w:rFonts w:eastAsia="Palatino Linotype" w:cs="Palatino Linotype"/>
          <w:szCs w:val="24"/>
        </w:rPr>
        <w:t xml:space="preserve"> el cuerpo o cuerpos que atendieron</w:t>
      </w:r>
      <w:r w:rsidR="00563DD0">
        <w:rPr>
          <w:rFonts w:eastAsia="Palatino Linotype" w:cs="Palatino Linotype"/>
          <w:szCs w:val="24"/>
        </w:rPr>
        <w:t>; i)</w:t>
      </w:r>
      <w:r w:rsidR="00563DD0" w:rsidRPr="00563DD0">
        <w:rPr>
          <w:rFonts w:eastAsia="Palatino Linotype" w:cs="Palatino Linotype"/>
          <w:szCs w:val="24"/>
        </w:rPr>
        <w:t xml:space="preserve"> los recursos utilizados para atender la emergencia</w:t>
      </w:r>
      <w:r w:rsidR="00563DD0">
        <w:rPr>
          <w:rFonts w:eastAsia="Palatino Linotype" w:cs="Palatino Linotype"/>
          <w:szCs w:val="24"/>
        </w:rPr>
        <w:t>; j)</w:t>
      </w:r>
      <w:r w:rsidR="00563DD0" w:rsidRPr="00563DD0">
        <w:rPr>
          <w:rFonts w:eastAsia="Palatino Linotype" w:cs="Palatino Linotype"/>
          <w:szCs w:val="24"/>
        </w:rPr>
        <w:t xml:space="preserve"> el número de personal operativo que asistió en la atención</w:t>
      </w:r>
      <w:r w:rsidR="00563DD0">
        <w:rPr>
          <w:rFonts w:eastAsia="Palatino Linotype" w:cs="Palatino Linotype"/>
          <w:szCs w:val="24"/>
        </w:rPr>
        <w:t>.</w:t>
      </w:r>
    </w:p>
    <w:p w14:paraId="18A3C178" w14:textId="77777777" w:rsidR="0009182C" w:rsidRDefault="0009182C" w:rsidP="009676E3">
      <w:pPr>
        <w:contextualSpacing/>
        <w:rPr>
          <w:rFonts w:eastAsia="Palatino Linotype" w:cs="Palatino Linotype"/>
          <w:szCs w:val="24"/>
        </w:rPr>
      </w:pPr>
    </w:p>
    <w:p w14:paraId="5D41D2BD" w14:textId="4F7C1546" w:rsidR="0009182C" w:rsidRDefault="00563DD0" w:rsidP="009676E3">
      <w:pPr>
        <w:contextualSpacing/>
        <w:rPr>
          <w:rFonts w:eastAsia="Palatino Linotype" w:cs="Palatino Linotype"/>
          <w:szCs w:val="24"/>
        </w:rPr>
      </w:pPr>
      <w:r>
        <w:rPr>
          <w:rFonts w:eastAsia="Palatino Linotype" w:cs="Palatino Linotype"/>
          <w:szCs w:val="24"/>
        </w:rPr>
        <w:t xml:space="preserve">En ese sentido, el Sujeto Obligado pretendió atender lo solicitado mediante un documento </w:t>
      </w:r>
      <w:r w:rsidRPr="00563DD0">
        <w:rPr>
          <w:rFonts w:eastAsia="Palatino Linotype" w:cs="Palatino Linotype"/>
          <w:i/>
          <w:szCs w:val="24"/>
        </w:rPr>
        <w:t>ad hoc</w:t>
      </w:r>
      <w:r>
        <w:rPr>
          <w:rFonts w:eastAsia="Palatino Linotype" w:cs="Palatino Linotype"/>
          <w:szCs w:val="24"/>
        </w:rPr>
        <w:t xml:space="preserve"> en el que la Coordinación Municipal de Protección Civil y bomberos resumió los servicios, el número de estos y los lugares en los que se realizaron, sin que dicha información colmara la pretensión de la particular.</w:t>
      </w:r>
    </w:p>
    <w:p w14:paraId="1F38575C" w14:textId="77777777" w:rsidR="00563DD0" w:rsidRDefault="00563DD0" w:rsidP="009676E3">
      <w:pPr>
        <w:contextualSpacing/>
        <w:rPr>
          <w:rFonts w:eastAsia="Palatino Linotype" w:cs="Palatino Linotype"/>
          <w:szCs w:val="24"/>
        </w:rPr>
      </w:pPr>
    </w:p>
    <w:p w14:paraId="664908C0" w14:textId="401E81CD" w:rsidR="00563DD0" w:rsidRDefault="00563DD0" w:rsidP="009676E3">
      <w:pPr>
        <w:contextualSpacing/>
        <w:rPr>
          <w:rFonts w:eastAsia="Palatino Linotype" w:cs="Palatino Linotype"/>
          <w:szCs w:val="24"/>
        </w:rPr>
      </w:pPr>
      <w:r>
        <w:rPr>
          <w:rFonts w:eastAsia="Palatino Linotype" w:cs="Palatino Linotype"/>
          <w:szCs w:val="24"/>
        </w:rPr>
        <w:t>En este punto, es necesario traer a colación lo establecido en los artículos 4, 12, 18 y 24 último párrafo, en los que se establece lo siguiente:</w:t>
      </w:r>
    </w:p>
    <w:p w14:paraId="6D6673A8" w14:textId="77777777" w:rsidR="00563DD0" w:rsidRDefault="00563DD0" w:rsidP="009676E3">
      <w:pPr>
        <w:contextualSpacing/>
        <w:rPr>
          <w:rFonts w:eastAsia="Palatino Linotype" w:cs="Palatino Linotype"/>
          <w:szCs w:val="24"/>
        </w:rPr>
      </w:pPr>
    </w:p>
    <w:p w14:paraId="67EFB69B" w14:textId="77777777" w:rsidR="00D51E7F" w:rsidRPr="00D51E7F" w:rsidRDefault="00D51E7F" w:rsidP="00D51E7F">
      <w:pPr>
        <w:pStyle w:val="Fundamentos"/>
        <w:rPr>
          <w:lang w:val="es-MX"/>
        </w:rPr>
      </w:pPr>
      <w:r w:rsidRPr="00D51E7F">
        <w:rPr>
          <w:b/>
          <w:lang w:val="es-MX"/>
        </w:rPr>
        <w:lastRenderedPageBreak/>
        <w:t xml:space="preserve">Artículo 4. </w:t>
      </w:r>
      <w:r w:rsidRPr="00D51E7F">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723D3A63" w14:textId="77777777" w:rsidR="00D51E7F" w:rsidRPr="00D51E7F" w:rsidRDefault="00D51E7F" w:rsidP="00D51E7F">
      <w:pPr>
        <w:pStyle w:val="Fundamentos"/>
        <w:rPr>
          <w:lang w:val="es-MX"/>
        </w:rPr>
      </w:pPr>
    </w:p>
    <w:p w14:paraId="31F5DF40" w14:textId="77777777" w:rsidR="00D51E7F" w:rsidRPr="00D51E7F" w:rsidRDefault="00D51E7F" w:rsidP="00D51E7F">
      <w:pPr>
        <w:pStyle w:val="Fundamentos"/>
        <w:rPr>
          <w:lang w:val="es-MX"/>
        </w:rPr>
      </w:pPr>
      <w:r w:rsidRPr="00D51E7F">
        <w:rPr>
          <w:b/>
          <w:u w:val="single"/>
          <w:lang w:val="es-MX"/>
        </w:rPr>
        <w:t>Toda la información generada, obtenida, adquirida, transformada, administrada o en posesión de los sujetos obligados es pública y accesible de manera permanente a cualquier persona</w:t>
      </w:r>
      <w:r w:rsidRPr="00D51E7F">
        <w:rPr>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0827AAF" w14:textId="77777777" w:rsidR="00D51E7F" w:rsidRPr="00D51E7F" w:rsidRDefault="00D51E7F" w:rsidP="00D51E7F">
      <w:pPr>
        <w:pStyle w:val="Fundamentos"/>
        <w:rPr>
          <w:lang w:val="es-MX"/>
        </w:rPr>
      </w:pPr>
    </w:p>
    <w:p w14:paraId="0E6FDA3D" w14:textId="68A95CA5" w:rsidR="00563DD0" w:rsidRDefault="00D51E7F" w:rsidP="00D51E7F">
      <w:pPr>
        <w:pStyle w:val="Fundamentos"/>
        <w:rPr>
          <w:lang w:val="es-MX"/>
        </w:rPr>
      </w:pPr>
      <w:r w:rsidRPr="00D51E7F">
        <w:rPr>
          <w:lang w:val="es-MX"/>
        </w:rPr>
        <w:t>Los sujetos obligados deben poner en práctica, políticas y programas de acceso a la información que se apeguen a criterios de publicidad, veracidad, oportunidad, precisión y suficiencia en beneficio de los solicitantes.</w:t>
      </w:r>
    </w:p>
    <w:p w14:paraId="2389F5D2" w14:textId="77777777" w:rsidR="00D51E7F" w:rsidRDefault="00D51E7F" w:rsidP="00D51E7F">
      <w:pPr>
        <w:pStyle w:val="Fundamentos"/>
        <w:rPr>
          <w:lang w:val="es-MX"/>
        </w:rPr>
      </w:pPr>
    </w:p>
    <w:p w14:paraId="7AD29627" w14:textId="77777777" w:rsidR="00D51E7F" w:rsidRPr="00D51E7F" w:rsidRDefault="00D51E7F" w:rsidP="00D51E7F">
      <w:pPr>
        <w:pStyle w:val="Fundamentos"/>
        <w:rPr>
          <w:lang w:val="es-MX"/>
        </w:rPr>
      </w:pPr>
      <w:r w:rsidRPr="00D51E7F">
        <w:rPr>
          <w:b/>
          <w:lang w:val="es-MX"/>
        </w:rPr>
        <w:t xml:space="preserve">Artículo 12. </w:t>
      </w:r>
      <w:r w:rsidRPr="00D51E7F">
        <w:rPr>
          <w:lang w:val="es-MX"/>
        </w:rPr>
        <w:t>Quienes generen, recopilen, administren, manejen, procesen, archiven o conserven información pública serán responsables de la misma en los términos de las disposiciones jurídicas aplicables.</w:t>
      </w:r>
    </w:p>
    <w:p w14:paraId="7BD74668" w14:textId="77777777" w:rsidR="00D51E7F" w:rsidRPr="00D51E7F" w:rsidRDefault="00D51E7F" w:rsidP="00D51E7F">
      <w:pPr>
        <w:pStyle w:val="Fundamentos"/>
        <w:rPr>
          <w:lang w:val="es-MX"/>
        </w:rPr>
      </w:pPr>
    </w:p>
    <w:p w14:paraId="7EA835AE" w14:textId="0CB507E2" w:rsidR="00D51E7F" w:rsidRDefault="00D51E7F" w:rsidP="00D51E7F">
      <w:pPr>
        <w:pStyle w:val="Fundamentos"/>
        <w:rPr>
          <w:lang w:val="es-MX"/>
        </w:rPr>
      </w:pPr>
      <w:r w:rsidRPr="00D51E7F">
        <w:rPr>
          <w:b/>
          <w:u w:val="single"/>
          <w:lang w:val="es-MX"/>
        </w:rPr>
        <w:t>Los sujetos obligados sólo proporcionarán la información pública que se les requiera y que obre en sus archivos y en el estado en que ésta se encuentre</w:t>
      </w:r>
      <w:r w:rsidRPr="00D51E7F">
        <w:rPr>
          <w:lang w:val="es-MX"/>
        </w:rPr>
        <w:t>. La obligación de proporcionar información no comprende el procesamiento de la misma, ni el presentarla conforme al interés del solicitante; no estarán obligados a generarla, resumirla, efectuar cálculos o practicar investigaciones.</w:t>
      </w:r>
    </w:p>
    <w:p w14:paraId="274676CC" w14:textId="77777777" w:rsidR="00D51E7F" w:rsidRDefault="00D51E7F" w:rsidP="00D51E7F">
      <w:pPr>
        <w:pStyle w:val="Fundamentos"/>
        <w:rPr>
          <w:lang w:val="es-MX"/>
        </w:rPr>
      </w:pPr>
    </w:p>
    <w:p w14:paraId="2BA8659A" w14:textId="77777777" w:rsidR="00D51E7F" w:rsidRPr="00D51E7F" w:rsidRDefault="00D51E7F" w:rsidP="00D51E7F">
      <w:pPr>
        <w:pStyle w:val="Fundamentos"/>
        <w:rPr>
          <w:lang w:val="es-MX"/>
        </w:rPr>
      </w:pPr>
      <w:r w:rsidRPr="00D51E7F">
        <w:rPr>
          <w:b/>
          <w:lang w:val="es-MX"/>
        </w:rPr>
        <w:t xml:space="preserve">Artículo 18. </w:t>
      </w:r>
      <w:r w:rsidRPr="00D51E7F">
        <w:rPr>
          <w:b/>
          <w:u w:val="single"/>
          <w:lang w:val="es-MX"/>
        </w:rPr>
        <w:t>Los sujetos obligados deberán documentar todo acto que derive del ejercicio de sus facultades, competencias o funciones</w:t>
      </w:r>
      <w:r w:rsidRPr="00D51E7F">
        <w:rPr>
          <w:lang w:val="es-MX"/>
        </w:rPr>
        <w:t>, considerando desde su origen la eventual publicidad y reutilización de la información que generen.</w:t>
      </w:r>
    </w:p>
    <w:p w14:paraId="55482562" w14:textId="77777777" w:rsidR="00D51E7F" w:rsidRDefault="00D51E7F" w:rsidP="00D51E7F">
      <w:pPr>
        <w:pStyle w:val="Fundamentos"/>
        <w:rPr>
          <w:lang w:val="es-MX"/>
        </w:rPr>
      </w:pPr>
    </w:p>
    <w:p w14:paraId="16203D7D" w14:textId="76B3C93D" w:rsidR="00D51E7F" w:rsidRDefault="00D51E7F" w:rsidP="00D51E7F">
      <w:pPr>
        <w:pStyle w:val="Fundamentos"/>
        <w:rPr>
          <w:lang w:val="es-MX"/>
        </w:rPr>
      </w:pPr>
      <w:r w:rsidRPr="00D51E7F">
        <w:rPr>
          <w:b/>
          <w:lang w:val="es-MX"/>
        </w:rPr>
        <w:t>Artículo 24.</w:t>
      </w:r>
      <w:r>
        <w:rPr>
          <w:b/>
          <w:lang w:val="es-MX"/>
        </w:rPr>
        <w:t xml:space="preserve"> </w:t>
      </w:r>
      <w:r>
        <w:rPr>
          <w:lang w:val="es-MX"/>
        </w:rPr>
        <w:t>(…)</w:t>
      </w:r>
    </w:p>
    <w:p w14:paraId="6A3C29E2" w14:textId="77777777" w:rsidR="00D51E7F" w:rsidRDefault="00D51E7F" w:rsidP="00D51E7F">
      <w:pPr>
        <w:pStyle w:val="Fundamentos"/>
        <w:rPr>
          <w:lang w:val="es-MX"/>
        </w:rPr>
      </w:pPr>
    </w:p>
    <w:p w14:paraId="211FC5B4" w14:textId="0C0807F1" w:rsidR="00D51E7F" w:rsidRPr="00D51E7F" w:rsidRDefault="00D51E7F" w:rsidP="00D51E7F">
      <w:pPr>
        <w:pStyle w:val="Fundamentos"/>
        <w:rPr>
          <w:lang w:val="es-MX"/>
        </w:rPr>
      </w:pPr>
      <w:r w:rsidRPr="00D51E7F">
        <w:rPr>
          <w:b/>
          <w:u w:val="single"/>
          <w:lang w:val="es-MX"/>
        </w:rPr>
        <w:t>Los sujetos obligados solo proporcionarán la información pública que generen, administren o posean en el ejercicio de sus atribuciones</w:t>
      </w:r>
      <w:r w:rsidRPr="00D51E7F">
        <w:rPr>
          <w:lang w:val="es-MX"/>
        </w:rPr>
        <w:t>.</w:t>
      </w:r>
    </w:p>
    <w:p w14:paraId="6DE39FD3" w14:textId="77777777" w:rsidR="00D51E7F" w:rsidRDefault="00D51E7F" w:rsidP="00D51E7F">
      <w:pPr>
        <w:contextualSpacing/>
        <w:rPr>
          <w:rFonts w:eastAsia="Palatino Linotype" w:cs="Palatino Linotype"/>
          <w:szCs w:val="24"/>
          <w:lang w:val="es-MX"/>
        </w:rPr>
      </w:pPr>
    </w:p>
    <w:p w14:paraId="5077636D" w14:textId="13E335DC" w:rsidR="00D51E7F" w:rsidRDefault="00D51E7F" w:rsidP="00D51E7F">
      <w:pPr>
        <w:contextualSpacing/>
        <w:rPr>
          <w:rFonts w:eastAsia="Palatino Linotype" w:cs="Palatino Linotype"/>
          <w:szCs w:val="24"/>
          <w:lang w:val="es-MX"/>
        </w:rPr>
      </w:pPr>
      <w:r>
        <w:rPr>
          <w:rFonts w:eastAsia="Palatino Linotype" w:cs="Palatino Linotype"/>
          <w:szCs w:val="24"/>
          <w:lang w:val="es-MX"/>
        </w:rPr>
        <w:lastRenderedPageBreak/>
        <w:t>De los preceptos citados, se desprende que toda la información que los sujetos obligados, generen, posean o administren es pública, y ésta deberá se proporcionada cuando así se solicite en el estado en el que ésta se encuentre; que los sujetos obligados deben documentar todo acto que derive del ejercicio de sus facultades, competencias y funciones.</w:t>
      </w:r>
    </w:p>
    <w:p w14:paraId="1D605680" w14:textId="77777777" w:rsidR="00D51E7F" w:rsidRDefault="00D51E7F" w:rsidP="00D51E7F">
      <w:pPr>
        <w:contextualSpacing/>
        <w:rPr>
          <w:rFonts w:eastAsia="Palatino Linotype" w:cs="Palatino Linotype"/>
          <w:szCs w:val="24"/>
          <w:lang w:val="es-MX"/>
        </w:rPr>
      </w:pPr>
    </w:p>
    <w:p w14:paraId="0E95E5BB" w14:textId="6F7F8204" w:rsidR="00D51E7F" w:rsidRDefault="00D51E7F" w:rsidP="00D51E7F">
      <w:pPr>
        <w:contextualSpacing/>
        <w:rPr>
          <w:rFonts w:eastAsia="Palatino Linotype" w:cs="Palatino Linotype"/>
          <w:szCs w:val="24"/>
          <w:lang w:val="es-MX"/>
        </w:rPr>
      </w:pPr>
      <w:r>
        <w:rPr>
          <w:rFonts w:eastAsia="Palatino Linotype" w:cs="Palatino Linotype"/>
          <w:szCs w:val="24"/>
          <w:lang w:val="es-MX"/>
        </w:rPr>
        <w:t xml:space="preserve">En esa tesitura, resulta evidente que los sujetos obligados no están constreñidos a procesar la información pública que generan, poseen o administran en ejercicio de sus atribuciones; lo cual también tiene sustento en el criterio 03/17 emitido por el </w:t>
      </w:r>
      <w:r w:rsidRPr="00D51E7F">
        <w:rPr>
          <w:rFonts w:eastAsia="Palatino Linotype" w:cs="Palatino Linotype"/>
          <w:szCs w:val="24"/>
          <w:lang w:val="es-MX"/>
        </w:rPr>
        <w:t>Instituto Nacional de Transparencia, Acceso a la Información y Protección de Datos Personales</w:t>
      </w:r>
      <w:r w:rsidR="00F43B54">
        <w:rPr>
          <w:rFonts w:eastAsia="Palatino Linotype" w:cs="Palatino Linotype"/>
          <w:szCs w:val="24"/>
          <w:lang w:val="es-MX"/>
        </w:rPr>
        <w:t>, que a la letra estipula lo siguiente:</w:t>
      </w:r>
    </w:p>
    <w:p w14:paraId="09ABD5AF" w14:textId="77777777" w:rsidR="00F43B54" w:rsidRDefault="00F43B54" w:rsidP="00D51E7F">
      <w:pPr>
        <w:contextualSpacing/>
        <w:rPr>
          <w:rFonts w:eastAsia="Palatino Linotype" w:cs="Palatino Linotype"/>
          <w:szCs w:val="24"/>
          <w:lang w:val="es-MX"/>
        </w:rPr>
      </w:pPr>
    </w:p>
    <w:p w14:paraId="2031425D" w14:textId="6A540A38" w:rsidR="00F43B54" w:rsidRDefault="00F43B54" w:rsidP="00F43B54">
      <w:pPr>
        <w:pStyle w:val="Fundamentos"/>
        <w:rPr>
          <w:lang w:val="es-MX"/>
        </w:rPr>
      </w:pPr>
      <w:r w:rsidRPr="00F43B54">
        <w:rPr>
          <w:b/>
          <w:lang w:val="es-MX"/>
        </w:rPr>
        <w:t xml:space="preserve">No existe obligación de elaborar documentos ad hoc para atender las solicitudes de acceso a la información. </w:t>
      </w:r>
      <w:r w:rsidRPr="00F43B54">
        <w:rPr>
          <w:lang w:val="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F2E3D85" w14:textId="77777777" w:rsidR="00D51E7F" w:rsidRDefault="00D51E7F" w:rsidP="00D51E7F">
      <w:pPr>
        <w:contextualSpacing/>
        <w:rPr>
          <w:rFonts w:eastAsia="Palatino Linotype" w:cs="Palatino Linotype"/>
          <w:szCs w:val="24"/>
          <w:lang w:val="es-MX"/>
        </w:rPr>
      </w:pPr>
    </w:p>
    <w:p w14:paraId="7BFAC086" w14:textId="08B1B444" w:rsidR="00D51E7F" w:rsidRDefault="00F43B54" w:rsidP="00D51E7F">
      <w:pPr>
        <w:contextualSpacing/>
        <w:rPr>
          <w:rFonts w:eastAsia="Palatino Linotype" w:cs="Palatino Linotype"/>
          <w:szCs w:val="24"/>
          <w:lang w:val="es-MX"/>
        </w:rPr>
      </w:pPr>
      <w:r>
        <w:rPr>
          <w:rFonts w:eastAsia="Palatino Linotype" w:cs="Palatino Linotype"/>
          <w:szCs w:val="24"/>
          <w:lang w:val="es-MX"/>
        </w:rPr>
        <w:t xml:space="preserve">Ahora bien, si bien es cierto que no existe la obligación de elaborar documentos </w:t>
      </w:r>
      <w:r>
        <w:rPr>
          <w:rFonts w:eastAsia="Palatino Linotype" w:cs="Palatino Linotype"/>
          <w:i/>
          <w:szCs w:val="24"/>
          <w:lang w:val="es-MX"/>
        </w:rPr>
        <w:t>ex profeso</w:t>
      </w:r>
      <w:r>
        <w:rPr>
          <w:rFonts w:eastAsia="Palatino Linotype" w:cs="Palatino Linotype"/>
          <w:szCs w:val="24"/>
          <w:lang w:val="es-MX"/>
        </w:rPr>
        <w:t xml:space="preserve"> para atender las solicitudes de información, también lo es que no existe precepto jurídico que prohíba la elaboración de éstos; por lo que los sujetos obligados cuentan con la posibilidad de atender las solicitudes de información con documentos </w:t>
      </w:r>
      <w:r>
        <w:rPr>
          <w:rFonts w:eastAsia="Palatino Linotype" w:cs="Palatino Linotype"/>
          <w:i/>
          <w:szCs w:val="24"/>
          <w:lang w:val="es-MX"/>
        </w:rPr>
        <w:t>ad hoc</w:t>
      </w:r>
      <w:r>
        <w:rPr>
          <w:rFonts w:eastAsia="Palatino Linotype" w:cs="Palatino Linotype"/>
          <w:szCs w:val="24"/>
          <w:lang w:val="es-MX"/>
        </w:rPr>
        <w:t xml:space="preserve"> si así lo </w:t>
      </w:r>
      <w:r>
        <w:rPr>
          <w:rFonts w:eastAsia="Palatino Linotype" w:cs="Palatino Linotype"/>
          <w:szCs w:val="24"/>
          <w:lang w:val="es-MX"/>
        </w:rPr>
        <w:lastRenderedPageBreak/>
        <w:t>deciden; no obstante, para que esos documentos puedan colmar los requerimientos de los solicitantes, deberán atender todos los puntos requeridos.</w:t>
      </w:r>
    </w:p>
    <w:p w14:paraId="3648249F" w14:textId="77777777" w:rsidR="00F43B54" w:rsidRDefault="00F43B54" w:rsidP="00D51E7F">
      <w:pPr>
        <w:contextualSpacing/>
        <w:rPr>
          <w:rFonts w:eastAsia="Palatino Linotype" w:cs="Palatino Linotype"/>
          <w:szCs w:val="24"/>
          <w:lang w:val="es-MX"/>
        </w:rPr>
      </w:pPr>
    </w:p>
    <w:p w14:paraId="245D59A4" w14:textId="74CCE0D6" w:rsidR="00F43B54" w:rsidRDefault="00F43B54" w:rsidP="00D51E7F">
      <w:pPr>
        <w:contextualSpacing/>
        <w:rPr>
          <w:rFonts w:eastAsia="Palatino Linotype" w:cs="Palatino Linotype"/>
          <w:szCs w:val="24"/>
          <w:lang w:val="es-MX"/>
        </w:rPr>
      </w:pPr>
      <w:r>
        <w:rPr>
          <w:rFonts w:eastAsia="Palatino Linotype" w:cs="Palatino Linotype"/>
          <w:szCs w:val="24"/>
          <w:lang w:val="es-MX"/>
        </w:rPr>
        <w:t xml:space="preserve">Es decir, se considera que un documento </w:t>
      </w:r>
      <w:r>
        <w:rPr>
          <w:rFonts w:eastAsia="Palatino Linotype" w:cs="Palatino Linotype"/>
          <w:i/>
          <w:szCs w:val="24"/>
          <w:lang w:val="es-MX"/>
        </w:rPr>
        <w:t>ad hoc</w:t>
      </w:r>
      <w:r>
        <w:rPr>
          <w:rFonts w:eastAsia="Palatino Linotype" w:cs="Palatino Linotype"/>
          <w:szCs w:val="24"/>
          <w:lang w:val="es-MX"/>
        </w:rPr>
        <w:t xml:space="preserve"> colma la pretensiones de los solicitantes si en él se observa que los sujetos obligados atienden los puntos requeridos en las solicitudes con la información que previamente generaron en el ejercicios de sus atribuciones de derecho público. En caso contrario, </w:t>
      </w:r>
      <w:r w:rsidR="007134CB">
        <w:rPr>
          <w:rFonts w:eastAsia="Palatino Linotype" w:cs="Palatino Linotype"/>
          <w:b/>
          <w:szCs w:val="24"/>
          <w:lang w:val="es-MX"/>
        </w:rPr>
        <w:t>no se pueden tener por atendidos los requerimientos de los solicitantes</w:t>
      </w:r>
      <w:r w:rsidR="007134CB">
        <w:rPr>
          <w:rFonts w:eastAsia="Palatino Linotype" w:cs="Palatino Linotype"/>
          <w:szCs w:val="24"/>
          <w:lang w:val="es-MX"/>
        </w:rPr>
        <w:t>.</w:t>
      </w:r>
    </w:p>
    <w:p w14:paraId="67A37DF5" w14:textId="77777777" w:rsidR="007134CB" w:rsidRDefault="007134CB" w:rsidP="00D51E7F">
      <w:pPr>
        <w:contextualSpacing/>
        <w:rPr>
          <w:rFonts w:eastAsia="Palatino Linotype" w:cs="Palatino Linotype"/>
          <w:szCs w:val="24"/>
          <w:lang w:val="es-MX"/>
        </w:rPr>
      </w:pPr>
    </w:p>
    <w:p w14:paraId="30E93A77" w14:textId="5C02519F" w:rsidR="007134CB" w:rsidRDefault="007134CB" w:rsidP="00D51E7F">
      <w:pPr>
        <w:contextualSpacing/>
        <w:rPr>
          <w:rFonts w:eastAsia="Palatino Linotype" w:cs="Palatino Linotype"/>
          <w:szCs w:val="24"/>
          <w:lang w:val="es-MX"/>
        </w:rPr>
      </w:pPr>
      <w:r>
        <w:rPr>
          <w:rFonts w:eastAsia="Palatino Linotype" w:cs="Palatino Linotype"/>
          <w:szCs w:val="24"/>
          <w:lang w:val="es-MX"/>
        </w:rPr>
        <w:t xml:space="preserve">Lo anterior porque resultan vanos los documentos elaborados </w:t>
      </w:r>
      <w:r>
        <w:rPr>
          <w:rFonts w:eastAsia="Palatino Linotype" w:cs="Palatino Linotype"/>
          <w:i/>
          <w:szCs w:val="24"/>
          <w:lang w:val="es-MX"/>
        </w:rPr>
        <w:t>ex profeso</w:t>
      </w:r>
      <w:r>
        <w:rPr>
          <w:rFonts w:eastAsia="Palatino Linotype" w:cs="Palatino Linotype"/>
          <w:szCs w:val="24"/>
          <w:lang w:val="es-MX"/>
        </w:rPr>
        <w:t xml:space="preserve"> cuando únicamente se pretende atender parte de lo peticionado por el solicitante; en cuyo caso se deberá hacer entrega de la fuente original que obra en los archivos de los sujetos obligados.</w:t>
      </w:r>
    </w:p>
    <w:p w14:paraId="600236B2" w14:textId="77777777" w:rsidR="007134CB" w:rsidRDefault="007134CB" w:rsidP="00D51E7F">
      <w:pPr>
        <w:contextualSpacing/>
        <w:rPr>
          <w:rFonts w:eastAsia="Palatino Linotype" w:cs="Palatino Linotype"/>
          <w:szCs w:val="24"/>
          <w:lang w:val="es-MX"/>
        </w:rPr>
      </w:pPr>
    </w:p>
    <w:p w14:paraId="4FF9471F" w14:textId="0CD92034" w:rsidR="007134CB" w:rsidRDefault="007134CB" w:rsidP="00D51E7F">
      <w:pPr>
        <w:contextualSpacing/>
        <w:rPr>
          <w:rFonts w:eastAsia="Palatino Linotype" w:cs="Palatino Linotype"/>
          <w:szCs w:val="24"/>
          <w:lang w:val="es-MX"/>
        </w:rPr>
      </w:pPr>
      <w:r>
        <w:rPr>
          <w:rFonts w:eastAsia="Palatino Linotype" w:cs="Palatino Linotype"/>
          <w:szCs w:val="24"/>
          <w:lang w:val="es-MX"/>
        </w:rPr>
        <w:t>Ahora bien, incluso cuando el Sujeto Obligado ya aceptó contar con la información solicitada, se estima conveniente verificar si la normatividad aplicable lo constriñe a generar un documento con el cual se puedan colmar los requerimientos de los particulares.</w:t>
      </w:r>
    </w:p>
    <w:p w14:paraId="00B52F87" w14:textId="77777777" w:rsidR="007134CB" w:rsidRDefault="007134CB" w:rsidP="00D51E7F">
      <w:pPr>
        <w:contextualSpacing/>
        <w:rPr>
          <w:rFonts w:eastAsia="Palatino Linotype" w:cs="Palatino Linotype"/>
          <w:szCs w:val="24"/>
          <w:lang w:val="es-MX"/>
        </w:rPr>
      </w:pPr>
    </w:p>
    <w:p w14:paraId="1DCB0139" w14:textId="77777777" w:rsidR="00177606" w:rsidRDefault="007134CB" w:rsidP="00D51E7F">
      <w:pPr>
        <w:contextualSpacing/>
        <w:rPr>
          <w:rFonts w:eastAsia="Palatino Linotype" w:cs="Palatino Linotype"/>
          <w:szCs w:val="24"/>
          <w:lang w:val="es-MX"/>
        </w:rPr>
      </w:pPr>
      <w:r>
        <w:rPr>
          <w:rFonts w:eastAsia="Palatino Linotype" w:cs="Palatino Linotype"/>
          <w:szCs w:val="24"/>
          <w:lang w:val="es-MX"/>
        </w:rPr>
        <w:t xml:space="preserve">En ese sentido, </w:t>
      </w:r>
      <w:r w:rsidR="008B48ED">
        <w:rPr>
          <w:rFonts w:eastAsia="Palatino Linotype" w:cs="Palatino Linotype"/>
          <w:szCs w:val="24"/>
          <w:lang w:val="es-MX"/>
        </w:rPr>
        <w:t xml:space="preserve">el Bando </w:t>
      </w:r>
      <w:r w:rsidR="00177606">
        <w:rPr>
          <w:rFonts w:eastAsia="Palatino Linotype" w:cs="Palatino Linotype"/>
          <w:szCs w:val="24"/>
          <w:lang w:val="es-MX"/>
        </w:rPr>
        <w:t>Municipal 2022 de Atlacomulco, establece en su artículo 232 lo siguiente:</w:t>
      </w:r>
    </w:p>
    <w:p w14:paraId="1ED7CC74" w14:textId="77777777" w:rsidR="00177606" w:rsidRDefault="00177606" w:rsidP="00D51E7F">
      <w:pPr>
        <w:contextualSpacing/>
        <w:rPr>
          <w:rFonts w:eastAsia="Palatino Linotype" w:cs="Palatino Linotype"/>
          <w:szCs w:val="24"/>
          <w:lang w:val="es-MX"/>
        </w:rPr>
      </w:pPr>
    </w:p>
    <w:p w14:paraId="7E59DBD8" w14:textId="09D511F1" w:rsidR="008B48ED" w:rsidRDefault="00177606" w:rsidP="00177606">
      <w:pPr>
        <w:pStyle w:val="Fundamentos"/>
        <w:rPr>
          <w:lang w:val="es-MX"/>
        </w:rPr>
      </w:pPr>
      <w:r w:rsidRPr="00177606">
        <w:rPr>
          <w:b/>
          <w:lang w:val="es-MX"/>
        </w:rPr>
        <w:t>Artículo 232.</w:t>
      </w:r>
      <w:r w:rsidRPr="00177606">
        <w:rPr>
          <w:lang w:val="es-MX"/>
        </w:rPr>
        <w:t xml:space="preserve"> En materia de Protección Civil Municipal, se estará a lo dispuesto por los ordenamientos</w:t>
      </w:r>
      <w:r>
        <w:rPr>
          <w:lang w:val="es-MX"/>
        </w:rPr>
        <w:t xml:space="preserve"> </w:t>
      </w:r>
      <w:r w:rsidRPr="00177606">
        <w:rPr>
          <w:lang w:val="es-MX"/>
        </w:rPr>
        <w:t>federales y estatales en la materia, el Bando Municipal y el Reglamento Municipal de Protección Civil y</w:t>
      </w:r>
      <w:r>
        <w:rPr>
          <w:lang w:val="es-MX"/>
        </w:rPr>
        <w:t xml:space="preserve"> </w:t>
      </w:r>
      <w:r w:rsidRPr="00177606">
        <w:rPr>
          <w:lang w:val="es-MX"/>
        </w:rPr>
        <w:t xml:space="preserve">Bomberos, el cual es de orden público, interés social y de </w:t>
      </w:r>
      <w:r w:rsidRPr="00177606">
        <w:rPr>
          <w:lang w:val="es-MX"/>
        </w:rPr>
        <w:lastRenderedPageBreak/>
        <w:t>observancia general en todo el territorio</w:t>
      </w:r>
      <w:r>
        <w:rPr>
          <w:lang w:val="es-MX"/>
        </w:rPr>
        <w:t xml:space="preserve"> </w:t>
      </w:r>
      <w:r w:rsidRPr="00177606">
        <w:rPr>
          <w:lang w:val="es-MX"/>
        </w:rPr>
        <w:t>municipal, que tiene por objeto: regular las acciones de Protección Civil y Bomberos del Municipio,</w:t>
      </w:r>
      <w:r>
        <w:rPr>
          <w:lang w:val="es-MX"/>
        </w:rPr>
        <w:t xml:space="preserve"> </w:t>
      </w:r>
      <w:r w:rsidRPr="00177606">
        <w:rPr>
          <w:lang w:val="es-MX"/>
        </w:rPr>
        <w:t>relativas a la prevención y salvaguarda de las personas y sus bienes, así como el funcionamiento de</w:t>
      </w:r>
      <w:r>
        <w:rPr>
          <w:lang w:val="es-MX"/>
        </w:rPr>
        <w:t xml:space="preserve"> </w:t>
      </w:r>
      <w:r w:rsidRPr="00177606">
        <w:rPr>
          <w:lang w:val="es-MX"/>
        </w:rPr>
        <w:t>los servicios públicos y el equipamiento estratégico en caso de riesgo, siniestro o desastre.</w:t>
      </w:r>
    </w:p>
    <w:p w14:paraId="267E550F" w14:textId="77777777" w:rsidR="008B48ED" w:rsidRDefault="008B48ED" w:rsidP="00D51E7F">
      <w:pPr>
        <w:contextualSpacing/>
        <w:rPr>
          <w:rFonts w:eastAsia="Palatino Linotype" w:cs="Palatino Linotype"/>
          <w:szCs w:val="24"/>
          <w:lang w:val="es-MX"/>
        </w:rPr>
      </w:pPr>
    </w:p>
    <w:p w14:paraId="41ED1034" w14:textId="7FEE87C3" w:rsidR="007134CB" w:rsidRPr="007134CB" w:rsidRDefault="00177606" w:rsidP="00D51E7F">
      <w:pPr>
        <w:contextualSpacing/>
        <w:rPr>
          <w:rFonts w:eastAsia="Palatino Linotype" w:cs="Palatino Linotype"/>
          <w:szCs w:val="24"/>
          <w:lang w:val="es-MX"/>
        </w:rPr>
      </w:pPr>
      <w:r>
        <w:rPr>
          <w:rFonts w:eastAsia="Palatino Linotype" w:cs="Palatino Linotype"/>
          <w:szCs w:val="24"/>
          <w:lang w:val="es-MX"/>
        </w:rPr>
        <w:t xml:space="preserve">Asimismo, </w:t>
      </w:r>
      <w:r w:rsidR="007134CB">
        <w:rPr>
          <w:rFonts w:eastAsia="Palatino Linotype" w:cs="Palatino Linotype"/>
          <w:szCs w:val="24"/>
          <w:lang w:val="es-MX"/>
        </w:rPr>
        <w:t xml:space="preserve">el Reglamento de Protección Civil del Ayuntamiento Constitucional de Atlacomulco dispone </w:t>
      </w:r>
      <w:r>
        <w:rPr>
          <w:rFonts w:eastAsia="Palatino Linotype" w:cs="Palatino Linotype"/>
          <w:szCs w:val="24"/>
          <w:lang w:val="es-MX"/>
        </w:rPr>
        <w:t>en su Capítulo VII, artículos 28 y 29 fracción VI lo siguiente:</w:t>
      </w:r>
    </w:p>
    <w:p w14:paraId="7E74AF62" w14:textId="77777777" w:rsidR="007134CB" w:rsidRPr="007134CB" w:rsidRDefault="007134CB" w:rsidP="00D51E7F">
      <w:pPr>
        <w:contextualSpacing/>
        <w:rPr>
          <w:rFonts w:eastAsia="Palatino Linotype" w:cs="Palatino Linotype"/>
          <w:szCs w:val="24"/>
          <w:lang w:val="es-MX"/>
        </w:rPr>
      </w:pPr>
    </w:p>
    <w:p w14:paraId="5DB8D122" w14:textId="09EAC59D" w:rsidR="00D51E7F" w:rsidRDefault="00177606" w:rsidP="00B15E8D">
      <w:pPr>
        <w:pStyle w:val="Fundamentos"/>
        <w:rPr>
          <w:lang w:val="es-MX"/>
        </w:rPr>
      </w:pPr>
      <w:r>
        <w:rPr>
          <w:lang w:val="es-MX"/>
        </w:rPr>
        <w:t>Artículo 28.- La función del Heroico Cuerpo de bomberos es la de extinguir los incendios, así como las siguientes funciones:</w:t>
      </w:r>
    </w:p>
    <w:p w14:paraId="0EABDE65" w14:textId="77777777" w:rsidR="00177606" w:rsidRDefault="00177606" w:rsidP="00B15E8D">
      <w:pPr>
        <w:pStyle w:val="Fundamentos"/>
        <w:rPr>
          <w:lang w:val="es-MX"/>
        </w:rPr>
      </w:pPr>
    </w:p>
    <w:p w14:paraId="727F91AB" w14:textId="48CF5180" w:rsidR="00177606" w:rsidRDefault="00177606" w:rsidP="000B2C25">
      <w:pPr>
        <w:pStyle w:val="Fundamentos"/>
        <w:numPr>
          <w:ilvl w:val="0"/>
          <w:numId w:val="29"/>
        </w:numPr>
        <w:rPr>
          <w:lang w:val="es-MX"/>
        </w:rPr>
      </w:pPr>
      <w:r>
        <w:rPr>
          <w:lang w:val="es-MX"/>
        </w:rPr>
        <w:t>Acudir a prestar servicio de salvamento en derrumbes, precipitación de personas a pozos y lugares profundos, en accidentes de asfixia por acumulación de gases, ácidos y sustancias nocivas o en accidentes de tránsito.</w:t>
      </w:r>
    </w:p>
    <w:p w14:paraId="6EB24A0A" w14:textId="722FAB21" w:rsidR="00177606" w:rsidRDefault="00177606" w:rsidP="000B2C25">
      <w:pPr>
        <w:pStyle w:val="Fundamentos"/>
        <w:numPr>
          <w:ilvl w:val="0"/>
          <w:numId w:val="29"/>
        </w:numPr>
        <w:rPr>
          <w:lang w:val="es-MX"/>
        </w:rPr>
      </w:pPr>
      <w:r>
        <w:rPr>
          <w:lang w:val="es-MX"/>
        </w:rPr>
        <w:t>Extraer o rescatar ahogados en canales, colectores y presas</w:t>
      </w:r>
      <w:r w:rsidR="00B15E8D">
        <w:rPr>
          <w:lang w:val="es-MX"/>
        </w:rPr>
        <w:t>.</w:t>
      </w:r>
    </w:p>
    <w:p w14:paraId="1294D157" w14:textId="1F11A403" w:rsidR="00B15E8D" w:rsidRDefault="00B15E8D" w:rsidP="000B2C25">
      <w:pPr>
        <w:pStyle w:val="Fundamentos"/>
        <w:numPr>
          <w:ilvl w:val="0"/>
          <w:numId w:val="29"/>
        </w:numPr>
        <w:rPr>
          <w:lang w:val="es-MX"/>
        </w:rPr>
      </w:pPr>
      <w:r>
        <w:rPr>
          <w:lang w:val="es-MX"/>
        </w:rPr>
        <w:t>Levantar los árboles que se caigan sobres las líneas de tensión eléctrica, sobre edificios y sobre vehículos o que obstaculicen la vía pública.</w:t>
      </w:r>
    </w:p>
    <w:p w14:paraId="5B1711C5" w14:textId="4FD4E981" w:rsidR="00B15E8D" w:rsidRDefault="00B15E8D" w:rsidP="000B2C25">
      <w:pPr>
        <w:pStyle w:val="Fundamentos"/>
        <w:numPr>
          <w:ilvl w:val="0"/>
          <w:numId w:val="29"/>
        </w:numPr>
        <w:rPr>
          <w:lang w:val="es-MX"/>
        </w:rPr>
      </w:pPr>
      <w:r>
        <w:rPr>
          <w:lang w:val="es-MX"/>
        </w:rPr>
        <w:t>Auxiliar en el estancamiento de aguas que pongan en peligro la salud de la comunidad.</w:t>
      </w:r>
    </w:p>
    <w:p w14:paraId="2980DE17" w14:textId="799FAB7C" w:rsidR="00B15E8D" w:rsidRDefault="00B15E8D" w:rsidP="000B2C25">
      <w:pPr>
        <w:pStyle w:val="Fundamentos"/>
        <w:numPr>
          <w:ilvl w:val="0"/>
          <w:numId w:val="29"/>
        </w:numPr>
        <w:rPr>
          <w:lang w:val="es-MX"/>
        </w:rPr>
      </w:pPr>
      <w:r>
        <w:rPr>
          <w:lang w:val="es-MX"/>
        </w:rPr>
        <w:t>Intervenir en las fugas de gas y dictaminar las causas que las originan.</w:t>
      </w:r>
    </w:p>
    <w:p w14:paraId="73AE1D1C" w14:textId="408327CF" w:rsidR="00B15E8D" w:rsidRDefault="00B15E8D" w:rsidP="000B2C25">
      <w:pPr>
        <w:pStyle w:val="Fundamentos"/>
        <w:numPr>
          <w:ilvl w:val="0"/>
          <w:numId w:val="29"/>
        </w:numPr>
        <w:rPr>
          <w:lang w:val="es-MX"/>
        </w:rPr>
      </w:pPr>
      <w:r>
        <w:rPr>
          <w:lang w:val="es-MX"/>
        </w:rPr>
        <w:t>Intervenir en los casos de explosión e informar las causas que los provocan.</w:t>
      </w:r>
    </w:p>
    <w:p w14:paraId="23E5C354" w14:textId="0E36EB8B" w:rsidR="00B15E8D" w:rsidRDefault="00B15E8D" w:rsidP="000B2C25">
      <w:pPr>
        <w:pStyle w:val="Fundamentos"/>
        <w:numPr>
          <w:ilvl w:val="0"/>
          <w:numId w:val="29"/>
        </w:numPr>
        <w:rPr>
          <w:lang w:val="es-MX"/>
        </w:rPr>
      </w:pPr>
      <w:r>
        <w:rPr>
          <w:lang w:val="es-MX"/>
        </w:rPr>
        <w:t>Contar con el número de bomberos y oficiales de acuerdo al presupuesto Municipal.</w:t>
      </w:r>
    </w:p>
    <w:p w14:paraId="0D6C48F1" w14:textId="41792358" w:rsidR="00B15E8D" w:rsidRDefault="00B15E8D" w:rsidP="000B2C25">
      <w:pPr>
        <w:pStyle w:val="Fundamentos"/>
        <w:numPr>
          <w:ilvl w:val="0"/>
          <w:numId w:val="29"/>
        </w:numPr>
        <w:rPr>
          <w:lang w:val="es-MX"/>
        </w:rPr>
      </w:pPr>
      <w:r>
        <w:rPr>
          <w:lang w:val="es-MX"/>
        </w:rPr>
        <w:t>Acatar el reglamento del Heroico Cuerpo de Bomberos.</w:t>
      </w:r>
    </w:p>
    <w:p w14:paraId="760F3BE1" w14:textId="74C53B25" w:rsidR="00B15E8D" w:rsidRDefault="00B15E8D" w:rsidP="000B2C25">
      <w:pPr>
        <w:pStyle w:val="Fundamentos"/>
        <w:numPr>
          <w:ilvl w:val="0"/>
          <w:numId w:val="29"/>
        </w:numPr>
        <w:rPr>
          <w:lang w:val="es-MX"/>
        </w:rPr>
      </w:pPr>
      <w:r>
        <w:rPr>
          <w:lang w:val="es-MX"/>
        </w:rPr>
        <w:t>Acudir al a capacitación que determine el Consejo Estatal de Protección Civil.</w:t>
      </w:r>
    </w:p>
    <w:p w14:paraId="4EB444EE" w14:textId="341184CE" w:rsidR="00B15E8D" w:rsidRDefault="00B15E8D" w:rsidP="000B2C25">
      <w:pPr>
        <w:pStyle w:val="Fundamentos"/>
        <w:numPr>
          <w:ilvl w:val="0"/>
          <w:numId w:val="29"/>
        </w:numPr>
        <w:rPr>
          <w:lang w:val="es-MX"/>
        </w:rPr>
      </w:pPr>
      <w:r>
        <w:rPr>
          <w:lang w:val="es-MX"/>
        </w:rPr>
        <w:t>Y otras no contempladas en este artículo, pero que sean necesarias para cumplir con su labor.</w:t>
      </w:r>
    </w:p>
    <w:p w14:paraId="5DCD9D1F" w14:textId="77777777" w:rsidR="00B15E8D" w:rsidRDefault="00B15E8D" w:rsidP="00B15E8D">
      <w:pPr>
        <w:pStyle w:val="Fundamentos"/>
        <w:rPr>
          <w:lang w:val="es-MX"/>
        </w:rPr>
      </w:pPr>
    </w:p>
    <w:p w14:paraId="460F6BFD" w14:textId="7C08CFDB" w:rsidR="00B15E8D" w:rsidRDefault="00B15E8D" w:rsidP="00B15E8D">
      <w:pPr>
        <w:pStyle w:val="Fundamentos"/>
        <w:rPr>
          <w:lang w:val="es-MX"/>
        </w:rPr>
      </w:pPr>
      <w:r>
        <w:rPr>
          <w:lang w:val="es-MX"/>
        </w:rPr>
        <w:t>Artículo 29.- Son obligaciones de los integrantes del Heroico Cuerpo de Bomberos:</w:t>
      </w:r>
    </w:p>
    <w:p w14:paraId="791AFE2A" w14:textId="392EB956" w:rsidR="00B15E8D" w:rsidRDefault="00B15E8D" w:rsidP="000B2C25">
      <w:pPr>
        <w:pStyle w:val="Fundamentos"/>
        <w:ind w:left="993"/>
        <w:rPr>
          <w:lang w:val="es-MX"/>
        </w:rPr>
      </w:pPr>
      <w:r>
        <w:rPr>
          <w:lang w:val="es-MX"/>
        </w:rPr>
        <w:t>(…)</w:t>
      </w:r>
    </w:p>
    <w:p w14:paraId="5088FBF9" w14:textId="31832543" w:rsidR="00B15E8D" w:rsidRDefault="00B15E8D" w:rsidP="000B2C25">
      <w:pPr>
        <w:pStyle w:val="Fundamentos"/>
        <w:ind w:left="993" w:hanging="426"/>
        <w:rPr>
          <w:lang w:val="es-MX"/>
        </w:rPr>
      </w:pPr>
      <w:r>
        <w:rPr>
          <w:lang w:val="es-MX"/>
        </w:rPr>
        <w:t xml:space="preserve">VI. </w:t>
      </w:r>
      <w:r w:rsidR="000B2C25">
        <w:rPr>
          <w:lang w:val="es-MX"/>
        </w:rPr>
        <w:tab/>
      </w:r>
      <w:r>
        <w:rPr>
          <w:lang w:val="es-MX"/>
        </w:rPr>
        <w:t>Rendir parte de novedades a su comandante, para que éste a su vez, informe al C. Presidente Municipal Constitucional, al Director de Seguridad Pública, Protección Civil y Bomberos, o al servidor público en quien se delegue la función.</w:t>
      </w:r>
    </w:p>
    <w:p w14:paraId="2E239FD5" w14:textId="752C1998" w:rsidR="00B15E8D" w:rsidRPr="00B15E8D" w:rsidRDefault="00B15E8D" w:rsidP="000B2C25">
      <w:pPr>
        <w:pStyle w:val="Fundamentos"/>
        <w:ind w:left="993"/>
        <w:rPr>
          <w:lang w:val="es-MX"/>
        </w:rPr>
      </w:pPr>
      <w:r>
        <w:rPr>
          <w:lang w:val="es-MX"/>
        </w:rPr>
        <w:t>(…)</w:t>
      </w:r>
    </w:p>
    <w:p w14:paraId="163BFA51" w14:textId="77777777" w:rsidR="00D51E7F" w:rsidRDefault="00D51E7F" w:rsidP="00D51E7F">
      <w:pPr>
        <w:contextualSpacing/>
        <w:rPr>
          <w:rFonts w:eastAsia="Palatino Linotype" w:cs="Palatino Linotype"/>
          <w:szCs w:val="24"/>
          <w:lang w:val="es-MX"/>
        </w:rPr>
      </w:pPr>
    </w:p>
    <w:p w14:paraId="15FEBDA9" w14:textId="6D3BF655" w:rsidR="00D51E7F" w:rsidRDefault="000B2C25" w:rsidP="00D51E7F">
      <w:pPr>
        <w:contextualSpacing/>
        <w:rPr>
          <w:rFonts w:eastAsia="Palatino Linotype" w:cs="Palatino Linotype"/>
          <w:szCs w:val="24"/>
          <w:lang w:val="es-MX"/>
        </w:rPr>
      </w:pPr>
      <w:r>
        <w:rPr>
          <w:rFonts w:eastAsia="Palatino Linotype" w:cs="Palatino Linotype"/>
          <w:szCs w:val="24"/>
          <w:lang w:val="es-MX"/>
        </w:rPr>
        <w:t xml:space="preserve">De lo anterior, se desprenden las funciones que realiza el Heroico Cuerpo de Bomberos en el municipio y su obligación de </w:t>
      </w:r>
      <w:r>
        <w:rPr>
          <w:rFonts w:eastAsia="Palatino Linotype" w:cs="Palatino Linotype"/>
          <w:b/>
          <w:szCs w:val="24"/>
          <w:lang w:val="es-MX"/>
        </w:rPr>
        <w:t>rendir el parte de novedades</w:t>
      </w:r>
      <w:r>
        <w:rPr>
          <w:rFonts w:eastAsia="Palatino Linotype" w:cs="Palatino Linotype"/>
          <w:szCs w:val="24"/>
          <w:lang w:val="es-MX"/>
        </w:rPr>
        <w:t xml:space="preserve"> a su superior, para que </w:t>
      </w:r>
      <w:r>
        <w:rPr>
          <w:rFonts w:eastAsia="Palatino Linotype" w:cs="Palatino Linotype"/>
          <w:szCs w:val="24"/>
          <w:lang w:val="es-MX"/>
        </w:rPr>
        <w:lastRenderedPageBreak/>
        <w:t>éste informe al Presidente Municipal, Director de Seguridad Pública o cualquier servidor público al que se le delegue la función, el contenido de dicho documento.</w:t>
      </w:r>
    </w:p>
    <w:p w14:paraId="373E547C" w14:textId="77777777" w:rsidR="000B2C25" w:rsidRDefault="000B2C25" w:rsidP="00D51E7F">
      <w:pPr>
        <w:contextualSpacing/>
        <w:rPr>
          <w:rFonts w:eastAsia="Palatino Linotype" w:cs="Palatino Linotype"/>
          <w:szCs w:val="24"/>
          <w:lang w:val="es-MX"/>
        </w:rPr>
      </w:pPr>
    </w:p>
    <w:p w14:paraId="3065FA30" w14:textId="0F4E0CD6" w:rsidR="000B2C25" w:rsidRDefault="000B2C25" w:rsidP="00D51E7F">
      <w:pPr>
        <w:contextualSpacing/>
        <w:rPr>
          <w:rFonts w:eastAsia="Palatino Linotype" w:cs="Palatino Linotype"/>
          <w:szCs w:val="24"/>
          <w:lang w:val="es-MX"/>
        </w:rPr>
      </w:pPr>
      <w:r>
        <w:rPr>
          <w:rFonts w:eastAsia="Palatino Linotype" w:cs="Palatino Linotype"/>
          <w:szCs w:val="24"/>
          <w:lang w:val="es-MX"/>
        </w:rPr>
        <w:t>Respecto del parte de novedades, si bien es cierto que no se cuenta con la definición de dicho documento, el Manual de Procedimientos de la Dirección de Protección Civil y Bomberos del municipio de Atlacomulco, refiere que es el documento de trabajo que es elaborado por los elementos de Protección C</w:t>
      </w:r>
      <w:r w:rsidR="00834385">
        <w:rPr>
          <w:rFonts w:eastAsia="Palatino Linotype" w:cs="Palatino Linotype"/>
          <w:szCs w:val="24"/>
          <w:lang w:val="es-MX"/>
        </w:rPr>
        <w:t>ivi</w:t>
      </w:r>
      <w:r>
        <w:rPr>
          <w:rFonts w:eastAsia="Palatino Linotype" w:cs="Palatino Linotype"/>
          <w:szCs w:val="24"/>
          <w:lang w:val="es-MX"/>
        </w:rPr>
        <w:t>l y B</w:t>
      </w:r>
      <w:r w:rsidR="00834385">
        <w:rPr>
          <w:rFonts w:eastAsia="Palatino Linotype" w:cs="Palatino Linotype"/>
          <w:szCs w:val="24"/>
          <w:lang w:val="es-MX"/>
        </w:rPr>
        <w:t>omberos en el que se reportan las novedades ocurridas en el incidente atendido, como se puede observar en la siguiente imagen a modo de ejemplo:</w:t>
      </w:r>
    </w:p>
    <w:p w14:paraId="6C7190CD" w14:textId="285C5E6A" w:rsidR="00834385" w:rsidRDefault="00834385" w:rsidP="00834385">
      <w:pPr>
        <w:contextualSpacing/>
        <w:jc w:val="center"/>
        <w:rPr>
          <w:rFonts w:eastAsia="Palatino Linotype" w:cs="Palatino Linotype"/>
          <w:szCs w:val="24"/>
          <w:lang w:val="es-MX"/>
        </w:rPr>
      </w:pPr>
      <w:r>
        <w:rPr>
          <w:rFonts w:eastAsia="Palatino Linotype" w:cs="Palatino Linotype"/>
          <w:noProof/>
          <w:szCs w:val="24"/>
          <w:lang w:val="es-MX"/>
        </w:rPr>
        <mc:AlternateContent>
          <mc:Choice Requires="wps">
            <w:drawing>
              <wp:anchor distT="0" distB="0" distL="114300" distR="114300" simplePos="0" relativeHeight="251659264" behindDoc="0" locked="0" layoutInCell="1" allowOverlap="1" wp14:anchorId="7A9ECCD7" wp14:editId="7F5B92A9">
                <wp:simplePos x="0" y="0"/>
                <wp:positionH relativeFrom="column">
                  <wp:posOffset>1556252</wp:posOffset>
                </wp:positionH>
                <wp:positionV relativeFrom="paragraph">
                  <wp:posOffset>4148411</wp:posOffset>
                </wp:positionV>
                <wp:extent cx="2806995" cy="297711"/>
                <wp:effectExtent l="0" t="0" r="12700" b="26670"/>
                <wp:wrapNone/>
                <wp:docPr id="8" name="Rectángulo redondeado 8"/>
                <wp:cNvGraphicFramePr/>
                <a:graphic xmlns:a="http://schemas.openxmlformats.org/drawingml/2006/main">
                  <a:graphicData uri="http://schemas.microsoft.com/office/word/2010/wordprocessingShape">
                    <wps:wsp>
                      <wps:cNvSpPr/>
                      <wps:spPr>
                        <a:xfrm>
                          <a:off x="0" y="0"/>
                          <a:ext cx="2806995" cy="29771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2F88F34" id="Rectángulo redondeado 8" o:spid="_x0000_s1026" style="position:absolute;margin-left:122.55pt;margin-top:326.65pt;width:221pt;height:23.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" filled="f" strokecolor="red" strokeweight="1.5pt">
                <v:stroke joinstyle="miter"/>
              </v:roundrect>
            </w:pict>
          </mc:Fallback>
        </mc:AlternateContent>
      </w:r>
      <w:r w:rsidRPr="00834385">
        <w:rPr>
          <w:rFonts w:eastAsia="Palatino Linotype" w:cs="Palatino Linotype"/>
          <w:noProof/>
          <w:szCs w:val="24"/>
          <w:lang w:val="es-MX"/>
        </w:rPr>
        <w:drawing>
          <wp:inline distT="0" distB="0" distL="0" distR="0" wp14:anchorId="4AE31832" wp14:editId="320C5143">
            <wp:extent cx="3019646" cy="4553723"/>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0258" cy="4584806"/>
                    </a:xfrm>
                    <a:prstGeom prst="rect">
                      <a:avLst/>
                    </a:prstGeom>
                  </pic:spPr>
                </pic:pic>
              </a:graphicData>
            </a:graphic>
          </wp:inline>
        </w:drawing>
      </w:r>
    </w:p>
    <w:p w14:paraId="5BCCF8B7" w14:textId="77777777" w:rsidR="00834385" w:rsidRDefault="00834385" w:rsidP="00D51E7F">
      <w:pPr>
        <w:contextualSpacing/>
        <w:rPr>
          <w:rFonts w:eastAsia="Palatino Linotype" w:cs="Palatino Linotype"/>
          <w:szCs w:val="24"/>
          <w:lang w:val="es-MX"/>
        </w:rPr>
      </w:pPr>
    </w:p>
    <w:p w14:paraId="616E6237" w14:textId="47764CE1" w:rsidR="00834385" w:rsidRDefault="00834385" w:rsidP="00D51E7F">
      <w:pPr>
        <w:contextualSpacing/>
        <w:rPr>
          <w:rFonts w:eastAsia="Palatino Linotype" w:cs="Palatino Linotype"/>
          <w:szCs w:val="24"/>
          <w:lang w:val="es-MX"/>
        </w:rPr>
      </w:pPr>
      <w:r>
        <w:rPr>
          <w:rFonts w:eastAsia="Palatino Linotype" w:cs="Palatino Linotype"/>
          <w:szCs w:val="24"/>
          <w:lang w:val="es-MX"/>
        </w:rPr>
        <w:t>Como se puede observar en el ejemplo, como última parte del procedimiento de atención a incendios a cielo abierto, los elementos de protección civil y bomberos deben recabar la información necesaria para reportarla y se anexe al parte de novedades</w:t>
      </w:r>
      <w:r w:rsidR="00642025">
        <w:rPr>
          <w:rFonts w:eastAsia="Palatino Linotype" w:cs="Palatino Linotype"/>
          <w:szCs w:val="24"/>
          <w:lang w:val="es-MX"/>
        </w:rPr>
        <w:t>, que en esa hipótesis es el documento de trabajo que se genera.</w:t>
      </w:r>
    </w:p>
    <w:p w14:paraId="20702663" w14:textId="77777777" w:rsidR="00642025" w:rsidRDefault="00642025" w:rsidP="00D51E7F">
      <w:pPr>
        <w:contextualSpacing/>
        <w:rPr>
          <w:rFonts w:eastAsia="Palatino Linotype" w:cs="Palatino Linotype"/>
          <w:szCs w:val="24"/>
          <w:lang w:val="es-MX"/>
        </w:rPr>
      </w:pPr>
    </w:p>
    <w:p w14:paraId="097D64DB" w14:textId="75AC6B46" w:rsidR="00642025" w:rsidRDefault="00642025" w:rsidP="00D51E7F">
      <w:pPr>
        <w:contextualSpacing/>
        <w:rPr>
          <w:rFonts w:eastAsia="Palatino Linotype" w:cs="Palatino Linotype"/>
          <w:szCs w:val="24"/>
          <w:lang w:val="es-MX"/>
        </w:rPr>
      </w:pPr>
      <w:r>
        <w:rPr>
          <w:rFonts w:eastAsia="Palatino Linotype" w:cs="Palatino Linotype"/>
          <w:szCs w:val="24"/>
          <w:lang w:val="es-MX"/>
        </w:rPr>
        <w:t>En ese orden de ideas, el documento que, de manera enunciativa mas no limitativa, que pudiese contener la información solicitada por la Recurrente es el parte de novedades</w:t>
      </w:r>
      <w:r w:rsidR="00EB1B53">
        <w:rPr>
          <w:rFonts w:eastAsia="Palatino Linotype" w:cs="Palatino Linotype"/>
          <w:szCs w:val="24"/>
          <w:lang w:val="es-MX"/>
        </w:rPr>
        <w:t xml:space="preserve">, por lo que es procedente ordenar al Sujeto Obligado a que haga entrega del documento o documentos en donde conste la información </w:t>
      </w:r>
      <w:r w:rsidR="00456188">
        <w:rPr>
          <w:rFonts w:eastAsia="Palatino Linotype" w:cs="Palatino Linotype"/>
          <w:szCs w:val="24"/>
          <w:lang w:val="es-MX"/>
        </w:rPr>
        <w:t xml:space="preserve">recabada por los elementos de protección civil y bomberos </w:t>
      </w:r>
      <w:r w:rsidR="00EB1B53">
        <w:rPr>
          <w:rFonts w:eastAsia="Palatino Linotype" w:cs="Palatino Linotype"/>
          <w:szCs w:val="24"/>
          <w:lang w:val="es-MX"/>
        </w:rPr>
        <w:t>relativa a los even</w:t>
      </w:r>
      <w:r w:rsidR="00456188">
        <w:rPr>
          <w:rFonts w:eastAsia="Palatino Linotype" w:cs="Palatino Linotype"/>
          <w:szCs w:val="24"/>
          <w:lang w:val="es-MX"/>
        </w:rPr>
        <w:t>tos descritos en su respuesta, en versión pública, debiendo proteger la información que encuadre las hipótesis de clasificación como confidencial o reservada.</w:t>
      </w:r>
    </w:p>
    <w:p w14:paraId="7586EA08" w14:textId="77777777" w:rsidR="00642025" w:rsidRDefault="00642025" w:rsidP="00D51E7F">
      <w:pPr>
        <w:contextualSpacing/>
        <w:rPr>
          <w:rFonts w:eastAsia="Palatino Linotype" w:cs="Palatino Linotype"/>
          <w:szCs w:val="24"/>
          <w:lang w:val="es-MX"/>
        </w:rPr>
      </w:pPr>
    </w:p>
    <w:p w14:paraId="02C8E181" w14:textId="06BFE594" w:rsidR="00642025" w:rsidRDefault="00642025" w:rsidP="00D51E7F">
      <w:pPr>
        <w:contextualSpacing/>
        <w:rPr>
          <w:rFonts w:eastAsia="Palatino Linotype" w:cs="Palatino Linotype"/>
          <w:szCs w:val="24"/>
          <w:lang w:val="es-MX"/>
        </w:rPr>
      </w:pPr>
      <w:r>
        <w:rPr>
          <w:rFonts w:eastAsia="Palatino Linotype" w:cs="Palatino Linotype"/>
          <w:szCs w:val="24"/>
          <w:lang w:val="es-MX"/>
        </w:rPr>
        <w:t xml:space="preserve">No se soslaya que la Recurrente requirió que la información que se le entregue </w:t>
      </w:r>
      <w:r w:rsidR="00EB1B53">
        <w:rPr>
          <w:rFonts w:eastAsia="Palatino Linotype" w:cs="Palatino Linotype"/>
          <w:szCs w:val="24"/>
          <w:lang w:val="es-MX"/>
        </w:rPr>
        <w:t xml:space="preserve">sea en formato txt o cvs y </w:t>
      </w:r>
      <w:r>
        <w:rPr>
          <w:rFonts w:eastAsia="Palatino Linotype" w:cs="Palatino Linotype"/>
          <w:szCs w:val="24"/>
          <w:lang w:val="es-MX"/>
        </w:rPr>
        <w:t xml:space="preserve">cuente con los puntos que hace referencia en su solicitud; empero, conforme </w:t>
      </w:r>
      <w:r w:rsidR="00EB1B53">
        <w:rPr>
          <w:rFonts w:eastAsia="Palatino Linotype" w:cs="Palatino Linotype"/>
          <w:szCs w:val="24"/>
          <w:lang w:val="es-MX"/>
        </w:rPr>
        <w:t xml:space="preserve">lo establecido en el artículo 12 de la Ley de Transparencia estatal, los sujetos obligados únicamente están constreñidos a entregar la información que obre en sus archivos y </w:t>
      </w:r>
      <w:r w:rsidR="00EB1B53">
        <w:rPr>
          <w:rFonts w:eastAsia="Palatino Linotype" w:cs="Palatino Linotype"/>
          <w:b/>
          <w:szCs w:val="24"/>
          <w:lang w:val="es-MX"/>
        </w:rPr>
        <w:t>en el estado en el que ésta se encuentre</w:t>
      </w:r>
      <w:r w:rsidR="00EB1B53">
        <w:rPr>
          <w:rFonts w:eastAsia="Palatino Linotype" w:cs="Palatino Linotype"/>
          <w:szCs w:val="24"/>
          <w:lang w:val="es-MX"/>
        </w:rPr>
        <w:t>, por lo que no es procedente exigir al Sujeto Obligado que presente la información conforme al interés de los solicitantes.</w:t>
      </w:r>
    </w:p>
    <w:p w14:paraId="0F5212C9" w14:textId="77777777" w:rsidR="00456188" w:rsidRDefault="00456188" w:rsidP="00D51E7F">
      <w:pPr>
        <w:contextualSpacing/>
        <w:rPr>
          <w:rFonts w:eastAsia="Palatino Linotype" w:cs="Palatino Linotype"/>
          <w:szCs w:val="24"/>
          <w:lang w:val="es-MX"/>
        </w:rPr>
      </w:pPr>
    </w:p>
    <w:p w14:paraId="757F61BD" w14:textId="10732077" w:rsidR="00EB1B53" w:rsidRDefault="00EB1B53" w:rsidP="00D51E7F">
      <w:pPr>
        <w:contextualSpacing/>
        <w:rPr>
          <w:rFonts w:eastAsia="Palatino Linotype" w:cs="Palatino Linotype"/>
          <w:szCs w:val="24"/>
          <w:lang w:val="es-MX"/>
        </w:rPr>
      </w:pPr>
      <w:r>
        <w:rPr>
          <w:rFonts w:eastAsia="Palatino Linotype" w:cs="Palatino Linotype"/>
          <w:szCs w:val="24"/>
          <w:lang w:val="es-MX"/>
        </w:rPr>
        <w:t xml:space="preserve">Asimismo, tampoco pasa desapercibido a este Instituto que el Sujeto Obligado remitió los formatos de los Estados Comparativos Presupuestales de Egresos correspondientes al periodo solicitado por la particular, los cuales son los documentos idóneos para consultar </w:t>
      </w:r>
      <w:r>
        <w:rPr>
          <w:rFonts w:eastAsia="Palatino Linotype" w:cs="Palatino Linotype"/>
          <w:szCs w:val="24"/>
          <w:lang w:val="es-MX"/>
        </w:rPr>
        <w:lastRenderedPageBreak/>
        <w:t>los recursos ejercidos por el Sujeto Obligado en los años referidos; por lo que se puede considerar colmada la solicitud exclusivamente en lo relativo a los recursos utilizados para atender la emergencia.</w:t>
      </w:r>
    </w:p>
    <w:p w14:paraId="34C54EF7" w14:textId="77777777" w:rsidR="00EB1B53" w:rsidRDefault="00EB1B53" w:rsidP="00D51E7F">
      <w:pPr>
        <w:contextualSpacing/>
        <w:rPr>
          <w:rFonts w:eastAsia="Palatino Linotype" w:cs="Palatino Linotype"/>
          <w:szCs w:val="24"/>
          <w:lang w:val="es-MX"/>
        </w:rPr>
      </w:pPr>
    </w:p>
    <w:p w14:paraId="2BB13AB1" w14:textId="18D89412" w:rsidR="00EB1B53" w:rsidRDefault="00EB1B53" w:rsidP="00D51E7F">
      <w:pPr>
        <w:contextualSpacing/>
        <w:rPr>
          <w:rFonts w:eastAsia="Palatino Linotype" w:cs="Palatino Linotype"/>
          <w:szCs w:val="24"/>
          <w:lang w:val="es-MX"/>
        </w:rPr>
      </w:pPr>
      <w:r>
        <w:rPr>
          <w:rFonts w:eastAsia="Palatino Linotype" w:cs="Palatino Linotype"/>
          <w:szCs w:val="24"/>
          <w:lang w:val="es-MX"/>
        </w:rPr>
        <w:t>Por lo argumentado en los párrafos precedentes, este I</w:t>
      </w:r>
      <w:r w:rsidR="00456188">
        <w:rPr>
          <w:rFonts w:eastAsia="Palatino Linotype" w:cs="Palatino Linotype"/>
          <w:szCs w:val="24"/>
          <w:lang w:val="es-MX"/>
        </w:rPr>
        <w:t>nstituto considera que los motivos de inconformidad planteados por la Recurrente devienen parcialmente fundados, por lo que es procedente modificar la respuesta del Sujeto Obligado y ordenar que haga entrega de la versión pública del documento o documentos en donde conste la información recabada por los elementos de protección civil y bomberos relativas a los eventos referidos en la respuesta</w:t>
      </w:r>
      <w:r w:rsidR="009E3604">
        <w:rPr>
          <w:rFonts w:eastAsia="Palatino Linotype" w:cs="Palatino Linotype"/>
          <w:szCs w:val="24"/>
          <w:lang w:val="es-MX"/>
        </w:rPr>
        <w:t>, en el formato y estado en el que dicha información se encuentre</w:t>
      </w:r>
      <w:r w:rsidR="00456188">
        <w:rPr>
          <w:rFonts w:eastAsia="Palatino Linotype" w:cs="Palatino Linotype"/>
          <w:szCs w:val="24"/>
          <w:lang w:val="es-MX"/>
        </w:rPr>
        <w:t>.</w:t>
      </w:r>
    </w:p>
    <w:p w14:paraId="62BABABC" w14:textId="77777777" w:rsidR="00834385" w:rsidRPr="000B2C25" w:rsidRDefault="00834385" w:rsidP="00D51E7F">
      <w:pPr>
        <w:contextualSpacing/>
        <w:rPr>
          <w:rFonts w:eastAsia="Palatino Linotype" w:cs="Palatino Linotype"/>
          <w:szCs w:val="24"/>
          <w:lang w:val="es-MX"/>
        </w:rPr>
      </w:pPr>
    </w:p>
    <w:p w14:paraId="124ED7BA" w14:textId="77777777" w:rsidR="00151764" w:rsidRPr="00FC002C" w:rsidRDefault="00151764" w:rsidP="00275BE9">
      <w:pPr>
        <w:pStyle w:val="Ttulo3"/>
      </w:pPr>
      <w:r w:rsidRPr="00FC002C">
        <w:t>DE LA VERSIÓN PÚBLICA.</w:t>
      </w:r>
    </w:p>
    <w:p w14:paraId="1B8B6C9C" w14:textId="77777777" w:rsidR="005D1F9B" w:rsidRPr="00FC002C" w:rsidRDefault="005D1F9B" w:rsidP="005D1F9B">
      <w:pPr>
        <w:rPr>
          <w:rFonts w:eastAsia="Palatino Linotype" w:cs="Palatino Linotype"/>
          <w:szCs w:val="24"/>
        </w:rPr>
      </w:pPr>
      <w:r w:rsidRPr="00FC002C">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ED25C6F" w14:textId="77777777" w:rsidR="005D1F9B" w:rsidRPr="00FC002C" w:rsidRDefault="005D1F9B" w:rsidP="005D1F9B">
      <w:pPr>
        <w:rPr>
          <w:rFonts w:eastAsia="Palatino Linotype" w:cs="Palatino Linotype"/>
          <w:szCs w:val="24"/>
        </w:rPr>
      </w:pPr>
    </w:p>
    <w:p w14:paraId="7730FE44" w14:textId="77777777" w:rsidR="005D1F9B" w:rsidRPr="00FC002C" w:rsidRDefault="005D1F9B" w:rsidP="005D1F9B">
      <w:pPr>
        <w:pStyle w:val="Fundamentos"/>
      </w:pPr>
      <w:r w:rsidRPr="00FC002C">
        <w:rPr>
          <w:b/>
        </w:rPr>
        <w:t>Artículo 3.</w:t>
      </w:r>
      <w:r w:rsidRPr="00FC002C">
        <w:t xml:space="preserve"> Para los efectos de la presente Ley se entenderá por:</w:t>
      </w:r>
    </w:p>
    <w:p w14:paraId="2D975EC8" w14:textId="77777777" w:rsidR="005D1F9B" w:rsidRPr="00FC002C" w:rsidRDefault="005D1F9B" w:rsidP="005D1F9B">
      <w:pPr>
        <w:pStyle w:val="Fundamentos"/>
      </w:pPr>
      <w:r w:rsidRPr="00FC002C">
        <w:t>(…)</w:t>
      </w:r>
    </w:p>
    <w:p w14:paraId="231BDDAC" w14:textId="77777777" w:rsidR="005D1F9B" w:rsidRPr="00FC002C" w:rsidRDefault="005D1F9B" w:rsidP="005D1F9B">
      <w:pPr>
        <w:pStyle w:val="Fundamentos"/>
      </w:pPr>
      <w:r w:rsidRPr="00FC002C">
        <w:rPr>
          <w:b/>
        </w:rPr>
        <w:t>IX. Datos personales:</w:t>
      </w:r>
      <w:r w:rsidRPr="00FC002C">
        <w:t xml:space="preserve"> La información concerniente a una persona, identificada o identificable según lo dispuesto por la Ley de Protección de Datos Personales del Estado de México; </w:t>
      </w:r>
    </w:p>
    <w:p w14:paraId="7F13E01B" w14:textId="77777777" w:rsidR="005D1F9B" w:rsidRPr="00FC002C" w:rsidRDefault="005D1F9B" w:rsidP="005D1F9B">
      <w:pPr>
        <w:pStyle w:val="Fundamentos"/>
      </w:pPr>
      <w:r w:rsidRPr="00FC002C">
        <w:rPr>
          <w:b/>
        </w:rPr>
        <w:t>XX.</w:t>
      </w:r>
      <w:r w:rsidRPr="00FC002C">
        <w:t xml:space="preserve"> </w:t>
      </w:r>
      <w:r w:rsidRPr="00FC002C">
        <w:rPr>
          <w:b/>
        </w:rPr>
        <w:t>Información clasificada:</w:t>
      </w:r>
      <w:r w:rsidRPr="00FC002C">
        <w:t xml:space="preserve"> Aquella considerada por la presente Ley como reservada o confidencial;</w:t>
      </w:r>
    </w:p>
    <w:p w14:paraId="388956BB" w14:textId="77777777" w:rsidR="005D1F9B" w:rsidRPr="00FC002C" w:rsidRDefault="005D1F9B" w:rsidP="005D1F9B">
      <w:pPr>
        <w:pStyle w:val="Fundamentos"/>
      </w:pPr>
      <w:r w:rsidRPr="00FC002C">
        <w:rPr>
          <w:b/>
        </w:rPr>
        <w:t>XXI.</w:t>
      </w:r>
      <w:r w:rsidRPr="00FC002C">
        <w:t xml:space="preserve"> </w:t>
      </w:r>
      <w:r w:rsidRPr="00FC002C">
        <w:rPr>
          <w:b/>
        </w:rPr>
        <w:t>Información confidencial:</w:t>
      </w:r>
      <w:r w:rsidRPr="00FC002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D12592" w14:textId="77777777" w:rsidR="005D1F9B" w:rsidRPr="00FC002C" w:rsidRDefault="005D1F9B" w:rsidP="005D1F9B">
      <w:pPr>
        <w:pStyle w:val="Fundamentos"/>
      </w:pPr>
      <w:r w:rsidRPr="00FC002C">
        <w:rPr>
          <w:b/>
        </w:rPr>
        <w:lastRenderedPageBreak/>
        <w:t>…</w:t>
      </w:r>
    </w:p>
    <w:p w14:paraId="7D9AF926" w14:textId="77777777" w:rsidR="005D1F9B" w:rsidRPr="00FC002C" w:rsidRDefault="005D1F9B" w:rsidP="005D1F9B">
      <w:pPr>
        <w:pStyle w:val="Fundamentos"/>
      </w:pPr>
      <w:r w:rsidRPr="00FC002C">
        <w:rPr>
          <w:b/>
        </w:rPr>
        <w:t>XLV.</w:t>
      </w:r>
      <w:r w:rsidRPr="00FC002C">
        <w:t xml:space="preserve"> </w:t>
      </w:r>
      <w:r w:rsidRPr="00FC002C">
        <w:rPr>
          <w:b/>
        </w:rPr>
        <w:t>Versión pública:</w:t>
      </w:r>
      <w:r w:rsidRPr="00FC002C">
        <w:t xml:space="preserve"> Documento en el que se elimine, suprime o borra la información clasificada como reservada o confidencial para permitir su acceso.</w:t>
      </w:r>
    </w:p>
    <w:p w14:paraId="3D551FF7" w14:textId="77777777" w:rsidR="005D1F9B" w:rsidRPr="00FC002C" w:rsidRDefault="005D1F9B" w:rsidP="005D1F9B">
      <w:pPr>
        <w:pStyle w:val="Fundamentos"/>
      </w:pPr>
      <w:r w:rsidRPr="00FC002C">
        <w:t>(…)</w:t>
      </w:r>
    </w:p>
    <w:p w14:paraId="05B815A2" w14:textId="77777777" w:rsidR="005D1F9B" w:rsidRPr="00FC002C" w:rsidRDefault="005D1F9B" w:rsidP="005D1F9B">
      <w:pPr>
        <w:pStyle w:val="Fundamentos"/>
      </w:pPr>
    </w:p>
    <w:p w14:paraId="0222A599" w14:textId="77777777" w:rsidR="005D1F9B" w:rsidRPr="00FC002C" w:rsidRDefault="005D1F9B" w:rsidP="005D1F9B">
      <w:pPr>
        <w:pStyle w:val="Fundamentos"/>
      </w:pPr>
      <w:r w:rsidRPr="00FC002C">
        <w:rPr>
          <w:b/>
        </w:rPr>
        <w:t xml:space="preserve">Artículo 91. </w:t>
      </w:r>
      <w:r w:rsidRPr="00FC002C">
        <w:t>El acceso a la información pública será restringido excepcionalmente, cuando ésta sea clasificada como reservada o confidencial.</w:t>
      </w:r>
    </w:p>
    <w:p w14:paraId="06378579" w14:textId="77777777" w:rsidR="005D1F9B" w:rsidRPr="00FC002C" w:rsidRDefault="005D1F9B" w:rsidP="005D1F9B">
      <w:pPr>
        <w:pStyle w:val="Fundamentos"/>
      </w:pPr>
    </w:p>
    <w:p w14:paraId="1B0830DA" w14:textId="77777777" w:rsidR="005D1F9B" w:rsidRPr="00FC002C" w:rsidRDefault="005D1F9B" w:rsidP="005D1F9B">
      <w:pPr>
        <w:pStyle w:val="Fundamentos"/>
      </w:pPr>
      <w:r w:rsidRPr="00FC002C">
        <w:rPr>
          <w:b/>
        </w:rPr>
        <w:t>Artículo 132.</w:t>
      </w:r>
      <w:r w:rsidRPr="00FC002C">
        <w:t xml:space="preserve"> </w:t>
      </w:r>
      <w:r w:rsidRPr="00FC002C">
        <w:rPr>
          <w:u w:val="single"/>
        </w:rPr>
        <w:t>La clasificación de la información se llevará a cabo en el momento en que</w:t>
      </w:r>
      <w:r w:rsidRPr="00FC002C">
        <w:t>:</w:t>
      </w:r>
    </w:p>
    <w:p w14:paraId="2446E704" w14:textId="77777777" w:rsidR="005D1F9B" w:rsidRPr="00FC002C" w:rsidRDefault="005D1F9B" w:rsidP="005D1F9B">
      <w:pPr>
        <w:pStyle w:val="Fundamentos"/>
      </w:pPr>
      <w:r w:rsidRPr="00FC002C">
        <w:rPr>
          <w:b/>
        </w:rPr>
        <w:t>I.</w:t>
      </w:r>
      <w:r w:rsidRPr="00FC002C">
        <w:t xml:space="preserve"> Se reciba una solicitud de acceso a la información;</w:t>
      </w:r>
    </w:p>
    <w:p w14:paraId="4F194826" w14:textId="77777777" w:rsidR="005D1F9B" w:rsidRPr="00FC002C" w:rsidRDefault="005D1F9B" w:rsidP="005D1F9B">
      <w:pPr>
        <w:pStyle w:val="Fundamentos"/>
      </w:pPr>
      <w:r w:rsidRPr="00FC002C">
        <w:rPr>
          <w:b/>
        </w:rPr>
        <w:t>II.</w:t>
      </w:r>
      <w:r w:rsidRPr="00FC002C">
        <w:t xml:space="preserve"> </w:t>
      </w:r>
      <w:r w:rsidRPr="00FC002C">
        <w:rPr>
          <w:u w:val="single"/>
        </w:rPr>
        <w:t>Se determine mediante resolución de autoridad competente; o</w:t>
      </w:r>
    </w:p>
    <w:p w14:paraId="17F1CB23" w14:textId="77777777" w:rsidR="005D1F9B" w:rsidRPr="00FC002C" w:rsidRDefault="005D1F9B" w:rsidP="005D1F9B">
      <w:pPr>
        <w:pStyle w:val="Fundamentos"/>
        <w:rPr>
          <w:u w:val="single"/>
        </w:rPr>
      </w:pPr>
      <w:r w:rsidRPr="00FC002C">
        <w:rPr>
          <w:b/>
        </w:rPr>
        <w:t>III.</w:t>
      </w:r>
      <w:r w:rsidRPr="00FC002C">
        <w:t xml:space="preserve"> </w:t>
      </w:r>
      <w:r w:rsidRPr="00FC002C">
        <w:rPr>
          <w:u w:val="single"/>
        </w:rPr>
        <w:t>Se generen versiones públicas para dar cumplimiento a las obligaciones de transparencia previstas en esta Ley.</w:t>
      </w:r>
    </w:p>
    <w:p w14:paraId="320ABA1C" w14:textId="77777777" w:rsidR="005D1F9B" w:rsidRPr="00FC002C" w:rsidRDefault="005D1F9B" w:rsidP="005D1F9B">
      <w:pPr>
        <w:pStyle w:val="Fundamentos"/>
      </w:pPr>
      <w:r w:rsidRPr="00FC002C">
        <w:t>(…)</w:t>
      </w:r>
    </w:p>
    <w:p w14:paraId="60928715" w14:textId="77777777" w:rsidR="005D1F9B" w:rsidRPr="00FC002C" w:rsidRDefault="005D1F9B" w:rsidP="005D1F9B">
      <w:pPr>
        <w:rPr>
          <w:rFonts w:eastAsia="Palatino Linotype" w:cs="Palatino Linotype"/>
          <w:i/>
          <w:szCs w:val="24"/>
        </w:rPr>
      </w:pPr>
    </w:p>
    <w:p w14:paraId="70551255" w14:textId="77777777" w:rsidR="005D1F9B" w:rsidRPr="00FC002C" w:rsidRDefault="005D1F9B" w:rsidP="005D1F9B">
      <w:pPr>
        <w:rPr>
          <w:rFonts w:eastAsia="Palatino Linotype" w:cs="Palatino Linotype"/>
          <w:szCs w:val="24"/>
        </w:rPr>
      </w:pPr>
      <w:r w:rsidRPr="00FC002C">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AD41B1" w14:textId="77777777" w:rsidR="005D1F9B" w:rsidRPr="00FC002C" w:rsidRDefault="005D1F9B" w:rsidP="005D1F9B">
      <w:pPr>
        <w:rPr>
          <w:rFonts w:eastAsia="Palatino Linotype" w:cs="Palatino Linotype"/>
          <w:szCs w:val="24"/>
        </w:rPr>
      </w:pPr>
    </w:p>
    <w:p w14:paraId="33BDCBB0" w14:textId="77777777" w:rsidR="005D1F9B" w:rsidRPr="00FC002C" w:rsidRDefault="005D1F9B" w:rsidP="005D1F9B">
      <w:pPr>
        <w:rPr>
          <w:rFonts w:eastAsia="Palatino Linotype" w:cs="Palatino Linotype"/>
          <w:szCs w:val="24"/>
        </w:rPr>
      </w:pPr>
      <w:r w:rsidRPr="00FC002C">
        <w:rPr>
          <w:rFonts w:eastAsia="Palatino Linotype" w:cs="Palatino Linotype"/>
          <w:szCs w:val="24"/>
        </w:rPr>
        <w:t xml:space="preserve">Por otro lado, los </w:t>
      </w:r>
      <w:r w:rsidRPr="00FC002C">
        <w:rPr>
          <w:rFonts w:eastAsia="Palatino Linotype" w:cs="Palatino Linotype"/>
          <w:i/>
          <w:szCs w:val="24"/>
        </w:rPr>
        <w:t>Lineamientos Generales en Materia de Clasificación y Desclasificación de la Información, así como para la elaboración de Versiones Públicas</w:t>
      </w:r>
      <w:r w:rsidRPr="00FC002C">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33BF51C" w14:textId="77777777" w:rsidR="005D1F9B" w:rsidRPr="00FC002C" w:rsidRDefault="005D1F9B" w:rsidP="005D1F9B">
      <w:pPr>
        <w:rPr>
          <w:rFonts w:eastAsia="Palatino Linotype" w:cs="Palatino Linotype"/>
          <w:szCs w:val="24"/>
        </w:rPr>
      </w:pPr>
    </w:p>
    <w:p w14:paraId="7E36E24C" w14:textId="77777777" w:rsidR="005D1F9B" w:rsidRPr="00FC002C" w:rsidRDefault="005D1F9B" w:rsidP="005D1F9B">
      <w:pPr>
        <w:rPr>
          <w:rFonts w:eastAsia="Palatino Linotype" w:cs="Palatino Linotype"/>
          <w:szCs w:val="24"/>
        </w:rPr>
      </w:pPr>
      <w:r w:rsidRPr="00FC002C">
        <w:rPr>
          <w:rFonts w:eastAsia="Palatino Linotype" w:cs="Palatino Linotype"/>
          <w:szCs w:val="24"/>
        </w:rPr>
        <w:lastRenderedPageBreak/>
        <w:t>Entorno a lo que aquí nos interesa, los Lineamientos Quincuagésimo sexto, Quincuagésimo séptimo y Quincuagésimo octavo, establecen lo siguiente:</w:t>
      </w:r>
    </w:p>
    <w:p w14:paraId="1A94877B" w14:textId="77777777" w:rsidR="005D1F9B" w:rsidRPr="00FC002C" w:rsidRDefault="005D1F9B" w:rsidP="005D1F9B">
      <w:pPr>
        <w:rPr>
          <w:rFonts w:eastAsia="Palatino Linotype" w:cs="Palatino Linotype"/>
        </w:rPr>
      </w:pPr>
    </w:p>
    <w:p w14:paraId="4F1E358D" w14:textId="77777777" w:rsidR="005D1F9B" w:rsidRPr="00FC002C" w:rsidRDefault="005D1F9B" w:rsidP="005D1F9B">
      <w:pPr>
        <w:pStyle w:val="Fundamentos"/>
      </w:pPr>
      <w:r w:rsidRPr="00FC002C">
        <w:rPr>
          <w:b/>
        </w:rPr>
        <w:t>Quincuagésimo sexto.</w:t>
      </w:r>
      <w:r w:rsidRPr="00FC002C">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4F94115" w14:textId="77777777" w:rsidR="005D1F9B" w:rsidRPr="00FC002C" w:rsidRDefault="005D1F9B" w:rsidP="005D1F9B">
      <w:pPr>
        <w:pStyle w:val="Fundamentos"/>
      </w:pPr>
    </w:p>
    <w:p w14:paraId="79429AD1" w14:textId="77777777" w:rsidR="005D1F9B" w:rsidRPr="00FC002C" w:rsidRDefault="005D1F9B" w:rsidP="005D1F9B">
      <w:pPr>
        <w:pStyle w:val="Fundamentos"/>
      </w:pPr>
      <w:r w:rsidRPr="00FC002C">
        <w:rPr>
          <w:b/>
        </w:rPr>
        <w:t>Quincuagésimo séptimo.</w:t>
      </w:r>
      <w:r w:rsidRPr="00FC002C">
        <w:t xml:space="preserve"> Se considera, en principio, como información pública y no podrá omitirse de las versiones públicas la siguiente:</w:t>
      </w:r>
    </w:p>
    <w:p w14:paraId="0B3A3C1D" w14:textId="77777777" w:rsidR="005D1F9B" w:rsidRPr="00FC002C" w:rsidRDefault="005D1F9B" w:rsidP="005D1F9B">
      <w:pPr>
        <w:pStyle w:val="Fundamentos"/>
      </w:pPr>
      <w:r w:rsidRPr="00FC002C">
        <w:t xml:space="preserve"> </w:t>
      </w:r>
    </w:p>
    <w:p w14:paraId="5420E57F" w14:textId="77777777" w:rsidR="005D1F9B" w:rsidRPr="00FC002C" w:rsidRDefault="005D1F9B" w:rsidP="005D1F9B">
      <w:pPr>
        <w:pStyle w:val="Fundamentos"/>
      </w:pPr>
      <w:r w:rsidRPr="00FC002C">
        <w:t xml:space="preserve">I. La relativa a las Obligaciones de Transparencia que contempla el Título V de la Ley General y las demás disposiciones legales aplicables; </w:t>
      </w:r>
    </w:p>
    <w:p w14:paraId="0D11257D" w14:textId="77777777" w:rsidR="005D1F9B" w:rsidRPr="00FC002C" w:rsidRDefault="005D1F9B" w:rsidP="005D1F9B">
      <w:pPr>
        <w:pStyle w:val="Fundamentos"/>
      </w:pPr>
      <w:r w:rsidRPr="00FC002C">
        <w:t xml:space="preserve">II. El nombre de los servidores públicos en los documentos, y sus firmas autógrafas, cuando sean utilizados en el ejercicio de las facultades conferidas para el desempeño del servicio público, y </w:t>
      </w:r>
    </w:p>
    <w:p w14:paraId="65D7D28C" w14:textId="77777777" w:rsidR="005D1F9B" w:rsidRPr="00FC002C" w:rsidRDefault="005D1F9B" w:rsidP="005D1F9B">
      <w:pPr>
        <w:pStyle w:val="Fundamentos"/>
      </w:pPr>
      <w:r w:rsidRPr="00FC002C">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3B53029" w14:textId="77777777" w:rsidR="005D1F9B" w:rsidRPr="00FC002C" w:rsidRDefault="005D1F9B" w:rsidP="005D1F9B">
      <w:pPr>
        <w:pStyle w:val="Fundamentos"/>
      </w:pPr>
    </w:p>
    <w:p w14:paraId="79054C90" w14:textId="77777777" w:rsidR="005D1F9B" w:rsidRPr="00FC002C" w:rsidRDefault="005D1F9B" w:rsidP="005D1F9B">
      <w:pPr>
        <w:pStyle w:val="Fundamentos"/>
      </w:pPr>
      <w:r w:rsidRPr="00FC002C">
        <w:t xml:space="preserve">Lo anterior, siempre y cuando no se acredite alguna causal de clasificación, prevista en las leyes o en los tratados internacionales suscritos por el Estado mexicano. </w:t>
      </w:r>
    </w:p>
    <w:p w14:paraId="5B572EF1" w14:textId="77777777" w:rsidR="005D1F9B" w:rsidRPr="00FC002C" w:rsidRDefault="005D1F9B" w:rsidP="005D1F9B">
      <w:pPr>
        <w:pStyle w:val="Fundamentos"/>
      </w:pPr>
    </w:p>
    <w:p w14:paraId="3AB0AC7E" w14:textId="77777777" w:rsidR="005D1F9B" w:rsidRPr="00FC002C" w:rsidRDefault="005D1F9B" w:rsidP="005D1F9B">
      <w:pPr>
        <w:pStyle w:val="Fundamentos"/>
      </w:pPr>
      <w:r w:rsidRPr="00FC002C">
        <w:rPr>
          <w:b/>
        </w:rPr>
        <w:t>Quincuagésimo octavo.</w:t>
      </w:r>
      <w:r w:rsidRPr="00FC002C">
        <w:t xml:space="preserve"> Los sujetos obligados garantizarán que los sistemas o medios empleados para eliminar la información en las versiones públicas no permitan la recuperación o visualización de la misma.</w:t>
      </w:r>
    </w:p>
    <w:p w14:paraId="26D6288E" w14:textId="77777777" w:rsidR="005D1F9B" w:rsidRPr="00FC002C" w:rsidRDefault="005D1F9B" w:rsidP="005D1F9B">
      <w:pPr>
        <w:rPr>
          <w:rFonts w:eastAsia="Palatino Linotype" w:cs="Palatino Linotype"/>
          <w:i/>
          <w:szCs w:val="24"/>
        </w:rPr>
      </w:pPr>
    </w:p>
    <w:p w14:paraId="00DE8DB5" w14:textId="77777777" w:rsidR="005D1F9B" w:rsidRPr="00FC002C" w:rsidRDefault="005D1F9B" w:rsidP="005D1F9B">
      <w:pPr>
        <w:rPr>
          <w:rFonts w:eastAsia="Palatino Linotype" w:cs="Palatino Linotype"/>
          <w:szCs w:val="24"/>
        </w:rPr>
      </w:pPr>
      <w:r w:rsidRPr="00FC002C">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FC002C">
        <w:rPr>
          <w:rFonts w:eastAsia="Palatino Linotype" w:cs="Palatino Linotype"/>
          <w:szCs w:val="24"/>
        </w:rPr>
        <w:lastRenderedPageBreak/>
        <w:t>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EEFC1E" w14:textId="77777777" w:rsidR="005D1F9B" w:rsidRPr="00FC002C" w:rsidRDefault="005D1F9B" w:rsidP="005D1F9B">
      <w:pPr>
        <w:rPr>
          <w:rFonts w:eastAsia="Palatino Linotype" w:cs="Palatino Linotype"/>
          <w:szCs w:val="24"/>
        </w:rPr>
      </w:pPr>
    </w:p>
    <w:p w14:paraId="0F4B00EA" w14:textId="77777777" w:rsidR="005D1F9B" w:rsidRPr="00FC002C" w:rsidRDefault="005D1F9B" w:rsidP="005D1F9B">
      <w:pPr>
        <w:rPr>
          <w:rFonts w:eastAsia="Palatino Linotype" w:cs="Palatino Linotype"/>
          <w:szCs w:val="24"/>
        </w:rPr>
      </w:pPr>
      <w:r w:rsidRPr="00FC002C">
        <w:rPr>
          <w:rFonts w:eastAsia="Palatino Linotype" w:cs="Palatino Linotype"/>
          <w:szCs w:val="24"/>
        </w:rPr>
        <w:t>Por lo que respecta al Acuerdo del Comité de Transparencia que sustente la versión pública de la documentación a entregar, deberá ser notificado mediante el SAIMEX.</w:t>
      </w:r>
    </w:p>
    <w:p w14:paraId="4B6ED352" w14:textId="77777777" w:rsidR="005D1F9B" w:rsidRPr="00FC002C" w:rsidRDefault="005D1F9B" w:rsidP="005D1F9B">
      <w:pPr>
        <w:rPr>
          <w:rFonts w:eastAsia="Palatino Linotype" w:cs="Palatino Linotype"/>
          <w:szCs w:val="24"/>
        </w:rPr>
      </w:pPr>
    </w:p>
    <w:p w14:paraId="05876CB6" w14:textId="75ADC11C" w:rsidR="00151764" w:rsidRPr="00FC002C" w:rsidRDefault="005D1F9B" w:rsidP="005D1F9B">
      <w:pPr>
        <w:rPr>
          <w:szCs w:val="24"/>
        </w:rPr>
      </w:pPr>
      <w:r w:rsidRPr="00FC002C">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76231B3" w14:textId="77777777" w:rsidR="00151764" w:rsidRPr="00FC002C" w:rsidRDefault="00151764" w:rsidP="00151764">
      <w:pPr>
        <w:contextualSpacing/>
        <w:rPr>
          <w:rFonts w:eastAsia="Palatino Linotype" w:cs="Palatino Linotype"/>
          <w:szCs w:val="24"/>
        </w:rPr>
      </w:pPr>
    </w:p>
    <w:p w14:paraId="4D19609D" w14:textId="7A284520" w:rsidR="00151764" w:rsidRPr="00FC002C" w:rsidRDefault="00151764" w:rsidP="00393F5B">
      <w:pPr>
        <w:pStyle w:val="Textoindependiente"/>
        <w:outlineLvl w:val="1"/>
        <w:rPr>
          <w:rFonts w:eastAsia="Palatino Linotype"/>
        </w:rPr>
      </w:pPr>
      <w:r w:rsidRPr="00FC002C">
        <w:rPr>
          <w:rFonts w:eastAsia="Palatino Linotype"/>
        </w:rPr>
        <w:t xml:space="preserve">En mérito de lo expuesto en líneas anteriores, este Instituto considera que los motivos de inconformidad planteados por </w:t>
      </w:r>
      <w:r w:rsidR="007B4207" w:rsidRPr="00FC002C">
        <w:rPr>
          <w:rFonts w:eastAsia="Palatino Linotype"/>
        </w:rPr>
        <w:t>la</w:t>
      </w:r>
      <w:r w:rsidRPr="00FC002C">
        <w:rPr>
          <w:rFonts w:eastAsia="Palatino Linotype"/>
        </w:rPr>
        <w:t xml:space="preserve"> Recurrente resultan</w:t>
      </w:r>
      <w:r w:rsidR="005A030B" w:rsidRPr="00FC002C">
        <w:rPr>
          <w:rFonts w:eastAsia="Palatino Linotype"/>
        </w:rPr>
        <w:t xml:space="preserve"> </w:t>
      </w:r>
      <w:r w:rsidRPr="00FC002C">
        <w:rPr>
          <w:rFonts w:eastAsia="Palatino Linotype"/>
        </w:rPr>
        <w:t xml:space="preserve">fundados en el recurso de revisión que es materia de esta resolución; por ello </w:t>
      </w:r>
      <w:r w:rsidRPr="00FC002C">
        <w:rPr>
          <w:rFonts w:eastAsia="Palatino Linotype"/>
          <w:b/>
        </w:rPr>
        <w:t xml:space="preserve">con fundamento en la </w:t>
      </w:r>
      <w:r w:rsidR="005A030B" w:rsidRPr="00FC002C">
        <w:rPr>
          <w:rFonts w:eastAsia="Palatino Linotype"/>
          <w:b/>
        </w:rPr>
        <w:t>segunda</w:t>
      </w:r>
      <w:r w:rsidRPr="00FC002C">
        <w:rPr>
          <w:rFonts w:eastAsia="Palatino Linotype"/>
          <w:b/>
        </w:rPr>
        <w:t xml:space="preserve"> hipótesis de la fracción III del artículo 186 </w:t>
      </w:r>
      <w:r w:rsidRPr="00FC002C">
        <w:rPr>
          <w:rFonts w:eastAsia="Palatino Linotype"/>
        </w:rPr>
        <w:t xml:space="preserve">de la Ley de Transparencia y Acceso a la Información Pública del Estado de México y Municipios, se </w:t>
      </w:r>
      <w:r w:rsidR="005A030B" w:rsidRPr="00FC002C">
        <w:rPr>
          <w:rFonts w:eastAsia="Palatino Linotype"/>
          <w:b/>
        </w:rPr>
        <w:t>MODIFI</w:t>
      </w:r>
      <w:r w:rsidRPr="00FC002C">
        <w:rPr>
          <w:rFonts w:eastAsia="Palatino Linotype"/>
          <w:b/>
        </w:rPr>
        <w:t xml:space="preserve">CA </w:t>
      </w:r>
      <w:r w:rsidRPr="00FC002C">
        <w:rPr>
          <w:rFonts w:eastAsia="Palatino Linotype"/>
        </w:rPr>
        <w:t>la respuesta a la solicitud de información número</w:t>
      </w:r>
      <w:r w:rsidRPr="00FC002C">
        <w:rPr>
          <w:rFonts w:eastAsia="Palatino Linotype"/>
          <w:b/>
        </w:rPr>
        <w:t xml:space="preserve"> </w:t>
      </w:r>
      <w:r w:rsidR="00456188" w:rsidRPr="00456188">
        <w:rPr>
          <w:rFonts w:eastAsia="Palatino Linotype"/>
          <w:b/>
          <w:bCs/>
        </w:rPr>
        <w:t>00196/ATLACOM/IP/2022</w:t>
      </w:r>
      <w:r w:rsidRPr="00FC002C">
        <w:rPr>
          <w:rFonts w:eastAsia="Palatino Linotype"/>
        </w:rPr>
        <w:t>,</w:t>
      </w:r>
      <w:r w:rsidRPr="00FC002C">
        <w:rPr>
          <w:rFonts w:eastAsia="Palatino Linotype"/>
          <w:b/>
        </w:rPr>
        <w:t xml:space="preserve"> </w:t>
      </w:r>
      <w:r w:rsidRPr="00FC002C">
        <w:rPr>
          <w:rFonts w:eastAsia="Palatino Linotype"/>
        </w:rPr>
        <w:t>que ha sido materia del presente estudio.</w:t>
      </w:r>
    </w:p>
    <w:p w14:paraId="64019B7A" w14:textId="2CB68F6F" w:rsidR="00151764" w:rsidRPr="00FC002C" w:rsidRDefault="00151764" w:rsidP="00393F5B">
      <w:pPr>
        <w:pStyle w:val="Textoindependiente"/>
        <w:rPr>
          <w:rFonts w:eastAsia="Palatino Linotype"/>
        </w:rPr>
      </w:pPr>
    </w:p>
    <w:p w14:paraId="0C712464" w14:textId="77777777" w:rsidR="0055572B" w:rsidRPr="00FC002C" w:rsidRDefault="0055572B" w:rsidP="00393F5B">
      <w:pPr>
        <w:pStyle w:val="Textoindependiente"/>
        <w:rPr>
          <w:rFonts w:eastAsia="Palatino Linotype"/>
        </w:rPr>
      </w:pPr>
      <w:r w:rsidRPr="00FC002C">
        <w:rPr>
          <w:rFonts w:eastAsia="Palatino Linotype"/>
        </w:rPr>
        <w:t>Por lo antes expuesto y fundado es de resolverse y,</w:t>
      </w:r>
    </w:p>
    <w:p w14:paraId="6B8DD2DD" w14:textId="7625E59B" w:rsidR="0055572B" w:rsidRPr="00FC002C"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FC002C" w:rsidRDefault="0055572B" w:rsidP="00275BE9">
      <w:pPr>
        <w:pStyle w:val="Ttulo1"/>
        <w:rPr>
          <w:rFonts w:eastAsia="Palatino Linotype"/>
          <w:lang w:val="es-ES_tradnl"/>
        </w:rPr>
      </w:pPr>
      <w:r w:rsidRPr="00FC002C">
        <w:rPr>
          <w:rFonts w:eastAsia="Palatino Linotype"/>
          <w:lang w:val="es-ES_tradnl"/>
        </w:rPr>
        <w:lastRenderedPageBreak/>
        <w:t>S E    R E S U E L V E</w:t>
      </w:r>
    </w:p>
    <w:p w14:paraId="23AD83B7" w14:textId="77777777" w:rsidR="0055572B" w:rsidRPr="00456188" w:rsidRDefault="0055572B" w:rsidP="0055572B">
      <w:pPr>
        <w:pBdr>
          <w:top w:val="nil"/>
          <w:left w:val="nil"/>
          <w:bottom w:val="nil"/>
          <w:right w:val="nil"/>
          <w:between w:val="nil"/>
        </w:pBdr>
        <w:rPr>
          <w:rFonts w:eastAsia="Palatino Linotype" w:cs="Palatino Linotype"/>
          <w:b/>
          <w:color w:val="000000"/>
          <w:szCs w:val="24"/>
        </w:rPr>
      </w:pPr>
    </w:p>
    <w:p w14:paraId="52A2D740" w14:textId="5AC8BA96" w:rsidR="0055572B" w:rsidRPr="00456188" w:rsidRDefault="0055572B" w:rsidP="0055572B">
      <w:pPr>
        <w:pBdr>
          <w:top w:val="nil"/>
          <w:left w:val="nil"/>
          <w:bottom w:val="nil"/>
          <w:right w:val="nil"/>
          <w:between w:val="nil"/>
        </w:pBdr>
        <w:rPr>
          <w:rFonts w:eastAsia="Palatino Linotype" w:cs="Palatino Linotype"/>
          <w:color w:val="000000"/>
          <w:szCs w:val="24"/>
        </w:rPr>
      </w:pPr>
      <w:r w:rsidRPr="00456188">
        <w:rPr>
          <w:rFonts w:eastAsia="Palatino Linotype" w:cs="Palatino Linotype"/>
          <w:b/>
          <w:color w:val="000000"/>
          <w:szCs w:val="24"/>
        </w:rPr>
        <w:t>PRIMERO.</w:t>
      </w:r>
      <w:r w:rsidRPr="00456188">
        <w:rPr>
          <w:rFonts w:eastAsia="Palatino Linotype" w:cs="Palatino Linotype"/>
          <w:color w:val="000000"/>
          <w:szCs w:val="24"/>
        </w:rPr>
        <w:t xml:space="preserve"> Se </w:t>
      </w:r>
      <w:r w:rsidRPr="00456188">
        <w:rPr>
          <w:rFonts w:eastAsia="Palatino Linotype" w:cs="Palatino Linotype"/>
          <w:b/>
          <w:color w:val="000000"/>
          <w:szCs w:val="24"/>
        </w:rPr>
        <w:t>MODIFICA</w:t>
      </w:r>
      <w:r w:rsidRPr="00456188">
        <w:rPr>
          <w:rFonts w:eastAsia="Palatino Linotype" w:cs="Palatino Linotype"/>
          <w:color w:val="000000"/>
          <w:szCs w:val="24"/>
        </w:rPr>
        <w:t xml:space="preserve"> la respuesta entregada por el Sujeto Obligado</w:t>
      </w:r>
      <w:r w:rsidRPr="00456188">
        <w:rPr>
          <w:rFonts w:eastAsia="Palatino Linotype" w:cs="Palatino Linotype"/>
          <w:b/>
          <w:color w:val="000000"/>
          <w:szCs w:val="24"/>
        </w:rPr>
        <w:t xml:space="preserve"> </w:t>
      </w:r>
      <w:r w:rsidRPr="00456188">
        <w:rPr>
          <w:rFonts w:eastAsia="Palatino Linotype" w:cs="Palatino Linotype"/>
          <w:color w:val="000000"/>
          <w:szCs w:val="24"/>
        </w:rPr>
        <w:t xml:space="preserve">a la solicitud de información número </w:t>
      </w:r>
      <w:r w:rsidR="00456188" w:rsidRPr="00456188">
        <w:rPr>
          <w:rFonts w:eastAsia="Palatino Linotype"/>
          <w:b/>
          <w:bCs/>
          <w:szCs w:val="24"/>
        </w:rPr>
        <w:t>00196/ATLACOM/IP/2022</w:t>
      </w:r>
      <w:r w:rsidRPr="00456188">
        <w:rPr>
          <w:rFonts w:eastAsia="Palatino Linotype" w:cs="Palatino Linotype"/>
          <w:color w:val="000000"/>
          <w:szCs w:val="24"/>
        </w:rPr>
        <w:t>, por resultar</w:t>
      </w:r>
      <w:r w:rsidR="008029F1" w:rsidRPr="00456188">
        <w:rPr>
          <w:rFonts w:eastAsia="Palatino Linotype" w:cs="Palatino Linotype"/>
          <w:color w:val="000000"/>
          <w:szCs w:val="24"/>
        </w:rPr>
        <w:t xml:space="preserve"> </w:t>
      </w:r>
      <w:r w:rsidRPr="00456188">
        <w:rPr>
          <w:rFonts w:eastAsia="Palatino Linotype" w:cs="Palatino Linotype"/>
          <w:color w:val="000000"/>
          <w:szCs w:val="24"/>
        </w:rPr>
        <w:t>fundados los motivos de inconformidad argüidos por el Recurrente, en términos del</w:t>
      </w:r>
      <w:r w:rsidRPr="00456188">
        <w:rPr>
          <w:rFonts w:eastAsia="Palatino Linotype" w:cs="Palatino Linotype"/>
          <w:b/>
          <w:color w:val="000000"/>
          <w:szCs w:val="24"/>
        </w:rPr>
        <w:t xml:space="preserve"> Considerando </w:t>
      </w:r>
      <w:r w:rsidR="007B4207" w:rsidRPr="00456188">
        <w:rPr>
          <w:rFonts w:eastAsia="Palatino Linotype" w:cs="Palatino Linotype"/>
          <w:b/>
          <w:color w:val="000000"/>
          <w:szCs w:val="24"/>
        </w:rPr>
        <w:t>CUAR</w:t>
      </w:r>
      <w:r w:rsidRPr="00456188">
        <w:rPr>
          <w:rFonts w:eastAsia="Palatino Linotype" w:cs="Palatino Linotype"/>
          <w:b/>
          <w:color w:val="000000"/>
          <w:szCs w:val="24"/>
        </w:rPr>
        <w:t xml:space="preserve">TO </w:t>
      </w:r>
      <w:r w:rsidRPr="00456188">
        <w:rPr>
          <w:rFonts w:eastAsia="Palatino Linotype" w:cs="Palatino Linotype"/>
          <w:color w:val="000000"/>
          <w:szCs w:val="24"/>
        </w:rPr>
        <w:t xml:space="preserve">de la presente resolución. </w:t>
      </w:r>
    </w:p>
    <w:p w14:paraId="4C288EF0" w14:textId="77777777" w:rsidR="0055572B" w:rsidRPr="00456188" w:rsidRDefault="0055572B" w:rsidP="0055572B">
      <w:pPr>
        <w:pBdr>
          <w:top w:val="nil"/>
          <w:left w:val="nil"/>
          <w:bottom w:val="nil"/>
          <w:right w:val="nil"/>
          <w:between w:val="nil"/>
        </w:pBdr>
        <w:rPr>
          <w:rFonts w:eastAsia="Palatino Linotype" w:cs="Palatino Linotype"/>
          <w:color w:val="000000"/>
          <w:szCs w:val="24"/>
        </w:rPr>
      </w:pPr>
    </w:p>
    <w:p w14:paraId="32121673" w14:textId="77777777" w:rsidR="00456188" w:rsidRDefault="0055572B" w:rsidP="0055572B">
      <w:pPr>
        <w:pBdr>
          <w:top w:val="nil"/>
          <w:left w:val="nil"/>
          <w:bottom w:val="nil"/>
          <w:right w:val="nil"/>
          <w:between w:val="nil"/>
        </w:pBdr>
        <w:rPr>
          <w:rFonts w:eastAsia="Palatino Linotype" w:cs="Palatino Linotype"/>
          <w:color w:val="000000"/>
          <w:szCs w:val="24"/>
        </w:rPr>
      </w:pPr>
      <w:r w:rsidRPr="00456188">
        <w:rPr>
          <w:rFonts w:eastAsia="Palatino Linotype" w:cs="Palatino Linotype"/>
          <w:b/>
          <w:color w:val="000000"/>
          <w:szCs w:val="24"/>
        </w:rPr>
        <w:t>SEGUNDO.</w:t>
      </w:r>
      <w:r w:rsidRPr="00456188">
        <w:rPr>
          <w:rFonts w:eastAsia="Palatino Linotype" w:cs="Palatino Linotype"/>
          <w:color w:val="000000"/>
          <w:szCs w:val="24"/>
        </w:rPr>
        <w:t xml:space="preserve"> Se </w:t>
      </w:r>
      <w:r w:rsidRPr="00456188">
        <w:rPr>
          <w:rFonts w:eastAsia="Palatino Linotype" w:cs="Palatino Linotype"/>
          <w:b/>
          <w:color w:val="000000"/>
          <w:szCs w:val="24"/>
        </w:rPr>
        <w:t>ORDENA</w:t>
      </w:r>
      <w:r w:rsidRPr="00456188">
        <w:rPr>
          <w:rFonts w:eastAsia="Palatino Linotype" w:cs="Palatino Linotype"/>
          <w:color w:val="000000"/>
          <w:szCs w:val="24"/>
        </w:rPr>
        <w:t xml:space="preserve"> al Sujeto Obligado que </w:t>
      </w:r>
      <w:r w:rsidR="00605207" w:rsidRPr="00456188">
        <w:rPr>
          <w:rFonts w:eastAsia="Palatino Linotype" w:cs="Palatino Linotype"/>
          <w:color w:val="000000"/>
          <w:szCs w:val="24"/>
        </w:rPr>
        <w:t xml:space="preserve">haga entrega </w:t>
      </w:r>
      <w:r w:rsidR="00581A2E" w:rsidRPr="00456188">
        <w:rPr>
          <w:rFonts w:eastAsia="Palatino Linotype" w:cs="Palatino Linotype"/>
          <w:color w:val="000000"/>
          <w:szCs w:val="24"/>
        </w:rPr>
        <w:t>a</w:t>
      </w:r>
      <w:r w:rsidR="00456188">
        <w:rPr>
          <w:rFonts w:eastAsia="Palatino Linotype" w:cs="Palatino Linotype"/>
          <w:color w:val="000000"/>
          <w:szCs w:val="24"/>
        </w:rPr>
        <w:t xml:space="preserve"> </w:t>
      </w:r>
      <w:r w:rsidR="00581A2E" w:rsidRPr="00456188">
        <w:rPr>
          <w:rFonts w:eastAsia="Palatino Linotype" w:cs="Palatino Linotype"/>
          <w:color w:val="000000"/>
          <w:szCs w:val="24"/>
        </w:rPr>
        <w:t>l</w:t>
      </w:r>
      <w:r w:rsidR="00456188">
        <w:rPr>
          <w:rFonts w:eastAsia="Palatino Linotype" w:cs="Palatino Linotype"/>
          <w:color w:val="000000"/>
          <w:szCs w:val="24"/>
        </w:rPr>
        <w:t>a</w:t>
      </w:r>
      <w:r w:rsidR="00581A2E" w:rsidRPr="00456188">
        <w:rPr>
          <w:rFonts w:eastAsia="Palatino Linotype" w:cs="Palatino Linotype"/>
          <w:color w:val="000000"/>
          <w:szCs w:val="24"/>
        </w:rPr>
        <w:t xml:space="preserve"> </w:t>
      </w:r>
      <w:r w:rsidRPr="00456188">
        <w:rPr>
          <w:rFonts w:eastAsia="Palatino Linotype" w:cs="Palatino Linotype"/>
          <w:color w:val="000000"/>
          <w:szCs w:val="24"/>
        </w:rPr>
        <w:t xml:space="preserve">Recurrente mediante el Sistema de Acceso a la Información </w:t>
      </w:r>
      <w:r w:rsidR="00456188">
        <w:rPr>
          <w:rFonts w:eastAsia="Palatino Linotype" w:cs="Palatino Linotype"/>
          <w:color w:val="000000"/>
          <w:szCs w:val="24"/>
        </w:rPr>
        <w:t>Mexiquense (SAIMEX),</w:t>
      </w:r>
      <w:r w:rsidRPr="00456188">
        <w:rPr>
          <w:rFonts w:eastAsia="Palatino Linotype" w:cs="Palatino Linotype"/>
          <w:color w:val="000000"/>
          <w:szCs w:val="24"/>
        </w:rPr>
        <w:t xml:space="preserve"> en versión pública y en términos del </w:t>
      </w:r>
      <w:r w:rsidRPr="00456188">
        <w:rPr>
          <w:rFonts w:eastAsia="Palatino Linotype" w:cs="Palatino Linotype"/>
          <w:b/>
          <w:color w:val="000000"/>
          <w:szCs w:val="24"/>
        </w:rPr>
        <w:t xml:space="preserve">Considerando </w:t>
      </w:r>
      <w:r w:rsidR="00605207" w:rsidRPr="00456188">
        <w:rPr>
          <w:rFonts w:eastAsia="Palatino Linotype" w:cs="Palatino Linotype"/>
          <w:b/>
          <w:color w:val="000000"/>
          <w:szCs w:val="24"/>
        </w:rPr>
        <w:t>CUAR</w:t>
      </w:r>
      <w:r w:rsidRPr="00456188">
        <w:rPr>
          <w:rFonts w:eastAsia="Palatino Linotype" w:cs="Palatino Linotype"/>
          <w:b/>
          <w:color w:val="000000"/>
          <w:szCs w:val="24"/>
        </w:rPr>
        <w:t>TO</w:t>
      </w:r>
      <w:r w:rsidRPr="00456188">
        <w:rPr>
          <w:rFonts w:eastAsia="Palatino Linotype" w:cs="Palatino Linotype"/>
          <w:color w:val="000000"/>
          <w:szCs w:val="24"/>
        </w:rPr>
        <w:t>, de</w:t>
      </w:r>
      <w:r w:rsidR="00456188">
        <w:rPr>
          <w:rFonts w:eastAsia="Palatino Linotype" w:cs="Palatino Linotype"/>
          <w:color w:val="000000"/>
          <w:szCs w:val="24"/>
        </w:rPr>
        <w:t>l documento o documentos en donde conste lo siguiente:</w:t>
      </w:r>
    </w:p>
    <w:p w14:paraId="4B005B1D" w14:textId="07BD09C6" w:rsidR="0055572B" w:rsidRDefault="0055572B" w:rsidP="0055572B">
      <w:pPr>
        <w:pBdr>
          <w:top w:val="nil"/>
          <w:left w:val="nil"/>
          <w:bottom w:val="nil"/>
          <w:right w:val="nil"/>
          <w:between w:val="nil"/>
        </w:pBdr>
        <w:rPr>
          <w:rFonts w:eastAsia="Palatino Linotype" w:cs="Palatino Linotype"/>
          <w:color w:val="000000"/>
          <w:szCs w:val="24"/>
        </w:rPr>
      </w:pPr>
    </w:p>
    <w:p w14:paraId="7A2C9CD6" w14:textId="101C3BB6" w:rsidR="00456188" w:rsidRPr="00456188" w:rsidRDefault="00456188" w:rsidP="00456188">
      <w:pPr>
        <w:pStyle w:val="Prrafodelista"/>
        <w:numPr>
          <w:ilvl w:val="0"/>
          <w:numId w:val="30"/>
        </w:numPr>
        <w:pBdr>
          <w:top w:val="nil"/>
          <w:left w:val="nil"/>
          <w:bottom w:val="nil"/>
          <w:right w:val="nil"/>
          <w:between w:val="nil"/>
        </w:pBdr>
        <w:spacing w:line="276" w:lineRule="auto"/>
        <w:rPr>
          <w:rFonts w:eastAsia="Palatino Linotype" w:cs="Palatino Linotype"/>
          <w:i/>
          <w:color w:val="000000"/>
        </w:rPr>
      </w:pPr>
      <w:r w:rsidRPr="00456188">
        <w:rPr>
          <w:rFonts w:eastAsia="Palatino Linotype" w:cs="Palatino Linotype"/>
          <w:i/>
          <w:color w:val="000000"/>
        </w:rPr>
        <w:t>La información recabada por los elementos de protecció</w:t>
      </w:r>
      <w:bookmarkStart w:id="0" w:name="_GoBack"/>
      <w:bookmarkEnd w:id="0"/>
      <w:r w:rsidRPr="00456188">
        <w:rPr>
          <w:rFonts w:eastAsia="Palatino Linotype" w:cs="Palatino Linotype"/>
          <w:i/>
          <w:color w:val="000000"/>
        </w:rPr>
        <w:t>n civil y bomberos relativa a los eventos descritos en respuesta a la solicitud de información.</w:t>
      </w:r>
    </w:p>
    <w:p w14:paraId="1A29B4DC" w14:textId="77777777" w:rsidR="00605207" w:rsidRPr="00456188" w:rsidRDefault="00605207" w:rsidP="0055572B">
      <w:pPr>
        <w:pBdr>
          <w:top w:val="nil"/>
          <w:left w:val="nil"/>
          <w:bottom w:val="nil"/>
          <w:right w:val="nil"/>
          <w:between w:val="nil"/>
        </w:pBdr>
        <w:rPr>
          <w:szCs w:val="24"/>
        </w:rPr>
      </w:pPr>
    </w:p>
    <w:p w14:paraId="739678BD" w14:textId="02FCD9FC" w:rsidR="0055572B" w:rsidRPr="00456188" w:rsidRDefault="00456188" w:rsidP="0055572B">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C</w:t>
      </w:r>
      <w:r w:rsidR="0055572B" w:rsidRPr="00456188">
        <w:rPr>
          <w:rFonts w:eastAsia="Palatino Linotype" w:cs="Palatino Linotype"/>
          <w:color w:val="000000"/>
          <w:szCs w:val="24"/>
        </w:rPr>
        <w:t>omo sustento de la versión pública</w:t>
      </w:r>
      <w:r w:rsidR="00B5180E" w:rsidRPr="00456188">
        <w:rPr>
          <w:rFonts w:eastAsia="Palatino Linotype" w:cs="Palatino Linotype"/>
          <w:color w:val="000000"/>
          <w:szCs w:val="24"/>
        </w:rPr>
        <w:t>,</w:t>
      </w:r>
      <w:r w:rsidR="0055572B" w:rsidRPr="00456188">
        <w:rPr>
          <w:rFonts w:eastAsia="Palatino Linotype" w:cs="Palatino Linotype"/>
          <w:color w:val="000000"/>
          <w:szCs w:val="24"/>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456188">
        <w:rPr>
          <w:rFonts w:eastAsia="Palatino Linotype" w:cs="Palatino Linotype"/>
          <w:color w:val="000000"/>
          <w:szCs w:val="24"/>
        </w:rPr>
        <w:t xml:space="preserve">, </w:t>
      </w:r>
      <w:r w:rsidR="0055572B" w:rsidRPr="00456188">
        <w:rPr>
          <w:rFonts w:eastAsia="Palatino Linotype" w:cs="Palatino Linotype"/>
          <w:color w:val="000000"/>
          <w:szCs w:val="24"/>
        </w:rPr>
        <w:t>y se ponga a disposición de</w:t>
      </w:r>
      <w:r>
        <w:rPr>
          <w:rFonts w:eastAsia="Palatino Linotype" w:cs="Palatino Linotype"/>
          <w:color w:val="000000"/>
          <w:szCs w:val="24"/>
        </w:rPr>
        <w:t xml:space="preserve"> </w:t>
      </w:r>
      <w:r w:rsidR="0055572B" w:rsidRPr="00456188">
        <w:rPr>
          <w:rFonts w:eastAsia="Palatino Linotype" w:cs="Palatino Linotype"/>
          <w:color w:val="000000"/>
          <w:szCs w:val="24"/>
        </w:rPr>
        <w:t>l</w:t>
      </w:r>
      <w:r>
        <w:rPr>
          <w:rFonts w:eastAsia="Palatino Linotype" w:cs="Palatino Linotype"/>
          <w:color w:val="000000"/>
          <w:szCs w:val="24"/>
        </w:rPr>
        <w:t>a</w:t>
      </w:r>
      <w:r w:rsidR="0055572B" w:rsidRPr="00456188">
        <w:rPr>
          <w:rFonts w:eastAsia="Palatino Linotype" w:cs="Palatino Linotype"/>
          <w:color w:val="000000"/>
          <w:szCs w:val="24"/>
        </w:rPr>
        <w:t xml:space="preserve"> Recurrente.</w:t>
      </w:r>
    </w:p>
    <w:p w14:paraId="7B4F0B62" w14:textId="77777777" w:rsidR="0055572B" w:rsidRPr="00456188" w:rsidRDefault="0055572B" w:rsidP="0055572B">
      <w:pPr>
        <w:pBdr>
          <w:top w:val="nil"/>
          <w:left w:val="nil"/>
          <w:bottom w:val="nil"/>
          <w:right w:val="nil"/>
          <w:between w:val="nil"/>
        </w:pBdr>
        <w:rPr>
          <w:rFonts w:eastAsia="Palatino Linotype" w:cs="Palatino Linotype"/>
          <w:b/>
          <w:color w:val="000000"/>
          <w:szCs w:val="24"/>
        </w:rPr>
      </w:pPr>
    </w:p>
    <w:p w14:paraId="7B526F71" w14:textId="3DBF9F4C" w:rsidR="0055572B" w:rsidRPr="00456188" w:rsidRDefault="0055572B" w:rsidP="0055572B">
      <w:pPr>
        <w:pBdr>
          <w:top w:val="nil"/>
          <w:left w:val="nil"/>
          <w:bottom w:val="nil"/>
          <w:right w:val="nil"/>
          <w:between w:val="nil"/>
        </w:pBdr>
        <w:rPr>
          <w:rFonts w:eastAsia="Palatino Linotype" w:cs="Palatino Linotype"/>
          <w:color w:val="000000"/>
          <w:szCs w:val="24"/>
        </w:rPr>
      </w:pPr>
      <w:r w:rsidRPr="00456188">
        <w:rPr>
          <w:rFonts w:eastAsia="Palatino Linotype" w:cs="Palatino Linotype"/>
          <w:b/>
          <w:color w:val="000000"/>
          <w:szCs w:val="24"/>
        </w:rPr>
        <w:t>TERCERO. Notifíquese</w:t>
      </w:r>
      <w:r w:rsidRPr="00456188">
        <w:rPr>
          <w:rFonts w:eastAsia="Palatino Linotype" w:cs="Palatino Linotype"/>
          <w:b/>
          <w:i/>
          <w:color w:val="000000"/>
          <w:szCs w:val="24"/>
        </w:rPr>
        <w:t xml:space="preserve"> </w:t>
      </w:r>
      <w:r w:rsidRPr="00456188">
        <w:rPr>
          <w:rFonts w:eastAsia="Palatino Linotype" w:cs="Palatino Linotype"/>
          <w:color w:val="000000"/>
          <w:szCs w:val="24"/>
        </w:rPr>
        <w:t>al Titular de la Unidad de Transparencia del</w:t>
      </w:r>
      <w:r w:rsidRPr="00456188">
        <w:rPr>
          <w:rFonts w:eastAsia="Palatino Linotype" w:cs="Palatino Linotype"/>
          <w:b/>
          <w:color w:val="000000"/>
          <w:szCs w:val="24"/>
        </w:rPr>
        <w:t xml:space="preserve"> </w:t>
      </w:r>
      <w:r w:rsidRPr="00456188">
        <w:rPr>
          <w:rFonts w:eastAsia="Palatino Linotype" w:cs="Palatino Linotype"/>
          <w:color w:val="000000"/>
          <w:szCs w:val="24"/>
        </w:rPr>
        <w:t xml:space="preserve">Sujeto Obligado, por medio del Sistema de Acceso a la Información Mexiquense (SAIMEX) para que, </w:t>
      </w:r>
      <w:r w:rsidRPr="00456188">
        <w:rPr>
          <w:rFonts w:eastAsia="Palatino Linotype" w:cs="Palatino Linotype"/>
          <w:color w:val="000000"/>
          <w:szCs w:val="24"/>
        </w:rPr>
        <w:lastRenderedPageBreak/>
        <w:t>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A4327" w14:textId="77777777" w:rsidR="0055572B" w:rsidRPr="00456188"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456188" w:rsidRDefault="0055572B" w:rsidP="0055572B">
      <w:pPr>
        <w:pBdr>
          <w:top w:val="nil"/>
          <w:left w:val="nil"/>
          <w:bottom w:val="nil"/>
          <w:right w:val="nil"/>
          <w:between w:val="nil"/>
        </w:pBdr>
        <w:rPr>
          <w:rFonts w:eastAsia="Palatino Linotype" w:cs="Palatino Linotype"/>
          <w:color w:val="000000"/>
          <w:szCs w:val="24"/>
        </w:rPr>
      </w:pPr>
      <w:r w:rsidRPr="00456188">
        <w:rPr>
          <w:rFonts w:eastAsia="Palatino Linotype" w:cs="Palatino Linotype"/>
          <w:b/>
          <w:color w:val="000000"/>
          <w:szCs w:val="24"/>
        </w:rPr>
        <w:t xml:space="preserve">CUARTO. </w:t>
      </w:r>
      <w:r w:rsidRPr="00456188">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456188" w:rsidRDefault="0055572B" w:rsidP="0055572B">
      <w:pPr>
        <w:pBdr>
          <w:top w:val="nil"/>
          <w:left w:val="nil"/>
          <w:bottom w:val="nil"/>
          <w:right w:val="nil"/>
          <w:between w:val="nil"/>
        </w:pBdr>
        <w:rPr>
          <w:rFonts w:eastAsia="Palatino Linotype" w:cs="Palatino Linotype"/>
          <w:b/>
          <w:color w:val="000000"/>
          <w:szCs w:val="24"/>
        </w:rPr>
      </w:pPr>
    </w:p>
    <w:p w14:paraId="72A94F51" w14:textId="218F4DF2" w:rsidR="00151764" w:rsidRPr="00456188" w:rsidRDefault="0055572B" w:rsidP="0055572B">
      <w:pPr>
        <w:contextualSpacing/>
        <w:rPr>
          <w:rFonts w:eastAsia="Palatino Linotype" w:cs="Palatino Linotype"/>
          <w:color w:val="000000"/>
          <w:szCs w:val="24"/>
        </w:rPr>
      </w:pPr>
      <w:r w:rsidRPr="00456188">
        <w:rPr>
          <w:rFonts w:eastAsia="Palatino Linotype" w:cs="Palatino Linotype"/>
          <w:b/>
          <w:color w:val="000000"/>
          <w:szCs w:val="24"/>
        </w:rPr>
        <w:t xml:space="preserve">QUINTO. Notifíquese </w:t>
      </w:r>
      <w:r w:rsidRPr="00456188">
        <w:rPr>
          <w:rFonts w:eastAsia="Palatino Linotype" w:cs="Palatino Linotype"/>
          <w:color w:val="000000"/>
          <w:szCs w:val="24"/>
        </w:rPr>
        <w:t>la presente resolución a</w:t>
      </w:r>
      <w:r w:rsidR="000E64E2">
        <w:rPr>
          <w:rFonts w:eastAsia="Palatino Linotype" w:cs="Palatino Linotype"/>
          <w:color w:val="000000"/>
          <w:szCs w:val="24"/>
        </w:rPr>
        <w:t xml:space="preserve"> </w:t>
      </w:r>
      <w:r w:rsidRPr="00456188">
        <w:rPr>
          <w:rFonts w:eastAsia="Palatino Linotype" w:cs="Palatino Linotype"/>
          <w:color w:val="000000"/>
          <w:szCs w:val="24"/>
        </w:rPr>
        <w:t>l</w:t>
      </w:r>
      <w:r w:rsidR="000E64E2">
        <w:rPr>
          <w:rFonts w:eastAsia="Palatino Linotype" w:cs="Palatino Linotype"/>
          <w:color w:val="000000"/>
          <w:szCs w:val="24"/>
        </w:rPr>
        <w:t>a</w:t>
      </w:r>
      <w:r w:rsidRPr="00456188">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456188">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235F0B65" w14:textId="1044F11E" w:rsidR="00151764" w:rsidRPr="00FC002C" w:rsidRDefault="00151764" w:rsidP="00B01AFD">
      <w:pPr>
        <w:contextualSpacing/>
        <w:rPr>
          <w:rFonts w:eastAsia="Palatino Linotype" w:cs="Palatino Linotype"/>
          <w:color w:val="000000"/>
          <w:szCs w:val="24"/>
        </w:rPr>
      </w:pPr>
    </w:p>
    <w:p w14:paraId="20573BFF" w14:textId="61520F07" w:rsidR="00A970D5" w:rsidRPr="00FC002C" w:rsidRDefault="00A970D5" w:rsidP="00B01AFD">
      <w:pPr>
        <w:pBdr>
          <w:top w:val="nil"/>
          <w:left w:val="nil"/>
          <w:bottom w:val="nil"/>
          <w:right w:val="nil"/>
          <w:between w:val="nil"/>
        </w:pBdr>
        <w:contextualSpacing/>
        <w:rPr>
          <w:rFonts w:eastAsia="Palatino Linotype" w:cs="Palatino Linotype"/>
          <w:color w:val="000000"/>
          <w:szCs w:val="24"/>
        </w:rPr>
      </w:pPr>
      <w:r w:rsidRPr="00FC002C">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FC002C">
        <w:rPr>
          <w:rFonts w:eastAsia="Palatino Linotype" w:cs="Palatino Linotype"/>
          <w:color w:val="000000"/>
          <w:szCs w:val="24"/>
        </w:rPr>
        <w:t xml:space="preserve">PEÑA, EN LA </w:t>
      </w:r>
      <w:r w:rsidR="00780E42">
        <w:rPr>
          <w:rFonts w:eastAsia="Palatino Linotype" w:cs="Palatino Linotype"/>
          <w:color w:val="000000"/>
          <w:szCs w:val="24"/>
        </w:rPr>
        <w:t>TRIGÉSIMA PRIMERA</w:t>
      </w:r>
      <w:r w:rsidRPr="00FC002C">
        <w:rPr>
          <w:rFonts w:eastAsia="Palatino Linotype" w:cs="Palatino Linotype"/>
          <w:color w:val="000000"/>
          <w:szCs w:val="24"/>
        </w:rPr>
        <w:t xml:space="preserve"> SESIÓN </w:t>
      </w:r>
      <w:r w:rsidRPr="00FC002C">
        <w:rPr>
          <w:rFonts w:eastAsia="Palatino Linotype" w:cs="Palatino Linotype"/>
          <w:color w:val="000000"/>
          <w:szCs w:val="24"/>
        </w:rPr>
        <w:lastRenderedPageBreak/>
        <w:t>ORDINARIA CEL</w:t>
      </w:r>
      <w:r w:rsidR="007F15FE" w:rsidRPr="00FC002C">
        <w:rPr>
          <w:rFonts w:eastAsia="Palatino Linotype" w:cs="Palatino Linotype"/>
          <w:color w:val="000000"/>
          <w:szCs w:val="24"/>
        </w:rPr>
        <w:t xml:space="preserve">EBRADA </w:t>
      </w:r>
      <w:r w:rsidR="00780E42">
        <w:rPr>
          <w:rFonts w:eastAsia="Palatino Linotype" w:cs="Palatino Linotype"/>
          <w:color w:val="000000"/>
          <w:szCs w:val="24"/>
        </w:rPr>
        <w:t>TREINTA Y UNO</w:t>
      </w:r>
      <w:r w:rsidR="00B01AFD" w:rsidRPr="00FC002C">
        <w:rPr>
          <w:rFonts w:eastAsia="Palatino Linotype" w:cs="Palatino Linotype"/>
          <w:color w:val="000000"/>
          <w:szCs w:val="24"/>
        </w:rPr>
        <w:t xml:space="preserve"> DE AGOSTO</w:t>
      </w:r>
      <w:r w:rsidR="008B2BBB" w:rsidRPr="00FC002C">
        <w:rPr>
          <w:rFonts w:eastAsia="Palatino Linotype" w:cs="Palatino Linotype"/>
          <w:color w:val="000000"/>
          <w:szCs w:val="24"/>
        </w:rPr>
        <w:t xml:space="preserve"> DE DOS MIL VEINTIDÓS</w:t>
      </w:r>
      <w:r w:rsidRPr="00FC002C">
        <w:rPr>
          <w:rFonts w:eastAsia="Palatino Linotype" w:cs="Palatino Linotype"/>
          <w:color w:val="000000"/>
          <w:szCs w:val="24"/>
        </w:rPr>
        <w:t>, ANTE EL SECRETARIO TÉCNICO DEL PLENO, ALEXIS TAPIA RAMÍREZ.----------------------------</w:t>
      </w:r>
      <w:r w:rsidR="000E64E2">
        <w:rPr>
          <w:rFonts w:eastAsia="Palatino Linotype" w:cs="Palatino Linotype"/>
          <w:color w:val="000000"/>
          <w:szCs w:val="24"/>
        </w:rPr>
        <w:t>----------------------------------------------------------------------------------------------------------------</w:t>
      </w:r>
      <w:r w:rsidR="00882995">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r w:rsidR="000E64E2" w:rsidRPr="00FC002C">
        <w:rPr>
          <w:rFonts w:eastAsia="Palatino Linotype" w:cs="Palatino Linotype"/>
          <w:color w:val="000000"/>
          <w:szCs w:val="24"/>
        </w:rPr>
        <w:t>-----</w:t>
      </w:r>
      <w:r w:rsidR="000E64E2">
        <w:rPr>
          <w:rFonts w:eastAsia="Palatino Linotype" w:cs="Palatino Linotype"/>
          <w:color w:val="000000"/>
          <w:szCs w:val="24"/>
        </w:rPr>
        <w:t>------------------------------------------------------------------------------------------------------</w:t>
      </w:r>
    </w:p>
    <w:p w14:paraId="4DA57669" w14:textId="77777777" w:rsidR="00A970D5" w:rsidRPr="00FC002C"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FC002C">
        <w:rPr>
          <w:rFonts w:eastAsia="Palatino Linotype" w:cs="Palatino Linotype"/>
          <w:color w:val="000000"/>
          <w:sz w:val="20"/>
          <w:szCs w:val="20"/>
        </w:rPr>
        <w:t>JMV/CCR/</w:t>
      </w:r>
      <w:proofErr w:type="spellStart"/>
      <w:r w:rsidRPr="00FC002C">
        <w:rPr>
          <w:rFonts w:eastAsia="Palatino Linotype" w:cs="Palatino Linotype"/>
          <w:color w:val="000000"/>
          <w:sz w:val="20"/>
          <w:szCs w:val="20"/>
        </w:rPr>
        <w:t>fzh</w:t>
      </w:r>
      <w:proofErr w:type="spellEnd"/>
    </w:p>
    <w:p w14:paraId="5FBC6CA4" w14:textId="77777777" w:rsidR="00A970D5" w:rsidRPr="00FC002C"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FC002C"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FC002C"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FC002C"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FC002C"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FC002C"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FC002C" w:rsidRDefault="00D718B8" w:rsidP="00A970D5"/>
    <w:sectPr w:rsidR="00D718B8" w:rsidRPr="00FC002C" w:rsidSect="005C7D67">
      <w:headerReference w:type="even" r:id="rId13"/>
      <w:headerReference w:type="default" r:id="rId14"/>
      <w:footerReference w:type="default" r:id="rId15"/>
      <w:headerReference w:type="first" r:id="rId16"/>
      <w:footerReference w:type="first" r:id="rId17"/>
      <w:pgSz w:w="12240" w:h="15840"/>
      <w:pgMar w:top="2977" w:right="1134" w:bottom="1235"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1ECEE" w14:textId="77777777" w:rsidR="0074621F" w:rsidRDefault="0074621F" w:rsidP="00F2498E">
      <w:pPr>
        <w:spacing w:line="240" w:lineRule="auto"/>
      </w:pPr>
      <w:r>
        <w:separator/>
      </w:r>
    </w:p>
  </w:endnote>
  <w:endnote w:type="continuationSeparator" w:id="0">
    <w:p w14:paraId="4FF96495" w14:textId="77777777" w:rsidR="0074621F" w:rsidRDefault="0074621F" w:rsidP="00F2498E">
      <w:pPr>
        <w:spacing w:line="240" w:lineRule="auto"/>
      </w:pPr>
      <w:r>
        <w:continuationSeparator/>
      </w:r>
    </w:p>
  </w:endnote>
  <w:endnote w:type="continuationNotice" w:id="1">
    <w:p w14:paraId="3897F2BF" w14:textId="77777777" w:rsidR="0074621F" w:rsidRDefault="007462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Segoe Print"/>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65DD7429" w:rsidR="00563DD0" w:rsidRPr="00871A91" w:rsidRDefault="00563DD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863E0">
      <w:rPr>
        <w:rFonts w:ascii="Palatino Linotype" w:hAnsi="Palatino Linotype"/>
        <w:b/>
        <w:bCs/>
        <w:noProof/>
        <w:sz w:val="20"/>
      </w:rPr>
      <w:t>36</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863E0">
      <w:rPr>
        <w:rFonts w:ascii="Palatino Linotype" w:hAnsi="Palatino Linotype"/>
        <w:b/>
        <w:bCs/>
        <w:noProof/>
        <w:sz w:val="20"/>
      </w:rPr>
      <w:t>37</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64594CC1" w:rsidR="00563DD0" w:rsidRPr="00871A91" w:rsidRDefault="00563DD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863E0">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863E0">
      <w:rPr>
        <w:rFonts w:ascii="Palatino Linotype" w:hAnsi="Palatino Linotype"/>
        <w:b/>
        <w:bCs/>
        <w:noProof/>
        <w:sz w:val="20"/>
      </w:rPr>
      <w:t>37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450CC" w14:textId="77777777" w:rsidR="0074621F" w:rsidRDefault="0074621F" w:rsidP="00F2498E">
      <w:pPr>
        <w:spacing w:line="240" w:lineRule="auto"/>
      </w:pPr>
      <w:r>
        <w:separator/>
      </w:r>
    </w:p>
  </w:footnote>
  <w:footnote w:type="continuationSeparator" w:id="0">
    <w:p w14:paraId="667C7E08" w14:textId="77777777" w:rsidR="0074621F" w:rsidRDefault="0074621F" w:rsidP="00F2498E">
      <w:pPr>
        <w:spacing w:line="240" w:lineRule="auto"/>
      </w:pPr>
      <w:r>
        <w:continuationSeparator/>
      </w:r>
    </w:p>
  </w:footnote>
  <w:footnote w:type="continuationNotice" w:id="1">
    <w:p w14:paraId="6A3ABF40" w14:textId="77777777" w:rsidR="0074621F" w:rsidRDefault="0074621F">
      <w:pPr>
        <w:spacing w:line="240" w:lineRule="auto"/>
      </w:pPr>
    </w:p>
  </w:footnote>
  <w:footnote w:id="2">
    <w:p w14:paraId="2348F3B8" w14:textId="77777777" w:rsidR="00563DD0" w:rsidRPr="0031280C" w:rsidRDefault="00563DD0"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563DD0" w:rsidRPr="0031280C" w:rsidRDefault="00563DD0"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563DD0" w:rsidRPr="0031280C" w:rsidRDefault="00563DD0"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563DD0" w:rsidRPr="0031280C" w:rsidRDefault="00563DD0"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563DD0" w:rsidRDefault="0074621F">
    <w:pPr>
      <w:pStyle w:val="Encabezado"/>
    </w:pPr>
    <w:r>
      <w:rPr>
        <w:noProof/>
        <w:lang w:val="es-MX" w:eastAsia="es-MX"/>
      </w:rPr>
      <w:pict w14:anchorId="30BEA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63DD0" w:rsidRPr="00B17577" w14:paraId="37B9EBDE" w14:textId="77777777" w:rsidTr="003938ED">
      <w:trPr>
        <w:trHeight w:val="227"/>
      </w:trPr>
      <w:tc>
        <w:tcPr>
          <w:tcW w:w="5103" w:type="dxa"/>
          <w:hideMark/>
        </w:tcPr>
        <w:p w14:paraId="4964FBC5" w14:textId="54CDA645" w:rsidR="00563DD0" w:rsidRPr="00096248" w:rsidRDefault="00563DD0" w:rsidP="00C57E04">
          <w:pPr>
            <w:ind w:right="69"/>
            <w:jc w:val="right"/>
            <w:rPr>
              <w:rFonts w:cs="Arial"/>
              <w:b/>
              <w:szCs w:val="24"/>
            </w:rPr>
          </w:pPr>
          <w:r w:rsidRPr="00096248">
            <w:rPr>
              <w:rFonts w:cs="Arial"/>
              <w:b/>
              <w:szCs w:val="24"/>
            </w:rPr>
            <w:t>Recurso de Revisión:</w:t>
          </w:r>
        </w:p>
      </w:tc>
      <w:tc>
        <w:tcPr>
          <w:tcW w:w="4395" w:type="dxa"/>
          <w:hideMark/>
        </w:tcPr>
        <w:p w14:paraId="421B9899" w14:textId="70B84240" w:rsidR="00563DD0" w:rsidRPr="00096248" w:rsidRDefault="00563DD0" w:rsidP="00C57E04">
          <w:pPr>
            <w:ind w:right="71"/>
            <w:jc w:val="right"/>
            <w:rPr>
              <w:rFonts w:cs="Arial"/>
              <w:b/>
              <w:szCs w:val="24"/>
            </w:rPr>
          </w:pPr>
          <w:r>
            <w:rPr>
              <w:rFonts w:cs="Arial"/>
              <w:b/>
              <w:bCs/>
              <w:szCs w:val="24"/>
            </w:rPr>
            <w:t>07810</w:t>
          </w:r>
          <w:r w:rsidRPr="00096248">
            <w:rPr>
              <w:rFonts w:cs="Arial"/>
              <w:b/>
              <w:bCs/>
              <w:szCs w:val="24"/>
            </w:rPr>
            <w:t>/INFOEM/IP/RR/202</w:t>
          </w:r>
          <w:r>
            <w:rPr>
              <w:rFonts w:cs="Arial"/>
              <w:b/>
              <w:bCs/>
              <w:szCs w:val="24"/>
            </w:rPr>
            <w:t>2</w:t>
          </w:r>
        </w:p>
      </w:tc>
    </w:tr>
    <w:tr w:rsidR="00563DD0" w14:paraId="7591D3C9" w14:textId="77777777" w:rsidTr="003938ED">
      <w:trPr>
        <w:trHeight w:val="242"/>
      </w:trPr>
      <w:tc>
        <w:tcPr>
          <w:tcW w:w="5103" w:type="dxa"/>
          <w:hideMark/>
        </w:tcPr>
        <w:p w14:paraId="729A65A8" w14:textId="77777777" w:rsidR="00563DD0" w:rsidRPr="00096248" w:rsidRDefault="00563DD0" w:rsidP="00C57E04">
          <w:pPr>
            <w:ind w:right="69"/>
            <w:jc w:val="right"/>
            <w:rPr>
              <w:rFonts w:cs="Arial"/>
              <w:b/>
              <w:szCs w:val="24"/>
            </w:rPr>
          </w:pPr>
          <w:r w:rsidRPr="00096248">
            <w:rPr>
              <w:rFonts w:cs="Arial"/>
              <w:b/>
              <w:szCs w:val="24"/>
            </w:rPr>
            <w:t>Sujeto Obligado:</w:t>
          </w:r>
        </w:p>
      </w:tc>
      <w:tc>
        <w:tcPr>
          <w:tcW w:w="4395" w:type="dxa"/>
          <w:hideMark/>
        </w:tcPr>
        <w:p w14:paraId="283ADF36" w14:textId="3D3004A2" w:rsidR="00563DD0" w:rsidRPr="00096248" w:rsidRDefault="00563DD0" w:rsidP="00BA1B4B">
          <w:pPr>
            <w:spacing w:after="120" w:line="240" w:lineRule="auto"/>
            <w:ind w:left="-81" w:right="74"/>
            <w:jc w:val="right"/>
            <w:rPr>
              <w:rFonts w:cs="Arial"/>
              <w:szCs w:val="24"/>
            </w:rPr>
          </w:pPr>
          <w:r>
            <w:rPr>
              <w:rFonts w:cs="Arial"/>
              <w:szCs w:val="24"/>
            </w:rPr>
            <w:t>Ayuntamiento de Atlacomulco</w:t>
          </w:r>
        </w:p>
      </w:tc>
    </w:tr>
    <w:tr w:rsidR="00563DD0" w:rsidRPr="00F63239" w14:paraId="037E914D" w14:textId="77777777" w:rsidTr="003938ED">
      <w:trPr>
        <w:trHeight w:val="342"/>
      </w:trPr>
      <w:tc>
        <w:tcPr>
          <w:tcW w:w="5103" w:type="dxa"/>
          <w:hideMark/>
        </w:tcPr>
        <w:p w14:paraId="7676B68F" w14:textId="64D69EAF" w:rsidR="00563DD0" w:rsidRPr="00096248" w:rsidRDefault="00563DD0"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63DD0" w:rsidRPr="00096248" w:rsidRDefault="00563DD0" w:rsidP="00C57E04">
          <w:pPr>
            <w:ind w:left="-486" w:right="71" w:firstLine="567"/>
            <w:jc w:val="right"/>
            <w:rPr>
              <w:rFonts w:cs="Arial"/>
              <w:szCs w:val="24"/>
            </w:rPr>
          </w:pPr>
          <w:r w:rsidRPr="00096248">
            <w:rPr>
              <w:rFonts w:cs="Arial"/>
              <w:szCs w:val="24"/>
            </w:rPr>
            <w:t>José Martínez Vilchis</w:t>
          </w:r>
        </w:p>
      </w:tc>
    </w:tr>
  </w:tbl>
  <w:p w14:paraId="2998DBFD" w14:textId="25A9F426" w:rsidR="00563DD0" w:rsidRPr="00871A91" w:rsidRDefault="0074621F">
    <w:pPr>
      <w:pStyle w:val="Encabezado"/>
      <w:rPr>
        <w:sz w:val="2"/>
      </w:rPr>
    </w:pPr>
    <w:r>
      <w:rPr>
        <w:noProof/>
        <w:lang w:val="es-MX" w:eastAsia="es-MX"/>
      </w:rPr>
      <w:pict w14:anchorId="7EE80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15pt;margin-top:-142.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63DD0">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63DD0" w14:paraId="0F9FE9B6" w14:textId="77777777" w:rsidTr="003938ED">
      <w:trPr>
        <w:trHeight w:val="227"/>
      </w:trPr>
      <w:tc>
        <w:tcPr>
          <w:tcW w:w="5103" w:type="dxa"/>
          <w:hideMark/>
        </w:tcPr>
        <w:p w14:paraId="6D1D9D71" w14:textId="11150E5A" w:rsidR="00563DD0" w:rsidRPr="00663A37" w:rsidRDefault="00563DD0"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16AE6D8" w:rsidR="00563DD0" w:rsidRPr="00C81ECD" w:rsidRDefault="00563DD0" w:rsidP="00C57E04">
          <w:pPr>
            <w:ind w:left="-486" w:right="68" w:firstLine="558"/>
            <w:jc w:val="right"/>
            <w:rPr>
              <w:rFonts w:cs="Arial"/>
              <w:b/>
              <w:szCs w:val="24"/>
            </w:rPr>
          </w:pPr>
          <w:r w:rsidRPr="00C81ECD">
            <w:rPr>
              <w:rFonts w:cs="Arial"/>
              <w:b/>
              <w:bCs/>
              <w:szCs w:val="24"/>
            </w:rPr>
            <w:t>0</w:t>
          </w:r>
          <w:r>
            <w:rPr>
              <w:rFonts w:cs="Arial"/>
              <w:b/>
              <w:bCs/>
              <w:szCs w:val="24"/>
            </w:rPr>
            <w:t>7810</w:t>
          </w:r>
          <w:r w:rsidRPr="00C81ECD">
            <w:rPr>
              <w:rFonts w:cs="Arial"/>
              <w:b/>
              <w:bCs/>
              <w:szCs w:val="24"/>
            </w:rPr>
            <w:t>/INFOEM/IP/RR/2022</w:t>
          </w:r>
        </w:p>
      </w:tc>
    </w:tr>
    <w:tr w:rsidR="00563DD0" w:rsidRPr="001F57CD" w14:paraId="1377D264" w14:textId="77777777" w:rsidTr="003938ED">
      <w:trPr>
        <w:trHeight w:val="196"/>
      </w:trPr>
      <w:tc>
        <w:tcPr>
          <w:tcW w:w="5103" w:type="dxa"/>
          <w:hideMark/>
        </w:tcPr>
        <w:p w14:paraId="04D597A1" w14:textId="77777777" w:rsidR="00563DD0" w:rsidRPr="00663A37" w:rsidRDefault="00563DD0" w:rsidP="00C57E04">
          <w:pPr>
            <w:ind w:right="68"/>
            <w:jc w:val="right"/>
            <w:rPr>
              <w:rFonts w:cs="Arial"/>
              <w:b/>
              <w:szCs w:val="24"/>
            </w:rPr>
          </w:pPr>
          <w:r w:rsidRPr="00663A37">
            <w:rPr>
              <w:rFonts w:cs="Arial"/>
              <w:b/>
              <w:szCs w:val="24"/>
            </w:rPr>
            <w:t>Recurrente:</w:t>
          </w:r>
        </w:p>
      </w:tc>
      <w:tc>
        <w:tcPr>
          <w:tcW w:w="4395" w:type="dxa"/>
          <w:hideMark/>
        </w:tcPr>
        <w:p w14:paraId="1126AAEC" w14:textId="57F18800" w:rsidR="00563DD0" w:rsidRPr="00663A37" w:rsidRDefault="003863E0" w:rsidP="00C57E04">
          <w:pPr>
            <w:ind w:right="68"/>
            <w:jc w:val="right"/>
            <w:rPr>
              <w:rFonts w:cs="Arial"/>
              <w:szCs w:val="24"/>
            </w:rPr>
          </w:pPr>
          <w:r>
            <w:rPr>
              <w:rFonts w:cs="Arial"/>
              <w:szCs w:val="24"/>
            </w:rPr>
            <w:t>XXXXXXXXXXXXXXXX</w:t>
          </w:r>
        </w:p>
      </w:tc>
    </w:tr>
    <w:tr w:rsidR="00563DD0" w14:paraId="4DC11993" w14:textId="77777777" w:rsidTr="003938ED">
      <w:trPr>
        <w:trHeight w:val="242"/>
      </w:trPr>
      <w:tc>
        <w:tcPr>
          <w:tcW w:w="5103" w:type="dxa"/>
          <w:hideMark/>
        </w:tcPr>
        <w:p w14:paraId="76CEF1B5" w14:textId="77777777" w:rsidR="00563DD0" w:rsidRPr="00663A37" w:rsidRDefault="00563DD0" w:rsidP="00C57E04">
          <w:pPr>
            <w:ind w:right="68"/>
            <w:jc w:val="right"/>
            <w:rPr>
              <w:rFonts w:cs="Arial"/>
              <w:b/>
              <w:szCs w:val="24"/>
            </w:rPr>
          </w:pPr>
          <w:r w:rsidRPr="00663A37">
            <w:rPr>
              <w:rFonts w:cs="Arial"/>
              <w:b/>
              <w:szCs w:val="24"/>
            </w:rPr>
            <w:t>Sujeto Obligado:</w:t>
          </w:r>
        </w:p>
      </w:tc>
      <w:tc>
        <w:tcPr>
          <w:tcW w:w="4395" w:type="dxa"/>
          <w:hideMark/>
        </w:tcPr>
        <w:p w14:paraId="7C1BB379" w14:textId="3C0EA9DE" w:rsidR="00563DD0" w:rsidRPr="00663A37" w:rsidRDefault="00563DD0" w:rsidP="00BA1B4B">
          <w:pPr>
            <w:spacing w:after="120" w:line="240" w:lineRule="auto"/>
            <w:ind w:left="-68" w:right="68"/>
            <w:jc w:val="right"/>
            <w:rPr>
              <w:rFonts w:cs="Arial"/>
              <w:szCs w:val="24"/>
            </w:rPr>
          </w:pPr>
          <w:r>
            <w:rPr>
              <w:rFonts w:cs="Arial"/>
              <w:szCs w:val="24"/>
            </w:rPr>
            <w:t>Ayuntamiento de Atlacomulco</w:t>
          </w:r>
        </w:p>
      </w:tc>
    </w:tr>
    <w:tr w:rsidR="00563DD0" w14:paraId="5C2B511D" w14:textId="77777777" w:rsidTr="003938ED">
      <w:trPr>
        <w:trHeight w:val="342"/>
      </w:trPr>
      <w:tc>
        <w:tcPr>
          <w:tcW w:w="5103" w:type="dxa"/>
          <w:hideMark/>
        </w:tcPr>
        <w:p w14:paraId="03FEF68C" w14:textId="45E91CF4" w:rsidR="00563DD0" w:rsidRPr="00663A37" w:rsidRDefault="00563DD0"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563DD0" w:rsidRPr="00663A37" w:rsidRDefault="00563DD0" w:rsidP="00C57E04">
          <w:pPr>
            <w:ind w:left="-486" w:right="68" w:firstLine="567"/>
            <w:jc w:val="right"/>
            <w:rPr>
              <w:rFonts w:cs="Arial"/>
              <w:szCs w:val="24"/>
            </w:rPr>
          </w:pPr>
          <w:r w:rsidRPr="00663A37">
            <w:rPr>
              <w:rFonts w:cs="Arial"/>
              <w:szCs w:val="24"/>
            </w:rPr>
            <w:t>José Martínez Vilchis</w:t>
          </w:r>
        </w:p>
      </w:tc>
    </w:tr>
  </w:tbl>
  <w:p w14:paraId="04D3BBA0" w14:textId="1BA89CC1" w:rsidR="00563DD0" w:rsidRPr="00871A91" w:rsidRDefault="0074621F">
    <w:pPr>
      <w:pStyle w:val="Encabezado"/>
      <w:rPr>
        <w:sz w:val="2"/>
      </w:rPr>
    </w:pPr>
    <w:r>
      <w:rPr>
        <w:noProof/>
        <w:lang w:val="es-MX" w:eastAsia="es-MX"/>
      </w:rPr>
      <w:pict w14:anchorId="3911F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42.6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63DD0">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E4DFE"/>
    <w:multiLevelType w:val="hybridMultilevel"/>
    <w:tmpl w:val="5D2E1470"/>
    <w:lvl w:ilvl="0" w:tplc="219E2BF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7677E7"/>
    <w:multiLevelType w:val="hybridMultilevel"/>
    <w:tmpl w:val="A1408108"/>
    <w:lvl w:ilvl="0" w:tplc="9614033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713544"/>
    <w:multiLevelType w:val="hybridMultilevel"/>
    <w:tmpl w:val="F5BCD074"/>
    <w:lvl w:ilvl="0" w:tplc="8A72D5E4">
      <w:start w:val="1"/>
      <w:numFmt w:val="decimal"/>
      <w:lvlText w:val="%1."/>
      <w:lvlJc w:val="left"/>
      <w:pPr>
        <w:ind w:left="709" w:hanging="425"/>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756585"/>
    <w:multiLevelType w:val="multilevel"/>
    <w:tmpl w:val="D4AED8CE"/>
    <w:styleLink w:val="Listaactual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4A1191"/>
    <w:multiLevelType w:val="hybridMultilevel"/>
    <w:tmpl w:val="2E7A58F4"/>
    <w:lvl w:ilvl="0" w:tplc="F3442E7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62C76"/>
    <w:multiLevelType w:val="hybridMultilevel"/>
    <w:tmpl w:val="70A620A4"/>
    <w:lvl w:ilvl="0" w:tplc="B498E0AC">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9" w15:restartNumberingAfterBreak="0">
    <w:nsid w:val="5CE216BF"/>
    <w:multiLevelType w:val="hybridMultilevel"/>
    <w:tmpl w:val="DB026D74"/>
    <w:lvl w:ilvl="0" w:tplc="13EA43AE">
      <w:start w:val="1"/>
      <w:numFmt w:val="upperRoman"/>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23"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D57ABB"/>
    <w:multiLevelType w:val="hybridMultilevel"/>
    <w:tmpl w:val="B5169248"/>
    <w:lvl w:ilvl="0" w:tplc="58587B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B478CB"/>
    <w:multiLevelType w:val="multilevel"/>
    <w:tmpl w:val="14DA3A4C"/>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450C27"/>
    <w:multiLevelType w:val="hybridMultilevel"/>
    <w:tmpl w:val="B7C6CA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2"/>
  </w:num>
  <w:num w:numId="4">
    <w:abstractNumId w:val="17"/>
  </w:num>
  <w:num w:numId="5">
    <w:abstractNumId w:val="15"/>
  </w:num>
  <w:num w:numId="6">
    <w:abstractNumId w:val="4"/>
  </w:num>
  <w:num w:numId="7">
    <w:abstractNumId w:val="20"/>
  </w:num>
  <w:num w:numId="8">
    <w:abstractNumId w:val="28"/>
  </w:num>
  <w:num w:numId="9">
    <w:abstractNumId w:val="22"/>
  </w:num>
  <w:num w:numId="10">
    <w:abstractNumId w:val="1"/>
  </w:num>
  <w:num w:numId="11">
    <w:abstractNumId w:val="18"/>
  </w:num>
  <w:num w:numId="12">
    <w:abstractNumId w:val="5"/>
  </w:num>
  <w:num w:numId="13">
    <w:abstractNumId w:val="7"/>
  </w:num>
  <w:num w:numId="14">
    <w:abstractNumId w:val="16"/>
  </w:num>
  <w:num w:numId="15">
    <w:abstractNumId w:val="8"/>
  </w:num>
  <w:num w:numId="16">
    <w:abstractNumId w:val="26"/>
  </w:num>
  <w:num w:numId="17">
    <w:abstractNumId w:val="27"/>
  </w:num>
  <w:num w:numId="18">
    <w:abstractNumId w:val="0"/>
  </w:num>
  <w:num w:numId="19">
    <w:abstractNumId w:val="21"/>
  </w:num>
  <w:num w:numId="20">
    <w:abstractNumId w:val="3"/>
  </w:num>
  <w:num w:numId="21">
    <w:abstractNumId w:val="29"/>
  </w:num>
  <w:num w:numId="22">
    <w:abstractNumId w:val="13"/>
  </w:num>
  <w:num w:numId="23">
    <w:abstractNumId w:val="25"/>
  </w:num>
  <w:num w:numId="24">
    <w:abstractNumId w:val="14"/>
  </w:num>
  <w:num w:numId="25">
    <w:abstractNumId w:val="12"/>
  </w:num>
  <w:num w:numId="26">
    <w:abstractNumId w:val="6"/>
  </w:num>
  <w:num w:numId="27">
    <w:abstractNumId w:val="10"/>
  </w:num>
  <w:num w:numId="28">
    <w:abstractNumId w:val="24"/>
  </w:num>
  <w:num w:numId="29">
    <w:abstractNumId w:val="19"/>
  </w:num>
  <w:num w:numId="3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21122"/>
    <w:rsid w:val="00021165"/>
    <w:rsid w:val="00021A08"/>
    <w:rsid w:val="000221D0"/>
    <w:rsid w:val="00024A6D"/>
    <w:rsid w:val="0002654F"/>
    <w:rsid w:val="00026582"/>
    <w:rsid w:val="00031BA3"/>
    <w:rsid w:val="00033479"/>
    <w:rsid w:val="00033562"/>
    <w:rsid w:val="0003521B"/>
    <w:rsid w:val="0003577D"/>
    <w:rsid w:val="00035A30"/>
    <w:rsid w:val="0003692B"/>
    <w:rsid w:val="00036D5F"/>
    <w:rsid w:val="00036EFC"/>
    <w:rsid w:val="00037635"/>
    <w:rsid w:val="00040A10"/>
    <w:rsid w:val="00040BB6"/>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3F6"/>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182C"/>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B1F27"/>
    <w:rsid w:val="000B2390"/>
    <w:rsid w:val="000B28CF"/>
    <w:rsid w:val="000B2C25"/>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3AA7"/>
    <w:rsid w:val="000D5244"/>
    <w:rsid w:val="000D55D2"/>
    <w:rsid w:val="000D5634"/>
    <w:rsid w:val="000D5C00"/>
    <w:rsid w:val="000D66A1"/>
    <w:rsid w:val="000D772A"/>
    <w:rsid w:val="000E06A3"/>
    <w:rsid w:val="000E0D32"/>
    <w:rsid w:val="000E1FD4"/>
    <w:rsid w:val="000E35E0"/>
    <w:rsid w:val="000E37D0"/>
    <w:rsid w:val="000E4AFE"/>
    <w:rsid w:val="000E4EBC"/>
    <w:rsid w:val="000E513A"/>
    <w:rsid w:val="000E57E9"/>
    <w:rsid w:val="000E64E2"/>
    <w:rsid w:val="000E74D7"/>
    <w:rsid w:val="000F0B57"/>
    <w:rsid w:val="000F114E"/>
    <w:rsid w:val="000F146C"/>
    <w:rsid w:val="000F196A"/>
    <w:rsid w:val="000F367A"/>
    <w:rsid w:val="000F54F6"/>
    <w:rsid w:val="000F713A"/>
    <w:rsid w:val="0010147E"/>
    <w:rsid w:val="0010149D"/>
    <w:rsid w:val="00103C89"/>
    <w:rsid w:val="00103D8C"/>
    <w:rsid w:val="001050A9"/>
    <w:rsid w:val="001059AF"/>
    <w:rsid w:val="001067FE"/>
    <w:rsid w:val="00107256"/>
    <w:rsid w:val="001107C4"/>
    <w:rsid w:val="0011110C"/>
    <w:rsid w:val="001116B7"/>
    <w:rsid w:val="00112829"/>
    <w:rsid w:val="0011295F"/>
    <w:rsid w:val="00112F8F"/>
    <w:rsid w:val="00114F1E"/>
    <w:rsid w:val="00115495"/>
    <w:rsid w:val="00116E4B"/>
    <w:rsid w:val="00116F6B"/>
    <w:rsid w:val="00121842"/>
    <w:rsid w:val="00121F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475"/>
    <w:rsid w:val="00171AAD"/>
    <w:rsid w:val="00171BBC"/>
    <w:rsid w:val="0017292D"/>
    <w:rsid w:val="001744AB"/>
    <w:rsid w:val="0017523B"/>
    <w:rsid w:val="00175B42"/>
    <w:rsid w:val="0017633C"/>
    <w:rsid w:val="00176522"/>
    <w:rsid w:val="00177606"/>
    <w:rsid w:val="001809A8"/>
    <w:rsid w:val="00181A9D"/>
    <w:rsid w:val="001823E3"/>
    <w:rsid w:val="00182FC0"/>
    <w:rsid w:val="00184AEA"/>
    <w:rsid w:val="0018577B"/>
    <w:rsid w:val="00185C61"/>
    <w:rsid w:val="001904DC"/>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2099"/>
    <w:rsid w:val="001C27A3"/>
    <w:rsid w:val="001C2A51"/>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5455"/>
    <w:rsid w:val="00205FAC"/>
    <w:rsid w:val="0020763C"/>
    <w:rsid w:val="00207E11"/>
    <w:rsid w:val="0021063D"/>
    <w:rsid w:val="00210714"/>
    <w:rsid w:val="0021327B"/>
    <w:rsid w:val="00214985"/>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2CE"/>
    <w:rsid w:val="00256CE0"/>
    <w:rsid w:val="00261A13"/>
    <w:rsid w:val="00261E57"/>
    <w:rsid w:val="00264CA1"/>
    <w:rsid w:val="0026506A"/>
    <w:rsid w:val="00267A7B"/>
    <w:rsid w:val="002704DF"/>
    <w:rsid w:val="00270521"/>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90730"/>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31FB"/>
    <w:rsid w:val="002C42A2"/>
    <w:rsid w:val="002C4718"/>
    <w:rsid w:val="002C6010"/>
    <w:rsid w:val="002C7329"/>
    <w:rsid w:val="002C7EC4"/>
    <w:rsid w:val="002D13BE"/>
    <w:rsid w:val="002D15F2"/>
    <w:rsid w:val="002D2F05"/>
    <w:rsid w:val="002D2F64"/>
    <w:rsid w:val="002D4953"/>
    <w:rsid w:val="002D5690"/>
    <w:rsid w:val="002D5CCE"/>
    <w:rsid w:val="002D639B"/>
    <w:rsid w:val="002D785E"/>
    <w:rsid w:val="002E0FE2"/>
    <w:rsid w:val="002E1484"/>
    <w:rsid w:val="002E2D8A"/>
    <w:rsid w:val="002E37DA"/>
    <w:rsid w:val="002E40AD"/>
    <w:rsid w:val="002E5AFA"/>
    <w:rsid w:val="002E72F0"/>
    <w:rsid w:val="002E732F"/>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4206"/>
    <w:rsid w:val="00385421"/>
    <w:rsid w:val="003863E0"/>
    <w:rsid w:val="00386A48"/>
    <w:rsid w:val="00387CF3"/>
    <w:rsid w:val="00390611"/>
    <w:rsid w:val="00392022"/>
    <w:rsid w:val="0039214E"/>
    <w:rsid w:val="0039256B"/>
    <w:rsid w:val="00393884"/>
    <w:rsid w:val="003938ED"/>
    <w:rsid w:val="0039393F"/>
    <w:rsid w:val="00393C4E"/>
    <w:rsid w:val="00393CC5"/>
    <w:rsid w:val="00393F5B"/>
    <w:rsid w:val="00396069"/>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9EE"/>
    <w:rsid w:val="004232C6"/>
    <w:rsid w:val="00426124"/>
    <w:rsid w:val="00426F24"/>
    <w:rsid w:val="0043072C"/>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6188"/>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934"/>
    <w:rsid w:val="00483EC9"/>
    <w:rsid w:val="004841AE"/>
    <w:rsid w:val="0048423C"/>
    <w:rsid w:val="0048483C"/>
    <w:rsid w:val="00484C7F"/>
    <w:rsid w:val="00485194"/>
    <w:rsid w:val="00487BBD"/>
    <w:rsid w:val="0049095E"/>
    <w:rsid w:val="0049216F"/>
    <w:rsid w:val="004928F5"/>
    <w:rsid w:val="004933FC"/>
    <w:rsid w:val="00494029"/>
    <w:rsid w:val="004A0E7A"/>
    <w:rsid w:val="004A2091"/>
    <w:rsid w:val="004A212C"/>
    <w:rsid w:val="004A29FE"/>
    <w:rsid w:val="004A4014"/>
    <w:rsid w:val="004A48E1"/>
    <w:rsid w:val="004A6B6D"/>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C7F0C"/>
    <w:rsid w:val="004D0CC4"/>
    <w:rsid w:val="004D571F"/>
    <w:rsid w:val="004D6095"/>
    <w:rsid w:val="004D66AD"/>
    <w:rsid w:val="004D6995"/>
    <w:rsid w:val="004D79E9"/>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1074E"/>
    <w:rsid w:val="00510808"/>
    <w:rsid w:val="00510870"/>
    <w:rsid w:val="00511AE4"/>
    <w:rsid w:val="00512A53"/>
    <w:rsid w:val="00513D8C"/>
    <w:rsid w:val="0051421A"/>
    <w:rsid w:val="005149AC"/>
    <w:rsid w:val="005159EC"/>
    <w:rsid w:val="00515E8C"/>
    <w:rsid w:val="00516890"/>
    <w:rsid w:val="00516A4D"/>
    <w:rsid w:val="00517649"/>
    <w:rsid w:val="00521628"/>
    <w:rsid w:val="0052214D"/>
    <w:rsid w:val="00523C4A"/>
    <w:rsid w:val="00525F6D"/>
    <w:rsid w:val="0052661E"/>
    <w:rsid w:val="00526627"/>
    <w:rsid w:val="00526E75"/>
    <w:rsid w:val="00527666"/>
    <w:rsid w:val="00527EF6"/>
    <w:rsid w:val="00531016"/>
    <w:rsid w:val="00532218"/>
    <w:rsid w:val="00533849"/>
    <w:rsid w:val="00533D56"/>
    <w:rsid w:val="00535912"/>
    <w:rsid w:val="00536373"/>
    <w:rsid w:val="005367E7"/>
    <w:rsid w:val="00537695"/>
    <w:rsid w:val="005412A2"/>
    <w:rsid w:val="00542B22"/>
    <w:rsid w:val="00542CDB"/>
    <w:rsid w:val="00543B75"/>
    <w:rsid w:val="00544041"/>
    <w:rsid w:val="005449D0"/>
    <w:rsid w:val="00546FF2"/>
    <w:rsid w:val="00550934"/>
    <w:rsid w:val="00550ECE"/>
    <w:rsid w:val="005515F8"/>
    <w:rsid w:val="00553B9B"/>
    <w:rsid w:val="0055407F"/>
    <w:rsid w:val="005543AF"/>
    <w:rsid w:val="00554BD4"/>
    <w:rsid w:val="0055572B"/>
    <w:rsid w:val="00555CE3"/>
    <w:rsid w:val="0055603D"/>
    <w:rsid w:val="005600CD"/>
    <w:rsid w:val="00560E60"/>
    <w:rsid w:val="00562117"/>
    <w:rsid w:val="00563DD0"/>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512C"/>
    <w:rsid w:val="00587B1E"/>
    <w:rsid w:val="00587E84"/>
    <w:rsid w:val="005913E6"/>
    <w:rsid w:val="00591A5C"/>
    <w:rsid w:val="005944ED"/>
    <w:rsid w:val="005964D7"/>
    <w:rsid w:val="00596D61"/>
    <w:rsid w:val="00597018"/>
    <w:rsid w:val="005A030B"/>
    <w:rsid w:val="005A0521"/>
    <w:rsid w:val="005A1EA5"/>
    <w:rsid w:val="005A2CE7"/>
    <w:rsid w:val="005A2F92"/>
    <w:rsid w:val="005A43E7"/>
    <w:rsid w:val="005A4480"/>
    <w:rsid w:val="005A60E9"/>
    <w:rsid w:val="005A77E1"/>
    <w:rsid w:val="005A7C5B"/>
    <w:rsid w:val="005A7E33"/>
    <w:rsid w:val="005B10CC"/>
    <w:rsid w:val="005B23C4"/>
    <w:rsid w:val="005B28AB"/>
    <w:rsid w:val="005B4E14"/>
    <w:rsid w:val="005B52A0"/>
    <w:rsid w:val="005B538B"/>
    <w:rsid w:val="005B6FFD"/>
    <w:rsid w:val="005B72D5"/>
    <w:rsid w:val="005C16D1"/>
    <w:rsid w:val="005C196C"/>
    <w:rsid w:val="005C32BE"/>
    <w:rsid w:val="005C3DF3"/>
    <w:rsid w:val="005C5501"/>
    <w:rsid w:val="005C5AEA"/>
    <w:rsid w:val="005C7AFE"/>
    <w:rsid w:val="005C7D67"/>
    <w:rsid w:val="005D01B4"/>
    <w:rsid w:val="005D10B3"/>
    <w:rsid w:val="005D158D"/>
    <w:rsid w:val="005D1F9B"/>
    <w:rsid w:val="005D22BC"/>
    <w:rsid w:val="005D3A5F"/>
    <w:rsid w:val="005D6CE0"/>
    <w:rsid w:val="005E10A5"/>
    <w:rsid w:val="005E1A50"/>
    <w:rsid w:val="005E1AEC"/>
    <w:rsid w:val="005E21DE"/>
    <w:rsid w:val="005E24C2"/>
    <w:rsid w:val="005E34E9"/>
    <w:rsid w:val="005E35AB"/>
    <w:rsid w:val="005E5026"/>
    <w:rsid w:val="005E7E9F"/>
    <w:rsid w:val="005F1439"/>
    <w:rsid w:val="005F21B0"/>
    <w:rsid w:val="005F30F1"/>
    <w:rsid w:val="005F3103"/>
    <w:rsid w:val="005F4D3D"/>
    <w:rsid w:val="005F5B10"/>
    <w:rsid w:val="005F6CAB"/>
    <w:rsid w:val="0060129A"/>
    <w:rsid w:val="0060244C"/>
    <w:rsid w:val="00605207"/>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30A1"/>
    <w:rsid w:val="00633207"/>
    <w:rsid w:val="0063561E"/>
    <w:rsid w:val="00635C2F"/>
    <w:rsid w:val="00636EB3"/>
    <w:rsid w:val="006377A9"/>
    <w:rsid w:val="0063788D"/>
    <w:rsid w:val="00637F6F"/>
    <w:rsid w:val="00640E61"/>
    <w:rsid w:val="00642025"/>
    <w:rsid w:val="006424D3"/>
    <w:rsid w:val="00642A8B"/>
    <w:rsid w:val="006439D3"/>
    <w:rsid w:val="006468ED"/>
    <w:rsid w:val="00647303"/>
    <w:rsid w:val="0064774D"/>
    <w:rsid w:val="00647DF7"/>
    <w:rsid w:val="006512F6"/>
    <w:rsid w:val="00653712"/>
    <w:rsid w:val="00653B0F"/>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448A"/>
    <w:rsid w:val="006950D6"/>
    <w:rsid w:val="00696FD6"/>
    <w:rsid w:val="006A3246"/>
    <w:rsid w:val="006A4224"/>
    <w:rsid w:val="006A53BF"/>
    <w:rsid w:val="006A56F0"/>
    <w:rsid w:val="006A585F"/>
    <w:rsid w:val="006A721D"/>
    <w:rsid w:val="006A7CE2"/>
    <w:rsid w:val="006A7E3C"/>
    <w:rsid w:val="006B11C6"/>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DD7"/>
    <w:rsid w:val="006F0222"/>
    <w:rsid w:val="006F04A3"/>
    <w:rsid w:val="006F114C"/>
    <w:rsid w:val="006F1A99"/>
    <w:rsid w:val="006F22DE"/>
    <w:rsid w:val="006F676C"/>
    <w:rsid w:val="00700C90"/>
    <w:rsid w:val="00701F34"/>
    <w:rsid w:val="007031A2"/>
    <w:rsid w:val="00704693"/>
    <w:rsid w:val="00704AB9"/>
    <w:rsid w:val="007054D8"/>
    <w:rsid w:val="00706D47"/>
    <w:rsid w:val="00711EE2"/>
    <w:rsid w:val="00712D71"/>
    <w:rsid w:val="007130DA"/>
    <w:rsid w:val="007134CB"/>
    <w:rsid w:val="00713DD5"/>
    <w:rsid w:val="00714C8C"/>
    <w:rsid w:val="0071601C"/>
    <w:rsid w:val="007167AE"/>
    <w:rsid w:val="00720A77"/>
    <w:rsid w:val="00720D8F"/>
    <w:rsid w:val="0072149D"/>
    <w:rsid w:val="007214D9"/>
    <w:rsid w:val="00723C6D"/>
    <w:rsid w:val="0072514D"/>
    <w:rsid w:val="00725C5A"/>
    <w:rsid w:val="007263E6"/>
    <w:rsid w:val="007264EA"/>
    <w:rsid w:val="00726D09"/>
    <w:rsid w:val="00726F49"/>
    <w:rsid w:val="00732A25"/>
    <w:rsid w:val="00732AB3"/>
    <w:rsid w:val="007332CF"/>
    <w:rsid w:val="0073486B"/>
    <w:rsid w:val="00734FB5"/>
    <w:rsid w:val="007353CE"/>
    <w:rsid w:val="00736F47"/>
    <w:rsid w:val="00736F6B"/>
    <w:rsid w:val="00740ACC"/>
    <w:rsid w:val="00740DFE"/>
    <w:rsid w:val="007410C2"/>
    <w:rsid w:val="007411F0"/>
    <w:rsid w:val="0074208A"/>
    <w:rsid w:val="00744203"/>
    <w:rsid w:val="0074621F"/>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57B6A"/>
    <w:rsid w:val="0076064B"/>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E42"/>
    <w:rsid w:val="00780E83"/>
    <w:rsid w:val="00781849"/>
    <w:rsid w:val="00781B6F"/>
    <w:rsid w:val="0078246A"/>
    <w:rsid w:val="00782890"/>
    <w:rsid w:val="007833CB"/>
    <w:rsid w:val="00783B56"/>
    <w:rsid w:val="00784E6C"/>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B28CF"/>
    <w:rsid w:val="007B4207"/>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2134"/>
    <w:rsid w:val="00815D01"/>
    <w:rsid w:val="00816C5A"/>
    <w:rsid w:val="00817344"/>
    <w:rsid w:val="00817678"/>
    <w:rsid w:val="0082049D"/>
    <w:rsid w:val="008217BC"/>
    <w:rsid w:val="00822BA1"/>
    <w:rsid w:val="00822DED"/>
    <w:rsid w:val="00824358"/>
    <w:rsid w:val="00824798"/>
    <w:rsid w:val="00824E58"/>
    <w:rsid w:val="008275DC"/>
    <w:rsid w:val="00827D60"/>
    <w:rsid w:val="00831D6C"/>
    <w:rsid w:val="00832F6C"/>
    <w:rsid w:val="008341ED"/>
    <w:rsid w:val="00834385"/>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8DF"/>
    <w:rsid w:val="00875A6F"/>
    <w:rsid w:val="00877767"/>
    <w:rsid w:val="00880580"/>
    <w:rsid w:val="00881947"/>
    <w:rsid w:val="00881D64"/>
    <w:rsid w:val="00882995"/>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48ED"/>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9002CE"/>
    <w:rsid w:val="009025FB"/>
    <w:rsid w:val="009029DB"/>
    <w:rsid w:val="009038A8"/>
    <w:rsid w:val="00903DE2"/>
    <w:rsid w:val="00905C6E"/>
    <w:rsid w:val="0090753F"/>
    <w:rsid w:val="009118BA"/>
    <w:rsid w:val="0091243B"/>
    <w:rsid w:val="00913E51"/>
    <w:rsid w:val="00914986"/>
    <w:rsid w:val="00914DFE"/>
    <w:rsid w:val="0091614B"/>
    <w:rsid w:val="00916CEC"/>
    <w:rsid w:val="0091735D"/>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53A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67C7"/>
    <w:rsid w:val="00977693"/>
    <w:rsid w:val="00977BB1"/>
    <w:rsid w:val="009818E4"/>
    <w:rsid w:val="00982494"/>
    <w:rsid w:val="00982697"/>
    <w:rsid w:val="009845F3"/>
    <w:rsid w:val="009845FD"/>
    <w:rsid w:val="00986E0B"/>
    <w:rsid w:val="00990523"/>
    <w:rsid w:val="00990935"/>
    <w:rsid w:val="00990A99"/>
    <w:rsid w:val="00990AFD"/>
    <w:rsid w:val="00991001"/>
    <w:rsid w:val="00991069"/>
    <w:rsid w:val="0099397C"/>
    <w:rsid w:val="00994A07"/>
    <w:rsid w:val="00994D8D"/>
    <w:rsid w:val="00996257"/>
    <w:rsid w:val="00996BCA"/>
    <w:rsid w:val="009A0E79"/>
    <w:rsid w:val="009A1740"/>
    <w:rsid w:val="009A216A"/>
    <w:rsid w:val="009A23B0"/>
    <w:rsid w:val="009A35C9"/>
    <w:rsid w:val="009A3604"/>
    <w:rsid w:val="009A473C"/>
    <w:rsid w:val="009A640D"/>
    <w:rsid w:val="009A7F00"/>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3604"/>
    <w:rsid w:val="009E426E"/>
    <w:rsid w:val="009E439C"/>
    <w:rsid w:val="009E620D"/>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406F"/>
    <w:rsid w:val="00A06896"/>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5811"/>
    <w:rsid w:val="00A35D0A"/>
    <w:rsid w:val="00A40FB6"/>
    <w:rsid w:val="00A42629"/>
    <w:rsid w:val="00A43944"/>
    <w:rsid w:val="00A43A45"/>
    <w:rsid w:val="00A43D2B"/>
    <w:rsid w:val="00A4524B"/>
    <w:rsid w:val="00A45454"/>
    <w:rsid w:val="00A4637B"/>
    <w:rsid w:val="00A46BB9"/>
    <w:rsid w:val="00A471D6"/>
    <w:rsid w:val="00A476B4"/>
    <w:rsid w:val="00A476D0"/>
    <w:rsid w:val="00A5087C"/>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1399"/>
    <w:rsid w:val="00A73EF9"/>
    <w:rsid w:val="00A741D0"/>
    <w:rsid w:val="00A756C6"/>
    <w:rsid w:val="00A77200"/>
    <w:rsid w:val="00A80534"/>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9F1"/>
    <w:rsid w:val="00AC2BD0"/>
    <w:rsid w:val="00AC379C"/>
    <w:rsid w:val="00AC38A9"/>
    <w:rsid w:val="00AC4BF6"/>
    <w:rsid w:val="00AC5AF0"/>
    <w:rsid w:val="00AC6797"/>
    <w:rsid w:val="00AC6A7A"/>
    <w:rsid w:val="00AC6F68"/>
    <w:rsid w:val="00AC7507"/>
    <w:rsid w:val="00AD0BD3"/>
    <w:rsid w:val="00AD104E"/>
    <w:rsid w:val="00AD124D"/>
    <w:rsid w:val="00AD1EAE"/>
    <w:rsid w:val="00AD2280"/>
    <w:rsid w:val="00AD26C0"/>
    <w:rsid w:val="00AD4839"/>
    <w:rsid w:val="00AD4C7C"/>
    <w:rsid w:val="00AD76EF"/>
    <w:rsid w:val="00AE055E"/>
    <w:rsid w:val="00AE19D1"/>
    <w:rsid w:val="00AE1B39"/>
    <w:rsid w:val="00AE2666"/>
    <w:rsid w:val="00AE3BE0"/>
    <w:rsid w:val="00AE50C7"/>
    <w:rsid w:val="00AE5D09"/>
    <w:rsid w:val="00AE6037"/>
    <w:rsid w:val="00AE6B11"/>
    <w:rsid w:val="00AE7EBC"/>
    <w:rsid w:val="00AF434D"/>
    <w:rsid w:val="00AF4EE4"/>
    <w:rsid w:val="00B0036F"/>
    <w:rsid w:val="00B00C8E"/>
    <w:rsid w:val="00B01AFD"/>
    <w:rsid w:val="00B02AA5"/>
    <w:rsid w:val="00B04F50"/>
    <w:rsid w:val="00B05CA6"/>
    <w:rsid w:val="00B1073D"/>
    <w:rsid w:val="00B11CD7"/>
    <w:rsid w:val="00B1205D"/>
    <w:rsid w:val="00B13307"/>
    <w:rsid w:val="00B13B7B"/>
    <w:rsid w:val="00B15202"/>
    <w:rsid w:val="00B1553A"/>
    <w:rsid w:val="00B15E8D"/>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61E5E"/>
    <w:rsid w:val="00B62D2B"/>
    <w:rsid w:val="00B63807"/>
    <w:rsid w:val="00B6426B"/>
    <w:rsid w:val="00B65D4D"/>
    <w:rsid w:val="00B66649"/>
    <w:rsid w:val="00B67741"/>
    <w:rsid w:val="00B67DF0"/>
    <w:rsid w:val="00B720DB"/>
    <w:rsid w:val="00B75683"/>
    <w:rsid w:val="00B75985"/>
    <w:rsid w:val="00B7667D"/>
    <w:rsid w:val="00B80BD4"/>
    <w:rsid w:val="00B8179C"/>
    <w:rsid w:val="00B822DB"/>
    <w:rsid w:val="00B82D4E"/>
    <w:rsid w:val="00B84A8A"/>
    <w:rsid w:val="00B87C64"/>
    <w:rsid w:val="00B91A82"/>
    <w:rsid w:val="00B9279C"/>
    <w:rsid w:val="00B934BE"/>
    <w:rsid w:val="00B93569"/>
    <w:rsid w:val="00B941CE"/>
    <w:rsid w:val="00B9576A"/>
    <w:rsid w:val="00B962BB"/>
    <w:rsid w:val="00B97CD9"/>
    <w:rsid w:val="00BA088E"/>
    <w:rsid w:val="00BA1B4B"/>
    <w:rsid w:val="00BA2861"/>
    <w:rsid w:val="00BA395F"/>
    <w:rsid w:val="00BA636A"/>
    <w:rsid w:val="00BA6707"/>
    <w:rsid w:val="00BA7C0B"/>
    <w:rsid w:val="00BB0F85"/>
    <w:rsid w:val="00BB1940"/>
    <w:rsid w:val="00BB2E4D"/>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58E1"/>
    <w:rsid w:val="00BD780A"/>
    <w:rsid w:val="00BE0194"/>
    <w:rsid w:val="00BE023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FA"/>
    <w:rsid w:val="00C25B3F"/>
    <w:rsid w:val="00C2627B"/>
    <w:rsid w:val="00C3227B"/>
    <w:rsid w:val="00C32ACE"/>
    <w:rsid w:val="00C32F37"/>
    <w:rsid w:val="00C33352"/>
    <w:rsid w:val="00C33E5F"/>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87D3E"/>
    <w:rsid w:val="00C90FC8"/>
    <w:rsid w:val="00C92A0D"/>
    <w:rsid w:val="00C93C99"/>
    <w:rsid w:val="00C9443B"/>
    <w:rsid w:val="00C9490F"/>
    <w:rsid w:val="00C96E34"/>
    <w:rsid w:val="00C97067"/>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C7B1F"/>
    <w:rsid w:val="00CD19A8"/>
    <w:rsid w:val="00CD19DB"/>
    <w:rsid w:val="00CD2E3C"/>
    <w:rsid w:val="00CD30FC"/>
    <w:rsid w:val="00CD39A2"/>
    <w:rsid w:val="00CD4B87"/>
    <w:rsid w:val="00CD55DB"/>
    <w:rsid w:val="00CD63AD"/>
    <w:rsid w:val="00CE1045"/>
    <w:rsid w:val="00CE12F6"/>
    <w:rsid w:val="00CE1E88"/>
    <w:rsid w:val="00CE26E6"/>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2986"/>
    <w:rsid w:val="00D338DB"/>
    <w:rsid w:val="00D35042"/>
    <w:rsid w:val="00D3511F"/>
    <w:rsid w:val="00D36BE0"/>
    <w:rsid w:val="00D36DB6"/>
    <w:rsid w:val="00D3752B"/>
    <w:rsid w:val="00D40470"/>
    <w:rsid w:val="00D41147"/>
    <w:rsid w:val="00D44AD8"/>
    <w:rsid w:val="00D4515E"/>
    <w:rsid w:val="00D4521D"/>
    <w:rsid w:val="00D45819"/>
    <w:rsid w:val="00D46397"/>
    <w:rsid w:val="00D464F2"/>
    <w:rsid w:val="00D51E7F"/>
    <w:rsid w:val="00D52933"/>
    <w:rsid w:val="00D52C36"/>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2DA5"/>
    <w:rsid w:val="00DF31D9"/>
    <w:rsid w:val="00DF383C"/>
    <w:rsid w:val="00DF4465"/>
    <w:rsid w:val="00DF451B"/>
    <w:rsid w:val="00DF481A"/>
    <w:rsid w:val="00DF5D03"/>
    <w:rsid w:val="00DF5F8C"/>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683F"/>
    <w:rsid w:val="00E27953"/>
    <w:rsid w:val="00E31001"/>
    <w:rsid w:val="00E34A4E"/>
    <w:rsid w:val="00E41D06"/>
    <w:rsid w:val="00E41D0D"/>
    <w:rsid w:val="00E426BD"/>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0E0E"/>
    <w:rsid w:val="00E812B7"/>
    <w:rsid w:val="00E818B2"/>
    <w:rsid w:val="00E8267D"/>
    <w:rsid w:val="00E83C17"/>
    <w:rsid w:val="00E844ED"/>
    <w:rsid w:val="00E849D5"/>
    <w:rsid w:val="00E860AD"/>
    <w:rsid w:val="00E8653F"/>
    <w:rsid w:val="00E86C05"/>
    <w:rsid w:val="00E90C8F"/>
    <w:rsid w:val="00E91006"/>
    <w:rsid w:val="00E92106"/>
    <w:rsid w:val="00E92204"/>
    <w:rsid w:val="00E93276"/>
    <w:rsid w:val="00E93457"/>
    <w:rsid w:val="00E93F35"/>
    <w:rsid w:val="00E94535"/>
    <w:rsid w:val="00E97824"/>
    <w:rsid w:val="00EA04FB"/>
    <w:rsid w:val="00EA0688"/>
    <w:rsid w:val="00EA4C1F"/>
    <w:rsid w:val="00EA5B2B"/>
    <w:rsid w:val="00EA7EA7"/>
    <w:rsid w:val="00EB0239"/>
    <w:rsid w:val="00EB0AFA"/>
    <w:rsid w:val="00EB1B53"/>
    <w:rsid w:val="00EB2BE8"/>
    <w:rsid w:val="00EB2F9B"/>
    <w:rsid w:val="00EB311C"/>
    <w:rsid w:val="00EB352A"/>
    <w:rsid w:val="00EB3FD5"/>
    <w:rsid w:val="00EB4897"/>
    <w:rsid w:val="00EB5F05"/>
    <w:rsid w:val="00EB6396"/>
    <w:rsid w:val="00EB65D1"/>
    <w:rsid w:val="00EB6916"/>
    <w:rsid w:val="00EC1362"/>
    <w:rsid w:val="00EC21A8"/>
    <w:rsid w:val="00EC238F"/>
    <w:rsid w:val="00EC291E"/>
    <w:rsid w:val="00EC2EEA"/>
    <w:rsid w:val="00EC40CD"/>
    <w:rsid w:val="00EC6A66"/>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DE0"/>
    <w:rsid w:val="00EF0F59"/>
    <w:rsid w:val="00EF1196"/>
    <w:rsid w:val="00EF2B23"/>
    <w:rsid w:val="00EF3A01"/>
    <w:rsid w:val="00EF4D0F"/>
    <w:rsid w:val="00EF52F1"/>
    <w:rsid w:val="00EF5FF8"/>
    <w:rsid w:val="00EF6F58"/>
    <w:rsid w:val="00EF7935"/>
    <w:rsid w:val="00F004E8"/>
    <w:rsid w:val="00F01526"/>
    <w:rsid w:val="00F023A7"/>
    <w:rsid w:val="00F039E2"/>
    <w:rsid w:val="00F04A95"/>
    <w:rsid w:val="00F058D3"/>
    <w:rsid w:val="00F11FF3"/>
    <w:rsid w:val="00F12F4D"/>
    <w:rsid w:val="00F12FB0"/>
    <w:rsid w:val="00F13A10"/>
    <w:rsid w:val="00F16039"/>
    <w:rsid w:val="00F206DE"/>
    <w:rsid w:val="00F20DCF"/>
    <w:rsid w:val="00F2498E"/>
    <w:rsid w:val="00F249C5"/>
    <w:rsid w:val="00F270F0"/>
    <w:rsid w:val="00F27DB1"/>
    <w:rsid w:val="00F30FCB"/>
    <w:rsid w:val="00F32B26"/>
    <w:rsid w:val="00F3332A"/>
    <w:rsid w:val="00F34068"/>
    <w:rsid w:val="00F3421F"/>
    <w:rsid w:val="00F35ED7"/>
    <w:rsid w:val="00F423F6"/>
    <w:rsid w:val="00F43916"/>
    <w:rsid w:val="00F43B54"/>
    <w:rsid w:val="00F44F84"/>
    <w:rsid w:val="00F466E6"/>
    <w:rsid w:val="00F47094"/>
    <w:rsid w:val="00F4786D"/>
    <w:rsid w:val="00F50576"/>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2544"/>
    <w:rsid w:val="00F62E9B"/>
    <w:rsid w:val="00F63239"/>
    <w:rsid w:val="00F63C65"/>
    <w:rsid w:val="00F64F0D"/>
    <w:rsid w:val="00F656E5"/>
    <w:rsid w:val="00F66279"/>
    <w:rsid w:val="00F70652"/>
    <w:rsid w:val="00F70B12"/>
    <w:rsid w:val="00F70F10"/>
    <w:rsid w:val="00F74A3D"/>
    <w:rsid w:val="00F74A8F"/>
    <w:rsid w:val="00F74FB9"/>
    <w:rsid w:val="00F77D38"/>
    <w:rsid w:val="00F815F4"/>
    <w:rsid w:val="00F8543D"/>
    <w:rsid w:val="00F861B1"/>
    <w:rsid w:val="00F86C5F"/>
    <w:rsid w:val="00F86D62"/>
    <w:rsid w:val="00F874BB"/>
    <w:rsid w:val="00F90DA5"/>
    <w:rsid w:val="00F91029"/>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1260"/>
    <w:rsid w:val="00FB1A7F"/>
    <w:rsid w:val="00FB3F61"/>
    <w:rsid w:val="00FB41FD"/>
    <w:rsid w:val="00FB4353"/>
    <w:rsid w:val="00FB4E64"/>
    <w:rsid w:val="00FB6398"/>
    <w:rsid w:val="00FC002C"/>
    <w:rsid w:val="00FC0F87"/>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62CE"/>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62CE"/>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2562CE"/>
    <w:pPr>
      <w:numPr>
        <w:numId w:val="23"/>
      </w:numPr>
    </w:pPr>
  </w:style>
  <w:style w:type="numbering" w:customStyle="1" w:styleId="Listaactual9">
    <w:name w:val="Lista actual9"/>
    <w:uiPriority w:val="99"/>
    <w:rsid w:val="00E2683F"/>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2DFE9-DDBE-4044-BA01-218D244A6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37</Pages>
  <Words>8271</Words>
  <Characters>45494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12</cp:revision>
  <cp:lastPrinted>2019-06-13T15:30:00Z</cp:lastPrinted>
  <dcterms:created xsi:type="dcterms:W3CDTF">2022-08-02T02:06:00Z</dcterms:created>
  <dcterms:modified xsi:type="dcterms:W3CDTF">2022-09-15T17:26:00Z</dcterms:modified>
</cp:coreProperties>
</file>