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33E6F9B8" w:rsidR="00536C04" w:rsidRPr="00950008" w:rsidRDefault="00536C04" w:rsidP="000D2206">
      <w:pPr>
        <w:spacing w:line="360" w:lineRule="auto"/>
        <w:jc w:val="both"/>
        <w:rPr>
          <w:rFonts w:ascii="Palatino Linotype" w:hAnsi="Palatino Linotype"/>
        </w:rPr>
      </w:pPr>
      <w:r w:rsidRPr="0095000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950008">
        <w:rPr>
          <w:rFonts w:ascii="Palatino Linotype" w:hAnsi="Palatino Linotype"/>
        </w:rPr>
        <w:t xml:space="preserve">celebrada </w:t>
      </w:r>
      <w:r w:rsidR="007A7EDE" w:rsidRPr="00950008">
        <w:rPr>
          <w:rFonts w:ascii="Palatino Linotype" w:hAnsi="Palatino Linotype"/>
        </w:rPr>
        <w:t xml:space="preserve">treinta </w:t>
      </w:r>
      <w:r w:rsidR="00F83567" w:rsidRPr="00950008">
        <w:rPr>
          <w:rFonts w:ascii="Palatino Linotype" w:hAnsi="Palatino Linotype"/>
        </w:rPr>
        <w:t xml:space="preserve">de noviembre </w:t>
      </w:r>
      <w:r w:rsidRPr="00950008">
        <w:rPr>
          <w:rFonts w:ascii="Palatino Linotype" w:hAnsi="Palatino Linotype"/>
        </w:rPr>
        <w:t>de dos mil veintidós.</w:t>
      </w:r>
    </w:p>
    <w:p w14:paraId="4BB42F7D" w14:textId="77777777" w:rsidR="00536C04" w:rsidRPr="00950008" w:rsidRDefault="00536C04" w:rsidP="000D2206">
      <w:pPr>
        <w:spacing w:line="360" w:lineRule="auto"/>
        <w:jc w:val="both"/>
        <w:rPr>
          <w:rFonts w:ascii="Palatino Linotype" w:hAnsi="Palatino Linotype"/>
        </w:rPr>
      </w:pPr>
    </w:p>
    <w:p w14:paraId="5A8EB4C3" w14:textId="372768CE" w:rsidR="00536C04" w:rsidRPr="00950008" w:rsidRDefault="00536C04" w:rsidP="000D2206">
      <w:pPr>
        <w:spacing w:line="360" w:lineRule="auto"/>
        <w:jc w:val="both"/>
        <w:rPr>
          <w:rFonts w:ascii="Palatino Linotype" w:hAnsi="Palatino Linotype"/>
          <w:b/>
        </w:rPr>
      </w:pPr>
      <w:r w:rsidRPr="00950008">
        <w:rPr>
          <w:rFonts w:ascii="Palatino Linotype" w:hAnsi="Palatino Linotype"/>
          <w:b/>
        </w:rPr>
        <w:t>VIS</w:t>
      </w:r>
      <w:r w:rsidR="00C80E94" w:rsidRPr="00950008">
        <w:rPr>
          <w:rFonts w:ascii="Palatino Linotype" w:hAnsi="Palatino Linotype"/>
          <w:b/>
        </w:rPr>
        <w:t>TO</w:t>
      </w:r>
      <w:r w:rsidRPr="00950008">
        <w:rPr>
          <w:rFonts w:ascii="Palatino Linotype" w:hAnsi="Palatino Linotype"/>
        </w:rPr>
        <w:t xml:space="preserve"> </w:t>
      </w:r>
      <w:r w:rsidR="00F83567" w:rsidRPr="00950008">
        <w:rPr>
          <w:rFonts w:ascii="Palatino Linotype" w:hAnsi="Palatino Linotype"/>
        </w:rPr>
        <w:t>el</w:t>
      </w:r>
      <w:r w:rsidRPr="00950008">
        <w:rPr>
          <w:rFonts w:ascii="Palatino Linotype" w:hAnsi="Palatino Linotype"/>
        </w:rPr>
        <w:t xml:space="preserve"> expedient</w:t>
      </w:r>
      <w:r w:rsidR="00F83567" w:rsidRPr="00950008">
        <w:rPr>
          <w:rFonts w:ascii="Palatino Linotype" w:hAnsi="Palatino Linotype"/>
        </w:rPr>
        <w:t>e</w:t>
      </w:r>
      <w:r w:rsidRPr="00950008">
        <w:rPr>
          <w:rFonts w:ascii="Palatino Linotype" w:hAnsi="Palatino Linotype"/>
        </w:rPr>
        <w:t xml:space="preserve"> formado con motivo del </w:t>
      </w:r>
      <w:r w:rsidR="00025060" w:rsidRPr="00950008">
        <w:rPr>
          <w:rFonts w:ascii="Palatino Linotype" w:hAnsi="Palatino Linotype"/>
        </w:rPr>
        <w:t>R</w:t>
      </w:r>
      <w:r w:rsidRPr="00950008">
        <w:rPr>
          <w:rFonts w:ascii="Palatino Linotype" w:hAnsi="Palatino Linotype"/>
        </w:rPr>
        <w:t xml:space="preserve">ecurso de </w:t>
      </w:r>
      <w:r w:rsidR="00025060" w:rsidRPr="00950008">
        <w:rPr>
          <w:rFonts w:ascii="Palatino Linotype" w:hAnsi="Palatino Linotype"/>
        </w:rPr>
        <w:t>R</w:t>
      </w:r>
      <w:r w:rsidR="00C80E94" w:rsidRPr="00950008">
        <w:rPr>
          <w:rFonts w:ascii="Palatino Linotype" w:hAnsi="Palatino Linotype"/>
        </w:rPr>
        <w:t xml:space="preserve">evisión </w:t>
      </w:r>
      <w:r w:rsidR="00C80E94" w:rsidRPr="00950008">
        <w:rPr>
          <w:rFonts w:ascii="Palatino Linotype" w:hAnsi="Palatino Linotype"/>
          <w:b/>
        </w:rPr>
        <w:t>15297/INFOEM/</w:t>
      </w:r>
      <w:r w:rsidR="00F83567" w:rsidRPr="00950008">
        <w:rPr>
          <w:rFonts w:ascii="Palatino Linotype" w:hAnsi="Palatino Linotype"/>
          <w:b/>
        </w:rPr>
        <w:t>IP/RR/2022</w:t>
      </w:r>
      <w:r w:rsidRPr="00950008">
        <w:rPr>
          <w:rFonts w:ascii="Palatino Linotype" w:hAnsi="Palatino Linotype"/>
          <w:b/>
        </w:rPr>
        <w:t xml:space="preserve">, </w:t>
      </w:r>
      <w:r w:rsidRPr="00950008">
        <w:rPr>
          <w:rFonts w:ascii="Palatino Linotype" w:hAnsi="Palatino Linotype"/>
        </w:rPr>
        <w:t xml:space="preserve">promovido </w:t>
      </w:r>
      <w:r w:rsidR="00E44BB1" w:rsidRPr="00950008">
        <w:rPr>
          <w:rFonts w:ascii="Palatino Linotype" w:hAnsi="Palatino Linotype"/>
        </w:rPr>
        <w:t>por una persona de manera anónima</w:t>
      </w:r>
      <w:r w:rsidR="00E44BB1" w:rsidRPr="00950008">
        <w:rPr>
          <w:rFonts w:ascii="Palatino Linotype" w:hAnsi="Palatino Linotype"/>
          <w:lang w:val="es-ES"/>
        </w:rPr>
        <w:t xml:space="preserve">, </w:t>
      </w:r>
      <w:r w:rsidR="009932FA" w:rsidRPr="00950008">
        <w:rPr>
          <w:rFonts w:ascii="Palatino Linotype" w:hAnsi="Palatino Linotype" w:cs="Arial"/>
          <w:color w:val="000000" w:themeColor="text1"/>
          <w:lang w:val="es-ES"/>
        </w:rPr>
        <w:t>que</w:t>
      </w:r>
      <w:r w:rsidR="009932FA" w:rsidRPr="00950008">
        <w:rPr>
          <w:rFonts w:ascii="Palatino Linotype" w:hAnsi="Palatino Linotype" w:cs="Arial"/>
          <w:b/>
          <w:color w:val="000000" w:themeColor="text1"/>
          <w:lang w:val="es-ES"/>
        </w:rPr>
        <w:t xml:space="preserve"> </w:t>
      </w:r>
      <w:r w:rsidRPr="00950008">
        <w:rPr>
          <w:rFonts w:ascii="Palatino Linotype" w:hAnsi="Palatino Linotype" w:cs="Arial"/>
        </w:rPr>
        <w:t xml:space="preserve">en lo sucesivo se denominará </w:t>
      </w:r>
      <w:r w:rsidRPr="00950008">
        <w:rPr>
          <w:rFonts w:ascii="Palatino Linotype" w:hAnsi="Palatino Linotype" w:cs="Arial"/>
          <w:b/>
        </w:rPr>
        <w:t>EL RECURRENTE,</w:t>
      </w:r>
      <w:r w:rsidRPr="00950008">
        <w:rPr>
          <w:rFonts w:ascii="Palatino Linotype" w:hAnsi="Palatino Linotype"/>
        </w:rPr>
        <w:t xml:space="preserve"> en contra de </w:t>
      </w:r>
      <w:r w:rsidRPr="00950008">
        <w:rPr>
          <w:rFonts w:ascii="Palatino Linotype" w:hAnsi="Palatino Linotype" w:cs="Arial"/>
          <w:color w:val="000000" w:themeColor="text1"/>
          <w:lang w:val="es-ES"/>
        </w:rPr>
        <w:t xml:space="preserve">la falta de respuestas del </w:t>
      </w:r>
      <w:r w:rsidRPr="00950008">
        <w:rPr>
          <w:rFonts w:ascii="Palatino Linotype" w:hAnsi="Palatino Linotype"/>
          <w:b/>
        </w:rPr>
        <w:t xml:space="preserve">Ayuntamiento de </w:t>
      </w:r>
      <w:r w:rsidR="00C80E94" w:rsidRPr="00950008">
        <w:rPr>
          <w:rFonts w:ascii="Palatino Linotype" w:hAnsi="Palatino Linotype"/>
          <w:b/>
        </w:rPr>
        <w:t>Zinacantepec</w:t>
      </w:r>
      <w:r w:rsidRPr="00950008">
        <w:rPr>
          <w:rFonts w:ascii="Palatino Linotype" w:hAnsi="Palatino Linotype"/>
          <w:b/>
        </w:rPr>
        <w:t xml:space="preserve">, </w:t>
      </w:r>
      <w:r w:rsidR="009932FA" w:rsidRPr="00950008">
        <w:rPr>
          <w:rFonts w:ascii="Palatino Linotype" w:hAnsi="Palatino Linotype"/>
        </w:rPr>
        <w:t>que</w:t>
      </w:r>
      <w:r w:rsidR="009932FA" w:rsidRPr="00950008">
        <w:rPr>
          <w:rFonts w:ascii="Palatino Linotype" w:hAnsi="Palatino Linotype"/>
          <w:b/>
        </w:rPr>
        <w:t xml:space="preserve"> </w:t>
      </w:r>
      <w:r w:rsidRPr="00950008">
        <w:rPr>
          <w:rFonts w:ascii="Palatino Linotype" w:hAnsi="Palatino Linotype"/>
        </w:rPr>
        <w:t xml:space="preserve">en lo sucesivo se denominará </w:t>
      </w:r>
      <w:r w:rsidRPr="00950008">
        <w:rPr>
          <w:rFonts w:ascii="Palatino Linotype" w:hAnsi="Palatino Linotype"/>
          <w:b/>
        </w:rPr>
        <w:t>EL SUJETO OBLIGADO</w:t>
      </w:r>
      <w:r w:rsidRPr="00950008">
        <w:rPr>
          <w:rFonts w:ascii="Palatino Linotype" w:hAnsi="Palatino Linotype"/>
        </w:rPr>
        <w:t xml:space="preserve">, se procede a dictar la presente resolución con base en lo siguiente: </w:t>
      </w:r>
    </w:p>
    <w:p w14:paraId="48CEFEB5" w14:textId="77777777" w:rsidR="00457BB8" w:rsidRPr="00950008" w:rsidRDefault="00457BB8" w:rsidP="000D2206">
      <w:pPr>
        <w:spacing w:line="360" w:lineRule="auto"/>
        <w:jc w:val="center"/>
        <w:rPr>
          <w:rFonts w:ascii="Palatino Linotype" w:hAnsi="Palatino Linotype"/>
        </w:rPr>
      </w:pPr>
    </w:p>
    <w:p w14:paraId="480E521A" w14:textId="77777777" w:rsidR="00457BB8" w:rsidRPr="00950008" w:rsidRDefault="00457BB8" w:rsidP="000D2206">
      <w:pPr>
        <w:spacing w:line="360" w:lineRule="auto"/>
        <w:jc w:val="center"/>
        <w:rPr>
          <w:rFonts w:ascii="Palatino Linotype" w:hAnsi="Palatino Linotype"/>
          <w:b/>
          <w:bCs/>
          <w:spacing w:val="40"/>
          <w:sz w:val="28"/>
        </w:rPr>
      </w:pPr>
      <w:r w:rsidRPr="00950008">
        <w:rPr>
          <w:rFonts w:ascii="Palatino Linotype" w:hAnsi="Palatino Linotype"/>
          <w:b/>
          <w:bCs/>
          <w:spacing w:val="40"/>
          <w:sz w:val="28"/>
        </w:rPr>
        <w:t>RESULTANDO</w:t>
      </w:r>
    </w:p>
    <w:p w14:paraId="68707BF2" w14:textId="77777777" w:rsidR="00457BB8" w:rsidRPr="00950008" w:rsidRDefault="00457BB8" w:rsidP="000D2206">
      <w:pPr>
        <w:spacing w:line="360" w:lineRule="auto"/>
        <w:rPr>
          <w:rFonts w:ascii="Palatino Linotype" w:hAnsi="Palatino Linotype"/>
          <w:b/>
          <w:bCs/>
          <w:spacing w:val="40"/>
        </w:rPr>
      </w:pPr>
    </w:p>
    <w:p w14:paraId="7749D902" w14:textId="77777777" w:rsidR="003404B0" w:rsidRPr="00950008" w:rsidRDefault="003404B0" w:rsidP="000D2206">
      <w:pPr>
        <w:spacing w:line="360" w:lineRule="auto"/>
        <w:jc w:val="both"/>
        <w:rPr>
          <w:rFonts w:ascii="Palatino Linotype" w:hAnsi="Palatino Linotype"/>
          <w:b/>
          <w:sz w:val="28"/>
          <w:szCs w:val="28"/>
        </w:rPr>
      </w:pPr>
      <w:r w:rsidRPr="00950008">
        <w:rPr>
          <w:rFonts w:ascii="Palatino Linotype" w:hAnsi="Palatino Linotype"/>
          <w:b/>
          <w:sz w:val="28"/>
          <w:szCs w:val="28"/>
        </w:rPr>
        <w:t>I. De la Solicitud de Información</w:t>
      </w:r>
    </w:p>
    <w:p w14:paraId="47C40379" w14:textId="7BF94638" w:rsidR="00E44BB1" w:rsidRPr="00950008" w:rsidRDefault="00536C04" w:rsidP="000D2206">
      <w:pPr>
        <w:spacing w:line="360" w:lineRule="auto"/>
        <w:jc w:val="both"/>
        <w:rPr>
          <w:rFonts w:ascii="Palatino Linotype" w:hAnsi="Palatino Linotype" w:cs="Arial"/>
          <w:lang w:val="es-ES"/>
        </w:rPr>
      </w:pPr>
      <w:r w:rsidRPr="00950008">
        <w:rPr>
          <w:rFonts w:ascii="Palatino Linotype" w:hAnsi="Palatino Linotype" w:cs="Arial"/>
        </w:rPr>
        <w:t xml:space="preserve">En </w:t>
      </w:r>
      <w:r w:rsidR="00C80E94" w:rsidRPr="00950008">
        <w:rPr>
          <w:rFonts w:ascii="Palatino Linotype" w:hAnsi="Palatino Linotype" w:cs="Arial"/>
          <w:lang w:val="es-ES"/>
        </w:rPr>
        <w:t>fecha</w:t>
      </w:r>
      <w:r w:rsidRPr="00950008">
        <w:rPr>
          <w:rFonts w:ascii="Palatino Linotype" w:hAnsi="Palatino Linotype"/>
          <w:lang w:val="es-ES"/>
        </w:rPr>
        <w:t xml:space="preserve"> </w:t>
      </w:r>
      <w:r w:rsidR="00C80E94" w:rsidRPr="00950008">
        <w:rPr>
          <w:rFonts w:ascii="Palatino Linotype" w:hAnsi="Palatino Linotype"/>
          <w:b/>
          <w:lang w:val="es-ES"/>
        </w:rPr>
        <w:t>cinco de septiembre</w:t>
      </w:r>
      <w:r w:rsidR="00E44BB1" w:rsidRPr="00950008">
        <w:rPr>
          <w:rFonts w:ascii="Palatino Linotype" w:hAnsi="Palatino Linotype" w:cs="Arial"/>
          <w:b/>
          <w:lang w:val="es-ES"/>
        </w:rPr>
        <w:t xml:space="preserve"> de dos mil </w:t>
      </w:r>
      <w:r w:rsidR="006B5DC4" w:rsidRPr="00950008">
        <w:rPr>
          <w:rFonts w:ascii="Palatino Linotype" w:hAnsi="Palatino Linotype" w:cs="Arial"/>
          <w:b/>
          <w:lang w:val="es-ES"/>
        </w:rPr>
        <w:t>veintidós</w:t>
      </w:r>
      <w:r w:rsidRPr="00950008">
        <w:rPr>
          <w:rFonts w:ascii="Palatino Linotype" w:hAnsi="Palatino Linotype"/>
          <w:lang w:val="es-ES"/>
        </w:rPr>
        <w:t xml:space="preserve">, </w:t>
      </w:r>
      <w:r w:rsidRPr="00950008">
        <w:rPr>
          <w:rFonts w:ascii="Palatino Linotype" w:hAnsi="Palatino Linotype"/>
          <w:b/>
          <w:lang w:val="es-ES"/>
        </w:rPr>
        <w:t>EL RECURRENTE</w:t>
      </w:r>
      <w:r w:rsidRPr="00950008">
        <w:rPr>
          <w:rFonts w:ascii="Palatino Linotype" w:hAnsi="Palatino Linotype" w:cs="Arial"/>
          <w:lang w:val="es-ES"/>
        </w:rPr>
        <w:t xml:space="preserve"> </w:t>
      </w:r>
      <w:r w:rsidRPr="00950008">
        <w:rPr>
          <w:rFonts w:ascii="Palatino Linotype" w:hAnsi="Palatino Linotype" w:cs="Arial"/>
        </w:rPr>
        <w:t xml:space="preserve">a través del Sistema de Acceso a la Información Mexiquense, </w:t>
      </w:r>
      <w:r w:rsidR="009932FA" w:rsidRPr="00950008">
        <w:rPr>
          <w:rFonts w:ascii="Palatino Linotype" w:hAnsi="Palatino Linotype" w:cs="Arial"/>
        </w:rPr>
        <w:t xml:space="preserve">que </w:t>
      </w:r>
      <w:r w:rsidRPr="00950008">
        <w:rPr>
          <w:rFonts w:ascii="Palatino Linotype" w:hAnsi="Palatino Linotype" w:cs="Arial"/>
        </w:rPr>
        <w:t xml:space="preserve">en lo subsecuente se denominará </w:t>
      </w:r>
      <w:r w:rsidRPr="00950008">
        <w:rPr>
          <w:rFonts w:ascii="Palatino Linotype" w:hAnsi="Palatino Linotype" w:cs="Arial"/>
          <w:b/>
        </w:rPr>
        <w:t>EL SAIMEX</w:t>
      </w:r>
      <w:r w:rsidRPr="00950008">
        <w:rPr>
          <w:rFonts w:ascii="Palatino Linotype" w:hAnsi="Palatino Linotype" w:cs="Arial"/>
        </w:rPr>
        <w:t xml:space="preserve"> </w:t>
      </w:r>
      <w:r w:rsidR="009932FA" w:rsidRPr="00950008">
        <w:rPr>
          <w:rFonts w:ascii="Palatino Linotype" w:hAnsi="Palatino Linotype" w:cs="Arial"/>
        </w:rPr>
        <w:t xml:space="preserve">presentó </w:t>
      </w:r>
      <w:r w:rsidRPr="00950008">
        <w:rPr>
          <w:rFonts w:ascii="Palatino Linotype" w:hAnsi="Palatino Linotype" w:cs="Arial"/>
        </w:rPr>
        <w:t xml:space="preserve">ante </w:t>
      </w:r>
      <w:r w:rsidRPr="00950008">
        <w:rPr>
          <w:rFonts w:ascii="Palatino Linotype" w:hAnsi="Palatino Linotype" w:cs="Arial"/>
          <w:b/>
        </w:rPr>
        <w:t>EL SUJETO OBLIGADO</w:t>
      </w:r>
      <w:r w:rsidRPr="00950008">
        <w:rPr>
          <w:rFonts w:ascii="Palatino Linotype" w:hAnsi="Palatino Linotype" w:cs="Arial"/>
          <w:lang w:val="es-ES"/>
        </w:rPr>
        <w:t>, la solicitud de acceso a la información pública, a la</w:t>
      </w:r>
      <w:r w:rsidR="007A1EF3" w:rsidRPr="00950008">
        <w:rPr>
          <w:rFonts w:ascii="Palatino Linotype" w:hAnsi="Palatino Linotype" w:cs="Arial"/>
          <w:lang w:val="es-ES"/>
        </w:rPr>
        <w:t>s</w:t>
      </w:r>
      <w:r w:rsidRPr="00950008">
        <w:rPr>
          <w:rFonts w:ascii="Palatino Linotype" w:hAnsi="Palatino Linotype" w:cs="Arial"/>
          <w:lang w:val="es-ES"/>
        </w:rPr>
        <w:t xml:space="preserve"> que se le asignó </w:t>
      </w:r>
      <w:r w:rsidR="00F83567" w:rsidRPr="00950008">
        <w:rPr>
          <w:rFonts w:ascii="Palatino Linotype" w:hAnsi="Palatino Linotype" w:cs="Arial"/>
          <w:lang w:val="es-ES"/>
        </w:rPr>
        <w:t>el</w:t>
      </w:r>
      <w:r w:rsidRPr="00950008">
        <w:rPr>
          <w:rFonts w:ascii="Palatino Linotype" w:hAnsi="Palatino Linotype" w:cs="Arial"/>
          <w:lang w:val="es-ES"/>
        </w:rPr>
        <w:t xml:space="preserve"> número de expediente </w:t>
      </w:r>
      <w:r w:rsidR="00C80E94" w:rsidRPr="00950008">
        <w:rPr>
          <w:rFonts w:ascii="Palatino Linotype" w:hAnsi="Palatino Linotype"/>
          <w:b/>
          <w:bCs/>
        </w:rPr>
        <w:t>00861/ZINACANT/IP/2022</w:t>
      </w:r>
      <w:r w:rsidR="00E44BB1" w:rsidRPr="00950008">
        <w:rPr>
          <w:rFonts w:ascii="Palatino Linotype" w:hAnsi="Palatino Linotype"/>
          <w:b/>
        </w:rPr>
        <w:t>,</w:t>
      </w:r>
      <w:r w:rsidRPr="00950008">
        <w:rPr>
          <w:rFonts w:ascii="Palatino Linotype" w:hAnsi="Palatino Linotype" w:cs="Arial"/>
          <w:lang w:val="es-ES"/>
        </w:rPr>
        <w:t xml:space="preserve"> mediante </w:t>
      </w:r>
      <w:r w:rsidR="00F83567" w:rsidRPr="00950008">
        <w:rPr>
          <w:rFonts w:ascii="Palatino Linotype" w:hAnsi="Palatino Linotype" w:cs="Arial"/>
          <w:lang w:val="es-ES"/>
        </w:rPr>
        <w:t>e</w:t>
      </w:r>
      <w:r w:rsidRPr="00950008">
        <w:rPr>
          <w:rFonts w:ascii="Palatino Linotype" w:hAnsi="Palatino Linotype" w:cs="Arial"/>
          <w:lang w:val="es-ES"/>
        </w:rPr>
        <w:t>l cual requirió</w:t>
      </w:r>
      <w:r w:rsidR="00395A8B" w:rsidRPr="00950008">
        <w:rPr>
          <w:rFonts w:ascii="Palatino Linotype" w:hAnsi="Palatino Linotype" w:cs="Arial"/>
          <w:lang w:val="es-ES"/>
        </w:rPr>
        <w:t xml:space="preserve"> lo siguiente:</w:t>
      </w:r>
    </w:p>
    <w:p w14:paraId="68C06B69" w14:textId="77777777" w:rsidR="00C80E94" w:rsidRPr="00950008" w:rsidRDefault="00C80E94" w:rsidP="000D2206">
      <w:pPr>
        <w:spacing w:line="360" w:lineRule="auto"/>
        <w:jc w:val="both"/>
        <w:rPr>
          <w:rFonts w:ascii="Palatino Linotype" w:hAnsi="Palatino Linotype" w:cs="Arial"/>
          <w:lang w:val="es-ES"/>
        </w:rPr>
      </w:pPr>
    </w:p>
    <w:p w14:paraId="55F9FD80" w14:textId="254D6200" w:rsidR="007A1EF3" w:rsidRPr="00950008" w:rsidRDefault="007A1EF3" w:rsidP="000D2206">
      <w:pPr>
        <w:tabs>
          <w:tab w:val="left" w:pos="851"/>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w:t>
      </w:r>
      <w:r w:rsidR="00C80E94" w:rsidRPr="00950008">
        <w:rPr>
          <w:rFonts w:ascii="Palatino Linotype" w:hAnsi="Palatino Linotype" w:cs="Arial"/>
          <w:i/>
          <w:sz w:val="22"/>
          <w:szCs w:val="22"/>
        </w:rPr>
        <w:t>QUIENES FUERON LOS GANADORES DEL CONCURSO JOVENES CON TALENTO, ASÍ COMO CUALES FUERON LOS PREMIOS, COPIAS DE LOS RECONOCIMIENTOS Y CONVOCATORIAS DE ASISTENCIA.</w:t>
      </w:r>
      <w:r w:rsidRPr="00950008">
        <w:rPr>
          <w:rFonts w:ascii="Palatino Linotype" w:hAnsi="Palatino Linotype" w:cs="Arial"/>
          <w:i/>
          <w:sz w:val="22"/>
          <w:szCs w:val="22"/>
        </w:rPr>
        <w:t>” (</w:t>
      </w:r>
      <w:r w:rsidR="00CD7B24" w:rsidRPr="00950008">
        <w:rPr>
          <w:rFonts w:ascii="Palatino Linotype" w:hAnsi="Palatino Linotype" w:cs="Arial"/>
          <w:i/>
          <w:sz w:val="22"/>
          <w:szCs w:val="22"/>
        </w:rPr>
        <w:t>Sic</w:t>
      </w:r>
      <w:r w:rsidRPr="00950008">
        <w:rPr>
          <w:rFonts w:ascii="Palatino Linotype" w:hAnsi="Palatino Linotype" w:cs="Arial"/>
          <w:i/>
          <w:sz w:val="22"/>
          <w:szCs w:val="22"/>
        </w:rPr>
        <w:t xml:space="preserve">) </w:t>
      </w:r>
    </w:p>
    <w:p w14:paraId="727EF096" w14:textId="77777777" w:rsidR="007A1EF3" w:rsidRPr="00950008" w:rsidRDefault="007A1EF3" w:rsidP="000D2206">
      <w:pPr>
        <w:tabs>
          <w:tab w:val="left" w:pos="851"/>
        </w:tabs>
        <w:spacing w:line="360" w:lineRule="auto"/>
        <w:ind w:left="851" w:right="901"/>
        <w:jc w:val="both"/>
        <w:rPr>
          <w:rFonts w:ascii="Palatino Linotype" w:hAnsi="Palatino Linotype" w:cs="Arial"/>
          <w:i/>
          <w:sz w:val="22"/>
          <w:szCs w:val="22"/>
        </w:rPr>
      </w:pPr>
    </w:p>
    <w:p w14:paraId="38E594C1" w14:textId="5310C789" w:rsidR="00C80E94" w:rsidRPr="00950008" w:rsidRDefault="00536C04" w:rsidP="00E7419D">
      <w:pPr>
        <w:spacing w:line="360" w:lineRule="auto"/>
        <w:jc w:val="both"/>
        <w:rPr>
          <w:rFonts w:ascii="Palatino Linotype" w:hAnsi="Palatino Linotype" w:cs="Arial"/>
          <w:b/>
        </w:rPr>
      </w:pPr>
      <w:r w:rsidRPr="00950008">
        <w:rPr>
          <w:rFonts w:ascii="Palatino Linotype" w:hAnsi="Palatino Linotype" w:cs="Arial"/>
          <w:b/>
        </w:rPr>
        <w:t>MODALIDAD DE ENTREGA:</w:t>
      </w:r>
      <w:r w:rsidRPr="00950008">
        <w:rPr>
          <w:rFonts w:ascii="Palatino Linotype" w:hAnsi="Palatino Linotype" w:cs="Arial"/>
        </w:rPr>
        <w:t xml:space="preserve"> Vía </w:t>
      </w:r>
      <w:r w:rsidRPr="00950008">
        <w:rPr>
          <w:rFonts w:ascii="Palatino Linotype" w:hAnsi="Palatino Linotype" w:cs="Arial"/>
          <w:b/>
        </w:rPr>
        <w:t>SAIMEX.</w:t>
      </w:r>
    </w:p>
    <w:p w14:paraId="47263B1E" w14:textId="2F924417" w:rsidR="006B5DC4" w:rsidRPr="00950008" w:rsidRDefault="006B5DC4" w:rsidP="000D2206">
      <w:pPr>
        <w:shd w:val="clear" w:color="auto" w:fill="FFFFFF"/>
        <w:spacing w:line="360" w:lineRule="auto"/>
        <w:jc w:val="both"/>
        <w:rPr>
          <w:color w:val="000000"/>
        </w:rPr>
      </w:pPr>
      <w:r w:rsidRPr="00950008">
        <w:rPr>
          <w:rFonts w:ascii="Palatino Linotype" w:hAnsi="Palatino Linotype"/>
          <w:b/>
          <w:bCs/>
          <w:color w:val="000000"/>
        </w:rPr>
        <w:lastRenderedPageBreak/>
        <w:t>II.</w:t>
      </w:r>
      <w:r w:rsidRPr="00950008">
        <w:rPr>
          <w:rFonts w:ascii="Palatino Linotype" w:hAnsi="Palatino Linotype"/>
          <w:color w:val="000000"/>
        </w:rPr>
        <w:t> </w:t>
      </w:r>
      <w:r w:rsidRPr="00950008">
        <w:rPr>
          <w:rFonts w:ascii="Palatino Linotype" w:hAnsi="Palatino Linotype"/>
          <w:b/>
          <w:bCs/>
          <w:color w:val="000000"/>
        </w:rPr>
        <w:t>Solicitud de aclaración.</w:t>
      </w:r>
    </w:p>
    <w:p w14:paraId="20B6DB99" w14:textId="2D5AA80A" w:rsidR="006B5DC4" w:rsidRPr="00950008" w:rsidRDefault="006B5DC4" w:rsidP="000D2206">
      <w:pPr>
        <w:shd w:val="clear" w:color="auto" w:fill="FFFFFF"/>
        <w:spacing w:line="360" w:lineRule="auto"/>
        <w:jc w:val="both"/>
        <w:rPr>
          <w:color w:val="000000"/>
        </w:rPr>
      </w:pPr>
      <w:r w:rsidRPr="00950008">
        <w:rPr>
          <w:rFonts w:ascii="Palatino Linotype" w:hAnsi="Palatino Linotype"/>
          <w:color w:val="000000"/>
        </w:rPr>
        <w:t>De conformidad con el artículo 159 de la Ley de Transparencia y Acceso a la Información Pública del Estado de México y Municipios, el Titular de la Unidad de Transparencia del </w:t>
      </w:r>
      <w:r w:rsidRPr="00950008">
        <w:rPr>
          <w:rFonts w:ascii="Palatino Linotype" w:hAnsi="Palatino Linotype"/>
          <w:b/>
          <w:bCs/>
          <w:color w:val="000000"/>
        </w:rPr>
        <w:t>SUJETO OBLIGADO</w:t>
      </w:r>
      <w:r w:rsidRPr="00950008">
        <w:rPr>
          <w:rFonts w:ascii="Palatino Linotype" w:hAnsi="Palatino Linotype"/>
          <w:color w:val="000000"/>
        </w:rPr>
        <w:t>, en fecha </w:t>
      </w:r>
      <w:r w:rsidRPr="00950008">
        <w:rPr>
          <w:rFonts w:ascii="Palatino Linotype" w:hAnsi="Palatino Linotype"/>
          <w:b/>
          <w:bCs/>
          <w:color w:val="000000"/>
        </w:rPr>
        <w:t>nueve de septiembre de dos mil veintidós</w:t>
      </w:r>
      <w:r w:rsidRPr="00950008">
        <w:rPr>
          <w:rFonts w:ascii="Palatino Linotype" w:hAnsi="Palatino Linotype"/>
          <w:color w:val="000000"/>
        </w:rPr>
        <w:t>, solicitó una aclaración para dar trámite a la solicitud del particular, en los siguientes términos:</w:t>
      </w:r>
    </w:p>
    <w:p w14:paraId="22133887" w14:textId="77777777" w:rsidR="006B5DC4" w:rsidRPr="00950008" w:rsidRDefault="006B5DC4" w:rsidP="000D2206">
      <w:pPr>
        <w:shd w:val="clear" w:color="auto" w:fill="FFFFFF"/>
        <w:spacing w:line="360" w:lineRule="auto"/>
        <w:jc w:val="both"/>
        <w:rPr>
          <w:color w:val="000000"/>
          <w:sz w:val="22"/>
          <w:szCs w:val="22"/>
        </w:rPr>
      </w:pPr>
      <w:r w:rsidRPr="00950008">
        <w:rPr>
          <w:rFonts w:ascii="Palatino Linotype" w:hAnsi="Palatino Linotype"/>
          <w:color w:val="000000"/>
        </w:rPr>
        <w:t> </w:t>
      </w:r>
    </w:p>
    <w:p w14:paraId="557E5A57"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r w:rsidRPr="00950008">
        <w:rPr>
          <w:rFonts w:ascii="Palatino Linotype" w:hAnsi="Palatino Linotype"/>
          <w:i/>
          <w:iCs/>
          <w:color w:val="000000"/>
          <w:sz w:val="22"/>
          <w:szCs w:val="22"/>
        </w:rPr>
        <w:t xml:space="preserve">“Con fundamento en el </w:t>
      </w:r>
      <w:proofErr w:type="spellStart"/>
      <w:r w:rsidRPr="00950008">
        <w:rPr>
          <w:rFonts w:ascii="Palatino Linotype" w:hAnsi="Palatino Linotype"/>
          <w:i/>
          <w:iCs/>
          <w:color w:val="000000"/>
          <w:sz w:val="22"/>
          <w:szCs w:val="22"/>
        </w:rPr>
        <w:t>articulo</w:t>
      </w:r>
      <w:proofErr w:type="spellEnd"/>
      <w:r w:rsidRPr="00950008">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155B602E"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p>
    <w:p w14:paraId="6B5C95BE"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r w:rsidRPr="00950008">
        <w:rPr>
          <w:rFonts w:ascii="Palatino Linotype" w:hAnsi="Palatino Linotype"/>
          <w:i/>
          <w:iCs/>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D857350"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p>
    <w:p w14:paraId="59E98791"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r w:rsidRPr="00950008">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A5C384"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p>
    <w:p w14:paraId="6F02B517" w14:textId="77777777" w:rsidR="006B5DC4" w:rsidRPr="00950008" w:rsidRDefault="006B5DC4" w:rsidP="000D2206">
      <w:pPr>
        <w:shd w:val="clear" w:color="auto" w:fill="FFFFFF"/>
        <w:spacing w:line="360" w:lineRule="auto"/>
        <w:ind w:left="851" w:right="901"/>
        <w:jc w:val="both"/>
        <w:rPr>
          <w:rFonts w:ascii="Palatino Linotype" w:hAnsi="Palatino Linotype"/>
          <w:i/>
          <w:iCs/>
          <w:color w:val="000000"/>
          <w:sz w:val="22"/>
          <w:szCs w:val="22"/>
        </w:rPr>
      </w:pPr>
      <w:r w:rsidRPr="00950008">
        <w:rPr>
          <w:rFonts w:ascii="Palatino Linotype" w:hAnsi="Palatino Linotype"/>
          <w:i/>
          <w:iCs/>
          <w:color w:val="000000"/>
          <w:sz w:val="22"/>
          <w:szCs w:val="22"/>
        </w:rPr>
        <w:t>ATENTAMENTE</w:t>
      </w:r>
    </w:p>
    <w:p w14:paraId="53E6D4C1" w14:textId="55EA3761" w:rsidR="006B5DC4" w:rsidRPr="00950008" w:rsidRDefault="006B5DC4" w:rsidP="000D2206">
      <w:pPr>
        <w:shd w:val="clear" w:color="auto" w:fill="FFFFFF"/>
        <w:spacing w:line="360" w:lineRule="auto"/>
        <w:ind w:left="851" w:right="901"/>
        <w:jc w:val="both"/>
        <w:rPr>
          <w:color w:val="000000"/>
          <w:sz w:val="22"/>
          <w:szCs w:val="22"/>
        </w:rPr>
      </w:pPr>
      <w:r w:rsidRPr="00950008">
        <w:rPr>
          <w:rFonts w:ascii="Palatino Linotype" w:hAnsi="Palatino Linotype"/>
          <w:i/>
          <w:iCs/>
          <w:color w:val="000000"/>
          <w:sz w:val="22"/>
          <w:szCs w:val="22"/>
        </w:rPr>
        <w:lastRenderedPageBreak/>
        <w:t>ING. JESUS EMMANUEL ENCASTIN RENDON”</w:t>
      </w:r>
    </w:p>
    <w:p w14:paraId="154DC61C" w14:textId="794A77BD" w:rsidR="006B5DC4" w:rsidRPr="00950008" w:rsidRDefault="006B5DC4" w:rsidP="000D2206">
      <w:pPr>
        <w:shd w:val="clear" w:color="auto" w:fill="FFFFFF"/>
        <w:spacing w:line="360" w:lineRule="auto"/>
        <w:jc w:val="both"/>
        <w:rPr>
          <w:color w:val="000000"/>
          <w:sz w:val="22"/>
          <w:szCs w:val="22"/>
        </w:rPr>
      </w:pPr>
      <w:r w:rsidRPr="00950008">
        <w:rPr>
          <w:rFonts w:ascii="Palatino Linotype" w:hAnsi="Palatino Linotype"/>
          <w:color w:val="000000"/>
          <w:sz w:val="22"/>
          <w:szCs w:val="22"/>
        </w:rPr>
        <w:t>  </w:t>
      </w:r>
    </w:p>
    <w:p w14:paraId="63B5EC26" w14:textId="4824CCBA" w:rsidR="006B5DC4" w:rsidRPr="00950008" w:rsidRDefault="006B5DC4" w:rsidP="000D2206">
      <w:pPr>
        <w:shd w:val="clear" w:color="auto" w:fill="FFFFFF"/>
        <w:spacing w:line="360" w:lineRule="auto"/>
        <w:jc w:val="both"/>
        <w:rPr>
          <w:color w:val="000000"/>
        </w:rPr>
      </w:pPr>
      <w:r w:rsidRPr="00950008">
        <w:rPr>
          <w:rFonts w:ascii="Palatino Linotype" w:hAnsi="Palatino Linotype"/>
          <w:b/>
          <w:bCs/>
          <w:color w:val="000000"/>
        </w:rPr>
        <w:t>III. Aclaración.</w:t>
      </w:r>
    </w:p>
    <w:p w14:paraId="55314EB0" w14:textId="07653440" w:rsidR="006B5DC4" w:rsidRPr="00950008" w:rsidRDefault="006B5DC4" w:rsidP="000D2206">
      <w:pPr>
        <w:shd w:val="clear" w:color="auto" w:fill="FFFFFF"/>
        <w:spacing w:line="360" w:lineRule="auto"/>
        <w:jc w:val="both"/>
        <w:rPr>
          <w:color w:val="000000"/>
        </w:rPr>
      </w:pPr>
      <w:r w:rsidRPr="00950008">
        <w:rPr>
          <w:rFonts w:ascii="Palatino Linotype" w:hAnsi="Palatino Linotype"/>
          <w:color w:val="000000"/>
        </w:rPr>
        <w:t>En fecha </w:t>
      </w:r>
      <w:r w:rsidRPr="00950008">
        <w:rPr>
          <w:rFonts w:ascii="Palatino Linotype" w:hAnsi="Palatino Linotype"/>
          <w:b/>
          <w:bCs/>
          <w:color w:val="000000"/>
        </w:rPr>
        <w:t>nueve de setiembre de dos mil veintidós</w:t>
      </w:r>
      <w:r w:rsidRPr="00950008">
        <w:rPr>
          <w:rFonts w:ascii="Palatino Linotype" w:hAnsi="Palatino Linotype"/>
          <w:color w:val="000000"/>
        </w:rPr>
        <w:t>, el particular atendió la solicitud de aclaración de información pública, señalando lo siguiente:</w:t>
      </w:r>
    </w:p>
    <w:p w14:paraId="5FA48A74" w14:textId="77777777" w:rsidR="006B5DC4" w:rsidRPr="00950008" w:rsidRDefault="006B5DC4" w:rsidP="000D2206">
      <w:pPr>
        <w:shd w:val="clear" w:color="auto" w:fill="FFFFFF"/>
        <w:spacing w:line="360" w:lineRule="auto"/>
        <w:jc w:val="both"/>
        <w:rPr>
          <w:color w:val="000000"/>
          <w:sz w:val="22"/>
          <w:szCs w:val="22"/>
        </w:rPr>
      </w:pPr>
      <w:r w:rsidRPr="00950008">
        <w:rPr>
          <w:rFonts w:ascii="Palatino Linotype" w:hAnsi="Palatino Linotype"/>
          <w:i/>
          <w:iCs/>
          <w:color w:val="000000"/>
        </w:rPr>
        <w:t> </w:t>
      </w:r>
    </w:p>
    <w:p w14:paraId="46608026" w14:textId="6F83B76C" w:rsidR="006B5DC4" w:rsidRPr="00950008" w:rsidRDefault="006B5DC4" w:rsidP="000D2206">
      <w:pPr>
        <w:shd w:val="clear" w:color="auto" w:fill="FFFFFF"/>
        <w:spacing w:line="360" w:lineRule="auto"/>
        <w:ind w:left="851" w:right="899"/>
        <w:jc w:val="both"/>
        <w:rPr>
          <w:color w:val="000000"/>
          <w:sz w:val="22"/>
          <w:szCs w:val="22"/>
        </w:rPr>
      </w:pPr>
      <w:r w:rsidRPr="00950008">
        <w:rPr>
          <w:rFonts w:ascii="Palatino Linotype" w:hAnsi="Palatino Linotype"/>
          <w:i/>
          <w:iCs/>
          <w:color w:val="000000"/>
          <w:sz w:val="22"/>
          <w:szCs w:val="22"/>
        </w:rPr>
        <w:t>“NO ENTIENDO QUE SE REQUIERE ACLARAR, LA SOLICITUD ES MUY CLARA, MUY NOTORIA LA INCOMPETENCIA DEL TITULAR DE TRANSPARENCIA.”</w:t>
      </w:r>
    </w:p>
    <w:p w14:paraId="70F41A86" w14:textId="77777777" w:rsidR="006B5DC4" w:rsidRPr="00950008" w:rsidRDefault="006B5DC4" w:rsidP="000D2206">
      <w:pPr>
        <w:spacing w:line="360" w:lineRule="auto"/>
        <w:jc w:val="both"/>
        <w:rPr>
          <w:rFonts w:ascii="Palatino Linotype" w:hAnsi="Palatino Linotype"/>
          <w:b/>
          <w:sz w:val="28"/>
          <w:szCs w:val="28"/>
        </w:rPr>
      </w:pPr>
    </w:p>
    <w:p w14:paraId="20315E45" w14:textId="46CDD04D" w:rsidR="003B171D" w:rsidRPr="00950008" w:rsidRDefault="006B5DC4" w:rsidP="000D2206">
      <w:pPr>
        <w:spacing w:line="360" w:lineRule="auto"/>
        <w:jc w:val="both"/>
        <w:rPr>
          <w:rFonts w:ascii="Palatino Linotype" w:hAnsi="Palatino Linotype"/>
          <w:b/>
          <w:sz w:val="28"/>
          <w:szCs w:val="28"/>
        </w:rPr>
      </w:pPr>
      <w:r w:rsidRPr="00950008">
        <w:rPr>
          <w:rFonts w:ascii="Palatino Linotype" w:hAnsi="Palatino Linotype"/>
          <w:b/>
          <w:sz w:val="28"/>
          <w:szCs w:val="28"/>
        </w:rPr>
        <w:t>V</w:t>
      </w:r>
      <w:r w:rsidR="003B171D" w:rsidRPr="00950008">
        <w:rPr>
          <w:rFonts w:ascii="Palatino Linotype" w:hAnsi="Palatino Linotype"/>
          <w:b/>
          <w:sz w:val="28"/>
          <w:szCs w:val="28"/>
        </w:rPr>
        <w:t>I. Turno de requerimiento del Sujeto Obligado</w:t>
      </w:r>
    </w:p>
    <w:p w14:paraId="21D39247" w14:textId="6524ED42" w:rsidR="003B171D" w:rsidRPr="00950008" w:rsidRDefault="003B171D" w:rsidP="000D2206">
      <w:pPr>
        <w:spacing w:line="360" w:lineRule="auto"/>
        <w:jc w:val="both"/>
        <w:rPr>
          <w:rFonts w:ascii="Palatino Linotype" w:hAnsi="Palatino Linotype"/>
          <w:bCs/>
        </w:rPr>
      </w:pPr>
      <w:r w:rsidRPr="00950008">
        <w:rPr>
          <w:rFonts w:ascii="Palatino Linotype" w:hAnsi="Palatino Linotype" w:cs="Arial"/>
          <w:color w:val="000000" w:themeColor="text1"/>
        </w:rPr>
        <w:t>En cumplimiento al artículo 162 de la Ley de Transparencia y Acceso a la Información Pública del Estado de México y Municipios, el</w:t>
      </w:r>
      <w:r w:rsidRPr="00950008">
        <w:rPr>
          <w:rFonts w:ascii="Palatino Linotype" w:hAnsi="Palatino Linotype" w:cs="Arial"/>
          <w:b/>
          <w:color w:val="000000" w:themeColor="text1"/>
        </w:rPr>
        <w:t xml:space="preserve"> </w:t>
      </w:r>
      <w:r w:rsidR="006B5DC4" w:rsidRPr="00950008">
        <w:rPr>
          <w:rFonts w:ascii="Palatino Linotype" w:hAnsi="Palatino Linotype" w:cs="Arial"/>
          <w:b/>
          <w:color w:val="000000" w:themeColor="text1"/>
        </w:rPr>
        <w:t>veintiocho de septiembre</w:t>
      </w:r>
      <w:r w:rsidRPr="00950008">
        <w:rPr>
          <w:rFonts w:ascii="Palatino Linotype" w:hAnsi="Palatino Linotype" w:cs="Arial"/>
          <w:b/>
          <w:color w:val="000000" w:themeColor="text1"/>
        </w:rPr>
        <w:t xml:space="preserve"> de dos mil </w:t>
      </w:r>
      <w:r w:rsidR="00845DB2" w:rsidRPr="00950008">
        <w:rPr>
          <w:rFonts w:ascii="Palatino Linotype" w:hAnsi="Palatino Linotype" w:cs="Arial"/>
          <w:b/>
          <w:color w:val="000000" w:themeColor="text1"/>
        </w:rPr>
        <w:t>veintidós</w:t>
      </w:r>
      <w:r w:rsidRPr="00950008">
        <w:rPr>
          <w:rFonts w:ascii="Palatino Linotype" w:hAnsi="Palatino Linotype" w:cs="Arial"/>
          <w:color w:val="000000" w:themeColor="text1"/>
        </w:rPr>
        <w:t xml:space="preserve">, el Titular de la Unidad de Transparencia del </w:t>
      </w:r>
      <w:r w:rsidRPr="00950008">
        <w:rPr>
          <w:rFonts w:ascii="Palatino Linotype" w:hAnsi="Palatino Linotype" w:cs="Arial"/>
          <w:b/>
          <w:color w:val="000000" w:themeColor="text1"/>
        </w:rPr>
        <w:t>SUJETO OBLIGADO</w:t>
      </w:r>
      <w:r w:rsidRPr="00950008">
        <w:rPr>
          <w:rFonts w:ascii="Palatino Linotype" w:hAnsi="Palatino Linotype" w:cs="Arial"/>
          <w:color w:val="000000" w:themeColor="text1"/>
        </w:rPr>
        <w:t xml:space="preserve">, </w:t>
      </w:r>
      <w:r w:rsidRPr="00950008">
        <w:rPr>
          <w:rFonts w:ascii="Palatino Linotype" w:hAnsi="Palatino Linotype"/>
          <w:bCs/>
          <w:color w:val="000000" w:themeColor="text1"/>
        </w:rPr>
        <w:t xml:space="preserve">turnó </w:t>
      </w:r>
      <w:r w:rsidR="00F83567" w:rsidRPr="00950008">
        <w:rPr>
          <w:rFonts w:ascii="Palatino Linotype" w:hAnsi="Palatino Linotype"/>
          <w:bCs/>
          <w:color w:val="000000" w:themeColor="text1"/>
        </w:rPr>
        <w:t>el</w:t>
      </w:r>
      <w:r w:rsidRPr="00950008">
        <w:rPr>
          <w:rFonts w:ascii="Palatino Linotype" w:hAnsi="Palatino Linotype"/>
          <w:bCs/>
          <w:color w:val="000000" w:themeColor="text1"/>
        </w:rPr>
        <w:t xml:space="preserve"> requerimiento de información al servidor público habilitado que estimo pertinente</w:t>
      </w:r>
      <w:r w:rsidRPr="00950008">
        <w:rPr>
          <w:rFonts w:ascii="Palatino Linotype" w:hAnsi="Palatino Linotype"/>
          <w:bCs/>
        </w:rPr>
        <w:t xml:space="preserve">, a fin de colmar la solicitud de acceso a la información; tal y como, se aprecia en las siguientes imágenes: </w:t>
      </w:r>
    </w:p>
    <w:p w14:paraId="57D9A724" w14:textId="54AEEB6C" w:rsidR="003B171D" w:rsidRPr="00950008" w:rsidRDefault="003B171D" w:rsidP="000D2206">
      <w:pPr>
        <w:spacing w:line="360" w:lineRule="auto"/>
        <w:jc w:val="both"/>
        <w:rPr>
          <w:rFonts w:ascii="Palatino Linotype" w:hAnsi="Palatino Linotype"/>
          <w:bCs/>
          <w:noProof/>
          <w:lang w:eastAsia="es-MX"/>
        </w:rPr>
      </w:pPr>
    </w:p>
    <w:p w14:paraId="511A3884" w14:textId="3A47EB89" w:rsidR="003B171D" w:rsidRPr="00950008" w:rsidRDefault="00845DB2" w:rsidP="000D2206">
      <w:pPr>
        <w:spacing w:line="360" w:lineRule="auto"/>
        <w:jc w:val="both"/>
        <w:rPr>
          <w:rFonts w:ascii="Palatino Linotype" w:hAnsi="Palatino Linotype"/>
          <w:bCs/>
          <w:noProof/>
          <w:lang w:eastAsia="es-MX"/>
        </w:rPr>
      </w:pPr>
      <w:r w:rsidRPr="00950008">
        <w:rPr>
          <w:rFonts w:ascii="Palatino Linotype" w:hAnsi="Palatino Linotype"/>
          <w:bCs/>
          <w:noProof/>
          <w:lang w:eastAsia="es-MX"/>
        </w:rPr>
        <w:drawing>
          <wp:inline distT="0" distB="0" distL="0" distR="0" wp14:anchorId="2A3B4D6F" wp14:editId="34835FEC">
            <wp:extent cx="5931535" cy="14789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1478915"/>
                    </a:xfrm>
                    <a:prstGeom prst="rect">
                      <a:avLst/>
                    </a:prstGeom>
                    <a:noFill/>
                    <a:ln>
                      <a:noFill/>
                    </a:ln>
                  </pic:spPr>
                </pic:pic>
              </a:graphicData>
            </a:graphic>
          </wp:inline>
        </w:drawing>
      </w:r>
    </w:p>
    <w:p w14:paraId="27CC6F58" w14:textId="77777777" w:rsidR="00950008" w:rsidRPr="00950008" w:rsidRDefault="00950008" w:rsidP="000D2206">
      <w:pPr>
        <w:pStyle w:val="Prrafodelista"/>
        <w:tabs>
          <w:tab w:val="left" w:pos="709"/>
        </w:tabs>
        <w:spacing w:line="360" w:lineRule="auto"/>
        <w:ind w:left="0"/>
        <w:jc w:val="both"/>
        <w:rPr>
          <w:rFonts w:ascii="Palatino Linotype" w:hAnsi="Palatino Linotype"/>
          <w:b/>
          <w:sz w:val="28"/>
          <w:szCs w:val="28"/>
        </w:rPr>
      </w:pPr>
    </w:p>
    <w:p w14:paraId="76B305E3" w14:textId="477CE973" w:rsidR="003404B0" w:rsidRPr="00950008" w:rsidRDefault="00845DB2" w:rsidP="000D2206">
      <w:pPr>
        <w:pStyle w:val="Prrafodelista"/>
        <w:tabs>
          <w:tab w:val="left" w:pos="709"/>
        </w:tabs>
        <w:spacing w:line="360" w:lineRule="auto"/>
        <w:ind w:left="0"/>
        <w:jc w:val="both"/>
        <w:rPr>
          <w:rFonts w:ascii="Palatino Linotype" w:hAnsi="Palatino Linotype" w:cs="Arial"/>
          <w:b/>
          <w:sz w:val="28"/>
          <w:szCs w:val="28"/>
        </w:rPr>
      </w:pPr>
      <w:r w:rsidRPr="00950008">
        <w:rPr>
          <w:rFonts w:ascii="Palatino Linotype" w:hAnsi="Palatino Linotype"/>
          <w:b/>
          <w:sz w:val="28"/>
          <w:szCs w:val="28"/>
        </w:rPr>
        <w:lastRenderedPageBreak/>
        <w:t>V</w:t>
      </w:r>
      <w:r w:rsidR="003404B0" w:rsidRPr="00950008">
        <w:rPr>
          <w:rFonts w:ascii="Palatino Linotype" w:hAnsi="Palatino Linotype"/>
          <w:b/>
          <w:sz w:val="28"/>
          <w:szCs w:val="28"/>
        </w:rPr>
        <w:t xml:space="preserve">. </w:t>
      </w:r>
      <w:r w:rsidR="003404B0" w:rsidRPr="00950008">
        <w:rPr>
          <w:rFonts w:ascii="Palatino Linotype" w:hAnsi="Palatino Linotype" w:cs="Arial"/>
          <w:b/>
          <w:sz w:val="28"/>
          <w:szCs w:val="28"/>
        </w:rPr>
        <w:t>Respuesta del Sujeto Obligado</w:t>
      </w:r>
    </w:p>
    <w:p w14:paraId="7275AAFC" w14:textId="18A5551D" w:rsidR="00845DB2" w:rsidRPr="00950008" w:rsidRDefault="00536C04" w:rsidP="000D2206">
      <w:pPr>
        <w:spacing w:line="360" w:lineRule="auto"/>
        <w:jc w:val="both"/>
        <w:rPr>
          <w:rFonts w:ascii="Palatino Linotype" w:hAnsi="Palatino Linotype" w:cs="Arial"/>
          <w:color w:val="000000" w:themeColor="text1"/>
        </w:rPr>
      </w:pPr>
      <w:r w:rsidRPr="00950008">
        <w:rPr>
          <w:rFonts w:ascii="Palatino Linotype" w:hAnsi="Palatino Linotype"/>
          <w:color w:val="000000" w:themeColor="text1"/>
        </w:rPr>
        <w:t>De las constancias que obran</w:t>
      </w:r>
      <w:r w:rsidR="00395A8B" w:rsidRPr="00950008">
        <w:rPr>
          <w:rFonts w:ascii="Palatino Linotype" w:hAnsi="Palatino Linotype"/>
          <w:color w:val="000000" w:themeColor="text1"/>
        </w:rPr>
        <w:t xml:space="preserve"> en los expedientes del </w:t>
      </w:r>
      <w:r w:rsidRPr="00950008">
        <w:rPr>
          <w:rFonts w:ascii="Palatino Linotype" w:hAnsi="Palatino Linotype"/>
          <w:b/>
          <w:color w:val="000000" w:themeColor="text1"/>
        </w:rPr>
        <w:t>SAIMEX,</w:t>
      </w:r>
      <w:r w:rsidRPr="00950008">
        <w:rPr>
          <w:rFonts w:ascii="Palatino Linotype" w:hAnsi="Palatino Linotype"/>
          <w:color w:val="000000" w:themeColor="text1"/>
        </w:rPr>
        <w:t xml:space="preserve"> se advierte que </w:t>
      </w:r>
      <w:r w:rsidRPr="00950008">
        <w:rPr>
          <w:rFonts w:ascii="Palatino Linotype" w:hAnsi="Palatino Linotype" w:cs="Arial"/>
          <w:b/>
          <w:color w:val="000000" w:themeColor="text1"/>
        </w:rPr>
        <w:t>EL SUJETO OBLIGADO</w:t>
      </w:r>
      <w:r w:rsidR="00845DB2" w:rsidRPr="00950008">
        <w:rPr>
          <w:rFonts w:ascii="Palatino Linotype" w:hAnsi="Palatino Linotype" w:cs="Arial"/>
          <w:b/>
          <w:color w:val="000000" w:themeColor="text1"/>
        </w:rPr>
        <w:t xml:space="preserve"> </w:t>
      </w:r>
      <w:r w:rsidR="00845DB2" w:rsidRPr="00950008">
        <w:rPr>
          <w:rFonts w:ascii="Palatino Linotype" w:hAnsi="Palatino Linotype" w:cs="Arial"/>
          <w:color w:val="000000" w:themeColor="text1"/>
        </w:rPr>
        <w:t xml:space="preserve">atendió en fecha treinta de septiembre de dos mil veintidós, en los siguientes términos: </w:t>
      </w:r>
    </w:p>
    <w:p w14:paraId="1B862B63" w14:textId="53272B2C" w:rsidR="00C25329" w:rsidRPr="00950008" w:rsidRDefault="00C25329" w:rsidP="000D2206">
      <w:pPr>
        <w:spacing w:line="360" w:lineRule="auto"/>
        <w:jc w:val="center"/>
        <w:rPr>
          <w:rFonts w:ascii="Palatino Linotype" w:hAnsi="Palatino Linotype" w:cs="Arial"/>
          <w:b/>
          <w:color w:val="000000" w:themeColor="text1"/>
        </w:rPr>
      </w:pPr>
      <w:r w:rsidRPr="00950008">
        <w:rPr>
          <w:rFonts w:ascii="Palatino Linotype" w:hAnsi="Palatino Linotype" w:cs="Arial"/>
          <w:b/>
          <w:noProof/>
          <w:color w:val="000000" w:themeColor="text1"/>
          <w:lang w:eastAsia="es-MX"/>
        </w:rPr>
        <w:drawing>
          <wp:inline distT="0" distB="0" distL="0" distR="0" wp14:anchorId="5475D998" wp14:editId="7C59B5EE">
            <wp:extent cx="5152390" cy="1693627"/>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4837" cy="1701005"/>
                    </a:xfrm>
                    <a:prstGeom prst="rect">
                      <a:avLst/>
                    </a:prstGeom>
                    <a:noFill/>
                    <a:ln>
                      <a:noFill/>
                    </a:ln>
                  </pic:spPr>
                </pic:pic>
              </a:graphicData>
            </a:graphic>
          </wp:inline>
        </w:drawing>
      </w:r>
    </w:p>
    <w:p w14:paraId="7B7A35BB" w14:textId="77777777" w:rsidR="000708E8" w:rsidRPr="00950008" w:rsidRDefault="002A2016" w:rsidP="000D2206">
      <w:pPr>
        <w:spacing w:line="360" w:lineRule="auto"/>
        <w:jc w:val="both"/>
        <w:rPr>
          <w:rFonts w:ascii="Palatino Linotype" w:hAnsi="Palatino Linotype" w:cs="Arial"/>
          <w:color w:val="000000" w:themeColor="text1"/>
        </w:rPr>
      </w:pPr>
      <w:r w:rsidRPr="00950008">
        <w:rPr>
          <w:rFonts w:ascii="Palatino Linotype" w:hAnsi="Palatino Linotype" w:cs="Arial"/>
          <w:color w:val="000000" w:themeColor="text1"/>
        </w:rPr>
        <w:t xml:space="preserve">Adjunto un documento en formato </w:t>
      </w:r>
      <w:proofErr w:type="spellStart"/>
      <w:r w:rsidRPr="00950008">
        <w:rPr>
          <w:rFonts w:ascii="Palatino Linotype" w:hAnsi="Palatino Linotype" w:cs="Arial"/>
          <w:color w:val="000000" w:themeColor="text1"/>
        </w:rPr>
        <w:t>pdf</w:t>
      </w:r>
      <w:proofErr w:type="spellEnd"/>
      <w:r w:rsidRPr="00950008">
        <w:rPr>
          <w:rFonts w:ascii="Palatino Linotype" w:hAnsi="Palatino Linotype" w:cs="Arial"/>
          <w:color w:val="000000" w:themeColor="text1"/>
        </w:rPr>
        <w:t xml:space="preserve">. signado por el Titular de la Unidad de Transparencia el cual </w:t>
      </w:r>
      <w:r w:rsidR="000708E8" w:rsidRPr="00950008">
        <w:rPr>
          <w:rFonts w:ascii="Palatino Linotype" w:hAnsi="Palatino Linotype" w:cs="Arial"/>
          <w:color w:val="000000" w:themeColor="text1"/>
        </w:rPr>
        <w:t xml:space="preserve">se pronuncia en los siguientes </w:t>
      </w:r>
      <w:proofErr w:type="spellStart"/>
      <w:r w:rsidR="000708E8" w:rsidRPr="00950008">
        <w:rPr>
          <w:rFonts w:ascii="Palatino Linotype" w:hAnsi="Palatino Linotype" w:cs="Arial"/>
          <w:color w:val="000000" w:themeColor="text1"/>
        </w:rPr>
        <w:t>terminos</w:t>
      </w:r>
      <w:proofErr w:type="spellEnd"/>
      <w:r w:rsidR="000708E8" w:rsidRPr="00950008">
        <w:rPr>
          <w:rFonts w:ascii="Palatino Linotype" w:hAnsi="Palatino Linotype" w:cs="Arial"/>
          <w:color w:val="000000" w:themeColor="text1"/>
        </w:rPr>
        <w:t xml:space="preserve">: </w:t>
      </w:r>
    </w:p>
    <w:p w14:paraId="463703F1" w14:textId="77777777" w:rsidR="000708E8" w:rsidRPr="00950008" w:rsidRDefault="000708E8" w:rsidP="000D2206">
      <w:pPr>
        <w:spacing w:line="360" w:lineRule="auto"/>
        <w:jc w:val="both"/>
        <w:rPr>
          <w:rFonts w:ascii="Palatino Linotype" w:hAnsi="Palatino Linotype" w:cs="Arial"/>
          <w:color w:val="000000" w:themeColor="text1"/>
          <w:sz w:val="12"/>
          <w:szCs w:val="12"/>
        </w:rPr>
      </w:pPr>
    </w:p>
    <w:p w14:paraId="18AB0025" w14:textId="02746897" w:rsidR="00845DB2" w:rsidRPr="00950008" w:rsidRDefault="000708E8" w:rsidP="000D2206">
      <w:p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 xml:space="preserve">“… que la obligación de proporcionar información no comprende el procesamiento de </w:t>
      </w:r>
      <w:proofErr w:type="gramStart"/>
      <w:r w:rsidRPr="00950008">
        <w:rPr>
          <w:rFonts w:ascii="Palatino Linotype" w:hAnsi="Palatino Linotype" w:cs="Arial"/>
          <w:i/>
          <w:color w:val="000000" w:themeColor="text1"/>
          <w:sz w:val="22"/>
          <w:szCs w:val="22"/>
        </w:rPr>
        <w:t>la misma</w:t>
      </w:r>
      <w:proofErr w:type="gramEnd"/>
      <w:r w:rsidRPr="00950008">
        <w:rPr>
          <w:rFonts w:ascii="Palatino Linotype" w:hAnsi="Palatino Linotype" w:cs="Arial"/>
          <w:i/>
          <w:color w:val="000000" w:themeColor="text1"/>
          <w:sz w:val="22"/>
          <w:szCs w:val="22"/>
        </w:rPr>
        <w:t>, ni el presentarla conforme al interés del solicitante, por lo que informa que fueron cinco los ganadores del Concurso Jóvenes con Talento de las siguientes categorías:</w:t>
      </w:r>
    </w:p>
    <w:p w14:paraId="0A322202" w14:textId="77777777" w:rsidR="000708E8" w:rsidRPr="00950008" w:rsidRDefault="000708E8" w:rsidP="000D2206">
      <w:pPr>
        <w:spacing w:line="360" w:lineRule="auto"/>
        <w:ind w:left="851" w:right="907"/>
        <w:jc w:val="both"/>
        <w:rPr>
          <w:rFonts w:ascii="Palatino Linotype" w:hAnsi="Palatino Linotype" w:cs="Arial"/>
          <w:i/>
          <w:color w:val="000000" w:themeColor="text1"/>
          <w:sz w:val="16"/>
          <w:szCs w:val="16"/>
        </w:rPr>
      </w:pPr>
    </w:p>
    <w:p w14:paraId="34D84DE8" w14:textId="1D7B5714" w:rsidR="000708E8" w:rsidRPr="00950008" w:rsidRDefault="000708E8" w:rsidP="000D2206">
      <w:pPr>
        <w:pStyle w:val="Prrafodelista"/>
        <w:numPr>
          <w:ilvl w:val="0"/>
          <w:numId w:val="19"/>
        </w:num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Categoría del Medio Ambiente</w:t>
      </w:r>
    </w:p>
    <w:p w14:paraId="5077C2DC" w14:textId="3B9DBC8F" w:rsidR="000708E8" w:rsidRPr="00950008" w:rsidRDefault="000708E8" w:rsidP="000D2206">
      <w:pPr>
        <w:pStyle w:val="Prrafodelista"/>
        <w:numPr>
          <w:ilvl w:val="0"/>
          <w:numId w:val="19"/>
        </w:num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Categoría de Ciencia y Tecnología</w:t>
      </w:r>
    </w:p>
    <w:p w14:paraId="54221C1F" w14:textId="4D53A837" w:rsidR="000708E8" w:rsidRPr="00950008" w:rsidRDefault="000708E8" w:rsidP="000D2206">
      <w:pPr>
        <w:pStyle w:val="Prrafodelista"/>
        <w:numPr>
          <w:ilvl w:val="0"/>
          <w:numId w:val="19"/>
        </w:num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Categoría de Cultura y Turismo</w:t>
      </w:r>
    </w:p>
    <w:p w14:paraId="15CF5099" w14:textId="6E15F07B" w:rsidR="000708E8" w:rsidRPr="00950008" w:rsidRDefault="000708E8" w:rsidP="000D2206">
      <w:pPr>
        <w:pStyle w:val="Prrafodelista"/>
        <w:numPr>
          <w:ilvl w:val="0"/>
          <w:numId w:val="19"/>
        </w:num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 xml:space="preserve">Categoría de Altruismo </w:t>
      </w:r>
    </w:p>
    <w:p w14:paraId="768C3C7C" w14:textId="592D46B1" w:rsidR="000708E8" w:rsidRPr="00950008" w:rsidRDefault="000708E8" w:rsidP="000D2206">
      <w:pPr>
        <w:pStyle w:val="Prrafodelista"/>
        <w:numPr>
          <w:ilvl w:val="0"/>
          <w:numId w:val="19"/>
        </w:num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Categoría de Deporte</w:t>
      </w:r>
    </w:p>
    <w:p w14:paraId="252D88CB" w14:textId="6C10994A" w:rsidR="000708E8" w:rsidRPr="00950008" w:rsidRDefault="000708E8" w:rsidP="000D2206">
      <w:pPr>
        <w:spacing w:line="360" w:lineRule="auto"/>
        <w:ind w:left="851" w:right="907"/>
        <w:jc w:val="both"/>
        <w:rPr>
          <w:rFonts w:ascii="Palatino Linotype" w:hAnsi="Palatino Linotype" w:cs="Arial"/>
          <w:i/>
          <w:color w:val="000000" w:themeColor="text1"/>
          <w:sz w:val="22"/>
          <w:szCs w:val="22"/>
        </w:rPr>
      </w:pPr>
      <w:proofErr w:type="gramStart"/>
      <w:r w:rsidRPr="00950008">
        <w:rPr>
          <w:rFonts w:ascii="Palatino Linotype" w:hAnsi="Palatino Linotype" w:cs="Arial"/>
          <w:i/>
          <w:color w:val="000000" w:themeColor="text1"/>
          <w:sz w:val="22"/>
          <w:szCs w:val="22"/>
        </w:rPr>
        <w:t>Asimismo</w:t>
      </w:r>
      <w:proofErr w:type="gramEnd"/>
      <w:r w:rsidRPr="00950008">
        <w:rPr>
          <w:rFonts w:ascii="Palatino Linotype" w:hAnsi="Palatino Linotype" w:cs="Arial"/>
          <w:i/>
          <w:color w:val="000000" w:themeColor="text1"/>
          <w:sz w:val="22"/>
          <w:szCs w:val="22"/>
        </w:rPr>
        <w:t xml:space="preserve"> a cada uno de los ganadores de las diferentes categorías se les entregó la cantidad en especie de $3,000.00 (Tres mil pesos 00/100 M.N).</w:t>
      </w:r>
    </w:p>
    <w:p w14:paraId="462A4DCE" w14:textId="7EE71C05" w:rsidR="00845DB2" w:rsidRPr="00950008" w:rsidRDefault="000708E8" w:rsidP="000D2206">
      <w:pPr>
        <w:spacing w:line="360" w:lineRule="auto"/>
        <w:ind w:left="851" w:right="907"/>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 (Sic)</w:t>
      </w:r>
    </w:p>
    <w:p w14:paraId="5392CA30" w14:textId="1AF98169" w:rsidR="003404B0" w:rsidRPr="00950008" w:rsidRDefault="003404B0" w:rsidP="000D2206">
      <w:pPr>
        <w:pStyle w:val="Prrafodelista"/>
        <w:tabs>
          <w:tab w:val="left" w:pos="709"/>
        </w:tabs>
        <w:spacing w:line="360" w:lineRule="auto"/>
        <w:ind w:left="0"/>
        <w:jc w:val="both"/>
        <w:rPr>
          <w:rFonts w:ascii="Palatino Linotype" w:hAnsi="Palatino Linotype" w:cs="Arial"/>
          <w:b/>
          <w:bCs/>
        </w:rPr>
      </w:pPr>
      <w:r w:rsidRPr="00950008">
        <w:rPr>
          <w:rFonts w:ascii="Palatino Linotype" w:hAnsi="Palatino Linotype" w:cs="Arial"/>
          <w:b/>
          <w:color w:val="000000" w:themeColor="text1"/>
          <w:sz w:val="28"/>
        </w:rPr>
        <w:lastRenderedPageBreak/>
        <w:t>I</w:t>
      </w:r>
      <w:r w:rsidR="003B171D" w:rsidRPr="00950008">
        <w:rPr>
          <w:rFonts w:ascii="Palatino Linotype" w:hAnsi="Palatino Linotype" w:cs="Arial"/>
          <w:b/>
          <w:color w:val="000000" w:themeColor="text1"/>
          <w:sz w:val="28"/>
        </w:rPr>
        <w:t>V</w:t>
      </w:r>
      <w:r w:rsidRPr="00950008">
        <w:rPr>
          <w:rFonts w:ascii="Palatino Linotype" w:hAnsi="Palatino Linotype" w:cs="Arial"/>
          <w:b/>
          <w:color w:val="000000" w:themeColor="text1"/>
          <w:sz w:val="28"/>
        </w:rPr>
        <w:t xml:space="preserve">. </w:t>
      </w:r>
      <w:r w:rsidRPr="00950008">
        <w:rPr>
          <w:rFonts w:ascii="Palatino Linotype" w:hAnsi="Palatino Linotype" w:cs="Arial"/>
          <w:b/>
          <w:bCs/>
          <w:sz w:val="28"/>
          <w:szCs w:val="28"/>
        </w:rPr>
        <w:t>Del Recurso de Revisión</w:t>
      </w:r>
    </w:p>
    <w:p w14:paraId="09376721" w14:textId="0FC657F2" w:rsidR="00F83567" w:rsidRPr="00950008" w:rsidRDefault="00536C04" w:rsidP="000D2206">
      <w:pPr>
        <w:spacing w:line="360" w:lineRule="auto"/>
        <w:jc w:val="both"/>
        <w:rPr>
          <w:rFonts w:ascii="Palatino Linotype" w:hAnsi="Palatino Linotype" w:cs="Arial"/>
          <w:color w:val="000000" w:themeColor="text1"/>
        </w:rPr>
      </w:pPr>
      <w:r w:rsidRPr="00950008">
        <w:rPr>
          <w:rFonts w:ascii="Palatino Linotype" w:hAnsi="Palatino Linotype" w:cs="Arial"/>
          <w:color w:val="000000" w:themeColor="text1"/>
        </w:rPr>
        <w:t xml:space="preserve">Inconforme por </w:t>
      </w:r>
      <w:r w:rsidR="009E50E8" w:rsidRPr="00950008">
        <w:rPr>
          <w:rFonts w:ascii="Palatino Linotype" w:hAnsi="Palatino Linotype" w:cs="Arial"/>
          <w:color w:val="000000" w:themeColor="text1"/>
        </w:rPr>
        <w:t>la</w:t>
      </w:r>
      <w:r w:rsidRPr="00950008">
        <w:rPr>
          <w:rFonts w:ascii="Palatino Linotype" w:hAnsi="Palatino Linotype" w:cs="Arial"/>
          <w:color w:val="000000" w:themeColor="text1"/>
        </w:rPr>
        <w:t xml:space="preserve"> respuesta</w:t>
      </w:r>
      <w:r w:rsidR="009E50E8" w:rsidRPr="00950008">
        <w:rPr>
          <w:rFonts w:ascii="Palatino Linotype" w:hAnsi="Palatino Linotype" w:cs="Arial"/>
          <w:color w:val="000000" w:themeColor="text1"/>
        </w:rPr>
        <w:t xml:space="preserve"> emitida por el </w:t>
      </w:r>
      <w:r w:rsidR="009E50E8" w:rsidRPr="00950008">
        <w:rPr>
          <w:rFonts w:ascii="Palatino Linotype" w:hAnsi="Palatino Linotype" w:cs="Arial"/>
          <w:b/>
          <w:color w:val="000000" w:themeColor="text1"/>
        </w:rPr>
        <w:t>SUJETO OBLIGADO</w:t>
      </w:r>
      <w:r w:rsidR="009E50E8" w:rsidRPr="00950008">
        <w:rPr>
          <w:rFonts w:ascii="Palatino Linotype" w:hAnsi="Palatino Linotype" w:cs="Arial"/>
          <w:color w:val="000000" w:themeColor="text1"/>
        </w:rPr>
        <w:t xml:space="preserve">, </w:t>
      </w:r>
      <w:r w:rsidRPr="00950008">
        <w:rPr>
          <w:rFonts w:ascii="Palatino Linotype" w:hAnsi="Palatino Linotype" w:cs="Arial"/>
          <w:color w:val="000000" w:themeColor="text1"/>
        </w:rPr>
        <w:t xml:space="preserve">en fecha </w:t>
      </w:r>
      <w:r w:rsidR="001C4C25" w:rsidRPr="00950008">
        <w:rPr>
          <w:rFonts w:ascii="Palatino Linotype" w:hAnsi="Palatino Linotype" w:cs="Arial"/>
          <w:b/>
          <w:bCs/>
          <w:color w:val="000000" w:themeColor="text1"/>
        </w:rPr>
        <w:t>tres de octubre</w:t>
      </w:r>
      <w:r w:rsidR="002D077D" w:rsidRPr="00950008">
        <w:rPr>
          <w:rFonts w:ascii="Palatino Linotype" w:hAnsi="Palatino Linotype" w:cs="Arial"/>
          <w:b/>
          <w:bCs/>
          <w:color w:val="000000" w:themeColor="text1"/>
        </w:rPr>
        <w:t xml:space="preserve"> de dos mil veintidós</w:t>
      </w:r>
      <w:r w:rsidRPr="00950008">
        <w:rPr>
          <w:rFonts w:ascii="Palatino Linotype" w:hAnsi="Palatino Linotype" w:cs="Arial"/>
          <w:color w:val="000000" w:themeColor="text1"/>
        </w:rPr>
        <w:t xml:space="preserve">, </w:t>
      </w:r>
      <w:r w:rsidR="00177BA7" w:rsidRPr="00950008">
        <w:rPr>
          <w:rFonts w:ascii="Palatino Linotype" w:hAnsi="Palatino Linotype" w:cs="Arial"/>
          <w:b/>
          <w:color w:val="000000" w:themeColor="text1"/>
        </w:rPr>
        <w:t>EL</w:t>
      </w:r>
      <w:r w:rsidRPr="00950008">
        <w:rPr>
          <w:rFonts w:ascii="Palatino Linotype" w:hAnsi="Palatino Linotype" w:cs="Arial"/>
          <w:b/>
          <w:color w:val="000000" w:themeColor="text1"/>
        </w:rPr>
        <w:t xml:space="preserve"> RECURRENTE</w:t>
      </w:r>
      <w:r w:rsidRPr="00950008">
        <w:rPr>
          <w:rFonts w:ascii="Palatino Linotype" w:hAnsi="Palatino Linotype" w:cs="Arial"/>
          <w:color w:val="000000" w:themeColor="text1"/>
        </w:rPr>
        <w:t xml:space="preserve"> interpuso </w:t>
      </w:r>
      <w:r w:rsidR="00F83567" w:rsidRPr="00950008">
        <w:rPr>
          <w:rFonts w:ascii="Palatino Linotype" w:hAnsi="Palatino Linotype" w:cs="Arial"/>
          <w:color w:val="000000" w:themeColor="text1"/>
        </w:rPr>
        <w:t>el</w:t>
      </w:r>
      <w:r w:rsidRPr="00950008">
        <w:rPr>
          <w:rFonts w:ascii="Palatino Linotype" w:hAnsi="Palatino Linotype" w:cs="Arial"/>
          <w:color w:val="000000" w:themeColor="text1"/>
        </w:rPr>
        <w:t xml:space="preserve"> </w:t>
      </w:r>
      <w:r w:rsidR="00025060" w:rsidRPr="00950008">
        <w:rPr>
          <w:rFonts w:ascii="Palatino Linotype" w:hAnsi="Palatino Linotype" w:cs="Arial"/>
          <w:color w:val="000000" w:themeColor="text1"/>
        </w:rPr>
        <w:t>R</w:t>
      </w:r>
      <w:r w:rsidRPr="00950008">
        <w:rPr>
          <w:rFonts w:ascii="Palatino Linotype" w:hAnsi="Palatino Linotype" w:cs="Arial"/>
          <w:color w:val="000000" w:themeColor="text1"/>
        </w:rPr>
        <w:t xml:space="preserve">ecurso de </w:t>
      </w:r>
      <w:r w:rsidR="00025060" w:rsidRPr="00950008">
        <w:rPr>
          <w:rFonts w:ascii="Palatino Linotype" w:hAnsi="Palatino Linotype" w:cs="Arial"/>
          <w:color w:val="000000" w:themeColor="text1"/>
        </w:rPr>
        <w:t>R</w:t>
      </w:r>
      <w:r w:rsidRPr="00950008">
        <w:rPr>
          <w:rFonts w:ascii="Palatino Linotype" w:hAnsi="Palatino Linotype" w:cs="Arial"/>
          <w:color w:val="000000" w:themeColor="text1"/>
        </w:rPr>
        <w:t xml:space="preserve">evisión sujeto del presente estudio, </w:t>
      </w:r>
      <w:r w:rsidR="00F83567" w:rsidRPr="00950008">
        <w:rPr>
          <w:rFonts w:ascii="Palatino Linotype" w:hAnsi="Palatino Linotype" w:cs="Arial"/>
          <w:color w:val="000000" w:themeColor="text1"/>
        </w:rPr>
        <w:t>el</w:t>
      </w:r>
      <w:r w:rsidR="007A1EF3" w:rsidRPr="00950008">
        <w:rPr>
          <w:rFonts w:ascii="Palatino Linotype" w:hAnsi="Palatino Linotype" w:cs="Arial"/>
          <w:color w:val="000000" w:themeColor="text1"/>
        </w:rPr>
        <w:t xml:space="preserve"> c</w:t>
      </w:r>
      <w:r w:rsidRPr="00950008">
        <w:rPr>
          <w:rFonts w:ascii="Palatino Linotype" w:hAnsi="Palatino Linotype" w:cs="Arial"/>
          <w:color w:val="000000" w:themeColor="text1"/>
        </w:rPr>
        <w:t xml:space="preserve">ual fue registrado en </w:t>
      </w:r>
      <w:r w:rsidRPr="00950008">
        <w:rPr>
          <w:rFonts w:ascii="Palatino Linotype" w:hAnsi="Palatino Linotype" w:cs="Arial"/>
          <w:b/>
          <w:color w:val="000000" w:themeColor="text1"/>
        </w:rPr>
        <w:t xml:space="preserve">EL SAIMEX, </w:t>
      </w:r>
      <w:r w:rsidRPr="00950008">
        <w:rPr>
          <w:rFonts w:ascii="Palatino Linotype" w:hAnsi="Palatino Linotype" w:cs="Arial"/>
          <w:bCs/>
          <w:color w:val="000000" w:themeColor="text1"/>
        </w:rPr>
        <w:t>y</w:t>
      </w:r>
      <w:r w:rsidRPr="00950008">
        <w:rPr>
          <w:rFonts w:ascii="Palatino Linotype" w:hAnsi="Palatino Linotype" w:cs="Arial"/>
          <w:color w:val="000000" w:themeColor="text1"/>
        </w:rPr>
        <w:t xml:space="preserve"> se le</w:t>
      </w:r>
      <w:r w:rsidR="007A1EF3" w:rsidRPr="00950008">
        <w:rPr>
          <w:rFonts w:ascii="Palatino Linotype" w:hAnsi="Palatino Linotype" w:cs="Arial"/>
          <w:color w:val="000000" w:themeColor="text1"/>
        </w:rPr>
        <w:t>s</w:t>
      </w:r>
      <w:r w:rsidRPr="00950008">
        <w:rPr>
          <w:rFonts w:ascii="Palatino Linotype" w:hAnsi="Palatino Linotype" w:cs="Arial"/>
          <w:color w:val="000000" w:themeColor="text1"/>
        </w:rPr>
        <w:t xml:space="preserve"> asignó </w:t>
      </w:r>
      <w:r w:rsidR="00F83567" w:rsidRPr="00950008">
        <w:rPr>
          <w:rFonts w:ascii="Palatino Linotype" w:hAnsi="Palatino Linotype" w:cs="Arial"/>
          <w:color w:val="000000" w:themeColor="text1"/>
        </w:rPr>
        <w:t>el</w:t>
      </w:r>
      <w:r w:rsidRPr="00950008">
        <w:rPr>
          <w:rFonts w:ascii="Palatino Linotype" w:hAnsi="Palatino Linotype" w:cs="Arial"/>
          <w:color w:val="000000" w:themeColor="text1"/>
        </w:rPr>
        <w:t xml:space="preserve"> número de expediente </w:t>
      </w:r>
      <w:r w:rsidR="001C4C25" w:rsidRPr="00950008">
        <w:rPr>
          <w:rFonts w:ascii="Palatino Linotype" w:hAnsi="Palatino Linotype"/>
          <w:b/>
        </w:rPr>
        <w:t>15297/INFOEM/IP/RR/2022</w:t>
      </w:r>
      <w:r w:rsidRPr="00950008">
        <w:rPr>
          <w:rFonts w:ascii="Palatino Linotype" w:hAnsi="Palatino Linotype" w:cs="Arial"/>
          <w:b/>
          <w:color w:val="000000" w:themeColor="text1"/>
        </w:rPr>
        <w:t>,</w:t>
      </w:r>
      <w:r w:rsidRPr="00950008">
        <w:rPr>
          <w:rFonts w:ascii="Palatino Linotype" w:hAnsi="Palatino Linotype" w:cs="Arial"/>
          <w:color w:val="000000" w:themeColor="text1"/>
        </w:rPr>
        <w:t xml:space="preserve"> en </w:t>
      </w:r>
      <w:r w:rsidR="00F83567" w:rsidRPr="00950008">
        <w:rPr>
          <w:rFonts w:ascii="Palatino Linotype" w:hAnsi="Palatino Linotype" w:cs="Arial"/>
          <w:color w:val="000000" w:themeColor="text1"/>
        </w:rPr>
        <w:t>e</w:t>
      </w:r>
      <w:r w:rsidR="007A1EF3" w:rsidRPr="00950008">
        <w:rPr>
          <w:rFonts w:ascii="Palatino Linotype" w:hAnsi="Palatino Linotype" w:cs="Arial"/>
          <w:color w:val="000000" w:themeColor="text1"/>
        </w:rPr>
        <w:t>l</w:t>
      </w:r>
      <w:r w:rsidRPr="00950008">
        <w:rPr>
          <w:rFonts w:ascii="Palatino Linotype" w:hAnsi="Palatino Linotype" w:cs="Arial"/>
          <w:color w:val="000000" w:themeColor="text1"/>
        </w:rPr>
        <w:t xml:space="preserve"> que señaló como</w:t>
      </w:r>
      <w:r w:rsidR="00F83567" w:rsidRPr="00950008">
        <w:rPr>
          <w:rFonts w:ascii="Palatino Linotype" w:hAnsi="Palatino Linotype" w:cs="Arial"/>
          <w:color w:val="000000" w:themeColor="text1"/>
        </w:rPr>
        <w:t xml:space="preserve">: </w:t>
      </w:r>
    </w:p>
    <w:p w14:paraId="4AF68FD8" w14:textId="77777777" w:rsidR="000708E8" w:rsidRPr="00950008" w:rsidRDefault="000708E8" w:rsidP="000D2206">
      <w:pPr>
        <w:spacing w:line="360" w:lineRule="auto"/>
        <w:jc w:val="both"/>
        <w:rPr>
          <w:rFonts w:ascii="Palatino Linotype" w:hAnsi="Palatino Linotype" w:cs="Arial"/>
          <w:color w:val="000000" w:themeColor="text1"/>
        </w:rPr>
      </w:pPr>
    </w:p>
    <w:p w14:paraId="28AB4519" w14:textId="2830540E" w:rsidR="00536C04" w:rsidRPr="00950008" w:rsidRDefault="00F83567" w:rsidP="000D2206">
      <w:pPr>
        <w:spacing w:line="360" w:lineRule="auto"/>
        <w:jc w:val="both"/>
        <w:rPr>
          <w:rFonts w:ascii="Palatino Linotype" w:hAnsi="Palatino Linotype" w:cs="Arial"/>
          <w:color w:val="000000" w:themeColor="text1"/>
        </w:rPr>
      </w:pPr>
      <w:r w:rsidRPr="00950008">
        <w:rPr>
          <w:rFonts w:ascii="Palatino Linotype" w:hAnsi="Palatino Linotype" w:cs="Arial"/>
          <w:b/>
          <w:color w:val="000000" w:themeColor="text1"/>
        </w:rPr>
        <w:t>Acto impugnado:</w:t>
      </w:r>
    </w:p>
    <w:p w14:paraId="345F5CE3" w14:textId="77777777" w:rsidR="007A1EF3" w:rsidRPr="00950008" w:rsidRDefault="007A1EF3" w:rsidP="000D2206">
      <w:pPr>
        <w:spacing w:line="360" w:lineRule="auto"/>
        <w:jc w:val="both"/>
        <w:rPr>
          <w:rFonts w:ascii="Palatino Linotype" w:hAnsi="Palatino Linotype" w:cs="Arial"/>
          <w:color w:val="000000" w:themeColor="text1"/>
        </w:rPr>
      </w:pPr>
    </w:p>
    <w:p w14:paraId="34DF92B3" w14:textId="214DFC25" w:rsidR="007A1EF3" w:rsidRPr="00950008" w:rsidRDefault="009D6B53" w:rsidP="000D2206">
      <w:pPr>
        <w:tabs>
          <w:tab w:val="left" w:pos="851"/>
        </w:tabs>
        <w:spacing w:line="360" w:lineRule="auto"/>
        <w:ind w:left="851" w:right="1134"/>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w:t>
      </w:r>
      <w:r w:rsidR="001C4C25" w:rsidRPr="00950008">
        <w:rPr>
          <w:rFonts w:ascii="Palatino Linotype" w:hAnsi="Palatino Linotype" w:cs="Arial"/>
          <w:i/>
          <w:color w:val="000000" w:themeColor="text1"/>
          <w:sz w:val="22"/>
          <w:szCs w:val="22"/>
        </w:rPr>
        <w:t>NO ENTREGA INFORMACIÓN SOLICITADA</w:t>
      </w:r>
      <w:r w:rsidRPr="00950008">
        <w:rPr>
          <w:rFonts w:ascii="Palatino Linotype" w:hAnsi="Palatino Linotype" w:cs="Arial"/>
          <w:i/>
          <w:color w:val="000000" w:themeColor="text1"/>
          <w:sz w:val="22"/>
          <w:szCs w:val="22"/>
        </w:rPr>
        <w:t xml:space="preserve">” (sic) </w:t>
      </w:r>
    </w:p>
    <w:p w14:paraId="000BB96B" w14:textId="77777777" w:rsidR="007A1EF3" w:rsidRPr="00950008" w:rsidRDefault="007A1EF3" w:rsidP="000D2206">
      <w:pPr>
        <w:spacing w:line="360" w:lineRule="auto"/>
        <w:jc w:val="both"/>
        <w:rPr>
          <w:rFonts w:ascii="Palatino Linotype" w:hAnsi="Palatino Linotype"/>
          <w:b/>
        </w:rPr>
      </w:pPr>
    </w:p>
    <w:p w14:paraId="0B1F2636" w14:textId="77777777" w:rsidR="00F83567" w:rsidRPr="00950008" w:rsidRDefault="00536C04" w:rsidP="000D2206">
      <w:pPr>
        <w:spacing w:line="360" w:lineRule="auto"/>
        <w:jc w:val="both"/>
        <w:rPr>
          <w:rFonts w:ascii="Palatino Linotype" w:hAnsi="Palatino Linotype" w:cs="Arial"/>
          <w:b/>
          <w:color w:val="000000" w:themeColor="text1"/>
        </w:rPr>
      </w:pPr>
      <w:r w:rsidRPr="00950008">
        <w:rPr>
          <w:rFonts w:ascii="Palatino Linotype" w:hAnsi="Palatino Linotype" w:cs="Arial"/>
          <w:b/>
          <w:color w:val="000000" w:themeColor="text1"/>
        </w:rPr>
        <w:t>Así como, razones o motivos de inconformidad</w:t>
      </w:r>
      <w:r w:rsidR="00F83567" w:rsidRPr="00950008">
        <w:rPr>
          <w:rFonts w:ascii="Palatino Linotype" w:hAnsi="Palatino Linotype" w:cs="Arial"/>
          <w:b/>
          <w:color w:val="000000" w:themeColor="text1"/>
        </w:rPr>
        <w:t xml:space="preserve">: </w:t>
      </w:r>
    </w:p>
    <w:p w14:paraId="6D287A88" w14:textId="77777777" w:rsidR="002D077D" w:rsidRPr="00950008" w:rsidRDefault="002D077D" w:rsidP="000D2206">
      <w:pPr>
        <w:spacing w:line="360" w:lineRule="auto"/>
        <w:jc w:val="both"/>
        <w:rPr>
          <w:rFonts w:ascii="Palatino Linotype" w:hAnsi="Palatino Linotype"/>
          <w:b/>
        </w:rPr>
      </w:pPr>
    </w:p>
    <w:p w14:paraId="5D902B53" w14:textId="7ACA8E6B" w:rsidR="007A1EF3" w:rsidRPr="00950008" w:rsidRDefault="009D6B53" w:rsidP="000D2206">
      <w:pPr>
        <w:tabs>
          <w:tab w:val="left" w:pos="851"/>
        </w:tabs>
        <w:spacing w:line="360" w:lineRule="auto"/>
        <w:ind w:left="851" w:right="1134"/>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t>"</w:t>
      </w:r>
      <w:r w:rsidR="001C4C25" w:rsidRPr="00950008">
        <w:rPr>
          <w:rFonts w:ascii="Palatino Linotype" w:hAnsi="Palatino Linotype" w:cs="Arial"/>
          <w:i/>
          <w:color w:val="000000" w:themeColor="text1"/>
          <w:sz w:val="22"/>
          <w:szCs w:val="22"/>
        </w:rPr>
        <w:t>NO ENTREGA INFORMACIÓN SOLICITADA</w:t>
      </w:r>
      <w:r w:rsidRPr="00950008">
        <w:rPr>
          <w:rFonts w:ascii="Palatino Linotype" w:hAnsi="Palatino Linotype" w:cs="Arial"/>
          <w:i/>
          <w:color w:val="000000" w:themeColor="text1"/>
          <w:sz w:val="22"/>
          <w:szCs w:val="22"/>
        </w:rPr>
        <w:t xml:space="preserve">" (sic) </w:t>
      </w:r>
    </w:p>
    <w:p w14:paraId="7EDB00F7" w14:textId="77777777" w:rsidR="007A1EF3" w:rsidRPr="00950008" w:rsidRDefault="007A1EF3" w:rsidP="000D2206">
      <w:pPr>
        <w:spacing w:line="360" w:lineRule="auto"/>
        <w:jc w:val="both"/>
        <w:rPr>
          <w:rFonts w:ascii="Palatino Linotype" w:hAnsi="Palatino Linotype"/>
          <w:b/>
        </w:rPr>
      </w:pPr>
    </w:p>
    <w:p w14:paraId="45B4414C" w14:textId="151CC732" w:rsidR="003404B0" w:rsidRPr="00950008" w:rsidRDefault="003404B0" w:rsidP="000D2206">
      <w:pPr>
        <w:spacing w:line="360" w:lineRule="auto"/>
        <w:jc w:val="both"/>
        <w:rPr>
          <w:rFonts w:ascii="Palatino Linotype" w:hAnsi="Palatino Linotype" w:cs="Arial"/>
          <w:b/>
          <w:color w:val="000000" w:themeColor="text1"/>
          <w:sz w:val="28"/>
          <w:szCs w:val="28"/>
        </w:rPr>
      </w:pPr>
      <w:r w:rsidRPr="00950008">
        <w:rPr>
          <w:rFonts w:ascii="Palatino Linotype" w:hAnsi="Palatino Linotype" w:cs="Arial"/>
          <w:b/>
          <w:color w:val="000000" w:themeColor="text1"/>
          <w:sz w:val="28"/>
          <w:szCs w:val="28"/>
        </w:rPr>
        <w:t xml:space="preserve">V. </w:t>
      </w:r>
      <w:r w:rsidRPr="00950008">
        <w:rPr>
          <w:rFonts w:ascii="Palatino Linotype" w:hAnsi="Palatino Linotype" w:cs="Arial"/>
          <w:b/>
          <w:sz w:val="28"/>
          <w:szCs w:val="28"/>
        </w:rPr>
        <w:t>Del turno del Recurso de Revisión</w:t>
      </w:r>
    </w:p>
    <w:p w14:paraId="3285ED2A" w14:textId="77996B46" w:rsidR="00CD7B24" w:rsidRPr="00950008" w:rsidRDefault="009D6B53" w:rsidP="000D2206">
      <w:pPr>
        <w:spacing w:line="360" w:lineRule="auto"/>
        <w:jc w:val="both"/>
        <w:rPr>
          <w:rFonts w:ascii="Palatino Linotype" w:hAnsi="Palatino Linotype"/>
        </w:rPr>
      </w:pPr>
      <w:r w:rsidRPr="00950008">
        <w:rPr>
          <w:rFonts w:ascii="Palatino Linotype" w:hAnsi="Palatino Linotype" w:cs="Arial"/>
          <w:color w:val="000000" w:themeColor="text1"/>
        </w:rPr>
        <w:t xml:space="preserve">El </w:t>
      </w:r>
      <w:r w:rsidR="001C4C25" w:rsidRPr="00950008">
        <w:rPr>
          <w:rFonts w:ascii="Palatino Linotype" w:hAnsi="Palatino Linotype" w:cs="Arial"/>
          <w:b/>
          <w:bCs/>
          <w:color w:val="000000" w:themeColor="text1"/>
        </w:rPr>
        <w:t>tres de</w:t>
      </w:r>
      <w:r w:rsidR="009E50E8" w:rsidRPr="00950008">
        <w:rPr>
          <w:rFonts w:ascii="Palatino Linotype" w:hAnsi="Palatino Linotype" w:cs="Arial"/>
          <w:b/>
          <w:bCs/>
          <w:color w:val="000000" w:themeColor="text1"/>
        </w:rPr>
        <w:t xml:space="preserve"> octubre</w:t>
      </w:r>
      <w:r w:rsidR="00C10EEE" w:rsidRPr="00950008">
        <w:rPr>
          <w:rFonts w:ascii="Palatino Linotype" w:hAnsi="Palatino Linotype" w:cs="Arial"/>
          <w:b/>
          <w:bCs/>
          <w:color w:val="000000" w:themeColor="text1"/>
        </w:rPr>
        <w:t xml:space="preserve"> de dos mil veintidós</w:t>
      </w:r>
      <w:r w:rsidRPr="00950008">
        <w:rPr>
          <w:rFonts w:ascii="Palatino Linotype" w:hAnsi="Palatino Linotype" w:cs="Arial"/>
          <w:color w:val="000000" w:themeColor="text1"/>
        </w:rPr>
        <w:t xml:space="preserve">, </w:t>
      </w:r>
      <w:r w:rsidR="00F83567" w:rsidRPr="00950008">
        <w:rPr>
          <w:rFonts w:ascii="Palatino Linotype" w:hAnsi="Palatino Linotype"/>
          <w:color w:val="000000" w:themeColor="text1"/>
        </w:rPr>
        <w:t>el</w:t>
      </w:r>
      <w:r w:rsidRPr="00950008">
        <w:rPr>
          <w:rFonts w:ascii="Palatino Linotype" w:hAnsi="Palatino Linotype" w:cs="Arial"/>
          <w:color w:val="000000" w:themeColor="text1"/>
        </w:rPr>
        <w:t xml:space="preserve"> </w:t>
      </w:r>
      <w:r w:rsidR="00025060" w:rsidRPr="00950008">
        <w:rPr>
          <w:rFonts w:ascii="Palatino Linotype" w:hAnsi="Palatino Linotype" w:cs="Arial"/>
          <w:color w:val="000000" w:themeColor="text1"/>
        </w:rPr>
        <w:t xml:space="preserve">Recursos de Revisión </w:t>
      </w:r>
      <w:r w:rsidR="005F5D50" w:rsidRPr="00950008">
        <w:rPr>
          <w:rFonts w:ascii="Palatino Linotype" w:hAnsi="Palatino Linotype" w:cs="Arial"/>
          <w:color w:val="000000" w:themeColor="text1"/>
          <w:lang w:val="es-ES_tradnl"/>
        </w:rPr>
        <w:t>materia del presente estudio, se en</w:t>
      </w:r>
      <w:r w:rsidRPr="00950008">
        <w:rPr>
          <w:rFonts w:ascii="Palatino Linotype" w:hAnsi="Palatino Linotype" w:cs="Arial"/>
          <w:color w:val="000000" w:themeColor="text1"/>
          <w:lang w:val="es-ES_tradnl"/>
        </w:rPr>
        <w:t>vi</w:t>
      </w:r>
      <w:r w:rsidR="00F83567" w:rsidRPr="00950008">
        <w:rPr>
          <w:rFonts w:ascii="Palatino Linotype" w:hAnsi="Palatino Linotype" w:cs="Arial"/>
          <w:color w:val="000000" w:themeColor="text1"/>
          <w:lang w:val="es-ES_tradnl"/>
        </w:rPr>
        <w:t xml:space="preserve">ó </w:t>
      </w:r>
      <w:r w:rsidRPr="00950008">
        <w:rPr>
          <w:rFonts w:ascii="Palatino Linotype" w:hAnsi="Palatino Linotype" w:cs="Arial"/>
          <w:color w:val="000000" w:themeColor="text1"/>
          <w:lang w:val="es-ES_tradnl"/>
        </w:rPr>
        <w:t xml:space="preserve">electrónicamente al Instituto de </w:t>
      </w:r>
      <w:r w:rsidRPr="00950008">
        <w:rPr>
          <w:rFonts w:ascii="Palatino Linotype" w:eastAsia="Arial Unicode MS" w:hAnsi="Palatino Linotype" w:cs="Arial"/>
          <w:color w:val="000000" w:themeColor="text1"/>
        </w:rPr>
        <w:t>Transparencia</w:t>
      </w:r>
      <w:r w:rsidRPr="00950008">
        <w:rPr>
          <w:rFonts w:ascii="Palatino Linotype" w:hAnsi="Palatino Linotype" w:cs="Arial"/>
          <w:color w:val="000000" w:themeColor="text1"/>
          <w:lang w:val="es-ES_tradnl"/>
        </w:rPr>
        <w:t>, Acceso a la Información Pública y Protección de Datos Personales del Estado de México y Municipios</w:t>
      </w:r>
      <w:r w:rsidR="005F5D50" w:rsidRPr="00950008">
        <w:rPr>
          <w:rFonts w:ascii="Palatino Linotype" w:hAnsi="Palatino Linotype" w:cs="Arial"/>
          <w:color w:val="000000" w:themeColor="text1"/>
          <w:lang w:val="es-ES_tradnl"/>
        </w:rPr>
        <w:t>,</w:t>
      </w:r>
      <w:r w:rsidRPr="00950008">
        <w:rPr>
          <w:rFonts w:ascii="Palatino Linotype" w:hAnsi="Palatino Linotype" w:cs="Arial"/>
          <w:color w:val="000000" w:themeColor="text1"/>
          <w:lang w:val="es-ES_tradnl"/>
        </w:rPr>
        <w:t xml:space="preserve"> </w:t>
      </w:r>
      <w:r w:rsidR="005F5D50" w:rsidRPr="00950008">
        <w:rPr>
          <w:rFonts w:ascii="Palatino Linotype" w:hAnsi="Palatino Linotype" w:cs="Arial"/>
          <w:color w:val="000000" w:themeColor="text1"/>
          <w:lang w:val="es-ES_tradnl"/>
        </w:rPr>
        <w:t xml:space="preserve">por lo que </w:t>
      </w:r>
      <w:r w:rsidRPr="00950008">
        <w:rPr>
          <w:rFonts w:ascii="Palatino Linotype" w:hAnsi="Palatino Linotype" w:cs="Arial"/>
          <w:color w:val="000000" w:themeColor="text1"/>
          <w:lang w:val="es-ES_tradnl"/>
        </w:rPr>
        <w:t xml:space="preserve">con fundamento en el artículo 185, fracción I de la </w:t>
      </w:r>
      <w:r w:rsidRPr="00950008">
        <w:rPr>
          <w:rFonts w:ascii="Palatino Linotype" w:hAnsi="Palatino Linotype"/>
          <w:color w:val="000000" w:themeColor="text1"/>
        </w:rPr>
        <w:t>Ley de Transparencia y Acceso a la Información Pública del Estado de México y Municipios</w:t>
      </w:r>
      <w:r w:rsidRPr="00950008">
        <w:rPr>
          <w:rFonts w:ascii="Palatino Linotype" w:hAnsi="Palatino Linotype" w:cs="Arial"/>
          <w:color w:val="000000" w:themeColor="text1"/>
          <w:lang w:val="es-ES_tradnl"/>
        </w:rPr>
        <w:t>, se turn</w:t>
      </w:r>
      <w:r w:rsidR="00F83567" w:rsidRPr="00950008">
        <w:rPr>
          <w:rFonts w:ascii="Palatino Linotype" w:hAnsi="Palatino Linotype" w:cs="Arial"/>
          <w:color w:val="000000" w:themeColor="text1"/>
          <w:lang w:val="es-ES_tradnl"/>
        </w:rPr>
        <w:t>ó</w:t>
      </w:r>
      <w:r w:rsidRPr="00950008">
        <w:rPr>
          <w:rFonts w:ascii="Palatino Linotype" w:hAnsi="Palatino Linotype" w:cs="Arial"/>
          <w:color w:val="000000" w:themeColor="text1"/>
          <w:lang w:val="es-ES_tradnl"/>
        </w:rPr>
        <w:t>, a través del</w:t>
      </w:r>
      <w:r w:rsidRPr="00950008">
        <w:rPr>
          <w:rFonts w:ascii="Palatino Linotype" w:eastAsia="Arial Unicode MS" w:hAnsi="Palatino Linotype" w:cs="Arial"/>
          <w:color w:val="000000" w:themeColor="text1"/>
          <w:lang w:val="es-ES_tradnl"/>
        </w:rPr>
        <w:t xml:space="preserve"> </w:t>
      </w:r>
      <w:r w:rsidRPr="00950008">
        <w:rPr>
          <w:rFonts w:ascii="Palatino Linotype" w:eastAsia="Arial Unicode MS" w:hAnsi="Palatino Linotype" w:cs="Arial"/>
          <w:b/>
          <w:color w:val="000000" w:themeColor="text1"/>
          <w:lang w:val="es-ES_tradnl"/>
        </w:rPr>
        <w:t>SAIMEX</w:t>
      </w:r>
      <w:r w:rsidRPr="00950008">
        <w:rPr>
          <w:rFonts w:ascii="Palatino Linotype" w:hAnsi="Palatino Linotype"/>
          <w:color w:val="000000" w:themeColor="text1"/>
        </w:rPr>
        <w:t xml:space="preserve"> </w:t>
      </w:r>
      <w:r w:rsidRPr="00950008">
        <w:rPr>
          <w:rFonts w:ascii="Palatino Linotype" w:hAnsi="Palatino Linotype"/>
        </w:rPr>
        <w:t xml:space="preserve">a la Comisionada </w:t>
      </w:r>
      <w:r w:rsidR="009E50E8" w:rsidRPr="00950008">
        <w:rPr>
          <w:rFonts w:ascii="Palatino Linotype" w:hAnsi="Palatino Linotype"/>
        </w:rPr>
        <w:t>Sharon Cristina Morales Martínez</w:t>
      </w:r>
      <w:r w:rsidR="00F83567" w:rsidRPr="00950008">
        <w:rPr>
          <w:rFonts w:ascii="Palatino Linotype" w:hAnsi="Palatino Linotype"/>
        </w:rPr>
        <w:t xml:space="preserve">, </w:t>
      </w:r>
      <w:r w:rsidRPr="00950008">
        <w:rPr>
          <w:rFonts w:ascii="Palatino Linotype" w:hAnsi="Palatino Linotype"/>
          <w:color w:val="000000" w:themeColor="text1"/>
        </w:rPr>
        <w:t xml:space="preserve">a </w:t>
      </w:r>
      <w:r w:rsidRPr="00950008">
        <w:rPr>
          <w:rFonts w:ascii="Palatino Linotype" w:hAnsi="Palatino Linotype" w:cs="Arial"/>
          <w:color w:val="000000" w:themeColor="text1"/>
          <w:lang w:val="es-ES_tradnl"/>
        </w:rPr>
        <w:t>efecto de que decretaran su admisión o desechamiento.</w:t>
      </w:r>
    </w:p>
    <w:p w14:paraId="53B5416F" w14:textId="77777777" w:rsidR="00A62BE7" w:rsidRPr="00950008" w:rsidRDefault="00A62BE7" w:rsidP="000D2206">
      <w:pPr>
        <w:spacing w:line="360" w:lineRule="auto"/>
        <w:jc w:val="both"/>
        <w:rPr>
          <w:rFonts w:ascii="Palatino Linotype" w:hAnsi="Palatino Linotype"/>
        </w:rPr>
      </w:pPr>
    </w:p>
    <w:p w14:paraId="5A074558" w14:textId="77777777" w:rsidR="00950008" w:rsidRPr="00950008" w:rsidRDefault="00950008" w:rsidP="000D2206">
      <w:pPr>
        <w:spacing w:line="360" w:lineRule="auto"/>
        <w:jc w:val="both"/>
        <w:rPr>
          <w:rFonts w:ascii="Palatino Linotype" w:hAnsi="Palatino Linotype"/>
        </w:rPr>
      </w:pPr>
    </w:p>
    <w:p w14:paraId="14CA0626" w14:textId="77777777" w:rsidR="003404B0" w:rsidRPr="00950008" w:rsidRDefault="003404B0" w:rsidP="000D2206">
      <w:pPr>
        <w:tabs>
          <w:tab w:val="center" w:pos="4252"/>
          <w:tab w:val="right" w:pos="8504"/>
        </w:tabs>
        <w:spacing w:line="360" w:lineRule="auto"/>
        <w:jc w:val="both"/>
        <w:rPr>
          <w:rFonts w:ascii="Palatino Linotype" w:hAnsi="Palatino Linotype" w:cs="Arial"/>
          <w:b/>
          <w:color w:val="000000" w:themeColor="text1"/>
        </w:rPr>
      </w:pPr>
      <w:r w:rsidRPr="00950008">
        <w:rPr>
          <w:rFonts w:ascii="Palatino Linotype" w:hAnsi="Palatino Linotype" w:cs="Arial"/>
          <w:b/>
          <w:color w:val="000000" w:themeColor="text1"/>
        </w:rPr>
        <w:lastRenderedPageBreak/>
        <w:t>a) Admisión del Recurso de Revisión</w:t>
      </w:r>
    </w:p>
    <w:p w14:paraId="3933D19F" w14:textId="20913A4E" w:rsidR="009D6B53" w:rsidRPr="00950008" w:rsidRDefault="009D6B53" w:rsidP="000D2206">
      <w:pPr>
        <w:spacing w:line="360" w:lineRule="auto"/>
        <w:jc w:val="both"/>
        <w:rPr>
          <w:rFonts w:ascii="Palatino Linotype" w:hAnsi="Palatino Linotype" w:cs="Arial"/>
          <w:color w:val="000000" w:themeColor="text1"/>
        </w:rPr>
      </w:pPr>
      <w:r w:rsidRPr="00950008">
        <w:rPr>
          <w:rFonts w:ascii="Palatino Linotype" w:hAnsi="Palatino Linotype" w:cs="Arial"/>
          <w:color w:val="000000" w:themeColor="text1"/>
        </w:rPr>
        <w:t xml:space="preserve">De las constancias de los expedientes electrónicos </w:t>
      </w:r>
      <w:r w:rsidR="005F5D50" w:rsidRPr="00950008">
        <w:rPr>
          <w:rFonts w:ascii="Palatino Linotype" w:hAnsi="Palatino Linotype" w:cs="Arial"/>
          <w:color w:val="000000" w:themeColor="text1"/>
        </w:rPr>
        <w:t xml:space="preserve">que obran en </w:t>
      </w:r>
      <w:r w:rsidR="005F5D50" w:rsidRPr="00950008">
        <w:rPr>
          <w:rFonts w:ascii="Palatino Linotype" w:hAnsi="Palatino Linotype" w:cs="Arial"/>
          <w:b/>
          <w:color w:val="000000" w:themeColor="text1"/>
        </w:rPr>
        <w:t>EL</w:t>
      </w:r>
      <w:r w:rsidRPr="00950008">
        <w:rPr>
          <w:rFonts w:ascii="Palatino Linotype" w:hAnsi="Palatino Linotype" w:cs="Arial"/>
          <w:b/>
          <w:color w:val="000000" w:themeColor="text1"/>
        </w:rPr>
        <w:t xml:space="preserve"> SAIMEX</w:t>
      </w:r>
      <w:r w:rsidRPr="00950008">
        <w:rPr>
          <w:rFonts w:ascii="Palatino Linotype" w:hAnsi="Palatino Linotype" w:cs="Arial"/>
          <w:color w:val="000000" w:themeColor="text1"/>
        </w:rPr>
        <w:t xml:space="preserve">, se desprende que el </w:t>
      </w:r>
      <w:r w:rsidR="009E50E8" w:rsidRPr="00950008">
        <w:rPr>
          <w:rFonts w:ascii="Palatino Linotype" w:hAnsi="Palatino Linotype" w:cs="Arial"/>
          <w:color w:val="000000" w:themeColor="text1"/>
        </w:rPr>
        <w:t>cinco de octubre</w:t>
      </w:r>
      <w:r w:rsidR="00C10EEE" w:rsidRPr="00950008">
        <w:rPr>
          <w:rFonts w:ascii="Palatino Linotype" w:hAnsi="Palatino Linotype" w:cs="Arial"/>
          <w:color w:val="000000" w:themeColor="text1"/>
        </w:rPr>
        <w:t xml:space="preserve"> de dos mil veintidós</w:t>
      </w:r>
      <w:r w:rsidRPr="00950008">
        <w:rPr>
          <w:rFonts w:ascii="Palatino Linotype" w:hAnsi="Palatino Linotype" w:cs="Arial"/>
          <w:color w:val="000000" w:themeColor="text1"/>
        </w:rPr>
        <w:t xml:space="preserve">, se acordó la admisión a trámite del </w:t>
      </w:r>
      <w:r w:rsidR="00025060" w:rsidRPr="00950008">
        <w:rPr>
          <w:rFonts w:ascii="Palatino Linotype" w:hAnsi="Palatino Linotype" w:cs="Arial"/>
          <w:color w:val="000000" w:themeColor="text1"/>
        </w:rPr>
        <w:t>R</w:t>
      </w:r>
      <w:r w:rsidRPr="00950008">
        <w:rPr>
          <w:rFonts w:ascii="Palatino Linotype" w:hAnsi="Palatino Linotype" w:cs="Arial"/>
          <w:color w:val="000000" w:themeColor="text1"/>
        </w:rPr>
        <w:t xml:space="preserve">ecurso de </w:t>
      </w:r>
      <w:r w:rsidR="00025060" w:rsidRPr="00950008">
        <w:rPr>
          <w:rFonts w:ascii="Palatino Linotype" w:hAnsi="Palatino Linotype" w:cs="Arial"/>
          <w:color w:val="000000" w:themeColor="text1"/>
        </w:rPr>
        <w:t>R</w:t>
      </w:r>
      <w:r w:rsidRPr="00950008">
        <w:rPr>
          <w:rFonts w:ascii="Palatino Linotype" w:hAnsi="Palatino Linotype" w:cs="Arial"/>
          <w:color w:val="000000" w:themeColor="text1"/>
        </w:rPr>
        <w:t>evisión que no ocupa, así como la integración de los expedientes respectivos, mismos que se pus</w:t>
      </w:r>
      <w:r w:rsidR="00F83567" w:rsidRPr="00950008">
        <w:rPr>
          <w:rFonts w:ascii="Palatino Linotype" w:hAnsi="Palatino Linotype" w:cs="Arial"/>
          <w:color w:val="000000" w:themeColor="text1"/>
        </w:rPr>
        <w:t>o</w:t>
      </w:r>
      <w:r w:rsidRPr="00950008">
        <w:rPr>
          <w:rFonts w:ascii="Palatino Linotype" w:hAnsi="Palatino Linotype" w:cs="Arial"/>
          <w:color w:val="000000" w:themeColor="text1"/>
        </w:rPr>
        <w:t xml:space="preserve"> a disposición de las partes, para que en un plazo máximo de siete días hábiles </w:t>
      </w:r>
      <w:r w:rsidR="005F5D50" w:rsidRPr="00950008">
        <w:rPr>
          <w:rFonts w:ascii="Palatino Linotype" w:hAnsi="Palatino Linotype" w:cs="Arial"/>
          <w:color w:val="000000" w:themeColor="text1"/>
        </w:rPr>
        <w:t xml:space="preserve">manifestaran lo que a su derecho conviniera, </w:t>
      </w:r>
      <w:r w:rsidR="00D01412" w:rsidRPr="00950008">
        <w:rPr>
          <w:rFonts w:ascii="Palatino Linotype" w:hAnsi="Palatino Linotype" w:cs="Arial"/>
          <w:b/>
          <w:color w:val="000000" w:themeColor="text1"/>
        </w:rPr>
        <w:t xml:space="preserve">EL RECURRENTE </w:t>
      </w:r>
      <w:r w:rsidR="00D01412" w:rsidRPr="00950008">
        <w:rPr>
          <w:rFonts w:ascii="Palatino Linotype" w:hAnsi="Palatino Linotype" w:cs="Arial"/>
          <w:color w:val="000000" w:themeColor="text1"/>
        </w:rPr>
        <w:t xml:space="preserve">manifestara lo que a su derecho conviniera, a efecto de presentar pruebas o alegatos y, en su caso, </w:t>
      </w:r>
      <w:r w:rsidR="00D01412" w:rsidRPr="00950008">
        <w:rPr>
          <w:rFonts w:ascii="Palatino Linotype" w:hAnsi="Palatino Linotype" w:cs="Arial"/>
          <w:b/>
          <w:color w:val="000000" w:themeColor="text1"/>
        </w:rPr>
        <w:t xml:space="preserve">EL SUJETO OBLIGADO </w:t>
      </w:r>
      <w:r w:rsidR="00D01412" w:rsidRPr="00950008">
        <w:rPr>
          <w:rFonts w:ascii="Palatino Linotype" w:hAnsi="Palatino Linotype" w:cs="Arial"/>
          <w:color w:val="000000" w:themeColor="text1"/>
        </w:rPr>
        <w:t>rindiera sus</w:t>
      </w:r>
      <w:r w:rsidR="00D01412" w:rsidRPr="00950008">
        <w:rPr>
          <w:rFonts w:ascii="Palatino Linotype" w:hAnsi="Palatino Linotype" w:cs="Arial"/>
          <w:b/>
          <w:color w:val="000000" w:themeColor="text1"/>
        </w:rPr>
        <w:t xml:space="preserve"> </w:t>
      </w:r>
      <w:r w:rsidR="00D01412" w:rsidRPr="00950008">
        <w:rPr>
          <w:rFonts w:ascii="Palatino Linotype" w:hAnsi="Palatino Linotype" w:cs="Arial"/>
          <w:color w:val="000000" w:themeColor="text1"/>
        </w:rPr>
        <w:t xml:space="preserve">Informes Justificados respectivamente; lo anterior, en términos de </w:t>
      </w:r>
      <w:r w:rsidRPr="00950008">
        <w:rPr>
          <w:rFonts w:ascii="Palatino Linotype" w:hAnsi="Palatino Linotype" w:cs="Arial"/>
          <w:color w:val="000000" w:themeColor="text1"/>
        </w:rPr>
        <w:t>lo dispuesto por el artículo 185 de la Ley de Transparencia y Acceso a la Información Pública del Estado de México y Municipios</w:t>
      </w:r>
      <w:r w:rsidR="00D01412" w:rsidRPr="00950008">
        <w:rPr>
          <w:rFonts w:ascii="Palatino Linotype" w:hAnsi="Palatino Linotype" w:cs="Arial"/>
          <w:color w:val="000000" w:themeColor="text1"/>
        </w:rPr>
        <w:t>.</w:t>
      </w:r>
    </w:p>
    <w:p w14:paraId="7ECA7D3F" w14:textId="77777777" w:rsidR="009D6B53" w:rsidRPr="00950008" w:rsidRDefault="009D6B53" w:rsidP="000D2206">
      <w:pPr>
        <w:tabs>
          <w:tab w:val="center" w:pos="4252"/>
          <w:tab w:val="right" w:pos="8504"/>
        </w:tabs>
        <w:spacing w:line="360" w:lineRule="auto"/>
        <w:jc w:val="both"/>
        <w:rPr>
          <w:rFonts w:ascii="Palatino Linotype" w:hAnsi="Palatino Linotype" w:cs="Arial"/>
          <w:b/>
          <w:color w:val="000000" w:themeColor="text1"/>
          <w:sz w:val="28"/>
        </w:rPr>
      </w:pPr>
    </w:p>
    <w:p w14:paraId="1B661F59" w14:textId="7FEE7502" w:rsidR="003404B0" w:rsidRPr="00950008" w:rsidRDefault="003404B0" w:rsidP="000D2206">
      <w:pPr>
        <w:tabs>
          <w:tab w:val="center" w:pos="4252"/>
          <w:tab w:val="right" w:pos="8504"/>
        </w:tabs>
        <w:spacing w:line="360" w:lineRule="auto"/>
        <w:jc w:val="both"/>
        <w:rPr>
          <w:rFonts w:ascii="Palatino Linotype" w:hAnsi="Palatino Linotype" w:cs="Arial"/>
          <w:color w:val="000000" w:themeColor="text1"/>
        </w:rPr>
      </w:pPr>
      <w:r w:rsidRPr="00950008">
        <w:rPr>
          <w:rFonts w:ascii="Palatino Linotype" w:hAnsi="Palatino Linotype" w:cs="Arial"/>
          <w:b/>
          <w:color w:val="000000" w:themeColor="text1"/>
        </w:rPr>
        <w:t xml:space="preserve">b) </w:t>
      </w:r>
      <w:r w:rsidRPr="00950008">
        <w:rPr>
          <w:rFonts w:ascii="Palatino Linotype" w:hAnsi="Palatino Linotype" w:cs="Arial"/>
          <w:b/>
          <w:bCs/>
        </w:rPr>
        <w:t>Informe Justificado</w:t>
      </w:r>
    </w:p>
    <w:p w14:paraId="1F0F4018" w14:textId="0E4D75BE" w:rsidR="009E50E8" w:rsidRPr="00950008" w:rsidRDefault="00756235" w:rsidP="000D2206">
      <w:pPr>
        <w:spacing w:line="360" w:lineRule="auto"/>
        <w:jc w:val="both"/>
        <w:rPr>
          <w:rFonts w:ascii="Palatino Linotype" w:eastAsia="Arial Unicode MS" w:hAnsi="Palatino Linotype" w:cs="Arial"/>
          <w:color w:val="000000" w:themeColor="text1"/>
        </w:rPr>
      </w:pPr>
      <w:r w:rsidRPr="00950008">
        <w:rPr>
          <w:rFonts w:ascii="Palatino Linotype" w:eastAsia="Arial Unicode MS" w:hAnsi="Palatino Linotype" w:cs="Arial"/>
          <w:color w:val="000000" w:themeColor="text1"/>
        </w:rPr>
        <w:t xml:space="preserve">Conforme a las constancias del </w:t>
      </w:r>
      <w:r w:rsidRPr="00950008">
        <w:rPr>
          <w:rFonts w:ascii="Palatino Linotype" w:eastAsia="Arial Unicode MS" w:hAnsi="Palatino Linotype" w:cs="Arial"/>
          <w:b/>
          <w:color w:val="000000" w:themeColor="text1"/>
        </w:rPr>
        <w:t>SAIMEX</w:t>
      </w:r>
      <w:r w:rsidRPr="00950008">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950008">
        <w:rPr>
          <w:rFonts w:ascii="Palatino Linotype" w:eastAsia="Arial Unicode MS" w:hAnsi="Palatino Linotype" w:cs="Arial"/>
          <w:b/>
          <w:color w:val="000000" w:themeColor="text1"/>
        </w:rPr>
        <w:t>RECURRENTE</w:t>
      </w:r>
      <w:r w:rsidR="00DA48FF" w:rsidRPr="00950008">
        <w:rPr>
          <w:rFonts w:ascii="Palatino Linotype" w:eastAsia="Arial Unicode MS" w:hAnsi="Palatino Linotype" w:cs="Arial"/>
          <w:color w:val="000000" w:themeColor="text1"/>
        </w:rPr>
        <w:t xml:space="preserve">, éste realizó manifestaciones de las que se advierten datos personales, razón por la cual no se ponen a la vista del </w:t>
      </w:r>
      <w:r w:rsidR="006F2EE0" w:rsidRPr="006F2EE0">
        <w:rPr>
          <w:rFonts w:ascii="Palatino Linotype" w:eastAsia="Arial Unicode MS" w:hAnsi="Palatino Linotype" w:cs="Arial"/>
          <w:b/>
          <w:color w:val="000000" w:themeColor="text1"/>
        </w:rPr>
        <w:t>RECURRENTE</w:t>
      </w:r>
      <w:r w:rsidR="00DA48FF" w:rsidRPr="00950008">
        <w:rPr>
          <w:rFonts w:ascii="Palatino Linotype" w:eastAsia="Arial Unicode MS" w:hAnsi="Palatino Linotype" w:cs="Arial"/>
          <w:color w:val="000000" w:themeColor="text1"/>
        </w:rPr>
        <w:t xml:space="preserve">. </w:t>
      </w:r>
    </w:p>
    <w:p w14:paraId="401C905D" w14:textId="77777777" w:rsidR="009E50E8" w:rsidRPr="00950008" w:rsidRDefault="009E50E8" w:rsidP="000D2206">
      <w:pPr>
        <w:spacing w:line="360" w:lineRule="auto"/>
        <w:jc w:val="both"/>
        <w:rPr>
          <w:rFonts w:ascii="Palatino Linotype" w:eastAsia="Arial Unicode MS" w:hAnsi="Palatino Linotype" w:cs="Arial"/>
          <w:color w:val="000000" w:themeColor="text1"/>
        </w:rPr>
      </w:pPr>
    </w:p>
    <w:p w14:paraId="6142B444" w14:textId="77777777" w:rsidR="00950008" w:rsidRPr="00950008" w:rsidRDefault="00950008" w:rsidP="00950008">
      <w:pPr>
        <w:widowControl w:val="0"/>
        <w:tabs>
          <w:tab w:val="left" w:pos="0"/>
        </w:tabs>
        <w:spacing w:line="360" w:lineRule="auto"/>
        <w:jc w:val="both"/>
        <w:rPr>
          <w:rFonts w:ascii="Palatino Linotype" w:eastAsia="Palatino Linotype" w:hAnsi="Palatino Linotype" w:cs="Palatino Linotype"/>
          <w:b/>
        </w:rPr>
      </w:pPr>
      <w:r w:rsidRPr="00950008">
        <w:rPr>
          <w:rFonts w:ascii="Palatino Linotype" w:eastAsia="Palatino Linotype" w:hAnsi="Palatino Linotype" w:cs="Palatino Linotype"/>
          <w:b/>
        </w:rPr>
        <w:t xml:space="preserve">c) De la ampliación </w:t>
      </w:r>
    </w:p>
    <w:p w14:paraId="570A8744" w14:textId="1C3AC680" w:rsidR="00950008" w:rsidRPr="00950008" w:rsidRDefault="00950008" w:rsidP="00950008">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En fecha </w:t>
      </w:r>
      <w:r w:rsidRPr="00950008">
        <w:rPr>
          <w:rFonts w:ascii="Palatino Linotype" w:eastAsia="Palatino Linotype" w:hAnsi="Palatino Linotype" w:cs="Palatino Linotype"/>
          <w:b/>
        </w:rPr>
        <w:t>veintinueve de noviembre de dos mil veintidós</w:t>
      </w:r>
      <w:r w:rsidRPr="0095000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F4317D" w14:textId="77777777" w:rsidR="00950008" w:rsidRPr="00950008" w:rsidRDefault="00950008" w:rsidP="00950008">
      <w:pPr>
        <w:spacing w:line="360" w:lineRule="auto"/>
        <w:jc w:val="both"/>
        <w:rPr>
          <w:rFonts w:ascii="Palatino Linotype" w:eastAsia="Palatino Linotype" w:hAnsi="Palatino Linotype" w:cs="Palatino Linotype"/>
        </w:rPr>
      </w:pPr>
    </w:p>
    <w:p w14:paraId="6F1AA041" w14:textId="5B94523D" w:rsidR="003404B0" w:rsidRPr="00950008" w:rsidRDefault="00950008" w:rsidP="000D2206">
      <w:pPr>
        <w:pStyle w:val="Prrafodelista"/>
        <w:spacing w:line="360" w:lineRule="auto"/>
        <w:ind w:left="0"/>
        <w:jc w:val="both"/>
        <w:rPr>
          <w:rFonts w:ascii="Palatino Linotype" w:hAnsi="Palatino Linotype" w:cs="Arial"/>
          <w:b/>
          <w:bCs/>
        </w:rPr>
      </w:pPr>
      <w:r w:rsidRPr="00950008">
        <w:rPr>
          <w:rFonts w:ascii="Palatino Linotype" w:hAnsi="Palatino Linotype" w:cs="Arial"/>
          <w:b/>
          <w:bCs/>
        </w:rPr>
        <w:lastRenderedPageBreak/>
        <w:t>d</w:t>
      </w:r>
      <w:r w:rsidR="003404B0" w:rsidRPr="00950008">
        <w:rPr>
          <w:rFonts w:ascii="Palatino Linotype" w:hAnsi="Palatino Linotype" w:cs="Arial"/>
          <w:b/>
          <w:bCs/>
        </w:rPr>
        <w:t>) Cierre de Instrucción</w:t>
      </w:r>
    </w:p>
    <w:p w14:paraId="5E06EAEC" w14:textId="60F7AF96" w:rsidR="00F97944" w:rsidRPr="00950008" w:rsidRDefault="006D37A8" w:rsidP="000D2206">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color w:val="000000" w:themeColor="text1"/>
        </w:rPr>
        <w:t xml:space="preserve">Por lo que, una vez analizado el estado procesal que guarda el expediente, en fecha </w:t>
      </w:r>
      <w:r w:rsidR="0060336A" w:rsidRPr="00950008">
        <w:rPr>
          <w:rFonts w:ascii="Palatino Linotype" w:eastAsia="Palatino Linotype" w:hAnsi="Palatino Linotype" w:cs="Palatino Linotype"/>
          <w:b/>
          <w:color w:val="000000" w:themeColor="text1"/>
        </w:rPr>
        <w:t>veintinueve de noviembre</w:t>
      </w:r>
      <w:r w:rsidRPr="00950008">
        <w:rPr>
          <w:rFonts w:ascii="Palatino Linotype" w:eastAsia="Palatino Linotype" w:hAnsi="Palatino Linotype" w:cs="Palatino Linotype"/>
          <w:b/>
          <w:color w:val="000000" w:themeColor="text1"/>
        </w:rPr>
        <w:t xml:space="preserve"> de dos mil veintidós</w:t>
      </w:r>
      <w:r w:rsidRPr="00950008">
        <w:rPr>
          <w:rFonts w:ascii="Palatino Linotype" w:eastAsia="Palatino Linotype" w:hAnsi="Palatino Linotype" w:cs="Palatino Linotype"/>
          <w:color w:val="000000" w:themeColor="text1"/>
        </w:rPr>
        <w:t xml:space="preserve">, la </w:t>
      </w:r>
      <w:r w:rsidRPr="00950008">
        <w:rPr>
          <w:rFonts w:ascii="Palatino Linotype" w:eastAsia="Palatino Linotype" w:hAnsi="Palatino Linotype" w:cs="Palatino Linotype"/>
          <w:b/>
          <w:color w:val="000000" w:themeColor="text1"/>
        </w:rPr>
        <w:t xml:space="preserve">Comisionada Sharon Cristina Morales Martínez </w:t>
      </w:r>
      <w:r w:rsidRPr="00950008">
        <w:rPr>
          <w:rFonts w:ascii="Palatino Linotype" w:eastAsia="Palatino Linotype" w:hAnsi="Palatino Linotype" w:cs="Palatino Linotype"/>
          <w:color w:val="000000" w:themeColor="text1"/>
        </w:rPr>
        <w:t xml:space="preserve">acordó el cierre de instrucción, así como la remisión </w:t>
      </w:r>
      <w:proofErr w:type="gramStart"/>
      <w:r w:rsidRPr="00950008">
        <w:rPr>
          <w:rFonts w:ascii="Palatino Linotype" w:eastAsia="Palatino Linotype" w:hAnsi="Palatino Linotype" w:cs="Palatino Linotype"/>
          <w:color w:val="000000" w:themeColor="text1"/>
        </w:rPr>
        <w:t>del mismo</w:t>
      </w:r>
      <w:proofErr w:type="gramEnd"/>
      <w:r w:rsidRPr="00950008">
        <w:rPr>
          <w:rFonts w:ascii="Palatino Linotype" w:eastAsia="Palatino Linotype" w:hAnsi="Palatino Linotype" w:cs="Palatino Linotype"/>
          <w:color w:val="000000" w:themeColor="text1"/>
        </w:rPr>
        <w:t xml:space="preserve">, a efecto de ser resuelto, </w:t>
      </w:r>
    </w:p>
    <w:p w14:paraId="58689932" w14:textId="77777777" w:rsidR="007B29F4" w:rsidRPr="00950008" w:rsidRDefault="007B29F4" w:rsidP="007B29F4">
      <w:pPr>
        <w:spacing w:line="360" w:lineRule="auto"/>
        <w:rPr>
          <w:rFonts w:ascii="Palatino Linotype" w:eastAsia="Palatino Linotype" w:hAnsi="Palatino Linotype" w:cs="Palatino Linotype"/>
        </w:rPr>
      </w:pPr>
    </w:p>
    <w:p w14:paraId="307772BA" w14:textId="373070EA" w:rsidR="00536C04" w:rsidRPr="00950008" w:rsidRDefault="00536C04" w:rsidP="007B29F4">
      <w:pPr>
        <w:spacing w:line="360" w:lineRule="auto"/>
        <w:jc w:val="center"/>
        <w:rPr>
          <w:rFonts w:ascii="Palatino Linotype" w:hAnsi="Palatino Linotype" w:cs="Arial"/>
          <w:b/>
          <w:bCs/>
          <w:color w:val="000000" w:themeColor="text1"/>
          <w:spacing w:val="60"/>
          <w:sz w:val="28"/>
        </w:rPr>
      </w:pPr>
      <w:r w:rsidRPr="00950008">
        <w:rPr>
          <w:rFonts w:ascii="Palatino Linotype" w:hAnsi="Palatino Linotype" w:cs="Arial"/>
          <w:b/>
          <w:bCs/>
          <w:color w:val="000000" w:themeColor="text1"/>
          <w:spacing w:val="60"/>
          <w:sz w:val="28"/>
        </w:rPr>
        <w:t>CONSIDERANDO</w:t>
      </w:r>
    </w:p>
    <w:p w14:paraId="3142EC0D" w14:textId="77777777" w:rsidR="00536C04" w:rsidRPr="00950008" w:rsidRDefault="00536C04" w:rsidP="000D2206">
      <w:pPr>
        <w:spacing w:line="360" w:lineRule="auto"/>
        <w:rPr>
          <w:rFonts w:ascii="Palatino Linotype" w:hAnsi="Palatino Linotype"/>
          <w:b/>
          <w:bCs/>
          <w:spacing w:val="40"/>
        </w:rPr>
      </w:pPr>
    </w:p>
    <w:p w14:paraId="7531711D" w14:textId="77777777" w:rsidR="00756235" w:rsidRPr="00950008" w:rsidRDefault="00756235" w:rsidP="000D2206">
      <w:pPr>
        <w:spacing w:line="360" w:lineRule="auto"/>
        <w:ind w:right="50"/>
        <w:jc w:val="both"/>
        <w:rPr>
          <w:rFonts w:ascii="Palatino Linotype" w:hAnsi="Palatino Linotype"/>
          <w:b/>
          <w:color w:val="000000" w:themeColor="text1"/>
        </w:rPr>
      </w:pPr>
      <w:r w:rsidRPr="00950008">
        <w:rPr>
          <w:rFonts w:ascii="Palatino Linotype" w:hAnsi="Palatino Linotype"/>
          <w:b/>
          <w:color w:val="000000" w:themeColor="text1"/>
          <w:sz w:val="28"/>
          <w:szCs w:val="28"/>
        </w:rPr>
        <w:t>PRIMERO</w:t>
      </w:r>
      <w:r w:rsidRPr="00950008">
        <w:rPr>
          <w:rFonts w:ascii="Palatino Linotype" w:hAnsi="Palatino Linotype"/>
          <w:b/>
          <w:color w:val="000000" w:themeColor="text1"/>
        </w:rPr>
        <w:t>.</w:t>
      </w:r>
      <w:r w:rsidRPr="00950008">
        <w:rPr>
          <w:rFonts w:ascii="Palatino Linotype" w:hAnsi="Palatino Linotype"/>
          <w:color w:val="000000" w:themeColor="text1"/>
        </w:rPr>
        <w:t xml:space="preserve"> </w:t>
      </w:r>
      <w:r w:rsidRPr="00950008">
        <w:rPr>
          <w:rFonts w:ascii="Palatino Linotype" w:hAnsi="Palatino Linotype"/>
          <w:b/>
          <w:color w:val="000000" w:themeColor="text1"/>
        </w:rPr>
        <w:t>Competencia</w:t>
      </w:r>
      <w:r w:rsidRPr="00950008">
        <w:rPr>
          <w:rFonts w:ascii="Palatino Linotype" w:hAnsi="Palatino Linotype"/>
          <w:color w:val="000000" w:themeColor="text1"/>
        </w:rPr>
        <w:t>.</w:t>
      </w:r>
      <w:r w:rsidRPr="00950008">
        <w:rPr>
          <w:rFonts w:ascii="Palatino Linotype" w:hAnsi="Palatino Linotype"/>
          <w:b/>
          <w:color w:val="000000" w:themeColor="text1"/>
        </w:rPr>
        <w:t xml:space="preserve"> </w:t>
      </w:r>
    </w:p>
    <w:p w14:paraId="04CD4BF7" w14:textId="1B2FFBB2" w:rsidR="00756235" w:rsidRPr="00950008" w:rsidRDefault="00756235" w:rsidP="000D2206">
      <w:pPr>
        <w:spacing w:line="360" w:lineRule="auto"/>
        <w:ind w:right="50"/>
        <w:jc w:val="both"/>
        <w:rPr>
          <w:rFonts w:ascii="Palatino Linotype" w:hAnsi="Palatino Linotype" w:cs="Arial"/>
          <w:color w:val="000000" w:themeColor="text1"/>
        </w:rPr>
      </w:pPr>
      <w:r w:rsidRPr="0095000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50008">
        <w:rPr>
          <w:rFonts w:ascii="Palatino Linotype" w:hAnsi="Palatino Linotype"/>
          <w:color w:val="000000" w:themeColor="text1"/>
        </w:rPr>
        <w:t>los</w:t>
      </w:r>
      <w:r w:rsidRPr="00950008">
        <w:rPr>
          <w:rFonts w:ascii="Palatino Linotype" w:hAnsi="Palatino Linotype"/>
          <w:color w:val="000000" w:themeColor="text1"/>
        </w:rPr>
        <w:t xml:space="preserve"> presente</w:t>
      </w:r>
      <w:r w:rsidR="00025060" w:rsidRPr="00950008">
        <w:rPr>
          <w:rFonts w:ascii="Palatino Linotype" w:hAnsi="Palatino Linotype"/>
          <w:color w:val="000000" w:themeColor="text1"/>
        </w:rPr>
        <w:t>s</w:t>
      </w:r>
      <w:r w:rsidRPr="00950008">
        <w:rPr>
          <w:rFonts w:ascii="Palatino Linotype" w:hAnsi="Palatino Linotype"/>
          <w:color w:val="000000" w:themeColor="text1"/>
        </w:rPr>
        <w:t xml:space="preserve"> </w:t>
      </w:r>
      <w:r w:rsidR="00025060" w:rsidRPr="00950008">
        <w:rPr>
          <w:rFonts w:ascii="Palatino Linotype" w:hAnsi="Palatino Linotype"/>
          <w:color w:val="000000" w:themeColor="text1"/>
        </w:rPr>
        <w:t>R</w:t>
      </w:r>
      <w:r w:rsidRPr="00950008">
        <w:rPr>
          <w:rFonts w:ascii="Palatino Linotype" w:hAnsi="Palatino Linotype"/>
          <w:color w:val="000000" w:themeColor="text1"/>
        </w:rPr>
        <w:t xml:space="preserve">ecurso de </w:t>
      </w:r>
      <w:r w:rsidR="00025060" w:rsidRPr="00950008">
        <w:rPr>
          <w:rFonts w:ascii="Palatino Linotype" w:hAnsi="Palatino Linotype"/>
          <w:color w:val="000000" w:themeColor="text1"/>
        </w:rPr>
        <w:t>R</w:t>
      </w:r>
      <w:r w:rsidRPr="00950008">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5000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400EC36" w14:textId="77777777" w:rsidR="006D37A8" w:rsidRPr="00950008" w:rsidRDefault="006D37A8" w:rsidP="000D2206">
      <w:pPr>
        <w:spacing w:line="360" w:lineRule="auto"/>
        <w:jc w:val="both"/>
        <w:rPr>
          <w:rFonts w:ascii="Palatino Linotype" w:hAnsi="Palatino Linotype" w:cs="Arial"/>
          <w:b/>
          <w:color w:val="000000" w:themeColor="text1"/>
          <w:sz w:val="28"/>
        </w:rPr>
      </w:pPr>
    </w:p>
    <w:p w14:paraId="1C2D846F" w14:textId="77777777" w:rsidR="00756235" w:rsidRPr="00950008" w:rsidRDefault="00756235" w:rsidP="000D2206">
      <w:pPr>
        <w:spacing w:line="360" w:lineRule="auto"/>
        <w:jc w:val="both"/>
        <w:rPr>
          <w:rFonts w:ascii="Palatino Linotype" w:hAnsi="Palatino Linotype" w:cs="Arial"/>
          <w:b/>
          <w:color w:val="000000" w:themeColor="text1"/>
        </w:rPr>
      </w:pPr>
      <w:r w:rsidRPr="00950008">
        <w:rPr>
          <w:rFonts w:ascii="Palatino Linotype" w:hAnsi="Palatino Linotype" w:cs="Arial"/>
          <w:b/>
          <w:color w:val="000000" w:themeColor="text1"/>
          <w:sz w:val="28"/>
        </w:rPr>
        <w:t>SEGUNDO</w:t>
      </w:r>
      <w:r w:rsidRPr="00950008">
        <w:rPr>
          <w:rFonts w:ascii="Palatino Linotype" w:hAnsi="Palatino Linotype" w:cs="Arial"/>
          <w:b/>
          <w:color w:val="000000" w:themeColor="text1"/>
        </w:rPr>
        <w:t xml:space="preserve">. Interés. </w:t>
      </w:r>
    </w:p>
    <w:p w14:paraId="204DEEDD" w14:textId="77777777" w:rsidR="00C83CB6" w:rsidRPr="00950008" w:rsidRDefault="00756235" w:rsidP="000D2206">
      <w:pPr>
        <w:spacing w:line="360" w:lineRule="auto"/>
        <w:jc w:val="both"/>
        <w:rPr>
          <w:rFonts w:ascii="Palatino Linotype" w:hAnsi="Palatino Linotype" w:cs="Arial"/>
          <w:b/>
          <w:bCs/>
          <w:color w:val="000000" w:themeColor="text1"/>
        </w:rPr>
      </w:pPr>
      <w:r w:rsidRPr="00950008">
        <w:rPr>
          <w:rFonts w:ascii="Palatino Linotype" w:hAnsi="Palatino Linotype" w:cs="Arial"/>
          <w:bCs/>
          <w:color w:val="000000" w:themeColor="text1"/>
        </w:rPr>
        <w:t xml:space="preserve">Los </w:t>
      </w:r>
      <w:r w:rsidR="005E17B7" w:rsidRPr="00950008">
        <w:rPr>
          <w:rFonts w:ascii="Palatino Linotype" w:hAnsi="Palatino Linotype" w:cs="Arial"/>
          <w:bCs/>
          <w:color w:val="000000" w:themeColor="text1"/>
        </w:rPr>
        <w:t>R</w:t>
      </w:r>
      <w:r w:rsidRPr="00950008">
        <w:rPr>
          <w:rFonts w:ascii="Palatino Linotype" w:hAnsi="Palatino Linotype" w:cs="Arial"/>
          <w:bCs/>
          <w:color w:val="000000" w:themeColor="text1"/>
        </w:rPr>
        <w:t xml:space="preserve">ecursos de </w:t>
      </w:r>
      <w:r w:rsidR="005E17B7" w:rsidRPr="00950008">
        <w:rPr>
          <w:rFonts w:ascii="Palatino Linotype" w:hAnsi="Palatino Linotype" w:cs="Arial"/>
          <w:bCs/>
          <w:color w:val="000000" w:themeColor="text1"/>
        </w:rPr>
        <w:t>R</w:t>
      </w:r>
      <w:r w:rsidRPr="00950008">
        <w:rPr>
          <w:rFonts w:ascii="Palatino Linotype" w:hAnsi="Palatino Linotype" w:cs="Arial"/>
          <w:bCs/>
          <w:color w:val="000000" w:themeColor="text1"/>
        </w:rPr>
        <w:t>evisión</w:t>
      </w:r>
      <w:r w:rsidR="005F5D50" w:rsidRPr="00950008">
        <w:rPr>
          <w:rFonts w:ascii="Palatino Linotype" w:hAnsi="Palatino Linotype" w:cs="Arial"/>
          <w:bCs/>
          <w:color w:val="000000" w:themeColor="text1"/>
        </w:rPr>
        <w:t xml:space="preserve"> materia del presente estudio</w:t>
      </w:r>
      <w:r w:rsidRPr="00950008">
        <w:rPr>
          <w:rFonts w:ascii="Palatino Linotype" w:hAnsi="Palatino Linotype" w:cs="Arial"/>
          <w:bCs/>
          <w:color w:val="000000" w:themeColor="text1"/>
        </w:rPr>
        <w:t xml:space="preserve"> fueron interpuestos por parte legítima, en atención a que se presentó por </w:t>
      </w:r>
      <w:r w:rsidRPr="00950008">
        <w:rPr>
          <w:rFonts w:ascii="Palatino Linotype" w:hAnsi="Palatino Linotype" w:cs="Arial"/>
          <w:b/>
          <w:color w:val="000000" w:themeColor="text1"/>
        </w:rPr>
        <w:t>EL</w:t>
      </w:r>
      <w:r w:rsidRPr="00950008">
        <w:rPr>
          <w:rFonts w:ascii="Palatino Linotype" w:hAnsi="Palatino Linotype" w:cs="Arial"/>
          <w:b/>
          <w:bCs/>
          <w:color w:val="000000" w:themeColor="text1"/>
        </w:rPr>
        <w:t xml:space="preserve"> RECURRENTE,</w:t>
      </w:r>
      <w:r w:rsidRPr="00950008">
        <w:rPr>
          <w:rFonts w:ascii="Palatino Linotype" w:hAnsi="Palatino Linotype" w:cs="Arial"/>
          <w:bCs/>
          <w:color w:val="000000" w:themeColor="text1"/>
        </w:rPr>
        <w:t xml:space="preserve"> quien es la misma persona </w:t>
      </w:r>
      <w:r w:rsidRPr="00950008">
        <w:rPr>
          <w:rFonts w:ascii="Palatino Linotype" w:hAnsi="Palatino Linotype" w:cs="Arial"/>
          <w:bCs/>
          <w:color w:val="000000" w:themeColor="text1"/>
        </w:rPr>
        <w:lastRenderedPageBreak/>
        <w:t xml:space="preserve">que formuló la solicitud de acceso a la información pública al </w:t>
      </w:r>
      <w:r w:rsidRPr="00950008">
        <w:rPr>
          <w:rFonts w:ascii="Palatino Linotype" w:hAnsi="Palatino Linotype" w:cs="Arial"/>
          <w:b/>
          <w:bCs/>
          <w:color w:val="000000" w:themeColor="text1"/>
        </w:rPr>
        <w:t>SUJETO OBLIGADO</w:t>
      </w:r>
      <w:r w:rsidR="00C83CB6" w:rsidRPr="00950008">
        <w:rPr>
          <w:rFonts w:ascii="Palatino Linotype" w:hAnsi="Palatino Linotype" w:cs="Arial"/>
          <w:b/>
          <w:bCs/>
          <w:color w:val="000000" w:themeColor="text1"/>
        </w:rPr>
        <w:t xml:space="preserve">, </w:t>
      </w:r>
      <w:r w:rsidR="00C83CB6" w:rsidRPr="00950008">
        <w:rPr>
          <w:rFonts w:ascii="Palatino Linotype" w:hAnsi="Palatino Linotype" w:cs="Arial"/>
          <w:bCs/>
          <w:color w:val="000000" w:themeColor="text1"/>
        </w:rPr>
        <w:t xml:space="preserve">pues para ello, es </w:t>
      </w:r>
      <w:r w:rsidR="00C83CB6" w:rsidRPr="00950008">
        <w:rPr>
          <w:rFonts w:ascii="Palatino Linotype" w:hAnsi="Palatino Linotype" w:cs="Arial"/>
          <w:color w:val="000000"/>
          <w:lang w:eastAsia="es-MX"/>
        </w:rPr>
        <w:t xml:space="preserve">necesario que el particular ingrese al </w:t>
      </w:r>
      <w:r w:rsidR="00C83CB6" w:rsidRPr="00950008">
        <w:rPr>
          <w:rFonts w:ascii="Palatino Linotype" w:hAnsi="Palatino Linotype" w:cs="Arial"/>
          <w:b/>
          <w:color w:val="000000"/>
          <w:lang w:eastAsia="es-MX"/>
        </w:rPr>
        <w:t xml:space="preserve">SAIMEX </w:t>
      </w:r>
      <w:r w:rsidR="00C83CB6" w:rsidRPr="00950008">
        <w:rPr>
          <w:rFonts w:ascii="Palatino Linotype" w:hAnsi="Palatino Linotype" w:cs="Arial"/>
          <w:color w:val="000000"/>
          <w:lang w:eastAsia="es-MX"/>
        </w:rPr>
        <w:t>mediante la utilización de su clave de usuario y contraseña.</w:t>
      </w:r>
    </w:p>
    <w:p w14:paraId="27798468" w14:textId="77777777" w:rsidR="00756235" w:rsidRPr="00950008" w:rsidRDefault="00756235" w:rsidP="000D2206">
      <w:pPr>
        <w:autoSpaceDE w:val="0"/>
        <w:autoSpaceDN w:val="0"/>
        <w:adjustRightInd w:val="0"/>
        <w:spacing w:line="360" w:lineRule="auto"/>
        <w:ind w:right="49"/>
        <w:jc w:val="both"/>
        <w:rPr>
          <w:rFonts w:ascii="Palatino Linotype" w:hAnsi="Palatino Linotype" w:cs="Arial"/>
          <w:b/>
          <w:color w:val="000000" w:themeColor="text1"/>
          <w:lang w:val="es-ES"/>
        </w:rPr>
      </w:pPr>
      <w:r w:rsidRPr="00950008">
        <w:rPr>
          <w:rFonts w:ascii="Palatino Linotype" w:hAnsi="Palatino Linotype" w:cs="Arial"/>
          <w:b/>
          <w:color w:val="000000" w:themeColor="text1"/>
          <w:sz w:val="28"/>
          <w:szCs w:val="28"/>
        </w:rPr>
        <w:t xml:space="preserve">TERCERO. </w:t>
      </w:r>
      <w:r w:rsidRPr="00950008">
        <w:rPr>
          <w:rFonts w:ascii="Palatino Linotype" w:hAnsi="Palatino Linotype" w:cs="Arial"/>
          <w:b/>
          <w:color w:val="000000" w:themeColor="text1"/>
          <w:lang w:val="es-ES"/>
        </w:rPr>
        <w:t xml:space="preserve">Oportunidad. </w:t>
      </w:r>
    </w:p>
    <w:p w14:paraId="7BD95E86" w14:textId="49AAEDE6" w:rsidR="00756235" w:rsidRPr="00950008" w:rsidRDefault="00756235" w:rsidP="000D2206">
      <w:pPr>
        <w:autoSpaceDE w:val="0"/>
        <w:autoSpaceDN w:val="0"/>
        <w:adjustRightInd w:val="0"/>
        <w:spacing w:line="360" w:lineRule="auto"/>
        <w:ind w:right="49"/>
        <w:jc w:val="both"/>
        <w:rPr>
          <w:rFonts w:ascii="Palatino Linotype" w:hAnsi="Palatino Linotype" w:cs="Arial"/>
          <w:color w:val="000000" w:themeColor="text1"/>
          <w:lang w:val="es-ES"/>
        </w:rPr>
      </w:pPr>
      <w:r w:rsidRPr="00950008">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950008">
        <w:rPr>
          <w:rFonts w:ascii="Palatino Linotype" w:hAnsi="Palatino Linotype" w:cs="Arial"/>
          <w:color w:val="000000" w:themeColor="text1"/>
          <w:lang w:val="es-ES"/>
        </w:rPr>
        <w:t>ecanismo de procedencia de los R</w:t>
      </w:r>
      <w:r w:rsidRPr="00950008">
        <w:rPr>
          <w:rFonts w:ascii="Palatino Linotype" w:hAnsi="Palatino Linotype" w:cs="Arial"/>
          <w:color w:val="000000" w:themeColor="text1"/>
          <w:lang w:val="es-ES"/>
        </w:rPr>
        <w:t xml:space="preserve">ecursos de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evisión, como se puede apreciar en el siguiente artículo:</w:t>
      </w:r>
    </w:p>
    <w:p w14:paraId="5D0C253A" w14:textId="77777777" w:rsidR="00756235" w:rsidRPr="00950008" w:rsidRDefault="00756235" w:rsidP="000D2206">
      <w:pPr>
        <w:spacing w:line="360" w:lineRule="auto"/>
        <w:jc w:val="both"/>
        <w:rPr>
          <w:rFonts w:ascii="Palatino Linotype" w:hAnsi="Palatino Linotype" w:cs="Arial"/>
          <w:color w:val="000000" w:themeColor="text1"/>
          <w:lang w:val="es-ES"/>
        </w:rPr>
      </w:pPr>
    </w:p>
    <w:p w14:paraId="35FD074D"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b/>
          <w:i/>
          <w:color w:val="000000" w:themeColor="text1"/>
          <w:sz w:val="22"/>
          <w:szCs w:val="22"/>
          <w:lang w:val="es-ES"/>
        </w:rPr>
        <w:t>“Artículo 163.</w:t>
      </w:r>
      <w:r w:rsidRPr="0095000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p>
    <w:p w14:paraId="79173B31"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950008" w:rsidRDefault="00756235" w:rsidP="000D2206">
      <w:pPr>
        <w:spacing w:line="360" w:lineRule="auto"/>
        <w:ind w:left="851" w:right="901"/>
        <w:jc w:val="both"/>
        <w:rPr>
          <w:rFonts w:ascii="Palatino Linotype" w:hAnsi="Palatino Linotype" w:cs="Arial"/>
          <w:i/>
          <w:color w:val="000000" w:themeColor="text1"/>
          <w:szCs w:val="22"/>
          <w:lang w:val="es-ES"/>
        </w:rPr>
      </w:pPr>
    </w:p>
    <w:p w14:paraId="36589702" w14:textId="6D08A28F" w:rsidR="00756235" w:rsidRPr="00950008" w:rsidRDefault="00756235" w:rsidP="000D2206">
      <w:pPr>
        <w:spacing w:line="360" w:lineRule="auto"/>
        <w:jc w:val="both"/>
        <w:rPr>
          <w:rFonts w:ascii="Palatino Linotype" w:hAnsi="Palatino Linotype" w:cs="Arial"/>
          <w:color w:val="000000" w:themeColor="text1"/>
          <w:lang w:val="es-ES"/>
        </w:rPr>
      </w:pPr>
      <w:r w:rsidRPr="0095000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950008">
        <w:rPr>
          <w:rFonts w:ascii="Palatino Linotype" w:hAnsi="Palatino Linotype" w:cs="Arial"/>
          <w:color w:val="000000" w:themeColor="text1"/>
          <w:lang w:val="es-ES"/>
        </w:rPr>
        <w:lastRenderedPageBreak/>
        <w:t xml:space="preserve">por lo que al solicitante le asiste el derecho para poder presentar el correspondiente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 xml:space="preserve">ecurso de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evisión.</w:t>
      </w:r>
    </w:p>
    <w:p w14:paraId="7FA6017D" w14:textId="77777777" w:rsidR="00756235" w:rsidRPr="00950008" w:rsidRDefault="00756235" w:rsidP="000D2206">
      <w:pPr>
        <w:spacing w:line="360" w:lineRule="auto"/>
        <w:jc w:val="both"/>
        <w:rPr>
          <w:rFonts w:ascii="Palatino Linotype" w:hAnsi="Palatino Linotype" w:cs="Arial"/>
          <w:color w:val="000000" w:themeColor="text1"/>
          <w:lang w:val="es-ES"/>
        </w:rPr>
      </w:pPr>
    </w:p>
    <w:p w14:paraId="18DE1B1A" w14:textId="77777777" w:rsidR="00756235" w:rsidRPr="00950008" w:rsidRDefault="00756235" w:rsidP="000D2206">
      <w:pPr>
        <w:spacing w:line="360" w:lineRule="auto"/>
        <w:jc w:val="both"/>
        <w:rPr>
          <w:rFonts w:ascii="Palatino Linotype" w:hAnsi="Palatino Linotype" w:cs="Arial"/>
          <w:color w:val="000000" w:themeColor="text1"/>
          <w:lang w:val="es-ES"/>
        </w:rPr>
      </w:pPr>
      <w:r w:rsidRPr="00950008">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950008" w:rsidRDefault="00756235" w:rsidP="000D2206">
      <w:pPr>
        <w:spacing w:line="360" w:lineRule="auto"/>
        <w:jc w:val="both"/>
        <w:rPr>
          <w:rFonts w:ascii="Palatino Linotype" w:hAnsi="Palatino Linotype" w:cs="Arial"/>
          <w:color w:val="000000" w:themeColor="text1"/>
          <w:lang w:val="es-ES"/>
        </w:rPr>
      </w:pPr>
    </w:p>
    <w:p w14:paraId="0FA5F18B"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b/>
          <w:i/>
          <w:color w:val="000000" w:themeColor="text1"/>
          <w:sz w:val="22"/>
          <w:szCs w:val="22"/>
          <w:lang w:val="es-ES"/>
        </w:rPr>
        <w:t xml:space="preserve">“Artículo 178. </w:t>
      </w:r>
      <w:r w:rsidRPr="0095000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950008" w:rsidRDefault="00756235" w:rsidP="000D2206">
      <w:pPr>
        <w:spacing w:line="360" w:lineRule="auto"/>
        <w:ind w:left="851" w:right="901"/>
        <w:jc w:val="both"/>
        <w:rPr>
          <w:rFonts w:ascii="Palatino Linotype" w:hAnsi="Palatino Linotype" w:cs="Arial"/>
          <w:i/>
          <w:color w:val="000000" w:themeColor="text1"/>
          <w:sz w:val="22"/>
          <w:szCs w:val="22"/>
          <w:lang w:val="es-ES"/>
        </w:rPr>
      </w:pPr>
    </w:p>
    <w:p w14:paraId="0BE0A34A"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50008">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950008" w:rsidRDefault="00756235" w:rsidP="000D2206">
      <w:pPr>
        <w:spacing w:line="360" w:lineRule="auto"/>
        <w:ind w:left="851" w:right="901"/>
        <w:jc w:val="both"/>
        <w:rPr>
          <w:rFonts w:ascii="Palatino Linotype" w:hAnsi="Palatino Linotype" w:cs="Arial"/>
          <w:i/>
          <w:color w:val="000000" w:themeColor="text1"/>
          <w:sz w:val="22"/>
          <w:szCs w:val="22"/>
          <w:lang w:val="es-ES"/>
        </w:rPr>
      </w:pPr>
    </w:p>
    <w:p w14:paraId="414A10ED"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950008" w:rsidRDefault="00756235" w:rsidP="000D2206">
      <w:pPr>
        <w:autoSpaceDE w:val="0"/>
        <w:autoSpaceDN w:val="0"/>
        <w:adjustRightInd w:val="0"/>
        <w:spacing w:line="360" w:lineRule="auto"/>
        <w:ind w:left="851" w:right="1134"/>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 xml:space="preserve">(Énfasis añadido) </w:t>
      </w:r>
    </w:p>
    <w:p w14:paraId="084DFB78" w14:textId="77777777" w:rsidR="00756235" w:rsidRPr="00950008" w:rsidRDefault="00756235" w:rsidP="000D2206">
      <w:pPr>
        <w:spacing w:line="360" w:lineRule="auto"/>
        <w:jc w:val="both"/>
        <w:rPr>
          <w:rFonts w:ascii="Palatino Linotype" w:hAnsi="Palatino Linotype" w:cs="Arial"/>
          <w:color w:val="000000" w:themeColor="text1"/>
          <w:lang w:val="es-ES"/>
        </w:rPr>
      </w:pPr>
    </w:p>
    <w:p w14:paraId="32B4E7F6" w14:textId="6F3B0AC1" w:rsidR="00756235" w:rsidRPr="00950008" w:rsidRDefault="00756235" w:rsidP="000D2206">
      <w:pPr>
        <w:spacing w:line="360" w:lineRule="auto"/>
        <w:jc w:val="both"/>
        <w:rPr>
          <w:rFonts w:ascii="Palatino Linotype" w:hAnsi="Palatino Linotype" w:cs="Arial"/>
          <w:color w:val="000000" w:themeColor="text1"/>
          <w:lang w:val="es-ES"/>
        </w:rPr>
      </w:pPr>
      <w:r w:rsidRPr="00950008">
        <w:rPr>
          <w:rFonts w:ascii="Palatino Linotype" w:hAnsi="Palatino Linotype" w:cs="Arial"/>
          <w:color w:val="000000" w:themeColor="text1"/>
          <w:lang w:val="es-ES"/>
        </w:rPr>
        <w:t xml:space="preserve">Es así </w:t>
      </w:r>
      <w:proofErr w:type="gramStart"/>
      <w:r w:rsidRPr="00950008">
        <w:rPr>
          <w:rFonts w:ascii="Palatino Linotype" w:hAnsi="Palatino Linotype" w:cs="Arial"/>
          <w:color w:val="000000" w:themeColor="text1"/>
          <w:lang w:val="es-ES"/>
        </w:rPr>
        <w:t>que</w:t>
      </w:r>
      <w:proofErr w:type="gramEnd"/>
      <w:r w:rsidRPr="00950008">
        <w:rPr>
          <w:rFonts w:ascii="Palatino Linotype" w:hAnsi="Palatino Linotype" w:cs="Arial"/>
          <w:color w:val="000000" w:themeColor="text1"/>
          <w:lang w:val="es-ES"/>
        </w:rPr>
        <w:t xml:space="preserve">, el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 xml:space="preserve">ecurso de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50008">
        <w:rPr>
          <w:rFonts w:ascii="Palatino Linotype" w:hAnsi="Palatino Linotype" w:cs="Arial"/>
          <w:b/>
          <w:color w:val="000000" w:themeColor="text1"/>
          <w:lang w:val="es-ES"/>
        </w:rPr>
        <w:t xml:space="preserve">SUJETO OBLIGADO. </w:t>
      </w:r>
      <w:r w:rsidRPr="00950008">
        <w:rPr>
          <w:rFonts w:ascii="Palatino Linotype" w:hAnsi="Palatino Linotype" w:cs="Arial"/>
          <w:color w:val="000000" w:themeColor="text1"/>
          <w:lang w:val="es-ES"/>
        </w:rPr>
        <w:t xml:space="preserve">Sin embargo, </w:t>
      </w:r>
      <w:r w:rsidRPr="00950008">
        <w:rPr>
          <w:rFonts w:ascii="Palatino Linotype" w:hAnsi="Palatino Linotype" w:cs="Arial"/>
          <w:color w:val="000000" w:themeColor="text1"/>
          <w:lang w:val="es-ES"/>
        </w:rPr>
        <w:lastRenderedPageBreak/>
        <w:t>tratándose de negativa ficta no existe resolución que se haga del conocimiento del particular a partir de la cual pueda computarse dicho término, por lo que es pertinente establecer que no hay p</w:t>
      </w:r>
      <w:r w:rsidR="005E17B7" w:rsidRPr="00950008">
        <w:rPr>
          <w:rFonts w:ascii="Palatino Linotype" w:hAnsi="Palatino Linotype" w:cs="Arial"/>
          <w:color w:val="000000" w:themeColor="text1"/>
          <w:lang w:val="es-ES"/>
        </w:rPr>
        <w:t>lazo para la interposición del R</w:t>
      </w:r>
      <w:r w:rsidRPr="00950008">
        <w:rPr>
          <w:rFonts w:ascii="Palatino Linotype" w:hAnsi="Palatino Linotype" w:cs="Arial"/>
          <w:color w:val="000000" w:themeColor="text1"/>
          <w:lang w:val="es-ES"/>
        </w:rPr>
        <w:t xml:space="preserve">ecurso de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 xml:space="preserve">evisión y, por tanto, </w:t>
      </w:r>
      <w:r w:rsidRPr="00950008">
        <w:rPr>
          <w:rFonts w:ascii="Palatino Linotype" w:hAnsi="Palatino Linotype" w:cs="Arial"/>
          <w:b/>
          <w:bCs/>
          <w:color w:val="000000" w:themeColor="text1"/>
          <w:lang w:val="es-ES"/>
        </w:rPr>
        <w:t>EL</w:t>
      </w:r>
      <w:r w:rsidRPr="00950008">
        <w:rPr>
          <w:rFonts w:ascii="Palatino Linotype" w:hAnsi="Palatino Linotype" w:cs="Arial"/>
          <w:b/>
          <w:color w:val="000000" w:themeColor="text1"/>
          <w:lang w:val="es-ES"/>
        </w:rPr>
        <w:t xml:space="preserve"> RECURRENTE </w:t>
      </w:r>
      <w:r w:rsidRPr="00950008">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950008">
        <w:rPr>
          <w:rFonts w:ascii="Palatino Linotype" w:hAnsi="Palatino Linotype" w:cs="Arial"/>
          <w:color w:val="000000" w:themeColor="text1"/>
          <w:lang w:val="es-ES"/>
        </w:rPr>
        <w:t>R</w:t>
      </w:r>
      <w:r w:rsidRPr="00950008">
        <w:rPr>
          <w:rFonts w:ascii="Palatino Linotype" w:hAnsi="Palatino Linotype" w:cs="Arial"/>
          <w:color w:val="000000" w:themeColor="text1"/>
          <w:lang w:val="es-ES"/>
        </w:rPr>
        <w:t>ecursos se interpusieron oportunamente.</w:t>
      </w:r>
    </w:p>
    <w:p w14:paraId="3311A347" w14:textId="77777777" w:rsidR="000171D8" w:rsidRPr="00950008" w:rsidRDefault="000171D8" w:rsidP="000D2206">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85C811B" w14:textId="17076D8E" w:rsidR="00756235" w:rsidRPr="00950008" w:rsidRDefault="000C0B7F" w:rsidP="000D2206">
      <w:pPr>
        <w:widowControl w:val="0"/>
        <w:autoSpaceDE w:val="0"/>
        <w:autoSpaceDN w:val="0"/>
        <w:adjustRightInd w:val="0"/>
        <w:spacing w:line="360" w:lineRule="auto"/>
        <w:contextualSpacing/>
        <w:jc w:val="both"/>
        <w:rPr>
          <w:rFonts w:ascii="Palatino Linotype" w:hAnsi="Palatino Linotype"/>
          <w:b/>
        </w:rPr>
      </w:pPr>
      <w:r w:rsidRPr="00950008">
        <w:rPr>
          <w:rFonts w:ascii="Palatino Linotype" w:hAnsi="Palatino Linotype" w:cs="Arial"/>
          <w:b/>
          <w:sz w:val="28"/>
          <w:szCs w:val="28"/>
        </w:rPr>
        <w:t>CUARTO</w:t>
      </w:r>
      <w:r w:rsidRPr="00950008">
        <w:rPr>
          <w:rFonts w:ascii="Palatino Linotype" w:hAnsi="Palatino Linotype"/>
          <w:b/>
          <w:sz w:val="28"/>
          <w:szCs w:val="28"/>
        </w:rPr>
        <w:t>.</w:t>
      </w:r>
      <w:r w:rsidRPr="00950008">
        <w:rPr>
          <w:rFonts w:ascii="Palatino Linotype" w:hAnsi="Palatino Linotype"/>
          <w:b/>
        </w:rPr>
        <w:t xml:space="preserve"> </w:t>
      </w:r>
      <w:r w:rsidR="00756235" w:rsidRPr="00950008">
        <w:rPr>
          <w:rFonts w:ascii="Palatino Linotype" w:hAnsi="Palatino Linotype"/>
          <w:b/>
        </w:rPr>
        <w:t xml:space="preserve">Procedibilidad. </w:t>
      </w:r>
    </w:p>
    <w:p w14:paraId="4C3C8EE2" w14:textId="66B1FBAD" w:rsidR="00AE4768" w:rsidRPr="00950008" w:rsidRDefault="00AE4768" w:rsidP="000D2206">
      <w:pPr>
        <w:autoSpaceDE w:val="0"/>
        <w:autoSpaceDN w:val="0"/>
        <w:adjustRightInd w:val="0"/>
        <w:spacing w:line="360" w:lineRule="auto"/>
        <w:ind w:right="49"/>
        <w:jc w:val="both"/>
        <w:rPr>
          <w:rFonts w:ascii="Palatino Linotype" w:hAnsi="Palatino Linotype" w:cs="Arial"/>
          <w:lang w:val="es-ES" w:eastAsia="es-MX"/>
        </w:rPr>
      </w:pPr>
      <w:r w:rsidRPr="00950008">
        <w:rPr>
          <w:rFonts w:ascii="Palatino Linotype" w:hAnsi="Palatino Linotype" w:cs="Arial"/>
          <w:lang w:val="es-ES"/>
        </w:rPr>
        <w:t xml:space="preserve">Este Instituto considera importante precisar que conforme al artículo 180, fracción II, último párrafo de la </w:t>
      </w:r>
      <w:r w:rsidRPr="00950008">
        <w:rPr>
          <w:rFonts w:ascii="Palatino Linotype" w:hAnsi="Palatino Linotype" w:cs="Arial"/>
          <w:lang w:val="es-ES" w:eastAsia="es-MX"/>
        </w:rPr>
        <w:t xml:space="preserve">Ley de Transparencia y Acceso a la </w:t>
      </w:r>
      <w:r w:rsidRPr="00950008">
        <w:rPr>
          <w:rFonts w:ascii="Palatino Linotype" w:hAnsi="Palatino Linotype" w:cs="Arial"/>
          <w:lang w:val="es-ES"/>
        </w:rPr>
        <w:t>Información</w:t>
      </w:r>
      <w:r w:rsidRPr="0095000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50008" w:rsidRDefault="00AE4768" w:rsidP="000D2206">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950008" w:rsidRDefault="00AE4768" w:rsidP="000D2206">
      <w:pPr>
        <w:tabs>
          <w:tab w:val="left" w:pos="851"/>
        </w:tabs>
        <w:spacing w:line="360" w:lineRule="auto"/>
        <w:ind w:left="851" w:right="901"/>
        <w:jc w:val="both"/>
        <w:rPr>
          <w:rFonts w:ascii="Palatino Linotype" w:hAnsi="Palatino Linotype"/>
          <w:b/>
          <w:i/>
          <w:sz w:val="22"/>
          <w:szCs w:val="22"/>
          <w:lang w:val="es-ES"/>
        </w:rPr>
      </w:pPr>
      <w:r w:rsidRPr="00950008">
        <w:rPr>
          <w:rFonts w:ascii="Palatino Linotype" w:hAnsi="Palatino Linotype"/>
          <w:b/>
          <w:i/>
          <w:sz w:val="22"/>
          <w:szCs w:val="22"/>
          <w:lang w:val="es-ES"/>
        </w:rPr>
        <w:t xml:space="preserve">“Artículo 180. </w:t>
      </w:r>
      <w:r w:rsidRPr="00950008">
        <w:rPr>
          <w:rFonts w:ascii="Palatino Linotype" w:hAnsi="Palatino Linotype"/>
          <w:i/>
          <w:sz w:val="22"/>
          <w:szCs w:val="22"/>
          <w:lang w:val="es-ES"/>
        </w:rPr>
        <w:t xml:space="preserve">El </w:t>
      </w:r>
      <w:r w:rsidRPr="00950008">
        <w:rPr>
          <w:rFonts w:ascii="Palatino Linotype" w:hAnsi="Palatino Linotype" w:cs="Arial"/>
          <w:i/>
          <w:sz w:val="22"/>
          <w:szCs w:val="22"/>
          <w:lang w:val="es-ES"/>
        </w:rPr>
        <w:t>recurso</w:t>
      </w:r>
      <w:r w:rsidRPr="00950008">
        <w:rPr>
          <w:rFonts w:ascii="Palatino Linotype" w:hAnsi="Palatino Linotype"/>
          <w:i/>
          <w:sz w:val="22"/>
          <w:szCs w:val="22"/>
          <w:lang w:val="es-ES"/>
        </w:rPr>
        <w:t xml:space="preserve"> </w:t>
      </w:r>
      <w:r w:rsidRPr="00950008">
        <w:rPr>
          <w:rFonts w:ascii="Palatino Linotype" w:hAnsi="Palatino Linotype" w:cs="Arial"/>
          <w:i/>
          <w:color w:val="222222"/>
          <w:sz w:val="22"/>
          <w:szCs w:val="22"/>
          <w:lang w:val="es-ES" w:eastAsia="es-MX"/>
        </w:rPr>
        <w:t>de</w:t>
      </w:r>
      <w:r w:rsidRPr="00950008">
        <w:rPr>
          <w:rFonts w:ascii="Palatino Linotype" w:hAnsi="Palatino Linotype"/>
          <w:i/>
          <w:sz w:val="22"/>
          <w:szCs w:val="22"/>
          <w:lang w:val="es-ES"/>
        </w:rPr>
        <w:t xml:space="preserve"> revisión contendrá:</w:t>
      </w:r>
      <w:r w:rsidRPr="00950008">
        <w:rPr>
          <w:rFonts w:ascii="Palatino Linotype" w:hAnsi="Palatino Linotype"/>
          <w:b/>
          <w:i/>
          <w:sz w:val="22"/>
          <w:szCs w:val="22"/>
          <w:lang w:val="es-ES"/>
        </w:rPr>
        <w:t xml:space="preserve"> </w:t>
      </w:r>
    </w:p>
    <w:p w14:paraId="1897BC62" w14:textId="77777777" w:rsidR="00AE4768" w:rsidRPr="00950008" w:rsidRDefault="00AE4768" w:rsidP="000D2206">
      <w:pPr>
        <w:tabs>
          <w:tab w:val="left" w:pos="851"/>
        </w:tabs>
        <w:spacing w:line="360" w:lineRule="auto"/>
        <w:ind w:left="851" w:right="901"/>
        <w:jc w:val="both"/>
        <w:rPr>
          <w:rFonts w:ascii="Palatino Linotype" w:hAnsi="Palatino Linotype"/>
          <w:b/>
          <w:i/>
          <w:sz w:val="22"/>
          <w:szCs w:val="22"/>
          <w:lang w:val="es-ES"/>
        </w:rPr>
      </w:pPr>
      <w:r w:rsidRPr="00950008">
        <w:rPr>
          <w:rFonts w:ascii="Palatino Linotype" w:hAnsi="Palatino Linotype"/>
          <w:b/>
          <w:i/>
          <w:sz w:val="22"/>
          <w:szCs w:val="22"/>
          <w:lang w:val="es-ES"/>
        </w:rPr>
        <w:t>…</w:t>
      </w:r>
    </w:p>
    <w:p w14:paraId="1022B048" w14:textId="77777777" w:rsidR="00AE4768" w:rsidRPr="00950008" w:rsidRDefault="00AE4768" w:rsidP="000D2206">
      <w:pPr>
        <w:tabs>
          <w:tab w:val="left" w:pos="851"/>
        </w:tabs>
        <w:spacing w:line="360" w:lineRule="auto"/>
        <w:ind w:left="851" w:right="901"/>
        <w:jc w:val="both"/>
        <w:rPr>
          <w:rFonts w:ascii="Palatino Linotype" w:hAnsi="Palatino Linotype"/>
          <w:i/>
          <w:sz w:val="22"/>
          <w:szCs w:val="22"/>
          <w:lang w:val="es-ES"/>
        </w:rPr>
      </w:pPr>
      <w:r w:rsidRPr="00950008">
        <w:rPr>
          <w:rFonts w:ascii="Palatino Linotype" w:hAnsi="Palatino Linotype"/>
          <w:b/>
          <w:i/>
          <w:sz w:val="22"/>
          <w:szCs w:val="22"/>
          <w:lang w:val="es-ES"/>
        </w:rPr>
        <w:t xml:space="preserve">II. El nombre del solicitante </w:t>
      </w:r>
      <w:r w:rsidRPr="00950008">
        <w:rPr>
          <w:rFonts w:ascii="Palatino Linotype" w:hAnsi="Palatino Linotype" w:cs="Arial"/>
          <w:b/>
          <w:i/>
          <w:color w:val="222222"/>
          <w:sz w:val="22"/>
          <w:szCs w:val="22"/>
          <w:lang w:val="es-ES" w:eastAsia="es-MX"/>
        </w:rPr>
        <w:t>que</w:t>
      </w:r>
      <w:r w:rsidRPr="00950008">
        <w:rPr>
          <w:rFonts w:ascii="Palatino Linotype" w:hAnsi="Palatino Linotype"/>
          <w:b/>
          <w:i/>
          <w:sz w:val="22"/>
          <w:szCs w:val="22"/>
          <w:lang w:val="es-ES"/>
        </w:rPr>
        <w:t xml:space="preserve"> recurre </w:t>
      </w:r>
      <w:r w:rsidRPr="00950008">
        <w:rPr>
          <w:rFonts w:ascii="Palatino Linotype" w:hAnsi="Palatino Linotype"/>
          <w:i/>
          <w:sz w:val="22"/>
          <w:szCs w:val="22"/>
          <w:lang w:val="es-ES"/>
        </w:rPr>
        <w:t>o de su representante y, en su caso, …</w:t>
      </w:r>
    </w:p>
    <w:p w14:paraId="1DD161DF" w14:textId="77777777" w:rsidR="00AE4768" w:rsidRPr="00950008" w:rsidRDefault="00AE4768" w:rsidP="000D2206">
      <w:pPr>
        <w:tabs>
          <w:tab w:val="left" w:pos="851"/>
        </w:tabs>
        <w:spacing w:line="360" w:lineRule="auto"/>
        <w:ind w:left="851" w:right="901"/>
        <w:jc w:val="both"/>
        <w:rPr>
          <w:rFonts w:ascii="Palatino Linotype" w:hAnsi="Palatino Linotype"/>
          <w:b/>
          <w:i/>
          <w:sz w:val="22"/>
          <w:szCs w:val="22"/>
          <w:lang w:val="es-ES"/>
        </w:rPr>
      </w:pPr>
      <w:r w:rsidRPr="00950008">
        <w:rPr>
          <w:rFonts w:ascii="Palatino Linotype" w:hAnsi="Palatino Linotype"/>
          <w:b/>
          <w:i/>
          <w:sz w:val="22"/>
          <w:szCs w:val="22"/>
          <w:lang w:val="es-ES"/>
        </w:rPr>
        <w:t xml:space="preserve">En caso de </w:t>
      </w:r>
      <w:r w:rsidRPr="00950008">
        <w:rPr>
          <w:rFonts w:ascii="Palatino Linotype" w:hAnsi="Palatino Linotype" w:cs="Arial"/>
          <w:b/>
          <w:i/>
          <w:color w:val="222222"/>
          <w:sz w:val="22"/>
          <w:szCs w:val="22"/>
          <w:lang w:val="es-ES" w:eastAsia="es-MX"/>
        </w:rPr>
        <w:t>que</w:t>
      </w:r>
      <w:r w:rsidRPr="0095000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50008">
        <w:rPr>
          <w:rFonts w:ascii="Palatino Linotype" w:hAnsi="Palatino Linotype"/>
          <w:i/>
          <w:sz w:val="22"/>
          <w:szCs w:val="22"/>
          <w:lang w:val="es-ES"/>
        </w:rPr>
        <w:t>, IV, VII y VIII.</w:t>
      </w:r>
      <w:r w:rsidRPr="00950008">
        <w:rPr>
          <w:rFonts w:ascii="Palatino Linotype" w:hAnsi="Palatino Linotype"/>
          <w:b/>
          <w:i/>
          <w:sz w:val="22"/>
          <w:szCs w:val="22"/>
          <w:lang w:val="es-ES"/>
        </w:rPr>
        <w:t>”</w:t>
      </w:r>
    </w:p>
    <w:p w14:paraId="04A465D5" w14:textId="77777777" w:rsidR="00AE4768" w:rsidRPr="00950008" w:rsidRDefault="00AE4768" w:rsidP="000D2206">
      <w:pPr>
        <w:tabs>
          <w:tab w:val="left" w:pos="851"/>
        </w:tabs>
        <w:spacing w:line="360" w:lineRule="auto"/>
        <w:ind w:left="851" w:right="901"/>
        <w:jc w:val="both"/>
        <w:rPr>
          <w:rFonts w:ascii="Palatino Linotype" w:hAnsi="Palatino Linotype"/>
          <w:i/>
          <w:sz w:val="22"/>
          <w:szCs w:val="22"/>
          <w:lang w:val="es-ES"/>
        </w:rPr>
      </w:pPr>
      <w:r w:rsidRPr="00950008">
        <w:rPr>
          <w:rFonts w:ascii="Palatino Linotype" w:hAnsi="Palatino Linotype"/>
          <w:i/>
          <w:sz w:val="22"/>
          <w:szCs w:val="22"/>
          <w:lang w:val="es-ES"/>
        </w:rPr>
        <w:t>(Énfasis añadido)</w:t>
      </w:r>
    </w:p>
    <w:p w14:paraId="31E34A3C" w14:textId="77777777" w:rsidR="00AE4768" w:rsidRPr="00950008" w:rsidRDefault="00AE4768" w:rsidP="000D2206">
      <w:pPr>
        <w:tabs>
          <w:tab w:val="left" w:pos="851"/>
        </w:tabs>
        <w:spacing w:line="360" w:lineRule="auto"/>
        <w:ind w:right="901"/>
        <w:jc w:val="both"/>
        <w:rPr>
          <w:rFonts w:ascii="Palatino Linotype" w:hAnsi="Palatino Linotype"/>
          <w:i/>
          <w:sz w:val="22"/>
          <w:szCs w:val="22"/>
          <w:lang w:val="es-ES"/>
        </w:rPr>
      </w:pPr>
    </w:p>
    <w:p w14:paraId="77A3BFED" w14:textId="701FC2D1" w:rsidR="00AE4768" w:rsidRPr="00950008" w:rsidRDefault="00AE4768" w:rsidP="000D2206">
      <w:pPr>
        <w:spacing w:line="360" w:lineRule="auto"/>
        <w:jc w:val="both"/>
        <w:rPr>
          <w:rFonts w:ascii="Palatino Linotype" w:hAnsi="Palatino Linotype"/>
          <w:b/>
          <w:lang w:val="es-ES"/>
        </w:rPr>
      </w:pPr>
      <w:r w:rsidRPr="00950008">
        <w:rPr>
          <w:rFonts w:ascii="Palatino Linotype" w:hAnsi="Palatino Linotype"/>
          <w:lang w:val="es-ES"/>
        </w:rPr>
        <w:t xml:space="preserve">Por lo que, derivado que </w:t>
      </w:r>
      <w:r w:rsidR="005E17B7" w:rsidRPr="00950008">
        <w:rPr>
          <w:rFonts w:ascii="Palatino Linotype" w:hAnsi="Palatino Linotype"/>
          <w:lang w:val="es-ES"/>
        </w:rPr>
        <w:t>los R</w:t>
      </w:r>
      <w:r w:rsidRPr="00950008">
        <w:rPr>
          <w:rFonts w:ascii="Palatino Linotype" w:hAnsi="Palatino Linotype"/>
          <w:lang w:val="es-ES"/>
        </w:rPr>
        <w:t xml:space="preserve">ecurso de </w:t>
      </w:r>
      <w:r w:rsidR="005E17B7" w:rsidRPr="00950008">
        <w:rPr>
          <w:rFonts w:ascii="Palatino Linotype" w:hAnsi="Palatino Linotype"/>
          <w:lang w:val="es-ES"/>
        </w:rPr>
        <w:t>R</w:t>
      </w:r>
      <w:r w:rsidRPr="00950008">
        <w:rPr>
          <w:rFonts w:ascii="Palatino Linotype" w:hAnsi="Palatino Linotype"/>
          <w:lang w:val="es-ES"/>
        </w:rPr>
        <w:t>evisión materia del presente asunto, se interpus</w:t>
      </w:r>
      <w:r w:rsidR="005E17B7" w:rsidRPr="00950008">
        <w:rPr>
          <w:rFonts w:ascii="Palatino Linotype" w:hAnsi="Palatino Linotype"/>
          <w:lang w:val="es-ES"/>
        </w:rPr>
        <w:t xml:space="preserve">ieron </w:t>
      </w:r>
      <w:r w:rsidRPr="00950008">
        <w:rPr>
          <w:rFonts w:ascii="Palatino Linotype" w:hAnsi="Palatino Linotype"/>
          <w:lang w:val="es-ES"/>
        </w:rPr>
        <w:t xml:space="preserve">de manera electrónica, no es necesario que contenga determinados </w:t>
      </w:r>
      <w:r w:rsidRPr="00950008">
        <w:rPr>
          <w:rFonts w:ascii="Palatino Linotype" w:hAnsi="Palatino Linotype"/>
          <w:lang w:val="es-ES"/>
        </w:rPr>
        <w:lastRenderedPageBreak/>
        <w:t>requisitos, entre ellos, el nombre del</w:t>
      </w:r>
      <w:r w:rsidRPr="00950008">
        <w:rPr>
          <w:rFonts w:ascii="Palatino Linotype" w:hAnsi="Palatino Linotype" w:cs="Arial"/>
          <w:b/>
          <w:lang w:val="es-ES"/>
        </w:rPr>
        <w:t xml:space="preserve"> RECURRENTE;</w:t>
      </w:r>
      <w:r w:rsidRPr="00950008">
        <w:rPr>
          <w:rFonts w:ascii="Palatino Linotype" w:hAnsi="Palatino Linotype"/>
          <w:lang w:val="es-ES"/>
        </w:rPr>
        <w:t xml:space="preserve"> por lo que, en el presente caso, al haber sido presentado</w:t>
      </w:r>
      <w:r w:rsidR="005E17B7" w:rsidRPr="00950008">
        <w:rPr>
          <w:rFonts w:ascii="Palatino Linotype" w:hAnsi="Palatino Linotype"/>
          <w:lang w:val="es-ES"/>
        </w:rPr>
        <w:t>s los R</w:t>
      </w:r>
      <w:r w:rsidRPr="00950008">
        <w:rPr>
          <w:rFonts w:ascii="Palatino Linotype" w:hAnsi="Palatino Linotype"/>
          <w:lang w:val="es-ES"/>
        </w:rPr>
        <w:t>ecurso</w:t>
      </w:r>
      <w:r w:rsidR="005E17B7" w:rsidRPr="00950008">
        <w:rPr>
          <w:rFonts w:ascii="Palatino Linotype" w:hAnsi="Palatino Linotype"/>
          <w:lang w:val="es-ES"/>
        </w:rPr>
        <w:t>s</w:t>
      </w:r>
      <w:r w:rsidRPr="00950008">
        <w:rPr>
          <w:rFonts w:ascii="Palatino Linotype" w:hAnsi="Palatino Linotype"/>
          <w:lang w:val="es-ES"/>
        </w:rPr>
        <w:t xml:space="preserve"> de </w:t>
      </w:r>
      <w:r w:rsidR="005E17B7" w:rsidRPr="00950008">
        <w:rPr>
          <w:rFonts w:ascii="Palatino Linotype" w:hAnsi="Palatino Linotype"/>
          <w:lang w:val="es-ES"/>
        </w:rPr>
        <w:t>R</w:t>
      </w:r>
      <w:r w:rsidRPr="00950008">
        <w:rPr>
          <w:rFonts w:ascii="Palatino Linotype" w:hAnsi="Palatino Linotype"/>
          <w:lang w:val="es-ES"/>
        </w:rPr>
        <w:t xml:space="preserve">evisión vía </w:t>
      </w:r>
      <w:r w:rsidRPr="00950008">
        <w:rPr>
          <w:rFonts w:ascii="Palatino Linotype" w:hAnsi="Palatino Linotype"/>
          <w:b/>
          <w:lang w:val="es-ES"/>
        </w:rPr>
        <w:t>SAIMEX</w:t>
      </w:r>
      <w:r w:rsidRPr="00950008">
        <w:rPr>
          <w:rFonts w:ascii="Palatino Linotype" w:hAnsi="Palatino Linotype"/>
          <w:lang w:val="es-ES"/>
        </w:rPr>
        <w:t>, dicho requisito resulta innecesario.</w:t>
      </w:r>
    </w:p>
    <w:p w14:paraId="6006E906" w14:textId="77777777" w:rsidR="00AE4768" w:rsidRPr="00950008" w:rsidRDefault="00AE4768" w:rsidP="000D2206">
      <w:pPr>
        <w:spacing w:line="360" w:lineRule="auto"/>
        <w:jc w:val="both"/>
        <w:rPr>
          <w:rFonts w:ascii="Palatino Linotype" w:hAnsi="Palatino Linotype"/>
          <w:lang w:val="es-ES"/>
        </w:rPr>
      </w:pPr>
    </w:p>
    <w:p w14:paraId="042663D3" w14:textId="77777777" w:rsidR="00AE4768" w:rsidRPr="00950008" w:rsidRDefault="00AE4768" w:rsidP="000D2206">
      <w:pPr>
        <w:spacing w:line="360" w:lineRule="auto"/>
        <w:jc w:val="both"/>
        <w:rPr>
          <w:rFonts w:ascii="Palatino Linotype" w:hAnsi="Palatino Linotype" w:cs="Arial"/>
          <w:color w:val="000000"/>
          <w:lang w:val="es-ES"/>
        </w:rPr>
      </w:pPr>
      <w:r w:rsidRPr="00950008">
        <w:rPr>
          <w:rFonts w:ascii="Palatino Linotype" w:hAnsi="Palatino Linotype"/>
          <w:lang w:val="es-ES"/>
        </w:rPr>
        <w:t xml:space="preserve">Lo anterior es así, pues el artículo 15 de </w:t>
      </w:r>
      <w:r w:rsidRPr="00950008">
        <w:rPr>
          <w:rFonts w:ascii="Palatino Linotype" w:hAnsi="Palatino Linotype" w:cs="Arial"/>
          <w:lang w:val="es-ES" w:eastAsia="es-MX"/>
        </w:rPr>
        <w:t xml:space="preserve">Ley de Transparencia y Acceso a la </w:t>
      </w:r>
      <w:r w:rsidRPr="00950008">
        <w:rPr>
          <w:rFonts w:ascii="Palatino Linotype" w:hAnsi="Palatino Linotype" w:cs="Arial"/>
          <w:lang w:val="es-ES"/>
        </w:rPr>
        <w:t>Información</w:t>
      </w:r>
      <w:r w:rsidRPr="00950008">
        <w:rPr>
          <w:rFonts w:ascii="Palatino Linotype" w:hAnsi="Palatino Linotype" w:cs="Arial"/>
          <w:lang w:val="es-ES" w:eastAsia="es-MX"/>
        </w:rPr>
        <w:t xml:space="preserve"> Pública del Estado de México y Municipios </w:t>
      </w:r>
      <w:r w:rsidRPr="00950008">
        <w:rPr>
          <w:rFonts w:ascii="Palatino Linotype" w:hAnsi="Palatino Linotype" w:cs="Arial"/>
          <w:iCs/>
          <w:lang w:val="es-ES"/>
        </w:rPr>
        <w:t xml:space="preserve">prevé que, </w:t>
      </w:r>
      <w:r w:rsidRPr="00950008">
        <w:rPr>
          <w:rFonts w:ascii="Palatino Linotype" w:hAnsi="Palatino Linotype"/>
          <w:lang w:val="es-ES"/>
        </w:rPr>
        <w:t xml:space="preserve">toda persona tendrá acceso a la información </w:t>
      </w:r>
      <w:r w:rsidRPr="00950008">
        <w:rPr>
          <w:rFonts w:ascii="Palatino Linotype" w:hAnsi="Palatino Linotype" w:cs="Arial"/>
          <w:color w:val="000000"/>
          <w:lang w:val="es-ES"/>
        </w:rPr>
        <w:t xml:space="preserve">sin necesidad de acreditar interés alguno o justificar su utilización, de lo que se infiere que para el </w:t>
      </w:r>
      <w:r w:rsidRPr="00950008">
        <w:rPr>
          <w:rFonts w:ascii="Palatino Linotype" w:hAnsi="Palatino Linotype"/>
          <w:lang w:val="es-ES"/>
        </w:rPr>
        <w:t>ejercicio</w:t>
      </w:r>
      <w:r w:rsidRPr="00950008">
        <w:rPr>
          <w:rFonts w:ascii="Palatino Linotype" w:hAnsi="Palatino Linotype" w:cs="Arial"/>
          <w:color w:val="000000"/>
          <w:lang w:val="es-ES"/>
        </w:rPr>
        <w:t xml:space="preserve"> del derecho de acceso a la información pública, </w:t>
      </w:r>
      <w:r w:rsidRPr="00950008">
        <w:rPr>
          <w:rFonts w:ascii="Palatino Linotype" w:hAnsi="Palatino Linotype" w:cs="Arial"/>
          <w:b/>
          <w:color w:val="000000"/>
          <w:u w:val="single"/>
          <w:lang w:val="es-ES"/>
        </w:rPr>
        <w:t xml:space="preserve">el nombre no es un requisito </w:t>
      </w:r>
      <w:r w:rsidRPr="00950008">
        <w:rPr>
          <w:rFonts w:ascii="Palatino Linotype" w:hAnsi="Palatino Linotype" w:cs="Arial"/>
          <w:b/>
          <w:i/>
          <w:color w:val="000000"/>
          <w:u w:val="single"/>
          <w:lang w:val="es-ES"/>
        </w:rPr>
        <w:t>sine qua non</w:t>
      </w:r>
      <w:r w:rsidRPr="0095000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50008" w:rsidRDefault="00AE4768" w:rsidP="000D2206">
      <w:pPr>
        <w:spacing w:line="360" w:lineRule="auto"/>
        <w:jc w:val="both"/>
        <w:rPr>
          <w:rFonts w:ascii="Palatino Linotype" w:hAnsi="Palatino Linotype" w:cs="Arial"/>
          <w:color w:val="000000"/>
          <w:lang w:val="es-ES"/>
        </w:rPr>
      </w:pPr>
    </w:p>
    <w:p w14:paraId="03E2F08E" w14:textId="77777777" w:rsidR="00AE4768" w:rsidRPr="00950008" w:rsidRDefault="00AE4768" w:rsidP="000D2206">
      <w:pPr>
        <w:spacing w:line="360" w:lineRule="auto"/>
        <w:jc w:val="both"/>
        <w:rPr>
          <w:rFonts w:ascii="Palatino Linotype" w:hAnsi="Palatino Linotype"/>
          <w:sz w:val="22"/>
          <w:szCs w:val="22"/>
          <w:lang w:val="es-ES"/>
        </w:rPr>
      </w:pPr>
      <w:r w:rsidRPr="0095000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50008" w:rsidRDefault="00AE4768" w:rsidP="000D2206">
      <w:pPr>
        <w:tabs>
          <w:tab w:val="left" w:pos="851"/>
        </w:tabs>
        <w:spacing w:line="360" w:lineRule="auto"/>
        <w:ind w:left="851" w:right="901"/>
        <w:jc w:val="both"/>
        <w:rPr>
          <w:rFonts w:ascii="Palatino Linotype" w:hAnsi="Palatino Linotype"/>
          <w:sz w:val="22"/>
          <w:szCs w:val="22"/>
          <w:lang w:val="es-ES"/>
        </w:rPr>
      </w:pPr>
    </w:p>
    <w:p w14:paraId="276454E1" w14:textId="1EDBF71E" w:rsidR="00AE4768" w:rsidRPr="00950008" w:rsidRDefault="00AE4768" w:rsidP="000D2206">
      <w:pPr>
        <w:spacing w:line="360" w:lineRule="auto"/>
        <w:jc w:val="both"/>
        <w:rPr>
          <w:rFonts w:ascii="Palatino Linotype" w:hAnsi="Palatino Linotype"/>
          <w:lang w:val="es-ES"/>
        </w:rPr>
      </w:pPr>
      <w:r w:rsidRPr="00950008">
        <w:rPr>
          <w:rFonts w:ascii="Palatino Linotype" w:hAnsi="Palatino Linotype"/>
          <w:lang w:val="es-ES"/>
        </w:rPr>
        <w:t xml:space="preserve">Asimismo, se estima que el requisito relativo al nombre del </w:t>
      </w:r>
      <w:r w:rsidRPr="00950008">
        <w:rPr>
          <w:rFonts w:ascii="Palatino Linotype" w:hAnsi="Palatino Linotype" w:cs="Arial"/>
          <w:b/>
          <w:lang w:val="es-ES"/>
        </w:rPr>
        <w:t>RECURRENTE</w:t>
      </w:r>
      <w:r w:rsidRPr="00950008">
        <w:rPr>
          <w:rFonts w:ascii="Palatino Linotype" w:hAnsi="Palatino Linotype"/>
          <w:lang w:val="es-ES"/>
        </w:rPr>
        <w:t xml:space="preserve"> no constituye un supuesto indispensable de procedibilidad de los </w:t>
      </w:r>
      <w:r w:rsidR="005E17B7" w:rsidRPr="00950008">
        <w:rPr>
          <w:rFonts w:ascii="Palatino Linotype" w:hAnsi="Palatino Linotype"/>
          <w:lang w:val="es-ES"/>
        </w:rPr>
        <w:t>R</w:t>
      </w:r>
      <w:r w:rsidRPr="00950008">
        <w:rPr>
          <w:rFonts w:ascii="Palatino Linotype" w:hAnsi="Palatino Linotype"/>
          <w:lang w:val="es-ES"/>
        </w:rPr>
        <w:t xml:space="preserve">ecursos de </w:t>
      </w:r>
      <w:r w:rsidR="005E17B7" w:rsidRPr="00950008">
        <w:rPr>
          <w:rFonts w:ascii="Palatino Linotype" w:hAnsi="Palatino Linotype"/>
          <w:lang w:val="es-ES"/>
        </w:rPr>
        <w:t>R</w:t>
      </w:r>
      <w:r w:rsidRPr="00950008">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w:t>
      </w:r>
      <w:r w:rsidRPr="00950008">
        <w:rPr>
          <w:rFonts w:ascii="Palatino Linotype" w:hAnsi="Palatino Linotype"/>
          <w:lang w:val="es-ES"/>
        </w:rPr>
        <w:lastRenderedPageBreak/>
        <w:t xml:space="preserve">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50008">
        <w:rPr>
          <w:rFonts w:ascii="Palatino Linotype" w:hAnsi="Palatino Linotype"/>
          <w:lang w:val="es-ES"/>
        </w:rPr>
        <w:t>Recurso de R</w:t>
      </w:r>
      <w:r w:rsidRPr="00950008">
        <w:rPr>
          <w:rFonts w:ascii="Palatino Linotype" w:hAnsi="Palatino Linotype"/>
          <w:lang w:val="es-ES"/>
        </w:rPr>
        <w:t xml:space="preserve">evisión, circunstancia que se acredita en las constancias electrónicas del expediente, de las que se desprende que </w:t>
      </w:r>
      <w:r w:rsidRPr="00950008">
        <w:rPr>
          <w:rFonts w:ascii="Palatino Linotype" w:hAnsi="Palatino Linotype" w:cs="Arial"/>
          <w:b/>
          <w:lang w:val="es-ES"/>
        </w:rPr>
        <w:t>EL RECURRENTE</w:t>
      </w:r>
      <w:r w:rsidRPr="00950008">
        <w:rPr>
          <w:rFonts w:ascii="Palatino Linotype" w:hAnsi="Palatino Linotype"/>
          <w:lang w:val="es-ES"/>
        </w:rPr>
        <w:t xml:space="preserve"> es la misma persona que realizó la</w:t>
      </w:r>
      <w:r w:rsidR="005E17B7" w:rsidRPr="00950008">
        <w:rPr>
          <w:rFonts w:ascii="Palatino Linotype" w:hAnsi="Palatino Linotype"/>
          <w:lang w:val="es-ES"/>
        </w:rPr>
        <w:t>s</w:t>
      </w:r>
      <w:r w:rsidRPr="00950008">
        <w:rPr>
          <w:rFonts w:ascii="Palatino Linotype" w:hAnsi="Palatino Linotype"/>
          <w:lang w:val="es-ES"/>
        </w:rPr>
        <w:t xml:space="preserve"> solicitud</w:t>
      </w:r>
      <w:r w:rsidR="005E17B7" w:rsidRPr="00950008">
        <w:rPr>
          <w:rFonts w:ascii="Palatino Linotype" w:hAnsi="Palatino Linotype"/>
          <w:lang w:val="es-ES"/>
        </w:rPr>
        <w:t>es</w:t>
      </w:r>
      <w:r w:rsidRPr="00950008">
        <w:rPr>
          <w:rFonts w:ascii="Palatino Linotype" w:hAnsi="Palatino Linotype"/>
          <w:lang w:val="es-ES"/>
        </w:rPr>
        <w:t xml:space="preserve"> de acceso a la información pública que ahora se impugna</w:t>
      </w:r>
      <w:r w:rsidR="005E17B7" w:rsidRPr="00950008">
        <w:rPr>
          <w:rFonts w:ascii="Palatino Linotype" w:hAnsi="Palatino Linotype"/>
          <w:lang w:val="es-ES"/>
        </w:rPr>
        <w:t>n</w:t>
      </w:r>
      <w:r w:rsidRPr="00950008">
        <w:rPr>
          <w:rFonts w:ascii="Palatino Linotype" w:hAnsi="Palatino Linotype"/>
          <w:lang w:val="es-ES"/>
        </w:rPr>
        <w:t>.</w:t>
      </w:r>
    </w:p>
    <w:p w14:paraId="4F18F821" w14:textId="77777777" w:rsidR="00AE4768" w:rsidRPr="00950008" w:rsidRDefault="00AE4768" w:rsidP="000D2206">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950008" w:rsidRDefault="00AE4768" w:rsidP="000D2206">
      <w:pPr>
        <w:spacing w:line="360" w:lineRule="auto"/>
        <w:jc w:val="both"/>
        <w:textAlignment w:val="baseline"/>
        <w:rPr>
          <w:rFonts w:ascii="Palatino Linotype" w:hAnsi="Palatino Linotype"/>
          <w:lang w:val="es-ES"/>
        </w:rPr>
      </w:pPr>
      <w:r w:rsidRPr="00950008">
        <w:rPr>
          <w:rFonts w:ascii="Palatino Linotype" w:hAnsi="Palatino Linotype"/>
          <w:lang w:val="es-ES"/>
        </w:rPr>
        <w:t xml:space="preserve">Es así que, para el estudio de la materia sobre la que se resuelve </w:t>
      </w:r>
      <w:r w:rsidR="0038105A" w:rsidRPr="00950008">
        <w:rPr>
          <w:rFonts w:ascii="Palatino Linotype" w:hAnsi="Palatino Linotype"/>
          <w:lang w:val="es-ES"/>
        </w:rPr>
        <w:t>los</w:t>
      </w:r>
      <w:r w:rsidRPr="00950008">
        <w:rPr>
          <w:rFonts w:ascii="Palatino Linotype" w:hAnsi="Palatino Linotype"/>
          <w:lang w:val="es-ES"/>
        </w:rPr>
        <w:t xml:space="preserve"> presente</w:t>
      </w:r>
      <w:r w:rsidR="0038105A" w:rsidRPr="00950008">
        <w:rPr>
          <w:rFonts w:ascii="Palatino Linotype" w:hAnsi="Palatino Linotype"/>
          <w:lang w:val="es-ES"/>
        </w:rPr>
        <w:t>s</w:t>
      </w:r>
      <w:r w:rsidRPr="00950008">
        <w:rPr>
          <w:rFonts w:ascii="Palatino Linotype" w:hAnsi="Palatino Linotype"/>
          <w:lang w:val="es-ES"/>
        </w:rPr>
        <w:t xml:space="preserve"> </w:t>
      </w:r>
      <w:r w:rsidR="0038105A" w:rsidRPr="00950008">
        <w:rPr>
          <w:rFonts w:ascii="Palatino Linotype" w:hAnsi="Palatino Linotype"/>
          <w:lang w:val="es-ES"/>
        </w:rPr>
        <w:t>R</w:t>
      </w:r>
      <w:r w:rsidRPr="00950008">
        <w:rPr>
          <w:rFonts w:ascii="Palatino Linotype" w:hAnsi="Palatino Linotype"/>
          <w:lang w:val="es-ES"/>
        </w:rPr>
        <w:t xml:space="preserve">ecurso de </w:t>
      </w:r>
      <w:r w:rsidR="0038105A" w:rsidRPr="00950008">
        <w:rPr>
          <w:rFonts w:ascii="Palatino Linotype" w:hAnsi="Palatino Linotype"/>
          <w:lang w:val="es-ES"/>
        </w:rPr>
        <w:t>R</w:t>
      </w:r>
      <w:r w:rsidRPr="00950008">
        <w:rPr>
          <w:rFonts w:ascii="Palatino Linotype" w:hAnsi="Palatino Linotype"/>
          <w:lang w:val="es-ES"/>
        </w:rPr>
        <w:t xml:space="preserve">evisión, resulta intrascendente conocer el nombre de la persona que lo hubiere promovido, en virtud de que tanto la </w:t>
      </w:r>
      <w:r w:rsidRPr="00950008">
        <w:rPr>
          <w:rFonts w:ascii="Palatino Linotype" w:hAnsi="Palatino Linotype"/>
          <w:color w:val="000000" w:themeColor="text1"/>
        </w:rPr>
        <w:t>Constitución Política de los Estados Unidos Mexicanos</w:t>
      </w:r>
      <w:r w:rsidRPr="0095000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950008" w:rsidRDefault="00AE4768" w:rsidP="000D2206">
      <w:pPr>
        <w:spacing w:line="360" w:lineRule="auto"/>
        <w:jc w:val="both"/>
        <w:textAlignment w:val="baseline"/>
        <w:rPr>
          <w:rFonts w:ascii="Palatino Linotype" w:hAnsi="Palatino Linotype"/>
          <w:b/>
          <w:color w:val="000000" w:themeColor="text1"/>
          <w:sz w:val="28"/>
          <w:lang w:eastAsia="es-MX"/>
        </w:rPr>
      </w:pPr>
    </w:p>
    <w:p w14:paraId="7C9ABA59" w14:textId="674720D7" w:rsidR="00756235" w:rsidRPr="00950008" w:rsidRDefault="0082336D" w:rsidP="000D2206">
      <w:pPr>
        <w:autoSpaceDE w:val="0"/>
        <w:autoSpaceDN w:val="0"/>
        <w:adjustRightInd w:val="0"/>
        <w:spacing w:line="360" w:lineRule="auto"/>
        <w:ind w:right="49"/>
        <w:jc w:val="both"/>
        <w:rPr>
          <w:rFonts w:ascii="Palatino Linotype" w:hAnsi="Palatino Linotype" w:cs="Arial"/>
          <w:b/>
          <w:color w:val="000000" w:themeColor="text1"/>
        </w:rPr>
      </w:pPr>
      <w:r w:rsidRPr="00950008">
        <w:rPr>
          <w:rFonts w:ascii="Palatino Linotype" w:hAnsi="Palatino Linotype" w:cs="Arial"/>
          <w:b/>
          <w:color w:val="000000" w:themeColor="text1"/>
          <w:sz w:val="28"/>
          <w:szCs w:val="28"/>
        </w:rPr>
        <w:t>QUINTO</w:t>
      </w:r>
      <w:r w:rsidR="003533BB" w:rsidRPr="00950008">
        <w:rPr>
          <w:rFonts w:ascii="Palatino Linotype" w:hAnsi="Palatino Linotype"/>
          <w:b/>
          <w:color w:val="000000" w:themeColor="text1"/>
          <w:sz w:val="28"/>
          <w:szCs w:val="28"/>
        </w:rPr>
        <w:t>.</w:t>
      </w:r>
      <w:r w:rsidR="003533BB" w:rsidRPr="00950008">
        <w:rPr>
          <w:rFonts w:ascii="Palatino Linotype" w:hAnsi="Palatino Linotype"/>
          <w:b/>
          <w:color w:val="000000" w:themeColor="text1"/>
        </w:rPr>
        <w:t xml:space="preserve"> </w:t>
      </w:r>
      <w:r w:rsidR="00756235" w:rsidRPr="00950008">
        <w:rPr>
          <w:rFonts w:ascii="Palatino Linotype" w:hAnsi="Palatino Linotype" w:cs="Arial"/>
          <w:b/>
          <w:color w:val="000000" w:themeColor="text1"/>
        </w:rPr>
        <w:t>Estudio y resolución del asunto.</w:t>
      </w:r>
    </w:p>
    <w:p w14:paraId="7F34065F" w14:textId="77777777" w:rsidR="00C83CB6" w:rsidRPr="00950008" w:rsidRDefault="00C83CB6" w:rsidP="000D2206">
      <w:pPr>
        <w:spacing w:line="360" w:lineRule="auto"/>
        <w:jc w:val="both"/>
        <w:rPr>
          <w:rFonts w:ascii="Palatino Linotype" w:hAnsi="Palatino Linotype" w:cs="Arial"/>
          <w:color w:val="000000" w:themeColor="text1"/>
        </w:rPr>
      </w:pPr>
      <w:r w:rsidRPr="00950008">
        <w:rPr>
          <w:rFonts w:ascii="Palatino Linotype" w:hAnsi="Palatino Linotype" w:cs="Arial"/>
          <w:color w:val="000000" w:themeColor="text1"/>
        </w:rPr>
        <w:t xml:space="preserve">Una vez determinada la vía sobre la que versará el presente recurso, y previa revisión del expediente electrónico formado en </w:t>
      </w:r>
      <w:r w:rsidRPr="00950008">
        <w:rPr>
          <w:rFonts w:ascii="Palatino Linotype" w:hAnsi="Palatino Linotype" w:cs="Arial"/>
          <w:b/>
          <w:color w:val="000000" w:themeColor="text1"/>
        </w:rPr>
        <w:t>EL SAIMEX</w:t>
      </w:r>
      <w:r w:rsidRPr="0095000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w:t>
      </w:r>
      <w:r w:rsidRPr="00950008">
        <w:rPr>
          <w:rFonts w:ascii="Palatino Linotype" w:hAnsi="Palatino Linotype" w:cs="Arial"/>
          <w:color w:val="000000" w:themeColor="text1"/>
        </w:rPr>
        <w:lastRenderedPageBreak/>
        <w:t xml:space="preserve">en todo momento al principio de máxima publicidad consagrado en la </w:t>
      </w:r>
      <w:r w:rsidRPr="00950008">
        <w:rPr>
          <w:rFonts w:ascii="Palatino Linotype" w:hAnsi="Palatino Linotype"/>
          <w:lang w:val="es-ES"/>
        </w:rPr>
        <w:t>Constitución Política de los Estados Unidos Mexicanos, Constitución Política del Estado Libre y Soberano de México</w:t>
      </w:r>
      <w:r w:rsidRPr="0095000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50008">
        <w:rPr>
          <w:rFonts w:ascii="Palatino Linotype" w:hAnsi="Palatino Linotype"/>
          <w:lang w:val="es-ES"/>
        </w:rPr>
        <w:t>Constitución Política de los Estados Unidos Mexicanos</w:t>
      </w:r>
      <w:r w:rsidRPr="00950008">
        <w:rPr>
          <w:rFonts w:ascii="Palatino Linotype" w:hAnsi="Palatino Linotype" w:cs="Arial"/>
          <w:color w:val="000000" w:themeColor="text1"/>
        </w:rPr>
        <w:t xml:space="preserve"> y los numerales 8 y 9 de la </w:t>
      </w:r>
      <w:r w:rsidRPr="00950008">
        <w:rPr>
          <w:rFonts w:ascii="Palatino Linotype" w:hAnsi="Palatino Linotype" w:cs="Arial"/>
          <w:lang w:val="es-ES"/>
        </w:rPr>
        <w:t>Ley de Transparencia y Acceso a la Información Pública del Estado de México y Municipios.</w:t>
      </w:r>
    </w:p>
    <w:p w14:paraId="1FC5B817" w14:textId="77777777" w:rsidR="00C83CB6" w:rsidRPr="00950008" w:rsidRDefault="00C83CB6" w:rsidP="000D2206">
      <w:pPr>
        <w:spacing w:line="360" w:lineRule="auto"/>
        <w:jc w:val="both"/>
        <w:textAlignment w:val="baseline"/>
        <w:rPr>
          <w:rFonts w:ascii="Palatino Linotype" w:hAnsi="Palatino Linotype" w:cs="Arial"/>
          <w:color w:val="000000" w:themeColor="text1"/>
          <w:lang w:val="es-ES" w:eastAsia="es-MX"/>
        </w:rPr>
      </w:pPr>
    </w:p>
    <w:p w14:paraId="64B7F11B" w14:textId="37AEDD68" w:rsidR="00FF592F" w:rsidRPr="00950008" w:rsidRDefault="00C83CB6" w:rsidP="000D2206">
      <w:pPr>
        <w:spacing w:line="360" w:lineRule="auto"/>
        <w:jc w:val="both"/>
        <w:textAlignment w:val="baseline"/>
        <w:rPr>
          <w:rFonts w:ascii="Palatino Linotype" w:hAnsi="Palatino Linotype" w:cs="Arial"/>
          <w:color w:val="000000" w:themeColor="text1"/>
          <w:lang w:val="es-ES" w:eastAsia="es-MX"/>
        </w:rPr>
      </w:pPr>
      <w:r w:rsidRPr="00950008">
        <w:rPr>
          <w:rFonts w:ascii="Palatino Linotype" w:hAnsi="Palatino Linotype" w:cs="Arial"/>
          <w:color w:val="000000" w:themeColor="text1"/>
          <w:lang w:val="es-ES" w:eastAsia="es-MX"/>
        </w:rPr>
        <w:t xml:space="preserve">Es así </w:t>
      </w:r>
      <w:proofErr w:type="gramStart"/>
      <w:r w:rsidRPr="00950008">
        <w:rPr>
          <w:rFonts w:ascii="Palatino Linotype" w:hAnsi="Palatino Linotype" w:cs="Arial"/>
          <w:color w:val="000000" w:themeColor="text1"/>
          <w:lang w:val="es-ES" w:eastAsia="es-MX"/>
        </w:rPr>
        <w:t>que</w:t>
      </w:r>
      <w:proofErr w:type="gramEnd"/>
      <w:r w:rsidRPr="00950008">
        <w:rPr>
          <w:rFonts w:ascii="Palatino Linotype" w:hAnsi="Palatino Linotype" w:cs="Arial"/>
          <w:color w:val="000000" w:themeColor="text1"/>
          <w:lang w:val="es-ES" w:eastAsia="es-MX"/>
        </w:rPr>
        <w:t xml:space="preserve">, del </w:t>
      </w:r>
      <w:r w:rsidR="00FF592F" w:rsidRPr="00950008">
        <w:rPr>
          <w:rFonts w:ascii="Palatino Linotype" w:hAnsi="Palatino Linotype" w:cs="Arial"/>
          <w:color w:val="000000" w:themeColor="text1"/>
          <w:lang w:val="es-ES" w:eastAsia="es-MX"/>
        </w:rPr>
        <w:t xml:space="preserve">análisis efectuado se advierte que </w:t>
      </w:r>
      <w:r w:rsidR="0082336D" w:rsidRPr="00950008">
        <w:rPr>
          <w:rFonts w:ascii="Palatino Linotype" w:hAnsi="Palatino Linotype" w:cs="Arial"/>
          <w:color w:val="000000" w:themeColor="text1"/>
          <w:lang w:val="es-ES" w:eastAsia="es-MX"/>
        </w:rPr>
        <w:t>el</w:t>
      </w:r>
      <w:r w:rsidR="00FF592F" w:rsidRPr="00950008">
        <w:rPr>
          <w:rFonts w:ascii="Palatino Linotype" w:hAnsi="Palatino Linotype" w:cs="Arial"/>
          <w:color w:val="000000" w:themeColor="text1"/>
          <w:lang w:val="es-ES" w:eastAsia="es-MX"/>
        </w:rPr>
        <w:t xml:space="preserve"> presente </w:t>
      </w:r>
      <w:r w:rsidR="0038105A" w:rsidRPr="00950008">
        <w:rPr>
          <w:rFonts w:ascii="Palatino Linotype" w:hAnsi="Palatino Linotype" w:cs="Arial"/>
          <w:color w:val="000000" w:themeColor="text1"/>
          <w:lang w:val="es-ES" w:eastAsia="es-MX"/>
        </w:rPr>
        <w:t>R</w:t>
      </w:r>
      <w:r w:rsidR="00FF592F" w:rsidRPr="00950008">
        <w:rPr>
          <w:rFonts w:ascii="Palatino Linotype" w:hAnsi="Palatino Linotype" w:cs="Arial"/>
          <w:color w:val="000000" w:themeColor="text1"/>
          <w:lang w:val="es-ES" w:eastAsia="es-MX"/>
        </w:rPr>
        <w:t xml:space="preserve">ecursos de </w:t>
      </w:r>
      <w:r w:rsidR="0038105A" w:rsidRPr="00950008">
        <w:rPr>
          <w:rFonts w:ascii="Palatino Linotype" w:hAnsi="Palatino Linotype" w:cs="Arial"/>
          <w:color w:val="000000" w:themeColor="text1"/>
          <w:lang w:val="es-ES" w:eastAsia="es-MX"/>
        </w:rPr>
        <w:t>R</w:t>
      </w:r>
      <w:r w:rsidR="00FF592F" w:rsidRPr="00950008">
        <w:rPr>
          <w:rFonts w:ascii="Palatino Linotype" w:hAnsi="Palatino Linotype" w:cs="Arial"/>
          <w:color w:val="000000" w:themeColor="text1"/>
          <w:lang w:val="es-ES" w:eastAsia="es-MX"/>
        </w:rPr>
        <w:t xml:space="preserve">evisión </w:t>
      </w:r>
      <w:r w:rsidR="0082336D" w:rsidRPr="00950008">
        <w:rPr>
          <w:rFonts w:ascii="Palatino Linotype" w:hAnsi="Palatino Linotype" w:cs="Arial"/>
          <w:color w:val="000000" w:themeColor="text1"/>
          <w:lang w:val="es-ES" w:eastAsia="es-MX"/>
        </w:rPr>
        <w:t>e</w:t>
      </w:r>
      <w:r w:rsidR="00FF592F" w:rsidRPr="00950008">
        <w:rPr>
          <w:rFonts w:ascii="Palatino Linotype" w:hAnsi="Palatino Linotype" w:cs="Arial"/>
          <w:color w:val="000000" w:themeColor="text1"/>
          <w:lang w:val="es-ES" w:eastAsia="es-MX"/>
        </w:rPr>
        <w:t xml:space="preserve">s procedentes, pues se actualiza la hipótesis prevista en la fracción </w:t>
      </w:r>
      <w:r w:rsidR="00026303" w:rsidRPr="00950008">
        <w:rPr>
          <w:rFonts w:ascii="Palatino Linotype" w:hAnsi="Palatino Linotype" w:cs="Arial"/>
          <w:color w:val="000000" w:themeColor="text1"/>
          <w:lang w:val="es-ES" w:eastAsia="es-MX"/>
        </w:rPr>
        <w:t>VI</w:t>
      </w:r>
      <w:r w:rsidR="00FF592F" w:rsidRPr="00950008">
        <w:rPr>
          <w:rFonts w:ascii="Palatino Linotype" w:hAnsi="Palatino Linotype" w:cs="Arial"/>
          <w:color w:val="000000" w:themeColor="text1"/>
          <w:lang w:val="es-ES" w:eastAsia="es-MX"/>
        </w:rPr>
        <w:t>, del artículo 179 de la Ley de la Materia, l</w:t>
      </w:r>
      <w:r w:rsidRPr="00950008">
        <w:rPr>
          <w:rFonts w:ascii="Palatino Linotype" w:hAnsi="Palatino Linotype" w:cs="Arial"/>
          <w:color w:val="000000" w:themeColor="text1"/>
          <w:lang w:val="es-ES" w:eastAsia="es-MX"/>
        </w:rPr>
        <w:t>a</w:t>
      </w:r>
      <w:r w:rsidR="00FF592F" w:rsidRPr="00950008">
        <w:rPr>
          <w:rFonts w:ascii="Palatino Linotype" w:hAnsi="Palatino Linotype" w:cs="Arial"/>
          <w:color w:val="000000" w:themeColor="text1"/>
          <w:lang w:val="es-ES" w:eastAsia="es-MX"/>
        </w:rPr>
        <w:t xml:space="preserve"> cual dispone:</w:t>
      </w:r>
    </w:p>
    <w:p w14:paraId="7FA98227" w14:textId="77777777" w:rsidR="00FF592F" w:rsidRPr="00950008" w:rsidRDefault="00FF592F" w:rsidP="000D2206">
      <w:pPr>
        <w:spacing w:line="360" w:lineRule="auto"/>
        <w:jc w:val="both"/>
        <w:rPr>
          <w:rFonts w:ascii="Palatino Linotype" w:hAnsi="Palatino Linotype" w:cs="Arial"/>
          <w:color w:val="000000" w:themeColor="text1"/>
          <w:lang w:val="es-ES"/>
        </w:rPr>
      </w:pPr>
    </w:p>
    <w:p w14:paraId="24F32135" w14:textId="77777777" w:rsidR="00FF592F" w:rsidRPr="00950008" w:rsidRDefault="00FF592F" w:rsidP="000D2206">
      <w:pPr>
        <w:spacing w:line="360" w:lineRule="auto"/>
        <w:ind w:left="851" w:right="901"/>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w:t>
      </w:r>
      <w:r w:rsidRPr="00950008">
        <w:rPr>
          <w:rFonts w:ascii="Palatino Linotype" w:hAnsi="Palatino Linotype" w:cs="Arial"/>
          <w:b/>
          <w:i/>
          <w:color w:val="000000" w:themeColor="text1"/>
          <w:sz w:val="22"/>
          <w:szCs w:val="22"/>
          <w:lang w:val="es-ES"/>
        </w:rPr>
        <w:t>Artículo 179.</w:t>
      </w:r>
      <w:r w:rsidRPr="00950008">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950008" w:rsidRDefault="00FF592F" w:rsidP="000D2206">
      <w:pPr>
        <w:spacing w:line="360" w:lineRule="auto"/>
        <w:ind w:left="851" w:right="901"/>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w:t>
      </w:r>
    </w:p>
    <w:p w14:paraId="2797E2B0" w14:textId="61BD25FA" w:rsidR="00FF592F" w:rsidRPr="00950008" w:rsidRDefault="00026303" w:rsidP="000D2206">
      <w:pPr>
        <w:spacing w:line="360" w:lineRule="auto"/>
        <w:ind w:left="851" w:right="901"/>
        <w:jc w:val="both"/>
        <w:rPr>
          <w:rFonts w:ascii="Palatino Linotype" w:hAnsi="Palatino Linotype" w:cs="Arial"/>
          <w:i/>
          <w:color w:val="000000" w:themeColor="text1"/>
          <w:sz w:val="22"/>
          <w:szCs w:val="22"/>
          <w:lang w:val="es-ES"/>
        </w:rPr>
      </w:pPr>
      <w:r w:rsidRPr="00950008">
        <w:rPr>
          <w:rFonts w:ascii="Palatino Linotype" w:hAnsi="Palatino Linotype" w:cs="Arial"/>
          <w:b/>
          <w:i/>
          <w:color w:val="000000" w:themeColor="text1"/>
          <w:sz w:val="22"/>
          <w:szCs w:val="22"/>
          <w:lang w:val="es-ES"/>
        </w:rPr>
        <w:t>VI</w:t>
      </w:r>
      <w:r w:rsidR="00FF592F" w:rsidRPr="00950008">
        <w:rPr>
          <w:rFonts w:ascii="Palatino Linotype" w:hAnsi="Palatino Linotype" w:cs="Arial"/>
          <w:b/>
          <w:i/>
          <w:color w:val="000000" w:themeColor="text1"/>
          <w:sz w:val="22"/>
          <w:szCs w:val="22"/>
          <w:lang w:val="es-ES"/>
        </w:rPr>
        <w:t xml:space="preserve">. La </w:t>
      </w:r>
      <w:r w:rsidRPr="00950008">
        <w:rPr>
          <w:rFonts w:ascii="Palatino Linotype" w:hAnsi="Palatino Linotype" w:cs="Arial"/>
          <w:b/>
          <w:i/>
          <w:color w:val="000000" w:themeColor="text1"/>
          <w:sz w:val="22"/>
          <w:szCs w:val="22"/>
          <w:lang w:val="es-ES"/>
        </w:rPr>
        <w:t xml:space="preserve">entrega de información que no corresponde con lo </w:t>
      </w:r>
      <w:proofErr w:type="gramStart"/>
      <w:r w:rsidRPr="00950008">
        <w:rPr>
          <w:rFonts w:ascii="Palatino Linotype" w:hAnsi="Palatino Linotype" w:cs="Arial"/>
          <w:b/>
          <w:i/>
          <w:color w:val="000000" w:themeColor="text1"/>
          <w:sz w:val="22"/>
          <w:szCs w:val="22"/>
          <w:lang w:val="es-ES"/>
        </w:rPr>
        <w:t>solicitado</w:t>
      </w:r>
      <w:r w:rsidR="00FF592F" w:rsidRPr="00950008">
        <w:rPr>
          <w:rFonts w:ascii="Palatino Linotype" w:hAnsi="Palatino Linotype" w:cs="Arial"/>
          <w:i/>
          <w:color w:val="000000" w:themeColor="text1"/>
          <w:sz w:val="22"/>
          <w:szCs w:val="22"/>
          <w:lang w:val="es-ES"/>
        </w:rPr>
        <w:t>;…</w:t>
      </w:r>
      <w:proofErr w:type="gramEnd"/>
      <w:r w:rsidR="00FF592F" w:rsidRPr="00950008">
        <w:rPr>
          <w:rFonts w:ascii="Palatino Linotype" w:hAnsi="Palatino Linotype" w:cs="Arial"/>
          <w:i/>
          <w:color w:val="000000" w:themeColor="text1"/>
          <w:sz w:val="22"/>
          <w:szCs w:val="22"/>
          <w:lang w:val="es-ES"/>
        </w:rPr>
        <w:t>”</w:t>
      </w:r>
    </w:p>
    <w:p w14:paraId="08E0417F" w14:textId="77777777" w:rsidR="00FF592F" w:rsidRPr="00950008" w:rsidRDefault="00FF592F" w:rsidP="000D2206">
      <w:pPr>
        <w:spacing w:line="360" w:lineRule="auto"/>
        <w:ind w:left="851" w:right="901"/>
        <w:jc w:val="both"/>
        <w:rPr>
          <w:rFonts w:ascii="Palatino Linotype" w:hAnsi="Palatino Linotype" w:cs="Arial"/>
          <w:i/>
          <w:color w:val="000000" w:themeColor="text1"/>
          <w:sz w:val="22"/>
          <w:szCs w:val="22"/>
          <w:lang w:val="es-ES"/>
        </w:rPr>
      </w:pPr>
    </w:p>
    <w:p w14:paraId="1E3D6A86" w14:textId="77777777" w:rsidR="00FF592F" w:rsidRPr="00950008" w:rsidRDefault="00FF592F" w:rsidP="000D2206">
      <w:pPr>
        <w:spacing w:line="360" w:lineRule="auto"/>
        <w:ind w:left="851" w:right="901"/>
        <w:jc w:val="both"/>
        <w:rPr>
          <w:rFonts w:ascii="Palatino Linotype" w:hAnsi="Palatino Linotype" w:cs="Arial"/>
          <w:i/>
          <w:color w:val="000000" w:themeColor="text1"/>
          <w:sz w:val="22"/>
          <w:szCs w:val="22"/>
          <w:lang w:val="es-ES"/>
        </w:rPr>
      </w:pPr>
      <w:r w:rsidRPr="00950008">
        <w:rPr>
          <w:rFonts w:ascii="Palatino Linotype" w:hAnsi="Palatino Linotype" w:cs="Arial"/>
          <w:i/>
          <w:color w:val="000000" w:themeColor="text1"/>
          <w:sz w:val="22"/>
          <w:szCs w:val="22"/>
          <w:lang w:val="es-ES"/>
        </w:rPr>
        <w:t>(Énfasis añadido)</w:t>
      </w:r>
    </w:p>
    <w:p w14:paraId="1868CF61" w14:textId="77777777" w:rsidR="00FF592F" w:rsidRPr="00950008" w:rsidRDefault="00FF592F" w:rsidP="000D2206">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950008" w:rsidRDefault="00FF592F" w:rsidP="000D2206">
      <w:pPr>
        <w:spacing w:line="360" w:lineRule="auto"/>
        <w:jc w:val="both"/>
        <w:rPr>
          <w:rFonts w:ascii="Palatino Linotype" w:hAnsi="Palatino Linotype"/>
        </w:rPr>
      </w:pPr>
      <w:r w:rsidRPr="00950008">
        <w:rPr>
          <w:rFonts w:ascii="Palatino Linotype" w:eastAsia="Arial Unicode MS" w:hAnsi="Palatino Linotype" w:cs="Arial"/>
        </w:rPr>
        <w:t xml:space="preserve">En ese contexto, </w:t>
      </w:r>
      <w:r w:rsidRPr="00950008">
        <w:rPr>
          <w:rFonts w:ascii="Palatino Linotype" w:hAnsi="Palatino Linotype"/>
        </w:rPr>
        <w:t xml:space="preserve">es pertinente enfatizar lo que el derecho de acceso a la información </w:t>
      </w:r>
      <w:proofErr w:type="gramStart"/>
      <w:r w:rsidRPr="00950008">
        <w:rPr>
          <w:rFonts w:ascii="Palatino Linotype" w:hAnsi="Palatino Linotype"/>
        </w:rPr>
        <w:t>pública,</w:t>
      </w:r>
      <w:proofErr w:type="gramEnd"/>
      <w:r w:rsidRPr="00950008">
        <w:rPr>
          <w:rFonts w:ascii="Palatino Linotype" w:hAnsi="Palatino Linotype"/>
        </w:rPr>
        <w:t xml:space="preserve"> se refiere al contemplado en el artículo 6°, Apartado A de la Constitución Política de los Estados Unidos Mexicanos, que señala:</w:t>
      </w:r>
    </w:p>
    <w:p w14:paraId="7F42C0E9" w14:textId="77777777" w:rsidR="00FF592F" w:rsidRPr="00950008" w:rsidRDefault="00FF592F" w:rsidP="000D2206">
      <w:pPr>
        <w:spacing w:line="360" w:lineRule="auto"/>
        <w:jc w:val="both"/>
        <w:rPr>
          <w:rFonts w:ascii="Palatino Linotype" w:hAnsi="Palatino Linotype"/>
          <w:sz w:val="22"/>
          <w:szCs w:val="22"/>
        </w:rPr>
      </w:pPr>
    </w:p>
    <w:p w14:paraId="3EEFA7C6"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w:t>
      </w:r>
      <w:r w:rsidRPr="00950008">
        <w:rPr>
          <w:rFonts w:ascii="Palatino Linotype" w:hAnsi="Palatino Linotype" w:cs="Arial"/>
          <w:b/>
          <w:i/>
          <w:sz w:val="22"/>
          <w:szCs w:val="22"/>
        </w:rPr>
        <w:t>Artículo 6o.</w:t>
      </w:r>
      <w:r w:rsidRPr="00950008">
        <w:rPr>
          <w:rFonts w:ascii="Palatino Linotype" w:hAnsi="Palatino Linotype" w:cs="Arial"/>
          <w:i/>
          <w:sz w:val="22"/>
          <w:szCs w:val="22"/>
        </w:rPr>
        <w:t xml:space="preserve">  . . .</w:t>
      </w:r>
    </w:p>
    <w:p w14:paraId="0B043DF6"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lastRenderedPageBreak/>
        <w:t>A.</w:t>
      </w:r>
      <w:r w:rsidRPr="00950008">
        <w:rPr>
          <w:rFonts w:ascii="Palatino Linotype" w:hAnsi="Palatino Linotype" w:cs="Arial"/>
          <w:i/>
          <w:sz w:val="22"/>
          <w:szCs w:val="22"/>
          <w:lang w:eastAsia="es-MX"/>
        </w:rPr>
        <w:t xml:space="preserve"> Para el ejercicio del </w:t>
      </w:r>
      <w:r w:rsidRPr="00950008">
        <w:rPr>
          <w:rFonts w:ascii="Palatino Linotype" w:hAnsi="Palatino Linotype" w:cs="Arial"/>
          <w:bCs/>
          <w:i/>
          <w:sz w:val="22"/>
          <w:szCs w:val="22"/>
        </w:rPr>
        <w:t>derecho</w:t>
      </w:r>
      <w:r w:rsidRPr="0095000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b/>
          <w:bCs/>
          <w:i/>
          <w:sz w:val="22"/>
          <w:szCs w:val="22"/>
          <w:lang w:eastAsia="es-MX"/>
        </w:rPr>
        <w:t xml:space="preserve">I. </w:t>
      </w:r>
      <w:r w:rsidRPr="00950008">
        <w:rPr>
          <w:rFonts w:ascii="Palatino Linotype" w:hAnsi="Palatino Linotype" w:cs="Arial"/>
          <w:i/>
          <w:sz w:val="22"/>
          <w:szCs w:val="22"/>
          <w:lang w:eastAsia="es-MX"/>
        </w:rPr>
        <w:t xml:space="preserve">Toda la información en posesión de cualquier autoridad, entidad, órgano y organismo de los Poderes Ejecutivo, </w:t>
      </w:r>
      <w:r w:rsidRPr="00950008">
        <w:rPr>
          <w:rFonts w:ascii="Palatino Linotype" w:hAnsi="Palatino Linotype" w:cs="Arial"/>
          <w:i/>
          <w:sz w:val="22"/>
          <w:szCs w:val="22"/>
        </w:rPr>
        <w:t>Legislativo</w:t>
      </w:r>
      <w:r w:rsidRPr="0095000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50008">
        <w:rPr>
          <w:rFonts w:ascii="Palatino Linotype" w:hAnsi="Palatino Linotype" w:cs="Arial"/>
          <w:i/>
          <w:sz w:val="22"/>
          <w:szCs w:val="22"/>
        </w:rPr>
        <w:t xml:space="preserve"> </w:t>
      </w:r>
      <w:r w:rsidRPr="0095000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t xml:space="preserve">II. </w:t>
      </w:r>
      <w:r w:rsidRPr="0095000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t xml:space="preserve">III. </w:t>
      </w:r>
      <w:r w:rsidRPr="00950008">
        <w:rPr>
          <w:rFonts w:ascii="Palatino Linotype" w:hAnsi="Palatino Linotype" w:cs="Arial"/>
          <w:i/>
          <w:sz w:val="22"/>
          <w:szCs w:val="22"/>
          <w:lang w:eastAsia="es-MX"/>
        </w:rPr>
        <w:t xml:space="preserve">Toda persona, sin necesidad de </w:t>
      </w:r>
      <w:r w:rsidRPr="00950008">
        <w:rPr>
          <w:rFonts w:ascii="Palatino Linotype" w:hAnsi="Palatino Linotype" w:cs="Arial"/>
          <w:i/>
          <w:sz w:val="22"/>
          <w:szCs w:val="22"/>
        </w:rPr>
        <w:t>acreditar</w:t>
      </w:r>
      <w:r w:rsidRPr="0095000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t xml:space="preserve">IV. </w:t>
      </w:r>
      <w:r w:rsidRPr="0095000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t xml:space="preserve">V. </w:t>
      </w:r>
      <w:r w:rsidRPr="0095000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50008">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1778F6AC"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bCs/>
          <w:i/>
          <w:sz w:val="22"/>
          <w:szCs w:val="22"/>
          <w:lang w:eastAsia="es-MX"/>
        </w:rPr>
        <w:t xml:space="preserve">VI. </w:t>
      </w:r>
      <w:r w:rsidRPr="0095000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b/>
          <w:bCs/>
          <w:i/>
          <w:sz w:val="22"/>
          <w:szCs w:val="22"/>
          <w:lang w:eastAsia="es-MX"/>
        </w:rPr>
        <w:t xml:space="preserve">VII. </w:t>
      </w:r>
      <w:r w:rsidRPr="0095000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50008">
        <w:rPr>
          <w:rFonts w:ascii="Palatino Linotype" w:hAnsi="Palatino Linotype" w:cs="Arial"/>
          <w:i/>
          <w:sz w:val="22"/>
          <w:szCs w:val="22"/>
        </w:rPr>
        <w:t xml:space="preserve">” </w:t>
      </w:r>
    </w:p>
    <w:p w14:paraId="742EA4BC" w14:textId="77777777" w:rsidR="00FF592F" w:rsidRPr="00950008" w:rsidRDefault="00FF592F" w:rsidP="000D2206">
      <w:pPr>
        <w:tabs>
          <w:tab w:val="left" w:pos="8222"/>
        </w:tabs>
        <w:spacing w:line="360" w:lineRule="auto"/>
        <w:ind w:left="851" w:right="1134"/>
        <w:jc w:val="both"/>
        <w:rPr>
          <w:rFonts w:ascii="Palatino Linotype" w:hAnsi="Palatino Linotype"/>
          <w:sz w:val="22"/>
          <w:szCs w:val="22"/>
        </w:rPr>
      </w:pPr>
      <w:r w:rsidRPr="00950008">
        <w:rPr>
          <w:rFonts w:ascii="Palatino Linotype" w:hAnsi="Palatino Linotype"/>
          <w:sz w:val="22"/>
          <w:szCs w:val="22"/>
        </w:rPr>
        <w:t>(Énfasis añadido)</w:t>
      </w:r>
    </w:p>
    <w:p w14:paraId="3C72B08A" w14:textId="77777777" w:rsidR="00FF592F" w:rsidRPr="00950008" w:rsidRDefault="00FF592F" w:rsidP="000D2206">
      <w:pPr>
        <w:spacing w:line="360" w:lineRule="auto"/>
        <w:ind w:left="851" w:right="901"/>
        <w:jc w:val="both"/>
        <w:rPr>
          <w:rFonts w:ascii="Palatino Linotype" w:hAnsi="Palatino Linotype" w:cs="Arial"/>
          <w:i/>
          <w:sz w:val="22"/>
          <w:szCs w:val="22"/>
          <w:lang w:eastAsia="es-MX"/>
        </w:rPr>
      </w:pPr>
    </w:p>
    <w:p w14:paraId="16EB7BDF" w14:textId="77777777" w:rsidR="00FF592F" w:rsidRPr="00950008" w:rsidRDefault="00FF592F" w:rsidP="000D2206">
      <w:pPr>
        <w:spacing w:line="360" w:lineRule="auto"/>
        <w:jc w:val="both"/>
        <w:rPr>
          <w:rFonts w:ascii="Palatino Linotype" w:hAnsi="Palatino Linotype"/>
        </w:rPr>
      </w:pPr>
      <w:r w:rsidRPr="0095000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77777777" w:rsidR="00FF592F" w:rsidRPr="00950008" w:rsidRDefault="00FF592F" w:rsidP="000D2206">
      <w:pPr>
        <w:spacing w:line="360" w:lineRule="auto"/>
        <w:jc w:val="both"/>
        <w:rPr>
          <w:rFonts w:ascii="Palatino Linotype" w:hAnsi="Palatino Linotype"/>
          <w:sz w:val="22"/>
          <w:szCs w:val="22"/>
        </w:rPr>
      </w:pPr>
    </w:p>
    <w:p w14:paraId="725D16B1" w14:textId="77777777" w:rsidR="00FF592F" w:rsidRPr="00950008" w:rsidRDefault="00FF592F" w:rsidP="000D2206">
      <w:pPr>
        <w:spacing w:line="360" w:lineRule="auto"/>
        <w:ind w:left="851" w:right="1134"/>
        <w:jc w:val="both"/>
        <w:rPr>
          <w:rFonts w:ascii="Palatino Linotype" w:hAnsi="Palatino Linotype" w:cs="Arial"/>
          <w:b/>
          <w:i/>
          <w:sz w:val="22"/>
          <w:szCs w:val="22"/>
        </w:rPr>
      </w:pPr>
      <w:r w:rsidRPr="00950008">
        <w:rPr>
          <w:rFonts w:ascii="Palatino Linotype" w:hAnsi="Palatino Linotype" w:cs="Arial"/>
          <w:i/>
          <w:sz w:val="22"/>
          <w:szCs w:val="22"/>
        </w:rPr>
        <w:t>“</w:t>
      </w:r>
      <w:r w:rsidRPr="00950008">
        <w:rPr>
          <w:rFonts w:ascii="Palatino Linotype" w:hAnsi="Palatino Linotype" w:cs="Arial"/>
          <w:b/>
          <w:i/>
          <w:sz w:val="22"/>
          <w:szCs w:val="22"/>
        </w:rPr>
        <w:t xml:space="preserve">Artículo 5.  … </w:t>
      </w:r>
    </w:p>
    <w:p w14:paraId="783C6601"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 . .</w:t>
      </w:r>
    </w:p>
    <w:p w14:paraId="40222F2C"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Este derecho se regirá por los principios y bases siguientes:</w:t>
      </w:r>
    </w:p>
    <w:p w14:paraId="703C65DF" w14:textId="77777777" w:rsidR="00FF592F" w:rsidRPr="00950008" w:rsidRDefault="00FF592F" w:rsidP="000D2206">
      <w:pPr>
        <w:spacing w:line="360" w:lineRule="auto"/>
        <w:ind w:left="851" w:right="1134"/>
        <w:jc w:val="both"/>
        <w:rPr>
          <w:rFonts w:ascii="Palatino Linotype" w:hAnsi="Palatino Linotype"/>
          <w:sz w:val="22"/>
          <w:szCs w:val="22"/>
        </w:rPr>
      </w:pPr>
      <w:r w:rsidRPr="00950008">
        <w:rPr>
          <w:rFonts w:ascii="Palatino Linotype" w:hAnsi="Palatino Linotype" w:cs="Arial"/>
          <w:i/>
          <w:sz w:val="22"/>
          <w:szCs w:val="22"/>
        </w:rPr>
        <w:t xml:space="preserve">I. </w:t>
      </w:r>
      <w:r w:rsidRPr="00950008">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950008">
        <w:rPr>
          <w:rFonts w:ascii="Palatino Linotype" w:hAnsi="Palatino Linotype" w:cs="Arial"/>
          <w:b/>
          <w:i/>
          <w:sz w:val="22"/>
          <w:szCs w:val="22"/>
          <w:u w:val="single"/>
        </w:rPr>
        <w:lastRenderedPageBreak/>
        <w:t>municipales</w:t>
      </w:r>
      <w:r w:rsidRPr="0095000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50008">
        <w:rPr>
          <w:rFonts w:ascii="Palatino Linotype" w:hAnsi="Palatino Linotype"/>
          <w:sz w:val="22"/>
          <w:szCs w:val="22"/>
        </w:rPr>
        <w:t xml:space="preserve"> </w:t>
      </w:r>
    </w:p>
    <w:p w14:paraId="581D0D87" w14:textId="77777777" w:rsidR="00FF592F" w:rsidRPr="00950008" w:rsidRDefault="00FF592F" w:rsidP="000D2206">
      <w:pPr>
        <w:spacing w:line="360" w:lineRule="auto"/>
        <w:ind w:left="851" w:right="1134"/>
        <w:jc w:val="both"/>
        <w:rPr>
          <w:rFonts w:ascii="Palatino Linotype" w:hAnsi="Palatino Linotype"/>
          <w:sz w:val="22"/>
          <w:szCs w:val="22"/>
        </w:rPr>
      </w:pPr>
      <w:r w:rsidRPr="00950008">
        <w:rPr>
          <w:rFonts w:ascii="Palatino Linotype" w:hAnsi="Palatino Linotype"/>
          <w:sz w:val="22"/>
          <w:szCs w:val="22"/>
        </w:rPr>
        <w:t>(Énfasis añadido)</w:t>
      </w:r>
    </w:p>
    <w:p w14:paraId="6D9CD513" w14:textId="77777777" w:rsidR="00FF592F" w:rsidRPr="00950008" w:rsidRDefault="00FF592F" w:rsidP="000D2206">
      <w:pPr>
        <w:spacing w:line="360" w:lineRule="auto"/>
        <w:ind w:left="851" w:right="901"/>
        <w:jc w:val="both"/>
        <w:rPr>
          <w:rFonts w:ascii="Palatino Linotype" w:hAnsi="Palatino Linotype" w:cs="Arial"/>
          <w:i/>
          <w:sz w:val="22"/>
          <w:szCs w:val="22"/>
        </w:rPr>
      </w:pPr>
    </w:p>
    <w:p w14:paraId="34A71C5C" w14:textId="77777777" w:rsidR="00FF592F" w:rsidRPr="00950008" w:rsidRDefault="00FF592F" w:rsidP="000D2206">
      <w:pPr>
        <w:spacing w:line="360" w:lineRule="auto"/>
        <w:jc w:val="both"/>
        <w:rPr>
          <w:rFonts w:ascii="Palatino Linotype" w:hAnsi="Palatino Linotype"/>
        </w:rPr>
      </w:pPr>
      <w:r w:rsidRPr="00950008">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950008" w:rsidRDefault="00FF592F" w:rsidP="000D2206">
      <w:pPr>
        <w:spacing w:line="360" w:lineRule="auto"/>
        <w:jc w:val="both"/>
        <w:rPr>
          <w:rFonts w:ascii="Palatino Linotype" w:hAnsi="Palatino Linotype"/>
          <w:sz w:val="22"/>
          <w:szCs w:val="22"/>
        </w:rPr>
      </w:pPr>
    </w:p>
    <w:p w14:paraId="00FFA43A"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w:t>
      </w:r>
      <w:r w:rsidRPr="00950008">
        <w:rPr>
          <w:rFonts w:ascii="Palatino Linotype" w:hAnsi="Palatino Linotype" w:cs="Arial"/>
          <w:b/>
          <w:i/>
          <w:sz w:val="22"/>
          <w:szCs w:val="22"/>
        </w:rPr>
        <w:t>Artículo 23.</w:t>
      </w:r>
      <w:r w:rsidRPr="00950008">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950008" w:rsidRDefault="00FF592F" w:rsidP="000D2206">
      <w:pPr>
        <w:tabs>
          <w:tab w:val="left" w:pos="8222"/>
        </w:tabs>
        <w:spacing w:line="360" w:lineRule="auto"/>
        <w:ind w:left="851" w:right="1134"/>
        <w:jc w:val="both"/>
        <w:rPr>
          <w:rFonts w:ascii="Palatino Linotype" w:hAnsi="Palatino Linotype" w:cs="Arial"/>
          <w:b/>
          <w:i/>
          <w:sz w:val="22"/>
          <w:szCs w:val="22"/>
        </w:rPr>
      </w:pPr>
      <w:r w:rsidRPr="00950008">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lastRenderedPageBreak/>
        <w:t>V. Los órganos autónomos;</w:t>
      </w:r>
    </w:p>
    <w:p w14:paraId="634B0289"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VI. Los tribunales administrativos y autoridades jurisdiccionales en materia laboral;</w:t>
      </w:r>
    </w:p>
    <w:p w14:paraId="4FAD262C"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 xml:space="preserve">VII. Los </w:t>
      </w:r>
      <w:proofErr w:type="gramStart"/>
      <w:r w:rsidRPr="00950008">
        <w:rPr>
          <w:rFonts w:ascii="Palatino Linotype" w:hAnsi="Palatino Linotype" w:cs="Arial"/>
          <w:i/>
          <w:sz w:val="22"/>
          <w:szCs w:val="22"/>
        </w:rPr>
        <w:t>partidos políticos y agrupaciones políticas</w:t>
      </w:r>
      <w:proofErr w:type="gramEnd"/>
      <w:r w:rsidRPr="00950008">
        <w:rPr>
          <w:rFonts w:ascii="Palatino Linotype" w:hAnsi="Palatino Linotype" w:cs="Arial"/>
          <w:i/>
          <w:sz w:val="22"/>
          <w:szCs w:val="22"/>
        </w:rPr>
        <w:t>, en los términos de las disposiciones aplicables;</w:t>
      </w:r>
    </w:p>
    <w:p w14:paraId="409E4F1C"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IX. Los sindicatos que reciban y/o ejerzan recursos públicos en el ámbito estatal y municipal;</w:t>
      </w:r>
    </w:p>
    <w:p w14:paraId="04BCD23E"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950008" w:rsidRDefault="00FF592F" w:rsidP="000D2206">
      <w:pPr>
        <w:tabs>
          <w:tab w:val="left" w:pos="8222"/>
        </w:tabs>
        <w:spacing w:line="360" w:lineRule="auto"/>
        <w:ind w:left="851" w:right="1134"/>
        <w:jc w:val="both"/>
        <w:rPr>
          <w:rFonts w:ascii="Palatino Linotype" w:hAnsi="Palatino Linotype" w:cs="Arial"/>
          <w:b/>
          <w:i/>
          <w:sz w:val="22"/>
          <w:szCs w:val="22"/>
        </w:rPr>
      </w:pPr>
      <w:r w:rsidRPr="0095000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950008" w:rsidRDefault="00FF592F" w:rsidP="000D2206">
      <w:pPr>
        <w:tabs>
          <w:tab w:val="left" w:pos="8222"/>
        </w:tabs>
        <w:spacing w:line="360" w:lineRule="auto"/>
        <w:ind w:left="851" w:right="1134"/>
        <w:jc w:val="both"/>
        <w:rPr>
          <w:rFonts w:ascii="Palatino Linotype" w:hAnsi="Palatino Linotype" w:cs="Arial"/>
          <w:b/>
          <w:i/>
          <w:sz w:val="22"/>
          <w:szCs w:val="22"/>
        </w:rPr>
      </w:pPr>
      <w:r w:rsidRPr="00950008">
        <w:rPr>
          <w:rFonts w:ascii="Palatino Linotype" w:hAnsi="Palatino Linotype" w:cs="Arial"/>
          <w:b/>
          <w:i/>
          <w:sz w:val="22"/>
          <w:szCs w:val="22"/>
        </w:rPr>
        <w:t xml:space="preserve">Los servidores públicos deberán transparentar sus </w:t>
      </w:r>
      <w:proofErr w:type="gramStart"/>
      <w:r w:rsidRPr="00950008">
        <w:rPr>
          <w:rFonts w:ascii="Palatino Linotype" w:hAnsi="Palatino Linotype" w:cs="Arial"/>
          <w:b/>
          <w:i/>
          <w:sz w:val="22"/>
          <w:szCs w:val="22"/>
        </w:rPr>
        <w:t>acciones</w:t>
      </w:r>
      <w:proofErr w:type="gramEnd"/>
      <w:r w:rsidRPr="00950008">
        <w:rPr>
          <w:rFonts w:ascii="Palatino Linotype" w:hAnsi="Palatino Linotype" w:cs="Arial"/>
          <w:b/>
          <w:i/>
          <w:sz w:val="22"/>
          <w:szCs w:val="22"/>
        </w:rPr>
        <w:t xml:space="preserve"> así como garantizar y respetar el derecho de acceso a la información pública.</w:t>
      </w:r>
    </w:p>
    <w:p w14:paraId="704AD35C" w14:textId="77777777" w:rsidR="00FF592F" w:rsidRPr="00950008" w:rsidRDefault="00FF592F" w:rsidP="000D2206">
      <w:pPr>
        <w:tabs>
          <w:tab w:val="left" w:pos="8222"/>
        </w:tabs>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(Énfasis añadido)</w:t>
      </w:r>
    </w:p>
    <w:p w14:paraId="019B5E88" w14:textId="77777777" w:rsidR="00FF592F" w:rsidRPr="00950008" w:rsidRDefault="00FF592F" w:rsidP="000D2206">
      <w:pPr>
        <w:spacing w:line="360" w:lineRule="auto"/>
        <w:ind w:left="851" w:right="901"/>
        <w:jc w:val="both"/>
        <w:rPr>
          <w:rFonts w:ascii="Palatino Linotype" w:hAnsi="Palatino Linotype" w:cs="Arial"/>
          <w:i/>
          <w:sz w:val="22"/>
          <w:szCs w:val="22"/>
        </w:rPr>
      </w:pPr>
    </w:p>
    <w:p w14:paraId="40864B11" w14:textId="77777777" w:rsidR="00FF592F" w:rsidRPr="00950008" w:rsidRDefault="00FF592F" w:rsidP="000D2206">
      <w:pPr>
        <w:autoSpaceDE w:val="0"/>
        <w:autoSpaceDN w:val="0"/>
        <w:adjustRightInd w:val="0"/>
        <w:spacing w:line="360" w:lineRule="auto"/>
        <w:ind w:right="51"/>
        <w:jc w:val="both"/>
        <w:rPr>
          <w:rFonts w:ascii="Palatino Linotype" w:hAnsi="Palatino Linotype" w:cs="Arial"/>
          <w:lang w:val="es-ES"/>
        </w:rPr>
      </w:pPr>
      <w:r w:rsidRPr="0095000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50008">
        <w:rPr>
          <w:rFonts w:ascii="Palatino Linotype" w:eastAsia="Arial Unicode MS" w:hAnsi="Palatino Linotype" w:cs="Arial"/>
          <w:lang w:val="es-ES"/>
        </w:rPr>
        <w:t xml:space="preserve">es necesario referir el contenido del artículo </w:t>
      </w:r>
      <w:r w:rsidRPr="00950008">
        <w:rPr>
          <w:rFonts w:ascii="Palatino Linotype" w:hAnsi="Palatino Linotype"/>
          <w:lang w:val="es-ES"/>
        </w:rPr>
        <w:t>115,</w:t>
      </w:r>
      <w:r w:rsidRPr="00950008">
        <w:rPr>
          <w:rFonts w:ascii="Palatino Linotype" w:eastAsia="Arial Unicode MS" w:hAnsi="Palatino Linotype" w:cs="Arial"/>
          <w:lang w:val="es-ES"/>
        </w:rPr>
        <w:t xml:space="preserve"> fracciones I, II </w:t>
      </w:r>
      <w:r w:rsidRPr="00950008">
        <w:rPr>
          <w:rFonts w:ascii="Palatino Linotype" w:eastAsia="Arial Unicode MS" w:hAnsi="Palatino Linotype" w:cs="Arial"/>
          <w:lang w:val="es-ES"/>
        </w:rPr>
        <w:lastRenderedPageBreak/>
        <w:t>y IV de la Constitución Política de los Estados Unidos Mexicanos, que en lo que interesa menciona:</w:t>
      </w:r>
    </w:p>
    <w:p w14:paraId="7AFAA5D6" w14:textId="77777777" w:rsidR="00FF592F" w:rsidRPr="00950008" w:rsidRDefault="00FF592F" w:rsidP="000D2206">
      <w:pPr>
        <w:spacing w:line="360" w:lineRule="auto"/>
        <w:jc w:val="both"/>
        <w:rPr>
          <w:rFonts w:ascii="Palatino Linotype" w:eastAsia="Arial Unicode MS" w:hAnsi="Palatino Linotype" w:cs="Arial"/>
          <w:sz w:val="22"/>
          <w:szCs w:val="22"/>
        </w:rPr>
      </w:pPr>
    </w:p>
    <w:p w14:paraId="7CB9062A"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Cs/>
          <w:i/>
          <w:sz w:val="22"/>
          <w:szCs w:val="22"/>
        </w:rPr>
        <w:t>“</w:t>
      </w:r>
      <w:r w:rsidRPr="00950008">
        <w:rPr>
          <w:rFonts w:ascii="Palatino Linotype" w:hAnsi="Palatino Linotype" w:cs="Arial"/>
          <w:b/>
          <w:bCs/>
          <w:i/>
          <w:sz w:val="22"/>
          <w:szCs w:val="22"/>
        </w:rPr>
        <w:t>Artículo 115</w:t>
      </w:r>
      <w:r w:rsidRPr="0095000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
          <w:bCs/>
          <w:i/>
          <w:sz w:val="22"/>
          <w:szCs w:val="22"/>
        </w:rPr>
        <w:t>I.</w:t>
      </w:r>
      <w:r w:rsidRPr="0095000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Cs/>
          <w:i/>
          <w:sz w:val="22"/>
          <w:szCs w:val="22"/>
        </w:rPr>
        <w:t>(…)</w:t>
      </w:r>
    </w:p>
    <w:p w14:paraId="7FEE86B2"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
          <w:bCs/>
          <w:i/>
          <w:sz w:val="22"/>
          <w:szCs w:val="22"/>
        </w:rPr>
        <w:t>II.</w:t>
      </w:r>
      <w:r w:rsidRPr="00950008">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Cs/>
          <w:i/>
          <w:sz w:val="22"/>
          <w:szCs w:val="22"/>
        </w:rPr>
        <w:t>(…)</w:t>
      </w:r>
    </w:p>
    <w:p w14:paraId="5F04A309" w14:textId="77777777" w:rsidR="00FF592F" w:rsidRPr="00950008" w:rsidRDefault="00FF592F" w:rsidP="000D2206">
      <w:pPr>
        <w:tabs>
          <w:tab w:val="left" w:pos="8222"/>
        </w:tabs>
        <w:spacing w:line="360" w:lineRule="auto"/>
        <w:ind w:left="851" w:right="1134"/>
        <w:jc w:val="both"/>
        <w:rPr>
          <w:rFonts w:ascii="Palatino Linotype" w:hAnsi="Palatino Linotype" w:cs="Arial"/>
          <w:b/>
          <w:bCs/>
          <w:i/>
          <w:sz w:val="22"/>
          <w:szCs w:val="22"/>
        </w:rPr>
      </w:pPr>
      <w:r w:rsidRPr="0095000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Cs/>
          <w:i/>
          <w:sz w:val="22"/>
          <w:szCs w:val="22"/>
        </w:rPr>
        <w:t>(…)”</w:t>
      </w:r>
    </w:p>
    <w:p w14:paraId="308131EE" w14:textId="77777777" w:rsidR="00FF592F" w:rsidRPr="00950008" w:rsidRDefault="00FF592F" w:rsidP="000D2206">
      <w:pPr>
        <w:tabs>
          <w:tab w:val="left" w:pos="8222"/>
        </w:tabs>
        <w:spacing w:line="360" w:lineRule="auto"/>
        <w:ind w:left="851" w:right="1134"/>
        <w:jc w:val="both"/>
        <w:rPr>
          <w:rFonts w:ascii="Palatino Linotype" w:hAnsi="Palatino Linotype" w:cs="Arial"/>
          <w:bCs/>
          <w:i/>
          <w:sz w:val="22"/>
          <w:szCs w:val="22"/>
        </w:rPr>
      </w:pPr>
      <w:r w:rsidRPr="00950008">
        <w:rPr>
          <w:rFonts w:ascii="Palatino Linotype" w:hAnsi="Palatino Linotype" w:cs="Arial"/>
          <w:bCs/>
          <w:i/>
          <w:sz w:val="22"/>
          <w:szCs w:val="22"/>
        </w:rPr>
        <w:t>(Énfasis añadido)</w:t>
      </w:r>
    </w:p>
    <w:p w14:paraId="67653C05" w14:textId="77777777" w:rsidR="00FF592F" w:rsidRPr="00950008" w:rsidRDefault="00FF592F" w:rsidP="000D2206">
      <w:pPr>
        <w:spacing w:line="360" w:lineRule="auto"/>
        <w:ind w:left="851" w:right="902"/>
        <w:jc w:val="both"/>
        <w:rPr>
          <w:rFonts w:ascii="Palatino Linotype" w:hAnsi="Palatino Linotype" w:cs="Arial"/>
          <w:bCs/>
          <w:i/>
          <w:sz w:val="22"/>
          <w:szCs w:val="22"/>
        </w:rPr>
      </w:pPr>
    </w:p>
    <w:p w14:paraId="31BC6D60" w14:textId="77777777" w:rsidR="00FF592F" w:rsidRPr="00950008" w:rsidRDefault="00FF592F" w:rsidP="000D2206">
      <w:pPr>
        <w:spacing w:line="360" w:lineRule="auto"/>
        <w:jc w:val="both"/>
        <w:rPr>
          <w:rFonts w:ascii="Palatino Linotype" w:eastAsia="Arial Unicode MS" w:hAnsi="Palatino Linotype" w:cs="Arial"/>
        </w:rPr>
      </w:pPr>
      <w:r w:rsidRPr="00950008">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950008">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24BCC262" w14:textId="77777777" w:rsidR="00FF592F" w:rsidRPr="00950008" w:rsidRDefault="00FF592F" w:rsidP="000D2206">
      <w:pPr>
        <w:spacing w:line="360" w:lineRule="auto"/>
        <w:jc w:val="both"/>
        <w:rPr>
          <w:rFonts w:ascii="Palatino Linotype" w:eastAsia="Arial Unicode MS" w:hAnsi="Palatino Linotype" w:cs="Arial"/>
        </w:rPr>
      </w:pPr>
    </w:p>
    <w:p w14:paraId="787A0084" w14:textId="77777777" w:rsidR="00FF592F" w:rsidRPr="00950008" w:rsidRDefault="00FF592F" w:rsidP="000D2206">
      <w:pPr>
        <w:tabs>
          <w:tab w:val="left" w:pos="709"/>
        </w:tabs>
        <w:spacing w:line="360" w:lineRule="auto"/>
        <w:jc w:val="both"/>
        <w:rPr>
          <w:rFonts w:ascii="Palatino Linotype" w:hAnsi="Palatino Linotype" w:cs="Arial"/>
        </w:rPr>
      </w:pPr>
      <w:r w:rsidRPr="00950008">
        <w:rPr>
          <w:rFonts w:ascii="Palatino Linotype" w:hAnsi="Palatino Linotype" w:cs="Arial"/>
        </w:rPr>
        <w:t>Asimismo, en el numeral 3</w:t>
      </w:r>
      <w:r w:rsidRPr="00950008">
        <w:rPr>
          <w:rFonts w:ascii="Palatino Linotype" w:hAnsi="Palatino Linotype"/>
          <w:vertAlign w:val="superscript"/>
        </w:rPr>
        <w:footnoteReference w:id="1"/>
      </w:r>
      <w:r w:rsidRPr="0095000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950008" w:rsidRDefault="00FF592F" w:rsidP="000D2206">
      <w:pPr>
        <w:tabs>
          <w:tab w:val="left" w:pos="709"/>
        </w:tabs>
        <w:spacing w:line="360" w:lineRule="auto"/>
        <w:jc w:val="both"/>
        <w:rPr>
          <w:rFonts w:ascii="Palatino Linotype" w:hAnsi="Palatino Linotype" w:cs="Arial"/>
        </w:rPr>
      </w:pPr>
    </w:p>
    <w:p w14:paraId="7BC08BEF" w14:textId="77777777" w:rsidR="00FF592F" w:rsidRPr="00950008" w:rsidRDefault="00FF592F" w:rsidP="000D2206">
      <w:pPr>
        <w:tabs>
          <w:tab w:val="left" w:pos="709"/>
        </w:tabs>
        <w:spacing w:line="360" w:lineRule="auto"/>
        <w:jc w:val="both"/>
        <w:rPr>
          <w:rFonts w:ascii="Palatino Linotype" w:hAnsi="Palatino Linotype" w:cs="Arial"/>
        </w:rPr>
      </w:pPr>
      <w:r w:rsidRPr="0095000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950008" w:rsidRDefault="00FF592F" w:rsidP="000D2206">
      <w:pPr>
        <w:tabs>
          <w:tab w:val="left" w:pos="709"/>
        </w:tabs>
        <w:spacing w:line="360" w:lineRule="auto"/>
        <w:jc w:val="both"/>
        <w:rPr>
          <w:rFonts w:ascii="Palatino Linotype" w:hAnsi="Palatino Linotype" w:cs="Arial"/>
        </w:rPr>
      </w:pPr>
    </w:p>
    <w:p w14:paraId="3DBC0F66"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w:t>
      </w:r>
      <w:r w:rsidRPr="00950008">
        <w:rPr>
          <w:rFonts w:ascii="Palatino Linotype" w:hAnsi="Palatino Linotype" w:cs="Arial"/>
          <w:b/>
          <w:i/>
          <w:sz w:val="22"/>
          <w:szCs w:val="22"/>
        </w:rPr>
        <w:t>Artículo 4.</w:t>
      </w:r>
      <w:r w:rsidRPr="0095000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50008">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50008">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204879B9"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950008" w:rsidRDefault="00FF592F" w:rsidP="000D2206">
      <w:pPr>
        <w:spacing w:line="360" w:lineRule="auto"/>
        <w:ind w:left="851" w:right="1134"/>
        <w:jc w:val="both"/>
        <w:rPr>
          <w:rFonts w:ascii="Palatino Linotype" w:hAnsi="Palatino Linotype" w:cs="Arial"/>
          <w:i/>
          <w:szCs w:val="22"/>
        </w:rPr>
      </w:pPr>
    </w:p>
    <w:p w14:paraId="1AEEFEAE"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b/>
          <w:i/>
          <w:sz w:val="22"/>
          <w:szCs w:val="22"/>
        </w:rPr>
        <w:t>Artículo 12.</w:t>
      </w:r>
      <w:r w:rsidRPr="0095000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50008">
        <w:rPr>
          <w:rFonts w:ascii="Palatino Linotype" w:hAnsi="Palatino Linotype" w:cs="Arial"/>
          <w:i/>
          <w:sz w:val="22"/>
          <w:szCs w:val="22"/>
        </w:rPr>
        <w:t xml:space="preserve"> La obligación de proporcionar información no comprende el procesamiento de </w:t>
      </w:r>
      <w:proofErr w:type="gramStart"/>
      <w:r w:rsidRPr="00950008">
        <w:rPr>
          <w:rFonts w:ascii="Palatino Linotype" w:hAnsi="Palatino Linotype" w:cs="Arial"/>
          <w:i/>
          <w:sz w:val="22"/>
          <w:szCs w:val="22"/>
        </w:rPr>
        <w:t>la misma</w:t>
      </w:r>
      <w:proofErr w:type="gramEnd"/>
      <w:r w:rsidRPr="00950008">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3060B06"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(Énfasis añadido)</w:t>
      </w:r>
    </w:p>
    <w:p w14:paraId="29E1B8E0" w14:textId="77777777" w:rsidR="00FF592F" w:rsidRPr="00950008" w:rsidRDefault="00FF592F" w:rsidP="000D2206">
      <w:pPr>
        <w:spacing w:line="360" w:lineRule="auto"/>
        <w:ind w:left="851" w:right="901"/>
        <w:jc w:val="both"/>
        <w:rPr>
          <w:rFonts w:ascii="Palatino Linotype" w:hAnsi="Palatino Linotype" w:cs="Arial"/>
          <w:i/>
          <w:sz w:val="22"/>
          <w:szCs w:val="22"/>
        </w:rPr>
      </w:pPr>
    </w:p>
    <w:p w14:paraId="3B751A43" w14:textId="77777777" w:rsidR="008E7AD3" w:rsidRPr="00950008" w:rsidRDefault="00FF592F" w:rsidP="007066FC">
      <w:pPr>
        <w:spacing w:line="360" w:lineRule="auto"/>
        <w:jc w:val="both"/>
        <w:rPr>
          <w:rFonts w:ascii="Palatino Linotype" w:hAnsi="Palatino Linotype" w:cs="Arial"/>
        </w:rPr>
      </w:pPr>
      <w:r w:rsidRPr="00950008">
        <w:rPr>
          <w:rFonts w:ascii="Palatino Linotype" w:hAnsi="Palatino Linotype" w:cs="Arial"/>
        </w:rPr>
        <w:t xml:space="preserve">Por lo que podemos observar, de los preceptos legales antes señalados establecen que </w:t>
      </w:r>
      <w:r w:rsidRPr="00950008">
        <w:rPr>
          <w:rFonts w:ascii="Palatino Linotype" w:hAnsi="Palatino Linotype" w:cs="Arial"/>
          <w:b/>
        </w:rPr>
        <w:t>los Sujetos Obligados se encuentran constreñidos a entregar la información pública solicitada por los particulares</w:t>
      </w:r>
      <w:r w:rsidRPr="00950008">
        <w:rPr>
          <w:rFonts w:ascii="Palatino Linotype" w:hAnsi="Palatino Linotype" w:cs="Arial"/>
        </w:rPr>
        <w:t xml:space="preserve"> y que ésta misma se encuentre en sus archivos o que obre en su posesión, </w:t>
      </w:r>
      <w:r w:rsidRPr="00950008">
        <w:rPr>
          <w:rFonts w:ascii="Palatino Linotype" w:hAnsi="Palatino Linotype" w:cs="Arial"/>
          <w:b/>
        </w:rPr>
        <w:t>privilegiando en todo momento el principio de máxima publicidad,</w:t>
      </w:r>
      <w:r w:rsidRPr="00950008">
        <w:rPr>
          <w:rFonts w:ascii="Palatino Linotype" w:hAnsi="Palatino Linotype" w:cs="Arial"/>
        </w:rPr>
        <w:t xml:space="preserve"> sin generarla, procesarla, resumirla, ni presentarla conforme al interés del solicitante.</w:t>
      </w:r>
    </w:p>
    <w:p w14:paraId="537E3F18" w14:textId="167D44CC" w:rsidR="00FF592F" w:rsidRPr="00950008" w:rsidRDefault="00FF592F" w:rsidP="007066FC">
      <w:pPr>
        <w:spacing w:line="360" w:lineRule="auto"/>
        <w:jc w:val="both"/>
        <w:rPr>
          <w:rFonts w:ascii="Palatino Linotype" w:hAnsi="Palatino Linotype" w:cs="Arial"/>
        </w:rPr>
      </w:pPr>
      <w:r w:rsidRPr="00950008">
        <w:rPr>
          <w:rFonts w:ascii="Palatino Linotype" w:hAnsi="Palatino Linotype" w:cs="Arial"/>
        </w:rPr>
        <w:t xml:space="preserve"> </w:t>
      </w:r>
    </w:p>
    <w:p w14:paraId="237F2E13" w14:textId="77777777" w:rsidR="00FF592F" w:rsidRPr="00950008" w:rsidRDefault="00FF592F" w:rsidP="007066FC">
      <w:pPr>
        <w:spacing w:line="360" w:lineRule="auto"/>
        <w:jc w:val="both"/>
        <w:rPr>
          <w:rFonts w:ascii="Palatino Linotype" w:hAnsi="Palatino Linotype" w:cs="Arial"/>
        </w:rPr>
      </w:pPr>
      <w:r w:rsidRPr="00950008">
        <w:rPr>
          <w:rFonts w:ascii="Palatino Linotype" w:hAnsi="Palatino Linotype" w:cs="Arial"/>
        </w:rPr>
        <w:t xml:space="preserve">Queda de manifiesto entonces que, </w:t>
      </w:r>
      <w:r w:rsidRPr="00950008">
        <w:rPr>
          <w:rFonts w:ascii="Palatino Linotype" w:hAnsi="Palatino Linotype" w:cs="Arial"/>
          <w:b/>
        </w:rPr>
        <w:t>se considera información pública al conjunto de datos que posee cualquier autoridad, obtenidos en virtud del ejercicio de sus funciones de derecho público</w:t>
      </w:r>
      <w:r w:rsidRPr="00950008">
        <w:rPr>
          <w:rFonts w:ascii="Palatino Linotype" w:hAnsi="Palatino Linotype" w:cs="Arial"/>
        </w:rPr>
        <w:t xml:space="preserve">; criterio que ha sostenido el más alto tribunal jurisdiccional del país; </w:t>
      </w:r>
      <w:r w:rsidRPr="00950008">
        <w:rPr>
          <w:rFonts w:ascii="Palatino Linotype" w:hAnsi="Palatino Linotype" w:cs="Arial"/>
        </w:rPr>
        <w:lastRenderedPageBreak/>
        <w:t>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950008" w:rsidRDefault="00FF592F" w:rsidP="007066FC">
      <w:pPr>
        <w:spacing w:line="360" w:lineRule="auto"/>
        <w:jc w:val="both"/>
        <w:rPr>
          <w:rFonts w:ascii="Palatino Linotype" w:hAnsi="Palatino Linotype" w:cs="Arial"/>
        </w:rPr>
      </w:pPr>
    </w:p>
    <w:p w14:paraId="55460A4E"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bCs/>
          <w:i/>
          <w:sz w:val="22"/>
          <w:szCs w:val="22"/>
        </w:rPr>
        <w:t>“</w:t>
      </w:r>
      <w:r w:rsidRPr="0095000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5000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950008" w:rsidRDefault="00FF592F" w:rsidP="000D2206">
      <w:pPr>
        <w:spacing w:line="360" w:lineRule="auto"/>
        <w:ind w:left="851" w:right="901"/>
        <w:jc w:val="both"/>
        <w:rPr>
          <w:rFonts w:ascii="Palatino Linotype" w:hAnsi="Palatino Linotype" w:cs="Arial"/>
          <w:b/>
          <w:i/>
          <w:szCs w:val="22"/>
        </w:rPr>
      </w:pPr>
    </w:p>
    <w:p w14:paraId="37E2001F" w14:textId="77777777" w:rsidR="00FF592F" w:rsidRPr="00950008" w:rsidRDefault="00FF592F" w:rsidP="000D2206">
      <w:pPr>
        <w:spacing w:line="360" w:lineRule="auto"/>
        <w:jc w:val="both"/>
        <w:rPr>
          <w:rFonts w:ascii="Palatino Linotype" w:hAnsi="Palatino Linotype" w:cs="Arial"/>
        </w:rPr>
      </w:pPr>
      <w:r w:rsidRPr="00950008">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950008" w:rsidRDefault="00FF592F" w:rsidP="000D2206">
      <w:pPr>
        <w:spacing w:line="360" w:lineRule="auto"/>
        <w:jc w:val="both"/>
        <w:rPr>
          <w:rFonts w:ascii="Palatino Linotype" w:hAnsi="Palatino Linotype" w:cs="Arial"/>
        </w:rPr>
      </w:pPr>
    </w:p>
    <w:p w14:paraId="4458D2E0" w14:textId="77777777" w:rsidR="00FF592F" w:rsidRPr="00950008" w:rsidRDefault="00FF592F" w:rsidP="000D2206">
      <w:pPr>
        <w:spacing w:line="360" w:lineRule="auto"/>
        <w:jc w:val="both"/>
        <w:rPr>
          <w:rFonts w:ascii="Palatino Linotype" w:hAnsi="Palatino Linotype" w:cs="Arial"/>
        </w:rPr>
      </w:pPr>
      <w:r w:rsidRPr="0095000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950008" w:rsidRDefault="00FF592F" w:rsidP="000D2206">
      <w:pPr>
        <w:spacing w:line="360" w:lineRule="auto"/>
        <w:jc w:val="both"/>
        <w:rPr>
          <w:rFonts w:ascii="Palatino Linotype" w:hAnsi="Palatino Linotype" w:cs="Arial"/>
          <w:sz w:val="22"/>
          <w:szCs w:val="22"/>
        </w:rPr>
      </w:pPr>
    </w:p>
    <w:p w14:paraId="49785234"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i/>
          <w:sz w:val="22"/>
          <w:szCs w:val="22"/>
        </w:rPr>
        <w:t>“</w:t>
      </w:r>
      <w:r w:rsidRPr="00950008">
        <w:rPr>
          <w:rFonts w:ascii="Palatino Linotype" w:hAnsi="Palatino Linotype" w:cs="Arial"/>
          <w:b/>
          <w:i/>
          <w:sz w:val="22"/>
          <w:szCs w:val="22"/>
        </w:rPr>
        <w:t xml:space="preserve">Artículo 3. </w:t>
      </w:r>
      <w:r w:rsidRPr="00950008">
        <w:rPr>
          <w:rFonts w:ascii="Palatino Linotype" w:hAnsi="Palatino Linotype" w:cs="Arial"/>
          <w:i/>
          <w:sz w:val="22"/>
          <w:szCs w:val="22"/>
        </w:rPr>
        <w:t>Para los efectos de la presente Ley se entenderá por:</w:t>
      </w:r>
    </w:p>
    <w:p w14:paraId="27F6795F" w14:textId="77777777" w:rsidR="00FF592F" w:rsidRPr="00950008" w:rsidRDefault="00FF592F" w:rsidP="000D2206">
      <w:pPr>
        <w:spacing w:line="360" w:lineRule="auto"/>
        <w:ind w:left="851" w:right="1134"/>
        <w:jc w:val="both"/>
        <w:rPr>
          <w:rFonts w:ascii="Palatino Linotype" w:hAnsi="Palatino Linotype" w:cs="Arial"/>
          <w:i/>
          <w:sz w:val="22"/>
          <w:szCs w:val="22"/>
        </w:rPr>
      </w:pPr>
      <w:r w:rsidRPr="00950008">
        <w:rPr>
          <w:rFonts w:ascii="Palatino Linotype" w:hAnsi="Palatino Linotype" w:cs="Arial"/>
          <w:b/>
          <w:i/>
          <w:sz w:val="22"/>
          <w:szCs w:val="22"/>
        </w:rPr>
        <w:t>XI. Documento:</w:t>
      </w:r>
      <w:r w:rsidRPr="0095000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950008" w:rsidRDefault="00FF592F" w:rsidP="000D2206">
      <w:pPr>
        <w:spacing w:line="360" w:lineRule="auto"/>
        <w:ind w:left="851" w:right="901"/>
        <w:jc w:val="both"/>
        <w:rPr>
          <w:rFonts w:ascii="Palatino Linotype" w:hAnsi="Palatino Linotype" w:cs="Arial"/>
          <w:i/>
          <w:sz w:val="22"/>
          <w:szCs w:val="22"/>
        </w:rPr>
      </w:pPr>
    </w:p>
    <w:p w14:paraId="00F4FA0D" w14:textId="46FD2DB7" w:rsidR="00FF592F" w:rsidRPr="00950008" w:rsidRDefault="00FF592F" w:rsidP="007066FC">
      <w:pPr>
        <w:autoSpaceDE w:val="0"/>
        <w:autoSpaceDN w:val="0"/>
        <w:adjustRightInd w:val="0"/>
        <w:spacing w:line="360" w:lineRule="auto"/>
        <w:jc w:val="both"/>
        <w:rPr>
          <w:rFonts w:ascii="Palatino Linotype" w:hAnsi="Palatino Linotype" w:cs="Arial"/>
        </w:rPr>
      </w:pPr>
      <w:r w:rsidRPr="00950008">
        <w:rPr>
          <w:rFonts w:ascii="Palatino Linotype" w:hAnsi="Palatino Linotype" w:cs="Arial"/>
        </w:rPr>
        <w:lastRenderedPageBreak/>
        <w:t xml:space="preserve">En el caso que nos ocupa es aplicable el criterio </w:t>
      </w:r>
      <w:r w:rsidRPr="0095000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50008">
        <w:rPr>
          <w:rFonts w:ascii="Palatino Linotype" w:hAnsi="Palatino Linotype" w:cs="Arial"/>
        </w:rPr>
        <w:t>cuyo rubro y texto dispone:</w:t>
      </w:r>
    </w:p>
    <w:p w14:paraId="512968C3" w14:textId="77777777" w:rsidR="00FF592F" w:rsidRPr="00950008" w:rsidRDefault="00FF592F" w:rsidP="000D2206">
      <w:pPr>
        <w:spacing w:line="360" w:lineRule="auto"/>
        <w:ind w:left="851" w:right="1134"/>
        <w:jc w:val="center"/>
        <w:rPr>
          <w:rFonts w:ascii="Palatino Linotype" w:hAnsi="Palatino Linotype" w:cs="Arial"/>
          <w:b/>
          <w:i/>
          <w:sz w:val="22"/>
          <w:szCs w:val="22"/>
          <w:lang w:eastAsia="es-MX"/>
        </w:rPr>
      </w:pPr>
      <w:r w:rsidRPr="00950008">
        <w:rPr>
          <w:rFonts w:ascii="Palatino Linotype" w:hAnsi="Palatino Linotype" w:cs="Arial"/>
          <w:sz w:val="22"/>
          <w:szCs w:val="22"/>
          <w:lang w:eastAsia="es-MX"/>
        </w:rPr>
        <w:t>“</w:t>
      </w:r>
      <w:r w:rsidRPr="00950008">
        <w:rPr>
          <w:rFonts w:ascii="Palatino Linotype" w:hAnsi="Palatino Linotype" w:cs="Arial"/>
          <w:b/>
          <w:i/>
          <w:sz w:val="22"/>
          <w:szCs w:val="22"/>
          <w:lang w:eastAsia="es-MX"/>
        </w:rPr>
        <w:t>CRITERIO 0002-11</w:t>
      </w:r>
    </w:p>
    <w:p w14:paraId="3CA4E8D8" w14:textId="77777777" w:rsidR="00FF592F" w:rsidRPr="00950008" w:rsidRDefault="00FF592F" w:rsidP="000D2206">
      <w:pPr>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50008">
        <w:rPr>
          <w:rFonts w:ascii="Palatino Linotype" w:hAnsi="Palatino Linotype" w:cs="Arial"/>
          <w:b/>
          <w:bCs/>
          <w:i/>
          <w:sz w:val="22"/>
          <w:szCs w:val="22"/>
          <w:u w:val="single"/>
          <w:lang w:eastAsia="es-MX"/>
        </w:rPr>
        <w:t xml:space="preserve">V, XV, Y XVI, </w:t>
      </w:r>
      <w:r w:rsidRPr="00950008">
        <w:rPr>
          <w:rFonts w:ascii="Palatino Linotype" w:hAnsi="Palatino Linotype" w:cs="Arial"/>
          <w:b/>
          <w:i/>
          <w:sz w:val="22"/>
          <w:szCs w:val="22"/>
          <w:u w:val="single"/>
          <w:lang w:eastAsia="es-MX"/>
        </w:rPr>
        <w:t>3°, 4°, 11 Y 41.</w:t>
      </w:r>
      <w:r w:rsidRPr="00950008">
        <w:rPr>
          <w:rFonts w:ascii="Palatino Linotype" w:hAnsi="Palatino Linotype" w:cs="Arial"/>
          <w:i/>
          <w:sz w:val="22"/>
          <w:szCs w:val="22"/>
          <w:lang w:eastAsia="es-MX"/>
        </w:rPr>
        <w:t xml:space="preserve"> De conformidad con los artículos antes referidos, el derecho de acceso a la información </w:t>
      </w:r>
      <w:proofErr w:type="gramStart"/>
      <w:r w:rsidRPr="00950008">
        <w:rPr>
          <w:rFonts w:ascii="Palatino Linotype" w:hAnsi="Palatino Linotype" w:cs="Arial"/>
          <w:i/>
          <w:sz w:val="22"/>
          <w:szCs w:val="22"/>
          <w:lang w:eastAsia="es-MX"/>
        </w:rPr>
        <w:t>pública,</w:t>
      </w:r>
      <w:proofErr w:type="gramEnd"/>
      <w:r w:rsidRPr="00950008">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950008" w:rsidRDefault="00FF592F" w:rsidP="000D2206">
      <w:pPr>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i/>
          <w:sz w:val="22"/>
          <w:szCs w:val="22"/>
          <w:lang w:eastAsia="es-MX"/>
        </w:rPr>
        <w:t xml:space="preserve">En </w:t>
      </w:r>
      <w:proofErr w:type="gramStart"/>
      <w:r w:rsidRPr="00950008">
        <w:rPr>
          <w:rFonts w:ascii="Palatino Linotype" w:hAnsi="Palatino Linotype" w:cs="Arial"/>
          <w:i/>
          <w:sz w:val="22"/>
          <w:szCs w:val="22"/>
          <w:lang w:eastAsia="es-MX"/>
        </w:rPr>
        <w:t>consecuencia</w:t>
      </w:r>
      <w:proofErr w:type="gramEnd"/>
      <w:r w:rsidRPr="00950008">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950008" w:rsidRDefault="00FF592F" w:rsidP="000D2206">
      <w:pPr>
        <w:spacing w:line="360" w:lineRule="auto"/>
        <w:ind w:left="851" w:right="1134"/>
        <w:jc w:val="both"/>
        <w:rPr>
          <w:rFonts w:ascii="Palatino Linotype" w:hAnsi="Palatino Linotype" w:cs="Arial"/>
          <w:b/>
          <w:i/>
          <w:sz w:val="22"/>
          <w:szCs w:val="22"/>
          <w:u w:val="single"/>
          <w:lang w:eastAsia="es-MX"/>
        </w:rPr>
      </w:pPr>
      <w:r w:rsidRPr="00950008">
        <w:rPr>
          <w:rFonts w:ascii="Palatino Linotype" w:hAnsi="Palatino Linotype" w:cs="Arial"/>
          <w:b/>
          <w:i/>
          <w:sz w:val="22"/>
          <w:szCs w:val="22"/>
          <w:u w:val="single"/>
          <w:lang w:eastAsia="es-MX"/>
        </w:rPr>
        <w:t xml:space="preserve">1) Que se trate de información registrada en cualquier soporte documental, </w:t>
      </w:r>
      <w:proofErr w:type="gramStart"/>
      <w:r w:rsidRPr="00950008">
        <w:rPr>
          <w:rFonts w:ascii="Palatino Linotype" w:hAnsi="Palatino Linotype" w:cs="Arial"/>
          <w:b/>
          <w:i/>
          <w:sz w:val="22"/>
          <w:szCs w:val="22"/>
          <w:u w:val="single"/>
          <w:lang w:eastAsia="es-MX"/>
        </w:rPr>
        <w:t>que</w:t>
      </w:r>
      <w:proofErr w:type="gramEnd"/>
      <w:r w:rsidRPr="00950008">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950008" w:rsidRDefault="00FF592F" w:rsidP="000D2206">
      <w:pPr>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i/>
          <w:sz w:val="22"/>
          <w:szCs w:val="22"/>
          <w:lang w:eastAsia="es-MX"/>
        </w:rPr>
        <w:t xml:space="preserve">2) Que se trate de </w:t>
      </w:r>
      <w:r w:rsidRPr="00950008">
        <w:rPr>
          <w:rFonts w:ascii="Palatino Linotype" w:hAnsi="Palatino Linotype" w:cs="Arial"/>
          <w:b/>
          <w:i/>
          <w:sz w:val="22"/>
          <w:szCs w:val="22"/>
          <w:u w:val="single"/>
          <w:lang w:eastAsia="es-MX"/>
        </w:rPr>
        <w:t>información</w:t>
      </w:r>
      <w:r w:rsidRPr="00950008">
        <w:rPr>
          <w:rFonts w:ascii="Palatino Linotype" w:hAnsi="Palatino Linotype" w:cs="Arial"/>
          <w:i/>
          <w:sz w:val="22"/>
          <w:szCs w:val="22"/>
          <w:lang w:eastAsia="es-MX"/>
        </w:rPr>
        <w:t xml:space="preserve"> registrada en cualquier soporte documental, </w:t>
      </w:r>
      <w:proofErr w:type="gramStart"/>
      <w:r w:rsidRPr="00950008">
        <w:rPr>
          <w:rFonts w:ascii="Palatino Linotype" w:hAnsi="Palatino Linotype" w:cs="Arial"/>
          <w:i/>
          <w:sz w:val="22"/>
          <w:szCs w:val="22"/>
          <w:lang w:eastAsia="es-MX"/>
        </w:rPr>
        <w:t>que</w:t>
      </w:r>
      <w:proofErr w:type="gramEnd"/>
      <w:r w:rsidRPr="00950008">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950008" w:rsidRDefault="00FF592F" w:rsidP="000D2206">
      <w:pPr>
        <w:spacing w:line="360" w:lineRule="auto"/>
        <w:ind w:left="851" w:right="1134"/>
        <w:jc w:val="both"/>
        <w:rPr>
          <w:rFonts w:ascii="Palatino Linotype" w:hAnsi="Palatino Linotype" w:cs="Arial"/>
          <w:i/>
          <w:sz w:val="22"/>
          <w:szCs w:val="22"/>
          <w:lang w:eastAsia="es-MX"/>
        </w:rPr>
      </w:pPr>
      <w:r w:rsidRPr="00950008">
        <w:rPr>
          <w:rFonts w:ascii="Palatino Linotype" w:hAnsi="Palatino Linotype" w:cs="Arial"/>
          <w:i/>
          <w:sz w:val="22"/>
          <w:szCs w:val="22"/>
          <w:lang w:eastAsia="es-MX"/>
        </w:rPr>
        <w:lastRenderedPageBreak/>
        <w:t xml:space="preserve">3) Que se trate de información registrada en cualquier soporte documental, </w:t>
      </w:r>
      <w:proofErr w:type="gramStart"/>
      <w:r w:rsidRPr="00950008">
        <w:rPr>
          <w:rFonts w:ascii="Palatino Linotype" w:hAnsi="Palatino Linotype" w:cs="Arial"/>
          <w:i/>
          <w:sz w:val="22"/>
          <w:szCs w:val="22"/>
          <w:lang w:eastAsia="es-MX"/>
        </w:rPr>
        <w:t>que</w:t>
      </w:r>
      <w:proofErr w:type="gramEnd"/>
      <w:r w:rsidRPr="00950008">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77777777" w:rsidR="00FF592F" w:rsidRPr="00950008" w:rsidRDefault="00FF592F" w:rsidP="000D2206">
      <w:pPr>
        <w:spacing w:line="360" w:lineRule="auto"/>
        <w:ind w:left="851" w:right="1134"/>
        <w:jc w:val="both"/>
        <w:rPr>
          <w:rFonts w:ascii="Palatino Linotype" w:hAnsi="Palatino Linotype" w:cs="Arial"/>
          <w:sz w:val="22"/>
          <w:szCs w:val="22"/>
          <w:lang w:eastAsia="es-MX"/>
        </w:rPr>
      </w:pPr>
      <w:r w:rsidRPr="00950008">
        <w:rPr>
          <w:rFonts w:ascii="Palatino Linotype" w:hAnsi="Palatino Linotype" w:cs="Arial"/>
          <w:sz w:val="22"/>
          <w:szCs w:val="22"/>
          <w:lang w:eastAsia="es-MX"/>
        </w:rPr>
        <w:t>(Énfasis Añadido)</w:t>
      </w:r>
    </w:p>
    <w:p w14:paraId="716F9D1D" w14:textId="77777777" w:rsidR="00FF592F" w:rsidRPr="00950008" w:rsidRDefault="00FF592F" w:rsidP="000D2206">
      <w:pPr>
        <w:autoSpaceDE w:val="0"/>
        <w:autoSpaceDN w:val="0"/>
        <w:adjustRightInd w:val="0"/>
        <w:spacing w:line="360" w:lineRule="auto"/>
        <w:ind w:right="51"/>
        <w:jc w:val="both"/>
        <w:rPr>
          <w:rFonts w:ascii="Palatino Linotype" w:hAnsi="Palatino Linotype"/>
          <w:sz w:val="22"/>
          <w:szCs w:val="22"/>
        </w:rPr>
      </w:pPr>
    </w:p>
    <w:p w14:paraId="6EAB9A66" w14:textId="60045DDD" w:rsidR="00825849" w:rsidRPr="00950008" w:rsidRDefault="00825849" w:rsidP="000D2206">
      <w:pPr>
        <w:widowControl w:val="0"/>
        <w:autoSpaceDE w:val="0"/>
        <w:autoSpaceDN w:val="0"/>
        <w:adjustRightInd w:val="0"/>
        <w:spacing w:line="360" w:lineRule="auto"/>
        <w:jc w:val="both"/>
        <w:rPr>
          <w:rFonts w:ascii="Palatino Linotype" w:hAnsi="Palatino Linotype"/>
          <w:color w:val="000000" w:themeColor="text1"/>
          <w:lang w:val="es-ES"/>
        </w:rPr>
      </w:pPr>
      <w:r w:rsidRPr="00950008">
        <w:rPr>
          <w:rFonts w:ascii="Palatino Linotype" w:hAnsi="Palatino Linotype"/>
          <w:color w:val="000000" w:themeColor="text1"/>
          <w:lang w:val="es-ES"/>
        </w:rPr>
        <w:t>Una vez precisado lo anterior, se procede al análisis de la naturaleza jurídica de la información solicitada; esto es, s</w:t>
      </w:r>
      <w:r w:rsidRPr="00950008">
        <w:rPr>
          <w:rFonts w:ascii="Palatino Linotype" w:eastAsia="Calibri" w:hAnsi="Palatino Linotype" w:cs="Arial"/>
          <w:color w:val="000000" w:themeColor="text1"/>
          <w:lang w:eastAsia="es-MX"/>
        </w:rPr>
        <w:t xml:space="preserve">i genera, obtiene, trasforma, posee o administra la información </w:t>
      </w:r>
      <w:r w:rsidRPr="00950008">
        <w:rPr>
          <w:rFonts w:ascii="Palatino Linotype" w:eastAsia="Arial Unicode MS" w:hAnsi="Palatino Linotype" w:cs="Arial"/>
          <w:b/>
          <w:color w:val="000000" w:themeColor="text1"/>
          <w:lang w:val="es-ES"/>
        </w:rPr>
        <w:t>EL SUJETO OBLIGADO</w:t>
      </w:r>
      <w:r w:rsidRPr="00950008">
        <w:rPr>
          <w:rFonts w:ascii="Palatino Linotype" w:hAnsi="Palatino Linotype"/>
          <w:color w:val="000000" w:themeColor="text1"/>
          <w:lang w:val="es-ES"/>
        </w:rPr>
        <w:t xml:space="preserve">; atento a ello, es importante recordar que </w:t>
      </w:r>
      <w:r w:rsidR="00514D20" w:rsidRPr="00950008">
        <w:rPr>
          <w:rFonts w:ascii="Palatino Linotype" w:hAnsi="Palatino Linotype"/>
          <w:color w:val="000000" w:themeColor="text1"/>
          <w:lang w:val="es-ES"/>
        </w:rPr>
        <w:t>el</w:t>
      </w:r>
      <w:r w:rsidRPr="00950008">
        <w:rPr>
          <w:rFonts w:ascii="Palatino Linotype" w:hAnsi="Palatino Linotype"/>
          <w:color w:val="000000" w:themeColor="text1"/>
          <w:lang w:val="es-ES"/>
        </w:rPr>
        <w:t xml:space="preserve"> particular requirió lo siguiente: </w:t>
      </w:r>
    </w:p>
    <w:p w14:paraId="17F8BAE6" w14:textId="457091DF" w:rsidR="00514D20" w:rsidRPr="00950008" w:rsidRDefault="00514D20" w:rsidP="000D2206">
      <w:pPr>
        <w:widowControl w:val="0"/>
        <w:autoSpaceDE w:val="0"/>
        <w:autoSpaceDN w:val="0"/>
        <w:adjustRightInd w:val="0"/>
        <w:spacing w:line="360" w:lineRule="auto"/>
        <w:jc w:val="both"/>
        <w:rPr>
          <w:rFonts w:ascii="Palatino Linotype" w:hAnsi="Palatino Linotype"/>
          <w:i/>
          <w:color w:val="000000" w:themeColor="text1"/>
          <w:lang w:val="es-ES"/>
        </w:rPr>
      </w:pPr>
    </w:p>
    <w:p w14:paraId="392964C9" w14:textId="7A2E5384" w:rsidR="00825849" w:rsidRPr="00950008" w:rsidRDefault="00514D20" w:rsidP="000D2206">
      <w:pPr>
        <w:pStyle w:val="Prrafodelista"/>
        <w:widowControl w:val="0"/>
        <w:autoSpaceDE w:val="0"/>
        <w:autoSpaceDN w:val="0"/>
        <w:adjustRightInd w:val="0"/>
        <w:spacing w:line="360" w:lineRule="auto"/>
        <w:ind w:left="720"/>
        <w:jc w:val="both"/>
        <w:rPr>
          <w:rFonts w:ascii="Palatino Linotype" w:hAnsi="Palatino Linotype"/>
          <w:color w:val="000000" w:themeColor="text1"/>
          <w:lang w:val="es-ES"/>
        </w:rPr>
      </w:pPr>
      <w:r w:rsidRPr="00950008">
        <w:rPr>
          <w:rFonts w:ascii="Verdana" w:hAnsi="Verdana"/>
          <w:color w:val="000000"/>
          <w:sz w:val="14"/>
          <w:szCs w:val="14"/>
        </w:rPr>
        <w:t xml:space="preserve"> “</w:t>
      </w:r>
      <w:r w:rsidRPr="00950008">
        <w:rPr>
          <w:rFonts w:ascii="Palatino Linotype" w:hAnsi="Palatino Linotype"/>
          <w:i/>
          <w:color w:val="000000" w:themeColor="text1"/>
        </w:rPr>
        <w:t>QUIENES FUERON LOS GANADORES DEL CONCURSO JOVENES CON TALENTO, ASÍ COMO CUALES FUERON LOS PREMIOS, COPIAS DE LOS RECONOCIMIENTOS Y CONVOCATORIAS DE ASISTENCIA.”</w:t>
      </w:r>
    </w:p>
    <w:p w14:paraId="6B2CE5A3" w14:textId="77777777" w:rsidR="001D2C53" w:rsidRPr="00950008" w:rsidRDefault="001D2C53" w:rsidP="000D2206">
      <w:pPr>
        <w:widowControl w:val="0"/>
        <w:autoSpaceDE w:val="0"/>
        <w:autoSpaceDN w:val="0"/>
        <w:adjustRightInd w:val="0"/>
        <w:spacing w:line="360" w:lineRule="auto"/>
        <w:jc w:val="both"/>
        <w:rPr>
          <w:rFonts w:ascii="Palatino Linotype" w:hAnsi="Palatino Linotype"/>
          <w:color w:val="000000" w:themeColor="text1"/>
        </w:rPr>
      </w:pPr>
    </w:p>
    <w:p w14:paraId="0BB40D17" w14:textId="46B58E25" w:rsidR="00825849" w:rsidRPr="00950008" w:rsidRDefault="001D2C53" w:rsidP="000D2206">
      <w:pPr>
        <w:widowControl w:val="0"/>
        <w:autoSpaceDE w:val="0"/>
        <w:autoSpaceDN w:val="0"/>
        <w:adjustRightInd w:val="0"/>
        <w:spacing w:line="360" w:lineRule="auto"/>
        <w:jc w:val="both"/>
        <w:rPr>
          <w:rFonts w:ascii="Palatino Linotype" w:hAnsi="Palatino Linotype"/>
          <w:color w:val="000000" w:themeColor="text1"/>
          <w:lang w:val="es-ES"/>
        </w:rPr>
      </w:pPr>
      <w:r w:rsidRPr="00950008">
        <w:rPr>
          <w:rFonts w:ascii="Palatino Linotype" w:hAnsi="Palatino Linotype"/>
          <w:color w:val="000000" w:themeColor="text1"/>
        </w:rPr>
        <w:t>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B91AB98" w14:textId="77777777" w:rsidR="001D2C53" w:rsidRPr="00950008" w:rsidRDefault="001D2C53" w:rsidP="000D2206">
      <w:pPr>
        <w:widowControl w:val="0"/>
        <w:autoSpaceDE w:val="0"/>
        <w:autoSpaceDN w:val="0"/>
        <w:adjustRightInd w:val="0"/>
        <w:spacing w:line="360" w:lineRule="auto"/>
        <w:jc w:val="both"/>
        <w:rPr>
          <w:rFonts w:ascii="Palatino Linotype" w:hAnsi="Palatino Linotype"/>
          <w:color w:val="000000" w:themeColor="text1"/>
          <w:lang w:val="es-ES"/>
        </w:rPr>
      </w:pPr>
    </w:p>
    <w:p w14:paraId="76279FDD" w14:textId="4892E627" w:rsidR="00AE1CCB" w:rsidRPr="00950008" w:rsidRDefault="00AE1CCB"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En relación al requerimiento</w:t>
      </w:r>
      <w:r w:rsidR="00DA1666" w:rsidRPr="00950008">
        <w:rPr>
          <w:rFonts w:ascii="Palatino Linotype" w:hAnsi="Palatino Linotype"/>
          <w:lang w:val="es-ES"/>
        </w:rPr>
        <w:t xml:space="preserve"> emitido por el Titular de la Unidad de Transparencia al Director Municipal de la Juventud, de las constancias que obran en al sistema SAIMEX se aprecia que</w:t>
      </w:r>
      <w:r w:rsidR="003A451B" w:rsidRPr="00950008">
        <w:rPr>
          <w:rFonts w:ascii="Palatino Linotype" w:hAnsi="Palatino Linotype"/>
          <w:lang w:val="es-ES"/>
        </w:rPr>
        <w:t xml:space="preserve"> el Servidor Público Habilitado</w:t>
      </w:r>
      <w:r w:rsidR="00DA1666" w:rsidRPr="00950008">
        <w:rPr>
          <w:rFonts w:ascii="Palatino Linotype" w:hAnsi="Palatino Linotype"/>
          <w:lang w:val="es-ES"/>
        </w:rPr>
        <w:t xml:space="preserve"> fue omiso para atender en términos del </w:t>
      </w:r>
      <w:r w:rsidR="00DA1666" w:rsidRPr="00950008">
        <w:rPr>
          <w:rFonts w:ascii="Palatino Linotype" w:hAnsi="Palatino Linotype"/>
          <w:lang w:val="es-ES"/>
        </w:rPr>
        <w:lastRenderedPageBreak/>
        <w:t xml:space="preserve">artículo 59 fracción II de la Ley de Transparencia y Acceso a la Información Pública del Estado de México y Municipios, por lo que únicamente se </w:t>
      </w:r>
      <w:proofErr w:type="gramStart"/>
      <w:r w:rsidR="00DA1666" w:rsidRPr="00950008">
        <w:rPr>
          <w:rFonts w:ascii="Palatino Linotype" w:hAnsi="Palatino Linotype"/>
          <w:lang w:val="es-ES"/>
        </w:rPr>
        <w:t>valora  el</w:t>
      </w:r>
      <w:proofErr w:type="gramEnd"/>
      <w:r w:rsidR="00DA1666" w:rsidRPr="00950008">
        <w:rPr>
          <w:rFonts w:ascii="Palatino Linotype" w:hAnsi="Palatino Linotype"/>
          <w:lang w:val="es-ES"/>
        </w:rPr>
        <w:t xml:space="preserve"> </w:t>
      </w:r>
      <w:r w:rsidRPr="00950008">
        <w:rPr>
          <w:rFonts w:ascii="Palatino Linotype" w:hAnsi="Palatino Linotype"/>
          <w:lang w:val="es-ES"/>
        </w:rPr>
        <w:t>a</w:t>
      </w:r>
      <w:r w:rsidR="003A451B" w:rsidRPr="00950008">
        <w:rPr>
          <w:rFonts w:ascii="Palatino Linotype" w:hAnsi="Palatino Linotype"/>
          <w:lang w:val="es-ES"/>
        </w:rPr>
        <w:t xml:space="preserve">rchivo digital en formato </w:t>
      </w:r>
      <w:proofErr w:type="spellStart"/>
      <w:r w:rsidR="003A451B" w:rsidRPr="00950008">
        <w:rPr>
          <w:rFonts w:ascii="Palatino Linotype" w:hAnsi="Palatino Linotype"/>
          <w:lang w:val="es-ES"/>
        </w:rPr>
        <w:t>pdf</w:t>
      </w:r>
      <w:proofErr w:type="spellEnd"/>
      <w:r w:rsidR="003A451B" w:rsidRPr="00950008">
        <w:rPr>
          <w:rFonts w:ascii="Palatino Linotype" w:hAnsi="Palatino Linotype"/>
          <w:lang w:val="es-ES"/>
        </w:rPr>
        <w:t xml:space="preserve">. </w:t>
      </w:r>
      <w:r w:rsidRPr="00950008">
        <w:rPr>
          <w:rFonts w:ascii="Palatino Linotype" w:hAnsi="Palatino Linotype"/>
          <w:b/>
          <w:lang w:val="es-ES"/>
        </w:rPr>
        <w:t xml:space="preserve">respuesta de solicitud 861-22 </w:t>
      </w:r>
      <w:proofErr w:type="spellStart"/>
      <w:r w:rsidRPr="00950008">
        <w:rPr>
          <w:rFonts w:ascii="Palatino Linotype" w:hAnsi="Palatino Linotype"/>
          <w:b/>
          <w:lang w:val="es-ES"/>
        </w:rPr>
        <w:t>pdf</w:t>
      </w:r>
      <w:proofErr w:type="spellEnd"/>
      <w:r w:rsidRPr="00950008">
        <w:rPr>
          <w:rFonts w:ascii="Palatino Linotype" w:hAnsi="Palatino Linotype"/>
          <w:lang w:val="es-ES"/>
        </w:rPr>
        <w:t xml:space="preserve">. </w:t>
      </w:r>
      <w:r w:rsidR="003A451B" w:rsidRPr="00950008">
        <w:rPr>
          <w:rFonts w:ascii="Palatino Linotype" w:hAnsi="Palatino Linotype"/>
          <w:lang w:val="es-ES"/>
        </w:rPr>
        <w:t>otorgada por el Titular de la Unidad de Transparencia</w:t>
      </w:r>
      <w:r w:rsidR="00DA1666" w:rsidRPr="00950008">
        <w:rPr>
          <w:rFonts w:ascii="Palatino Linotype" w:hAnsi="Palatino Linotype"/>
          <w:lang w:val="es-ES"/>
        </w:rPr>
        <w:t xml:space="preserve"> que se emite a continuación: </w:t>
      </w:r>
    </w:p>
    <w:p w14:paraId="1318490C" w14:textId="77777777" w:rsidR="00DA1666" w:rsidRPr="00950008" w:rsidRDefault="00DA1666" w:rsidP="000D2206">
      <w:pPr>
        <w:widowControl w:val="0"/>
        <w:autoSpaceDE w:val="0"/>
        <w:autoSpaceDN w:val="0"/>
        <w:adjustRightInd w:val="0"/>
        <w:spacing w:line="360" w:lineRule="auto"/>
        <w:jc w:val="both"/>
        <w:rPr>
          <w:rFonts w:ascii="Palatino Linotype" w:hAnsi="Palatino Linotype"/>
          <w:lang w:val="es-ES"/>
        </w:rPr>
      </w:pPr>
    </w:p>
    <w:p w14:paraId="105817C9"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 Por lo anteriormente expuesto le informo que fueron 5 ganadores del Concurso Jóvenes con Talento de las siguientes categorías: </w:t>
      </w:r>
    </w:p>
    <w:p w14:paraId="5F49786A"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1.- Categoría de Medio Ambiente. </w:t>
      </w:r>
    </w:p>
    <w:p w14:paraId="53DFA0AB"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2.- Categoría de Ciencia y Tecnología. </w:t>
      </w:r>
    </w:p>
    <w:p w14:paraId="058AD95E"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3.- Categoría de Cultura y Turismo. </w:t>
      </w:r>
    </w:p>
    <w:p w14:paraId="2E48D052"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4.- Categoría de Altruismo. </w:t>
      </w:r>
    </w:p>
    <w:p w14:paraId="736864DF"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5.- Categoría de Deporte. </w:t>
      </w:r>
    </w:p>
    <w:p w14:paraId="2593A149"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 xml:space="preserve">Así mismo a cada uno de los 5 ganadores de las diferentes categorías se les entrego la cantidad en especie de $3,000.00 M.N. (Tres Mil pesos 00/100 M.N.). </w:t>
      </w:r>
    </w:p>
    <w:p w14:paraId="1A83E7B7" w14:textId="77777777" w:rsidR="003A451B" w:rsidRPr="00950008" w:rsidRDefault="003A451B" w:rsidP="000D2206">
      <w:pPr>
        <w:widowControl w:val="0"/>
        <w:autoSpaceDE w:val="0"/>
        <w:autoSpaceDN w:val="0"/>
        <w:adjustRightInd w:val="0"/>
        <w:spacing w:line="360" w:lineRule="auto"/>
        <w:ind w:left="851" w:right="907"/>
        <w:jc w:val="both"/>
        <w:rPr>
          <w:rFonts w:ascii="Palatino Linotype" w:hAnsi="Palatino Linotype"/>
        </w:rPr>
      </w:pPr>
    </w:p>
    <w:p w14:paraId="29201D77" w14:textId="18AEF3AB" w:rsidR="00531677"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b/>
        </w:rPr>
        <w:t>De igual forma se hace mención que no existen copias de los reconocimientos toda vez que fueron entregados en acrílico, por lo cual no es posible tener copia.</w:t>
      </w:r>
      <w:r w:rsidRPr="00950008">
        <w:rPr>
          <w:rFonts w:ascii="Palatino Linotype" w:hAnsi="Palatino Linotype"/>
        </w:rPr>
        <w:t xml:space="preserve"> </w:t>
      </w:r>
      <w:r w:rsidR="00531677" w:rsidRPr="00950008">
        <w:rPr>
          <w:rFonts w:ascii="Palatino Linotype" w:hAnsi="Palatino Linotype"/>
        </w:rPr>
        <w:t xml:space="preserve">Al haber un pronunciamiento del Sujeto Obligado y manifestar que no cuenta con la información porque esta se elaboró en un material que no puede reproducirse se tiene por colmado. </w:t>
      </w:r>
    </w:p>
    <w:p w14:paraId="6FED5DD0" w14:textId="5017219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t>Por último, le comparto la convocatoria del Concurso Jóvenes con Talento:</w:t>
      </w:r>
    </w:p>
    <w:p w14:paraId="17989092" w14:textId="77777777" w:rsidR="00DA1666" w:rsidRPr="00950008" w:rsidRDefault="00DA1666" w:rsidP="000D2206">
      <w:pPr>
        <w:widowControl w:val="0"/>
        <w:autoSpaceDE w:val="0"/>
        <w:autoSpaceDN w:val="0"/>
        <w:adjustRightInd w:val="0"/>
        <w:spacing w:line="360" w:lineRule="auto"/>
        <w:ind w:left="851" w:right="907"/>
        <w:jc w:val="both"/>
        <w:rPr>
          <w:rFonts w:ascii="Palatino Linotype" w:hAnsi="Palatino Linotype"/>
        </w:rPr>
      </w:pPr>
    </w:p>
    <w:p w14:paraId="25B718C5" w14:textId="09A27F8C" w:rsidR="00DA1666" w:rsidRPr="00950008" w:rsidRDefault="00DA1666" w:rsidP="00D64C4F">
      <w:pPr>
        <w:widowControl w:val="0"/>
        <w:autoSpaceDE w:val="0"/>
        <w:autoSpaceDN w:val="0"/>
        <w:adjustRightInd w:val="0"/>
        <w:spacing w:line="360" w:lineRule="auto"/>
        <w:ind w:left="851" w:right="907"/>
        <w:jc w:val="both"/>
        <w:rPr>
          <w:rFonts w:ascii="Palatino Linotype" w:hAnsi="Palatino Linotype"/>
        </w:rPr>
      </w:pPr>
      <w:r w:rsidRPr="00950008">
        <w:rPr>
          <w:rFonts w:ascii="Palatino Linotype" w:hAnsi="Palatino Linotype"/>
        </w:rPr>
        <w:lastRenderedPageBreak/>
        <w:t xml:space="preserve">Se omite reproducir liga </w:t>
      </w:r>
      <w:r w:rsidR="00D64C4F" w:rsidRPr="00950008">
        <w:rPr>
          <w:rFonts w:ascii="Palatino Linotype" w:hAnsi="Palatino Linotype"/>
        </w:rPr>
        <w:t xml:space="preserve">referida por el Sujeto Obligado, toda vez que se advirtió </w:t>
      </w:r>
      <w:r w:rsidRPr="00950008">
        <w:rPr>
          <w:rFonts w:ascii="Palatino Linotype" w:hAnsi="Palatino Linotype"/>
        </w:rPr>
        <w:t>información</w:t>
      </w:r>
      <w:r w:rsidR="00D64C4F" w:rsidRPr="00950008">
        <w:rPr>
          <w:rFonts w:ascii="Palatino Linotype" w:hAnsi="Palatino Linotype"/>
        </w:rPr>
        <w:t xml:space="preserve"> que pude ser considerada como clasificado como confidencial </w:t>
      </w:r>
      <w:proofErr w:type="gramStart"/>
      <w:r w:rsidR="0031756D" w:rsidRPr="00950008">
        <w:rPr>
          <w:rFonts w:ascii="Palatino Linotype" w:hAnsi="Palatino Linotype"/>
        </w:rPr>
        <w:t>de acuerdo al</w:t>
      </w:r>
      <w:proofErr w:type="gramEnd"/>
      <w:r w:rsidR="0031756D" w:rsidRPr="00950008">
        <w:rPr>
          <w:rFonts w:ascii="Palatino Linotype" w:hAnsi="Palatino Linotype"/>
        </w:rPr>
        <w:t xml:space="preserve"> Capítulo III de la información confidencial de la Ley de Transparencia y Acceso a la Información Pública del Estado de México y Municipios, por lo que únicamente se reproduce la convoc</w:t>
      </w:r>
      <w:r w:rsidR="00D64C4F" w:rsidRPr="00950008">
        <w:rPr>
          <w:rFonts w:ascii="Palatino Linotype" w:hAnsi="Palatino Linotype"/>
        </w:rPr>
        <w:t>atoria.</w:t>
      </w:r>
    </w:p>
    <w:p w14:paraId="515D0470" w14:textId="77777777" w:rsidR="003A451B" w:rsidRPr="00950008" w:rsidRDefault="003A451B" w:rsidP="000D2206">
      <w:pPr>
        <w:widowControl w:val="0"/>
        <w:autoSpaceDE w:val="0"/>
        <w:autoSpaceDN w:val="0"/>
        <w:adjustRightInd w:val="0"/>
        <w:spacing w:line="360" w:lineRule="auto"/>
        <w:ind w:left="851" w:right="907"/>
        <w:jc w:val="both"/>
        <w:rPr>
          <w:rFonts w:ascii="Palatino Linotype" w:hAnsi="Palatino Linotype"/>
          <w:i/>
          <w:lang w:val="es-ES"/>
        </w:rPr>
      </w:pPr>
    </w:p>
    <w:p w14:paraId="7B292C39" w14:textId="2EB1BA1B" w:rsidR="00635ADF" w:rsidRPr="00950008" w:rsidRDefault="00635ADF" w:rsidP="000D2206">
      <w:pPr>
        <w:widowControl w:val="0"/>
        <w:autoSpaceDE w:val="0"/>
        <w:autoSpaceDN w:val="0"/>
        <w:adjustRightInd w:val="0"/>
        <w:spacing w:line="360" w:lineRule="auto"/>
        <w:jc w:val="center"/>
        <w:rPr>
          <w:rFonts w:ascii="Palatino Linotype" w:hAnsi="Palatino Linotype"/>
          <w:lang w:val="es-ES"/>
        </w:rPr>
      </w:pPr>
      <w:r w:rsidRPr="00950008">
        <w:rPr>
          <w:rFonts w:ascii="Palatino Linotype" w:hAnsi="Palatino Linotype"/>
          <w:noProof/>
          <w:lang w:eastAsia="es-MX"/>
        </w:rPr>
        <w:drawing>
          <wp:inline distT="0" distB="0" distL="0" distR="0" wp14:anchorId="48E40534" wp14:editId="1878ADED">
            <wp:extent cx="5114925" cy="260985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609850"/>
                    </a:xfrm>
                    <a:prstGeom prst="rect">
                      <a:avLst/>
                    </a:prstGeom>
                    <a:noFill/>
                    <a:ln>
                      <a:noFill/>
                    </a:ln>
                  </pic:spPr>
                </pic:pic>
              </a:graphicData>
            </a:graphic>
          </wp:inline>
        </w:drawing>
      </w:r>
    </w:p>
    <w:p w14:paraId="128D7C1D" w14:textId="77777777" w:rsidR="00635ADF" w:rsidRPr="00950008" w:rsidRDefault="00635ADF" w:rsidP="000D2206">
      <w:pPr>
        <w:widowControl w:val="0"/>
        <w:autoSpaceDE w:val="0"/>
        <w:autoSpaceDN w:val="0"/>
        <w:adjustRightInd w:val="0"/>
        <w:spacing w:line="360" w:lineRule="auto"/>
        <w:jc w:val="both"/>
        <w:rPr>
          <w:rFonts w:ascii="Palatino Linotype" w:hAnsi="Palatino Linotype"/>
          <w:lang w:val="es-ES"/>
        </w:rPr>
      </w:pPr>
    </w:p>
    <w:p w14:paraId="381C0907" w14:textId="3DB93630" w:rsidR="00635ADF" w:rsidRPr="00950008" w:rsidRDefault="00635ADF"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Pre- registro Jóvenes con Talento.</w:t>
      </w:r>
    </w:p>
    <w:p w14:paraId="0A7256CE" w14:textId="62E88CDF" w:rsidR="00635ADF" w:rsidRPr="00950008" w:rsidRDefault="00635ADF"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noProof/>
          <w:lang w:eastAsia="es-MX"/>
        </w:rPr>
        <w:lastRenderedPageBreak/>
        <w:drawing>
          <wp:inline distT="0" distB="0" distL="0" distR="0" wp14:anchorId="5F88040B" wp14:editId="08B6865A">
            <wp:extent cx="5933511" cy="3085106"/>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990" cy="3089514"/>
                    </a:xfrm>
                    <a:prstGeom prst="rect">
                      <a:avLst/>
                    </a:prstGeom>
                    <a:noFill/>
                    <a:ln>
                      <a:noFill/>
                    </a:ln>
                  </pic:spPr>
                </pic:pic>
              </a:graphicData>
            </a:graphic>
          </wp:inline>
        </w:drawing>
      </w:r>
    </w:p>
    <w:p w14:paraId="6D393353" w14:textId="77777777" w:rsidR="00635ADF" w:rsidRPr="00950008" w:rsidRDefault="00635ADF" w:rsidP="000D2206">
      <w:pPr>
        <w:widowControl w:val="0"/>
        <w:autoSpaceDE w:val="0"/>
        <w:autoSpaceDN w:val="0"/>
        <w:adjustRightInd w:val="0"/>
        <w:spacing w:line="360" w:lineRule="auto"/>
        <w:jc w:val="both"/>
        <w:rPr>
          <w:rFonts w:ascii="Palatino Linotype" w:hAnsi="Palatino Linotype"/>
          <w:lang w:val="es-ES"/>
        </w:rPr>
      </w:pPr>
    </w:p>
    <w:p w14:paraId="7945E424" w14:textId="67F588AE" w:rsidR="00635ADF" w:rsidRPr="00950008" w:rsidRDefault="00E42290" w:rsidP="000D2206">
      <w:pPr>
        <w:widowControl w:val="0"/>
        <w:autoSpaceDE w:val="0"/>
        <w:autoSpaceDN w:val="0"/>
        <w:adjustRightInd w:val="0"/>
        <w:spacing w:line="360" w:lineRule="auto"/>
        <w:jc w:val="both"/>
        <w:rPr>
          <w:rFonts w:ascii="Palatino Linotype" w:hAnsi="Palatino Linotype"/>
          <w:b/>
          <w:lang w:val="es-ES"/>
        </w:rPr>
      </w:pPr>
      <w:r w:rsidRPr="00950008">
        <w:rPr>
          <w:rFonts w:ascii="Palatino Linotype" w:hAnsi="Palatino Linotype"/>
          <w:lang w:val="es-ES"/>
        </w:rPr>
        <w:t xml:space="preserve">Una vez que fue corroborado que el Gobierno Municipal de </w:t>
      </w:r>
      <w:r w:rsidR="00635ADF" w:rsidRPr="00950008">
        <w:rPr>
          <w:rFonts w:ascii="Palatino Linotype" w:hAnsi="Palatino Linotype"/>
          <w:lang w:val="es-ES"/>
        </w:rPr>
        <w:t>Zinacantepec en conjunto con el Instituto Municipal de la Juventud emitió C</w:t>
      </w:r>
      <w:r w:rsidRPr="00950008">
        <w:rPr>
          <w:rFonts w:ascii="Palatino Linotype" w:hAnsi="Palatino Linotype"/>
          <w:lang w:val="es-ES"/>
        </w:rPr>
        <w:t xml:space="preserve">onvocatoria </w:t>
      </w:r>
      <w:r w:rsidR="00635ADF" w:rsidRPr="00950008">
        <w:rPr>
          <w:rFonts w:ascii="Palatino Linotype" w:hAnsi="Palatino Linotype"/>
          <w:lang w:val="es-ES"/>
        </w:rPr>
        <w:t xml:space="preserve">para participar en el Premio Municipal de la Juventud de Zinacantepec 2022, “Jóvenes con Talento”, podemos </w:t>
      </w:r>
      <w:r w:rsidRPr="00950008">
        <w:rPr>
          <w:rFonts w:ascii="Palatino Linotype" w:hAnsi="Palatino Linotype"/>
          <w:lang w:val="es-ES"/>
        </w:rPr>
        <w:t xml:space="preserve">advertir que </w:t>
      </w:r>
      <w:r w:rsidR="00635ADF" w:rsidRPr="00950008">
        <w:rPr>
          <w:rFonts w:ascii="Palatino Linotype" w:hAnsi="Palatino Linotype"/>
          <w:lang w:val="es-ES"/>
        </w:rPr>
        <w:t xml:space="preserve">el sujeto obligado posee lo solicitado por el </w:t>
      </w:r>
      <w:r w:rsidR="00635ADF" w:rsidRPr="00950008">
        <w:rPr>
          <w:rFonts w:ascii="Palatino Linotype" w:hAnsi="Palatino Linotype"/>
          <w:b/>
          <w:lang w:val="es-ES"/>
        </w:rPr>
        <w:t xml:space="preserve">RECURRENTE. </w:t>
      </w:r>
    </w:p>
    <w:p w14:paraId="19BEA7E8" w14:textId="77777777" w:rsidR="00635ADF" w:rsidRPr="00950008" w:rsidRDefault="00635ADF" w:rsidP="000D2206">
      <w:pPr>
        <w:widowControl w:val="0"/>
        <w:autoSpaceDE w:val="0"/>
        <w:autoSpaceDN w:val="0"/>
        <w:adjustRightInd w:val="0"/>
        <w:spacing w:line="360" w:lineRule="auto"/>
        <w:jc w:val="both"/>
        <w:rPr>
          <w:rFonts w:ascii="Palatino Linotype" w:hAnsi="Palatino Linotype"/>
          <w:lang w:val="es-ES"/>
        </w:rPr>
      </w:pPr>
    </w:p>
    <w:p w14:paraId="0470FA72" w14:textId="2B50D0B4" w:rsidR="00727A5D" w:rsidRPr="00950008" w:rsidRDefault="005B5EC4"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 xml:space="preserve">De lo anterior, podemos </w:t>
      </w:r>
      <w:r w:rsidR="00AC1971" w:rsidRPr="00950008">
        <w:rPr>
          <w:rFonts w:ascii="Palatino Linotype" w:hAnsi="Palatino Linotype"/>
          <w:lang w:val="es-ES"/>
        </w:rPr>
        <w:t xml:space="preserve">concluir </w:t>
      </w:r>
      <w:proofErr w:type="gramStart"/>
      <w:r w:rsidR="00202CDC" w:rsidRPr="00950008">
        <w:rPr>
          <w:rFonts w:ascii="Palatino Linotype" w:hAnsi="Palatino Linotype"/>
          <w:lang w:val="es-ES"/>
        </w:rPr>
        <w:t>que</w:t>
      </w:r>
      <w:proofErr w:type="gramEnd"/>
      <w:r w:rsidR="00202CDC" w:rsidRPr="00950008">
        <w:rPr>
          <w:rFonts w:ascii="Palatino Linotype" w:hAnsi="Palatino Linotype"/>
          <w:lang w:val="es-ES"/>
        </w:rPr>
        <w:t xml:space="preserve"> para participar en dicha</w:t>
      </w:r>
      <w:r w:rsidRPr="00950008">
        <w:rPr>
          <w:rFonts w:ascii="Palatino Linotype" w:hAnsi="Palatino Linotype"/>
          <w:lang w:val="es-ES"/>
        </w:rPr>
        <w:t xml:space="preserve"> </w:t>
      </w:r>
      <w:r w:rsidR="00202CDC" w:rsidRPr="00950008">
        <w:rPr>
          <w:rFonts w:ascii="Palatino Linotype" w:hAnsi="Palatino Linotype"/>
          <w:lang w:val="es-ES"/>
        </w:rPr>
        <w:t>convocatoria</w:t>
      </w:r>
      <w:r w:rsidRPr="00950008">
        <w:rPr>
          <w:rFonts w:ascii="Palatino Linotype" w:hAnsi="Palatino Linotype"/>
          <w:lang w:val="es-ES"/>
        </w:rPr>
        <w:t xml:space="preserve">, era necesario que los </w:t>
      </w:r>
      <w:r w:rsidR="00B95981" w:rsidRPr="00950008">
        <w:rPr>
          <w:rFonts w:ascii="Palatino Linotype" w:hAnsi="Palatino Linotype"/>
          <w:lang w:val="es-ES"/>
        </w:rPr>
        <w:t xml:space="preserve">concursantes </w:t>
      </w:r>
      <w:r w:rsidRPr="00950008">
        <w:rPr>
          <w:rFonts w:ascii="Palatino Linotype" w:hAnsi="Palatino Linotype"/>
          <w:lang w:val="es-ES"/>
        </w:rPr>
        <w:t>presentaran documentación descrita en cada convocatoria; por lo que</w:t>
      </w:r>
      <w:r w:rsidR="00966F81" w:rsidRPr="00950008">
        <w:rPr>
          <w:rFonts w:ascii="Palatino Linotype" w:hAnsi="Palatino Linotype"/>
          <w:lang w:val="es-ES"/>
        </w:rPr>
        <w:t xml:space="preserve"> si bien </w:t>
      </w:r>
      <w:r w:rsidRPr="00950008">
        <w:rPr>
          <w:rFonts w:ascii="Palatino Linotype" w:hAnsi="Palatino Linotype"/>
          <w:b/>
          <w:lang w:val="es-ES"/>
        </w:rPr>
        <w:t xml:space="preserve">EL SUJETO OBLIGADO </w:t>
      </w:r>
      <w:r w:rsidR="00AC1971" w:rsidRPr="00950008">
        <w:rPr>
          <w:rFonts w:ascii="Palatino Linotype" w:hAnsi="Palatino Linotype"/>
          <w:lang w:val="es-ES"/>
        </w:rPr>
        <w:t>debe contar con los documentos donde conste la</w:t>
      </w:r>
      <w:r w:rsidRPr="00950008">
        <w:rPr>
          <w:rFonts w:ascii="Palatino Linotype" w:hAnsi="Palatino Linotype"/>
          <w:lang w:val="es-ES"/>
        </w:rPr>
        <w:t xml:space="preserve"> información interés del particular</w:t>
      </w:r>
      <w:r w:rsidR="00966F81" w:rsidRPr="00950008">
        <w:rPr>
          <w:rFonts w:ascii="Palatino Linotype" w:hAnsi="Palatino Linotype"/>
          <w:lang w:val="es-ES"/>
        </w:rPr>
        <w:t>; lo cierto es que, únicamente debe dar a conocer respecto de los participa</w:t>
      </w:r>
      <w:r w:rsidR="00727A5D" w:rsidRPr="00950008">
        <w:rPr>
          <w:rFonts w:ascii="Palatino Linotype" w:hAnsi="Palatino Linotype"/>
          <w:lang w:val="es-ES"/>
        </w:rPr>
        <w:t>ntes que se vieron favorecidos.</w:t>
      </w:r>
    </w:p>
    <w:p w14:paraId="64D60BBF" w14:textId="0199857D" w:rsidR="003A451B" w:rsidRPr="00950008" w:rsidRDefault="003A451B" w:rsidP="000D2206">
      <w:pPr>
        <w:widowControl w:val="0"/>
        <w:autoSpaceDE w:val="0"/>
        <w:autoSpaceDN w:val="0"/>
        <w:adjustRightInd w:val="0"/>
        <w:spacing w:line="360" w:lineRule="auto"/>
        <w:jc w:val="both"/>
        <w:rPr>
          <w:rFonts w:ascii="Palatino Linotype" w:hAnsi="Palatino Linotype"/>
          <w:lang w:val="es-ES"/>
        </w:rPr>
      </w:pPr>
    </w:p>
    <w:p w14:paraId="18207DA6" w14:textId="1DF9268F" w:rsidR="00966F81" w:rsidRPr="00950008" w:rsidRDefault="00D64C4F"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 xml:space="preserve">Derivado a que la convocatoria fue dirigida a jóvenes de 12 a 29 años de edad, es necesario </w:t>
      </w:r>
      <w:r w:rsidRPr="00950008">
        <w:rPr>
          <w:rFonts w:ascii="Palatino Linotype" w:hAnsi="Palatino Linotype"/>
          <w:lang w:val="es-ES"/>
        </w:rPr>
        <w:lastRenderedPageBreak/>
        <w:t xml:space="preserve">precisar </w:t>
      </w:r>
      <w:r w:rsidR="00966F81" w:rsidRPr="00950008">
        <w:rPr>
          <w:rFonts w:ascii="Palatino Linotype" w:hAnsi="Palatino Linotype"/>
          <w:lang w:val="es-ES"/>
        </w:rPr>
        <w:t>que respecto a menores de edad debe acompañar el co</w:t>
      </w:r>
      <w:r w:rsidR="00202CDC" w:rsidRPr="00950008">
        <w:rPr>
          <w:rFonts w:ascii="Palatino Linotype" w:hAnsi="Palatino Linotype"/>
          <w:lang w:val="es-ES"/>
        </w:rPr>
        <w:t xml:space="preserve">nsentimiento del padre o tutor, </w:t>
      </w:r>
      <w:r w:rsidRPr="00950008">
        <w:rPr>
          <w:rFonts w:ascii="Palatino Linotype" w:hAnsi="Palatino Linotype"/>
          <w:lang w:val="es-ES"/>
        </w:rPr>
        <w:t xml:space="preserve">ya que la </w:t>
      </w:r>
      <w:r w:rsidR="00225634" w:rsidRPr="00950008">
        <w:rPr>
          <w:rFonts w:ascii="Palatino Linotype" w:hAnsi="Palatino Linotype"/>
        </w:rPr>
        <w:t>labor como Órgano Garante, es precisamente cumplir con los fines de este Instituto, entre ellos garantizar la protección de datos personales y, en caso de observar posibles violaciones, tomar las medidas que sean necesarias y pertinentes a efecto de cumplir con esa garantía o que abonen en que los actos con los cuales se cometen las violaciones se finalicen a la brevedad, pues esto implica que garanticemos al ciudadano sus derechos; aún más si se trata de menores de edad; pues en nuestro actuar, es necesario aplicar la más amplia protección a los menores, por lo que resulta inminente la aplicación del principio del interés superior de los niños, niñas y adolescentes.</w:t>
      </w:r>
    </w:p>
    <w:p w14:paraId="31810972" w14:textId="77777777" w:rsidR="00966F81" w:rsidRPr="00950008" w:rsidRDefault="00966F81" w:rsidP="000D2206">
      <w:pPr>
        <w:widowControl w:val="0"/>
        <w:autoSpaceDE w:val="0"/>
        <w:autoSpaceDN w:val="0"/>
        <w:adjustRightInd w:val="0"/>
        <w:spacing w:line="360" w:lineRule="auto"/>
        <w:jc w:val="both"/>
        <w:rPr>
          <w:rFonts w:ascii="Palatino Linotype" w:hAnsi="Palatino Linotype"/>
          <w:lang w:val="es-ES"/>
        </w:rPr>
      </w:pPr>
    </w:p>
    <w:p w14:paraId="0BAAA756" w14:textId="083D54B3" w:rsidR="00966F81" w:rsidRPr="00950008" w:rsidRDefault="00D64C4F" w:rsidP="000D2206">
      <w:pPr>
        <w:autoSpaceDE w:val="0"/>
        <w:autoSpaceDN w:val="0"/>
        <w:adjustRightInd w:val="0"/>
        <w:spacing w:line="360" w:lineRule="auto"/>
        <w:ind w:right="49"/>
        <w:jc w:val="both"/>
        <w:rPr>
          <w:rFonts w:ascii="Palatino Linotype" w:hAnsi="Palatino Linotype" w:cs="Arial"/>
        </w:rPr>
      </w:pPr>
      <w:r w:rsidRPr="00950008">
        <w:rPr>
          <w:rFonts w:ascii="Palatino Linotype" w:eastAsiaTheme="minorEastAsia" w:hAnsi="Palatino Linotype" w:cstheme="minorBidi"/>
          <w:lang w:val="es-ES_tradnl"/>
        </w:rPr>
        <w:t xml:space="preserve">En esa tesitura, </w:t>
      </w:r>
      <w:r w:rsidR="00966F81" w:rsidRPr="00950008">
        <w:rPr>
          <w:rFonts w:ascii="Palatino Linotype" w:hAnsi="Palatino Linotype" w:cs="Arial"/>
          <w:b/>
          <w:lang w:eastAsia="es-MX"/>
        </w:rPr>
        <w:t>EL SUJETO OBLIGADO</w:t>
      </w:r>
      <w:r w:rsidRPr="00950008">
        <w:rPr>
          <w:rFonts w:ascii="Palatino Linotype" w:hAnsi="Palatino Linotype" w:cs="Arial"/>
          <w:lang w:eastAsia="es-MX"/>
        </w:rPr>
        <w:t xml:space="preserve">, </w:t>
      </w:r>
      <w:r w:rsidR="00966F81" w:rsidRPr="00950008">
        <w:rPr>
          <w:rFonts w:ascii="Palatino Linotype" w:eastAsiaTheme="minorEastAsia" w:hAnsi="Palatino Linotype" w:cstheme="minorBidi"/>
          <w:lang w:val="es-ES_tradnl"/>
        </w:rPr>
        <w:t xml:space="preserve">deberá </w:t>
      </w:r>
      <w:r w:rsidR="00966F81" w:rsidRPr="00950008">
        <w:rPr>
          <w:rFonts w:ascii="Palatino Linotype" w:eastAsia="Arial Unicode MS" w:hAnsi="Palatino Linotype" w:cs="Arial"/>
        </w:rPr>
        <w:t xml:space="preserve">clasificar como información confidencial, cumpliendo para ello con las formalidades que la Ley de Transparencia y Acceso a la Información Pública del Estado de México y Municipios señala; es decir </w:t>
      </w:r>
      <w:r w:rsidR="00966F81" w:rsidRPr="00950008">
        <w:rPr>
          <w:rFonts w:ascii="Palatino Linotype" w:hAnsi="Palatino Linotype" w:cs="Arial"/>
          <w:b/>
        </w:rPr>
        <w:t>EL SUJETO OBLIGADO</w:t>
      </w:r>
      <w:r w:rsidR="00966F81" w:rsidRPr="00950008">
        <w:rPr>
          <w:rFonts w:ascii="Palatino Linotype" w:hAnsi="Palatino Linotype" w:cs="Arial"/>
        </w:rPr>
        <w:t xml:space="preserve"> deberá emitir Acuerdo de clasificación fundado y motivado donde determine dicha clasificación,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w:t>
      </w:r>
      <w:r w:rsidR="00505D87" w:rsidRPr="00950008">
        <w:rPr>
          <w:rFonts w:ascii="Palatino Linotype" w:hAnsi="Palatino Linotype" w:cs="Arial"/>
        </w:rPr>
        <w:t>.</w:t>
      </w:r>
    </w:p>
    <w:p w14:paraId="5B0AE02E" w14:textId="1C152248" w:rsidR="00505D87" w:rsidRPr="00950008" w:rsidRDefault="00505D87" w:rsidP="00505D87">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Por otro lado, se advierte que el particular desea obtener información que encuadra en el rubro de datos personales, ya que se trata de nombres de particulares, o en su caso, se trata de datos personales que pudieran encuadrarse en información de niñas, niños y a adolescente, por lo cual, es importante referir que la Ley de Protección de Datos Personales en Posesión de Sujetos Obligados del Estado de México y Municipios define </w:t>
      </w:r>
      <w:r w:rsidRPr="00950008">
        <w:rPr>
          <w:rFonts w:ascii="Palatino Linotype" w:eastAsia="Palatino Linotype" w:hAnsi="Palatino Linotype" w:cs="Palatino Linotype"/>
        </w:rPr>
        <w:lastRenderedPageBreak/>
        <w:t xml:space="preserve">a los Datos personales como toda información que vuelva identificable a una persona física o jurídica como se puede apreciar a continuación del artículo 4 fracción XI: </w:t>
      </w:r>
    </w:p>
    <w:p w14:paraId="71D0DB73" w14:textId="77777777" w:rsidR="00505D87" w:rsidRPr="00950008" w:rsidRDefault="00505D87" w:rsidP="00505D87">
      <w:pPr>
        <w:spacing w:line="360" w:lineRule="auto"/>
        <w:ind w:right="49"/>
        <w:jc w:val="both"/>
        <w:rPr>
          <w:rFonts w:ascii="Palatino Linotype" w:eastAsia="Palatino Linotype" w:hAnsi="Palatino Linotype" w:cs="Palatino Linotype"/>
        </w:rPr>
      </w:pPr>
    </w:p>
    <w:p w14:paraId="4B4725AB" w14:textId="77777777" w:rsidR="00505D87" w:rsidRPr="00950008" w:rsidRDefault="00505D87" w:rsidP="00505D87">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 xml:space="preserve">“Artículo 4. </w:t>
      </w:r>
      <w:r w:rsidRPr="00950008">
        <w:rPr>
          <w:rFonts w:ascii="Palatino Linotype" w:eastAsia="Palatino Linotype" w:hAnsi="Palatino Linotype" w:cs="Palatino Linotype"/>
          <w:i/>
          <w:sz w:val="22"/>
          <w:szCs w:val="22"/>
        </w:rPr>
        <w:t>Para los efectos de esta Ley se entenderá por:</w:t>
      </w:r>
    </w:p>
    <w:p w14:paraId="037CEC9D" w14:textId="77777777" w:rsidR="00505D87" w:rsidRPr="00950008" w:rsidRDefault="00505D87" w:rsidP="00505D87">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XI. Datos personales:</w:t>
      </w:r>
      <w:r w:rsidRPr="00950008">
        <w:rPr>
          <w:rFonts w:ascii="Palatino Linotype" w:eastAsia="Palatino Linotype" w:hAnsi="Palatino Linotype" w:cs="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A8DEE31" w14:textId="77777777" w:rsidR="00505D87" w:rsidRPr="00950008" w:rsidRDefault="00505D87" w:rsidP="00505D87">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que para el uso de datos.”</w:t>
      </w:r>
    </w:p>
    <w:p w14:paraId="61F7BF9D" w14:textId="77777777" w:rsidR="00505D87" w:rsidRPr="00950008" w:rsidRDefault="00505D87" w:rsidP="00505D87">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787EE6DD" w14:textId="77777777" w:rsidR="00505D87" w:rsidRPr="00950008" w:rsidRDefault="00505D87" w:rsidP="00505D87">
      <w:pPr>
        <w:spacing w:line="360" w:lineRule="auto"/>
        <w:ind w:right="49"/>
        <w:jc w:val="both"/>
        <w:rPr>
          <w:rFonts w:ascii="Palatino Linotype" w:eastAsia="Palatino Linotype" w:hAnsi="Palatino Linotype" w:cs="Palatino Linotype"/>
        </w:rPr>
      </w:pPr>
    </w:p>
    <w:p w14:paraId="16106B58" w14:textId="0C86E524" w:rsidR="00505D87" w:rsidRPr="00950008" w:rsidRDefault="00505D87" w:rsidP="00505D87">
      <w:pPr>
        <w:spacing w:line="360" w:lineRule="auto"/>
        <w:ind w:right="49"/>
        <w:jc w:val="both"/>
      </w:pPr>
      <w:r w:rsidRPr="00950008">
        <w:rPr>
          <w:rFonts w:ascii="Palatino Linotype" w:eastAsia="Palatino Linotype" w:hAnsi="Palatino Linotype" w:cs="Palatino Linotype"/>
        </w:rPr>
        <w:t>Así pues, los datos personales de los particulares podrán ser recabados por los Sujetos Obligados con el consentimiento del titular como lo indica el principio del Consentimiento contemplado en el artículo 18 de la ley en comento se observa en la cita siguiente: </w:t>
      </w:r>
    </w:p>
    <w:p w14:paraId="0EF2D867" w14:textId="77777777" w:rsidR="00505D87" w:rsidRPr="00950008" w:rsidRDefault="00505D87" w:rsidP="00505D87">
      <w:pPr>
        <w:spacing w:before="240" w:after="240"/>
        <w:ind w:left="850" w:right="750"/>
        <w:jc w:val="both"/>
        <w:rPr>
          <w:u w:val="single"/>
        </w:rPr>
      </w:pPr>
      <w:r w:rsidRPr="00950008">
        <w:rPr>
          <w:rFonts w:ascii="Palatino Linotype" w:eastAsia="Palatino Linotype" w:hAnsi="Palatino Linotype" w:cs="Palatino Linotype"/>
          <w:b/>
          <w:i/>
          <w:sz w:val="22"/>
          <w:szCs w:val="22"/>
        </w:rPr>
        <w:t>“</w:t>
      </w:r>
      <w:r w:rsidRPr="00950008">
        <w:rPr>
          <w:rFonts w:ascii="Palatino Linotype" w:eastAsia="Palatino Linotype" w:hAnsi="Palatino Linotype" w:cs="Palatino Linotype"/>
          <w:b/>
          <w:i/>
          <w:sz w:val="22"/>
          <w:szCs w:val="22"/>
          <w:u w:val="single"/>
        </w:rPr>
        <w:t>Principio de Consentimiento</w:t>
      </w:r>
      <w:r w:rsidRPr="00950008">
        <w:rPr>
          <w:rFonts w:ascii="Palatino Linotype" w:eastAsia="Palatino Linotype" w:hAnsi="Palatino Linotype" w:cs="Palatino Linotype"/>
          <w:i/>
          <w:sz w:val="22"/>
          <w:szCs w:val="22"/>
          <w:u w:val="single"/>
        </w:rPr>
        <w:t> </w:t>
      </w:r>
    </w:p>
    <w:p w14:paraId="15649B32" w14:textId="77777777" w:rsidR="00505D87" w:rsidRPr="00950008" w:rsidRDefault="00505D87" w:rsidP="00505D87">
      <w:pPr>
        <w:spacing w:before="240" w:after="240"/>
        <w:ind w:left="850" w:right="750"/>
        <w:jc w:val="both"/>
      </w:pPr>
      <w:r w:rsidRPr="00950008">
        <w:rPr>
          <w:rFonts w:ascii="Palatino Linotype" w:eastAsia="Palatino Linotype" w:hAnsi="Palatino Linotype" w:cs="Palatino Linotype"/>
          <w:b/>
          <w:i/>
          <w:sz w:val="22"/>
          <w:szCs w:val="22"/>
        </w:rPr>
        <w:t>Artículo 18.</w:t>
      </w:r>
      <w:r w:rsidRPr="00950008">
        <w:rPr>
          <w:rFonts w:ascii="Palatino Linotype" w:eastAsia="Palatino Linotype" w:hAnsi="Palatino Linotype" w:cs="Palatino Linotype"/>
          <w:i/>
          <w:sz w:val="22"/>
          <w:szCs w:val="22"/>
        </w:rPr>
        <w:t xml:space="preserve"> El tratamiento de datos personales en posesión de los sujetos obligados contará con el consentimiento de su titular previo al tratamiento, salvo los supuestos de excepción previstos en la presente Ley y demás disposiciones legales aplicables.</w:t>
      </w:r>
    </w:p>
    <w:p w14:paraId="4FA29458" w14:textId="77777777" w:rsidR="00505D87" w:rsidRPr="00950008" w:rsidRDefault="00505D87" w:rsidP="00505D87">
      <w:pPr>
        <w:spacing w:before="240" w:after="240"/>
        <w:ind w:left="850" w:right="750"/>
        <w:jc w:val="both"/>
      </w:pPr>
      <w:r w:rsidRPr="00950008">
        <w:rPr>
          <w:rFonts w:ascii="Palatino Linotype" w:eastAsia="Palatino Linotype" w:hAnsi="Palatino Linotype" w:cs="Palatino Linotype"/>
          <w:i/>
          <w:sz w:val="22"/>
          <w:szCs w:val="22"/>
        </w:rPr>
        <w:t>El responsable demostrará que la o el titular consintió el tratamiento de sus datos personales. </w:t>
      </w:r>
    </w:p>
    <w:p w14:paraId="2B21E33D" w14:textId="5756AF89" w:rsidR="00505D87" w:rsidRPr="00950008" w:rsidRDefault="00505D87" w:rsidP="00505D87">
      <w:pPr>
        <w:spacing w:before="240" w:after="240"/>
        <w:ind w:left="850" w:right="750"/>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El consentimiento será revocado en cualquier momento sin que se le atribuyan efectos retroactivos, en los términos previstos en la Ley. Para revocar el consentimiento, el responsable deberá realizar la indicación respectiva en el aviso de privacidad</w:t>
      </w:r>
      <w:proofErr w:type="gramStart"/>
      <w:r w:rsidRPr="00950008">
        <w:rPr>
          <w:rFonts w:ascii="Palatino Linotype" w:eastAsia="Palatino Linotype" w:hAnsi="Palatino Linotype" w:cs="Palatino Linotype"/>
          <w:i/>
          <w:sz w:val="22"/>
          <w:szCs w:val="22"/>
        </w:rPr>
        <w:t>.”(</w:t>
      </w:r>
      <w:proofErr w:type="gramEnd"/>
      <w:r w:rsidRPr="00950008">
        <w:rPr>
          <w:rFonts w:ascii="Palatino Linotype" w:eastAsia="Palatino Linotype" w:hAnsi="Palatino Linotype" w:cs="Palatino Linotype"/>
          <w:i/>
          <w:sz w:val="22"/>
          <w:szCs w:val="22"/>
        </w:rPr>
        <w:t>Sic)</w:t>
      </w:r>
    </w:p>
    <w:p w14:paraId="3398F176" w14:textId="77777777" w:rsidR="00505D87" w:rsidRPr="00950008" w:rsidRDefault="00505D87" w:rsidP="00505D87">
      <w:pPr>
        <w:spacing w:before="240" w:after="240"/>
        <w:ind w:left="850" w:right="750"/>
        <w:jc w:val="both"/>
      </w:pPr>
    </w:p>
    <w:p w14:paraId="4E176AE2" w14:textId="77777777" w:rsidR="00505D87" w:rsidRPr="00950008" w:rsidRDefault="00505D87" w:rsidP="00505D87">
      <w:pPr>
        <w:spacing w:before="240" w:after="240" w:line="360" w:lineRule="auto"/>
        <w:ind w:right="51"/>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El artículo antes referido menciona que para el tratamiento de datos personales se deberá contar con el consentimiento de sus titulares o en su caso quienes puedan otorgarlo. </w:t>
      </w:r>
    </w:p>
    <w:p w14:paraId="3BE2CB24" w14:textId="318922E5" w:rsidR="008B5B5A" w:rsidRPr="00950008" w:rsidRDefault="008B5B5A" w:rsidP="008B5B5A">
      <w:pPr>
        <w:spacing w:before="240" w:after="240"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lastRenderedPageBreak/>
        <w:t xml:space="preserve">Una vez hechas las precisiones anteriores, se advierte que </w:t>
      </w:r>
      <w:r w:rsidR="00FC233A" w:rsidRPr="00950008">
        <w:rPr>
          <w:rFonts w:ascii="Palatino Linotype" w:eastAsia="Palatino Linotype" w:hAnsi="Palatino Linotype" w:cs="Palatino Linotype"/>
        </w:rPr>
        <w:t xml:space="preserve">para el caso de que en la información que se pondrá a disposición corresponda a </w:t>
      </w:r>
      <w:r w:rsidRPr="00950008">
        <w:rPr>
          <w:rFonts w:ascii="Palatino Linotype" w:eastAsia="Palatino Linotype" w:hAnsi="Palatino Linotype" w:cs="Palatino Linotype"/>
        </w:rPr>
        <w:t xml:space="preserve">menores de edad, </w:t>
      </w:r>
      <w:r w:rsidR="00FC233A" w:rsidRPr="00950008">
        <w:rPr>
          <w:rFonts w:ascii="Palatino Linotype" w:eastAsia="Palatino Linotype" w:hAnsi="Palatino Linotype" w:cs="Palatino Linotype"/>
        </w:rPr>
        <w:t xml:space="preserve">conviene precisar que </w:t>
      </w:r>
      <w:r w:rsidRPr="00950008">
        <w:rPr>
          <w:rFonts w:ascii="Palatino Linotype" w:eastAsia="Palatino Linotype" w:hAnsi="Palatino Linotype" w:cs="Palatino Linotype"/>
        </w:rPr>
        <w:t>el artículo 1 de la Convención sobre los Derechos del Niño, ratificada por los Estados Unidos Mexicanos en fecha 21 de septiembre de 1990 y el cua</w:t>
      </w:r>
      <w:r w:rsidR="00FC233A" w:rsidRPr="00950008">
        <w:rPr>
          <w:rFonts w:ascii="Palatino Linotype" w:eastAsia="Palatino Linotype" w:hAnsi="Palatino Linotype" w:cs="Palatino Linotype"/>
        </w:rPr>
        <w:t>l</w:t>
      </w:r>
      <w:r w:rsidRPr="00950008">
        <w:rPr>
          <w:rFonts w:ascii="Palatino Linotype" w:eastAsia="Palatino Linotype" w:hAnsi="Palatino Linotype" w:cs="Palatino Linotype"/>
        </w:rPr>
        <w:t xml:space="preserve"> a la letra señala lo siguiente: </w:t>
      </w:r>
    </w:p>
    <w:p w14:paraId="069805A3" w14:textId="77777777" w:rsidR="008B5B5A" w:rsidRPr="00950008" w:rsidRDefault="008B5B5A" w:rsidP="008B5B5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“Para los efectos de la presente Convención, se entiende por niño todo ser humano menor de dieciocho </w:t>
      </w:r>
      <w:proofErr w:type="gramStart"/>
      <w:r w:rsidRPr="00950008">
        <w:rPr>
          <w:rFonts w:ascii="Palatino Linotype" w:eastAsia="Palatino Linotype" w:hAnsi="Palatino Linotype" w:cs="Palatino Linotype"/>
          <w:i/>
          <w:sz w:val="22"/>
          <w:szCs w:val="22"/>
        </w:rPr>
        <w:t>años de edad</w:t>
      </w:r>
      <w:proofErr w:type="gramEnd"/>
      <w:r w:rsidRPr="00950008">
        <w:rPr>
          <w:rFonts w:ascii="Palatino Linotype" w:eastAsia="Palatino Linotype" w:hAnsi="Palatino Linotype" w:cs="Palatino Linotype"/>
          <w:i/>
          <w:sz w:val="22"/>
          <w:szCs w:val="22"/>
        </w:rPr>
        <w:t xml:space="preserve">, salvo que, en virtud de la ley que le sea aplicable, haya alcanzado antes la mayoría de edad.” </w:t>
      </w:r>
    </w:p>
    <w:p w14:paraId="111D04BA" w14:textId="77777777" w:rsidR="008B5B5A" w:rsidRPr="00950008" w:rsidRDefault="008B5B5A" w:rsidP="008B5B5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214B0420" w14:textId="77777777" w:rsidR="008B5B5A" w:rsidRPr="00950008" w:rsidRDefault="008B5B5A" w:rsidP="008B5B5A">
      <w:pPr>
        <w:spacing w:line="360" w:lineRule="auto"/>
        <w:ind w:right="49"/>
        <w:jc w:val="both"/>
        <w:rPr>
          <w:rFonts w:ascii="Palatino Linotype" w:eastAsia="Palatino Linotype" w:hAnsi="Palatino Linotype" w:cs="Palatino Linotype"/>
        </w:rPr>
      </w:pPr>
    </w:p>
    <w:p w14:paraId="22ABB238" w14:textId="1B5F10F8" w:rsidR="00A3494B" w:rsidRPr="00950008" w:rsidRDefault="00A3494B" w:rsidP="008B5B5A">
      <w:pPr>
        <w:spacing w:line="360" w:lineRule="auto"/>
        <w:ind w:right="49"/>
        <w:jc w:val="both"/>
      </w:pPr>
      <w:r w:rsidRPr="00950008">
        <w:t xml:space="preserve">En esa tesitura se puede concluir </w:t>
      </w:r>
      <w:proofErr w:type="gramStart"/>
      <w:r w:rsidRPr="00950008">
        <w:t>que</w:t>
      </w:r>
      <w:proofErr w:type="gramEnd"/>
      <w:r w:rsidRPr="00950008">
        <w:t xml:space="preserve"> para participar en dicha convocatoria, era necesario que los concursantes presentaran documentación descrita en cada convocatoria; por lo que si bien EL SUJETO OBLIGADO debe contar con los documentos donde conste la información interés del particular; lo cierto es que, únicamente debe dar a conocer respecto de los participantes que se vieron favorecidos, precisando que respecto a menores de edad debe acompañar el consentimiento del padre o tutor.</w:t>
      </w:r>
    </w:p>
    <w:p w14:paraId="789F2AA8" w14:textId="77777777" w:rsidR="00A3494B" w:rsidRPr="00950008" w:rsidRDefault="00A3494B" w:rsidP="008B5B5A">
      <w:pPr>
        <w:spacing w:line="360" w:lineRule="auto"/>
        <w:ind w:right="49"/>
        <w:jc w:val="both"/>
        <w:rPr>
          <w:rFonts w:ascii="Palatino Linotype" w:eastAsia="Palatino Linotype" w:hAnsi="Palatino Linotype" w:cs="Palatino Linotype"/>
        </w:rPr>
      </w:pPr>
    </w:p>
    <w:p w14:paraId="2433CD29" w14:textId="2EF8BA56" w:rsidR="00FC233A" w:rsidRPr="00950008" w:rsidRDefault="00A3494B"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Por otra parte,</w:t>
      </w:r>
      <w:r w:rsidR="00FC233A" w:rsidRPr="00950008">
        <w:rPr>
          <w:rFonts w:ascii="Palatino Linotype" w:eastAsia="Palatino Linotype" w:hAnsi="Palatino Linotype" w:cs="Palatino Linotype"/>
        </w:rPr>
        <w:t xml:space="preserve"> la Convención considera como un niño a todo ser humano menor de dieciocho años, con la excepción de aquellos que conforme a las leyes internas hayan alcanzado antes la mayoría de edad. </w:t>
      </w:r>
    </w:p>
    <w:p w14:paraId="725272DC" w14:textId="77777777" w:rsidR="00FC233A" w:rsidRPr="00950008" w:rsidRDefault="00FC233A" w:rsidP="00FC233A">
      <w:pPr>
        <w:spacing w:line="360" w:lineRule="auto"/>
        <w:ind w:right="49"/>
        <w:jc w:val="both"/>
        <w:rPr>
          <w:rFonts w:ascii="Palatino Linotype" w:eastAsia="Palatino Linotype" w:hAnsi="Palatino Linotype" w:cs="Palatino Linotype"/>
        </w:rPr>
      </w:pPr>
    </w:p>
    <w:p w14:paraId="4D1A7ED3" w14:textId="448A45DC"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Por su parte la Ley General de los Derechos de las Niñas, Niños y Adolescentes, publicada en el Diario Oficial de la Federación en fecha 4 de diciembre de 2014 establece en su artículo 5 primer párrafo,  que serán niños y niñas aquellos menores de doce años y adolescentes, las personas entre los doce años cumplidos y menores de dieciocho, </w:t>
      </w:r>
      <w:r w:rsidRPr="00950008">
        <w:rPr>
          <w:rFonts w:ascii="Palatino Linotype" w:eastAsia="Palatino Linotype" w:hAnsi="Palatino Linotype" w:cs="Palatino Linotype"/>
        </w:rPr>
        <w:lastRenderedPageBreak/>
        <w:t xml:space="preserve">estableciendo una división mayor que en su caso la Convención antes citada, pues distingue entre niños y adolescentes como se puede apreciar del precepto en comento: </w:t>
      </w:r>
    </w:p>
    <w:p w14:paraId="29C9C970" w14:textId="77777777" w:rsidR="00555546" w:rsidRPr="00950008" w:rsidRDefault="00555546" w:rsidP="00FC233A">
      <w:pPr>
        <w:ind w:left="850" w:right="899"/>
        <w:jc w:val="both"/>
        <w:rPr>
          <w:rFonts w:ascii="Palatino Linotype" w:eastAsia="Palatino Linotype" w:hAnsi="Palatino Linotype" w:cs="Palatino Linotype"/>
          <w:i/>
          <w:sz w:val="22"/>
          <w:szCs w:val="22"/>
        </w:rPr>
      </w:pPr>
    </w:p>
    <w:p w14:paraId="7C5D78A9" w14:textId="77777777" w:rsidR="00FC233A" w:rsidRPr="00950008" w:rsidRDefault="00FC233A" w:rsidP="00FC233A">
      <w:pPr>
        <w:ind w:left="850" w:right="899"/>
        <w:jc w:val="both"/>
        <w:rPr>
          <w:rFonts w:ascii="Palatino Linotype" w:eastAsia="Palatino Linotype" w:hAnsi="Palatino Linotype" w:cs="Palatino Linotype"/>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Artículo 5.</w:t>
      </w:r>
      <w:r w:rsidRPr="00950008">
        <w:rPr>
          <w:rFonts w:ascii="Palatino Linotype" w:eastAsia="Palatino Linotype" w:hAnsi="Palatino Linotype" w:cs="Palatino Linotype"/>
          <w:i/>
          <w:sz w:val="22"/>
          <w:szCs w:val="22"/>
        </w:rPr>
        <w:t xml:space="preserve"> Son </w:t>
      </w:r>
      <w:proofErr w:type="gramStart"/>
      <w:r w:rsidRPr="00950008">
        <w:rPr>
          <w:rFonts w:ascii="Palatino Linotype" w:eastAsia="Palatino Linotype" w:hAnsi="Palatino Linotype" w:cs="Palatino Linotype"/>
          <w:i/>
          <w:sz w:val="22"/>
          <w:szCs w:val="22"/>
        </w:rPr>
        <w:t>niñas y niños</w:t>
      </w:r>
      <w:proofErr w:type="gramEnd"/>
      <w:r w:rsidRPr="00950008">
        <w:rPr>
          <w:rFonts w:ascii="Palatino Linotype" w:eastAsia="Palatino Linotype" w:hAnsi="Palatino Linotype" w:cs="Palatino Linotype"/>
          <w:i/>
          <w:sz w:val="22"/>
          <w:szCs w:val="22"/>
        </w:rPr>
        <w:t xml:space="preserve"> los menores de doce años, y adolescentes las personas de entre doce años cumplidos y menos de dieciocho años de edad. Para efectos de los tratados internacionales y la mayoría de edad, son niños los menores de dieciocho </w:t>
      </w:r>
      <w:proofErr w:type="gramStart"/>
      <w:r w:rsidRPr="00950008">
        <w:rPr>
          <w:rFonts w:ascii="Palatino Linotype" w:eastAsia="Palatino Linotype" w:hAnsi="Palatino Linotype" w:cs="Palatino Linotype"/>
          <w:i/>
          <w:sz w:val="22"/>
          <w:szCs w:val="22"/>
        </w:rPr>
        <w:t>años de edad</w:t>
      </w:r>
      <w:proofErr w:type="gramEnd"/>
      <w:r w:rsidRPr="00950008">
        <w:rPr>
          <w:rFonts w:ascii="Palatino Linotype" w:eastAsia="Palatino Linotype" w:hAnsi="Palatino Linotype" w:cs="Palatino Linotype"/>
        </w:rPr>
        <w:t xml:space="preserve">.” </w:t>
      </w:r>
    </w:p>
    <w:p w14:paraId="28EAF4F7"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(Énfasis añadido) </w:t>
      </w:r>
    </w:p>
    <w:p w14:paraId="15A095DF" w14:textId="77777777" w:rsidR="00FC233A" w:rsidRPr="00950008" w:rsidRDefault="00FC233A" w:rsidP="00FC233A">
      <w:pPr>
        <w:spacing w:before="240" w:after="240"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Así pues, dada la naturaleza de la información solicitada, es importante referir que el artículo 4 párrafo noveno de la Constitución Política de los Estados Unidos Mexicanos mismo que señala lo que a continuación se menciona:</w:t>
      </w:r>
    </w:p>
    <w:p w14:paraId="4CA237FF"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En todas las decisiones y actuaciones del Estado se velará y cumplirá con el principio del interés superior de la niñez,</w:t>
      </w:r>
      <w:r w:rsidRPr="00950008">
        <w:rPr>
          <w:rFonts w:ascii="Palatino Linotype" w:eastAsia="Palatino Linotype" w:hAnsi="Palatino Linotype" w:cs="Palatino Linotype"/>
          <w:i/>
          <w:sz w:val="22"/>
          <w:szCs w:val="22"/>
        </w:rPr>
        <w:t xml:space="preserve"> garantizando de manera plena sus derechos. </w:t>
      </w:r>
      <w:proofErr w:type="gramStart"/>
      <w:r w:rsidRPr="00950008">
        <w:rPr>
          <w:rFonts w:ascii="Palatino Linotype" w:eastAsia="Palatino Linotype" w:hAnsi="Palatino Linotype" w:cs="Palatino Linotype"/>
          <w:i/>
          <w:sz w:val="22"/>
          <w:szCs w:val="22"/>
        </w:rPr>
        <w:t>Los niños y las niñas</w:t>
      </w:r>
      <w:proofErr w:type="gramEnd"/>
      <w:r w:rsidRPr="00950008">
        <w:rPr>
          <w:rFonts w:ascii="Palatino Linotype" w:eastAsia="Palatino Linotype" w:hAnsi="Palatino Linotype" w:cs="Palatino Linotype"/>
          <w:i/>
          <w:sz w:val="22"/>
          <w:szCs w:val="22"/>
        </w:rPr>
        <w:t xml:space="preserve"> tienen derecho a la satisfacción de sus necesidades de alimentación, salud, educación y sano esparcimiento para su desarrollo integral. </w:t>
      </w:r>
    </w:p>
    <w:p w14:paraId="064AFD05" w14:textId="77777777" w:rsidR="00FC233A" w:rsidRPr="00950008" w:rsidRDefault="00FC233A" w:rsidP="00FC233A">
      <w:pPr>
        <w:ind w:left="850" w:right="899"/>
        <w:jc w:val="both"/>
        <w:rPr>
          <w:rFonts w:ascii="Palatino Linotype" w:eastAsia="Palatino Linotype" w:hAnsi="Palatino Linotype" w:cs="Palatino Linotype"/>
          <w:i/>
          <w:sz w:val="22"/>
          <w:szCs w:val="22"/>
        </w:rPr>
      </w:pPr>
    </w:p>
    <w:p w14:paraId="05D951F5" w14:textId="77777777" w:rsidR="00FC233A" w:rsidRPr="00950008" w:rsidRDefault="00FC233A" w:rsidP="00FC233A">
      <w:pPr>
        <w:ind w:left="850" w:right="899"/>
        <w:jc w:val="both"/>
        <w:rPr>
          <w:rFonts w:ascii="Palatino Linotype" w:eastAsia="Palatino Linotype" w:hAnsi="Palatino Linotype" w:cs="Palatino Linotype"/>
          <w:sz w:val="22"/>
          <w:szCs w:val="22"/>
        </w:rPr>
      </w:pPr>
      <w:r w:rsidRPr="00950008">
        <w:rPr>
          <w:rFonts w:ascii="Palatino Linotype" w:eastAsia="Palatino Linotype" w:hAnsi="Palatino Linotype" w:cs="Palatino Linotype"/>
          <w:i/>
          <w:sz w:val="22"/>
          <w:szCs w:val="22"/>
        </w:rPr>
        <w:t>Este principio deberá guiar el diseño, ejecución, seguimiento y evaluación de las políticas públicas dirigidas a la niñez. Los ascendientes, tutores y custodios tienen la obligación de preservar y exigir el cumplimiento de estos derechos y principios”</w:t>
      </w:r>
      <w:r w:rsidRPr="00950008">
        <w:rPr>
          <w:rFonts w:ascii="Palatino Linotype" w:eastAsia="Palatino Linotype" w:hAnsi="Palatino Linotype" w:cs="Palatino Linotype"/>
          <w:sz w:val="22"/>
          <w:szCs w:val="22"/>
        </w:rPr>
        <w:t xml:space="preserve">. </w:t>
      </w:r>
    </w:p>
    <w:p w14:paraId="7D29CCC3" w14:textId="0546CC7A"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081F09CA" w14:textId="77777777" w:rsidR="00FC233A" w:rsidRPr="00950008" w:rsidRDefault="00FC233A" w:rsidP="00FC233A">
      <w:pPr>
        <w:ind w:left="850" w:right="899"/>
        <w:jc w:val="both"/>
        <w:rPr>
          <w:rFonts w:ascii="Palatino Linotype" w:eastAsia="Palatino Linotype" w:hAnsi="Palatino Linotype" w:cs="Palatino Linotype"/>
          <w:i/>
          <w:sz w:val="22"/>
          <w:szCs w:val="22"/>
        </w:rPr>
      </w:pPr>
    </w:p>
    <w:p w14:paraId="47A14DD9" w14:textId="77777777"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Del precepto en cita se puede observar que el máximo precepto normativo de nuestro país contempla el principio del interés superior de la niñez como eje rector de todas las actuaciones y decisiones del Estado. </w:t>
      </w:r>
    </w:p>
    <w:p w14:paraId="12346529" w14:textId="77777777" w:rsidR="00FC233A" w:rsidRPr="00950008" w:rsidRDefault="00FC233A" w:rsidP="00FC233A">
      <w:pPr>
        <w:spacing w:line="360" w:lineRule="auto"/>
        <w:ind w:right="49"/>
        <w:jc w:val="both"/>
        <w:rPr>
          <w:rFonts w:ascii="Palatino Linotype" w:eastAsia="Palatino Linotype" w:hAnsi="Palatino Linotype" w:cs="Palatino Linotype"/>
        </w:rPr>
      </w:pPr>
    </w:p>
    <w:p w14:paraId="7F199BE0" w14:textId="77777777"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Dicha situación se puede verificar en lo dispuesto por la Ley General de los Derechos de las Niñas, Niños y Adolescentes artículo 2 donde señala que para cualquier interpretación y toma de decisiones respecto de menores se deberá considerar de manera </w:t>
      </w:r>
      <w:r w:rsidRPr="00950008">
        <w:rPr>
          <w:rFonts w:ascii="Palatino Linotype" w:eastAsia="Palatino Linotype" w:hAnsi="Palatino Linotype" w:cs="Palatino Linotype"/>
        </w:rPr>
        <w:lastRenderedPageBreak/>
        <w:t xml:space="preserve">primordial el principio de interés superior del menor como se observa a continuación del artículo en comento: </w:t>
      </w:r>
    </w:p>
    <w:p w14:paraId="147DD33E"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Artículo 2.</w:t>
      </w:r>
      <w:r w:rsidRPr="00950008">
        <w:rPr>
          <w:rFonts w:ascii="Palatino Linotype" w:eastAsia="Palatino Linotype" w:hAnsi="Palatino Linotype" w:cs="Palatino Linotype"/>
          <w:i/>
          <w:sz w:val="22"/>
          <w:szCs w:val="22"/>
        </w:rPr>
        <w:t xml:space="preserve"> Para garantizar la protección de los derechos de niñas, niños y adolescentes, las autoridades realizarán las acciones y tomarán medidas, de conformidad con los principios establecidos en la presente Ley. Para tal efecto, deberán: </w:t>
      </w:r>
    </w:p>
    <w:p w14:paraId="3A1DB688"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 Garantizar un enfoque integral, transversal y con perspectiva de derechos humanos en el diseño y la instrumentación de políticas y programas de gobierno; </w:t>
      </w:r>
    </w:p>
    <w:p w14:paraId="20F06469"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II. Promover la participación, tomar en cuenta la opinión y considerar los aspectos culturales, éticos, afectivos, educativos y de salud de niñas, niños y adolescentes, en todos aquellos asuntos de su incumbencia, </w:t>
      </w:r>
      <w:proofErr w:type="gramStart"/>
      <w:r w:rsidRPr="00950008">
        <w:rPr>
          <w:rFonts w:ascii="Palatino Linotype" w:eastAsia="Palatino Linotype" w:hAnsi="Palatino Linotype" w:cs="Palatino Linotype"/>
          <w:i/>
          <w:sz w:val="22"/>
          <w:szCs w:val="22"/>
        </w:rPr>
        <w:t>de acuerdo a</w:t>
      </w:r>
      <w:proofErr w:type="gramEnd"/>
      <w:r w:rsidRPr="00950008">
        <w:rPr>
          <w:rFonts w:ascii="Palatino Linotype" w:eastAsia="Palatino Linotype" w:hAnsi="Palatino Linotype" w:cs="Palatino Linotype"/>
          <w:i/>
          <w:sz w:val="22"/>
          <w:szCs w:val="22"/>
        </w:rPr>
        <w:t xml:space="preserve"> su edad, desarrollo evolutivo, cognoscitivo y madurez, y </w:t>
      </w:r>
    </w:p>
    <w:p w14:paraId="4148E44A"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III. Establecer mecanismos transparentes de seguimiento y evaluación de la implementación de políticas, programas gubernamentales, legislación y compromisos derivados de tratados internacionales en la materia. </w:t>
      </w:r>
    </w:p>
    <w:p w14:paraId="246AC40D" w14:textId="77777777" w:rsidR="00FC233A" w:rsidRPr="00950008" w:rsidRDefault="00FC233A" w:rsidP="00FC233A">
      <w:pPr>
        <w:ind w:left="850" w:right="899"/>
        <w:jc w:val="both"/>
        <w:rPr>
          <w:rFonts w:ascii="Palatino Linotype" w:eastAsia="Palatino Linotype" w:hAnsi="Palatino Linotype" w:cs="Palatino Linotype"/>
          <w:i/>
          <w:sz w:val="22"/>
          <w:szCs w:val="22"/>
        </w:rPr>
      </w:pPr>
    </w:p>
    <w:p w14:paraId="2EEFE00B"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El interés superior de la niñez deberá ser considerado de manera primordial en la toma de decisiones sobre una cuestión debatida que involucre niñas, niños y adolescentes.</w:t>
      </w:r>
      <w:r w:rsidRPr="00950008">
        <w:rPr>
          <w:rFonts w:ascii="Palatino Linotype" w:eastAsia="Palatino Linotype" w:hAnsi="Palatino Linotype" w:cs="Palatino Linotype"/>
          <w:i/>
          <w:sz w:val="22"/>
          <w:szCs w:val="22"/>
        </w:rPr>
        <w:t xml:space="preserve"> Cuando se presenten diferentes interpretaciones, se atenderá a lo establecido en la Constitución y en los tratados internacionales de que México forma parte. </w:t>
      </w:r>
    </w:p>
    <w:p w14:paraId="4372DE1D"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Cuando se tome una decisión que afecte a niñas, niños o adolescentes, en lo individual o colectivo, se deberán evaluar y ponderar las posibles repercusiones a fin de salvaguardar su interés superior y sus garantías procesales.”</w:t>
      </w:r>
    </w:p>
    <w:p w14:paraId="28BFC964"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609DC669" w14:textId="77777777" w:rsidR="00FC233A" w:rsidRPr="00950008" w:rsidRDefault="00FC233A" w:rsidP="00FC233A">
      <w:pPr>
        <w:spacing w:line="360" w:lineRule="auto"/>
        <w:ind w:left="850" w:right="899"/>
        <w:jc w:val="both"/>
        <w:rPr>
          <w:rFonts w:ascii="Palatino Linotype" w:eastAsia="Palatino Linotype" w:hAnsi="Palatino Linotype" w:cs="Palatino Linotype"/>
        </w:rPr>
      </w:pPr>
    </w:p>
    <w:p w14:paraId="1FD1961E" w14:textId="77777777"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En correlación a lo anterior, el artículo 6 de la misma ley contempla dentro de sus principios rectores, el interés superior de la niñez como se puede apreciar a continuación: </w:t>
      </w:r>
    </w:p>
    <w:p w14:paraId="4678CCEC" w14:textId="77777777" w:rsidR="00FC233A" w:rsidRPr="00950008" w:rsidRDefault="00FC233A" w:rsidP="00FC233A">
      <w:pPr>
        <w:ind w:left="850" w:right="4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“Artículo 6</w:t>
      </w:r>
      <w:r w:rsidRPr="00950008">
        <w:rPr>
          <w:rFonts w:ascii="Palatino Linotype" w:eastAsia="Palatino Linotype" w:hAnsi="Palatino Linotype" w:cs="Palatino Linotype"/>
          <w:i/>
          <w:sz w:val="22"/>
          <w:szCs w:val="22"/>
        </w:rPr>
        <w:t xml:space="preserve">. Para efectos del artículo 2 de esta Ley, son principios rectores, los siguientes: </w:t>
      </w:r>
    </w:p>
    <w:p w14:paraId="235A5347"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 El interés superior de la niñez;</w:t>
      </w:r>
      <w:r w:rsidRPr="00950008">
        <w:rPr>
          <w:rFonts w:ascii="Palatino Linotype" w:eastAsia="Palatino Linotype" w:hAnsi="Palatino Linotype" w:cs="Palatino Linotype"/>
          <w:i/>
          <w:sz w:val="22"/>
          <w:szCs w:val="22"/>
        </w:rPr>
        <w:t xml:space="preserve"> </w:t>
      </w:r>
    </w:p>
    <w:p w14:paraId="5B398097"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II. La universalidad, interdependencia, indivisibilidad, progresividad e integralidad de los derechos de niñas, niños y adolescentes, conforme a lo dispuesto en los artículos 1o. y 4o. de la Constitución Política de los Estados Unidos </w:t>
      </w:r>
      <w:proofErr w:type="gramStart"/>
      <w:r w:rsidRPr="00950008">
        <w:rPr>
          <w:rFonts w:ascii="Palatino Linotype" w:eastAsia="Palatino Linotype" w:hAnsi="Palatino Linotype" w:cs="Palatino Linotype"/>
          <w:i/>
          <w:sz w:val="22"/>
          <w:szCs w:val="22"/>
        </w:rPr>
        <w:t>Mexicanos</w:t>
      </w:r>
      <w:proofErr w:type="gramEnd"/>
      <w:r w:rsidRPr="00950008">
        <w:rPr>
          <w:rFonts w:ascii="Palatino Linotype" w:eastAsia="Palatino Linotype" w:hAnsi="Palatino Linotype" w:cs="Palatino Linotype"/>
          <w:i/>
          <w:sz w:val="22"/>
          <w:szCs w:val="22"/>
        </w:rPr>
        <w:t xml:space="preserve"> así como en los tratados internacionales; </w:t>
      </w:r>
    </w:p>
    <w:p w14:paraId="48070ABB"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III. La igualdad sustantiva; </w:t>
      </w:r>
    </w:p>
    <w:p w14:paraId="513374A9"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IV. La no discriminación;</w:t>
      </w:r>
    </w:p>
    <w:p w14:paraId="3E0F513C"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V. La inclusión; </w:t>
      </w:r>
    </w:p>
    <w:p w14:paraId="6CAC3C77"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lastRenderedPageBreak/>
        <w:t xml:space="preserve">VI. El derecho a la vida, a la supervivencia y al desarrollo; </w:t>
      </w:r>
    </w:p>
    <w:p w14:paraId="2698A0FC"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VII. La participación; </w:t>
      </w:r>
    </w:p>
    <w:p w14:paraId="4864B1D9"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VIII. La interculturalidad; </w:t>
      </w:r>
    </w:p>
    <w:p w14:paraId="5A07A48D"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IX. La corresponsabilidad de los miembros de la familia, la sociedad y las autoridades; </w:t>
      </w:r>
    </w:p>
    <w:p w14:paraId="7240A370"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X. La transversalidad en la legislación, políticas públicas, actividades administrativas, económicas y culturales; </w:t>
      </w:r>
    </w:p>
    <w:p w14:paraId="34CB074F"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XI. La autonomía progresiva; </w:t>
      </w:r>
    </w:p>
    <w:p w14:paraId="6BE432D8"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XII. El principio </w:t>
      </w:r>
      <w:proofErr w:type="gramStart"/>
      <w:r w:rsidRPr="00950008">
        <w:rPr>
          <w:rFonts w:ascii="Palatino Linotype" w:eastAsia="Palatino Linotype" w:hAnsi="Palatino Linotype" w:cs="Palatino Linotype"/>
          <w:i/>
          <w:sz w:val="22"/>
          <w:szCs w:val="22"/>
        </w:rPr>
        <w:t>pro persona</w:t>
      </w:r>
      <w:proofErr w:type="gramEnd"/>
      <w:r w:rsidRPr="00950008">
        <w:rPr>
          <w:rFonts w:ascii="Palatino Linotype" w:eastAsia="Palatino Linotype" w:hAnsi="Palatino Linotype" w:cs="Palatino Linotype"/>
          <w:i/>
          <w:sz w:val="22"/>
          <w:szCs w:val="22"/>
        </w:rPr>
        <w:t xml:space="preserve">; </w:t>
      </w:r>
    </w:p>
    <w:p w14:paraId="2C7F7DCF"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XIII. El acceso a una vida libre de violencia; </w:t>
      </w:r>
    </w:p>
    <w:p w14:paraId="320A330F"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XIV. La accesibilidad, y </w:t>
      </w:r>
    </w:p>
    <w:p w14:paraId="4C559D84"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XV. El derecho al adecuado desarrollo evolutivo de la personalidad.”</w:t>
      </w:r>
    </w:p>
    <w:p w14:paraId="0B88AD58"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156EBB06" w14:textId="77777777" w:rsidR="00FC233A" w:rsidRPr="00950008" w:rsidRDefault="00FC233A" w:rsidP="00FC233A">
      <w:pPr>
        <w:spacing w:line="360" w:lineRule="auto"/>
        <w:ind w:right="49"/>
        <w:jc w:val="both"/>
        <w:rPr>
          <w:rFonts w:ascii="Palatino Linotype" w:eastAsia="Palatino Linotype" w:hAnsi="Palatino Linotype" w:cs="Palatino Linotype"/>
        </w:rPr>
      </w:pPr>
    </w:p>
    <w:p w14:paraId="5409958B" w14:textId="0C05A1F9"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En tal sentido, la Suprema Corte de Justicia de la Nación, a través de la Tesis de Jurisprudencia 1a./J. 25/2012 (9a.), señaló que “</w:t>
      </w:r>
      <w:r w:rsidRPr="00950008">
        <w:rPr>
          <w:rFonts w:ascii="Palatino Linotype" w:eastAsia="Palatino Linotype" w:hAnsi="Palatino Linotype" w:cs="Palatino Linotype"/>
          <w:i/>
        </w:rPr>
        <w:t>la expresión interés superior del niño […] implica que el desarrollo de éste y el ejercicio pleno de sus derechos deben ser considerados como criterios rectores para la elaboración de normas y la aplicación de éstas en todos los órdenes relativos a la vida del niño”</w:t>
      </w:r>
      <w:r w:rsidRPr="00950008">
        <w:rPr>
          <w:rFonts w:ascii="Palatino Linotype" w:eastAsia="Palatino Linotype" w:hAnsi="Palatino Linotype" w:cs="Palatino Linotype"/>
        </w:rPr>
        <w:t>. Por lo que es posible concluir que el interés superio</w:t>
      </w:r>
      <w:r w:rsidR="00A3494B" w:rsidRPr="00950008">
        <w:rPr>
          <w:rFonts w:ascii="Palatino Linotype" w:eastAsia="Palatino Linotype" w:hAnsi="Palatino Linotype" w:cs="Palatino Linotype"/>
        </w:rPr>
        <w:t>r del menor es un principio que</w:t>
      </w:r>
      <w:r w:rsidRPr="00950008">
        <w:rPr>
          <w:rFonts w:ascii="Palatino Linotype" w:eastAsia="Palatino Linotype" w:hAnsi="Palatino Linotype" w:cs="Palatino Linotype"/>
        </w:rPr>
        <w:t xml:space="preserve"> obliga al Estado a garantizar el ejercicio pleno de los derechos de los menores de edad en todos sus ámbitos de acción, desde la elaboración de normas hasta la aplicación de </w:t>
      </w:r>
      <w:proofErr w:type="gramStart"/>
      <w:r w:rsidRPr="00950008">
        <w:rPr>
          <w:rFonts w:ascii="Palatino Linotype" w:eastAsia="Palatino Linotype" w:hAnsi="Palatino Linotype" w:cs="Palatino Linotype"/>
        </w:rPr>
        <w:t>las mismas</w:t>
      </w:r>
      <w:proofErr w:type="gramEnd"/>
      <w:r w:rsidRPr="00950008">
        <w:rPr>
          <w:rFonts w:ascii="Palatino Linotype" w:eastAsia="Palatino Linotype" w:hAnsi="Palatino Linotype" w:cs="Palatino Linotype"/>
        </w:rPr>
        <w:t xml:space="preserve">. </w:t>
      </w:r>
    </w:p>
    <w:p w14:paraId="0EBAD076" w14:textId="77777777" w:rsidR="00FC233A" w:rsidRPr="00950008" w:rsidRDefault="00FC233A" w:rsidP="00FC233A">
      <w:pPr>
        <w:spacing w:line="360" w:lineRule="auto"/>
        <w:ind w:right="49"/>
        <w:jc w:val="both"/>
        <w:rPr>
          <w:rFonts w:ascii="Palatino Linotype" w:eastAsia="Palatino Linotype" w:hAnsi="Palatino Linotype" w:cs="Palatino Linotype"/>
        </w:rPr>
      </w:pPr>
    </w:p>
    <w:p w14:paraId="2FDC05FA" w14:textId="1B1DD3B5"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Una vez hechas las precisiones anteriores, y </w:t>
      </w:r>
      <w:proofErr w:type="gramStart"/>
      <w:r w:rsidRPr="00950008">
        <w:rPr>
          <w:rFonts w:ascii="Palatino Linotype" w:eastAsia="Palatino Linotype" w:hAnsi="Palatino Linotype" w:cs="Palatino Linotype"/>
        </w:rPr>
        <w:t xml:space="preserve">en </w:t>
      </w:r>
      <w:r w:rsidR="00555546" w:rsidRPr="00950008">
        <w:rPr>
          <w:rFonts w:ascii="Palatino Linotype" w:eastAsia="Palatino Linotype" w:hAnsi="Palatino Linotype" w:cs="Palatino Linotype"/>
        </w:rPr>
        <w:t>relación al</w:t>
      </w:r>
      <w:proofErr w:type="gramEnd"/>
      <w:r w:rsidR="00555546" w:rsidRPr="00950008">
        <w:rPr>
          <w:rFonts w:ascii="Palatino Linotype" w:eastAsia="Palatino Linotype" w:hAnsi="Palatino Linotype" w:cs="Palatino Linotype"/>
        </w:rPr>
        <w:t xml:space="preserve"> caso que nos ocupa </w:t>
      </w:r>
      <w:r w:rsidRPr="00950008">
        <w:rPr>
          <w:rFonts w:ascii="Palatino Linotype" w:eastAsia="Palatino Linotype" w:hAnsi="Palatino Linotype" w:cs="Palatino Linotype"/>
        </w:rPr>
        <w:t>el artículo 76 de la Ley General de los Derechos de Niñas, Niños y Adolescentes señala que, las niñas, niños y adolescentes tienen derecho, entre otros, a la intimidad personal, y a la protección de sus datos personales, por lo que no podrán ser objeto de divulgaciones o difusiones ilícitas de información o datos personales, como indica el precepto señalado que a la letra establece:</w:t>
      </w:r>
    </w:p>
    <w:p w14:paraId="26DE09C2"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lastRenderedPageBreak/>
        <w:t>“</w:t>
      </w:r>
      <w:r w:rsidRPr="00950008">
        <w:rPr>
          <w:rFonts w:ascii="Palatino Linotype" w:eastAsia="Palatino Linotype" w:hAnsi="Palatino Linotype" w:cs="Palatino Linotype"/>
          <w:b/>
          <w:i/>
          <w:sz w:val="22"/>
          <w:szCs w:val="22"/>
        </w:rPr>
        <w:t>Artículo 76.</w:t>
      </w:r>
      <w:r w:rsidRPr="00950008">
        <w:rPr>
          <w:rFonts w:ascii="Palatino Linotype" w:eastAsia="Palatino Linotype" w:hAnsi="Palatino Linotype" w:cs="Palatino Linotype"/>
          <w:i/>
          <w:sz w:val="22"/>
          <w:szCs w:val="22"/>
        </w:rPr>
        <w:t xml:space="preserve"> Niñas, niños y adolescentes tienen derecho a la intimidad personal y familiar, y a la</w:t>
      </w:r>
      <w:r w:rsidRPr="00950008">
        <w:rPr>
          <w:rFonts w:ascii="Palatino Linotype" w:eastAsia="Palatino Linotype" w:hAnsi="Palatino Linotype" w:cs="Palatino Linotype"/>
          <w:b/>
          <w:i/>
          <w:sz w:val="22"/>
          <w:szCs w:val="22"/>
        </w:rPr>
        <w:t xml:space="preserve"> protección de sus datos personales.</w:t>
      </w:r>
      <w:r w:rsidRPr="00950008">
        <w:rPr>
          <w:rFonts w:ascii="Palatino Linotype" w:eastAsia="Palatino Linotype" w:hAnsi="Palatino Linotype" w:cs="Palatino Linotype"/>
          <w:i/>
          <w:sz w:val="22"/>
          <w:szCs w:val="22"/>
        </w:rPr>
        <w:t xml:space="preserve"> </w:t>
      </w:r>
    </w:p>
    <w:p w14:paraId="2F292B53" w14:textId="77777777" w:rsidR="00FC233A" w:rsidRPr="00950008" w:rsidRDefault="00FC233A" w:rsidP="00FC233A">
      <w:pPr>
        <w:ind w:left="850" w:right="899"/>
        <w:jc w:val="both"/>
        <w:rPr>
          <w:rFonts w:ascii="Palatino Linotype" w:eastAsia="Palatino Linotype" w:hAnsi="Palatino Linotype" w:cs="Palatino Linotype"/>
          <w:i/>
          <w:sz w:val="22"/>
          <w:szCs w:val="22"/>
        </w:rPr>
      </w:pPr>
    </w:p>
    <w:p w14:paraId="596FCC71"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Niñas, niños y adolescentes no podrán ser objeto de</w:t>
      </w:r>
      <w:r w:rsidRPr="00950008">
        <w:rPr>
          <w:rFonts w:ascii="Palatino Linotype" w:eastAsia="Palatino Linotype" w:hAnsi="Palatino Linotype" w:cs="Palatino Linotype"/>
          <w:i/>
          <w:sz w:val="22"/>
          <w:szCs w:val="22"/>
        </w:rPr>
        <w:t xml:space="preserve"> injerencias arbitrarias o ilegales en su vida privada, su familia, su domicilio o su correspondencia; tampoco de </w:t>
      </w:r>
      <w:r w:rsidRPr="00950008">
        <w:rPr>
          <w:rFonts w:ascii="Palatino Linotype" w:eastAsia="Palatino Linotype" w:hAnsi="Palatino Linotype" w:cs="Palatino Linotype"/>
          <w:b/>
          <w:i/>
          <w:sz w:val="22"/>
          <w:szCs w:val="22"/>
        </w:rPr>
        <w:t>divulgaciones o difusiones ilícitas de información o datos personales</w:t>
      </w:r>
      <w:r w:rsidRPr="00950008">
        <w:rPr>
          <w:rFonts w:ascii="Palatino Linotype" w:eastAsia="Palatino Linotype" w:hAnsi="Palatino Linotype" w:cs="Palatino Linotype"/>
          <w:i/>
          <w:sz w:val="22"/>
          <w:szCs w:val="22"/>
        </w:rPr>
        <w:t>, incluyendo aquélla que tenga carácter informativo a la opinión pública o de noticia que permita identificarlos y que atenten contra su honra, imagen o reputación.”</w:t>
      </w:r>
    </w:p>
    <w:p w14:paraId="3102FB38" w14:textId="77777777" w:rsidR="00FC233A" w:rsidRPr="00950008" w:rsidRDefault="00FC233A" w:rsidP="00FC233A">
      <w:pPr>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5A6C69F6" w14:textId="77777777" w:rsidR="00FC233A" w:rsidRPr="00950008" w:rsidRDefault="00FC233A" w:rsidP="00FC233A">
      <w:pPr>
        <w:spacing w:line="360" w:lineRule="auto"/>
        <w:ind w:right="49"/>
        <w:jc w:val="both"/>
        <w:rPr>
          <w:rFonts w:ascii="Palatino Linotype" w:eastAsia="Palatino Linotype" w:hAnsi="Palatino Linotype" w:cs="Palatino Linotype"/>
        </w:rPr>
      </w:pPr>
    </w:p>
    <w:p w14:paraId="0C29DB50" w14:textId="77777777" w:rsidR="00FC233A" w:rsidRPr="00950008" w:rsidRDefault="00FC233A" w:rsidP="00FC233A">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De lo anterior se advierte que, los datos personales de las niñas, niños y adolescentes no podrán ser objeto de divulgación, incluyendo aquélla que tenga carácter informativo a la opinión pública o de noticia que permita identificarlos y que atenten contra su honra, imagen o reputación, lo cual establece una limitación expresa establecida en la ley que impera de forma general. </w:t>
      </w:r>
    </w:p>
    <w:p w14:paraId="3CCF307A" w14:textId="77777777" w:rsidR="00FC233A" w:rsidRPr="00950008" w:rsidRDefault="00FC233A" w:rsidP="00FC233A">
      <w:pPr>
        <w:spacing w:line="360" w:lineRule="auto"/>
        <w:jc w:val="both"/>
        <w:rPr>
          <w:rFonts w:ascii="Palatino Linotype" w:eastAsia="Palatino Linotype" w:hAnsi="Palatino Linotype" w:cs="Palatino Linotype"/>
        </w:rPr>
      </w:pPr>
    </w:p>
    <w:p w14:paraId="73839CCC" w14:textId="77777777" w:rsidR="00FC233A" w:rsidRPr="00950008" w:rsidRDefault="00FC233A" w:rsidP="00FC233A">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Por su parte, la Ley de los derechos de las niñas, niños y adolescentes del Estado de México establece en su artículo 55 lo que a continuación se señala: </w:t>
      </w:r>
    </w:p>
    <w:p w14:paraId="1B232E34" w14:textId="77777777" w:rsidR="00FC233A" w:rsidRPr="00950008" w:rsidRDefault="00FC233A" w:rsidP="00FC233A">
      <w:pPr>
        <w:ind w:left="851"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Artículo 55.</w:t>
      </w:r>
      <w:r w:rsidRPr="00950008">
        <w:rPr>
          <w:rFonts w:ascii="Palatino Linotype" w:eastAsia="Palatino Linotype" w:hAnsi="Palatino Linotype" w:cs="Palatino Linotype"/>
          <w:i/>
          <w:sz w:val="22"/>
          <w:szCs w:val="22"/>
        </w:rPr>
        <w:t xml:space="preserve"> Niñas, niños y adolescentes tienen derecho a la intimidad contra toda injerencia arbitraria o ilegal en su vida privada y en la de su familia, domicilio o correspondencia y a la protección de sus datos personales. No se considerará injerencia ilegal o arbitraria, aquella que emane de quienes ejercen la patria potestad, tutela o guarda y custodia, en el cumplimiento de la obligación de orientar, supervisar y, en su caso, restringir las conductas y hábitos de niñas, niños y adolescentes, siempre que atiendan al interés superior de la niñez. </w:t>
      </w:r>
    </w:p>
    <w:p w14:paraId="2FB0508A" w14:textId="77777777" w:rsidR="00FC233A" w:rsidRPr="00950008" w:rsidRDefault="00FC233A" w:rsidP="00FC233A">
      <w:pPr>
        <w:ind w:left="851" w:right="899"/>
        <w:jc w:val="both"/>
        <w:rPr>
          <w:rFonts w:ascii="Palatino Linotype" w:eastAsia="Palatino Linotype" w:hAnsi="Palatino Linotype" w:cs="Palatino Linotype"/>
          <w:i/>
          <w:sz w:val="22"/>
          <w:szCs w:val="22"/>
        </w:rPr>
      </w:pPr>
    </w:p>
    <w:p w14:paraId="1A0E9B32" w14:textId="77777777" w:rsidR="00FC233A" w:rsidRPr="00950008" w:rsidRDefault="00FC233A" w:rsidP="00FC233A">
      <w:pPr>
        <w:ind w:left="851"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Niñas, niños y adolescentes no podrán ser objeto de divulgaciones o difusiones ilícitas de información, manejo de su imagen o datos personales, incluyendo aquella que tenga carácter informativo a la opinión pública o de noticia que permita identificarlos, que menoscabe su honra o reputación, sea contrario a sus derechos o que los ponga en riesgo, conforme al principio de interés superior de la niñez.” (Sic)</w:t>
      </w:r>
    </w:p>
    <w:p w14:paraId="3D649791" w14:textId="77777777" w:rsidR="00FC233A" w:rsidRPr="00950008" w:rsidRDefault="00FC233A" w:rsidP="00FC233A">
      <w:pPr>
        <w:spacing w:line="360" w:lineRule="auto"/>
        <w:jc w:val="both"/>
        <w:rPr>
          <w:rFonts w:ascii="Palatino Linotype" w:eastAsia="Palatino Linotype" w:hAnsi="Palatino Linotype" w:cs="Palatino Linotype"/>
        </w:rPr>
      </w:pPr>
    </w:p>
    <w:p w14:paraId="57177DAD" w14:textId="72FE42BA" w:rsidR="00FC233A" w:rsidRPr="00950008" w:rsidRDefault="00FC233A" w:rsidP="00FC233A">
      <w:pPr>
        <w:widowControl w:val="0"/>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lastRenderedPageBreak/>
        <w:t xml:space="preserve">Del precepto citado, se entiende que, son inviolables los datos pertenecientes a niños, niñas y adolescentes, así como toda aquella información que se refiera a su intimidad o que los haga identificables, con excepción de aquella que por consentimiento de sus tutores o quienes ejerzan la patria potestad sean otorgados. </w:t>
      </w:r>
    </w:p>
    <w:p w14:paraId="3B3D342F" w14:textId="77777777" w:rsidR="00FC233A" w:rsidRPr="00950008" w:rsidRDefault="00FC233A" w:rsidP="00FC233A">
      <w:pPr>
        <w:widowControl w:val="0"/>
        <w:spacing w:line="360" w:lineRule="auto"/>
        <w:jc w:val="both"/>
        <w:rPr>
          <w:rFonts w:ascii="Palatino Linotype" w:eastAsia="Palatino Linotype" w:hAnsi="Palatino Linotype" w:cs="Palatino Linotype"/>
        </w:rPr>
      </w:pPr>
    </w:p>
    <w:p w14:paraId="3607BCDA" w14:textId="77777777" w:rsidR="00FC233A" w:rsidRPr="00950008" w:rsidRDefault="00FC233A" w:rsidP="00FC233A">
      <w:pPr>
        <w:widowControl w:val="0"/>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En tal sentido la Ley de Protección de Datos Personales en Posesión de Sujetos Obligados del Estado de México manifiesta sobre el consentimiento en el tratamiento de datos personales de niñas, niños y adolescentes que se hará por el conducto de los titulares de la patria potestad o tutela y el responsable deberá obtener dicha autorización por escrito, privilegiando siempre el interés superior del menor, tal y como se puede apreciar a continuación: </w:t>
      </w:r>
    </w:p>
    <w:p w14:paraId="61E4BF80" w14:textId="77777777" w:rsidR="00FC233A" w:rsidRPr="00950008" w:rsidRDefault="00FC233A" w:rsidP="00FC233A">
      <w:pPr>
        <w:widowControl w:val="0"/>
        <w:ind w:left="850" w:right="899"/>
        <w:jc w:val="both"/>
        <w:rPr>
          <w:rFonts w:ascii="Palatino Linotype" w:eastAsia="Palatino Linotype" w:hAnsi="Palatino Linotype" w:cs="Palatino Linotype"/>
          <w:b/>
          <w:i/>
          <w:sz w:val="22"/>
          <w:szCs w:val="22"/>
          <w:u w:val="single"/>
        </w:rPr>
      </w:pPr>
      <w:r w:rsidRPr="00950008">
        <w:rPr>
          <w:rFonts w:ascii="Palatino Linotype" w:eastAsia="Palatino Linotype" w:hAnsi="Palatino Linotype" w:cs="Palatino Linotype"/>
          <w:b/>
          <w:i/>
          <w:sz w:val="22"/>
          <w:szCs w:val="22"/>
          <w:u w:val="single"/>
        </w:rPr>
        <w:t xml:space="preserve">“Datos personales de niñas, niños y adolescentes </w:t>
      </w:r>
    </w:p>
    <w:p w14:paraId="1F937635"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Artículo 8</w:t>
      </w:r>
      <w:r w:rsidRPr="00950008">
        <w:rPr>
          <w:rFonts w:ascii="Palatino Linotype" w:eastAsia="Palatino Linotype" w:hAnsi="Palatino Linotype" w:cs="Palatino Linotype"/>
          <w:i/>
          <w:sz w:val="22"/>
          <w:szCs w:val="22"/>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772A8786"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359E0954"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No se publicarán los datos personales de niñas, niños y adolescentes, a excepción del consentimiento de su representante y no sea contraria al interés superior de la niñez. </w:t>
      </w:r>
    </w:p>
    <w:p w14:paraId="0AD8B9DB"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 xml:space="preserve">Tratándose de obligaciones de transparencia o análogas, se publicará el nombre de la o el representante, acompañado del seudónimo del menor. </w:t>
      </w:r>
    </w:p>
    <w:p w14:paraId="375EADF9"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4644F1C3" w14:textId="77777777" w:rsidR="00FC233A" w:rsidRPr="00950008" w:rsidRDefault="00FC233A" w:rsidP="00FC233A">
      <w:pPr>
        <w:widowControl w:val="0"/>
        <w:ind w:left="850" w:right="899"/>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(énfasis añadido)</w:t>
      </w:r>
    </w:p>
    <w:p w14:paraId="2111251F" w14:textId="77777777" w:rsidR="00555546" w:rsidRPr="00950008" w:rsidRDefault="00555546" w:rsidP="00FC233A">
      <w:pPr>
        <w:widowControl w:val="0"/>
        <w:ind w:left="850" w:right="899"/>
        <w:jc w:val="both"/>
        <w:rPr>
          <w:rFonts w:ascii="Palatino Linotype" w:eastAsia="Palatino Linotype" w:hAnsi="Palatino Linotype" w:cs="Palatino Linotype"/>
          <w:i/>
          <w:sz w:val="22"/>
          <w:szCs w:val="22"/>
        </w:rPr>
      </w:pPr>
    </w:p>
    <w:p w14:paraId="52F14E9E" w14:textId="77777777" w:rsidR="004311EB" w:rsidRPr="00950008" w:rsidRDefault="004311EB" w:rsidP="004311EB">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lastRenderedPageBreak/>
        <w:t xml:space="preserve">Luego entonces, se observa que las personas facultadas para otorgar el consentimiento para el tratamiento de los datos personales de un menor de edad son aquellas que sobre él ejerzan su patria potestad, o bien, ostenten la representación de dicho menor por ministerio de ley o determinación judicial. </w:t>
      </w:r>
    </w:p>
    <w:p w14:paraId="0E61F405" w14:textId="77777777" w:rsidR="004311EB" w:rsidRPr="00950008" w:rsidRDefault="004311EB" w:rsidP="004311EB">
      <w:pPr>
        <w:spacing w:line="360" w:lineRule="auto"/>
        <w:ind w:right="49"/>
        <w:jc w:val="both"/>
        <w:rPr>
          <w:rFonts w:ascii="Palatino Linotype" w:eastAsia="Palatino Linotype" w:hAnsi="Palatino Linotype" w:cs="Palatino Linotype"/>
        </w:rPr>
      </w:pPr>
    </w:p>
    <w:p w14:paraId="5EDB1784" w14:textId="669F79B0" w:rsidR="004311EB" w:rsidRPr="00950008" w:rsidRDefault="004311EB" w:rsidP="004311EB">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El precepto anterior también señala que no se publicarán los datos personales de niñas, niños y adolescentes, a excepción de aquellos sobre los cuales haya dado su consentimiento el representante y no sea contraria al interés superior de la niñez.</w:t>
      </w:r>
    </w:p>
    <w:p w14:paraId="0F0C414A" w14:textId="10E53DA0" w:rsidR="004311EB" w:rsidRPr="00950008" w:rsidRDefault="004311EB" w:rsidP="004311EB">
      <w:pPr>
        <w:spacing w:line="360" w:lineRule="auto"/>
        <w:ind w:right="49"/>
        <w:jc w:val="both"/>
        <w:rPr>
          <w:rFonts w:ascii="Palatino Linotype" w:eastAsia="Palatino Linotype" w:hAnsi="Palatino Linotype" w:cs="Palatino Linotype"/>
        </w:rPr>
      </w:pPr>
    </w:p>
    <w:p w14:paraId="4750397A" w14:textId="77777777" w:rsidR="004311EB" w:rsidRPr="00950008" w:rsidRDefault="004311EB" w:rsidP="004311EB">
      <w:pPr>
        <w:spacing w:line="360" w:lineRule="auto"/>
        <w:ind w:right="49"/>
        <w:jc w:val="both"/>
        <w:rPr>
          <w:rFonts w:ascii="Palatino Linotype" w:eastAsia="Palatino Linotype" w:hAnsi="Palatino Linotype" w:cs="Palatino Linotype"/>
          <w:i/>
        </w:rPr>
      </w:pPr>
      <w:r w:rsidRPr="00950008">
        <w:rPr>
          <w:rFonts w:ascii="Palatino Linotype" w:eastAsia="Palatino Linotype" w:hAnsi="Palatino Linotype" w:cs="Palatino Linotype"/>
        </w:rPr>
        <w:t xml:space="preserve">No es ocioso comentar que la Suprema Corte de Justicia de la Nación ha privilegiado la protección de los datos personales de menores, frente al interés público señalando que </w:t>
      </w:r>
      <w:r w:rsidRPr="00950008">
        <w:rPr>
          <w:rFonts w:ascii="Palatino Linotype" w:eastAsia="Palatino Linotype" w:hAnsi="Palatino Linotype" w:cs="Palatino Linotype"/>
          <w:i/>
        </w:rPr>
        <w:t xml:space="preserve">“(...) a pesar de que exista un genuino interés público en la divulgación de información o imágenes de dicho menor, el estándar para poder utilizarlas deberá de ser mucho más estricto ya que se tendrá que otorgar una particular preferencia a la protección de los derechos de la personalidad del menor”. </w:t>
      </w:r>
    </w:p>
    <w:p w14:paraId="4579EA3B" w14:textId="798E527A" w:rsidR="004311EB" w:rsidRPr="00950008" w:rsidRDefault="004311EB" w:rsidP="004311EB">
      <w:pPr>
        <w:spacing w:line="360" w:lineRule="auto"/>
        <w:ind w:right="49"/>
        <w:jc w:val="both"/>
        <w:rPr>
          <w:rFonts w:ascii="Palatino Linotype" w:eastAsia="Palatino Linotype" w:hAnsi="Palatino Linotype" w:cs="Palatino Linotype"/>
        </w:rPr>
      </w:pPr>
    </w:p>
    <w:p w14:paraId="7C49ACA4" w14:textId="4DE44D05" w:rsidR="004311EB" w:rsidRPr="00950008" w:rsidRDefault="004311EB" w:rsidP="004311EB">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De los preceptos anteriores, se desprende que EL SUJETO OBLIGADO deberán tener como consideración primordial el interés superior del niño. Siendo que es una obligación de los Estados miembros preservar la identidad de los menores, entre los cuales se encuentra el nombre y demás información relativa a la identidad de los menores de edad. </w:t>
      </w:r>
    </w:p>
    <w:p w14:paraId="63FF1452" w14:textId="10883C64" w:rsidR="004311EB" w:rsidRPr="00950008" w:rsidRDefault="004311EB" w:rsidP="004311EB">
      <w:pPr>
        <w:spacing w:line="360" w:lineRule="auto"/>
        <w:ind w:right="49"/>
        <w:jc w:val="both"/>
        <w:rPr>
          <w:rFonts w:ascii="Palatino Linotype" w:eastAsia="Palatino Linotype" w:hAnsi="Palatino Linotype" w:cs="Palatino Linotype"/>
        </w:rPr>
      </w:pPr>
    </w:p>
    <w:p w14:paraId="086DED65" w14:textId="6E893708" w:rsidR="00506503" w:rsidRPr="00950008" w:rsidRDefault="00506503" w:rsidP="00506503">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 xml:space="preserve">No obstante, de la respuesta del </w:t>
      </w:r>
      <w:r w:rsidRPr="00950008">
        <w:rPr>
          <w:rFonts w:ascii="Palatino Linotype" w:eastAsia="Palatino Linotype" w:hAnsi="Palatino Linotype" w:cs="Palatino Linotype"/>
          <w:b/>
        </w:rPr>
        <w:t>SUJETO OBLIGADO</w:t>
      </w:r>
      <w:r w:rsidRPr="00950008">
        <w:rPr>
          <w:rFonts w:ascii="Palatino Linotype" w:eastAsia="Palatino Linotype" w:hAnsi="Palatino Linotype" w:cs="Palatino Linotype"/>
        </w:rPr>
        <w:t xml:space="preserve"> no se advierte que haya llevado a cabo la clasificación de la información, tampoco lo es que haya exhibido o puesto a disposición </w:t>
      </w:r>
      <w:r w:rsidR="00555546" w:rsidRPr="00950008">
        <w:rPr>
          <w:rFonts w:ascii="Palatino Linotype" w:eastAsia="Palatino Linotype" w:hAnsi="Palatino Linotype" w:cs="Palatino Linotype"/>
        </w:rPr>
        <w:t>el consentimiento del padre o tutor</w:t>
      </w:r>
      <w:r w:rsidRPr="00950008">
        <w:rPr>
          <w:rFonts w:ascii="Palatino Linotype" w:eastAsia="Palatino Linotype" w:hAnsi="Palatino Linotype" w:cs="Palatino Linotype"/>
        </w:rPr>
        <w:t xml:space="preserve"> para acompañar un acto de autoridad, </w:t>
      </w:r>
      <w:r w:rsidRPr="00950008">
        <w:rPr>
          <w:rFonts w:ascii="Palatino Linotype" w:eastAsia="Palatino Linotype" w:hAnsi="Palatino Linotype" w:cs="Palatino Linotype"/>
        </w:rPr>
        <w:lastRenderedPageBreak/>
        <w:t>debidamente fundado y motivado, siendo esta una obligación que tiene todo ente público de expresar los preceptos jurídicos aplicables al asunto motivo del acto y las razones o argumentos de su actuar.</w:t>
      </w:r>
    </w:p>
    <w:p w14:paraId="558180F9" w14:textId="2DDCCB3F" w:rsidR="00506503" w:rsidRPr="00950008" w:rsidRDefault="00506503" w:rsidP="004311EB">
      <w:pPr>
        <w:spacing w:line="360" w:lineRule="auto"/>
        <w:ind w:right="49"/>
        <w:jc w:val="both"/>
        <w:rPr>
          <w:rFonts w:ascii="Palatino Linotype" w:eastAsia="Palatino Linotype" w:hAnsi="Palatino Linotype" w:cs="Palatino Linotype"/>
        </w:rPr>
      </w:pPr>
    </w:p>
    <w:p w14:paraId="0C3C8D8D" w14:textId="77777777" w:rsidR="00506503" w:rsidRPr="00950008" w:rsidRDefault="00506503" w:rsidP="00506503">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0A0F1F76" w14:textId="77777777" w:rsidR="00506503" w:rsidRPr="00950008" w:rsidRDefault="00506503" w:rsidP="00506503">
      <w:pPr>
        <w:ind w:left="850" w:right="900"/>
        <w:jc w:val="both"/>
        <w:rPr>
          <w:rFonts w:ascii="Palatino Linotype" w:eastAsia="Palatino Linotype" w:hAnsi="Palatino Linotype" w:cs="Palatino Linotype"/>
          <w:i/>
          <w:sz w:val="22"/>
          <w:szCs w:val="22"/>
        </w:rPr>
      </w:pPr>
    </w:p>
    <w:p w14:paraId="01369F0E" w14:textId="77777777" w:rsidR="00506503" w:rsidRPr="00950008" w:rsidRDefault="00506503" w:rsidP="00506503">
      <w:pPr>
        <w:ind w:left="850" w:right="900"/>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 xml:space="preserve">FUNDAMENTACION Y MOTIVACION. </w:t>
      </w:r>
      <w:r w:rsidRPr="00950008">
        <w:rPr>
          <w:rFonts w:ascii="Palatino Linotype" w:eastAsia="Palatino Linotype" w:hAnsi="Palatino Linotype" w:cs="Palatino Linotype"/>
          <w:i/>
          <w:sz w:val="22"/>
          <w:szCs w:val="22"/>
        </w:rPr>
        <w:t xml:space="preserve">La </w:t>
      </w:r>
      <w:r w:rsidRPr="00950008">
        <w:rPr>
          <w:rFonts w:ascii="Palatino Linotype" w:eastAsia="Palatino Linotype" w:hAnsi="Palatino Linotype" w:cs="Palatino Linotype"/>
          <w:b/>
          <w:i/>
          <w:sz w:val="22"/>
          <w:szCs w:val="22"/>
          <w:u w:val="single"/>
        </w:rPr>
        <w:t xml:space="preserve">debida fundamentación y motivación </w:t>
      </w:r>
      <w:proofErr w:type="gramStart"/>
      <w:r w:rsidRPr="00950008">
        <w:rPr>
          <w:rFonts w:ascii="Palatino Linotype" w:eastAsia="Palatino Linotype" w:hAnsi="Palatino Linotype" w:cs="Palatino Linotype"/>
          <w:b/>
          <w:i/>
          <w:sz w:val="22"/>
          <w:szCs w:val="22"/>
          <w:u w:val="single"/>
        </w:rPr>
        <w:t>legal,</w:t>
      </w:r>
      <w:proofErr w:type="gramEnd"/>
      <w:r w:rsidRPr="00950008">
        <w:rPr>
          <w:rFonts w:ascii="Palatino Linotype" w:eastAsia="Palatino Linotype" w:hAnsi="Palatino Linotype" w:cs="Palatino Linotype"/>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0008">
        <w:rPr>
          <w:rFonts w:ascii="Palatino Linotype" w:eastAsia="Palatino Linotype" w:hAnsi="Palatino Linotype" w:cs="Palatino Linotype"/>
          <w:b/>
          <w:i/>
          <w:sz w:val="22"/>
          <w:szCs w:val="22"/>
        </w:rPr>
        <w:t xml:space="preserve">…” </w:t>
      </w:r>
      <w:r w:rsidRPr="00950008">
        <w:rPr>
          <w:rFonts w:ascii="Palatino Linotype" w:eastAsia="Palatino Linotype" w:hAnsi="Palatino Linotype" w:cs="Palatino Linotype"/>
          <w:i/>
          <w:sz w:val="22"/>
          <w:szCs w:val="22"/>
        </w:rPr>
        <w:t>(Sic)</w:t>
      </w:r>
    </w:p>
    <w:p w14:paraId="27807D81" w14:textId="77777777" w:rsidR="00506503" w:rsidRPr="00950008" w:rsidRDefault="00506503" w:rsidP="00506503">
      <w:pPr>
        <w:ind w:left="850" w:right="900"/>
        <w:jc w:val="both"/>
        <w:rPr>
          <w:rFonts w:ascii="Palatino Linotype" w:eastAsia="Palatino Linotype" w:hAnsi="Palatino Linotype" w:cs="Palatino Linotype"/>
          <w:i/>
          <w:sz w:val="22"/>
          <w:szCs w:val="22"/>
        </w:rPr>
      </w:pPr>
    </w:p>
    <w:p w14:paraId="075B9828" w14:textId="77777777" w:rsidR="00506503" w:rsidRPr="00950008" w:rsidRDefault="00506503" w:rsidP="00506503">
      <w:pPr>
        <w:spacing w:line="360" w:lineRule="auto"/>
        <w:ind w:right="51"/>
        <w:jc w:val="both"/>
        <w:rPr>
          <w:rFonts w:ascii="Palatino Linotype" w:eastAsia="Palatino Linotype" w:hAnsi="Palatino Linotype" w:cs="Palatino Linotype"/>
        </w:rPr>
      </w:pPr>
      <w:r w:rsidRPr="00950008">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E8F0C9" w14:textId="77777777" w:rsidR="00506503" w:rsidRPr="00950008" w:rsidRDefault="00506503" w:rsidP="00506503">
      <w:pPr>
        <w:spacing w:line="360" w:lineRule="auto"/>
        <w:ind w:right="51"/>
        <w:jc w:val="both"/>
        <w:rPr>
          <w:rFonts w:ascii="Palatino Linotype" w:eastAsia="Palatino Linotype" w:hAnsi="Palatino Linotype" w:cs="Palatino Linotype"/>
        </w:rPr>
      </w:pPr>
    </w:p>
    <w:p w14:paraId="066A44B3" w14:textId="77777777" w:rsidR="00506503" w:rsidRPr="00950008" w:rsidRDefault="00506503" w:rsidP="00506503">
      <w:pPr>
        <w:spacing w:line="360" w:lineRule="auto"/>
        <w:ind w:right="51"/>
        <w:jc w:val="both"/>
        <w:rPr>
          <w:rFonts w:ascii="Palatino Linotype" w:eastAsia="Palatino Linotype" w:hAnsi="Palatino Linotype" w:cs="Palatino Linotype"/>
        </w:rPr>
      </w:pPr>
      <w:r w:rsidRPr="00950008">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5DA3196" w14:textId="77777777" w:rsidR="00506503" w:rsidRPr="00950008" w:rsidRDefault="00506503" w:rsidP="00506503">
      <w:pPr>
        <w:ind w:left="850" w:right="900"/>
        <w:jc w:val="both"/>
        <w:rPr>
          <w:rFonts w:ascii="Palatino Linotype" w:eastAsia="Palatino Linotype" w:hAnsi="Palatino Linotype" w:cs="Palatino Linotype"/>
          <w:b/>
          <w:i/>
          <w:sz w:val="22"/>
          <w:szCs w:val="22"/>
        </w:rPr>
      </w:pPr>
    </w:p>
    <w:p w14:paraId="0EAD27EE" w14:textId="77777777" w:rsidR="00506503" w:rsidRPr="00950008" w:rsidRDefault="00506503" w:rsidP="00506503">
      <w:pPr>
        <w:ind w:left="850" w:right="900"/>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950008">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950008">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w:t>
      </w:r>
      <w:r w:rsidRPr="00950008">
        <w:rPr>
          <w:rFonts w:ascii="Palatino Linotype" w:eastAsia="Palatino Linotype" w:hAnsi="Palatino Linotype" w:cs="Palatino Linotype"/>
          <w:b/>
          <w:i/>
          <w:sz w:val="22"/>
          <w:szCs w:val="22"/>
        </w:rPr>
        <w:lastRenderedPageBreak/>
        <w:t>las circunstancias y condiciones que determinaron el acto de voluntad, de manera que sea evidente y muy claro para el afectado poder cuestionar y controvertir el mérito de la decisión, permitiéndole una real y auténtica defensa</w:t>
      </w:r>
      <w:r w:rsidRPr="00950008">
        <w:rPr>
          <w:rFonts w:ascii="Palatino Linotype" w:eastAsia="Palatino Linotype" w:hAnsi="Palatino Linotype" w:cs="Palatino Linotype"/>
          <w:i/>
          <w:sz w:val="22"/>
          <w:szCs w:val="22"/>
        </w:rPr>
        <w:t xml:space="preserve">. Por tanto, </w:t>
      </w:r>
      <w:r w:rsidRPr="00950008">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950008">
        <w:rPr>
          <w:rFonts w:ascii="Palatino Linotype" w:eastAsia="Palatino Linotype" w:hAnsi="Palatino Linotype" w:cs="Palatino Linotype"/>
          <w:i/>
          <w:sz w:val="22"/>
          <w:szCs w:val="22"/>
        </w:rPr>
        <w:t>, que impida la finalidad del conocimiento, comprobación y defensa pertinente</w:t>
      </w:r>
      <w:r w:rsidRPr="00950008">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rPr>
        <w:t xml:space="preserve"> </w:t>
      </w:r>
      <w:r w:rsidRPr="00950008">
        <w:rPr>
          <w:rFonts w:ascii="Palatino Linotype" w:eastAsia="Palatino Linotype" w:hAnsi="Palatino Linotype" w:cs="Palatino Linotype"/>
          <w:i/>
          <w:sz w:val="22"/>
          <w:szCs w:val="22"/>
        </w:rPr>
        <w:t>(Sic)</w:t>
      </w:r>
    </w:p>
    <w:p w14:paraId="23E1802C" w14:textId="77777777" w:rsidR="00506503" w:rsidRPr="00950008" w:rsidRDefault="00506503" w:rsidP="00506503">
      <w:pPr>
        <w:ind w:left="850" w:right="900"/>
        <w:jc w:val="both"/>
        <w:rPr>
          <w:rFonts w:ascii="Palatino Linotype" w:eastAsia="Palatino Linotype" w:hAnsi="Palatino Linotype" w:cs="Palatino Linotype"/>
          <w:i/>
          <w:sz w:val="22"/>
          <w:szCs w:val="22"/>
        </w:rPr>
      </w:pPr>
    </w:p>
    <w:p w14:paraId="1CFEDFFE" w14:textId="77777777" w:rsidR="00506503" w:rsidRPr="00950008" w:rsidRDefault="00506503" w:rsidP="00506503">
      <w:pPr>
        <w:ind w:left="850" w:right="900"/>
        <w:jc w:val="both"/>
        <w:rPr>
          <w:rFonts w:ascii="Palatino Linotype" w:eastAsia="Palatino Linotype" w:hAnsi="Palatino Linotype" w:cs="Palatino Linotype"/>
          <w:i/>
          <w:sz w:val="22"/>
          <w:szCs w:val="22"/>
        </w:rPr>
      </w:pPr>
    </w:p>
    <w:p w14:paraId="78E3DC1A" w14:textId="77777777" w:rsidR="00506503" w:rsidRPr="00950008" w:rsidRDefault="00506503" w:rsidP="00506503">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7FC090" w14:textId="77777777" w:rsidR="00506503" w:rsidRPr="00950008" w:rsidRDefault="00506503" w:rsidP="00506503">
      <w:pPr>
        <w:spacing w:line="360" w:lineRule="auto"/>
        <w:ind w:right="49"/>
        <w:jc w:val="both"/>
        <w:rPr>
          <w:rFonts w:ascii="Palatino Linotype" w:eastAsia="Palatino Linotype" w:hAnsi="Palatino Linotype" w:cs="Palatino Linotype"/>
        </w:rPr>
      </w:pPr>
    </w:p>
    <w:p w14:paraId="380B3C8A" w14:textId="32D192AC" w:rsidR="00506503" w:rsidRPr="00950008" w:rsidRDefault="00506503" w:rsidP="00506503">
      <w:pPr>
        <w:spacing w:line="360" w:lineRule="auto"/>
        <w:ind w:right="49"/>
        <w:jc w:val="both"/>
        <w:rPr>
          <w:rFonts w:ascii="Palatino Linotype" w:eastAsia="Palatino Linotype" w:hAnsi="Palatino Linotype" w:cs="Palatino Linotype"/>
        </w:rPr>
      </w:pPr>
      <w:r w:rsidRPr="00950008">
        <w:rPr>
          <w:rFonts w:ascii="Palatino Linotype" w:eastAsia="Palatino Linotype" w:hAnsi="Palatino Linotype" w:cs="Palatino Linotype"/>
        </w:rPr>
        <w:t>Así bien, no basta con solamente referir el precepto legal aplicable, sino que debe de estar claramente relacionado con el caso en concreto; es decir, si se argumenta el cobro de la información dicho cobro o en su caso el cambio de modalidad debe estar acreditad</w:t>
      </w:r>
      <w:r w:rsidR="00F24D51" w:rsidRPr="00950008">
        <w:rPr>
          <w:rFonts w:ascii="Palatino Linotype" w:eastAsia="Palatino Linotype" w:hAnsi="Palatino Linotype" w:cs="Palatino Linotype"/>
        </w:rPr>
        <w:t xml:space="preserve">o </w:t>
      </w:r>
      <w:proofErr w:type="gramStart"/>
      <w:r w:rsidR="00F24D51" w:rsidRPr="00950008">
        <w:rPr>
          <w:rFonts w:ascii="Palatino Linotype" w:eastAsia="Palatino Linotype" w:hAnsi="Palatino Linotype" w:cs="Palatino Linotype"/>
        </w:rPr>
        <w:t xml:space="preserve">y  </w:t>
      </w:r>
      <w:r w:rsidRPr="00950008">
        <w:rPr>
          <w:rFonts w:ascii="Palatino Linotype" w:eastAsia="Palatino Linotype" w:hAnsi="Palatino Linotype" w:cs="Palatino Linotype"/>
        </w:rPr>
        <w:t>soportado</w:t>
      </w:r>
      <w:proofErr w:type="gramEnd"/>
      <w:r w:rsidRPr="00950008">
        <w:rPr>
          <w:rFonts w:ascii="Palatino Linotype" w:eastAsia="Palatino Linotype" w:hAnsi="Palatino Linotype" w:cs="Palatino Linotype"/>
        </w:rPr>
        <w:t xml:space="preserve"> con el fundamento legal corresponde y la explicación de porqué dicha norma es procedente en el supuesto del que se trate. </w:t>
      </w:r>
    </w:p>
    <w:p w14:paraId="221E4703" w14:textId="77777777" w:rsidR="00506503" w:rsidRPr="00950008" w:rsidRDefault="00506503" w:rsidP="00506503">
      <w:pPr>
        <w:spacing w:line="360" w:lineRule="auto"/>
        <w:jc w:val="both"/>
        <w:rPr>
          <w:rFonts w:ascii="Palatino Linotype" w:eastAsia="Palatino Linotype" w:hAnsi="Palatino Linotype" w:cs="Palatino Linotype"/>
        </w:rPr>
      </w:pPr>
    </w:p>
    <w:p w14:paraId="7E96FF80" w14:textId="0A98608A" w:rsidR="00506503" w:rsidRPr="00950008" w:rsidRDefault="00506503" w:rsidP="00506503">
      <w:pPr>
        <w:spacing w:line="360" w:lineRule="auto"/>
        <w:jc w:val="both"/>
        <w:rPr>
          <w:rFonts w:ascii="Palatino Linotype" w:eastAsia="Palatino Linotype" w:hAnsi="Palatino Linotype" w:cs="Palatino Linotype"/>
        </w:rPr>
      </w:pPr>
      <w:bookmarkStart w:id="0" w:name="_heading=h.u4v3519ck02m" w:colFirst="0" w:colLast="0"/>
      <w:bookmarkEnd w:id="0"/>
      <w:r w:rsidRPr="00950008">
        <w:rPr>
          <w:rFonts w:ascii="Palatino Linotype" w:eastAsia="Palatino Linotype" w:hAnsi="Palatino Linotype" w:cs="Palatino Linotype"/>
        </w:rPr>
        <w:t>Expuesto todo lo anterior</w:t>
      </w:r>
      <w:r w:rsidRPr="00950008">
        <w:rPr>
          <w:rFonts w:ascii="Palatino Linotype" w:eastAsia="Palatino Linotype" w:hAnsi="Palatino Linotype" w:cs="Palatino Linotype"/>
          <w:b/>
        </w:rPr>
        <w:t xml:space="preserve">, </w:t>
      </w:r>
      <w:r w:rsidRPr="00950008">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w:t>
      </w:r>
      <w:r w:rsidRPr="00950008">
        <w:rPr>
          <w:rFonts w:ascii="Palatino Linotype" w:eastAsia="Palatino Linotype" w:hAnsi="Palatino Linotype" w:cs="Palatino Linotype"/>
        </w:rPr>
        <w:lastRenderedPageBreak/>
        <w:t xml:space="preserve">Municipios, el Pleno de este Instituto, estima que las razones o motivos de inconformidad hechos valer por </w:t>
      </w:r>
      <w:r w:rsidRPr="00950008">
        <w:rPr>
          <w:rFonts w:ascii="Palatino Linotype" w:eastAsia="Palatino Linotype" w:hAnsi="Palatino Linotype" w:cs="Palatino Linotype"/>
          <w:b/>
        </w:rPr>
        <w:t>EL RECURRENTE</w:t>
      </w:r>
      <w:r w:rsidRPr="00950008">
        <w:rPr>
          <w:rFonts w:ascii="Palatino Linotype" w:eastAsia="Palatino Linotype" w:hAnsi="Palatino Linotype" w:cs="Palatino Linotype"/>
        </w:rPr>
        <w:t xml:space="preserve"> resultan </w:t>
      </w:r>
      <w:r w:rsidRPr="00950008">
        <w:rPr>
          <w:rFonts w:ascii="Palatino Linotype" w:eastAsia="Palatino Linotype" w:hAnsi="Palatino Linotype" w:cs="Palatino Linotype"/>
          <w:b/>
        </w:rPr>
        <w:t>parcialmente fundadas</w:t>
      </w:r>
      <w:r w:rsidRPr="00950008">
        <w:rPr>
          <w:rFonts w:ascii="Palatino Linotype" w:eastAsia="Palatino Linotype" w:hAnsi="Palatino Linotype" w:cs="Palatino Linotype"/>
        </w:rPr>
        <w:t xml:space="preserve"> y suficientes para </w:t>
      </w:r>
      <w:r w:rsidR="00F24D51" w:rsidRPr="00950008">
        <w:rPr>
          <w:rFonts w:ascii="Palatino Linotype" w:eastAsia="Palatino Linotype" w:hAnsi="Palatino Linotype" w:cs="Palatino Linotype"/>
          <w:b/>
        </w:rPr>
        <w:t>MODIFICAR</w:t>
      </w:r>
      <w:r w:rsidRPr="00950008">
        <w:rPr>
          <w:rFonts w:ascii="Palatino Linotype" w:eastAsia="Palatino Linotype" w:hAnsi="Palatino Linotype" w:cs="Palatino Linotype"/>
          <w:b/>
        </w:rPr>
        <w:t xml:space="preserve"> </w:t>
      </w:r>
      <w:r w:rsidRPr="00950008">
        <w:rPr>
          <w:rFonts w:ascii="Palatino Linotype" w:eastAsia="Palatino Linotype" w:hAnsi="Palatino Linotype" w:cs="Palatino Linotype"/>
        </w:rPr>
        <w:t xml:space="preserve">la respuesta del </w:t>
      </w:r>
      <w:r w:rsidRPr="00950008">
        <w:rPr>
          <w:rFonts w:ascii="Palatino Linotype" w:eastAsia="Palatino Linotype" w:hAnsi="Palatino Linotype" w:cs="Palatino Linotype"/>
          <w:b/>
        </w:rPr>
        <w:t>SUJETO OBLIGADO</w:t>
      </w:r>
      <w:r w:rsidRPr="00950008">
        <w:rPr>
          <w:rFonts w:ascii="Palatino Linotype" w:eastAsia="Palatino Linotype" w:hAnsi="Palatino Linotype" w:cs="Palatino Linotype"/>
        </w:rPr>
        <w:t xml:space="preserve"> y ordenarle haga entrega del acuerdo debidamente fundado y motivado donde se clasifique la información relativa a la lista de niños inscritos a la estancia infantil Sor Juana Inés de la Cruz en el ciclo escolar  2017- 2018  como confidencial.  </w:t>
      </w:r>
    </w:p>
    <w:p w14:paraId="01D4C14C" w14:textId="77777777" w:rsidR="00506503" w:rsidRPr="00950008" w:rsidRDefault="00506503" w:rsidP="00506503">
      <w:pPr>
        <w:spacing w:line="360" w:lineRule="auto"/>
        <w:jc w:val="both"/>
        <w:rPr>
          <w:rFonts w:ascii="Palatino Linotype" w:eastAsia="Palatino Linotype" w:hAnsi="Palatino Linotype" w:cs="Palatino Linotype"/>
        </w:rPr>
      </w:pPr>
    </w:p>
    <w:p w14:paraId="5A083462" w14:textId="77777777" w:rsidR="00506503" w:rsidRPr="00950008" w:rsidRDefault="00506503" w:rsidP="00506503">
      <w:pPr>
        <w:spacing w:line="360" w:lineRule="auto"/>
        <w:jc w:val="both"/>
        <w:rPr>
          <w:rFonts w:ascii="Palatino Linotype" w:eastAsia="Palatino Linotype" w:hAnsi="Palatino Linotype" w:cs="Palatino Linotype"/>
        </w:rPr>
      </w:pPr>
      <w:r w:rsidRPr="00950008">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CE8127" w14:textId="77777777" w:rsidR="00506503" w:rsidRPr="00950008" w:rsidRDefault="00506503" w:rsidP="00506503">
      <w:pPr>
        <w:ind w:left="851" w:right="902"/>
        <w:jc w:val="center"/>
        <w:rPr>
          <w:rFonts w:ascii="Palatino Linotype" w:eastAsia="Palatino Linotype" w:hAnsi="Palatino Linotype" w:cs="Palatino Linotype"/>
          <w:b/>
          <w:i/>
          <w:sz w:val="22"/>
          <w:szCs w:val="22"/>
        </w:rPr>
      </w:pPr>
      <w:r w:rsidRPr="00950008">
        <w:rPr>
          <w:rFonts w:ascii="Palatino Linotype" w:eastAsia="Palatino Linotype" w:hAnsi="Palatino Linotype" w:cs="Palatino Linotype"/>
          <w:b/>
          <w:i/>
          <w:sz w:val="22"/>
          <w:szCs w:val="22"/>
        </w:rPr>
        <w:t>Ley de Transparencia y Acceso a la Información Pública del Estado de México y Municipios</w:t>
      </w:r>
    </w:p>
    <w:p w14:paraId="183D6EB7"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r w:rsidRPr="00950008">
        <w:rPr>
          <w:rFonts w:ascii="Palatino Linotype" w:eastAsia="Palatino Linotype" w:hAnsi="Palatino Linotype" w:cs="Palatino Linotype"/>
          <w:b/>
          <w:i/>
          <w:sz w:val="22"/>
          <w:szCs w:val="22"/>
        </w:rPr>
        <w:t xml:space="preserve">Artículo 49. </w:t>
      </w:r>
      <w:r w:rsidRPr="00950008">
        <w:rPr>
          <w:rFonts w:ascii="Palatino Linotype" w:eastAsia="Palatino Linotype" w:hAnsi="Palatino Linotype" w:cs="Palatino Linotype"/>
          <w:i/>
          <w:sz w:val="22"/>
          <w:szCs w:val="22"/>
        </w:rPr>
        <w:t>Los Comités de Transparencia tendrán las siguientes atribuciones:</w:t>
      </w:r>
    </w:p>
    <w:p w14:paraId="07CD2924"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VIII.</w:t>
      </w:r>
      <w:r w:rsidRPr="00950008">
        <w:rPr>
          <w:rFonts w:ascii="Palatino Linotype" w:eastAsia="Palatino Linotype" w:hAnsi="Palatino Linotype" w:cs="Palatino Linotype"/>
          <w:i/>
          <w:sz w:val="22"/>
          <w:szCs w:val="22"/>
        </w:rPr>
        <w:t xml:space="preserve"> </w:t>
      </w:r>
      <w:r w:rsidRPr="00950008">
        <w:rPr>
          <w:rFonts w:ascii="Palatino Linotype" w:eastAsia="Palatino Linotype" w:hAnsi="Palatino Linotype" w:cs="Palatino Linotype"/>
          <w:b/>
          <w:i/>
          <w:sz w:val="22"/>
          <w:szCs w:val="22"/>
        </w:rPr>
        <w:t>Aprobar</w:t>
      </w:r>
      <w:r w:rsidRPr="00950008">
        <w:rPr>
          <w:rFonts w:ascii="Palatino Linotype" w:eastAsia="Palatino Linotype" w:hAnsi="Palatino Linotype" w:cs="Palatino Linotype"/>
          <w:i/>
          <w:sz w:val="22"/>
          <w:szCs w:val="22"/>
        </w:rPr>
        <w:t>, modificar o revocar la clasificación de la información;</w:t>
      </w:r>
    </w:p>
    <w:p w14:paraId="64B00891" w14:textId="77777777" w:rsidR="00506503" w:rsidRPr="00950008" w:rsidRDefault="00506503" w:rsidP="00506503">
      <w:pPr>
        <w:ind w:left="851" w:right="902"/>
        <w:jc w:val="both"/>
        <w:rPr>
          <w:rFonts w:ascii="Palatino Linotype" w:eastAsia="Palatino Linotype" w:hAnsi="Palatino Linotype" w:cs="Palatino Linotype"/>
          <w:b/>
          <w:i/>
          <w:sz w:val="22"/>
          <w:szCs w:val="22"/>
        </w:rPr>
      </w:pPr>
      <w:r w:rsidRPr="00950008">
        <w:rPr>
          <w:rFonts w:ascii="Palatino Linotype" w:eastAsia="Palatino Linotype" w:hAnsi="Palatino Linotype" w:cs="Palatino Linotype"/>
          <w:b/>
          <w:i/>
          <w:sz w:val="22"/>
          <w:szCs w:val="22"/>
        </w:rPr>
        <w:t>Artículo 132.</w:t>
      </w:r>
      <w:r w:rsidRPr="00950008">
        <w:rPr>
          <w:rFonts w:ascii="Palatino Linotype" w:eastAsia="Palatino Linotype" w:hAnsi="Palatino Linotype" w:cs="Palatino Linotype"/>
          <w:i/>
          <w:sz w:val="22"/>
          <w:szCs w:val="22"/>
        </w:rPr>
        <w:t xml:space="preserve"> </w:t>
      </w:r>
      <w:r w:rsidRPr="00950008">
        <w:rPr>
          <w:rFonts w:ascii="Palatino Linotype" w:eastAsia="Palatino Linotype" w:hAnsi="Palatino Linotype" w:cs="Palatino Linotype"/>
          <w:b/>
          <w:i/>
          <w:sz w:val="22"/>
          <w:szCs w:val="22"/>
        </w:rPr>
        <w:t>La clasificación de la información se llevará a cabo en el momento en que:</w:t>
      </w:r>
    </w:p>
    <w:p w14:paraId="50458F3F"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p>
    <w:p w14:paraId="1795454C"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II.</w:t>
      </w:r>
      <w:r w:rsidRPr="00950008">
        <w:rPr>
          <w:rFonts w:ascii="Palatino Linotype" w:eastAsia="Palatino Linotype" w:hAnsi="Palatino Linotype" w:cs="Palatino Linotype"/>
          <w:i/>
          <w:sz w:val="22"/>
          <w:szCs w:val="22"/>
        </w:rPr>
        <w:t xml:space="preserve"> Se determine mediante resolución de autoridad competente; o</w:t>
      </w:r>
    </w:p>
    <w:p w14:paraId="54902D2E"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III</w:t>
      </w:r>
      <w:r w:rsidRPr="00950008">
        <w:rPr>
          <w:rFonts w:ascii="Palatino Linotype" w:eastAsia="Palatino Linotype" w:hAnsi="Palatino Linotype" w:cs="Palatino Linotype"/>
          <w:i/>
          <w:sz w:val="22"/>
          <w:szCs w:val="22"/>
        </w:rPr>
        <w:t xml:space="preserve">. </w:t>
      </w:r>
      <w:r w:rsidRPr="00950008">
        <w:rPr>
          <w:rFonts w:ascii="Palatino Linotype" w:eastAsia="Palatino Linotype" w:hAnsi="Palatino Linotype" w:cs="Palatino Linotype"/>
          <w:b/>
          <w:i/>
          <w:sz w:val="22"/>
          <w:szCs w:val="22"/>
        </w:rPr>
        <w:t>Se generen versiones públicas para dar cumplimiento a las obligaciones de transparencia previstas en esta Ley</w:t>
      </w:r>
      <w:r w:rsidRPr="00950008">
        <w:rPr>
          <w:rFonts w:ascii="Palatino Linotype" w:eastAsia="Palatino Linotype" w:hAnsi="Palatino Linotype" w:cs="Palatino Linotype"/>
          <w:i/>
          <w:sz w:val="22"/>
          <w:szCs w:val="22"/>
        </w:rPr>
        <w:t>.”</w:t>
      </w:r>
    </w:p>
    <w:p w14:paraId="3A221CDF" w14:textId="77777777" w:rsidR="00506503" w:rsidRPr="00950008" w:rsidRDefault="00506503" w:rsidP="00506503">
      <w:pPr>
        <w:ind w:left="851" w:right="902"/>
        <w:jc w:val="center"/>
        <w:rPr>
          <w:rFonts w:ascii="Palatino Linotype" w:eastAsia="Palatino Linotype" w:hAnsi="Palatino Linotype" w:cs="Palatino Linotype"/>
          <w:b/>
          <w:i/>
          <w:sz w:val="22"/>
          <w:szCs w:val="22"/>
        </w:rPr>
      </w:pPr>
      <w:r w:rsidRPr="00950008">
        <w:rPr>
          <w:rFonts w:ascii="Palatino Linotype" w:eastAsia="Palatino Linotype" w:hAnsi="Palatino Linotype" w:cs="Palatino Linotype"/>
          <w:b/>
          <w:i/>
          <w:sz w:val="22"/>
          <w:szCs w:val="22"/>
        </w:rPr>
        <w:t>Lineamientos Generales en materia de Clasificación y Desclasificación de la Información</w:t>
      </w:r>
    </w:p>
    <w:p w14:paraId="49BA64B6"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proofErr w:type="gramStart"/>
      <w:r w:rsidRPr="00950008">
        <w:rPr>
          <w:rFonts w:ascii="Palatino Linotype" w:eastAsia="Palatino Linotype" w:hAnsi="Palatino Linotype" w:cs="Palatino Linotype"/>
          <w:b/>
          <w:i/>
          <w:sz w:val="22"/>
          <w:szCs w:val="22"/>
        </w:rPr>
        <w:t>Segundo.-</w:t>
      </w:r>
      <w:proofErr w:type="gramEnd"/>
      <w:r w:rsidRPr="00950008">
        <w:rPr>
          <w:rFonts w:ascii="Palatino Linotype" w:eastAsia="Palatino Linotype" w:hAnsi="Palatino Linotype" w:cs="Palatino Linotype"/>
          <w:i/>
          <w:sz w:val="22"/>
          <w:szCs w:val="22"/>
        </w:rPr>
        <w:t xml:space="preserve"> Para efectos de los presentes Lineamientos Generales, se entenderá por:</w:t>
      </w:r>
    </w:p>
    <w:p w14:paraId="0EB681D2"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XVIII.</w:t>
      </w:r>
      <w:r w:rsidRPr="00950008">
        <w:rPr>
          <w:rFonts w:ascii="Palatino Linotype" w:eastAsia="Palatino Linotype" w:hAnsi="Palatino Linotype" w:cs="Palatino Linotype"/>
          <w:i/>
          <w:sz w:val="22"/>
          <w:szCs w:val="22"/>
        </w:rPr>
        <w:t xml:space="preserve"> </w:t>
      </w:r>
      <w:r w:rsidRPr="00950008">
        <w:rPr>
          <w:rFonts w:ascii="Palatino Linotype" w:eastAsia="Palatino Linotype" w:hAnsi="Palatino Linotype" w:cs="Palatino Linotype"/>
          <w:b/>
          <w:i/>
          <w:sz w:val="22"/>
          <w:szCs w:val="22"/>
        </w:rPr>
        <w:t>Versión pública:</w:t>
      </w:r>
      <w:r w:rsidRPr="0095000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50008">
        <w:rPr>
          <w:rFonts w:ascii="Palatino Linotype" w:eastAsia="Palatino Linotype" w:hAnsi="Palatino Linotype" w:cs="Palatino Linotype"/>
          <w:b/>
          <w:i/>
          <w:sz w:val="22"/>
          <w:szCs w:val="22"/>
        </w:rPr>
        <w:t>fundando y motivando la</w:t>
      </w:r>
      <w:r w:rsidRPr="00950008">
        <w:rPr>
          <w:rFonts w:ascii="Palatino Linotype" w:eastAsia="Palatino Linotype" w:hAnsi="Palatino Linotype" w:cs="Palatino Linotype"/>
          <w:i/>
          <w:sz w:val="22"/>
          <w:szCs w:val="22"/>
        </w:rPr>
        <w:t xml:space="preserve"> reserva o </w:t>
      </w:r>
      <w:r w:rsidRPr="00950008">
        <w:rPr>
          <w:rFonts w:ascii="Palatino Linotype" w:eastAsia="Palatino Linotype" w:hAnsi="Palatino Linotype" w:cs="Palatino Linotype"/>
          <w:b/>
          <w:i/>
          <w:sz w:val="22"/>
          <w:szCs w:val="22"/>
        </w:rPr>
        <w:t>confidencialidad</w:t>
      </w:r>
      <w:r w:rsidRPr="00950008">
        <w:rPr>
          <w:rFonts w:ascii="Palatino Linotype" w:eastAsia="Palatino Linotype" w:hAnsi="Palatino Linotype" w:cs="Palatino Linotype"/>
          <w:i/>
          <w:sz w:val="22"/>
          <w:szCs w:val="22"/>
        </w:rPr>
        <w:t>, a través de la resolución que para tal efecto emita el Comité de Transparencia.</w:t>
      </w:r>
    </w:p>
    <w:p w14:paraId="0A9F17C1"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lastRenderedPageBreak/>
        <w:t>Cuarto.</w:t>
      </w:r>
      <w:r w:rsidRPr="00950008">
        <w:rPr>
          <w:rFonts w:ascii="Palatino Linotype" w:eastAsia="Palatino Linotype" w:hAnsi="Palatino Linotype" w:cs="Palatino Linotype"/>
          <w:i/>
          <w:sz w:val="22"/>
          <w:szCs w:val="22"/>
        </w:rPr>
        <w:t xml:space="preserve"> </w:t>
      </w:r>
      <w:r w:rsidRPr="00950008">
        <w:rPr>
          <w:rFonts w:ascii="Palatino Linotype" w:eastAsia="Palatino Linotype" w:hAnsi="Palatino Linotype" w:cs="Palatino Linotype"/>
          <w:b/>
          <w:i/>
          <w:sz w:val="22"/>
          <w:szCs w:val="22"/>
        </w:rPr>
        <w:t>Para clasificar la información como</w:t>
      </w:r>
      <w:r w:rsidRPr="00950008">
        <w:rPr>
          <w:rFonts w:ascii="Palatino Linotype" w:eastAsia="Palatino Linotype" w:hAnsi="Palatino Linotype" w:cs="Palatino Linotype"/>
          <w:i/>
          <w:sz w:val="22"/>
          <w:szCs w:val="22"/>
        </w:rPr>
        <w:t xml:space="preserve"> reservada o </w:t>
      </w:r>
      <w:r w:rsidRPr="0095000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5000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5EFF03"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B69DCE6"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Quinto.</w:t>
      </w:r>
      <w:r w:rsidRPr="0095000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4C2FFB"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Sexto.</w:t>
      </w:r>
      <w:r w:rsidRPr="0095000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D99483"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62347BF"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Séptimo.</w:t>
      </w:r>
      <w:r w:rsidRPr="00950008">
        <w:rPr>
          <w:rFonts w:ascii="Palatino Linotype" w:eastAsia="Palatino Linotype" w:hAnsi="Palatino Linotype" w:cs="Palatino Linotype"/>
          <w:i/>
          <w:sz w:val="22"/>
          <w:szCs w:val="22"/>
        </w:rPr>
        <w:t xml:space="preserve"> La clasificación de la información se llevará a cabo en el momento en que:</w:t>
      </w:r>
    </w:p>
    <w:p w14:paraId="52844247"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w:t>
      </w:r>
      <w:r w:rsidRPr="00950008">
        <w:rPr>
          <w:rFonts w:ascii="Palatino Linotype" w:eastAsia="Palatino Linotype" w:hAnsi="Palatino Linotype" w:cs="Palatino Linotype"/>
          <w:i/>
          <w:sz w:val="22"/>
          <w:szCs w:val="22"/>
        </w:rPr>
        <w:t xml:space="preserve"> Se reciba una solicitud de acceso a la información;</w:t>
      </w:r>
    </w:p>
    <w:p w14:paraId="36EF7A1B"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II.</w:t>
      </w:r>
      <w:r w:rsidRPr="00950008">
        <w:rPr>
          <w:rFonts w:ascii="Palatino Linotype" w:eastAsia="Palatino Linotype" w:hAnsi="Palatino Linotype" w:cs="Palatino Linotype"/>
          <w:i/>
          <w:sz w:val="22"/>
          <w:szCs w:val="22"/>
        </w:rPr>
        <w:t xml:space="preserve"> Se determine mediante resolución de autoridad competente, o</w:t>
      </w:r>
    </w:p>
    <w:p w14:paraId="1C2C2F42"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III.</w:t>
      </w:r>
      <w:r w:rsidRPr="0095000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61DBB76"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DAD7875"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Octavo.</w:t>
      </w:r>
      <w:r w:rsidRPr="0095000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F2EB22"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C334DE4"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7401C2A"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1854629"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0E150A2"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Noveno.</w:t>
      </w:r>
      <w:r w:rsidRPr="0095000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DF4A77"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Décimo.</w:t>
      </w:r>
      <w:r w:rsidRPr="00950008">
        <w:rPr>
          <w:rFonts w:ascii="Palatino Linotype" w:eastAsia="Palatino Linotype" w:hAnsi="Palatino Linotype" w:cs="Palatino Linotype"/>
          <w:i/>
          <w:sz w:val="22"/>
          <w:szCs w:val="22"/>
        </w:rPr>
        <w:t xml:space="preserve"> Los titulares de las </w:t>
      </w:r>
      <w:proofErr w:type="gramStart"/>
      <w:r w:rsidRPr="00950008">
        <w:rPr>
          <w:rFonts w:ascii="Palatino Linotype" w:eastAsia="Palatino Linotype" w:hAnsi="Palatino Linotype" w:cs="Palatino Linotype"/>
          <w:i/>
          <w:sz w:val="22"/>
          <w:szCs w:val="22"/>
        </w:rPr>
        <w:t>áreas,</w:t>
      </w:r>
      <w:proofErr w:type="gramEnd"/>
      <w:r w:rsidRPr="00950008">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389B7D"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1B1BF3B" w14:textId="77777777" w:rsidR="00506503" w:rsidRPr="00950008" w:rsidRDefault="00506503" w:rsidP="00506503">
      <w:pPr>
        <w:ind w:left="851" w:right="902"/>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Décimo primero.</w:t>
      </w:r>
      <w:r w:rsidRPr="0095000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023CCF" w14:textId="77777777" w:rsidR="00506503" w:rsidRPr="00950008" w:rsidRDefault="00506503" w:rsidP="00506503">
      <w:pPr>
        <w:ind w:left="851" w:right="902"/>
        <w:jc w:val="both"/>
        <w:rPr>
          <w:rFonts w:ascii="Palatino Linotype" w:eastAsia="Palatino Linotype" w:hAnsi="Palatino Linotype" w:cs="Palatino Linotype"/>
          <w:i/>
          <w:sz w:val="22"/>
          <w:szCs w:val="22"/>
        </w:rPr>
      </w:pPr>
    </w:p>
    <w:p w14:paraId="2FE3AD23" w14:textId="77777777" w:rsidR="00506503" w:rsidRPr="00950008" w:rsidRDefault="00506503" w:rsidP="00506503">
      <w:pPr>
        <w:ind w:left="850" w:right="901"/>
        <w:jc w:val="center"/>
        <w:rPr>
          <w:rFonts w:ascii="Palatino Linotype" w:eastAsia="Palatino Linotype" w:hAnsi="Palatino Linotype" w:cs="Palatino Linotype"/>
          <w:b/>
          <w:i/>
          <w:sz w:val="22"/>
          <w:szCs w:val="22"/>
        </w:rPr>
      </w:pPr>
      <w:r w:rsidRPr="00950008">
        <w:rPr>
          <w:rFonts w:ascii="Palatino Linotype" w:eastAsia="Palatino Linotype" w:hAnsi="Palatino Linotype" w:cs="Palatino Linotype"/>
          <w:b/>
          <w:i/>
          <w:sz w:val="22"/>
          <w:szCs w:val="22"/>
        </w:rPr>
        <w:t>CAPÍTULO VIII</w:t>
      </w:r>
    </w:p>
    <w:p w14:paraId="4C75ECAF" w14:textId="77777777" w:rsidR="00506503" w:rsidRPr="00950008" w:rsidRDefault="00506503" w:rsidP="00506503">
      <w:pPr>
        <w:ind w:left="850" w:right="901"/>
        <w:jc w:val="center"/>
        <w:rPr>
          <w:rFonts w:ascii="Palatino Linotype" w:eastAsia="Palatino Linotype" w:hAnsi="Palatino Linotype" w:cs="Palatino Linotype"/>
          <w:b/>
          <w:i/>
          <w:sz w:val="22"/>
          <w:szCs w:val="22"/>
        </w:rPr>
      </w:pPr>
      <w:r w:rsidRPr="00950008">
        <w:rPr>
          <w:rFonts w:ascii="Palatino Linotype" w:eastAsia="Palatino Linotype" w:hAnsi="Palatino Linotype" w:cs="Palatino Linotype"/>
          <w:b/>
          <w:i/>
          <w:sz w:val="22"/>
          <w:szCs w:val="22"/>
        </w:rPr>
        <w:t>DE LA LEYENDA DE CLASIFICACIÓN</w:t>
      </w:r>
    </w:p>
    <w:p w14:paraId="6305CEAA" w14:textId="77777777" w:rsidR="00506503" w:rsidRPr="00950008" w:rsidRDefault="00506503" w:rsidP="00506503">
      <w:pPr>
        <w:ind w:left="850" w:right="901"/>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 xml:space="preserve">Quincuagésimo. </w:t>
      </w:r>
      <w:r w:rsidRPr="00950008">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950008">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0D62878" w14:textId="77777777" w:rsidR="00506503" w:rsidRPr="00950008" w:rsidRDefault="00506503" w:rsidP="00506503">
      <w:pPr>
        <w:ind w:left="850" w:right="901"/>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i/>
          <w:sz w:val="22"/>
          <w:szCs w:val="22"/>
        </w:rPr>
        <w:t>[…]</w:t>
      </w:r>
    </w:p>
    <w:p w14:paraId="62DB8631" w14:textId="77777777" w:rsidR="00506503" w:rsidRPr="00950008" w:rsidRDefault="00506503" w:rsidP="00506503">
      <w:pPr>
        <w:ind w:left="850" w:right="901"/>
        <w:jc w:val="both"/>
        <w:rPr>
          <w:rFonts w:ascii="Palatino Linotype" w:eastAsia="Palatino Linotype" w:hAnsi="Palatino Linotype" w:cs="Palatino Linotype"/>
          <w:i/>
          <w:sz w:val="22"/>
          <w:szCs w:val="22"/>
        </w:rPr>
      </w:pPr>
      <w:r w:rsidRPr="00950008">
        <w:rPr>
          <w:rFonts w:ascii="Palatino Linotype" w:eastAsia="Palatino Linotype" w:hAnsi="Palatino Linotype" w:cs="Palatino Linotype"/>
          <w:b/>
          <w:i/>
          <w:sz w:val="22"/>
          <w:szCs w:val="22"/>
        </w:rPr>
        <w:t xml:space="preserve">Quincuagésimo tercero. </w:t>
      </w:r>
      <w:r w:rsidRPr="00950008">
        <w:rPr>
          <w:rFonts w:ascii="Palatino Linotype" w:eastAsia="Palatino Linotype" w:hAnsi="Palatino Linotype" w:cs="Palatino Linotype"/>
          <w:b/>
          <w:i/>
          <w:sz w:val="22"/>
          <w:szCs w:val="22"/>
          <w:u w:val="single"/>
        </w:rPr>
        <w:t xml:space="preserve">El formato para señalar la clasificación parcial de un </w:t>
      </w:r>
      <w:proofErr w:type="gramStart"/>
      <w:r w:rsidRPr="00950008">
        <w:rPr>
          <w:rFonts w:ascii="Palatino Linotype" w:eastAsia="Palatino Linotype" w:hAnsi="Palatino Linotype" w:cs="Palatino Linotype"/>
          <w:b/>
          <w:i/>
          <w:sz w:val="22"/>
          <w:szCs w:val="22"/>
          <w:u w:val="single"/>
        </w:rPr>
        <w:t>documento</w:t>
      </w:r>
      <w:r w:rsidRPr="00950008">
        <w:rPr>
          <w:rFonts w:ascii="Palatino Linotype" w:eastAsia="Palatino Linotype" w:hAnsi="Palatino Linotype" w:cs="Palatino Linotype"/>
          <w:i/>
          <w:sz w:val="22"/>
          <w:szCs w:val="22"/>
        </w:rPr>
        <w:t>,</w:t>
      </w:r>
      <w:proofErr w:type="gramEnd"/>
      <w:r w:rsidRPr="00950008">
        <w:rPr>
          <w:rFonts w:ascii="Palatino Linotype" w:eastAsia="Palatino Linotype" w:hAnsi="Palatino Linotype" w:cs="Palatino Linotype"/>
          <w:i/>
          <w:sz w:val="22"/>
          <w:szCs w:val="22"/>
        </w:rPr>
        <w:t xml:space="preserve"> es el siguiente:</w:t>
      </w:r>
    </w:p>
    <w:p w14:paraId="1AB7F6B8" w14:textId="77777777" w:rsidR="00506503" w:rsidRPr="00950008" w:rsidRDefault="00506503" w:rsidP="00506503">
      <w:pPr>
        <w:ind w:left="850" w:right="901"/>
        <w:jc w:val="both"/>
        <w:rPr>
          <w:rFonts w:ascii="Palatino Linotype" w:eastAsia="Palatino Linotype" w:hAnsi="Palatino Linotype" w:cs="Palatino Linotype"/>
          <w:i/>
          <w:sz w:val="22"/>
          <w:szCs w:val="22"/>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506503" w:rsidRPr="00950008" w14:paraId="0B6FFD3E" w14:textId="77777777" w:rsidTr="00D64C4F">
        <w:trPr>
          <w:jc w:val="center"/>
        </w:trPr>
        <w:tc>
          <w:tcPr>
            <w:tcW w:w="1129" w:type="dxa"/>
            <w:tcBorders>
              <w:top w:val="single" w:sz="4" w:space="0" w:color="000000"/>
              <w:left w:val="single" w:sz="4" w:space="0" w:color="000000"/>
              <w:bottom w:val="single" w:sz="4" w:space="0" w:color="000000"/>
              <w:right w:val="single" w:sz="4" w:space="0" w:color="000000"/>
            </w:tcBorders>
          </w:tcPr>
          <w:p w14:paraId="1E80C06C" w14:textId="77777777" w:rsidR="00506503" w:rsidRPr="00950008" w:rsidRDefault="00506503" w:rsidP="00D64C4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C629EF7" w14:textId="77777777" w:rsidR="00506503" w:rsidRPr="00950008" w:rsidRDefault="00506503" w:rsidP="00D64C4F">
            <w:pPr>
              <w:jc w:val="center"/>
              <w:rPr>
                <w:rFonts w:ascii="Palatino Linotype" w:eastAsia="Palatino Linotype" w:hAnsi="Palatino Linotype" w:cs="Palatino Linotype"/>
                <w:b/>
                <w:i/>
              </w:rPr>
            </w:pPr>
            <w:r w:rsidRPr="00950008">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E793840" w14:textId="77777777" w:rsidR="00506503" w:rsidRPr="00950008" w:rsidRDefault="00506503" w:rsidP="00D64C4F">
            <w:pPr>
              <w:jc w:val="center"/>
              <w:rPr>
                <w:rFonts w:ascii="Palatino Linotype" w:eastAsia="Palatino Linotype" w:hAnsi="Palatino Linotype" w:cs="Palatino Linotype"/>
                <w:b/>
                <w:i/>
              </w:rPr>
            </w:pPr>
            <w:r w:rsidRPr="00950008">
              <w:rPr>
                <w:rFonts w:ascii="Palatino Linotype" w:eastAsia="Palatino Linotype" w:hAnsi="Palatino Linotype" w:cs="Palatino Linotype"/>
                <w:b/>
                <w:i/>
              </w:rPr>
              <w:t>Dónde:</w:t>
            </w:r>
          </w:p>
        </w:tc>
      </w:tr>
      <w:tr w:rsidR="00506503" w:rsidRPr="00950008" w14:paraId="4F759480" w14:textId="77777777" w:rsidTr="00D64C4F">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6252EF17" w14:textId="77777777" w:rsidR="00506503" w:rsidRPr="00950008" w:rsidRDefault="00506503" w:rsidP="00D64C4F">
            <w:pPr>
              <w:jc w:val="center"/>
              <w:rPr>
                <w:rFonts w:ascii="Palatino Linotype" w:eastAsia="Palatino Linotype" w:hAnsi="Palatino Linotype" w:cs="Palatino Linotype"/>
                <w:b/>
                <w:i/>
              </w:rPr>
            </w:pPr>
            <w:r w:rsidRPr="00950008">
              <w:rPr>
                <w:rFonts w:ascii="Palatino Linotype" w:eastAsia="Palatino Linotype" w:hAnsi="Palatino Linotype" w:cs="Palatino Linotype"/>
                <w:b/>
                <w:i/>
              </w:rPr>
              <w:t xml:space="preserve">Sello oficial o logotipo </w:t>
            </w:r>
            <w:r w:rsidRPr="00950008">
              <w:rPr>
                <w:rFonts w:ascii="Palatino Linotype" w:eastAsia="Palatino Linotype" w:hAnsi="Palatino Linotype" w:cs="Palatino Linotype"/>
                <w:b/>
                <w:i/>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14:paraId="22AB2EB5"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C2B9811"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anotará la fecha en la que el Comité de Transparencia confirmó la clasificación del documento, en su caso.</w:t>
            </w:r>
          </w:p>
        </w:tc>
      </w:tr>
      <w:tr w:rsidR="00506503" w:rsidRPr="00950008" w14:paraId="2AA8D3D8"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CCEC18C"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E409E6"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15CA814"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señalará el nombre del área del cual es titular quien clasifica.</w:t>
            </w:r>
          </w:p>
        </w:tc>
      </w:tr>
      <w:tr w:rsidR="00506503" w:rsidRPr="00950008" w14:paraId="0A710A6F"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9D3D15F"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E14036D"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0D4453D"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06503" w:rsidRPr="00950008" w14:paraId="6F573C43"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DA9EC90"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E5188B"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1EB6A3B"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 xml:space="preserve">Se anotará el número de años o meses por los que se mantendrá el documento o las partes </w:t>
            </w:r>
            <w:proofErr w:type="gramStart"/>
            <w:r w:rsidRPr="00950008">
              <w:rPr>
                <w:rFonts w:ascii="Palatino Linotype" w:eastAsia="Palatino Linotype" w:hAnsi="Palatino Linotype" w:cs="Palatino Linotype"/>
                <w:i/>
              </w:rPr>
              <w:t>del mismo</w:t>
            </w:r>
            <w:proofErr w:type="gramEnd"/>
            <w:r w:rsidRPr="00950008">
              <w:rPr>
                <w:rFonts w:ascii="Palatino Linotype" w:eastAsia="Palatino Linotype" w:hAnsi="Palatino Linotype" w:cs="Palatino Linotype"/>
                <w:i/>
              </w:rPr>
              <w:t xml:space="preserve"> como reservado.</w:t>
            </w:r>
          </w:p>
        </w:tc>
      </w:tr>
      <w:tr w:rsidR="00506503" w:rsidRPr="00950008" w14:paraId="44DE0EC2"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AFC6A9"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264FFA8"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7B0CE10"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señalará el nombre del ordenamiento, el o los artículos, fracción(es), párrafo(s) con base en los cuales se sustente la reserva.</w:t>
            </w:r>
          </w:p>
        </w:tc>
      </w:tr>
      <w:tr w:rsidR="00506503" w:rsidRPr="00950008" w14:paraId="02ECC718"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5E9053E"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7ACA0E"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CA64D35"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06503" w:rsidRPr="00950008" w14:paraId="221A2D6D"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09E9938"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68C758" w14:textId="77777777" w:rsidR="00506503" w:rsidRPr="00950008" w:rsidRDefault="00506503" w:rsidP="00D64C4F">
            <w:pPr>
              <w:jc w:val="center"/>
              <w:rPr>
                <w:rFonts w:ascii="Palatino Linotype" w:eastAsia="Palatino Linotype" w:hAnsi="Palatino Linotype" w:cs="Palatino Linotype"/>
                <w:b/>
                <w:i/>
                <w:u w:val="single"/>
              </w:rPr>
            </w:pPr>
            <w:r w:rsidRPr="00950008">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1B46F2F"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 xml:space="preserve">Se indicarán, en su caso, </w:t>
            </w:r>
            <w:r w:rsidRPr="00950008">
              <w:rPr>
                <w:rFonts w:ascii="Palatino Linotype" w:eastAsia="Palatino Linotype" w:hAnsi="Palatino Linotype" w:cs="Palatino Linotype"/>
                <w:b/>
                <w:i/>
                <w:u w:val="single"/>
              </w:rPr>
              <w:t>las partes o páginas del documento que se clasifica como confidencial</w:t>
            </w:r>
            <w:r w:rsidRPr="00950008">
              <w:rPr>
                <w:rFonts w:ascii="Palatino Linotype" w:eastAsia="Palatino Linotype" w:hAnsi="Palatino Linotype" w:cs="Palatino Linotype"/>
                <w:i/>
              </w:rPr>
              <w:t xml:space="preserve">. </w:t>
            </w:r>
            <w:r w:rsidRPr="00950008">
              <w:rPr>
                <w:rFonts w:ascii="Palatino Linotype" w:eastAsia="Palatino Linotype" w:hAnsi="Palatino Linotype" w:cs="Palatino Linotype"/>
                <w:b/>
                <w:i/>
                <w:u w:val="single"/>
              </w:rPr>
              <w:t>Si el documento fuera confidencial en su totalidad, se anotarán todas las páginas que lo conforman</w:t>
            </w:r>
            <w:r w:rsidRPr="00950008">
              <w:rPr>
                <w:rFonts w:ascii="Palatino Linotype" w:eastAsia="Palatino Linotype" w:hAnsi="Palatino Linotype" w:cs="Palatino Linotype"/>
                <w:i/>
              </w:rPr>
              <w:t>. Si el documento no contiene información confidencial, se tachará este apartado.</w:t>
            </w:r>
          </w:p>
        </w:tc>
      </w:tr>
      <w:tr w:rsidR="00506503" w:rsidRPr="00950008" w14:paraId="46855314"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14D6FC9"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2C64CE8"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C8146C9"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06503" w:rsidRPr="00950008" w14:paraId="7341B2E4"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3D0F9BD"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309887A"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FC5685E"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Rúbrica autógrafa de quien clasifica.</w:t>
            </w:r>
          </w:p>
        </w:tc>
      </w:tr>
      <w:tr w:rsidR="00506503" w:rsidRPr="00950008" w14:paraId="0033B24D"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A78D661"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C52353"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DE90A0F" w14:textId="77777777" w:rsidR="00506503" w:rsidRPr="00950008" w:rsidRDefault="00506503" w:rsidP="00D64C4F">
            <w:pPr>
              <w:jc w:val="both"/>
              <w:rPr>
                <w:rFonts w:ascii="Palatino Linotype" w:eastAsia="Palatino Linotype" w:hAnsi="Palatino Linotype" w:cs="Palatino Linotype"/>
                <w:i/>
              </w:rPr>
            </w:pPr>
            <w:r w:rsidRPr="00950008">
              <w:rPr>
                <w:rFonts w:ascii="Palatino Linotype" w:eastAsia="Palatino Linotype" w:hAnsi="Palatino Linotype" w:cs="Palatino Linotype"/>
                <w:i/>
              </w:rPr>
              <w:t>Se anotará la fecha en que se desclasifica el documento.</w:t>
            </w:r>
          </w:p>
        </w:tc>
      </w:tr>
      <w:tr w:rsidR="00506503" w:rsidRPr="00950008" w14:paraId="7FEDEF00" w14:textId="77777777" w:rsidTr="00D64C4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4BE713" w14:textId="77777777" w:rsidR="00506503" w:rsidRPr="00950008" w:rsidRDefault="00506503" w:rsidP="00D64C4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EC9919" w14:textId="77777777" w:rsidR="00506503" w:rsidRPr="00950008" w:rsidRDefault="00506503" w:rsidP="00D64C4F">
            <w:pPr>
              <w:jc w:val="center"/>
              <w:rPr>
                <w:rFonts w:ascii="Palatino Linotype" w:eastAsia="Palatino Linotype" w:hAnsi="Palatino Linotype" w:cs="Palatino Linotype"/>
                <w:i/>
              </w:rPr>
            </w:pPr>
            <w:r w:rsidRPr="00950008">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BBA2A1A" w14:textId="77777777" w:rsidR="00506503" w:rsidRPr="00950008" w:rsidRDefault="00506503" w:rsidP="00D64C4F">
            <w:pPr>
              <w:rPr>
                <w:rFonts w:ascii="Palatino Linotype" w:eastAsia="Palatino Linotype" w:hAnsi="Palatino Linotype" w:cs="Palatino Linotype"/>
                <w:i/>
              </w:rPr>
            </w:pPr>
            <w:r w:rsidRPr="00950008">
              <w:rPr>
                <w:rFonts w:ascii="Palatino Linotype" w:eastAsia="Palatino Linotype" w:hAnsi="Palatino Linotype" w:cs="Palatino Linotype"/>
                <w:i/>
              </w:rPr>
              <w:t>Rúbrica autógrafa de quien desclasifica.</w:t>
            </w:r>
          </w:p>
        </w:tc>
      </w:tr>
    </w:tbl>
    <w:p w14:paraId="65F6BEBF" w14:textId="77777777" w:rsidR="00506503" w:rsidRPr="00950008" w:rsidRDefault="00506503" w:rsidP="00506503">
      <w:pPr>
        <w:ind w:left="709" w:right="709"/>
        <w:jc w:val="both"/>
        <w:rPr>
          <w:rFonts w:ascii="Palatino Linotype" w:eastAsia="Palatino Linotype" w:hAnsi="Palatino Linotype" w:cs="Palatino Linotype"/>
        </w:rPr>
      </w:pPr>
      <w:r w:rsidRPr="00950008">
        <w:rPr>
          <w:rFonts w:ascii="Palatino Linotype" w:eastAsia="Palatino Linotype" w:hAnsi="Palatino Linotype" w:cs="Palatino Linotype"/>
          <w:sz w:val="22"/>
          <w:szCs w:val="22"/>
        </w:rPr>
        <w:t>(Énfasis Añadido)</w:t>
      </w:r>
    </w:p>
    <w:p w14:paraId="46008705" w14:textId="77777777" w:rsidR="00506503" w:rsidRPr="00950008" w:rsidRDefault="00506503" w:rsidP="00506503">
      <w:pPr>
        <w:ind w:right="899"/>
        <w:jc w:val="both"/>
        <w:rPr>
          <w:rFonts w:ascii="Palatino Linotype" w:eastAsia="Palatino Linotype" w:hAnsi="Palatino Linotype" w:cs="Palatino Linotype"/>
          <w:i/>
          <w:sz w:val="20"/>
          <w:szCs w:val="20"/>
        </w:rPr>
      </w:pPr>
    </w:p>
    <w:p w14:paraId="1D48984B" w14:textId="77777777" w:rsidR="00506503" w:rsidRPr="00950008" w:rsidRDefault="00506503" w:rsidP="00506503">
      <w:pPr>
        <w:spacing w:line="360" w:lineRule="auto"/>
        <w:jc w:val="both"/>
        <w:rPr>
          <w:rFonts w:ascii="Palatino Linotype" w:eastAsia="Palatino Linotype" w:hAnsi="Palatino Linotype" w:cs="Palatino Linotype"/>
        </w:rPr>
      </w:pPr>
      <w:bookmarkStart w:id="1" w:name="_heading=h.n33cuqf404dk" w:colFirst="0" w:colLast="0"/>
      <w:bookmarkEnd w:id="1"/>
    </w:p>
    <w:p w14:paraId="0F5DD06E" w14:textId="60DAF250" w:rsidR="00966F81" w:rsidRPr="00950008" w:rsidRDefault="00C1559C" w:rsidP="000D2206">
      <w:pPr>
        <w:autoSpaceDE w:val="0"/>
        <w:autoSpaceDN w:val="0"/>
        <w:adjustRightInd w:val="0"/>
        <w:spacing w:line="360" w:lineRule="auto"/>
        <w:jc w:val="both"/>
        <w:rPr>
          <w:rFonts w:ascii="Palatino Linotype" w:eastAsia="Arial Unicode MS" w:hAnsi="Palatino Linotype" w:cs="Arial"/>
        </w:rPr>
      </w:pPr>
      <w:r w:rsidRPr="00950008">
        <w:rPr>
          <w:rFonts w:ascii="Palatino Linotype" w:eastAsia="Palatino Linotype" w:hAnsi="Palatino Linotype" w:cs="Palatino Linotype"/>
        </w:rPr>
        <w:t>Así, c</w:t>
      </w:r>
      <w:r w:rsidR="00966F81" w:rsidRPr="00950008">
        <w:rPr>
          <w:rFonts w:ascii="Palatino Linotype" w:eastAsia="Arial Unicode MS" w:hAnsi="Palatino Linotype" w:cs="Arial"/>
        </w:rPr>
        <w:t xml:space="preserve">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00966F81" w:rsidRPr="00950008">
        <w:rPr>
          <w:rFonts w:ascii="Palatino Linotype" w:eastAsia="Arial Unicode MS" w:hAnsi="Palatino Linotype" w:cs="Arial"/>
          <w:b/>
          <w:lang w:eastAsia="es-MX"/>
        </w:rPr>
        <w:t>EL SUJETO OBLIGADO</w:t>
      </w:r>
      <w:r w:rsidR="00966F81" w:rsidRPr="00950008">
        <w:rPr>
          <w:rFonts w:ascii="Palatino Linotype" w:eastAsia="Arial Unicode MS" w:hAnsi="Palatino Linotype" w:cs="Arial"/>
        </w:rPr>
        <w:t xml:space="preserve">, en ese contexto, todo dato personal susceptible de clasificación debe ser protegido. </w:t>
      </w:r>
    </w:p>
    <w:p w14:paraId="5905D389" w14:textId="77777777" w:rsidR="00966F81" w:rsidRPr="00950008" w:rsidRDefault="00966F81" w:rsidP="000D2206">
      <w:pPr>
        <w:widowControl w:val="0"/>
        <w:autoSpaceDE w:val="0"/>
        <w:autoSpaceDN w:val="0"/>
        <w:adjustRightInd w:val="0"/>
        <w:spacing w:line="360" w:lineRule="auto"/>
        <w:jc w:val="both"/>
        <w:rPr>
          <w:rFonts w:ascii="Palatino Linotype" w:hAnsi="Palatino Linotype"/>
          <w:lang w:val="es-ES"/>
        </w:rPr>
      </w:pPr>
    </w:p>
    <w:p w14:paraId="41498C1D" w14:textId="6713E49A" w:rsidR="005B5EC4" w:rsidRPr="00950008" w:rsidRDefault="00AC1971" w:rsidP="000D220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 xml:space="preserve">En consecuencia, </w:t>
      </w:r>
      <w:r w:rsidR="005B5EC4" w:rsidRPr="00950008">
        <w:rPr>
          <w:rFonts w:ascii="Palatino Linotype" w:hAnsi="Palatino Linotype"/>
          <w:lang w:val="es-ES"/>
        </w:rPr>
        <w:t xml:space="preserve">este Órgano Garante determina ordenar </w:t>
      </w:r>
      <w:r w:rsidR="00343C9E" w:rsidRPr="00950008">
        <w:rPr>
          <w:rFonts w:ascii="Palatino Linotype" w:hAnsi="Palatino Linotype"/>
          <w:lang w:val="es-ES"/>
        </w:rPr>
        <w:t xml:space="preserve">de ser procedente en </w:t>
      </w:r>
      <w:r w:rsidR="00343C9E" w:rsidRPr="00950008">
        <w:rPr>
          <w:rFonts w:ascii="Palatino Linotype" w:hAnsi="Palatino Linotype"/>
          <w:b/>
          <w:lang w:val="es-ES"/>
        </w:rPr>
        <w:t xml:space="preserve">versión pública </w:t>
      </w:r>
      <w:r w:rsidR="005B5EC4" w:rsidRPr="00950008">
        <w:rPr>
          <w:rFonts w:ascii="Palatino Linotype" w:hAnsi="Palatino Linotype"/>
          <w:lang w:val="es-ES"/>
        </w:rPr>
        <w:t xml:space="preserve">los documentos donde conste </w:t>
      </w:r>
      <w:r w:rsidR="00343C9E" w:rsidRPr="00950008">
        <w:rPr>
          <w:rFonts w:ascii="Palatino Linotype" w:hAnsi="Palatino Linotype"/>
          <w:lang w:val="es-ES"/>
        </w:rPr>
        <w:t>el nombre de las personas</w:t>
      </w:r>
      <w:r w:rsidR="00966F81" w:rsidRPr="00950008">
        <w:rPr>
          <w:rFonts w:ascii="Palatino Linotype" w:hAnsi="Palatino Linotype"/>
          <w:lang w:val="es-ES"/>
        </w:rPr>
        <w:t xml:space="preserve"> ganadoras </w:t>
      </w:r>
      <w:r w:rsidR="00202CDC" w:rsidRPr="00950008">
        <w:rPr>
          <w:rFonts w:ascii="Palatino Linotype" w:hAnsi="Palatino Linotype"/>
          <w:lang w:val="es-ES"/>
        </w:rPr>
        <w:t>del concurso “Jóvenes con Talento” así como cuales fueron los premios, copia de los reconocimientos y convocatorias de asistencia</w:t>
      </w:r>
      <w:r w:rsidR="00343C9E" w:rsidRPr="00950008">
        <w:rPr>
          <w:rFonts w:ascii="Palatino Linotype" w:hAnsi="Palatino Linotype"/>
          <w:lang w:val="es-ES"/>
        </w:rPr>
        <w:t xml:space="preserve">. </w:t>
      </w:r>
      <w:r w:rsidR="00966F81" w:rsidRPr="00950008">
        <w:rPr>
          <w:rFonts w:ascii="Palatino Linotype" w:hAnsi="Palatino Linotype"/>
          <w:lang w:val="es-ES"/>
        </w:rPr>
        <w:t xml:space="preserve">Asimismo, el acuerdo de clasificación como confidencial respecto de las personas que no se vieron favorecidas en la convocatoria referida. </w:t>
      </w:r>
    </w:p>
    <w:p w14:paraId="14531AB9" w14:textId="19A972A6"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Por otra parte,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334EBCB" w14:textId="77777777" w:rsidR="00555546" w:rsidRPr="00950008" w:rsidRDefault="00555546" w:rsidP="000D2206">
      <w:pPr>
        <w:widowControl w:val="0"/>
        <w:autoSpaceDE w:val="0"/>
        <w:autoSpaceDN w:val="0"/>
        <w:adjustRightInd w:val="0"/>
        <w:spacing w:line="360" w:lineRule="auto"/>
        <w:jc w:val="both"/>
        <w:rPr>
          <w:rFonts w:ascii="Palatino Linotype" w:hAnsi="Palatino Linotype"/>
          <w:lang w:val="es-ES"/>
        </w:rPr>
      </w:pPr>
    </w:p>
    <w:p w14:paraId="149FFED5" w14:textId="456A00EE"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 xml:space="preserve">Lo anterior, atiendo lo señalado en el artículo 149 de la Ley de Transparencia Local </w:t>
      </w:r>
      <w:r w:rsidRPr="00950008">
        <w:rPr>
          <w:rFonts w:ascii="Palatino Linotype" w:hAnsi="Palatino Linotype"/>
          <w:lang w:val="es-ES"/>
        </w:rPr>
        <w:lastRenderedPageBreak/>
        <w:t>vigente, cuyo contenido es de la literalidad siguiente:</w:t>
      </w:r>
      <w:r w:rsidRPr="00950008">
        <w:rPr>
          <w:rFonts w:ascii="Palatino Linotype" w:hAnsi="Palatino Linotype"/>
          <w:lang w:val="es-ES"/>
        </w:rPr>
        <w:cr/>
      </w:r>
    </w:p>
    <w:p w14:paraId="398DAE90" w14:textId="6CA4F2D1"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“Artículo 149. El acuerdo que clasifique la información como confidencial deberá contener un razonamiento lógico en el que demuestre que la información se encuentra en alguna o algunas de las hipótesis previstas en la presente Ley.”</w:t>
      </w:r>
    </w:p>
    <w:p w14:paraId="0F04273A" w14:textId="77777777"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p>
    <w:p w14:paraId="60D3BF34" w14:textId="799F4C5F"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r w:rsidRPr="00950008">
        <w:rPr>
          <w:rFonts w:ascii="Palatino Linotype" w:hAnsi="Palatino Linotype"/>
          <w:lang w:val="es-ES"/>
        </w:rPr>
        <w:t>Atento a ello, es importante referir que la fundamentación y motivación consiste en la obligación que tiene todo ente público de expresar los preceptos jurídicos aplicables al asunto motivo del acto y las razones o argumentos de su actuar.</w:t>
      </w:r>
    </w:p>
    <w:p w14:paraId="0EB282CE" w14:textId="624F937B" w:rsidR="00555546" w:rsidRPr="00950008" w:rsidRDefault="00555546" w:rsidP="00555546">
      <w:pPr>
        <w:widowControl w:val="0"/>
        <w:autoSpaceDE w:val="0"/>
        <w:autoSpaceDN w:val="0"/>
        <w:adjustRightInd w:val="0"/>
        <w:spacing w:line="360" w:lineRule="auto"/>
        <w:jc w:val="both"/>
        <w:rPr>
          <w:rFonts w:ascii="Palatino Linotype" w:hAnsi="Palatino Linotype"/>
          <w:lang w:val="es-ES"/>
        </w:rPr>
      </w:pPr>
    </w:p>
    <w:p w14:paraId="18174039" w14:textId="5B577BF4" w:rsidR="00AF48A8" w:rsidRPr="00950008" w:rsidRDefault="00455ABB" w:rsidP="000D2206">
      <w:pPr>
        <w:widowControl w:val="0"/>
        <w:autoSpaceDE w:val="0"/>
        <w:autoSpaceDN w:val="0"/>
        <w:adjustRightInd w:val="0"/>
        <w:spacing w:line="360" w:lineRule="auto"/>
        <w:jc w:val="both"/>
        <w:rPr>
          <w:rFonts w:ascii="Palatino Linotype" w:hAnsi="Palatino Linotype" w:cs="Arial"/>
          <w:bCs/>
        </w:rPr>
      </w:pPr>
      <w:r w:rsidRPr="00950008">
        <w:rPr>
          <w:rFonts w:ascii="Palatino Linotype" w:hAnsi="Palatino Linotype"/>
          <w:lang w:val="es-ES"/>
        </w:rPr>
        <w:t>Finalmente</w:t>
      </w:r>
      <w:r w:rsidR="00AF48A8" w:rsidRPr="00950008">
        <w:rPr>
          <w:rFonts w:ascii="Palatino Linotype" w:hAnsi="Palatino Linotype"/>
        </w:rPr>
        <w:t xml:space="preserve">, no </w:t>
      </w:r>
      <w:r w:rsidR="00AF48A8" w:rsidRPr="0095000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AF48A8" w:rsidRPr="00950008">
        <w:rPr>
          <w:rFonts w:ascii="Palatino Linotype" w:hAnsi="Palatino Linotype" w:cs="Arial"/>
          <w:b/>
        </w:rPr>
        <w:t>versión pública</w:t>
      </w:r>
      <w:r w:rsidR="00AF48A8" w:rsidRPr="00950008">
        <w:rPr>
          <w:rFonts w:ascii="Palatino Linotype" w:hAnsi="Palatino Linotype" w:cs="Arial"/>
        </w:rPr>
        <w:t>; pues, el</w:t>
      </w:r>
      <w:r w:rsidR="00AF48A8" w:rsidRPr="0095000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8C96EB" w14:textId="77777777" w:rsidR="00555546" w:rsidRPr="00950008" w:rsidRDefault="00555546" w:rsidP="000D2206">
      <w:pPr>
        <w:widowControl w:val="0"/>
        <w:autoSpaceDE w:val="0"/>
        <w:autoSpaceDN w:val="0"/>
        <w:adjustRightInd w:val="0"/>
        <w:spacing w:line="360" w:lineRule="auto"/>
        <w:jc w:val="both"/>
        <w:rPr>
          <w:rFonts w:ascii="Palatino Linotype" w:hAnsi="Palatino Linotype" w:cs="Arial"/>
          <w:bCs/>
        </w:rPr>
      </w:pPr>
    </w:p>
    <w:p w14:paraId="7CF96C98" w14:textId="3FCCF3F2" w:rsidR="00B42B60" w:rsidRPr="00950008" w:rsidRDefault="009A7C1C" w:rsidP="000D2206">
      <w:pPr>
        <w:spacing w:line="360" w:lineRule="auto"/>
        <w:jc w:val="both"/>
        <w:rPr>
          <w:rFonts w:ascii="Palatino Linotype" w:hAnsi="Palatino Linotype"/>
        </w:rPr>
      </w:pPr>
      <w:r w:rsidRPr="00950008">
        <w:rPr>
          <w:rFonts w:ascii="Palatino Linotype" w:hAnsi="Palatino Linotype"/>
        </w:rPr>
        <w:t xml:space="preserve">De manera enunciativa mas no limitativa, </w:t>
      </w:r>
      <w:r w:rsidR="00224F43" w:rsidRPr="00950008">
        <w:rPr>
          <w:rFonts w:ascii="Palatino Linotype" w:hAnsi="Palatino Linotype"/>
        </w:rPr>
        <w:t xml:space="preserve">es </w:t>
      </w:r>
      <w:r w:rsidR="00B42B60" w:rsidRPr="00950008">
        <w:rPr>
          <w:rFonts w:ascii="Palatino Linotype" w:hAnsi="Palatino Linotype"/>
        </w:rPr>
        <w:t xml:space="preserve">importante precisar que ante la posible falta cometida por el </w:t>
      </w:r>
      <w:r w:rsidR="00B42B60" w:rsidRPr="00950008">
        <w:rPr>
          <w:rFonts w:ascii="Palatino Linotype" w:hAnsi="Palatino Linotype"/>
          <w:b/>
        </w:rPr>
        <w:t>SUJETO OBLIGADO</w:t>
      </w:r>
      <w:r w:rsidR="00B42B60" w:rsidRPr="00950008">
        <w:rPr>
          <w:rFonts w:ascii="Palatino Linotype" w:hAnsi="Palatino Linotype"/>
        </w:rPr>
        <w:t xml:space="preserve">, derivado de la visibilidad de datos personales </w:t>
      </w:r>
      <w:r w:rsidR="00B42B60" w:rsidRPr="00950008">
        <w:rPr>
          <w:rFonts w:ascii="Palatino Linotype" w:hAnsi="Palatino Linotype"/>
        </w:rPr>
        <w:lastRenderedPageBreak/>
        <w:t xml:space="preserve">que puso a la vista sin antes haber realizado el análisis y la clasificación correcta, se puntualiza que para dar cumplimiento los fines de este Instituto, entre ellos garantizar la protección de datos personales y, en caso de observar posibles violaciones, se toman las medidas que sean necesarias y pertinentes a efecto de cumplir con esa garantía o que abonen en que los actos con los cuales se cometen las violaciones se finalicen a la brevedad, para ello, se dará vista al área encargada (Dirección General de Protección de Datos Personales); a fin de que se verifique </w:t>
      </w:r>
      <w:r w:rsidR="00AE6AE7" w:rsidRPr="00950008">
        <w:rPr>
          <w:rFonts w:ascii="Palatino Linotype" w:hAnsi="Palatino Linotype"/>
        </w:rPr>
        <w:t xml:space="preserve">la liga electrónica que proporcionó y determine </w:t>
      </w:r>
      <w:r w:rsidR="00B42B60" w:rsidRPr="00950008">
        <w:rPr>
          <w:rFonts w:ascii="Palatino Linotype" w:hAnsi="Palatino Linotype"/>
        </w:rPr>
        <w:t>si se dio la violación o por el contrario si dicha publicación cuenta con las autorizaciones y medidas que marca la ley; pues esto implica que garanticemos al ciudadano sus derechos; pues en nuestro actuar, es necesario aplicar la más amplia protección, por lo que resulta inminente la aplicación del principio del interés superior de los niños, niñas y adolescentes.</w:t>
      </w:r>
    </w:p>
    <w:p w14:paraId="51E5EE72" w14:textId="77777777" w:rsidR="00B42B60" w:rsidRPr="00950008" w:rsidRDefault="00B42B60" w:rsidP="000D2206">
      <w:pPr>
        <w:spacing w:line="360" w:lineRule="auto"/>
        <w:jc w:val="both"/>
        <w:rPr>
          <w:rFonts w:ascii="Palatino Linotype" w:hAnsi="Palatino Linotype"/>
        </w:rPr>
      </w:pPr>
    </w:p>
    <w:p w14:paraId="35224F2F" w14:textId="4A9EDDC6" w:rsidR="00AE6AE7" w:rsidRPr="00950008" w:rsidRDefault="00AE6AE7" w:rsidP="000D2206">
      <w:pPr>
        <w:spacing w:line="360" w:lineRule="auto"/>
        <w:jc w:val="both"/>
        <w:rPr>
          <w:rFonts w:ascii="Palatino Linotype" w:hAnsi="Palatino Linotype"/>
        </w:rPr>
      </w:pPr>
      <w:r w:rsidRPr="00950008">
        <w:rPr>
          <w:rFonts w:ascii="Palatino Linotype" w:hAnsi="Palatino Linotype"/>
        </w:rPr>
        <w:t xml:space="preserve">En este sentido, el principio del interés superior de los niños, niñas y </w:t>
      </w:r>
      <w:proofErr w:type="gramStart"/>
      <w:r w:rsidRPr="00950008">
        <w:rPr>
          <w:rFonts w:ascii="Palatino Linotype" w:hAnsi="Palatino Linotype"/>
        </w:rPr>
        <w:t>adolescentes,</w:t>
      </w:r>
      <w:proofErr w:type="gramEnd"/>
      <w:r w:rsidRPr="00950008">
        <w:rPr>
          <w:rFonts w:ascii="Palatino Linotype" w:hAnsi="Palatino Linotype"/>
        </w:rPr>
        <w:t xml:space="preserve"> encuentra su fundamento al igual que el principio </w:t>
      </w:r>
      <w:proofErr w:type="spellStart"/>
      <w:r w:rsidRPr="00950008">
        <w:rPr>
          <w:rFonts w:ascii="Palatino Linotype" w:hAnsi="Palatino Linotype"/>
        </w:rPr>
        <w:t>pro</w:t>
      </w:r>
      <w:proofErr w:type="spellEnd"/>
      <w:r w:rsidRPr="00950008">
        <w:rPr>
          <w:rFonts w:ascii="Palatino Linotype" w:hAnsi="Palatino Linotype"/>
        </w:rPr>
        <w:t xml:space="preserve"> persona, en aplicación de lo dispuesto en el artículo 1° de la Constitución Política de los Estados Unidos Mexicanos; a partir de su modificación en el año 2011, que permite la aplicación ineludible de tratados internacionales en el ordenamiento jurídico mexicano.</w:t>
      </w:r>
    </w:p>
    <w:p w14:paraId="004498BE" w14:textId="77777777" w:rsidR="00AE6AE7" w:rsidRPr="00950008" w:rsidRDefault="00AE6AE7" w:rsidP="000D2206">
      <w:pPr>
        <w:spacing w:line="360" w:lineRule="auto"/>
        <w:jc w:val="both"/>
        <w:rPr>
          <w:rFonts w:ascii="Palatino Linotype" w:hAnsi="Palatino Linotype"/>
        </w:rPr>
      </w:pPr>
    </w:p>
    <w:p w14:paraId="2281DC5D" w14:textId="07B8DC94" w:rsidR="00AF48A8" w:rsidRPr="00950008" w:rsidRDefault="00AF48A8" w:rsidP="000D2206">
      <w:pPr>
        <w:spacing w:line="360" w:lineRule="auto"/>
        <w:jc w:val="both"/>
        <w:rPr>
          <w:rFonts w:ascii="Palatino Linotype" w:hAnsi="Palatino Linotype" w:cs="Arial"/>
        </w:rPr>
      </w:pPr>
      <w:r w:rsidRPr="00950008">
        <w:rPr>
          <w:rFonts w:ascii="Palatino Linotype" w:hAnsi="Palatino Linotype" w:cs="Arial"/>
        </w:rPr>
        <w:t xml:space="preserve">En mérito de lo anterior, se determinan </w:t>
      </w:r>
      <w:r w:rsidRPr="00950008">
        <w:rPr>
          <w:rFonts w:ascii="Palatino Linotype" w:hAnsi="Palatino Linotype" w:cs="Arial"/>
          <w:b/>
        </w:rPr>
        <w:t>fundadas</w:t>
      </w:r>
      <w:r w:rsidRPr="00950008">
        <w:rPr>
          <w:rFonts w:ascii="Palatino Linotype" w:hAnsi="Palatino Linotype" w:cs="Arial"/>
        </w:rPr>
        <w:t xml:space="preserve"> las razones o motivos de inconformidad hechos valer por </w:t>
      </w:r>
      <w:r w:rsidRPr="00950008">
        <w:rPr>
          <w:rFonts w:ascii="Palatino Linotype" w:hAnsi="Palatino Linotype" w:cs="Arial"/>
          <w:b/>
        </w:rPr>
        <w:t>EL RECURRENTE</w:t>
      </w:r>
      <w:r w:rsidRPr="00950008">
        <w:rPr>
          <w:rFonts w:ascii="Palatino Linotype" w:hAnsi="Palatino Linotype" w:cs="Arial"/>
        </w:rPr>
        <w:t xml:space="preserve">, por lo que el Pleno de este Instituto estima pertinente </w:t>
      </w:r>
      <w:r w:rsidRPr="00950008">
        <w:rPr>
          <w:rFonts w:ascii="Palatino Linotype" w:hAnsi="Palatino Linotype" w:cs="Arial"/>
          <w:b/>
        </w:rPr>
        <w:t>ORDENAR</w:t>
      </w:r>
      <w:r w:rsidRPr="00950008">
        <w:rPr>
          <w:rFonts w:ascii="Palatino Linotype" w:hAnsi="Palatino Linotype" w:cs="Arial"/>
        </w:rPr>
        <w:t xml:space="preserve"> al </w:t>
      </w:r>
      <w:r w:rsidRPr="00950008">
        <w:rPr>
          <w:rFonts w:ascii="Palatino Linotype" w:hAnsi="Palatino Linotype" w:cs="Arial"/>
          <w:b/>
        </w:rPr>
        <w:t>SUJETO OBLIGADO</w:t>
      </w:r>
      <w:r w:rsidRPr="00950008">
        <w:rPr>
          <w:rFonts w:ascii="Palatino Linotype" w:hAnsi="Palatino Linotype" w:cs="Arial"/>
        </w:rPr>
        <w:t xml:space="preserve"> dé trámite y respuesta a las solicitudes de acceso a la información, atendiendo lo señalado en el presente Considerando.</w:t>
      </w:r>
    </w:p>
    <w:p w14:paraId="160FE9D2" w14:textId="77777777" w:rsidR="00177BA7" w:rsidRPr="00950008" w:rsidRDefault="00177BA7" w:rsidP="000D2206">
      <w:pPr>
        <w:spacing w:line="360" w:lineRule="auto"/>
        <w:jc w:val="both"/>
        <w:rPr>
          <w:rFonts w:ascii="Palatino Linotype" w:eastAsia="Calibri" w:hAnsi="Palatino Linotype" w:cs="Arial"/>
          <w:color w:val="000000" w:themeColor="text1"/>
        </w:rPr>
      </w:pPr>
      <w:bookmarkStart w:id="2" w:name="_Hlk63244169"/>
      <w:r w:rsidRPr="00950008">
        <w:rPr>
          <w:rFonts w:ascii="Palatino Linotype" w:eastAsia="Calibri" w:hAnsi="Palatino Linotype" w:cs="Arial"/>
          <w:color w:val="000000" w:themeColor="text1"/>
        </w:rPr>
        <w:lastRenderedPageBreak/>
        <w:t xml:space="preserve">Así, con fundamento en lo previsto en los artículos 5, </w:t>
      </w:r>
      <w:proofErr w:type="gramStart"/>
      <w:r w:rsidRPr="00950008">
        <w:rPr>
          <w:rFonts w:ascii="Palatino Linotype" w:eastAsia="Calibri" w:hAnsi="Palatino Linotype" w:cs="Arial"/>
          <w:color w:val="000000" w:themeColor="text1"/>
        </w:rPr>
        <w:t xml:space="preserve">párrafos </w:t>
      </w:r>
      <w:r w:rsidRPr="00950008">
        <w:rPr>
          <w:rFonts w:ascii="Palatino Linotype" w:hAnsi="Palatino Linotype"/>
          <w:color w:val="000000" w:themeColor="text1"/>
        </w:rPr>
        <w:t>trigésimo, trigésimo primero y trigésimo segundo</w:t>
      </w:r>
      <w:proofErr w:type="gramEnd"/>
      <w:r w:rsidRPr="00950008">
        <w:rPr>
          <w:rFonts w:ascii="Palatino Linotype" w:eastAsia="Calibri" w:hAnsi="Palatino Linotype" w:cs="Arial"/>
          <w:color w:val="000000" w:themeColor="text1"/>
        </w:rPr>
        <w:t xml:space="preserve">, fracciones IV y V de la Constitución Política del Estado Libre y Soberano de México; </w:t>
      </w:r>
      <w:r w:rsidRPr="00950008">
        <w:rPr>
          <w:rFonts w:ascii="Palatino Linotype" w:hAnsi="Palatino Linotype" w:cs="Arial"/>
          <w:color w:val="000000" w:themeColor="text1"/>
        </w:rPr>
        <w:t>2, fracción II, 29, 36, fracciones I y II, 176, 178, 179, 181, 185 fracción I, 186 y 188</w:t>
      </w:r>
      <w:r w:rsidRPr="00950008">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950008" w:rsidRDefault="00323C71" w:rsidP="000D2206">
      <w:pPr>
        <w:spacing w:line="360" w:lineRule="auto"/>
        <w:jc w:val="both"/>
        <w:rPr>
          <w:rFonts w:ascii="Palatino Linotype" w:eastAsia="Calibri" w:hAnsi="Palatino Linotype" w:cs="Arial"/>
          <w:color w:val="000000" w:themeColor="text1"/>
        </w:rPr>
      </w:pPr>
    </w:p>
    <w:bookmarkEnd w:id="2"/>
    <w:p w14:paraId="7FD08FB9" w14:textId="77777777" w:rsidR="000171D8" w:rsidRPr="00950008" w:rsidRDefault="000171D8" w:rsidP="000D2206">
      <w:pPr>
        <w:spacing w:line="360" w:lineRule="auto"/>
        <w:jc w:val="center"/>
        <w:rPr>
          <w:rFonts w:ascii="Palatino Linotype" w:hAnsi="Palatino Linotype"/>
          <w:b/>
          <w:color w:val="000000" w:themeColor="text1"/>
          <w:spacing w:val="60"/>
          <w:sz w:val="28"/>
          <w:szCs w:val="28"/>
        </w:rPr>
      </w:pPr>
      <w:r w:rsidRPr="00950008">
        <w:rPr>
          <w:rFonts w:ascii="Palatino Linotype" w:hAnsi="Palatino Linotype"/>
          <w:b/>
          <w:color w:val="000000" w:themeColor="text1"/>
          <w:spacing w:val="60"/>
          <w:sz w:val="28"/>
          <w:szCs w:val="28"/>
        </w:rPr>
        <w:t>RESUELVE</w:t>
      </w:r>
    </w:p>
    <w:p w14:paraId="124A5727" w14:textId="77777777" w:rsidR="00323C71" w:rsidRPr="00950008" w:rsidRDefault="00323C71" w:rsidP="000D2206">
      <w:pPr>
        <w:spacing w:line="360" w:lineRule="auto"/>
        <w:jc w:val="center"/>
        <w:rPr>
          <w:rFonts w:ascii="Palatino Linotype" w:hAnsi="Palatino Linotype"/>
          <w:b/>
          <w:color w:val="000000" w:themeColor="text1"/>
          <w:spacing w:val="60"/>
          <w:sz w:val="28"/>
          <w:szCs w:val="28"/>
        </w:rPr>
      </w:pPr>
    </w:p>
    <w:p w14:paraId="6D9BF04E" w14:textId="71FE1397" w:rsidR="00F15516" w:rsidRPr="00950008" w:rsidRDefault="00177BA7" w:rsidP="000D2206">
      <w:pPr>
        <w:spacing w:line="360" w:lineRule="auto"/>
        <w:jc w:val="both"/>
        <w:rPr>
          <w:rFonts w:ascii="Palatino Linotype" w:hAnsi="Palatino Linotype" w:cs="Arial"/>
          <w:lang w:val="es-ES"/>
        </w:rPr>
      </w:pPr>
      <w:r w:rsidRPr="00950008">
        <w:rPr>
          <w:rFonts w:ascii="Palatino Linotype" w:hAnsi="Palatino Linotype" w:cs="Arial"/>
          <w:b/>
          <w:bCs/>
          <w:sz w:val="28"/>
          <w:lang w:eastAsia="es-MX"/>
        </w:rPr>
        <w:t>PRIMERO</w:t>
      </w:r>
      <w:r w:rsidRPr="00950008">
        <w:rPr>
          <w:rFonts w:ascii="Palatino Linotype" w:hAnsi="Palatino Linotype" w:cs="Arial"/>
        </w:rPr>
        <w:t xml:space="preserve">. </w:t>
      </w:r>
      <w:r w:rsidR="00F15516" w:rsidRPr="00950008">
        <w:rPr>
          <w:rFonts w:ascii="Palatino Linotype" w:hAnsi="Palatino Linotype" w:cs="Arial"/>
          <w:lang w:val="es-ES"/>
        </w:rPr>
        <w:t xml:space="preserve">Resultan </w:t>
      </w:r>
      <w:r w:rsidR="00F15516" w:rsidRPr="00950008">
        <w:rPr>
          <w:rFonts w:ascii="Palatino Linotype" w:hAnsi="Palatino Linotype" w:cs="Arial"/>
          <w:b/>
          <w:lang w:val="es-ES"/>
        </w:rPr>
        <w:t>fundadas</w:t>
      </w:r>
      <w:r w:rsidR="00F15516" w:rsidRPr="00950008">
        <w:rPr>
          <w:rFonts w:ascii="Palatino Linotype" w:hAnsi="Palatino Linotype" w:cs="Arial"/>
          <w:lang w:val="es-ES"/>
        </w:rPr>
        <w:t xml:space="preserve"> las razones o motivos de inconformidad planteadas por </w:t>
      </w:r>
      <w:r w:rsidR="00215C1D" w:rsidRPr="00950008">
        <w:rPr>
          <w:rFonts w:ascii="Palatino Linotype" w:hAnsi="Palatino Linotype" w:cs="Arial"/>
          <w:b/>
          <w:lang w:val="es-ES"/>
        </w:rPr>
        <w:t>EL</w:t>
      </w:r>
      <w:r w:rsidR="00F15516" w:rsidRPr="00950008">
        <w:rPr>
          <w:rFonts w:ascii="Palatino Linotype" w:hAnsi="Palatino Linotype" w:cs="Arial"/>
          <w:b/>
          <w:lang w:val="es-ES"/>
        </w:rPr>
        <w:t xml:space="preserve"> RECURRENTE </w:t>
      </w:r>
      <w:r w:rsidR="00F15516" w:rsidRPr="00950008">
        <w:rPr>
          <w:rFonts w:ascii="Palatino Linotype" w:hAnsi="Palatino Linotype" w:cs="Arial"/>
          <w:bCs/>
          <w:lang w:val="es-ES"/>
        </w:rPr>
        <w:t>en el Recurso de Revisión</w:t>
      </w:r>
      <w:r w:rsidR="00F15516" w:rsidRPr="00950008">
        <w:rPr>
          <w:rFonts w:ascii="Palatino Linotype" w:hAnsi="Palatino Linotype" w:cs="Arial"/>
          <w:b/>
          <w:lang w:val="es-ES"/>
        </w:rPr>
        <w:t xml:space="preserve"> 15297/INFOEM/IP/RR/2022</w:t>
      </w:r>
      <w:r w:rsidR="00F15516" w:rsidRPr="00950008">
        <w:rPr>
          <w:rFonts w:ascii="Palatino Linotype" w:hAnsi="Palatino Linotype" w:cs="Arial"/>
          <w:lang w:val="es-ES"/>
        </w:rPr>
        <w:t xml:space="preserve"> y en términos del </w:t>
      </w:r>
      <w:r w:rsidR="00F15516" w:rsidRPr="00950008">
        <w:rPr>
          <w:rFonts w:ascii="Palatino Linotype" w:hAnsi="Palatino Linotype" w:cs="Arial"/>
          <w:b/>
          <w:bCs/>
        </w:rPr>
        <w:t>Considerando Quinto</w:t>
      </w:r>
      <w:r w:rsidR="00F15516" w:rsidRPr="00950008">
        <w:rPr>
          <w:rFonts w:ascii="Palatino Linotype" w:hAnsi="Palatino Linotype" w:cs="Arial"/>
        </w:rPr>
        <w:t xml:space="preserve"> </w:t>
      </w:r>
      <w:r w:rsidR="00F15516" w:rsidRPr="00950008">
        <w:rPr>
          <w:rFonts w:ascii="Palatino Linotype" w:hAnsi="Palatino Linotype" w:cs="Arial"/>
          <w:lang w:val="es-ES"/>
        </w:rPr>
        <w:t>de la presente Resolución.</w:t>
      </w:r>
    </w:p>
    <w:p w14:paraId="28A09F77" w14:textId="094D17EF" w:rsidR="00177BA7" w:rsidRPr="00950008" w:rsidRDefault="00177BA7" w:rsidP="000D2206">
      <w:pPr>
        <w:widowControl w:val="0"/>
        <w:tabs>
          <w:tab w:val="left" w:pos="1701"/>
        </w:tabs>
        <w:autoSpaceDE w:val="0"/>
        <w:autoSpaceDN w:val="0"/>
        <w:adjustRightInd w:val="0"/>
        <w:spacing w:line="360" w:lineRule="auto"/>
        <w:jc w:val="both"/>
        <w:rPr>
          <w:rFonts w:ascii="Palatino Linotype" w:hAnsi="Palatino Linotype" w:cs="Arial"/>
        </w:rPr>
      </w:pPr>
    </w:p>
    <w:p w14:paraId="5A23B80C" w14:textId="77777777" w:rsidR="00F15516" w:rsidRPr="00950008" w:rsidRDefault="00177BA7" w:rsidP="000D2206">
      <w:pPr>
        <w:spacing w:line="360" w:lineRule="auto"/>
        <w:jc w:val="both"/>
        <w:rPr>
          <w:rFonts w:ascii="Palatino Linotype" w:hAnsi="Palatino Linotype" w:cs="Arial"/>
          <w:bCs/>
          <w:lang w:val="es-ES"/>
        </w:rPr>
      </w:pPr>
      <w:r w:rsidRPr="00950008">
        <w:rPr>
          <w:rFonts w:ascii="Palatino Linotype" w:hAnsi="Palatino Linotype" w:cs="Arial"/>
          <w:b/>
          <w:bCs/>
          <w:sz w:val="28"/>
          <w:lang w:eastAsia="es-MX"/>
        </w:rPr>
        <w:t>SEGUNDO.</w:t>
      </w:r>
      <w:r w:rsidRPr="00950008">
        <w:rPr>
          <w:rFonts w:ascii="Palatino Linotype" w:hAnsi="Palatino Linotype"/>
          <w:b/>
          <w:lang w:eastAsia="es-MX"/>
        </w:rPr>
        <w:t xml:space="preserve"> </w:t>
      </w:r>
      <w:r w:rsidRPr="00950008">
        <w:rPr>
          <w:rFonts w:ascii="Palatino Linotype" w:hAnsi="Palatino Linotype"/>
          <w:lang w:eastAsia="es-MX"/>
        </w:rPr>
        <w:t>Se</w:t>
      </w:r>
      <w:r w:rsidRPr="00950008">
        <w:rPr>
          <w:rFonts w:ascii="Palatino Linotype" w:hAnsi="Palatino Linotype"/>
          <w:b/>
          <w:bCs/>
          <w:lang w:eastAsia="es-MX"/>
        </w:rPr>
        <w:t xml:space="preserve"> </w:t>
      </w:r>
      <w:r w:rsidR="00F15516" w:rsidRPr="00950008">
        <w:rPr>
          <w:rFonts w:ascii="Palatino Linotype" w:hAnsi="Palatino Linotype"/>
          <w:b/>
          <w:bCs/>
          <w:lang w:eastAsia="es-MX"/>
        </w:rPr>
        <w:t xml:space="preserve">MODIFICA </w:t>
      </w:r>
      <w:r w:rsidR="00F15516" w:rsidRPr="00950008">
        <w:rPr>
          <w:rFonts w:ascii="Palatino Linotype" w:hAnsi="Palatino Linotype"/>
          <w:bCs/>
          <w:lang w:eastAsia="es-MX"/>
        </w:rPr>
        <w:t xml:space="preserve">la respuesta proporcionada por el </w:t>
      </w:r>
      <w:r w:rsidRPr="00950008">
        <w:rPr>
          <w:rFonts w:ascii="Palatino Linotype" w:hAnsi="Palatino Linotype"/>
          <w:b/>
          <w:bCs/>
          <w:lang w:eastAsia="es-MX"/>
        </w:rPr>
        <w:t xml:space="preserve">SUJETO OBLIGADO </w:t>
      </w:r>
      <w:r w:rsidR="00F15516" w:rsidRPr="00950008">
        <w:rPr>
          <w:rFonts w:ascii="Palatino Linotype" w:hAnsi="Palatino Linotype"/>
          <w:bCs/>
          <w:lang w:eastAsia="es-MX"/>
        </w:rPr>
        <w:t xml:space="preserve">y se ordena haga entrega </w:t>
      </w:r>
      <w:r w:rsidR="00F15516" w:rsidRPr="00950008">
        <w:rPr>
          <w:rFonts w:ascii="Palatino Linotype" w:hAnsi="Palatino Linotype"/>
          <w:b/>
          <w:bCs/>
          <w:lang w:eastAsia="es-MX"/>
        </w:rPr>
        <w:t>al RECURRENTE</w:t>
      </w:r>
      <w:r w:rsidR="00F15516" w:rsidRPr="00950008">
        <w:rPr>
          <w:rFonts w:ascii="Palatino Linotype" w:hAnsi="Palatino Linotype"/>
          <w:lang w:eastAsia="es-MX"/>
        </w:rPr>
        <w:t xml:space="preserve"> vía el Sistema de Acceso a la Información Mexiquense (</w:t>
      </w:r>
      <w:r w:rsidR="00F15516" w:rsidRPr="00950008">
        <w:rPr>
          <w:rFonts w:ascii="Palatino Linotype" w:hAnsi="Palatino Linotype"/>
          <w:b/>
          <w:bCs/>
          <w:lang w:eastAsia="es-MX"/>
        </w:rPr>
        <w:t>SAIMEX)</w:t>
      </w:r>
      <w:r w:rsidR="00F15516" w:rsidRPr="00950008">
        <w:rPr>
          <w:rFonts w:ascii="Palatino Linotype" w:hAnsi="Palatino Linotype"/>
          <w:bCs/>
          <w:lang w:eastAsia="es-MX"/>
        </w:rPr>
        <w:t xml:space="preserve">, </w:t>
      </w:r>
      <w:r w:rsidR="00F15516" w:rsidRPr="00950008">
        <w:rPr>
          <w:rFonts w:ascii="Palatino Linotype" w:hAnsi="Palatino Linotype" w:cs="Arial"/>
          <w:bCs/>
          <w:lang w:val="es-ES"/>
        </w:rPr>
        <w:t xml:space="preserve">en </w:t>
      </w:r>
      <w:r w:rsidR="00F15516" w:rsidRPr="00950008">
        <w:rPr>
          <w:rFonts w:ascii="Palatino Linotype" w:hAnsi="Palatino Linotype" w:cs="Arial"/>
          <w:b/>
          <w:lang w:val="es-ES"/>
        </w:rPr>
        <w:t xml:space="preserve">versión pública </w:t>
      </w:r>
      <w:r w:rsidR="00F15516" w:rsidRPr="00950008">
        <w:rPr>
          <w:rFonts w:ascii="Palatino Linotype" w:hAnsi="Palatino Linotype" w:cs="Arial"/>
          <w:lang w:val="es-ES"/>
        </w:rPr>
        <w:t>de ser procedente</w:t>
      </w:r>
      <w:r w:rsidR="00F15516" w:rsidRPr="00950008">
        <w:rPr>
          <w:rFonts w:ascii="Palatino Linotype" w:hAnsi="Palatino Linotype" w:cs="Arial"/>
          <w:bCs/>
          <w:lang w:val="es-ES"/>
        </w:rPr>
        <w:t>, lo siguiente:</w:t>
      </w:r>
    </w:p>
    <w:p w14:paraId="075F6C44" w14:textId="77777777" w:rsidR="00AF48A8" w:rsidRPr="00950008" w:rsidRDefault="00AF48A8" w:rsidP="000D2206">
      <w:pPr>
        <w:widowControl w:val="0"/>
        <w:tabs>
          <w:tab w:val="left" w:pos="1701"/>
        </w:tabs>
        <w:autoSpaceDE w:val="0"/>
        <w:autoSpaceDN w:val="0"/>
        <w:adjustRightInd w:val="0"/>
        <w:spacing w:line="360" w:lineRule="auto"/>
        <w:jc w:val="both"/>
        <w:rPr>
          <w:rFonts w:ascii="Palatino Linotype" w:hAnsi="Palatino Linotype"/>
          <w:lang w:eastAsia="es-MX"/>
        </w:rPr>
      </w:pPr>
    </w:p>
    <w:p w14:paraId="402984AE" w14:textId="33F484C6" w:rsidR="00AF48A8" w:rsidRPr="00950008" w:rsidRDefault="00AF48A8" w:rsidP="000D2206">
      <w:pPr>
        <w:pStyle w:val="Prrafodelista"/>
        <w:widowControl w:val="0"/>
        <w:autoSpaceDE w:val="0"/>
        <w:autoSpaceDN w:val="0"/>
        <w:adjustRightInd w:val="0"/>
        <w:spacing w:line="360" w:lineRule="auto"/>
        <w:ind w:left="851" w:right="1134" w:hanging="142"/>
        <w:jc w:val="both"/>
        <w:rPr>
          <w:rFonts w:ascii="Palatino Linotype" w:hAnsi="Palatino Linotype"/>
          <w:i/>
          <w:sz w:val="22"/>
          <w:szCs w:val="22"/>
          <w:lang w:val="es-ES"/>
        </w:rPr>
      </w:pPr>
      <w:r w:rsidRPr="00950008">
        <w:rPr>
          <w:rFonts w:ascii="Palatino Linotype" w:hAnsi="Palatino Linotype"/>
          <w:i/>
          <w:lang w:eastAsia="es-MX"/>
        </w:rPr>
        <w:t>“</w:t>
      </w:r>
      <w:r w:rsidRPr="00950008">
        <w:rPr>
          <w:rFonts w:ascii="Palatino Linotype" w:hAnsi="Palatino Linotype"/>
          <w:i/>
          <w:sz w:val="22"/>
          <w:szCs w:val="22"/>
          <w:lang w:eastAsia="es-MX"/>
        </w:rPr>
        <w:t xml:space="preserve">a) </w:t>
      </w:r>
      <w:r w:rsidR="00C429DE" w:rsidRPr="00950008">
        <w:rPr>
          <w:rFonts w:ascii="Palatino Linotype" w:hAnsi="Palatino Linotype"/>
          <w:i/>
          <w:sz w:val="22"/>
          <w:szCs w:val="22"/>
          <w:lang w:eastAsia="es-MX"/>
        </w:rPr>
        <w:t>Los documentos donde consten e</w:t>
      </w:r>
      <w:r w:rsidRPr="00950008">
        <w:rPr>
          <w:rFonts w:ascii="Palatino Linotype" w:hAnsi="Palatino Linotype"/>
          <w:i/>
          <w:sz w:val="22"/>
          <w:szCs w:val="22"/>
          <w:lang w:eastAsia="es-MX"/>
        </w:rPr>
        <w:t xml:space="preserve">l </w:t>
      </w:r>
      <w:r w:rsidRPr="00950008">
        <w:rPr>
          <w:rFonts w:ascii="Palatino Linotype" w:hAnsi="Palatino Linotype"/>
          <w:i/>
          <w:color w:val="000000" w:themeColor="text1"/>
          <w:sz w:val="22"/>
          <w:szCs w:val="22"/>
          <w:lang w:val="es-ES"/>
        </w:rPr>
        <w:t>nombre</w:t>
      </w:r>
      <w:r w:rsidRPr="00950008">
        <w:rPr>
          <w:rFonts w:ascii="Palatino Linotype" w:hAnsi="Palatino Linotype"/>
          <w:i/>
          <w:sz w:val="22"/>
          <w:szCs w:val="22"/>
          <w:lang w:eastAsia="es-MX"/>
        </w:rPr>
        <w:t xml:space="preserve"> </w:t>
      </w:r>
      <w:r w:rsidRPr="00950008">
        <w:rPr>
          <w:rFonts w:ascii="Palatino Linotype" w:hAnsi="Palatino Linotype"/>
          <w:i/>
          <w:sz w:val="22"/>
          <w:szCs w:val="22"/>
          <w:lang w:val="es-ES"/>
        </w:rPr>
        <w:t>de las personas</w:t>
      </w:r>
      <w:r w:rsidR="008D59B3" w:rsidRPr="00950008">
        <w:rPr>
          <w:rFonts w:ascii="Palatino Linotype" w:hAnsi="Palatino Linotype"/>
          <w:i/>
          <w:sz w:val="22"/>
          <w:szCs w:val="22"/>
          <w:lang w:val="es-ES"/>
        </w:rPr>
        <w:t xml:space="preserve"> ganadoras</w:t>
      </w:r>
      <w:r w:rsidR="00720E41" w:rsidRPr="00950008">
        <w:rPr>
          <w:rFonts w:ascii="Palatino Linotype" w:hAnsi="Palatino Linotype"/>
          <w:i/>
          <w:sz w:val="22"/>
          <w:szCs w:val="22"/>
          <w:lang w:val="es-ES"/>
        </w:rPr>
        <w:t xml:space="preserve"> </w:t>
      </w:r>
      <w:r w:rsidR="004C50C5" w:rsidRPr="00950008">
        <w:rPr>
          <w:rFonts w:ascii="Palatino Linotype" w:hAnsi="Palatino Linotype"/>
          <w:i/>
          <w:sz w:val="22"/>
          <w:szCs w:val="22"/>
          <w:lang w:val="es-ES"/>
        </w:rPr>
        <w:t xml:space="preserve">derivado de la </w:t>
      </w:r>
      <w:r w:rsidRPr="00950008">
        <w:rPr>
          <w:rFonts w:ascii="Palatino Linotype" w:hAnsi="Palatino Linotype"/>
          <w:i/>
          <w:sz w:val="22"/>
          <w:szCs w:val="22"/>
          <w:lang w:val="es-ES"/>
        </w:rPr>
        <w:t xml:space="preserve">Convocatoria </w:t>
      </w:r>
      <w:r w:rsidR="00C429DE" w:rsidRPr="00950008">
        <w:rPr>
          <w:rFonts w:ascii="Palatino Linotype" w:hAnsi="Palatino Linotype"/>
          <w:i/>
          <w:sz w:val="22"/>
          <w:szCs w:val="22"/>
          <w:lang w:val="es-ES"/>
        </w:rPr>
        <w:t>Premio Municipal de la Juventud Zinacantepec 2022 Jóvenes con Talento</w:t>
      </w:r>
      <w:r w:rsidR="00531677" w:rsidRPr="00950008">
        <w:rPr>
          <w:rFonts w:ascii="Palatino Linotype" w:hAnsi="Palatino Linotype"/>
          <w:i/>
          <w:sz w:val="22"/>
          <w:szCs w:val="22"/>
          <w:lang w:val="es-ES"/>
        </w:rPr>
        <w:t xml:space="preserve">, cuáles fueron los premios </w:t>
      </w:r>
      <w:r w:rsidR="00C429DE" w:rsidRPr="00950008">
        <w:rPr>
          <w:rFonts w:ascii="Palatino Linotype" w:hAnsi="Palatino Linotype"/>
          <w:i/>
          <w:sz w:val="22"/>
          <w:szCs w:val="22"/>
          <w:lang w:val="es-ES"/>
        </w:rPr>
        <w:t>y convocatorias de asistencias.”</w:t>
      </w:r>
    </w:p>
    <w:p w14:paraId="6A664428" w14:textId="0D6B60AF" w:rsidR="00455ABB" w:rsidRPr="00950008" w:rsidRDefault="00455ABB" w:rsidP="000D2206">
      <w:pPr>
        <w:widowControl w:val="0"/>
        <w:autoSpaceDE w:val="0"/>
        <w:autoSpaceDN w:val="0"/>
        <w:adjustRightInd w:val="0"/>
        <w:spacing w:line="360" w:lineRule="auto"/>
        <w:ind w:right="1134"/>
        <w:jc w:val="both"/>
        <w:rPr>
          <w:rFonts w:ascii="Palatino Linotype" w:hAnsi="Palatino Linotype"/>
          <w:i/>
          <w:sz w:val="22"/>
          <w:szCs w:val="22"/>
          <w:lang w:val="es-ES"/>
        </w:rPr>
      </w:pPr>
    </w:p>
    <w:p w14:paraId="2FA1D61C" w14:textId="77777777" w:rsidR="00720E41" w:rsidRPr="00950008" w:rsidRDefault="003136A5" w:rsidP="0021459F">
      <w:pPr>
        <w:pStyle w:val="Prrafodelista"/>
        <w:widowControl w:val="0"/>
        <w:autoSpaceDE w:val="0"/>
        <w:autoSpaceDN w:val="0"/>
        <w:adjustRightInd w:val="0"/>
        <w:spacing w:line="360" w:lineRule="auto"/>
        <w:ind w:left="851" w:right="1134"/>
        <w:jc w:val="both"/>
        <w:rPr>
          <w:rFonts w:ascii="Palatino Linotype" w:hAnsi="Palatino Linotype" w:cs="Arial"/>
          <w:i/>
          <w:color w:val="000000" w:themeColor="text1"/>
          <w:sz w:val="22"/>
          <w:szCs w:val="22"/>
        </w:rPr>
      </w:pPr>
      <w:r w:rsidRPr="00950008">
        <w:rPr>
          <w:rFonts w:ascii="Palatino Linotype" w:hAnsi="Palatino Linotype"/>
          <w:i/>
          <w:color w:val="000000" w:themeColor="text1"/>
          <w:sz w:val="22"/>
          <w:szCs w:val="22"/>
        </w:rPr>
        <w:t>Debiendo</w:t>
      </w:r>
      <w:r w:rsidRPr="00950008">
        <w:rPr>
          <w:rFonts w:ascii="Palatino Linotype" w:hAnsi="Palatino Linotype" w:cs="Arial"/>
          <w:i/>
          <w:color w:val="000000" w:themeColor="text1"/>
          <w:sz w:val="22"/>
          <w:szCs w:val="22"/>
        </w:rPr>
        <w:t xml:space="preserve"> notificar a</w:t>
      </w:r>
      <w:r w:rsidR="00FB26CD" w:rsidRPr="00950008">
        <w:rPr>
          <w:rFonts w:ascii="Palatino Linotype" w:hAnsi="Palatino Linotype" w:cs="Arial"/>
          <w:i/>
          <w:color w:val="000000" w:themeColor="text1"/>
          <w:sz w:val="22"/>
          <w:szCs w:val="22"/>
        </w:rPr>
        <w:t>l</w:t>
      </w:r>
      <w:r w:rsidRPr="00950008">
        <w:rPr>
          <w:rFonts w:ascii="Palatino Linotype" w:hAnsi="Palatino Linotype" w:cs="Arial"/>
          <w:i/>
          <w:color w:val="000000" w:themeColor="text1"/>
          <w:sz w:val="22"/>
          <w:szCs w:val="22"/>
        </w:rPr>
        <w:t xml:space="preserve"> </w:t>
      </w:r>
      <w:r w:rsidRPr="00950008">
        <w:rPr>
          <w:rFonts w:ascii="Palatino Linotype" w:hAnsi="Palatino Linotype" w:cs="Arial"/>
          <w:b/>
          <w:i/>
          <w:color w:val="000000" w:themeColor="text1"/>
          <w:sz w:val="22"/>
          <w:szCs w:val="22"/>
        </w:rPr>
        <w:t>RECURRENTE</w:t>
      </w:r>
      <w:r w:rsidRPr="00950008">
        <w:rPr>
          <w:rFonts w:ascii="Palatino Linotype" w:hAnsi="Palatino Linotype" w:cs="Arial"/>
          <w:i/>
          <w:color w:val="000000" w:themeColor="text1"/>
          <w:sz w:val="22"/>
          <w:szCs w:val="22"/>
        </w:rPr>
        <w:t xml:space="preserve"> el Acuerdo de </w:t>
      </w:r>
      <w:r w:rsidRPr="00950008">
        <w:rPr>
          <w:rFonts w:ascii="Palatino Linotype" w:hAnsi="Palatino Linotype"/>
          <w:i/>
          <w:sz w:val="22"/>
          <w:szCs w:val="22"/>
          <w:lang w:val="es-ES"/>
        </w:rPr>
        <w:t>Clasificación</w:t>
      </w:r>
      <w:r w:rsidRPr="00950008">
        <w:rPr>
          <w:rFonts w:ascii="Palatino Linotype" w:hAnsi="Palatino Linotype" w:cs="Arial"/>
          <w:i/>
          <w:color w:val="000000" w:themeColor="text1"/>
          <w:sz w:val="22"/>
          <w:szCs w:val="22"/>
        </w:rPr>
        <w:t xml:space="preserve"> de la </w:t>
      </w:r>
      <w:r w:rsidRPr="00950008">
        <w:rPr>
          <w:rFonts w:ascii="Palatino Linotype" w:hAnsi="Palatino Linotype"/>
          <w:i/>
          <w:color w:val="000000" w:themeColor="text1"/>
          <w:sz w:val="22"/>
          <w:szCs w:val="22"/>
        </w:rPr>
        <w:t>información</w:t>
      </w:r>
      <w:r w:rsidRPr="00950008">
        <w:rPr>
          <w:rFonts w:ascii="Palatino Linotype" w:hAnsi="Palatino Linotype" w:cs="Arial"/>
          <w:i/>
          <w:color w:val="000000" w:themeColor="text1"/>
          <w:sz w:val="22"/>
          <w:szCs w:val="22"/>
        </w:rPr>
        <w:t xml:space="preserve"> que </w:t>
      </w:r>
      <w:r w:rsidRPr="00950008">
        <w:rPr>
          <w:rFonts w:ascii="Palatino Linotype" w:hAnsi="Palatino Linotype"/>
          <w:i/>
          <w:sz w:val="22"/>
          <w:szCs w:val="22"/>
          <w:lang w:val="es-ES"/>
        </w:rPr>
        <w:t>emita</w:t>
      </w:r>
      <w:r w:rsidRPr="00950008">
        <w:rPr>
          <w:rFonts w:ascii="Palatino Linotype" w:hAnsi="Palatino Linotype" w:cs="Arial"/>
          <w:i/>
          <w:color w:val="000000" w:themeColor="text1"/>
          <w:sz w:val="22"/>
          <w:szCs w:val="22"/>
        </w:rPr>
        <w:t xml:space="preserve"> en su caso el Comité de Transparencia c</w:t>
      </w:r>
      <w:r w:rsidR="00455ABB" w:rsidRPr="00950008">
        <w:rPr>
          <w:rFonts w:ascii="Palatino Linotype" w:hAnsi="Palatino Linotype" w:cs="Arial"/>
          <w:i/>
          <w:color w:val="000000" w:themeColor="text1"/>
          <w:sz w:val="22"/>
          <w:szCs w:val="22"/>
        </w:rPr>
        <w:t>on motivo de la versión pública</w:t>
      </w:r>
      <w:r w:rsidR="00720E41" w:rsidRPr="00950008">
        <w:rPr>
          <w:rFonts w:ascii="Palatino Linotype" w:hAnsi="Palatino Linotype" w:cs="Arial"/>
          <w:i/>
          <w:color w:val="000000" w:themeColor="text1"/>
          <w:sz w:val="22"/>
          <w:szCs w:val="22"/>
        </w:rPr>
        <w:t xml:space="preserve"> que entregue.</w:t>
      </w:r>
    </w:p>
    <w:p w14:paraId="0329C5DC" w14:textId="77777777" w:rsidR="00720E41" w:rsidRPr="00950008" w:rsidRDefault="00720E41" w:rsidP="0021459F">
      <w:pPr>
        <w:pStyle w:val="Prrafodelista"/>
        <w:widowControl w:val="0"/>
        <w:autoSpaceDE w:val="0"/>
        <w:autoSpaceDN w:val="0"/>
        <w:adjustRightInd w:val="0"/>
        <w:spacing w:line="360" w:lineRule="auto"/>
        <w:ind w:left="851" w:right="1134"/>
        <w:jc w:val="both"/>
        <w:rPr>
          <w:rFonts w:ascii="Palatino Linotype" w:hAnsi="Palatino Linotype" w:cs="Arial"/>
          <w:i/>
          <w:color w:val="000000" w:themeColor="text1"/>
          <w:sz w:val="22"/>
          <w:szCs w:val="22"/>
        </w:rPr>
      </w:pPr>
    </w:p>
    <w:p w14:paraId="7B9C7CC2" w14:textId="1293ED6E" w:rsidR="000A326B" w:rsidRPr="00950008" w:rsidRDefault="008D59B3" w:rsidP="000A326B">
      <w:pPr>
        <w:pStyle w:val="Prrafodelista"/>
        <w:widowControl w:val="0"/>
        <w:autoSpaceDE w:val="0"/>
        <w:autoSpaceDN w:val="0"/>
        <w:adjustRightInd w:val="0"/>
        <w:spacing w:line="360" w:lineRule="auto"/>
        <w:ind w:left="851" w:right="1134"/>
        <w:jc w:val="both"/>
        <w:rPr>
          <w:rFonts w:ascii="Palatino Linotype" w:hAnsi="Palatino Linotype" w:cs="Arial"/>
          <w:i/>
          <w:color w:val="000000" w:themeColor="text1"/>
          <w:sz w:val="22"/>
          <w:szCs w:val="22"/>
        </w:rPr>
      </w:pPr>
      <w:r w:rsidRPr="00950008">
        <w:rPr>
          <w:rFonts w:ascii="Palatino Linotype" w:hAnsi="Palatino Linotype" w:cs="Arial"/>
          <w:i/>
          <w:color w:val="000000" w:themeColor="text1"/>
          <w:sz w:val="22"/>
          <w:szCs w:val="22"/>
        </w:rPr>
        <w:lastRenderedPageBreak/>
        <w:t>En</w:t>
      </w:r>
      <w:r w:rsidR="00EE4887" w:rsidRPr="00950008">
        <w:rPr>
          <w:rFonts w:ascii="Palatino Linotype" w:hAnsi="Palatino Linotype" w:cs="Arial"/>
          <w:i/>
          <w:color w:val="000000" w:themeColor="text1"/>
          <w:sz w:val="22"/>
          <w:szCs w:val="22"/>
        </w:rPr>
        <w:t xml:space="preserve"> caso de que lo ordenado en el inciso a) corresponda a información de menores de edad</w:t>
      </w:r>
      <w:r w:rsidR="00F64258" w:rsidRPr="00950008">
        <w:rPr>
          <w:rFonts w:ascii="Palatino Linotype" w:hAnsi="Palatino Linotype" w:cs="Arial"/>
          <w:i/>
          <w:color w:val="000000" w:themeColor="text1"/>
          <w:sz w:val="22"/>
          <w:szCs w:val="22"/>
        </w:rPr>
        <w:t xml:space="preserve">, </w:t>
      </w:r>
      <w:r w:rsidR="00EE4887" w:rsidRPr="00950008">
        <w:rPr>
          <w:rFonts w:ascii="Palatino Linotype" w:hAnsi="Palatino Linotype" w:cs="Arial"/>
          <w:i/>
          <w:color w:val="000000" w:themeColor="text1"/>
          <w:sz w:val="22"/>
          <w:szCs w:val="22"/>
        </w:rPr>
        <w:t xml:space="preserve">se deberá emitir el </w:t>
      </w:r>
      <w:r w:rsidR="005B3797" w:rsidRPr="00950008">
        <w:rPr>
          <w:rFonts w:ascii="Palatino Linotype" w:hAnsi="Palatino Linotype" w:cs="Arial"/>
          <w:i/>
          <w:color w:val="000000" w:themeColor="text1"/>
          <w:sz w:val="22"/>
          <w:szCs w:val="22"/>
        </w:rPr>
        <w:t xml:space="preserve">Acuerdo de Clasificación </w:t>
      </w:r>
      <w:r w:rsidR="0021459F" w:rsidRPr="00950008">
        <w:rPr>
          <w:rFonts w:ascii="Palatino Linotype" w:hAnsi="Palatino Linotype" w:cs="Arial"/>
          <w:i/>
          <w:color w:val="000000" w:themeColor="text1"/>
          <w:sz w:val="22"/>
          <w:szCs w:val="22"/>
        </w:rPr>
        <w:t xml:space="preserve">donde declare como confidencial </w:t>
      </w:r>
      <w:r w:rsidR="00F64258" w:rsidRPr="00950008">
        <w:rPr>
          <w:rFonts w:ascii="Palatino Linotype" w:hAnsi="Palatino Linotype" w:cs="Arial"/>
          <w:i/>
          <w:color w:val="000000" w:themeColor="text1"/>
          <w:sz w:val="22"/>
          <w:szCs w:val="22"/>
        </w:rPr>
        <w:t xml:space="preserve">el nombre </w:t>
      </w:r>
      <w:r w:rsidR="0021459F" w:rsidRPr="00950008">
        <w:rPr>
          <w:rFonts w:ascii="Palatino Linotype" w:hAnsi="Palatino Linotype" w:cs="Arial"/>
          <w:i/>
          <w:color w:val="000000" w:themeColor="text1"/>
          <w:sz w:val="22"/>
          <w:szCs w:val="22"/>
        </w:rPr>
        <w:t xml:space="preserve">de </w:t>
      </w:r>
      <w:proofErr w:type="gramStart"/>
      <w:r w:rsidR="0021459F" w:rsidRPr="00950008">
        <w:rPr>
          <w:rFonts w:ascii="Palatino Linotype" w:hAnsi="Palatino Linotype" w:cs="Arial"/>
          <w:i/>
          <w:color w:val="000000" w:themeColor="text1"/>
          <w:sz w:val="22"/>
          <w:szCs w:val="22"/>
        </w:rPr>
        <w:t>las niñas y niños</w:t>
      </w:r>
      <w:proofErr w:type="gramEnd"/>
      <w:r w:rsidR="0021459F" w:rsidRPr="00950008">
        <w:rPr>
          <w:rFonts w:ascii="Palatino Linotype" w:hAnsi="Palatino Linotype" w:cs="Arial"/>
          <w:i/>
          <w:color w:val="000000" w:themeColor="text1"/>
          <w:sz w:val="22"/>
          <w:szCs w:val="22"/>
        </w:rPr>
        <w:t xml:space="preserve"> que hayan sido ganadores</w:t>
      </w:r>
      <w:r w:rsidR="00F64258" w:rsidRPr="00950008">
        <w:rPr>
          <w:rFonts w:ascii="Palatino Linotype" w:hAnsi="Palatino Linotype" w:cs="Arial"/>
          <w:i/>
          <w:color w:val="000000" w:themeColor="text1"/>
          <w:sz w:val="22"/>
          <w:szCs w:val="22"/>
        </w:rPr>
        <w:t xml:space="preserve"> y que no cuenten con el consentimiento del padre o tutor</w:t>
      </w:r>
      <w:r w:rsidR="0021459F" w:rsidRPr="00950008">
        <w:rPr>
          <w:rFonts w:ascii="Palatino Linotype" w:hAnsi="Palatino Linotype" w:cs="Arial"/>
          <w:i/>
          <w:color w:val="000000" w:themeColor="text1"/>
          <w:sz w:val="22"/>
          <w:szCs w:val="22"/>
        </w:rPr>
        <w:t xml:space="preserve">, </w:t>
      </w:r>
      <w:r w:rsidR="000A326B" w:rsidRPr="00950008">
        <w:rPr>
          <w:rFonts w:ascii="Palatino Linotype" w:hAnsi="Palatino Linotype" w:cs="Arial"/>
          <w:i/>
          <w:color w:val="000000" w:themeColor="text1"/>
          <w:sz w:val="22"/>
          <w:szCs w:val="22"/>
        </w:rPr>
        <w:t>en términos de los artículos 22 y 143 de la Ley de Transparencia y Acceso a la Información Pública del Estado de México y Municipios.</w:t>
      </w:r>
    </w:p>
    <w:p w14:paraId="3AF80539" w14:textId="55D29C5D" w:rsidR="00AF48A8" w:rsidRPr="00950008" w:rsidRDefault="00AF48A8" w:rsidP="000A326B">
      <w:pPr>
        <w:widowControl w:val="0"/>
        <w:autoSpaceDE w:val="0"/>
        <w:autoSpaceDN w:val="0"/>
        <w:adjustRightInd w:val="0"/>
        <w:spacing w:line="360" w:lineRule="auto"/>
        <w:jc w:val="both"/>
        <w:rPr>
          <w:rFonts w:ascii="Palatino Linotype" w:hAnsi="Palatino Linotype"/>
          <w:lang w:eastAsia="es-MX"/>
        </w:rPr>
      </w:pPr>
    </w:p>
    <w:p w14:paraId="6C1ADD08" w14:textId="77777777" w:rsidR="00177BA7" w:rsidRPr="00950008" w:rsidRDefault="00177BA7" w:rsidP="000D2206">
      <w:pPr>
        <w:widowControl w:val="0"/>
        <w:tabs>
          <w:tab w:val="left" w:pos="1701"/>
        </w:tabs>
        <w:autoSpaceDE w:val="0"/>
        <w:autoSpaceDN w:val="0"/>
        <w:adjustRightInd w:val="0"/>
        <w:spacing w:line="360" w:lineRule="auto"/>
        <w:jc w:val="both"/>
        <w:rPr>
          <w:rFonts w:ascii="Palatino Linotype" w:hAnsi="Palatino Linotype"/>
          <w:lang w:eastAsia="es-MX"/>
        </w:rPr>
      </w:pPr>
      <w:r w:rsidRPr="00950008">
        <w:rPr>
          <w:rFonts w:ascii="Palatino Linotype" w:hAnsi="Palatino Linotype" w:cs="Arial"/>
          <w:b/>
          <w:bCs/>
          <w:sz w:val="28"/>
          <w:lang w:eastAsia="es-MX"/>
        </w:rPr>
        <w:t>TERCERO</w:t>
      </w:r>
      <w:r w:rsidRPr="00950008">
        <w:rPr>
          <w:rFonts w:ascii="Palatino Linotype" w:eastAsia="Calibri" w:hAnsi="Palatino Linotype" w:cs="Arial"/>
          <w:b/>
          <w:bCs/>
        </w:rPr>
        <w:t xml:space="preserve">. </w:t>
      </w:r>
      <w:r w:rsidRPr="00950008">
        <w:rPr>
          <w:rFonts w:ascii="Palatino Linotype" w:hAnsi="Palatino Linotype"/>
          <w:b/>
          <w:szCs w:val="17"/>
          <w:lang w:eastAsia="es-ES_tradnl"/>
        </w:rPr>
        <w:t>Notifíquese</w:t>
      </w:r>
      <w:r w:rsidRPr="00950008">
        <w:rPr>
          <w:rFonts w:ascii="Palatino Linotype" w:hAnsi="Palatino Linotype"/>
          <w:szCs w:val="17"/>
          <w:lang w:eastAsia="es-ES_tradnl"/>
        </w:rPr>
        <w:t xml:space="preserve"> </w:t>
      </w:r>
      <w:r w:rsidRPr="00950008">
        <w:rPr>
          <w:rFonts w:ascii="Palatino Linotype" w:hAnsi="Palatino Linotype"/>
          <w:lang w:eastAsia="es-MX"/>
        </w:rPr>
        <w:t xml:space="preserve">al Titular de la Unidad de Transparencia del </w:t>
      </w:r>
      <w:r w:rsidRPr="00950008">
        <w:rPr>
          <w:rFonts w:ascii="Palatino Linotype" w:hAnsi="Palatino Linotype"/>
          <w:b/>
          <w:lang w:eastAsia="es-MX"/>
        </w:rPr>
        <w:t xml:space="preserve">SUJETO OBLIGADO </w:t>
      </w:r>
      <w:r w:rsidRPr="00950008">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9025466" w14:textId="77777777" w:rsidR="00313F5D" w:rsidRPr="00950008" w:rsidRDefault="00313F5D" w:rsidP="000D2206">
      <w:pPr>
        <w:widowControl w:val="0"/>
        <w:tabs>
          <w:tab w:val="left" w:pos="1701"/>
        </w:tabs>
        <w:autoSpaceDE w:val="0"/>
        <w:autoSpaceDN w:val="0"/>
        <w:adjustRightInd w:val="0"/>
        <w:spacing w:line="360" w:lineRule="auto"/>
        <w:jc w:val="both"/>
        <w:rPr>
          <w:rFonts w:ascii="Palatino Linotype" w:hAnsi="Palatino Linotype"/>
          <w:lang w:eastAsia="es-MX"/>
        </w:rPr>
      </w:pPr>
    </w:p>
    <w:p w14:paraId="7BFC716B" w14:textId="3EC9BB4A" w:rsidR="003E4F35" w:rsidRPr="00950008" w:rsidRDefault="003E4F35" w:rsidP="000D2206">
      <w:pPr>
        <w:tabs>
          <w:tab w:val="left" w:pos="709"/>
        </w:tabs>
        <w:spacing w:line="360" w:lineRule="auto"/>
        <w:ind w:right="51"/>
        <w:jc w:val="both"/>
        <w:rPr>
          <w:rFonts w:ascii="Palatino Linotype" w:hAnsi="Palatino Linotype"/>
          <w:b/>
          <w:szCs w:val="17"/>
          <w:lang w:eastAsia="es-ES_tradnl"/>
        </w:rPr>
      </w:pPr>
      <w:r w:rsidRPr="00950008">
        <w:rPr>
          <w:rFonts w:ascii="Palatino Linotype" w:hAnsi="Palatino Linotype" w:cs="Arial"/>
          <w:b/>
          <w:bCs/>
          <w:sz w:val="28"/>
        </w:rPr>
        <w:t>CUARTO.</w:t>
      </w:r>
      <w:r w:rsidRPr="00950008">
        <w:rPr>
          <w:rFonts w:ascii="Palatino Linotype" w:hAnsi="Palatino Linotype"/>
          <w:szCs w:val="17"/>
          <w:lang w:eastAsia="es-ES_tradnl"/>
        </w:rPr>
        <w:t xml:space="preserve"> </w:t>
      </w:r>
      <w:r w:rsidRPr="00950008">
        <w:rPr>
          <w:rFonts w:ascii="Palatino Linotype" w:hAnsi="Palatino Linotype"/>
          <w:b/>
          <w:lang w:eastAsia="es-ES_tradnl"/>
        </w:rPr>
        <w:t>Notifíquese</w:t>
      </w:r>
      <w:r w:rsidRPr="00950008">
        <w:rPr>
          <w:rFonts w:ascii="Palatino Linotype" w:hAnsi="Palatino Linotype"/>
          <w:lang w:eastAsia="es-ES_tradnl"/>
        </w:rPr>
        <w:t xml:space="preserve"> al </w:t>
      </w:r>
      <w:r w:rsidRPr="00950008">
        <w:rPr>
          <w:rFonts w:ascii="Palatino Linotype" w:hAnsi="Palatino Linotype"/>
          <w:b/>
          <w:lang w:eastAsia="es-ES_tradnl"/>
        </w:rPr>
        <w:t>RECURRENTE</w:t>
      </w:r>
      <w:r w:rsidRPr="00950008">
        <w:rPr>
          <w:rFonts w:ascii="Palatino Linotype" w:hAnsi="Palatino Linotype"/>
          <w:lang w:eastAsia="es-ES_tradnl"/>
        </w:rPr>
        <w:t xml:space="preserve"> la presente resolución vía </w:t>
      </w:r>
      <w:r w:rsidRPr="00950008">
        <w:rPr>
          <w:rFonts w:ascii="Palatino Linotype" w:hAnsi="Palatino Linotype"/>
          <w:b/>
          <w:bCs/>
          <w:lang w:eastAsia="es-ES_tradnl"/>
        </w:rPr>
        <w:t>SAIMEX</w:t>
      </w:r>
      <w:r w:rsidRPr="00950008">
        <w:rPr>
          <w:rFonts w:ascii="Palatino Linotype" w:hAnsi="Palatino Linotype"/>
          <w:lang w:eastAsia="es-ES_tradnl"/>
        </w:rPr>
        <w:t>.</w:t>
      </w:r>
    </w:p>
    <w:p w14:paraId="1E981D1E" w14:textId="77777777" w:rsidR="003E4F35" w:rsidRPr="00950008" w:rsidRDefault="003E4F35" w:rsidP="000D2206">
      <w:pPr>
        <w:widowControl w:val="0"/>
        <w:autoSpaceDE w:val="0"/>
        <w:autoSpaceDN w:val="0"/>
        <w:adjustRightInd w:val="0"/>
        <w:spacing w:line="360" w:lineRule="auto"/>
        <w:jc w:val="both"/>
        <w:rPr>
          <w:rFonts w:ascii="Palatino Linotype" w:eastAsia="MS Mincho" w:hAnsi="Palatino Linotype"/>
          <w:szCs w:val="17"/>
          <w:lang w:eastAsia="es-ES_tradnl"/>
        </w:rPr>
      </w:pPr>
    </w:p>
    <w:p w14:paraId="715A2F99" w14:textId="7611BEBE" w:rsidR="005D547A" w:rsidRPr="00950008" w:rsidRDefault="003E4F35" w:rsidP="005D547A">
      <w:pPr>
        <w:spacing w:line="360" w:lineRule="auto"/>
        <w:jc w:val="both"/>
        <w:rPr>
          <w:rFonts w:ascii="Palatino Linotype" w:eastAsia="Palatino Linotype" w:hAnsi="Palatino Linotype" w:cs="Palatino Linotype"/>
        </w:rPr>
      </w:pPr>
      <w:r w:rsidRPr="00950008">
        <w:rPr>
          <w:rFonts w:ascii="Palatino Linotype" w:hAnsi="Palatino Linotype" w:cs="Arial"/>
          <w:b/>
          <w:bCs/>
          <w:sz w:val="28"/>
        </w:rPr>
        <w:t>QUINTO.</w:t>
      </w:r>
      <w:r w:rsidRPr="00950008">
        <w:rPr>
          <w:rFonts w:ascii="Palatino Linotype" w:hAnsi="Palatino Linotype"/>
          <w:szCs w:val="17"/>
          <w:lang w:eastAsia="es-ES_tradnl"/>
        </w:rPr>
        <w:t xml:space="preserve"> </w:t>
      </w:r>
      <w:r w:rsidR="005D547A" w:rsidRPr="00950008">
        <w:rPr>
          <w:rFonts w:ascii="Palatino Linotype" w:eastAsia="Palatino Linotype" w:hAnsi="Palatino Linotype" w:cs="Palatino Linotype"/>
          <w:b/>
        </w:rPr>
        <w:t xml:space="preserve">Notifíquese </w:t>
      </w:r>
      <w:r w:rsidR="005D547A" w:rsidRPr="00950008">
        <w:rPr>
          <w:rFonts w:ascii="Palatino Linotype" w:eastAsia="Palatino Linotype" w:hAnsi="Palatino Linotype" w:cs="Palatino Linotype"/>
        </w:rPr>
        <w:t xml:space="preserve">la presente resolución al </w:t>
      </w:r>
      <w:r w:rsidR="006F2EE0" w:rsidRPr="006F2EE0">
        <w:rPr>
          <w:rFonts w:ascii="Palatino Linotype" w:eastAsia="Palatino Linotype" w:hAnsi="Palatino Linotype" w:cs="Palatino Linotype"/>
          <w:b/>
        </w:rPr>
        <w:t>RECURRENTE</w:t>
      </w:r>
      <w:r w:rsidR="005D547A" w:rsidRPr="00950008">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w:t>
      </w:r>
      <w:r w:rsidR="005D547A" w:rsidRPr="00950008">
        <w:rPr>
          <w:rFonts w:ascii="Palatino Linotype" w:eastAsia="Palatino Linotype" w:hAnsi="Palatino Linotype" w:cs="Palatino Linotype"/>
        </w:rPr>
        <w:lastRenderedPageBreak/>
        <w:t>Protección de Datos Personales, o bien, vía juicio de amparo en los términos de las leyes aplicables podrá promover el Juicio de Amparo en los términos de las leyes aplicables.</w:t>
      </w:r>
    </w:p>
    <w:p w14:paraId="7894AA62" w14:textId="6D79B679" w:rsidR="003E4F35" w:rsidRPr="006F2EE0" w:rsidRDefault="003E4F35" w:rsidP="000D2206">
      <w:pPr>
        <w:tabs>
          <w:tab w:val="left" w:pos="709"/>
        </w:tabs>
        <w:spacing w:line="360" w:lineRule="auto"/>
        <w:ind w:right="51"/>
        <w:jc w:val="both"/>
        <w:rPr>
          <w:rFonts w:ascii="Palatino Linotype" w:hAnsi="Palatino Linotype"/>
          <w:b/>
          <w:sz w:val="16"/>
          <w:szCs w:val="16"/>
          <w:lang w:eastAsia="es-ES_tradnl"/>
        </w:rPr>
      </w:pPr>
    </w:p>
    <w:p w14:paraId="7A595EEB" w14:textId="77777777" w:rsidR="003E4F35" w:rsidRPr="00950008" w:rsidRDefault="003E4F35" w:rsidP="000D2206">
      <w:pPr>
        <w:tabs>
          <w:tab w:val="left" w:pos="709"/>
        </w:tabs>
        <w:spacing w:line="360" w:lineRule="auto"/>
        <w:ind w:right="51"/>
        <w:jc w:val="both"/>
        <w:rPr>
          <w:rFonts w:ascii="Palatino Linotype" w:hAnsi="Palatino Linotype"/>
          <w:szCs w:val="17"/>
          <w:lang w:eastAsia="es-ES_tradnl"/>
        </w:rPr>
      </w:pPr>
      <w:r w:rsidRPr="00950008">
        <w:rPr>
          <w:rFonts w:ascii="Palatino Linotype" w:hAnsi="Palatino Linotype"/>
          <w:b/>
          <w:sz w:val="28"/>
          <w:szCs w:val="28"/>
          <w:lang w:eastAsia="es-ES_tradnl"/>
        </w:rPr>
        <w:t>SEXTO.</w:t>
      </w:r>
      <w:r w:rsidRPr="0095000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4E1006" w14:textId="77777777" w:rsidR="003E4F35" w:rsidRPr="006F2EE0" w:rsidRDefault="003E4F35" w:rsidP="000D2206">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063A2B57" w14:textId="57DDA646" w:rsidR="00923721" w:rsidRPr="00950008" w:rsidRDefault="00923721" w:rsidP="00720E41">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950008">
        <w:rPr>
          <w:rFonts w:ascii="Palatino Linotype" w:hAnsi="Palatino Linotype"/>
          <w:b/>
          <w:bCs/>
          <w:sz w:val="28"/>
          <w:szCs w:val="28"/>
          <w:lang w:eastAsia="es-ES_tradnl"/>
        </w:rPr>
        <w:t>SÉPTIMO.</w:t>
      </w:r>
      <w:r w:rsidRPr="00950008">
        <w:rPr>
          <w:rFonts w:ascii="Palatino Linotype" w:hAnsi="Palatino Linotype"/>
          <w:b/>
          <w:sz w:val="28"/>
          <w:szCs w:val="28"/>
          <w:lang w:eastAsia="es-ES_tradnl"/>
        </w:rPr>
        <w:t xml:space="preserve"> </w:t>
      </w:r>
      <w:r w:rsidR="00720E41" w:rsidRPr="00950008">
        <w:rPr>
          <w:rFonts w:ascii="Palatino Linotype" w:hAnsi="Palatino Linotype"/>
          <w:lang w:eastAsia="es-ES_tradnl"/>
        </w:rPr>
        <w:t>Gírese oficio al Titular de la Dirección General de Protección de Datos Personales de este Instituto, de conformidad con el artículo 24, fracción XI del Reglamento Interior del Instituto de Transparencia, Acceso a la Información Pública y Protección de Datos Personales del Estado de México y Municipios, determine lo conducente en términos del Considerando Quinto de la presente resolución</w:t>
      </w:r>
      <w:r w:rsidR="00720E41" w:rsidRPr="00950008">
        <w:rPr>
          <w:rFonts w:ascii="Palatino Linotype" w:hAnsi="Palatino Linotype"/>
          <w:b/>
          <w:lang w:eastAsia="es-ES_tradnl"/>
        </w:rPr>
        <w:t>.</w:t>
      </w:r>
    </w:p>
    <w:p w14:paraId="5AD3B100" w14:textId="77777777" w:rsidR="00923721" w:rsidRPr="006F2EE0" w:rsidRDefault="00923721" w:rsidP="000D2206">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755E1FFC" w14:textId="069F61A7" w:rsidR="00177BA7" w:rsidRPr="00950008" w:rsidRDefault="00177BA7" w:rsidP="000D2206">
      <w:pPr>
        <w:widowControl w:val="0"/>
        <w:autoSpaceDE w:val="0"/>
        <w:autoSpaceDN w:val="0"/>
        <w:adjustRightInd w:val="0"/>
        <w:spacing w:line="360" w:lineRule="auto"/>
        <w:jc w:val="both"/>
        <w:rPr>
          <w:rFonts w:ascii="Palatino Linotype" w:hAnsi="Palatino Linotype" w:cs="Arial"/>
          <w:color w:val="000000" w:themeColor="text1"/>
        </w:rPr>
      </w:pPr>
      <w:r w:rsidRPr="00950008">
        <w:rPr>
          <w:rFonts w:ascii="Palatino Linotype" w:hAnsi="Palatino Linotype" w:cs="Arial"/>
          <w:color w:val="000000" w:themeColor="text1"/>
        </w:rPr>
        <w:t xml:space="preserve">ASÍ LO RESUELVE, POR </w:t>
      </w:r>
      <w:r w:rsidR="00B95981" w:rsidRPr="00950008">
        <w:rPr>
          <w:rFonts w:ascii="Palatino Linotype" w:hAnsi="Palatino Linotype" w:cs="Arial"/>
          <w:color w:val="000000" w:themeColor="text1"/>
        </w:rPr>
        <w:t xml:space="preserve">UNANIMIDAD </w:t>
      </w:r>
      <w:r w:rsidRPr="00950008">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1FA6" w:rsidRPr="00950008">
        <w:rPr>
          <w:rFonts w:ascii="Palatino Linotype" w:hAnsi="Palatino Linotype" w:cs="Arial"/>
          <w:color w:val="000000" w:themeColor="text1"/>
        </w:rPr>
        <w:t>CUADRA</w:t>
      </w:r>
      <w:r w:rsidR="00B95981" w:rsidRPr="00950008">
        <w:rPr>
          <w:rFonts w:ascii="Palatino Linotype" w:hAnsi="Palatino Linotype" w:cs="Arial"/>
          <w:color w:val="000000" w:themeColor="text1"/>
        </w:rPr>
        <w:t>GÉSIMA</w:t>
      </w:r>
      <w:r w:rsidR="00BE1FA6" w:rsidRPr="00950008">
        <w:rPr>
          <w:rFonts w:ascii="Palatino Linotype" w:hAnsi="Palatino Linotype" w:cs="Arial"/>
          <w:color w:val="000000" w:themeColor="text1"/>
        </w:rPr>
        <w:t xml:space="preserve"> </w:t>
      </w:r>
      <w:r w:rsidR="00D64C4F" w:rsidRPr="00950008">
        <w:rPr>
          <w:rFonts w:ascii="Palatino Linotype" w:hAnsi="Palatino Linotype" w:cs="Arial"/>
          <w:color w:val="000000" w:themeColor="text1"/>
        </w:rPr>
        <w:t xml:space="preserve">TERCERA </w:t>
      </w:r>
      <w:r w:rsidRPr="00950008">
        <w:rPr>
          <w:rFonts w:ascii="Palatino Linotype" w:hAnsi="Palatino Linotype" w:cs="Arial"/>
          <w:color w:val="000000" w:themeColor="text1"/>
        </w:rPr>
        <w:t xml:space="preserve">SESIÓN ORDINARIA CELEBRADA EL </w:t>
      </w:r>
      <w:r w:rsidR="00BE1FA6" w:rsidRPr="00950008">
        <w:rPr>
          <w:rFonts w:ascii="Palatino Linotype" w:hAnsi="Palatino Linotype" w:cs="Arial"/>
          <w:color w:val="000000" w:themeColor="text1"/>
        </w:rPr>
        <w:t>TREINTA</w:t>
      </w:r>
      <w:r w:rsidR="003136A5" w:rsidRPr="00950008">
        <w:rPr>
          <w:rFonts w:ascii="Palatino Linotype" w:hAnsi="Palatino Linotype" w:cs="Arial"/>
          <w:color w:val="000000" w:themeColor="text1"/>
        </w:rPr>
        <w:t xml:space="preserve"> DE NOVIEMBRE </w:t>
      </w:r>
      <w:r w:rsidRPr="00950008">
        <w:rPr>
          <w:rFonts w:ascii="Palatino Linotype" w:hAnsi="Palatino Linotype" w:cs="Arial"/>
          <w:color w:val="000000" w:themeColor="text1"/>
        </w:rPr>
        <w:t xml:space="preserve">DE DOS MIL VEINTIDÓS, ANTE EL SECRETARIO TÉCNICO DEL PLENO, ALEXIS TAPIA RAMÍREZ. </w:t>
      </w:r>
    </w:p>
    <w:p w14:paraId="009D5006" w14:textId="77777777" w:rsidR="00923721" w:rsidRPr="00950008" w:rsidRDefault="00923721" w:rsidP="000D2206">
      <w:pPr>
        <w:widowControl w:val="0"/>
        <w:autoSpaceDE w:val="0"/>
        <w:autoSpaceDN w:val="0"/>
        <w:adjustRightInd w:val="0"/>
        <w:spacing w:line="360" w:lineRule="auto"/>
        <w:jc w:val="both"/>
        <w:rPr>
          <w:rFonts w:ascii="Palatino Linotype" w:hAnsi="Palatino Linotype"/>
          <w:sz w:val="20"/>
        </w:rPr>
      </w:pPr>
    </w:p>
    <w:p w14:paraId="36FDEB7A" w14:textId="6500BA32" w:rsidR="00177BA7" w:rsidRPr="002A1CA1" w:rsidRDefault="00170263" w:rsidP="000D2206">
      <w:pPr>
        <w:widowControl w:val="0"/>
        <w:autoSpaceDE w:val="0"/>
        <w:autoSpaceDN w:val="0"/>
        <w:adjustRightInd w:val="0"/>
        <w:spacing w:line="360" w:lineRule="auto"/>
        <w:jc w:val="both"/>
        <w:rPr>
          <w:rFonts w:ascii="Palatino Linotype" w:hAnsi="Palatino Linotype"/>
          <w:sz w:val="20"/>
        </w:rPr>
      </w:pPr>
      <w:r w:rsidRPr="00950008">
        <w:rPr>
          <w:rFonts w:ascii="Palatino Linotype" w:hAnsi="Palatino Linotype"/>
          <w:sz w:val="20"/>
        </w:rPr>
        <w:t>SCMM</w:t>
      </w:r>
      <w:r w:rsidR="00C429DE" w:rsidRPr="00950008">
        <w:rPr>
          <w:rFonts w:ascii="Palatino Linotype" w:hAnsi="Palatino Linotype"/>
          <w:sz w:val="20"/>
        </w:rPr>
        <w:t>/BLA/DEMF/MRC</w:t>
      </w:r>
    </w:p>
    <w:p w14:paraId="332F197D" w14:textId="463F7492" w:rsidR="00177BA7" w:rsidRPr="002A1CA1" w:rsidRDefault="00177BA7" w:rsidP="000D2206">
      <w:pPr>
        <w:spacing w:line="360" w:lineRule="auto"/>
        <w:rPr>
          <w:rFonts w:ascii="Palatino Linotype" w:hAnsi="Palatino Linotype"/>
          <w:b/>
          <w:color w:val="000000" w:themeColor="text1"/>
          <w:sz w:val="28"/>
          <w:szCs w:val="28"/>
        </w:rPr>
      </w:pPr>
      <w:r w:rsidRPr="002A1CA1">
        <w:rPr>
          <w:rFonts w:ascii="Palatino Linotype" w:hAnsi="Palatino Linotype"/>
          <w:b/>
          <w:color w:val="000000" w:themeColor="text1"/>
          <w:sz w:val="28"/>
          <w:szCs w:val="28"/>
        </w:rPr>
        <w:br w:type="page"/>
      </w:r>
    </w:p>
    <w:sectPr w:rsidR="00177BA7" w:rsidRPr="002A1CA1"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C151" w14:textId="77777777" w:rsidR="00D64C4F" w:rsidRDefault="00D64C4F" w:rsidP="00C80F8C">
      <w:r>
        <w:separator/>
      </w:r>
    </w:p>
  </w:endnote>
  <w:endnote w:type="continuationSeparator" w:id="0">
    <w:p w14:paraId="0F599490" w14:textId="77777777" w:rsidR="00D64C4F" w:rsidRDefault="00D64C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181EFC4" w:rsidR="00D64C4F" w:rsidRPr="0010196A" w:rsidRDefault="00D64C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2EE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2EE0">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62FF571" w:rsidR="00D64C4F" w:rsidRPr="0010196A" w:rsidRDefault="00D64C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2E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2EE0">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3917" w14:textId="77777777" w:rsidR="00D64C4F" w:rsidRDefault="00D64C4F" w:rsidP="00C80F8C">
      <w:r>
        <w:separator/>
      </w:r>
    </w:p>
  </w:footnote>
  <w:footnote w:type="continuationSeparator" w:id="0">
    <w:p w14:paraId="12208B9E" w14:textId="77777777" w:rsidR="00D64C4F" w:rsidRDefault="00D64C4F" w:rsidP="00C80F8C">
      <w:r>
        <w:continuationSeparator/>
      </w:r>
    </w:p>
  </w:footnote>
  <w:footnote w:id="1">
    <w:p w14:paraId="1B037A4A" w14:textId="77777777" w:rsidR="00D64C4F" w:rsidRDefault="00D64C4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64C4F" w:rsidRDefault="00376F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64C4F" w:rsidRPr="0010196A" w:rsidRDefault="00376F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64C4F" w:rsidRPr="008F2CCC" w14:paraId="1F097D8A" w14:textId="77777777" w:rsidTr="00E44BB1">
      <w:tc>
        <w:tcPr>
          <w:tcW w:w="2694" w:type="dxa"/>
          <w:vMerge w:val="restart"/>
        </w:tcPr>
        <w:p w14:paraId="1F780A0C" w14:textId="1EFF25F4" w:rsidR="00D64C4F" w:rsidRPr="008F2CCC" w:rsidRDefault="00D64C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64C4F" w:rsidRPr="00664658" w:rsidRDefault="00D64C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3B391A1" w:rsidR="00D64C4F" w:rsidRPr="00664658" w:rsidRDefault="00D64C4F" w:rsidP="00C80E94">
          <w:pPr>
            <w:jc w:val="both"/>
            <w:rPr>
              <w:rFonts w:ascii="Palatino Linotype" w:hAnsi="Palatino Linotype"/>
              <w:b/>
              <w:sz w:val="22"/>
              <w:szCs w:val="22"/>
              <w:lang w:val="es-ES_tradnl"/>
            </w:rPr>
          </w:pPr>
          <w:r>
            <w:rPr>
              <w:rFonts w:ascii="Palatino Linotype" w:hAnsi="Palatino Linotype"/>
              <w:b/>
              <w:sz w:val="22"/>
              <w:szCs w:val="22"/>
              <w:lang w:val="es-ES_tradnl"/>
            </w:rPr>
            <w:t>15297</w:t>
          </w:r>
          <w:r w:rsidRPr="00F83567">
            <w:rPr>
              <w:rFonts w:ascii="Palatino Linotype" w:hAnsi="Palatino Linotype"/>
              <w:b/>
              <w:sz w:val="22"/>
              <w:szCs w:val="22"/>
              <w:lang w:val="es-ES_tradnl"/>
            </w:rPr>
            <w:t>/INFOEM/IP/RR/2022</w:t>
          </w:r>
        </w:p>
      </w:tc>
    </w:tr>
    <w:tr w:rsidR="00D64C4F" w:rsidRPr="008F2CCC" w14:paraId="049677A3" w14:textId="77777777" w:rsidTr="00E44BB1">
      <w:tc>
        <w:tcPr>
          <w:tcW w:w="2694" w:type="dxa"/>
          <w:vMerge/>
        </w:tcPr>
        <w:p w14:paraId="4A21EAC1" w14:textId="5C1F145E" w:rsidR="00D64C4F" w:rsidRPr="008F2CCC" w:rsidRDefault="00D64C4F" w:rsidP="00536C04">
          <w:pPr>
            <w:rPr>
              <w:rFonts w:ascii="Palatino Linotype" w:hAnsi="Palatino Linotype"/>
              <w:b/>
              <w:sz w:val="22"/>
              <w:szCs w:val="22"/>
              <w:lang w:val="es-ES_tradnl"/>
            </w:rPr>
          </w:pPr>
        </w:p>
      </w:tc>
      <w:tc>
        <w:tcPr>
          <w:tcW w:w="2551" w:type="dxa"/>
          <w:shd w:val="clear" w:color="auto" w:fill="auto"/>
        </w:tcPr>
        <w:p w14:paraId="1237BCDE" w14:textId="77777777" w:rsidR="00D64C4F" w:rsidRPr="00664658" w:rsidRDefault="00D64C4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C397749" w:rsidR="00D64C4F" w:rsidRPr="00D41D47" w:rsidRDefault="00D64C4F" w:rsidP="009E50E8">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D64C4F" w:rsidRPr="008F2CCC" w14:paraId="72CD087D" w14:textId="77777777" w:rsidTr="00E44BB1">
      <w:trPr>
        <w:trHeight w:val="228"/>
      </w:trPr>
      <w:tc>
        <w:tcPr>
          <w:tcW w:w="2694" w:type="dxa"/>
          <w:vMerge/>
        </w:tcPr>
        <w:p w14:paraId="1B78656F" w14:textId="01E6F6F6" w:rsidR="00D64C4F" w:rsidRPr="008F2CCC" w:rsidRDefault="00D64C4F" w:rsidP="00536C04">
          <w:pPr>
            <w:rPr>
              <w:rFonts w:ascii="Palatino Linotype" w:hAnsi="Palatino Linotype"/>
              <w:b/>
              <w:sz w:val="22"/>
              <w:szCs w:val="22"/>
              <w:lang w:val="es-ES_tradnl"/>
            </w:rPr>
          </w:pPr>
        </w:p>
      </w:tc>
      <w:tc>
        <w:tcPr>
          <w:tcW w:w="2551" w:type="dxa"/>
          <w:shd w:val="clear" w:color="auto" w:fill="auto"/>
        </w:tcPr>
        <w:p w14:paraId="74D81628" w14:textId="5DC3BCA5" w:rsidR="00D64C4F" w:rsidRPr="00664658" w:rsidRDefault="00D64C4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64C4F" w:rsidRPr="00664658" w:rsidRDefault="00D64C4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64C4F" w:rsidRPr="0010196A" w:rsidRDefault="00D64C4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D64C4F" w:rsidRPr="0010196A" w:rsidRDefault="00D64C4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64C4F" w:rsidRPr="008F2CCC" w14:paraId="6ABABA57" w14:textId="77777777" w:rsidTr="00E44BB1">
      <w:tc>
        <w:tcPr>
          <w:tcW w:w="3828" w:type="dxa"/>
          <w:vMerge w:val="restart"/>
          <w:shd w:val="clear" w:color="auto" w:fill="auto"/>
        </w:tcPr>
        <w:p w14:paraId="6AA376CC" w14:textId="1E62217E" w:rsidR="00D64C4F" w:rsidRPr="008F2CCC" w:rsidRDefault="00D64C4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64C4F" w:rsidRPr="008F2CCC" w:rsidRDefault="00D64C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CBC4632" w:rsidR="00D64C4F" w:rsidRPr="008F2CCC" w:rsidRDefault="00D64C4F" w:rsidP="00C80E94">
          <w:pPr>
            <w:jc w:val="both"/>
            <w:rPr>
              <w:rFonts w:ascii="Palatino Linotype" w:hAnsi="Palatino Linotype"/>
              <w:b/>
              <w:sz w:val="22"/>
              <w:szCs w:val="22"/>
              <w:lang w:val="es-ES_tradnl"/>
            </w:rPr>
          </w:pPr>
          <w:r>
            <w:rPr>
              <w:rFonts w:ascii="Palatino Linotype" w:hAnsi="Palatino Linotype"/>
              <w:b/>
              <w:sz w:val="22"/>
              <w:szCs w:val="22"/>
              <w:lang w:val="es-ES_tradnl"/>
            </w:rPr>
            <w:t>15297</w:t>
          </w:r>
          <w:r w:rsidRPr="00F83567">
            <w:rPr>
              <w:rFonts w:ascii="Palatino Linotype" w:hAnsi="Palatino Linotype"/>
              <w:b/>
              <w:sz w:val="22"/>
              <w:szCs w:val="22"/>
              <w:lang w:val="es-ES_tradnl"/>
            </w:rPr>
            <w:t>/INFOEM/IP/RR/2022</w:t>
          </w:r>
        </w:p>
      </w:tc>
    </w:tr>
    <w:tr w:rsidR="00D64C4F" w:rsidRPr="008F2CCC" w14:paraId="3B45FB53" w14:textId="77777777" w:rsidTr="00E44BB1">
      <w:tc>
        <w:tcPr>
          <w:tcW w:w="3828" w:type="dxa"/>
          <w:vMerge/>
          <w:shd w:val="clear" w:color="auto" w:fill="auto"/>
        </w:tcPr>
        <w:p w14:paraId="188B82EF" w14:textId="77777777" w:rsidR="00D64C4F" w:rsidRPr="008F2CCC" w:rsidRDefault="00D64C4F" w:rsidP="00A2780F">
          <w:pPr>
            <w:rPr>
              <w:rFonts w:ascii="Palatino Linotype" w:hAnsi="Palatino Linotype"/>
              <w:b/>
              <w:sz w:val="22"/>
              <w:szCs w:val="22"/>
              <w:lang w:val="es-ES_tradnl"/>
            </w:rPr>
          </w:pPr>
        </w:p>
      </w:tc>
      <w:tc>
        <w:tcPr>
          <w:tcW w:w="2551" w:type="dxa"/>
          <w:shd w:val="clear" w:color="auto" w:fill="auto"/>
        </w:tcPr>
        <w:p w14:paraId="3B2AD0CF" w14:textId="77777777" w:rsidR="00D64C4F" w:rsidRPr="008F2CCC" w:rsidRDefault="00D64C4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64C4F" w:rsidRPr="00536C04" w:rsidRDefault="00D64C4F" w:rsidP="00C27EA8">
          <w:pPr>
            <w:jc w:val="both"/>
            <w:rPr>
              <w:rFonts w:ascii="Arial" w:hAnsi="Arial" w:cs="Arial"/>
              <w:b/>
              <w:bCs/>
              <w:sz w:val="15"/>
              <w:szCs w:val="15"/>
            </w:rPr>
          </w:pPr>
        </w:p>
      </w:tc>
    </w:tr>
    <w:tr w:rsidR="00D64C4F" w:rsidRPr="008F2CCC" w14:paraId="28A493EB" w14:textId="77777777" w:rsidTr="00E44BB1">
      <w:trPr>
        <w:trHeight w:val="228"/>
      </w:trPr>
      <w:tc>
        <w:tcPr>
          <w:tcW w:w="3828" w:type="dxa"/>
          <w:vMerge/>
          <w:shd w:val="clear" w:color="auto" w:fill="auto"/>
        </w:tcPr>
        <w:p w14:paraId="06C77D31" w14:textId="77777777" w:rsidR="00D64C4F" w:rsidRPr="008F2CCC" w:rsidRDefault="00D64C4F" w:rsidP="00E37C88">
          <w:pPr>
            <w:rPr>
              <w:rFonts w:ascii="Palatino Linotype" w:hAnsi="Palatino Linotype"/>
              <w:b/>
              <w:sz w:val="22"/>
              <w:szCs w:val="22"/>
              <w:lang w:val="es-ES_tradnl"/>
            </w:rPr>
          </w:pPr>
        </w:p>
      </w:tc>
      <w:tc>
        <w:tcPr>
          <w:tcW w:w="2551" w:type="dxa"/>
          <w:shd w:val="clear" w:color="auto" w:fill="auto"/>
        </w:tcPr>
        <w:p w14:paraId="2E1A72B4" w14:textId="77777777" w:rsidR="00D64C4F" w:rsidRPr="008F2CCC" w:rsidRDefault="00D64C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E868375" w:rsidR="00D64C4F" w:rsidRPr="00DC41C8" w:rsidRDefault="00D64C4F" w:rsidP="00C80E94">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D64C4F" w:rsidRPr="008F2CCC" w14:paraId="0F114FF0" w14:textId="77777777" w:rsidTr="00E44BB1">
      <w:tc>
        <w:tcPr>
          <w:tcW w:w="3828" w:type="dxa"/>
          <w:vMerge/>
          <w:shd w:val="clear" w:color="auto" w:fill="auto"/>
        </w:tcPr>
        <w:p w14:paraId="4CCB64BA" w14:textId="77777777" w:rsidR="00D64C4F" w:rsidRPr="008F2CCC" w:rsidRDefault="00D64C4F" w:rsidP="00A2780F">
          <w:pPr>
            <w:rPr>
              <w:rFonts w:ascii="Palatino Linotype" w:hAnsi="Palatino Linotype"/>
              <w:b/>
              <w:sz w:val="22"/>
              <w:szCs w:val="22"/>
              <w:lang w:val="es-ES_tradnl"/>
            </w:rPr>
          </w:pPr>
        </w:p>
      </w:tc>
      <w:tc>
        <w:tcPr>
          <w:tcW w:w="2551" w:type="dxa"/>
          <w:shd w:val="clear" w:color="auto" w:fill="auto"/>
        </w:tcPr>
        <w:p w14:paraId="31E422EA" w14:textId="12F398EB" w:rsidR="00D64C4F" w:rsidRPr="008F2CCC" w:rsidRDefault="00D64C4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64C4F" w:rsidRPr="008F2CCC" w:rsidRDefault="00D64C4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64C4F" w:rsidRPr="0010196A" w:rsidRDefault="00376FC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F05020"/>
    <w:multiLevelType w:val="hybridMultilevel"/>
    <w:tmpl w:val="6AE8E0D6"/>
    <w:numStyleLink w:val="Estiloimportado1"/>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C86396"/>
    <w:multiLevelType w:val="hybridMultilevel"/>
    <w:tmpl w:val="D3FC2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4930667">
    <w:abstractNumId w:val="9"/>
  </w:num>
  <w:num w:numId="2" w16cid:durableId="2136216044">
    <w:abstractNumId w:val="4"/>
  </w:num>
  <w:num w:numId="3" w16cid:durableId="840586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7253">
    <w:abstractNumId w:val="1"/>
  </w:num>
  <w:num w:numId="5" w16cid:durableId="1909144741">
    <w:abstractNumId w:val="6"/>
  </w:num>
  <w:num w:numId="6" w16cid:durableId="256252348">
    <w:abstractNumId w:val="14"/>
  </w:num>
  <w:num w:numId="7" w16cid:durableId="1995259341">
    <w:abstractNumId w:val="3"/>
  </w:num>
  <w:num w:numId="8" w16cid:durableId="1506746479">
    <w:abstractNumId w:val="15"/>
  </w:num>
  <w:num w:numId="9" w16cid:durableId="1966153294">
    <w:abstractNumId w:val="1"/>
  </w:num>
  <w:num w:numId="10" w16cid:durableId="235358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167551">
    <w:abstractNumId w:val="12"/>
  </w:num>
  <w:num w:numId="12" w16cid:durableId="457837945">
    <w:abstractNumId w:val="2"/>
  </w:num>
  <w:num w:numId="13" w16cid:durableId="1705903562">
    <w:abstractNumId w:val="11"/>
  </w:num>
  <w:num w:numId="14" w16cid:durableId="1182284438">
    <w:abstractNumId w:val="10"/>
  </w:num>
  <w:num w:numId="15" w16cid:durableId="676540514">
    <w:abstractNumId w:val="13"/>
  </w:num>
  <w:num w:numId="16" w16cid:durableId="1257519679">
    <w:abstractNumId w:val="16"/>
  </w:num>
  <w:num w:numId="17" w16cid:durableId="247471533">
    <w:abstractNumId w:val="0"/>
  </w:num>
  <w:num w:numId="18" w16cid:durableId="526988843">
    <w:abstractNumId w:val="8"/>
  </w:num>
  <w:num w:numId="19" w16cid:durableId="579559989">
    <w:abstractNumId w:val="5"/>
  </w:num>
  <w:num w:numId="20" w16cid:durableId="809905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303"/>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08E8"/>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5E39"/>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26B"/>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1BC"/>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206"/>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694"/>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C25"/>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C53"/>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2CDC"/>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459F"/>
    <w:rsid w:val="0021511B"/>
    <w:rsid w:val="002156E0"/>
    <w:rsid w:val="00215701"/>
    <w:rsid w:val="002159F8"/>
    <w:rsid w:val="00215C1D"/>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43"/>
    <w:rsid w:val="00224F53"/>
    <w:rsid w:val="0022532E"/>
    <w:rsid w:val="002255E0"/>
    <w:rsid w:val="00225634"/>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6CE0"/>
    <w:rsid w:val="002373B0"/>
    <w:rsid w:val="002401C1"/>
    <w:rsid w:val="0024055A"/>
    <w:rsid w:val="002405D3"/>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47F"/>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016"/>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56D"/>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FC0"/>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1B"/>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4F35"/>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1EB"/>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5ABB"/>
    <w:rsid w:val="00456EDA"/>
    <w:rsid w:val="00457335"/>
    <w:rsid w:val="00457A14"/>
    <w:rsid w:val="00457BB8"/>
    <w:rsid w:val="00457EEE"/>
    <w:rsid w:val="00460083"/>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306"/>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B07"/>
    <w:rsid w:val="004C4245"/>
    <w:rsid w:val="004C45EE"/>
    <w:rsid w:val="004C498A"/>
    <w:rsid w:val="004C50C5"/>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D87"/>
    <w:rsid w:val="00505E88"/>
    <w:rsid w:val="00506111"/>
    <w:rsid w:val="00506349"/>
    <w:rsid w:val="00506503"/>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4D20"/>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1D"/>
    <w:rsid w:val="0052566C"/>
    <w:rsid w:val="0052578D"/>
    <w:rsid w:val="00525D52"/>
    <w:rsid w:val="00525ED0"/>
    <w:rsid w:val="00525EF1"/>
    <w:rsid w:val="00526CD3"/>
    <w:rsid w:val="005271AC"/>
    <w:rsid w:val="0052736F"/>
    <w:rsid w:val="00527D00"/>
    <w:rsid w:val="00530750"/>
    <w:rsid w:val="005313A1"/>
    <w:rsid w:val="005314EA"/>
    <w:rsid w:val="00531677"/>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0ED"/>
    <w:rsid w:val="00555546"/>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797"/>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47A"/>
    <w:rsid w:val="005D5829"/>
    <w:rsid w:val="005D5D49"/>
    <w:rsid w:val="005D5EC5"/>
    <w:rsid w:val="005D64D3"/>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336A"/>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DF"/>
    <w:rsid w:val="00635E0E"/>
    <w:rsid w:val="00635EE1"/>
    <w:rsid w:val="00636140"/>
    <w:rsid w:val="006367D2"/>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DC4"/>
    <w:rsid w:val="006B5EC8"/>
    <w:rsid w:val="006B6680"/>
    <w:rsid w:val="006B6852"/>
    <w:rsid w:val="006B689F"/>
    <w:rsid w:val="006B6FC0"/>
    <w:rsid w:val="006B77AD"/>
    <w:rsid w:val="006C140F"/>
    <w:rsid w:val="006C1A39"/>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8"/>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2EE0"/>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66F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0E4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A5D"/>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EDE"/>
    <w:rsid w:val="007A7FA6"/>
    <w:rsid w:val="007B01E2"/>
    <w:rsid w:val="007B0311"/>
    <w:rsid w:val="007B0B8B"/>
    <w:rsid w:val="007B141A"/>
    <w:rsid w:val="007B156B"/>
    <w:rsid w:val="007B1AEE"/>
    <w:rsid w:val="007B1DCE"/>
    <w:rsid w:val="007B1E73"/>
    <w:rsid w:val="007B1EBC"/>
    <w:rsid w:val="007B2194"/>
    <w:rsid w:val="007B21F2"/>
    <w:rsid w:val="007B261B"/>
    <w:rsid w:val="007B29F4"/>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1E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DB2"/>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EE8"/>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B5A"/>
    <w:rsid w:val="008B63C9"/>
    <w:rsid w:val="008B6925"/>
    <w:rsid w:val="008B700A"/>
    <w:rsid w:val="008B71B5"/>
    <w:rsid w:val="008B7526"/>
    <w:rsid w:val="008C01A1"/>
    <w:rsid w:val="008C1343"/>
    <w:rsid w:val="008C1EFB"/>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9B3"/>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AD3"/>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721"/>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08"/>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1C"/>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0E8"/>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94B"/>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879"/>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BE7"/>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545"/>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99"/>
    <w:rsid w:val="00AD2EC9"/>
    <w:rsid w:val="00AD2F55"/>
    <w:rsid w:val="00AD356E"/>
    <w:rsid w:val="00AD370C"/>
    <w:rsid w:val="00AD43BD"/>
    <w:rsid w:val="00AD47A6"/>
    <w:rsid w:val="00AD48BB"/>
    <w:rsid w:val="00AD5AF1"/>
    <w:rsid w:val="00AD5D99"/>
    <w:rsid w:val="00AD6316"/>
    <w:rsid w:val="00AD65CD"/>
    <w:rsid w:val="00AD66B5"/>
    <w:rsid w:val="00AD6AAF"/>
    <w:rsid w:val="00AD6EA6"/>
    <w:rsid w:val="00AD743B"/>
    <w:rsid w:val="00AE0492"/>
    <w:rsid w:val="00AE07B5"/>
    <w:rsid w:val="00AE0C17"/>
    <w:rsid w:val="00AE18D5"/>
    <w:rsid w:val="00AE1CCB"/>
    <w:rsid w:val="00AE26E7"/>
    <w:rsid w:val="00AE27B1"/>
    <w:rsid w:val="00AE281B"/>
    <w:rsid w:val="00AE2FE6"/>
    <w:rsid w:val="00AE357D"/>
    <w:rsid w:val="00AE3DC4"/>
    <w:rsid w:val="00AE4585"/>
    <w:rsid w:val="00AE45DB"/>
    <w:rsid w:val="00AE4768"/>
    <w:rsid w:val="00AE4B07"/>
    <w:rsid w:val="00AE5631"/>
    <w:rsid w:val="00AE67F7"/>
    <w:rsid w:val="00AE6AE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B60"/>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81"/>
    <w:rsid w:val="00B95FBB"/>
    <w:rsid w:val="00B96406"/>
    <w:rsid w:val="00B96459"/>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1FA6"/>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59C"/>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329"/>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9DE"/>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E94"/>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9B1"/>
    <w:rsid w:val="00CE1C3C"/>
    <w:rsid w:val="00CE1D27"/>
    <w:rsid w:val="00CE2884"/>
    <w:rsid w:val="00CE343F"/>
    <w:rsid w:val="00CE37E4"/>
    <w:rsid w:val="00CE3CAA"/>
    <w:rsid w:val="00CE4274"/>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4F"/>
    <w:rsid w:val="00D6540E"/>
    <w:rsid w:val="00D65AEB"/>
    <w:rsid w:val="00D6610B"/>
    <w:rsid w:val="00D66567"/>
    <w:rsid w:val="00D66921"/>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243"/>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666"/>
    <w:rsid w:val="00DA1918"/>
    <w:rsid w:val="00DA1DE7"/>
    <w:rsid w:val="00DA2987"/>
    <w:rsid w:val="00DA2DD6"/>
    <w:rsid w:val="00DA3028"/>
    <w:rsid w:val="00DA3205"/>
    <w:rsid w:val="00DA387F"/>
    <w:rsid w:val="00DA3DCE"/>
    <w:rsid w:val="00DA40FC"/>
    <w:rsid w:val="00DA4230"/>
    <w:rsid w:val="00DA4479"/>
    <w:rsid w:val="00DA4519"/>
    <w:rsid w:val="00DA457D"/>
    <w:rsid w:val="00DA48FF"/>
    <w:rsid w:val="00DA4CD1"/>
    <w:rsid w:val="00DA4F2C"/>
    <w:rsid w:val="00DA5165"/>
    <w:rsid w:val="00DA563C"/>
    <w:rsid w:val="00DA58C3"/>
    <w:rsid w:val="00DA6336"/>
    <w:rsid w:val="00DA6C7E"/>
    <w:rsid w:val="00DA7675"/>
    <w:rsid w:val="00DA7E3E"/>
    <w:rsid w:val="00DA7E7C"/>
    <w:rsid w:val="00DB0115"/>
    <w:rsid w:val="00DB035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07"/>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19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BF9"/>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887"/>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516"/>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4D51"/>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258"/>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0B6"/>
    <w:rsid w:val="00FC233A"/>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 w:type="character" w:customStyle="1" w:styleId="object">
    <w:name w:val="object"/>
    <w:basedOn w:val="Fuentedeprrafopredeter"/>
    <w:rsid w:val="006B5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90917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407985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5318-B8BE-4CC8-83ED-327F68C0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49</Pages>
  <Words>11596</Words>
  <Characters>63782</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54</cp:revision>
  <cp:lastPrinted>2022-12-02T04:38:00Z</cp:lastPrinted>
  <dcterms:created xsi:type="dcterms:W3CDTF">2022-11-09T00:39:00Z</dcterms:created>
  <dcterms:modified xsi:type="dcterms:W3CDTF">2022-12-02T04:39:00Z</dcterms:modified>
</cp:coreProperties>
</file>