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2027F0" w14:textId="67AAB33C" w:rsidR="00836192" w:rsidRPr="000B7ED7" w:rsidRDefault="00836192" w:rsidP="007531F0">
      <w:pPr>
        <w:spacing w:line="360" w:lineRule="auto"/>
        <w:jc w:val="both"/>
        <w:rPr>
          <w:rFonts w:ascii="Palatino Linotype" w:hAnsi="Palatino Linotype" w:cs="Tahoma"/>
          <w:sz w:val="22"/>
          <w:szCs w:val="22"/>
        </w:rPr>
      </w:pPr>
      <w:r w:rsidRPr="000B7ED7">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142F15">
        <w:rPr>
          <w:rFonts w:ascii="Palatino Linotype" w:hAnsi="Palatino Linotype" w:cs="Tahoma"/>
          <w:bCs/>
          <w:sz w:val="22"/>
          <w:szCs w:val="22"/>
        </w:rPr>
        <w:t>veintiuno</w:t>
      </w:r>
      <w:r w:rsidR="006D5A18">
        <w:rPr>
          <w:rFonts w:ascii="Palatino Linotype" w:hAnsi="Palatino Linotype" w:cs="Tahoma"/>
          <w:bCs/>
          <w:sz w:val="22"/>
          <w:szCs w:val="22"/>
        </w:rPr>
        <w:t xml:space="preserve"> de junio</w:t>
      </w:r>
      <w:r w:rsidR="00F86B39">
        <w:rPr>
          <w:rFonts w:ascii="Palatino Linotype" w:hAnsi="Palatino Linotype" w:cs="Tahoma"/>
          <w:bCs/>
          <w:sz w:val="22"/>
          <w:szCs w:val="22"/>
        </w:rPr>
        <w:t xml:space="preserve"> </w:t>
      </w:r>
      <w:r w:rsidRPr="000B7ED7">
        <w:rPr>
          <w:rFonts w:ascii="Palatino Linotype" w:hAnsi="Palatino Linotype" w:cs="Tahoma"/>
          <w:bCs/>
          <w:sz w:val="22"/>
          <w:szCs w:val="22"/>
        </w:rPr>
        <w:t>de dos mil veinti</w:t>
      </w:r>
      <w:r w:rsidR="00C43D9A">
        <w:rPr>
          <w:rFonts w:ascii="Palatino Linotype" w:hAnsi="Palatino Linotype" w:cs="Tahoma"/>
          <w:bCs/>
          <w:sz w:val="22"/>
          <w:szCs w:val="22"/>
        </w:rPr>
        <w:t>dós</w:t>
      </w:r>
      <w:r w:rsidRPr="000B7ED7">
        <w:rPr>
          <w:rFonts w:ascii="Palatino Linotype" w:hAnsi="Palatino Linotype" w:cs="Tahoma"/>
          <w:bCs/>
          <w:sz w:val="22"/>
          <w:szCs w:val="22"/>
        </w:rPr>
        <w:t xml:space="preserve">. </w:t>
      </w:r>
    </w:p>
    <w:p w14:paraId="6EA90397" w14:textId="77777777" w:rsidR="00836192" w:rsidRPr="000B7ED7" w:rsidRDefault="00836192" w:rsidP="007531F0">
      <w:pPr>
        <w:spacing w:line="360" w:lineRule="auto"/>
        <w:rPr>
          <w:rFonts w:ascii="Palatino Linotype" w:hAnsi="Palatino Linotype" w:cs="Tahoma"/>
          <w:bCs/>
          <w:sz w:val="22"/>
          <w:szCs w:val="22"/>
        </w:rPr>
      </w:pPr>
    </w:p>
    <w:p w14:paraId="64FBBD27" w14:textId="64DD7097" w:rsidR="00836192" w:rsidRPr="000B7ED7" w:rsidRDefault="00836192" w:rsidP="007531F0">
      <w:pPr>
        <w:spacing w:line="360" w:lineRule="auto"/>
        <w:jc w:val="both"/>
        <w:rPr>
          <w:rFonts w:ascii="Palatino Linotype" w:hAnsi="Palatino Linotype" w:cs="Tahoma"/>
          <w:bCs/>
          <w:sz w:val="22"/>
          <w:szCs w:val="22"/>
        </w:rPr>
      </w:pPr>
      <w:r w:rsidRPr="000B7ED7">
        <w:rPr>
          <w:rFonts w:ascii="Palatino Linotype" w:hAnsi="Palatino Linotype" w:cs="Tahoma"/>
          <w:b/>
          <w:bCs/>
          <w:color w:val="0D0D0D" w:themeColor="text1" w:themeTint="F2"/>
          <w:sz w:val="22"/>
          <w:szCs w:val="22"/>
        </w:rPr>
        <w:t xml:space="preserve">VISTO </w:t>
      </w:r>
      <w:r w:rsidRPr="000B7ED7">
        <w:rPr>
          <w:rFonts w:ascii="Palatino Linotype" w:hAnsi="Palatino Linotype" w:cs="Tahoma"/>
          <w:bCs/>
          <w:color w:val="0D0D0D" w:themeColor="text1" w:themeTint="F2"/>
          <w:sz w:val="22"/>
          <w:szCs w:val="22"/>
        </w:rPr>
        <w:t xml:space="preserve">el expediente conformado con motivo del Recurso de Revisión </w:t>
      </w:r>
      <w:r w:rsidR="00A8031F">
        <w:rPr>
          <w:rFonts w:ascii="Palatino Linotype" w:hAnsi="Palatino Linotype" w:cs="Tahoma"/>
          <w:bCs/>
          <w:color w:val="0D0D0D" w:themeColor="text1" w:themeTint="F2"/>
          <w:sz w:val="22"/>
          <w:szCs w:val="22"/>
        </w:rPr>
        <w:t>0</w:t>
      </w:r>
      <w:r w:rsidR="00142F15">
        <w:rPr>
          <w:rFonts w:ascii="Palatino Linotype" w:hAnsi="Palatino Linotype" w:cs="Tahoma"/>
          <w:bCs/>
          <w:color w:val="0D0D0D" w:themeColor="text1" w:themeTint="F2"/>
          <w:sz w:val="22"/>
          <w:szCs w:val="22"/>
        </w:rPr>
        <w:t>7381</w:t>
      </w:r>
      <w:r w:rsidR="00F86B39" w:rsidRPr="00F86B39">
        <w:rPr>
          <w:rFonts w:ascii="Palatino Linotype" w:hAnsi="Palatino Linotype" w:cs="Tahoma"/>
          <w:bCs/>
          <w:color w:val="0D0D0D" w:themeColor="text1" w:themeTint="F2"/>
          <w:sz w:val="22"/>
          <w:szCs w:val="22"/>
        </w:rPr>
        <w:t>/INFOEM/IP/RR/2022</w:t>
      </w:r>
      <w:r w:rsidRPr="000B7ED7">
        <w:rPr>
          <w:rFonts w:ascii="Palatino Linotype" w:hAnsi="Palatino Linotype" w:cs="Tahoma"/>
          <w:bCs/>
          <w:color w:val="0D0D0D" w:themeColor="text1" w:themeTint="F2"/>
          <w:sz w:val="22"/>
          <w:szCs w:val="22"/>
        </w:rPr>
        <w:t xml:space="preserve">, interpuesto por </w:t>
      </w:r>
      <w:r w:rsidR="00C43D9A">
        <w:rPr>
          <w:rFonts w:ascii="Palatino Linotype" w:hAnsi="Palatino Linotype" w:cs="Tahoma"/>
          <w:bCs/>
          <w:color w:val="0D0D0D" w:themeColor="text1" w:themeTint="F2"/>
          <w:sz w:val="22"/>
          <w:szCs w:val="22"/>
        </w:rPr>
        <w:t>el Recurrente o Particular</w:t>
      </w:r>
      <w:r w:rsidRPr="000B7ED7">
        <w:rPr>
          <w:rFonts w:ascii="Palatino Linotype" w:hAnsi="Palatino Linotype" w:cs="Tahoma"/>
          <w:bCs/>
          <w:color w:val="0D0D0D" w:themeColor="text1" w:themeTint="F2"/>
          <w:sz w:val="22"/>
          <w:szCs w:val="22"/>
        </w:rPr>
        <w:t xml:space="preserve">, en contra de la respuesta del Sujeto Obligado, </w:t>
      </w:r>
      <w:r w:rsidR="00142F15">
        <w:rPr>
          <w:rFonts w:ascii="Palatino Linotype" w:hAnsi="Palatino Linotype" w:cs="Tahoma"/>
          <w:color w:val="0D0D0D" w:themeColor="text1" w:themeTint="F2"/>
          <w:sz w:val="22"/>
          <w:szCs w:val="22"/>
        </w:rPr>
        <w:t>Ayuntamiento de Almoloya del Río</w:t>
      </w:r>
      <w:r w:rsidRPr="000B7ED7">
        <w:rPr>
          <w:rFonts w:ascii="Palatino Linotype" w:hAnsi="Palatino Linotype" w:cs="Tahoma"/>
          <w:bCs/>
          <w:color w:val="0D0D0D" w:themeColor="text1" w:themeTint="F2"/>
          <w:sz w:val="22"/>
          <w:szCs w:val="22"/>
        </w:rPr>
        <w:t xml:space="preserve">, a la solicitud de acceso a la información pública </w:t>
      </w:r>
      <w:r w:rsidR="00142F15">
        <w:rPr>
          <w:rFonts w:ascii="Palatino Linotype" w:hAnsi="Palatino Linotype" w:cs="Tahoma"/>
          <w:bCs/>
          <w:color w:val="0D0D0D" w:themeColor="text1" w:themeTint="F2"/>
          <w:sz w:val="22"/>
          <w:szCs w:val="22"/>
        </w:rPr>
        <w:t>00081/ALMORI/IP/2022</w:t>
      </w:r>
      <w:r w:rsidRPr="000B7ED7">
        <w:rPr>
          <w:rFonts w:ascii="Palatino Linotype" w:hAnsi="Palatino Linotype" w:cs="Tahoma"/>
          <w:bCs/>
          <w:color w:val="0D0D0D" w:themeColor="text1" w:themeTint="F2"/>
          <w:sz w:val="22"/>
          <w:szCs w:val="22"/>
        </w:rPr>
        <w:t>, se emite la presente Resolución, con base en los Antecedentes y C</w:t>
      </w:r>
      <w:r w:rsidRPr="000B7ED7">
        <w:rPr>
          <w:rFonts w:ascii="Palatino Linotype" w:hAnsi="Palatino Linotype" w:cs="Tahoma"/>
          <w:bCs/>
          <w:sz w:val="22"/>
          <w:szCs w:val="22"/>
        </w:rPr>
        <w:t>onsiderandos que a continuación se exponen:</w:t>
      </w:r>
    </w:p>
    <w:p w14:paraId="28946067" w14:textId="77777777" w:rsidR="00836192" w:rsidRPr="000B7ED7" w:rsidRDefault="00836192" w:rsidP="007531F0">
      <w:pPr>
        <w:spacing w:line="360" w:lineRule="auto"/>
        <w:rPr>
          <w:rFonts w:ascii="Palatino Linotype" w:hAnsi="Palatino Linotype" w:cs="Tahoma"/>
          <w:sz w:val="22"/>
          <w:szCs w:val="22"/>
        </w:rPr>
      </w:pPr>
    </w:p>
    <w:p w14:paraId="5F432416" w14:textId="77777777" w:rsidR="00836192" w:rsidRPr="000B7ED7" w:rsidRDefault="00836192" w:rsidP="007531F0">
      <w:pPr>
        <w:tabs>
          <w:tab w:val="center" w:pos="4522"/>
          <w:tab w:val="left" w:pos="7245"/>
        </w:tabs>
        <w:spacing w:line="360" w:lineRule="auto"/>
        <w:jc w:val="center"/>
        <w:rPr>
          <w:rFonts w:ascii="Palatino Linotype" w:hAnsi="Palatino Linotype" w:cs="Tahoma"/>
          <w:b/>
          <w:sz w:val="22"/>
          <w:szCs w:val="22"/>
        </w:rPr>
      </w:pPr>
      <w:r w:rsidRPr="000B7ED7">
        <w:rPr>
          <w:rFonts w:ascii="Palatino Linotype" w:hAnsi="Palatino Linotype" w:cs="Tahoma"/>
          <w:b/>
          <w:sz w:val="22"/>
          <w:szCs w:val="22"/>
        </w:rPr>
        <w:t>A N T E C E D E N T E S:</w:t>
      </w:r>
    </w:p>
    <w:p w14:paraId="2DCC4393" w14:textId="77777777" w:rsidR="00836192" w:rsidRPr="000B7ED7" w:rsidRDefault="00836192" w:rsidP="007531F0">
      <w:pPr>
        <w:pStyle w:val="Prrafodelista"/>
        <w:tabs>
          <w:tab w:val="left" w:pos="567"/>
        </w:tabs>
        <w:spacing w:line="360" w:lineRule="auto"/>
        <w:ind w:left="0"/>
        <w:jc w:val="both"/>
        <w:rPr>
          <w:rFonts w:ascii="Palatino Linotype" w:hAnsi="Palatino Linotype" w:cs="Tahoma"/>
          <w:szCs w:val="22"/>
        </w:rPr>
      </w:pPr>
    </w:p>
    <w:p w14:paraId="1049213E" w14:textId="77777777" w:rsidR="00836192" w:rsidRPr="000B7ED7" w:rsidRDefault="00836192" w:rsidP="007531F0">
      <w:pPr>
        <w:pStyle w:val="Prrafodelista"/>
        <w:tabs>
          <w:tab w:val="left" w:pos="567"/>
        </w:tabs>
        <w:spacing w:line="360" w:lineRule="auto"/>
        <w:ind w:left="0"/>
        <w:jc w:val="both"/>
        <w:rPr>
          <w:rFonts w:ascii="Palatino Linotype" w:hAnsi="Palatino Linotype" w:cs="Tahoma"/>
          <w:b/>
          <w:szCs w:val="22"/>
        </w:rPr>
      </w:pPr>
      <w:r w:rsidRPr="000B7ED7">
        <w:rPr>
          <w:rFonts w:ascii="Palatino Linotype" w:hAnsi="Palatino Linotype" w:cs="Tahoma"/>
          <w:b/>
          <w:szCs w:val="22"/>
        </w:rPr>
        <w:t xml:space="preserve">I. Presentación de la solicitud de información. </w:t>
      </w:r>
    </w:p>
    <w:p w14:paraId="608CFBE6" w14:textId="77777777" w:rsidR="00836192" w:rsidRPr="000B7ED7" w:rsidRDefault="00836192" w:rsidP="007531F0">
      <w:pPr>
        <w:pStyle w:val="Prrafodelista"/>
        <w:tabs>
          <w:tab w:val="left" w:pos="567"/>
        </w:tabs>
        <w:spacing w:line="360" w:lineRule="auto"/>
        <w:ind w:left="0"/>
        <w:jc w:val="both"/>
        <w:rPr>
          <w:rFonts w:ascii="Palatino Linotype" w:hAnsi="Palatino Linotype" w:cs="Tahoma"/>
          <w:szCs w:val="22"/>
        </w:rPr>
      </w:pPr>
    </w:p>
    <w:p w14:paraId="13136211" w14:textId="4421CA72" w:rsidR="009A53F9" w:rsidRPr="00ED5C85" w:rsidRDefault="009A53F9" w:rsidP="007531F0">
      <w:pPr>
        <w:tabs>
          <w:tab w:val="left" w:pos="567"/>
        </w:tabs>
        <w:spacing w:line="360" w:lineRule="auto"/>
        <w:jc w:val="both"/>
        <w:rPr>
          <w:rFonts w:ascii="Palatino Linotype" w:hAnsi="Palatino Linotype" w:cs="Tahoma"/>
          <w:b/>
          <w:sz w:val="22"/>
          <w:szCs w:val="22"/>
        </w:rPr>
      </w:pPr>
      <w:r w:rsidRPr="00ED5C85">
        <w:rPr>
          <w:rFonts w:ascii="Palatino Linotype" w:hAnsi="Palatino Linotype" w:cs="Tahoma"/>
          <w:sz w:val="22"/>
          <w:szCs w:val="22"/>
        </w:rPr>
        <w:t xml:space="preserve">Con fecha </w:t>
      </w:r>
      <w:r w:rsidR="006D5A18">
        <w:rPr>
          <w:rFonts w:ascii="Palatino Linotype" w:hAnsi="Palatino Linotype" w:cs="Tahoma"/>
          <w:sz w:val="22"/>
          <w:szCs w:val="22"/>
        </w:rPr>
        <w:t>diecinueve</w:t>
      </w:r>
      <w:r w:rsidRPr="00ED5C85">
        <w:rPr>
          <w:rFonts w:ascii="Palatino Linotype" w:hAnsi="Palatino Linotype" w:cs="Tahoma"/>
          <w:sz w:val="22"/>
          <w:szCs w:val="22"/>
        </w:rPr>
        <w:t xml:space="preserve"> de enero de dos mil veintidós, el Particular, presento una solicitud de acceso a la información, a través del Sistema de Acceso a la Información Mexiquense </w:t>
      </w:r>
      <w:r w:rsidRPr="00ED5C85">
        <w:rPr>
          <w:rFonts w:ascii="Palatino Linotype" w:hAnsi="Palatino Linotype" w:cs="Tahoma"/>
          <w:sz w:val="22"/>
          <w:szCs w:val="22"/>
          <w:lang w:val="es-ES"/>
        </w:rPr>
        <w:t>(SAIMEX)</w:t>
      </w:r>
      <w:r w:rsidRPr="00ED5C85">
        <w:rPr>
          <w:rFonts w:ascii="Palatino Linotype" w:hAnsi="Palatino Linotype" w:cs="Tahoma"/>
          <w:sz w:val="22"/>
          <w:szCs w:val="22"/>
        </w:rPr>
        <w:t xml:space="preserve">, ante el </w:t>
      </w:r>
      <w:r w:rsidR="00142F15">
        <w:rPr>
          <w:rFonts w:ascii="Palatino Linotype" w:hAnsi="Palatino Linotype" w:cs="Tahoma"/>
          <w:sz w:val="22"/>
          <w:szCs w:val="22"/>
        </w:rPr>
        <w:t>Ayuntamiento de Almoloya del Río</w:t>
      </w:r>
      <w:r w:rsidRPr="00ED5C85">
        <w:rPr>
          <w:rFonts w:ascii="Palatino Linotype" w:hAnsi="Palatino Linotype" w:cs="Tahoma"/>
          <w:b/>
          <w:sz w:val="22"/>
          <w:szCs w:val="22"/>
        </w:rPr>
        <w:t xml:space="preserve">, </w:t>
      </w:r>
      <w:r w:rsidR="006D5A18">
        <w:rPr>
          <w:rFonts w:ascii="Palatino Linotype" w:hAnsi="Palatino Linotype" w:cs="Tahoma"/>
          <w:bCs/>
          <w:sz w:val="22"/>
          <w:szCs w:val="22"/>
        </w:rPr>
        <w:t>en la cual requirió lo siguiente:</w:t>
      </w:r>
    </w:p>
    <w:p w14:paraId="2A219690" w14:textId="77777777" w:rsidR="00836192" w:rsidRDefault="00836192" w:rsidP="007531F0">
      <w:pPr>
        <w:pStyle w:val="Prrafodelista"/>
        <w:tabs>
          <w:tab w:val="left" w:pos="567"/>
        </w:tabs>
        <w:spacing w:line="360" w:lineRule="auto"/>
        <w:ind w:left="0"/>
        <w:jc w:val="both"/>
        <w:rPr>
          <w:rFonts w:ascii="Palatino Linotype" w:hAnsi="Palatino Linotype" w:cs="Tahoma"/>
          <w:szCs w:val="22"/>
        </w:rPr>
      </w:pPr>
    </w:p>
    <w:p w14:paraId="043D5A48" w14:textId="3623C826" w:rsidR="00F86B39" w:rsidRPr="00F86B39" w:rsidRDefault="0086262C" w:rsidP="007531F0">
      <w:pPr>
        <w:tabs>
          <w:tab w:val="left" w:pos="4667"/>
        </w:tabs>
        <w:spacing w:line="360" w:lineRule="auto"/>
        <w:ind w:left="567" w:right="567"/>
        <w:jc w:val="both"/>
        <w:rPr>
          <w:rFonts w:ascii="Palatino Linotype" w:hAnsi="Palatino Linotype" w:cs="Tahoma"/>
          <w:b/>
          <w:bCs/>
          <w:i/>
        </w:rPr>
      </w:pPr>
      <w:r w:rsidRPr="000B7ED7">
        <w:rPr>
          <w:rFonts w:ascii="Palatino Linotype" w:hAnsi="Palatino Linotype" w:cs="Tahoma"/>
          <w:b/>
          <w:bCs/>
          <w:i/>
        </w:rPr>
        <w:t>“</w:t>
      </w:r>
      <w:r w:rsidR="00836192" w:rsidRPr="000B7ED7">
        <w:rPr>
          <w:rFonts w:ascii="Palatino Linotype" w:hAnsi="Palatino Linotype" w:cs="Tahoma"/>
          <w:b/>
          <w:bCs/>
          <w:i/>
        </w:rPr>
        <w:t>DESCRIPCIÓN CLARA Y PRECISA DE LA INFORMACIÓN SOLICITADA</w:t>
      </w:r>
    </w:p>
    <w:p w14:paraId="5BF45220" w14:textId="3C547A2C" w:rsidR="00836192" w:rsidRPr="000B7ED7" w:rsidRDefault="00142F15" w:rsidP="00142F15">
      <w:pPr>
        <w:tabs>
          <w:tab w:val="left" w:pos="4667"/>
        </w:tabs>
        <w:spacing w:line="360" w:lineRule="auto"/>
        <w:ind w:left="567" w:right="567"/>
        <w:jc w:val="both"/>
        <w:rPr>
          <w:rFonts w:ascii="Palatino Linotype" w:hAnsi="Palatino Linotype" w:cs="Tahoma"/>
          <w:bCs/>
          <w:i/>
        </w:rPr>
      </w:pPr>
      <w:r w:rsidRPr="00142F15">
        <w:rPr>
          <w:rFonts w:ascii="Palatino Linotype" w:hAnsi="Palatino Linotype" w:cs="Tahoma"/>
          <w:bCs/>
          <w:i/>
        </w:rPr>
        <w:t>Solicito de la actual administración 2022 -2024 a) Acta de cabildo de la toma de protesta del titular o encargado de la UIPPE o equivalente b) Acta de cabildo de la toma de protesta del titular o encargado de la Unida de transparencia o equivalente</w:t>
      </w:r>
      <w:r w:rsidR="0086262C" w:rsidRPr="000B7ED7">
        <w:rPr>
          <w:rFonts w:ascii="Palatino Linotype" w:hAnsi="Palatino Linotype" w:cs="Tahoma"/>
          <w:bCs/>
          <w:i/>
        </w:rPr>
        <w:t>”</w:t>
      </w:r>
      <w:r w:rsidR="00CF6D4F">
        <w:rPr>
          <w:rFonts w:ascii="Palatino Linotype" w:hAnsi="Palatino Linotype" w:cs="Tahoma"/>
          <w:bCs/>
          <w:i/>
        </w:rPr>
        <w:t xml:space="preserve"> </w:t>
      </w:r>
      <w:r w:rsidR="00836192" w:rsidRPr="000B7ED7">
        <w:rPr>
          <w:rFonts w:ascii="Palatino Linotype" w:hAnsi="Palatino Linotype" w:cs="Tahoma"/>
          <w:bCs/>
          <w:i/>
        </w:rPr>
        <w:t>(Sic)</w:t>
      </w:r>
    </w:p>
    <w:p w14:paraId="46FF76E2" w14:textId="77777777" w:rsidR="00836192" w:rsidRPr="000B7ED7" w:rsidRDefault="00836192" w:rsidP="007531F0">
      <w:pPr>
        <w:tabs>
          <w:tab w:val="left" w:pos="4667"/>
        </w:tabs>
        <w:spacing w:line="360" w:lineRule="auto"/>
        <w:ind w:left="567" w:right="567"/>
        <w:jc w:val="both"/>
        <w:rPr>
          <w:rFonts w:ascii="Palatino Linotype" w:hAnsi="Palatino Linotype" w:cs="Tahoma"/>
          <w:bCs/>
          <w:i/>
        </w:rPr>
      </w:pPr>
    </w:p>
    <w:p w14:paraId="51808D19" w14:textId="6107408E" w:rsidR="00836192" w:rsidRPr="000B7ED7" w:rsidRDefault="007D2BD0" w:rsidP="007531F0">
      <w:pPr>
        <w:tabs>
          <w:tab w:val="left" w:pos="4667"/>
        </w:tabs>
        <w:spacing w:line="360" w:lineRule="auto"/>
        <w:ind w:left="567" w:right="567"/>
        <w:jc w:val="both"/>
        <w:rPr>
          <w:rFonts w:ascii="Palatino Linotype" w:hAnsi="Palatino Linotype" w:cs="Tahoma"/>
          <w:bCs/>
          <w:i/>
        </w:rPr>
      </w:pPr>
      <w:r>
        <w:rPr>
          <w:rFonts w:ascii="Palatino Linotype" w:hAnsi="Palatino Linotype" w:cs="Tahoma"/>
          <w:b/>
          <w:bCs/>
          <w:i/>
        </w:rPr>
        <w:t>“</w:t>
      </w:r>
      <w:r w:rsidR="00836192" w:rsidRPr="000B7ED7">
        <w:rPr>
          <w:rFonts w:ascii="Palatino Linotype" w:hAnsi="Palatino Linotype" w:cs="Tahoma"/>
          <w:b/>
          <w:bCs/>
          <w:i/>
        </w:rPr>
        <w:t>MODALIDAD DE ENTREGA</w:t>
      </w:r>
    </w:p>
    <w:p w14:paraId="4BB1DF7C" w14:textId="51851A88" w:rsidR="00836192" w:rsidRPr="000B7ED7" w:rsidRDefault="00836192" w:rsidP="007531F0">
      <w:pPr>
        <w:tabs>
          <w:tab w:val="left" w:pos="4667"/>
        </w:tabs>
        <w:spacing w:line="360" w:lineRule="auto"/>
        <w:ind w:left="567" w:right="567"/>
        <w:jc w:val="both"/>
        <w:rPr>
          <w:rFonts w:ascii="Palatino Linotype" w:hAnsi="Palatino Linotype" w:cs="Tahoma"/>
          <w:bCs/>
          <w:i/>
        </w:rPr>
      </w:pPr>
      <w:r w:rsidRPr="000B7ED7">
        <w:rPr>
          <w:rFonts w:ascii="Palatino Linotype" w:hAnsi="Palatino Linotype" w:cs="Tahoma"/>
          <w:bCs/>
          <w:i/>
        </w:rPr>
        <w:t>A través del SAIMEX</w:t>
      </w:r>
      <w:r w:rsidR="007D2BD0">
        <w:rPr>
          <w:rFonts w:ascii="Palatino Linotype" w:hAnsi="Palatino Linotype" w:cs="Tahoma"/>
          <w:bCs/>
          <w:i/>
        </w:rPr>
        <w:t>”</w:t>
      </w:r>
    </w:p>
    <w:p w14:paraId="45F448AF" w14:textId="4C6DCAA1" w:rsidR="00836192" w:rsidRDefault="00836192" w:rsidP="007531F0">
      <w:pPr>
        <w:pStyle w:val="Prrafodelista"/>
        <w:tabs>
          <w:tab w:val="left" w:pos="567"/>
        </w:tabs>
        <w:spacing w:line="360" w:lineRule="auto"/>
        <w:ind w:left="0"/>
        <w:jc w:val="both"/>
        <w:rPr>
          <w:rFonts w:ascii="Palatino Linotype" w:hAnsi="Palatino Linotype" w:cs="Tahoma"/>
          <w:bCs/>
          <w:sz w:val="20"/>
          <w:szCs w:val="20"/>
        </w:rPr>
      </w:pPr>
    </w:p>
    <w:p w14:paraId="70419A07" w14:textId="67FF6E5D" w:rsidR="005864BF" w:rsidRPr="005864BF" w:rsidRDefault="005864BF" w:rsidP="007531F0">
      <w:pPr>
        <w:tabs>
          <w:tab w:val="left" w:pos="4667"/>
        </w:tabs>
        <w:spacing w:line="360" w:lineRule="auto"/>
        <w:ind w:right="567"/>
        <w:jc w:val="both"/>
        <w:rPr>
          <w:rFonts w:ascii="Palatino Linotype" w:hAnsi="Palatino Linotype" w:cs="Tahoma"/>
          <w:b/>
          <w:bCs/>
          <w:sz w:val="22"/>
          <w:szCs w:val="24"/>
        </w:rPr>
      </w:pPr>
      <w:r w:rsidRPr="005864BF">
        <w:rPr>
          <w:rFonts w:ascii="Palatino Linotype" w:hAnsi="Palatino Linotype" w:cs="Tahoma"/>
          <w:b/>
          <w:bCs/>
          <w:sz w:val="22"/>
          <w:szCs w:val="24"/>
        </w:rPr>
        <w:t xml:space="preserve">II. </w:t>
      </w:r>
      <w:r w:rsidRPr="005864BF">
        <w:rPr>
          <w:rFonts w:ascii="Palatino Linotype" w:hAnsi="Palatino Linotype" w:cs="Tahoma"/>
          <w:b/>
          <w:sz w:val="22"/>
          <w:szCs w:val="24"/>
        </w:rPr>
        <w:t>Respuesta</w:t>
      </w:r>
      <w:r w:rsidRPr="005864BF">
        <w:rPr>
          <w:rFonts w:ascii="Palatino Linotype" w:hAnsi="Palatino Linotype" w:cs="Tahoma"/>
          <w:b/>
          <w:bCs/>
          <w:sz w:val="22"/>
          <w:szCs w:val="24"/>
        </w:rPr>
        <w:t xml:space="preserve"> del Sujeto Obligado.</w:t>
      </w:r>
    </w:p>
    <w:p w14:paraId="41C1F271" w14:textId="41D6E627" w:rsidR="00836192" w:rsidRDefault="00836192" w:rsidP="007531F0">
      <w:pPr>
        <w:pStyle w:val="Prrafodelista"/>
        <w:tabs>
          <w:tab w:val="left" w:pos="567"/>
        </w:tabs>
        <w:spacing w:line="360" w:lineRule="auto"/>
        <w:ind w:left="0"/>
        <w:jc w:val="both"/>
        <w:rPr>
          <w:rFonts w:ascii="Palatino Linotype" w:hAnsi="Palatino Linotype" w:cs="Tahoma"/>
          <w:bCs/>
          <w:szCs w:val="22"/>
        </w:rPr>
      </w:pPr>
    </w:p>
    <w:p w14:paraId="75479242" w14:textId="3DAA4B6A" w:rsidR="0086262C" w:rsidRPr="00895415" w:rsidRDefault="00895415" w:rsidP="007531F0">
      <w:pPr>
        <w:pStyle w:val="Prrafodelista"/>
        <w:tabs>
          <w:tab w:val="left" w:pos="567"/>
        </w:tabs>
        <w:spacing w:line="360" w:lineRule="auto"/>
        <w:ind w:left="0"/>
        <w:jc w:val="both"/>
        <w:rPr>
          <w:rFonts w:ascii="Palatino Linotype" w:hAnsi="Palatino Linotype" w:cs="Tahoma"/>
          <w:bCs/>
          <w:szCs w:val="22"/>
        </w:rPr>
      </w:pPr>
      <w:r>
        <w:rPr>
          <w:rFonts w:ascii="Palatino Linotype" w:hAnsi="Palatino Linotype" w:cs="Tahoma"/>
          <w:bCs/>
          <w:szCs w:val="22"/>
        </w:rPr>
        <w:lastRenderedPageBreak/>
        <w:t>Con fecha</w:t>
      </w:r>
      <w:r w:rsidR="0086262C" w:rsidRPr="000B7ED7">
        <w:rPr>
          <w:rFonts w:ascii="Palatino Linotype" w:hAnsi="Palatino Linotype" w:cs="Tahoma"/>
          <w:bCs/>
          <w:szCs w:val="22"/>
        </w:rPr>
        <w:t xml:space="preserve"> </w:t>
      </w:r>
      <w:r w:rsidR="00142F15">
        <w:rPr>
          <w:rFonts w:ascii="Palatino Linotype" w:hAnsi="Palatino Linotype" w:cs="Tahoma"/>
          <w:bCs/>
          <w:szCs w:val="22"/>
        </w:rPr>
        <w:t>ocho de mayo</w:t>
      </w:r>
      <w:r w:rsidR="00C43D9A">
        <w:rPr>
          <w:rFonts w:ascii="Palatino Linotype" w:hAnsi="Palatino Linotype" w:cs="Tahoma"/>
          <w:bCs/>
          <w:szCs w:val="22"/>
        </w:rPr>
        <w:t xml:space="preserve"> </w:t>
      </w:r>
      <w:r w:rsidR="00836192" w:rsidRPr="000B7ED7">
        <w:rPr>
          <w:rFonts w:ascii="Palatino Linotype" w:hAnsi="Palatino Linotype" w:cs="Tahoma"/>
          <w:bCs/>
          <w:szCs w:val="22"/>
        </w:rPr>
        <w:t>de dos mil veinti</w:t>
      </w:r>
      <w:r w:rsidR="00C43D9A">
        <w:rPr>
          <w:rFonts w:ascii="Palatino Linotype" w:hAnsi="Palatino Linotype" w:cs="Tahoma"/>
          <w:bCs/>
          <w:szCs w:val="22"/>
        </w:rPr>
        <w:t>dós</w:t>
      </w:r>
      <w:r w:rsidR="00836192" w:rsidRPr="000B7ED7">
        <w:rPr>
          <w:rFonts w:ascii="Palatino Linotype" w:hAnsi="Palatino Linotype" w:cs="Tahoma"/>
          <w:bCs/>
          <w:szCs w:val="22"/>
        </w:rPr>
        <w:t>,</w:t>
      </w:r>
      <w:r w:rsidR="00836192" w:rsidRPr="000B7ED7">
        <w:rPr>
          <w:rFonts w:ascii="Palatino Linotype" w:hAnsi="Palatino Linotype" w:cs="Tahoma"/>
          <w:szCs w:val="22"/>
        </w:rPr>
        <w:t xml:space="preserve"> </w:t>
      </w:r>
      <w:r w:rsidR="00C43D9A">
        <w:rPr>
          <w:rFonts w:ascii="Palatino Linotype" w:hAnsi="Palatino Linotype" w:cs="Tahoma"/>
          <w:szCs w:val="22"/>
        </w:rPr>
        <w:t xml:space="preserve">el </w:t>
      </w:r>
      <w:r w:rsidR="00142F15">
        <w:rPr>
          <w:rFonts w:ascii="Palatino Linotype" w:hAnsi="Palatino Linotype" w:cs="Tahoma"/>
          <w:szCs w:val="22"/>
        </w:rPr>
        <w:t>Ayuntamiento de Almoloya del Río</w:t>
      </w:r>
      <w:r w:rsidR="00836192" w:rsidRPr="000B7ED7">
        <w:rPr>
          <w:rFonts w:ascii="Palatino Linotype" w:hAnsi="Palatino Linotype" w:cs="Tahoma"/>
          <w:szCs w:val="22"/>
        </w:rPr>
        <w:t xml:space="preserve"> notificó al Solicitante, mediante el Sistema de Acceso a la Información Mexiquense (SAIMEX), la respuesta a la solicitud de acceso a la</w:t>
      </w:r>
      <w:r w:rsidR="0086262C" w:rsidRPr="000B7ED7">
        <w:rPr>
          <w:rFonts w:ascii="Palatino Linotype" w:hAnsi="Palatino Linotype" w:cs="Tahoma"/>
          <w:szCs w:val="22"/>
        </w:rPr>
        <w:t xml:space="preserve"> </w:t>
      </w:r>
      <w:r w:rsidR="00836192" w:rsidRPr="000B7ED7">
        <w:rPr>
          <w:rFonts w:ascii="Palatino Linotype" w:hAnsi="Palatino Linotype" w:cs="Tahoma"/>
          <w:szCs w:val="22"/>
        </w:rPr>
        <w:t xml:space="preserve">información, </w:t>
      </w:r>
      <w:r w:rsidR="00142F15">
        <w:rPr>
          <w:rFonts w:ascii="Palatino Linotype" w:hAnsi="Palatino Linotype" w:cs="Tahoma"/>
          <w:szCs w:val="22"/>
        </w:rPr>
        <w:t>en la cual refirió lo siguiente</w:t>
      </w:r>
      <w:r w:rsidR="0086262C" w:rsidRPr="000B7ED7">
        <w:rPr>
          <w:rFonts w:ascii="Palatino Linotype" w:hAnsi="Palatino Linotype" w:cs="Tahoma"/>
          <w:szCs w:val="22"/>
        </w:rPr>
        <w:t xml:space="preserve">: </w:t>
      </w:r>
    </w:p>
    <w:p w14:paraId="170E655A" w14:textId="1E52E73E" w:rsidR="0086262C" w:rsidRPr="000B7ED7" w:rsidRDefault="0086262C" w:rsidP="007531F0">
      <w:pPr>
        <w:pStyle w:val="Prrafodelista"/>
        <w:tabs>
          <w:tab w:val="left" w:pos="567"/>
        </w:tabs>
        <w:spacing w:line="360" w:lineRule="auto"/>
        <w:ind w:left="0"/>
        <w:jc w:val="both"/>
        <w:rPr>
          <w:rFonts w:ascii="Palatino Linotype" w:hAnsi="Palatino Linotype" w:cs="Tahoma"/>
          <w:szCs w:val="22"/>
        </w:rPr>
      </w:pPr>
    </w:p>
    <w:p w14:paraId="05B970E1" w14:textId="77777777" w:rsidR="00142F15" w:rsidRDefault="0086262C" w:rsidP="00142F15">
      <w:pPr>
        <w:pStyle w:val="Prrafodelista"/>
        <w:tabs>
          <w:tab w:val="left" w:pos="567"/>
        </w:tabs>
        <w:spacing w:line="360" w:lineRule="auto"/>
        <w:ind w:left="567" w:right="567"/>
        <w:jc w:val="both"/>
        <w:rPr>
          <w:rFonts w:ascii="Palatino Linotype" w:hAnsi="Palatino Linotype" w:cs="Tahoma"/>
          <w:i/>
          <w:iCs/>
          <w:sz w:val="20"/>
          <w:szCs w:val="20"/>
        </w:rPr>
      </w:pPr>
      <w:r w:rsidRPr="000B7ED7">
        <w:rPr>
          <w:rFonts w:ascii="Palatino Linotype" w:hAnsi="Palatino Linotype" w:cs="Tahoma"/>
          <w:i/>
          <w:iCs/>
          <w:sz w:val="20"/>
          <w:szCs w:val="20"/>
        </w:rPr>
        <w:t>“…</w:t>
      </w:r>
      <w:r w:rsidR="00142F15" w:rsidRPr="00142F15">
        <w:rPr>
          <w:rFonts w:ascii="Palatino Linotype" w:hAnsi="Palatino Linotype" w:cs="Tahoma"/>
          <w:i/>
          <w:iCs/>
          <w:sz w:val="20"/>
          <w:szCs w:val="20"/>
        </w:rPr>
        <w:t xml:space="preserve">Al respecto me permito manifestar: ÚNICO. Que de acuerdo con lo establecido por el artículo 92, 93, 94 y 103 de la Ley de Transparencia y Acceso a la Información Pública del Estado de México y Municipios. Se da contestación: Se envía las actas de cabildo donde se atribuyen los nombramientos de los encargados de la UIPPE y Unidad de Transparencia. Se anexa archivo Sin más por el momento quedo a las órdenes de usted. </w:t>
      </w:r>
    </w:p>
    <w:p w14:paraId="204CAC43" w14:textId="362C2E19" w:rsidR="008B0751" w:rsidRPr="000B7ED7" w:rsidRDefault="008B0751" w:rsidP="00142F15">
      <w:pPr>
        <w:pStyle w:val="Prrafodelista"/>
        <w:tabs>
          <w:tab w:val="left" w:pos="567"/>
        </w:tabs>
        <w:spacing w:line="360" w:lineRule="auto"/>
        <w:ind w:left="567" w:right="567"/>
        <w:jc w:val="both"/>
        <w:rPr>
          <w:rFonts w:ascii="Palatino Linotype" w:hAnsi="Palatino Linotype" w:cs="Tahoma"/>
          <w:i/>
          <w:iCs/>
          <w:sz w:val="20"/>
          <w:szCs w:val="20"/>
        </w:rPr>
      </w:pPr>
      <w:r w:rsidRPr="000B7ED7">
        <w:rPr>
          <w:rFonts w:ascii="Palatino Linotype" w:hAnsi="Palatino Linotype" w:cs="Tahoma"/>
          <w:i/>
          <w:iCs/>
          <w:sz w:val="20"/>
          <w:szCs w:val="20"/>
        </w:rPr>
        <w:t xml:space="preserve">…” (Sic) </w:t>
      </w:r>
    </w:p>
    <w:p w14:paraId="5C4A0E2C" w14:textId="77777777" w:rsidR="00836192" w:rsidRDefault="00836192" w:rsidP="007531F0">
      <w:pPr>
        <w:pStyle w:val="Prrafodelista"/>
        <w:tabs>
          <w:tab w:val="left" w:pos="567"/>
        </w:tabs>
        <w:spacing w:line="360" w:lineRule="auto"/>
        <w:ind w:left="0"/>
        <w:jc w:val="both"/>
        <w:rPr>
          <w:rFonts w:ascii="Palatino Linotype" w:hAnsi="Palatino Linotype" w:cs="Tahoma"/>
          <w:szCs w:val="22"/>
        </w:rPr>
      </w:pPr>
    </w:p>
    <w:p w14:paraId="1BC0AEC6" w14:textId="64190D6E" w:rsidR="00142F15" w:rsidRDefault="00142F15" w:rsidP="007531F0">
      <w:pPr>
        <w:pStyle w:val="Prrafodelista"/>
        <w:tabs>
          <w:tab w:val="left" w:pos="567"/>
        </w:tabs>
        <w:spacing w:line="360" w:lineRule="auto"/>
        <w:ind w:left="0"/>
        <w:jc w:val="both"/>
        <w:rPr>
          <w:rFonts w:ascii="Palatino Linotype" w:hAnsi="Palatino Linotype" w:cs="Tahoma"/>
          <w:szCs w:val="22"/>
        </w:rPr>
      </w:pPr>
      <w:r>
        <w:rPr>
          <w:rFonts w:ascii="Palatino Linotype" w:hAnsi="Palatino Linotype" w:cs="Tahoma"/>
          <w:szCs w:val="22"/>
        </w:rPr>
        <w:t>El Sujeto Obligado adjuntó la digitalización de los siguientes documentos:</w:t>
      </w:r>
    </w:p>
    <w:p w14:paraId="30251206" w14:textId="77777777" w:rsidR="00142F15" w:rsidRDefault="00142F15" w:rsidP="007531F0">
      <w:pPr>
        <w:pStyle w:val="Prrafodelista"/>
        <w:tabs>
          <w:tab w:val="left" w:pos="567"/>
        </w:tabs>
        <w:spacing w:line="360" w:lineRule="auto"/>
        <w:ind w:left="0"/>
        <w:jc w:val="both"/>
        <w:rPr>
          <w:rFonts w:ascii="Palatino Linotype" w:hAnsi="Palatino Linotype" w:cs="Tahoma"/>
          <w:szCs w:val="22"/>
        </w:rPr>
      </w:pPr>
    </w:p>
    <w:p w14:paraId="6753CFD8" w14:textId="7C9803BD" w:rsidR="00142F15" w:rsidRDefault="00142F15" w:rsidP="007531F0">
      <w:pPr>
        <w:pStyle w:val="Prrafodelista"/>
        <w:tabs>
          <w:tab w:val="left" w:pos="567"/>
        </w:tabs>
        <w:spacing w:line="360" w:lineRule="auto"/>
        <w:ind w:left="0"/>
        <w:jc w:val="both"/>
        <w:rPr>
          <w:rFonts w:ascii="Palatino Linotype" w:hAnsi="Palatino Linotype" w:cs="Tahoma"/>
          <w:szCs w:val="22"/>
        </w:rPr>
      </w:pPr>
      <w:r>
        <w:rPr>
          <w:rFonts w:ascii="Palatino Linotype" w:hAnsi="Palatino Linotype" w:cs="Tahoma"/>
          <w:szCs w:val="22"/>
        </w:rPr>
        <w:t>a) Acta número I/2022, de Instalación y Primera Sesión Ordinaria de Cabildo, del primero de enero de dos mil veintidós.</w:t>
      </w:r>
    </w:p>
    <w:p w14:paraId="6CAE0BED" w14:textId="77777777" w:rsidR="00142F15" w:rsidRDefault="00142F15" w:rsidP="007531F0">
      <w:pPr>
        <w:pStyle w:val="Prrafodelista"/>
        <w:tabs>
          <w:tab w:val="left" w:pos="567"/>
        </w:tabs>
        <w:spacing w:line="360" w:lineRule="auto"/>
        <w:ind w:left="0"/>
        <w:jc w:val="both"/>
        <w:rPr>
          <w:rFonts w:ascii="Palatino Linotype" w:hAnsi="Palatino Linotype" w:cs="Tahoma"/>
          <w:szCs w:val="22"/>
        </w:rPr>
      </w:pPr>
    </w:p>
    <w:p w14:paraId="6ED455EE" w14:textId="27A88312" w:rsidR="00142F15" w:rsidRDefault="00142F15" w:rsidP="007531F0">
      <w:pPr>
        <w:pStyle w:val="Prrafodelista"/>
        <w:tabs>
          <w:tab w:val="left" w:pos="567"/>
        </w:tabs>
        <w:spacing w:line="360" w:lineRule="auto"/>
        <w:ind w:left="0"/>
        <w:jc w:val="both"/>
        <w:rPr>
          <w:rFonts w:ascii="Palatino Linotype" w:hAnsi="Palatino Linotype" w:cs="Tahoma"/>
          <w:szCs w:val="22"/>
        </w:rPr>
      </w:pPr>
      <w:r>
        <w:rPr>
          <w:rFonts w:ascii="Palatino Linotype" w:hAnsi="Palatino Linotype" w:cs="Tahoma"/>
          <w:szCs w:val="22"/>
        </w:rPr>
        <w:t>b) Acta número IV/2022, de la Cuarta Sesión Ordinaria de Cabildo, del dieciocho de enero de dos mil veintidós.</w:t>
      </w:r>
    </w:p>
    <w:p w14:paraId="49FDA896" w14:textId="77777777" w:rsidR="00142F15" w:rsidRPr="000B7ED7" w:rsidRDefault="00142F15" w:rsidP="007531F0">
      <w:pPr>
        <w:pStyle w:val="Prrafodelista"/>
        <w:tabs>
          <w:tab w:val="left" w:pos="567"/>
        </w:tabs>
        <w:spacing w:line="360" w:lineRule="auto"/>
        <w:ind w:left="0"/>
        <w:jc w:val="both"/>
        <w:rPr>
          <w:rFonts w:ascii="Palatino Linotype" w:hAnsi="Palatino Linotype" w:cs="Tahoma"/>
          <w:szCs w:val="22"/>
        </w:rPr>
      </w:pPr>
    </w:p>
    <w:p w14:paraId="200EA5F2" w14:textId="431C0F25" w:rsidR="00836192" w:rsidRPr="000B7ED7" w:rsidRDefault="00836192" w:rsidP="007531F0">
      <w:pPr>
        <w:autoSpaceDE w:val="0"/>
        <w:autoSpaceDN w:val="0"/>
        <w:adjustRightInd w:val="0"/>
        <w:spacing w:line="360" w:lineRule="auto"/>
        <w:jc w:val="both"/>
        <w:rPr>
          <w:rFonts w:ascii="Palatino Linotype" w:hAnsi="Palatino Linotype" w:cs="Tahoma"/>
          <w:b/>
          <w:sz w:val="22"/>
          <w:szCs w:val="22"/>
        </w:rPr>
      </w:pPr>
      <w:r w:rsidRPr="000B7ED7">
        <w:rPr>
          <w:rFonts w:ascii="Palatino Linotype" w:hAnsi="Palatino Linotype" w:cs="Tahoma"/>
          <w:b/>
          <w:sz w:val="22"/>
          <w:szCs w:val="22"/>
        </w:rPr>
        <w:t>I</w:t>
      </w:r>
      <w:r w:rsidR="00B312A0" w:rsidRPr="000B7ED7">
        <w:rPr>
          <w:rFonts w:ascii="Palatino Linotype" w:hAnsi="Palatino Linotype" w:cs="Tahoma"/>
          <w:b/>
          <w:sz w:val="22"/>
          <w:szCs w:val="22"/>
        </w:rPr>
        <w:t>II</w:t>
      </w:r>
      <w:r w:rsidRPr="000B7ED7">
        <w:rPr>
          <w:rFonts w:ascii="Palatino Linotype" w:hAnsi="Palatino Linotype" w:cs="Tahoma"/>
          <w:b/>
          <w:sz w:val="22"/>
          <w:szCs w:val="22"/>
        </w:rPr>
        <w:t>. Interposición del Recurso de Revisión.</w:t>
      </w:r>
    </w:p>
    <w:p w14:paraId="6D010755" w14:textId="77777777" w:rsidR="00836192" w:rsidRPr="000B7ED7" w:rsidRDefault="00836192" w:rsidP="007531F0">
      <w:pPr>
        <w:autoSpaceDE w:val="0"/>
        <w:autoSpaceDN w:val="0"/>
        <w:adjustRightInd w:val="0"/>
        <w:spacing w:line="360" w:lineRule="auto"/>
        <w:jc w:val="both"/>
        <w:rPr>
          <w:rFonts w:ascii="Palatino Linotype" w:hAnsi="Palatino Linotype" w:cs="Tahoma"/>
          <w:b/>
          <w:sz w:val="22"/>
          <w:szCs w:val="22"/>
        </w:rPr>
      </w:pPr>
    </w:p>
    <w:p w14:paraId="5B834096" w14:textId="5CE6C281" w:rsidR="00836192" w:rsidRPr="000B7ED7" w:rsidRDefault="00836192" w:rsidP="007531F0">
      <w:pPr>
        <w:autoSpaceDE w:val="0"/>
        <w:autoSpaceDN w:val="0"/>
        <w:adjustRightInd w:val="0"/>
        <w:spacing w:line="360" w:lineRule="auto"/>
        <w:jc w:val="both"/>
        <w:rPr>
          <w:rFonts w:ascii="Palatino Linotype" w:hAnsi="Palatino Linotype" w:cs="Tahoma"/>
          <w:sz w:val="22"/>
          <w:szCs w:val="22"/>
        </w:rPr>
      </w:pPr>
      <w:r w:rsidRPr="000B7ED7">
        <w:rPr>
          <w:rFonts w:ascii="Palatino Linotype" w:hAnsi="Palatino Linotype" w:cs="Tahoma"/>
          <w:sz w:val="22"/>
          <w:szCs w:val="22"/>
        </w:rPr>
        <w:t xml:space="preserve">Con fecha </w:t>
      </w:r>
      <w:r w:rsidR="00142F15">
        <w:rPr>
          <w:rFonts w:ascii="Palatino Linotype" w:hAnsi="Palatino Linotype" w:cs="Tahoma"/>
          <w:sz w:val="22"/>
          <w:szCs w:val="22"/>
        </w:rPr>
        <w:t>nueve de mayo</w:t>
      </w:r>
      <w:r w:rsidRPr="000B7ED7">
        <w:rPr>
          <w:rFonts w:ascii="Palatino Linotype" w:hAnsi="Palatino Linotype" w:cs="Tahoma"/>
          <w:sz w:val="22"/>
          <w:szCs w:val="22"/>
        </w:rPr>
        <w:t xml:space="preserve"> de dos mil veinti</w:t>
      </w:r>
      <w:r w:rsidR="00A828B7">
        <w:rPr>
          <w:rFonts w:ascii="Palatino Linotype" w:hAnsi="Palatino Linotype" w:cs="Tahoma"/>
          <w:sz w:val="22"/>
          <w:szCs w:val="22"/>
        </w:rPr>
        <w:t>dós</w:t>
      </w:r>
      <w:r w:rsidRPr="000B7ED7">
        <w:rPr>
          <w:rFonts w:ascii="Palatino Linotype" w:hAnsi="Palatino Linotype" w:cs="Tahoma"/>
          <w:sz w:val="22"/>
          <w:szCs w:val="22"/>
        </w:rPr>
        <w:t xml:space="preserve">, se recibió en este </w:t>
      </w:r>
      <w:r w:rsidRPr="000B7ED7">
        <w:rPr>
          <w:rFonts w:ascii="Palatino Linotype" w:eastAsia="Calibri" w:hAnsi="Palatino Linotype" w:cs="Tahoma"/>
          <w:sz w:val="22"/>
          <w:szCs w:val="22"/>
          <w:lang w:eastAsia="en-US"/>
        </w:rPr>
        <w:t xml:space="preserve">Instituto, a través del </w:t>
      </w:r>
      <w:r w:rsidRPr="000B7ED7">
        <w:rPr>
          <w:rFonts w:ascii="Palatino Linotype" w:hAnsi="Palatino Linotype" w:cs="Tahoma"/>
          <w:sz w:val="22"/>
          <w:szCs w:val="22"/>
          <w:lang w:val="es-ES"/>
        </w:rPr>
        <w:t>Sistema de Acceso a la Información Mexiquense (SAIMEX)</w:t>
      </w:r>
      <w:r w:rsidRPr="000B7ED7">
        <w:rPr>
          <w:rFonts w:ascii="Palatino Linotype" w:hAnsi="Palatino Linotype" w:cs="Tahoma"/>
          <w:sz w:val="22"/>
          <w:szCs w:val="22"/>
        </w:rPr>
        <w:t>, el Recurso de Revisión interpuesto por la parte Recurrente, en contra de la respuesta del Sujeto Obligado, en los siguientes términos:</w:t>
      </w:r>
    </w:p>
    <w:p w14:paraId="5551AC4F" w14:textId="77777777" w:rsidR="00836192" w:rsidRPr="000B7ED7" w:rsidRDefault="00836192" w:rsidP="007531F0">
      <w:pPr>
        <w:widowControl w:val="0"/>
        <w:autoSpaceDE w:val="0"/>
        <w:autoSpaceDN w:val="0"/>
        <w:adjustRightInd w:val="0"/>
        <w:spacing w:line="360" w:lineRule="auto"/>
        <w:jc w:val="both"/>
        <w:rPr>
          <w:rFonts w:ascii="Palatino Linotype" w:hAnsi="Palatino Linotype" w:cs="Tahoma"/>
          <w:sz w:val="22"/>
          <w:szCs w:val="22"/>
        </w:rPr>
      </w:pPr>
    </w:p>
    <w:p w14:paraId="394C292B" w14:textId="682997FC" w:rsidR="00836192" w:rsidRPr="000B7ED7" w:rsidRDefault="00D41CFA" w:rsidP="007531F0">
      <w:pPr>
        <w:tabs>
          <w:tab w:val="left" w:pos="4667"/>
        </w:tabs>
        <w:spacing w:line="360" w:lineRule="auto"/>
        <w:ind w:left="567" w:right="567"/>
        <w:jc w:val="both"/>
        <w:rPr>
          <w:rFonts w:ascii="Palatino Linotype" w:hAnsi="Palatino Linotype" w:cs="Tahoma"/>
          <w:bCs/>
          <w:i/>
        </w:rPr>
      </w:pPr>
      <w:r w:rsidRPr="000B7ED7">
        <w:rPr>
          <w:rFonts w:ascii="Palatino Linotype" w:hAnsi="Palatino Linotype" w:cs="Tahoma"/>
          <w:b/>
          <w:bCs/>
          <w:i/>
        </w:rPr>
        <w:t>“</w:t>
      </w:r>
      <w:r w:rsidR="00836192" w:rsidRPr="000B7ED7">
        <w:rPr>
          <w:rFonts w:ascii="Palatino Linotype" w:hAnsi="Palatino Linotype" w:cs="Tahoma"/>
          <w:b/>
          <w:bCs/>
          <w:i/>
        </w:rPr>
        <w:t>ACTO IMPUGNADO</w:t>
      </w:r>
    </w:p>
    <w:p w14:paraId="39D421A0" w14:textId="32DDA90B" w:rsidR="00836192" w:rsidRPr="000B7ED7" w:rsidRDefault="00142F15" w:rsidP="007531F0">
      <w:pPr>
        <w:autoSpaceDE w:val="0"/>
        <w:autoSpaceDN w:val="0"/>
        <w:adjustRightInd w:val="0"/>
        <w:spacing w:line="360" w:lineRule="auto"/>
        <w:ind w:left="567" w:right="567"/>
        <w:jc w:val="both"/>
        <w:rPr>
          <w:rFonts w:ascii="Palatino Linotype" w:hAnsi="Palatino Linotype" w:cs="Tahoma"/>
          <w:i/>
        </w:rPr>
      </w:pPr>
      <w:r w:rsidRPr="00142F15">
        <w:rPr>
          <w:rFonts w:ascii="Palatino Linotype" w:hAnsi="Palatino Linotype" w:cs="Tahoma"/>
          <w:i/>
        </w:rPr>
        <w:t>Información incompleta</w:t>
      </w:r>
      <w:r w:rsidR="00D41CFA" w:rsidRPr="000B7ED7">
        <w:rPr>
          <w:rFonts w:ascii="Palatino Linotype" w:hAnsi="Palatino Linotype" w:cs="Tahoma"/>
          <w:i/>
        </w:rPr>
        <w:t xml:space="preserve">” </w:t>
      </w:r>
      <w:r w:rsidR="00836192" w:rsidRPr="000B7ED7">
        <w:rPr>
          <w:rFonts w:ascii="Palatino Linotype" w:hAnsi="Palatino Linotype" w:cs="Tahoma"/>
          <w:i/>
        </w:rPr>
        <w:t>(Sic.)</w:t>
      </w:r>
    </w:p>
    <w:p w14:paraId="1A1ACA26" w14:textId="77777777" w:rsidR="00836192" w:rsidRPr="000B7ED7" w:rsidRDefault="00836192" w:rsidP="007531F0">
      <w:pPr>
        <w:autoSpaceDE w:val="0"/>
        <w:autoSpaceDN w:val="0"/>
        <w:adjustRightInd w:val="0"/>
        <w:spacing w:line="360" w:lineRule="auto"/>
        <w:ind w:right="567"/>
        <w:jc w:val="both"/>
        <w:rPr>
          <w:rFonts w:ascii="Palatino Linotype" w:hAnsi="Palatino Linotype" w:cs="Tahoma"/>
          <w:i/>
        </w:rPr>
      </w:pPr>
    </w:p>
    <w:p w14:paraId="10C9D12D" w14:textId="237A5F6B" w:rsidR="00836192" w:rsidRPr="000B7ED7" w:rsidRDefault="00AB0CC4" w:rsidP="007531F0">
      <w:pPr>
        <w:autoSpaceDE w:val="0"/>
        <w:autoSpaceDN w:val="0"/>
        <w:adjustRightInd w:val="0"/>
        <w:spacing w:line="360" w:lineRule="auto"/>
        <w:ind w:left="567" w:right="567"/>
        <w:jc w:val="both"/>
        <w:rPr>
          <w:rFonts w:ascii="Palatino Linotype" w:hAnsi="Palatino Linotype" w:cs="Tahoma"/>
          <w:b/>
          <w:i/>
        </w:rPr>
      </w:pPr>
      <w:r w:rsidRPr="000B7ED7">
        <w:rPr>
          <w:rFonts w:ascii="Palatino Linotype" w:hAnsi="Palatino Linotype" w:cs="Tahoma"/>
          <w:b/>
          <w:i/>
        </w:rPr>
        <w:t>“</w:t>
      </w:r>
      <w:r w:rsidR="00836192" w:rsidRPr="000B7ED7">
        <w:rPr>
          <w:rFonts w:ascii="Palatino Linotype" w:hAnsi="Palatino Linotype" w:cs="Tahoma"/>
          <w:b/>
          <w:i/>
        </w:rPr>
        <w:t>RAZONES O MOTIVOS DE LA INCONFORMIDAD</w:t>
      </w:r>
    </w:p>
    <w:p w14:paraId="296A55C2" w14:textId="5CAB3598" w:rsidR="00836192" w:rsidRPr="000B7ED7" w:rsidRDefault="00142F15" w:rsidP="007531F0">
      <w:pPr>
        <w:autoSpaceDE w:val="0"/>
        <w:autoSpaceDN w:val="0"/>
        <w:adjustRightInd w:val="0"/>
        <w:spacing w:line="360" w:lineRule="auto"/>
        <w:ind w:left="567" w:right="567"/>
        <w:jc w:val="both"/>
        <w:rPr>
          <w:rFonts w:ascii="Palatino Linotype" w:hAnsi="Palatino Linotype" w:cs="Tahoma"/>
          <w:i/>
        </w:rPr>
      </w:pPr>
      <w:proofErr w:type="spellStart"/>
      <w:r w:rsidRPr="00142F15">
        <w:rPr>
          <w:rFonts w:ascii="Palatino Linotype" w:hAnsi="Palatino Linotype" w:cs="Tahoma"/>
          <w:i/>
        </w:rPr>
        <w:t>Nointegran</w:t>
      </w:r>
      <w:proofErr w:type="spellEnd"/>
      <w:r w:rsidRPr="00142F15">
        <w:rPr>
          <w:rFonts w:ascii="Palatino Linotype" w:hAnsi="Palatino Linotype" w:cs="Tahoma"/>
          <w:i/>
        </w:rPr>
        <w:t xml:space="preserve"> la sesión de cabildo sobre la toma de protesta de la persona titular de la UIPPE</w:t>
      </w:r>
      <w:r w:rsidR="00AB0CC4" w:rsidRPr="000B7ED7">
        <w:rPr>
          <w:rFonts w:ascii="Palatino Linotype" w:hAnsi="Palatino Linotype" w:cs="Tahoma"/>
          <w:i/>
        </w:rPr>
        <w:t xml:space="preserve">” </w:t>
      </w:r>
      <w:r w:rsidR="00836192" w:rsidRPr="000B7ED7">
        <w:rPr>
          <w:rFonts w:ascii="Palatino Linotype" w:hAnsi="Palatino Linotype" w:cs="Tahoma"/>
          <w:i/>
        </w:rPr>
        <w:t xml:space="preserve">(Sic) </w:t>
      </w:r>
    </w:p>
    <w:p w14:paraId="6F68C5F8" w14:textId="77777777" w:rsidR="00836192" w:rsidRPr="000B7ED7" w:rsidRDefault="00836192" w:rsidP="007531F0">
      <w:pPr>
        <w:spacing w:line="360" w:lineRule="auto"/>
        <w:jc w:val="both"/>
        <w:rPr>
          <w:rFonts w:ascii="Palatino Linotype" w:hAnsi="Palatino Linotype" w:cs="Tahoma"/>
          <w:b/>
          <w:sz w:val="22"/>
          <w:szCs w:val="22"/>
        </w:rPr>
      </w:pPr>
    </w:p>
    <w:p w14:paraId="262CD250" w14:textId="77777777" w:rsidR="00836192" w:rsidRPr="000B7ED7" w:rsidRDefault="00836192" w:rsidP="007531F0">
      <w:pPr>
        <w:spacing w:line="360" w:lineRule="auto"/>
        <w:jc w:val="both"/>
        <w:rPr>
          <w:rFonts w:ascii="Palatino Linotype" w:eastAsia="Batang" w:hAnsi="Palatino Linotype" w:cs="Tahoma"/>
          <w:b/>
          <w:bCs/>
          <w:sz w:val="22"/>
          <w:szCs w:val="22"/>
        </w:rPr>
      </w:pPr>
      <w:r w:rsidRPr="000B7ED7">
        <w:rPr>
          <w:rFonts w:ascii="Palatino Linotype" w:hAnsi="Palatino Linotype" w:cs="Tahoma"/>
          <w:b/>
          <w:sz w:val="22"/>
          <w:szCs w:val="22"/>
        </w:rPr>
        <w:t xml:space="preserve">IV. </w:t>
      </w:r>
      <w:r w:rsidRPr="000B7ED7">
        <w:rPr>
          <w:rFonts w:ascii="Palatino Linotype" w:eastAsia="Batang" w:hAnsi="Palatino Linotype" w:cs="Tahoma"/>
          <w:b/>
          <w:bCs/>
          <w:sz w:val="22"/>
          <w:szCs w:val="22"/>
        </w:rPr>
        <w:t xml:space="preserve">Trámite del </w:t>
      </w:r>
      <w:r w:rsidRPr="000B7ED7">
        <w:rPr>
          <w:rFonts w:ascii="Palatino Linotype" w:hAnsi="Palatino Linotype" w:cs="Tahoma"/>
          <w:b/>
          <w:sz w:val="22"/>
          <w:szCs w:val="22"/>
        </w:rPr>
        <w:t xml:space="preserve">Recurso de Revisión </w:t>
      </w:r>
      <w:r w:rsidRPr="000B7ED7">
        <w:rPr>
          <w:rFonts w:ascii="Palatino Linotype" w:eastAsia="Batang" w:hAnsi="Palatino Linotype" w:cs="Tahoma"/>
          <w:b/>
          <w:bCs/>
          <w:sz w:val="22"/>
          <w:szCs w:val="22"/>
        </w:rPr>
        <w:t>ante este Instituto.</w:t>
      </w:r>
    </w:p>
    <w:p w14:paraId="208D12AB" w14:textId="77777777" w:rsidR="00836192" w:rsidRPr="000B7ED7" w:rsidRDefault="00836192" w:rsidP="007531F0">
      <w:pPr>
        <w:spacing w:line="360" w:lineRule="auto"/>
        <w:jc w:val="both"/>
        <w:rPr>
          <w:rFonts w:ascii="Palatino Linotype" w:eastAsia="Batang" w:hAnsi="Palatino Linotype" w:cs="Tahoma"/>
          <w:b/>
          <w:bCs/>
          <w:sz w:val="22"/>
          <w:szCs w:val="22"/>
        </w:rPr>
      </w:pPr>
    </w:p>
    <w:p w14:paraId="5F11E829" w14:textId="45FA946C" w:rsidR="00836192" w:rsidRPr="000B7ED7" w:rsidRDefault="00836192" w:rsidP="007531F0">
      <w:pPr>
        <w:spacing w:line="360" w:lineRule="auto"/>
        <w:jc w:val="both"/>
        <w:rPr>
          <w:rFonts w:ascii="Palatino Linotype" w:eastAsia="Batang" w:hAnsi="Palatino Linotype" w:cs="Tahoma"/>
          <w:bCs/>
          <w:sz w:val="22"/>
          <w:szCs w:val="22"/>
        </w:rPr>
      </w:pPr>
      <w:r w:rsidRPr="000B7ED7">
        <w:rPr>
          <w:rFonts w:ascii="Palatino Linotype" w:hAnsi="Palatino Linotype"/>
          <w:b/>
          <w:bCs/>
          <w:sz w:val="22"/>
          <w:szCs w:val="22"/>
        </w:rPr>
        <w:t xml:space="preserve">a) Turno del Recurso de Revisión. </w:t>
      </w:r>
      <w:r w:rsidRPr="000B7ED7">
        <w:rPr>
          <w:rFonts w:ascii="Palatino Linotype" w:eastAsia="Batang" w:hAnsi="Palatino Linotype" w:cs="Tahoma"/>
          <w:bCs/>
          <w:sz w:val="22"/>
          <w:szCs w:val="22"/>
          <w:lang w:val="es-ES_tradnl"/>
        </w:rPr>
        <w:t xml:space="preserve">El </w:t>
      </w:r>
      <w:r w:rsidR="0017526E">
        <w:rPr>
          <w:rFonts w:ascii="Palatino Linotype" w:hAnsi="Palatino Linotype" w:cs="Tahoma"/>
          <w:sz w:val="22"/>
          <w:szCs w:val="22"/>
        </w:rPr>
        <w:t>nueve de mayo</w:t>
      </w:r>
      <w:r w:rsidR="00A828B7" w:rsidRPr="00A828B7">
        <w:rPr>
          <w:rFonts w:ascii="Palatino Linotype" w:hAnsi="Palatino Linotype" w:cs="Tahoma"/>
          <w:sz w:val="22"/>
          <w:szCs w:val="22"/>
        </w:rPr>
        <w:t xml:space="preserve"> de dos mil veintidós</w:t>
      </w:r>
      <w:r w:rsidRPr="000B7ED7">
        <w:rPr>
          <w:rFonts w:ascii="Palatino Linotype" w:eastAsia="Batang" w:hAnsi="Palatino Linotype" w:cs="Tahoma"/>
          <w:bCs/>
          <w:sz w:val="22"/>
          <w:szCs w:val="22"/>
          <w:lang w:val="es-ES_tradnl"/>
        </w:rPr>
        <w:t xml:space="preserve">, el Sistema de Acceso a la Información Mexiquense (SAIMEX), asignó el número de expediente </w:t>
      </w:r>
      <w:r w:rsidR="00A8031F" w:rsidRPr="00A8031F">
        <w:rPr>
          <w:rFonts w:ascii="Palatino Linotype" w:eastAsia="Batang" w:hAnsi="Palatino Linotype" w:cs="Tahoma"/>
          <w:b/>
          <w:sz w:val="22"/>
          <w:szCs w:val="22"/>
          <w:lang w:val="es-ES_tradnl"/>
        </w:rPr>
        <w:t>0</w:t>
      </w:r>
      <w:r w:rsidR="00142F15">
        <w:rPr>
          <w:rFonts w:ascii="Palatino Linotype" w:eastAsia="Batang" w:hAnsi="Palatino Linotype" w:cs="Tahoma"/>
          <w:b/>
          <w:sz w:val="22"/>
          <w:szCs w:val="22"/>
          <w:lang w:val="es-ES_tradnl"/>
        </w:rPr>
        <w:t>7381</w:t>
      </w:r>
      <w:r w:rsidR="00A8031F" w:rsidRPr="00A8031F">
        <w:rPr>
          <w:rFonts w:ascii="Palatino Linotype" w:eastAsia="Batang" w:hAnsi="Palatino Linotype" w:cs="Tahoma"/>
          <w:b/>
          <w:sz w:val="22"/>
          <w:szCs w:val="22"/>
          <w:lang w:val="es-ES_tradnl"/>
        </w:rPr>
        <w:t>/INFOEM/IP/RR/2022</w:t>
      </w:r>
      <w:r w:rsidR="0017526E">
        <w:rPr>
          <w:rFonts w:ascii="Palatino Linotype" w:eastAsia="Batang" w:hAnsi="Palatino Linotype" w:cs="Tahoma"/>
          <w:bCs/>
          <w:sz w:val="22"/>
          <w:szCs w:val="22"/>
          <w:lang w:val="es-ES_tradnl"/>
        </w:rPr>
        <w:t>, al Medio de I</w:t>
      </w:r>
      <w:r w:rsidRPr="000B7ED7">
        <w:rPr>
          <w:rFonts w:ascii="Palatino Linotype" w:eastAsia="Batang" w:hAnsi="Palatino Linotype" w:cs="Tahoma"/>
          <w:bCs/>
          <w:sz w:val="22"/>
          <w:szCs w:val="22"/>
          <w:lang w:val="es-ES_tradnl"/>
        </w:rPr>
        <w:t>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14:paraId="4D045605" w14:textId="77777777" w:rsidR="00836192" w:rsidRPr="000B7ED7" w:rsidRDefault="00836192" w:rsidP="007531F0">
      <w:pPr>
        <w:spacing w:line="360" w:lineRule="auto"/>
        <w:jc w:val="both"/>
        <w:rPr>
          <w:rFonts w:ascii="Palatino Linotype" w:eastAsia="Batang" w:hAnsi="Palatino Linotype" w:cs="Tahoma"/>
          <w:b/>
          <w:bCs/>
          <w:sz w:val="22"/>
          <w:szCs w:val="22"/>
        </w:rPr>
      </w:pPr>
    </w:p>
    <w:p w14:paraId="3A64D196" w14:textId="127B19CA" w:rsidR="00836192" w:rsidRPr="000B7ED7" w:rsidRDefault="00A8031F" w:rsidP="007531F0">
      <w:pPr>
        <w:spacing w:line="360" w:lineRule="auto"/>
        <w:jc w:val="both"/>
        <w:rPr>
          <w:rFonts w:ascii="Palatino Linotype" w:eastAsia="Batang" w:hAnsi="Palatino Linotype" w:cs="Tahoma"/>
          <w:bCs/>
          <w:sz w:val="22"/>
          <w:szCs w:val="22"/>
          <w:lang w:val="es-ES_tradnl"/>
        </w:rPr>
      </w:pPr>
      <w:r>
        <w:rPr>
          <w:rFonts w:ascii="Palatino Linotype" w:eastAsia="Batang" w:hAnsi="Palatino Linotype" w:cs="Tahoma"/>
          <w:b/>
          <w:bCs/>
          <w:sz w:val="22"/>
          <w:szCs w:val="22"/>
        </w:rPr>
        <w:t>b) Admisión del</w:t>
      </w:r>
      <w:r w:rsidR="00836192" w:rsidRPr="000B7ED7">
        <w:rPr>
          <w:rFonts w:ascii="Palatino Linotype" w:eastAsia="Batang" w:hAnsi="Palatino Linotype" w:cs="Tahoma"/>
          <w:b/>
          <w:bCs/>
          <w:sz w:val="22"/>
          <w:szCs w:val="22"/>
        </w:rPr>
        <w:t xml:space="preserve"> </w:t>
      </w:r>
      <w:r w:rsidR="00836192" w:rsidRPr="000B7ED7">
        <w:rPr>
          <w:rFonts w:ascii="Palatino Linotype" w:hAnsi="Palatino Linotype" w:cs="Tahoma"/>
          <w:b/>
          <w:sz w:val="22"/>
          <w:szCs w:val="22"/>
        </w:rPr>
        <w:t>Rec</w:t>
      </w:r>
      <w:r>
        <w:rPr>
          <w:rFonts w:ascii="Palatino Linotype" w:hAnsi="Palatino Linotype" w:cs="Tahoma"/>
          <w:b/>
          <w:sz w:val="22"/>
          <w:szCs w:val="22"/>
        </w:rPr>
        <w:t>urso</w:t>
      </w:r>
      <w:r w:rsidR="00836192" w:rsidRPr="000B7ED7">
        <w:rPr>
          <w:rFonts w:ascii="Palatino Linotype" w:hAnsi="Palatino Linotype" w:cs="Tahoma"/>
          <w:b/>
          <w:sz w:val="22"/>
          <w:szCs w:val="22"/>
        </w:rPr>
        <w:t xml:space="preserve"> de Revisión</w:t>
      </w:r>
      <w:r w:rsidR="00836192" w:rsidRPr="000B7ED7">
        <w:rPr>
          <w:rFonts w:ascii="Palatino Linotype" w:eastAsia="Batang" w:hAnsi="Palatino Linotype" w:cs="Tahoma"/>
          <w:b/>
          <w:bCs/>
          <w:sz w:val="22"/>
          <w:szCs w:val="22"/>
          <w:lang w:val="es-ES_tradnl"/>
        </w:rPr>
        <w:t xml:space="preserve">. </w:t>
      </w:r>
      <w:r w:rsidR="00836192" w:rsidRPr="000B7ED7">
        <w:rPr>
          <w:rFonts w:ascii="Palatino Linotype" w:eastAsia="Batang" w:hAnsi="Palatino Linotype" w:cs="Tahoma"/>
          <w:bCs/>
          <w:sz w:val="22"/>
          <w:szCs w:val="22"/>
          <w:lang w:val="es-ES_tradnl"/>
        </w:rPr>
        <w:t xml:space="preserve">El </w:t>
      </w:r>
      <w:r w:rsidR="0017526E">
        <w:rPr>
          <w:rFonts w:ascii="Palatino Linotype" w:eastAsia="Batang" w:hAnsi="Palatino Linotype" w:cs="Tahoma"/>
          <w:bCs/>
          <w:sz w:val="22"/>
          <w:szCs w:val="22"/>
          <w:lang w:val="es-ES_tradnl"/>
        </w:rPr>
        <w:t>doce de mayo de dos mil veintidós</w:t>
      </w:r>
      <w:r w:rsidR="00836192" w:rsidRPr="000B7ED7">
        <w:rPr>
          <w:rFonts w:ascii="Palatino Linotype" w:eastAsia="Batang" w:hAnsi="Palatino Linotype" w:cs="Tahoma"/>
          <w:bCs/>
          <w:sz w:val="22"/>
          <w:szCs w:val="22"/>
          <w:lang w:val="es-ES_tradnl"/>
        </w:rPr>
        <w:t xml:space="preserve">,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 el </w:t>
      </w:r>
      <w:r w:rsidR="0017526E">
        <w:rPr>
          <w:rFonts w:ascii="Palatino Linotype" w:eastAsia="Batang" w:hAnsi="Palatino Linotype" w:cs="Tahoma"/>
          <w:bCs/>
          <w:sz w:val="22"/>
          <w:szCs w:val="22"/>
          <w:lang w:val="es-ES_tradnl"/>
        </w:rPr>
        <w:t>trece</w:t>
      </w:r>
      <w:r w:rsidR="00A828B7">
        <w:rPr>
          <w:rFonts w:ascii="Palatino Linotype" w:eastAsia="Batang" w:hAnsi="Palatino Linotype" w:cs="Tahoma"/>
          <w:bCs/>
          <w:sz w:val="22"/>
          <w:szCs w:val="22"/>
          <w:lang w:val="es-ES_tradnl"/>
        </w:rPr>
        <w:t xml:space="preserve"> del mismo mes y año</w:t>
      </w:r>
      <w:r w:rsidR="00836192" w:rsidRPr="000B7ED7">
        <w:rPr>
          <w:rFonts w:ascii="Palatino Linotype" w:eastAsia="Batang" w:hAnsi="Palatino Linotype" w:cs="Tahoma"/>
          <w:bCs/>
          <w:sz w:val="22"/>
          <w:szCs w:val="22"/>
          <w:lang w:val="es-ES_tradnl"/>
        </w:rPr>
        <w:t>, a través del Sistema de Acceso a la Información Mexiquense (SAIMEX), en el que se les otorgó un plazo de siete días hábiles posteriores a la misma, para que manifestaran lo que a su derecho conviniera y formularan alegatos.</w:t>
      </w:r>
    </w:p>
    <w:p w14:paraId="48C9442E" w14:textId="77777777" w:rsidR="00836192" w:rsidRPr="000B7ED7" w:rsidRDefault="00836192" w:rsidP="007531F0">
      <w:pPr>
        <w:spacing w:line="360" w:lineRule="auto"/>
        <w:jc w:val="both"/>
        <w:rPr>
          <w:rFonts w:ascii="Palatino Linotype" w:hAnsi="Palatino Linotype" w:cs="Tahoma"/>
          <w:bCs/>
          <w:sz w:val="22"/>
          <w:szCs w:val="22"/>
        </w:rPr>
      </w:pPr>
    </w:p>
    <w:p w14:paraId="745337F1" w14:textId="43A6A7D5" w:rsidR="008D499C" w:rsidRDefault="00836192" w:rsidP="007531F0">
      <w:pPr>
        <w:widowControl w:val="0"/>
        <w:spacing w:line="360" w:lineRule="auto"/>
        <w:jc w:val="both"/>
        <w:rPr>
          <w:rFonts w:ascii="Palatino Linotype" w:hAnsi="Palatino Linotype" w:cs="Tahoma"/>
          <w:color w:val="0D0D0D" w:themeColor="text1" w:themeTint="F2"/>
          <w:sz w:val="22"/>
          <w:szCs w:val="22"/>
        </w:rPr>
      </w:pPr>
      <w:r w:rsidRPr="00392421">
        <w:rPr>
          <w:rFonts w:ascii="Palatino Linotype" w:hAnsi="Palatino Linotype" w:cs="Tahoma"/>
          <w:b/>
          <w:sz w:val="22"/>
          <w:szCs w:val="22"/>
        </w:rPr>
        <w:t>c)</w:t>
      </w:r>
      <w:r w:rsidRPr="000B7ED7">
        <w:rPr>
          <w:rFonts w:ascii="Palatino Linotype" w:hAnsi="Palatino Linotype" w:cs="Tahoma"/>
          <w:b/>
          <w:sz w:val="22"/>
          <w:szCs w:val="22"/>
        </w:rPr>
        <w:t xml:space="preserve"> </w:t>
      </w:r>
      <w:r w:rsidR="0017526E">
        <w:rPr>
          <w:rFonts w:ascii="Palatino Linotype" w:hAnsi="Palatino Linotype" w:cs="Tahoma"/>
          <w:b/>
          <w:bCs/>
          <w:color w:val="0D0D0D" w:themeColor="text1" w:themeTint="F2"/>
          <w:sz w:val="22"/>
          <w:szCs w:val="22"/>
        </w:rPr>
        <w:t>Informe Justificado o Manifestaciones</w:t>
      </w:r>
      <w:r w:rsidR="0017526E" w:rsidRPr="009C22CB">
        <w:rPr>
          <w:rFonts w:ascii="Palatino Linotype" w:hAnsi="Palatino Linotype" w:cs="Tahoma"/>
          <w:b/>
          <w:bCs/>
          <w:color w:val="0D0D0D" w:themeColor="text1" w:themeTint="F2"/>
          <w:sz w:val="22"/>
          <w:szCs w:val="22"/>
        </w:rPr>
        <w:t xml:space="preserve">. </w:t>
      </w:r>
      <w:r w:rsidR="0017526E">
        <w:rPr>
          <w:rFonts w:ascii="Palatino Linotype" w:hAnsi="Palatino Linotype" w:cs="Tahoma"/>
          <w:color w:val="0D0D0D" w:themeColor="text1" w:themeTint="F2"/>
          <w:sz w:val="22"/>
          <w:szCs w:val="22"/>
        </w:rPr>
        <w:t>Las partes fueron omisas en emitir manifestaciones o alegatos.</w:t>
      </w:r>
    </w:p>
    <w:p w14:paraId="6B815E28" w14:textId="77777777" w:rsidR="0017526E" w:rsidRPr="008D499C" w:rsidRDefault="0017526E" w:rsidP="007531F0">
      <w:pPr>
        <w:widowControl w:val="0"/>
        <w:spacing w:line="360" w:lineRule="auto"/>
        <w:jc w:val="both"/>
        <w:rPr>
          <w:rFonts w:ascii="Palatino Linotype" w:hAnsi="Palatino Linotype" w:cs="Tahoma"/>
          <w:b/>
          <w:bCs/>
          <w:sz w:val="22"/>
          <w:szCs w:val="22"/>
        </w:rPr>
      </w:pPr>
    </w:p>
    <w:p w14:paraId="7C191B6E" w14:textId="183A0286" w:rsidR="00836192" w:rsidRPr="000B7ED7" w:rsidRDefault="004D6299" w:rsidP="0017526E">
      <w:pPr>
        <w:spacing w:line="360" w:lineRule="auto"/>
        <w:jc w:val="both"/>
        <w:rPr>
          <w:rFonts w:ascii="Palatino Linotype" w:hAnsi="Palatino Linotype" w:cs="Tahoma"/>
          <w:b/>
          <w:sz w:val="22"/>
          <w:szCs w:val="22"/>
        </w:rPr>
      </w:pPr>
      <w:r>
        <w:rPr>
          <w:rFonts w:ascii="Palatino Linotype" w:hAnsi="Palatino Linotype" w:cs="Tahoma"/>
          <w:b/>
          <w:sz w:val="22"/>
          <w:szCs w:val="22"/>
        </w:rPr>
        <w:t>d</w:t>
      </w:r>
      <w:r w:rsidRPr="002F21F7">
        <w:rPr>
          <w:rFonts w:ascii="Palatino Linotype" w:hAnsi="Palatino Linotype" w:cs="Tahoma"/>
          <w:b/>
          <w:sz w:val="22"/>
          <w:szCs w:val="22"/>
        </w:rPr>
        <w:t xml:space="preserve">) </w:t>
      </w:r>
      <w:r w:rsidR="00836192" w:rsidRPr="000B7ED7">
        <w:rPr>
          <w:rFonts w:ascii="Palatino Linotype" w:hAnsi="Palatino Linotype" w:cs="Tahoma"/>
          <w:b/>
          <w:sz w:val="22"/>
          <w:szCs w:val="22"/>
        </w:rPr>
        <w:t>Cierre de instrucción.</w:t>
      </w:r>
      <w:r w:rsidR="00836192" w:rsidRPr="000B7ED7">
        <w:rPr>
          <w:rFonts w:ascii="Palatino Linotype" w:hAnsi="Palatino Linotype" w:cs="Tahoma"/>
          <w:sz w:val="22"/>
          <w:szCs w:val="22"/>
        </w:rPr>
        <w:t xml:space="preserve"> El </w:t>
      </w:r>
      <w:r w:rsidR="0017526E">
        <w:rPr>
          <w:rFonts w:ascii="Palatino Linotype" w:hAnsi="Palatino Linotype" w:cs="Tahoma"/>
          <w:sz w:val="22"/>
          <w:szCs w:val="22"/>
        </w:rPr>
        <w:t>diecisiete</w:t>
      </w:r>
      <w:r w:rsidR="00E02EB0">
        <w:rPr>
          <w:rFonts w:ascii="Palatino Linotype" w:hAnsi="Palatino Linotype" w:cs="Tahoma"/>
          <w:sz w:val="22"/>
          <w:szCs w:val="22"/>
        </w:rPr>
        <w:t xml:space="preserve"> de junio</w:t>
      </w:r>
      <w:r w:rsidR="00335D7F" w:rsidRPr="00335D7F">
        <w:rPr>
          <w:rFonts w:ascii="Palatino Linotype" w:hAnsi="Palatino Linotype" w:cs="Tahoma"/>
          <w:sz w:val="22"/>
          <w:szCs w:val="22"/>
        </w:rPr>
        <w:t xml:space="preserve"> de dos mil veintidós</w:t>
      </w:r>
      <w:r w:rsidR="00836192" w:rsidRPr="000B7ED7">
        <w:rPr>
          <w:rFonts w:ascii="Palatino Linotype" w:hAnsi="Palatino Linotype" w:cs="Tahoma"/>
          <w:sz w:val="22"/>
          <w:szCs w:val="22"/>
        </w:rPr>
        <w:t xml:space="preserve">, al no existir diligencias pendientes por desahogar, se emitió el acuerdo por medio del cual se declaró cerrada la instrucción y se determinó pasar el expediente a resolución, en términos de lo dispuesto en </w:t>
      </w:r>
      <w:r w:rsidR="00836192" w:rsidRPr="000B7ED7">
        <w:rPr>
          <w:rFonts w:ascii="Palatino Linotype" w:hAnsi="Palatino Linotype" w:cs="Tahoma"/>
          <w:sz w:val="22"/>
          <w:szCs w:val="22"/>
        </w:rPr>
        <w:lastRenderedPageBreak/>
        <w:t xml:space="preserve">los artículos 185, fracciones VI y VIII de la Ley de Transparencia y Acceso a la Información Pública del Estado de México y Municipios, mismo que fue notificado a las partes el mismo día, a través del </w:t>
      </w:r>
      <w:r w:rsidR="00836192" w:rsidRPr="000B7ED7">
        <w:rPr>
          <w:rFonts w:ascii="Palatino Linotype" w:hAnsi="Palatino Linotype" w:cs="Tahoma"/>
          <w:sz w:val="22"/>
          <w:szCs w:val="22"/>
          <w:lang w:val="es-ES"/>
        </w:rPr>
        <w:t>Sistema de Acceso a la Información Mexiquense (SAIMEX)</w:t>
      </w:r>
      <w:r w:rsidR="00836192" w:rsidRPr="000B7ED7">
        <w:rPr>
          <w:rFonts w:ascii="Palatino Linotype" w:hAnsi="Palatino Linotype" w:cs="Tahoma"/>
          <w:sz w:val="22"/>
          <w:szCs w:val="22"/>
        </w:rPr>
        <w:t>.</w:t>
      </w:r>
    </w:p>
    <w:p w14:paraId="6A3E3595" w14:textId="77777777" w:rsidR="00836192" w:rsidRPr="000B7ED7" w:rsidRDefault="00836192" w:rsidP="007531F0">
      <w:pPr>
        <w:autoSpaceDE w:val="0"/>
        <w:autoSpaceDN w:val="0"/>
        <w:adjustRightInd w:val="0"/>
        <w:spacing w:line="360" w:lineRule="auto"/>
        <w:jc w:val="both"/>
        <w:rPr>
          <w:rFonts w:ascii="Palatino Linotype" w:hAnsi="Palatino Linotype" w:cs="Tahoma"/>
          <w:b/>
          <w:sz w:val="22"/>
          <w:szCs w:val="22"/>
          <w:lang w:val="es-ES"/>
        </w:rPr>
      </w:pPr>
    </w:p>
    <w:p w14:paraId="6F9A813F" w14:textId="77777777" w:rsidR="00836192" w:rsidRPr="000B7ED7" w:rsidRDefault="00836192" w:rsidP="007531F0">
      <w:pPr>
        <w:spacing w:line="360" w:lineRule="auto"/>
        <w:jc w:val="both"/>
        <w:rPr>
          <w:rFonts w:ascii="Palatino Linotype" w:hAnsi="Palatino Linotype" w:cs="Tahoma"/>
          <w:color w:val="000000"/>
          <w:sz w:val="22"/>
          <w:szCs w:val="22"/>
        </w:rPr>
      </w:pPr>
      <w:r w:rsidRPr="000B7ED7">
        <w:rPr>
          <w:rFonts w:ascii="Palatino Linotype" w:hAnsi="Palatino Linotype" w:cs="Tahoma"/>
          <w:color w:val="000000"/>
          <w:sz w:val="22"/>
          <w:szCs w:val="22"/>
        </w:rPr>
        <w:t xml:space="preserve">En razón de que fue debidamente sustanciado el expediente electrónico y no existe diligencia pendiente de desahogo, se emite la resolución que conforme a Derecho proceda, de acuerdo a los siguientes: </w:t>
      </w:r>
    </w:p>
    <w:p w14:paraId="155D5237" w14:textId="77777777" w:rsidR="00836192" w:rsidRPr="000B7ED7" w:rsidRDefault="00836192" w:rsidP="007531F0">
      <w:pPr>
        <w:spacing w:line="360" w:lineRule="auto"/>
        <w:jc w:val="center"/>
        <w:rPr>
          <w:rFonts w:ascii="Palatino Linotype" w:hAnsi="Palatino Linotype" w:cs="Tahoma"/>
          <w:b/>
          <w:sz w:val="22"/>
          <w:szCs w:val="22"/>
        </w:rPr>
      </w:pPr>
    </w:p>
    <w:p w14:paraId="3827B311" w14:textId="77777777" w:rsidR="00836192" w:rsidRPr="000B7ED7" w:rsidRDefault="00836192" w:rsidP="007531F0">
      <w:pPr>
        <w:spacing w:line="360" w:lineRule="auto"/>
        <w:jc w:val="center"/>
        <w:rPr>
          <w:rFonts w:ascii="Palatino Linotype" w:hAnsi="Palatino Linotype" w:cs="Tahoma"/>
          <w:b/>
          <w:sz w:val="22"/>
          <w:szCs w:val="22"/>
          <w:lang w:val="es-ES"/>
        </w:rPr>
      </w:pPr>
      <w:r w:rsidRPr="000B7ED7">
        <w:rPr>
          <w:rFonts w:ascii="Palatino Linotype" w:hAnsi="Palatino Linotype" w:cs="Tahoma"/>
          <w:b/>
          <w:sz w:val="22"/>
          <w:szCs w:val="22"/>
          <w:lang w:val="es-ES"/>
        </w:rPr>
        <w:t>C O N S I D E R A N D O S:</w:t>
      </w:r>
    </w:p>
    <w:p w14:paraId="660D57A9" w14:textId="77777777" w:rsidR="00836192" w:rsidRPr="000B7ED7" w:rsidRDefault="00836192" w:rsidP="007531F0">
      <w:pPr>
        <w:autoSpaceDE w:val="0"/>
        <w:autoSpaceDN w:val="0"/>
        <w:adjustRightInd w:val="0"/>
        <w:spacing w:line="360" w:lineRule="auto"/>
        <w:jc w:val="both"/>
        <w:rPr>
          <w:rFonts w:ascii="Palatino Linotype" w:eastAsia="Calibri" w:hAnsi="Palatino Linotype" w:cs="Tahoma"/>
          <w:b/>
          <w:color w:val="000000"/>
          <w:sz w:val="22"/>
          <w:szCs w:val="22"/>
          <w:lang w:val="es-ES" w:eastAsia="es-MX"/>
        </w:rPr>
      </w:pPr>
    </w:p>
    <w:p w14:paraId="28E8C8FC" w14:textId="77777777" w:rsidR="00836192" w:rsidRDefault="00836192" w:rsidP="007531F0">
      <w:pPr>
        <w:autoSpaceDE w:val="0"/>
        <w:autoSpaceDN w:val="0"/>
        <w:adjustRightInd w:val="0"/>
        <w:spacing w:line="360" w:lineRule="auto"/>
        <w:jc w:val="both"/>
        <w:rPr>
          <w:rFonts w:ascii="Palatino Linotype" w:hAnsi="Palatino Linotype" w:cs="Tahoma"/>
          <w:b/>
          <w:sz w:val="22"/>
          <w:szCs w:val="22"/>
          <w:lang w:val="es-ES"/>
        </w:rPr>
      </w:pPr>
      <w:r w:rsidRPr="000B7ED7">
        <w:rPr>
          <w:rFonts w:ascii="Palatino Linotype" w:eastAsia="Calibri" w:hAnsi="Palatino Linotype" w:cs="Tahoma"/>
          <w:b/>
          <w:color w:val="000000"/>
          <w:sz w:val="22"/>
          <w:szCs w:val="22"/>
          <w:lang w:val="es-ES" w:eastAsia="es-MX"/>
        </w:rPr>
        <w:t>PRIMERO</w:t>
      </w:r>
      <w:r w:rsidRPr="000B7ED7">
        <w:rPr>
          <w:rFonts w:ascii="Palatino Linotype" w:eastAsia="Calibri" w:hAnsi="Palatino Linotype" w:cs="Tahoma"/>
          <w:color w:val="000000"/>
          <w:sz w:val="22"/>
          <w:szCs w:val="22"/>
          <w:lang w:val="es-ES" w:eastAsia="es-MX"/>
        </w:rPr>
        <w:t xml:space="preserve">. </w:t>
      </w:r>
      <w:r w:rsidRPr="000B7ED7">
        <w:rPr>
          <w:rFonts w:ascii="Palatino Linotype" w:hAnsi="Palatino Linotype" w:cs="Tahoma"/>
          <w:b/>
          <w:sz w:val="22"/>
          <w:szCs w:val="22"/>
          <w:lang w:val="es-ES"/>
        </w:rPr>
        <w:t>Competencia.</w:t>
      </w:r>
    </w:p>
    <w:p w14:paraId="047F8E5F" w14:textId="77777777" w:rsidR="0017526E" w:rsidRPr="000B7ED7" w:rsidRDefault="0017526E" w:rsidP="007531F0">
      <w:pPr>
        <w:autoSpaceDE w:val="0"/>
        <w:autoSpaceDN w:val="0"/>
        <w:adjustRightInd w:val="0"/>
        <w:spacing w:line="360" w:lineRule="auto"/>
        <w:jc w:val="both"/>
        <w:rPr>
          <w:rFonts w:ascii="Palatino Linotype" w:hAnsi="Palatino Linotype" w:cs="Tahoma"/>
          <w:b/>
          <w:sz w:val="22"/>
          <w:szCs w:val="22"/>
          <w:lang w:val="es-ES"/>
        </w:rPr>
      </w:pPr>
    </w:p>
    <w:p w14:paraId="2FF232E4" w14:textId="27C0371D" w:rsidR="00836192" w:rsidRPr="000B7ED7" w:rsidRDefault="00836192" w:rsidP="007531F0">
      <w:pPr>
        <w:spacing w:line="360" w:lineRule="auto"/>
        <w:jc w:val="both"/>
        <w:rPr>
          <w:rFonts w:ascii="Palatino Linotype" w:hAnsi="Palatino Linotype" w:cs="Tahoma"/>
          <w:bCs/>
          <w:sz w:val="22"/>
          <w:szCs w:val="22"/>
        </w:rPr>
      </w:pPr>
      <w:bookmarkStart w:id="0" w:name="_Hlk63334754"/>
      <w:r w:rsidRPr="000B7ED7">
        <w:rPr>
          <w:rFonts w:ascii="Palatino Linotype" w:hAnsi="Palatino Linotype" w:cs="Tahoma"/>
          <w:bCs/>
          <w:sz w:val="22"/>
          <w:szCs w:val="22"/>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r w:rsidR="00394135">
        <w:rPr>
          <w:rFonts w:ascii="Palatino Linotype" w:hAnsi="Palatino Linotype" w:cs="Tahoma"/>
          <w:bCs/>
          <w:sz w:val="22"/>
          <w:szCs w:val="22"/>
        </w:rPr>
        <w:t>trigésimo, trigésimo primero y trigésimo segundo</w:t>
      </w:r>
      <w:r w:rsidRPr="000B7ED7">
        <w:rPr>
          <w:rFonts w:ascii="Palatino Linotype" w:hAnsi="Palatino Linotype" w:cs="Tahoma"/>
          <w:bCs/>
          <w:sz w:val="22"/>
          <w:szCs w:val="22"/>
        </w:rPr>
        <w:t>, fracciones I, II, III, IV y V de la Constitución Política del Estado Libre y Soberano de México; 1°, 8°, 9°, 10, 56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0B7ED7">
        <w:rPr>
          <w:rFonts w:ascii="Palatino Linotype" w:hAnsi="Palatino Linotype"/>
          <w:bCs/>
          <w:sz w:val="22"/>
          <w:szCs w:val="22"/>
        </w:rPr>
        <w:t xml:space="preserve"> 7°, </w:t>
      </w:r>
      <w:r w:rsidRPr="000B7ED7">
        <w:rPr>
          <w:rFonts w:ascii="Palatino Linotype" w:hAnsi="Palatino Linotype" w:cs="Tahoma"/>
          <w:bCs/>
          <w:sz w:val="22"/>
          <w:szCs w:val="22"/>
        </w:rPr>
        <w:t>9°, fracciones I y XXIV y 11 del Reglamento Interior del Instituto de Transparencia, Acceso a la Información Pública y Protección de Datos Personales del Estado de México y Municipios.</w:t>
      </w:r>
      <w:bookmarkEnd w:id="0"/>
    </w:p>
    <w:p w14:paraId="799726CC" w14:textId="77777777" w:rsidR="00836192" w:rsidRPr="000B7ED7" w:rsidRDefault="00836192" w:rsidP="007531F0">
      <w:pPr>
        <w:spacing w:line="360" w:lineRule="auto"/>
        <w:jc w:val="both"/>
        <w:rPr>
          <w:rFonts w:ascii="Palatino Linotype" w:hAnsi="Palatino Linotype" w:cs="Tahoma"/>
          <w:sz w:val="22"/>
          <w:szCs w:val="22"/>
          <w:shd w:val="clear" w:color="auto" w:fill="FFFFFF"/>
        </w:rPr>
      </w:pPr>
    </w:p>
    <w:p w14:paraId="36B85560" w14:textId="77777777" w:rsidR="00836192" w:rsidRPr="000B7ED7" w:rsidRDefault="00836192" w:rsidP="007531F0">
      <w:pPr>
        <w:autoSpaceDE w:val="0"/>
        <w:autoSpaceDN w:val="0"/>
        <w:adjustRightInd w:val="0"/>
        <w:spacing w:line="360" w:lineRule="auto"/>
        <w:jc w:val="both"/>
        <w:rPr>
          <w:rFonts w:ascii="Palatino Linotype" w:hAnsi="Palatino Linotype" w:cs="Tahoma"/>
          <w:sz w:val="22"/>
          <w:szCs w:val="28"/>
          <w:lang w:val="es-ES"/>
        </w:rPr>
      </w:pPr>
      <w:r w:rsidRPr="000B7ED7">
        <w:rPr>
          <w:rFonts w:ascii="Palatino Linotype" w:eastAsia="Calibri" w:hAnsi="Palatino Linotype" w:cs="Tahoma"/>
          <w:b/>
          <w:color w:val="000000"/>
          <w:sz w:val="22"/>
          <w:szCs w:val="28"/>
          <w:lang w:val="es-ES" w:eastAsia="es-MX"/>
        </w:rPr>
        <w:t>SEGUNDO</w:t>
      </w:r>
      <w:r w:rsidRPr="000B7ED7">
        <w:rPr>
          <w:rFonts w:ascii="Palatino Linotype" w:eastAsia="Calibri" w:hAnsi="Palatino Linotype" w:cs="Tahoma"/>
          <w:color w:val="000000"/>
          <w:sz w:val="22"/>
          <w:szCs w:val="28"/>
          <w:lang w:val="es-ES" w:eastAsia="es-MX"/>
        </w:rPr>
        <w:t xml:space="preserve">. </w:t>
      </w:r>
      <w:r w:rsidRPr="000B7ED7">
        <w:rPr>
          <w:rFonts w:ascii="Palatino Linotype" w:hAnsi="Palatino Linotype" w:cs="Tahoma"/>
          <w:b/>
          <w:sz w:val="22"/>
          <w:szCs w:val="28"/>
          <w:lang w:val="es-ES"/>
        </w:rPr>
        <w:t>Causales de improcedencia y sobreseimiento.</w:t>
      </w:r>
      <w:r w:rsidRPr="000B7ED7">
        <w:rPr>
          <w:rFonts w:ascii="Palatino Linotype" w:hAnsi="Palatino Linotype" w:cs="Tahoma"/>
          <w:sz w:val="22"/>
          <w:szCs w:val="28"/>
          <w:lang w:val="es-ES"/>
        </w:rPr>
        <w:t xml:space="preserve"> </w:t>
      </w:r>
    </w:p>
    <w:p w14:paraId="58B001B1" w14:textId="77777777" w:rsidR="00836192" w:rsidRPr="000B7ED7" w:rsidRDefault="00836192" w:rsidP="007531F0">
      <w:pPr>
        <w:autoSpaceDE w:val="0"/>
        <w:autoSpaceDN w:val="0"/>
        <w:adjustRightInd w:val="0"/>
        <w:spacing w:line="360" w:lineRule="auto"/>
        <w:jc w:val="both"/>
        <w:rPr>
          <w:rFonts w:ascii="Palatino Linotype" w:hAnsi="Palatino Linotype" w:cs="Tahoma"/>
          <w:sz w:val="22"/>
          <w:szCs w:val="28"/>
          <w:lang w:val="es-ES"/>
        </w:rPr>
      </w:pPr>
    </w:p>
    <w:p w14:paraId="733DB784" w14:textId="77777777" w:rsidR="00836192" w:rsidRPr="000B7ED7" w:rsidRDefault="00836192" w:rsidP="007531F0">
      <w:pPr>
        <w:autoSpaceDE w:val="0"/>
        <w:autoSpaceDN w:val="0"/>
        <w:adjustRightInd w:val="0"/>
        <w:spacing w:line="360" w:lineRule="auto"/>
        <w:jc w:val="both"/>
        <w:rPr>
          <w:rFonts w:ascii="Palatino Linotype" w:hAnsi="Palatino Linotype" w:cs="Tahoma"/>
          <w:sz w:val="22"/>
          <w:szCs w:val="28"/>
          <w:lang w:val="es-ES"/>
        </w:rPr>
      </w:pPr>
      <w:r w:rsidRPr="000B7ED7">
        <w:rPr>
          <w:rFonts w:ascii="Palatino Linotype" w:hAnsi="Palatino Linotype" w:cs="Tahoma"/>
          <w:sz w:val="22"/>
          <w:szCs w:val="28"/>
          <w:lang w:val="es-ES"/>
        </w:rPr>
        <w:lastRenderedPageBreak/>
        <w:t xml:space="preserve">De las constancias que forma parte del Recurso de Revisión que se analiza, se advierte que previo al estudio del fondo de la </w:t>
      </w:r>
      <w:r w:rsidRPr="000B7ED7">
        <w:rPr>
          <w:rFonts w:ascii="Palatino Linotype" w:hAnsi="Palatino Linotype" w:cs="Tahoma"/>
          <w:i/>
          <w:sz w:val="22"/>
          <w:szCs w:val="28"/>
          <w:lang w:val="es-ES"/>
        </w:rPr>
        <w:t>litis</w:t>
      </w:r>
      <w:r w:rsidRPr="000B7ED7">
        <w:rPr>
          <w:rFonts w:ascii="Palatino Linotype" w:hAnsi="Palatino Linotype" w:cs="Tahoma"/>
          <w:sz w:val="22"/>
          <w:szCs w:val="28"/>
          <w:lang w:val="es-ES"/>
        </w:rPr>
        <w:t>, es necesario estudiar las causales de improcedencia y sobreseimiento que se adviertan, para determinar lo que en Derecho proceda.</w:t>
      </w:r>
    </w:p>
    <w:p w14:paraId="21B64974" w14:textId="77777777" w:rsidR="00836192" w:rsidRPr="000B7ED7" w:rsidRDefault="00836192" w:rsidP="007531F0">
      <w:pPr>
        <w:autoSpaceDE w:val="0"/>
        <w:autoSpaceDN w:val="0"/>
        <w:adjustRightInd w:val="0"/>
        <w:spacing w:line="360" w:lineRule="auto"/>
        <w:jc w:val="both"/>
        <w:rPr>
          <w:rFonts w:ascii="Palatino Linotype" w:hAnsi="Palatino Linotype" w:cs="Tahoma"/>
          <w:sz w:val="22"/>
          <w:szCs w:val="28"/>
          <w:lang w:val="es-ES"/>
        </w:rPr>
      </w:pPr>
    </w:p>
    <w:p w14:paraId="692C9C6A" w14:textId="77777777" w:rsidR="00836192" w:rsidRPr="000B7ED7" w:rsidRDefault="00836192" w:rsidP="007531F0">
      <w:pPr>
        <w:spacing w:line="360" w:lineRule="auto"/>
        <w:jc w:val="both"/>
        <w:rPr>
          <w:rFonts w:ascii="Palatino Linotype" w:hAnsi="Palatino Linotype"/>
          <w:b/>
          <w:sz w:val="22"/>
          <w:szCs w:val="22"/>
          <w:lang w:val="es-ES"/>
        </w:rPr>
      </w:pPr>
      <w:r w:rsidRPr="000B7ED7">
        <w:rPr>
          <w:rFonts w:ascii="Palatino Linotype" w:hAnsi="Palatino Linotype"/>
          <w:b/>
          <w:sz w:val="22"/>
          <w:szCs w:val="22"/>
          <w:lang w:val="es-ES"/>
        </w:rPr>
        <w:t>Causales de improcedencia</w:t>
      </w:r>
    </w:p>
    <w:p w14:paraId="6F796DF7" w14:textId="77777777" w:rsidR="00836192" w:rsidRPr="000B7ED7" w:rsidRDefault="00836192" w:rsidP="007531F0">
      <w:pPr>
        <w:spacing w:line="360" w:lineRule="auto"/>
        <w:jc w:val="both"/>
        <w:rPr>
          <w:rFonts w:ascii="Palatino Linotype" w:hAnsi="Palatino Linotype"/>
          <w:sz w:val="22"/>
          <w:szCs w:val="22"/>
        </w:rPr>
      </w:pPr>
    </w:p>
    <w:p w14:paraId="207C864F" w14:textId="77777777" w:rsidR="00836192" w:rsidRPr="000B7ED7" w:rsidRDefault="00836192" w:rsidP="007531F0">
      <w:pPr>
        <w:spacing w:line="360" w:lineRule="auto"/>
        <w:jc w:val="both"/>
        <w:rPr>
          <w:rFonts w:ascii="Palatino Linotype" w:hAnsi="Palatino Linotype" w:cs="Tahoma"/>
          <w:bCs/>
          <w:color w:val="000000"/>
          <w:sz w:val="22"/>
          <w:szCs w:val="22"/>
        </w:rPr>
      </w:pPr>
      <w:r w:rsidRPr="000B7ED7">
        <w:rPr>
          <w:rFonts w:ascii="Palatino Linotype" w:hAnsi="Palatino Linotype" w:cs="Tahoma"/>
          <w:bCs/>
          <w:color w:val="000000"/>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643935A0" w14:textId="77777777" w:rsidR="00836192" w:rsidRPr="000B7ED7" w:rsidRDefault="00836192" w:rsidP="007531F0">
      <w:pPr>
        <w:spacing w:line="360" w:lineRule="auto"/>
        <w:jc w:val="both"/>
        <w:rPr>
          <w:rFonts w:ascii="Palatino Linotype" w:hAnsi="Palatino Linotype" w:cs="Tahoma"/>
          <w:bCs/>
          <w:color w:val="000000"/>
          <w:sz w:val="22"/>
          <w:szCs w:val="22"/>
        </w:rPr>
      </w:pPr>
    </w:p>
    <w:p w14:paraId="01CB2C6C" w14:textId="50DE4530" w:rsidR="00836192" w:rsidRPr="000B7ED7" w:rsidRDefault="00836192" w:rsidP="007531F0">
      <w:pPr>
        <w:spacing w:line="360" w:lineRule="auto"/>
        <w:jc w:val="both"/>
        <w:rPr>
          <w:rFonts w:ascii="Palatino Linotype" w:hAnsi="Palatino Linotype" w:cs="Tahoma"/>
          <w:bCs/>
          <w:color w:val="000000"/>
          <w:sz w:val="22"/>
          <w:szCs w:val="22"/>
        </w:rPr>
      </w:pPr>
      <w:r w:rsidRPr="000B7ED7">
        <w:rPr>
          <w:rFonts w:ascii="Palatino Linotype" w:hAnsi="Palatino Linotype" w:cs="Tahoma"/>
          <w:bCs/>
          <w:color w:val="000000"/>
          <w:sz w:val="22"/>
          <w:szCs w:val="22"/>
        </w:rPr>
        <w:t xml:space="preserve">En el presente caso, no se actualiza alguna de las causales de improcedencia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w:t>
      </w:r>
      <w:r w:rsidR="00161E09">
        <w:rPr>
          <w:rFonts w:ascii="Palatino Linotype" w:hAnsi="Palatino Linotype" w:cs="Tahoma"/>
          <w:bCs/>
          <w:color w:val="000000"/>
          <w:sz w:val="22"/>
          <w:szCs w:val="22"/>
        </w:rPr>
        <w:t>el</w:t>
      </w:r>
      <w:r w:rsidRPr="000B7ED7">
        <w:rPr>
          <w:rFonts w:ascii="Palatino Linotype" w:hAnsi="Palatino Linotype" w:cs="Tahoma"/>
          <w:bCs/>
          <w:color w:val="000000"/>
          <w:sz w:val="22"/>
          <w:szCs w:val="22"/>
        </w:rPr>
        <w:t xml:space="preserve"> Recurrente ante otra instancia; no existió prevención alguna; la veracidad de la respuesta no formó parte del agravio; ni se realizó una ampliación a los alcances del requerimiento informativo.</w:t>
      </w:r>
    </w:p>
    <w:p w14:paraId="6A73D0EC" w14:textId="77777777" w:rsidR="00836192" w:rsidRPr="000B7ED7" w:rsidRDefault="00836192" w:rsidP="007531F0">
      <w:pPr>
        <w:spacing w:line="360" w:lineRule="auto"/>
        <w:jc w:val="both"/>
        <w:rPr>
          <w:rFonts w:ascii="Palatino Linotype" w:hAnsi="Palatino Linotype"/>
          <w:color w:val="222222"/>
          <w:sz w:val="22"/>
          <w:szCs w:val="22"/>
          <w:lang w:val="es-ES"/>
        </w:rPr>
      </w:pPr>
    </w:p>
    <w:p w14:paraId="7822D596" w14:textId="588E2D06" w:rsidR="00836192" w:rsidRPr="000B7ED7" w:rsidRDefault="00836192" w:rsidP="007531F0">
      <w:pPr>
        <w:widowControl w:val="0"/>
        <w:spacing w:line="360" w:lineRule="auto"/>
        <w:jc w:val="both"/>
        <w:rPr>
          <w:rFonts w:ascii="Palatino Linotype" w:hAnsi="Palatino Linotype" w:cs="Tahoma"/>
          <w:sz w:val="22"/>
          <w:szCs w:val="22"/>
          <w:lang w:val="es-ES"/>
        </w:rPr>
      </w:pPr>
      <w:r w:rsidRPr="000B7ED7">
        <w:rPr>
          <w:rFonts w:ascii="Palatino Linotype" w:hAnsi="Palatino Linotype" w:cs="Tahoma"/>
          <w:sz w:val="22"/>
          <w:szCs w:val="22"/>
        </w:rPr>
        <w:t>Asimismo, se actualiza la causal de procedencia del Recurso de Revisión señalada en el artículo 179, fracci</w:t>
      </w:r>
      <w:r w:rsidR="00161E09">
        <w:rPr>
          <w:rFonts w:ascii="Palatino Linotype" w:hAnsi="Palatino Linotype" w:cs="Tahoma"/>
          <w:sz w:val="22"/>
          <w:szCs w:val="22"/>
        </w:rPr>
        <w:t>ón</w:t>
      </w:r>
      <w:r w:rsidRPr="000B7ED7">
        <w:rPr>
          <w:rFonts w:ascii="Palatino Linotype" w:hAnsi="Palatino Linotype" w:cs="Tahoma"/>
          <w:sz w:val="22"/>
          <w:szCs w:val="22"/>
        </w:rPr>
        <w:t xml:space="preserve"> </w:t>
      </w:r>
      <w:r w:rsidR="0017526E">
        <w:rPr>
          <w:rFonts w:ascii="Palatino Linotype" w:hAnsi="Palatino Linotype" w:cs="Tahoma"/>
          <w:sz w:val="22"/>
          <w:szCs w:val="22"/>
        </w:rPr>
        <w:t>V</w:t>
      </w:r>
      <w:r w:rsidRPr="000B7ED7">
        <w:rPr>
          <w:rFonts w:ascii="Palatino Linotype" w:hAnsi="Palatino Linotype" w:cs="Tahoma"/>
          <w:sz w:val="22"/>
          <w:szCs w:val="22"/>
        </w:rPr>
        <w:t xml:space="preserve">, de la Ley en cita, </w:t>
      </w:r>
      <w:r w:rsidRPr="000B7ED7">
        <w:rPr>
          <w:rFonts w:ascii="Palatino Linotype" w:eastAsia="Calibri" w:hAnsi="Palatino Linotype" w:cs="Tahoma"/>
          <w:color w:val="000000"/>
          <w:sz w:val="22"/>
          <w:szCs w:val="22"/>
          <w:lang w:eastAsia="es-MX"/>
        </w:rPr>
        <w:t xml:space="preserve">pues </w:t>
      </w:r>
      <w:r w:rsidR="00161E09">
        <w:rPr>
          <w:rFonts w:ascii="Palatino Linotype" w:eastAsia="Calibri" w:hAnsi="Palatino Linotype" w:cs="Tahoma"/>
          <w:color w:val="000000"/>
          <w:sz w:val="22"/>
          <w:szCs w:val="22"/>
          <w:lang w:eastAsia="es-MX"/>
        </w:rPr>
        <w:t>el</w:t>
      </w:r>
      <w:r w:rsidRPr="000B7ED7">
        <w:rPr>
          <w:rFonts w:ascii="Palatino Linotype" w:eastAsia="Calibri" w:hAnsi="Palatino Linotype" w:cs="Tahoma"/>
          <w:color w:val="000000"/>
          <w:sz w:val="22"/>
          <w:szCs w:val="22"/>
          <w:lang w:eastAsia="es-MX"/>
        </w:rPr>
        <w:t xml:space="preserve"> Recurrente se inconformó </w:t>
      </w:r>
      <w:r w:rsidR="0017526E">
        <w:rPr>
          <w:rFonts w:ascii="Palatino Linotype" w:hAnsi="Palatino Linotype" w:cs="Tahoma"/>
          <w:sz w:val="22"/>
          <w:szCs w:val="22"/>
          <w:lang w:val="es-ES"/>
        </w:rPr>
        <w:t>con la entrega de información incompleta.</w:t>
      </w:r>
    </w:p>
    <w:p w14:paraId="6B68C2E4" w14:textId="77777777" w:rsidR="00836192" w:rsidRPr="000B7ED7" w:rsidRDefault="00836192" w:rsidP="007531F0">
      <w:pPr>
        <w:spacing w:line="360" w:lineRule="auto"/>
        <w:jc w:val="both"/>
        <w:rPr>
          <w:rFonts w:ascii="Palatino Linotype" w:hAnsi="Palatino Linotype" w:cs="Tahoma"/>
          <w:bCs/>
          <w:sz w:val="22"/>
          <w:szCs w:val="22"/>
          <w:lang w:val="es-ES"/>
        </w:rPr>
      </w:pPr>
    </w:p>
    <w:p w14:paraId="2D099825" w14:textId="77777777" w:rsidR="00836192" w:rsidRPr="000B7ED7" w:rsidRDefault="00836192" w:rsidP="007531F0">
      <w:pPr>
        <w:spacing w:line="360" w:lineRule="auto"/>
        <w:jc w:val="both"/>
        <w:rPr>
          <w:rFonts w:ascii="Palatino Linotype" w:hAnsi="Palatino Linotype" w:cs="Tahoma"/>
          <w:bCs/>
          <w:color w:val="0D0D0D" w:themeColor="text1" w:themeTint="F2"/>
          <w:sz w:val="22"/>
          <w:szCs w:val="22"/>
        </w:rPr>
      </w:pPr>
      <w:r w:rsidRPr="000B7ED7">
        <w:rPr>
          <w:rFonts w:ascii="Palatino Linotype" w:hAnsi="Palatino Linotype" w:cs="Tahoma"/>
          <w:b/>
          <w:bCs/>
          <w:color w:val="0D0D0D" w:themeColor="text1" w:themeTint="F2"/>
          <w:sz w:val="22"/>
          <w:szCs w:val="22"/>
        </w:rPr>
        <w:lastRenderedPageBreak/>
        <w:t>Causales de sobreseimiento.</w:t>
      </w:r>
    </w:p>
    <w:p w14:paraId="68A19E27" w14:textId="77777777" w:rsidR="00993A49" w:rsidRPr="00993A49" w:rsidRDefault="00993A49" w:rsidP="007531F0">
      <w:pPr>
        <w:spacing w:line="360" w:lineRule="auto"/>
        <w:jc w:val="both"/>
        <w:rPr>
          <w:rFonts w:ascii="Palatino Linotype" w:hAnsi="Palatino Linotype" w:cs="Tahoma"/>
          <w:color w:val="0D0D0D" w:themeColor="text1" w:themeTint="F2"/>
          <w:sz w:val="22"/>
          <w:szCs w:val="22"/>
        </w:rPr>
      </w:pPr>
    </w:p>
    <w:p w14:paraId="1B3D3DEC" w14:textId="77777777" w:rsidR="00993A49" w:rsidRPr="00993A49" w:rsidRDefault="00993A49" w:rsidP="007531F0">
      <w:pPr>
        <w:spacing w:line="360" w:lineRule="auto"/>
        <w:jc w:val="both"/>
        <w:rPr>
          <w:rFonts w:ascii="Palatino Linotype" w:hAnsi="Palatino Linotype" w:cs="Tahoma"/>
          <w:color w:val="0D0D0D" w:themeColor="text1" w:themeTint="F2"/>
          <w:sz w:val="22"/>
          <w:szCs w:val="22"/>
        </w:rPr>
      </w:pPr>
      <w:r w:rsidRPr="00993A49">
        <w:rPr>
          <w:rFonts w:ascii="Palatino Linotype" w:hAnsi="Palatino Linotype" w:cs="Tahoma"/>
          <w:color w:val="0D0D0D" w:themeColor="text1" w:themeTint="F2"/>
          <w:sz w:val="22"/>
          <w:szCs w:val="22"/>
        </w:rPr>
        <w:t>Por ser de previo y especial pronunciamiento, este Instituto analiza si se actualiza alguna causal de sobreseimiento.</w:t>
      </w:r>
    </w:p>
    <w:p w14:paraId="177D54F6" w14:textId="77777777" w:rsidR="00993A49" w:rsidRPr="00993A49" w:rsidRDefault="00993A49" w:rsidP="007531F0">
      <w:pPr>
        <w:spacing w:line="360" w:lineRule="auto"/>
        <w:jc w:val="both"/>
        <w:rPr>
          <w:rFonts w:ascii="Palatino Linotype" w:hAnsi="Palatino Linotype" w:cs="Tahoma"/>
          <w:color w:val="0D0D0D" w:themeColor="text1" w:themeTint="F2"/>
          <w:sz w:val="22"/>
          <w:szCs w:val="22"/>
        </w:rPr>
      </w:pPr>
    </w:p>
    <w:p w14:paraId="3E312D1F" w14:textId="77777777" w:rsidR="00993A49" w:rsidRPr="00993A49" w:rsidRDefault="00993A49" w:rsidP="007531F0">
      <w:pPr>
        <w:spacing w:line="360" w:lineRule="auto"/>
        <w:jc w:val="both"/>
        <w:rPr>
          <w:rFonts w:ascii="Palatino Linotype" w:hAnsi="Palatino Linotype" w:cs="Tahoma"/>
          <w:color w:val="0D0D0D" w:themeColor="text1" w:themeTint="F2"/>
          <w:sz w:val="22"/>
          <w:szCs w:val="22"/>
        </w:rPr>
      </w:pPr>
      <w:r w:rsidRPr="00993A49">
        <w:rPr>
          <w:rFonts w:ascii="Palatino Linotype" w:hAnsi="Palatino Linotype" w:cs="Tahoma"/>
          <w:color w:val="0D0D0D" w:themeColor="text1" w:themeTint="F2"/>
          <w:sz w:val="22"/>
          <w:szCs w:val="22"/>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14:paraId="7F9CCA3C" w14:textId="77777777" w:rsidR="00993A49" w:rsidRPr="00993A49" w:rsidRDefault="00993A49" w:rsidP="007531F0">
      <w:pPr>
        <w:spacing w:line="360" w:lineRule="auto"/>
        <w:jc w:val="both"/>
        <w:rPr>
          <w:rFonts w:ascii="Palatino Linotype" w:hAnsi="Palatino Linotype" w:cs="Tahoma"/>
          <w:color w:val="0D0D0D" w:themeColor="text1" w:themeTint="F2"/>
          <w:sz w:val="22"/>
          <w:szCs w:val="22"/>
        </w:rPr>
      </w:pPr>
    </w:p>
    <w:p w14:paraId="1CA5BCE1" w14:textId="6008E597" w:rsidR="00836192" w:rsidRDefault="00993A49" w:rsidP="007531F0">
      <w:pPr>
        <w:spacing w:line="360" w:lineRule="auto"/>
        <w:jc w:val="both"/>
        <w:rPr>
          <w:rFonts w:ascii="Palatino Linotype" w:hAnsi="Palatino Linotype" w:cs="Tahoma"/>
          <w:color w:val="0D0D0D" w:themeColor="text1" w:themeTint="F2"/>
          <w:sz w:val="22"/>
          <w:szCs w:val="22"/>
        </w:rPr>
      </w:pPr>
      <w:r w:rsidRPr="00993A49">
        <w:rPr>
          <w:rFonts w:ascii="Palatino Linotype" w:hAnsi="Palatino Linotype" w:cs="Tahoma"/>
          <w:color w:val="0D0D0D" w:themeColor="text1" w:themeTint="F2"/>
          <w:sz w:val="22"/>
          <w:szCs w:val="22"/>
        </w:rPr>
        <w:t>Por tales motivos, se considera procedente entrar al fondo del presente asunto</w:t>
      </w:r>
    </w:p>
    <w:p w14:paraId="505CAE77" w14:textId="77777777" w:rsidR="00993A49" w:rsidRPr="000B7ED7" w:rsidRDefault="00993A49" w:rsidP="007531F0">
      <w:pPr>
        <w:spacing w:line="360" w:lineRule="auto"/>
        <w:jc w:val="both"/>
        <w:rPr>
          <w:rFonts w:ascii="Palatino Linotype" w:hAnsi="Palatino Linotype" w:cs="Tahoma"/>
          <w:sz w:val="22"/>
          <w:szCs w:val="22"/>
          <w:lang w:val="es-ES"/>
        </w:rPr>
      </w:pPr>
    </w:p>
    <w:p w14:paraId="1D4BC467" w14:textId="77777777" w:rsidR="00836192" w:rsidRDefault="00836192" w:rsidP="007531F0">
      <w:pPr>
        <w:tabs>
          <w:tab w:val="left" w:pos="4962"/>
        </w:tabs>
        <w:spacing w:line="360" w:lineRule="auto"/>
        <w:jc w:val="both"/>
        <w:rPr>
          <w:rFonts w:ascii="Palatino Linotype" w:eastAsia="Calibri" w:hAnsi="Palatino Linotype" w:cs="Tahoma"/>
          <w:b/>
          <w:iCs/>
          <w:sz w:val="22"/>
          <w:szCs w:val="22"/>
          <w:lang w:val="es-ES" w:eastAsia="es-ES_tradnl"/>
        </w:rPr>
      </w:pPr>
      <w:r w:rsidRPr="000B7ED7">
        <w:rPr>
          <w:rFonts w:ascii="Palatino Linotype" w:eastAsia="Calibri" w:hAnsi="Palatino Linotype" w:cs="Tahoma"/>
          <w:b/>
          <w:iCs/>
          <w:sz w:val="22"/>
          <w:szCs w:val="22"/>
          <w:lang w:val="es-ES" w:eastAsia="es-ES_tradnl"/>
        </w:rPr>
        <w:t xml:space="preserve">TERCERO. Determinación de la Controversia. </w:t>
      </w:r>
    </w:p>
    <w:p w14:paraId="46C87CC2" w14:textId="77777777" w:rsidR="008D499C" w:rsidRPr="000B7ED7" w:rsidRDefault="008D499C" w:rsidP="007531F0">
      <w:pPr>
        <w:tabs>
          <w:tab w:val="left" w:pos="4962"/>
        </w:tabs>
        <w:spacing w:line="360" w:lineRule="auto"/>
        <w:jc w:val="both"/>
        <w:rPr>
          <w:rFonts w:ascii="Palatino Linotype" w:eastAsia="Calibri" w:hAnsi="Palatino Linotype" w:cs="Tahoma"/>
          <w:b/>
          <w:iCs/>
          <w:sz w:val="22"/>
          <w:szCs w:val="22"/>
          <w:lang w:val="es-ES" w:eastAsia="es-ES_tradnl"/>
        </w:rPr>
      </w:pPr>
    </w:p>
    <w:p w14:paraId="7ACBB92F" w14:textId="7D15DCDF" w:rsidR="006861B6" w:rsidRPr="006861B6" w:rsidRDefault="00E438B3" w:rsidP="007531F0">
      <w:pPr>
        <w:spacing w:line="360" w:lineRule="auto"/>
        <w:jc w:val="both"/>
        <w:rPr>
          <w:rFonts w:ascii="Palatino Linotype" w:hAnsi="Palatino Linotype" w:cs="Tahoma"/>
          <w:szCs w:val="22"/>
        </w:rPr>
      </w:pPr>
      <w:r w:rsidRPr="000B7ED7">
        <w:rPr>
          <w:rFonts w:ascii="Palatino Linotype" w:hAnsi="Palatino Linotype" w:cs="Tahoma"/>
          <w:sz w:val="22"/>
          <w:szCs w:val="22"/>
        </w:rPr>
        <w:t>Con el objetivo de ilustrar la controversia planteada</w:t>
      </w:r>
      <w:r w:rsidR="006F29FC" w:rsidRPr="000B7ED7">
        <w:rPr>
          <w:rFonts w:ascii="Palatino Linotype" w:hAnsi="Palatino Linotype" w:cs="Tahoma"/>
          <w:sz w:val="22"/>
          <w:szCs w:val="22"/>
        </w:rPr>
        <w:t xml:space="preserve">, resulta conveniente precisar, que una vez realizado el estudio de </w:t>
      </w:r>
      <w:r w:rsidR="00361539" w:rsidRPr="000B7ED7">
        <w:rPr>
          <w:rFonts w:ascii="Palatino Linotype" w:hAnsi="Palatino Linotype" w:cs="Tahoma"/>
          <w:sz w:val="22"/>
          <w:szCs w:val="22"/>
        </w:rPr>
        <w:t xml:space="preserve">las </w:t>
      </w:r>
      <w:r w:rsidR="00121F26" w:rsidRPr="000B7ED7">
        <w:rPr>
          <w:rFonts w:ascii="Palatino Linotype" w:hAnsi="Palatino Linotype" w:cs="Tahoma"/>
          <w:sz w:val="22"/>
          <w:szCs w:val="22"/>
        </w:rPr>
        <w:t xml:space="preserve">constancias </w:t>
      </w:r>
      <w:r w:rsidR="00E82D16" w:rsidRPr="000B7ED7">
        <w:rPr>
          <w:rFonts w:ascii="Palatino Linotype" w:hAnsi="Palatino Linotype" w:cs="Tahoma"/>
          <w:sz w:val="22"/>
          <w:szCs w:val="22"/>
        </w:rPr>
        <w:t xml:space="preserve">que integran el expediente </w:t>
      </w:r>
      <w:r w:rsidR="00DE25AA" w:rsidRPr="000B7ED7">
        <w:rPr>
          <w:rFonts w:ascii="Palatino Linotype" w:hAnsi="Palatino Linotype" w:cs="Tahoma"/>
          <w:sz w:val="22"/>
          <w:szCs w:val="22"/>
        </w:rPr>
        <w:t xml:space="preserve">en el que se actúa, se desprende que el Particular </w:t>
      </w:r>
      <w:r w:rsidR="009D0B60" w:rsidRPr="000B7ED7">
        <w:rPr>
          <w:rFonts w:ascii="Palatino Linotype" w:hAnsi="Palatino Linotype" w:cs="Tahoma"/>
          <w:sz w:val="22"/>
          <w:szCs w:val="22"/>
        </w:rPr>
        <w:t>requirió</w:t>
      </w:r>
      <w:r w:rsidR="0030752D" w:rsidRPr="000B7ED7">
        <w:rPr>
          <w:rFonts w:ascii="Palatino Linotype" w:hAnsi="Palatino Linotype" w:cs="Tahoma"/>
          <w:sz w:val="22"/>
          <w:szCs w:val="22"/>
        </w:rPr>
        <w:t xml:space="preserve"> </w:t>
      </w:r>
      <w:r w:rsidR="006B4324">
        <w:rPr>
          <w:rFonts w:ascii="Palatino Linotype" w:hAnsi="Palatino Linotype" w:cs="Tahoma"/>
          <w:sz w:val="22"/>
          <w:szCs w:val="22"/>
        </w:rPr>
        <w:t>las Actas de las S</w:t>
      </w:r>
      <w:r w:rsidR="00E02EB0">
        <w:rPr>
          <w:rFonts w:ascii="Palatino Linotype" w:hAnsi="Palatino Linotype" w:cs="Tahoma"/>
          <w:sz w:val="22"/>
          <w:szCs w:val="22"/>
        </w:rPr>
        <w:t xml:space="preserve">esiones </w:t>
      </w:r>
      <w:r w:rsidR="006B4324">
        <w:rPr>
          <w:rFonts w:ascii="Palatino Linotype" w:hAnsi="Palatino Linotype" w:cs="Tahoma"/>
          <w:sz w:val="22"/>
          <w:szCs w:val="22"/>
        </w:rPr>
        <w:t>de Cabildo mediante las cuales se tomó protesta del Titular de la Unidad de Transparencia y de la Unidad de Información, Planeación, Programación y Evaluación.</w:t>
      </w:r>
    </w:p>
    <w:p w14:paraId="6802BE3C" w14:textId="77777777" w:rsidR="006861B6" w:rsidRDefault="006861B6" w:rsidP="007531F0">
      <w:pPr>
        <w:spacing w:line="360" w:lineRule="auto"/>
        <w:jc w:val="both"/>
        <w:rPr>
          <w:rFonts w:ascii="Palatino Linotype" w:hAnsi="Palatino Linotype" w:cs="Tahoma"/>
          <w:sz w:val="22"/>
          <w:szCs w:val="22"/>
        </w:rPr>
      </w:pPr>
    </w:p>
    <w:p w14:paraId="568C868C" w14:textId="2D973DD7" w:rsidR="00281696" w:rsidRDefault="00130F94" w:rsidP="006B4324">
      <w:pPr>
        <w:spacing w:line="360" w:lineRule="auto"/>
        <w:jc w:val="both"/>
        <w:rPr>
          <w:rFonts w:ascii="Palatino Linotype" w:eastAsiaTheme="minorHAnsi" w:hAnsi="Palatino Linotype" w:cs="Tahoma"/>
          <w:bCs/>
          <w:iCs/>
          <w:color w:val="000000" w:themeColor="text1"/>
          <w:sz w:val="22"/>
          <w:szCs w:val="22"/>
          <w:shd w:val="clear" w:color="auto" w:fill="FFFFFF"/>
          <w:lang w:eastAsia="en-US"/>
        </w:rPr>
      </w:pPr>
      <w:r w:rsidRPr="00B83DAF">
        <w:rPr>
          <w:rFonts w:ascii="Palatino Linotype" w:hAnsi="Palatino Linotype"/>
          <w:sz w:val="22"/>
          <w:szCs w:val="22"/>
        </w:rPr>
        <w:t>En respuesta, el Sujeto Obligado,</w:t>
      </w:r>
      <w:r w:rsidR="00504814" w:rsidRPr="00B83DAF">
        <w:rPr>
          <w:rFonts w:ascii="Palatino Linotype" w:hAnsi="Palatino Linotype"/>
          <w:sz w:val="22"/>
          <w:szCs w:val="22"/>
        </w:rPr>
        <w:t xml:space="preserve"> </w:t>
      </w:r>
      <w:r w:rsidR="006B4324" w:rsidRPr="00B83DAF">
        <w:rPr>
          <w:rFonts w:ascii="Palatino Linotype" w:hAnsi="Palatino Linotype"/>
          <w:sz w:val="22"/>
          <w:szCs w:val="22"/>
        </w:rPr>
        <w:t xml:space="preserve">proporcionó las Actas con número </w:t>
      </w:r>
      <w:r w:rsidR="006B4324" w:rsidRPr="00B83DAF">
        <w:rPr>
          <w:rFonts w:ascii="Palatino Linotype" w:hAnsi="Palatino Linotype" w:cs="Tahoma"/>
          <w:sz w:val="22"/>
          <w:szCs w:val="22"/>
        </w:rPr>
        <w:t>I/2022 y IV/2022, referentes a la Sesión de Instalación, así como, la Primera y Cuarta Ordinaria de Cabildo</w:t>
      </w:r>
      <w:r w:rsidRPr="00B83DAF">
        <w:rPr>
          <w:rFonts w:ascii="Palatino Linotype" w:hAnsi="Palatino Linotype"/>
          <w:sz w:val="22"/>
          <w:szCs w:val="22"/>
        </w:rPr>
        <w:t xml:space="preserve">; ante dicha circunstancia, la parte Recurrente se inconformó </w:t>
      </w:r>
      <w:r w:rsidR="006B4324" w:rsidRPr="00B83DAF">
        <w:rPr>
          <w:rFonts w:ascii="Palatino Linotype" w:hAnsi="Palatino Linotype"/>
          <w:sz w:val="22"/>
          <w:szCs w:val="22"/>
        </w:rPr>
        <w:t xml:space="preserve">con la entrega de información </w:t>
      </w:r>
      <w:r w:rsidR="006B4324" w:rsidRPr="00B83DAF">
        <w:rPr>
          <w:rFonts w:ascii="Palatino Linotype" w:hAnsi="Palatino Linotype"/>
          <w:sz w:val="22"/>
          <w:szCs w:val="22"/>
        </w:rPr>
        <w:lastRenderedPageBreak/>
        <w:t>incompleta, al señalar que no se le había remitido el Acta mediante la cual se nombró y tomo protesta el Titular de la</w:t>
      </w:r>
      <w:r w:rsidR="00B83DAF">
        <w:rPr>
          <w:rFonts w:ascii="Palatino Linotype" w:hAnsi="Palatino Linotype"/>
          <w:sz w:val="22"/>
          <w:szCs w:val="22"/>
        </w:rPr>
        <w:t xml:space="preserve"> Unidad de</w:t>
      </w:r>
      <w:r w:rsidR="006B4324" w:rsidRPr="00B83DAF">
        <w:rPr>
          <w:rFonts w:ascii="Palatino Linotype" w:hAnsi="Palatino Linotype"/>
          <w:sz w:val="22"/>
          <w:szCs w:val="22"/>
        </w:rPr>
        <w:t xml:space="preserve"> </w:t>
      </w:r>
      <w:r w:rsidR="006B4324" w:rsidRPr="00B83DAF">
        <w:rPr>
          <w:rFonts w:ascii="Palatino Linotype" w:hAnsi="Palatino Linotype" w:cs="Tahoma"/>
          <w:sz w:val="22"/>
          <w:szCs w:val="22"/>
        </w:rPr>
        <w:t>Información, Planeación, Programación y Evaluación</w:t>
      </w:r>
      <w:r w:rsidR="00281696" w:rsidRPr="00B83DAF">
        <w:rPr>
          <w:rFonts w:ascii="Palatino Linotype" w:eastAsiaTheme="minorHAnsi" w:hAnsi="Palatino Linotype" w:cs="Tahoma"/>
          <w:bCs/>
          <w:iCs/>
          <w:color w:val="000000" w:themeColor="text1"/>
          <w:sz w:val="22"/>
          <w:szCs w:val="22"/>
          <w:lang w:val="es-ES" w:eastAsia="en-US"/>
        </w:rPr>
        <w:t>, lo cual actualiza el supuesto previsto</w:t>
      </w:r>
      <w:r w:rsidR="006B4324" w:rsidRPr="00B83DAF">
        <w:rPr>
          <w:rFonts w:ascii="Palatino Linotype" w:eastAsiaTheme="minorHAnsi" w:hAnsi="Palatino Linotype" w:cs="Tahoma"/>
          <w:bCs/>
          <w:iCs/>
          <w:color w:val="000000" w:themeColor="text1"/>
          <w:sz w:val="22"/>
          <w:szCs w:val="22"/>
          <w:lang w:val="es-ES" w:eastAsia="en-US"/>
        </w:rPr>
        <w:t xml:space="preserve"> en el artículo 179, fracción V</w:t>
      </w:r>
      <w:r w:rsidR="00281696" w:rsidRPr="00B83DAF">
        <w:rPr>
          <w:rFonts w:ascii="Palatino Linotype" w:eastAsiaTheme="minorHAnsi" w:hAnsi="Palatino Linotype" w:cs="Tahoma"/>
          <w:bCs/>
          <w:iCs/>
          <w:color w:val="000000" w:themeColor="text1"/>
          <w:sz w:val="22"/>
          <w:szCs w:val="22"/>
          <w:lang w:val="es-ES" w:eastAsia="en-US"/>
        </w:rPr>
        <w:t>, de la Ley de Transparencia y Acceso a la Información Pública del Estado de México y Municipios</w:t>
      </w:r>
      <w:r w:rsidR="00B83DAF">
        <w:rPr>
          <w:rFonts w:ascii="Palatino Linotype" w:eastAsiaTheme="minorHAnsi" w:hAnsi="Palatino Linotype" w:cs="Tahoma"/>
          <w:bCs/>
          <w:iCs/>
          <w:color w:val="000000" w:themeColor="text1"/>
          <w:sz w:val="22"/>
          <w:szCs w:val="22"/>
          <w:shd w:val="clear" w:color="auto" w:fill="FFFFFF"/>
          <w:lang w:eastAsia="en-US"/>
        </w:rPr>
        <w:t>.</w:t>
      </w:r>
    </w:p>
    <w:p w14:paraId="6C52458C" w14:textId="77777777" w:rsidR="00B83DAF" w:rsidRDefault="00B83DAF" w:rsidP="006B4324">
      <w:pPr>
        <w:spacing w:line="360" w:lineRule="auto"/>
        <w:jc w:val="both"/>
        <w:rPr>
          <w:rFonts w:ascii="Palatino Linotype" w:eastAsiaTheme="minorHAnsi" w:hAnsi="Palatino Linotype" w:cs="Tahoma"/>
          <w:bCs/>
          <w:iCs/>
          <w:color w:val="000000" w:themeColor="text1"/>
          <w:sz w:val="22"/>
          <w:szCs w:val="22"/>
          <w:shd w:val="clear" w:color="auto" w:fill="FFFFFF"/>
          <w:lang w:eastAsia="en-US"/>
        </w:rPr>
      </w:pPr>
    </w:p>
    <w:p w14:paraId="31A2372E" w14:textId="48B9ED43" w:rsidR="00B83DAF" w:rsidRPr="00B83DAF" w:rsidRDefault="00B83DAF" w:rsidP="00B83DAF">
      <w:pPr>
        <w:spacing w:line="360" w:lineRule="auto"/>
        <w:jc w:val="both"/>
        <w:rPr>
          <w:rFonts w:ascii="Palatino Linotype" w:eastAsia="Calibri" w:hAnsi="Palatino Linotype" w:cs="Tahoma"/>
          <w:bCs/>
          <w:color w:val="000000"/>
          <w:sz w:val="22"/>
          <w:szCs w:val="24"/>
          <w:lang w:eastAsia="es-MX"/>
        </w:rPr>
      </w:pPr>
      <w:r w:rsidRPr="00B83DAF">
        <w:rPr>
          <w:rFonts w:ascii="Palatino Linotype" w:eastAsia="Calibri" w:hAnsi="Palatino Linotype" w:cs="Tahoma"/>
          <w:bCs/>
          <w:color w:val="000000"/>
          <w:sz w:val="22"/>
          <w:szCs w:val="24"/>
          <w:lang w:eastAsia="es-MX"/>
        </w:rPr>
        <w:t xml:space="preserve">Conforme a lo anterior, se logra colegir que, en el presente asunto, el Recurrente únicamente se agravió por </w:t>
      </w:r>
      <w:r>
        <w:rPr>
          <w:rFonts w:ascii="Palatino Linotype" w:eastAsia="Calibri" w:hAnsi="Palatino Linotype" w:cs="Tahoma"/>
          <w:bCs/>
          <w:color w:val="000000"/>
          <w:sz w:val="22"/>
          <w:szCs w:val="24"/>
          <w:lang w:eastAsia="es-MX"/>
        </w:rPr>
        <w:t xml:space="preserve">el nombramiento del </w:t>
      </w:r>
      <w:r w:rsidRPr="00B83DAF">
        <w:rPr>
          <w:rFonts w:ascii="Palatino Linotype" w:hAnsi="Palatino Linotype"/>
          <w:sz w:val="22"/>
          <w:szCs w:val="22"/>
        </w:rPr>
        <w:t>Titular de la</w:t>
      </w:r>
      <w:r>
        <w:rPr>
          <w:rFonts w:ascii="Palatino Linotype" w:hAnsi="Palatino Linotype"/>
          <w:sz w:val="22"/>
          <w:szCs w:val="22"/>
        </w:rPr>
        <w:t xml:space="preserve"> Unidad de</w:t>
      </w:r>
      <w:r w:rsidRPr="00B83DAF">
        <w:rPr>
          <w:rFonts w:ascii="Palatino Linotype" w:hAnsi="Palatino Linotype"/>
          <w:sz w:val="22"/>
          <w:szCs w:val="22"/>
        </w:rPr>
        <w:t xml:space="preserve"> </w:t>
      </w:r>
      <w:r w:rsidRPr="00B83DAF">
        <w:rPr>
          <w:rFonts w:ascii="Palatino Linotype" w:hAnsi="Palatino Linotype" w:cs="Tahoma"/>
          <w:sz w:val="22"/>
          <w:szCs w:val="22"/>
        </w:rPr>
        <w:t>Información, Planeación, Programación y Evaluación</w:t>
      </w:r>
      <w:r w:rsidRPr="00B83DAF">
        <w:rPr>
          <w:rFonts w:ascii="Palatino Linotype" w:eastAsia="Calibri" w:hAnsi="Palatino Linotype" w:cs="Tahoma"/>
          <w:bCs/>
          <w:color w:val="000000"/>
          <w:sz w:val="22"/>
          <w:szCs w:val="24"/>
          <w:lang w:eastAsia="es-MX"/>
        </w:rPr>
        <w:t xml:space="preserve">, y no así, sobre </w:t>
      </w:r>
      <w:r>
        <w:rPr>
          <w:rFonts w:ascii="Palatino Linotype" w:eastAsia="Calibri" w:hAnsi="Palatino Linotype" w:cs="Tahoma"/>
          <w:bCs/>
          <w:color w:val="000000"/>
          <w:sz w:val="22"/>
          <w:szCs w:val="24"/>
          <w:lang w:eastAsia="es-MX"/>
        </w:rPr>
        <w:t>la del Titular de la Unidad de Transparencia</w:t>
      </w:r>
      <w:r w:rsidRPr="00B83DAF">
        <w:rPr>
          <w:rFonts w:ascii="Palatino Linotype" w:eastAsia="Calibri" w:hAnsi="Palatino Linotype" w:cs="Tahoma"/>
          <w:bCs/>
          <w:color w:val="000000"/>
          <w:sz w:val="22"/>
          <w:szCs w:val="24"/>
          <w:lang w:eastAsia="es-MX"/>
        </w:rPr>
        <w:t xml:space="preserve">, por lo que, no se hará pronunciamiento alguno sobre </w:t>
      </w:r>
      <w:r>
        <w:rPr>
          <w:rFonts w:ascii="Palatino Linotype" w:eastAsia="Calibri" w:hAnsi="Palatino Linotype" w:cs="Tahoma"/>
          <w:bCs/>
          <w:color w:val="000000"/>
          <w:sz w:val="22"/>
          <w:szCs w:val="24"/>
          <w:lang w:eastAsia="es-MX"/>
        </w:rPr>
        <w:t>el Acta de dicho Titular</w:t>
      </w:r>
      <w:r w:rsidRPr="00B83DAF">
        <w:rPr>
          <w:rFonts w:ascii="Palatino Linotype" w:eastAsia="Calibri" w:hAnsi="Palatino Linotype" w:cs="Tahoma"/>
          <w:bCs/>
          <w:iCs/>
          <w:color w:val="000000"/>
          <w:sz w:val="22"/>
          <w:szCs w:val="22"/>
          <w:lang w:val="es-ES" w:eastAsia="en-US"/>
        </w:rPr>
        <w:t xml:space="preserve">, lo anterior, de conformidad con el artículo 195 </w:t>
      </w:r>
      <w:r w:rsidRPr="00B83DAF">
        <w:rPr>
          <w:rFonts w:ascii="Palatino Linotype" w:eastAsia="Calibri" w:hAnsi="Palatino Linotype" w:cs="Tahoma"/>
          <w:bCs/>
          <w:iCs/>
          <w:color w:val="000000"/>
          <w:sz w:val="22"/>
          <w:szCs w:val="22"/>
          <w:lang w:eastAsia="en-US"/>
        </w:rPr>
        <w:t xml:space="preserve">de la Ley de Transparencia y Acceso a la Información Pública del Estado de México y Municipios, con relación con el diverso 195, fracción IV, de Código de Procedimientos Administrativos del Estado de México, que establece que será improcedente el recurso contra </w:t>
      </w:r>
      <w:r w:rsidRPr="00B83DAF">
        <w:rPr>
          <w:rFonts w:ascii="Palatino Linotype" w:eastAsia="Calibri" w:hAnsi="Palatino Linotype" w:cs="Tahoma"/>
          <w:b/>
          <w:bCs/>
          <w:iCs/>
          <w:color w:val="000000"/>
          <w:sz w:val="22"/>
          <w:szCs w:val="22"/>
          <w:lang w:eastAsia="en-US"/>
        </w:rPr>
        <w:t>los actos que se hayan consentido tácitamente,</w:t>
      </w:r>
      <w:r w:rsidRPr="00B83DAF">
        <w:rPr>
          <w:rFonts w:ascii="Palatino Linotype" w:eastAsia="Calibri" w:hAnsi="Palatino Linotype" w:cs="Tahoma"/>
          <w:bCs/>
          <w:iCs/>
          <w:color w:val="000000"/>
          <w:sz w:val="22"/>
          <w:szCs w:val="22"/>
          <w:lang w:eastAsia="en-US"/>
        </w:rPr>
        <w:t xml:space="preserve"> entendiéndose por estos cuando el agravio no se haya promovido en el plazo señalado para el efecto.</w:t>
      </w:r>
    </w:p>
    <w:p w14:paraId="372BAD73" w14:textId="77777777" w:rsidR="00B83DAF" w:rsidRPr="00B83DAF" w:rsidRDefault="00B83DAF" w:rsidP="00B83DAF">
      <w:pPr>
        <w:spacing w:line="360" w:lineRule="auto"/>
        <w:jc w:val="both"/>
        <w:rPr>
          <w:rFonts w:ascii="Palatino Linotype" w:hAnsi="Palatino Linotype" w:cs="Tahoma"/>
          <w:bCs/>
          <w:sz w:val="22"/>
          <w:szCs w:val="22"/>
        </w:rPr>
      </w:pPr>
    </w:p>
    <w:p w14:paraId="21A9ECC8" w14:textId="77777777" w:rsidR="00B83DAF" w:rsidRPr="00B83DAF" w:rsidRDefault="00B83DAF" w:rsidP="00B83DAF">
      <w:pPr>
        <w:spacing w:line="360" w:lineRule="auto"/>
        <w:jc w:val="both"/>
        <w:rPr>
          <w:rFonts w:ascii="Palatino Linotype" w:hAnsi="Palatino Linotype" w:cs="Tahoma"/>
          <w:bCs/>
          <w:sz w:val="22"/>
          <w:szCs w:val="22"/>
        </w:rPr>
      </w:pPr>
      <w:r w:rsidRPr="00B83DAF">
        <w:rPr>
          <w:rFonts w:ascii="Palatino Linotype" w:hAnsi="Palatino Linotype" w:cs="Tahoma"/>
          <w:bCs/>
          <w:sz w:val="22"/>
          <w:szCs w:val="22"/>
        </w:rPr>
        <w:t xml:space="preserve">De la misma manera resulta aplicable el criterio sostenido por el Poder Judicial de la Federación de rubro </w:t>
      </w:r>
      <w:r w:rsidRPr="00B83DAF">
        <w:rPr>
          <w:rFonts w:ascii="Palatino Linotype" w:hAnsi="Palatino Linotype" w:cs="Tahoma"/>
          <w:b/>
          <w:sz w:val="22"/>
          <w:szCs w:val="22"/>
        </w:rPr>
        <w:t>ACTOS CONSENTIDOS TÁCITAMENTE</w:t>
      </w:r>
      <w:r w:rsidRPr="00B83DAF">
        <w:rPr>
          <w:rFonts w:ascii="Palatino Linotype" w:hAnsi="Palatino Linotype" w:cs="Tahoma"/>
          <w:bCs/>
          <w:sz w:val="22"/>
          <w:szCs w:val="22"/>
        </w:rPr>
        <w:t>, Tesis VI.2o. J/21, emitida en la novena época, por el Segundo Tribunal Colegiado del Sexto Circuito, publicada en la Gaceta del Semanario Judicial de la Federación en agosto de 1995, página 291, número de registro 204707, del que se desprende que cuando no se reclaman los actos de autoridad en la vía y plazos establecidos en la Ley, se presume que el Particular está conforme con los mismos.</w:t>
      </w:r>
    </w:p>
    <w:p w14:paraId="0EED8848" w14:textId="77777777" w:rsidR="00B83DAF" w:rsidRPr="00B83DAF" w:rsidRDefault="00B83DAF" w:rsidP="00B83DAF">
      <w:pPr>
        <w:spacing w:line="360" w:lineRule="auto"/>
        <w:jc w:val="both"/>
        <w:rPr>
          <w:rFonts w:ascii="Palatino Linotype" w:hAnsi="Palatino Linotype" w:cs="Tahoma"/>
          <w:bCs/>
          <w:sz w:val="22"/>
          <w:szCs w:val="22"/>
        </w:rPr>
      </w:pPr>
    </w:p>
    <w:p w14:paraId="4991DA8B" w14:textId="77777777" w:rsidR="00B83DAF" w:rsidRPr="00B83DAF" w:rsidRDefault="00B83DAF" w:rsidP="00B83DAF">
      <w:pPr>
        <w:spacing w:line="360" w:lineRule="auto"/>
        <w:jc w:val="both"/>
        <w:rPr>
          <w:rFonts w:ascii="Palatino Linotype" w:hAnsi="Palatino Linotype" w:cs="Tahoma"/>
          <w:bCs/>
          <w:sz w:val="22"/>
          <w:szCs w:val="22"/>
        </w:rPr>
      </w:pPr>
      <w:r w:rsidRPr="00B83DAF">
        <w:rPr>
          <w:rFonts w:ascii="Palatino Linotype" w:hAnsi="Palatino Linotype" w:cs="Tahoma"/>
          <w:bCs/>
          <w:sz w:val="22"/>
          <w:szCs w:val="22"/>
        </w:rPr>
        <w:t xml:space="preserve">Conforme a lo previo, en el caso de que el Solicitante no haya manifestado su inconformidad en contra del acto en su totalidad o en cualquiera de sus partes, se tendrá por consentido al no haber realizado argumento alguno que formulara un agravio en su contra, por lo que, en </w:t>
      </w:r>
      <w:r w:rsidRPr="00B83DAF">
        <w:rPr>
          <w:rFonts w:ascii="Palatino Linotype" w:hAnsi="Palatino Linotype" w:cs="Tahoma"/>
          <w:bCs/>
          <w:sz w:val="22"/>
          <w:szCs w:val="22"/>
        </w:rPr>
        <w:lastRenderedPageBreak/>
        <w:t xml:space="preserve">la especie, se válida la respuesta respecto de los puntos no controvertidos y se arriba a la conclusión de que estos quedaron firmes. </w:t>
      </w:r>
    </w:p>
    <w:p w14:paraId="7B79DCA9" w14:textId="77777777" w:rsidR="00B83DAF" w:rsidRPr="00B83DAF" w:rsidRDefault="00B83DAF" w:rsidP="00B83DAF">
      <w:pPr>
        <w:spacing w:line="360" w:lineRule="auto"/>
        <w:jc w:val="both"/>
        <w:rPr>
          <w:rFonts w:ascii="Palatino Linotype" w:hAnsi="Palatino Linotype" w:cs="Tahoma"/>
          <w:bCs/>
          <w:sz w:val="22"/>
          <w:szCs w:val="22"/>
        </w:rPr>
      </w:pPr>
    </w:p>
    <w:p w14:paraId="0D133B41" w14:textId="77777777" w:rsidR="00B83DAF" w:rsidRPr="00B83DAF" w:rsidRDefault="00B83DAF" w:rsidP="00B83DAF">
      <w:pPr>
        <w:spacing w:line="360" w:lineRule="auto"/>
        <w:jc w:val="both"/>
        <w:rPr>
          <w:rFonts w:ascii="Palatino Linotype" w:hAnsi="Palatino Linotype" w:cs="Tahoma"/>
          <w:bCs/>
          <w:sz w:val="22"/>
          <w:szCs w:val="22"/>
        </w:rPr>
      </w:pPr>
      <w:r w:rsidRPr="00B83DAF">
        <w:rPr>
          <w:rFonts w:ascii="Palatino Linotype" w:hAnsi="Palatino Linotype" w:cs="Tahoma"/>
          <w:bCs/>
          <w:sz w:val="22"/>
          <w:szCs w:val="22"/>
        </w:rPr>
        <w:t>Asimismo, resulta relevante traer a colación el Criterio 01/20, emitido por el Instituto Nacional de Transparencia, Acceso a la Información y Protección de Datos Personales, que establece lo siguiente:</w:t>
      </w:r>
    </w:p>
    <w:p w14:paraId="35D4E9D5" w14:textId="77777777" w:rsidR="00B83DAF" w:rsidRPr="00B83DAF" w:rsidRDefault="00B83DAF" w:rsidP="00B83DAF">
      <w:pPr>
        <w:spacing w:line="360" w:lineRule="auto"/>
        <w:jc w:val="both"/>
        <w:rPr>
          <w:rFonts w:ascii="Palatino Linotype" w:hAnsi="Palatino Linotype" w:cs="Tahoma"/>
          <w:bCs/>
          <w:sz w:val="22"/>
          <w:szCs w:val="22"/>
        </w:rPr>
      </w:pPr>
    </w:p>
    <w:p w14:paraId="441B5337" w14:textId="77777777" w:rsidR="00B83DAF" w:rsidRPr="00B83DAF" w:rsidRDefault="00B83DAF" w:rsidP="00B83DAF">
      <w:pPr>
        <w:spacing w:line="360" w:lineRule="auto"/>
        <w:ind w:left="567" w:right="567"/>
        <w:jc w:val="both"/>
        <w:rPr>
          <w:rFonts w:ascii="Palatino Linotype" w:eastAsia="Calibri" w:hAnsi="Palatino Linotype" w:cs="Tahoma"/>
          <w:bCs/>
          <w:i/>
          <w:color w:val="000000"/>
          <w:lang w:eastAsia="en-US"/>
        </w:rPr>
      </w:pPr>
      <w:r w:rsidRPr="00B83DAF">
        <w:rPr>
          <w:rFonts w:ascii="Palatino Linotype" w:eastAsia="Calibri" w:hAnsi="Palatino Linotype" w:cs="Tahoma"/>
          <w:b/>
          <w:bCs/>
          <w:i/>
          <w:color w:val="000000"/>
          <w:lang w:eastAsia="en-US"/>
        </w:rPr>
        <w:t xml:space="preserve">“Actos consentidos tácitamente. Improcedencia de su análisis. </w:t>
      </w:r>
      <w:r w:rsidRPr="00B83DAF">
        <w:rPr>
          <w:rFonts w:ascii="Palatino Linotype" w:eastAsia="Calibri" w:hAnsi="Palatino Linotype" w:cs="Tahoma"/>
          <w:bCs/>
          <w:i/>
          <w:color w:val="000000"/>
          <w:lang w:eastAsia="en-US"/>
        </w:rPr>
        <w:t>Si en su recurso de revisión, la persona recurrente no expresó inconformidad alguna con ciertas partes de la respuesta otorgada, se entienden tácitamente consentidas, por ende, no deben formar parte del estudio de fondo de la resolución que emite el Instituto.”</w:t>
      </w:r>
    </w:p>
    <w:p w14:paraId="67543FB7" w14:textId="77777777" w:rsidR="00B83DAF" w:rsidRPr="00B83DAF" w:rsidRDefault="00B83DAF" w:rsidP="00B83DAF">
      <w:pPr>
        <w:spacing w:line="360" w:lineRule="auto"/>
        <w:ind w:left="567" w:right="567"/>
        <w:jc w:val="both"/>
        <w:rPr>
          <w:rFonts w:ascii="Palatino Linotype" w:eastAsia="Calibri" w:hAnsi="Palatino Linotype" w:cs="Tahoma"/>
          <w:bCs/>
          <w:iCs/>
          <w:color w:val="000000"/>
          <w:sz w:val="22"/>
          <w:szCs w:val="22"/>
          <w:lang w:eastAsia="en-US"/>
        </w:rPr>
      </w:pPr>
    </w:p>
    <w:p w14:paraId="261D4E69" w14:textId="08B32688" w:rsidR="00B83DAF" w:rsidRPr="00B83DAF" w:rsidRDefault="00B83DAF" w:rsidP="00B83DAF">
      <w:pPr>
        <w:spacing w:line="360" w:lineRule="auto"/>
        <w:jc w:val="both"/>
        <w:rPr>
          <w:rFonts w:ascii="Palatino Linotype" w:hAnsi="Palatino Linotype" w:cs="Tahoma"/>
          <w:bCs/>
          <w:sz w:val="22"/>
          <w:szCs w:val="22"/>
        </w:rPr>
      </w:pPr>
      <w:r w:rsidRPr="00B83DAF">
        <w:rPr>
          <w:rFonts w:ascii="Palatino Linotype" w:hAnsi="Palatino Linotype" w:cs="Tahoma"/>
          <w:bCs/>
          <w:sz w:val="22"/>
          <w:szCs w:val="22"/>
        </w:rPr>
        <w:t>Conforme al Criterio establecido, es improcedente entrar al análisis de las partes de la respuesta del Sujeto Obligado que no fueron impugnadas por el Recurrente; por lo que, en el presente caso, se tiene por consentido la información entregada para atende</w:t>
      </w:r>
      <w:r>
        <w:rPr>
          <w:rFonts w:ascii="Palatino Linotype" w:hAnsi="Palatino Linotype" w:cs="Tahoma"/>
          <w:bCs/>
          <w:sz w:val="22"/>
          <w:szCs w:val="22"/>
        </w:rPr>
        <w:t>r lo referente al Titular de la Unidad de Transparencia</w:t>
      </w:r>
      <w:r w:rsidRPr="00B83DAF">
        <w:rPr>
          <w:rFonts w:ascii="Palatino Linotype" w:hAnsi="Palatino Linotype" w:cs="Tahoma"/>
          <w:bCs/>
          <w:sz w:val="22"/>
          <w:szCs w:val="22"/>
        </w:rPr>
        <w:t xml:space="preserve">, y únicamente se entrará al análisis </w:t>
      </w:r>
      <w:r>
        <w:rPr>
          <w:rFonts w:ascii="Palatino Linotype" w:hAnsi="Palatino Linotype" w:cs="Tahoma"/>
          <w:bCs/>
          <w:sz w:val="22"/>
          <w:szCs w:val="22"/>
        </w:rPr>
        <w:t>del Titular de la otra área requerida</w:t>
      </w:r>
      <w:r w:rsidRPr="00B83DAF">
        <w:rPr>
          <w:rFonts w:ascii="Palatino Linotype" w:hAnsi="Palatino Linotype" w:cs="Tahoma"/>
          <w:bCs/>
          <w:sz w:val="22"/>
          <w:szCs w:val="22"/>
        </w:rPr>
        <w:t xml:space="preserve">. </w:t>
      </w:r>
      <w:r w:rsidRPr="00B83DAF">
        <w:rPr>
          <w:rFonts w:ascii="Palatino Linotype" w:eastAsia="Calibri" w:hAnsi="Palatino Linotype" w:cs="Tahoma"/>
          <w:sz w:val="22"/>
          <w:szCs w:val="22"/>
          <w:lang w:eastAsia="en-US"/>
        </w:rPr>
        <w:t xml:space="preserve"> </w:t>
      </w:r>
      <w:r w:rsidRPr="00B83DAF">
        <w:rPr>
          <w:rFonts w:ascii="Palatino Linotype" w:eastAsia="Calibri" w:hAnsi="Palatino Linotype" w:cs="Tahoma"/>
          <w:bCs/>
          <w:color w:val="000000"/>
          <w:sz w:val="22"/>
          <w:szCs w:val="24"/>
          <w:lang w:val="es-ES" w:eastAsia="es-MX"/>
        </w:rPr>
        <w:t>Así las cosas, una vez admitido y notificado el Recurso de Revisión a las partes, estas fueron omisas en emitir manifestaciones o alegatos.</w:t>
      </w:r>
    </w:p>
    <w:p w14:paraId="51C4D1F4" w14:textId="77777777" w:rsidR="00AE38E0" w:rsidRPr="000B7ED7" w:rsidRDefault="00AE38E0" w:rsidP="007531F0">
      <w:pPr>
        <w:spacing w:line="360" w:lineRule="auto"/>
        <w:jc w:val="both"/>
        <w:rPr>
          <w:rFonts w:ascii="Palatino Linotype" w:hAnsi="Palatino Linotype" w:cs="Tahoma"/>
          <w:iCs/>
          <w:sz w:val="22"/>
          <w:szCs w:val="22"/>
          <w:shd w:val="clear" w:color="auto" w:fill="FFFFFF"/>
          <w:lang w:val="es-ES"/>
        </w:rPr>
      </w:pPr>
    </w:p>
    <w:p w14:paraId="06B761E6" w14:textId="326687D2" w:rsidR="00AE38E0" w:rsidRPr="000B7ED7" w:rsidRDefault="00AE38E0" w:rsidP="007531F0">
      <w:pPr>
        <w:spacing w:line="360" w:lineRule="auto"/>
        <w:jc w:val="both"/>
        <w:rPr>
          <w:rFonts w:ascii="Palatino Linotype" w:hAnsi="Palatino Linotype"/>
          <w:sz w:val="22"/>
          <w:szCs w:val="22"/>
        </w:rPr>
      </w:pPr>
      <w:r w:rsidRPr="000B7ED7">
        <w:rPr>
          <w:rFonts w:ascii="Palatino Linotype" w:hAnsi="Palatino Linotype"/>
          <w:sz w:val="22"/>
          <w:szCs w:val="22"/>
        </w:rPr>
        <w:t xml:space="preserve">Lo anterior, se desprende de las documentales que obran en el expediente de referencia, materia de la presente resolución, consistentes en: la solicitud de acceso a la información; la respuesta proporcionada por </w:t>
      </w:r>
      <w:r w:rsidR="00651A66">
        <w:rPr>
          <w:rFonts w:ascii="Palatino Linotype" w:hAnsi="Palatino Linotype"/>
          <w:sz w:val="22"/>
          <w:szCs w:val="22"/>
        </w:rPr>
        <w:t>el</w:t>
      </w:r>
      <w:r w:rsidRPr="000B7ED7">
        <w:rPr>
          <w:rFonts w:ascii="Palatino Linotype" w:hAnsi="Palatino Linotype"/>
          <w:sz w:val="22"/>
          <w:szCs w:val="22"/>
        </w:rPr>
        <w:t xml:space="preserve"> </w:t>
      </w:r>
      <w:r w:rsidR="00142F15">
        <w:rPr>
          <w:rFonts w:ascii="Palatino Linotype" w:hAnsi="Palatino Linotype"/>
          <w:sz w:val="22"/>
          <w:szCs w:val="22"/>
        </w:rPr>
        <w:t>Ayuntamiento de Almoloya del Río</w:t>
      </w:r>
      <w:r w:rsidR="00B83DAF">
        <w:rPr>
          <w:rFonts w:ascii="Palatino Linotype" w:hAnsi="Palatino Linotype"/>
          <w:sz w:val="22"/>
          <w:szCs w:val="22"/>
        </w:rPr>
        <w:t xml:space="preserve"> y</w:t>
      </w:r>
      <w:r w:rsidR="00B86CB4">
        <w:rPr>
          <w:rFonts w:ascii="Palatino Linotype" w:hAnsi="Palatino Linotype"/>
          <w:sz w:val="22"/>
          <w:szCs w:val="22"/>
        </w:rPr>
        <w:t xml:space="preserve"> </w:t>
      </w:r>
      <w:r w:rsidRPr="000B7ED7">
        <w:rPr>
          <w:rFonts w:ascii="Palatino Linotype" w:hAnsi="Palatino Linotype"/>
          <w:sz w:val="22"/>
          <w:szCs w:val="22"/>
        </w:rPr>
        <w:t xml:space="preserve">el escrito </w:t>
      </w:r>
      <w:proofErr w:type="spellStart"/>
      <w:r w:rsidRPr="000B7ED7">
        <w:rPr>
          <w:rFonts w:ascii="Palatino Linotype" w:hAnsi="Palatino Linotype"/>
          <w:sz w:val="22"/>
          <w:szCs w:val="22"/>
        </w:rPr>
        <w:t>recursal</w:t>
      </w:r>
      <w:proofErr w:type="spellEnd"/>
      <w:r w:rsidRPr="000B7ED7">
        <w:rPr>
          <w:rFonts w:ascii="Palatino Linotype" w:hAnsi="Palatino Linotype"/>
          <w:sz w:val="22"/>
          <w:szCs w:val="22"/>
        </w:rPr>
        <w:t xml:space="preserve">; instrumentales que se toman en cuenta a efecto de resolver el presente medio de impugnación, conforme a lo dispuesto por el artículo 185, fracción IV, de la Ley de Transparencia y Acceso a la Información Pública del Estado de México y Municipios. </w:t>
      </w:r>
    </w:p>
    <w:p w14:paraId="1AADC65C" w14:textId="77777777" w:rsidR="00836192" w:rsidRPr="000B7ED7" w:rsidRDefault="00836192" w:rsidP="007531F0">
      <w:pPr>
        <w:spacing w:line="360" w:lineRule="auto"/>
        <w:jc w:val="both"/>
        <w:rPr>
          <w:rFonts w:ascii="Palatino Linotype" w:hAnsi="Palatino Linotype" w:cs="Tahoma"/>
          <w:sz w:val="22"/>
          <w:szCs w:val="22"/>
        </w:rPr>
      </w:pPr>
    </w:p>
    <w:p w14:paraId="179F8367" w14:textId="68BC9A7B" w:rsidR="00836192" w:rsidRDefault="00836192" w:rsidP="007531F0">
      <w:pPr>
        <w:spacing w:line="360" w:lineRule="auto"/>
        <w:jc w:val="both"/>
        <w:rPr>
          <w:rFonts w:ascii="Palatino Linotype" w:hAnsi="Palatino Linotype" w:cs="Tahoma"/>
          <w:b/>
          <w:sz w:val="22"/>
          <w:szCs w:val="22"/>
        </w:rPr>
      </w:pPr>
      <w:r w:rsidRPr="000B7ED7">
        <w:rPr>
          <w:rFonts w:ascii="Palatino Linotype" w:hAnsi="Palatino Linotype" w:cs="Tahoma"/>
          <w:b/>
          <w:sz w:val="22"/>
          <w:szCs w:val="22"/>
        </w:rPr>
        <w:lastRenderedPageBreak/>
        <w:t>CUARTO. Marco normativo aplicable en materia de transparencia y acceso a la información pública.</w:t>
      </w:r>
    </w:p>
    <w:p w14:paraId="267F57E5" w14:textId="77777777" w:rsidR="00B86CB4" w:rsidRPr="000B7ED7" w:rsidRDefault="00B86CB4" w:rsidP="007531F0">
      <w:pPr>
        <w:spacing w:line="360" w:lineRule="auto"/>
        <w:jc w:val="both"/>
        <w:rPr>
          <w:rFonts w:ascii="Palatino Linotype" w:hAnsi="Palatino Linotype" w:cs="Tahoma"/>
          <w:b/>
          <w:sz w:val="22"/>
          <w:szCs w:val="22"/>
        </w:rPr>
      </w:pPr>
    </w:p>
    <w:p w14:paraId="2F768BB5" w14:textId="77777777" w:rsidR="00836192" w:rsidRPr="000B7ED7" w:rsidRDefault="00836192" w:rsidP="007531F0">
      <w:pPr>
        <w:spacing w:line="360" w:lineRule="auto"/>
        <w:jc w:val="both"/>
        <w:rPr>
          <w:rFonts w:ascii="Palatino Linotype" w:hAnsi="Palatino Linotype" w:cs="Tahoma"/>
          <w:sz w:val="22"/>
          <w:szCs w:val="22"/>
        </w:rPr>
      </w:pPr>
      <w:r w:rsidRPr="000B7ED7">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71DA7465" w14:textId="77777777" w:rsidR="00836192" w:rsidRPr="000B7ED7" w:rsidRDefault="00836192" w:rsidP="007531F0">
      <w:pPr>
        <w:spacing w:line="360" w:lineRule="auto"/>
        <w:jc w:val="both"/>
        <w:rPr>
          <w:rFonts w:ascii="Palatino Linotype" w:hAnsi="Palatino Linotype" w:cs="Tahoma"/>
          <w:sz w:val="22"/>
          <w:szCs w:val="22"/>
        </w:rPr>
      </w:pPr>
    </w:p>
    <w:p w14:paraId="64B03822" w14:textId="77777777" w:rsidR="00836192" w:rsidRPr="000B7ED7" w:rsidRDefault="00836192" w:rsidP="007531F0">
      <w:pPr>
        <w:spacing w:line="360" w:lineRule="auto"/>
        <w:jc w:val="both"/>
        <w:rPr>
          <w:rFonts w:ascii="Palatino Linotype" w:hAnsi="Palatino Linotype" w:cs="Tahoma"/>
          <w:sz w:val="22"/>
          <w:szCs w:val="22"/>
        </w:rPr>
      </w:pPr>
      <w:r w:rsidRPr="000B7ED7">
        <w:rPr>
          <w:rFonts w:ascii="Palatino Linotype" w:hAnsi="Palatino Linotype" w:cs="Tahoma"/>
          <w:sz w:val="22"/>
          <w:szCs w:val="22"/>
        </w:rPr>
        <w:t>La Ley General de Transparencia y Acceso a la Información Pública, publicada en el Diario Oficial de la Federación el cuatro de mayo de dos mil quince, dispone en su artículo 70, la información que se considera corresponde a las Obligaciones de Transparencia, la cual debe estar disponible para cualquier persona de manera permanente y actualizada.</w:t>
      </w:r>
    </w:p>
    <w:p w14:paraId="57664A7D" w14:textId="77777777" w:rsidR="00836192" w:rsidRPr="000B7ED7" w:rsidRDefault="00836192" w:rsidP="007531F0">
      <w:pPr>
        <w:spacing w:line="360" w:lineRule="auto"/>
        <w:jc w:val="both"/>
        <w:rPr>
          <w:rFonts w:ascii="Palatino Linotype" w:hAnsi="Palatino Linotype" w:cs="Tahoma"/>
          <w:sz w:val="22"/>
          <w:szCs w:val="22"/>
        </w:rPr>
      </w:pPr>
    </w:p>
    <w:p w14:paraId="0A448AF5" w14:textId="77777777" w:rsidR="00836192" w:rsidRPr="000B7ED7" w:rsidRDefault="00836192" w:rsidP="007531F0">
      <w:pPr>
        <w:spacing w:line="360" w:lineRule="auto"/>
        <w:jc w:val="both"/>
        <w:rPr>
          <w:rFonts w:ascii="Palatino Linotype" w:hAnsi="Palatino Linotype" w:cs="Tahoma"/>
          <w:sz w:val="22"/>
          <w:szCs w:val="22"/>
        </w:rPr>
      </w:pPr>
      <w:r w:rsidRPr="000B7ED7">
        <w:rPr>
          <w:rFonts w:ascii="Palatino Linotype" w:hAnsi="Palatino Linotype" w:cs="Tahoma"/>
          <w:sz w:val="22"/>
          <w:szCs w:val="22"/>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0293A1EA" w14:textId="77777777" w:rsidR="00836192" w:rsidRPr="000B7ED7" w:rsidRDefault="00836192" w:rsidP="007531F0">
      <w:pPr>
        <w:spacing w:line="360" w:lineRule="auto"/>
        <w:jc w:val="both"/>
        <w:rPr>
          <w:rFonts w:ascii="Palatino Linotype" w:hAnsi="Palatino Linotype" w:cs="Tahoma"/>
          <w:sz w:val="22"/>
          <w:szCs w:val="22"/>
        </w:rPr>
      </w:pPr>
    </w:p>
    <w:p w14:paraId="74B7375E" w14:textId="77777777" w:rsidR="00836192" w:rsidRPr="000B7ED7" w:rsidRDefault="00836192" w:rsidP="007531F0">
      <w:pPr>
        <w:spacing w:line="360" w:lineRule="auto"/>
        <w:jc w:val="both"/>
        <w:rPr>
          <w:rFonts w:ascii="Palatino Linotype" w:hAnsi="Palatino Linotype" w:cs="Tahoma"/>
          <w:sz w:val="22"/>
          <w:szCs w:val="22"/>
        </w:rPr>
      </w:pPr>
      <w:r w:rsidRPr="000B7ED7">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33D3F52E" w14:textId="77777777" w:rsidR="00836192" w:rsidRPr="000B7ED7" w:rsidRDefault="00836192" w:rsidP="007531F0">
      <w:pPr>
        <w:spacing w:line="360" w:lineRule="auto"/>
        <w:jc w:val="both"/>
        <w:rPr>
          <w:rFonts w:ascii="Palatino Linotype" w:hAnsi="Palatino Linotype" w:cs="Tahoma"/>
          <w:sz w:val="22"/>
          <w:szCs w:val="22"/>
        </w:rPr>
      </w:pPr>
    </w:p>
    <w:p w14:paraId="6571C2FF" w14:textId="77777777" w:rsidR="00836192" w:rsidRPr="000B7ED7" w:rsidRDefault="00836192" w:rsidP="007531F0">
      <w:pPr>
        <w:spacing w:line="360" w:lineRule="auto"/>
        <w:jc w:val="both"/>
        <w:rPr>
          <w:rFonts w:ascii="Palatino Linotype" w:hAnsi="Palatino Linotype" w:cs="Tahoma"/>
          <w:sz w:val="22"/>
          <w:szCs w:val="22"/>
        </w:rPr>
      </w:pPr>
      <w:r w:rsidRPr="000B7ED7">
        <w:rPr>
          <w:rFonts w:ascii="Palatino Linotype" w:hAnsi="Palatino Linotype" w:cs="Tahoma"/>
          <w:sz w:val="22"/>
          <w:szCs w:val="22"/>
        </w:rPr>
        <w:t>El artículo 12, que, quienes generen, recopilen, administren, manejen, procesen, archiven o conserven información pública serán responsables de la misma.</w:t>
      </w:r>
    </w:p>
    <w:p w14:paraId="029ABF42" w14:textId="77777777" w:rsidR="002923ED" w:rsidRDefault="002923ED" w:rsidP="007531F0">
      <w:pPr>
        <w:spacing w:line="360" w:lineRule="auto"/>
        <w:jc w:val="both"/>
        <w:rPr>
          <w:rFonts w:ascii="Palatino Linotype" w:hAnsi="Palatino Linotype" w:cs="Tahoma"/>
          <w:sz w:val="22"/>
          <w:szCs w:val="22"/>
        </w:rPr>
      </w:pPr>
    </w:p>
    <w:p w14:paraId="7269128C" w14:textId="77777777" w:rsidR="00836192" w:rsidRPr="000B7ED7" w:rsidRDefault="00836192" w:rsidP="007531F0">
      <w:pPr>
        <w:spacing w:line="360" w:lineRule="auto"/>
        <w:jc w:val="both"/>
        <w:rPr>
          <w:rFonts w:ascii="Palatino Linotype" w:hAnsi="Palatino Linotype" w:cs="Tahoma"/>
          <w:sz w:val="22"/>
          <w:szCs w:val="22"/>
        </w:rPr>
      </w:pPr>
      <w:r w:rsidRPr="000B7ED7">
        <w:rPr>
          <w:rFonts w:ascii="Palatino Linotype" w:hAnsi="Palatino Linotype" w:cs="Tahoma"/>
          <w:sz w:val="22"/>
          <w:szCs w:val="22"/>
        </w:rPr>
        <w:lastRenderedPageBreak/>
        <w:t>El artículo 18, que, los Sujetos Obligados deberán documentar todo acto que derive del ejercicio de sus facultades, competencias o funciones, considerando desde su origen la eventual publicidad y reutilización de la información que generen.</w:t>
      </w:r>
    </w:p>
    <w:p w14:paraId="375AD9B0" w14:textId="77777777" w:rsidR="00130F94" w:rsidRPr="000B7ED7" w:rsidRDefault="00130F94" w:rsidP="007531F0">
      <w:pPr>
        <w:spacing w:line="360" w:lineRule="auto"/>
        <w:jc w:val="both"/>
        <w:rPr>
          <w:rFonts w:ascii="Palatino Linotype" w:hAnsi="Palatino Linotype" w:cs="Tahoma"/>
          <w:sz w:val="22"/>
          <w:szCs w:val="22"/>
        </w:rPr>
      </w:pPr>
    </w:p>
    <w:p w14:paraId="574A1EEF" w14:textId="6B682CE2" w:rsidR="00836192" w:rsidRDefault="00836192" w:rsidP="007531F0">
      <w:pPr>
        <w:spacing w:line="360" w:lineRule="auto"/>
        <w:jc w:val="both"/>
        <w:rPr>
          <w:rFonts w:ascii="Palatino Linotype" w:hAnsi="Palatino Linotype" w:cs="Tahoma"/>
          <w:sz w:val="22"/>
          <w:szCs w:val="22"/>
        </w:rPr>
      </w:pPr>
      <w:r w:rsidRPr="000B7ED7">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168EB9DD" w14:textId="7C7D0C27" w:rsidR="007B1E8E" w:rsidRDefault="007B1E8E" w:rsidP="007531F0">
      <w:pPr>
        <w:spacing w:line="360" w:lineRule="auto"/>
        <w:jc w:val="both"/>
        <w:rPr>
          <w:rFonts w:ascii="Palatino Linotype" w:hAnsi="Palatino Linotype" w:cs="Tahoma"/>
          <w:sz w:val="22"/>
          <w:szCs w:val="22"/>
        </w:rPr>
      </w:pPr>
    </w:p>
    <w:p w14:paraId="4D2B2D8A" w14:textId="77777777" w:rsidR="00836192" w:rsidRPr="000B7ED7" w:rsidRDefault="00836192" w:rsidP="007531F0">
      <w:pPr>
        <w:spacing w:line="360" w:lineRule="auto"/>
        <w:jc w:val="both"/>
        <w:rPr>
          <w:rFonts w:ascii="Palatino Linotype" w:hAnsi="Palatino Linotype" w:cs="Tahoma"/>
          <w:b/>
          <w:sz w:val="22"/>
          <w:szCs w:val="22"/>
        </w:rPr>
      </w:pPr>
      <w:r w:rsidRPr="000B7ED7">
        <w:rPr>
          <w:rFonts w:ascii="Palatino Linotype" w:hAnsi="Palatino Linotype" w:cs="Tahoma"/>
          <w:b/>
          <w:sz w:val="22"/>
          <w:szCs w:val="22"/>
        </w:rPr>
        <w:t>QUINTO. Estudio de Fondo.</w:t>
      </w:r>
    </w:p>
    <w:p w14:paraId="0C7ED835" w14:textId="77777777" w:rsidR="00836192" w:rsidRPr="000B7ED7" w:rsidRDefault="00836192" w:rsidP="007531F0">
      <w:pPr>
        <w:spacing w:line="360" w:lineRule="auto"/>
        <w:jc w:val="both"/>
        <w:rPr>
          <w:rFonts w:ascii="Palatino Linotype" w:hAnsi="Palatino Linotype" w:cs="Tahoma"/>
          <w:sz w:val="22"/>
          <w:szCs w:val="22"/>
        </w:rPr>
      </w:pPr>
    </w:p>
    <w:p w14:paraId="3D89196A" w14:textId="49C232A9" w:rsidR="002747DD" w:rsidRPr="002747DD" w:rsidRDefault="002747DD" w:rsidP="007531F0">
      <w:pPr>
        <w:spacing w:line="360" w:lineRule="auto"/>
        <w:jc w:val="both"/>
        <w:rPr>
          <w:rFonts w:ascii="Palatino Linotype" w:hAnsi="Palatino Linotype"/>
          <w:sz w:val="22"/>
          <w:szCs w:val="22"/>
        </w:rPr>
      </w:pPr>
      <w:r w:rsidRPr="002747DD">
        <w:rPr>
          <w:rFonts w:ascii="Palatino Linotype" w:hAnsi="Palatino Linotype"/>
          <w:sz w:val="22"/>
          <w:szCs w:val="22"/>
        </w:rPr>
        <w:t xml:space="preserve">Expuestas las posturas de las partes, se procede al análisis del agravio hecho valer por la ahora Recurrente, concerniente a </w:t>
      </w:r>
      <w:r w:rsidR="00B83DAF">
        <w:rPr>
          <w:rFonts w:ascii="Palatino Linotype" w:hAnsi="Palatino Linotype"/>
          <w:sz w:val="22"/>
          <w:szCs w:val="22"/>
        </w:rPr>
        <w:t>la entrega de información incompleta</w:t>
      </w:r>
      <w:r w:rsidRPr="002747DD">
        <w:rPr>
          <w:rFonts w:ascii="Palatino Linotype" w:hAnsi="Palatino Linotype"/>
          <w:sz w:val="22"/>
          <w:szCs w:val="22"/>
        </w:rPr>
        <w:t>; sin embargo, para realizar dicha acción, en principio es necesario contextualizar la solicitud de información.</w:t>
      </w:r>
    </w:p>
    <w:p w14:paraId="4FA0CCED" w14:textId="2962763F" w:rsidR="002747DD" w:rsidRDefault="002747DD" w:rsidP="007531F0">
      <w:pPr>
        <w:spacing w:line="360" w:lineRule="auto"/>
        <w:ind w:right="-28"/>
        <w:contextualSpacing/>
        <w:jc w:val="both"/>
        <w:rPr>
          <w:rFonts w:ascii="Palatino Linotype" w:hAnsi="Palatino Linotype" w:cs="Tahoma"/>
          <w:bCs/>
          <w:sz w:val="22"/>
          <w:szCs w:val="22"/>
          <w:shd w:val="clear" w:color="auto" w:fill="FFFFFF"/>
        </w:rPr>
      </w:pPr>
    </w:p>
    <w:p w14:paraId="40846E3F" w14:textId="77777777" w:rsidR="00B83DAF" w:rsidRPr="00BC5BDF" w:rsidRDefault="00B83DAF" w:rsidP="00B83DAF">
      <w:pPr>
        <w:spacing w:line="360" w:lineRule="auto"/>
        <w:ind w:right="-28"/>
        <w:contextualSpacing/>
        <w:jc w:val="both"/>
        <w:rPr>
          <w:rFonts w:ascii="Palatino Linotype" w:eastAsia="Calibri" w:hAnsi="Palatino Linotype" w:cs="Tahoma"/>
          <w:sz w:val="22"/>
          <w:szCs w:val="22"/>
          <w:lang w:eastAsia="en-US"/>
        </w:rPr>
      </w:pPr>
      <w:r w:rsidRPr="00BC5BDF">
        <w:rPr>
          <w:rFonts w:ascii="Palatino Linotype" w:eastAsia="Calibri" w:hAnsi="Palatino Linotype" w:cs="Tahoma"/>
          <w:bCs/>
          <w:sz w:val="22"/>
          <w:szCs w:val="22"/>
          <w:lang w:eastAsia="en-US"/>
        </w:rPr>
        <w:t xml:space="preserve">En principio, resulta necesario traer a colación, los artículos 116 y 117 de la Constitución Política del </w:t>
      </w:r>
      <w:r w:rsidRPr="00BC5BDF">
        <w:rPr>
          <w:rFonts w:ascii="Palatino Linotype" w:eastAsia="Calibri" w:hAnsi="Palatino Linotype" w:cs="Tahoma"/>
          <w:sz w:val="22"/>
          <w:szCs w:val="22"/>
          <w:lang w:eastAsia="en-US"/>
        </w:rPr>
        <w:t>Estado Libre y Soberano de México, establecen que los Ayuntamientos serán la asamblea deliberante, conformada por un jefe de asamblea, que será el Presidente Municipal y los Síndicos y Regidores necesarios.</w:t>
      </w:r>
    </w:p>
    <w:p w14:paraId="33864EAA" w14:textId="77777777" w:rsidR="00B83DAF" w:rsidRPr="00BC5BDF" w:rsidRDefault="00B83DAF" w:rsidP="00B83DAF">
      <w:pPr>
        <w:spacing w:line="360" w:lineRule="auto"/>
        <w:jc w:val="both"/>
        <w:rPr>
          <w:rFonts w:ascii="Palatino Linotype" w:eastAsia="Calibri" w:hAnsi="Palatino Linotype" w:cs="Tahoma"/>
          <w:sz w:val="22"/>
          <w:szCs w:val="22"/>
          <w:lang w:eastAsia="en-US"/>
        </w:rPr>
      </w:pPr>
    </w:p>
    <w:p w14:paraId="42849930" w14:textId="77777777" w:rsidR="00B83DAF" w:rsidRPr="00BC5BDF" w:rsidRDefault="00B83DAF" w:rsidP="00B83DAF">
      <w:pPr>
        <w:spacing w:line="360" w:lineRule="auto"/>
        <w:jc w:val="both"/>
        <w:rPr>
          <w:rFonts w:ascii="Palatino Linotype" w:eastAsia="Calibri" w:hAnsi="Palatino Linotype" w:cs="Tahoma"/>
          <w:sz w:val="22"/>
          <w:szCs w:val="22"/>
          <w:lang w:eastAsia="en-US"/>
        </w:rPr>
      </w:pPr>
      <w:r w:rsidRPr="00BC5BDF">
        <w:rPr>
          <w:rFonts w:ascii="Palatino Linotype" w:eastAsia="Calibri" w:hAnsi="Palatino Linotype" w:cs="Tahoma"/>
          <w:sz w:val="22"/>
          <w:szCs w:val="22"/>
          <w:lang w:eastAsia="en-US"/>
        </w:rPr>
        <w:t>En ese sentido, la Ley Orgánica Municipal del Estado de México y Municipios, en sus artículos 15, 16, 31, fracción XVII, 48 VI y 59, establecen lo siguiente:</w:t>
      </w:r>
    </w:p>
    <w:p w14:paraId="73F5A093" w14:textId="77777777" w:rsidR="00B83DAF" w:rsidRPr="00BC5BDF" w:rsidRDefault="00B83DAF" w:rsidP="00B83DAF">
      <w:pPr>
        <w:spacing w:line="360" w:lineRule="auto"/>
        <w:jc w:val="both"/>
        <w:rPr>
          <w:rFonts w:ascii="Palatino Linotype" w:eastAsia="Calibri" w:hAnsi="Palatino Linotype" w:cs="Tahoma"/>
          <w:sz w:val="22"/>
          <w:szCs w:val="22"/>
          <w:lang w:eastAsia="en-US"/>
        </w:rPr>
      </w:pPr>
    </w:p>
    <w:p w14:paraId="311E14F3" w14:textId="77777777" w:rsidR="00B83DAF" w:rsidRPr="00BC5BDF" w:rsidRDefault="00B83DAF" w:rsidP="00B83DAF">
      <w:pPr>
        <w:numPr>
          <w:ilvl w:val="0"/>
          <w:numId w:val="28"/>
        </w:numPr>
        <w:spacing w:line="360" w:lineRule="auto"/>
        <w:jc w:val="both"/>
        <w:rPr>
          <w:rFonts w:ascii="Palatino Linotype" w:eastAsia="Calibri" w:hAnsi="Palatino Linotype" w:cs="Tahoma"/>
          <w:sz w:val="22"/>
          <w:szCs w:val="22"/>
          <w:lang w:eastAsia="en-US"/>
        </w:rPr>
      </w:pPr>
      <w:r w:rsidRPr="00BC5BDF">
        <w:rPr>
          <w:rFonts w:ascii="Palatino Linotype" w:eastAsia="Calibri" w:hAnsi="Palatino Linotype" w:cs="Tahoma"/>
          <w:sz w:val="22"/>
          <w:szCs w:val="22"/>
          <w:lang w:eastAsia="en-US"/>
        </w:rPr>
        <w:t>Cada Municipio, será gobernado por un Ayuntamiento de elección popular directa;</w:t>
      </w:r>
    </w:p>
    <w:p w14:paraId="6A167755" w14:textId="77777777" w:rsidR="00B83DAF" w:rsidRPr="00BC5BDF" w:rsidRDefault="00B83DAF" w:rsidP="00B83DAF">
      <w:pPr>
        <w:spacing w:line="360" w:lineRule="auto"/>
        <w:jc w:val="both"/>
        <w:rPr>
          <w:rFonts w:ascii="Palatino Linotype" w:eastAsia="Calibri" w:hAnsi="Palatino Linotype" w:cs="Tahoma"/>
          <w:sz w:val="22"/>
          <w:szCs w:val="22"/>
          <w:lang w:eastAsia="en-US"/>
        </w:rPr>
      </w:pPr>
    </w:p>
    <w:p w14:paraId="7AECD589" w14:textId="77777777" w:rsidR="00B83DAF" w:rsidRPr="00BC5BDF" w:rsidRDefault="00B83DAF" w:rsidP="00B83DAF">
      <w:pPr>
        <w:numPr>
          <w:ilvl w:val="0"/>
          <w:numId w:val="28"/>
        </w:numPr>
        <w:spacing w:line="360" w:lineRule="auto"/>
        <w:jc w:val="both"/>
        <w:rPr>
          <w:rFonts w:ascii="Palatino Linotype" w:eastAsia="Calibri" w:hAnsi="Palatino Linotype" w:cs="Tahoma"/>
          <w:sz w:val="22"/>
          <w:szCs w:val="22"/>
          <w:lang w:eastAsia="en-US"/>
        </w:rPr>
      </w:pPr>
      <w:r w:rsidRPr="00BC5BDF">
        <w:rPr>
          <w:rFonts w:ascii="Palatino Linotype" w:eastAsia="Calibri" w:hAnsi="Palatino Linotype" w:cs="Tahoma"/>
          <w:sz w:val="22"/>
          <w:szCs w:val="22"/>
          <w:lang w:eastAsia="en-US"/>
        </w:rPr>
        <w:t>El Cabildo estará integrado por un Presidente, los Síndicos y Regidores necesarios, en atención al número de habitantes, y</w:t>
      </w:r>
    </w:p>
    <w:p w14:paraId="38E926D8" w14:textId="77777777" w:rsidR="00B83DAF" w:rsidRPr="00BC5BDF" w:rsidRDefault="00B83DAF" w:rsidP="00B83DAF">
      <w:pPr>
        <w:numPr>
          <w:ilvl w:val="0"/>
          <w:numId w:val="28"/>
        </w:numPr>
        <w:spacing w:line="360" w:lineRule="auto"/>
        <w:jc w:val="both"/>
        <w:rPr>
          <w:rFonts w:ascii="Palatino Linotype" w:eastAsia="Calibri" w:hAnsi="Palatino Linotype" w:cs="Tahoma"/>
          <w:sz w:val="22"/>
          <w:szCs w:val="22"/>
          <w:lang w:eastAsia="en-US"/>
        </w:rPr>
      </w:pPr>
      <w:r w:rsidRPr="00BC5BDF">
        <w:rPr>
          <w:rFonts w:ascii="Palatino Linotype" w:eastAsia="Calibri" w:hAnsi="Palatino Linotype" w:cs="Tahoma"/>
          <w:sz w:val="22"/>
          <w:szCs w:val="22"/>
          <w:lang w:eastAsia="en-US"/>
        </w:rPr>
        <w:lastRenderedPageBreak/>
        <w:t>Entre las atribuciones del Ayuntamiento, se encuentra la de nombrar y remover al secretario, tesorero, titulares de las unidades administrativas y de los organismos auxiliares, a propuesta del presidente municipal.</w:t>
      </w:r>
    </w:p>
    <w:p w14:paraId="6383EE7B" w14:textId="77777777" w:rsidR="00B83DAF" w:rsidRPr="00BC5BDF" w:rsidRDefault="00B83DAF" w:rsidP="00B83DAF">
      <w:pPr>
        <w:spacing w:line="360" w:lineRule="auto"/>
        <w:jc w:val="both"/>
        <w:rPr>
          <w:rFonts w:ascii="Palatino Linotype" w:eastAsia="Calibri" w:hAnsi="Palatino Linotype" w:cs="Tahoma"/>
          <w:sz w:val="22"/>
          <w:szCs w:val="22"/>
          <w:lang w:eastAsia="en-US"/>
        </w:rPr>
      </w:pPr>
    </w:p>
    <w:p w14:paraId="5760BF7F" w14:textId="77777777" w:rsidR="00B83DAF" w:rsidRPr="00BC5BDF" w:rsidRDefault="00B83DAF" w:rsidP="00B83DAF">
      <w:pPr>
        <w:numPr>
          <w:ilvl w:val="0"/>
          <w:numId w:val="28"/>
        </w:numPr>
        <w:spacing w:line="360" w:lineRule="auto"/>
        <w:jc w:val="both"/>
        <w:rPr>
          <w:rFonts w:ascii="Palatino Linotype" w:eastAsia="Calibri" w:hAnsi="Palatino Linotype" w:cs="Tahoma"/>
          <w:sz w:val="22"/>
          <w:szCs w:val="22"/>
          <w:lang w:eastAsia="en-US"/>
        </w:rPr>
      </w:pPr>
      <w:r w:rsidRPr="00BC5BDF">
        <w:rPr>
          <w:rFonts w:ascii="Palatino Linotype" w:eastAsia="Calibri" w:hAnsi="Palatino Linotype" w:cs="Tahoma"/>
          <w:sz w:val="22"/>
          <w:szCs w:val="22"/>
          <w:lang w:eastAsia="en-US"/>
        </w:rPr>
        <w:t>Entre las atribuciones del Presidente Municipal, se encuentra la de proponer al Cabildo las designaciones de los cargos previamente señalados; así como, firmar junto con el Secretario del Ayuntamiento, los nombramientos respectivos.</w:t>
      </w:r>
    </w:p>
    <w:p w14:paraId="359F4AAC" w14:textId="77777777" w:rsidR="00B83DAF" w:rsidRDefault="00B83DAF" w:rsidP="00B83DAF">
      <w:pPr>
        <w:spacing w:line="360" w:lineRule="auto"/>
        <w:jc w:val="both"/>
        <w:rPr>
          <w:rFonts w:ascii="Palatino Linotype" w:eastAsia="Calibri" w:hAnsi="Palatino Linotype" w:cs="Tahoma"/>
          <w:sz w:val="22"/>
          <w:szCs w:val="22"/>
          <w:lang w:eastAsia="en-US"/>
        </w:rPr>
      </w:pPr>
    </w:p>
    <w:p w14:paraId="38AE8046" w14:textId="50A53FFC" w:rsidR="00183DE9" w:rsidRPr="009C22CB" w:rsidRDefault="00183DE9" w:rsidP="00183DE9">
      <w:pPr>
        <w:spacing w:line="360" w:lineRule="auto"/>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Además, conforme al artículo 5° y 45 de la Ley del Trabajo de los Servidores Públicos del Estado y Municipios, los trabajadores gubernamentales prestarán sus servicios mediante nombramiento expedido por el funcionario facultado legalmente para extenderlo.</w:t>
      </w:r>
    </w:p>
    <w:p w14:paraId="7488A1A7" w14:textId="77777777" w:rsidR="00183DE9" w:rsidRDefault="00183DE9" w:rsidP="00B83DAF">
      <w:pPr>
        <w:spacing w:line="360" w:lineRule="auto"/>
        <w:jc w:val="both"/>
        <w:rPr>
          <w:rFonts w:ascii="Palatino Linotype" w:eastAsia="Calibri" w:hAnsi="Palatino Linotype" w:cs="Tahoma"/>
          <w:sz w:val="22"/>
          <w:szCs w:val="22"/>
          <w:lang w:eastAsia="en-US"/>
        </w:rPr>
      </w:pPr>
    </w:p>
    <w:p w14:paraId="3B0072AA" w14:textId="6B732E40" w:rsidR="00B83DAF" w:rsidRDefault="00B83DAF" w:rsidP="00B83DAF">
      <w:pPr>
        <w:spacing w:line="360" w:lineRule="auto"/>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En ese orden de ideas, los art</w:t>
      </w:r>
      <w:r w:rsidR="00183DE9">
        <w:rPr>
          <w:rFonts w:ascii="Palatino Linotype" w:eastAsia="Calibri" w:hAnsi="Palatino Linotype" w:cs="Tahoma"/>
          <w:sz w:val="22"/>
          <w:szCs w:val="22"/>
          <w:lang w:eastAsia="en-US"/>
        </w:rPr>
        <w:t>ículos 29</w:t>
      </w:r>
      <w:r>
        <w:rPr>
          <w:rFonts w:ascii="Palatino Linotype" w:eastAsia="Calibri" w:hAnsi="Palatino Linotype" w:cs="Tahoma"/>
          <w:sz w:val="22"/>
          <w:szCs w:val="22"/>
          <w:lang w:eastAsia="en-US"/>
        </w:rPr>
        <w:t xml:space="preserve"> y 34, del Bando Municipal dos mil veintidós, de Almoloya del Río, establecen </w:t>
      </w:r>
      <w:r w:rsidR="00183DE9">
        <w:rPr>
          <w:rFonts w:ascii="Palatino Linotype" w:eastAsia="Calibri" w:hAnsi="Palatino Linotype" w:cs="Tahoma"/>
          <w:sz w:val="22"/>
          <w:szCs w:val="22"/>
          <w:lang w:eastAsia="en-US"/>
        </w:rPr>
        <w:t xml:space="preserve">el Gobierno Municipal estará a cargo del Cabildo, al ser el órgano jerárquicamente superior, encargado de realizar las funciones establecidas en la </w:t>
      </w:r>
      <w:r w:rsidR="00183DE9" w:rsidRPr="00BC5BDF">
        <w:rPr>
          <w:rFonts w:ascii="Palatino Linotype" w:eastAsia="Calibri" w:hAnsi="Palatino Linotype" w:cs="Tahoma"/>
          <w:sz w:val="22"/>
          <w:szCs w:val="22"/>
          <w:lang w:eastAsia="en-US"/>
        </w:rPr>
        <w:t>Ley Orgánica Municipal del Estado de México y Municipios</w:t>
      </w:r>
      <w:r w:rsidR="00183DE9">
        <w:rPr>
          <w:rFonts w:ascii="Palatino Linotype" w:eastAsia="Calibri" w:hAnsi="Palatino Linotype" w:cs="Tahoma"/>
          <w:sz w:val="22"/>
          <w:szCs w:val="22"/>
          <w:lang w:eastAsia="en-US"/>
        </w:rPr>
        <w:t>.</w:t>
      </w:r>
    </w:p>
    <w:p w14:paraId="1B3BB6DB" w14:textId="77777777" w:rsidR="00B83DAF" w:rsidRDefault="00B83DAF" w:rsidP="00B83DAF">
      <w:pPr>
        <w:spacing w:line="360" w:lineRule="auto"/>
        <w:jc w:val="both"/>
        <w:rPr>
          <w:rFonts w:ascii="Palatino Linotype" w:eastAsia="Calibri" w:hAnsi="Palatino Linotype" w:cs="Tahoma"/>
          <w:sz w:val="22"/>
          <w:szCs w:val="22"/>
          <w:lang w:eastAsia="en-US"/>
        </w:rPr>
      </w:pPr>
    </w:p>
    <w:p w14:paraId="3D7ADCB4" w14:textId="0134DB6D" w:rsidR="00183DE9" w:rsidRPr="006861B6" w:rsidRDefault="00183DE9" w:rsidP="00183DE9">
      <w:pPr>
        <w:spacing w:line="360" w:lineRule="auto"/>
        <w:jc w:val="both"/>
        <w:rPr>
          <w:rFonts w:ascii="Palatino Linotype" w:hAnsi="Palatino Linotype" w:cs="Tahoma"/>
          <w:szCs w:val="22"/>
        </w:rPr>
      </w:pPr>
      <w:r>
        <w:rPr>
          <w:rFonts w:ascii="Palatino Linotype" w:eastAsia="Calibri" w:hAnsi="Palatino Linotype" w:cs="Tahoma"/>
          <w:iCs/>
          <w:sz w:val="22"/>
          <w:szCs w:val="22"/>
          <w:lang w:val="es-ES" w:eastAsia="en-US"/>
        </w:rPr>
        <w:t xml:space="preserve">Por lo que, se logra vislumbrar por una parte, que el Sujeto Obligado cuenta con competencia para conocer de lo requerido y que en el presente caso, el Particular quiere tener acceso al Acta de la Sesión de Cabildo, mediante la cual se nombró al Titular de la </w:t>
      </w:r>
      <w:r>
        <w:rPr>
          <w:rFonts w:ascii="Palatino Linotype" w:hAnsi="Palatino Linotype" w:cs="Tahoma"/>
          <w:sz w:val="22"/>
          <w:szCs w:val="22"/>
        </w:rPr>
        <w:t>Unidad de Información, Planeación, Programación y Evaluación y tomo protesta.</w:t>
      </w:r>
    </w:p>
    <w:p w14:paraId="56ABED44" w14:textId="452C1A5F" w:rsidR="00183DE9" w:rsidRDefault="00183DE9" w:rsidP="00183DE9">
      <w:pPr>
        <w:spacing w:line="360" w:lineRule="auto"/>
        <w:jc w:val="both"/>
        <w:rPr>
          <w:rFonts w:ascii="Palatino Linotype" w:eastAsia="Calibri" w:hAnsi="Palatino Linotype" w:cs="Tahoma"/>
          <w:iCs/>
          <w:sz w:val="22"/>
          <w:szCs w:val="22"/>
          <w:lang w:val="es-ES" w:eastAsia="en-US"/>
        </w:rPr>
      </w:pPr>
    </w:p>
    <w:p w14:paraId="65187FB9" w14:textId="2E1AA793" w:rsidR="00183DE9" w:rsidRDefault="00183DE9" w:rsidP="00183DE9">
      <w:pPr>
        <w:spacing w:line="360" w:lineRule="auto"/>
        <w:jc w:val="both"/>
        <w:rPr>
          <w:rFonts w:ascii="Palatino Linotype" w:hAnsi="Palatino Linotype" w:cs="Tahoma"/>
          <w:sz w:val="22"/>
          <w:szCs w:val="22"/>
        </w:rPr>
      </w:pPr>
      <w:r>
        <w:rPr>
          <w:rFonts w:ascii="Palatino Linotype" w:hAnsi="Palatino Linotype" w:cs="Tahoma"/>
          <w:bCs/>
          <w:sz w:val="22"/>
          <w:szCs w:val="22"/>
          <w:shd w:val="clear" w:color="auto" w:fill="FFFFFF"/>
        </w:rPr>
        <w:t>En respuesta, el Sujeto Obligado proporcionó el Acta número IV/2022, referente a la Cuarta Sesión Ordinaria de Cabildo, de cuya revisión, se logró colegir que en el Punto VIII, se discutió el nombramiento y toma de protesta estatutaria del Titular de la</w:t>
      </w:r>
      <w:r w:rsidRPr="00183DE9">
        <w:rPr>
          <w:rFonts w:ascii="Palatino Linotype" w:hAnsi="Palatino Linotype" w:cs="Tahoma"/>
          <w:sz w:val="22"/>
          <w:szCs w:val="22"/>
        </w:rPr>
        <w:t xml:space="preserve"> </w:t>
      </w:r>
      <w:r>
        <w:rPr>
          <w:rFonts w:ascii="Palatino Linotype" w:hAnsi="Palatino Linotype" w:cs="Tahoma"/>
          <w:sz w:val="22"/>
          <w:szCs w:val="22"/>
        </w:rPr>
        <w:t>Unidad de Información, Planeación, Programación y Evaluación y del Instituto Municipal de Cultura Física y Deporte.</w:t>
      </w:r>
    </w:p>
    <w:p w14:paraId="4F9B7098" w14:textId="2F93546A" w:rsidR="00183DE9" w:rsidRDefault="00183DE9" w:rsidP="00183DE9">
      <w:pPr>
        <w:spacing w:line="360" w:lineRule="auto"/>
        <w:jc w:val="both"/>
        <w:rPr>
          <w:rFonts w:ascii="Palatino Linotype" w:hAnsi="Palatino Linotype" w:cs="Tahoma"/>
          <w:sz w:val="22"/>
          <w:szCs w:val="22"/>
        </w:rPr>
      </w:pPr>
      <w:r>
        <w:rPr>
          <w:rFonts w:ascii="Palatino Linotype" w:hAnsi="Palatino Linotype" w:cs="Tahoma"/>
          <w:sz w:val="22"/>
          <w:szCs w:val="22"/>
        </w:rPr>
        <w:lastRenderedPageBreak/>
        <w:t>Además, que se aprobó por unanimidad de votos, el nombramiento de Mario Alberto Gutiérrez Torres, como Titular de la Unidad de Información, Planeación, Programación y Evaluación, tal como se observa a continuación:</w:t>
      </w:r>
    </w:p>
    <w:p w14:paraId="421A2A8B" w14:textId="77777777" w:rsidR="00183DE9" w:rsidRDefault="00183DE9" w:rsidP="00183DE9">
      <w:pPr>
        <w:spacing w:line="360" w:lineRule="auto"/>
        <w:jc w:val="both"/>
        <w:rPr>
          <w:rFonts w:ascii="Palatino Linotype" w:hAnsi="Palatino Linotype" w:cs="Tahoma"/>
          <w:sz w:val="22"/>
          <w:szCs w:val="22"/>
        </w:rPr>
      </w:pPr>
    </w:p>
    <w:p w14:paraId="00DEEDA4" w14:textId="239BFE2B" w:rsidR="00183DE9" w:rsidRPr="006861B6" w:rsidRDefault="000B677B" w:rsidP="00183DE9">
      <w:pPr>
        <w:spacing w:line="360" w:lineRule="auto"/>
        <w:jc w:val="center"/>
        <w:rPr>
          <w:rFonts w:ascii="Palatino Linotype" w:hAnsi="Palatino Linotype" w:cs="Tahoma"/>
          <w:szCs w:val="22"/>
        </w:rPr>
      </w:pPr>
      <w:r>
        <w:rPr>
          <w:rFonts w:ascii="Palatino Linotype" w:hAnsi="Palatino Linotype" w:cs="Tahoma"/>
          <w:szCs w:val="22"/>
        </w:rPr>
        <w:t>.</w:t>
      </w:r>
      <w:r w:rsidR="00183DE9" w:rsidRPr="00183DE9">
        <w:rPr>
          <w:rFonts w:ascii="Palatino Linotype" w:hAnsi="Palatino Linotype" w:cs="Tahoma"/>
          <w:noProof/>
          <w:szCs w:val="22"/>
        </w:rPr>
        <w:drawing>
          <wp:inline distT="0" distB="0" distL="0" distR="0" wp14:anchorId="685D9962" wp14:editId="5B31E145">
            <wp:extent cx="4320000" cy="4632831"/>
            <wp:effectExtent l="0" t="0" r="444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320000" cy="4632831"/>
                    </a:xfrm>
                    <a:prstGeom prst="rect">
                      <a:avLst/>
                    </a:prstGeom>
                  </pic:spPr>
                </pic:pic>
              </a:graphicData>
            </a:graphic>
          </wp:inline>
        </w:drawing>
      </w:r>
    </w:p>
    <w:p w14:paraId="3A1E609A" w14:textId="565F12E3" w:rsidR="00B83DAF" w:rsidRDefault="00183DE9" w:rsidP="00183DE9">
      <w:pPr>
        <w:spacing w:line="360" w:lineRule="auto"/>
        <w:ind w:right="-28"/>
        <w:contextualSpacing/>
        <w:jc w:val="center"/>
        <w:rPr>
          <w:rFonts w:ascii="Palatino Linotype" w:hAnsi="Palatino Linotype" w:cs="Tahoma"/>
          <w:bCs/>
          <w:sz w:val="22"/>
          <w:szCs w:val="22"/>
          <w:shd w:val="clear" w:color="auto" w:fill="FFFFFF"/>
        </w:rPr>
      </w:pPr>
      <w:r>
        <w:rPr>
          <w:rFonts w:ascii="Palatino Linotype" w:hAnsi="Palatino Linotype" w:cs="Tahoma"/>
          <w:bCs/>
          <w:sz w:val="22"/>
          <w:szCs w:val="22"/>
          <w:shd w:val="clear" w:color="auto" w:fill="FFFFFF"/>
        </w:rPr>
        <w:t>…</w:t>
      </w:r>
    </w:p>
    <w:p w14:paraId="15BC345D" w14:textId="150720C3" w:rsidR="00183DE9" w:rsidRDefault="00183DE9" w:rsidP="00183DE9">
      <w:pPr>
        <w:spacing w:line="360" w:lineRule="auto"/>
        <w:ind w:right="-28"/>
        <w:contextualSpacing/>
        <w:jc w:val="center"/>
        <w:rPr>
          <w:rFonts w:ascii="Palatino Linotype" w:hAnsi="Palatino Linotype" w:cs="Tahoma"/>
          <w:bCs/>
          <w:sz w:val="22"/>
          <w:szCs w:val="22"/>
          <w:shd w:val="clear" w:color="auto" w:fill="FFFFFF"/>
        </w:rPr>
      </w:pPr>
      <w:r w:rsidRPr="00183DE9">
        <w:rPr>
          <w:rFonts w:ascii="Palatino Linotype" w:hAnsi="Palatino Linotype" w:cs="Tahoma"/>
          <w:bCs/>
          <w:noProof/>
          <w:sz w:val="22"/>
          <w:szCs w:val="22"/>
          <w:shd w:val="clear" w:color="auto" w:fill="FFFFFF"/>
        </w:rPr>
        <w:drawing>
          <wp:inline distT="0" distB="0" distL="0" distR="0" wp14:anchorId="4D8086C5" wp14:editId="1BFE1D22">
            <wp:extent cx="4320000" cy="1012301"/>
            <wp:effectExtent l="0" t="0" r="444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320000" cy="1012301"/>
                    </a:xfrm>
                    <a:prstGeom prst="rect">
                      <a:avLst/>
                    </a:prstGeom>
                  </pic:spPr>
                </pic:pic>
              </a:graphicData>
            </a:graphic>
          </wp:inline>
        </w:drawing>
      </w:r>
    </w:p>
    <w:p w14:paraId="63D29D17" w14:textId="77777777" w:rsidR="00183DE9" w:rsidRDefault="00183DE9" w:rsidP="007531F0">
      <w:pPr>
        <w:spacing w:line="360" w:lineRule="auto"/>
        <w:ind w:right="-28"/>
        <w:contextualSpacing/>
        <w:jc w:val="both"/>
        <w:rPr>
          <w:rFonts w:ascii="Palatino Linotype" w:hAnsi="Palatino Linotype" w:cs="Tahoma"/>
          <w:bCs/>
          <w:sz w:val="22"/>
          <w:szCs w:val="22"/>
          <w:shd w:val="clear" w:color="auto" w:fill="FFFFFF"/>
        </w:rPr>
      </w:pPr>
    </w:p>
    <w:p w14:paraId="7EB0703F" w14:textId="77777777" w:rsidR="000B677B" w:rsidRDefault="000B677B" w:rsidP="007531F0">
      <w:pPr>
        <w:spacing w:line="360" w:lineRule="auto"/>
        <w:ind w:right="-28"/>
        <w:contextualSpacing/>
        <w:jc w:val="both"/>
        <w:rPr>
          <w:rFonts w:ascii="Palatino Linotype" w:hAnsi="Palatino Linotype" w:cs="Tahoma"/>
          <w:bCs/>
          <w:sz w:val="22"/>
          <w:szCs w:val="22"/>
          <w:shd w:val="clear" w:color="auto" w:fill="FFFFFF"/>
        </w:rPr>
      </w:pPr>
    </w:p>
    <w:p w14:paraId="21E179EA" w14:textId="254F66CD" w:rsidR="00183DE9" w:rsidRDefault="00183DE9" w:rsidP="007531F0">
      <w:pPr>
        <w:spacing w:line="360" w:lineRule="auto"/>
        <w:ind w:right="-28"/>
        <w:contextualSpacing/>
        <w:jc w:val="both"/>
        <w:rPr>
          <w:rFonts w:ascii="Palatino Linotype" w:hAnsi="Palatino Linotype" w:cs="Tahoma"/>
          <w:bCs/>
          <w:sz w:val="22"/>
          <w:szCs w:val="22"/>
          <w:shd w:val="clear" w:color="auto" w:fill="FFFFFF"/>
        </w:rPr>
      </w:pPr>
      <w:r>
        <w:rPr>
          <w:rFonts w:ascii="Palatino Linotype" w:hAnsi="Palatino Linotype" w:cs="Tahoma"/>
          <w:bCs/>
          <w:sz w:val="22"/>
          <w:szCs w:val="22"/>
          <w:shd w:val="clear" w:color="auto" w:fill="FFFFFF"/>
        </w:rPr>
        <w:t>Conforme a lo anterior y de la revisión del documento proporcionado, se logra vislumbrar que el Ayuntamiento de Almoloya del Río, proporcionó el Acta número IV/2022, la cual contiene el nombramiento del actual Titular de la Unidad de Información, Planeación, Programación y Evaluación</w:t>
      </w:r>
      <w:r w:rsidR="000B677B">
        <w:rPr>
          <w:rFonts w:ascii="Palatino Linotype" w:hAnsi="Palatino Linotype" w:cs="Tahoma"/>
          <w:bCs/>
          <w:sz w:val="22"/>
          <w:szCs w:val="22"/>
          <w:shd w:val="clear" w:color="auto" w:fill="FFFFFF"/>
        </w:rPr>
        <w:t>; además que mediante esta se tomó protesta de dicho servidor público, pues se citó a que entrará al Salón de Cabildo para realizar dicha acción, con el fin de que asumiera las funciones inherentes a su cargo.</w:t>
      </w:r>
    </w:p>
    <w:p w14:paraId="72279691" w14:textId="77777777" w:rsidR="000B677B" w:rsidRDefault="000B677B" w:rsidP="007531F0">
      <w:pPr>
        <w:spacing w:line="360" w:lineRule="auto"/>
        <w:ind w:right="-28"/>
        <w:contextualSpacing/>
        <w:jc w:val="both"/>
        <w:rPr>
          <w:rFonts w:ascii="Palatino Linotype" w:hAnsi="Palatino Linotype" w:cs="Tahoma"/>
          <w:bCs/>
          <w:sz w:val="22"/>
          <w:szCs w:val="22"/>
          <w:shd w:val="clear" w:color="auto" w:fill="FFFFFF"/>
        </w:rPr>
      </w:pPr>
    </w:p>
    <w:p w14:paraId="14FD641F" w14:textId="2B2B1CB2" w:rsidR="000B677B" w:rsidRPr="000B677B" w:rsidRDefault="000B677B" w:rsidP="000B677B">
      <w:pPr>
        <w:spacing w:line="360" w:lineRule="auto"/>
        <w:jc w:val="both"/>
        <w:rPr>
          <w:rFonts w:ascii="Palatino Linotype" w:eastAsia="Calibri" w:hAnsi="Palatino Linotype" w:cs="Tahoma"/>
          <w:color w:val="000000"/>
          <w:sz w:val="22"/>
          <w:szCs w:val="22"/>
          <w:lang w:eastAsia="en-US"/>
        </w:rPr>
      </w:pPr>
      <w:r w:rsidRPr="000B677B">
        <w:rPr>
          <w:rFonts w:ascii="Palatino Linotype" w:eastAsia="Calibri" w:hAnsi="Palatino Linotype" w:cs="Tahoma"/>
          <w:color w:val="000000"/>
          <w:sz w:val="22"/>
          <w:szCs w:val="22"/>
          <w:lang w:eastAsia="en-US"/>
        </w:rPr>
        <w:t>Así, se logra vislumbrar que desde respuesta, el Ente Recurrido proporcionó la información que obraba en sus archivos y da cuenta de lo peticionado</w:t>
      </w:r>
      <w:r>
        <w:rPr>
          <w:rFonts w:ascii="Palatino Linotype" w:eastAsia="Calibri" w:hAnsi="Palatino Linotype" w:cs="Tahoma"/>
          <w:color w:val="000000"/>
          <w:sz w:val="22"/>
          <w:szCs w:val="22"/>
          <w:lang w:eastAsia="en-US"/>
        </w:rPr>
        <w:t>; d</w:t>
      </w:r>
      <w:proofErr w:type="spellStart"/>
      <w:r w:rsidRPr="000B677B">
        <w:rPr>
          <w:rFonts w:ascii="Palatino Linotype" w:hAnsi="Palatino Linotype" w:cs="Tahoma"/>
          <w:sz w:val="22"/>
          <w:szCs w:val="24"/>
          <w:lang w:val="es-ES"/>
        </w:rPr>
        <w:t>icha</w:t>
      </w:r>
      <w:proofErr w:type="spellEnd"/>
      <w:r w:rsidRPr="000B677B">
        <w:rPr>
          <w:rFonts w:ascii="Palatino Linotype" w:hAnsi="Palatino Linotype" w:cs="Tahoma"/>
          <w:sz w:val="22"/>
          <w:szCs w:val="24"/>
          <w:lang w:val="es-ES"/>
        </w:rPr>
        <w:t xml:space="preserve"> determinación toma sustento, en el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14:paraId="57F6A4B8" w14:textId="77777777" w:rsidR="000B677B" w:rsidRPr="000B677B" w:rsidRDefault="000B677B" w:rsidP="000B677B">
      <w:pPr>
        <w:spacing w:line="360" w:lineRule="auto"/>
        <w:jc w:val="both"/>
        <w:rPr>
          <w:rFonts w:ascii="Palatino Linotype" w:hAnsi="Palatino Linotype" w:cs="Tahoma"/>
          <w:sz w:val="22"/>
          <w:szCs w:val="24"/>
          <w:lang w:val="es-ES"/>
        </w:rPr>
      </w:pPr>
    </w:p>
    <w:p w14:paraId="2C1A0E2C" w14:textId="77777777" w:rsidR="000B677B" w:rsidRDefault="000B677B" w:rsidP="000B677B">
      <w:pPr>
        <w:spacing w:line="360" w:lineRule="auto"/>
        <w:jc w:val="both"/>
        <w:rPr>
          <w:rFonts w:ascii="Palatino Linotype" w:hAnsi="Palatino Linotype" w:cs="Tahoma"/>
          <w:sz w:val="22"/>
          <w:szCs w:val="24"/>
          <w:lang w:val="es-ES"/>
        </w:rPr>
      </w:pPr>
      <w:r w:rsidRPr="000B677B">
        <w:rPr>
          <w:rFonts w:ascii="Palatino Linotype" w:hAnsi="Palatino Linotype" w:cs="Tahoma"/>
          <w:sz w:val="22"/>
          <w:szCs w:val="24"/>
          <w:lang w:val="es-ES"/>
        </w:rPr>
        <w:t xml:space="preserve">De esta manera, el derecho de acceso a la información pública se satisface en aquellos casos en que se entregue el soporte documental en el que conste la información solicitada, sin necesidad de elaborar documentos ad hoc; lo cual, toma sustento en el artículo 160 de la Ley de Transparencia y Acceso a la Información Pública del Estado de México y Municipios, el cual refiere que los sujetos obligados deberán entregar la información que obre en sus archivos. </w:t>
      </w:r>
    </w:p>
    <w:p w14:paraId="164F94DD" w14:textId="77777777" w:rsidR="000B677B" w:rsidRPr="000B677B" w:rsidRDefault="000B677B" w:rsidP="000B677B">
      <w:pPr>
        <w:spacing w:line="360" w:lineRule="auto"/>
        <w:jc w:val="both"/>
        <w:rPr>
          <w:rFonts w:ascii="Palatino Linotype" w:hAnsi="Palatino Linotype" w:cs="Tahoma"/>
          <w:i/>
          <w:iCs/>
          <w:lang w:val="es-ES"/>
        </w:rPr>
      </w:pPr>
    </w:p>
    <w:p w14:paraId="7E9E73F7" w14:textId="77777777" w:rsidR="000B677B" w:rsidRPr="000B677B" w:rsidRDefault="000B677B" w:rsidP="000B677B">
      <w:pPr>
        <w:spacing w:line="360" w:lineRule="auto"/>
        <w:jc w:val="both"/>
        <w:rPr>
          <w:rFonts w:ascii="Palatino Linotype" w:hAnsi="Palatino Linotype" w:cs="Tahoma"/>
          <w:sz w:val="22"/>
          <w:szCs w:val="24"/>
          <w:lang w:val="es-ES"/>
        </w:rPr>
      </w:pPr>
      <w:r w:rsidRPr="000B677B">
        <w:rPr>
          <w:rFonts w:ascii="Palatino Linotype" w:hAnsi="Palatino Linotype" w:cs="Tahoma"/>
          <w:sz w:val="22"/>
          <w:szCs w:val="24"/>
          <w:lang w:val="es-ES"/>
        </w:rPr>
        <w:t xml:space="preserve">De tales circunstancias, se concluye que los sujetos obligados únicamente se encuentran constreñidos a proporcionar los documentos que den cuenta de la información solicitada, </w:t>
      </w:r>
      <w:r w:rsidRPr="000B677B">
        <w:rPr>
          <w:rFonts w:ascii="Palatino Linotype" w:hAnsi="Palatino Linotype" w:cs="Tahoma"/>
          <w:sz w:val="22"/>
          <w:szCs w:val="24"/>
          <w:lang w:val="es-ES"/>
        </w:rPr>
        <w:lastRenderedPageBreak/>
        <w:t>como obren en sus archivos, sin tener que elaborarlos a las necesidades del Recurrente; lo cual aconteció en el presente caso.</w:t>
      </w:r>
    </w:p>
    <w:p w14:paraId="1FD3BD99" w14:textId="77777777" w:rsidR="000B677B" w:rsidRPr="000B677B" w:rsidRDefault="000B677B" w:rsidP="000B677B">
      <w:pPr>
        <w:spacing w:line="360" w:lineRule="auto"/>
        <w:jc w:val="both"/>
        <w:rPr>
          <w:rFonts w:ascii="Palatino Linotype" w:hAnsi="Palatino Linotype" w:cs="Tahoma"/>
          <w:sz w:val="22"/>
          <w:szCs w:val="24"/>
          <w:lang w:val="es-ES"/>
        </w:rPr>
      </w:pPr>
    </w:p>
    <w:p w14:paraId="191D5B98" w14:textId="19AA0474" w:rsidR="000B677B" w:rsidRPr="000B677B" w:rsidRDefault="000B677B" w:rsidP="000B677B">
      <w:pPr>
        <w:spacing w:line="360" w:lineRule="auto"/>
        <w:jc w:val="both"/>
        <w:rPr>
          <w:rFonts w:ascii="Palatino Linotype" w:eastAsia="Calibri" w:hAnsi="Palatino Linotype"/>
          <w:b/>
          <w:color w:val="000000"/>
          <w:sz w:val="22"/>
          <w:szCs w:val="22"/>
          <w:lang w:eastAsia="en-US"/>
        </w:rPr>
      </w:pPr>
      <w:r w:rsidRPr="000B677B">
        <w:rPr>
          <w:rFonts w:ascii="Palatino Linotype" w:hAnsi="Palatino Linotype" w:cs="Tahoma"/>
          <w:sz w:val="22"/>
          <w:szCs w:val="24"/>
          <w:lang w:val="es-ES"/>
        </w:rPr>
        <w:t xml:space="preserve">Conforme a lo anterior, se colige que desde respuesta el Sujeto Obligado, en cumplimiento a los artículos 12 y 160 de la Ley de la materia, proporcionó la información que obraba en sus archivos y da cuenta de lo peticionado, a saber, </w:t>
      </w:r>
      <w:r>
        <w:rPr>
          <w:rFonts w:ascii="Palatino Linotype" w:hAnsi="Palatino Linotype" w:cs="Tahoma"/>
          <w:sz w:val="22"/>
          <w:szCs w:val="24"/>
          <w:lang w:val="es-ES"/>
        </w:rPr>
        <w:t>Acta de la Cuarta Sesión Ordinara de Cabildo, del dieciocho de enero de dos mil veintidós, por medio del cual se nombró y tomo protesta el actual Titular de la Unidad de Información, Planeación, Programación y Evaluación</w:t>
      </w:r>
      <w:r w:rsidRPr="000B677B">
        <w:rPr>
          <w:rFonts w:ascii="Palatino Linotype" w:hAnsi="Palatino Linotype" w:cs="Tahoma"/>
          <w:sz w:val="22"/>
          <w:szCs w:val="24"/>
          <w:lang w:val="es-ES"/>
        </w:rPr>
        <w:t>,</w:t>
      </w:r>
      <w:r w:rsidRPr="000B677B">
        <w:rPr>
          <w:rFonts w:ascii="Palatino Linotype" w:eastAsia="Calibri" w:hAnsi="Palatino Linotype"/>
          <w:b/>
          <w:color w:val="000000"/>
          <w:sz w:val="22"/>
          <w:szCs w:val="22"/>
          <w:lang w:eastAsia="en-US"/>
        </w:rPr>
        <w:t xml:space="preserve"> por lo que,</w:t>
      </w:r>
      <w:r w:rsidRPr="000B677B">
        <w:rPr>
          <w:rFonts w:ascii="Palatino Linotype" w:eastAsia="Calibri" w:hAnsi="Palatino Linotype"/>
          <w:b/>
          <w:color w:val="000000"/>
          <w:sz w:val="22"/>
          <w:szCs w:val="22"/>
          <w:lang w:val="x-none" w:eastAsia="en-US"/>
        </w:rPr>
        <w:t xml:space="preserve"> se considera que </w:t>
      </w:r>
      <w:r w:rsidRPr="000B677B">
        <w:rPr>
          <w:rFonts w:ascii="Palatino Linotype" w:eastAsia="Calibri" w:hAnsi="Palatino Linotype"/>
          <w:b/>
          <w:color w:val="000000"/>
          <w:sz w:val="22"/>
          <w:szCs w:val="22"/>
          <w:lang w:eastAsia="en-US"/>
        </w:rPr>
        <w:t>el agravio resulta INFUNDADO.</w:t>
      </w:r>
    </w:p>
    <w:p w14:paraId="2A5DE88B" w14:textId="77777777" w:rsidR="00A61B02" w:rsidRPr="000B7ED7" w:rsidRDefault="00A61B02" w:rsidP="007531F0">
      <w:pPr>
        <w:spacing w:line="360" w:lineRule="auto"/>
        <w:rPr>
          <w:rFonts w:ascii="Palatino Linotype" w:eastAsia="Calibri" w:hAnsi="Palatino Linotype" w:cs="Tahoma"/>
          <w:bCs/>
          <w:color w:val="000000" w:themeColor="text1"/>
          <w:sz w:val="22"/>
          <w:szCs w:val="22"/>
          <w:lang w:eastAsia="en-US"/>
        </w:rPr>
      </w:pPr>
    </w:p>
    <w:p w14:paraId="0BFA051C" w14:textId="77777777" w:rsidR="00CF2A60" w:rsidRPr="000B7ED7" w:rsidRDefault="00CF2A60" w:rsidP="007531F0">
      <w:pPr>
        <w:spacing w:line="360" w:lineRule="auto"/>
        <w:jc w:val="both"/>
        <w:rPr>
          <w:rFonts w:ascii="Palatino Linotype" w:eastAsia="Calibri" w:hAnsi="Palatino Linotype" w:cs="Tahoma"/>
          <w:b/>
          <w:sz w:val="22"/>
          <w:szCs w:val="22"/>
          <w:lang w:eastAsia="en-US"/>
        </w:rPr>
      </w:pPr>
      <w:r w:rsidRPr="000B7ED7">
        <w:rPr>
          <w:rFonts w:ascii="Palatino Linotype" w:eastAsia="Calibri" w:hAnsi="Palatino Linotype" w:cs="Tahoma"/>
          <w:b/>
          <w:sz w:val="22"/>
          <w:szCs w:val="22"/>
          <w:lang w:eastAsia="en-US"/>
        </w:rPr>
        <w:t xml:space="preserve">SEXTO. Decisión. </w:t>
      </w:r>
    </w:p>
    <w:p w14:paraId="11A2C581" w14:textId="77777777" w:rsidR="00CF2A60" w:rsidRPr="000B7ED7" w:rsidRDefault="00CF2A60" w:rsidP="007531F0">
      <w:pPr>
        <w:spacing w:line="360" w:lineRule="auto"/>
        <w:jc w:val="both"/>
        <w:rPr>
          <w:rFonts w:ascii="Palatino Linotype" w:eastAsia="Calibri" w:hAnsi="Palatino Linotype" w:cs="Tahoma"/>
          <w:b/>
          <w:sz w:val="22"/>
          <w:szCs w:val="22"/>
          <w:lang w:eastAsia="en-US"/>
        </w:rPr>
      </w:pPr>
    </w:p>
    <w:p w14:paraId="2C7FAE57" w14:textId="6C963D92" w:rsidR="00CF2A60" w:rsidRPr="000B7ED7" w:rsidRDefault="00CF2A60" w:rsidP="007531F0">
      <w:pPr>
        <w:spacing w:line="360" w:lineRule="auto"/>
        <w:jc w:val="both"/>
        <w:rPr>
          <w:rFonts w:ascii="Palatino Linotype" w:hAnsi="Palatino Linotype" w:cs="Tahoma"/>
          <w:sz w:val="22"/>
          <w:szCs w:val="22"/>
        </w:rPr>
      </w:pPr>
      <w:r w:rsidRPr="000B7ED7">
        <w:rPr>
          <w:rFonts w:ascii="Palatino Linotype" w:hAnsi="Palatino Linotype" w:cs="Tahoma"/>
          <w:sz w:val="22"/>
          <w:szCs w:val="22"/>
        </w:rPr>
        <w:t xml:space="preserve">Con fundamento en el artículo 186, fracción II, de la Ley de Transparencia y Acceso a la Información Pública del Estado de México y Municipios, este Instituto considera procedente </w:t>
      </w:r>
      <w:r w:rsidRPr="000B7ED7">
        <w:rPr>
          <w:rFonts w:ascii="Palatino Linotype" w:hAnsi="Palatino Linotype" w:cs="Tahoma"/>
          <w:b/>
          <w:sz w:val="22"/>
          <w:szCs w:val="22"/>
        </w:rPr>
        <w:t xml:space="preserve">CONFIRMAR </w:t>
      </w:r>
      <w:r w:rsidR="00D9643B">
        <w:rPr>
          <w:rFonts w:ascii="Palatino Linotype" w:hAnsi="Palatino Linotype" w:cs="Tahoma"/>
          <w:sz w:val="22"/>
          <w:szCs w:val="22"/>
        </w:rPr>
        <w:t>la respuesta otorgada</w:t>
      </w:r>
      <w:r w:rsidRPr="000B7ED7">
        <w:rPr>
          <w:rFonts w:ascii="Palatino Linotype" w:hAnsi="Palatino Linotype" w:cs="Tahoma"/>
          <w:sz w:val="22"/>
          <w:szCs w:val="22"/>
        </w:rPr>
        <w:t xml:space="preserve"> por el Sujeto Obligado. </w:t>
      </w:r>
    </w:p>
    <w:p w14:paraId="39500409" w14:textId="77777777" w:rsidR="00CF2A60" w:rsidRPr="000B7ED7" w:rsidRDefault="00CF2A60" w:rsidP="007531F0">
      <w:pPr>
        <w:tabs>
          <w:tab w:val="left" w:pos="4962"/>
        </w:tabs>
        <w:spacing w:line="360" w:lineRule="auto"/>
        <w:jc w:val="both"/>
        <w:rPr>
          <w:rFonts w:ascii="Palatino Linotype" w:hAnsi="Palatino Linotype" w:cs="Tahoma"/>
          <w:szCs w:val="22"/>
        </w:rPr>
      </w:pPr>
    </w:p>
    <w:p w14:paraId="4DB79906" w14:textId="77777777" w:rsidR="00CF2A60" w:rsidRPr="000B7ED7" w:rsidRDefault="00CF2A60" w:rsidP="007531F0">
      <w:pPr>
        <w:spacing w:line="360" w:lineRule="auto"/>
        <w:jc w:val="both"/>
        <w:rPr>
          <w:rFonts w:ascii="Palatino Linotype" w:eastAsia="Calibri" w:hAnsi="Palatino Linotype" w:cs="Tahoma"/>
          <w:b/>
          <w:bCs/>
          <w:sz w:val="22"/>
          <w:szCs w:val="22"/>
          <w:lang w:eastAsia="en-US"/>
        </w:rPr>
      </w:pPr>
      <w:r w:rsidRPr="000B7ED7">
        <w:rPr>
          <w:rFonts w:ascii="Palatino Linotype" w:eastAsia="Calibri" w:hAnsi="Palatino Linotype" w:cs="Tahoma"/>
          <w:b/>
          <w:bCs/>
          <w:sz w:val="22"/>
          <w:szCs w:val="22"/>
          <w:lang w:eastAsia="en-US"/>
        </w:rPr>
        <w:t>Términos de la Resolución para conocimiento del Particular.</w:t>
      </w:r>
    </w:p>
    <w:p w14:paraId="17764729" w14:textId="77777777" w:rsidR="00CF2A60" w:rsidRPr="000B7ED7" w:rsidRDefault="00CF2A60" w:rsidP="007531F0">
      <w:pPr>
        <w:spacing w:line="360" w:lineRule="auto"/>
        <w:jc w:val="both"/>
        <w:rPr>
          <w:rFonts w:ascii="Palatino Linotype" w:eastAsia="Calibri" w:hAnsi="Palatino Linotype" w:cs="Tahoma"/>
          <w:b/>
          <w:bCs/>
          <w:sz w:val="22"/>
          <w:szCs w:val="22"/>
          <w:lang w:eastAsia="en-US"/>
        </w:rPr>
      </w:pPr>
    </w:p>
    <w:p w14:paraId="51CF2B5A" w14:textId="77777777" w:rsidR="000B677B" w:rsidRDefault="0071724E" w:rsidP="0091593D">
      <w:pPr>
        <w:widowControl w:val="0"/>
        <w:spacing w:line="360" w:lineRule="auto"/>
        <w:jc w:val="both"/>
        <w:rPr>
          <w:rFonts w:ascii="Palatino Linotype" w:hAnsi="Palatino Linotype" w:cs="Tahoma"/>
          <w:iCs/>
          <w:sz w:val="22"/>
          <w:szCs w:val="22"/>
          <w:lang w:val="es-ES"/>
        </w:rPr>
      </w:pPr>
      <w:r w:rsidRPr="0071724E">
        <w:rPr>
          <w:rFonts w:ascii="Palatino Linotype" w:eastAsia="Calibri" w:hAnsi="Palatino Linotype" w:cs="Tahoma"/>
          <w:bCs/>
          <w:iCs/>
          <w:color w:val="000000"/>
          <w:sz w:val="22"/>
          <w:szCs w:val="22"/>
          <w:lang w:eastAsia="en-US"/>
        </w:rPr>
        <w:t xml:space="preserve">Se le hace del conocimiento al Particular, que, en el presente caso, no se le da la razón pues el Sujeto Obligado, desde respuesta </w:t>
      </w:r>
      <w:r w:rsidR="000B677B">
        <w:rPr>
          <w:rFonts w:ascii="Palatino Linotype" w:eastAsia="Calibri" w:hAnsi="Palatino Linotype" w:cs="Tahoma"/>
          <w:bCs/>
          <w:iCs/>
          <w:color w:val="000000"/>
          <w:sz w:val="22"/>
          <w:szCs w:val="22"/>
          <w:lang w:eastAsia="en-US"/>
        </w:rPr>
        <w:t>proporcionó el Acta de Cabildo, donde se nombró y tomo protesta del servidor público requerido</w:t>
      </w:r>
      <w:r w:rsidR="0091593D">
        <w:rPr>
          <w:rFonts w:ascii="Palatino Linotype" w:hAnsi="Palatino Linotype" w:cs="Tahoma"/>
          <w:iCs/>
          <w:sz w:val="22"/>
          <w:szCs w:val="22"/>
          <w:lang w:val="es-ES"/>
        </w:rPr>
        <w:t xml:space="preserve">. </w:t>
      </w:r>
    </w:p>
    <w:p w14:paraId="23BB2DF5" w14:textId="77777777" w:rsidR="000B677B" w:rsidRDefault="000B677B" w:rsidP="0091593D">
      <w:pPr>
        <w:widowControl w:val="0"/>
        <w:spacing w:line="360" w:lineRule="auto"/>
        <w:jc w:val="both"/>
        <w:rPr>
          <w:rFonts w:ascii="Palatino Linotype" w:hAnsi="Palatino Linotype" w:cs="Tahoma"/>
          <w:iCs/>
          <w:sz w:val="22"/>
          <w:szCs w:val="22"/>
          <w:lang w:val="es-ES"/>
        </w:rPr>
      </w:pPr>
    </w:p>
    <w:p w14:paraId="062568B0" w14:textId="13BF0F50" w:rsidR="001B6873" w:rsidRPr="006208B0" w:rsidRDefault="00A32E3E" w:rsidP="0091593D">
      <w:pPr>
        <w:widowControl w:val="0"/>
        <w:spacing w:line="360" w:lineRule="auto"/>
        <w:jc w:val="both"/>
        <w:rPr>
          <w:rFonts w:ascii="Palatino Linotype" w:eastAsia="Calibri" w:hAnsi="Palatino Linotype" w:cs="Tahoma"/>
          <w:bCs/>
          <w:iCs/>
          <w:sz w:val="22"/>
          <w:szCs w:val="22"/>
          <w:lang w:val="es-ES_tradnl" w:eastAsia="en-US"/>
        </w:rPr>
      </w:pPr>
      <w:r>
        <w:rPr>
          <w:rFonts w:ascii="Palatino Linotype" w:eastAsia="Calibri" w:hAnsi="Palatino Linotype" w:cs="Tahoma"/>
          <w:bCs/>
          <w:iCs/>
          <w:sz w:val="22"/>
          <w:szCs w:val="22"/>
          <w:lang w:val="es-ES_tradnl" w:eastAsia="en-US"/>
        </w:rPr>
        <w:t>Finalmente</w:t>
      </w:r>
      <w:r w:rsidR="0091593D">
        <w:rPr>
          <w:rFonts w:ascii="Palatino Linotype" w:eastAsia="Calibri" w:hAnsi="Palatino Linotype" w:cs="Tahoma"/>
          <w:bCs/>
          <w:iCs/>
          <w:sz w:val="22"/>
          <w:szCs w:val="22"/>
          <w:lang w:val="es-ES_tradnl" w:eastAsia="en-US"/>
        </w:rPr>
        <w:t xml:space="preserve">, </w:t>
      </w:r>
      <w:r>
        <w:rPr>
          <w:rFonts w:ascii="Palatino Linotype" w:eastAsia="Calibri" w:hAnsi="Palatino Linotype" w:cs="Tahoma"/>
          <w:bCs/>
          <w:iCs/>
          <w:sz w:val="22"/>
          <w:szCs w:val="22"/>
          <w:lang w:val="es-ES_tradnl" w:eastAsia="en-US"/>
        </w:rPr>
        <w:t>la</w:t>
      </w:r>
      <w:r w:rsidR="001B6873">
        <w:rPr>
          <w:rFonts w:ascii="Palatino Linotype" w:eastAsia="Calibri" w:hAnsi="Palatino Linotype" w:cs="Tahoma"/>
          <w:bCs/>
          <w:iCs/>
          <w:sz w:val="22"/>
          <w:szCs w:val="22"/>
          <w:lang w:val="es-ES_tradnl" w:eastAsia="en-US"/>
        </w:rPr>
        <w:t xml:space="preserve"> labor del Instituto, es apoyar a la población a acceder a la información pública y garantizar la protección de los datos personales.</w:t>
      </w:r>
    </w:p>
    <w:p w14:paraId="4CF6F24F" w14:textId="77777777" w:rsidR="001B6873" w:rsidRPr="000B7ED7" w:rsidRDefault="001B6873" w:rsidP="007531F0">
      <w:pPr>
        <w:spacing w:line="360" w:lineRule="auto"/>
        <w:jc w:val="both"/>
        <w:rPr>
          <w:rFonts w:ascii="Palatino Linotype" w:eastAsia="Calibri" w:hAnsi="Palatino Linotype" w:cs="Tahoma"/>
          <w:sz w:val="22"/>
          <w:szCs w:val="22"/>
        </w:rPr>
      </w:pPr>
    </w:p>
    <w:p w14:paraId="41B0E345" w14:textId="77777777" w:rsidR="00836192" w:rsidRPr="000B7ED7" w:rsidRDefault="00836192" w:rsidP="007531F0">
      <w:pPr>
        <w:spacing w:line="360" w:lineRule="auto"/>
        <w:jc w:val="both"/>
        <w:rPr>
          <w:rFonts w:ascii="Palatino Linotype" w:eastAsia="Calibri" w:hAnsi="Palatino Linotype" w:cs="Tahoma"/>
          <w:bCs/>
          <w:sz w:val="22"/>
          <w:szCs w:val="22"/>
          <w:lang w:eastAsia="en-US"/>
        </w:rPr>
      </w:pPr>
      <w:r w:rsidRPr="000B7ED7">
        <w:rPr>
          <w:rFonts w:ascii="Palatino Linotype" w:eastAsia="Calibri" w:hAnsi="Palatino Linotype" w:cs="Tahoma"/>
          <w:bCs/>
          <w:sz w:val="22"/>
          <w:szCs w:val="22"/>
          <w:lang w:eastAsia="en-US"/>
        </w:rPr>
        <w:t>Por lo expuesto y fundado, este Pleno:</w:t>
      </w:r>
    </w:p>
    <w:p w14:paraId="0C0D077D" w14:textId="77777777" w:rsidR="001B6873" w:rsidRDefault="001B6873" w:rsidP="007531F0">
      <w:pPr>
        <w:spacing w:line="360" w:lineRule="auto"/>
        <w:ind w:right="-91"/>
        <w:rPr>
          <w:rFonts w:ascii="Palatino Linotype" w:eastAsia="Calibri" w:hAnsi="Palatino Linotype" w:cs="Tahoma"/>
          <w:b/>
          <w:bCs/>
          <w:sz w:val="22"/>
          <w:szCs w:val="22"/>
          <w:lang w:eastAsia="en-US"/>
        </w:rPr>
      </w:pPr>
    </w:p>
    <w:p w14:paraId="5EDEC4D4" w14:textId="77777777" w:rsidR="000B677B" w:rsidRDefault="000B677B" w:rsidP="007531F0">
      <w:pPr>
        <w:spacing w:line="360" w:lineRule="auto"/>
        <w:ind w:right="-91"/>
        <w:rPr>
          <w:rFonts w:ascii="Palatino Linotype" w:eastAsia="Calibri" w:hAnsi="Palatino Linotype" w:cs="Tahoma"/>
          <w:b/>
          <w:bCs/>
          <w:sz w:val="22"/>
          <w:szCs w:val="22"/>
          <w:lang w:eastAsia="en-US"/>
        </w:rPr>
      </w:pPr>
    </w:p>
    <w:p w14:paraId="28C17053" w14:textId="6E630B3C" w:rsidR="00AE5D0C" w:rsidRPr="000B7ED7" w:rsidRDefault="00836192" w:rsidP="007531F0">
      <w:pPr>
        <w:spacing w:line="360" w:lineRule="auto"/>
        <w:ind w:right="-91"/>
        <w:jc w:val="center"/>
        <w:rPr>
          <w:rFonts w:ascii="Palatino Linotype" w:eastAsia="Calibri" w:hAnsi="Palatino Linotype" w:cs="Tahoma"/>
          <w:b/>
          <w:bCs/>
          <w:sz w:val="22"/>
          <w:szCs w:val="22"/>
          <w:lang w:eastAsia="en-US"/>
        </w:rPr>
      </w:pPr>
      <w:r w:rsidRPr="000B7ED7">
        <w:rPr>
          <w:rFonts w:ascii="Palatino Linotype" w:eastAsia="Calibri" w:hAnsi="Palatino Linotype" w:cs="Tahoma"/>
          <w:b/>
          <w:bCs/>
          <w:sz w:val="22"/>
          <w:szCs w:val="22"/>
          <w:lang w:eastAsia="en-US"/>
        </w:rPr>
        <w:t>R E S U E L V E:</w:t>
      </w:r>
    </w:p>
    <w:p w14:paraId="68B2FCFF" w14:textId="77777777" w:rsidR="00AE5D0C" w:rsidRPr="000B7ED7" w:rsidRDefault="00AE5D0C" w:rsidP="007531F0">
      <w:pPr>
        <w:spacing w:line="360" w:lineRule="auto"/>
        <w:ind w:right="-91"/>
        <w:jc w:val="center"/>
        <w:rPr>
          <w:rFonts w:ascii="Palatino Linotype" w:eastAsia="Calibri" w:hAnsi="Palatino Linotype" w:cs="Tahoma"/>
          <w:b/>
          <w:bCs/>
          <w:sz w:val="22"/>
          <w:szCs w:val="22"/>
          <w:lang w:eastAsia="en-US"/>
        </w:rPr>
      </w:pPr>
    </w:p>
    <w:p w14:paraId="1FFEF460" w14:textId="7923DB4A" w:rsidR="00AE5D0C" w:rsidRPr="000B7ED7" w:rsidRDefault="00AE5D0C" w:rsidP="007531F0">
      <w:pPr>
        <w:spacing w:line="360" w:lineRule="auto"/>
        <w:contextualSpacing/>
        <w:jc w:val="both"/>
        <w:rPr>
          <w:rFonts w:ascii="Palatino Linotype" w:eastAsia="Calibri" w:hAnsi="Palatino Linotype" w:cs="Tahoma"/>
          <w:iCs/>
          <w:sz w:val="22"/>
          <w:szCs w:val="22"/>
          <w:lang w:eastAsia="en-US"/>
        </w:rPr>
      </w:pPr>
      <w:r w:rsidRPr="000B7ED7">
        <w:rPr>
          <w:rFonts w:ascii="Palatino Linotype" w:eastAsia="Calibri" w:hAnsi="Palatino Linotype" w:cs="Tahoma"/>
          <w:b/>
          <w:bCs/>
          <w:iCs/>
          <w:sz w:val="22"/>
          <w:szCs w:val="22"/>
          <w:lang w:eastAsia="en-US"/>
        </w:rPr>
        <w:t xml:space="preserve">PRIMERO. </w:t>
      </w:r>
      <w:r w:rsidRPr="000B7ED7">
        <w:rPr>
          <w:rFonts w:ascii="Palatino Linotype" w:eastAsia="Calibri" w:hAnsi="Palatino Linotype" w:cs="Tahoma"/>
          <w:bCs/>
          <w:iCs/>
          <w:sz w:val="22"/>
          <w:szCs w:val="22"/>
          <w:lang w:eastAsia="en-US"/>
        </w:rPr>
        <w:t xml:space="preserve">Se </w:t>
      </w:r>
      <w:r w:rsidRPr="000B7ED7">
        <w:rPr>
          <w:rFonts w:ascii="Palatino Linotype" w:eastAsia="Calibri" w:hAnsi="Palatino Linotype" w:cs="Tahoma"/>
          <w:b/>
          <w:bCs/>
          <w:iCs/>
          <w:sz w:val="22"/>
          <w:szCs w:val="22"/>
          <w:lang w:eastAsia="en-US"/>
        </w:rPr>
        <w:t>CONFIR</w:t>
      </w:r>
      <w:r w:rsidR="00B64B2F" w:rsidRPr="000B7ED7">
        <w:rPr>
          <w:rFonts w:ascii="Palatino Linotype" w:eastAsia="Calibri" w:hAnsi="Palatino Linotype" w:cs="Tahoma"/>
          <w:b/>
          <w:bCs/>
          <w:iCs/>
          <w:sz w:val="22"/>
          <w:szCs w:val="22"/>
          <w:lang w:eastAsia="en-US"/>
        </w:rPr>
        <w:t xml:space="preserve">MA </w:t>
      </w:r>
      <w:r w:rsidR="00B64B2F" w:rsidRPr="000B7ED7">
        <w:rPr>
          <w:rFonts w:ascii="Palatino Linotype" w:eastAsia="Calibri" w:hAnsi="Palatino Linotype" w:cs="Tahoma"/>
          <w:iCs/>
          <w:sz w:val="22"/>
          <w:szCs w:val="22"/>
          <w:lang w:eastAsia="en-US"/>
        </w:rPr>
        <w:t xml:space="preserve">la respuesta </w:t>
      </w:r>
      <w:r w:rsidR="000C6A5E" w:rsidRPr="000B7ED7">
        <w:rPr>
          <w:rFonts w:ascii="Palatino Linotype" w:eastAsia="Calibri" w:hAnsi="Palatino Linotype" w:cs="Tahoma"/>
          <w:iCs/>
          <w:sz w:val="22"/>
          <w:szCs w:val="22"/>
          <w:lang w:eastAsia="en-US"/>
        </w:rPr>
        <w:t xml:space="preserve">entregada por el Sujeto Obligado a la solicitud de acceso a la información </w:t>
      </w:r>
      <w:r w:rsidR="00142F15">
        <w:rPr>
          <w:rFonts w:ascii="Palatino Linotype" w:hAnsi="Palatino Linotype" w:cs="Tahoma"/>
          <w:bCs/>
          <w:color w:val="0D0D0D" w:themeColor="text1" w:themeTint="F2"/>
          <w:sz w:val="22"/>
          <w:szCs w:val="22"/>
        </w:rPr>
        <w:t>00081/ALMORI/IP/2022</w:t>
      </w:r>
      <w:r w:rsidR="0024466A" w:rsidRPr="000B7ED7">
        <w:rPr>
          <w:rFonts w:ascii="Palatino Linotype" w:hAnsi="Palatino Linotype" w:cs="Tahoma"/>
          <w:bCs/>
          <w:color w:val="0D0D0D" w:themeColor="text1" w:themeTint="F2"/>
          <w:sz w:val="22"/>
          <w:szCs w:val="22"/>
        </w:rPr>
        <w:t xml:space="preserve">, </w:t>
      </w:r>
      <w:r w:rsidRPr="000B7ED7">
        <w:rPr>
          <w:rFonts w:ascii="Palatino Linotype" w:eastAsia="Calibri" w:hAnsi="Palatino Linotype" w:cs="Tahoma"/>
          <w:bCs/>
          <w:iCs/>
          <w:sz w:val="22"/>
          <w:szCs w:val="22"/>
          <w:lang w:eastAsia="en-US"/>
        </w:rPr>
        <w:t xml:space="preserve">por resultar </w:t>
      </w:r>
      <w:r w:rsidR="006B5DC1" w:rsidRPr="006B5DC1">
        <w:rPr>
          <w:rFonts w:ascii="Palatino Linotype" w:eastAsia="Calibri" w:hAnsi="Palatino Linotype" w:cs="Tahoma"/>
          <w:b/>
          <w:bCs/>
          <w:iCs/>
          <w:sz w:val="22"/>
          <w:szCs w:val="22"/>
          <w:lang w:eastAsia="en-US"/>
        </w:rPr>
        <w:t>INFUNDADAS</w:t>
      </w:r>
      <w:r w:rsidRPr="000B7ED7">
        <w:rPr>
          <w:rFonts w:ascii="Palatino Linotype" w:eastAsia="Calibri" w:hAnsi="Palatino Linotype" w:cs="Tahoma"/>
          <w:bCs/>
          <w:iCs/>
          <w:sz w:val="22"/>
          <w:szCs w:val="22"/>
          <w:lang w:eastAsia="en-US"/>
        </w:rPr>
        <w:t xml:space="preserve"> las razones o motivos de inconformidad hechos valer por el Recurrente, en términos de los Considerandos </w:t>
      </w:r>
      <w:r w:rsidRPr="00BE6B4C">
        <w:rPr>
          <w:rFonts w:ascii="Palatino Linotype" w:eastAsia="Calibri" w:hAnsi="Palatino Linotype" w:cs="Tahoma"/>
          <w:iCs/>
          <w:sz w:val="22"/>
          <w:szCs w:val="22"/>
          <w:lang w:eastAsia="en-US"/>
        </w:rPr>
        <w:t>QUINTO y SEXTO</w:t>
      </w:r>
      <w:r w:rsidRPr="000B7ED7">
        <w:rPr>
          <w:rFonts w:ascii="Palatino Linotype" w:eastAsia="Calibri" w:hAnsi="Palatino Linotype" w:cs="Tahoma"/>
          <w:b/>
          <w:bCs/>
          <w:iCs/>
          <w:sz w:val="22"/>
          <w:szCs w:val="22"/>
          <w:lang w:eastAsia="en-US"/>
        </w:rPr>
        <w:t xml:space="preserve"> </w:t>
      </w:r>
      <w:r w:rsidRPr="000B7ED7">
        <w:rPr>
          <w:rFonts w:ascii="Palatino Linotype" w:eastAsia="Calibri" w:hAnsi="Palatino Linotype" w:cs="Tahoma"/>
          <w:bCs/>
          <w:iCs/>
          <w:sz w:val="22"/>
          <w:szCs w:val="22"/>
          <w:lang w:eastAsia="en-US"/>
        </w:rPr>
        <w:t>de esta Resolución.</w:t>
      </w:r>
    </w:p>
    <w:p w14:paraId="12F1C0A6" w14:textId="77777777" w:rsidR="00AE5D0C" w:rsidRPr="000B7ED7" w:rsidRDefault="00AE5D0C" w:rsidP="007531F0">
      <w:pPr>
        <w:spacing w:line="360" w:lineRule="auto"/>
        <w:contextualSpacing/>
        <w:jc w:val="both"/>
        <w:rPr>
          <w:rFonts w:ascii="Palatino Linotype" w:eastAsia="Calibri" w:hAnsi="Palatino Linotype" w:cs="Tahoma"/>
          <w:bCs/>
          <w:iCs/>
          <w:sz w:val="22"/>
          <w:szCs w:val="22"/>
          <w:lang w:eastAsia="en-US"/>
        </w:rPr>
      </w:pPr>
    </w:p>
    <w:p w14:paraId="5F785581" w14:textId="77777777" w:rsidR="00AE5D0C" w:rsidRPr="000B7ED7" w:rsidRDefault="00AE5D0C" w:rsidP="007531F0">
      <w:pPr>
        <w:spacing w:line="360" w:lineRule="auto"/>
        <w:contextualSpacing/>
        <w:jc w:val="both"/>
        <w:rPr>
          <w:rFonts w:ascii="Palatino Linotype" w:eastAsia="Calibri" w:hAnsi="Palatino Linotype" w:cs="Tahoma"/>
          <w:bCs/>
          <w:i/>
          <w:iCs/>
          <w:sz w:val="22"/>
          <w:szCs w:val="22"/>
          <w:lang w:eastAsia="en-US"/>
        </w:rPr>
      </w:pPr>
      <w:r w:rsidRPr="000B7ED7">
        <w:rPr>
          <w:rFonts w:ascii="Palatino Linotype" w:eastAsia="Calibri" w:hAnsi="Palatino Linotype" w:cs="Tahoma"/>
          <w:b/>
          <w:bCs/>
          <w:iCs/>
          <w:sz w:val="22"/>
          <w:szCs w:val="22"/>
          <w:lang w:eastAsia="en-US"/>
        </w:rPr>
        <w:t xml:space="preserve">SEGUNDO. NOTIFÍQUESE </w:t>
      </w:r>
      <w:r w:rsidRPr="000B7ED7">
        <w:rPr>
          <w:rFonts w:ascii="Palatino Linotype" w:eastAsia="Calibri" w:hAnsi="Palatino Linotype" w:cs="Tahoma"/>
          <w:bCs/>
          <w:iCs/>
          <w:sz w:val="22"/>
          <w:szCs w:val="22"/>
          <w:lang w:eastAsia="en-US"/>
        </w:rPr>
        <w:t>la presente resolución al Titular de la Unidad de Transparencia del Sujeto Obligado.</w:t>
      </w:r>
    </w:p>
    <w:p w14:paraId="26750E5B" w14:textId="77777777" w:rsidR="00AE5D0C" w:rsidRPr="000B7ED7" w:rsidRDefault="00AE5D0C" w:rsidP="007531F0">
      <w:pPr>
        <w:spacing w:line="360" w:lineRule="auto"/>
        <w:contextualSpacing/>
        <w:jc w:val="both"/>
        <w:rPr>
          <w:rFonts w:ascii="Palatino Linotype" w:eastAsia="Calibri" w:hAnsi="Palatino Linotype" w:cs="Tahoma"/>
          <w:bCs/>
          <w:iCs/>
          <w:sz w:val="22"/>
          <w:szCs w:val="22"/>
          <w:lang w:eastAsia="en-US"/>
        </w:rPr>
      </w:pPr>
    </w:p>
    <w:p w14:paraId="73B48063" w14:textId="77777777" w:rsidR="00AE5D0C" w:rsidRPr="000B7ED7" w:rsidRDefault="00AE5D0C" w:rsidP="007531F0">
      <w:pPr>
        <w:spacing w:line="360" w:lineRule="auto"/>
        <w:contextualSpacing/>
        <w:jc w:val="both"/>
        <w:rPr>
          <w:rFonts w:ascii="Palatino Linotype" w:eastAsia="Calibri" w:hAnsi="Palatino Linotype" w:cs="Tahoma"/>
          <w:bCs/>
          <w:iCs/>
          <w:sz w:val="22"/>
          <w:szCs w:val="22"/>
          <w:lang w:eastAsia="en-US"/>
        </w:rPr>
      </w:pPr>
      <w:r w:rsidRPr="000B7ED7">
        <w:rPr>
          <w:rFonts w:ascii="Palatino Linotype" w:eastAsia="Calibri" w:hAnsi="Palatino Linotype" w:cs="Tahoma"/>
          <w:b/>
          <w:bCs/>
          <w:iCs/>
          <w:sz w:val="22"/>
          <w:szCs w:val="22"/>
          <w:lang w:eastAsia="en-US"/>
        </w:rPr>
        <w:t>TERCERO. NOTIFÍQUESE</w:t>
      </w:r>
      <w:r w:rsidRPr="000B7ED7">
        <w:rPr>
          <w:rFonts w:ascii="Palatino Linotype" w:eastAsia="Calibri" w:hAnsi="Palatino Linotype" w:cs="Tahoma"/>
          <w:bCs/>
          <w:iCs/>
          <w:sz w:val="22"/>
          <w:szCs w:val="22"/>
          <w:lang w:eastAsia="en-US"/>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2244A856" w14:textId="77777777" w:rsidR="00836192" w:rsidRPr="000B7ED7" w:rsidRDefault="00836192" w:rsidP="007531F0">
      <w:pPr>
        <w:spacing w:line="360" w:lineRule="auto"/>
        <w:jc w:val="both"/>
        <w:rPr>
          <w:rFonts w:ascii="Palatino Linotype" w:hAnsi="Palatino Linotype" w:cs="Arial"/>
          <w:b/>
          <w:bCs/>
          <w:color w:val="000000" w:themeColor="text1"/>
          <w:sz w:val="22"/>
          <w:szCs w:val="22"/>
        </w:rPr>
      </w:pPr>
    </w:p>
    <w:p w14:paraId="0E4C7770" w14:textId="0B17D2FC" w:rsidR="00E749CF" w:rsidRDefault="006B5DC1" w:rsidP="007531F0">
      <w:pPr>
        <w:spacing w:line="360" w:lineRule="auto"/>
        <w:ind w:right="-93"/>
        <w:jc w:val="both"/>
      </w:pPr>
      <w:r w:rsidRPr="006B5DC1">
        <w:rPr>
          <w:rFonts w:ascii="Palatino Linotype" w:eastAsia="Calibri" w:hAnsi="Palatino Linotype" w:cs="Tahoma"/>
          <w:bCs/>
          <w:sz w:val="22"/>
          <w:szCs w:val="22"/>
          <w:lang w:eastAsia="en-US"/>
        </w:rPr>
        <w:t>ASÍ LO RESUELVE, POR </w:t>
      </w:r>
      <w:r w:rsidRPr="006B5DC1">
        <w:rPr>
          <w:rFonts w:ascii="Palatino Linotype" w:eastAsia="Calibri" w:hAnsi="Palatino Linotype" w:cs="Tahoma"/>
          <w:b/>
          <w:bCs/>
          <w:sz w:val="22"/>
          <w:szCs w:val="22"/>
          <w:lang w:eastAsia="en-US"/>
        </w:rPr>
        <w:t>UNANIMIDAD</w:t>
      </w:r>
      <w:r w:rsidRPr="006B5DC1">
        <w:rPr>
          <w:rFonts w:ascii="Palatino Linotype" w:eastAsia="Calibri" w:hAnsi="Palatino Linotype" w:cs="Tahoma"/>
          <w:bCs/>
          <w:sz w:val="22"/>
          <w:szCs w:val="22"/>
          <w:lang w:eastAsia="en-US"/>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w:t>
      </w:r>
      <w:r w:rsidR="00193A84" w:rsidRPr="006B5DC1">
        <w:rPr>
          <w:rFonts w:ascii="Palatino Linotype" w:eastAsia="Calibri" w:hAnsi="Palatino Linotype" w:cs="Tahoma"/>
          <w:bCs/>
          <w:sz w:val="22"/>
          <w:szCs w:val="22"/>
          <w:lang w:eastAsia="en-US"/>
        </w:rPr>
        <w:t xml:space="preserve">GUADALUPE RAMÍREZ PEÑA, EN LA </w:t>
      </w:r>
      <w:r w:rsidR="00193A84">
        <w:rPr>
          <w:rFonts w:ascii="Palatino Linotype" w:eastAsia="Calibri" w:hAnsi="Palatino Linotype" w:cs="Tahoma"/>
          <w:bCs/>
          <w:sz w:val="22"/>
          <w:szCs w:val="22"/>
          <w:lang w:eastAsia="en-US"/>
        </w:rPr>
        <w:t>VIGÉSIMA TERCERA</w:t>
      </w:r>
      <w:r w:rsidR="00193A84" w:rsidRPr="006B5DC1">
        <w:rPr>
          <w:rFonts w:ascii="Palatino Linotype" w:eastAsia="Calibri" w:hAnsi="Palatino Linotype" w:cs="Tahoma"/>
          <w:bCs/>
          <w:sz w:val="22"/>
          <w:szCs w:val="22"/>
          <w:lang w:eastAsia="en-US"/>
        </w:rPr>
        <w:t xml:space="preserve"> SESIÓN ORDINARIA, CELEBRADA EL </w:t>
      </w:r>
      <w:r w:rsidR="00193A84">
        <w:rPr>
          <w:rFonts w:ascii="Palatino Linotype" w:eastAsia="Calibri" w:hAnsi="Palatino Linotype" w:cs="Tahoma"/>
          <w:bCs/>
          <w:sz w:val="22"/>
          <w:szCs w:val="22"/>
          <w:lang w:eastAsia="en-US"/>
        </w:rPr>
        <w:t xml:space="preserve">VEINTIUNO </w:t>
      </w:r>
      <w:r w:rsidR="004F5077">
        <w:rPr>
          <w:rFonts w:ascii="Palatino Linotype" w:eastAsia="Calibri" w:hAnsi="Palatino Linotype" w:cs="Tahoma"/>
          <w:bCs/>
          <w:sz w:val="22"/>
          <w:szCs w:val="22"/>
          <w:lang w:eastAsia="en-US"/>
        </w:rPr>
        <w:t>DE JUNIO</w:t>
      </w:r>
      <w:r w:rsidRPr="006B5DC1">
        <w:rPr>
          <w:rFonts w:ascii="Palatino Linotype" w:eastAsia="Calibri" w:hAnsi="Palatino Linotype" w:cs="Tahoma"/>
          <w:bCs/>
          <w:sz w:val="22"/>
          <w:szCs w:val="22"/>
          <w:lang w:eastAsia="en-US"/>
        </w:rPr>
        <w:t xml:space="preserve"> DE DOS MIL VEINTI</w:t>
      </w:r>
      <w:r w:rsidR="007B1E8E">
        <w:rPr>
          <w:rFonts w:ascii="Palatino Linotype" w:eastAsia="Calibri" w:hAnsi="Palatino Linotype" w:cs="Tahoma"/>
          <w:bCs/>
          <w:sz w:val="22"/>
          <w:szCs w:val="22"/>
          <w:lang w:eastAsia="en-US"/>
        </w:rPr>
        <w:t>DÓS</w:t>
      </w:r>
      <w:r w:rsidRPr="006B5DC1">
        <w:rPr>
          <w:rFonts w:ascii="Palatino Linotype" w:eastAsia="Calibri" w:hAnsi="Palatino Linotype" w:cs="Tahoma"/>
          <w:bCs/>
          <w:sz w:val="22"/>
          <w:szCs w:val="22"/>
          <w:lang w:eastAsia="en-US"/>
        </w:rPr>
        <w:t>, ANTE EL SECRETARIO TÉCNICO DEL PLENO, ALEXIS TAPIA RAMÍREZ.</w:t>
      </w:r>
      <w:r w:rsidR="00836192">
        <w:rPr>
          <w:rFonts w:ascii="Palatino Linotype" w:eastAsia="Calibri" w:hAnsi="Palatino Linotype" w:cs="Tahoma"/>
          <w:b/>
          <w:bCs/>
          <w:sz w:val="22"/>
          <w:szCs w:val="22"/>
          <w:lang w:eastAsia="en-US"/>
        </w:rPr>
        <w:br w:type="page"/>
      </w:r>
    </w:p>
    <w:sectPr w:rsidR="00E749CF" w:rsidSect="00C519FA">
      <w:headerReference w:type="even" r:id="rId10"/>
      <w:headerReference w:type="default" r:id="rId11"/>
      <w:footerReference w:type="even" r:id="rId12"/>
      <w:footerReference w:type="default" r:id="rId13"/>
      <w:headerReference w:type="first" r:id="rId14"/>
      <w:footerReference w:type="first" r:id="rId15"/>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E2A525" w14:textId="77777777" w:rsidR="007E4DB1" w:rsidRDefault="007E4DB1" w:rsidP="0095634C">
      <w:r>
        <w:separator/>
      </w:r>
    </w:p>
  </w:endnote>
  <w:endnote w:type="continuationSeparator" w:id="0">
    <w:p w14:paraId="41699245" w14:textId="77777777" w:rsidR="007E4DB1" w:rsidRDefault="007E4DB1" w:rsidP="009563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3965779"/>
      <w:docPartObj>
        <w:docPartGallery w:val="Page Numbers (Bottom of Page)"/>
        <w:docPartUnique/>
      </w:docPartObj>
    </w:sdtPr>
    <w:sdtEndPr/>
    <w:sdtContent>
      <w:sdt>
        <w:sdtPr>
          <w:id w:val="40187052"/>
          <w:docPartObj>
            <w:docPartGallery w:val="Page Numbers (Top of Page)"/>
            <w:docPartUnique/>
          </w:docPartObj>
        </w:sdtPr>
        <w:sdtEndPr/>
        <w:sdtContent>
          <w:p w14:paraId="5F8E97D8" w14:textId="77777777" w:rsidR="00AA25BA" w:rsidRDefault="00D37132">
            <w:pPr>
              <w:pStyle w:val="Piedepgina"/>
              <w:jc w:val="right"/>
            </w:pPr>
            <w:r w:rsidRPr="00AA25BA">
              <w:rPr>
                <w:rFonts w:ascii="Palatino Linotype" w:hAnsi="Palatino Linotype"/>
                <w:sz w:val="22"/>
                <w:szCs w:val="22"/>
                <w:lang w:val="es-ES"/>
              </w:rPr>
              <w:t xml:space="preserve">Página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PAGE</w:instrText>
            </w:r>
            <w:r w:rsidRPr="00AA25BA">
              <w:rPr>
                <w:rFonts w:ascii="Palatino Linotype" w:hAnsi="Palatino Linotype"/>
                <w:b/>
                <w:bCs/>
                <w:sz w:val="22"/>
                <w:szCs w:val="22"/>
              </w:rPr>
              <w:fldChar w:fldCharType="separate"/>
            </w:r>
            <w:r w:rsidRPr="00AA25BA">
              <w:rPr>
                <w:rFonts w:ascii="Palatino Linotype" w:hAnsi="Palatino Linotype"/>
                <w:b/>
                <w:bCs/>
                <w:sz w:val="22"/>
                <w:szCs w:val="22"/>
                <w:lang w:val="es-ES"/>
              </w:rPr>
              <w:t>2</w:t>
            </w:r>
            <w:r w:rsidRPr="00AA25BA">
              <w:rPr>
                <w:rFonts w:ascii="Palatino Linotype" w:hAnsi="Palatino Linotype"/>
                <w:b/>
                <w:bCs/>
                <w:sz w:val="22"/>
                <w:szCs w:val="22"/>
              </w:rPr>
              <w:fldChar w:fldCharType="end"/>
            </w:r>
            <w:r w:rsidRPr="00AA25BA">
              <w:rPr>
                <w:rFonts w:ascii="Palatino Linotype" w:hAnsi="Palatino Linotype"/>
                <w:sz w:val="22"/>
                <w:szCs w:val="22"/>
                <w:lang w:val="es-ES"/>
              </w:rPr>
              <w:t xml:space="preserve"> de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NUMPAGES</w:instrText>
            </w:r>
            <w:r w:rsidRPr="00AA25BA">
              <w:rPr>
                <w:rFonts w:ascii="Palatino Linotype" w:hAnsi="Palatino Linotype"/>
                <w:b/>
                <w:bCs/>
                <w:sz w:val="22"/>
                <w:szCs w:val="22"/>
              </w:rPr>
              <w:fldChar w:fldCharType="separate"/>
            </w:r>
            <w:r w:rsidRPr="00AA25BA">
              <w:rPr>
                <w:rFonts w:ascii="Palatino Linotype" w:hAnsi="Palatino Linotype"/>
                <w:b/>
                <w:bCs/>
                <w:sz w:val="22"/>
                <w:szCs w:val="22"/>
                <w:lang w:val="es-ES"/>
              </w:rPr>
              <w:t>2</w:t>
            </w:r>
            <w:r w:rsidRPr="00AA25BA">
              <w:rPr>
                <w:rFonts w:ascii="Palatino Linotype" w:hAnsi="Palatino Linotype"/>
                <w:b/>
                <w:bCs/>
                <w:sz w:val="22"/>
                <w:szCs w:val="22"/>
              </w:rPr>
              <w:fldChar w:fldCharType="end"/>
            </w:r>
          </w:p>
        </w:sdtContent>
      </w:sdt>
    </w:sdtContent>
  </w:sdt>
  <w:p w14:paraId="7C6413FB" w14:textId="77777777" w:rsidR="00AA25BA" w:rsidRDefault="00193A8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1576908"/>
      <w:docPartObj>
        <w:docPartGallery w:val="Page Numbers (Bottom of Page)"/>
        <w:docPartUnique/>
      </w:docPartObj>
    </w:sdtPr>
    <w:sdtEndPr/>
    <w:sdtContent>
      <w:sdt>
        <w:sdtPr>
          <w:id w:val="736206068"/>
          <w:docPartObj>
            <w:docPartGallery w:val="Page Numbers (Top of Page)"/>
            <w:docPartUnique/>
          </w:docPartObj>
        </w:sdtPr>
        <w:sdtEndPr/>
        <w:sdtContent>
          <w:p w14:paraId="3613C1FE" w14:textId="77777777" w:rsidR="00AA25BA" w:rsidRDefault="00D37132">
            <w:pPr>
              <w:pStyle w:val="Piedepgina"/>
              <w:jc w:val="right"/>
            </w:pPr>
            <w:r w:rsidRPr="00AA25BA">
              <w:rPr>
                <w:rFonts w:ascii="Palatino Linotype" w:hAnsi="Palatino Linotype"/>
                <w:sz w:val="22"/>
                <w:szCs w:val="22"/>
                <w:lang w:val="es-ES"/>
              </w:rPr>
              <w:t xml:space="preserve">Página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PAGE</w:instrText>
            </w:r>
            <w:r w:rsidRPr="00AA25BA">
              <w:rPr>
                <w:rFonts w:ascii="Palatino Linotype" w:hAnsi="Palatino Linotype"/>
                <w:b/>
                <w:bCs/>
                <w:sz w:val="22"/>
                <w:szCs w:val="22"/>
              </w:rPr>
              <w:fldChar w:fldCharType="separate"/>
            </w:r>
            <w:r w:rsidR="000B677B">
              <w:rPr>
                <w:rFonts w:ascii="Palatino Linotype" w:hAnsi="Palatino Linotype"/>
                <w:b/>
                <w:bCs/>
                <w:noProof/>
                <w:sz w:val="22"/>
                <w:szCs w:val="22"/>
              </w:rPr>
              <w:t>15</w:t>
            </w:r>
            <w:r w:rsidRPr="00AA25BA">
              <w:rPr>
                <w:rFonts w:ascii="Palatino Linotype" w:hAnsi="Palatino Linotype"/>
                <w:b/>
                <w:bCs/>
                <w:sz w:val="22"/>
                <w:szCs w:val="22"/>
              </w:rPr>
              <w:fldChar w:fldCharType="end"/>
            </w:r>
            <w:r w:rsidRPr="00AA25BA">
              <w:rPr>
                <w:rFonts w:ascii="Palatino Linotype" w:hAnsi="Palatino Linotype"/>
                <w:sz w:val="22"/>
                <w:szCs w:val="22"/>
                <w:lang w:val="es-ES"/>
              </w:rPr>
              <w:t xml:space="preserve"> de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NUMPAGES</w:instrText>
            </w:r>
            <w:r w:rsidRPr="00AA25BA">
              <w:rPr>
                <w:rFonts w:ascii="Palatino Linotype" w:hAnsi="Palatino Linotype"/>
                <w:b/>
                <w:bCs/>
                <w:sz w:val="22"/>
                <w:szCs w:val="22"/>
              </w:rPr>
              <w:fldChar w:fldCharType="separate"/>
            </w:r>
            <w:r w:rsidR="000B677B">
              <w:rPr>
                <w:rFonts w:ascii="Palatino Linotype" w:hAnsi="Palatino Linotype"/>
                <w:b/>
                <w:bCs/>
                <w:noProof/>
                <w:sz w:val="22"/>
                <w:szCs w:val="22"/>
              </w:rPr>
              <w:t>16</w:t>
            </w:r>
            <w:r w:rsidRPr="00AA25BA">
              <w:rPr>
                <w:rFonts w:ascii="Palatino Linotype" w:hAnsi="Palatino Linotype"/>
                <w:b/>
                <w:bCs/>
                <w:sz w:val="22"/>
                <w:szCs w:val="22"/>
              </w:rPr>
              <w:fldChar w:fldCharType="end"/>
            </w:r>
          </w:p>
        </w:sdtContent>
      </w:sdt>
    </w:sdtContent>
  </w:sdt>
  <w:p w14:paraId="2F0605D7" w14:textId="77777777" w:rsidR="00AA25BA" w:rsidRDefault="00193A84">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Palatino Linotype" w:hAnsi="Palatino Linotype"/>
        <w:sz w:val="22"/>
        <w:szCs w:val="22"/>
      </w:rPr>
      <w:id w:val="-974364972"/>
      <w:docPartObj>
        <w:docPartGallery w:val="Page Numbers (Bottom of Page)"/>
        <w:docPartUnique/>
      </w:docPartObj>
    </w:sdtPr>
    <w:sdtEndPr/>
    <w:sdtContent>
      <w:sdt>
        <w:sdtPr>
          <w:rPr>
            <w:rFonts w:ascii="Palatino Linotype" w:hAnsi="Palatino Linotype"/>
            <w:sz w:val="22"/>
            <w:szCs w:val="22"/>
          </w:rPr>
          <w:id w:val="-1769616900"/>
          <w:docPartObj>
            <w:docPartGallery w:val="Page Numbers (Top of Page)"/>
            <w:docPartUnique/>
          </w:docPartObj>
        </w:sdtPr>
        <w:sdtEndPr/>
        <w:sdtContent>
          <w:p w14:paraId="76DDF1F7" w14:textId="77777777" w:rsidR="00AA25BA" w:rsidRPr="00AA25BA" w:rsidRDefault="00D37132">
            <w:pPr>
              <w:pStyle w:val="Piedepgina"/>
              <w:jc w:val="right"/>
              <w:rPr>
                <w:rFonts w:ascii="Palatino Linotype" w:hAnsi="Palatino Linotype"/>
                <w:sz w:val="22"/>
                <w:szCs w:val="22"/>
              </w:rPr>
            </w:pPr>
            <w:r w:rsidRPr="00AA25BA">
              <w:rPr>
                <w:rFonts w:ascii="Palatino Linotype" w:hAnsi="Palatino Linotype"/>
                <w:sz w:val="22"/>
                <w:szCs w:val="22"/>
                <w:lang w:val="es-ES"/>
              </w:rPr>
              <w:t xml:space="preserve">Página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PAGE</w:instrText>
            </w:r>
            <w:r w:rsidRPr="00AA25BA">
              <w:rPr>
                <w:rFonts w:ascii="Palatino Linotype" w:hAnsi="Palatino Linotype"/>
                <w:b/>
                <w:bCs/>
                <w:sz w:val="22"/>
                <w:szCs w:val="22"/>
              </w:rPr>
              <w:fldChar w:fldCharType="separate"/>
            </w:r>
            <w:r w:rsidR="000B677B">
              <w:rPr>
                <w:rFonts w:ascii="Palatino Linotype" w:hAnsi="Palatino Linotype"/>
                <w:b/>
                <w:bCs/>
                <w:noProof/>
                <w:sz w:val="22"/>
                <w:szCs w:val="22"/>
              </w:rPr>
              <w:t>1</w:t>
            </w:r>
            <w:r w:rsidRPr="00AA25BA">
              <w:rPr>
                <w:rFonts w:ascii="Palatino Linotype" w:hAnsi="Palatino Linotype"/>
                <w:b/>
                <w:bCs/>
                <w:sz w:val="22"/>
                <w:szCs w:val="22"/>
              </w:rPr>
              <w:fldChar w:fldCharType="end"/>
            </w:r>
            <w:r w:rsidRPr="00AA25BA">
              <w:rPr>
                <w:rFonts w:ascii="Palatino Linotype" w:hAnsi="Palatino Linotype"/>
                <w:sz w:val="22"/>
                <w:szCs w:val="22"/>
                <w:lang w:val="es-ES"/>
              </w:rPr>
              <w:t xml:space="preserve"> de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NUMPAGES</w:instrText>
            </w:r>
            <w:r w:rsidRPr="00AA25BA">
              <w:rPr>
                <w:rFonts w:ascii="Palatino Linotype" w:hAnsi="Palatino Linotype"/>
                <w:b/>
                <w:bCs/>
                <w:sz w:val="22"/>
                <w:szCs w:val="22"/>
              </w:rPr>
              <w:fldChar w:fldCharType="separate"/>
            </w:r>
            <w:r w:rsidR="000B677B">
              <w:rPr>
                <w:rFonts w:ascii="Palatino Linotype" w:hAnsi="Palatino Linotype"/>
                <w:b/>
                <w:bCs/>
                <w:noProof/>
                <w:sz w:val="22"/>
                <w:szCs w:val="22"/>
              </w:rPr>
              <w:t>16</w:t>
            </w:r>
            <w:r w:rsidRPr="00AA25BA">
              <w:rPr>
                <w:rFonts w:ascii="Palatino Linotype" w:hAnsi="Palatino Linotype"/>
                <w:b/>
                <w:bCs/>
                <w:sz w:val="22"/>
                <w:szCs w:val="22"/>
              </w:rPr>
              <w:fldChar w:fldCharType="end"/>
            </w:r>
          </w:p>
        </w:sdtContent>
      </w:sdt>
    </w:sdtContent>
  </w:sdt>
  <w:p w14:paraId="3B988A6A" w14:textId="77777777" w:rsidR="00AA25BA" w:rsidRDefault="00193A8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EC972F" w14:textId="77777777" w:rsidR="007E4DB1" w:rsidRDefault="007E4DB1" w:rsidP="0095634C">
      <w:r>
        <w:separator/>
      </w:r>
    </w:p>
  </w:footnote>
  <w:footnote w:type="continuationSeparator" w:id="0">
    <w:p w14:paraId="7BD24AE8" w14:textId="77777777" w:rsidR="007E4DB1" w:rsidRDefault="007E4DB1" w:rsidP="009563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05" w:type="dxa"/>
      <w:tblLayout w:type="fixed"/>
      <w:tblLook w:val="04A0" w:firstRow="1" w:lastRow="0" w:firstColumn="1" w:lastColumn="0" w:noHBand="0" w:noVBand="1"/>
    </w:tblPr>
    <w:tblGrid>
      <w:gridCol w:w="2972"/>
      <w:gridCol w:w="6733"/>
    </w:tblGrid>
    <w:tr w:rsidR="00C519FA" w14:paraId="79D54291" w14:textId="77777777" w:rsidTr="00C519FA">
      <w:trPr>
        <w:trHeight w:val="1435"/>
      </w:trPr>
      <w:tc>
        <w:tcPr>
          <w:tcW w:w="2972" w:type="dxa"/>
        </w:tcPr>
        <w:p w14:paraId="09131A3E" w14:textId="77777777" w:rsidR="00C519FA" w:rsidRDefault="00193A84" w:rsidP="00C519FA">
          <w:pPr>
            <w:tabs>
              <w:tab w:val="right" w:pos="4273"/>
            </w:tabs>
            <w:spacing w:line="256" w:lineRule="auto"/>
            <w:rPr>
              <w:rFonts w:ascii="Garamond" w:eastAsia="Calibri" w:hAnsi="Garamond"/>
              <w:sz w:val="22"/>
              <w:szCs w:val="22"/>
              <w:lang w:eastAsia="en-US"/>
            </w:rPr>
          </w:pPr>
        </w:p>
      </w:tc>
      <w:tc>
        <w:tcPr>
          <w:tcW w:w="6733" w:type="dxa"/>
          <w:hideMark/>
        </w:tcPr>
        <w:tbl>
          <w:tblPr>
            <w:tblStyle w:val="Tablaconcuadrcula"/>
            <w:tblW w:w="5535" w:type="dxa"/>
            <w:tblInd w:w="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47"/>
            <w:gridCol w:w="3088"/>
          </w:tblGrid>
          <w:tr w:rsidR="004605AA" w14:paraId="3B03FB1C" w14:textId="77777777" w:rsidTr="005D2B6E">
            <w:trPr>
              <w:trHeight w:val="144"/>
            </w:trPr>
            <w:tc>
              <w:tcPr>
                <w:tcW w:w="2447" w:type="dxa"/>
                <w:hideMark/>
              </w:tcPr>
              <w:p w14:paraId="3CE26B04" w14:textId="77777777" w:rsidR="004605AA" w:rsidRPr="008A245E" w:rsidRDefault="00D37132" w:rsidP="004605AA">
                <w:pPr>
                  <w:tabs>
                    <w:tab w:val="right" w:pos="8838"/>
                  </w:tabs>
                  <w:ind w:left="-69" w:right="-105"/>
                  <w:rPr>
                    <w:rFonts w:ascii="Palatino Linotype" w:eastAsia="Calibri" w:hAnsi="Palatino Linotype" w:cs="Tahoma"/>
                    <w:b/>
                    <w:sz w:val="22"/>
                    <w:szCs w:val="22"/>
                    <w:lang w:eastAsia="en-US"/>
                  </w:rPr>
                </w:pPr>
                <w:r w:rsidRPr="008A245E">
                  <w:rPr>
                    <w:rFonts w:ascii="Palatino Linotype" w:eastAsia="Calibri" w:hAnsi="Palatino Linotype" w:cs="Tahoma"/>
                    <w:b/>
                    <w:sz w:val="22"/>
                    <w:szCs w:val="22"/>
                    <w:lang w:eastAsia="en-US"/>
                  </w:rPr>
                  <w:t>Recurso de Revisión:</w:t>
                </w:r>
              </w:p>
            </w:tc>
            <w:tc>
              <w:tcPr>
                <w:tcW w:w="3088" w:type="dxa"/>
                <w:hideMark/>
              </w:tcPr>
              <w:p w14:paraId="55305A45" w14:textId="77777777" w:rsidR="004605AA" w:rsidRPr="008A245E" w:rsidRDefault="00D37132" w:rsidP="004605AA">
                <w:pPr>
                  <w:tabs>
                    <w:tab w:val="right" w:pos="8838"/>
                  </w:tabs>
                  <w:ind w:left="-74" w:right="-105"/>
                  <w:jc w:val="both"/>
                  <w:rPr>
                    <w:rFonts w:ascii="Palatino Linotype" w:eastAsia="Calibri" w:hAnsi="Palatino Linotype" w:cs="Tahoma"/>
                    <w:bCs/>
                    <w:sz w:val="22"/>
                    <w:szCs w:val="22"/>
                    <w:lang w:eastAsia="en-US"/>
                  </w:rPr>
                </w:pPr>
                <w:r w:rsidRPr="008A245E">
                  <w:rPr>
                    <w:rFonts w:ascii="Palatino Linotype" w:eastAsia="Calibri" w:hAnsi="Palatino Linotype" w:cs="Tahoma"/>
                    <w:bCs/>
                    <w:sz w:val="22"/>
                    <w:szCs w:val="22"/>
                    <w:lang w:val="es-MX" w:eastAsia="en-US"/>
                  </w:rPr>
                  <w:t>02946/INFOEM/IP/RR/2021</w:t>
                </w:r>
              </w:p>
            </w:tc>
          </w:tr>
          <w:tr w:rsidR="004605AA" w14:paraId="15071BA1" w14:textId="77777777" w:rsidTr="005D2B6E">
            <w:trPr>
              <w:trHeight w:val="283"/>
            </w:trPr>
            <w:tc>
              <w:tcPr>
                <w:tcW w:w="2447" w:type="dxa"/>
                <w:hideMark/>
              </w:tcPr>
              <w:p w14:paraId="22C5262F" w14:textId="77777777" w:rsidR="004605AA" w:rsidRPr="008A245E" w:rsidRDefault="00D37132" w:rsidP="004605AA">
                <w:pPr>
                  <w:tabs>
                    <w:tab w:val="right" w:pos="8838"/>
                  </w:tabs>
                  <w:ind w:left="-74" w:right="-105"/>
                  <w:rPr>
                    <w:rFonts w:ascii="Palatino Linotype" w:eastAsia="Calibri" w:hAnsi="Palatino Linotype" w:cs="Tahoma"/>
                    <w:b/>
                    <w:sz w:val="22"/>
                    <w:szCs w:val="22"/>
                    <w:lang w:eastAsia="en-US"/>
                  </w:rPr>
                </w:pPr>
                <w:r w:rsidRPr="008A245E">
                  <w:rPr>
                    <w:rFonts w:ascii="Palatino Linotype" w:eastAsia="Calibri" w:hAnsi="Palatino Linotype" w:cs="Tahoma"/>
                    <w:b/>
                    <w:sz w:val="22"/>
                    <w:szCs w:val="22"/>
                    <w:lang w:eastAsia="en-US"/>
                  </w:rPr>
                  <w:t>Sujeto Obligado:</w:t>
                </w:r>
              </w:p>
            </w:tc>
            <w:tc>
              <w:tcPr>
                <w:tcW w:w="3088" w:type="dxa"/>
                <w:hideMark/>
              </w:tcPr>
              <w:p w14:paraId="005697B8" w14:textId="77777777" w:rsidR="004605AA" w:rsidRPr="008A245E" w:rsidRDefault="00D37132" w:rsidP="004605AA">
                <w:pPr>
                  <w:tabs>
                    <w:tab w:val="left" w:pos="2834"/>
                    <w:tab w:val="right" w:pos="8838"/>
                  </w:tabs>
                  <w:ind w:left="-74" w:right="-105"/>
                  <w:jc w:val="both"/>
                  <w:rPr>
                    <w:rFonts w:ascii="Palatino Linotype" w:eastAsia="Calibri" w:hAnsi="Palatino Linotype" w:cs="Tahoma"/>
                    <w:b/>
                    <w:sz w:val="22"/>
                    <w:szCs w:val="22"/>
                    <w:lang w:eastAsia="en-US"/>
                  </w:rPr>
                </w:pPr>
                <w:r w:rsidRPr="008A245E">
                  <w:rPr>
                    <w:rFonts w:ascii="Palatino Linotype" w:eastAsia="Calibri" w:hAnsi="Palatino Linotype" w:cs="Tahoma"/>
                    <w:sz w:val="22"/>
                    <w:szCs w:val="22"/>
                    <w:lang w:val="es-MX" w:eastAsia="en-US"/>
                  </w:rPr>
                  <w:t>Ayuntamiento de San Antonio la Isla</w:t>
                </w:r>
              </w:p>
            </w:tc>
          </w:tr>
          <w:tr w:rsidR="004605AA" w14:paraId="4E4D191A" w14:textId="77777777" w:rsidTr="005D2B6E">
            <w:trPr>
              <w:trHeight w:val="283"/>
            </w:trPr>
            <w:tc>
              <w:tcPr>
                <w:tcW w:w="2447" w:type="dxa"/>
                <w:hideMark/>
              </w:tcPr>
              <w:p w14:paraId="4CBBA24A" w14:textId="77777777" w:rsidR="004605AA" w:rsidRPr="008A245E" w:rsidRDefault="00D37132" w:rsidP="004605AA">
                <w:pPr>
                  <w:tabs>
                    <w:tab w:val="right" w:pos="8838"/>
                  </w:tabs>
                  <w:ind w:left="-74" w:right="-105"/>
                  <w:rPr>
                    <w:rFonts w:ascii="Palatino Linotype" w:eastAsia="Calibri" w:hAnsi="Palatino Linotype" w:cs="Tahoma"/>
                    <w:b/>
                    <w:sz w:val="22"/>
                    <w:szCs w:val="22"/>
                    <w:lang w:eastAsia="en-US"/>
                  </w:rPr>
                </w:pPr>
                <w:r w:rsidRPr="008A245E">
                  <w:rPr>
                    <w:rFonts w:ascii="Palatino Linotype" w:eastAsia="Calibri" w:hAnsi="Palatino Linotype" w:cs="Tahoma"/>
                    <w:b/>
                    <w:sz w:val="22"/>
                    <w:szCs w:val="22"/>
                    <w:lang w:eastAsia="en-US"/>
                  </w:rPr>
                  <w:t>Comisionado Ponente:</w:t>
                </w:r>
              </w:p>
            </w:tc>
            <w:tc>
              <w:tcPr>
                <w:tcW w:w="3088" w:type="dxa"/>
              </w:tcPr>
              <w:p w14:paraId="554DDEEF" w14:textId="77777777" w:rsidR="004605AA" w:rsidRPr="008A245E" w:rsidRDefault="00D37132" w:rsidP="004605AA">
                <w:pPr>
                  <w:tabs>
                    <w:tab w:val="right" w:pos="8838"/>
                  </w:tabs>
                  <w:ind w:left="-74" w:right="-105"/>
                  <w:jc w:val="both"/>
                  <w:rPr>
                    <w:rFonts w:ascii="Palatino Linotype" w:eastAsia="Calibri" w:hAnsi="Palatino Linotype" w:cs="Tahoma"/>
                    <w:sz w:val="22"/>
                    <w:szCs w:val="22"/>
                    <w:lang w:eastAsia="en-US"/>
                  </w:rPr>
                </w:pPr>
                <w:r w:rsidRPr="008A245E">
                  <w:rPr>
                    <w:rFonts w:ascii="Palatino Linotype" w:eastAsia="Calibri" w:hAnsi="Palatino Linotype" w:cs="Tahoma"/>
                    <w:sz w:val="22"/>
                    <w:szCs w:val="22"/>
                    <w:lang w:eastAsia="en-US"/>
                  </w:rPr>
                  <w:t>Luis Gustavo Parra Noriega</w:t>
                </w:r>
              </w:p>
              <w:p w14:paraId="276E5204" w14:textId="77777777" w:rsidR="004605AA" w:rsidRPr="008A245E" w:rsidRDefault="00193A84" w:rsidP="004605AA">
                <w:pPr>
                  <w:tabs>
                    <w:tab w:val="right" w:pos="8838"/>
                  </w:tabs>
                  <w:ind w:left="-74" w:right="-105"/>
                  <w:jc w:val="both"/>
                  <w:rPr>
                    <w:rFonts w:ascii="Palatino Linotype" w:eastAsia="Calibri" w:hAnsi="Palatino Linotype" w:cs="Tahoma"/>
                    <w:b/>
                    <w:sz w:val="22"/>
                    <w:szCs w:val="22"/>
                    <w:lang w:eastAsia="en-US"/>
                  </w:rPr>
                </w:pPr>
              </w:p>
            </w:tc>
          </w:tr>
        </w:tbl>
        <w:p w14:paraId="7EC8D661" w14:textId="77777777" w:rsidR="00C519FA" w:rsidRDefault="00193A84" w:rsidP="00C519FA">
          <w:pPr>
            <w:tabs>
              <w:tab w:val="right" w:pos="8838"/>
            </w:tabs>
            <w:spacing w:line="256" w:lineRule="auto"/>
            <w:ind w:left="-28"/>
            <w:jc w:val="both"/>
            <w:rPr>
              <w:rFonts w:ascii="Arial" w:eastAsia="Calibri" w:hAnsi="Arial" w:cs="Arial"/>
              <w:b/>
              <w:sz w:val="22"/>
              <w:szCs w:val="22"/>
              <w:lang w:eastAsia="en-US"/>
            </w:rPr>
          </w:pPr>
        </w:p>
      </w:tc>
    </w:tr>
  </w:tbl>
  <w:p w14:paraId="0567B448" w14:textId="61DE527E" w:rsidR="00C519FA" w:rsidRDefault="00836192">
    <w:pPr>
      <w:pStyle w:val="Encabezado"/>
    </w:pPr>
    <w:r>
      <w:rPr>
        <w:rFonts w:ascii="Garamond" w:eastAsia="Calibri" w:hAnsi="Garamond"/>
        <w:noProof/>
        <w:sz w:val="22"/>
        <w:szCs w:val="22"/>
        <w:lang w:eastAsia="es-MX"/>
      </w:rPr>
      <w:drawing>
        <wp:anchor distT="0" distB="0" distL="114300" distR="114300" simplePos="0" relativeHeight="251656704" behindDoc="1" locked="0" layoutInCell="0" allowOverlap="1" wp14:anchorId="00BE5D96" wp14:editId="7F04452A">
          <wp:simplePos x="0" y="0"/>
          <wp:positionH relativeFrom="margin">
            <wp:posOffset>-1381125</wp:posOffset>
          </wp:positionH>
          <wp:positionV relativeFrom="margin">
            <wp:posOffset>-1611630</wp:posOffset>
          </wp:positionV>
          <wp:extent cx="5612130" cy="7308215"/>
          <wp:effectExtent l="0" t="0" r="7620" b="698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2130" cy="73082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143" w:type="dxa"/>
      <w:tblLayout w:type="fixed"/>
      <w:tblLook w:val="04A0" w:firstRow="1" w:lastRow="0" w:firstColumn="1" w:lastColumn="0" w:noHBand="0" w:noVBand="1"/>
    </w:tblPr>
    <w:tblGrid>
      <w:gridCol w:w="2410"/>
      <w:gridCol w:w="6733"/>
    </w:tblGrid>
    <w:tr w:rsidR="00C519FA" w14:paraId="6E062579" w14:textId="77777777" w:rsidTr="00142F15">
      <w:trPr>
        <w:trHeight w:val="1435"/>
      </w:trPr>
      <w:tc>
        <w:tcPr>
          <w:tcW w:w="2410" w:type="dxa"/>
        </w:tcPr>
        <w:p w14:paraId="0B7A3F48" w14:textId="72A6E07E" w:rsidR="00C519FA" w:rsidRDefault="007D2BD0" w:rsidP="00C519FA">
          <w:pPr>
            <w:tabs>
              <w:tab w:val="right" w:pos="4273"/>
            </w:tabs>
            <w:spacing w:line="256" w:lineRule="auto"/>
            <w:rPr>
              <w:rFonts w:ascii="Garamond" w:eastAsia="Calibri" w:hAnsi="Garamond"/>
              <w:sz w:val="22"/>
              <w:szCs w:val="22"/>
              <w:lang w:eastAsia="en-US"/>
            </w:rPr>
          </w:pPr>
          <w:r>
            <w:rPr>
              <w:rFonts w:ascii="Garamond" w:eastAsia="Calibri" w:hAnsi="Garamond"/>
              <w:noProof/>
              <w:sz w:val="22"/>
              <w:szCs w:val="22"/>
              <w:lang w:eastAsia="es-MX"/>
            </w:rPr>
            <w:drawing>
              <wp:anchor distT="0" distB="0" distL="114300" distR="114300" simplePos="0" relativeHeight="251657728" behindDoc="1" locked="0" layoutInCell="0" allowOverlap="1" wp14:anchorId="2218FD0A" wp14:editId="65FCCDBE">
                <wp:simplePos x="0" y="0"/>
                <wp:positionH relativeFrom="margin">
                  <wp:posOffset>-1212215</wp:posOffset>
                </wp:positionH>
                <wp:positionV relativeFrom="margin">
                  <wp:posOffset>-529590</wp:posOffset>
                </wp:positionV>
                <wp:extent cx="7836195" cy="10204432"/>
                <wp:effectExtent l="0" t="0" r="0" b="698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36195" cy="10204432"/>
                        </a:xfrm>
                        <a:prstGeom prst="rect">
                          <a:avLst/>
                        </a:prstGeom>
                        <a:noFill/>
                      </pic:spPr>
                    </pic:pic>
                  </a:graphicData>
                </a:graphic>
                <wp14:sizeRelH relativeFrom="page">
                  <wp14:pctWidth>0</wp14:pctWidth>
                </wp14:sizeRelH>
                <wp14:sizeRelV relativeFrom="page">
                  <wp14:pctHeight>0</wp14:pctHeight>
                </wp14:sizeRelV>
              </wp:anchor>
            </w:drawing>
          </w:r>
        </w:p>
      </w:tc>
      <w:tc>
        <w:tcPr>
          <w:tcW w:w="6733" w:type="dxa"/>
          <w:hideMark/>
        </w:tcPr>
        <w:p w14:paraId="4A35EA01" w14:textId="77777777" w:rsidR="007D2BD0" w:rsidRPr="007D2BD0" w:rsidRDefault="007D2BD0">
          <w:pPr>
            <w:rPr>
              <w:sz w:val="28"/>
              <w:szCs w:val="28"/>
            </w:rPr>
          </w:pPr>
        </w:p>
        <w:tbl>
          <w:tblPr>
            <w:tblStyle w:val="Tablaconcuadrcula"/>
            <w:tblW w:w="6085" w:type="dxa"/>
            <w:tblInd w:w="3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19"/>
            <w:gridCol w:w="3666"/>
          </w:tblGrid>
          <w:tr w:rsidR="00C519FA" w14:paraId="391D395B" w14:textId="77777777" w:rsidTr="00142F15">
            <w:trPr>
              <w:trHeight w:val="168"/>
            </w:trPr>
            <w:tc>
              <w:tcPr>
                <w:tcW w:w="2419" w:type="dxa"/>
                <w:hideMark/>
              </w:tcPr>
              <w:p w14:paraId="6BDA7469" w14:textId="77777777" w:rsidR="00C519FA" w:rsidRPr="008A245E" w:rsidRDefault="00D37132" w:rsidP="00C519FA">
                <w:pPr>
                  <w:tabs>
                    <w:tab w:val="right" w:pos="8838"/>
                  </w:tabs>
                  <w:ind w:left="-69" w:right="-105"/>
                  <w:rPr>
                    <w:rFonts w:ascii="Palatino Linotype" w:eastAsia="Calibri" w:hAnsi="Palatino Linotype" w:cs="Tahoma"/>
                    <w:b/>
                    <w:sz w:val="22"/>
                    <w:szCs w:val="22"/>
                    <w:lang w:eastAsia="en-US"/>
                  </w:rPr>
                </w:pPr>
                <w:r w:rsidRPr="008A245E">
                  <w:rPr>
                    <w:rFonts w:ascii="Palatino Linotype" w:eastAsia="Calibri" w:hAnsi="Palatino Linotype" w:cs="Tahoma"/>
                    <w:b/>
                    <w:sz w:val="22"/>
                    <w:szCs w:val="22"/>
                    <w:lang w:eastAsia="en-US"/>
                  </w:rPr>
                  <w:t>Recurso de Revisión:</w:t>
                </w:r>
              </w:p>
            </w:tc>
            <w:tc>
              <w:tcPr>
                <w:tcW w:w="3666" w:type="dxa"/>
                <w:hideMark/>
              </w:tcPr>
              <w:p w14:paraId="36B0D662" w14:textId="31F26B95" w:rsidR="00C519FA" w:rsidRPr="008A245E" w:rsidRDefault="00A8031F" w:rsidP="00C519FA">
                <w:pPr>
                  <w:tabs>
                    <w:tab w:val="right" w:pos="8838"/>
                  </w:tabs>
                  <w:ind w:left="-74" w:right="-105"/>
                  <w:jc w:val="both"/>
                  <w:rPr>
                    <w:rFonts w:ascii="Palatino Linotype" w:eastAsia="Calibri" w:hAnsi="Palatino Linotype" w:cs="Tahoma"/>
                    <w:bCs/>
                    <w:sz w:val="22"/>
                    <w:szCs w:val="22"/>
                    <w:lang w:eastAsia="en-US"/>
                  </w:rPr>
                </w:pPr>
                <w:r w:rsidRPr="00A8031F">
                  <w:rPr>
                    <w:rFonts w:ascii="Palatino Linotype" w:eastAsia="Calibri" w:hAnsi="Palatino Linotype" w:cs="Tahoma"/>
                    <w:bCs/>
                    <w:sz w:val="22"/>
                    <w:szCs w:val="22"/>
                    <w:lang w:val="es-MX" w:eastAsia="en-US"/>
                  </w:rPr>
                  <w:t>0</w:t>
                </w:r>
                <w:r w:rsidR="00142F15">
                  <w:rPr>
                    <w:rFonts w:ascii="Palatino Linotype" w:eastAsia="Calibri" w:hAnsi="Palatino Linotype" w:cs="Tahoma"/>
                    <w:bCs/>
                    <w:sz w:val="22"/>
                    <w:szCs w:val="22"/>
                    <w:lang w:val="es-MX" w:eastAsia="en-US"/>
                  </w:rPr>
                  <w:t>7381</w:t>
                </w:r>
                <w:r w:rsidRPr="00A8031F">
                  <w:rPr>
                    <w:rFonts w:ascii="Palatino Linotype" w:eastAsia="Calibri" w:hAnsi="Palatino Linotype" w:cs="Tahoma"/>
                    <w:bCs/>
                    <w:sz w:val="22"/>
                    <w:szCs w:val="22"/>
                    <w:lang w:val="es-MX" w:eastAsia="en-US"/>
                  </w:rPr>
                  <w:t>/INFOEM/IP/RR/2022</w:t>
                </w:r>
              </w:p>
            </w:tc>
          </w:tr>
          <w:tr w:rsidR="00C519FA" w14:paraId="15A802B1" w14:textId="77777777" w:rsidTr="00142F15">
            <w:trPr>
              <w:trHeight w:val="331"/>
            </w:trPr>
            <w:tc>
              <w:tcPr>
                <w:tcW w:w="2419" w:type="dxa"/>
                <w:hideMark/>
              </w:tcPr>
              <w:p w14:paraId="312E240A" w14:textId="77777777" w:rsidR="00C519FA" w:rsidRPr="008A245E" w:rsidRDefault="00D37132" w:rsidP="00C519FA">
                <w:pPr>
                  <w:tabs>
                    <w:tab w:val="right" w:pos="8838"/>
                  </w:tabs>
                  <w:ind w:left="-74" w:right="-105"/>
                  <w:rPr>
                    <w:rFonts w:ascii="Palatino Linotype" w:eastAsia="Calibri" w:hAnsi="Palatino Linotype" w:cs="Tahoma"/>
                    <w:b/>
                    <w:sz w:val="22"/>
                    <w:szCs w:val="22"/>
                    <w:lang w:eastAsia="en-US"/>
                  </w:rPr>
                </w:pPr>
                <w:r w:rsidRPr="008A245E">
                  <w:rPr>
                    <w:rFonts w:ascii="Palatino Linotype" w:eastAsia="Calibri" w:hAnsi="Palatino Linotype" w:cs="Tahoma"/>
                    <w:b/>
                    <w:sz w:val="22"/>
                    <w:szCs w:val="22"/>
                    <w:lang w:eastAsia="en-US"/>
                  </w:rPr>
                  <w:t>Sujeto Obligado:</w:t>
                </w:r>
              </w:p>
            </w:tc>
            <w:tc>
              <w:tcPr>
                <w:tcW w:w="3666" w:type="dxa"/>
                <w:hideMark/>
              </w:tcPr>
              <w:p w14:paraId="52294E27" w14:textId="4B5DD355" w:rsidR="00C519FA" w:rsidRPr="008A245E" w:rsidRDefault="00142F15" w:rsidP="00C519FA">
                <w:pPr>
                  <w:tabs>
                    <w:tab w:val="left" w:pos="2834"/>
                    <w:tab w:val="right" w:pos="8838"/>
                  </w:tabs>
                  <w:ind w:left="-74" w:right="-105"/>
                  <w:jc w:val="both"/>
                  <w:rPr>
                    <w:rFonts w:ascii="Palatino Linotype" w:eastAsia="Calibri" w:hAnsi="Palatino Linotype" w:cs="Tahoma"/>
                    <w:b/>
                    <w:sz w:val="22"/>
                    <w:szCs w:val="22"/>
                    <w:lang w:eastAsia="en-US"/>
                  </w:rPr>
                </w:pPr>
                <w:r>
                  <w:rPr>
                    <w:rFonts w:ascii="Palatino Linotype" w:eastAsia="Calibri" w:hAnsi="Palatino Linotype" w:cs="Tahoma"/>
                    <w:sz w:val="22"/>
                    <w:szCs w:val="22"/>
                    <w:lang w:val="es-MX" w:eastAsia="en-US"/>
                  </w:rPr>
                  <w:t>Ayuntamiento de Almoloya del Río</w:t>
                </w:r>
              </w:p>
            </w:tc>
          </w:tr>
          <w:tr w:rsidR="00C519FA" w14:paraId="445FEB22" w14:textId="77777777" w:rsidTr="00142F15">
            <w:trPr>
              <w:trHeight w:val="331"/>
            </w:trPr>
            <w:tc>
              <w:tcPr>
                <w:tcW w:w="2419" w:type="dxa"/>
                <w:hideMark/>
              </w:tcPr>
              <w:p w14:paraId="697BEF94" w14:textId="77777777" w:rsidR="00C519FA" w:rsidRPr="008A245E" w:rsidRDefault="00D37132" w:rsidP="00C519FA">
                <w:pPr>
                  <w:tabs>
                    <w:tab w:val="right" w:pos="8838"/>
                  </w:tabs>
                  <w:ind w:left="-74" w:right="-105"/>
                  <w:rPr>
                    <w:rFonts w:ascii="Palatino Linotype" w:eastAsia="Calibri" w:hAnsi="Palatino Linotype" w:cs="Tahoma"/>
                    <w:b/>
                    <w:sz w:val="22"/>
                    <w:szCs w:val="22"/>
                    <w:lang w:eastAsia="en-US"/>
                  </w:rPr>
                </w:pPr>
                <w:r w:rsidRPr="008A245E">
                  <w:rPr>
                    <w:rFonts w:ascii="Palatino Linotype" w:eastAsia="Calibri" w:hAnsi="Palatino Linotype" w:cs="Tahoma"/>
                    <w:b/>
                    <w:sz w:val="22"/>
                    <w:szCs w:val="22"/>
                    <w:lang w:eastAsia="en-US"/>
                  </w:rPr>
                  <w:t>Comisionado Ponente:</w:t>
                </w:r>
              </w:p>
            </w:tc>
            <w:tc>
              <w:tcPr>
                <w:tcW w:w="3666" w:type="dxa"/>
              </w:tcPr>
              <w:p w14:paraId="5032B53E" w14:textId="3D883E2B" w:rsidR="00C519FA" w:rsidRPr="007D2BD0" w:rsidRDefault="00D37132" w:rsidP="007D2BD0">
                <w:pPr>
                  <w:tabs>
                    <w:tab w:val="right" w:pos="8838"/>
                  </w:tabs>
                  <w:ind w:left="-74" w:right="-105"/>
                  <w:jc w:val="both"/>
                  <w:rPr>
                    <w:rFonts w:ascii="Palatino Linotype" w:eastAsia="Calibri" w:hAnsi="Palatino Linotype" w:cs="Tahoma"/>
                    <w:sz w:val="22"/>
                    <w:szCs w:val="22"/>
                    <w:lang w:eastAsia="en-US"/>
                  </w:rPr>
                </w:pPr>
                <w:r w:rsidRPr="008A245E">
                  <w:rPr>
                    <w:rFonts w:ascii="Palatino Linotype" w:eastAsia="Calibri" w:hAnsi="Palatino Linotype" w:cs="Tahoma"/>
                    <w:sz w:val="22"/>
                    <w:szCs w:val="22"/>
                    <w:lang w:eastAsia="en-US"/>
                  </w:rPr>
                  <w:t>Luis Gustavo Parra Noriega</w:t>
                </w:r>
              </w:p>
            </w:tc>
          </w:tr>
        </w:tbl>
        <w:p w14:paraId="2ECC4880" w14:textId="77777777" w:rsidR="00C519FA" w:rsidRDefault="00193A84" w:rsidP="00C519FA">
          <w:pPr>
            <w:tabs>
              <w:tab w:val="right" w:pos="8838"/>
            </w:tabs>
            <w:spacing w:line="256" w:lineRule="auto"/>
            <w:ind w:left="-28"/>
            <w:jc w:val="both"/>
            <w:rPr>
              <w:rFonts w:ascii="Arial" w:eastAsia="Calibri" w:hAnsi="Arial" w:cs="Arial"/>
              <w:b/>
              <w:sz w:val="22"/>
              <w:szCs w:val="22"/>
              <w:lang w:eastAsia="en-US"/>
            </w:rPr>
          </w:pPr>
        </w:p>
      </w:tc>
    </w:tr>
  </w:tbl>
  <w:p w14:paraId="7CD87E07" w14:textId="34F6945F" w:rsidR="00C519FA" w:rsidRDefault="00193A84">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27" w:type="dxa"/>
      <w:tblLayout w:type="fixed"/>
      <w:tblLook w:val="04A0" w:firstRow="1" w:lastRow="0" w:firstColumn="1" w:lastColumn="0" w:noHBand="0" w:noVBand="1"/>
    </w:tblPr>
    <w:tblGrid>
      <w:gridCol w:w="2694"/>
      <w:gridCol w:w="6733"/>
    </w:tblGrid>
    <w:tr w:rsidR="00C519FA" w14:paraId="3DF2FA98" w14:textId="77777777" w:rsidTr="00142F15">
      <w:trPr>
        <w:trHeight w:val="1435"/>
      </w:trPr>
      <w:tc>
        <w:tcPr>
          <w:tcW w:w="2694" w:type="dxa"/>
        </w:tcPr>
        <w:p w14:paraId="41C68381" w14:textId="77777777" w:rsidR="00C519FA" w:rsidRDefault="00193A84" w:rsidP="00C519FA">
          <w:pPr>
            <w:tabs>
              <w:tab w:val="right" w:pos="4273"/>
            </w:tabs>
            <w:spacing w:line="256" w:lineRule="auto"/>
            <w:rPr>
              <w:rFonts w:ascii="Garamond" w:eastAsia="Calibri" w:hAnsi="Garamond"/>
              <w:sz w:val="22"/>
              <w:szCs w:val="22"/>
              <w:lang w:eastAsia="en-US"/>
            </w:rPr>
          </w:pPr>
        </w:p>
      </w:tc>
      <w:tc>
        <w:tcPr>
          <w:tcW w:w="6733" w:type="dxa"/>
          <w:hideMark/>
        </w:tcPr>
        <w:tbl>
          <w:tblPr>
            <w:tblStyle w:val="Tablaconcuadrcula"/>
            <w:tblW w:w="59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47"/>
            <w:gridCol w:w="3507"/>
          </w:tblGrid>
          <w:tr w:rsidR="00C519FA" w:rsidRPr="0095634C" w14:paraId="37156598" w14:textId="77777777" w:rsidTr="00142F15">
            <w:trPr>
              <w:trHeight w:val="144"/>
            </w:trPr>
            <w:tc>
              <w:tcPr>
                <w:tcW w:w="2447" w:type="dxa"/>
                <w:hideMark/>
              </w:tcPr>
              <w:p w14:paraId="77AFB3B7" w14:textId="77777777" w:rsidR="00C519FA" w:rsidRPr="0095634C" w:rsidRDefault="00D37132" w:rsidP="00C519FA">
                <w:pPr>
                  <w:tabs>
                    <w:tab w:val="right" w:pos="8838"/>
                  </w:tabs>
                  <w:ind w:left="-69" w:right="-105"/>
                  <w:rPr>
                    <w:rFonts w:ascii="Palatino Linotype" w:eastAsia="Calibri" w:hAnsi="Palatino Linotype" w:cs="Tahoma"/>
                    <w:b/>
                    <w:sz w:val="22"/>
                    <w:szCs w:val="22"/>
                    <w:lang w:eastAsia="en-US"/>
                  </w:rPr>
                </w:pPr>
                <w:r w:rsidRPr="0095634C">
                  <w:rPr>
                    <w:rFonts w:ascii="Palatino Linotype" w:eastAsia="Calibri" w:hAnsi="Palatino Linotype" w:cs="Tahoma"/>
                    <w:b/>
                    <w:sz w:val="22"/>
                    <w:szCs w:val="22"/>
                    <w:lang w:eastAsia="en-US"/>
                  </w:rPr>
                  <w:t>Recurso de Revisión:</w:t>
                </w:r>
              </w:p>
            </w:tc>
            <w:tc>
              <w:tcPr>
                <w:tcW w:w="3507" w:type="dxa"/>
                <w:hideMark/>
              </w:tcPr>
              <w:p w14:paraId="2A8E7B1A" w14:textId="4E6AD27A" w:rsidR="00C519FA" w:rsidRPr="0095634C" w:rsidRDefault="00C43D9A" w:rsidP="00A8031F">
                <w:pPr>
                  <w:tabs>
                    <w:tab w:val="right" w:pos="8838"/>
                  </w:tabs>
                  <w:ind w:left="-74" w:right="-105"/>
                  <w:jc w:val="both"/>
                  <w:rPr>
                    <w:rFonts w:ascii="Palatino Linotype" w:eastAsia="Calibri" w:hAnsi="Palatino Linotype" w:cs="Tahoma"/>
                    <w:sz w:val="22"/>
                    <w:szCs w:val="22"/>
                    <w:lang w:eastAsia="en-US"/>
                  </w:rPr>
                </w:pPr>
                <w:r w:rsidRPr="00C43D9A">
                  <w:rPr>
                    <w:rFonts w:ascii="Palatino Linotype" w:eastAsia="Calibri" w:hAnsi="Palatino Linotype" w:cs="Tahoma"/>
                    <w:sz w:val="22"/>
                    <w:szCs w:val="22"/>
                    <w:lang w:val="es-MX" w:eastAsia="en-US"/>
                  </w:rPr>
                  <w:t>0</w:t>
                </w:r>
                <w:r w:rsidR="00142F15">
                  <w:rPr>
                    <w:rFonts w:ascii="Palatino Linotype" w:eastAsia="Calibri" w:hAnsi="Palatino Linotype" w:cs="Tahoma"/>
                    <w:sz w:val="22"/>
                    <w:szCs w:val="22"/>
                    <w:lang w:val="es-MX" w:eastAsia="en-US"/>
                  </w:rPr>
                  <w:t>7381</w:t>
                </w:r>
                <w:r w:rsidRPr="00C43D9A">
                  <w:rPr>
                    <w:rFonts w:ascii="Palatino Linotype" w:eastAsia="Calibri" w:hAnsi="Palatino Linotype" w:cs="Tahoma"/>
                    <w:sz w:val="22"/>
                    <w:szCs w:val="22"/>
                    <w:lang w:val="es-MX" w:eastAsia="en-US"/>
                  </w:rPr>
                  <w:t>/INFOEM/IP/RR/2022</w:t>
                </w:r>
              </w:p>
            </w:tc>
          </w:tr>
          <w:tr w:rsidR="00C519FA" w:rsidRPr="0095634C" w14:paraId="7B581380" w14:textId="77777777" w:rsidTr="00142F15">
            <w:trPr>
              <w:trHeight w:val="144"/>
            </w:trPr>
            <w:tc>
              <w:tcPr>
                <w:tcW w:w="2447" w:type="dxa"/>
                <w:hideMark/>
              </w:tcPr>
              <w:p w14:paraId="4AE74731" w14:textId="77777777" w:rsidR="00C519FA" w:rsidRPr="0095634C" w:rsidRDefault="00D37132" w:rsidP="00C519FA">
                <w:pPr>
                  <w:tabs>
                    <w:tab w:val="right" w:pos="8838"/>
                  </w:tabs>
                  <w:ind w:left="-74" w:right="-105"/>
                  <w:rPr>
                    <w:rFonts w:ascii="Palatino Linotype" w:eastAsia="Calibri" w:hAnsi="Palatino Linotype" w:cs="Tahoma"/>
                    <w:b/>
                    <w:sz w:val="22"/>
                    <w:szCs w:val="22"/>
                    <w:lang w:eastAsia="en-US"/>
                  </w:rPr>
                </w:pPr>
                <w:r w:rsidRPr="0095634C">
                  <w:rPr>
                    <w:rFonts w:ascii="Palatino Linotype" w:eastAsia="Calibri" w:hAnsi="Palatino Linotype" w:cs="Tahoma"/>
                    <w:b/>
                    <w:sz w:val="22"/>
                    <w:szCs w:val="22"/>
                    <w:lang w:eastAsia="en-US"/>
                  </w:rPr>
                  <w:t>Recurrente:</w:t>
                </w:r>
              </w:p>
            </w:tc>
            <w:tc>
              <w:tcPr>
                <w:tcW w:w="3507" w:type="dxa"/>
              </w:tcPr>
              <w:p w14:paraId="25A30DE0" w14:textId="6031015E" w:rsidR="00C519FA" w:rsidRPr="0095634C" w:rsidRDefault="00193A84" w:rsidP="00C519FA">
                <w:pPr>
                  <w:tabs>
                    <w:tab w:val="left" w:pos="3122"/>
                    <w:tab w:val="right" w:pos="8838"/>
                  </w:tabs>
                  <w:ind w:left="-74" w:right="-105"/>
                  <w:jc w:val="both"/>
                  <w:rPr>
                    <w:rFonts w:ascii="Palatino Linotype" w:eastAsia="Calibri" w:hAnsi="Palatino Linotype" w:cs="Tahoma"/>
                    <w:sz w:val="22"/>
                    <w:szCs w:val="22"/>
                    <w:lang w:eastAsia="en-US"/>
                  </w:rPr>
                </w:pPr>
              </w:p>
            </w:tc>
          </w:tr>
          <w:tr w:rsidR="00C519FA" w:rsidRPr="0095634C" w14:paraId="290EEB68" w14:textId="77777777" w:rsidTr="00142F15">
            <w:trPr>
              <w:trHeight w:val="283"/>
            </w:trPr>
            <w:tc>
              <w:tcPr>
                <w:tcW w:w="2447" w:type="dxa"/>
                <w:hideMark/>
              </w:tcPr>
              <w:p w14:paraId="7CF1207D" w14:textId="77777777" w:rsidR="00C519FA" w:rsidRPr="0095634C" w:rsidRDefault="00D37132" w:rsidP="00C519FA">
                <w:pPr>
                  <w:tabs>
                    <w:tab w:val="right" w:pos="8838"/>
                  </w:tabs>
                  <w:ind w:left="-74" w:right="-105"/>
                  <w:rPr>
                    <w:rFonts w:ascii="Palatino Linotype" w:eastAsia="Calibri" w:hAnsi="Palatino Linotype" w:cs="Tahoma"/>
                    <w:b/>
                    <w:sz w:val="22"/>
                    <w:szCs w:val="22"/>
                    <w:lang w:eastAsia="en-US"/>
                  </w:rPr>
                </w:pPr>
                <w:r w:rsidRPr="0095634C">
                  <w:rPr>
                    <w:rFonts w:ascii="Palatino Linotype" w:eastAsia="Calibri" w:hAnsi="Palatino Linotype" w:cs="Tahoma"/>
                    <w:b/>
                    <w:sz w:val="22"/>
                    <w:szCs w:val="22"/>
                    <w:lang w:eastAsia="en-US"/>
                  </w:rPr>
                  <w:t>Sujeto Obligado:</w:t>
                </w:r>
              </w:p>
            </w:tc>
            <w:tc>
              <w:tcPr>
                <w:tcW w:w="3507" w:type="dxa"/>
                <w:hideMark/>
              </w:tcPr>
              <w:p w14:paraId="49785984" w14:textId="2A70B56A" w:rsidR="00C519FA" w:rsidRPr="0095634C" w:rsidRDefault="00142F15" w:rsidP="00C519FA">
                <w:pPr>
                  <w:tabs>
                    <w:tab w:val="left" w:pos="2834"/>
                    <w:tab w:val="right" w:pos="8838"/>
                  </w:tabs>
                  <w:ind w:left="-74" w:right="-105"/>
                  <w:jc w:val="both"/>
                  <w:rPr>
                    <w:rFonts w:ascii="Palatino Linotype" w:eastAsia="Calibri" w:hAnsi="Palatino Linotype" w:cs="Tahoma"/>
                    <w:sz w:val="22"/>
                    <w:szCs w:val="22"/>
                    <w:lang w:eastAsia="en-US"/>
                  </w:rPr>
                </w:pPr>
                <w:r>
                  <w:rPr>
                    <w:rFonts w:ascii="Palatino Linotype" w:eastAsia="Calibri" w:hAnsi="Palatino Linotype" w:cs="Tahoma"/>
                    <w:sz w:val="22"/>
                    <w:szCs w:val="22"/>
                    <w:lang w:val="es-MX" w:eastAsia="en-US"/>
                  </w:rPr>
                  <w:t>Ayuntamiento de Almoloya del Río</w:t>
                </w:r>
              </w:p>
            </w:tc>
          </w:tr>
          <w:tr w:rsidR="00C519FA" w:rsidRPr="0095634C" w14:paraId="02379758" w14:textId="77777777" w:rsidTr="00142F15">
            <w:trPr>
              <w:trHeight w:val="283"/>
            </w:trPr>
            <w:tc>
              <w:tcPr>
                <w:tcW w:w="2447" w:type="dxa"/>
                <w:hideMark/>
              </w:tcPr>
              <w:p w14:paraId="3C69AF13" w14:textId="77777777" w:rsidR="00C519FA" w:rsidRPr="0095634C" w:rsidRDefault="00D37132" w:rsidP="00C519FA">
                <w:pPr>
                  <w:tabs>
                    <w:tab w:val="right" w:pos="8838"/>
                  </w:tabs>
                  <w:ind w:left="-74" w:right="-105"/>
                  <w:rPr>
                    <w:rFonts w:ascii="Palatino Linotype" w:eastAsia="Calibri" w:hAnsi="Palatino Linotype" w:cs="Tahoma"/>
                    <w:b/>
                    <w:sz w:val="22"/>
                    <w:szCs w:val="22"/>
                    <w:lang w:eastAsia="en-US"/>
                  </w:rPr>
                </w:pPr>
                <w:r w:rsidRPr="0095634C">
                  <w:rPr>
                    <w:rFonts w:ascii="Palatino Linotype" w:eastAsia="Calibri" w:hAnsi="Palatino Linotype" w:cs="Tahoma"/>
                    <w:b/>
                    <w:sz w:val="22"/>
                    <w:szCs w:val="22"/>
                    <w:lang w:eastAsia="en-US"/>
                  </w:rPr>
                  <w:t>Comisionado Ponente:</w:t>
                </w:r>
              </w:p>
            </w:tc>
            <w:tc>
              <w:tcPr>
                <w:tcW w:w="3507" w:type="dxa"/>
              </w:tcPr>
              <w:p w14:paraId="3D6E51E1" w14:textId="77777777" w:rsidR="00C519FA" w:rsidRPr="0095634C" w:rsidRDefault="00D37132" w:rsidP="00C519FA">
                <w:pPr>
                  <w:tabs>
                    <w:tab w:val="right" w:pos="8838"/>
                  </w:tabs>
                  <w:ind w:left="-74" w:right="-105"/>
                  <w:jc w:val="both"/>
                  <w:rPr>
                    <w:rFonts w:ascii="Palatino Linotype" w:eastAsia="Calibri" w:hAnsi="Palatino Linotype" w:cs="Tahoma"/>
                    <w:sz w:val="22"/>
                    <w:szCs w:val="22"/>
                    <w:lang w:eastAsia="en-US"/>
                  </w:rPr>
                </w:pPr>
                <w:r w:rsidRPr="0095634C">
                  <w:rPr>
                    <w:rFonts w:ascii="Palatino Linotype" w:eastAsia="Calibri" w:hAnsi="Palatino Linotype" w:cs="Tahoma"/>
                    <w:sz w:val="22"/>
                    <w:szCs w:val="22"/>
                    <w:lang w:eastAsia="en-US"/>
                  </w:rPr>
                  <w:t>Luis Gustavo Parra Noriega</w:t>
                </w:r>
              </w:p>
              <w:p w14:paraId="4C4806BE" w14:textId="77777777" w:rsidR="00C519FA" w:rsidRPr="0095634C" w:rsidRDefault="00193A84" w:rsidP="00C519FA">
                <w:pPr>
                  <w:tabs>
                    <w:tab w:val="right" w:pos="8838"/>
                  </w:tabs>
                  <w:ind w:left="-74" w:right="-105"/>
                  <w:jc w:val="both"/>
                  <w:rPr>
                    <w:rFonts w:ascii="Palatino Linotype" w:eastAsia="Calibri" w:hAnsi="Palatino Linotype" w:cs="Tahoma"/>
                    <w:b/>
                    <w:sz w:val="22"/>
                    <w:szCs w:val="22"/>
                    <w:lang w:eastAsia="en-US"/>
                  </w:rPr>
                </w:pPr>
              </w:p>
            </w:tc>
          </w:tr>
        </w:tbl>
        <w:p w14:paraId="29B5C929" w14:textId="77777777" w:rsidR="00C519FA" w:rsidRDefault="00193A84" w:rsidP="00C519FA">
          <w:pPr>
            <w:tabs>
              <w:tab w:val="right" w:pos="8838"/>
            </w:tabs>
            <w:spacing w:line="256" w:lineRule="auto"/>
            <w:ind w:left="-28"/>
            <w:jc w:val="both"/>
            <w:rPr>
              <w:rFonts w:ascii="Arial" w:eastAsia="Calibri" w:hAnsi="Arial" w:cs="Arial"/>
              <w:b/>
              <w:sz w:val="22"/>
              <w:szCs w:val="22"/>
              <w:lang w:eastAsia="en-US"/>
            </w:rPr>
          </w:pPr>
        </w:p>
      </w:tc>
    </w:tr>
  </w:tbl>
  <w:p w14:paraId="2D847BC0" w14:textId="77777777" w:rsidR="00C519FA" w:rsidRDefault="00193A84">
    <w:pPr>
      <w:pStyle w:val="Encabezado"/>
    </w:pPr>
    <w:r>
      <w:rPr>
        <w:rFonts w:ascii="Garamond" w:eastAsia="Calibri" w:hAnsi="Garamond"/>
        <w:noProof/>
        <w:sz w:val="22"/>
        <w:szCs w:val="22"/>
        <w:lang w:eastAsia="en-US"/>
      </w:rPr>
      <w:pict w14:anchorId="33B02F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2049" type="#_x0000_t75" style="position:absolute;margin-left:-106.5pt;margin-top:-136.35pt;width:663.5pt;height:12in;z-index:-251657728;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D312A"/>
    <w:multiLevelType w:val="hybridMultilevel"/>
    <w:tmpl w:val="87C4DA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AC83FF6"/>
    <w:multiLevelType w:val="hybridMultilevel"/>
    <w:tmpl w:val="1A0C8A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18D0099"/>
    <w:multiLevelType w:val="hybridMultilevel"/>
    <w:tmpl w:val="33C0DC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2673959"/>
    <w:multiLevelType w:val="hybridMultilevel"/>
    <w:tmpl w:val="BB4E48D8"/>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7DC7849"/>
    <w:multiLevelType w:val="hybridMultilevel"/>
    <w:tmpl w:val="D5EE99A2"/>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1E345828"/>
    <w:multiLevelType w:val="hybridMultilevel"/>
    <w:tmpl w:val="704EDE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FBA60E1"/>
    <w:multiLevelType w:val="hybridMultilevel"/>
    <w:tmpl w:val="2A62481A"/>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15:restartNumberingAfterBreak="0">
    <w:nsid w:val="287B2900"/>
    <w:multiLevelType w:val="hybridMultilevel"/>
    <w:tmpl w:val="3F8AE68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8F16912"/>
    <w:multiLevelType w:val="hybridMultilevel"/>
    <w:tmpl w:val="5182570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32546DC5"/>
    <w:multiLevelType w:val="hybridMultilevel"/>
    <w:tmpl w:val="B8644C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5CE5F30"/>
    <w:multiLevelType w:val="hybridMultilevel"/>
    <w:tmpl w:val="224415F4"/>
    <w:lvl w:ilvl="0" w:tplc="7AA0B6C0">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C716E83"/>
    <w:multiLevelType w:val="hybridMultilevel"/>
    <w:tmpl w:val="F14481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DFD6483"/>
    <w:multiLevelType w:val="hybridMultilevel"/>
    <w:tmpl w:val="9BB4DB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0B5342B"/>
    <w:multiLevelType w:val="hybridMultilevel"/>
    <w:tmpl w:val="2CECA6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B651E0F"/>
    <w:multiLevelType w:val="hybridMultilevel"/>
    <w:tmpl w:val="D5DC071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6" w15:restartNumberingAfterBreak="0">
    <w:nsid w:val="525A10EE"/>
    <w:multiLevelType w:val="hybridMultilevel"/>
    <w:tmpl w:val="6C4283F2"/>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7" w15:restartNumberingAfterBreak="0">
    <w:nsid w:val="57017AF5"/>
    <w:multiLevelType w:val="hybridMultilevel"/>
    <w:tmpl w:val="9AEA926A"/>
    <w:lvl w:ilvl="0" w:tplc="8A988F1C">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DE26052"/>
    <w:multiLevelType w:val="hybridMultilevel"/>
    <w:tmpl w:val="CAA498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E97014E"/>
    <w:multiLevelType w:val="hybridMultilevel"/>
    <w:tmpl w:val="53C87220"/>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0" w15:restartNumberingAfterBreak="0">
    <w:nsid w:val="5ECA45D3"/>
    <w:multiLevelType w:val="hybridMultilevel"/>
    <w:tmpl w:val="C4E062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1A00AF4"/>
    <w:multiLevelType w:val="hybridMultilevel"/>
    <w:tmpl w:val="3B50DFA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2"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3" w15:restartNumberingAfterBreak="0">
    <w:nsid w:val="72EE5368"/>
    <w:multiLevelType w:val="hybridMultilevel"/>
    <w:tmpl w:val="2506A4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5" w15:restartNumberingAfterBreak="0">
    <w:nsid w:val="75CC7057"/>
    <w:multiLevelType w:val="hybridMultilevel"/>
    <w:tmpl w:val="13DEB03E"/>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78193A00"/>
    <w:multiLevelType w:val="hybridMultilevel"/>
    <w:tmpl w:val="8088485C"/>
    <w:lvl w:ilvl="0" w:tplc="0C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75030044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87708016">
    <w:abstractNumId w:val="15"/>
  </w:num>
  <w:num w:numId="3" w16cid:durableId="1174347108">
    <w:abstractNumId w:val="2"/>
  </w:num>
  <w:num w:numId="4" w16cid:durableId="2055538633">
    <w:abstractNumId w:val="14"/>
  </w:num>
  <w:num w:numId="5" w16cid:durableId="139660714">
    <w:abstractNumId w:val="13"/>
  </w:num>
  <w:num w:numId="6" w16cid:durableId="1309673436">
    <w:abstractNumId w:val="6"/>
  </w:num>
  <w:num w:numId="7" w16cid:durableId="765424907">
    <w:abstractNumId w:val="25"/>
  </w:num>
  <w:num w:numId="8" w16cid:durableId="616106312">
    <w:abstractNumId w:val="0"/>
  </w:num>
  <w:num w:numId="9" w16cid:durableId="697924280">
    <w:abstractNumId w:val="19"/>
  </w:num>
  <w:num w:numId="10" w16cid:durableId="1898972691">
    <w:abstractNumId w:val="20"/>
  </w:num>
  <w:num w:numId="11" w16cid:durableId="697511592">
    <w:abstractNumId w:val="5"/>
  </w:num>
  <w:num w:numId="12" w16cid:durableId="1874296362">
    <w:abstractNumId w:val="16"/>
  </w:num>
  <w:num w:numId="13" w16cid:durableId="333992096">
    <w:abstractNumId w:val="23"/>
  </w:num>
  <w:num w:numId="14" w16cid:durableId="460347553">
    <w:abstractNumId w:val="10"/>
  </w:num>
  <w:num w:numId="15" w16cid:durableId="1797215467">
    <w:abstractNumId w:val="21"/>
  </w:num>
  <w:num w:numId="16" w16cid:durableId="2142378825">
    <w:abstractNumId w:val="26"/>
  </w:num>
  <w:num w:numId="17" w16cid:durableId="1337077270">
    <w:abstractNumId w:val="4"/>
  </w:num>
  <w:num w:numId="18" w16cid:durableId="698047665">
    <w:abstractNumId w:val="17"/>
  </w:num>
  <w:num w:numId="19" w16cid:durableId="1846242334">
    <w:abstractNumId w:val="7"/>
  </w:num>
  <w:num w:numId="20" w16cid:durableId="67386477">
    <w:abstractNumId w:val="24"/>
  </w:num>
  <w:num w:numId="21" w16cid:durableId="1031153783">
    <w:abstractNumId w:val="12"/>
  </w:num>
  <w:num w:numId="22" w16cid:durableId="1078198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46431798">
    <w:abstractNumId w:val="18"/>
  </w:num>
  <w:num w:numId="24" w16cid:durableId="313293784">
    <w:abstractNumId w:val="8"/>
  </w:num>
  <w:num w:numId="25" w16cid:durableId="1411152032">
    <w:abstractNumId w:val="3"/>
  </w:num>
  <w:num w:numId="26" w16cid:durableId="1350640652">
    <w:abstractNumId w:val="1"/>
  </w:num>
  <w:num w:numId="27" w16cid:durableId="1366297274">
    <w:abstractNumId w:val="11"/>
  </w:num>
  <w:num w:numId="28" w16cid:durableId="186331974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6192"/>
    <w:rsid w:val="000001E1"/>
    <w:rsid w:val="00007534"/>
    <w:rsid w:val="0001632E"/>
    <w:rsid w:val="00047219"/>
    <w:rsid w:val="000506E9"/>
    <w:rsid w:val="000565F2"/>
    <w:rsid w:val="000608EB"/>
    <w:rsid w:val="000626F3"/>
    <w:rsid w:val="00066610"/>
    <w:rsid w:val="00067E36"/>
    <w:rsid w:val="000A3F89"/>
    <w:rsid w:val="000A4F1B"/>
    <w:rsid w:val="000A6377"/>
    <w:rsid w:val="000B3087"/>
    <w:rsid w:val="000B677B"/>
    <w:rsid w:val="000B7ED7"/>
    <w:rsid w:val="000C6A5E"/>
    <w:rsid w:val="000D42FE"/>
    <w:rsid w:val="000D77EA"/>
    <w:rsid w:val="000E0240"/>
    <w:rsid w:val="000E41B7"/>
    <w:rsid w:val="000F2857"/>
    <w:rsid w:val="00103257"/>
    <w:rsid w:val="00104D7E"/>
    <w:rsid w:val="00121F26"/>
    <w:rsid w:val="00130F94"/>
    <w:rsid w:val="0013794C"/>
    <w:rsid w:val="00141242"/>
    <w:rsid w:val="00142F15"/>
    <w:rsid w:val="00160192"/>
    <w:rsid w:val="00160BED"/>
    <w:rsid w:val="00161E09"/>
    <w:rsid w:val="0017526E"/>
    <w:rsid w:val="00183DE9"/>
    <w:rsid w:val="00193A84"/>
    <w:rsid w:val="001A2DD6"/>
    <w:rsid w:val="001A6B7A"/>
    <w:rsid w:val="001A75F6"/>
    <w:rsid w:val="001B6873"/>
    <w:rsid w:val="001D7603"/>
    <w:rsid w:val="001E0C09"/>
    <w:rsid w:val="001F4A4B"/>
    <w:rsid w:val="001F5C48"/>
    <w:rsid w:val="00211B95"/>
    <w:rsid w:val="00213A5A"/>
    <w:rsid w:val="00230F62"/>
    <w:rsid w:val="00231A8C"/>
    <w:rsid w:val="00235CE7"/>
    <w:rsid w:val="0024466A"/>
    <w:rsid w:val="002476E5"/>
    <w:rsid w:val="00257CC5"/>
    <w:rsid w:val="002747DD"/>
    <w:rsid w:val="00276C92"/>
    <w:rsid w:val="00280462"/>
    <w:rsid w:val="00281696"/>
    <w:rsid w:val="002907E0"/>
    <w:rsid w:val="002923ED"/>
    <w:rsid w:val="002A1427"/>
    <w:rsid w:val="002A4913"/>
    <w:rsid w:val="002D2338"/>
    <w:rsid w:val="002E75CA"/>
    <w:rsid w:val="002F4964"/>
    <w:rsid w:val="0030752D"/>
    <w:rsid w:val="00307A43"/>
    <w:rsid w:val="00310DE3"/>
    <w:rsid w:val="00316110"/>
    <w:rsid w:val="00335D7F"/>
    <w:rsid w:val="00351FB0"/>
    <w:rsid w:val="00361539"/>
    <w:rsid w:val="00375D3D"/>
    <w:rsid w:val="00383E91"/>
    <w:rsid w:val="003843D7"/>
    <w:rsid w:val="00392421"/>
    <w:rsid w:val="00394135"/>
    <w:rsid w:val="00396CB6"/>
    <w:rsid w:val="003A1940"/>
    <w:rsid w:val="003A3252"/>
    <w:rsid w:val="003A3625"/>
    <w:rsid w:val="003D0DA5"/>
    <w:rsid w:val="003D1134"/>
    <w:rsid w:val="003D1F3F"/>
    <w:rsid w:val="003D4E7B"/>
    <w:rsid w:val="003D6308"/>
    <w:rsid w:val="003E1986"/>
    <w:rsid w:val="003F04D2"/>
    <w:rsid w:val="0040040C"/>
    <w:rsid w:val="004042A4"/>
    <w:rsid w:val="00404C68"/>
    <w:rsid w:val="00410D13"/>
    <w:rsid w:val="00414E74"/>
    <w:rsid w:val="0042103F"/>
    <w:rsid w:val="00423962"/>
    <w:rsid w:val="004247F0"/>
    <w:rsid w:val="004255FE"/>
    <w:rsid w:val="004417B6"/>
    <w:rsid w:val="0044419C"/>
    <w:rsid w:val="004508E7"/>
    <w:rsid w:val="00454419"/>
    <w:rsid w:val="00471953"/>
    <w:rsid w:val="004763E5"/>
    <w:rsid w:val="0048127C"/>
    <w:rsid w:val="004A0BF6"/>
    <w:rsid w:val="004A6B19"/>
    <w:rsid w:val="004B218A"/>
    <w:rsid w:val="004B4916"/>
    <w:rsid w:val="004B5166"/>
    <w:rsid w:val="004C3562"/>
    <w:rsid w:val="004D6299"/>
    <w:rsid w:val="004E02C5"/>
    <w:rsid w:val="004E2FD2"/>
    <w:rsid w:val="004F07FB"/>
    <w:rsid w:val="004F5077"/>
    <w:rsid w:val="00502E9F"/>
    <w:rsid w:val="00504814"/>
    <w:rsid w:val="00507592"/>
    <w:rsid w:val="00514206"/>
    <w:rsid w:val="0051795D"/>
    <w:rsid w:val="00522842"/>
    <w:rsid w:val="00523125"/>
    <w:rsid w:val="00530E2A"/>
    <w:rsid w:val="00534797"/>
    <w:rsid w:val="00545AC9"/>
    <w:rsid w:val="00546555"/>
    <w:rsid w:val="00557323"/>
    <w:rsid w:val="005626A1"/>
    <w:rsid w:val="005726A2"/>
    <w:rsid w:val="005864BF"/>
    <w:rsid w:val="005914CC"/>
    <w:rsid w:val="00596B4A"/>
    <w:rsid w:val="005A1F35"/>
    <w:rsid w:val="005A79E2"/>
    <w:rsid w:val="005C07B0"/>
    <w:rsid w:val="005D2E5D"/>
    <w:rsid w:val="005E073D"/>
    <w:rsid w:val="005E3569"/>
    <w:rsid w:val="005E4A8A"/>
    <w:rsid w:val="005E4EE4"/>
    <w:rsid w:val="006046B1"/>
    <w:rsid w:val="006157BB"/>
    <w:rsid w:val="006208B0"/>
    <w:rsid w:val="00621704"/>
    <w:rsid w:val="006248CB"/>
    <w:rsid w:val="00630EB5"/>
    <w:rsid w:val="00647F54"/>
    <w:rsid w:val="00650F54"/>
    <w:rsid w:val="00651A66"/>
    <w:rsid w:val="0066126D"/>
    <w:rsid w:val="00672ADC"/>
    <w:rsid w:val="00675A95"/>
    <w:rsid w:val="006861B6"/>
    <w:rsid w:val="0069089F"/>
    <w:rsid w:val="006B4324"/>
    <w:rsid w:val="006B5A03"/>
    <w:rsid w:val="006B5DC1"/>
    <w:rsid w:val="006C59AB"/>
    <w:rsid w:val="006D4281"/>
    <w:rsid w:val="006D5A18"/>
    <w:rsid w:val="006F1504"/>
    <w:rsid w:val="006F1A32"/>
    <w:rsid w:val="006F29FC"/>
    <w:rsid w:val="00713AA7"/>
    <w:rsid w:val="00715A13"/>
    <w:rsid w:val="0071724E"/>
    <w:rsid w:val="00746888"/>
    <w:rsid w:val="007531F0"/>
    <w:rsid w:val="007563E0"/>
    <w:rsid w:val="00765BA5"/>
    <w:rsid w:val="00775120"/>
    <w:rsid w:val="007A7DE9"/>
    <w:rsid w:val="007B1E8E"/>
    <w:rsid w:val="007B4264"/>
    <w:rsid w:val="007B7200"/>
    <w:rsid w:val="007B7A1E"/>
    <w:rsid w:val="007D06F3"/>
    <w:rsid w:val="007D2BD0"/>
    <w:rsid w:val="007D3EE1"/>
    <w:rsid w:val="007E4DB1"/>
    <w:rsid w:val="007E611F"/>
    <w:rsid w:val="007F7D7B"/>
    <w:rsid w:val="008110DA"/>
    <w:rsid w:val="00831399"/>
    <w:rsid w:val="00836192"/>
    <w:rsid w:val="00836CE5"/>
    <w:rsid w:val="008455E3"/>
    <w:rsid w:val="0086262C"/>
    <w:rsid w:val="00871DE3"/>
    <w:rsid w:val="00895415"/>
    <w:rsid w:val="008A30AE"/>
    <w:rsid w:val="008A734E"/>
    <w:rsid w:val="008B0751"/>
    <w:rsid w:val="008B0ADF"/>
    <w:rsid w:val="008B5B2C"/>
    <w:rsid w:val="008D065B"/>
    <w:rsid w:val="008D499C"/>
    <w:rsid w:val="00901698"/>
    <w:rsid w:val="0091593D"/>
    <w:rsid w:val="00917F65"/>
    <w:rsid w:val="00920B51"/>
    <w:rsid w:val="009219A8"/>
    <w:rsid w:val="009220A2"/>
    <w:rsid w:val="00926AED"/>
    <w:rsid w:val="00932E46"/>
    <w:rsid w:val="0093476C"/>
    <w:rsid w:val="00940F71"/>
    <w:rsid w:val="00942E82"/>
    <w:rsid w:val="009447E4"/>
    <w:rsid w:val="009473E5"/>
    <w:rsid w:val="00954786"/>
    <w:rsid w:val="0095634C"/>
    <w:rsid w:val="00971DE8"/>
    <w:rsid w:val="00985BD9"/>
    <w:rsid w:val="00987E45"/>
    <w:rsid w:val="009914FC"/>
    <w:rsid w:val="0099190D"/>
    <w:rsid w:val="00993A49"/>
    <w:rsid w:val="00993C18"/>
    <w:rsid w:val="00997147"/>
    <w:rsid w:val="009A53F9"/>
    <w:rsid w:val="009A6A7F"/>
    <w:rsid w:val="009D0B60"/>
    <w:rsid w:val="009D0EAF"/>
    <w:rsid w:val="009E36CA"/>
    <w:rsid w:val="009E7D9C"/>
    <w:rsid w:val="009F3053"/>
    <w:rsid w:val="00A047C2"/>
    <w:rsid w:val="00A10051"/>
    <w:rsid w:val="00A12F9C"/>
    <w:rsid w:val="00A264D5"/>
    <w:rsid w:val="00A317C4"/>
    <w:rsid w:val="00A32E3E"/>
    <w:rsid w:val="00A6038A"/>
    <w:rsid w:val="00A61B02"/>
    <w:rsid w:val="00A8031F"/>
    <w:rsid w:val="00A828B7"/>
    <w:rsid w:val="00A84C18"/>
    <w:rsid w:val="00A8545A"/>
    <w:rsid w:val="00A8670F"/>
    <w:rsid w:val="00AB0CC4"/>
    <w:rsid w:val="00AB1859"/>
    <w:rsid w:val="00AB1DB6"/>
    <w:rsid w:val="00AE38E0"/>
    <w:rsid w:val="00AE5D0C"/>
    <w:rsid w:val="00AE6491"/>
    <w:rsid w:val="00AF1BE3"/>
    <w:rsid w:val="00AF331C"/>
    <w:rsid w:val="00B00F8E"/>
    <w:rsid w:val="00B16987"/>
    <w:rsid w:val="00B204C6"/>
    <w:rsid w:val="00B312A0"/>
    <w:rsid w:val="00B337AD"/>
    <w:rsid w:val="00B350F7"/>
    <w:rsid w:val="00B5029F"/>
    <w:rsid w:val="00B51BBC"/>
    <w:rsid w:val="00B61001"/>
    <w:rsid w:val="00B62828"/>
    <w:rsid w:val="00B633C1"/>
    <w:rsid w:val="00B6391B"/>
    <w:rsid w:val="00B64B2F"/>
    <w:rsid w:val="00B725E2"/>
    <w:rsid w:val="00B83DAF"/>
    <w:rsid w:val="00B86CB4"/>
    <w:rsid w:val="00BB3D12"/>
    <w:rsid w:val="00BB6DA1"/>
    <w:rsid w:val="00BC1956"/>
    <w:rsid w:val="00BD402D"/>
    <w:rsid w:val="00BE3FD4"/>
    <w:rsid w:val="00BE6B4C"/>
    <w:rsid w:val="00BF1A54"/>
    <w:rsid w:val="00BF2061"/>
    <w:rsid w:val="00BF2B49"/>
    <w:rsid w:val="00C108A7"/>
    <w:rsid w:val="00C43D9A"/>
    <w:rsid w:val="00C45523"/>
    <w:rsid w:val="00C54A2A"/>
    <w:rsid w:val="00C550BF"/>
    <w:rsid w:val="00C63B22"/>
    <w:rsid w:val="00C80901"/>
    <w:rsid w:val="00CB7549"/>
    <w:rsid w:val="00CC409B"/>
    <w:rsid w:val="00CD4DB4"/>
    <w:rsid w:val="00CD7D3C"/>
    <w:rsid w:val="00CF2A60"/>
    <w:rsid w:val="00CF6D4F"/>
    <w:rsid w:val="00D06AB1"/>
    <w:rsid w:val="00D251D1"/>
    <w:rsid w:val="00D33435"/>
    <w:rsid w:val="00D33CDC"/>
    <w:rsid w:val="00D37132"/>
    <w:rsid w:val="00D41CFA"/>
    <w:rsid w:val="00D42E58"/>
    <w:rsid w:val="00D4637F"/>
    <w:rsid w:val="00D618BD"/>
    <w:rsid w:val="00D772FA"/>
    <w:rsid w:val="00D86214"/>
    <w:rsid w:val="00D9643B"/>
    <w:rsid w:val="00DA15E4"/>
    <w:rsid w:val="00DB299F"/>
    <w:rsid w:val="00DB3B13"/>
    <w:rsid w:val="00DC23F9"/>
    <w:rsid w:val="00DD5B01"/>
    <w:rsid w:val="00DD6F15"/>
    <w:rsid w:val="00DE25AA"/>
    <w:rsid w:val="00DF4C52"/>
    <w:rsid w:val="00E02EB0"/>
    <w:rsid w:val="00E03B6C"/>
    <w:rsid w:val="00E102F7"/>
    <w:rsid w:val="00E10784"/>
    <w:rsid w:val="00E12FF2"/>
    <w:rsid w:val="00E30A09"/>
    <w:rsid w:val="00E40B0B"/>
    <w:rsid w:val="00E40D83"/>
    <w:rsid w:val="00E4176B"/>
    <w:rsid w:val="00E438B3"/>
    <w:rsid w:val="00E4516B"/>
    <w:rsid w:val="00E66FD9"/>
    <w:rsid w:val="00E749CF"/>
    <w:rsid w:val="00E82D16"/>
    <w:rsid w:val="00E87C5B"/>
    <w:rsid w:val="00EE1986"/>
    <w:rsid w:val="00EE21F3"/>
    <w:rsid w:val="00F04FAE"/>
    <w:rsid w:val="00F17764"/>
    <w:rsid w:val="00F245A5"/>
    <w:rsid w:val="00F316A7"/>
    <w:rsid w:val="00F50AD9"/>
    <w:rsid w:val="00F52199"/>
    <w:rsid w:val="00F55277"/>
    <w:rsid w:val="00F56BE6"/>
    <w:rsid w:val="00F57945"/>
    <w:rsid w:val="00F642A7"/>
    <w:rsid w:val="00F67994"/>
    <w:rsid w:val="00F70958"/>
    <w:rsid w:val="00F71E85"/>
    <w:rsid w:val="00F83F45"/>
    <w:rsid w:val="00F8437C"/>
    <w:rsid w:val="00F846C1"/>
    <w:rsid w:val="00F86B39"/>
    <w:rsid w:val="00F95318"/>
    <w:rsid w:val="00FA2832"/>
    <w:rsid w:val="00FB4630"/>
    <w:rsid w:val="00FD238F"/>
    <w:rsid w:val="00FD3144"/>
    <w:rsid w:val="00FD6DF3"/>
    <w:rsid w:val="00FE0DF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BFBB918"/>
  <w15:chartTrackingRefBased/>
  <w15:docId w15:val="{105D70A6-AB9E-4A59-B6CD-3CB4F1394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6192"/>
    <w:pPr>
      <w:spacing w:after="0" w:line="240" w:lineRule="auto"/>
    </w:pPr>
    <w:rPr>
      <w:rFonts w:ascii="Times New Roman" w:eastAsia="Times New Roman" w:hAnsi="Times New Roman" w:cs="Times New Roman"/>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aliases w:val="Hipervínculo1,Hipervínculo11,Hipervínculo12,Hipervínculo13,Hipervínculo14,Hipervínculo15"/>
    <w:basedOn w:val="Fuentedeprrafopredeter"/>
    <w:uiPriority w:val="99"/>
    <w:unhideWhenUsed/>
    <w:qFormat/>
    <w:rsid w:val="00836192"/>
    <w:rPr>
      <w:color w:val="0563C1" w:themeColor="hyperlink"/>
      <w:u w:val="singl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836192"/>
    <w:rPr>
      <w:rFonts w:ascii="Century Gothic" w:eastAsia="Times New Roman" w:hAnsi="Century Gothic" w:cs="Times New Roman"/>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36192"/>
    <w:pPr>
      <w:ind w:left="720"/>
      <w:contextualSpacing/>
    </w:pPr>
    <w:rPr>
      <w:rFonts w:ascii="Century Gothic" w:hAnsi="Century Gothic"/>
      <w:sz w:val="22"/>
      <w:szCs w:val="24"/>
    </w:rPr>
  </w:style>
  <w:style w:type="table" w:styleId="Tablaconcuadrcula">
    <w:name w:val="Table Grid"/>
    <w:basedOn w:val="Tablanormal"/>
    <w:uiPriority w:val="39"/>
    <w:rsid w:val="0083619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836192"/>
    <w:pPr>
      <w:tabs>
        <w:tab w:val="center" w:pos="4419"/>
        <w:tab w:val="right" w:pos="8838"/>
      </w:tabs>
    </w:pPr>
  </w:style>
  <w:style w:type="character" w:customStyle="1" w:styleId="EncabezadoCar">
    <w:name w:val="Encabezado Car"/>
    <w:basedOn w:val="Fuentedeprrafopredeter"/>
    <w:link w:val="Encabezado"/>
    <w:uiPriority w:val="99"/>
    <w:rsid w:val="00836192"/>
    <w:rPr>
      <w:rFonts w:ascii="Times New Roman" w:eastAsia="Times New Roman" w:hAnsi="Times New Roman" w:cs="Times New Roman"/>
      <w:sz w:val="20"/>
      <w:szCs w:val="20"/>
      <w:lang w:eastAsia="es-ES"/>
    </w:rPr>
  </w:style>
  <w:style w:type="paragraph" w:styleId="Piedepgina">
    <w:name w:val="footer"/>
    <w:basedOn w:val="Normal"/>
    <w:link w:val="PiedepginaCar"/>
    <w:uiPriority w:val="99"/>
    <w:unhideWhenUsed/>
    <w:rsid w:val="00836192"/>
    <w:pPr>
      <w:tabs>
        <w:tab w:val="center" w:pos="4419"/>
        <w:tab w:val="right" w:pos="8838"/>
      </w:tabs>
    </w:pPr>
  </w:style>
  <w:style w:type="character" w:customStyle="1" w:styleId="PiedepginaCar">
    <w:name w:val="Pie de página Car"/>
    <w:basedOn w:val="Fuentedeprrafopredeter"/>
    <w:link w:val="Piedepgina"/>
    <w:uiPriority w:val="99"/>
    <w:rsid w:val="00836192"/>
    <w:rPr>
      <w:rFonts w:ascii="Times New Roman" w:eastAsia="Times New Roman" w:hAnsi="Times New Roman" w:cs="Times New Roman"/>
      <w:sz w:val="20"/>
      <w:szCs w:val="20"/>
      <w:lang w:eastAsia="es-ES"/>
    </w:rPr>
  </w:style>
  <w:style w:type="paragraph" w:styleId="NormalWeb">
    <w:name w:val="Normal (Web)"/>
    <w:basedOn w:val="Normal"/>
    <w:uiPriority w:val="99"/>
    <w:unhideWhenUsed/>
    <w:rsid w:val="00836192"/>
    <w:pPr>
      <w:spacing w:after="160" w:line="259" w:lineRule="auto"/>
      <w:jc w:val="both"/>
    </w:pPr>
    <w:rPr>
      <w:rFonts w:eastAsiaTheme="minorHAnsi"/>
      <w:color w:val="000000" w:themeColor="text1"/>
      <w:sz w:val="24"/>
      <w:szCs w:val="24"/>
      <w:lang w:eastAsia="en-US"/>
    </w:rPr>
  </w:style>
  <w:style w:type="character" w:styleId="Hipervnculovisitado">
    <w:name w:val="FollowedHyperlink"/>
    <w:basedOn w:val="Fuentedeprrafopredeter"/>
    <w:uiPriority w:val="99"/>
    <w:semiHidden/>
    <w:unhideWhenUsed/>
    <w:rsid w:val="00504814"/>
    <w:rPr>
      <w:color w:val="954F72" w:themeColor="followedHyperlink"/>
      <w:u w:val="single"/>
    </w:rPr>
  </w:style>
  <w:style w:type="character" w:customStyle="1" w:styleId="Mencinsinresolver1">
    <w:name w:val="Mención sin resolver1"/>
    <w:basedOn w:val="Fuentedeprrafopredeter"/>
    <w:uiPriority w:val="99"/>
    <w:semiHidden/>
    <w:unhideWhenUsed/>
    <w:rsid w:val="00410D13"/>
    <w:rPr>
      <w:color w:val="605E5C"/>
      <w:shd w:val="clear" w:color="auto" w:fill="E1DFDD"/>
    </w:rPr>
  </w:style>
  <w:style w:type="table" w:customStyle="1" w:styleId="Tablaconcuadrcula1">
    <w:name w:val="Tabla con cuadrícula1"/>
    <w:basedOn w:val="Tablanormal"/>
    <w:next w:val="Tablaconcuadrcula"/>
    <w:uiPriority w:val="39"/>
    <w:rsid w:val="004508E7"/>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26575">
      <w:bodyDiv w:val="1"/>
      <w:marLeft w:val="0"/>
      <w:marRight w:val="0"/>
      <w:marTop w:val="0"/>
      <w:marBottom w:val="0"/>
      <w:divBdr>
        <w:top w:val="none" w:sz="0" w:space="0" w:color="auto"/>
        <w:left w:val="none" w:sz="0" w:space="0" w:color="auto"/>
        <w:bottom w:val="none" w:sz="0" w:space="0" w:color="auto"/>
        <w:right w:val="none" w:sz="0" w:space="0" w:color="auto"/>
      </w:divBdr>
    </w:div>
    <w:div w:id="75133145">
      <w:bodyDiv w:val="1"/>
      <w:marLeft w:val="0"/>
      <w:marRight w:val="0"/>
      <w:marTop w:val="0"/>
      <w:marBottom w:val="0"/>
      <w:divBdr>
        <w:top w:val="none" w:sz="0" w:space="0" w:color="auto"/>
        <w:left w:val="none" w:sz="0" w:space="0" w:color="auto"/>
        <w:bottom w:val="none" w:sz="0" w:space="0" w:color="auto"/>
        <w:right w:val="none" w:sz="0" w:space="0" w:color="auto"/>
      </w:divBdr>
    </w:div>
    <w:div w:id="136841091">
      <w:bodyDiv w:val="1"/>
      <w:marLeft w:val="0"/>
      <w:marRight w:val="0"/>
      <w:marTop w:val="0"/>
      <w:marBottom w:val="0"/>
      <w:divBdr>
        <w:top w:val="none" w:sz="0" w:space="0" w:color="auto"/>
        <w:left w:val="none" w:sz="0" w:space="0" w:color="auto"/>
        <w:bottom w:val="none" w:sz="0" w:space="0" w:color="auto"/>
        <w:right w:val="none" w:sz="0" w:space="0" w:color="auto"/>
      </w:divBdr>
    </w:div>
    <w:div w:id="409083706">
      <w:bodyDiv w:val="1"/>
      <w:marLeft w:val="0"/>
      <w:marRight w:val="0"/>
      <w:marTop w:val="0"/>
      <w:marBottom w:val="0"/>
      <w:divBdr>
        <w:top w:val="none" w:sz="0" w:space="0" w:color="auto"/>
        <w:left w:val="none" w:sz="0" w:space="0" w:color="auto"/>
        <w:bottom w:val="none" w:sz="0" w:space="0" w:color="auto"/>
        <w:right w:val="none" w:sz="0" w:space="0" w:color="auto"/>
      </w:divBdr>
    </w:div>
    <w:div w:id="438645319">
      <w:bodyDiv w:val="1"/>
      <w:marLeft w:val="0"/>
      <w:marRight w:val="0"/>
      <w:marTop w:val="0"/>
      <w:marBottom w:val="0"/>
      <w:divBdr>
        <w:top w:val="none" w:sz="0" w:space="0" w:color="auto"/>
        <w:left w:val="none" w:sz="0" w:space="0" w:color="auto"/>
        <w:bottom w:val="none" w:sz="0" w:space="0" w:color="auto"/>
        <w:right w:val="none" w:sz="0" w:space="0" w:color="auto"/>
      </w:divBdr>
    </w:div>
    <w:div w:id="459805247">
      <w:bodyDiv w:val="1"/>
      <w:marLeft w:val="0"/>
      <w:marRight w:val="0"/>
      <w:marTop w:val="0"/>
      <w:marBottom w:val="0"/>
      <w:divBdr>
        <w:top w:val="none" w:sz="0" w:space="0" w:color="auto"/>
        <w:left w:val="none" w:sz="0" w:space="0" w:color="auto"/>
        <w:bottom w:val="none" w:sz="0" w:space="0" w:color="auto"/>
        <w:right w:val="none" w:sz="0" w:space="0" w:color="auto"/>
      </w:divBdr>
    </w:div>
    <w:div w:id="635338153">
      <w:bodyDiv w:val="1"/>
      <w:marLeft w:val="0"/>
      <w:marRight w:val="0"/>
      <w:marTop w:val="0"/>
      <w:marBottom w:val="0"/>
      <w:divBdr>
        <w:top w:val="none" w:sz="0" w:space="0" w:color="auto"/>
        <w:left w:val="none" w:sz="0" w:space="0" w:color="auto"/>
        <w:bottom w:val="none" w:sz="0" w:space="0" w:color="auto"/>
        <w:right w:val="none" w:sz="0" w:space="0" w:color="auto"/>
      </w:divBdr>
    </w:div>
    <w:div w:id="960183657">
      <w:bodyDiv w:val="1"/>
      <w:marLeft w:val="0"/>
      <w:marRight w:val="0"/>
      <w:marTop w:val="0"/>
      <w:marBottom w:val="0"/>
      <w:divBdr>
        <w:top w:val="none" w:sz="0" w:space="0" w:color="auto"/>
        <w:left w:val="none" w:sz="0" w:space="0" w:color="auto"/>
        <w:bottom w:val="none" w:sz="0" w:space="0" w:color="auto"/>
        <w:right w:val="none" w:sz="0" w:space="0" w:color="auto"/>
      </w:divBdr>
    </w:div>
    <w:div w:id="1070032009">
      <w:bodyDiv w:val="1"/>
      <w:marLeft w:val="0"/>
      <w:marRight w:val="0"/>
      <w:marTop w:val="0"/>
      <w:marBottom w:val="0"/>
      <w:divBdr>
        <w:top w:val="none" w:sz="0" w:space="0" w:color="auto"/>
        <w:left w:val="none" w:sz="0" w:space="0" w:color="auto"/>
        <w:bottom w:val="none" w:sz="0" w:space="0" w:color="auto"/>
        <w:right w:val="none" w:sz="0" w:space="0" w:color="auto"/>
      </w:divBdr>
    </w:div>
    <w:div w:id="1078135645">
      <w:bodyDiv w:val="1"/>
      <w:marLeft w:val="0"/>
      <w:marRight w:val="0"/>
      <w:marTop w:val="0"/>
      <w:marBottom w:val="0"/>
      <w:divBdr>
        <w:top w:val="none" w:sz="0" w:space="0" w:color="auto"/>
        <w:left w:val="none" w:sz="0" w:space="0" w:color="auto"/>
        <w:bottom w:val="none" w:sz="0" w:space="0" w:color="auto"/>
        <w:right w:val="none" w:sz="0" w:space="0" w:color="auto"/>
      </w:divBdr>
    </w:div>
    <w:div w:id="1473061440">
      <w:bodyDiv w:val="1"/>
      <w:marLeft w:val="0"/>
      <w:marRight w:val="0"/>
      <w:marTop w:val="0"/>
      <w:marBottom w:val="0"/>
      <w:divBdr>
        <w:top w:val="none" w:sz="0" w:space="0" w:color="auto"/>
        <w:left w:val="none" w:sz="0" w:space="0" w:color="auto"/>
        <w:bottom w:val="none" w:sz="0" w:space="0" w:color="auto"/>
        <w:right w:val="none" w:sz="0" w:space="0" w:color="auto"/>
      </w:divBdr>
    </w:div>
    <w:div w:id="1507597338">
      <w:bodyDiv w:val="1"/>
      <w:marLeft w:val="0"/>
      <w:marRight w:val="0"/>
      <w:marTop w:val="0"/>
      <w:marBottom w:val="0"/>
      <w:divBdr>
        <w:top w:val="none" w:sz="0" w:space="0" w:color="auto"/>
        <w:left w:val="none" w:sz="0" w:space="0" w:color="auto"/>
        <w:bottom w:val="none" w:sz="0" w:space="0" w:color="auto"/>
        <w:right w:val="none" w:sz="0" w:space="0" w:color="auto"/>
      </w:divBdr>
    </w:div>
    <w:div w:id="1674913033">
      <w:bodyDiv w:val="1"/>
      <w:marLeft w:val="0"/>
      <w:marRight w:val="0"/>
      <w:marTop w:val="0"/>
      <w:marBottom w:val="0"/>
      <w:divBdr>
        <w:top w:val="none" w:sz="0" w:space="0" w:color="auto"/>
        <w:left w:val="none" w:sz="0" w:space="0" w:color="auto"/>
        <w:bottom w:val="none" w:sz="0" w:space="0" w:color="auto"/>
        <w:right w:val="none" w:sz="0" w:space="0" w:color="auto"/>
      </w:divBdr>
    </w:div>
    <w:div w:id="1682782398">
      <w:bodyDiv w:val="1"/>
      <w:marLeft w:val="0"/>
      <w:marRight w:val="0"/>
      <w:marTop w:val="0"/>
      <w:marBottom w:val="0"/>
      <w:divBdr>
        <w:top w:val="none" w:sz="0" w:space="0" w:color="auto"/>
        <w:left w:val="none" w:sz="0" w:space="0" w:color="auto"/>
        <w:bottom w:val="none" w:sz="0" w:space="0" w:color="auto"/>
        <w:right w:val="none" w:sz="0" w:space="0" w:color="auto"/>
      </w:divBdr>
    </w:div>
    <w:div w:id="1851484890">
      <w:bodyDiv w:val="1"/>
      <w:marLeft w:val="0"/>
      <w:marRight w:val="0"/>
      <w:marTop w:val="0"/>
      <w:marBottom w:val="0"/>
      <w:divBdr>
        <w:top w:val="none" w:sz="0" w:space="0" w:color="auto"/>
        <w:left w:val="none" w:sz="0" w:space="0" w:color="auto"/>
        <w:bottom w:val="none" w:sz="0" w:space="0" w:color="auto"/>
        <w:right w:val="none" w:sz="0" w:space="0" w:color="auto"/>
      </w:divBdr>
    </w:div>
    <w:div w:id="1913391181">
      <w:bodyDiv w:val="1"/>
      <w:marLeft w:val="0"/>
      <w:marRight w:val="0"/>
      <w:marTop w:val="0"/>
      <w:marBottom w:val="0"/>
      <w:divBdr>
        <w:top w:val="none" w:sz="0" w:space="0" w:color="auto"/>
        <w:left w:val="none" w:sz="0" w:space="0" w:color="auto"/>
        <w:bottom w:val="none" w:sz="0" w:space="0" w:color="auto"/>
        <w:right w:val="none" w:sz="0" w:space="0" w:color="auto"/>
      </w:divBdr>
    </w:div>
    <w:div w:id="1984313276">
      <w:bodyDiv w:val="1"/>
      <w:marLeft w:val="0"/>
      <w:marRight w:val="0"/>
      <w:marTop w:val="0"/>
      <w:marBottom w:val="0"/>
      <w:divBdr>
        <w:top w:val="none" w:sz="0" w:space="0" w:color="auto"/>
        <w:left w:val="none" w:sz="0" w:space="0" w:color="auto"/>
        <w:bottom w:val="none" w:sz="0" w:space="0" w:color="auto"/>
        <w:right w:val="none" w:sz="0" w:space="0" w:color="auto"/>
      </w:divBdr>
    </w:div>
    <w:div w:id="2113353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87457F-F511-43C0-A3B2-2A0A945B0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3466</Words>
  <Characters>19067</Characters>
  <Application>Microsoft Office Word</Application>
  <DocSecurity>0</DocSecurity>
  <Lines>158</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oswaldo</dc:creator>
  <cp:keywords/>
  <dc:description/>
  <cp:lastModifiedBy>Oswaldo Hernández</cp:lastModifiedBy>
  <cp:revision>3</cp:revision>
  <dcterms:created xsi:type="dcterms:W3CDTF">2022-06-15T18:34:00Z</dcterms:created>
  <dcterms:modified xsi:type="dcterms:W3CDTF">2022-06-22T15:55:00Z</dcterms:modified>
</cp:coreProperties>
</file>