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896BEA" w14:textId="7289C184" w:rsidR="00CD3170" w:rsidRPr="00285487" w:rsidRDefault="003B7461" w:rsidP="00B77680">
      <w:pPr>
        <w:spacing w:before="240" w:after="240" w:line="360" w:lineRule="auto"/>
        <w:jc w:val="both"/>
        <w:rPr>
          <w:rFonts w:ascii="Palatino Linotype" w:eastAsia="Palatino Linotype" w:hAnsi="Palatino Linotype" w:cs="Palatino Linotype"/>
        </w:rPr>
      </w:pPr>
      <w:bookmarkStart w:id="0" w:name="_heading=h.tyjcwt" w:colFirst="0" w:colLast="0"/>
      <w:bookmarkEnd w:id="0"/>
      <w:r w:rsidRPr="00285487">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a</w:t>
      </w:r>
      <w:r w:rsidR="00185ADA" w:rsidRPr="00285487">
        <w:rPr>
          <w:rFonts w:ascii="Palatino Linotype" w:eastAsia="Palatino Linotype" w:hAnsi="Palatino Linotype" w:cs="Palatino Linotype"/>
        </w:rPr>
        <w:t xml:space="preserve"> catorce</w:t>
      </w:r>
      <w:r w:rsidRPr="00285487">
        <w:rPr>
          <w:rFonts w:ascii="Palatino Linotype" w:eastAsia="Palatino Linotype" w:hAnsi="Palatino Linotype" w:cs="Palatino Linotype"/>
        </w:rPr>
        <w:t xml:space="preserve"> de </w:t>
      </w:r>
      <w:r w:rsidR="00185ADA" w:rsidRPr="00285487">
        <w:rPr>
          <w:rFonts w:ascii="Palatino Linotype" w:eastAsia="Palatino Linotype" w:hAnsi="Palatino Linotype" w:cs="Palatino Linotype"/>
        </w:rPr>
        <w:t>dic</w:t>
      </w:r>
      <w:r w:rsidR="00D05D7B" w:rsidRPr="00285487">
        <w:rPr>
          <w:rFonts w:ascii="Palatino Linotype" w:eastAsia="Palatino Linotype" w:hAnsi="Palatino Linotype" w:cs="Palatino Linotype"/>
        </w:rPr>
        <w:t>iembre</w:t>
      </w:r>
      <w:r w:rsidRPr="00285487">
        <w:rPr>
          <w:rFonts w:ascii="Palatino Linotype" w:eastAsia="Palatino Linotype" w:hAnsi="Palatino Linotype" w:cs="Palatino Linotype"/>
        </w:rPr>
        <w:t xml:space="preserve"> de dos mil veintidós. </w:t>
      </w:r>
    </w:p>
    <w:p w14:paraId="10FDE473" w14:textId="272F2D64" w:rsidR="00CD3170" w:rsidRPr="00285487" w:rsidRDefault="003B7461" w:rsidP="00B77680">
      <w:pPr>
        <w:spacing w:before="240" w:after="240" w:line="360" w:lineRule="auto"/>
        <w:jc w:val="both"/>
        <w:rPr>
          <w:rFonts w:ascii="Palatino Linotype" w:eastAsia="Palatino Linotype" w:hAnsi="Palatino Linotype" w:cs="Palatino Linotype"/>
        </w:rPr>
      </w:pPr>
      <w:r w:rsidRPr="00285487">
        <w:rPr>
          <w:rFonts w:ascii="Palatino Linotype" w:eastAsia="Palatino Linotype" w:hAnsi="Palatino Linotype" w:cs="Palatino Linotype"/>
          <w:b/>
        </w:rPr>
        <w:t>VISTO</w:t>
      </w:r>
      <w:r w:rsidRPr="00285487">
        <w:rPr>
          <w:rFonts w:ascii="Palatino Linotype" w:eastAsia="Palatino Linotype" w:hAnsi="Palatino Linotype" w:cs="Palatino Linotype"/>
        </w:rPr>
        <w:t xml:space="preserve"> el expediente formado con motivo del recurso de revisión </w:t>
      </w:r>
      <w:r w:rsidR="00A0044B" w:rsidRPr="00285487">
        <w:rPr>
          <w:rFonts w:ascii="Palatino Linotype" w:eastAsia="Palatino Linotype" w:hAnsi="Palatino Linotype" w:cs="Palatino Linotype"/>
          <w:b/>
        </w:rPr>
        <w:t>1</w:t>
      </w:r>
      <w:r w:rsidR="004A400C" w:rsidRPr="00285487">
        <w:rPr>
          <w:rFonts w:ascii="Palatino Linotype" w:eastAsia="Palatino Linotype" w:hAnsi="Palatino Linotype" w:cs="Palatino Linotype"/>
          <w:b/>
        </w:rPr>
        <w:t>2554</w:t>
      </w:r>
      <w:r w:rsidRPr="00285487">
        <w:rPr>
          <w:rFonts w:ascii="Palatino Linotype" w:eastAsia="Palatino Linotype" w:hAnsi="Palatino Linotype" w:cs="Palatino Linotype"/>
          <w:b/>
        </w:rPr>
        <w:t>/INFOEM/IP/RR/2022</w:t>
      </w:r>
      <w:r w:rsidRPr="00285487">
        <w:rPr>
          <w:rFonts w:ascii="Palatino Linotype" w:eastAsia="Palatino Linotype" w:hAnsi="Palatino Linotype" w:cs="Palatino Linotype"/>
        </w:rPr>
        <w:t xml:space="preserve">, interpuesto </w:t>
      </w:r>
      <w:r w:rsidR="000F2D71" w:rsidRPr="00285487">
        <w:rPr>
          <w:rFonts w:ascii="Palatino Linotype" w:eastAsia="Palatino Linotype" w:hAnsi="Palatino Linotype" w:cs="Palatino Linotype"/>
        </w:rPr>
        <w:t xml:space="preserve">por </w:t>
      </w:r>
      <w:r w:rsidR="006074B4">
        <w:rPr>
          <w:rFonts w:ascii="Palatino Linotype" w:eastAsia="Palatino Linotype" w:hAnsi="Palatino Linotype" w:cs="Palatino Linotype"/>
          <w:b/>
        </w:rPr>
        <w:t xml:space="preserve">XXXXXX </w:t>
      </w:r>
      <w:proofErr w:type="spellStart"/>
      <w:r w:rsidR="006074B4">
        <w:rPr>
          <w:rFonts w:ascii="Palatino Linotype" w:eastAsia="Palatino Linotype" w:hAnsi="Palatino Linotype" w:cs="Palatino Linotype"/>
          <w:b/>
        </w:rPr>
        <w:t>XXXXXX</w:t>
      </w:r>
      <w:proofErr w:type="spellEnd"/>
      <w:r w:rsidR="006074B4">
        <w:rPr>
          <w:rFonts w:ascii="Palatino Linotype" w:eastAsia="Palatino Linotype" w:hAnsi="Palatino Linotype" w:cs="Palatino Linotype"/>
          <w:b/>
        </w:rPr>
        <w:t xml:space="preserve"> </w:t>
      </w:r>
      <w:proofErr w:type="spellStart"/>
      <w:r w:rsidR="006074B4">
        <w:rPr>
          <w:rFonts w:ascii="Palatino Linotype" w:eastAsia="Palatino Linotype" w:hAnsi="Palatino Linotype" w:cs="Palatino Linotype"/>
          <w:b/>
        </w:rPr>
        <w:t>XXXXXX</w:t>
      </w:r>
      <w:proofErr w:type="spellEnd"/>
      <w:r w:rsidR="006074B4">
        <w:rPr>
          <w:rFonts w:ascii="Palatino Linotype" w:eastAsia="Palatino Linotype" w:hAnsi="Palatino Linotype" w:cs="Palatino Linotype"/>
          <w:b/>
        </w:rPr>
        <w:t xml:space="preserve"> </w:t>
      </w:r>
      <w:proofErr w:type="spellStart"/>
      <w:r w:rsidR="006074B4">
        <w:rPr>
          <w:rFonts w:ascii="Palatino Linotype" w:eastAsia="Palatino Linotype" w:hAnsi="Palatino Linotype" w:cs="Palatino Linotype"/>
          <w:b/>
        </w:rPr>
        <w:t>XXXXXX</w:t>
      </w:r>
      <w:proofErr w:type="spellEnd"/>
      <w:r w:rsidR="004A400C" w:rsidRPr="00285487">
        <w:rPr>
          <w:rFonts w:ascii="Palatino Linotype" w:eastAsia="Palatino Linotype" w:hAnsi="Palatino Linotype" w:cs="Palatino Linotype"/>
          <w:b/>
        </w:rPr>
        <w:t xml:space="preserve"> </w:t>
      </w:r>
      <w:r w:rsidRPr="00285487">
        <w:rPr>
          <w:rFonts w:ascii="Palatino Linotype" w:eastAsia="Palatino Linotype" w:hAnsi="Palatino Linotype" w:cs="Palatino Linotype"/>
        </w:rPr>
        <w:t>quien en lo sucesivo</w:t>
      </w:r>
      <w:r w:rsidRPr="00285487">
        <w:rPr>
          <w:rFonts w:ascii="Palatino Linotype" w:eastAsia="Palatino Linotype" w:hAnsi="Palatino Linotype" w:cs="Palatino Linotype"/>
          <w:b/>
        </w:rPr>
        <w:t xml:space="preserve"> </w:t>
      </w:r>
      <w:r w:rsidRPr="00285487">
        <w:rPr>
          <w:rFonts w:ascii="Palatino Linotype" w:eastAsia="Palatino Linotype" w:hAnsi="Palatino Linotype" w:cs="Palatino Linotype"/>
        </w:rPr>
        <w:t xml:space="preserve">será identificado en su calidad de </w:t>
      </w:r>
      <w:r w:rsidR="00F36AF3" w:rsidRPr="00285487">
        <w:rPr>
          <w:rFonts w:ascii="Palatino Linotype" w:eastAsia="Palatino Linotype" w:hAnsi="Palatino Linotype" w:cs="Palatino Linotype"/>
          <w:b/>
        </w:rPr>
        <w:t>Recurrente,</w:t>
      </w:r>
      <w:r w:rsidRPr="00285487">
        <w:rPr>
          <w:rFonts w:ascii="Palatino Linotype" w:eastAsia="Palatino Linotype" w:hAnsi="Palatino Linotype" w:cs="Palatino Linotype"/>
        </w:rPr>
        <w:t xml:space="preserve"> en contra de la respuesta del </w:t>
      </w:r>
      <w:r w:rsidR="0049624A" w:rsidRPr="00285487">
        <w:rPr>
          <w:rFonts w:ascii="Palatino Linotype" w:eastAsia="Palatino Linotype" w:hAnsi="Palatino Linotype" w:cs="Palatino Linotype"/>
          <w:b/>
        </w:rPr>
        <w:t xml:space="preserve">Ayuntamiento </w:t>
      </w:r>
      <w:r w:rsidR="00185ADA" w:rsidRPr="00285487">
        <w:rPr>
          <w:rFonts w:ascii="Palatino Linotype" w:eastAsia="Palatino Linotype" w:hAnsi="Palatino Linotype" w:cs="Palatino Linotype"/>
          <w:b/>
        </w:rPr>
        <w:t xml:space="preserve">de </w:t>
      </w:r>
      <w:r w:rsidR="004A400C" w:rsidRPr="00285487">
        <w:rPr>
          <w:rFonts w:ascii="Palatino Linotype" w:eastAsia="Palatino Linotype" w:hAnsi="Palatino Linotype" w:cs="Palatino Linotype"/>
          <w:b/>
        </w:rPr>
        <w:t>Tecámac</w:t>
      </w:r>
      <w:r w:rsidRPr="00285487">
        <w:rPr>
          <w:rFonts w:ascii="Palatino Linotype" w:eastAsia="Palatino Linotype" w:hAnsi="Palatino Linotype" w:cs="Palatino Linotype"/>
          <w:b/>
        </w:rPr>
        <w:t xml:space="preserve">, </w:t>
      </w:r>
      <w:r w:rsidRPr="00285487">
        <w:rPr>
          <w:rFonts w:ascii="Palatino Linotype" w:eastAsia="Palatino Linotype" w:hAnsi="Palatino Linotype" w:cs="Palatino Linotype"/>
        </w:rPr>
        <w:t xml:space="preserve">en lo sucesivo el </w:t>
      </w:r>
      <w:r w:rsidR="00F36AF3" w:rsidRPr="00285487">
        <w:rPr>
          <w:rFonts w:ascii="Palatino Linotype" w:eastAsia="Palatino Linotype" w:hAnsi="Palatino Linotype" w:cs="Palatino Linotype"/>
          <w:b/>
        </w:rPr>
        <w:t>Sujeto Obligado</w:t>
      </w:r>
      <w:r w:rsidRPr="00285487">
        <w:rPr>
          <w:rFonts w:ascii="Palatino Linotype" w:eastAsia="Palatino Linotype" w:hAnsi="Palatino Linotype" w:cs="Palatino Linotype"/>
          <w:b/>
        </w:rPr>
        <w:t xml:space="preserve">, </w:t>
      </w:r>
      <w:r w:rsidRPr="00285487">
        <w:rPr>
          <w:rFonts w:ascii="Palatino Linotype" w:eastAsia="Palatino Linotype" w:hAnsi="Palatino Linotype" w:cs="Palatino Linotype"/>
        </w:rPr>
        <w:t xml:space="preserve">se procede a dictar la presente resolución con base en los siguientes: </w:t>
      </w:r>
    </w:p>
    <w:p w14:paraId="7731CDBD" w14:textId="77777777" w:rsidR="00CD3170" w:rsidRPr="00285487" w:rsidRDefault="003B7461" w:rsidP="00B77680">
      <w:pPr>
        <w:spacing w:before="240" w:after="240" w:line="360" w:lineRule="auto"/>
        <w:jc w:val="center"/>
        <w:rPr>
          <w:rFonts w:ascii="Palatino Linotype" w:eastAsia="Palatino Linotype" w:hAnsi="Palatino Linotype" w:cs="Palatino Linotype"/>
          <w:b/>
          <w:sz w:val="28"/>
          <w:szCs w:val="28"/>
        </w:rPr>
      </w:pPr>
      <w:bookmarkStart w:id="1" w:name="_heading=h.3znysh7" w:colFirst="0" w:colLast="0"/>
      <w:bookmarkEnd w:id="1"/>
      <w:r w:rsidRPr="00285487">
        <w:rPr>
          <w:rFonts w:ascii="Palatino Linotype" w:eastAsia="Palatino Linotype" w:hAnsi="Palatino Linotype" w:cs="Palatino Linotype"/>
          <w:b/>
        </w:rPr>
        <w:t>I. A N T E C E D E N T E S</w:t>
      </w:r>
    </w:p>
    <w:p w14:paraId="4CAED42E" w14:textId="25324F69" w:rsidR="00CD3170" w:rsidRPr="00285487" w:rsidRDefault="003B7461" w:rsidP="00B77680">
      <w:pPr>
        <w:spacing w:before="240" w:after="240" w:line="360" w:lineRule="auto"/>
        <w:jc w:val="both"/>
        <w:rPr>
          <w:rFonts w:ascii="Palatino Linotype" w:eastAsia="Palatino Linotype" w:hAnsi="Palatino Linotype" w:cs="Palatino Linotype"/>
        </w:rPr>
      </w:pPr>
      <w:r w:rsidRPr="00285487">
        <w:rPr>
          <w:rFonts w:ascii="Palatino Linotype" w:eastAsia="Palatino Linotype" w:hAnsi="Palatino Linotype" w:cs="Palatino Linotype"/>
          <w:b/>
        </w:rPr>
        <w:t>1. Solicitud de acceso a la información.</w:t>
      </w:r>
      <w:r w:rsidRPr="00285487">
        <w:rPr>
          <w:rFonts w:ascii="Palatino Linotype" w:eastAsia="Palatino Linotype" w:hAnsi="Palatino Linotype" w:cs="Palatino Linotype"/>
        </w:rPr>
        <w:t xml:space="preserve"> El </w:t>
      </w:r>
      <w:r w:rsidR="004A400C" w:rsidRPr="00285487">
        <w:rPr>
          <w:rFonts w:ascii="Palatino Linotype" w:eastAsia="Palatino Linotype" w:hAnsi="Palatino Linotype" w:cs="Palatino Linotype"/>
          <w:b/>
        </w:rPr>
        <w:t>veinticuatro</w:t>
      </w:r>
      <w:r w:rsidRPr="00285487">
        <w:rPr>
          <w:rFonts w:ascii="Palatino Linotype" w:eastAsia="Palatino Linotype" w:hAnsi="Palatino Linotype" w:cs="Palatino Linotype"/>
          <w:b/>
        </w:rPr>
        <w:t xml:space="preserve"> de </w:t>
      </w:r>
      <w:r w:rsidR="004A400C" w:rsidRPr="00285487">
        <w:rPr>
          <w:rFonts w:ascii="Palatino Linotype" w:eastAsia="Palatino Linotype" w:hAnsi="Palatino Linotype" w:cs="Palatino Linotype"/>
          <w:b/>
        </w:rPr>
        <w:t>junio</w:t>
      </w:r>
      <w:r w:rsidRPr="00285487">
        <w:rPr>
          <w:rFonts w:ascii="Palatino Linotype" w:eastAsia="Palatino Linotype" w:hAnsi="Palatino Linotype" w:cs="Palatino Linotype"/>
          <w:b/>
        </w:rPr>
        <w:t xml:space="preserve"> de dos mil veintidós,</w:t>
      </w:r>
      <w:r w:rsidRPr="00285487">
        <w:rPr>
          <w:rFonts w:ascii="Palatino Linotype" w:eastAsia="Palatino Linotype" w:hAnsi="Palatino Linotype" w:cs="Palatino Linotype"/>
        </w:rPr>
        <w:t xml:space="preserve"> el </w:t>
      </w:r>
      <w:r w:rsidR="00F36AF3" w:rsidRPr="00285487">
        <w:rPr>
          <w:rFonts w:ascii="Palatino Linotype" w:eastAsia="Palatino Linotype" w:hAnsi="Palatino Linotype" w:cs="Palatino Linotype"/>
          <w:b/>
        </w:rPr>
        <w:t>Recurrente</w:t>
      </w:r>
      <w:r w:rsidRPr="00285487">
        <w:rPr>
          <w:rFonts w:ascii="Palatino Linotype" w:eastAsia="Palatino Linotype" w:hAnsi="Palatino Linotype" w:cs="Palatino Linotype"/>
          <w:b/>
        </w:rPr>
        <w:t xml:space="preserve"> </w:t>
      </w:r>
      <w:r w:rsidRPr="00285487">
        <w:rPr>
          <w:rFonts w:ascii="Palatino Linotype" w:eastAsia="Palatino Linotype" w:hAnsi="Palatino Linotype" w:cs="Palatino Linotype"/>
        </w:rPr>
        <w:t>presentó a través del Sistema de Acceso a la Información Mexiquense (</w:t>
      </w:r>
      <w:r w:rsidRPr="00285487">
        <w:rPr>
          <w:rFonts w:ascii="Palatino Linotype" w:eastAsia="Palatino Linotype" w:hAnsi="Palatino Linotype" w:cs="Palatino Linotype"/>
          <w:b/>
        </w:rPr>
        <w:t>SAIMEX),</w:t>
      </w:r>
      <w:r w:rsidRPr="00285487">
        <w:rPr>
          <w:rFonts w:ascii="Palatino Linotype" w:eastAsia="Palatino Linotype" w:hAnsi="Palatino Linotype" w:cs="Palatino Linotype"/>
        </w:rPr>
        <w:t xml:space="preserve"> la solicitud de acceso a la información pública registrada con el número </w:t>
      </w:r>
      <w:r w:rsidRPr="00285487">
        <w:rPr>
          <w:rFonts w:ascii="Palatino Linotype" w:eastAsia="Palatino Linotype" w:hAnsi="Palatino Linotype" w:cs="Palatino Linotype"/>
          <w:b/>
        </w:rPr>
        <w:t>0</w:t>
      </w:r>
      <w:r w:rsidR="000939F3" w:rsidRPr="00285487">
        <w:rPr>
          <w:rFonts w:ascii="Palatino Linotype" w:eastAsia="Palatino Linotype" w:hAnsi="Palatino Linotype" w:cs="Palatino Linotype"/>
          <w:b/>
        </w:rPr>
        <w:t>0</w:t>
      </w:r>
      <w:r w:rsidR="004A400C" w:rsidRPr="00285487">
        <w:rPr>
          <w:rFonts w:ascii="Palatino Linotype" w:eastAsia="Palatino Linotype" w:hAnsi="Palatino Linotype" w:cs="Palatino Linotype"/>
          <w:b/>
        </w:rPr>
        <w:t>198</w:t>
      </w:r>
      <w:r w:rsidRPr="00285487">
        <w:rPr>
          <w:rFonts w:ascii="Palatino Linotype" w:eastAsia="Palatino Linotype" w:hAnsi="Palatino Linotype" w:cs="Palatino Linotype"/>
          <w:b/>
        </w:rPr>
        <w:t>/</w:t>
      </w:r>
      <w:r w:rsidR="004A400C" w:rsidRPr="00285487">
        <w:rPr>
          <w:rFonts w:ascii="Palatino Linotype" w:eastAsia="Palatino Linotype" w:hAnsi="Palatino Linotype" w:cs="Palatino Linotype"/>
          <w:b/>
        </w:rPr>
        <w:t>TECAMAC</w:t>
      </w:r>
      <w:r w:rsidRPr="00285487">
        <w:rPr>
          <w:rFonts w:ascii="Palatino Linotype" w:eastAsia="Palatino Linotype" w:hAnsi="Palatino Linotype" w:cs="Palatino Linotype"/>
          <w:b/>
        </w:rPr>
        <w:t xml:space="preserve">/IP/2022, </w:t>
      </w:r>
      <w:r w:rsidRPr="00285487">
        <w:rPr>
          <w:rFonts w:ascii="Palatino Linotype" w:eastAsia="Palatino Linotype" w:hAnsi="Palatino Linotype" w:cs="Palatino Linotype"/>
        </w:rPr>
        <w:t xml:space="preserve">mediante la cual requirió la información siguiente: </w:t>
      </w:r>
    </w:p>
    <w:p w14:paraId="6A0EC0C0" w14:textId="70A10A1B" w:rsidR="00CD3170" w:rsidRPr="00285487" w:rsidRDefault="003B7461" w:rsidP="00DE313A">
      <w:pPr>
        <w:spacing w:before="240" w:after="240" w:line="276" w:lineRule="auto"/>
        <w:ind w:left="851" w:right="616"/>
        <w:jc w:val="both"/>
        <w:rPr>
          <w:rFonts w:ascii="Palatino Linotype" w:eastAsia="Palatino Linotype" w:hAnsi="Palatino Linotype" w:cs="Palatino Linotype"/>
          <w:i/>
          <w:sz w:val="22"/>
          <w:szCs w:val="22"/>
        </w:rPr>
      </w:pPr>
      <w:bookmarkStart w:id="2" w:name="_heading=h.gjdgxs" w:colFirst="0" w:colLast="0"/>
      <w:bookmarkEnd w:id="2"/>
      <w:r w:rsidRPr="00285487">
        <w:rPr>
          <w:rFonts w:ascii="Palatino Linotype" w:eastAsia="Palatino Linotype" w:hAnsi="Palatino Linotype" w:cs="Palatino Linotype"/>
          <w:i/>
          <w:sz w:val="22"/>
          <w:szCs w:val="22"/>
        </w:rPr>
        <w:t>“</w:t>
      </w:r>
      <w:r w:rsidR="004A400C" w:rsidRPr="00285487">
        <w:rPr>
          <w:rFonts w:ascii="Palatino Linotype" w:eastAsia="Palatino Linotype" w:hAnsi="Palatino Linotype" w:cs="Palatino Linotype"/>
          <w:i/>
          <w:sz w:val="22"/>
          <w:szCs w:val="22"/>
        </w:rPr>
        <w:t>SOLICITUD DEL ACTA DE LA NOVENA SESIÓN ORDINARIA DE CABILDO DE LA ADMINISTRACIÓN 2022 - 2024 DEL AYUNTAMIENTO DE TECÁMAC, ESTADO DE MÉXICO</w:t>
      </w:r>
      <w:r w:rsidR="009F7484" w:rsidRPr="00285487">
        <w:rPr>
          <w:rFonts w:ascii="Palatino Linotype" w:eastAsia="Palatino Linotype" w:hAnsi="Palatino Linotype" w:cs="Palatino Linotype"/>
          <w:i/>
          <w:sz w:val="22"/>
          <w:szCs w:val="22"/>
        </w:rPr>
        <w:t>.</w:t>
      </w:r>
      <w:r w:rsidRPr="00285487">
        <w:rPr>
          <w:rFonts w:ascii="Palatino Linotype" w:eastAsia="Palatino Linotype" w:hAnsi="Palatino Linotype" w:cs="Palatino Linotype"/>
          <w:i/>
          <w:sz w:val="22"/>
          <w:szCs w:val="22"/>
        </w:rPr>
        <w:t>”</w:t>
      </w:r>
      <w:r w:rsidR="00556A5C" w:rsidRPr="00285487">
        <w:rPr>
          <w:rFonts w:ascii="Palatino Linotype" w:eastAsia="Palatino Linotype" w:hAnsi="Palatino Linotype" w:cs="Palatino Linotype"/>
          <w:i/>
          <w:sz w:val="22"/>
          <w:szCs w:val="22"/>
        </w:rPr>
        <w:t xml:space="preserve"> </w:t>
      </w:r>
      <w:r w:rsidRPr="00285487">
        <w:rPr>
          <w:rFonts w:ascii="Palatino Linotype" w:eastAsia="Palatino Linotype" w:hAnsi="Palatino Linotype" w:cs="Palatino Linotype"/>
          <w:i/>
          <w:sz w:val="22"/>
          <w:szCs w:val="22"/>
        </w:rPr>
        <w:t>(Sic)</w:t>
      </w:r>
    </w:p>
    <w:p w14:paraId="12A67935" w14:textId="00552F45" w:rsidR="00CD3170" w:rsidRPr="00285487" w:rsidRDefault="003B7461" w:rsidP="00B77680">
      <w:pPr>
        <w:spacing w:before="240" w:after="240" w:line="360" w:lineRule="auto"/>
        <w:jc w:val="both"/>
        <w:rPr>
          <w:rFonts w:ascii="Palatino Linotype" w:eastAsia="Palatino Linotype" w:hAnsi="Palatino Linotype" w:cs="Palatino Linotype"/>
        </w:rPr>
      </w:pPr>
      <w:r w:rsidRPr="00285487">
        <w:rPr>
          <w:rFonts w:ascii="Palatino Linotype" w:eastAsia="Palatino Linotype" w:hAnsi="Palatino Linotype" w:cs="Palatino Linotype"/>
          <w:b/>
        </w:rPr>
        <w:t>Modalidad de Entrega:</w:t>
      </w:r>
      <w:r w:rsidRPr="00285487">
        <w:rPr>
          <w:rFonts w:ascii="Palatino Linotype" w:eastAsia="Palatino Linotype" w:hAnsi="Palatino Linotype" w:cs="Palatino Linotype"/>
        </w:rPr>
        <w:t xml:space="preserve"> </w:t>
      </w:r>
      <w:r w:rsidR="00C11DC2" w:rsidRPr="00285487">
        <w:rPr>
          <w:rFonts w:ascii="Palatino Linotype" w:eastAsia="Palatino Linotype" w:hAnsi="Palatino Linotype" w:cs="Palatino Linotype"/>
        </w:rPr>
        <w:t>A</w:t>
      </w:r>
      <w:r w:rsidRPr="00285487">
        <w:rPr>
          <w:rFonts w:ascii="Palatino Linotype" w:eastAsia="Palatino Linotype" w:hAnsi="Palatino Linotype" w:cs="Palatino Linotype"/>
        </w:rPr>
        <w:t xml:space="preserve"> través del Sistema de Acceso a la </w:t>
      </w:r>
      <w:r w:rsidR="00D45336" w:rsidRPr="00285487">
        <w:rPr>
          <w:rFonts w:ascii="Palatino Linotype" w:eastAsia="Palatino Linotype" w:hAnsi="Palatino Linotype" w:cs="Palatino Linotype"/>
        </w:rPr>
        <w:t>Información Mexiquen</w:t>
      </w:r>
      <w:r w:rsidR="004A400C" w:rsidRPr="00285487">
        <w:rPr>
          <w:rFonts w:ascii="Palatino Linotype" w:eastAsia="Palatino Linotype" w:hAnsi="Palatino Linotype" w:cs="Palatino Linotype"/>
        </w:rPr>
        <w:t>se (SAIMEX)</w:t>
      </w:r>
      <w:r w:rsidR="00D45336" w:rsidRPr="00285487">
        <w:rPr>
          <w:rFonts w:ascii="Palatino Linotype" w:eastAsia="Palatino Linotype" w:hAnsi="Palatino Linotype" w:cs="Palatino Linotype"/>
        </w:rPr>
        <w:t xml:space="preserve">. </w:t>
      </w:r>
    </w:p>
    <w:p w14:paraId="1784AB7E" w14:textId="3319E2AB" w:rsidR="00CD3170" w:rsidRPr="00285487" w:rsidRDefault="00626BFD" w:rsidP="00B77680">
      <w:pPr>
        <w:spacing w:before="240" w:after="240" w:line="360" w:lineRule="auto"/>
        <w:jc w:val="both"/>
        <w:rPr>
          <w:rFonts w:ascii="Palatino Linotype" w:eastAsia="Palatino Linotype" w:hAnsi="Palatino Linotype" w:cs="Palatino Linotype"/>
        </w:rPr>
      </w:pPr>
      <w:r w:rsidRPr="00285487">
        <w:rPr>
          <w:rFonts w:ascii="Palatino Linotype" w:eastAsia="Palatino Linotype" w:hAnsi="Palatino Linotype" w:cs="Palatino Linotype"/>
          <w:b/>
        </w:rPr>
        <w:t>2</w:t>
      </w:r>
      <w:r w:rsidR="0039498C" w:rsidRPr="00285487">
        <w:rPr>
          <w:rFonts w:ascii="Palatino Linotype" w:eastAsia="Palatino Linotype" w:hAnsi="Palatino Linotype" w:cs="Palatino Linotype"/>
          <w:b/>
        </w:rPr>
        <w:t xml:space="preserve">. </w:t>
      </w:r>
      <w:r w:rsidR="003B7461" w:rsidRPr="00285487">
        <w:rPr>
          <w:rFonts w:ascii="Palatino Linotype" w:eastAsia="Palatino Linotype" w:hAnsi="Palatino Linotype" w:cs="Palatino Linotype"/>
          <w:b/>
        </w:rPr>
        <w:t xml:space="preserve">Respuesta. </w:t>
      </w:r>
      <w:r w:rsidR="003B7461" w:rsidRPr="00285487">
        <w:rPr>
          <w:rFonts w:ascii="Palatino Linotype" w:eastAsia="Palatino Linotype" w:hAnsi="Palatino Linotype" w:cs="Palatino Linotype"/>
        </w:rPr>
        <w:t xml:space="preserve"> El </w:t>
      </w:r>
      <w:r w:rsidR="004A400C" w:rsidRPr="00285487">
        <w:rPr>
          <w:rFonts w:ascii="Palatino Linotype" w:eastAsia="Palatino Linotype" w:hAnsi="Palatino Linotype" w:cs="Palatino Linotype"/>
          <w:b/>
        </w:rPr>
        <w:t>primero de jul</w:t>
      </w:r>
      <w:r w:rsidR="00D45336" w:rsidRPr="00285487">
        <w:rPr>
          <w:rFonts w:ascii="Palatino Linotype" w:eastAsia="Palatino Linotype" w:hAnsi="Palatino Linotype" w:cs="Palatino Linotype"/>
          <w:b/>
        </w:rPr>
        <w:t>io</w:t>
      </w:r>
      <w:r w:rsidR="003B7461" w:rsidRPr="00285487">
        <w:rPr>
          <w:rFonts w:ascii="Palatino Linotype" w:eastAsia="Palatino Linotype" w:hAnsi="Palatino Linotype" w:cs="Palatino Linotype"/>
          <w:b/>
        </w:rPr>
        <w:t xml:space="preserve"> de dos mil veintidós</w:t>
      </w:r>
      <w:r w:rsidR="003B7461" w:rsidRPr="00285487">
        <w:rPr>
          <w:rFonts w:ascii="Palatino Linotype" w:eastAsia="Palatino Linotype" w:hAnsi="Palatino Linotype" w:cs="Palatino Linotype"/>
        </w:rPr>
        <w:t xml:space="preserve">, el </w:t>
      </w:r>
      <w:r w:rsidR="00AF6D4A" w:rsidRPr="00285487">
        <w:rPr>
          <w:rFonts w:ascii="Palatino Linotype" w:eastAsia="Palatino Linotype" w:hAnsi="Palatino Linotype" w:cs="Palatino Linotype"/>
          <w:b/>
        </w:rPr>
        <w:t>Sujeto Obligado</w:t>
      </w:r>
      <w:r w:rsidR="00AF6D4A" w:rsidRPr="00285487">
        <w:rPr>
          <w:rFonts w:ascii="Palatino Linotype" w:eastAsia="Palatino Linotype" w:hAnsi="Palatino Linotype" w:cs="Palatino Linotype"/>
        </w:rPr>
        <w:t xml:space="preserve"> </w:t>
      </w:r>
      <w:r w:rsidR="003B7461" w:rsidRPr="00285487">
        <w:rPr>
          <w:rFonts w:ascii="Palatino Linotype" w:eastAsia="Palatino Linotype" w:hAnsi="Palatino Linotype" w:cs="Palatino Linotype"/>
        </w:rPr>
        <w:t>respondió a la solicitud de información en los términos siguientes:</w:t>
      </w:r>
    </w:p>
    <w:p w14:paraId="232557CA" w14:textId="6F9BBC26" w:rsidR="00CD3170" w:rsidRPr="00285487" w:rsidRDefault="00D711DB" w:rsidP="00D711DB">
      <w:pPr>
        <w:spacing w:before="240" w:after="240" w:line="276" w:lineRule="auto"/>
        <w:ind w:left="851" w:right="616"/>
        <w:jc w:val="both"/>
        <w:rPr>
          <w:rFonts w:ascii="Palatino Linotype" w:eastAsia="Palatino Linotype" w:hAnsi="Palatino Linotype" w:cs="Palatino Linotype"/>
          <w:i/>
          <w:sz w:val="22"/>
          <w:szCs w:val="22"/>
        </w:rPr>
      </w:pPr>
      <w:r w:rsidRPr="00285487">
        <w:rPr>
          <w:rFonts w:ascii="Palatino Linotype" w:eastAsia="Palatino Linotype" w:hAnsi="Palatino Linotype" w:cs="Palatino Linotype"/>
          <w:i/>
          <w:sz w:val="22"/>
          <w:szCs w:val="22"/>
        </w:rPr>
        <w:lastRenderedPageBreak/>
        <w:t>“Se hace de su conocimiento que dicha información es pública, por lo tanto, se encuentra publicada en la Gaceta Municipal No. 12, de fecha 7 de abril de 2022, la cual se pone a su disposición para su consulta en la página oficial del Municipio de Tecámac MUNICIPIO DE TECÁMAC (tecamac.gob.mx).”</w:t>
      </w:r>
      <w:r w:rsidR="00CA7477" w:rsidRPr="00285487">
        <w:rPr>
          <w:rFonts w:ascii="Palatino Linotype" w:eastAsia="Palatino Linotype" w:hAnsi="Palatino Linotype" w:cs="Palatino Linotype"/>
          <w:b/>
          <w:i/>
          <w:sz w:val="22"/>
          <w:szCs w:val="22"/>
        </w:rPr>
        <w:t xml:space="preserve"> </w:t>
      </w:r>
      <w:r w:rsidR="003B7461" w:rsidRPr="00285487">
        <w:rPr>
          <w:rFonts w:ascii="Palatino Linotype" w:eastAsia="Palatino Linotype" w:hAnsi="Palatino Linotype" w:cs="Palatino Linotype"/>
          <w:b/>
          <w:i/>
          <w:sz w:val="22"/>
          <w:szCs w:val="22"/>
        </w:rPr>
        <w:t>(</w:t>
      </w:r>
      <w:r w:rsidR="003B7461" w:rsidRPr="00285487">
        <w:rPr>
          <w:rFonts w:ascii="Palatino Linotype" w:eastAsia="Palatino Linotype" w:hAnsi="Palatino Linotype" w:cs="Palatino Linotype"/>
          <w:i/>
          <w:sz w:val="22"/>
          <w:szCs w:val="22"/>
        </w:rPr>
        <w:t>Sic)</w:t>
      </w:r>
    </w:p>
    <w:p w14:paraId="0321665C" w14:textId="5501983A" w:rsidR="00C52E6A" w:rsidRPr="00285487" w:rsidRDefault="00D45336" w:rsidP="00D711DB">
      <w:pPr>
        <w:spacing w:before="240" w:after="240" w:line="360" w:lineRule="auto"/>
        <w:ind w:right="616"/>
        <w:jc w:val="both"/>
        <w:rPr>
          <w:rFonts w:ascii="Palatino Linotype" w:eastAsia="Palatino Linotype" w:hAnsi="Palatino Linotype" w:cs="Palatino Linotype"/>
        </w:rPr>
      </w:pPr>
      <w:r w:rsidRPr="00285487">
        <w:rPr>
          <w:rFonts w:ascii="Palatino Linotype" w:eastAsia="Palatino Linotype" w:hAnsi="Palatino Linotype" w:cs="Palatino Linotype"/>
        </w:rPr>
        <w:t xml:space="preserve">Manifestación a la que </w:t>
      </w:r>
      <w:r w:rsidR="00D711DB" w:rsidRPr="00285487">
        <w:rPr>
          <w:rFonts w:ascii="Palatino Linotype" w:eastAsia="Palatino Linotype" w:hAnsi="Palatino Linotype" w:cs="Palatino Linotype"/>
        </w:rPr>
        <w:t xml:space="preserve">adjuntó el archivo electrónico denominado </w:t>
      </w:r>
      <w:r w:rsidR="005D1F15" w:rsidRPr="00285487">
        <w:rPr>
          <w:rFonts w:ascii="Palatino Linotype" w:eastAsia="Palatino Linotype" w:hAnsi="Palatino Linotype" w:cs="Palatino Linotype"/>
          <w:b/>
          <w:i/>
        </w:rPr>
        <w:t xml:space="preserve">SA-1467-2022.pdf </w:t>
      </w:r>
      <w:r w:rsidR="00FB3B23" w:rsidRPr="00285487">
        <w:rPr>
          <w:rFonts w:ascii="Palatino Linotype" w:eastAsia="Palatino Linotype" w:hAnsi="Palatino Linotype" w:cs="Palatino Linotype"/>
        </w:rPr>
        <w:t xml:space="preserve">en el que se advierte el documento que a continuación se inserta. </w:t>
      </w:r>
    </w:p>
    <w:p w14:paraId="10096F5A" w14:textId="10EEECE6" w:rsidR="00FB3B23" w:rsidRPr="00285487" w:rsidRDefault="00FB3B23" w:rsidP="00D711DB">
      <w:pPr>
        <w:spacing w:before="240" w:after="240" w:line="360" w:lineRule="auto"/>
        <w:ind w:right="616"/>
        <w:jc w:val="both"/>
        <w:rPr>
          <w:rFonts w:ascii="Palatino Linotype" w:eastAsia="Palatino Linotype" w:hAnsi="Palatino Linotype" w:cs="Palatino Linotype"/>
        </w:rPr>
      </w:pPr>
      <w:r w:rsidRPr="00285487">
        <w:rPr>
          <w:rFonts w:ascii="Palatino Linotype" w:eastAsia="Palatino Linotype" w:hAnsi="Palatino Linotype" w:cs="Palatino Linotype"/>
          <w:noProof/>
          <w:lang w:val="es-MX"/>
        </w:rPr>
        <w:drawing>
          <wp:inline distT="0" distB="0" distL="0" distR="0" wp14:anchorId="3902FB90" wp14:editId="3AFFEDB7">
            <wp:extent cx="5612130" cy="5629275"/>
            <wp:effectExtent l="19050" t="19050" r="26670" b="285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5629275"/>
                    </a:xfrm>
                    <a:prstGeom prst="rect">
                      <a:avLst/>
                    </a:prstGeom>
                    <a:ln w="12700">
                      <a:solidFill>
                        <a:schemeClr val="tx1"/>
                      </a:solidFill>
                    </a:ln>
                  </pic:spPr>
                </pic:pic>
              </a:graphicData>
            </a:graphic>
          </wp:inline>
        </w:drawing>
      </w:r>
    </w:p>
    <w:p w14:paraId="2D6F7A00" w14:textId="094552C5" w:rsidR="00CD3170" w:rsidRPr="00285487" w:rsidRDefault="001E1557" w:rsidP="00432A95">
      <w:pPr>
        <w:spacing w:before="240" w:after="240" w:line="360" w:lineRule="auto"/>
        <w:ind w:right="49"/>
        <w:jc w:val="both"/>
        <w:rPr>
          <w:rFonts w:ascii="Palatino Linotype" w:eastAsia="Palatino Linotype" w:hAnsi="Palatino Linotype" w:cs="Palatino Linotype"/>
          <w:b/>
          <w:i/>
        </w:rPr>
      </w:pPr>
      <w:r w:rsidRPr="00285487">
        <w:rPr>
          <w:rFonts w:ascii="Palatino Linotype" w:eastAsia="Palatino Linotype" w:hAnsi="Palatino Linotype" w:cs="Palatino Linotype"/>
          <w:b/>
        </w:rPr>
        <w:lastRenderedPageBreak/>
        <w:t>3</w:t>
      </w:r>
      <w:r w:rsidR="003B7461" w:rsidRPr="00285487">
        <w:rPr>
          <w:rFonts w:ascii="Palatino Linotype" w:eastAsia="Palatino Linotype" w:hAnsi="Palatino Linotype" w:cs="Palatino Linotype"/>
          <w:b/>
        </w:rPr>
        <w:t xml:space="preserve">. Interposición del recurso de revisión.  </w:t>
      </w:r>
      <w:r w:rsidR="003B7461" w:rsidRPr="00285487">
        <w:rPr>
          <w:rFonts w:ascii="Palatino Linotype" w:eastAsia="Palatino Linotype" w:hAnsi="Palatino Linotype" w:cs="Palatino Linotype"/>
        </w:rPr>
        <w:t xml:space="preserve">El </w:t>
      </w:r>
      <w:r w:rsidR="00663317" w:rsidRPr="00285487">
        <w:rPr>
          <w:rFonts w:ascii="Palatino Linotype" w:eastAsia="Palatino Linotype" w:hAnsi="Palatino Linotype" w:cs="Palatino Linotype"/>
          <w:b/>
        </w:rPr>
        <w:t>ocho</w:t>
      </w:r>
      <w:r w:rsidR="00182C59" w:rsidRPr="00285487">
        <w:rPr>
          <w:rFonts w:ascii="Palatino Linotype" w:eastAsia="Palatino Linotype" w:hAnsi="Palatino Linotype" w:cs="Palatino Linotype"/>
          <w:b/>
        </w:rPr>
        <w:t xml:space="preserve"> </w:t>
      </w:r>
      <w:r w:rsidR="003B7461" w:rsidRPr="00285487">
        <w:rPr>
          <w:rFonts w:ascii="Palatino Linotype" w:eastAsia="Palatino Linotype" w:hAnsi="Palatino Linotype" w:cs="Palatino Linotype"/>
          <w:b/>
        </w:rPr>
        <w:t xml:space="preserve">de </w:t>
      </w:r>
      <w:r w:rsidR="006F1A07" w:rsidRPr="00285487">
        <w:rPr>
          <w:rFonts w:ascii="Palatino Linotype" w:eastAsia="Palatino Linotype" w:hAnsi="Palatino Linotype" w:cs="Palatino Linotype"/>
          <w:b/>
        </w:rPr>
        <w:t>ju</w:t>
      </w:r>
      <w:r w:rsidR="00D1456C" w:rsidRPr="00285487">
        <w:rPr>
          <w:rFonts w:ascii="Palatino Linotype" w:eastAsia="Palatino Linotype" w:hAnsi="Palatino Linotype" w:cs="Palatino Linotype"/>
          <w:b/>
        </w:rPr>
        <w:t>l</w:t>
      </w:r>
      <w:r w:rsidR="006F1A07" w:rsidRPr="00285487">
        <w:rPr>
          <w:rFonts w:ascii="Palatino Linotype" w:eastAsia="Palatino Linotype" w:hAnsi="Palatino Linotype" w:cs="Palatino Linotype"/>
          <w:b/>
        </w:rPr>
        <w:t>io</w:t>
      </w:r>
      <w:r w:rsidR="003B7461" w:rsidRPr="00285487">
        <w:rPr>
          <w:rFonts w:ascii="Palatino Linotype" w:eastAsia="Palatino Linotype" w:hAnsi="Palatino Linotype" w:cs="Palatino Linotype"/>
          <w:b/>
        </w:rPr>
        <w:t xml:space="preserve"> de dos mil veintidós </w:t>
      </w:r>
      <w:r w:rsidR="003B7461" w:rsidRPr="00285487">
        <w:rPr>
          <w:rFonts w:ascii="Palatino Linotype" w:eastAsia="Palatino Linotype" w:hAnsi="Palatino Linotype" w:cs="Palatino Linotype"/>
        </w:rPr>
        <w:t xml:space="preserve">el </w:t>
      </w:r>
      <w:r w:rsidR="003D060A" w:rsidRPr="00285487">
        <w:rPr>
          <w:rFonts w:ascii="Palatino Linotype" w:eastAsia="Palatino Linotype" w:hAnsi="Palatino Linotype" w:cs="Palatino Linotype"/>
          <w:b/>
        </w:rPr>
        <w:t>Recurrente</w:t>
      </w:r>
      <w:r w:rsidR="003B7461" w:rsidRPr="00285487">
        <w:rPr>
          <w:rFonts w:ascii="Palatino Linotype" w:eastAsia="Palatino Linotype" w:hAnsi="Palatino Linotype" w:cs="Palatino Linotype"/>
          <w:b/>
        </w:rPr>
        <w:t xml:space="preserve"> </w:t>
      </w:r>
      <w:r w:rsidR="003B7461" w:rsidRPr="00285487">
        <w:rPr>
          <w:rFonts w:ascii="Palatino Linotype" w:eastAsia="Palatino Linotype" w:hAnsi="Palatino Linotype" w:cs="Palatino Linotype"/>
        </w:rPr>
        <w:t>inconforme con la respuesta, interpuso el recurso de revisión en el que expresó lo siguiente:</w:t>
      </w:r>
    </w:p>
    <w:p w14:paraId="55CD5211" w14:textId="759D933C" w:rsidR="00CD3170" w:rsidRPr="00285487" w:rsidRDefault="003B7461" w:rsidP="00C11DC2">
      <w:pPr>
        <w:spacing w:before="240" w:after="240" w:line="360" w:lineRule="auto"/>
        <w:ind w:right="49"/>
        <w:jc w:val="both"/>
        <w:rPr>
          <w:rFonts w:ascii="Palatino Linotype" w:eastAsia="Palatino Linotype" w:hAnsi="Palatino Linotype" w:cs="Palatino Linotype"/>
          <w:i/>
          <w:sz w:val="2"/>
          <w:szCs w:val="2"/>
        </w:rPr>
      </w:pPr>
      <w:r w:rsidRPr="00285487">
        <w:rPr>
          <w:rFonts w:ascii="Palatino Linotype" w:eastAsia="Palatino Linotype" w:hAnsi="Palatino Linotype" w:cs="Palatino Linotype"/>
          <w:b/>
        </w:rPr>
        <w:t xml:space="preserve">Acto impugnado: </w:t>
      </w:r>
    </w:p>
    <w:p w14:paraId="40D243D5" w14:textId="1B79D24C" w:rsidR="00CD3170" w:rsidRPr="00285487" w:rsidRDefault="003B7461" w:rsidP="00B77680">
      <w:pPr>
        <w:spacing w:before="240" w:after="240" w:line="276" w:lineRule="auto"/>
        <w:ind w:left="851" w:right="616"/>
        <w:jc w:val="both"/>
        <w:rPr>
          <w:rFonts w:ascii="Palatino Linotype" w:eastAsia="Palatino Linotype" w:hAnsi="Palatino Linotype" w:cs="Palatino Linotype"/>
          <w:i/>
          <w:sz w:val="22"/>
          <w:szCs w:val="22"/>
        </w:rPr>
      </w:pPr>
      <w:r w:rsidRPr="00285487">
        <w:rPr>
          <w:rFonts w:ascii="Palatino Linotype" w:eastAsia="Palatino Linotype" w:hAnsi="Palatino Linotype" w:cs="Palatino Linotype"/>
          <w:i/>
          <w:sz w:val="22"/>
          <w:szCs w:val="22"/>
        </w:rPr>
        <w:t>“</w:t>
      </w:r>
      <w:r w:rsidR="00D1456C" w:rsidRPr="00285487">
        <w:rPr>
          <w:rFonts w:ascii="Palatino Linotype" w:eastAsia="Palatino Linotype" w:hAnsi="Palatino Linotype" w:cs="Palatino Linotype"/>
          <w:i/>
          <w:sz w:val="22"/>
          <w:szCs w:val="22"/>
        </w:rPr>
        <w:t>EN EL OFICIO CON FOLIO SA/1467/2022 EN EL QUE REFIERE EN QUE EL SECRETARIO DEL AYUNTAMIENTO MTRO. SAMUEL HERNÁNDEZ CRUZ HACE DE NUESTRO CONOCIMIETNO QUE LA INFORMACIÓN SOLICITADA A SABER: EL ACTA DE LA NOVENA SESIÓN ORDINARIA DE CABILDO DE LA ADMNISTRACIÓN 2022 - 2024 SE ENCUENTRA PUBLICADA LA PÁGINA OFICINAL DE TECÁMAC www.tecamac.gob.mx ES UNA INFORMACIÓN FALSA, DEBIDO A QUE EN DICHO PORTAL NO SE ENCUENTRA PUBLICADA EL ACTA DE LA NOVENA SESIÓN ORDINARIA DE CABILDO https://www.tecamac.gob.mx/SesionesDeCabildo ES DECIR EL DOCUMENTO FIRMADO POR LOS REGIDORES Y SINDICOS Y PRESIDENCIA MUNICIPAL QUE CONFORMAL EL AYUNTAMIENTO DE DICHO MUNICIPIO.</w:t>
      </w:r>
      <w:r w:rsidRPr="00285487">
        <w:rPr>
          <w:rFonts w:ascii="Palatino Linotype" w:eastAsia="Palatino Linotype" w:hAnsi="Palatino Linotype" w:cs="Palatino Linotype"/>
          <w:i/>
          <w:sz w:val="22"/>
          <w:szCs w:val="22"/>
        </w:rPr>
        <w:t>" (Sic)</w:t>
      </w:r>
    </w:p>
    <w:p w14:paraId="3F0A2C29" w14:textId="77777777" w:rsidR="00CD3170" w:rsidRPr="00285487" w:rsidRDefault="003B7461" w:rsidP="00B77680">
      <w:pPr>
        <w:spacing w:before="240" w:after="240" w:line="360" w:lineRule="auto"/>
        <w:ind w:right="616"/>
        <w:jc w:val="both"/>
        <w:rPr>
          <w:rFonts w:ascii="Palatino Linotype" w:eastAsia="Palatino Linotype" w:hAnsi="Palatino Linotype" w:cs="Palatino Linotype"/>
          <w:b/>
          <w:sz w:val="22"/>
          <w:szCs w:val="22"/>
        </w:rPr>
      </w:pPr>
      <w:r w:rsidRPr="00285487">
        <w:rPr>
          <w:rFonts w:ascii="Palatino Linotype" w:eastAsia="Palatino Linotype" w:hAnsi="Palatino Linotype" w:cs="Palatino Linotype"/>
          <w:b/>
        </w:rPr>
        <w:t>Razones o motivos de inconformidad</w:t>
      </w:r>
      <w:r w:rsidRPr="00285487">
        <w:rPr>
          <w:rFonts w:ascii="Palatino Linotype" w:eastAsia="Palatino Linotype" w:hAnsi="Palatino Linotype" w:cs="Palatino Linotype"/>
          <w:b/>
          <w:sz w:val="22"/>
          <w:szCs w:val="22"/>
        </w:rPr>
        <w:t xml:space="preserve">: </w:t>
      </w:r>
    </w:p>
    <w:p w14:paraId="044CF45E" w14:textId="72D768B5" w:rsidR="00CD3170" w:rsidRPr="00285487" w:rsidRDefault="003B7461" w:rsidP="00B77680">
      <w:pPr>
        <w:spacing w:before="240" w:after="240" w:line="276" w:lineRule="auto"/>
        <w:ind w:left="851" w:right="616"/>
        <w:jc w:val="both"/>
        <w:rPr>
          <w:rFonts w:ascii="Palatino Linotype" w:eastAsia="Palatino Linotype" w:hAnsi="Palatino Linotype" w:cs="Palatino Linotype"/>
          <w:i/>
          <w:sz w:val="22"/>
          <w:szCs w:val="22"/>
        </w:rPr>
      </w:pPr>
      <w:r w:rsidRPr="00285487">
        <w:rPr>
          <w:rFonts w:ascii="Palatino Linotype" w:eastAsia="Palatino Linotype" w:hAnsi="Palatino Linotype" w:cs="Palatino Linotype"/>
          <w:i/>
          <w:sz w:val="22"/>
          <w:szCs w:val="22"/>
        </w:rPr>
        <w:t>“</w:t>
      </w:r>
      <w:r w:rsidR="00D1456C" w:rsidRPr="00285487">
        <w:rPr>
          <w:rFonts w:ascii="Palatino Linotype" w:eastAsia="Palatino Linotype" w:hAnsi="Palatino Linotype" w:cs="Palatino Linotype"/>
          <w:i/>
          <w:sz w:val="22"/>
          <w:szCs w:val="22"/>
        </w:rPr>
        <w:t>LA NEGATIVA DEL AYUNTAMIENTO DE TECÁMAC DE LA ADMINISTRACIÓN 2022 - 2024 DE HACER PÚBLICA, EL ACTA DE LA NOVENA SESIÓN ORDINARIA DE CABILDO DE LA ADMINISTRACIÓN 2022-2024. DEL AYUNTAMIENTO DE TECÁMAC, ESTADO DE MÉXICO</w:t>
      </w:r>
      <w:r w:rsidR="0067759B" w:rsidRPr="00285487">
        <w:rPr>
          <w:rFonts w:ascii="Palatino Linotype" w:eastAsia="Palatino Linotype" w:hAnsi="Palatino Linotype" w:cs="Palatino Linotype"/>
          <w:b/>
          <w:i/>
          <w:sz w:val="22"/>
          <w:szCs w:val="22"/>
          <w:u w:val="single"/>
        </w:rPr>
        <w:t>.</w:t>
      </w:r>
      <w:r w:rsidR="00AD1360" w:rsidRPr="00285487">
        <w:rPr>
          <w:rFonts w:ascii="Palatino Linotype" w:eastAsia="Palatino Linotype" w:hAnsi="Palatino Linotype" w:cs="Palatino Linotype"/>
          <w:i/>
          <w:sz w:val="22"/>
          <w:szCs w:val="22"/>
        </w:rPr>
        <w:t xml:space="preserve"> </w:t>
      </w:r>
      <w:r w:rsidRPr="00285487">
        <w:rPr>
          <w:rFonts w:ascii="Palatino Linotype" w:eastAsia="Palatino Linotype" w:hAnsi="Palatino Linotype" w:cs="Palatino Linotype"/>
          <w:i/>
          <w:sz w:val="22"/>
          <w:szCs w:val="22"/>
        </w:rPr>
        <w:t>"(Sic)</w:t>
      </w:r>
    </w:p>
    <w:p w14:paraId="03B85DA7" w14:textId="459388BE" w:rsidR="007251FD" w:rsidRPr="00285487" w:rsidRDefault="00BE6193" w:rsidP="00BE6193">
      <w:pPr>
        <w:spacing w:before="240" w:after="240" w:line="360" w:lineRule="auto"/>
        <w:ind w:right="616"/>
        <w:jc w:val="both"/>
        <w:rPr>
          <w:rFonts w:ascii="Palatino Linotype" w:eastAsia="Palatino Linotype" w:hAnsi="Palatino Linotype" w:cs="Palatino Linotype"/>
        </w:rPr>
      </w:pPr>
      <w:r w:rsidRPr="00285487">
        <w:rPr>
          <w:rFonts w:ascii="Palatino Linotype" w:eastAsia="Palatino Linotype" w:hAnsi="Palatino Linotype" w:cs="Palatino Linotype"/>
        </w:rPr>
        <w:t xml:space="preserve">Interposición a la que adjuntó el archivo electrónico </w:t>
      </w:r>
      <w:proofErr w:type="gramStart"/>
      <w:r w:rsidRPr="00285487">
        <w:rPr>
          <w:rFonts w:ascii="Palatino Linotype" w:eastAsia="Palatino Linotype" w:hAnsi="Palatino Linotype" w:cs="Palatino Linotype"/>
        </w:rPr>
        <w:t xml:space="preserve">denominado  </w:t>
      </w:r>
      <w:r w:rsidRPr="00285487">
        <w:rPr>
          <w:rFonts w:ascii="Palatino Linotype" w:eastAsia="Palatino Linotype" w:hAnsi="Palatino Linotype" w:cs="Palatino Linotype"/>
          <w:b/>
          <w:i/>
        </w:rPr>
        <w:t>SA</w:t>
      </w:r>
      <w:proofErr w:type="gramEnd"/>
      <w:r w:rsidRPr="00285487">
        <w:rPr>
          <w:rFonts w:ascii="Palatino Linotype" w:eastAsia="Palatino Linotype" w:hAnsi="Palatino Linotype" w:cs="Palatino Linotype"/>
          <w:b/>
          <w:i/>
        </w:rPr>
        <w:t xml:space="preserve">-1467-2022 SECRETARIA DEL AYUNTAMIENTO.pdf </w:t>
      </w:r>
      <w:r w:rsidRPr="00285487">
        <w:rPr>
          <w:rFonts w:ascii="Palatino Linotype" w:eastAsia="Palatino Linotype" w:hAnsi="Palatino Linotype" w:cs="Palatino Linotype"/>
        </w:rPr>
        <w:t xml:space="preserve">en el que se advierte </w:t>
      </w:r>
      <w:r w:rsidR="00C1089A" w:rsidRPr="00285487">
        <w:rPr>
          <w:rFonts w:ascii="Palatino Linotype" w:eastAsia="Palatino Linotype" w:hAnsi="Palatino Linotype" w:cs="Palatino Linotype"/>
        </w:rPr>
        <w:t xml:space="preserve">el oficio enviado por el </w:t>
      </w:r>
      <w:r w:rsidR="00C1089A" w:rsidRPr="00285487">
        <w:rPr>
          <w:rFonts w:ascii="Palatino Linotype" w:eastAsia="Palatino Linotype" w:hAnsi="Palatino Linotype" w:cs="Palatino Linotype"/>
          <w:b/>
        </w:rPr>
        <w:t xml:space="preserve">Sujeto Obligado </w:t>
      </w:r>
      <w:r w:rsidR="00C1089A" w:rsidRPr="00285487">
        <w:rPr>
          <w:rFonts w:ascii="Palatino Linotype" w:eastAsia="Palatino Linotype" w:hAnsi="Palatino Linotype" w:cs="Palatino Linotype"/>
        </w:rPr>
        <w:t xml:space="preserve">en respuesta. </w:t>
      </w:r>
    </w:p>
    <w:p w14:paraId="52ED7714" w14:textId="77777777" w:rsidR="007251FD" w:rsidRPr="00285487" w:rsidRDefault="007251FD" w:rsidP="00BE6193">
      <w:pPr>
        <w:spacing w:before="240" w:after="240" w:line="360" w:lineRule="auto"/>
        <w:ind w:left="851" w:right="616"/>
        <w:jc w:val="both"/>
        <w:rPr>
          <w:rFonts w:ascii="Palatino Linotype" w:eastAsia="Palatino Linotype" w:hAnsi="Palatino Linotype" w:cs="Palatino Linotype"/>
          <w:b/>
          <w:i/>
          <w:sz w:val="22"/>
          <w:szCs w:val="22"/>
        </w:rPr>
      </w:pPr>
    </w:p>
    <w:p w14:paraId="17477AF7" w14:textId="77777777" w:rsidR="00CD3170" w:rsidRPr="00285487" w:rsidRDefault="00CD3170" w:rsidP="00B77680">
      <w:pPr>
        <w:spacing w:before="240" w:after="240" w:line="360" w:lineRule="auto"/>
        <w:jc w:val="both"/>
        <w:rPr>
          <w:rFonts w:ascii="Palatino Linotype" w:eastAsia="Palatino Linotype" w:hAnsi="Palatino Linotype" w:cs="Palatino Linotype"/>
          <w:sz w:val="2"/>
          <w:szCs w:val="2"/>
        </w:rPr>
      </w:pPr>
    </w:p>
    <w:p w14:paraId="702E6009" w14:textId="0D2389FA" w:rsidR="00CD3170" w:rsidRPr="00285487" w:rsidRDefault="00A45F77" w:rsidP="00B77680">
      <w:pPr>
        <w:spacing w:before="240" w:after="240" w:line="360" w:lineRule="auto"/>
        <w:jc w:val="both"/>
        <w:rPr>
          <w:rFonts w:ascii="Palatino Linotype" w:eastAsia="Palatino Linotype" w:hAnsi="Palatino Linotype" w:cs="Palatino Linotype"/>
        </w:rPr>
      </w:pPr>
      <w:r w:rsidRPr="00285487">
        <w:rPr>
          <w:rFonts w:ascii="Palatino Linotype" w:eastAsia="Palatino Linotype" w:hAnsi="Palatino Linotype" w:cs="Palatino Linotype"/>
          <w:b/>
        </w:rPr>
        <w:lastRenderedPageBreak/>
        <w:t>4</w:t>
      </w:r>
      <w:r w:rsidR="003B7461" w:rsidRPr="00285487">
        <w:rPr>
          <w:rFonts w:ascii="Palatino Linotype" w:eastAsia="Palatino Linotype" w:hAnsi="Palatino Linotype" w:cs="Palatino Linotype"/>
          <w:b/>
        </w:rPr>
        <w:t>. Turno.</w:t>
      </w:r>
      <w:r w:rsidR="003B7461" w:rsidRPr="00285487">
        <w:rPr>
          <w:rFonts w:ascii="Palatino Linotype" w:eastAsia="Palatino Linotype" w:hAnsi="Palatino Linotype" w:cs="Palatino Linotype"/>
          <w:b/>
          <w:sz w:val="28"/>
          <w:szCs w:val="28"/>
        </w:rPr>
        <w:t xml:space="preserve"> </w:t>
      </w:r>
      <w:r w:rsidR="003B7461" w:rsidRPr="00285487">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003B7461" w:rsidRPr="00285487">
        <w:rPr>
          <w:rFonts w:ascii="Palatino Linotype" w:eastAsia="Palatino Linotype" w:hAnsi="Palatino Linotype" w:cs="Palatino Linotype"/>
          <w:b/>
        </w:rPr>
        <w:t xml:space="preserve">Guadalupe Ramírez Peña, </w:t>
      </w:r>
      <w:r w:rsidR="003B7461" w:rsidRPr="00285487">
        <w:rPr>
          <w:rFonts w:ascii="Palatino Linotype" w:eastAsia="Palatino Linotype" w:hAnsi="Palatino Linotype" w:cs="Palatino Linotype"/>
        </w:rPr>
        <w:t xml:space="preserve">a efecto de que analizara sobre su admisión o su </w:t>
      </w:r>
      <w:proofErr w:type="spellStart"/>
      <w:r w:rsidR="003B7461" w:rsidRPr="00285487">
        <w:rPr>
          <w:rFonts w:ascii="Palatino Linotype" w:eastAsia="Palatino Linotype" w:hAnsi="Palatino Linotype" w:cs="Palatino Linotype"/>
        </w:rPr>
        <w:t>desechamiento</w:t>
      </w:r>
      <w:proofErr w:type="spellEnd"/>
      <w:r w:rsidR="003B7461" w:rsidRPr="00285487">
        <w:rPr>
          <w:rFonts w:ascii="Palatino Linotype" w:eastAsia="Palatino Linotype" w:hAnsi="Palatino Linotype" w:cs="Palatino Linotype"/>
        </w:rPr>
        <w:t>.</w:t>
      </w:r>
    </w:p>
    <w:p w14:paraId="3E2723D1" w14:textId="04467117" w:rsidR="00CD3170" w:rsidRPr="00285487" w:rsidRDefault="00A45F77" w:rsidP="00B77680">
      <w:pPr>
        <w:spacing w:before="240" w:after="240" w:line="360" w:lineRule="auto"/>
        <w:jc w:val="both"/>
        <w:rPr>
          <w:rFonts w:ascii="Palatino Linotype" w:eastAsia="Palatino Linotype" w:hAnsi="Palatino Linotype" w:cs="Palatino Linotype"/>
          <w:b/>
        </w:rPr>
      </w:pPr>
      <w:r w:rsidRPr="00285487">
        <w:rPr>
          <w:rFonts w:ascii="Palatino Linotype" w:eastAsia="Palatino Linotype" w:hAnsi="Palatino Linotype" w:cs="Palatino Linotype"/>
          <w:b/>
        </w:rPr>
        <w:t>5</w:t>
      </w:r>
      <w:r w:rsidR="003B7461" w:rsidRPr="00285487">
        <w:rPr>
          <w:rFonts w:ascii="Palatino Linotype" w:eastAsia="Palatino Linotype" w:hAnsi="Palatino Linotype" w:cs="Palatino Linotype"/>
          <w:b/>
        </w:rPr>
        <w:t>.</w:t>
      </w:r>
      <w:r w:rsidR="003B7461" w:rsidRPr="00285487">
        <w:rPr>
          <w:rFonts w:ascii="Palatino Linotype" w:eastAsia="Palatino Linotype" w:hAnsi="Palatino Linotype" w:cs="Palatino Linotype"/>
          <w:b/>
          <w:i/>
        </w:rPr>
        <w:t xml:space="preserve"> </w:t>
      </w:r>
      <w:r w:rsidR="003B7461" w:rsidRPr="00285487">
        <w:rPr>
          <w:rFonts w:ascii="Palatino Linotype" w:eastAsia="Palatino Linotype" w:hAnsi="Palatino Linotype" w:cs="Palatino Linotype"/>
          <w:b/>
        </w:rPr>
        <w:t>Admisión del Recurso de revisión.</w:t>
      </w:r>
      <w:r w:rsidR="003B7461" w:rsidRPr="00285487">
        <w:rPr>
          <w:rFonts w:ascii="Palatino Linotype" w:eastAsia="Palatino Linotype" w:hAnsi="Palatino Linotype" w:cs="Palatino Linotype"/>
          <w:sz w:val="28"/>
          <w:szCs w:val="28"/>
        </w:rPr>
        <w:t xml:space="preserve"> El</w:t>
      </w:r>
      <w:r w:rsidR="003B7461" w:rsidRPr="00285487">
        <w:rPr>
          <w:rFonts w:ascii="Palatino Linotype" w:eastAsia="Palatino Linotype" w:hAnsi="Palatino Linotype" w:cs="Palatino Linotype"/>
          <w:b/>
        </w:rPr>
        <w:t xml:space="preserve"> </w:t>
      </w:r>
      <w:r w:rsidR="00194529" w:rsidRPr="00285487">
        <w:rPr>
          <w:rFonts w:ascii="Palatino Linotype" w:eastAsia="Palatino Linotype" w:hAnsi="Palatino Linotype" w:cs="Palatino Linotype"/>
          <w:b/>
        </w:rPr>
        <w:t>trece</w:t>
      </w:r>
      <w:r w:rsidR="003B7461" w:rsidRPr="00285487">
        <w:rPr>
          <w:rFonts w:ascii="Palatino Linotype" w:eastAsia="Palatino Linotype" w:hAnsi="Palatino Linotype" w:cs="Palatino Linotype"/>
          <w:b/>
        </w:rPr>
        <w:t xml:space="preserve"> de </w:t>
      </w:r>
      <w:r w:rsidR="002D7E15" w:rsidRPr="00285487">
        <w:rPr>
          <w:rFonts w:ascii="Palatino Linotype" w:eastAsia="Palatino Linotype" w:hAnsi="Palatino Linotype" w:cs="Palatino Linotype"/>
          <w:b/>
        </w:rPr>
        <w:t>ju</w:t>
      </w:r>
      <w:r w:rsidR="00194529" w:rsidRPr="00285487">
        <w:rPr>
          <w:rFonts w:ascii="Palatino Linotype" w:eastAsia="Palatino Linotype" w:hAnsi="Palatino Linotype" w:cs="Palatino Linotype"/>
          <w:b/>
        </w:rPr>
        <w:t>l</w:t>
      </w:r>
      <w:r w:rsidR="002D7E15" w:rsidRPr="00285487">
        <w:rPr>
          <w:rFonts w:ascii="Palatino Linotype" w:eastAsia="Palatino Linotype" w:hAnsi="Palatino Linotype" w:cs="Palatino Linotype"/>
          <w:b/>
        </w:rPr>
        <w:t>io</w:t>
      </w:r>
      <w:r w:rsidR="003B7461" w:rsidRPr="00285487">
        <w:rPr>
          <w:rFonts w:ascii="Palatino Linotype" w:eastAsia="Palatino Linotype" w:hAnsi="Palatino Linotype" w:cs="Palatino Linotype"/>
          <w:b/>
        </w:rPr>
        <w:t xml:space="preserve"> de dos mil veintidós, </w:t>
      </w:r>
      <w:r w:rsidR="003B7461" w:rsidRPr="00285487">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dando un plazo máximo de siete días hábiles para que las partes manifestaran lo que a su derecho resultara conveniente, ofrecieran pruebas, formularan alegatos y el </w:t>
      </w:r>
      <w:r w:rsidR="006B0D7B" w:rsidRPr="00285487">
        <w:rPr>
          <w:rFonts w:ascii="Palatino Linotype" w:eastAsia="Palatino Linotype" w:hAnsi="Palatino Linotype" w:cs="Palatino Linotype"/>
          <w:b/>
        </w:rPr>
        <w:t>Sujeto Obligado</w:t>
      </w:r>
      <w:r w:rsidR="006B0D7B" w:rsidRPr="00285487">
        <w:rPr>
          <w:rFonts w:ascii="Palatino Linotype" w:eastAsia="Palatino Linotype" w:hAnsi="Palatino Linotype" w:cs="Palatino Linotype"/>
        </w:rPr>
        <w:t xml:space="preserve"> </w:t>
      </w:r>
      <w:r w:rsidR="003B7461" w:rsidRPr="00285487">
        <w:rPr>
          <w:rFonts w:ascii="Palatino Linotype" w:eastAsia="Palatino Linotype" w:hAnsi="Palatino Linotype" w:cs="Palatino Linotype"/>
        </w:rPr>
        <w:t>presentara su informe justificado.</w:t>
      </w:r>
    </w:p>
    <w:p w14:paraId="516B461E" w14:textId="596F1F2C" w:rsidR="00961693" w:rsidRPr="00285487" w:rsidRDefault="00A45F77" w:rsidP="00B77680">
      <w:pPr>
        <w:widowControl w:val="0"/>
        <w:spacing w:before="240" w:after="240" w:line="360" w:lineRule="auto"/>
        <w:jc w:val="both"/>
        <w:rPr>
          <w:rFonts w:ascii="Palatino Linotype" w:eastAsia="Palatino Linotype" w:hAnsi="Palatino Linotype" w:cs="Palatino Linotype"/>
        </w:rPr>
      </w:pPr>
      <w:r w:rsidRPr="00285487">
        <w:rPr>
          <w:rFonts w:ascii="Palatino Linotype" w:eastAsia="Palatino Linotype" w:hAnsi="Palatino Linotype" w:cs="Palatino Linotype"/>
          <w:b/>
        </w:rPr>
        <w:t>6</w:t>
      </w:r>
      <w:r w:rsidR="003B7461" w:rsidRPr="00285487">
        <w:rPr>
          <w:rFonts w:ascii="Palatino Linotype" w:eastAsia="Palatino Linotype" w:hAnsi="Palatino Linotype" w:cs="Palatino Linotype"/>
          <w:b/>
        </w:rPr>
        <w:t>. Manifestaciones</w:t>
      </w:r>
      <w:r w:rsidR="003B7461" w:rsidRPr="00285487">
        <w:rPr>
          <w:rFonts w:ascii="Palatino Linotype" w:eastAsia="Palatino Linotype" w:hAnsi="Palatino Linotype" w:cs="Palatino Linotype"/>
        </w:rPr>
        <w:t xml:space="preserve">. </w:t>
      </w:r>
      <w:r w:rsidR="00527D0E" w:rsidRPr="00285487">
        <w:rPr>
          <w:rFonts w:ascii="Palatino Linotype" w:eastAsia="Palatino Linotype" w:hAnsi="Palatino Linotype" w:cs="Palatino Linotype"/>
        </w:rPr>
        <w:t>De las constancias que integran el expediente en que se actúa se advierte que el recurrente fue omiso en ofrecer pruebas o expresar alegatos; en términos del artículo 185 fracciones II de la ley que nos ocupa. Por su parte, el Sujeto Obligado</w:t>
      </w:r>
      <w:r w:rsidR="00527D0E" w:rsidRPr="00285487">
        <w:rPr>
          <w:rFonts w:ascii="Palatino Linotype" w:eastAsia="Palatino Linotype" w:hAnsi="Palatino Linotype" w:cs="Palatino Linotype"/>
          <w:b/>
        </w:rPr>
        <w:t xml:space="preserve"> </w:t>
      </w:r>
      <w:r w:rsidR="00527D0E" w:rsidRPr="00285487">
        <w:rPr>
          <w:rFonts w:ascii="Palatino Linotype" w:eastAsia="Palatino Linotype" w:hAnsi="Palatino Linotype" w:cs="Palatino Linotype"/>
        </w:rPr>
        <w:t>de igual forma, fue omiso en presentar el Informe Justificado.</w:t>
      </w:r>
    </w:p>
    <w:p w14:paraId="587D6654" w14:textId="0F538DF6" w:rsidR="00961693" w:rsidRPr="00285487" w:rsidRDefault="00527D0E" w:rsidP="00B77680">
      <w:pPr>
        <w:widowControl w:val="0"/>
        <w:spacing w:before="240" w:after="240" w:line="360" w:lineRule="auto"/>
        <w:jc w:val="both"/>
        <w:rPr>
          <w:rFonts w:ascii="Palatino Linotype" w:eastAsia="Palatino Linotype" w:hAnsi="Palatino Linotype" w:cs="Palatino Linotype"/>
        </w:rPr>
      </w:pPr>
      <w:r w:rsidRPr="00285487">
        <w:rPr>
          <w:rFonts w:ascii="Palatino Linotype" w:eastAsia="Palatino Linotype" w:hAnsi="Palatino Linotype" w:cs="Palatino Linotype"/>
          <w:noProof/>
          <w:lang w:val="es-MX"/>
        </w:rPr>
        <w:drawing>
          <wp:inline distT="0" distB="0" distL="0" distR="0" wp14:anchorId="1379CFFD" wp14:editId="0D7CFC4D">
            <wp:extent cx="5612130" cy="1633220"/>
            <wp:effectExtent l="0" t="0" r="762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1633220"/>
                    </a:xfrm>
                    <a:prstGeom prst="rect">
                      <a:avLst/>
                    </a:prstGeom>
                  </pic:spPr>
                </pic:pic>
              </a:graphicData>
            </a:graphic>
          </wp:inline>
        </w:drawing>
      </w:r>
    </w:p>
    <w:p w14:paraId="6638E7F7" w14:textId="46CBE66E" w:rsidR="00961693" w:rsidRPr="00285487" w:rsidRDefault="00961693" w:rsidP="00B77680">
      <w:pPr>
        <w:widowControl w:val="0"/>
        <w:spacing w:before="240" w:after="240" w:line="360" w:lineRule="auto"/>
        <w:jc w:val="both"/>
        <w:rPr>
          <w:rFonts w:ascii="Palatino Linotype" w:eastAsia="Palatino Linotype" w:hAnsi="Palatino Linotype" w:cs="Palatino Linotype"/>
        </w:rPr>
      </w:pPr>
    </w:p>
    <w:p w14:paraId="0EFC41CE" w14:textId="0F79FEEB" w:rsidR="00786A8D" w:rsidRPr="00285487" w:rsidRDefault="00A45F77" w:rsidP="00B77680">
      <w:pPr>
        <w:widowControl w:val="0"/>
        <w:spacing w:before="240" w:after="240" w:line="360" w:lineRule="auto"/>
        <w:jc w:val="both"/>
        <w:rPr>
          <w:rFonts w:ascii="Palatino Linotype" w:eastAsia="Palatino Linotype" w:hAnsi="Palatino Linotype" w:cs="Palatino Linotype"/>
        </w:rPr>
      </w:pPr>
      <w:r w:rsidRPr="00285487">
        <w:rPr>
          <w:rFonts w:ascii="Palatino Linotype" w:eastAsia="Palatino Linotype" w:hAnsi="Palatino Linotype" w:cs="Palatino Linotype"/>
          <w:b/>
        </w:rPr>
        <w:lastRenderedPageBreak/>
        <w:t>7</w:t>
      </w:r>
      <w:r w:rsidR="003B7461" w:rsidRPr="00285487">
        <w:rPr>
          <w:rFonts w:ascii="Palatino Linotype" w:eastAsia="Palatino Linotype" w:hAnsi="Palatino Linotype" w:cs="Palatino Linotype"/>
          <w:b/>
        </w:rPr>
        <w:t>.</w:t>
      </w:r>
      <w:r w:rsidR="009457BD" w:rsidRPr="00285487">
        <w:rPr>
          <w:rFonts w:ascii="Palatino Linotype" w:eastAsia="Palatino Linotype" w:hAnsi="Palatino Linotype" w:cs="Palatino Linotype"/>
        </w:rPr>
        <w:t xml:space="preserve"> </w:t>
      </w:r>
      <w:r w:rsidR="00786A8D" w:rsidRPr="00285487">
        <w:rPr>
          <w:rFonts w:ascii="Palatino Linotype" w:eastAsia="Palatino Linotype" w:hAnsi="Palatino Linotype" w:cs="Palatino Linotype"/>
          <w:b/>
        </w:rPr>
        <w:t xml:space="preserve">Ampliación del plazo para emitir resolución. </w:t>
      </w:r>
      <w:r w:rsidR="00786A8D" w:rsidRPr="00285487">
        <w:rPr>
          <w:rFonts w:ascii="Palatino Linotype" w:eastAsia="Palatino Linotype" w:hAnsi="Palatino Linotype" w:cs="Palatino Linotype"/>
        </w:rPr>
        <w:t xml:space="preserve">El </w:t>
      </w:r>
      <w:r w:rsidR="00527D0E" w:rsidRPr="00285487">
        <w:rPr>
          <w:rFonts w:ascii="Palatino Linotype" w:eastAsia="Palatino Linotype" w:hAnsi="Palatino Linotype" w:cs="Palatino Linotype"/>
          <w:b/>
        </w:rPr>
        <w:t xml:space="preserve">siete </w:t>
      </w:r>
      <w:r w:rsidR="00786A8D" w:rsidRPr="00285487">
        <w:rPr>
          <w:rFonts w:ascii="Palatino Linotype" w:eastAsia="Palatino Linotype" w:hAnsi="Palatino Linotype" w:cs="Palatino Linotype"/>
          <w:b/>
        </w:rPr>
        <w:t xml:space="preserve">de </w:t>
      </w:r>
      <w:r w:rsidR="003E5E6B" w:rsidRPr="00285487">
        <w:rPr>
          <w:rFonts w:ascii="Palatino Linotype" w:eastAsia="Palatino Linotype" w:hAnsi="Palatino Linotype" w:cs="Palatino Linotype"/>
          <w:b/>
        </w:rPr>
        <w:t>dic</w:t>
      </w:r>
      <w:r w:rsidR="00FD1E57" w:rsidRPr="00285487">
        <w:rPr>
          <w:rFonts w:ascii="Palatino Linotype" w:eastAsia="Palatino Linotype" w:hAnsi="Palatino Linotype" w:cs="Palatino Linotype"/>
          <w:b/>
        </w:rPr>
        <w:t>iembre</w:t>
      </w:r>
      <w:r w:rsidR="00786A8D" w:rsidRPr="00285487">
        <w:rPr>
          <w:rFonts w:ascii="Palatino Linotype" w:eastAsia="Palatino Linotype" w:hAnsi="Palatino Linotype" w:cs="Palatino Linotype"/>
          <w:b/>
        </w:rPr>
        <w:t xml:space="preserve"> de dos mil veintidós</w:t>
      </w:r>
      <w:r w:rsidR="00786A8D" w:rsidRPr="00285487">
        <w:rPr>
          <w:rFonts w:ascii="Palatino Linotype" w:eastAsia="Palatino Linotype" w:hAnsi="Palatino Linotype" w:cs="Palatino Linotype"/>
        </w:rPr>
        <w:t xml:space="preserve">, este Instituto con fundamento en el artículo 181, párrafo tercero, de la Ley de Transparencia y Acceso a la Información Pública del Estado de México y Municipios, determinó ampliar el plazo para emitir la presente resolución. </w:t>
      </w:r>
    </w:p>
    <w:p w14:paraId="7E75427D" w14:textId="77777777" w:rsidR="00786A8D" w:rsidRPr="00285487" w:rsidRDefault="00786A8D" w:rsidP="00B77680">
      <w:pPr>
        <w:spacing w:before="240" w:after="240" w:line="360" w:lineRule="auto"/>
        <w:jc w:val="both"/>
        <w:rPr>
          <w:rFonts w:ascii="Palatino Linotype" w:eastAsia="Palatino Linotype" w:hAnsi="Palatino Linotype" w:cs="Palatino Linotype"/>
        </w:rPr>
      </w:pPr>
      <w:r w:rsidRPr="00285487">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46DEA6D9" w14:textId="33BB3B64" w:rsidR="00786A8D" w:rsidRPr="00285487" w:rsidRDefault="00786A8D" w:rsidP="00B77680">
      <w:pPr>
        <w:spacing w:before="240" w:after="240" w:line="360" w:lineRule="auto"/>
        <w:jc w:val="both"/>
        <w:rPr>
          <w:rFonts w:ascii="Palatino Linotype" w:eastAsia="Palatino Linotype" w:hAnsi="Palatino Linotype" w:cs="Palatino Linotype"/>
        </w:rPr>
      </w:pPr>
      <w:r w:rsidRPr="00285487">
        <w:rPr>
          <w:rFonts w:ascii="Palatino Linotype" w:eastAsia="Palatino Linotype" w:hAnsi="Palatino Linotype" w:cs="Palatino Linotype"/>
        </w:rPr>
        <w:t xml:space="preserve">Por ello, es menester precisar </w:t>
      </w:r>
      <w:r w:rsidR="00157B96" w:rsidRPr="00285487">
        <w:rPr>
          <w:rFonts w:ascii="Palatino Linotype" w:eastAsia="Palatino Linotype" w:hAnsi="Palatino Linotype" w:cs="Palatino Linotype"/>
        </w:rPr>
        <w:t>que,</w:t>
      </w:r>
      <w:r w:rsidRPr="00285487">
        <w:rPr>
          <w:rFonts w:ascii="Palatino Linotype" w:eastAsia="Palatino Linotype" w:hAnsi="Palatino Linotype" w:cs="Palatino Linotype"/>
        </w:rPr>
        <w:t xml:space="preserv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13703121" w14:textId="77777777" w:rsidR="00786A8D" w:rsidRPr="00285487" w:rsidRDefault="00786A8D" w:rsidP="00B77680">
      <w:pPr>
        <w:spacing w:before="240" w:after="240" w:line="360" w:lineRule="auto"/>
        <w:jc w:val="both"/>
        <w:rPr>
          <w:rFonts w:ascii="Palatino Linotype" w:eastAsia="Palatino Linotype" w:hAnsi="Palatino Linotype" w:cs="Palatino Linotype"/>
        </w:rPr>
      </w:pPr>
      <w:r w:rsidRPr="00285487">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593CD8A" w14:textId="77777777" w:rsidR="00786A8D" w:rsidRPr="00285487" w:rsidRDefault="00786A8D" w:rsidP="00B77680">
      <w:pPr>
        <w:spacing w:before="240" w:after="240" w:line="360" w:lineRule="auto"/>
        <w:jc w:val="both"/>
        <w:rPr>
          <w:rFonts w:ascii="Palatino Linotype" w:eastAsia="Palatino Linotype" w:hAnsi="Palatino Linotype" w:cs="Palatino Linotype"/>
        </w:rPr>
      </w:pPr>
      <w:r w:rsidRPr="00285487">
        <w:rPr>
          <w:rFonts w:ascii="Palatino Linotype" w:eastAsia="Palatino Linotype" w:hAnsi="Palatino Linotype" w:cs="Palatino Linotype"/>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2DE8272" w14:textId="032525D6" w:rsidR="00786A8D" w:rsidRPr="00285487" w:rsidRDefault="00786A8D" w:rsidP="00B77680">
      <w:pPr>
        <w:spacing w:before="240" w:after="240" w:line="360" w:lineRule="auto"/>
        <w:jc w:val="both"/>
        <w:rPr>
          <w:rFonts w:ascii="Palatino Linotype" w:eastAsia="Palatino Linotype" w:hAnsi="Palatino Linotype" w:cs="Palatino Linotype"/>
          <w:strike/>
        </w:rPr>
      </w:pPr>
      <w:r w:rsidRPr="00285487">
        <w:rPr>
          <w:rFonts w:ascii="Palatino Linotype" w:eastAsia="Palatino Linotype" w:hAnsi="Palatino Linotype" w:cs="Palatino Linotype"/>
        </w:rPr>
        <w:t>Por ello, excepcionalmente, si un asunto es resuelto con posterioridad a los plazos señalados por la norma debe analizarse la razonabilidad del tiempo necesario para su resolución</w:t>
      </w:r>
      <w:r w:rsidR="009152B3" w:rsidRPr="00285487">
        <w:rPr>
          <w:rFonts w:ascii="Palatino Linotype" w:eastAsia="Palatino Linotype" w:hAnsi="Palatino Linotype" w:cs="Palatino Linotype"/>
        </w:rPr>
        <w:t>,</w:t>
      </w:r>
      <w:r w:rsidRPr="00285487">
        <w:rPr>
          <w:rFonts w:ascii="Palatino Linotype" w:eastAsia="Palatino Linotype" w:hAnsi="Palatino Linotype" w:cs="Palatino Linotype"/>
        </w:rPr>
        <w:t xml:space="preserve"> atentos a los siguientes criterios: </w:t>
      </w:r>
    </w:p>
    <w:p w14:paraId="6D3F33BE" w14:textId="77777777" w:rsidR="00786A8D" w:rsidRPr="00285487" w:rsidRDefault="00786A8D" w:rsidP="00B77680">
      <w:pPr>
        <w:numPr>
          <w:ilvl w:val="0"/>
          <w:numId w:val="6"/>
        </w:numPr>
        <w:spacing w:before="240" w:after="240" w:line="360" w:lineRule="auto"/>
        <w:jc w:val="both"/>
        <w:rPr>
          <w:rFonts w:ascii="Palatino Linotype" w:eastAsia="Palatino Linotype" w:hAnsi="Palatino Linotype" w:cs="Palatino Linotype"/>
        </w:rPr>
      </w:pPr>
      <w:r w:rsidRPr="00285487">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18E1D6C1" w14:textId="77777777" w:rsidR="00786A8D" w:rsidRPr="00285487" w:rsidRDefault="00786A8D" w:rsidP="00B77680">
      <w:pPr>
        <w:numPr>
          <w:ilvl w:val="0"/>
          <w:numId w:val="6"/>
        </w:numPr>
        <w:spacing w:before="240" w:after="240" w:line="360" w:lineRule="auto"/>
        <w:jc w:val="both"/>
        <w:rPr>
          <w:rFonts w:ascii="Palatino Linotype" w:eastAsia="Palatino Linotype" w:hAnsi="Palatino Linotype" w:cs="Palatino Linotype"/>
        </w:rPr>
      </w:pPr>
      <w:r w:rsidRPr="00285487">
        <w:rPr>
          <w:rFonts w:ascii="Palatino Linotype" w:eastAsia="Palatino Linotype" w:hAnsi="Palatino Linotype" w:cs="Palatino Linotype"/>
        </w:rPr>
        <w:t>Actividad Procesal del interesado. Acciones u omisiones del interesado.</w:t>
      </w:r>
    </w:p>
    <w:p w14:paraId="17A0BF35" w14:textId="77777777" w:rsidR="00786A8D" w:rsidRPr="00285487" w:rsidRDefault="00786A8D" w:rsidP="00B77680">
      <w:pPr>
        <w:numPr>
          <w:ilvl w:val="0"/>
          <w:numId w:val="6"/>
        </w:numPr>
        <w:spacing w:before="240" w:after="240" w:line="360" w:lineRule="auto"/>
        <w:jc w:val="both"/>
        <w:rPr>
          <w:rFonts w:ascii="Palatino Linotype" w:eastAsia="Palatino Linotype" w:hAnsi="Palatino Linotype" w:cs="Palatino Linotype"/>
        </w:rPr>
      </w:pPr>
      <w:r w:rsidRPr="00285487">
        <w:rPr>
          <w:rFonts w:ascii="Palatino Linotype" w:eastAsia="Palatino Linotype" w:hAnsi="Palatino Linotype" w:cs="Palatino Linotype"/>
        </w:rPr>
        <w:t>Conducta de la Autoridad: Las Acciones u omisiones realizadas en el procedimiento. Así como si la autoridad actuó con la debida diligencia.</w:t>
      </w:r>
    </w:p>
    <w:p w14:paraId="3FE2A3F5" w14:textId="77777777" w:rsidR="00786A8D" w:rsidRPr="00285487" w:rsidRDefault="00786A8D" w:rsidP="00B77680">
      <w:pPr>
        <w:spacing w:before="240" w:after="240" w:line="360" w:lineRule="auto"/>
        <w:ind w:left="567"/>
        <w:jc w:val="both"/>
        <w:rPr>
          <w:rFonts w:ascii="Palatino Linotype" w:eastAsia="Palatino Linotype" w:hAnsi="Palatino Linotype" w:cs="Palatino Linotype"/>
        </w:rPr>
      </w:pPr>
      <w:r w:rsidRPr="00285487">
        <w:rPr>
          <w:rFonts w:ascii="Palatino Linotype" w:eastAsia="Palatino Linotype" w:hAnsi="Palatino Linotype" w:cs="Palatino Linotype"/>
        </w:rPr>
        <w:t>d) La afectación generada en la situación jurídica de la persona involucrada en el proceso: Violación a sus derechos humanos.</w:t>
      </w:r>
    </w:p>
    <w:p w14:paraId="6D22BA4E" w14:textId="77777777" w:rsidR="00786A8D" w:rsidRPr="00285487" w:rsidRDefault="00786A8D" w:rsidP="00B77680">
      <w:pPr>
        <w:spacing w:before="240" w:after="240" w:line="360" w:lineRule="auto"/>
        <w:jc w:val="both"/>
        <w:rPr>
          <w:rFonts w:ascii="Palatino Linotype" w:eastAsia="Palatino Linotype" w:hAnsi="Palatino Linotype" w:cs="Palatino Linotype"/>
        </w:rPr>
      </w:pPr>
      <w:r w:rsidRPr="00285487">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61D41E6" w14:textId="77777777" w:rsidR="00786A8D" w:rsidRPr="00285487" w:rsidRDefault="00786A8D" w:rsidP="00B77680">
      <w:pPr>
        <w:spacing w:before="240" w:after="240" w:line="360" w:lineRule="auto"/>
        <w:jc w:val="both"/>
        <w:rPr>
          <w:rFonts w:ascii="Palatino Linotype" w:eastAsia="Palatino Linotype" w:hAnsi="Palatino Linotype" w:cs="Palatino Linotype"/>
          <w:b/>
        </w:rPr>
      </w:pPr>
      <w:r w:rsidRPr="00285487">
        <w:rPr>
          <w:rFonts w:ascii="Palatino Linotype" w:eastAsia="Palatino Linotype" w:hAnsi="Palatino Linotype" w:cs="Palatino Linotype"/>
        </w:rPr>
        <w:lastRenderedPageBreak/>
        <w:t xml:space="preserve">Argumento que encuentra sustento en la jurisprudencia P./J. 32/92 emitida por el Pleno de la Suprema Corte de Justicia de la Nación de rubro </w:t>
      </w:r>
      <w:r w:rsidRPr="00285487">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285487">
        <w:rPr>
          <w:rFonts w:ascii="Palatino Linotype" w:eastAsia="Palatino Linotype" w:hAnsi="Palatino Linotype" w:cs="Palatino Linotype"/>
        </w:rPr>
        <w:t>, visible en la Gaceta del Seminario Judicial de la Federación con el registro digital 205635.</w:t>
      </w:r>
    </w:p>
    <w:p w14:paraId="154D559E" w14:textId="2CA38E4C" w:rsidR="00786A8D" w:rsidRPr="00285487" w:rsidRDefault="00786A8D" w:rsidP="00B77680">
      <w:pPr>
        <w:spacing w:before="240" w:after="240" w:line="360" w:lineRule="auto"/>
        <w:jc w:val="both"/>
        <w:rPr>
          <w:rFonts w:ascii="Palatino Linotype" w:eastAsia="Palatino Linotype" w:hAnsi="Palatino Linotype" w:cs="Palatino Linotype"/>
        </w:rPr>
      </w:pPr>
      <w:r w:rsidRPr="00285487">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C0989EF" w14:textId="77777777" w:rsidR="00786A8D" w:rsidRPr="00285487" w:rsidRDefault="00786A8D" w:rsidP="00B77680">
      <w:pPr>
        <w:spacing w:before="240" w:after="240" w:line="360" w:lineRule="auto"/>
        <w:jc w:val="both"/>
        <w:rPr>
          <w:rFonts w:ascii="Palatino Linotype" w:eastAsia="Palatino Linotype" w:hAnsi="Palatino Linotype" w:cs="Palatino Linotype"/>
        </w:rPr>
      </w:pPr>
      <w:r w:rsidRPr="00285487">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778117A5" w14:textId="77777777" w:rsidR="00786A8D" w:rsidRPr="00285487" w:rsidRDefault="00786A8D" w:rsidP="00B77680">
      <w:pPr>
        <w:spacing w:before="240" w:after="240" w:line="360" w:lineRule="auto"/>
        <w:jc w:val="both"/>
        <w:rPr>
          <w:rFonts w:ascii="Palatino Linotype" w:eastAsia="Palatino Linotype" w:hAnsi="Palatino Linotype" w:cs="Palatino Linotype"/>
        </w:rPr>
      </w:pPr>
      <w:r w:rsidRPr="00285487">
        <w:rPr>
          <w:rFonts w:ascii="Palatino Linotype" w:eastAsia="Palatino Linotype" w:hAnsi="Palatino Linotype" w:cs="Palatino Linotype"/>
        </w:rPr>
        <w:t xml:space="preserve"> </w:t>
      </w:r>
      <w:r w:rsidRPr="00285487">
        <w:rPr>
          <w:rFonts w:ascii="Palatino Linotype" w:eastAsia="Palatino Linotype" w:hAnsi="Palatino Linotype" w:cs="Palatino Linotype"/>
          <w:i/>
        </w:rPr>
        <w:t>“PLAZO RAZONABLE PARA RESOLVER. DIMENSIÓN Y EFECTOS DE ESTE CONCEPTO CUANDO SE ADUCE EXCESIVA CARGA DE TRABAJO.”</w:t>
      </w:r>
      <w:r w:rsidRPr="00285487">
        <w:rPr>
          <w:rFonts w:ascii="Palatino Linotype" w:eastAsia="Palatino Linotype" w:hAnsi="Palatino Linotype" w:cs="Palatino Linotype"/>
        </w:rPr>
        <w:t xml:space="preserve"> consultable en el Seminario Judicial de la Federación y su gaceta, con el registro digital 2002351.</w:t>
      </w:r>
    </w:p>
    <w:p w14:paraId="5C5A2288" w14:textId="77777777" w:rsidR="00786A8D" w:rsidRPr="00285487" w:rsidRDefault="00786A8D" w:rsidP="00B77680">
      <w:pPr>
        <w:spacing w:before="240" w:after="240" w:line="360" w:lineRule="auto"/>
        <w:jc w:val="both"/>
        <w:rPr>
          <w:rFonts w:ascii="Palatino Linotype" w:eastAsia="Palatino Linotype" w:hAnsi="Palatino Linotype" w:cs="Palatino Linotype"/>
        </w:rPr>
      </w:pPr>
      <w:r w:rsidRPr="00285487">
        <w:rPr>
          <w:rFonts w:ascii="Palatino Linotype" w:eastAsia="Palatino Linotype" w:hAnsi="Palatino Linotype" w:cs="Palatino Linotype"/>
          <w:i/>
        </w:rPr>
        <w:lastRenderedPageBreak/>
        <w:t>“PLAZO RAZONABLE PARA RESOLVER. CONCEPTO Y ELEMENTOS QUE LO INTEGRAN A LA LUZ DEL DERECHO INTERNACIONAL DE LOS DERECHOS HUMANOS.”</w:t>
      </w:r>
      <w:r w:rsidRPr="00285487">
        <w:rPr>
          <w:rFonts w:ascii="Palatino Linotype" w:eastAsia="Palatino Linotype" w:hAnsi="Palatino Linotype" w:cs="Palatino Linotype"/>
        </w:rPr>
        <w:t>, visible en el Seminario Judicial de la Federación y su gaceta, con el registro digital 2002350.</w:t>
      </w:r>
    </w:p>
    <w:p w14:paraId="08EB9147" w14:textId="0A756C4D" w:rsidR="00786A8D" w:rsidRPr="00285487" w:rsidRDefault="00786A8D" w:rsidP="00B77680">
      <w:pPr>
        <w:spacing w:before="240" w:after="240" w:line="360" w:lineRule="auto"/>
        <w:jc w:val="both"/>
        <w:rPr>
          <w:rFonts w:ascii="Palatino Linotype" w:eastAsia="Palatino Linotype" w:hAnsi="Palatino Linotype" w:cs="Palatino Linotype"/>
        </w:rPr>
      </w:pPr>
      <w:r w:rsidRPr="00285487">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37A192FB" w14:textId="746E9D9A" w:rsidR="009457BD" w:rsidRPr="00285487" w:rsidRDefault="00A45F77" w:rsidP="00B77680">
      <w:pPr>
        <w:spacing w:before="240" w:after="240" w:line="360" w:lineRule="auto"/>
        <w:jc w:val="both"/>
        <w:rPr>
          <w:rFonts w:ascii="Palatino Linotype" w:eastAsia="Palatino Linotype" w:hAnsi="Palatino Linotype" w:cs="Palatino Linotype"/>
        </w:rPr>
      </w:pPr>
      <w:r w:rsidRPr="00285487">
        <w:rPr>
          <w:rFonts w:ascii="Palatino Linotype" w:eastAsia="Palatino Linotype" w:hAnsi="Palatino Linotype" w:cs="Palatino Linotype"/>
          <w:b/>
        </w:rPr>
        <w:t>8</w:t>
      </w:r>
      <w:r w:rsidR="009457BD" w:rsidRPr="00285487">
        <w:rPr>
          <w:rFonts w:ascii="Palatino Linotype" w:eastAsia="Palatino Linotype" w:hAnsi="Palatino Linotype" w:cs="Palatino Linotype"/>
          <w:b/>
        </w:rPr>
        <w:t xml:space="preserve">. Cierre de instrucción. </w:t>
      </w:r>
      <w:r w:rsidR="009457BD" w:rsidRPr="00285487">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003E5E6B" w:rsidRPr="00285487">
        <w:rPr>
          <w:rFonts w:ascii="Palatino Linotype" w:eastAsia="Palatino Linotype" w:hAnsi="Palatino Linotype" w:cs="Palatino Linotype"/>
          <w:b/>
        </w:rPr>
        <w:t>siete</w:t>
      </w:r>
      <w:r w:rsidR="00016BF9" w:rsidRPr="00285487">
        <w:rPr>
          <w:rFonts w:ascii="Palatino Linotype" w:eastAsia="Palatino Linotype" w:hAnsi="Palatino Linotype" w:cs="Palatino Linotype"/>
          <w:b/>
        </w:rPr>
        <w:t xml:space="preserve"> </w:t>
      </w:r>
      <w:r w:rsidR="009457BD" w:rsidRPr="00285487">
        <w:rPr>
          <w:rFonts w:ascii="Palatino Linotype" w:eastAsia="Palatino Linotype" w:hAnsi="Palatino Linotype" w:cs="Palatino Linotype"/>
          <w:b/>
        </w:rPr>
        <w:t xml:space="preserve">de </w:t>
      </w:r>
      <w:r w:rsidR="003E5E6B" w:rsidRPr="00285487">
        <w:rPr>
          <w:rFonts w:ascii="Palatino Linotype" w:eastAsia="Palatino Linotype" w:hAnsi="Palatino Linotype" w:cs="Palatino Linotype"/>
          <w:b/>
        </w:rPr>
        <w:t>dic</w:t>
      </w:r>
      <w:r w:rsidR="00E55B9B" w:rsidRPr="00285487">
        <w:rPr>
          <w:rFonts w:ascii="Palatino Linotype" w:eastAsia="Palatino Linotype" w:hAnsi="Palatino Linotype" w:cs="Palatino Linotype"/>
          <w:b/>
        </w:rPr>
        <w:t>i</w:t>
      </w:r>
      <w:r w:rsidR="000F0B8D" w:rsidRPr="00285487">
        <w:rPr>
          <w:rFonts w:ascii="Palatino Linotype" w:eastAsia="Palatino Linotype" w:hAnsi="Palatino Linotype" w:cs="Palatino Linotype"/>
          <w:b/>
        </w:rPr>
        <w:t>embre</w:t>
      </w:r>
      <w:r w:rsidR="009457BD" w:rsidRPr="00285487">
        <w:rPr>
          <w:rFonts w:ascii="Palatino Linotype" w:eastAsia="Palatino Linotype" w:hAnsi="Palatino Linotype" w:cs="Palatino Linotype"/>
          <w:b/>
        </w:rPr>
        <w:t xml:space="preserve"> de dos mil veintidós</w:t>
      </w:r>
      <w:r w:rsidR="009457BD" w:rsidRPr="00285487">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092F2EB9" w14:textId="77777777" w:rsidR="00CD3170" w:rsidRPr="00285487" w:rsidRDefault="003B7461" w:rsidP="00B77680">
      <w:pPr>
        <w:widowControl w:val="0"/>
        <w:spacing w:before="240" w:after="240" w:line="360" w:lineRule="auto"/>
        <w:jc w:val="both"/>
        <w:rPr>
          <w:rFonts w:ascii="Palatino Linotype" w:eastAsia="Palatino Linotype" w:hAnsi="Palatino Linotype" w:cs="Palatino Linotype"/>
          <w:b/>
        </w:rPr>
      </w:pPr>
      <w:r w:rsidRPr="00285487">
        <w:rPr>
          <w:rFonts w:ascii="Palatino Linotype" w:eastAsia="Palatino Linotype" w:hAnsi="Palatino Linotype" w:cs="Palatino Linotype"/>
        </w:rPr>
        <w:t>En razón de que fue debidamente sustanciado el expediente electrónico y no existe diligencia pendiente de desahogo, se emite la Resolución que conforme a Derecho proceda, de acuerdo con los siguientes:</w:t>
      </w:r>
      <w:r w:rsidRPr="00285487">
        <w:rPr>
          <w:rFonts w:ascii="Palatino Linotype" w:eastAsia="Palatino Linotype" w:hAnsi="Palatino Linotype" w:cs="Palatino Linotype"/>
          <w:b/>
        </w:rPr>
        <w:t xml:space="preserve"> </w:t>
      </w:r>
    </w:p>
    <w:p w14:paraId="72201378" w14:textId="347E58D2" w:rsidR="00CD3170" w:rsidRPr="00285487" w:rsidRDefault="003B7461" w:rsidP="00B77680">
      <w:pPr>
        <w:widowControl w:val="0"/>
        <w:spacing w:before="240" w:after="240" w:line="360" w:lineRule="auto"/>
        <w:jc w:val="center"/>
        <w:rPr>
          <w:rFonts w:ascii="Palatino Linotype" w:eastAsia="Palatino Linotype" w:hAnsi="Palatino Linotype" w:cs="Palatino Linotype"/>
          <w:b/>
        </w:rPr>
      </w:pPr>
      <w:r w:rsidRPr="00285487">
        <w:rPr>
          <w:rFonts w:ascii="Palatino Linotype" w:eastAsia="Palatino Linotype" w:hAnsi="Palatino Linotype" w:cs="Palatino Linotype"/>
          <w:b/>
        </w:rPr>
        <w:t>II. C O N S I D E R A N D O</w:t>
      </w:r>
      <w:r w:rsidR="00786A8D" w:rsidRPr="00285487">
        <w:rPr>
          <w:rFonts w:ascii="Palatino Linotype" w:eastAsia="Palatino Linotype" w:hAnsi="Palatino Linotype" w:cs="Palatino Linotype"/>
          <w:b/>
        </w:rPr>
        <w:t xml:space="preserve"> S</w:t>
      </w:r>
    </w:p>
    <w:p w14:paraId="5397DF80" w14:textId="77777777" w:rsidR="00CD3170" w:rsidRPr="00285487" w:rsidRDefault="003B7461" w:rsidP="00B77680">
      <w:pPr>
        <w:spacing w:before="240" w:after="240" w:line="360" w:lineRule="auto"/>
        <w:jc w:val="both"/>
        <w:rPr>
          <w:rFonts w:ascii="Palatino Linotype" w:eastAsia="Palatino Linotype" w:hAnsi="Palatino Linotype" w:cs="Palatino Linotype"/>
        </w:rPr>
      </w:pPr>
      <w:r w:rsidRPr="00285487">
        <w:rPr>
          <w:rFonts w:ascii="Palatino Linotype" w:eastAsia="Palatino Linotype" w:hAnsi="Palatino Linotype" w:cs="Palatino Linotype"/>
          <w:b/>
        </w:rPr>
        <w:t>Primero. Competencia.</w:t>
      </w:r>
      <w:r w:rsidRPr="00285487">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w:t>
      </w:r>
      <w:r w:rsidRPr="00285487">
        <w:rPr>
          <w:rFonts w:ascii="Palatino Linotype" w:eastAsia="Palatino Linotype" w:hAnsi="Palatino Linotype" w:cs="Palatino Linotype"/>
        </w:rPr>
        <w:lastRenderedPageBreak/>
        <w:t>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0466038D" w14:textId="77777777" w:rsidR="00CD3170" w:rsidRPr="00285487" w:rsidRDefault="003B7461" w:rsidP="00B77680">
      <w:pPr>
        <w:spacing w:before="240" w:after="240" w:line="360" w:lineRule="auto"/>
        <w:jc w:val="both"/>
        <w:rPr>
          <w:rFonts w:ascii="Palatino Linotype" w:eastAsia="Palatino Linotype" w:hAnsi="Palatino Linotype" w:cs="Palatino Linotype"/>
        </w:rPr>
      </w:pPr>
      <w:bookmarkStart w:id="3" w:name="_heading=h.1fob9te" w:colFirst="0" w:colLast="0"/>
      <w:bookmarkEnd w:id="3"/>
      <w:r w:rsidRPr="00285487">
        <w:rPr>
          <w:rFonts w:ascii="Palatino Linotype" w:eastAsia="Palatino Linotype" w:hAnsi="Palatino Linotype" w:cs="Palatino Linotype"/>
          <w:b/>
        </w:rPr>
        <w:t>Segundo. Oportunidad y Procedibilidad del Recurso de Revisión</w:t>
      </w:r>
      <w:r w:rsidRPr="00285487">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1132BE43" w14:textId="265E1247" w:rsidR="008625B2" w:rsidRPr="00285487" w:rsidRDefault="003B7461" w:rsidP="00B77680">
      <w:pPr>
        <w:spacing w:before="240" w:after="240" w:line="360" w:lineRule="auto"/>
        <w:ind w:right="49"/>
        <w:jc w:val="both"/>
        <w:rPr>
          <w:rFonts w:ascii="Palatino Linotype" w:hAnsi="Palatino Linotype" w:cs="Arial"/>
        </w:rPr>
      </w:pPr>
      <w:r w:rsidRPr="00285487">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004A0496" w:rsidRPr="00285487">
        <w:rPr>
          <w:rFonts w:ascii="Palatino Linotype" w:eastAsia="Palatino Linotype" w:hAnsi="Palatino Linotype" w:cs="Palatino Linotype"/>
          <w:b/>
        </w:rPr>
        <w:t>Sujeto Obligado</w:t>
      </w:r>
      <w:r w:rsidR="004A0496" w:rsidRPr="00285487">
        <w:rPr>
          <w:rFonts w:ascii="Palatino Linotype" w:eastAsia="Palatino Linotype" w:hAnsi="Palatino Linotype" w:cs="Palatino Linotype"/>
        </w:rPr>
        <w:t xml:space="preserve"> </w:t>
      </w:r>
      <w:r w:rsidRPr="00285487">
        <w:rPr>
          <w:rFonts w:ascii="Palatino Linotype" w:eastAsia="Palatino Linotype" w:hAnsi="Palatino Linotype" w:cs="Palatino Linotype"/>
        </w:rPr>
        <w:t xml:space="preserve">respondió a la solicitud de información el </w:t>
      </w:r>
      <w:r w:rsidR="003E5E6B" w:rsidRPr="00285487">
        <w:rPr>
          <w:rFonts w:ascii="Palatino Linotype" w:eastAsia="Palatino Linotype" w:hAnsi="Palatino Linotype" w:cs="Palatino Linotype"/>
          <w:b/>
        </w:rPr>
        <w:t>primero</w:t>
      </w:r>
      <w:r w:rsidR="00497801" w:rsidRPr="00285487">
        <w:rPr>
          <w:rFonts w:ascii="Palatino Linotype" w:eastAsia="Palatino Linotype" w:hAnsi="Palatino Linotype" w:cs="Palatino Linotype"/>
          <w:b/>
        </w:rPr>
        <w:t xml:space="preserve"> </w:t>
      </w:r>
      <w:r w:rsidRPr="00285487">
        <w:rPr>
          <w:rFonts w:ascii="Palatino Linotype" w:eastAsia="Palatino Linotype" w:hAnsi="Palatino Linotype" w:cs="Palatino Linotype"/>
          <w:b/>
        </w:rPr>
        <w:t xml:space="preserve">de </w:t>
      </w:r>
      <w:r w:rsidR="003E5E6B" w:rsidRPr="00285487">
        <w:rPr>
          <w:rFonts w:ascii="Palatino Linotype" w:eastAsia="Palatino Linotype" w:hAnsi="Palatino Linotype" w:cs="Palatino Linotype"/>
          <w:b/>
        </w:rPr>
        <w:t>julio</w:t>
      </w:r>
      <w:r w:rsidRPr="00285487">
        <w:rPr>
          <w:rFonts w:ascii="Palatino Linotype" w:eastAsia="Palatino Linotype" w:hAnsi="Palatino Linotype" w:cs="Palatino Linotype"/>
          <w:b/>
        </w:rPr>
        <w:t xml:space="preserve"> de dos mil veintidós, </w:t>
      </w:r>
      <w:r w:rsidRPr="00285487">
        <w:rPr>
          <w:rFonts w:ascii="Palatino Linotype" w:eastAsia="Palatino Linotype" w:hAnsi="Palatino Linotype" w:cs="Palatino Linotype"/>
        </w:rPr>
        <w:t xml:space="preserve">mientras que el recurso de revisión se interpuso el </w:t>
      </w:r>
      <w:r w:rsidR="007251FD" w:rsidRPr="00285487">
        <w:rPr>
          <w:rFonts w:ascii="Palatino Linotype" w:eastAsia="Palatino Linotype" w:hAnsi="Palatino Linotype" w:cs="Palatino Linotype"/>
          <w:b/>
        </w:rPr>
        <w:t xml:space="preserve">ocho </w:t>
      </w:r>
      <w:r w:rsidRPr="00285487">
        <w:rPr>
          <w:rFonts w:ascii="Palatino Linotype" w:eastAsia="Palatino Linotype" w:hAnsi="Palatino Linotype" w:cs="Palatino Linotype"/>
          <w:b/>
        </w:rPr>
        <w:t xml:space="preserve">de </w:t>
      </w:r>
      <w:r w:rsidR="007251FD" w:rsidRPr="00285487">
        <w:rPr>
          <w:rFonts w:ascii="Palatino Linotype" w:eastAsia="Palatino Linotype" w:hAnsi="Palatino Linotype" w:cs="Palatino Linotype"/>
          <w:b/>
        </w:rPr>
        <w:t>jul</w:t>
      </w:r>
      <w:r w:rsidR="00A8205E" w:rsidRPr="00285487">
        <w:rPr>
          <w:rFonts w:ascii="Palatino Linotype" w:eastAsia="Palatino Linotype" w:hAnsi="Palatino Linotype" w:cs="Palatino Linotype"/>
          <w:b/>
        </w:rPr>
        <w:t>io</w:t>
      </w:r>
      <w:r w:rsidRPr="00285487">
        <w:rPr>
          <w:rFonts w:ascii="Palatino Linotype" w:eastAsia="Palatino Linotype" w:hAnsi="Palatino Linotype" w:cs="Palatino Linotype"/>
          <w:b/>
        </w:rPr>
        <w:t xml:space="preserve"> de dos mil veintidós</w:t>
      </w:r>
      <w:r w:rsidRPr="00285487">
        <w:rPr>
          <w:rFonts w:ascii="Palatino Linotype" w:eastAsia="Palatino Linotype" w:hAnsi="Palatino Linotype" w:cs="Palatino Linotype"/>
        </w:rPr>
        <w:t xml:space="preserve">, esto es, </w:t>
      </w:r>
      <w:r w:rsidR="007E7307" w:rsidRPr="00285487">
        <w:rPr>
          <w:rFonts w:ascii="Palatino Linotype" w:hAnsi="Palatino Linotype"/>
        </w:rPr>
        <w:t xml:space="preserve">quinto día </w:t>
      </w:r>
      <w:r w:rsidR="008625B2" w:rsidRPr="00285487">
        <w:rPr>
          <w:rFonts w:ascii="Palatino Linotype" w:hAnsi="Palatino Linotype" w:cs="Arial"/>
        </w:rPr>
        <w:t>hábil posterior en que tuvo conocimiento de la respuesta impugnada.</w:t>
      </w:r>
    </w:p>
    <w:p w14:paraId="62B9C5C3" w14:textId="2150BA28" w:rsidR="008625B2" w:rsidRPr="00285487" w:rsidRDefault="008625B2" w:rsidP="00B77680">
      <w:pPr>
        <w:spacing w:before="240" w:after="240" w:line="360" w:lineRule="auto"/>
        <w:jc w:val="both"/>
        <w:rPr>
          <w:rFonts w:ascii="Palatino Linotype" w:hAnsi="Palatino Linotype"/>
        </w:rPr>
      </w:pPr>
      <w:r w:rsidRPr="00285487">
        <w:rPr>
          <w:rFonts w:ascii="Palatino Linotype" w:hAnsi="Palatino Linotype" w:cs="Arial"/>
        </w:rPr>
        <w:t xml:space="preserve">En este sentido, </w:t>
      </w:r>
      <w:r w:rsidRPr="00285487">
        <w:rPr>
          <w:rFonts w:ascii="Palatino Linotype" w:hAnsi="Palatino Linotype"/>
        </w:rPr>
        <w:t>al considerar la fecha en que se formuló la solicitud</w:t>
      </w:r>
      <w:r w:rsidR="009152B3" w:rsidRPr="00285487">
        <w:rPr>
          <w:rFonts w:ascii="Palatino Linotype" w:hAnsi="Palatino Linotype"/>
        </w:rPr>
        <w:t xml:space="preserve"> y la fecha en que respondió a e</w:t>
      </w:r>
      <w:r w:rsidRPr="00285487">
        <w:rPr>
          <w:rFonts w:ascii="Palatino Linotype" w:hAnsi="Palatino Linotype"/>
        </w:rPr>
        <w:t xml:space="preserve">sta el </w:t>
      </w:r>
      <w:r w:rsidRPr="00285487">
        <w:rPr>
          <w:rFonts w:ascii="Palatino Linotype" w:hAnsi="Palatino Linotype"/>
          <w:b/>
          <w:bCs/>
        </w:rPr>
        <w:t>Sujeto Obligado</w:t>
      </w:r>
      <w:r w:rsidRPr="00285487">
        <w:rPr>
          <w:rFonts w:ascii="Palatino Linotype" w:hAnsi="Palatino Linotype"/>
        </w:rPr>
        <w:t>; así como la fecha en que se interpuso el recurso de revisión, se concluye que el presente recurso de revisión se encuentra dentro de los márgenes temporales previstos las disposiciones legales referidas.</w:t>
      </w:r>
    </w:p>
    <w:p w14:paraId="7CA0AA8D" w14:textId="469D076D" w:rsidR="00CD3170" w:rsidRPr="00285487" w:rsidRDefault="003B7461" w:rsidP="00B77680">
      <w:pPr>
        <w:spacing w:before="240" w:after="240" w:line="360" w:lineRule="auto"/>
        <w:jc w:val="both"/>
        <w:rPr>
          <w:rFonts w:ascii="Palatino Linotype" w:eastAsia="Palatino Linotype" w:hAnsi="Palatino Linotype" w:cs="Palatino Linotype"/>
          <w:b/>
        </w:rPr>
      </w:pPr>
      <w:r w:rsidRPr="00285487">
        <w:rPr>
          <w:rFonts w:ascii="Palatino Linotype" w:eastAsia="Palatino Linotype" w:hAnsi="Palatino Linotype" w:cs="Palatino Linotype"/>
        </w:rPr>
        <w:lastRenderedPageBreak/>
        <w:t>Asimismo, se acreditan los elementos formales exigidos por el artículo 180 de la Ley de Transparencia y Acceso a la Información Pública del Estado de México y Municipios, en atención a que fueron presentados mediante el formato visible en el</w:t>
      </w:r>
      <w:r w:rsidRPr="00285487">
        <w:rPr>
          <w:rFonts w:ascii="Palatino Linotype" w:eastAsia="Palatino Linotype" w:hAnsi="Palatino Linotype" w:cs="Palatino Linotype"/>
          <w:b/>
        </w:rPr>
        <w:t xml:space="preserve"> SAIMEX. </w:t>
      </w:r>
    </w:p>
    <w:p w14:paraId="3ABBD736" w14:textId="1DDCF601" w:rsidR="00CD3170" w:rsidRPr="00285487" w:rsidRDefault="003B7461" w:rsidP="00B77680">
      <w:pPr>
        <w:spacing w:before="240" w:after="240" w:line="360" w:lineRule="auto"/>
        <w:jc w:val="both"/>
        <w:rPr>
          <w:rFonts w:ascii="Palatino Linotype" w:eastAsia="Palatino Linotype" w:hAnsi="Palatino Linotype" w:cs="Palatino Linotype"/>
        </w:rPr>
      </w:pPr>
      <w:r w:rsidRPr="00285487">
        <w:rPr>
          <w:rFonts w:ascii="Palatino Linotype" w:eastAsia="Palatino Linotype" w:hAnsi="Palatino Linotype" w:cs="Palatino Linotype"/>
        </w:rPr>
        <w:t xml:space="preserve">Finalmente, se advierte que resulta procedente la interposición del recurso, según lo manifestado por el </w:t>
      </w:r>
      <w:r w:rsidR="00F75632" w:rsidRPr="00285487">
        <w:rPr>
          <w:rFonts w:ascii="Palatino Linotype" w:eastAsia="Palatino Linotype" w:hAnsi="Palatino Linotype" w:cs="Palatino Linotype"/>
          <w:b/>
        </w:rPr>
        <w:t>Recurrente</w:t>
      </w:r>
      <w:r w:rsidRPr="00285487">
        <w:rPr>
          <w:rFonts w:ascii="Palatino Linotype" w:eastAsia="Palatino Linotype" w:hAnsi="Palatino Linotype" w:cs="Palatino Linotype"/>
        </w:rPr>
        <w:t xml:space="preserve"> en sus motivos de inconformidad, de acu</w:t>
      </w:r>
      <w:r w:rsidR="009F4CBE" w:rsidRPr="00285487">
        <w:rPr>
          <w:rFonts w:ascii="Palatino Linotype" w:eastAsia="Palatino Linotype" w:hAnsi="Palatino Linotype" w:cs="Palatino Linotype"/>
        </w:rPr>
        <w:t>erdo al artículo 179, fracción</w:t>
      </w:r>
      <w:r w:rsidR="00A35306" w:rsidRPr="00285487">
        <w:rPr>
          <w:rFonts w:ascii="Palatino Linotype" w:eastAsia="Palatino Linotype" w:hAnsi="Palatino Linotype" w:cs="Palatino Linotype"/>
        </w:rPr>
        <w:t xml:space="preserve"> </w:t>
      </w:r>
      <w:r w:rsidR="00C1089A" w:rsidRPr="00285487">
        <w:rPr>
          <w:rFonts w:ascii="Palatino Linotype" w:eastAsia="Palatino Linotype" w:hAnsi="Palatino Linotype" w:cs="Palatino Linotype"/>
        </w:rPr>
        <w:t>I</w:t>
      </w:r>
      <w:r w:rsidRPr="00285487">
        <w:rPr>
          <w:rFonts w:ascii="Palatino Linotype" w:eastAsia="Palatino Linotype" w:hAnsi="Palatino Linotype" w:cs="Palatino Linotype"/>
        </w:rPr>
        <w:t xml:space="preserve"> del ordenamiento legal citado, que a la letra dice: </w:t>
      </w:r>
    </w:p>
    <w:p w14:paraId="533C1359" w14:textId="77777777" w:rsidR="00CD3170" w:rsidRPr="00285487" w:rsidRDefault="003B7461" w:rsidP="00B77680">
      <w:pPr>
        <w:tabs>
          <w:tab w:val="left" w:pos="7088"/>
        </w:tabs>
        <w:spacing w:before="240" w:after="240"/>
        <w:ind w:left="851" w:right="616"/>
        <w:jc w:val="both"/>
        <w:rPr>
          <w:rFonts w:ascii="Palatino Linotype" w:eastAsia="Palatino Linotype" w:hAnsi="Palatino Linotype" w:cs="Palatino Linotype"/>
          <w:i/>
          <w:sz w:val="22"/>
          <w:szCs w:val="22"/>
        </w:rPr>
      </w:pPr>
      <w:r w:rsidRPr="00285487">
        <w:rPr>
          <w:rFonts w:ascii="Palatino Linotype" w:eastAsia="Palatino Linotype" w:hAnsi="Palatino Linotype" w:cs="Palatino Linotype"/>
          <w:i/>
          <w:sz w:val="22"/>
          <w:szCs w:val="22"/>
        </w:rPr>
        <w:t>“</w:t>
      </w:r>
      <w:r w:rsidRPr="00285487">
        <w:rPr>
          <w:rFonts w:ascii="Palatino Linotype" w:eastAsia="Palatino Linotype" w:hAnsi="Palatino Linotype" w:cs="Palatino Linotype"/>
          <w:b/>
          <w:i/>
          <w:sz w:val="22"/>
          <w:szCs w:val="22"/>
        </w:rPr>
        <w:t>Artículo 179.</w:t>
      </w:r>
      <w:r w:rsidRPr="00285487">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604AF32A" w14:textId="02517A9D" w:rsidR="00CD3170" w:rsidRPr="00285487" w:rsidRDefault="00C17F67" w:rsidP="00B77680">
      <w:pPr>
        <w:tabs>
          <w:tab w:val="left" w:pos="7088"/>
        </w:tabs>
        <w:spacing w:before="240" w:after="240"/>
        <w:ind w:left="993" w:right="616"/>
        <w:jc w:val="both"/>
        <w:rPr>
          <w:rFonts w:ascii="Palatino Linotype" w:eastAsia="Palatino Linotype" w:hAnsi="Palatino Linotype" w:cs="Palatino Linotype"/>
          <w:i/>
          <w:sz w:val="22"/>
          <w:szCs w:val="22"/>
        </w:rPr>
      </w:pPr>
      <w:r w:rsidRPr="00285487">
        <w:rPr>
          <w:rFonts w:ascii="Palatino Linotype" w:eastAsia="Palatino Linotype" w:hAnsi="Palatino Linotype" w:cs="Palatino Linotype"/>
          <w:b/>
          <w:i/>
          <w:sz w:val="22"/>
          <w:szCs w:val="22"/>
        </w:rPr>
        <w:t>I</w:t>
      </w:r>
      <w:r w:rsidR="003B7461" w:rsidRPr="00285487">
        <w:rPr>
          <w:rFonts w:ascii="Palatino Linotype" w:eastAsia="Palatino Linotype" w:hAnsi="Palatino Linotype" w:cs="Palatino Linotype"/>
          <w:b/>
          <w:i/>
          <w:sz w:val="22"/>
          <w:szCs w:val="22"/>
        </w:rPr>
        <w:t xml:space="preserve">. </w:t>
      </w:r>
      <w:r w:rsidR="00A35306" w:rsidRPr="00285487">
        <w:rPr>
          <w:rFonts w:ascii="Palatino Linotype" w:eastAsia="Palatino Linotype" w:hAnsi="Palatino Linotype" w:cs="Palatino Linotype"/>
          <w:b/>
          <w:i/>
          <w:sz w:val="22"/>
          <w:szCs w:val="22"/>
        </w:rPr>
        <w:t xml:space="preserve">La </w:t>
      </w:r>
      <w:r w:rsidRPr="00285487">
        <w:rPr>
          <w:rFonts w:ascii="Palatino Linotype" w:eastAsia="Palatino Linotype" w:hAnsi="Palatino Linotype" w:cs="Palatino Linotype"/>
          <w:b/>
          <w:i/>
          <w:sz w:val="22"/>
          <w:szCs w:val="22"/>
        </w:rPr>
        <w:t>negativa a la información solicitada</w:t>
      </w:r>
      <w:r w:rsidR="00A35306" w:rsidRPr="00285487">
        <w:rPr>
          <w:rFonts w:ascii="Palatino Linotype" w:eastAsia="Palatino Linotype" w:hAnsi="Palatino Linotype" w:cs="Palatino Linotype"/>
          <w:b/>
          <w:i/>
          <w:sz w:val="22"/>
          <w:szCs w:val="22"/>
        </w:rPr>
        <w:t>;</w:t>
      </w:r>
      <w:r w:rsidR="00A35306" w:rsidRPr="00285487">
        <w:rPr>
          <w:rFonts w:ascii="Palatino Linotype" w:eastAsia="Palatino Linotype" w:hAnsi="Palatino Linotype" w:cs="Palatino Linotype"/>
          <w:b/>
          <w:i/>
          <w:sz w:val="22"/>
          <w:szCs w:val="22"/>
        </w:rPr>
        <w:cr/>
      </w:r>
      <w:r w:rsidR="003B7461" w:rsidRPr="00285487">
        <w:rPr>
          <w:rFonts w:ascii="Palatino Linotype" w:eastAsia="Palatino Linotype" w:hAnsi="Palatino Linotype" w:cs="Palatino Linotype"/>
          <w:b/>
          <w:i/>
          <w:sz w:val="22"/>
          <w:szCs w:val="22"/>
        </w:rPr>
        <w:t>…</w:t>
      </w:r>
      <w:r w:rsidR="003B7461" w:rsidRPr="00285487">
        <w:rPr>
          <w:rFonts w:ascii="Palatino Linotype" w:eastAsia="Palatino Linotype" w:hAnsi="Palatino Linotype" w:cs="Palatino Linotype"/>
          <w:i/>
          <w:sz w:val="22"/>
          <w:szCs w:val="22"/>
        </w:rPr>
        <w:t>”</w:t>
      </w:r>
    </w:p>
    <w:p w14:paraId="0AD99116" w14:textId="77777777" w:rsidR="00C17F67" w:rsidRPr="00285487" w:rsidRDefault="00C17F67" w:rsidP="00B77680">
      <w:pPr>
        <w:spacing w:before="240" w:after="240" w:line="360" w:lineRule="auto"/>
        <w:jc w:val="both"/>
        <w:rPr>
          <w:rFonts w:ascii="Palatino Linotype" w:eastAsia="Palatino Linotype" w:hAnsi="Palatino Linotype" w:cs="Palatino Linotype"/>
          <w:b/>
        </w:rPr>
      </w:pPr>
    </w:p>
    <w:p w14:paraId="365F74B7" w14:textId="3834738E" w:rsidR="00CD3170" w:rsidRPr="00285487" w:rsidRDefault="00F75632" w:rsidP="00B77680">
      <w:pPr>
        <w:spacing w:before="240" w:after="240" w:line="360" w:lineRule="auto"/>
        <w:jc w:val="both"/>
        <w:rPr>
          <w:rFonts w:ascii="Palatino Linotype" w:eastAsia="Palatino Linotype" w:hAnsi="Palatino Linotype" w:cs="Palatino Linotype"/>
        </w:rPr>
      </w:pPr>
      <w:r w:rsidRPr="00285487">
        <w:rPr>
          <w:rFonts w:ascii="Palatino Linotype" w:eastAsia="Palatino Linotype" w:hAnsi="Palatino Linotype" w:cs="Palatino Linotype"/>
          <w:b/>
        </w:rPr>
        <w:t>Tercero</w:t>
      </w:r>
      <w:r w:rsidR="003B7461" w:rsidRPr="00285487">
        <w:rPr>
          <w:rFonts w:ascii="Palatino Linotype" w:eastAsia="Palatino Linotype" w:hAnsi="Palatino Linotype" w:cs="Palatino Linotype"/>
          <w:b/>
        </w:rPr>
        <w:t xml:space="preserve">. Materia de la revisión. </w:t>
      </w:r>
      <w:r w:rsidR="003B7461" w:rsidRPr="00285487">
        <w:rPr>
          <w:rFonts w:ascii="Palatino Linotype" w:eastAsia="Palatino Linotype" w:hAnsi="Palatino Linotype" w:cs="Palatino Linotype"/>
        </w:rPr>
        <w:t xml:space="preserve">De las constancias que integran el expediente electrónico se advierte que el tema sobre el que este Instituto se pronunciará será: </w:t>
      </w:r>
      <w:r w:rsidR="003B7461" w:rsidRPr="00285487">
        <w:rPr>
          <w:rFonts w:ascii="Palatino Linotype" w:eastAsia="Palatino Linotype" w:hAnsi="Palatino Linotype" w:cs="Palatino Linotype"/>
          <w:b/>
        </w:rPr>
        <w:t xml:space="preserve">verificar si la respuesta otorgada por el </w:t>
      </w:r>
      <w:r w:rsidRPr="00285487">
        <w:rPr>
          <w:rFonts w:ascii="Palatino Linotype" w:eastAsia="Palatino Linotype" w:hAnsi="Palatino Linotype" w:cs="Palatino Linotype"/>
          <w:b/>
        </w:rPr>
        <w:t xml:space="preserve">Sujeto Obligado </w:t>
      </w:r>
      <w:r w:rsidR="003B7461" w:rsidRPr="00285487">
        <w:rPr>
          <w:rFonts w:ascii="Palatino Linotype" w:eastAsia="Palatino Linotype" w:hAnsi="Palatino Linotype" w:cs="Palatino Linotype"/>
          <w:b/>
        </w:rPr>
        <w:t xml:space="preserve">es adecuada y suficiente para satisfacer el derecho de acceso a la información pública </w:t>
      </w:r>
      <w:r w:rsidR="003B7461" w:rsidRPr="00285487">
        <w:rPr>
          <w:rFonts w:ascii="Palatino Linotype" w:eastAsia="Palatino Linotype" w:hAnsi="Palatino Linotype" w:cs="Palatino Linotype"/>
        </w:rPr>
        <w:t>de</w:t>
      </w:r>
      <w:r w:rsidRPr="00285487">
        <w:rPr>
          <w:rFonts w:ascii="Palatino Linotype" w:eastAsia="Palatino Linotype" w:hAnsi="Palatino Linotype" w:cs="Palatino Linotype"/>
        </w:rPr>
        <w:t>l</w:t>
      </w:r>
      <w:r w:rsidR="003B7461" w:rsidRPr="00285487">
        <w:rPr>
          <w:rFonts w:ascii="Palatino Linotype" w:eastAsia="Palatino Linotype" w:hAnsi="Palatino Linotype" w:cs="Palatino Linotype"/>
        </w:rPr>
        <w:t xml:space="preserve"> </w:t>
      </w:r>
      <w:r w:rsidRPr="00285487">
        <w:rPr>
          <w:rFonts w:ascii="Palatino Linotype" w:eastAsia="Palatino Linotype" w:hAnsi="Palatino Linotype" w:cs="Palatino Linotype"/>
          <w:b/>
        </w:rPr>
        <w:t>Recurrente</w:t>
      </w:r>
      <w:r w:rsidRPr="00285487">
        <w:rPr>
          <w:rFonts w:ascii="Palatino Linotype" w:eastAsia="Palatino Linotype" w:hAnsi="Palatino Linotype" w:cs="Palatino Linotype"/>
        </w:rPr>
        <w:t xml:space="preserve">, </w:t>
      </w:r>
      <w:r w:rsidR="003B7461" w:rsidRPr="00285487">
        <w:rPr>
          <w:rFonts w:ascii="Palatino Linotype" w:eastAsia="Palatino Linotype" w:hAnsi="Palatino Linotype" w:cs="Palatino Linotype"/>
        </w:rPr>
        <w:t>o en su defecto, en caso de ser procedente, ordenar la entrega de información.</w:t>
      </w:r>
    </w:p>
    <w:p w14:paraId="019805CB" w14:textId="2CC982EE" w:rsidR="005364C6" w:rsidRPr="00285487" w:rsidRDefault="00F75632" w:rsidP="005364C6">
      <w:pPr>
        <w:spacing w:before="240" w:after="240" w:line="360" w:lineRule="auto"/>
        <w:jc w:val="both"/>
        <w:rPr>
          <w:rFonts w:ascii="Palatino Linotype" w:eastAsia="Palatino Linotype" w:hAnsi="Palatino Linotype" w:cs="Palatino Linotype"/>
        </w:rPr>
      </w:pPr>
      <w:r w:rsidRPr="00285487">
        <w:rPr>
          <w:rFonts w:ascii="Palatino Linotype" w:eastAsia="Palatino Linotype" w:hAnsi="Palatino Linotype" w:cs="Palatino Linotype"/>
          <w:b/>
        </w:rPr>
        <w:t>Cuarto</w:t>
      </w:r>
      <w:r w:rsidR="003B7461" w:rsidRPr="00285487">
        <w:rPr>
          <w:rFonts w:ascii="Palatino Linotype" w:eastAsia="Palatino Linotype" w:hAnsi="Palatino Linotype" w:cs="Palatino Linotype"/>
          <w:b/>
        </w:rPr>
        <w:t xml:space="preserve">. Estudio del asunto. </w:t>
      </w:r>
      <w:r w:rsidR="005364C6" w:rsidRPr="00285487">
        <w:rPr>
          <w:rFonts w:ascii="Palatino Linotype" w:eastAsia="Palatino Linotype" w:hAnsi="Palatino Linotype" w:cs="Palatino Linotype"/>
        </w:rPr>
        <w:t xml:space="preserve">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w:t>
      </w:r>
      <w:r w:rsidR="005364C6" w:rsidRPr="00285487">
        <w:rPr>
          <w:rFonts w:ascii="Palatino Linotype" w:eastAsia="Palatino Linotype" w:hAnsi="Palatino Linotype" w:cs="Palatino Linotype"/>
        </w:rPr>
        <w:lastRenderedPageBreak/>
        <w:t>párrafos primero, segundo y tercero y 6 apartado A fracciones I, II, III, IV, V, VI y VII que a la letra señalan:</w:t>
      </w:r>
    </w:p>
    <w:p w14:paraId="4022F398" w14:textId="77777777" w:rsidR="005364C6" w:rsidRPr="00285487" w:rsidRDefault="005364C6" w:rsidP="00BC711F">
      <w:pPr>
        <w:tabs>
          <w:tab w:val="left" w:pos="709"/>
        </w:tabs>
        <w:ind w:left="851" w:right="616"/>
        <w:jc w:val="both"/>
        <w:rPr>
          <w:rFonts w:ascii="Palatino Linotype" w:eastAsia="Palatino Linotype" w:hAnsi="Palatino Linotype" w:cs="Palatino Linotype"/>
          <w:i/>
          <w:sz w:val="22"/>
          <w:szCs w:val="22"/>
        </w:rPr>
      </w:pPr>
      <w:r w:rsidRPr="00285487">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285487">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17E7E690" w14:textId="77777777" w:rsidR="005364C6" w:rsidRPr="00285487" w:rsidRDefault="005364C6" w:rsidP="00BC711F">
      <w:pPr>
        <w:tabs>
          <w:tab w:val="left" w:pos="709"/>
        </w:tabs>
        <w:ind w:left="851" w:right="616"/>
        <w:jc w:val="both"/>
        <w:rPr>
          <w:rFonts w:ascii="Palatino Linotype" w:eastAsia="Palatino Linotype" w:hAnsi="Palatino Linotype" w:cs="Palatino Linotype"/>
          <w:b/>
          <w:i/>
          <w:sz w:val="22"/>
          <w:szCs w:val="22"/>
        </w:rPr>
      </w:pPr>
      <w:r w:rsidRPr="00285487">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3684E72C" w14:textId="77777777" w:rsidR="005364C6" w:rsidRPr="00285487" w:rsidRDefault="005364C6" w:rsidP="00BC711F">
      <w:pPr>
        <w:tabs>
          <w:tab w:val="left" w:pos="709"/>
        </w:tabs>
        <w:ind w:left="851" w:right="616"/>
        <w:jc w:val="both"/>
        <w:rPr>
          <w:rFonts w:ascii="Palatino Linotype" w:eastAsia="Palatino Linotype" w:hAnsi="Palatino Linotype" w:cs="Palatino Linotype"/>
          <w:i/>
          <w:sz w:val="22"/>
          <w:szCs w:val="22"/>
        </w:rPr>
      </w:pPr>
      <w:r w:rsidRPr="00285487">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285487">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23A55A0E" w14:textId="77777777" w:rsidR="005364C6" w:rsidRPr="00285487" w:rsidRDefault="005364C6" w:rsidP="00BC711F">
      <w:pPr>
        <w:tabs>
          <w:tab w:val="left" w:pos="709"/>
        </w:tabs>
        <w:ind w:left="851" w:right="616"/>
        <w:jc w:val="both"/>
        <w:rPr>
          <w:rFonts w:ascii="Palatino Linotype" w:eastAsia="Palatino Linotype" w:hAnsi="Palatino Linotype" w:cs="Palatino Linotype"/>
          <w:i/>
          <w:sz w:val="22"/>
          <w:szCs w:val="22"/>
        </w:rPr>
      </w:pPr>
      <w:r w:rsidRPr="00285487">
        <w:rPr>
          <w:rFonts w:ascii="Palatino Linotype" w:eastAsia="Palatino Linotype" w:hAnsi="Palatino Linotype" w:cs="Palatino Linotype"/>
          <w:i/>
          <w:sz w:val="22"/>
          <w:szCs w:val="22"/>
        </w:rPr>
        <w:t>[…]</w:t>
      </w:r>
    </w:p>
    <w:p w14:paraId="197C811D" w14:textId="77777777" w:rsidR="005364C6" w:rsidRPr="00285487" w:rsidRDefault="005364C6" w:rsidP="00BC711F">
      <w:pPr>
        <w:ind w:left="851" w:right="616"/>
        <w:jc w:val="both"/>
        <w:rPr>
          <w:rFonts w:ascii="Palatino Linotype" w:eastAsia="Palatino Linotype" w:hAnsi="Palatino Linotype" w:cs="Palatino Linotype"/>
          <w:i/>
          <w:sz w:val="22"/>
          <w:szCs w:val="22"/>
        </w:rPr>
      </w:pPr>
      <w:r w:rsidRPr="00285487">
        <w:rPr>
          <w:rFonts w:ascii="Palatino Linotype" w:eastAsia="Palatino Linotype" w:hAnsi="Palatino Linotype" w:cs="Palatino Linotype"/>
          <w:b/>
          <w:i/>
          <w:sz w:val="22"/>
          <w:szCs w:val="22"/>
        </w:rPr>
        <w:t>“Artículo 6o.</w:t>
      </w:r>
    </w:p>
    <w:p w14:paraId="5871E796" w14:textId="77777777" w:rsidR="005364C6" w:rsidRPr="00285487" w:rsidRDefault="005364C6" w:rsidP="00BC711F">
      <w:pPr>
        <w:ind w:left="851" w:right="616"/>
        <w:jc w:val="both"/>
        <w:rPr>
          <w:rFonts w:ascii="Palatino Linotype" w:eastAsia="Palatino Linotype" w:hAnsi="Palatino Linotype" w:cs="Palatino Linotype"/>
          <w:i/>
          <w:sz w:val="22"/>
          <w:szCs w:val="22"/>
        </w:rPr>
      </w:pPr>
      <w:r w:rsidRPr="00285487">
        <w:rPr>
          <w:rFonts w:ascii="Palatino Linotype" w:eastAsia="Palatino Linotype" w:hAnsi="Palatino Linotype" w:cs="Palatino Linotype"/>
          <w:i/>
          <w:sz w:val="22"/>
          <w:szCs w:val="22"/>
        </w:rPr>
        <w:t>[...]</w:t>
      </w:r>
    </w:p>
    <w:p w14:paraId="24CE4C39" w14:textId="77777777" w:rsidR="005364C6" w:rsidRPr="00285487" w:rsidRDefault="005364C6" w:rsidP="00BC711F">
      <w:pPr>
        <w:ind w:left="851" w:right="616"/>
        <w:jc w:val="both"/>
        <w:rPr>
          <w:rFonts w:ascii="Palatino Linotype" w:eastAsia="Palatino Linotype" w:hAnsi="Palatino Linotype" w:cs="Palatino Linotype"/>
          <w:i/>
          <w:sz w:val="22"/>
          <w:szCs w:val="22"/>
        </w:rPr>
      </w:pPr>
      <w:r w:rsidRPr="00285487">
        <w:rPr>
          <w:rFonts w:ascii="Palatino Linotype" w:eastAsia="Palatino Linotype" w:hAnsi="Palatino Linotype" w:cs="Palatino Linotype"/>
          <w:b/>
          <w:i/>
          <w:sz w:val="22"/>
          <w:szCs w:val="22"/>
        </w:rPr>
        <w:t xml:space="preserve">A. Para el ejercicio del derecho de acceso a la información, la Federación y </w:t>
      </w:r>
      <w:r w:rsidRPr="00285487">
        <w:rPr>
          <w:rFonts w:ascii="Palatino Linotype" w:eastAsia="Palatino Linotype" w:hAnsi="Palatino Linotype" w:cs="Palatino Linotype"/>
          <w:b/>
          <w:i/>
          <w:sz w:val="22"/>
          <w:szCs w:val="22"/>
          <w:u w:val="single"/>
        </w:rPr>
        <w:t>las entidades federativas</w:t>
      </w:r>
      <w:r w:rsidRPr="00285487">
        <w:rPr>
          <w:rFonts w:ascii="Palatino Linotype" w:eastAsia="Palatino Linotype" w:hAnsi="Palatino Linotype" w:cs="Palatino Linotype"/>
          <w:b/>
          <w:i/>
          <w:sz w:val="22"/>
          <w:szCs w:val="22"/>
        </w:rPr>
        <w:t>,</w:t>
      </w:r>
      <w:r w:rsidRPr="00285487">
        <w:rPr>
          <w:rFonts w:ascii="Palatino Linotype" w:eastAsia="Palatino Linotype" w:hAnsi="Palatino Linotype" w:cs="Palatino Linotype"/>
          <w:i/>
          <w:sz w:val="22"/>
          <w:szCs w:val="22"/>
        </w:rPr>
        <w:t xml:space="preserve"> en el ámbito de sus respectivas competencias, se regirán por los siguientes principios y bases:</w:t>
      </w:r>
    </w:p>
    <w:p w14:paraId="194EDB4F" w14:textId="77777777" w:rsidR="005364C6" w:rsidRPr="00285487" w:rsidRDefault="005364C6" w:rsidP="00BC711F">
      <w:pPr>
        <w:ind w:left="851" w:right="616"/>
        <w:jc w:val="both"/>
        <w:rPr>
          <w:rFonts w:ascii="Palatino Linotype" w:eastAsia="Palatino Linotype" w:hAnsi="Palatino Linotype" w:cs="Palatino Linotype"/>
          <w:i/>
          <w:sz w:val="22"/>
          <w:szCs w:val="22"/>
        </w:rPr>
      </w:pPr>
      <w:r w:rsidRPr="00285487">
        <w:rPr>
          <w:rFonts w:ascii="Palatino Linotype" w:eastAsia="Palatino Linotype" w:hAnsi="Palatino Linotype" w:cs="Palatino Linotype"/>
          <w:i/>
          <w:sz w:val="22"/>
          <w:szCs w:val="22"/>
        </w:rPr>
        <w:t> </w:t>
      </w:r>
    </w:p>
    <w:p w14:paraId="01402CCF" w14:textId="77777777" w:rsidR="005364C6" w:rsidRPr="00285487" w:rsidRDefault="005364C6" w:rsidP="00BC711F">
      <w:pPr>
        <w:ind w:left="851" w:right="616"/>
        <w:jc w:val="both"/>
        <w:rPr>
          <w:rFonts w:ascii="Palatino Linotype" w:eastAsia="Palatino Linotype" w:hAnsi="Palatino Linotype" w:cs="Palatino Linotype"/>
          <w:i/>
          <w:sz w:val="22"/>
          <w:szCs w:val="22"/>
        </w:rPr>
      </w:pPr>
      <w:r w:rsidRPr="00285487">
        <w:rPr>
          <w:rFonts w:ascii="Palatino Linotype" w:eastAsia="Palatino Linotype" w:hAnsi="Palatino Linotype" w:cs="Palatino Linotype"/>
          <w:b/>
          <w:i/>
          <w:sz w:val="22"/>
          <w:szCs w:val="22"/>
        </w:rPr>
        <w:t xml:space="preserve">I. </w:t>
      </w:r>
      <w:r w:rsidRPr="00285487">
        <w:rPr>
          <w:rFonts w:ascii="Palatino Linotype" w:eastAsia="Palatino Linotype" w:hAnsi="Palatino Linotype" w:cs="Palatino Linotype"/>
          <w:b/>
          <w:i/>
          <w:sz w:val="22"/>
          <w:szCs w:val="22"/>
          <w:u w:val="single"/>
        </w:rPr>
        <w:t>Toda la información en posesión de cualquier autoridad, entidad, órgano y organismo de los Poderes</w:t>
      </w:r>
      <w:r w:rsidRPr="00285487">
        <w:rPr>
          <w:rFonts w:ascii="Palatino Linotype" w:eastAsia="Palatino Linotype" w:hAnsi="Palatino Linotype" w:cs="Palatino Linotype"/>
          <w:i/>
          <w:sz w:val="22"/>
          <w:szCs w:val="22"/>
        </w:rPr>
        <w:t xml:space="preserve"> Ejecutivo, Legislativo </w:t>
      </w:r>
      <w:r w:rsidRPr="00285487">
        <w:rPr>
          <w:rFonts w:ascii="Palatino Linotype" w:eastAsia="Palatino Linotype" w:hAnsi="Palatino Linotype" w:cs="Palatino Linotype"/>
          <w:b/>
          <w:i/>
          <w:sz w:val="22"/>
          <w:szCs w:val="22"/>
          <w:u w:val="single"/>
        </w:rPr>
        <w:t>y Judicial</w:t>
      </w:r>
      <w:r w:rsidRPr="00285487">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285487">
        <w:rPr>
          <w:rFonts w:ascii="Palatino Linotype" w:eastAsia="Palatino Linotype" w:hAnsi="Palatino Linotype" w:cs="Palatino Linotype"/>
          <w:b/>
          <w:i/>
          <w:sz w:val="22"/>
          <w:szCs w:val="22"/>
        </w:rPr>
        <w:t>es pública y sólo podrá ser reservada temporalmente por razones de interés público y seguridad nacional,</w:t>
      </w:r>
      <w:r w:rsidRPr="00285487">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603C324" w14:textId="77777777" w:rsidR="005364C6" w:rsidRPr="00285487" w:rsidRDefault="005364C6" w:rsidP="00BC711F">
      <w:pPr>
        <w:ind w:left="851" w:right="616"/>
        <w:jc w:val="both"/>
        <w:rPr>
          <w:rFonts w:ascii="Palatino Linotype" w:eastAsia="Palatino Linotype" w:hAnsi="Palatino Linotype" w:cs="Palatino Linotype"/>
          <w:i/>
          <w:sz w:val="22"/>
          <w:szCs w:val="22"/>
        </w:rPr>
      </w:pPr>
      <w:r w:rsidRPr="00285487">
        <w:rPr>
          <w:rFonts w:ascii="Palatino Linotype" w:eastAsia="Palatino Linotype" w:hAnsi="Palatino Linotype" w:cs="Palatino Linotype"/>
          <w:i/>
          <w:sz w:val="22"/>
          <w:szCs w:val="22"/>
        </w:rPr>
        <w:t> </w:t>
      </w:r>
    </w:p>
    <w:p w14:paraId="2961E990" w14:textId="77777777" w:rsidR="005364C6" w:rsidRPr="00285487" w:rsidRDefault="005364C6" w:rsidP="00BC711F">
      <w:pPr>
        <w:ind w:left="851" w:right="616"/>
        <w:jc w:val="both"/>
        <w:rPr>
          <w:rFonts w:ascii="Palatino Linotype" w:eastAsia="Palatino Linotype" w:hAnsi="Palatino Linotype" w:cs="Palatino Linotype"/>
          <w:b/>
          <w:i/>
          <w:sz w:val="22"/>
          <w:szCs w:val="22"/>
        </w:rPr>
      </w:pPr>
      <w:r w:rsidRPr="00285487">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2C4A021B" w14:textId="77777777" w:rsidR="005364C6" w:rsidRPr="00285487" w:rsidRDefault="005364C6" w:rsidP="00BC711F">
      <w:pPr>
        <w:ind w:left="851" w:right="616"/>
        <w:jc w:val="both"/>
        <w:rPr>
          <w:rFonts w:ascii="Palatino Linotype" w:eastAsia="Palatino Linotype" w:hAnsi="Palatino Linotype" w:cs="Palatino Linotype"/>
          <w:i/>
          <w:sz w:val="22"/>
          <w:szCs w:val="22"/>
        </w:rPr>
      </w:pPr>
      <w:r w:rsidRPr="00285487">
        <w:rPr>
          <w:rFonts w:ascii="Palatino Linotype" w:eastAsia="Palatino Linotype" w:hAnsi="Palatino Linotype" w:cs="Palatino Linotype"/>
          <w:i/>
          <w:sz w:val="22"/>
          <w:szCs w:val="22"/>
        </w:rPr>
        <w:lastRenderedPageBreak/>
        <w:t> </w:t>
      </w:r>
    </w:p>
    <w:p w14:paraId="2E3F9E43" w14:textId="77777777" w:rsidR="005364C6" w:rsidRPr="00285487" w:rsidRDefault="005364C6" w:rsidP="00BC711F">
      <w:pPr>
        <w:ind w:left="851" w:right="616"/>
        <w:jc w:val="both"/>
        <w:rPr>
          <w:rFonts w:ascii="Palatino Linotype" w:eastAsia="Palatino Linotype" w:hAnsi="Palatino Linotype" w:cs="Palatino Linotype"/>
          <w:i/>
          <w:sz w:val="22"/>
          <w:szCs w:val="22"/>
        </w:rPr>
      </w:pPr>
      <w:r w:rsidRPr="00285487">
        <w:rPr>
          <w:rFonts w:ascii="Palatino Linotype" w:eastAsia="Palatino Linotype" w:hAnsi="Palatino Linotype" w:cs="Palatino Linotype"/>
          <w:b/>
          <w:i/>
          <w:sz w:val="22"/>
          <w:szCs w:val="22"/>
        </w:rPr>
        <w:t xml:space="preserve">III. </w:t>
      </w:r>
      <w:r w:rsidRPr="00285487">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285487">
        <w:rPr>
          <w:rFonts w:ascii="Palatino Linotype" w:eastAsia="Palatino Linotype" w:hAnsi="Palatino Linotype" w:cs="Palatino Linotype"/>
          <w:i/>
          <w:sz w:val="22"/>
          <w:szCs w:val="22"/>
        </w:rPr>
        <w:t xml:space="preserve"> a sus datos personales o a la rectificación de éstos.</w:t>
      </w:r>
    </w:p>
    <w:p w14:paraId="59A7475E" w14:textId="77777777" w:rsidR="005364C6" w:rsidRPr="00285487" w:rsidRDefault="005364C6" w:rsidP="00BC711F">
      <w:pPr>
        <w:ind w:left="851" w:right="616"/>
        <w:jc w:val="both"/>
        <w:rPr>
          <w:rFonts w:ascii="Palatino Linotype" w:eastAsia="Palatino Linotype" w:hAnsi="Palatino Linotype" w:cs="Palatino Linotype"/>
          <w:i/>
          <w:sz w:val="22"/>
          <w:szCs w:val="22"/>
        </w:rPr>
      </w:pPr>
      <w:r w:rsidRPr="00285487">
        <w:rPr>
          <w:rFonts w:ascii="Palatino Linotype" w:eastAsia="Palatino Linotype" w:hAnsi="Palatino Linotype" w:cs="Palatino Linotype"/>
          <w:i/>
          <w:sz w:val="22"/>
          <w:szCs w:val="22"/>
        </w:rPr>
        <w:t> </w:t>
      </w:r>
    </w:p>
    <w:p w14:paraId="0169CD3D" w14:textId="77777777" w:rsidR="005364C6" w:rsidRPr="00285487" w:rsidRDefault="005364C6" w:rsidP="00BC711F">
      <w:pPr>
        <w:ind w:left="851" w:right="616"/>
        <w:jc w:val="both"/>
        <w:rPr>
          <w:rFonts w:ascii="Palatino Linotype" w:eastAsia="Palatino Linotype" w:hAnsi="Palatino Linotype" w:cs="Palatino Linotype"/>
          <w:i/>
          <w:sz w:val="22"/>
          <w:szCs w:val="22"/>
        </w:rPr>
      </w:pPr>
      <w:r w:rsidRPr="00285487">
        <w:rPr>
          <w:rFonts w:ascii="Palatino Linotype" w:eastAsia="Palatino Linotype" w:hAnsi="Palatino Linotype" w:cs="Palatino Linotype"/>
          <w:b/>
          <w:i/>
          <w:sz w:val="22"/>
          <w:szCs w:val="22"/>
        </w:rPr>
        <w:t xml:space="preserve">IV. </w:t>
      </w:r>
      <w:r w:rsidRPr="00285487">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52F33E21" w14:textId="77777777" w:rsidR="005364C6" w:rsidRPr="00285487" w:rsidRDefault="005364C6" w:rsidP="00BC711F">
      <w:pPr>
        <w:ind w:left="851" w:right="616"/>
        <w:jc w:val="both"/>
        <w:rPr>
          <w:rFonts w:ascii="Palatino Linotype" w:eastAsia="Palatino Linotype" w:hAnsi="Palatino Linotype" w:cs="Palatino Linotype"/>
          <w:i/>
          <w:sz w:val="22"/>
          <w:szCs w:val="22"/>
        </w:rPr>
      </w:pPr>
    </w:p>
    <w:p w14:paraId="58A34ED5" w14:textId="77777777" w:rsidR="005364C6" w:rsidRPr="00285487" w:rsidRDefault="005364C6" w:rsidP="00BC711F">
      <w:pPr>
        <w:ind w:left="851" w:right="616"/>
        <w:jc w:val="both"/>
        <w:rPr>
          <w:rFonts w:ascii="Palatino Linotype" w:eastAsia="Palatino Linotype" w:hAnsi="Palatino Linotype" w:cs="Palatino Linotype"/>
          <w:i/>
          <w:sz w:val="22"/>
          <w:szCs w:val="22"/>
        </w:rPr>
      </w:pPr>
      <w:r w:rsidRPr="00285487">
        <w:rPr>
          <w:rFonts w:ascii="Palatino Linotype" w:eastAsia="Palatino Linotype" w:hAnsi="Palatino Linotype" w:cs="Palatino Linotype"/>
          <w:b/>
          <w:i/>
          <w:sz w:val="22"/>
          <w:szCs w:val="22"/>
        </w:rPr>
        <w:t xml:space="preserve">V. </w:t>
      </w:r>
      <w:r w:rsidRPr="00285487">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0C141454" w14:textId="77777777" w:rsidR="005364C6" w:rsidRPr="00285487" w:rsidRDefault="005364C6" w:rsidP="00BC711F">
      <w:pPr>
        <w:ind w:left="851" w:right="616"/>
        <w:jc w:val="both"/>
        <w:rPr>
          <w:rFonts w:ascii="Palatino Linotype" w:eastAsia="Palatino Linotype" w:hAnsi="Palatino Linotype" w:cs="Palatino Linotype"/>
          <w:i/>
          <w:sz w:val="22"/>
          <w:szCs w:val="22"/>
        </w:rPr>
      </w:pPr>
      <w:r w:rsidRPr="00285487">
        <w:rPr>
          <w:rFonts w:ascii="Palatino Linotype" w:eastAsia="Palatino Linotype" w:hAnsi="Palatino Linotype" w:cs="Palatino Linotype"/>
          <w:i/>
          <w:sz w:val="22"/>
          <w:szCs w:val="22"/>
        </w:rPr>
        <w:t> </w:t>
      </w:r>
    </w:p>
    <w:p w14:paraId="795C90E9" w14:textId="77777777" w:rsidR="005364C6" w:rsidRPr="00285487" w:rsidRDefault="005364C6" w:rsidP="00BC711F">
      <w:pPr>
        <w:ind w:left="851" w:right="616"/>
        <w:jc w:val="both"/>
        <w:rPr>
          <w:rFonts w:ascii="Palatino Linotype" w:eastAsia="Palatino Linotype" w:hAnsi="Palatino Linotype" w:cs="Palatino Linotype"/>
          <w:i/>
          <w:sz w:val="22"/>
          <w:szCs w:val="22"/>
        </w:rPr>
      </w:pPr>
      <w:r w:rsidRPr="00285487">
        <w:rPr>
          <w:rFonts w:ascii="Palatino Linotype" w:eastAsia="Palatino Linotype" w:hAnsi="Palatino Linotype" w:cs="Palatino Linotype"/>
          <w:b/>
          <w:i/>
          <w:sz w:val="22"/>
          <w:szCs w:val="22"/>
        </w:rPr>
        <w:t xml:space="preserve">VI. </w:t>
      </w:r>
      <w:r w:rsidRPr="00285487">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6F3035E6" w14:textId="77777777" w:rsidR="005364C6" w:rsidRPr="00285487" w:rsidRDefault="005364C6" w:rsidP="00BC711F">
      <w:pPr>
        <w:ind w:left="851" w:right="616"/>
        <w:jc w:val="both"/>
        <w:rPr>
          <w:rFonts w:ascii="Palatino Linotype" w:eastAsia="Palatino Linotype" w:hAnsi="Palatino Linotype" w:cs="Palatino Linotype"/>
          <w:i/>
          <w:sz w:val="22"/>
          <w:szCs w:val="22"/>
        </w:rPr>
      </w:pPr>
      <w:r w:rsidRPr="00285487">
        <w:rPr>
          <w:rFonts w:ascii="Palatino Linotype" w:eastAsia="Palatino Linotype" w:hAnsi="Palatino Linotype" w:cs="Palatino Linotype"/>
          <w:i/>
          <w:sz w:val="22"/>
          <w:szCs w:val="22"/>
        </w:rPr>
        <w:t> </w:t>
      </w:r>
    </w:p>
    <w:p w14:paraId="2790B11E" w14:textId="77777777" w:rsidR="005364C6" w:rsidRPr="00285487" w:rsidRDefault="005364C6" w:rsidP="00BC711F">
      <w:pPr>
        <w:ind w:left="851" w:right="616"/>
        <w:jc w:val="both"/>
        <w:rPr>
          <w:rFonts w:ascii="Palatino Linotype" w:eastAsia="Palatino Linotype" w:hAnsi="Palatino Linotype" w:cs="Palatino Linotype"/>
          <w:i/>
          <w:sz w:val="22"/>
          <w:szCs w:val="22"/>
        </w:rPr>
      </w:pPr>
      <w:r w:rsidRPr="00285487">
        <w:rPr>
          <w:rFonts w:ascii="Palatino Linotype" w:eastAsia="Palatino Linotype" w:hAnsi="Palatino Linotype" w:cs="Palatino Linotype"/>
          <w:b/>
          <w:i/>
          <w:sz w:val="22"/>
          <w:szCs w:val="22"/>
        </w:rPr>
        <w:t xml:space="preserve">VII. </w:t>
      </w:r>
      <w:r w:rsidRPr="00285487">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74E78969" w14:textId="77777777" w:rsidR="005364C6" w:rsidRPr="00285487" w:rsidRDefault="005364C6" w:rsidP="00BC711F">
      <w:pPr>
        <w:ind w:right="616"/>
        <w:jc w:val="both"/>
        <w:rPr>
          <w:rFonts w:ascii="Palatino Linotype" w:eastAsia="Palatino Linotype" w:hAnsi="Palatino Linotype" w:cs="Palatino Linotype"/>
          <w:i/>
          <w:sz w:val="22"/>
          <w:szCs w:val="22"/>
        </w:rPr>
      </w:pPr>
    </w:p>
    <w:p w14:paraId="718F8637" w14:textId="77777777" w:rsidR="005364C6" w:rsidRPr="00285487" w:rsidRDefault="005364C6" w:rsidP="005364C6">
      <w:pPr>
        <w:tabs>
          <w:tab w:val="left" w:pos="709"/>
        </w:tabs>
        <w:spacing w:before="240" w:after="240" w:line="360" w:lineRule="auto"/>
        <w:jc w:val="both"/>
        <w:rPr>
          <w:rFonts w:ascii="Palatino Linotype" w:eastAsia="Palatino Linotype" w:hAnsi="Palatino Linotype" w:cs="Palatino Linotype"/>
        </w:rPr>
      </w:pPr>
      <w:r w:rsidRPr="00285487">
        <w:rPr>
          <w:rFonts w:ascii="Palatino Linotype" w:eastAsia="Palatino Linotype" w:hAnsi="Palatino Linotype" w:cs="Palatino Linotype"/>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2A1CDC99" w14:textId="7615C985" w:rsidR="005364C6" w:rsidRPr="00285487" w:rsidRDefault="005364C6" w:rsidP="005364C6">
      <w:pPr>
        <w:spacing w:before="120" w:line="360" w:lineRule="auto"/>
        <w:jc w:val="both"/>
        <w:rPr>
          <w:rFonts w:ascii="Palatino Linotype" w:eastAsia="Palatino Linotype" w:hAnsi="Palatino Linotype" w:cs="Palatino Linotype"/>
        </w:rPr>
      </w:pPr>
      <w:r w:rsidRPr="00285487">
        <w:rPr>
          <w:rFonts w:ascii="Palatino Linotype" w:eastAsia="Palatino Linotype" w:hAnsi="Palatino Linotype" w:cs="Palatino Linotype"/>
        </w:rPr>
        <w:t xml:space="preserve">En primer lugar, es conveniente analizar si la respuesta del </w:t>
      </w:r>
      <w:r w:rsidR="007B780E" w:rsidRPr="00285487">
        <w:rPr>
          <w:rFonts w:ascii="Palatino Linotype" w:eastAsia="Palatino Linotype" w:hAnsi="Palatino Linotype" w:cs="Palatino Linotype"/>
          <w:b/>
        </w:rPr>
        <w:t>Sujeto Obligado</w:t>
      </w:r>
      <w:r w:rsidR="007B780E" w:rsidRPr="00285487">
        <w:rPr>
          <w:rFonts w:ascii="Palatino Linotype" w:eastAsia="Palatino Linotype" w:hAnsi="Palatino Linotype" w:cs="Palatino Linotype"/>
        </w:rPr>
        <w:t xml:space="preserve"> </w:t>
      </w:r>
      <w:r w:rsidRPr="00285487">
        <w:rPr>
          <w:rFonts w:ascii="Palatino Linotype" w:eastAsia="Palatino Linotype" w:hAnsi="Palatino Linotype" w:cs="Palatino Linotype"/>
        </w:rPr>
        <w:t xml:space="preserve">cumple con los requisitos y procedimientos del derecho de acceso a la información pública, en atención a que en la Ley de Transparencia y Acceso a la Información Pública del </w:t>
      </w:r>
      <w:r w:rsidRPr="00285487">
        <w:rPr>
          <w:rFonts w:ascii="Palatino Linotype" w:eastAsia="Palatino Linotype" w:hAnsi="Palatino Linotype" w:cs="Palatino Linotype"/>
        </w:rPr>
        <w:lastRenderedPageBreak/>
        <w:t>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3047B3B9" w14:textId="77777777" w:rsidR="005364C6" w:rsidRPr="00285487" w:rsidRDefault="005364C6" w:rsidP="007B780E">
      <w:pPr>
        <w:spacing w:before="240"/>
        <w:ind w:left="851" w:right="616"/>
        <w:jc w:val="both"/>
        <w:rPr>
          <w:rFonts w:ascii="Palatino Linotype" w:eastAsia="Palatino Linotype" w:hAnsi="Palatino Linotype" w:cs="Palatino Linotype"/>
          <w:i/>
          <w:sz w:val="22"/>
          <w:szCs w:val="22"/>
        </w:rPr>
      </w:pPr>
      <w:r w:rsidRPr="00285487">
        <w:rPr>
          <w:rFonts w:ascii="Palatino Linotype" w:eastAsia="Palatino Linotype" w:hAnsi="Palatino Linotype" w:cs="Palatino Linotype"/>
          <w:i/>
          <w:sz w:val="22"/>
          <w:szCs w:val="22"/>
        </w:rPr>
        <w:t>“</w:t>
      </w:r>
      <w:r w:rsidRPr="00285487">
        <w:rPr>
          <w:rFonts w:ascii="Palatino Linotype" w:eastAsia="Palatino Linotype" w:hAnsi="Palatino Linotype" w:cs="Palatino Linotype"/>
          <w:b/>
          <w:i/>
          <w:sz w:val="22"/>
          <w:szCs w:val="22"/>
        </w:rPr>
        <w:t>Artículo 4.</w:t>
      </w:r>
      <w:r w:rsidRPr="00285487">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9C68763" w14:textId="77777777" w:rsidR="005364C6" w:rsidRPr="00285487" w:rsidRDefault="005364C6" w:rsidP="007B780E">
      <w:pPr>
        <w:ind w:left="851" w:right="616"/>
        <w:jc w:val="both"/>
        <w:rPr>
          <w:rFonts w:ascii="Palatino Linotype" w:eastAsia="Palatino Linotype" w:hAnsi="Palatino Linotype" w:cs="Palatino Linotype"/>
          <w:i/>
          <w:sz w:val="22"/>
          <w:szCs w:val="22"/>
        </w:rPr>
      </w:pPr>
      <w:r w:rsidRPr="00285487">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285487">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6044D03B" w14:textId="77777777" w:rsidR="005364C6" w:rsidRPr="00285487" w:rsidRDefault="005364C6" w:rsidP="007B780E">
      <w:pPr>
        <w:ind w:left="851" w:right="616"/>
        <w:jc w:val="both"/>
        <w:rPr>
          <w:rFonts w:ascii="Palatino Linotype" w:eastAsia="Palatino Linotype" w:hAnsi="Palatino Linotype" w:cs="Palatino Linotype"/>
          <w:i/>
          <w:sz w:val="22"/>
          <w:szCs w:val="22"/>
        </w:rPr>
      </w:pPr>
      <w:r w:rsidRPr="00285487">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285487">
        <w:rPr>
          <w:rFonts w:ascii="Palatino Linotype" w:eastAsia="Palatino Linotype" w:hAnsi="Palatino Linotype" w:cs="Palatino Linotype"/>
          <w:i/>
          <w:sz w:val="22"/>
          <w:szCs w:val="22"/>
        </w:rPr>
        <w:t>.”(</w:t>
      </w:r>
      <w:proofErr w:type="gramEnd"/>
      <w:r w:rsidRPr="00285487">
        <w:rPr>
          <w:rFonts w:ascii="Palatino Linotype" w:eastAsia="Palatino Linotype" w:hAnsi="Palatino Linotype" w:cs="Palatino Linotype"/>
          <w:i/>
          <w:sz w:val="22"/>
          <w:szCs w:val="22"/>
        </w:rPr>
        <w:t>Sic)</w:t>
      </w:r>
    </w:p>
    <w:p w14:paraId="4AF55D85" w14:textId="77777777" w:rsidR="005364C6" w:rsidRPr="00285487" w:rsidRDefault="005364C6" w:rsidP="007B780E">
      <w:pPr>
        <w:ind w:left="851" w:right="760"/>
        <w:jc w:val="both"/>
        <w:rPr>
          <w:rFonts w:ascii="Palatino Linotype" w:eastAsia="Palatino Linotype" w:hAnsi="Palatino Linotype" w:cs="Palatino Linotype"/>
          <w:i/>
        </w:rPr>
      </w:pPr>
    </w:p>
    <w:p w14:paraId="42119B59" w14:textId="77777777" w:rsidR="005364C6" w:rsidRPr="00285487" w:rsidRDefault="005364C6" w:rsidP="005364C6">
      <w:pPr>
        <w:spacing w:before="240" w:after="240" w:line="360" w:lineRule="auto"/>
        <w:jc w:val="both"/>
        <w:rPr>
          <w:rFonts w:ascii="Palatino Linotype" w:eastAsia="Palatino Linotype" w:hAnsi="Palatino Linotype" w:cs="Palatino Linotype"/>
        </w:rPr>
      </w:pPr>
      <w:r w:rsidRPr="00285487">
        <w:rPr>
          <w:rFonts w:ascii="Palatino Linotype" w:eastAsia="Palatino Linotype" w:hAnsi="Palatino Linotype" w:cs="Palatino Linotype"/>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38816B9E" w14:textId="77777777" w:rsidR="005364C6" w:rsidRPr="00285487" w:rsidRDefault="005364C6" w:rsidP="007B780E">
      <w:pPr>
        <w:ind w:left="851" w:right="616"/>
        <w:jc w:val="both"/>
        <w:rPr>
          <w:rFonts w:ascii="Palatino Linotype" w:eastAsia="Palatino Linotype" w:hAnsi="Palatino Linotype" w:cs="Palatino Linotype"/>
          <w:i/>
          <w:sz w:val="22"/>
          <w:szCs w:val="22"/>
        </w:rPr>
      </w:pPr>
      <w:r w:rsidRPr="00285487">
        <w:rPr>
          <w:rFonts w:ascii="Palatino Linotype" w:eastAsia="Palatino Linotype" w:hAnsi="Palatino Linotype" w:cs="Palatino Linotype"/>
          <w:i/>
          <w:sz w:val="22"/>
          <w:szCs w:val="22"/>
        </w:rPr>
        <w:lastRenderedPageBreak/>
        <w:t>“</w:t>
      </w:r>
      <w:r w:rsidRPr="00285487">
        <w:rPr>
          <w:rFonts w:ascii="Palatino Linotype" w:eastAsia="Palatino Linotype" w:hAnsi="Palatino Linotype" w:cs="Palatino Linotype"/>
          <w:b/>
          <w:i/>
          <w:sz w:val="22"/>
          <w:szCs w:val="22"/>
        </w:rPr>
        <w:t>Artículo 12.-</w:t>
      </w:r>
      <w:r w:rsidRPr="00285487">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580A4E69" w14:textId="77777777" w:rsidR="005364C6" w:rsidRPr="00285487" w:rsidRDefault="005364C6" w:rsidP="007B780E">
      <w:pPr>
        <w:ind w:left="851" w:right="616"/>
        <w:jc w:val="both"/>
        <w:rPr>
          <w:rFonts w:ascii="Palatino Linotype" w:eastAsia="Palatino Linotype" w:hAnsi="Palatino Linotype" w:cs="Palatino Linotype"/>
          <w:i/>
          <w:sz w:val="22"/>
          <w:szCs w:val="22"/>
        </w:rPr>
      </w:pPr>
      <w:r w:rsidRPr="00285487">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285487">
        <w:rPr>
          <w:rFonts w:ascii="Palatino Linotype" w:eastAsia="Palatino Linotype" w:hAnsi="Palatino Linotype" w:cs="Palatino Linotype"/>
          <w:i/>
          <w:sz w:val="22"/>
          <w:szCs w:val="22"/>
        </w:rPr>
        <w:t xml:space="preserve">. </w:t>
      </w:r>
      <w:r w:rsidRPr="00285487">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1E6EECF6" w14:textId="77777777" w:rsidR="005364C6" w:rsidRPr="00285487" w:rsidRDefault="005364C6" w:rsidP="005364C6">
      <w:pPr>
        <w:spacing w:line="360" w:lineRule="auto"/>
        <w:ind w:right="-93"/>
        <w:jc w:val="both"/>
        <w:rPr>
          <w:rFonts w:ascii="Palatino Linotype" w:eastAsia="Palatino Linotype" w:hAnsi="Palatino Linotype" w:cs="Palatino Linotype"/>
        </w:rPr>
      </w:pPr>
    </w:p>
    <w:p w14:paraId="2085528A" w14:textId="77777777" w:rsidR="005364C6" w:rsidRPr="00285487" w:rsidRDefault="005364C6" w:rsidP="005364C6">
      <w:pPr>
        <w:spacing w:line="360" w:lineRule="auto"/>
        <w:jc w:val="both"/>
        <w:rPr>
          <w:rFonts w:ascii="Palatino Linotype" w:eastAsia="Palatino Linotype" w:hAnsi="Palatino Linotype" w:cs="Palatino Linotype"/>
        </w:rPr>
      </w:pPr>
      <w:r w:rsidRPr="00285487">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14:paraId="35BC4250" w14:textId="77777777" w:rsidR="005364C6" w:rsidRPr="00285487" w:rsidRDefault="005364C6" w:rsidP="005364C6">
      <w:pPr>
        <w:spacing w:line="360" w:lineRule="auto"/>
        <w:jc w:val="both"/>
        <w:rPr>
          <w:rFonts w:ascii="Palatino Linotype" w:eastAsia="Palatino Linotype" w:hAnsi="Palatino Linotype" w:cs="Palatino Linotype"/>
        </w:rPr>
      </w:pPr>
    </w:p>
    <w:p w14:paraId="1248CA29" w14:textId="77777777" w:rsidR="005364C6" w:rsidRPr="00285487" w:rsidRDefault="005364C6" w:rsidP="005364C6">
      <w:pPr>
        <w:spacing w:line="360" w:lineRule="auto"/>
        <w:ind w:right="49"/>
        <w:jc w:val="both"/>
        <w:rPr>
          <w:rFonts w:ascii="Palatino Linotype" w:eastAsia="Palatino Linotype" w:hAnsi="Palatino Linotype" w:cs="Palatino Linotype"/>
        </w:rPr>
      </w:pPr>
      <w:r w:rsidRPr="00285487">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368D1B8" w14:textId="77777777" w:rsidR="00877590" w:rsidRPr="00285487" w:rsidRDefault="00877590" w:rsidP="005364C6">
      <w:pPr>
        <w:spacing w:line="360" w:lineRule="auto"/>
        <w:ind w:right="49"/>
        <w:jc w:val="both"/>
        <w:rPr>
          <w:rFonts w:ascii="Palatino Linotype" w:eastAsia="Palatino Linotype" w:hAnsi="Palatino Linotype" w:cs="Palatino Linotype"/>
        </w:rPr>
      </w:pPr>
    </w:p>
    <w:p w14:paraId="6E5E95DC" w14:textId="74F1FCEE" w:rsidR="005364C6" w:rsidRPr="00285487" w:rsidRDefault="005364C6" w:rsidP="005364C6">
      <w:pPr>
        <w:spacing w:line="360" w:lineRule="auto"/>
        <w:jc w:val="both"/>
        <w:rPr>
          <w:rFonts w:ascii="Palatino Linotype" w:eastAsia="Palatino Linotype" w:hAnsi="Palatino Linotype" w:cs="Palatino Linotype"/>
        </w:rPr>
      </w:pPr>
      <w:r w:rsidRPr="00285487">
        <w:rPr>
          <w:rFonts w:ascii="Palatino Linotype" w:eastAsia="Palatino Linotype" w:hAnsi="Palatino Linotype" w:cs="Palatino Linotype"/>
        </w:rPr>
        <w:t xml:space="preserve">Por otra parte, conviene mencionar que la Ley de Transparencia vigente en el Estado de México refiere: </w:t>
      </w:r>
    </w:p>
    <w:p w14:paraId="47427E3F" w14:textId="77777777" w:rsidR="00877590" w:rsidRPr="00285487" w:rsidRDefault="00877590" w:rsidP="005364C6">
      <w:pPr>
        <w:spacing w:line="360" w:lineRule="auto"/>
        <w:jc w:val="both"/>
        <w:rPr>
          <w:rFonts w:ascii="Palatino Linotype" w:eastAsia="Palatino Linotype" w:hAnsi="Palatino Linotype" w:cs="Palatino Linotype"/>
        </w:rPr>
      </w:pPr>
    </w:p>
    <w:p w14:paraId="3DA81514" w14:textId="77777777" w:rsidR="005364C6" w:rsidRPr="00285487" w:rsidRDefault="005364C6" w:rsidP="00877590">
      <w:pPr>
        <w:ind w:left="851" w:right="616"/>
        <w:jc w:val="both"/>
        <w:rPr>
          <w:rFonts w:ascii="Palatino Linotype" w:eastAsia="Palatino Linotype" w:hAnsi="Palatino Linotype" w:cs="Palatino Linotype"/>
          <w:i/>
          <w:sz w:val="22"/>
          <w:szCs w:val="22"/>
        </w:rPr>
      </w:pPr>
      <w:r w:rsidRPr="00285487">
        <w:rPr>
          <w:rFonts w:ascii="Palatino Linotype" w:eastAsia="Palatino Linotype" w:hAnsi="Palatino Linotype" w:cs="Palatino Linotype"/>
          <w:b/>
          <w:i/>
          <w:sz w:val="22"/>
          <w:szCs w:val="22"/>
        </w:rPr>
        <w:lastRenderedPageBreak/>
        <w:t>Artículo 18.</w:t>
      </w:r>
      <w:r w:rsidRPr="00285487">
        <w:rPr>
          <w:rFonts w:ascii="Palatino Linotype" w:eastAsia="Palatino Linotype" w:hAnsi="Palatino Linotype" w:cs="Palatino Linotype"/>
          <w:i/>
          <w:sz w:val="22"/>
          <w:szCs w:val="22"/>
        </w:rPr>
        <w:t xml:space="preserve"> </w:t>
      </w:r>
      <w:r w:rsidRPr="00285487">
        <w:rPr>
          <w:rFonts w:ascii="Palatino Linotype" w:eastAsia="Palatino Linotype" w:hAnsi="Palatino Linotype" w:cs="Palatino Linotype"/>
          <w:b/>
          <w:i/>
          <w:sz w:val="22"/>
          <w:szCs w:val="22"/>
          <w:u w:val="single"/>
        </w:rPr>
        <w:t>Los sujetos obligados deberán documentar todo acto que derive del ejercicio de sus facultades, competencias o funciones, considerando desde su origen la eventual publicidad</w:t>
      </w:r>
      <w:r w:rsidRPr="00285487">
        <w:rPr>
          <w:rFonts w:ascii="Palatino Linotype" w:eastAsia="Palatino Linotype" w:hAnsi="Palatino Linotype" w:cs="Palatino Linotype"/>
          <w:i/>
          <w:sz w:val="22"/>
          <w:szCs w:val="22"/>
        </w:rPr>
        <w:t xml:space="preserve"> y reutilización de la información que generen.</w:t>
      </w:r>
    </w:p>
    <w:p w14:paraId="743D795A" w14:textId="77777777" w:rsidR="005364C6" w:rsidRPr="00285487" w:rsidRDefault="005364C6" w:rsidP="00877590">
      <w:pPr>
        <w:ind w:left="851" w:right="616"/>
        <w:jc w:val="both"/>
        <w:rPr>
          <w:rFonts w:ascii="Palatino Linotype" w:eastAsia="Palatino Linotype" w:hAnsi="Palatino Linotype" w:cs="Palatino Linotype"/>
          <w:b/>
          <w:i/>
          <w:sz w:val="22"/>
          <w:szCs w:val="22"/>
        </w:rPr>
      </w:pPr>
    </w:p>
    <w:p w14:paraId="756570C5" w14:textId="77777777" w:rsidR="005364C6" w:rsidRPr="00285487" w:rsidRDefault="005364C6" w:rsidP="00877590">
      <w:pPr>
        <w:ind w:left="851" w:right="616"/>
        <w:jc w:val="both"/>
        <w:rPr>
          <w:rFonts w:ascii="Palatino Linotype" w:eastAsia="Palatino Linotype" w:hAnsi="Palatino Linotype" w:cs="Palatino Linotype"/>
          <w:i/>
          <w:sz w:val="22"/>
          <w:szCs w:val="22"/>
        </w:rPr>
      </w:pPr>
      <w:r w:rsidRPr="00285487">
        <w:rPr>
          <w:rFonts w:ascii="Palatino Linotype" w:eastAsia="Palatino Linotype" w:hAnsi="Palatino Linotype" w:cs="Palatino Linotype"/>
          <w:b/>
          <w:i/>
          <w:sz w:val="22"/>
          <w:szCs w:val="22"/>
        </w:rPr>
        <w:t xml:space="preserve">Artículo 19. </w:t>
      </w:r>
      <w:r w:rsidRPr="00285487">
        <w:rPr>
          <w:rFonts w:ascii="Palatino Linotype" w:eastAsia="Palatino Linotype" w:hAnsi="Palatino Linotype" w:cs="Palatino Linotype"/>
          <w:b/>
          <w:i/>
          <w:sz w:val="22"/>
          <w:szCs w:val="22"/>
          <w:u w:val="single"/>
        </w:rPr>
        <w:t>Se presume que la información debe existir si se refiere a las facultades, competencias y funciones que los ordenamientos jurídicos aplicables otorgan a los sujetos obligados</w:t>
      </w:r>
      <w:r w:rsidRPr="00285487">
        <w:rPr>
          <w:rFonts w:ascii="Palatino Linotype" w:eastAsia="Palatino Linotype" w:hAnsi="Palatino Linotype" w:cs="Palatino Linotype"/>
          <w:i/>
          <w:sz w:val="22"/>
          <w:szCs w:val="22"/>
        </w:rPr>
        <w:t>.</w:t>
      </w:r>
    </w:p>
    <w:p w14:paraId="4FA4382A" w14:textId="77777777" w:rsidR="005364C6" w:rsidRPr="00285487" w:rsidRDefault="005364C6" w:rsidP="00877590">
      <w:pPr>
        <w:ind w:left="851" w:right="616"/>
        <w:jc w:val="both"/>
        <w:rPr>
          <w:rFonts w:ascii="Palatino Linotype" w:eastAsia="Palatino Linotype" w:hAnsi="Palatino Linotype" w:cs="Palatino Linotype"/>
          <w:i/>
          <w:sz w:val="22"/>
          <w:szCs w:val="22"/>
        </w:rPr>
      </w:pPr>
    </w:p>
    <w:p w14:paraId="6A0B942C" w14:textId="77777777" w:rsidR="005364C6" w:rsidRPr="00285487" w:rsidRDefault="005364C6" w:rsidP="00877590">
      <w:pPr>
        <w:ind w:left="851" w:right="616"/>
        <w:jc w:val="both"/>
        <w:rPr>
          <w:rFonts w:ascii="Palatino Linotype" w:eastAsia="Palatino Linotype" w:hAnsi="Palatino Linotype" w:cs="Palatino Linotype"/>
          <w:i/>
          <w:sz w:val="22"/>
          <w:szCs w:val="22"/>
        </w:rPr>
      </w:pPr>
      <w:r w:rsidRPr="00285487">
        <w:rPr>
          <w:rFonts w:ascii="Palatino Linotype" w:eastAsia="Palatino Linotype" w:hAnsi="Palatino Linotype" w:cs="Palatino Linotype"/>
          <w:i/>
          <w:sz w:val="22"/>
          <w:szCs w:val="22"/>
        </w:rPr>
        <w:t xml:space="preserve">En los casos en que ciertas facultades, competencias o funciones no se hayan ejercido, se debe motivar la respuesta en función de las causas que motiven tal circunstancia. </w:t>
      </w:r>
    </w:p>
    <w:p w14:paraId="594051EC" w14:textId="77777777" w:rsidR="005364C6" w:rsidRPr="00285487" w:rsidRDefault="005364C6" w:rsidP="00877590">
      <w:pPr>
        <w:ind w:left="851" w:right="616"/>
        <w:jc w:val="both"/>
        <w:rPr>
          <w:rFonts w:ascii="Palatino Linotype" w:eastAsia="Palatino Linotype" w:hAnsi="Palatino Linotype" w:cs="Palatino Linotype"/>
          <w:i/>
          <w:sz w:val="22"/>
          <w:szCs w:val="22"/>
        </w:rPr>
      </w:pPr>
    </w:p>
    <w:p w14:paraId="1393A0D4" w14:textId="77777777" w:rsidR="005364C6" w:rsidRPr="00285487" w:rsidRDefault="005364C6" w:rsidP="00877590">
      <w:pPr>
        <w:ind w:left="851" w:right="616"/>
        <w:jc w:val="both"/>
        <w:rPr>
          <w:rFonts w:ascii="Palatino Linotype" w:eastAsia="Palatino Linotype" w:hAnsi="Palatino Linotype" w:cs="Palatino Linotype"/>
          <w:i/>
          <w:sz w:val="22"/>
          <w:szCs w:val="22"/>
        </w:rPr>
      </w:pPr>
      <w:r w:rsidRPr="00285487">
        <w:rPr>
          <w:rFonts w:ascii="Palatino Linotype" w:eastAsia="Palatino Linotype" w:hAnsi="Palatino Linotype" w:cs="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218DB38B" w14:textId="77777777" w:rsidR="005364C6" w:rsidRPr="00285487" w:rsidRDefault="005364C6" w:rsidP="005364C6">
      <w:pPr>
        <w:ind w:left="851" w:right="851"/>
        <w:jc w:val="both"/>
        <w:rPr>
          <w:rFonts w:ascii="Palatino Linotype" w:eastAsia="Palatino Linotype" w:hAnsi="Palatino Linotype" w:cs="Palatino Linotype"/>
          <w:i/>
          <w:sz w:val="22"/>
          <w:szCs w:val="22"/>
        </w:rPr>
      </w:pPr>
    </w:p>
    <w:p w14:paraId="542D9CC2" w14:textId="77777777" w:rsidR="005364C6" w:rsidRPr="00285487" w:rsidRDefault="005364C6" w:rsidP="005364C6">
      <w:pPr>
        <w:ind w:left="851" w:right="851"/>
        <w:jc w:val="both"/>
        <w:rPr>
          <w:rFonts w:ascii="Palatino Linotype" w:eastAsia="Palatino Linotype" w:hAnsi="Palatino Linotype" w:cs="Palatino Linotype"/>
          <w:i/>
          <w:sz w:val="22"/>
          <w:szCs w:val="22"/>
        </w:rPr>
      </w:pPr>
      <w:r w:rsidRPr="00285487">
        <w:rPr>
          <w:rFonts w:ascii="Palatino Linotype" w:eastAsia="Palatino Linotype" w:hAnsi="Palatino Linotype" w:cs="Palatino Linotype"/>
          <w:i/>
          <w:sz w:val="22"/>
          <w:szCs w:val="22"/>
        </w:rPr>
        <w:t>Énfasis añadido.</w:t>
      </w:r>
    </w:p>
    <w:p w14:paraId="74E3A054" w14:textId="77777777" w:rsidR="005364C6" w:rsidRPr="00285487" w:rsidRDefault="005364C6" w:rsidP="005364C6">
      <w:pPr>
        <w:spacing w:line="360" w:lineRule="auto"/>
        <w:jc w:val="both"/>
        <w:rPr>
          <w:rFonts w:ascii="Palatino Linotype" w:eastAsia="Palatino Linotype" w:hAnsi="Palatino Linotype" w:cs="Palatino Linotype"/>
        </w:rPr>
      </w:pPr>
    </w:p>
    <w:p w14:paraId="5B8ABF42" w14:textId="2FBF44AA" w:rsidR="005364C6" w:rsidRPr="00285487" w:rsidRDefault="005364C6" w:rsidP="005364C6">
      <w:pPr>
        <w:spacing w:line="360" w:lineRule="auto"/>
        <w:jc w:val="both"/>
        <w:rPr>
          <w:rFonts w:ascii="Palatino Linotype" w:eastAsia="Palatino Linotype" w:hAnsi="Palatino Linotype" w:cs="Palatino Linotype"/>
        </w:rPr>
      </w:pPr>
      <w:r w:rsidRPr="00285487">
        <w:rPr>
          <w:rFonts w:ascii="Palatino Linotype" w:eastAsia="Palatino Linotype" w:hAnsi="Palatino Linotype" w:cs="Palatino Linotype"/>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w:t>
      </w:r>
      <w:r w:rsidR="00DE313A" w:rsidRPr="00285487">
        <w:rPr>
          <w:rFonts w:ascii="Palatino Linotype" w:eastAsia="Palatino Linotype" w:hAnsi="Palatino Linotype" w:cs="Palatino Linotype"/>
        </w:rPr>
        <w:t>l Estado de México y Municipios.</w:t>
      </w:r>
    </w:p>
    <w:p w14:paraId="74D833D8" w14:textId="77777777" w:rsidR="005364C6" w:rsidRPr="00285487" w:rsidRDefault="005364C6" w:rsidP="005364C6">
      <w:pPr>
        <w:spacing w:line="360" w:lineRule="auto"/>
        <w:jc w:val="both"/>
        <w:rPr>
          <w:rFonts w:ascii="Palatino Linotype" w:eastAsia="Palatino Linotype" w:hAnsi="Palatino Linotype" w:cs="Palatino Linotype"/>
        </w:rPr>
      </w:pPr>
    </w:p>
    <w:p w14:paraId="2549E2C0" w14:textId="77777777" w:rsidR="005364C6" w:rsidRPr="00285487" w:rsidRDefault="005364C6" w:rsidP="005364C6">
      <w:pPr>
        <w:spacing w:line="360" w:lineRule="auto"/>
        <w:jc w:val="both"/>
        <w:rPr>
          <w:rFonts w:ascii="Palatino Linotype" w:eastAsia="Palatino Linotype" w:hAnsi="Palatino Linotype" w:cs="Palatino Linotype"/>
        </w:rPr>
      </w:pPr>
      <w:r w:rsidRPr="00285487">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w:t>
      </w:r>
      <w:r w:rsidRPr="00285487">
        <w:rPr>
          <w:rFonts w:ascii="Palatino Linotype" w:eastAsia="Palatino Linotype" w:hAnsi="Palatino Linotype" w:cs="Palatino Linotype"/>
        </w:rPr>
        <w:lastRenderedPageBreak/>
        <w:t xml:space="preserve">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E8CAE34" w14:textId="77777777" w:rsidR="005364C6" w:rsidRPr="00285487" w:rsidRDefault="005364C6" w:rsidP="005364C6">
      <w:pPr>
        <w:ind w:left="851" w:right="899"/>
        <w:jc w:val="both"/>
        <w:rPr>
          <w:rFonts w:ascii="Palatino Linotype" w:eastAsia="Palatino Linotype" w:hAnsi="Palatino Linotype" w:cs="Palatino Linotype"/>
          <w:i/>
          <w:sz w:val="22"/>
          <w:szCs w:val="22"/>
        </w:rPr>
      </w:pPr>
    </w:p>
    <w:p w14:paraId="1603BB30" w14:textId="77777777" w:rsidR="005364C6" w:rsidRPr="00285487" w:rsidRDefault="005364C6" w:rsidP="005364C6">
      <w:pPr>
        <w:ind w:left="851" w:right="899"/>
        <w:jc w:val="both"/>
        <w:rPr>
          <w:rFonts w:ascii="Palatino Linotype" w:eastAsia="Palatino Linotype" w:hAnsi="Palatino Linotype" w:cs="Palatino Linotype"/>
          <w:i/>
          <w:sz w:val="22"/>
          <w:szCs w:val="22"/>
        </w:rPr>
      </w:pPr>
      <w:r w:rsidRPr="00285487">
        <w:rPr>
          <w:rFonts w:ascii="Palatino Linotype" w:eastAsia="Palatino Linotype" w:hAnsi="Palatino Linotype" w:cs="Palatino Linotype"/>
          <w:i/>
          <w:sz w:val="22"/>
          <w:szCs w:val="22"/>
        </w:rPr>
        <w:t>“</w:t>
      </w:r>
      <w:r w:rsidRPr="00285487">
        <w:rPr>
          <w:rFonts w:ascii="Palatino Linotype" w:eastAsia="Palatino Linotype" w:hAnsi="Palatino Linotype" w:cs="Palatino Linotype"/>
          <w:b/>
          <w:i/>
          <w:sz w:val="22"/>
          <w:szCs w:val="22"/>
        </w:rPr>
        <w:t xml:space="preserve">Artículo 3. </w:t>
      </w:r>
      <w:r w:rsidRPr="00285487">
        <w:rPr>
          <w:rFonts w:ascii="Palatino Linotype" w:eastAsia="Palatino Linotype" w:hAnsi="Palatino Linotype" w:cs="Palatino Linotype"/>
          <w:i/>
          <w:sz w:val="22"/>
          <w:szCs w:val="22"/>
        </w:rPr>
        <w:t>Para los efectos de la presente Ley se entenderá por:</w:t>
      </w:r>
    </w:p>
    <w:p w14:paraId="2830E00E" w14:textId="77777777" w:rsidR="005364C6" w:rsidRPr="00285487" w:rsidRDefault="005364C6" w:rsidP="005364C6">
      <w:pPr>
        <w:ind w:left="851" w:right="899"/>
        <w:jc w:val="both"/>
        <w:rPr>
          <w:rFonts w:ascii="Palatino Linotype" w:eastAsia="Palatino Linotype" w:hAnsi="Palatino Linotype" w:cs="Palatino Linotype"/>
          <w:i/>
          <w:sz w:val="22"/>
          <w:szCs w:val="22"/>
        </w:rPr>
      </w:pPr>
      <w:r w:rsidRPr="00285487">
        <w:rPr>
          <w:rFonts w:ascii="Palatino Linotype" w:eastAsia="Palatino Linotype" w:hAnsi="Palatino Linotype" w:cs="Palatino Linotype"/>
          <w:i/>
          <w:sz w:val="22"/>
          <w:szCs w:val="22"/>
        </w:rPr>
        <w:t>…</w:t>
      </w:r>
    </w:p>
    <w:p w14:paraId="761034BA" w14:textId="77777777" w:rsidR="005364C6" w:rsidRPr="00285487" w:rsidRDefault="005364C6" w:rsidP="00877590">
      <w:pPr>
        <w:ind w:left="851" w:right="616"/>
        <w:jc w:val="both"/>
        <w:rPr>
          <w:rFonts w:ascii="Palatino Linotype" w:eastAsia="Palatino Linotype" w:hAnsi="Palatino Linotype" w:cs="Palatino Linotype"/>
          <w:i/>
          <w:sz w:val="22"/>
          <w:szCs w:val="22"/>
        </w:rPr>
      </w:pPr>
      <w:r w:rsidRPr="00285487">
        <w:rPr>
          <w:rFonts w:ascii="Palatino Linotype" w:eastAsia="Palatino Linotype" w:hAnsi="Palatino Linotype" w:cs="Palatino Linotype"/>
          <w:b/>
          <w:i/>
          <w:sz w:val="22"/>
          <w:szCs w:val="22"/>
        </w:rPr>
        <w:t>XI. Documento:</w:t>
      </w:r>
      <w:r w:rsidRPr="00285487">
        <w:rPr>
          <w:rFonts w:ascii="Palatino Linotype" w:eastAsia="Palatino Linotype" w:hAnsi="Palatino Linotype" w:cs="Palatino Linotype"/>
          <w:i/>
          <w:sz w:val="22"/>
          <w:szCs w:val="22"/>
        </w:rPr>
        <w:t xml:space="preserve"> Los expedientes, reportes, estudios, actas</w:t>
      </w:r>
      <w:r w:rsidRPr="00285487">
        <w:rPr>
          <w:rFonts w:ascii="Palatino Linotype" w:eastAsia="Palatino Linotype" w:hAnsi="Palatino Linotype" w:cs="Palatino Linotype"/>
          <w:b/>
          <w:i/>
          <w:sz w:val="22"/>
          <w:szCs w:val="22"/>
        </w:rPr>
        <w:t>,</w:t>
      </w:r>
      <w:r w:rsidRPr="00285487">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w:t>
      </w:r>
      <w:r w:rsidRPr="00285487">
        <w:rPr>
          <w:rFonts w:ascii="Palatino Linotype" w:eastAsia="Palatino Linotype" w:hAnsi="Palatino Linotype" w:cs="Palatino Linotype"/>
          <w:b/>
          <w:i/>
          <w:sz w:val="22"/>
          <w:szCs w:val="22"/>
          <w:u w:val="single"/>
        </w:rPr>
        <w:t>registro que documente el ejercicio de las facultades, funciones y competencias de los sujetos obligados</w:t>
      </w:r>
      <w:r w:rsidRPr="00285487">
        <w:rPr>
          <w:rFonts w:ascii="Palatino Linotype" w:eastAsia="Palatino Linotype" w:hAnsi="Palatino Linotype" w:cs="Palatino Linotype"/>
          <w:i/>
          <w:sz w:val="22"/>
          <w:szCs w:val="22"/>
        </w:rPr>
        <w:t xml:space="preserve">, sus servidores públicos e integrantes, sin importar su fuente o fecha de elaboración. Los documentos podrán estar en cualquier medio, sea escrito, impreso, sonoro, visual, </w:t>
      </w:r>
      <w:r w:rsidRPr="00285487">
        <w:rPr>
          <w:rFonts w:ascii="Palatino Linotype" w:eastAsia="Palatino Linotype" w:hAnsi="Palatino Linotype" w:cs="Palatino Linotype"/>
          <w:b/>
          <w:i/>
          <w:sz w:val="22"/>
          <w:szCs w:val="22"/>
          <w:u w:val="single"/>
        </w:rPr>
        <w:t>electrónico, informático</w:t>
      </w:r>
      <w:r w:rsidRPr="00285487">
        <w:rPr>
          <w:rFonts w:ascii="Palatino Linotype" w:eastAsia="Palatino Linotype" w:hAnsi="Palatino Linotype" w:cs="Palatino Linotype"/>
          <w:i/>
          <w:sz w:val="22"/>
          <w:szCs w:val="22"/>
        </w:rPr>
        <w:t xml:space="preserve"> u holográfico…” (Sic)</w:t>
      </w:r>
    </w:p>
    <w:p w14:paraId="66C3B3E3" w14:textId="77777777" w:rsidR="005364C6" w:rsidRPr="00285487" w:rsidRDefault="005364C6" w:rsidP="005364C6">
      <w:pPr>
        <w:ind w:left="851" w:right="899"/>
        <w:jc w:val="both"/>
        <w:rPr>
          <w:rFonts w:ascii="Palatino Linotype" w:eastAsia="Palatino Linotype" w:hAnsi="Palatino Linotype" w:cs="Palatino Linotype"/>
          <w:sz w:val="22"/>
          <w:szCs w:val="22"/>
        </w:rPr>
      </w:pPr>
    </w:p>
    <w:p w14:paraId="7CD8F017" w14:textId="77777777" w:rsidR="005364C6" w:rsidRPr="00285487" w:rsidRDefault="005364C6" w:rsidP="005364C6">
      <w:pPr>
        <w:spacing w:line="360" w:lineRule="auto"/>
        <w:jc w:val="both"/>
        <w:rPr>
          <w:rFonts w:ascii="Palatino Linotype" w:eastAsia="Palatino Linotype" w:hAnsi="Palatino Linotype" w:cs="Palatino Linotype"/>
        </w:rPr>
      </w:pPr>
      <w:r w:rsidRPr="00285487">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97FA063" w14:textId="77777777" w:rsidR="005364C6" w:rsidRPr="00285487" w:rsidRDefault="005364C6" w:rsidP="005364C6">
      <w:pPr>
        <w:ind w:left="851" w:right="899"/>
        <w:jc w:val="both"/>
        <w:rPr>
          <w:rFonts w:ascii="Palatino Linotype" w:eastAsia="Palatino Linotype" w:hAnsi="Palatino Linotype" w:cs="Palatino Linotype"/>
        </w:rPr>
      </w:pPr>
    </w:p>
    <w:p w14:paraId="2038BD86" w14:textId="77777777" w:rsidR="005364C6" w:rsidRPr="00285487" w:rsidRDefault="005364C6" w:rsidP="00877590">
      <w:pPr>
        <w:ind w:left="851" w:right="616"/>
        <w:jc w:val="both"/>
        <w:rPr>
          <w:rFonts w:ascii="Palatino Linotype" w:eastAsia="Palatino Linotype" w:hAnsi="Palatino Linotype" w:cs="Palatino Linotype"/>
          <w:b/>
          <w:i/>
          <w:sz w:val="22"/>
          <w:szCs w:val="22"/>
        </w:rPr>
      </w:pPr>
      <w:r w:rsidRPr="00285487">
        <w:rPr>
          <w:rFonts w:ascii="Palatino Linotype" w:eastAsia="Palatino Linotype" w:hAnsi="Palatino Linotype" w:cs="Palatino Linotype"/>
          <w:b/>
          <w:sz w:val="22"/>
          <w:szCs w:val="22"/>
        </w:rPr>
        <w:t>“</w:t>
      </w:r>
      <w:r w:rsidRPr="00285487">
        <w:rPr>
          <w:rFonts w:ascii="Palatino Linotype" w:eastAsia="Palatino Linotype" w:hAnsi="Palatino Linotype" w:cs="Palatino Linotype"/>
          <w:b/>
          <w:i/>
          <w:sz w:val="22"/>
          <w:szCs w:val="22"/>
        </w:rPr>
        <w:t>CRITERIO 0002-11</w:t>
      </w:r>
    </w:p>
    <w:p w14:paraId="3BCB8310" w14:textId="77777777" w:rsidR="005364C6" w:rsidRPr="00285487" w:rsidRDefault="005364C6" w:rsidP="00877590">
      <w:pPr>
        <w:ind w:left="851" w:right="616"/>
        <w:jc w:val="both"/>
        <w:rPr>
          <w:rFonts w:ascii="Palatino Linotype" w:eastAsia="Palatino Linotype" w:hAnsi="Palatino Linotype" w:cs="Palatino Linotype"/>
          <w:i/>
          <w:sz w:val="22"/>
          <w:szCs w:val="22"/>
        </w:rPr>
      </w:pPr>
      <w:r w:rsidRPr="00285487">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285487">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96FDE4C" w14:textId="77777777" w:rsidR="005364C6" w:rsidRPr="00285487" w:rsidRDefault="005364C6" w:rsidP="00877590">
      <w:pPr>
        <w:ind w:left="851" w:right="616"/>
        <w:jc w:val="both"/>
        <w:rPr>
          <w:rFonts w:ascii="Palatino Linotype" w:eastAsia="Palatino Linotype" w:hAnsi="Palatino Linotype" w:cs="Palatino Linotype"/>
          <w:i/>
          <w:sz w:val="22"/>
          <w:szCs w:val="22"/>
        </w:rPr>
      </w:pPr>
      <w:r w:rsidRPr="00285487">
        <w:rPr>
          <w:rFonts w:ascii="Palatino Linotype" w:eastAsia="Palatino Linotype" w:hAnsi="Palatino Linotype" w:cs="Palatino Linotype"/>
          <w:i/>
          <w:sz w:val="22"/>
          <w:szCs w:val="22"/>
        </w:rPr>
        <w:lastRenderedPageBreak/>
        <w:t xml:space="preserve">En </w:t>
      </w:r>
      <w:proofErr w:type="gramStart"/>
      <w:r w:rsidRPr="00285487">
        <w:rPr>
          <w:rFonts w:ascii="Palatino Linotype" w:eastAsia="Palatino Linotype" w:hAnsi="Palatino Linotype" w:cs="Palatino Linotype"/>
          <w:i/>
          <w:sz w:val="22"/>
          <w:szCs w:val="22"/>
        </w:rPr>
        <w:t>consecuencia</w:t>
      </w:r>
      <w:proofErr w:type="gramEnd"/>
      <w:r w:rsidRPr="00285487">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23AFC927" w14:textId="77777777" w:rsidR="005364C6" w:rsidRPr="00285487" w:rsidRDefault="005364C6" w:rsidP="00877590">
      <w:pPr>
        <w:ind w:left="851" w:right="616"/>
        <w:jc w:val="both"/>
        <w:rPr>
          <w:rFonts w:ascii="Palatino Linotype" w:eastAsia="Palatino Linotype" w:hAnsi="Palatino Linotype" w:cs="Palatino Linotype"/>
          <w:i/>
          <w:sz w:val="22"/>
          <w:szCs w:val="22"/>
        </w:rPr>
      </w:pPr>
      <w:r w:rsidRPr="00285487">
        <w:rPr>
          <w:rFonts w:ascii="Palatino Linotype" w:eastAsia="Palatino Linotype" w:hAnsi="Palatino Linotype" w:cs="Palatino Linotype"/>
          <w:i/>
          <w:sz w:val="22"/>
          <w:szCs w:val="22"/>
        </w:rPr>
        <w:t xml:space="preserve">1) Que se trate de información registrada en cualquier soporte documental, </w:t>
      </w:r>
      <w:proofErr w:type="gramStart"/>
      <w:r w:rsidRPr="00285487">
        <w:rPr>
          <w:rFonts w:ascii="Palatino Linotype" w:eastAsia="Palatino Linotype" w:hAnsi="Palatino Linotype" w:cs="Palatino Linotype"/>
          <w:i/>
          <w:sz w:val="22"/>
          <w:szCs w:val="22"/>
        </w:rPr>
        <w:t>que</w:t>
      </w:r>
      <w:proofErr w:type="gramEnd"/>
      <w:r w:rsidRPr="00285487">
        <w:rPr>
          <w:rFonts w:ascii="Palatino Linotype" w:eastAsia="Palatino Linotype" w:hAnsi="Palatino Linotype" w:cs="Palatino Linotype"/>
          <w:i/>
          <w:sz w:val="22"/>
          <w:szCs w:val="22"/>
        </w:rPr>
        <w:t xml:space="preserve"> en ejercicio de las atribuciones conferidas, sea generada por los Sujetos Obligados;</w:t>
      </w:r>
    </w:p>
    <w:p w14:paraId="29C491D8" w14:textId="77777777" w:rsidR="005364C6" w:rsidRPr="00285487" w:rsidRDefault="005364C6" w:rsidP="00877590">
      <w:pPr>
        <w:ind w:left="851" w:right="616"/>
        <w:jc w:val="both"/>
        <w:rPr>
          <w:rFonts w:ascii="Palatino Linotype" w:eastAsia="Palatino Linotype" w:hAnsi="Palatino Linotype" w:cs="Palatino Linotype"/>
          <w:i/>
          <w:sz w:val="22"/>
          <w:szCs w:val="22"/>
        </w:rPr>
      </w:pPr>
      <w:r w:rsidRPr="00285487">
        <w:rPr>
          <w:rFonts w:ascii="Palatino Linotype" w:eastAsia="Palatino Linotype" w:hAnsi="Palatino Linotype" w:cs="Palatino Linotype"/>
          <w:i/>
          <w:sz w:val="22"/>
          <w:szCs w:val="22"/>
        </w:rPr>
        <w:t xml:space="preserve">2) Que se trate de información registrada en cualquier soporte documental, </w:t>
      </w:r>
      <w:proofErr w:type="gramStart"/>
      <w:r w:rsidRPr="00285487">
        <w:rPr>
          <w:rFonts w:ascii="Palatino Linotype" w:eastAsia="Palatino Linotype" w:hAnsi="Palatino Linotype" w:cs="Palatino Linotype"/>
          <w:i/>
          <w:sz w:val="22"/>
          <w:szCs w:val="22"/>
        </w:rPr>
        <w:t>que</w:t>
      </w:r>
      <w:proofErr w:type="gramEnd"/>
      <w:r w:rsidRPr="00285487">
        <w:rPr>
          <w:rFonts w:ascii="Palatino Linotype" w:eastAsia="Palatino Linotype" w:hAnsi="Palatino Linotype" w:cs="Palatino Linotype"/>
          <w:i/>
          <w:sz w:val="22"/>
          <w:szCs w:val="22"/>
        </w:rPr>
        <w:t xml:space="preserve"> en ejercicio de las atribuciones conferidas, sea administrada por los Sujetos Obligados, y</w:t>
      </w:r>
    </w:p>
    <w:p w14:paraId="751BD98B" w14:textId="77777777" w:rsidR="005364C6" w:rsidRPr="00285487" w:rsidRDefault="005364C6" w:rsidP="00877590">
      <w:pPr>
        <w:ind w:left="851" w:right="616"/>
        <w:jc w:val="both"/>
        <w:rPr>
          <w:rFonts w:ascii="Palatino Linotype" w:eastAsia="Palatino Linotype" w:hAnsi="Palatino Linotype" w:cs="Palatino Linotype"/>
          <w:i/>
          <w:sz w:val="22"/>
          <w:szCs w:val="22"/>
        </w:rPr>
      </w:pPr>
      <w:r w:rsidRPr="00285487">
        <w:rPr>
          <w:rFonts w:ascii="Palatino Linotype" w:eastAsia="Palatino Linotype" w:hAnsi="Palatino Linotype" w:cs="Palatino Linotype"/>
          <w:i/>
          <w:sz w:val="22"/>
          <w:szCs w:val="22"/>
        </w:rPr>
        <w:t xml:space="preserve">3) Que se trate de información registrada en cualquier soporte documental, </w:t>
      </w:r>
      <w:proofErr w:type="gramStart"/>
      <w:r w:rsidRPr="00285487">
        <w:rPr>
          <w:rFonts w:ascii="Palatino Linotype" w:eastAsia="Palatino Linotype" w:hAnsi="Palatino Linotype" w:cs="Palatino Linotype"/>
          <w:i/>
          <w:sz w:val="22"/>
          <w:szCs w:val="22"/>
        </w:rPr>
        <w:t>que</w:t>
      </w:r>
      <w:proofErr w:type="gramEnd"/>
      <w:r w:rsidRPr="00285487">
        <w:rPr>
          <w:rFonts w:ascii="Palatino Linotype" w:eastAsia="Palatino Linotype" w:hAnsi="Palatino Linotype" w:cs="Palatino Linotype"/>
          <w:i/>
          <w:sz w:val="22"/>
          <w:szCs w:val="22"/>
        </w:rPr>
        <w:t xml:space="preserve"> en ejercicio de las atribuciones conferidas, se encuentre en posesión de los Sujetos Obligados.” </w:t>
      </w:r>
    </w:p>
    <w:p w14:paraId="48758DAD" w14:textId="1CFAB451" w:rsidR="005364C6" w:rsidRPr="00285487" w:rsidRDefault="005364C6" w:rsidP="005364C6">
      <w:pPr>
        <w:spacing w:before="280" w:after="280" w:line="360" w:lineRule="auto"/>
        <w:jc w:val="both"/>
        <w:rPr>
          <w:rFonts w:ascii="Palatino Linotype" w:eastAsia="Palatino Linotype" w:hAnsi="Palatino Linotype" w:cs="Palatino Linotype"/>
        </w:rPr>
      </w:pPr>
      <w:r w:rsidRPr="00285487">
        <w:rPr>
          <w:rFonts w:ascii="Palatino Linotype" w:eastAsia="Palatino Linotype" w:hAnsi="Palatino Linotype" w:cs="Palatino Linotype"/>
        </w:rPr>
        <w:t xml:space="preserve">De ahí que el </w:t>
      </w:r>
      <w:r w:rsidR="00877590" w:rsidRPr="00285487">
        <w:rPr>
          <w:rFonts w:ascii="Palatino Linotype" w:eastAsia="Palatino Linotype" w:hAnsi="Palatino Linotype" w:cs="Palatino Linotype"/>
          <w:b/>
        </w:rPr>
        <w:t>Sujeto Obligado</w:t>
      </w:r>
      <w:r w:rsidR="00877590" w:rsidRPr="00285487">
        <w:rPr>
          <w:rFonts w:ascii="Palatino Linotype" w:eastAsia="Palatino Linotype" w:hAnsi="Palatino Linotype" w:cs="Palatino Linotype"/>
        </w:rPr>
        <w:t xml:space="preserve"> </w:t>
      </w:r>
      <w:r w:rsidRPr="00285487">
        <w:rPr>
          <w:rFonts w:ascii="Palatino Linotype" w:eastAsia="Palatino Linotype" w:hAnsi="Palatino Linotype" w:cs="Palatino Linotype"/>
        </w:rPr>
        <w:t>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285487">
        <w:rPr>
          <w:rFonts w:ascii="Palatino Linotype" w:eastAsia="Palatino Linotype" w:hAnsi="Palatino Linotype" w:cs="Palatino Linotype"/>
          <w:vertAlign w:val="superscript"/>
        </w:rPr>
        <w:footnoteReference w:id="1"/>
      </w:r>
      <w:r w:rsidRPr="00285487">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285487">
        <w:rPr>
          <w:rFonts w:ascii="Palatino Linotype" w:eastAsia="Palatino Linotype" w:hAnsi="Palatino Linotype" w:cs="Palatino Linotype"/>
          <w:vertAlign w:val="superscript"/>
        </w:rPr>
        <w:footnoteReference w:id="2"/>
      </w:r>
      <w:r w:rsidRPr="00285487">
        <w:rPr>
          <w:rFonts w:ascii="Palatino Linotype" w:eastAsia="Palatino Linotype" w:hAnsi="Palatino Linotype" w:cs="Palatino Linotype"/>
        </w:rPr>
        <w:t>, como pudiera tratarse de aquella relacionada con las obligaciones de transparencia señaladas en los artículos 92 y 100 de la Ley de la Materia.</w:t>
      </w:r>
    </w:p>
    <w:p w14:paraId="772AFCD8" w14:textId="0BC0B60A" w:rsidR="009F4CBE" w:rsidRPr="00285487" w:rsidRDefault="005364C6" w:rsidP="005364C6">
      <w:pPr>
        <w:spacing w:before="280" w:after="280" w:line="360" w:lineRule="auto"/>
        <w:jc w:val="both"/>
        <w:rPr>
          <w:rFonts w:ascii="Palatino Linotype" w:eastAsia="Palatino Linotype" w:hAnsi="Palatino Linotype" w:cs="Palatino Linotype"/>
        </w:rPr>
      </w:pPr>
      <w:r w:rsidRPr="00285487">
        <w:rPr>
          <w:rFonts w:ascii="Palatino Linotype" w:eastAsia="Palatino Linotype" w:hAnsi="Palatino Linotype" w:cs="Palatino Linotype"/>
        </w:rPr>
        <w:lastRenderedPageBreak/>
        <w:t>Bajo ese contexto, es conveniente</w:t>
      </w:r>
      <w:r w:rsidR="002F6D39" w:rsidRPr="00285487">
        <w:rPr>
          <w:rFonts w:ascii="Palatino Linotype" w:eastAsia="Palatino Linotype" w:hAnsi="Palatino Linotype" w:cs="Palatino Linotype"/>
        </w:rPr>
        <w:t xml:space="preserve"> </w:t>
      </w:r>
      <w:r w:rsidRPr="00285487">
        <w:rPr>
          <w:rFonts w:ascii="Palatino Linotype" w:eastAsia="Palatino Linotype" w:hAnsi="Palatino Linotype" w:cs="Palatino Linotype"/>
        </w:rPr>
        <w:t xml:space="preserve">reiterar que el entonces solicitante requirió al </w:t>
      </w:r>
      <w:r w:rsidR="00B106CF" w:rsidRPr="00285487">
        <w:rPr>
          <w:rFonts w:ascii="Palatino Linotype" w:eastAsia="Palatino Linotype" w:hAnsi="Palatino Linotype" w:cs="Palatino Linotype"/>
          <w:b/>
        </w:rPr>
        <w:t xml:space="preserve">Sujeto Obligado </w:t>
      </w:r>
      <w:r w:rsidR="009F4CBE" w:rsidRPr="00285487">
        <w:rPr>
          <w:rFonts w:ascii="Palatino Linotype" w:eastAsia="Palatino Linotype" w:hAnsi="Palatino Linotype" w:cs="Palatino Linotype"/>
        </w:rPr>
        <w:t xml:space="preserve">la siguiente información: </w:t>
      </w:r>
    </w:p>
    <w:p w14:paraId="58674E94" w14:textId="51DFE378" w:rsidR="00D80FC4" w:rsidRPr="00285487" w:rsidRDefault="00822586" w:rsidP="005364C6">
      <w:pPr>
        <w:spacing w:before="280" w:after="280" w:line="360" w:lineRule="auto"/>
        <w:jc w:val="both"/>
        <w:rPr>
          <w:rFonts w:ascii="Palatino Linotype" w:eastAsia="Palatino Linotype" w:hAnsi="Palatino Linotype" w:cs="Palatino Linotype"/>
        </w:rPr>
      </w:pPr>
      <w:r w:rsidRPr="00285487">
        <w:rPr>
          <w:rFonts w:ascii="Palatino Linotype" w:eastAsia="Palatino Linotype" w:hAnsi="Palatino Linotype" w:cs="Palatino Linotype"/>
        </w:rPr>
        <w:t xml:space="preserve">1. </w:t>
      </w:r>
      <w:r w:rsidR="00D37F7B" w:rsidRPr="00285487">
        <w:rPr>
          <w:rFonts w:ascii="Palatino Linotype" w:eastAsia="Palatino Linotype" w:hAnsi="Palatino Linotype" w:cs="Palatino Linotype"/>
        </w:rPr>
        <w:t xml:space="preserve"> </w:t>
      </w:r>
      <w:r w:rsidR="0093245C" w:rsidRPr="00285487">
        <w:rPr>
          <w:rFonts w:ascii="Palatino Linotype" w:eastAsia="Palatino Linotype" w:hAnsi="Palatino Linotype" w:cs="Palatino Linotype"/>
        </w:rPr>
        <w:t>Acta de la Novena Sesión de Cabildo de la Administración Pública 2022-2024 del Ayuntamiento de Tecámac</w:t>
      </w:r>
      <w:r w:rsidR="00D37F7B" w:rsidRPr="00285487">
        <w:rPr>
          <w:rFonts w:ascii="Palatino Linotype" w:eastAsia="Palatino Linotype" w:hAnsi="Palatino Linotype" w:cs="Palatino Linotype"/>
        </w:rPr>
        <w:t xml:space="preserve">. </w:t>
      </w:r>
    </w:p>
    <w:p w14:paraId="3E425C58" w14:textId="5B55D9D2" w:rsidR="00585AFF" w:rsidRPr="00285487" w:rsidRDefault="00D37F7B" w:rsidP="005364C6">
      <w:pPr>
        <w:spacing w:before="280" w:after="280" w:line="360" w:lineRule="auto"/>
        <w:jc w:val="both"/>
        <w:rPr>
          <w:rFonts w:ascii="Palatino Linotype" w:eastAsia="Palatino Linotype" w:hAnsi="Palatino Linotype" w:cs="Palatino Linotype"/>
          <w:i/>
        </w:rPr>
      </w:pPr>
      <w:r w:rsidRPr="00285487">
        <w:rPr>
          <w:rFonts w:ascii="Palatino Linotype" w:eastAsia="Palatino Linotype" w:hAnsi="Palatino Linotype" w:cs="Palatino Linotype"/>
        </w:rPr>
        <w:t xml:space="preserve">En su respuesta, el </w:t>
      </w:r>
      <w:r w:rsidRPr="00285487">
        <w:rPr>
          <w:rFonts w:ascii="Palatino Linotype" w:eastAsia="Palatino Linotype" w:hAnsi="Palatino Linotype" w:cs="Palatino Linotype"/>
          <w:b/>
        </w:rPr>
        <w:t xml:space="preserve">Sujeto Obligado </w:t>
      </w:r>
      <w:r w:rsidRPr="00285487">
        <w:rPr>
          <w:rFonts w:ascii="Palatino Linotype" w:eastAsia="Palatino Linotype" w:hAnsi="Palatino Linotype" w:cs="Palatino Linotype"/>
        </w:rPr>
        <w:t xml:space="preserve">remitió el oficio suscrito y signado por el Servidor Público Habilitado de la </w:t>
      </w:r>
      <w:r w:rsidR="009A5DBA" w:rsidRPr="00285487">
        <w:rPr>
          <w:rFonts w:ascii="Palatino Linotype" w:eastAsia="Palatino Linotype" w:hAnsi="Palatino Linotype" w:cs="Palatino Linotype"/>
        </w:rPr>
        <w:t>Secretaría del Ayuntamiento</w:t>
      </w:r>
      <w:r w:rsidRPr="00285487">
        <w:rPr>
          <w:rFonts w:ascii="Palatino Linotype" w:eastAsia="Palatino Linotype" w:hAnsi="Palatino Linotype" w:cs="Palatino Linotype"/>
        </w:rPr>
        <w:t xml:space="preserve">, </w:t>
      </w:r>
      <w:r w:rsidR="00C21227" w:rsidRPr="00285487">
        <w:rPr>
          <w:rFonts w:ascii="Palatino Linotype" w:eastAsia="Palatino Linotype" w:hAnsi="Palatino Linotype" w:cs="Palatino Linotype"/>
        </w:rPr>
        <w:t xml:space="preserve">por medio del cual </w:t>
      </w:r>
      <w:r w:rsidR="00D64215" w:rsidRPr="00285487">
        <w:rPr>
          <w:rFonts w:ascii="Palatino Linotype" w:eastAsia="Palatino Linotype" w:hAnsi="Palatino Linotype" w:cs="Palatino Linotype"/>
        </w:rPr>
        <w:t>hizo del conocimiento del particular que la información se encuentra publicada en la Gaceta Municipal No. 12, de fecha 7 de abril de 2022, la cual se pone a disposición para su consulta en la página oficial del Municipio de Tecámac “</w:t>
      </w:r>
      <w:r w:rsidR="00D64215" w:rsidRPr="00285487">
        <w:rPr>
          <w:rFonts w:ascii="Palatino Linotype" w:eastAsia="Palatino Linotype" w:hAnsi="Palatino Linotype" w:cs="Palatino Linotype"/>
          <w:i/>
        </w:rPr>
        <w:t xml:space="preserve">MUNICIPIO DE TECÁMAC (tecamac.gob.mx) </w:t>
      </w:r>
    </w:p>
    <w:p w14:paraId="67F6086E" w14:textId="2692726F" w:rsidR="004E6329" w:rsidRPr="00285487" w:rsidRDefault="00331082" w:rsidP="00EE345F">
      <w:pPr>
        <w:spacing w:before="240" w:after="240" w:line="360" w:lineRule="auto"/>
        <w:ind w:right="51"/>
        <w:jc w:val="both"/>
        <w:rPr>
          <w:rFonts w:ascii="Palatino Linotype" w:eastAsia="Palatino Linotype" w:hAnsi="Palatino Linotype" w:cs="Palatino Linotype"/>
        </w:rPr>
      </w:pPr>
      <w:r w:rsidRPr="00285487">
        <w:rPr>
          <w:rFonts w:ascii="Palatino Linotype" w:eastAsia="Palatino Linotype" w:hAnsi="Palatino Linotype" w:cs="Palatino Linotype"/>
        </w:rPr>
        <w:t xml:space="preserve">Una vez </w:t>
      </w:r>
      <w:r w:rsidR="004E6329" w:rsidRPr="00285487">
        <w:rPr>
          <w:rFonts w:ascii="Palatino Linotype" w:eastAsia="Palatino Linotype" w:hAnsi="Palatino Linotype" w:cs="Palatino Linotype"/>
        </w:rPr>
        <w:t xml:space="preserve">conocida la respuesta, el </w:t>
      </w:r>
      <w:r w:rsidR="004E6329" w:rsidRPr="00285487">
        <w:rPr>
          <w:rFonts w:ascii="Palatino Linotype" w:eastAsia="Palatino Linotype" w:hAnsi="Palatino Linotype" w:cs="Palatino Linotype"/>
          <w:b/>
        </w:rPr>
        <w:t xml:space="preserve">Recurrente </w:t>
      </w:r>
      <w:r w:rsidR="004E6329" w:rsidRPr="00285487">
        <w:rPr>
          <w:rFonts w:ascii="Palatino Linotype" w:eastAsia="Palatino Linotype" w:hAnsi="Palatino Linotype" w:cs="Palatino Linotype"/>
        </w:rPr>
        <w:t xml:space="preserve">interpuso el presente medio de impugnación, en el que manifestó como razones o motivos de inconformidad la </w:t>
      </w:r>
      <w:r w:rsidR="00272636" w:rsidRPr="00285487">
        <w:rPr>
          <w:rFonts w:ascii="Palatino Linotype" w:eastAsia="Palatino Linotype" w:hAnsi="Palatino Linotype" w:cs="Palatino Linotype"/>
        </w:rPr>
        <w:t xml:space="preserve">negativa del </w:t>
      </w:r>
      <w:r w:rsidR="00272636" w:rsidRPr="00285487">
        <w:rPr>
          <w:rFonts w:ascii="Palatino Linotype" w:eastAsia="Palatino Linotype" w:hAnsi="Palatino Linotype" w:cs="Palatino Linotype"/>
          <w:b/>
        </w:rPr>
        <w:t xml:space="preserve">Sujeto Obligado </w:t>
      </w:r>
      <w:r w:rsidR="00272636" w:rsidRPr="00285487">
        <w:rPr>
          <w:rFonts w:ascii="Palatino Linotype" w:eastAsia="Palatino Linotype" w:hAnsi="Palatino Linotype" w:cs="Palatino Linotype"/>
        </w:rPr>
        <w:t xml:space="preserve">para hacer pública el Acta de la Novena Sesión Ordinaria de Cabildo. </w:t>
      </w:r>
    </w:p>
    <w:p w14:paraId="1C179626" w14:textId="7F44FF0A" w:rsidR="006B5868" w:rsidRPr="00285487" w:rsidRDefault="00453CEC" w:rsidP="006B5868">
      <w:pPr>
        <w:spacing w:before="240" w:after="240" w:line="360" w:lineRule="auto"/>
        <w:ind w:right="49"/>
        <w:jc w:val="both"/>
        <w:rPr>
          <w:rFonts w:ascii="Palatino Linotype" w:eastAsia="Palatino Linotype" w:hAnsi="Palatino Linotype" w:cs="Palatino Linotype"/>
        </w:rPr>
      </w:pPr>
      <w:r w:rsidRPr="00285487">
        <w:rPr>
          <w:rFonts w:ascii="Palatino Linotype" w:eastAsia="Calibri" w:hAnsi="Palatino Linotype" w:cs="Tahoma"/>
          <w:iCs/>
          <w:lang w:eastAsia="es-ES_tradnl"/>
        </w:rPr>
        <w:t>En este contexto,</w:t>
      </w:r>
      <w:r w:rsidR="00C21227" w:rsidRPr="00285487">
        <w:rPr>
          <w:rFonts w:ascii="Palatino Linotype" w:eastAsia="Calibri" w:hAnsi="Palatino Linotype" w:cs="Tahoma"/>
          <w:iCs/>
          <w:lang w:eastAsia="es-ES_tradnl"/>
        </w:rPr>
        <w:t xml:space="preserve"> </w:t>
      </w:r>
      <w:r w:rsidR="006B5868" w:rsidRPr="00285487">
        <w:rPr>
          <w:rFonts w:ascii="Palatino Linotype" w:hAnsi="Palatino Linotype"/>
        </w:rPr>
        <w:t xml:space="preserve">es de </w:t>
      </w:r>
      <w:r w:rsidR="006B5868" w:rsidRPr="00285487">
        <w:rPr>
          <w:rFonts w:ascii="Palatino Linotype" w:eastAsia="Palatino Linotype" w:hAnsi="Palatino Linotype" w:cs="Palatino Linotype"/>
        </w:rPr>
        <w:t>suma importancia invocar el contenido de los artículos 162, 163, 164 y 165 de la Ley de Transparencia y Acceso a la Información Pública del Estado de México y Municipios, que rezan así:</w:t>
      </w:r>
    </w:p>
    <w:p w14:paraId="4FE7DDF6" w14:textId="77777777" w:rsidR="006B5868" w:rsidRPr="00285487" w:rsidRDefault="006B5868" w:rsidP="006B5868">
      <w:pPr>
        <w:spacing w:after="120"/>
        <w:ind w:left="851" w:right="900"/>
        <w:jc w:val="both"/>
        <w:rPr>
          <w:rFonts w:ascii="Palatino Linotype" w:eastAsia="Palatino Linotype" w:hAnsi="Palatino Linotype" w:cs="Palatino Linotype"/>
          <w:i/>
          <w:sz w:val="22"/>
          <w:szCs w:val="22"/>
        </w:rPr>
      </w:pPr>
      <w:r w:rsidRPr="00285487">
        <w:rPr>
          <w:rFonts w:ascii="Palatino Linotype" w:eastAsia="Palatino Linotype" w:hAnsi="Palatino Linotype" w:cs="Palatino Linotype"/>
          <w:b/>
          <w:i/>
          <w:sz w:val="22"/>
          <w:szCs w:val="22"/>
        </w:rPr>
        <w:t>“Artículo 162.</w:t>
      </w:r>
      <w:r w:rsidRPr="00285487">
        <w:rPr>
          <w:rFonts w:ascii="Palatino Linotype" w:eastAsia="Palatino Linotype" w:hAnsi="Palatino Linotype" w:cs="Palatino Linotype"/>
          <w:i/>
          <w:sz w:val="22"/>
          <w:szCs w:val="22"/>
        </w:rPr>
        <w:t xml:space="preserve"> Las unidades de transparencia deberán </w:t>
      </w:r>
      <w:r w:rsidRPr="00285487">
        <w:rPr>
          <w:rFonts w:ascii="Palatino Linotype" w:eastAsia="Palatino Linotype" w:hAnsi="Palatino Linotype" w:cs="Palatino Linotype"/>
          <w:b/>
          <w:i/>
          <w:sz w:val="22"/>
          <w:szCs w:val="22"/>
        </w:rPr>
        <w:t>garantizar que las solicitudes se turnen a todas las Áreas competentes</w:t>
      </w:r>
      <w:r w:rsidRPr="00285487">
        <w:rPr>
          <w:rFonts w:ascii="Palatino Linotype" w:eastAsia="Palatino Linotype" w:hAnsi="Palatino Linotype" w:cs="Palatino Linotype"/>
          <w:i/>
          <w:sz w:val="22"/>
          <w:szCs w:val="22"/>
        </w:rPr>
        <w:t xml:space="preserve"> que cuenten con la información o deban tenerla de acuerdo a sus facultades, competencias y funciones, con el objeto de que realicen una búsqueda exhaustiva y razonable de la información solicitada.  </w:t>
      </w:r>
    </w:p>
    <w:p w14:paraId="0D3AFC03" w14:textId="77777777" w:rsidR="006B5868" w:rsidRPr="00285487" w:rsidRDefault="006B5868" w:rsidP="006B5868">
      <w:pPr>
        <w:spacing w:after="120"/>
        <w:ind w:left="851" w:right="900"/>
        <w:jc w:val="both"/>
        <w:rPr>
          <w:rFonts w:ascii="Palatino Linotype" w:eastAsia="Palatino Linotype" w:hAnsi="Palatino Linotype" w:cs="Palatino Linotype"/>
          <w:i/>
          <w:sz w:val="22"/>
          <w:szCs w:val="22"/>
        </w:rPr>
      </w:pPr>
      <w:r w:rsidRPr="00285487">
        <w:rPr>
          <w:rFonts w:ascii="Palatino Linotype" w:eastAsia="Palatino Linotype" w:hAnsi="Palatino Linotype" w:cs="Palatino Linotype"/>
          <w:b/>
          <w:i/>
          <w:sz w:val="22"/>
          <w:szCs w:val="22"/>
        </w:rPr>
        <w:t>Artículo 163.</w:t>
      </w:r>
      <w:r w:rsidRPr="00285487">
        <w:rPr>
          <w:rFonts w:ascii="Palatino Linotype" w:eastAsia="Palatino Linotype" w:hAnsi="Palatino Linotype" w:cs="Palatino Linotype"/>
          <w:i/>
          <w:sz w:val="22"/>
          <w:szCs w:val="22"/>
        </w:rPr>
        <w:t xml:space="preserve"> La </w:t>
      </w:r>
      <w:r w:rsidRPr="00285487">
        <w:rPr>
          <w:rFonts w:ascii="Palatino Linotype" w:eastAsia="Palatino Linotype" w:hAnsi="Palatino Linotype" w:cs="Palatino Linotype"/>
          <w:b/>
          <w:i/>
          <w:sz w:val="22"/>
          <w:szCs w:val="22"/>
        </w:rPr>
        <w:t>Unidad de Transparencia deberá notificar la respuesta a la solicitud al interesado en el menor tiempo posible</w:t>
      </w:r>
      <w:r w:rsidRPr="00285487">
        <w:rPr>
          <w:rFonts w:ascii="Palatino Linotype" w:eastAsia="Palatino Linotype" w:hAnsi="Palatino Linotype" w:cs="Palatino Linotype"/>
          <w:i/>
          <w:sz w:val="22"/>
          <w:szCs w:val="22"/>
        </w:rPr>
        <w:t xml:space="preserve">, que no podrá exceder </w:t>
      </w:r>
      <w:r w:rsidRPr="00285487">
        <w:rPr>
          <w:rFonts w:ascii="Palatino Linotype" w:eastAsia="Palatino Linotype" w:hAnsi="Palatino Linotype" w:cs="Palatino Linotype"/>
          <w:i/>
          <w:sz w:val="22"/>
          <w:szCs w:val="22"/>
        </w:rPr>
        <w:lastRenderedPageBreak/>
        <w:t xml:space="preserve">de quince días hábiles, contados a partir del día siguiente a la presentación de aquélla.  </w:t>
      </w:r>
    </w:p>
    <w:p w14:paraId="2AE2CA2B" w14:textId="77777777" w:rsidR="006B5868" w:rsidRPr="00285487" w:rsidRDefault="006B5868" w:rsidP="006B5868">
      <w:pPr>
        <w:spacing w:after="120"/>
        <w:ind w:left="851" w:right="900"/>
        <w:jc w:val="both"/>
        <w:rPr>
          <w:rFonts w:ascii="Palatino Linotype" w:eastAsia="Palatino Linotype" w:hAnsi="Palatino Linotype" w:cs="Palatino Linotype"/>
          <w:i/>
          <w:sz w:val="22"/>
          <w:szCs w:val="22"/>
        </w:rPr>
      </w:pPr>
      <w:r w:rsidRPr="00285487">
        <w:rPr>
          <w:rFonts w:ascii="Palatino Linotype" w:eastAsia="Palatino Linotype" w:hAnsi="Palatino Linotype" w:cs="Palatino Linotype"/>
          <w:i/>
          <w:sz w:val="22"/>
          <w:szCs w:val="22"/>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14:paraId="5972AD9C" w14:textId="77777777" w:rsidR="006B5868" w:rsidRPr="00285487" w:rsidRDefault="006B5868" w:rsidP="006B5868">
      <w:pPr>
        <w:spacing w:after="120"/>
        <w:ind w:left="851" w:right="900"/>
        <w:jc w:val="both"/>
        <w:rPr>
          <w:rFonts w:ascii="Palatino Linotype" w:eastAsia="Palatino Linotype" w:hAnsi="Palatino Linotype" w:cs="Palatino Linotype"/>
          <w:i/>
          <w:sz w:val="22"/>
          <w:szCs w:val="22"/>
        </w:rPr>
      </w:pPr>
      <w:r w:rsidRPr="00285487">
        <w:rPr>
          <w:rFonts w:ascii="Palatino Linotype" w:eastAsia="Palatino Linotype" w:hAnsi="Palatino Linotype" w:cs="Palatino Linotype"/>
          <w:b/>
          <w:i/>
          <w:sz w:val="22"/>
          <w:szCs w:val="22"/>
        </w:rPr>
        <w:t>Artículo 164.</w:t>
      </w:r>
      <w:r w:rsidRPr="00285487">
        <w:rPr>
          <w:rFonts w:ascii="Palatino Linotype" w:eastAsia="Palatino Linotype" w:hAnsi="Palatino Linotype" w:cs="Palatino Linotype"/>
          <w:i/>
          <w:sz w:val="22"/>
          <w:szCs w:val="22"/>
        </w:rPr>
        <w:t xml:space="preserve"> El acceso se dará en la modalidad de entrega y, en su caso, de envío elegidos por el solicitante. Cuando la información no pueda entregarse o enviarse en la modalidad solicitada, el sujeto obligado deberá ofrecer otra u otras modalidades de entrega.  </w:t>
      </w:r>
    </w:p>
    <w:p w14:paraId="1F7B1948" w14:textId="77777777" w:rsidR="006B5868" w:rsidRPr="00285487" w:rsidRDefault="006B5868" w:rsidP="006B5868">
      <w:pPr>
        <w:spacing w:after="120"/>
        <w:ind w:left="851" w:right="900"/>
        <w:jc w:val="both"/>
        <w:rPr>
          <w:rFonts w:ascii="Palatino Linotype" w:eastAsia="Palatino Linotype" w:hAnsi="Palatino Linotype" w:cs="Palatino Linotype"/>
          <w:i/>
          <w:sz w:val="22"/>
          <w:szCs w:val="22"/>
        </w:rPr>
      </w:pPr>
      <w:r w:rsidRPr="00285487">
        <w:rPr>
          <w:rFonts w:ascii="Palatino Linotype" w:eastAsia="Palatino Linotype" w:hAnsi="Palatino Linotype" w:cs="Palatino Linotype"/>
          <w:i/>
          <w:sz w:val="22"/>
          <w:szCs w:val="22"/>
        </w:rPr>
        <w:t xml:space="preserve">En cualquier caso, se deberá fundar y motivar la necesidad de ofrecer otras modalidades.  </w:t>
      </w:r>
    </w:p>
    <w:p w14:paraId="5085B04E" w14:textId="77777777" w:rsidR="006B5868" w:rsidRPr="00285487" w:rsidRDefault="006B5868" w:rsidP="006B5868">
      <w:pPr>
        <w:spacing w:after="120"/>
        <w:ind w:left="851" w:right="900"/>
        <w:jc w:val="both"/>
        <w:rPr>
          <w:rFonts w:ascii="Palatino Linotype" w:eastAsia="Palatino Linotype" w:hAnsi="Palatino Linotype" w:cs="Palatino Linotype"/>
          <w:i/>
          <w:sz w:val="22"/>
          <w:szCs w:val="22"/>
        </w:rPr>
      </w:pPr>
      <w:r w:rsidRPr="00285487">
        <w:rPr>
          <w:rFonts w:ascii="Palatino Linotype" w:eastAsia="Palatino Linotype" w:hAnsi="Palatino Linotype" w:cs="Palatino Linotype"/>
          <w:b/>
          <w:i/>
          <w:sz w:val="22"/>
          <w:szCs w:val="22"/>
        </w:rPr>
        <w:t>Artículo 165.</w:t>
      </w:r>
      <w:r w:rsidRPr="00285487">
        <w:rPr>
          <w:rFonts w:ascii="Palatino Linotype" w:eastAsia="Palatino Linotype" w:hAnsi="Palatino Linotype" w:cs="Palatino Linotype"/>
          <w:i/>
          <w:sz w:val="22"/>
          <w:szCs w:val="22"/>
        </w:rPr>
        <w:t xml:space="preserve"> Los sujetos obligados establecerán la forma y términos en que darán trámite interno a las solicitudes en materia de acceso a la información…”</w:t>
      </w:r>
    </w:p>
    <w:p w14:paraId="33C96F50" w14:textId="77777777" w:rsidR="006B5868" w:rsidRPr="00285487" w:rsidRDefault="006B5868" w:rsidP="006B5868">
      <w:pPr>
        <w:spacing w:before="240" w:after="240" w:line="360" w:lineRule="auto"/>
        <w:ind w:right="49"/>
        <w:jc w:val="both"/>
        <w:rPr>
          <w:rFonts w:ascii="Palatino Linotype" w:eastAsia="Palatino Linotype" w:hAnsi="Palatino Linotype" w:cs="Palatino Linotype"/>
        </w:rPr>
      </w:pPr>
      <w:r w:rsidRPr="00285487">
        <w:rPr>
          <w:rFonts w:ascii="Palatino Linotype" w:eastAsia="Palatino Linotype" w:hAnsi="Palatino Linotype" w:cs="Palatino Linotype"/>
        </w:rPr>
        <w:t>Del cuerpo normativo transcrito, se advierte que las unidades de transparencia deberán garantizar que las solicitudes se turnen a todas las áreas que cuenten con la información o que deban tenerla de acuerdo a sus facultades, competencias o funciones.</w:t>
      </w:r>
    </w:p>
    <w:p w14:paraId="51C014C5" w14:textId="7E00014C" w:rsidR="006B5868" w:rsidRPr="00285487" w:rsidRDefault="00C21227" w:rsidP="006B5868">
      <w:pPr>
        <w:spacing w:before="240" w:after="240" w:line="360" w:lineRule="auto"/>
        <w:ind w:right="49"/>
        <w:jc w:val="both"/>
        <w:rPr>
          <w:rFonts w:ascii="Palatino Linotype" w:eastAsia="Palatino Linotype" w:hAnsi="Palatino Linotype" w:cs="Palatino Linotype"/>
        </w:rPr>
      </w:pPr>
      <w:r w:rsidRPr="00285487">
        <w:rPr>
          <w:rFonts w:ascii="Palatino Linotype" w:eastAsia="Palatino Linotype" w:hAnsi="Palatino Linotype" w:cs="Palatino Linotype"/>
        </w:rPr>
        <w:t>Es así que,</w:t>
      </w:r>
      <w:r w:rsidR="006B5868" w:rsidRPr="00285487">
        <w:rPr>
          <w:rFonts w:ascii="Palatino Linotype" w:eastAsia="Palatino Linotype" w:hAnsi="Palatino Linotype" w:cs="Palatino Linotype"/>
        </w:rPr>
        <w:t xml:space="preserve"> la Unidad de Transparencia</w:t>
      </w:r>
      <w:r w:rsidRPr="00285487">
        <w:rPr>
          <w:rFonts w:ascii="Palatino Linotype" w:eastAsia="Palatino Linotype" w:hAnsi="Palatino Linotype" w:cs="Palatino Linotype"/>
        </w:rPr>
        <w:t xml:space="preserve"> es</w:t>
      </w:r>
      <w:r w:rsidR="006B5868" w:rsidRPr="00285487">
        <w:rPr>
          <w:rFonts w:ascii="Palatino Linotype" w:eastAsia="Palatino Linotype" w:hAnsi="Palatino Linotype" w:cs="Palatino Linotype"/>
        </w:rPr>
        <w:t xml:space="preserve"> la responsable de hacer las notificaciones correspondientes, además de llevar a cabo</w:t>
      </w:r>
      <w:r w:rsidR="00FE0892" w:rsidRPr="00285487">
        <w:rPr>
          <w:rFonts w:ascii="Palatino Linotype" w:eastAsia="Palatino Linotype" w:hAnsi="Palatino Linotype" w:cs="Palatino Linotype"/>
        </w:rPr>
        <w:t xml:space="preserve"> </w:t>
      </w:r>
      <w:r w:rsidR="006B5868" w:rsidRPr="00285487">
        <w:rPr>
          <w:rFonts w:ascii="Palatino Linotype" w:eastAsia="Palatino Linotype" w:hAnsi="Palatino Linotype" w:cs="Palatino Linotype"/>
        </w:rPr>
        <w:t>todas las gestiones necesarias para facilitar el acceso a la información.</w:t>
      </w:r>
    </w:p>
    <w:p w14:paraId="15AB432D" w14:textId="1110C562" w:rsidR="00FF6BB6" w:rsidRPr="00285487" w:rsidRDefault="00FF6BB6" w:rsidP="00FF6BB6">
      <w:pPr>
        <w:tabs>
          <w:tab w:val="left" w:pos="709"/>
        </w:tabs>
        <w:spacing w:before="240" w:after="240" w:line="360" w:lineRule="auto"/>
        <w:ind w:right="-93"/>
        <w:jc w:val="both"/>
        <w:rPr>
          <w:rFonts w:ascii="Palatino Linotype" w:eastAsia="Palatino Linotype" w:hAnsi="Palatino Linotype" w:cs="Palatino Linotype"/>
        </w:rPr>
      </w:pPr>
      <w:r w:rsidRPr="00285487">
        <w:rPr>
          <w:rFonts w:ascii="Palatino Linotype" w:eastAsia="Palatino Linotype" w:hAnsi="Palatino Linotype" w:cs="Palatino Linotype"/>
        </w:rPr>
        <w:t xml:space="preserve">En este tenor, cabe señalar que corresponde a la Secretaría del Ayuntamiento llevar y conservar los libros de actas de cabildo, obteniendo las firmas de los asistentes a las </w:t>
      </w:r>
      <w:r w:rsidR="00656239" w:rsidRPr="00285487">
        <w:rPr>
          <w:rFonts w:ascii="Palatino Linotype" w:eastAsia="Palatino Linotype" w:hAnsi="Palatino Linotype" w:cs="Palatino Linotype"/>
        </w:rPr>
        <w:t>sesiones, tal como lo dispone el artículo 91 de</w:t>
      </w:r>
      <w:r w:rsidRPr="00285487">
        <w:rPr>
          <w:rFonts w:ascii="Palatino Linotype" w:eastAsia="Palatino Linotype" w:hAnsi="Palatino Linotype" w:cs="Palatino Linotype"/>
        </w:rPr>
        <w:t xml:space="preserve"> la Ley Orgánica Municipal </w:t>
      </w:r>
      <w:r w:rsidR="00656239" w:rsidRPr="00285487">
        <w:rPr>
          <w:rFonts w:ascii="Palatino Linotype" w:eastAsia="Palatino Linotype" w:hAnsi="Palatino Linotype" w:cs="Palatino Linotype"/>
        </w:rPr>
        <w:t>del Estado de México</w:t>
      </w:r>
      <w:r w:rsidRPr="00285487">
        <w:rPr>
          <w:rFonts w:ascii="Palatino Linotype" w:eastAsia="Palatino Linotype" w:hAnsi="Palatino Linotype" w:cs="Palatino Linotype"/>
        </w:rPr>
        <w:t xml:space="preserve">, que </w:t>
      </w:r>
      <w:r w:rsidR="00656239" w:rsidRPr="00285487">
        <w:rPr>
          <w:rFonts w:ascii="Palatino Linotype" w:eastAsia="Palatino Linotype" w:hAnsi="Palatino Linotype" w:cs="Palatino Linotype"/>
        </w:rPr>
        <w:t xml:space="preserve">a la letra dice: </w:t>
      </w:r>
      <w:r w:rsidRPr="00285487">
        <w:rPr>
          <w:rFonts w:ascii="Palatino Linotype" w:eastAsia="Palatino Linotype" w:hAnsi="Palatino Linotype" w:cs="Palatino Linotype"/>
        </w:rPr>
        <w:t xml:space="preserve"> </w:t>
      </w:r>
    </w:p>
    <w:p w14:paraId="663CC394" w14:textId="77777777" w:rsidR="00FF6BB6" w:rsidRPr="00285487" w:rsidRDefault="00FF6BB6" w:rsidP="00FF6BB6">
      <w:pPr>
        <w:tabs>
          <w:tab w:val="left" w:pos="709"/>
        </w:tabs>
        <w:spacing w:before="240" w:after="240" w:line="360" w:lineRule="auto"/>
        <w:ind w:left="567" w:right="-93"/>
        <w:jc w:val="both"/>
        <w:rPr>
          <w:rFonts w:ascii="Palatino Linotype" w:eastAsia="Palatino Linotype" w:hAnsi="Palatino Linotype" w:cs="Palatino Linotype"/>
          <w:b/>
          <w:sz w:val="22"/>
          <w:szCs w:val="22"/>
        </w:rPr>
      </w:pPr>
      <w:r w:rsidRPr="00285487">
        <w:rPr>
          <w:rFonts w:ascii="Palatino Linotype" w:eastAsia="Palatino Linotype" w:hAnsi="Palatino Linotype" w:cs="Palatino Linotype"/>
          <w:b/>
          <w:sz w:val="22"/>
          <w:szCs w:val="22"/>
        </w:rPr>
        <w:lastRenderedPageBreak/>
        <w:t>Ley Orgánica Municipal:</w:t>
      </w:r>
    </w:p>
    <w:p w14:paraId="4427E161" w14:textId="77777777" w:rsidR="00FF6BB6" w:rsidRPr="00285487" w:rsidRDefault="00FF6BB6" w:rsidP="00FF6BB6">
      <w:pPr>
        <w:tabs>
          <w:tab w:val="left" w:pos="709"/>
        </w:tabs>
        <w:spacing w:before="240" w:after="240" w:line="276" w:lineRule="auto"/>
        <w:ind w:left="567" w:right="900"/>
        <w:jc w:val="both"/>
        <w:rPr>
          <w:rFonts w:ascii="Palatino Linotype" w:eastAsia="Palatino Linotype" w:hAnsi="Palatino Linotype" w:cs="Palatino Linotype"/>
          <w:b/>
          <w:i/>
          <w:sz w:val="22"/>
          <w:szCs w:val="22"/>
        </w:rPr>
      </w:pPr>
      <w:r w:rsidRPr="00285487">
        <w:rPr>
          <w:rFonts w:ascii="Palatino Linotype" w:eastAsia="Palatino Linotype" w:hAnsi="Palatino Linotype" w:cs="Palatino Linotype"/>
          <w:i/>
          <w:sz w:val="22"/>
          <w:szCs w:val="22"/>
        </w:rPr>
        <w:t>“</w:t>
      </w:r>
      <w:r w:rsidRPr="00285487">
        <w:rPr>
          <w:rFonts w:ascii="Palatino Linotype" w:eastAsia="Palatino Linotype" w:hAnsi="Palatino Linotype" w:cs="Palatino Linotype"/>
          <w:b/>
          <w:i/>
          <w:sz w:val="22"/>
          <w:szCs w:val="22"/>
        </w:rPr>
        <w:t xml:space="preserve">Artículo 91.- La Secretaría del Ayuntamiento estará a cargo de un </w:t>
      </w:r>
      <w:proofErr w:type="gramStart"/>
      <w:r w:rsidRPr="00285487">
        <w:rPr>
          <w:rFonts w:ascii="Palatino Linotype" w:eastAsia="Palatino Linotype" w:hAnsi="Palatino Linotype" w:cs="Palatino Linotype"/>
          <w:b/>
          <w:i/>
          <w:sz w:val="22"/>
          <w:szCs w:val="22"/>
        </w:rPr>
        <w:t>Secretario</w:t>
      </w:r>
      <w:proofErr w:type="gramEnd"/>
      <w:r w:rsidRPr="00285487">
        <w:rPr>
          <w:rFonts w:ascii="Palatino Linotype" w:eastAsia="Palatino Linotype" w:hAnsi="Palatino Linotype" w:cs="Palatino Linotype"/>
          <w:b/>
          <w:i/>
          <w:sz w:val="22"/>
          <w:szCs w:val="22"/>
        </w:rPr>
        <w:t xml:space="preserve">, el que, sin ser miembro del mismo, deberá ser nombrado por el propio Ayuntamiento a propuesta del Presidente Municipal como lo marca el artículo 31 de la presente ley. Sus faltas temporales serán cubiertas por quien designe el Ayuntamiento y sus atribuciones son las siguientes: </w:t>
      </w:r>
    </w:p>
    <w:p w14:paraId="48FE0D32" w14:textId="77777777" w:rsidR="00FF6BB6" w:rsidRPr="00285487" w:rsidRDefault="00FF6BB6" w:rsidP="00FF6BB6">
      <w:pPr>
        <w:tabs>
          <w:tab w:val="left" w:pos="709"/>
        </w:tabs>
        <w:spacing w:before="240" w:after="240" w:line="276" w:lineRule="auto"/>
        <w:ind w:left="567" w:right="900"/>
        <w:jc w:val="both"/>
        <w:rPr>
          <w:rFonts w:ascii="Palatino Linotype" w:eastAsia="Palatino Linotype" w:hAnsi="Palatino Linotype" w:cs="Palatino Linotype"/>
          <w:b/>
          <w:i/>
          <w:sz w:val="22"/>
          <w:szCs w:val="22"/>
        </w:rPr>
      </w:pPr>
      <w:r w:rsidRPr="00285487">
        <w:rPr>
          <w:rFonts w:ascii="Palatino Linotype" w:eastAsia="Palatino Linotype" w:hAnsi="Palatino Linotype" w:cs="Palatino Linotype"/>
          <w:b/>
          <w:i/>
          <w:sz w:val="22"/>
          <w:szCs w:val="22"/>
        </w:rPr>
        <w:t xml:space="preserve">I. Asistir a las sesiones del ayuntamiento y </w:t>
      </w:r>
      <w:r w:rsidRPr="00285487">
        <w:rPr>
          <w:rFonts w:ascii="Palatino Linotype" w:eastAsia="Palatino Linotype" w:hAnsi="Palatino Linotype" w:cs="Palatino Linotype"/>
          <w:b/>
          <w:i/>
          <w:sz w:val="22"/>
          <w:szCs w:val="22"/>
          <w:u w:val="single"/>
        </w:rPr>
        <w:t>levantar las actas correspondientes</w:t>
      </w:r>
      <w:r w:rsidRPr="00285487">
        <w:rPr>
          <w:rFonts w:ascii="Palatino Linotype" w:eastAsia="Palatino Linotype" w:hAnsi="Palatino Linotype" w:cs="Palatino Linotype"/>
          <w:b/>
          <w:i/>
          <w:sz w:val="22"/>
          <w:szCs w:val="22"/>
        </w:rPr>
        <w:t xml:space="preserve">; </w:t>
      </w:r>
    </w:p>
    <w:p w14:paraId="554D1187" w14:textId="77777777" w:rsidR="00FF6BB6" w:rsidRPr="00285487" w:rsidRDefault="00FF6BB6" w:rsidP="00FF6BB6">
      <w:pPr>
        <w:tabs>
          <w:tab w:val="left" w:pos="709"/>
        </w:tabs>
        <w:spacing w:before="240" w:after="240" w:line="276" w:lineRule="auto"/>
        <w:ind w:left="567" w:right="900"/>
        <w:jc w:val="both"/>
        <w:rPr>
          <w:rFonts w:ascii="Palatino Linotype" w:eastAsia="Palatino Linotype" w:hAnsi="Palatino Linotype" w:cs="Palatino Linotype"/>
          <w:b/>
          <w:i/>
          <w:sz w:val="22"/>
          <w:szCs w:val="22"/>
        </w:rPr>
      </w:pPr>
      <w:r w:rsidRPr="00285487">
        <w:rPr>
          <w:rFonts w:ascii="Palatino Linotype" w:eastAsia="Palatino Linotype" w:hAnsi="Palatino Linotype" w:cs="Palatino Linotype"/>
          <w:b/>
          <w:i/>
          <w:sz w:val="22"/>
          <w:szCs w:val="22"/>
        </w:rPr>
        <w:t xml:space="preserve">II. Emitir los citatorios para la celebración de las sesiones de cabildo, convocadas legalmente; </w:t>
      </w:r>
    </w:p>
    <w:p w14:paraId="08A64422" w14:textId="77777777" w:rsidR="00FF6BB6" w:rsidRPr="00285487" w:rsidRDefault="00FF6BB6" w:rsidP="00FF6BB6">
      <w:pPr>
        <w:tabs>
          <w:tab w:val="left" w:pos="709"/>
        </w:tabs>
        <w:spacing w:before="240" w:after="240" w:line="276" w:lineRule="auto"/>
        <w:ind w:left="567" w:right="900"/>
        <w:jc w:val="both"/>
        <w:rPr>
          <w:rFonts w:ascii="Palatino Linotype" w:eastAsia="Palatino Linotype" w:hAnsi="Palatino Linotype" w:cs="Palatino Linotype"/>
          <w:b/>
          <w:i/>
          <w:sz w:val="22"/>
          <w:szCs w:val="22"/>
        </w:rPr>
      </w:pPr>
      <w:r w:rsidRPr="00285487">
        <w:rPr>
          <w:rFonts w:ascii="Palatino Linotype" w:eastAsia="Palatino Linotype" w:hAnsi="Palatino Linotype" w:cs="Palatino Linotype"/>
          <w:b/>
          <w:i/>
          <w:sz w:val="22"/>
          <w:szCs w:val="22"/>
        </w:rPr>
        <w:t xml:space="preserve">III. Dar cuenta en la primera sesión de cada mes, del número y contenido de los expedientes pasados a comisión, con mención de los que hayan sido resueltos y de los pendientes; </w:t>
      </w:r>
    </w:p>
    <w:p w14:paraId="6D9088E4" w14:textId="77777777" w:rsidR="00FF6BB6" w:rsidRPr="00285487" w:rsidRDefault="00FF6BB6" w:rsidP="00FF6BB6">
      <w:pPr>
        <w:tabs>
          <w:tab w:val="left" w:pos="709"/>
        </w:tabs>
        <w:spacing w:before="240" w:after="240" w:line="276" w:lineRule="auto"/>
        <w:ind w:left="567" w:right="900"/>
        <w:jc w:val="both"/>
        <w:rPr>
          <w:rFonts w:ascii="Palatino Linotype" w:eastAsia="Palatino Linotype" w:hAnsi="Palatino Linotype" w:cs="Palatino Linotype"/>
          <w:b/>
          <w:i/>
          <w:sz w:val="22"/>
          <w:szCs w:val="22"/>
        </w:rPr>
      </w:pPr>
      <w:r w:rsidRPr="00285487">
        <w:rPr>
          <w:rFonts w:ascii="Palatino Linotype" w:eastAsia="Palatino Linotype" w:hAnsi="Palatino Linotype" w:cs="Palatino Linotype"/>
          <w:b/>
          <w:i/>
          <w:sz w:val="22"/>
          <w:szCs w:val="22"/>
        </w:rPr>
        <w:t xml:space="preserve">IV. </w:t>
      </w:r>
      <w:r w:rsidRPr="00285487">
        <w:rPr>
          <w:rFonts w:ascii="Palatino Linotype" w:eastAsia="Palatino Linotype" w:hAnsi="Palatino Linotype" w:cs="Palatino Linotype"/>
          <w:b/>
          <w:i/>
          <w:sz w:val="22"/>
          <w:szCs w:val="22"/>
          <w:u w:val="single"/>
        </w:rPr>
        <w:t>Llevar y conservar los libros de actas de cabildo, obteniendo las firmas de los asistentes a las sesiones</w:t>
      </w:r>
      <w:r w:rsidRPr="00285487">
        <w:rPr>
          <w:rFonts w:ascii="Palatino Linotype" w:eastAsia="Palatino Linotype" w:hAnsi="Palatino Linotype" w:cs="Palatino Linotype"/>
          <w:b/>
          <w:i/>
          <w:sz w:val="22"/>
          <w:szCs w:val="22"/>
        </w:rPr>
        <w:t xml:space="preserve">; </w:t>
      </w:r>
    </w:p>
    <w:p w14:paraId="29D09FF7" w14:textId="439590C2" w:rsidR="004029E6" w:rsidRPr="00285487" w:rsidRDefault="00FF6BB6" w:rsidP="004029E6">
      <w:pPr>
        <w:tabs>
          <w:tab w:val="left" w:pos="709"/>
        </w:tabs>
        <w:spacing w:before="240" w:after="240" w:line="276" w:lineRule="auto"/>
        <w:ind w:left="567" w:right="900"/>
        <w:jc w:val="both"/>
        <w:rPr>
          <w:rFonts w:ascii="Palatino Linotype" w:eastAsia="Palatino Linotype" w:hAnsi="Palatino Linotype" w:cs="Palatino Linotype"/>
          <w:i/>
          <w:sz w:val="22"/>
        </w:rPr>
      </w:pPr>
      <w:r w:rsidRPr="00285487">
        <w:rPr>
          <w:rFonts w:ascii="Palatino Linotype" w:eastAsia="Palatino Linotype" w:hAnsi="Palatino Linotype" w:cs="Palatino Linotype"/>
          <w:i/>
          <w:sz w:val="22"/>
        </w:rPr>
        <w:t>…</w:t>
      </w:r>
    </w:p>
    <w:p w14:paraId="20C02294" w14:textId="0DFB9F1E" w:rsidR="004029E6" w:rsidRPr="00285487" w:rsidRDefault="00B51824" w:rsidP="004029E6">
      <w:pPr>
        <w:tabs>
          <w:tab w:val="left" w:pos="709"/>
        </w:tabs>
        <w:spacing w:before="240" w:after="240" w:line="276" w:lineRule="auto"/>
        <w:ind w:right="900"/>
        <w:jc w:val="both"/>
        <w:rPr>
          <w:rFonts w:ascii="Palatino Linotype" w:eastAsia="Palatino Linotype" w:hAnsi="Palatino Linotype" w:cs="Palatino Linotype"/>
          <w:sz w:val="22"/>
        </w:rPr>
      </w:pPr>
      <w:r w:rsidRPr="00285487">
        <w:rPr>
          <w:rFonts w:ascii="Palatino Linotype" w:eastAsia="Palatino Linotype" w:hAnsi="Palatino Linotype" w:cs="Palatino Linotype"/>
          <w:sz w:val="22"/>
        </w:rPr>
        <w:t xml:space="preserve">Asimismo, el artículo 42 del </w:t>
      </w:r>
      <w:r w:rsidRPr="00285487">
        <w:rPr>
          <w:rFonts w:ascii="Palatino Linotype" w:eastAsia="Palatino Linotype" w:hAnsi="Palatino Linotype" w:cs="Palatino Linotype"/>
          <w:b/>
          <w:sz w:val="22"/>
        </w:rPr>
        <w:t xml:space="preserve">Bando Municipal de Tecámac 2022 </w:t>
      </w:r>
      <w:r w:rsidRPr="00285487">
        <w:rPr>
          <w:rFonts w:ascii="Palatino Linotype" w:eastAsia="Palatino Linotype" w:hAnsi="Palatino Linotype" w:cs="Palatino Linotype"/>
          <w:sz w:val="22"/>
        </w:rPr>
        <w:t xml:space="preserve">establece: </w:t>
      </w:r>
    </w:p>
    <w:p w14:paraId="197437DD" w14:textId="3464AF90" w:rsidR="004B506D" w:rsidRPr="00285487" w:rsidRDefault="00A30C77" w:rsidP="003C4609">
      <w:pPr>
        <w:tabs>
          <w:tab w:val="left" w:pos="709"/>
        </w:tabs>
        <w:spacing w:before="240" w:after="240" w:line="276" w:lineRule="auto"/>
        <w:ind w:left="851" w:right="616"/>
        <w:jc w:val="both"/>
        <w:rPr>
          <w:rFonts w:ascii="Palatino Linotype" w:hAnsi="Palatino Linotype"/>
          <w:i/>
          <w:sz w:val="22"/>
          <w:szCs w:val="22"/>
        </w:rPr>
      </w:pPr>
      <w:r w:rsidRPr="00285487">
        <w:rPr>
          <w:rFonts w:ascii="Palatino Linotype" w:hAnsi="Palatino Linotype"/>
          <w:b/>
          <w:i/>
          <w:sz w:val="22"/>
          <w:szCs w:val="22"/>
        </w:rPr>
        <w:t>“</w:t>
      </w:r>
      <w:r w:rsidR="00B51824" w:rsidRPr="00285487">
        <w:rPr>
          <w:rFonts w:ascii="Palatino Linotype" w:hAnsi="Palatino Linotype"/>
          <w:b/>
          <w:i/>
          <w:sz w:val="22"/>
          <w:szCs w:val="22"/>
        </w:rPr>
        <w:t>Artículo 42.</w:t>
      </w:r>
      <w:r w:rsidR="00B51824" w:rsidRPr="00285487">
        <w:rPr>
          <w:rFonts w:ascii="Palatino Linotype" w:hAnsi="Palatino Linotype"/>
          <w:i/>
          <w:sz w:val="22"/>
          <w:szCs w:val="22"/>
        </w:rPr>
        <w:t xml:space="preserve"> La Secretaría del Ayuntamiento es la dependencia cuyas facultades están previstas en los artículos 28, 30 y 91 de la Ley Orgánica, y sin perjuicio de dichas atribuciones, facilitará a los integrantes del Ayuntamiento los elementos necesarios para el ejercicio de sus funciones. </w:t>
      </w:r>
    </w:p>
    <w:p w14:paraId="07958428" w14:textId="75E73474" w:rsidR="00B51824" w:rsidRPr="00285487" w:rsidRDefault="00C90D46" w:rsidP="004029E6">
      <w:pPr>
        <w:tabs>
          <w:tab w:val="left" w:pos="709"/>
        </w:tabs>
        <w:spacing w:before="240" w:after="240" w:line="276" w:lineRule="auto"/>
        <w:ind w:right="900"/>
        <w:jc w:val="both"/>
        <w:rPr>
          <w:rFonts w:ascii="Palatino Linotype" w:eastAsia="Palatino Linotype" w:hAnsi="Palatino Linotype" w:cs="Palatino Linotype"/>
          <w:i/>
          <w:sz w:val="22"/>
        </w:rPr>
      </w:pPr>
      <w:r w:rsidRPr="00285487">
        <w:rPr>
          <w:rFonts w:ascii="Palatino Linotype" w:hAnsi="Palatino Linotype"/>
          <w:i/>
        </w:rPr>
        <w:tab/>
      </w:r>
      <w:r w:rsidRPr="00285487">
        <w:rPr>
          <w:rFonts w:ascii="Palatino Linotype" w:hAnsi="Palatino Linotype"/>
          <w:i/>
        </w:rPr>
        <w:tab/>
      </w:r>
      <w:r w:rsidR="003C4609" w:rsidRPr="00285487">
        <w:rPr>
          <w:rFonts w:ascii="Palatino Linotype" w:hAnsi="Palatino Linotype"/>
          <w:i/>
        </w:rPr>
        <w:t>…</w:t>
      </w:r>
    </w:p>
    <w:p w14:paraId="228A246B" w14:textId="42C71235" w:rsidR="00C80DF0" w:rsidRPr="00285487" w:rsidRDefault="003C4609" w:rsidP="00C4473E">
      <w:pPr>
        <w:spacing w:before="240" w:after="240" w:line="360" w:lineRule="auto"/>
        <w:ind w:right="49"/>
        <w:jc w:val="both"/>
        <w:rPr>
          <w:rFonts w:ascii="Palatino Linotype" w:hAnsi="Palatino Linotype"/>
        </w:rPr>
      </w:pPr>
      <w:r w:rsidRPr="00285487">
        <w:rPr>
          <w:rFonts w:ascii="Palatino Linotype" w:hAnsi="Palatino Linotype"/>
        </w:rPr>
        <w:t>En este tenor,</w:t>
      </w:r>
      <w:r w:rsidR="003D08CB" w:rsidRPr="00285487">
        <w:rPr>
          <w:rFonts w:ascii="Palatino Linotype" w:hAnsi="Palatino Linotype"/>
        </w:rPr>
        <w:t xml:space="preserve"> cabe señalar</w:t>
      </w:r>
      <w:r w:rsidRPr="00285487">
        <w:rPr>
          <w:rFonts w:ascii="Palatino Linotype" w:hAnsi="Palatino Linotype"/>
        </w:rPr>
        <w:t xml:space="preserve"> </w:t>
      </w:r>
      <w:r w:rsidR="003D08CB" w:rsidRPr="00285487">
        <w:rPr>
          <w:rFonts w:ascii="Palatino Linotype" w:hAnsi="Palatino Linotype"/>
        </w:rPr>
        <w:t>que el Titular de la Unidad de Transparencia en cumplimiento a lo dispuesto por el artículo 162 de la Ley de Transparencia Local, previamente citado, turnó al requerimiento al</w:t>
      </w:r>
      <w:r w:rsidR="00436A22" w:rsidRPr="00285487">
        <w:rPr>
          <w:rFonts w:ascii="Palatino Linotype" w:hAnsi="Palatino Linotype"/>
        </w:rPr>
        <w:t xml:space="preserve"> Servidor Público Habilitado, </w:t>
      </w:r>
      <w:r w:rsidRPr="00285487">
        <w:rPr>
          <w:rFonts w:ascii="Palatino Linotype" w:hAnsi="Palatino Linotype"/>
        </w:rPr>
        <w:t xml:space="preserve">titular </w:t>
      </w:r>
      <w:r w:rsidRPr="00285487">
        <w:rPr>
          <w:rFonts w:ascii="Palatino Linotype" w:hAnsi="Palatino Linotype"/>
        </w:rPr>
        <w:lastRenderedPageBreak/>
        <w:t>de la Secretaría del Ayuntamiento</w:t>
      </w:r>
      <w:r w:rsidR="009225C1" w:rsidRPr="00285487">
        <w:rPr>
          <w:rFonts w:ascii="Palatino Linotype" w:hAnsi="Palatino Linotype"/>
        </w:rPr>
        <w:t xml:space="preserve">, </w:t>
      </w:r>
      <w:r w:rsidR="00FA4A5F" w:rsidRPr="00285487">
        <w:rPr>
          <w:rFonts w:ascii="Palatino Linotype" w:hAnsi="Palatino Linotype"/>
        </w:rPr>
        <w:t xml:space="preserve">quien cuanta con las facultades, competencias y funciones para generar, administrar y poseer la información pública solicitada. </w:t>
      </w:r>
    </w:p>
    <w:p w14:paraId="22CFBBDD" w14:textId="1062560D" w:rsidR="00D63FB8" w:rsidRPr="00285487" w:rsidRDefault="001F7EB0" w:rsidP="00D63FB8">
      <w:pPr>
        <w:tabs>
          <w:tab w:val="left" w:pos="709"/>
        </w:tabs>
        <w:spacing w:before="240" w:after="240" w:line="360" w:lineRule="auto"/>
        <w:jc w:val="both"/>
        <w:rPr>
          <w:rFonts w:ascii="Palatino Linotype" w:hAnsi="Palatino Linotype"/>
          <w:b/>
          <w:i/>
        </w:rPr>
      </w:pPr>
      <w:r w:rsidRPr="00285487">
        <w:rPr>
          <w:rFonts w:ascii="Palatino Linotype" w:hAnsi="Palatino Linotype"/>
        </w:rPr>
        <w:t xml:space="preserve">En este orden de ideas, es oportuno reiterar que en respuesta a la solicitud de información el </w:t>
      </w:r>
      <w:proofErr w:type="gramStart"/>
      <w:r w:rsidRPr="00285487">
        <w:rPr>
          <w:rFonts w:ascii="Palatino Linotype" w:hAnsi="Palatino Linotype"/>
        </w:rPr>
        <w:t>Secretario</w:t>
      </w:r>
      <w:proofErr w:type="gramEnd"/>
      <w:r w:rsidRPr="00285487">
        <w:rPr>
          <w:rFonts w:ascii="Palatino Linotype" w:hAnsi="Palatino Linotype"/>
        </w:rPr>
        <w:t xml:space="preserve"> del Ayuntamiento </w:t>
      </w:r>
      <w:r w:rsidR="00AD3799" w:rsidRPr="00285487">
        <w:rPr>
          <w:rFonts w:ascii="Palatino Linotype" w:hAnsi="Palatino Linotype"/>
        </w:rPr>
        <w:t>contestó</w:t>
      </w:r>
      <w:r w:rsidRPr="00285487">
        <w:rPr>
          <w:rFonts w:ascii="Palatino Linotype" w:hAnsi="Palatino Linotype"/>
        </w:rPr>
        <w:t xml:space="preserve"> que la información se encuentra publicada en la Gaceta Municipal No. 12, de fecha 7 de abril de dos mil veintidós </w:t>
      </w:r>
      <w:r w:rsidR="00AD3799" w:rsidRPr="00285487">
        <w:rPr>
          <w:rFonts w:ascii="Palatino Linotype" w:hAnsi="Palatino Linotype"/>
        </w:rPr>
        <w:t xml:space="preserve">y la cual se pone a disposición para su consulta en la página oficial </w:t>
      </w:r>
      <w:r w:rsidR="00AD3799" w:rsidRPr="00285487">
        <w:rPr>
          <w:rFonts w:ascii="Palatino Linotype" w:hAnsi="Palatino Linotype"/>
          <w:i/>
        </w:rPr>
        <w:t>“</w:t>
      </w:r>
      <w:r w:rsidR="00AD3799" w:rsidRPr="00285487">
        <w:rPr>
          <w:rFonts w:ascii="Palatino Linotype" w:hAnsi="Palatino Linotype"/>
          <w:b/>
          <w:i/>
        </w:rPr>
        <w:t xml:space="preserve">MUNICIPIO DE TECAMAC (tecamac.gob.mx). </w:t>
      </w:r>
    </w:p>
    <w:p w14:paraId="372CEECE" w14:textId="77777777" w:rsidR="00C949F8" w:rsidRPr="00285487" w:rsidRDefault="00C949F8" w:rsidP="00C949F8">
      <w:pPr>
        <w:spacing w:before="240" w:after="240" w:line="360" w:lineRule="auto"/>
        <w:jc w:val="both"/>
        <w:rPr>
          <w:rFonts w:ascii="Palatino Linotype" w:hAnsi="Palatino Linotype" w:cs="Arial"/>
        </w:rPr>
      </w:pPr>
      <w:r w:rsidRPr="00285487">
        <w:rPr>
          <w:rFonts w:ascii="Palatino Linotype" w:hAnsi="Palatino Linotype"/>
        </w:rPr>
        <w:t xml:space="preserve">En tal sentido, </w:t>
      </w:r>
      <w:r w:rsidRPr="00285487">
        <w:rPr>
          <w:rFonts w:ascii="Palatino Linotype" w:hAnsi="Palatino Linotype" w:cs="Arial"/>
        </w:rPr>
        <w:t xml:space="preserve">debemos traer a colación </w:t>
      </w:r>
      <w:r w:rsidRPr="00285487">
        <w:rPr>
          <w:rFonts w:ascii="Palatino Linotype" w:hAnsi="Palatino Linotype"/>
        </w:rPr>
        <w:t xml:space="preserve">el </w:t>
      </w:r>
      <w:r w:rsidRPr="00285487">
        <w:rPr>
          <w:rFonts w:ascii="Palatino Linotype" w:hAnsi="Palatino Linotype" w:cs="Arial"/>
          <w:szCs w:val="22"/>
        </w:rPr>
        <w:t>artículo 161</w:t>
      </w:r>
      <w:r w:rsidRPr="00285487">
        <w:rPr>
          <w:rStyle w:val="Refdenotaalpie"/>
          <w:rFonts w:ascii="Palatino Linotype" w:hAnsi="Palatino Linotype"/>
          <w:szCs w:val="22"/>
        </w:rPr>
        <w:footnoteReference w:id="3"/>
      </w:r>
      <w:r w:rsidRPr="00285487">
        <w:rPr>
          <w:rFonts w:ascii="Palatino Linotype" w:hAnsi="Palatino Linotype" w:cs="Arial"/>
          <w:szCs w:val="22"/>
        </w:rPr>
        <w:t xml:space="preserve"> de la </w:t>
      </w:r>
      <w:r w:rsidRPr="00285487">
        <w:rPr>
          <w:rFonts w:ascii="Palatino Linotype" w:hAnsi="Palatino Linotype"/>
        </w:rPr>
        <w:t>Ley de Transparencia y Acceso a la Información Pública del Estado de México y Municipios</w:t>
      </w:r>
      <w:r w:rsidRPr="00285487">
        <w:rPr>
          <w:rFonts w:ascii="Palatino Linotype" w:hAnsi="Palatino Linotype"/>
          <w:i/>
        </w:rPr>
        <w:t xml:space="preserve">, </w:t>
      </w:r>
      <w:r w:rsidRPr="00285487">
        <w:rPr>
          <w:rFonts w:ascii="Palatino Linotype" w:hAnsi="Palatino Linotype" w:cs="Arial"/>
        </w:rPr>
        <w:t>el cual establece las características que debe tener la información desde el momento en el que se genera, su publicación y entrega; así como el procedimiento a seguir por los Sujetos Obligados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51D22755" w14:textId="77777777" w:rsidR="00C949F8" w:rsidRPr="00285487" w:rsidRDefault="00C949F8" w:rsidP="00C949F8">
      <w:pPr>
        <w:spacing w:before="120" w:after="120" w:line="276" w:lineRule="auto"/>
        <w:ind w:left="284" w:right="51"/>
        <w:jc w:val="both"/>
        <w:rPr>
          <w:rFonts w:ascii="Palatino Linotype" w:hAnsi="Palatino Linotype" w:cs="Arial"/>
        </w:rPr>
      </w:pPr>
      <w:r w:rsidRPr="00285487">
        <w:rPr>
          <w:rFonts w:ascii="Palatino Linotype" w:hAnsi="Palatino Linotype" w:cs="Arial"/>
        </w:rPr>
        <w:t>a) La fuente</w:t>
      </w:r>
    </w:p>
    <w:p w14:paraId="063BC133" w14:textId="77777777" w:rsidR="00C949F8" w:rsidRPr="00285487" w:rsidRDefault="00C949F8" w:rsidP="00C949F8">
      <w:pPr>
        <w:spacing w:before="120" w:after="120" w:line="276" w:lineRule="auto"/>
        <w:ind w:left="284" w:right="51"/>
        <w:jc w:val="both"/>
        <w:rPr>
          <w:rFonts w:ascii="Palatino Linotype" w:hAnsi="Palatino Linotype" w:cs="Arial"/>
        </w:rPr>
      </w:pPr>
      <w:r w:rsidRPr="00285487">
        <w:rPr>
          <w:rFonts w:ascii="Palatino Linotype" w:hAnsi="Palatino Linotype" w:cs="Arial"/>
        </w:rPr>
        <w:t>b) El lugar y</w:t>
      </w:r>
    </w:p>
    <w:p w14:paraId="3D6F626C" w14:textId="77777777" w:rsidR="00C949F8" w:rsidRPr="00285487" w:rsidRDefault="00C949F8" w:rsidP="00C949F8">
      <w:pPr>
        <w:spacing w:before="120" w:after="120" w:line="276" w:lineRule="auto"/>
        <w:ind w:left="284" w:right="51"/>
        <w:jc w:val="both"/>
        <w:rPr>
          <w:rFonts w:ascii="Palatino Linotype" w:hAnsi="Palatino Linotype" w:cs="Arial"/>
        </w:rPr>
      </w:pPr>
      <w:r w:rsidRPr="00285487">
        <w:rPr>
          <w:rFonts w:ascii="Palatino Linotype" w:hAnsi="Palatino Linotype" w:cs="Arial"/>
        </w:rPr>
        <w:t>c) La forma</w:t>
      </w:r>
    </w:p>
    <w:p w14:paraId="751F991B" w14:textId="77777777" w:rsidR="00C949F8" w:rsidRPr="00285487" w:rsidRDefault="00C949F8" w:rsidP="00C949F8">
      <w:pPr>
        <w:spacing w:before="240" w:after="240" w:line="360" w:lineRule="auto"/>
        <w:ind w:right="49"/>
        <w:jc w:val="both"/>
        <w:rPr>
          <w:rFonts w:ascii="Palatino Linotype" w:hAnsi="Palatino Linotype" w:cs="Arial"/>
        </w:rPr>
      </w:pPr>
      <w:r w:rsidRPr="00285487">
        <w:rPr>
          <w:rFonts w:ascii="Palatino Linotype" w:hAnsi="Palatino Linotype" w:cs="Arial"/>
        </w:rPr>
        <w:t>Asimismo, se establece que la fuente de la información deberá ser:</w:t>
      </w:r>
    </w:p>
    <w:p w14:paraId="584192C6" w14:textId="77777777" w:rsidR="00C949F8" w:rsidRPr="00285487" w:rsidRDefault="00C949F8" w:rsidP="00C949F8">
      <w:pPr>
        <w:spacing w:before="120" w:after="120" w:line="276" w:lineRule="auto"/>
        <w:ind w:left="284" w:right="51"/>
        <w:jc w:val="both"/>
        <w:rPr>
          <w:rFonts w:ascii="Palatino Linotype" w:hAnsi="Palatino Linotype" w:cs="Arial"/>
        </w:rPr>
      </w:pPr>
      <w:r w:rsidRPr="00285487">
        <w:rPr>
          <w:rFonts w:ascii="Palatino Linotype" w:hAnsi="Palatino Linotype" w:cs="Arial"/>
        </w:rPr>
        <w:lastRenderedPageBreak/>
        <w:t>a) Precisa</w:t>
      </w:r>
    </w:p>
    <w:p w14:paraId="66A89A68" w14:textId="77777777" w:rsidR="00C949F8" w:rsidRPr="00285487" w:rsidRDefault="00C949F8" w:rsidP="00C949F8">
      <w:pPr>
        <w:spacing w:before="120" w:after="120" w:line="276" w:lineRule="auto"/>
        <w:ind w:left="284" w:right="51"/>
        <w:jc w:val="both"/>
        <w:rPr>
          <w:rFonts w:ascii="Palatino Linotype" w:hAnsi="Palatino Linotype" w:cs="Arial"/>
        </w:rPr>
      </w:pPr>
      <w:r w:rsidRPr="00285487">
        <w:rPr>
          <w:rFonts w:ascii="Palatino Linotype" w:hAnsi="Palatino Linotype" w:cs="Arial"/>
        </w:rPr>
        <w:t>b) Concreta</w:t>
      </w:r>
    </w:p>
    <w:p w14:paraId="6D3877DF" w14:textId="77777777" w:rsidR="00C949F8" w:rsidRPr="00285487" w:rsidRDefault="00C949F8" w:rsidP="00C949F8">
      <w:pPr>
        <w:spacing w:before="120" w:after="120" w:line="276" w:lineRule="auto"/>
        <w:ind w:left="284" w:right="51"/>
        <w:jc w:val="both"/>
        <w:rPr>
          <w:rFonts w:ascii="Palatino Linotype" w:hAnsi="Palatino Linotype" w:cs="Arial"/>
        </w:rPr>
      </w:pPr>
      <w:r w:rsidRPr="00285487">
        <w:rPr>
          <w:rFonts w:ascii="Palatino Linotype" w:hAnsi="Palatino Linotype" w:cs="Arial"/>
        </w:rPr>
        <w:t>c) Y no debe implicar que el solicitante realice una búsqueda en toda la información que se encuentre disponible.</w:t>
      </w:r>
    </w:p>
    <w:p w14:paraId="528AD606" w14:textId="77777777" w:rsidR="00F940C5" w:rsidRPr="00285487" w:rsidRDefault="00C949F8" w:rsidP="00F940C5">
      <w:pPr>
        <w:spacing w:before="240" w:after="240" w:line="360" w:lineRule="auto"/>
        <w:ind w:right="49"/>
        <w:jc w:val="both"/>
        <w:rPr>
          <w:rFonts w:ascii="Palatino Linotype" w:hAnsi="Palatino Linotype" w:cs="Arial"/>
        </w:rPr>
      </w:pPr>
      <w:r w:rsidRPr="00285487">
        <w:rPr>
          <w:rFonts w:ascii="Palatino Linotype" w:hAnsi="Palatino Linotype" w:cs="Arial"/>
        </w:rPr>
        <w:t>Imperativos legales que establecen el procedimiento que deben seguir los Sujetos Obligados para que pueda tomarse</w:t>
      </w:r>
      <w:r w:rsidR="00F940C5" w:rsidRPr="00285487">
        <w:rPr>
          <w:rFonts w:ascii="Palatino Linotype" w:hAnsi="Palatino Linotype" w:cs="Arial"/>
        </w:rPr>
        <w:t xml:space="preserve"> como válida su orientación sobre la forma en que puede consultar la información requerida.</w:t>
      </w:r>
    </w:p>
    <w:p w14:paraId="405823CD" w14:textId="0DE01DBD" w:rsidR="00AD3799" w:rsidRPr="00285487" w:rsidRDefault="00AD3799" w:rsidP="00D63FB8">
      <w:pPr>
        <w:tabs>
          <w:tab w:val="left" w:pos="709"/>
        </w:tabs>
        <w:spacing w:before="240" w:after="240" w:line="360" w:lineRule="auto"/>
        <w:jc w:val="both"/>
        <w:rPr>
          <w:rFonts w:ascii="Palatino Linotype" w:hAnsi="Palatino Linotype"/>
        </w:rPr>
      </w:pPr>
      <w:r w:rsidRPr="00285487">
        <w:rPr>
          <w:rFonts w:ascii="Palatino Linotype" w:hAnsi="Palatino Linotype"/>
        </w:rPr>
        <w:t>Es así que</w:t>
      </w:r>
      <w:r w:rsidR="00CF5257" w:rsidRPr="00285487">
        <w:rPr>
          <w:rFonts w:ascii="Palatino Linotype" w:hAnsi="Palatino Linotype"/>
        </w:rPr>
        <w:t xml:space="preserve">, en el asunto que nos ocupa analizar, se </w:t>
      </w:r>
      <w:proofErr w:type="gramStart"/>
      <w:r w:rsidR="00CF5257" w:rsidRPr="00285487">
        <w:rPr>
          <w:rFonts w:ascii="Palatino Linotype" w:hAnsi="Palatino Linotype"/>
        </w:rPr>
        <w:t xml:space="preserve">realizó </w:t>
      </w:r>
      <w:r w:rsidRPr="00285487">
        <w:rPr>
          <w:rFonts w:ascii="Palatino Linotype" w:hAnsi="Palatino Linotype"/>
        </w:rPr>
        <w:t xml:space="preserve"> la</w:t>
      </w:r>
      <w:proofErr w:type="gramEnd"/>
      <w:r w:rsidRPr="00285487">
        <w:rPr>
          <w:rFonts w:ascii="Palatino Linotype" w:hAnsi="Palatino Linotype"/>
        </w:rPr>
        <w:t xml:space="preserve"> consulta en el sitio electrónico proporcionado por el </w:t>
      </w:r>
      <w:r w:rsidRPr="00285487">
        <w:rPr>
          <w:rFonts w:ascii="Palatino Linotype" w:hAnsi="Palatino Linotype"/>
          <w:b/>
        </w:rPr>
        <w:t>Sujeto O</w:t>
      </w:r>
      <w:r w:rsidR="00241C50" w:rsidRPr="00285487">
        <w:rPr>
          <w:rFonts w:ascii="Palatino Linotype" w:hAnsi="Palatino Linotype"/>
          <w:b/>
        </w:rPr>
        <w:t xml:space="preserve">bligado, </w:t>
      </w:r>
      <w:r w:rsidR="00241C50" w:rsidRPr="00285487">
        <w:rPr>
          <w:rFonts w:ascii="Palatino Linotype" w:hAnsi="Palatino Linotype"/>
        </w:rPr>
        <w:t xml:space="preserve">en el que </w:t>
      </w:r>
      <w:r w:rsidRPr="00285487">
        <w:rPr>
          <w:rFonts w:ascii="Palatino Linotype" w:hAnsi="Palatino Linotype"/>
        </w:rPr>
        <w:t xml:space="preserve">se puedo advertir lo siguiente: </w:t>
      </w:r>
    </w:p>
    <w:p w14:paraId="34872687" w14:textId="00972961" w:rsidR="00AD3799" w:rsidRPr="00285487" w:rsidRDefault="005914B3" w:rsidP="00D63FB8">
      <w:pPr>
        <w:tabs>
          <w:tab w:val="left" w:pos="709"/>
        </w:tabs>
        <w:spacing w:before="240" w:after="240" w:line="360" w:lineRule="auto"/>
        <w:jc w:val="both"/>
        <w:rPr>
          <w:rFonts w:ascii="Palatino Linotype" w:hAnsi="Palatino Linotype"/>
        </w:rPr>
      </w:pPr>
      <w:r w:rsidRPr="00285487">
        <w:rPr>
          <w:rFonts w:ascii="Palatino Linotype" w:hAnsi="Palatino Linotype"/>
          <w:noProof/>
          <w:lang w:val="es-MX"/>
        </w:rPr>
        <w:drawing>
          <wp:inline distT="0" distB="0" distL="0" distR="0" wp14:anchorId="421B2742" wp14:editId="297A2956">
            <wp:extent cx="5612130" cy="4086225"/>
            <wp:effectExtent l="0" t="0" r="762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4086225"/>
                    </a:xfrm>
                    <a:prstGeom prst="rect">
                      <a:avLst/>
                    </a:prstGeom>
                  </pic:spPr>
                </pic:pic>
              </a:graphicData>
            </a:graphic>
          </wp:inline>
        </w:drawing>
      </w:r>
    </w:p>
    <w:p w14:paraId="0F5B88FE" w14:textId="70D2B875" w:rsidR="008A1338" w:rsidRPr="00285487" w:rsidRDefault="00241C50" w:rsidP="008A1338">
      <w:pPr>
        <w:pStyle w:val="Sinespaciado"/>
        <w:spacing w:line="360" w:lineRule="auto"/>
        <w:jc w:val="both"/>
        <w:rPr>
          <w:rFonts w:ascii="Palatino Linotype" w:hAnsi="Palatino Linotype"/>
        </w:rPr>
      </w:pPr>
      <w:r w:rsidRPr="00285487">
        <w:rPr>
          <w:rFonts w:ascii="Palatino Linotype" w:eastAsia="Palatino Linotype" w:hAnsi="Palatino Linotype" w:cs="Palatino Linotype"/>
        </w:rPr>
        <w:lastRenderedPageBreak/>
        <w:t xml:space="preserve">En este contexto, es e señalar que el </w:t>
      </w:r>
      <w:r w:rsidRPr="00285487">
        <w:rPr>
          <w:rFonts w:ascii="Palatino Linotype" w:eastAsia="Palatino Linotype" w:hAnsi="Palatino Linotype" w:cs="Palatino Linotype"/>
          <w:b/>
        </w:rPr>
        <w:t xml:space="preserve">Sujeto Obligado </w:t>
      </w:r>
      <w:r w:rsidRPr="00285487">
        <w:rPr>
          <w:rFonts w:ascii="Palatino Linotype" w:eastAsia="Palatino Linotype" w:hAnsi="Palatino Linotype" w:cs="Palatino Linotype"/>
        </w:rPr>
        <w:t>se limitó a indicar la liga electrónica que dirige a la página oficial de M</w:t>
      </w:r>
      <w:r w:rsidR="008A1338" w:rsidRPr="00285487">
        <w:rPr>
          <w:rFonts w:ascii="Palatino Linotype" w:eastAsia="Palatino Linotype" w:hAnsi="Palatino Linotype" w:cs="Palatino Linotype"/>
        </w:rPr>
        <w:t>unicipio, sin</w:t>
      </w:r>
      <w:r w:rsidR="008A1338" w:rsidRPr="00285487">
        <w:rPr>
          <w:rFonts w:ascii="Palatino Linotype" w:hAnsi="Palatino Linotype"/>
        </w:rPr>
        <w:t xml:space="preserve"> que señalara puntualmente el procedimiento que el particular debe seguir para acceder a la información requerida, lo que implica que la fuente no es precisa, no es concreta; sino por el contrario esta resulta abstracta y genera incertidumbre; aunado a que, su fuente implica que el solicitante realice una búsqueda en toda la información que se encuentra disponible, lo que a todas luces transgrede el numeral citado.</w:t>
      </w:r>
    </w:p>
    <w:p w14:paraId="45A320BC" w14:textId="77777777" w:rsidR="008A1338" w:rsidRPr="00285487" w:rsidRDefault="008A1338" w:rsidP="008A1338">
      <w:pPr>
        <w:pStyle w:val="Sinespaciado"/>
        <w:spacing w:line="360" w:lineRule="auto"/>
        <w:jc w:val="both"/>
        <w:rPr>
          <w:rFonts w:ascii="Palatino Linotype" w:hAnsi="Palatino Linotype"/>
        </w:rPr>
      </w:pPr>
    </w:p>
    <w:p w14:paraId="1E2BA96F" w14:textId="4F836BED" w:rsidR="008A1338" w:rsidRPr="00285487" w:rsidRDefault="008A1338" w:rsidP="008A1338">
      <w:pPr>
        <w:pStyle w:val="Sinespaciado"/>
        <w:spacing w:line="360" w:lineRule="auto"/>
        <w:jc w:val="both"/>
        <w:rPr>
          <w:rFonts w:ascii="Palatino Linotype" w:hAnsi="Palatino Linotype" w:cs="Arial"/>
        </w:rPr>
      </w:pPr>
      <w:r w:rsidRPr="00285487">
        <w:rPr>
          <w:rFonts w:ascii="Palatino Linotype" w:hAnsi="Palatino Linotype" w:cs="Arial"/>
        </w:rPr>
        <w:t xml:space="preserve">De tal forma que este Instituto estima que el </w:t>
      </w:r>
      <w:r w:rsidRPr="00285487">
        <w:rPr>
          <w:rFonts w:ascii="Palatino Linotype" w:hAnsi="Palatino Linotype" w:cs="Arial"/>
          <w:b/>
        </w:rPr>
        <w:t>SUJETO OBLIGADO</w:t>
      </w:r>
      <w:r w:rsidRPr="00285487">
        <w:rPr>
          <w:rFonts w:ascii="Palatino Linotype" w:hAnsi="Palatino Linotype" w:cs="Arial"/>
        </w:rPr>
        <w:t xml:space="preserve"> incumplió lo esta</w:t>
      </w:r>
      <w:r w:rsidR="00B85A0C" w:rsidRPr="00285487">
        <w:rPr>
          <w:rFonts w:ascii="Palatino Linotype" w:hAnsi="Palatino Linotype" w:cs="Arial"/>
        </w:rPr>
        <w:t xml:space="preserve">blecido en la Ley de la Materia; por lo que, es procedente ordenar la entrega, del Acta de la Novena Sesión Ordinaria de Cabildo </w:t>
      </w:r>
      <w:r w:rsidR="00CB09ED" w:rsidRPr="00285487">
        <w:rPr>
          <w:rFonts w:ascii="Palatino Linotype" w:hAnsi="Palatino Linotype" w:cs="Arial"/>
        </w:rPr>
        <w:t xml:space="preserve">de la Administración Pública 2022-2024 del Ayuntamiento de Tecámac, de ser procedente en versión pública, en términos del Considerando </w:t>
      </w:r>
      <w:r w:rsidR="000575E4" w:rsidRPr="00285487">
        <w:rPr>
          <w:rFonts w:ascii="Palatino Linotype" w:hAnsi="Palatino Linotype" w:cs="Arial"/>
        </w:rPr>
        <w:t>Quinto de la presente resolución</w:t>
      </w:r>
      <w:r w:rsidR="00CB09ED" w:rsidRPr="00285487">
        <w:rPr>
          <w:rFonts w:ascii="Palatino Linotype" w:hAnsi="Palatino Linotype" w:cs="Arial"/>
        </w:rPr>
        <w:t xml:space="preserve">. </w:t>
      </w:r>
    </w:p>
    <w:p w14:paraId="0C0FD8B3" w14:textId="77777777" w:rsidR="008A1338" w:rsidRPr="00285487" w:rsidRDefault="008A1338" w:rsidP="008A1338">
      <w:pPr>
        <w:pStyle w:val="Sinespaciado"/>
        <w:spacing w:line="360" w:lineRule="auto"/>
        <w:jc w:val="both"/>
        <w:rPr>
          <w:rFonts w:ascii="Palatino Linotype" w:hAnsi="Palatino Linotype" w:cs="Arial"/>
        </w:rPr>
      </w:pPr>
    </w:p>
    <w:p w14:paraId="7FD047DF" w14:textId="1524A99A" w:rsidR="000575E4" w:rsidRPr="00285487" w:rsidRDefault="000575E4" w:rsidP="000575E4">
      <w:pPr>
        <w:spacing w:line="360" w:lineRule="auto"/>
        <w:jc w:val="both"/>
        <w:rPr>
          <w:rFonts w:ascii="Palatino Linotype" w:eastAsia="Palatino Linotype" w:hAnsi="Palatino Linotype" w:cs="Palatino Linotype"/>
        </w:rPr>
      </w:pPr>
      <w:r w:rsidRPr="00285487">
        <w:rPr>
          <w:rFonts w:ascii="Palatino Linotype" w:eastAsia="Palatino Linotype" w:hAnsi="Palatino Linotype" w:cs="Palatino Linotype"/>
        </w:rPr>
        <w:t xml:space="preserve">No se omite mencionar, </w:t>
      </w:r>
      <w:r w:rsidR="00C359B0" w:rsidRPr="00285487">
        <w:rPr>
          <w:rFonts w:ascii="Palatino Linotype" w:eastAsia="Palatino Linotype" w:hAnsi="Palatino Linotype" w:cs="Palatino Linotype"/>
        </w:rPr>
        <w:t xml:space="preserve">que para el caso de que el Acta de Cabildo solicitada contenga anexos; estos, </w:t>
      </w:r>
      <w:r w:rsidRPr="00285487">
        <w:rPr>
          <w:rFonts w:ascii="Palatino Linotype" w:eastAsia="Palatino Linotype" w:hAnsi="Palatino Linotype" w:cs="Palatino Linotype"/>
        </w:rPr>
        <w:t xml:space="preserve">son considerados parte integral del documento, </w:t>
      </w:r>
      <w:r w:rsidR="00783498" w:rsidRPr="00285487">
        <w:rPr>
          <w:rFonts w:ascii="Palatino Linotype" w:eastAsia="Palatino Linotype" w:hAnsi="Palatino Linotype" w:cs="Palatino Linotype"/>
        </w:rPr>
        <w:t>se deberán</w:t>
      </w:r>
      <w:r w:rsidRPr="00285487">
        <w:rPr>
          <w:rFonts w:ascii="Palatino Linotype" w:eastAsia="Palatino Linotype" w:hAnsi="Palatino Linotype" w:cs="Palatino Linotype"/>
        </w:rPr>
        <w:t xml:space="preserve"> entregar </w:t>
      </w:r>
      <w:r w:rsidR="00783498" w:rsidRPr="00285487">
        <w:rPr>
          <w:rFonts w:ascii="Palatino Linotype" w:eastAsia="Palatino Linotype" w:hAnsi="Palatino Linotype" w:cs="Palatino Linotype"/>
        </w:rPr>
        <w:t>al momento de dar cumplimiento a la presente resolución;</w:t>
      </w:r>
      <w:r w:rsidRPr="00285487">
        <w:rPr>
          <w:rFonts w:ascii="Palatino Linotype" w:eastAsia="Palatino Linotype" w:hAnsi="Palatino Linotype" w:cs="Palatino Linotype"/>
        </w:rPr>
        <w:t xml:space="preserve"> sirve de sustento a lo anterior el criterio 17/17 del Instituto Nacional de Transparencia, Acceso a la Información y Protección de Datos Personales, mismo que se cita a continuación: </w:t>
      </w:r>
    </w:p>
    <w:p w14:paraId="746241FA" w14:textId="77777777" w:rsidR="000575E4" w:rsidRPr="00285487" w:rsidRDefault="000575E4" w:rsidP="000575E4">
      <w:pPr>
        <w:spacing w:before="120" w:after="120" w:line="276" w:lineRule="auto"/>
        <w:ind w:left="566" w:right="629"/>
        <w:jc w:val="both"/>
        <w:rPr>
          <w:rFonts w:ascii="Palatino Linotype" w:eastAsia="Palatino Linotype" w:hAnsi="Palatino Linotype" w:cs="Palatino Linotype"/>
          <w:i/>
          <w:sz w:val="22"/>
          <w:szCs w:val="22"/>
        </w:rPr>
      </w:pPr>
      <w:r w:rsidRPr="00285487">
        <w:rPr>
          <w:rFonts w:ascii="Palatino Linotype" w:eastAsia="Palatino Linotype" w:hAnsi="Palatino Linotype" w:cs="Palatino Linotype"/>
          <w:b/>
          <w:i/>
          <w:sz w:val="22"/>
          <w:szCs w:val="22"/>
        </w:rPr>
        <w:t xml:space="preserve">Anexos de los documentos solicitados. </w:t>
      </w:r>
      <w:r w:rsidRPr="00285487">
        <w:rPr>
          <w:rFonts w:ascii="Palatino Linotype" w:eastAsia="Palatino Linotype" w:hAnsi="Palatino Linotype" w:cs="Palatino Linotype"/>
          <w:i/>
          <w:sz w:val="22"/>
          <w:szCs w:val="22"/>
        </w:rPr>
        <w:t>Los anexos de un documento se consideran parte integral del mismo. Por lo anterior, ante solicitudes de información relacionadas con documentos que incluyen anexos, los sujetos obligados deberán entregarlos, con excepción de aquellos casos en que el solicitante manifieste expresamente su interés de acceder únicamente al documento principal.</w:t>
      </w:r>
    </w:p>
    <w:p w14:paraId="7889F958" w14:textId="77777777" w:rsidR="000575E4" w:rsidRPr="00285487" w:rsidRDefault="000575E4" w:rsidP="000575E4">
      <w:pPr>
        <w:spacing w:before="120" w:after="120" w:line="276" w:lineRule="auto"/>
        <w:ind w:left="566" w:right="629"/>
        <w:jc w:val="both"/>
        <w:rPr>
          <w:rFonts w:ascii="Palatino Linotype" w:eastAsia="Palatino Linotype" w:hAnsi="Palatino Linotype" w:cs="Palatino Linotype"/>
          <w:b/>
          <w:i/>
          <w:sz w:val="22"/>
          <w:szCs w:val="22"/>
        </w:rPr>
      </w:pPr>
      <w:r w:rsidRPr="00285487">
        <w:rPr>
          <w:rFonts w:ascii="Palatino Linotype" w:eastAsia="Palatino Linotype" w:hAnsi="Palatino Linotype" w:cs="Palatino Linotype"/>
          <w:b/>
          <w:i/>
          <w:sz w:val="22"/>
          <w:szCs w:val="22"/>
        </w:rPr>
        <w:t xml:space="preserve"> Resoluciones:</w:t>
      </w:r>
    </w:p>
    <w:p w14:paraId="602FA9F7" w14:textId="77777777" w:rsidR="000575E4" w:rsidRPr="00285487" w:rsidRDefault="000575E4" w:rsidP="000575E4">
      <w:pPr>
        <w:spacing w:before="120" w:after="120" w:line="276" w:lineRule="auto"/>
        <w:ind w:left="566" w:right="629"/>
        <w:jc w:val="both"/>
        <w:rPr>
          <w:rFonts w:ascii="Palatino Linotype" w:eastAsia="Palatino Linotype" w:hAnsi="Palatino Linotype" w:cs="Palatino Linotype"/>
          <w:i/>
          <w:sz w:val="22"/>
          <w:szCs w:val="22"/>
        </w:rPr>
      </w:pPr>
      <w:proofErr w:type="gramStart"/>
      <w:r w:rsidRPr="00285487">
        <w:rPr>
          <w:rFonts w:ascii="Palatino Linotype" w:eastAsia="Palatino Linotype" w:hAnsi="Palatino Linotype" w:cs="Palatino Linotype"/>
          <w:i/>
          <w:sz w:val="22"/>
          <w:szCs w:val="22"/>
        </w:rPr>
        <w:lastRenderedPageBreak/>
        <w:t xml:space="preserve">·  </w:t>
      </w:r>
      <w:r w:rsidRPr="00285487">
        <w:rPr>
          <w:rFonts w:ascii="Palatino Linotype" w:eastAsia="Palatino Linotype" w:hAnsi="Palatino Linotype" w:cs="Palatino Linotype"/>
          <w:b/>
          <w:i/>
          <w:sz w:val="22"/>
          <w:szCs w:val="22"/>
        </w:rPr>
        <w:t>RRA</w:t>
      </w:r>
      <w:proofErr w:type="gramEnd"/>
      <w:r w:rsidRPr="00285487">
        <w:rPr>
          <w:rFonts w:ascii="Palatino Linotype" w:eastAsia="Palatino Linotype" w:hAnsi="Palatino Linotype" w:cs="Palatino Linotype"/>
          <w:b/>
          <w:i/>
          <w:sz w:val="22"/>
          <w:szCs w:val="22"/>
        </w:rPr>
        <w:t xml:space="preserve"> 0483/17. </w:t>
      </w:r>
      <w:r w:rsidRPr="00285487">
        <w:rPr>
          <w:rFonts w:ascii="Palatino Linotype" w:eastAsia="Palatino Linotype" w:hAnsi="Palatino Linotype" w:cs="Palatino Linotype"/>
          <w:i/>
          <w:sz w:val="22"/>
          <w:szCs w:val="22"/>
        </w:rPr>
        <w:t>Universidad Nacional Autónoma de México. 22 de febrero de 2017. Por unanimidad. Comisionado Ponente Joel Salas Suárez.</w:t>
      </w:r>
    </w:p>
    <w:p w14:paraId="1F985275" w14:textId="77777777" w:rsidR="000575E4" w:rsidRPr="00285487" w:rsidRDefault="000575E4" w:rsidP="000575E4">
      <w:pPr>
        <w:spacing w:before="120" w:line="276" w:lineRule="auto"/>
        <w:ind w:left="566" w:right="629"/>
        <w:jc w:val="both"/>
        <w:rPr>
          <w:rFonts w:ascii="Palatino Linotype" w:eastAsia="Palatino Linotype" w:hAnsi="Palatino Linotype" w:cs="Palatino Linotype"/>
          <w:i/>
          <w:sz w:val="22"/>
          <w:szCs w:val="22"/>
        </w:rPr>
      </w:pPr>
      <w:proofErr w:type="gramStart"/>
      <w:r w:rsidRPr="00285487">
        <w:rPr>
          <w:rFonts w:ascii="Palatino Linotype" w:eastAsia="Palatino Linotype" w:hAnsi="Palatino Linotype" w:cs="Palatino Linotype"/>
          <w:i/>
          <w:sz w:val="22"/>
          <w:szCs w:val="22"/>
        </w:rPr>
        <w:t xml:space="preserve">·  </w:t>
      </w:r>
      <w:r w:rsidRPr="00285487">
        <w:rPr>
          <w:rFonts w:ascii="Palatino Linotype" w:eastAsia="Palatino Linotype" w:hAnsi="Palatino Linotype" w:cs="Palatino Linotype"/>
          <w:b/>
          <w:i/>
          <w:sz w:val="22"/>
          <w:szCs w:val="22"/>
        </w:rPr>
        <w:t>RRA</w:t>
      </w:r>
      <w:proofErr w:type="gramEnd"/>
      <w:r w:rsidRPr="00285487">
        <w:rPr>
          <w:rFonts w:ascii="Palatino Linotype" w:eastAsia="Palatino Linotype" w:hAnsi="Palatino Linotype" w:cs="Palatino Linotype"/>
          <w:b/>
          <w:i/>
          <w:sz w:val="22"/>
          <w:szCs w:val="22"/>
        </w:rPr>
        <w:t xml:space="preserve"> 4503/16. </w:t>
      </w:r>
      <w:r w:rsidRPr="00285487">
        <w:rPr>
          <w:rFonts w:ascii="Palatino Linotype" w:eastAsia="Palatino Linotype" w:hAnsi="Palatino Linotype" w:cs="Palatino Linotype"/>
          <w:i/>
          <w:sz w:val="22"/>
          <w:szCs w:val="22"/>
        </w:rPr>
        <w:t>Secretaría de Hacienda y Crédito Público. 01 de marzo de 2017. Por unanimidad. Comisionada Ponente Areli Cano Guadiana.</w:t>
      </w:r>
    </w:p>
    <w:p w14:paraId="31A0114C" w14:textId="77777777" w:rsidR="000575E4" w:rsidRPr="00285487" w:rsidRDefault="000575E4" w:rsidP="000575E4">
      <w:pPr>
        <w:spacing w:before="120" w:line="276" w:lineRule="auto"/>
        <w:ind w:left="566" w:right="629"/>
        <w:jc w:val="both"/>
        <w:rPr>
          <w:rFonts w:ascii="Palatino Linotype" w:eastAsia="Palatino Linotype" w:hAnsi="Palatino Linotype" w:cs="Palatino Linotype"/>
          <w:i/>
          <w:sz w:val="22"/>
          <w:szCs w:val="22"/>
        </w:rPr>
      </w:pPr>
      <w:r w:rsidRPr="00285487">
        <w:rPr>
          <w:rFonts w:ascii="Palatino Linotype" w:eastAsia="Palatino Linotype" w:hAnsi="Palatino Linotype" w:cs="Palatino Linotype"/>
          <w:i/>
          <w:sz w:val="22"/>
          <w:szCs w:val="22"/>
        </w:rPr>
        <w:t xml:space="preserve">· </w:t>
      </w:r>
      <w:r w:rsidRPr="00285487">
        <w:rPr>
          <w:rFonts w:ascii="Palatino Linotype" w:eastAsia="Palatino Linotype" w:hAnsi="Palatino Linotype" w:cs="Palatino Linotype"/>
          <w:b/>
          <w:i/>
          <w:sz w:val="22"/>
          <w:szCs w:val="22"/>
        </w:rPr>
        <w:t>RRA 1639/17.</w:t>
      </w:r>
      <w:r w:rsidRPr="00285487">
        <w:rPr>
          <w:rFonts w:ascii="Palatino Linotype" w:eastAsia="Palatino Linotype" w:hAnsi="Palatino Linotype" w:cs="Palatino Linotype"/>
          <w:i/>
          <w:sz w:val="22"/>
          <w:szCs w:val="22"/>
        </w:rPr>
        <w:t xml:space="preserve"> Instituto Mexicano del Seguro Social. 19 de abril de 2017. Por unanimidad. Comisionado Ponente Francisco Javier Acuña Llamas</w:t>
      </w:r>
    </w:p>
    <w:p w14:paraId="49A89107" w14:textId="20CB42AC" w:rsidR="005A5228" w:rsidRPr="00285487" w:rsidRDefault="005A5228" w:rsidP="005A5228">
      <w:pPr>
        <w:spacing w:before="240" w:after="240" w:line="360" w:lineRule="auto"/>
        <w:jc w:val="both"/>
        <w:rPr>
          <w:rFonts w:ascii="Palatino Linotype" w:eastAsia="Palatino Linotype" w:hAnsi="Palatino Linotype" w:cs="Palatino Linotype"/>
        </w:rPr>
      </w:pPr>
      <w:r w:rsidRPr="00285487">
        <w:rPr>
          <w:rFonts w:ascii="Palatino Linotype" w:eastAsia="Palatino Linotype" w:hAnsi="Palatino Linotype" w:cs="Palatino Linotype"/>
          <w:b/>
        </w:rPr>
        <w:t>Quinto. Versión Pública.</w:t>
      </w:r>
      <w:r w:rsidRPr="00285487">
        <w:rPr>
          <w:rFonts w:ascii="Palatino Linotype" w:eastAsia="Palatino Linotype" w:hAnsi="Palatino Linotype" w:cs="Palatino Linotype"/>
          <w:sz w:val="28"/>
          <w:szCs w:val="28"/>
        </w:rPr>
        <w:t xml:space="preserve"> </w:t>
      </w:r>
      <w:r w:rsidRPr="00285487">
        <w:rPr>
          <w:rFonts w:ascii="Palatino Linotype" w:eastAsia="Palatino Linotype" w:hAnsi="Palatino Linotype" w:cs="Palatino Linotype"/>
        </w:rPr>
        <w:t>Finalmente, debe señalarse que de ser el caso en que los documentos que vayan a ser entregados por el</w:t>
      </w:r>
      <w:r w:rsidRPr="00285487">
        <w:rPr>
          <w:rFonts w:ascii="Palatino Linotype" w:eastAsia="Palatino Linotype" w:hAnsi="Palatino Linotype" w:cs="Palatino Linotype"/>
          <w:b/>
        </w:rPr>
        <w:t xml:space="preserve"> </w:t>
      </w:r>
      <w:r w:rsidRPr="00285487">
        <w:rPr>
          <w:rFonts w:ascii="Palatino Linotype" w:eastAsia="Palatino Linotype" w:hAnsi="Palatino Linotype" w:cs="Palatino Linotype"/>
        </w:rPr>
        <w:t xml:space="preserve">sujeto obligado, para dar cumplimiento a la presente resolución, contengan datos que deban ser clasificados, el </w:t>
      </w:r>
      <w:r w:rsidRPr="00285487">
        <w:rPr>
          <w:rFonts w:ascii="Palatino Linotype" w:eastAsia="Palatino Linotype" w:hAnsi="Palatino Linotype" w:cs="Palatino Linotype"/>
          <w:b/>
        </w:rPr>
        <w:t>Sujeto Obligado</w:t>
      </w:r>
      <w:r w:rsidRPr="00285487">
        <w:rPr>
          <w:rFonts w:ascii="Palatino Linotype" w:eastAsia="Palatino Linotype" w:hAnsi="Palatino Linotype" w:cs="Palatino Linotype"/>
        </w:rPr>
        <w:t xml:space="preserve"> deberá hacer la elaboración de la versión pública de tales documentos a fin de satisfacer el derecho de acceso a la información pública del recurrente sin menoscabo al derecho a la protección de los datos personales de terceros.</w:t>
      </w:r>
    </w:p>
    <w:p w14:paraId="62D09494" w14:textId="77777777" w:rsidR="005A5228" w:rsidRPr="00285487" w:rsidRDefault="005A5228" w:rsidP="005A5228">
      <w:pPr>
        <w:spacing w:before="240" w:after="240" w:line="360" w:lineRule="auto"/>
        <w:jc w:val="both"/>
        <w:rPr>
          <w:rFonts w:ascii="Palatino Linotype" w:eastAsia="Palatino Linotype" w:hAnsi="Palatino Linotype" w:cs="Palatino Linotype"/>
        </w:rPr>
      </w:pPr>
      <w:r w:rsidRPr="00285487">
        <w:rPr>
          <w:rFonts w:ascii="Palatino Linotype" w:eastAsia="Palatino Linotype" w:hAnsi="Palatino Linotype" w:cs="Palatino Linotype"/>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76E0E633" w14:textId="77777777" w:rsidR="005A5228" w:rsidRPr="00285487" w:rsidRDefault="005A5228" w:rsidP="005A5228">
      <w:pPr>
        <w:spacing w:before="120" w:after="120"/>
        <w:ind w:left="851" w:right="902"/>
        <w:jc w:val="both"/>
        <w:rPr>
          <w:rFonts w:ascii="Palatino Linotype" w:eastAsia="Palatino Linotype" w:hAnsi="Palatino Linotype" w:cs="Palatino Linotype"/>
          <w:i/>
          <w:sz w:val="22"/>
          <w:szCs w:val="22"/>
        </w:rPr>
      </w:pPr>
      <w:r w:rsidRPr="00285487">
        <w:rPr>
          <w:rFonts w:ascii="Palatino Linotype" w:eastAsia="Palatino Linotype" w:hAnsi="Palatino Linotype" w:cs="Palatino Linotype"/>
          <w:i/>
          <w:sz w:val="22"/>
          <w:szCs w:val="22"/>
        </w:rPr>
        <w:t>“</w:t>
      </w:r>
      <w:r w:rsidRPr="00285487">
        <w:rPr>
          <w:rFonts w:ascii="Palatino Linotype" w:eastAsia="Palatino Linotype" w:hAnsi="Palatino Linotype" w:cs="Palatino Linotype"/>
          <w:b/>
          <w:i/>
          <w:sz w:val="22"/>
          <w:szCs w:val="22"/>
        </w:rPr>
        <w:t>Artículo 3</w:t>
      </w:r>
      <w:r w:rsidRPr="00285487">
        <w:rPr>
          <w:rFonts w:ascii="Palatino Linotype" w:eastAsia="Palatino Linotype" w:hAnsi="Palatino Linotype" w:cs="Palatino Linotype"/>
          <w:i/>
          <w:sz w:val="22"/>
          <w:szCs w:val="22"/>
        </w:rPr>
        <w:t>. Para los efectos de la presente Ley se entenderá por:</w:t>
      </w:r>
    </w:p>
    <w:p w14:paraId="2CEC3D12" w14:textId="77777777" w:rsidR="005A5228" w:rsidRPr="00285487" w:rsidRDefault="005A5228" w:rsidP="005A5228">
      <w:pPr>
        <w:spacing w:before="120" w:after="120"/>
        <w:ind w:left="1134" w:right="902"/>
        <w:jc w:val="both"/>
        <w:rPr>
          <w:rFonts w:ascii="Palatino Linotype" w:eastAsia="Palatino Linotype" w:hAnsi="Palatino Linotype" w:cs="Palatino Linotype"/>
          <w:i/>
          <w:sz w:val="22"/>
          <w:szCs w:val="22"/>
        </w:rPr>
      </w:pPr>
      <w:r w:rsidRPr="00285487">
        <w:rPr>
          <w:rFonts w:ascii="Palatino Linotype" w:eastAsia="Palatino Linotype" w:hAnsi="Palatino Linotype" w:cs="Palatino Linotype"/>
          <w:i/>
          <w:sz w:val="22"/>
          <w:szCs w:val="22"/>
        </w:rPr>
        <w:t>[…]</w:t>
      </w:r>
    </w:p>
    <w:p w14:paraId="7DEFAFD4" w14:textId="77777777" w:rsidR="005A5228" w:rsidRPr="00285487" w:rsidRDefault="005A5228" w:rsidP="005A5228">
      <w:pPr>
        <w:spacing w:before="120" w:after="120"/>
        <w:ind w:left="1134" w:right="902"/>
        <w:jc w:val="both"/>
        <w:rPr>
          <w:rFonts w:ascii="Palatino Linotype" w:eastAsia="Palatino Linotype" w:hAnsi="Palatino Linotype" w:cs="Palatino Linotype"/>
          <w:i/>
          <w:sz w:val="22"/>
          <w:szCs w:val="22"/>
        </w:rPr>
      </w:pPr>
      <w:r w:rsidRPr="00285487">
        <w:rPr>
          <w:rFonts w:ascii="Palatino Linotype" w:eastAsia="Palatino Linotype" w:hAnsi="Palatino Linotype" w:cs="Palatino Linotype"/>
          <w:b/>
          <w:i/>
          <w:sz w:val="22"/>
          <w:szCs w:val="22"/>
        </w:rPr>
        <w:t>IX. Datos personales</w:t>
      </w:r>
      <w:r w:rsidRPr="00285487">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6F39657A" w14:textId="77777777" w:rsidR="005A5228" w:rsidRPr="00285487" w:rsidRDefault="005A5228" w:rsidP="005A5228">
      <w:pPr>
        <w:spacing w:before="120" w:after="120"/>
        <w:ind w:left="1134" w:right="902"/>
        <w:jc w:val="both"/>
        <w:rPr>
          <w:rFonts w:ascii="Palatino Linotype" w:eastAsia="Palatino Linotype" w:hAnsi="Palatino Linotype" w:cs="Palatino Linotype"/>
          <w:i/>
          <w:sz w:val="22"/>
          <w:szCs w:val="22"/>
        </w:rPr>
      </w:pPr>
      <w:r w:rsidRPr="00285487">
        <w:rPr>
          <w:rFonts w:ascii="Palatino Linotype" w:eastAsia="Palatino Linotype" w:hAnsi="Palatino Linotype" w:cs="Palatino Linotype"/>
          <w:b/>
          <w:i/>
          <w:sz w:val="22"/>
          <w:szCs w:val="22"/>
        </w:rPr>
        <w:t>XX. Información clasificada</w:t>
      </w:r>
      <w:r w:rsidRPr="00285487">
        <w:rPr>
          <w:rFonts w:ascii="Palatino Linotype" w:eastAsia="Palatino Linotype" w:hAnsi="Palatino Linotype" w:cs="Palatino Linotype"/>
          <w:i/>
          <w:sz w:val="22"/>
          <w:szCs w:val="22"/>
        </w:rPr>
        <w:t>: Aquella considerada por la presente Ley como reservada o confidencial;</w:t>
      </w:r>
    </w:p>
    <w:p w14:paraId="07F6F721" w14:textId="77777777" w:rsidR="005A5228" w:rsidRPr="00285487" w:rsidRDefault="005A5228" w:rsidP="005A5228">
      <w:pPr>
        <w:spacing w:before="120" w:after="120"/>
        <w:ind w:left="1134" w:right="902"/>
        <w:jc w:val="both"/>
        <w:rPr>
          <w:rFonts w:ascii="Palatino Linotype" w:eastAsia="Palatino Linotype" w:hAnsi="Palatino Linotype" w:cs="Palatino Linotype"/>
          <w:i/>
          <w:sz w:val="22"/>
          <w:szCs w:val="22"/>
        </w:rPr>
      </w:pPr>
      <w:r w:rsidRPr="00285487">
        <w:rPr>
          <w:rFonts w:ascii="Palatino Linotype" w:eastAsia="Palatino Linotype" w:hAnsi="Palatino Linotype" w:cs="Palatino Linotype"/>
          <w:b/>
          <w:i/>
          <w:sz w:val="22"/>
          <w:szCs w:val="22"/>
        </w:rPr>
        <w:t xml:space="preserve">XXI. Información confidencial: </w:t>
      </w:r>
      <w:r w:rsidRPr="00285487">
        <w:rPr>
          <w:rFonts w:ascii="Palatino Linotype" w:eastAsia="Palatino Linotype" w:hAnsi="Palatino Linotype" w:cs="Palatino Linotype"/>
          <w:i/>
          <w:sz w:val="22"/>
          <w:szCs w:val="22"/>
        </w:rPr>
        <w:t xml:space="preserve">Se considera como información confidencial los secretos bancario, fiduciario, industrial, comercial, fiscal, bursátil y postal, cuya titularidad corresponda a particulares, sujetos de </w:t>
      </w:r>
      <w:r w:rsidRPr="00285487">
        <w:rPr>
          <w:rFonts w:ascii="Palatino Linotype" w:eastAsia="Palatino Linotype" w:hAnsi="Palatino Linotype" w:cs="Palatino Linotype"/>
          <w:i/>
          <w:sz w:val="22"/>
          <w:szCs w:val="22"/>
        </w:rPr>
        <w:lastRenderedPageBreak/>
        <w:t>derecho internacional o a sujetos obligados cuando no involucren el ejercicio de recursos públicos;</w:t>
      </w:r>
    </w:p>
    <w:p w14:paraId="28735F91" w14:textId="77777777" w:rsidR="005A5228" w:rsidRPr="00285487" w:rsidRDefault="005A5228" w:rsidP="005A5228">
      <w:pPr>
        <w:spacing w:before="120" w:after="120"/>
        <w:ind w:left="1134" w:right="902"/>
        <w:jc w:val="both"/>
        <w:rPr>
          <w:rFonts w:ascii="Palatino Linotype" w:eastAsia="Palatino Linotype" w:hAnsi="Palatino Linotype" w:cs="Palatino Linotype"/>
          <w:i/>
          <w:sz w:val="22"/>
          <w:szCs w:val="22"/>
        </w:rPr>
      </w:pPr>
      <w:r w:rsidRPr="00285487">
        <w:rPr>
          <w:rFonts w:ascii="Palatino Linotype" w:eastAsia="Palatino Linotype" w:hAnsi="Palatino Linotype" w:cs="Palatino Linotype"/>
          <w:b/>
          <w:i/>
          <w:sz w:val="22"/>
          <w:szCs w:val="22"/>
        </w:rPr>
        <w:t>XLV. Versión pública:</w:t>
      </w:r>
      <w:r w:rsidRPr="00285487">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6D260874" w14:textId="77777777" w:rsidR="005A5228" w:rsidRPr="00285487" w:rsidRDefault="005A5228" w:rsidP="005A5228">
      <w:pPr>
        <w:spacing w:before="120" w:after="120"/>
        <w:ind w:left="1134" w:right="902"/>
        <w:jc w:val="both"/>
        <w:rPr>
          <w:rFonts w:ascii="Palatino Linotype" w:eastAsia="Palatino Linotype" w:hAnsi="Palatino Linotype" w:cs="Palatino Linotype"/>
          <w:i/>
          <w:sz w:val="22"/>
          <w:szCs w:val="22"/>
        </w:rPr>
      </w:pPr>
      <w:r w:rsidRPr="00285487">
        <w:rPr>
          <w:rFonts w:ascii="Palatino Linotype" w:eastAsia="Palatino Linotype" w:hAnsi="Palatino Linotype" w:cs="Palatino Linotype"/>
          <w:i/>
          <w:sz w:val="22"/>
          <w:szCs w:val="22"/>
        </w:rPr>
        <w:t>[…]</w:t>
      </w:r>
    </w:p>
    <w:p w14:paraId="671F2E9E" w14:textId="77777777" w:rsidR="005A5228" w:rsidRPr="00285487" w:rsidRDefault="005A5228" w:rsidP="005A5228">
      <w:pPr>
        <w:spacing w:before="120" w:after="120"/>
        <w:ind w:left="851" w:right="902"/>
        <w:jc w:val="both"/>
        <w:rPr>
          <w:rFonts w:ascii="Palatino Linotype" w:eastAsia="Palatino Linotype" w:hAnsi="Palatino Linotype" w:cs="Palatino Linotype"/>
          <w:i/>
          <w:sz w:val="22"/>
          <w:szCs w:val="22"/>
        </w:rPr>
      </w:pPr>
      <w:r w:rsidRPr="00285487">
        <w:rPr>
          <w:rFonts w:ascii="Palatino Linotype" w:eastAsia="Palatino Linotype" w:hAnsi="Palatino Linotype" w:cs="Palatino Linotype"/>
          <w:b/>
          <w:i/>
          <w:sz w:val="22"/>
          <w:szCs w:val="22"/>
        </w:rPr>
        <w:t>Artículo 91.</w:t>
      </w:r>
      <w:r w:rsidRPr="00285487">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324C5391" w14:textId="77777777" w:rsidR="005A5228" w:rsidRPr="00285487" w:rsidRDefault="005A5228" w:rsidP="005A5228">
      <w:pPr>
        <w:spacing w:before="120" w:after="120"/>
        <w:ind w:left="851" w:right="902"/>
        <w:jc w:val="both"/>
        <w:rPr>
          <w:rFonts w:ascii="Palatino Linotype" w:eastAsia="Palatino Linotype" w:hAnsi="Palatino Linotype" w:cs="Palatino Linotype"/>
          <w:i/>
          <w:sz w:val="22"/>
          <w:szCs w:val="22"/>
        </w:rPr>
      </w:pPr>
      <w:r w:rsidRPr="00285487">
        <w:rPr>
          <w:rFonts w:ascii="Palatino Linotype" w:eastAsia="Palatino Linotype" w:hAnsi="Palatino Linotype" w:cs="Palatino Linotype"/>
          <w:b/>
          <w:i/>
          <w:sz w:val="22"/>
          <w:szCs w:val="22"/>
        </w:rPr>
        <w:t>Artículo 132.</w:t>
      </w:r>
      <w:r w:rsidRPr="00285487">
        <w:rPr>
          <w:rFonts w:ascii="Palatino Linotype" w:eastAsia="Palatino Linotype" w:hAnsi="Palatino Linotype" w:cs="Palatino Linotype"/>
          <w:i/>
          <w:sz w:val="22"/>
          <w:szCs w:val="22"/>
        </w:rPr>
        <w:t xml:space="preserve"> La clasificación de la información se llevará a cabo en el momento en que:</w:t>
      </w:r>
    </w:p>
    <w:p w14:paraId="352EB84B" w14:textId="77777777" w:rsidR="005A5228" w:rsidRPr="00285487" w:rsidRDefault="005A5228" w:rsidP="005A5228">
      <w:pPr>
        <w:spacing w:before="120" w:after="120"/>
        <w:ind w:left="1134" w:right="902"/>
        <w:jc w:val="both"/>
        <w:rPr>
          <w:rFonts w:ascii="Palatino Linotype" w:eastAsia="Palatino Linotype" w:hAnsi="Palatino Linotype" w:cs="Palatino Linotype"/>
          <w:i/>
          <w:sz w:val="22"/>
          <w:szCs w:val="22"/>
        </w:rPr>
      </w:pPr>
      <w:r w:rsidRPr="00285487">
        <w:rPr>
          <w:rFonts w:ascii="Palatino Linotype" w:eastAsia="Palatino Linotype" w:hAnsi="Palatino Linotype" w:cs="Palatino Linotype"/>
          <w:b/>
          <w:i/>
          <w:sz w:val="22"/>
          <w:szCs w:val="22"/>
        </w:rPr>
        <w:t>I</w:t>
      </w:r>
      <w:r w:rsidRPr="00285487">
        <w:rPr>
          <w:rFonts w:ascii="Palatino Linotype" w:eastAsia="Palatino Linotype" w:hAnsi="Palatino Linotype" w:cs="Palatino Linotype"/>
          <w:i/>
          <w:sz w:val="22"/>
          <w:szCs w:val="22"/>
        </w:rPr>
        <w:t>. Se reciba una solicitud de acceso a la información;</w:t>
      </w:r>
    </w:p>
    <w:p w14:paraId="5C60EE2F" w14:textId="77777777" w:rsidR="005A5228" w:rsidRPr="00285487" w:rsidRDefault="005A5228" w:rsidP="005A5228">
      <w:pPr>
        <w:spacing w:before="120" w:after="120"/>
        <w:ind w:left="1134" w:right="902"/>
        <w:jc w:val="both"/>
        <w:rPr>
          <w:rFonts w:ascii="Palatino Linotype" w:eastAsia="Palatino Linotype" w:hAnsi="Palatino Linotype" w:cs="Palatino Linotype"/>
          <w:i/>
          <w:sz w:val="22"/>
          <w:szCs w:val="22"/>
        </w:rPr>
      </w:pPr>
      <w:r w:rsidRPr="00285487">
        <w:rPr>
          <w:rFonts w:ascii="Palatino Linotype" w:eastAsia="Palatino Linotype" w:hAnsi="Palatino Linotype" w:cs="Palatino Linotype"/>
          <w:b/>
          <w:i/>
          <w:sz w:val="22"/>
          <w:szCs w:val="22"/>
        </w:rPr>
        <w:t>II.</w:t>
      </w:r>
      <w:r w:rsidRPr="00285487">
        <w:rPr>
          <w:rFonts w:ascii="Palatino Linotype" w:eastAsia="Palatino Linotype" w:hAnsi="Palatino Linotype" w:cs="Palatino Linotype"/>
          <w:i/>
          <w:sz w:val="22"/>
          <w:szCs w:val="22"/>
        </w:rPr>
        <w:t xml:space="preserve"> Se determine mediante resolución de autoridad competente; o</w:t>
      </w:r>
    </w:p>
    <w:p w14:paraId="0D9E7238" w14:textId="77777777" w:rsidR="005A5228" w:rsidRPr="00285487" w:rsidRDefault="005A5228" w:rsidP="005A5228">
      <w:pPr>
        <w:spacing w:before="120" w:after="120"/>
        <w:ind w:left="1134" w:right="902"/>
        <w:jc w:val="both"/>
        <w:rPr>
          <w:rFonts w:ascii="Palatino Linotype" w:eastAsia="Palatino Linotype" w:hAnsi="Palatino Linotype" w:cs="Palatino Linotype"/>
          <w:i/>
          <w:sz w:val="22"/>
          <w:szCs w:val="22"/>
        </w:rPr>
      </w:pPr>
      <w:r w:rsidRPr="00285487">
        <w:rPr>
          <w:rFonts w:ascii="Palatino Linotype" w:eastAsia="Palatino Linotype" w:hAnsi="Palatino Linotype" w:cs="Palatino Linotype"/>
          <w:b/>
          <w:i/>
          <w:sz w:val="22"/>
          <w:szCs w:val="22"/>
        </w:rPr>
        <w:t>III.</w:t>
      </w:r>
      <w:r w:rsidRPr="00285487">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12908C76" w14:textId="77777777" w:rsidR="005A5228" w:rsidRPr="00285487" w:rsidRDefault="005A5228" w:rsidP="005A5228">
      <w:pPr>
        <w:spacing w:before="120" w:after="120"/>
        <w:ind w:left="851" w:right="902"/>
        <w:jc w:val="both"/>
        <w:rPr>
          <w:rFonts w:ascii="Palatino Linotype" w:eastAsia="Palatino Linotype" w:hAnsi="Palatino Linotype" w:cs="Palatino Linotype"/>
          <w:i/>
          <w:sz w:val="22"/>
          <w:szCs w:val="22"/>
        </w:rPr>
      </w:pPr>
      <w:r w:rsidRPr="00285487">
        <w:rPr>
          <w:rFonts w:ascii="Palatino Linotype" w:eastAsia="Palatino Linotype" w:hAnsi="Palatino Linotype" w:cs="Palatino Linotype"/>
          <w:i/>
          <w:sz w:val="22"/>
          <w:szCs w:val="22"/>
        </w:rPr>
        <w:t>[…]</w:t>
      </w:r>
    </w:p>
    <w:p w14:paraId="4E695499" w14:textId="77777777" w:rsidR="005A5228" w:rsidRPr="00285487" w:rsidRDefault="005A5228" w:rsidP="005A5228">
      <w:pPr>
        <w:spacing w:before="120" w:after="120"/>
        <w:ind w:left="851" w:right="902"/>
        <w:jc w:val="both"/>
        <w:rPr>
          <w:rFonts w:ascii="Palatino Linotype" w:eastAsia="Palatino Linotype" w:hAnsi="Palatino Linotype" w:cs="Palatino Linotype"/>
          <w:i/>
          <w:sz w:val="22"/>
          <w:szCs w:val="22"/>
        </w:rPr>
      </w:pPr>
      <w:r w:rsidRPr="00285487">
        <w:rPr>
          <w:rFonts w:ascii="Palatino Linotype" w:eastAsia="Palatino Linotype" w:hAnsi="Palatino Linotype" w:cs="Palatino Linotype"/>
          <w:b/>
          <w:i/>
          <w:sz w:val="22"/>
          <w:szCs w:val="22"/>
        </w:rPr>
        <w:t>Artículo 143</w:t>
      </w:r>
      <w:r w:rsidRPr="00285487">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39DF413B" w14:textId="77777777" w:rsidR="005A5228" w:rsidRPr="00285487" w:rsidRDefault="005A5228" w:rsidP="005A5228">
      <w:pPr>
        <w:spacing w:before="120" w:after="120"/>
        <w:ind w:left="1134" w:right="902"/>
        <w:jc w:val="both"/>
        <w:rPr>
          <w:rFonts w:ascii="Palatino Linotype" w:eastAsia="Palatino Linotype" w:hAnsi="Palatino Linotype" w:cs="Palatino Linotype"/>
          <w:i/>
          <w:sz w:val="22"/>
          <w:szCs w:val="22"/>
        </w:rPr>
      </w:pPr>
      <w:r w:rsidRPr="00285487">
        <w:rPr>
          <w:rFonts w:ascii="Palatino Linotype" w:eastAsia="Palatino Linotype" w:hAnsi="Palatino Linotype" w:cs="Palatino Linotype"/>
          <w:b/>
          <w:i/>
          <w:sz w:val="22"/>
          <w:szCs w:val="22"/>
        </w:rPr>
        <w:t>I.</w:t>
      </w:r>
      <w:r w:rsidRPr="00285487">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44D6517F" w14:textId="77777777" w:rsidR="005A5228" w:rsidRPr="00285487" w:rsidRDefault="005A5228" w:rsidP="005A5228">
      <w:pPr>
        <w:spacing w:before="120" w:after="120"/>
        <w:ind w:left="1134" w:right="902"/>
        <w:jc w:val="both"/>
        <w:rPr>
          <w:rFonts w:ascii="Palatino Linotype" w:eastAsia="Palatino Linotype" w:hAnsi="Palatino Linotype" w:cs="Palatino Linotype"/>
          <w:i/>
          <w:sz w:val="22"/>
          <w:szCs w:val="22"/>
        </w:rPr>
      </w:pPr>
      <w:r w:rsidRPr="00285487">
        <w:rPr>
          <w:rFonts w:ascii="Palatino Linotype" w:eastAsia="Palatino Linotype" w:hAnsi="Palatino Linotype" w:cs="Palatino Linotype"/>
          <w:b/>
          <w:i/>
          <w:sz w:val="22"/>
          <w:szCs w:val="22"/>
        </w:rPr>
        <w:t>II.</w:t>
      </w:r>
      <w:r w:rsidRPr="00285487">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6D013F8A" w14:textId="77777777" w:rsidR="005A5228" w:rsidRPr="00285487" w:rsidRDefault="005A5228" w:rsidP="005A5228">
      <w:pPr>
        <w:spacing w:before="120" w:after="120"/>
        <w:ind w:left="1134" w:right="902"/>
        <w:jc w:val="both"/>
        <w:rPr>
          <w:rFonts w:ascii="Palatino Linotype" w:eastAsia="Palatino Linotype" w:hAnsi="Palatino Linotype" w:cs="Palatino Linotype"/>
          <w:i/>
          <w:sz w:val="22"/>
          <w:szCs w:val="22"/>
        </w:rPr>
      </w:pPr>
      <w:r w:rsidRPr="00285487">
        <w:rPr>
          <w:rFonts w:ascii="Palatino Linotype" w:eastAsia="Palatino Linotype" w:hAnsi="Palatino Linotype" w:cs="Palatino Linotype"/>
          <w:b/>
          <w:i/>
          <w:sz w:val="22"/>
          <w:szCs w:val="22"/>
        </w:rPr>
        <w:t>III.</w:t>
      </w:r>
      <w:r w:rsidRPr="00285487">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14:paraId="63EF7922" w14:textId="77777777" w:rsidR="005A5228" w:rsidRPr="00285487" w:rsidRDefault="005A5228" w:rsidP="005A5228">
      <w:pPr>
        <w:spacing w:before="120" w:after="120"/>
        <w:ind w:left="851" w:right="902"/>
        <w:jc w:val="both"/>
        <w:rPr>
          <w:rFonts w:ascii="Palatino Linotype" w:eastAsia="Palatino Linotype" w:hAnsi="Palatino Linotype" w:cs="Palatino Linotype"/>
          <w:i/>
          <w:sz w:val="22"/>
          <w:szCs w:val="22"/>
        </w:rPr>
      </w:pPr>
      <w:r w:rsidRPr="00285487">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7506EBAF" w14:textId="77777777" w:rsidR="005A5228" w:rsidRPr="00285487" w:rsidRDefault="005A5228" w:rsidP="005A5228">
      <w:pPr>
        <w:spacing w:before="120" w:after="120"/>
        <w:ind w:left="851" w:right="902"/>
        <w:jc w:val="both"/>
        <w:rPr>
          <w:rFonts w:ascii="Palatino Linotype" w:eastAsia="Palatino Linotype" w:hAnsi="Palatino Linotype" w:cs="Palatino Linotype"/>
          <w:i/>
          <w:sz w:val="22"/>
          <w:szCs w:val="22"/>
        </w:rPr>
      </w:pPr>
      <w:r w:rsidRPr="00285487">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258C8CB7" w14:textId="77777777" w:rsidR="005A5228" w:rsidRPr="00285487" w:rsidRDefault="005A5228" w:rsidP="005A5228">
      <w:pPr>
        <w:spacing w:before="240" w:after="240" w:line="360" w:lineRule="auto"/>
        <w:jc w:val="both"/>
        <w:rPr>
          <w:rFonts w:ascii="Palatino Linotype" w:eastAsia="Palatino Linotype" w:hAnsi="Palatino Linotype" w:cs="Palatino Linotype"/>
        </w:rPr>
      </w:pPr>
      <w:r w:rsidRPr="00285487">
        <w:rPr>
          <w:rFonts w:ascii="Palatino Linotype" w:eastAsia="Palatino Linotype" w:hAnsi="Palatino Linotype" w:cs="Palatino Linotype"/>
        </w:rPr>
        <w:t xml:space="preserve">Igualmente, los Lineamientos Generales en Materia de Clasificación y Desclasificación de la Información, así como para la elaboración de Versiones </w:t>
      </w:r>
      <w:r w:rsidRPr="00285487">
        <w:rPr>
          <w:rFonts w:ascii="Palatino Linotype" w:eastAsia="Palatino Linotype" w:hAnsi="Palatino Linotype" w:cs="Palatino Linotype"/>
        </w:rPr>
        <w:lastRenderedPageBreak/>
        <w:t>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1BFF10F0" w14:textId="77777777" w:rsidR="005A5228" w:rsidRPr="00285487" w:rsidRDefault="005A5228" w:rsidP="005A5228">
      <w:pPr>
        <w:spacing w:before="240" w:after="240" w:line="360" w:lineRule="auto"/>
        <w:jc w:val="both"/>
        <w:rPr>
          <w:rFonts w:ascii="Palatino Linotype" w:eastAsia="Palatino Linotype" w:hAnsi="Palatino Linotype" w:cs="Palatino Linotype"/>
        </w:rPr>
      </w:pPr>
      <w:r w:rsidRPr="00285487">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23399377" w14:textId="77777777" w:rsidR="005A5228" w:rsidRPr="00285487" w:rsidRDefault="005A5228" w:rsidP="005A5228">
      <w:pPr>
        <w:spacing w:before="120" w:after="120"/>
        <w:ind w:left="851" w:right="902"/>
        <w:jc w:val="both"/>
        <w:rPr>
          <w:rFonts w:ascii="Palatino Linotype" w:eastAsia="Palatino Linotype" w:hAnsi="Palatino Linotype" w:cs="Palatino Linotype"/>
          <w:i/>
          <w:sz w:val="22"/>
          <w:szCs w:val="22"/>
        </w:rPr>
      </w:pPr>
      <w:r w:rsidRPr="00285487">
        <w:rPr>
          <w:rFonts w:ascii="Palatino Linotype" w:eastAsia="Palatino Linotype" w:hAnsi="Palatino Linotype" w:cs="Palatino Linotype"/>
          <w:b/>
          <w:i/>
          <w:sz w:val="22"/>
          <w:szCs w:val="22"/>
        </w:rPr>
        <w:t>“Quincuagésimo sexto</w:t>
      </w:r>
      <w:r w:rsidRPr="00285487">
        <w:rPr>
          <w:rFonts w:ascii="Palatino Linotype" w:eastAsia="Palatino Linotype" w:hAnsi="Palatino Linotype" w:cs="Palatino Linotype"/>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72DB129F" w14:textId="77777777" w:rsidR="005A5228" w:rsidRPr="00285487" w:rsidRDefault="005A5228" w:rsidP="005A5228">
      <w:pPr>
        <w:spacing w:before="120" w:after="120"/>
        <w:ind w:left="851" w:right="902"/>
        <w:jc w:val="both"/>
        <w:rPr>
          <w:rFonts w:ascii="Palatino Linotype" w:eastAsia="Palatino Linotype" w:hAnsi="Palatino Linotype" w:cs="Palatino Linotype"/>
          <w:i/>
          <w:sz w:val="22"/>
          <w:szCs w:val="22"/>
        </w:rPr>
      </w:pPr>
      <w:r w:rsidRPr="00285487">
        <w:rPr>
          <w:rFonts w:ascii="Palatino Linotype" w:eastAsia="Palatino Linotype" w:hAnsi="Palatino Linotype" w:cs="Palatino Linotype"/>
          <w:b/>
          <w:i/>
          <w:sz w:val="22"/>
          <w:szCs w:val="22"/>
        </w:rPr>
        <w:t>Quincuagésimo séptimo</w:t>
      </w:r>
      <w:r w:rsidRPr="00285487">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59664829" w14:textId="77777777" w:rsidR="005A5228" w:rsidRPr="00285487" w:rsidRDefault="005A5228" w:rsidP="005A5228">
      <w:pPr>
        <w:spacing w:before="120" w:after="120"/>
        <w:ind w:left="1134" w:right="902"/>
        <w:jc w:val="both"/>
        <w:rPr>
          <w:rFonts w:ascii="Palatino Linotype" w:eastAsia="Palatino Linotype" w:hAnsi="Palatino Linotype" w:cs="Palatino Linotype"/>
          <w:i/>
          <w:sz w:val="22"/>
          <w:szCs w:val="22"/>
        </w:rPr>
      </w:pPr>
      <w:r w:rsidRPr="00285487">
        <w:rPr>
          <w:rFonts w:ascii="Palatino Linotype" w:eastAsia="Palatino Linotype" w:hAnsi="Palatino Linotype" w:cs="Palatino Linotype"/>
          <w:b/>
          <w:i/>
          <w:sz w:val="22"/>
          <w:szCs w:val="22"/>
        </w:rPr>
        <w:t>I.</w:t>
      </w:r>
      <w:r w:rsidRPr="00285487">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43EB2409" w14:textId="77777777" w:rsidR="005A5228" w:rsidRPr="00285487" w:rsidRDefault="005A5228" w:rsidP="005A5228">
      <w:pPr>
        <w:spacing w:before="120" w:after="120"/>
        <w:ind w:left="1134" w:right="902"/>
        <w:jc w:val="both"/>
        <w:rPr>
          <w:rFonts w:ascii="Palatino Linotype" w:eastAsia="Palatino Linotype" w:hAnsi="Palatino Linotype" w:cs="Palatino Linotype"/>
          <w:i/>
          <w:sz w:val="22"/>
          <w:szCs w:val="22"/>
        </w:rPr>
      </w:pPr>
      <w:r w:rsidRPr="00285487">
        <w:rPr>
          <w:rFonts w:ascii="Palatino Linotype" w:eastAsia="Palatino Linotype" w:hAnsi="Palatino Linotype" w:cs="Palatino Linotype"/>
          <w:b/>
          <w:i/>
          <w:sz w:val="22"/>
          <w:szCs w:val="22"/>
        </w:rPr>
        <w:t>II.</w:t>
      </w:r>
      <w:r w:rsidRPr="00285487">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14:paraId="2ED250A0" w14:textId="77777777" w:rsidR="005A5228" w:rsidRPr="00285487" w:rsidRDefault="005A5228" w:rsidP="005A5228">
      <w:pPr>
        <w:spacing w:before="120" w:after="120"/>
        <w:ind w:left="1134" w:right="902"/>
        <w:jc w:val="both"/>
        <w:rPr>
          <w:rFonts w:ascii="Palatino Linotype" w:eastAsia="Palatino Linotype" w:hAnsi="Palatino Linotype" w:cs="Palatino Linotype"/>
          <w:i/>
          <w:sz w:val="22"/>
          <w:szCs w:val="22"/>
        </w:rPr>
      </w:pPr>
      <w:r w:rsidRPr="00285487">
        <w:rPr>
          <w:rFonts w:ascii="Palatino Linotype" w:eastAsia="Palatino Linotype" w:hAnsi="Palatino Linotype" w:cs="Palatino Linotype"/>
          <w:b/>
          <w:i/>
          <w:sz w:val="22"/>
          <w:szCs w:val="22"/>
        </w:rPr>
        <w:t>III.</w:t>
      </w:r>
      <w:r w:rsidRPr="00285487">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556BDE6B" w14:textId="77777777" w:rsidR="005A5228" w:rsidRPr="00285487" w:rsidRDefault="005A5228" w:rsidP="005A5228">
      <w:pPr>
        <w:spacing w:before="120" w:after="120"/>
        <w:ind w:left="851" w:right="902"/>
        <w:jc w:val="both"/>
        <w:rPr>
          <w:rFonts w:ascii="Palatino Linotype" w:eastAsia="Palatino Linotype" w:hAnsi="Palatino Linotype" w:cs="Palatino Linotype"/>
          <w:i/>
          <w:sz w:val="22"/>
          <w:szCs w:val="22"/>
        </w:rPr>
      </w:pPr>
      <w:r w:rsidRPr="00285487">
        <w:rPr>
          <w:rFonts w:ascii="Palatino Linotype" w:eastAsia="Palatino Linotype" w:hAnsi="Palatino Linotype" w:cs="Palatino Linotype"/>
          <w:i/>
          <w:sz w:val="22"/>
          <w:szCs w:val="22"/>
        </w:rPr>
        <w:t xml:space="preserve">Lo anterior, siempre y cuando no se acredite alguna causal de clasificación, prevista en las leyes o en los tratados </w:t>
      </w:r>
      <w:proofErr w:type="gramStart"/>
      <w:r w:rsidRPr="00285487">
        <w:rPr>
          <w:rFonts w:ascii="Palatino Linotype" w:eastAsia="Palatino Linotype" w:hAnsi="Palatino Linotype" w:cs="Palatino Linotype"/>
          <w:i/>
          <w:sz w:val="22"/>
          <w:szCs w:val="22"/>
        </w:rPr>
        <w:t>internaciones suscritos</w:t>
      </w:r>
      <w:proofErr w:type="gramEnd"/>
      <w:r w:rsidRPr="00285487">
        <w:rPr>
          <w:rFonts w:ascii="Palatino Linotype" w:eastAsia="Palatino Linotype" w:hAnsi="Palatino Linotype" w:cs="Palatino Linotype"/>
          <w:i/>
          <w:sz w:val="22"/>
          <w:szCs w:val="22"/>
        </w:rPr>
        <w:t xml:space="preserve"> por el Estado mexicano. </w:t>
      </w:r>
    </w:p>
    <w:p w14:paraId="264095F9" w14:textId="77777777" w:rsidR="005A5228" w:rsidRPr="00285487" w:rsidRDefault="005A5228" w:rsidP="005A5228">
      <w:pPr>
        <w:spacing w:before="120" w:after="120"/>
        <w:ind w:left="851" w:right="902"/>
        <w:jc w:val="both"/>
        <w:rPr>
          <w:rFonts w:ascii="Palatino Linotype" w:eastAsia="Palatino Linotype" w:hAnsi="Palatino Linotype" w:cs="Palatino Linotype"/>
          <w:i/>
          <w:sz w:val="22"/>
          <w:szCs w:val="22"/>
        </w:rPr>
      </w:pPr>
      <w:r w:rsidRPr="00285487">
        <w:rPr>
          <w:rFonts w:ascii="Palatino Linotype" w:eastAsia="Palatino Linotype" w:hAnsi="Palatino Linotype" w:cs="Palatino Linotype"/>
          <w:b/>
          <w:i/>
          <w:sz w:val="22"/>
          <w:szCs w:val="22"/>
        </w:rPr>
        <w:t>Quincuagésimo octavo</w:t>
      </w:r>
      <w:r w:rsidRPr="00285487">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14:paraId="16C648E7" w14:textId="77777777" w:rsidR="005A5228" w:rsidRPr="00285487" w:rsidRDefault="005A5228" w:rsidP="005A5228">
      <w:pPr>
        <w:spacing w:before="240" w:after="240" w:line="360" w:lineRule="auto"/>
        <w:jc w:val="both"/>
        <w:rPr>
          <w:rFonts w:ascii="Palatino Linotype" w:eastAsia="Palatino Linotype" w:hAnsi="Palatino Linotype" w:cs="Palatino Linotype"/>
        </w:rPr>
      </w:pPr>
      <w:r w:rsidRPr="00285487">
        <w:rPr>
          <w:rFonts w:ascii="Palatino Linotype" w:eastAsia="Palatino Linotype" w:hAnsi="Palatino Linotype" w:cs="Palatino Linotype"/>
        </w:rPr>
        <w:lastRenderedPageBreak/>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285487">
        <w:rPr>
          <w:rFonts w:ascii="Palatino Linotype" w:eastAsia="Palatino Linotype" w:hAnsi="Palatino Linotype" w:cs="Palatino Linotype"/>
          <w:b/>
        </w:rPr>
        <w:t>Sujeto Obligado</w:t>
      </w:r>
      <w:r w:rsidRPr="00285487">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4FE7786B" w14:textId="77777777" w:rsidR="005A5228" w:rsidRPr="00285487" w:rsidRDefault="005A5228" w:rsidP="005A5228">
      <w:pPr>
        <w:spacing w:before="240" w:after="240" w:line="360" w:lineRule="auto"/>
        <w:jc w:val="both"/>
        <w:rPr>
          <w:rFonts w:ascii="Palatino Linotype" w:eastAsia="Palatino Linotype" w:hAnsi="Palatino Linotype" w:cs="Palatino Linotype"/>
        </w:rPr>
      </w:pPr>
      <w:r w:rsidRPr="00285487">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3421"/>
        <w:gridCol w:w="968"/>
        <w:gridCol w:w="3446"/>
      </w:tblGrid>
      <w:tr w:rsidR="00285487" w:rsidRPr="00285487" w14:paraId="5BE86FEF" w14:textId="77777777" w:rsidTr="00D4305C">
        <w:tc>
          <w:tcPr>
            <w:tcW w:w="4414" w:type="dxa"/>
            <w:gridSpan w:val="2"/>
          </w:tcPr>
          <w:p w14:paraId="7E038B0B" w14:textId="77777777" w:rsidR="005A5228" w:rsidRPr="00285487" w:rsidRDefault="005A5228" w:rsidP="00D4305C">
            <w:pPr>
              <w:jc w:val="center"/>
              <w:rPr>
                <w:rFonts w:ascii="Palatino Linotype" w:eastAsia="Palatino Linotype" w:hAnsi="Palatino Linotype" w:cs="Palatino Linotype"/>
                <w:sz w:val="12"/>
                <w:szCs w:val="12"/>
              </w:rPr>
            </w:pPr>
            <w:r w:rsidRPr="00285487">
              <w:rPr>
                <w:rFonts w:ascii="Palatino Linotype" w:eastAsia="Palatino Linotype" w:hAnsi="Palatino Linotype" w:cs="Palatino Linotype"/>
                <w:sz w:val="12"/>
                <w:szCs w:val="12"/>
              </w:rPr>
              <w:t>Parcial</w:t>
            </w:r>
          </w:p>
        </w:tc>
        <w:tc>
          <w:tcPr>
            <w:tcW w:w="4414" w:type="dxa"/>
            <w:gridSpan w:val="2"/>
          </w:tcPr>
          <w:p w14:paraId="68FA0D98" w14:textId="77777777" w:rsidR="005A5228" w:rsidRPr="00285487" w:rsidRDefault="005A5228" w:rsidP="00D4305C">
            <w:pPr>
              <w:jc w:val="center"/>
              <w:rPr>
                <w:rFonts w:ascii="Palatino Linotype" w:eastAsia="Palatino Linotype" w:hAnsi="Palatino Linotype" w:cs="Palatino Linotype"/>
                <w:sz w:val="12"/>
                <w:szCs w:val="12"/>
              </w:rPr>
            </w:pPr>
            <w:r w:rsidRPr="00285487">
              <w:rPr>
                <w:rFonts w:ascii="Palatino Linotype" w:eastAsia="Palatino Linotype" w:hAnsi="Palatino Linotype" w:cs="Palatino Linotype"/>
                <w:sz w:val="12"/>
                <w:szCs w:val="12"/>
              </w:rPr>
              <w:t>Total</w:t>
            </w:r>
          </w:p>
        </w:tc>
      </w:tr>
      <w:tr w:rsidR="00285487" w:rsidRPr="00285487" w14:paraId="1DB71377" w14:textId="77777777" w:rsidTr="00D4305C">
        <w:tc>
          <w:tcPr>
            <w:tcW w:w="993" w:type="dxa"/>
          </w:tcPr>
          <w:p w14:paraId="7F1B1D5B" w14:textId="77777777" w:rsidR="005A5228" w:rsidRPr="00285487" w:rsidRDefault="005A5228" w:rsidP="00D4305C">
            <w:pPr>
              <w:jc w:val="center"/>
              <w:rPr>
                <w:rFonts w:ascii="Palatino Linotype" w:eastAsia="Palatino Linotype" w:hAnsi="Palatino Linotype" w:cs="Palatino Linotype"/>
                <w:sz w:val="12"/>
                <w:szCs w:val="12"/>
              </w:rPr>
            </w:pPr>
            <w:r w:rsidRPr="00285487">
              <w:rPr>
                <w:rFonts w:ascii="Palatino Linotype" w:eastAsia="Palatino Linotype" w:hAnsi="Palatino Linotype" w:cs="Palatino Linotype"/>
                <w:sz w:val="12"/>
                <w:szCs w:val="12"/>
              </w:rPr>
              <w:t>Concepto</w:t>
            </w:r>
          </w:p>
        </w:tc>
        <w:tc>
          <w:tcPr>
            <w:tcW w:w="3421" w:type="dxa"/>
          </w:tcPr>
          <w:p w14:paraId="4E421DB9" w14:textId="77777777" w:rsidR="005A5228" w:rsidRPr="00285487" w:rsidRDefault="005A5228" w:rsidP="00D4305C">
            <w:pPr>
              <w:jc w:val="center"/>
              <w:rPr>
                <w:rFonts w:ascii="Palatino Linotype" w:eastAsia="Palatino Linotype" w:hAnsi="Palatino Linotype" w:cs="Palatino Linotype"/>
                <w:b/>
                <w:sz w:val="12"/>
                <w:szCs w:val="12"/>
              </w:rPr>
            </w:pPr>
            <w:r w:rsidRPr="00285487">
              <w:rPr>
                <w:rFonts w:ascii="Palatino Linotype" w:eastAsia="Palatino Linotype" w:hAnsi="Palatino Linotype" w:cs="Palatino Linotype"/>
                <w:b/>
                <w:sz w:val="12"/>
                <w:szCs w:val="12"/>
              </w:rPr>
              <w:t>Dónde</w:t>
            </w:r>
          </w:p>
        </w:tc>
        <w:tc>
          <w:tcPr>
            <w:tcW w:w="968" w:type="dxa"/>
          </w:tcPr>
          <w:p w14:paraId="597B312D" w14:textId="77777777" w:rsidR="005A5228" w:rsidRPr="00285487" w:rsidRDefault="005A5228" w:rsidP="00D4305C">
            <w:pPr>
              <w:jc w:val="center"/>
              <w:rPr>
                <w:rFonts w:ascii="Palatino Linotype" w:eastAsia="Palatino Linotype" w:hAnsi="Palatino Linotype" w:cs="Palatino Linotype"/>
                <w:b/>
                <w:sz w:val="12"/>
                <w:szCs w:val="12"/>
              </w:rPr>
            </w:pPr>
            <w:r w:rsidRPr="00285487">
              <w:rPr>
                <w:rFonts w:ascii="Palatino Linotype" w:eastAsia="Palatino Linotype" w:hAnsi="Palatino Linotype" w:cs="Palatino Linotype"/>
                <w:b/>
                <w:sz w:val="12"/>
                <w:szCs w:val="12"/>
              </w:rPr>
              <w:t>Concepto</w:t>
            </w:r>
          </w:p>
        </w:tc>
        <w:tc>
          <w:tcPr>
            <w:tcW w:w="3446" w:type="dxa"/>
          </w:tcPr>
          <w:p w14:paraId="661A658F" w14:textId="77777777" w:rsidR="005A5228" w:rsidRPr="00285487" w:rsidRDefault="005A5228" w:rsidP="00D4305C">
            <w:pPr>
              <w:jc w:val="center"/>
              <w:rPr>
                <w:rFonts w:ascii="Palatino Linotype" w:eastAsia="Palatino Linotype" w:hAnsi="Palatino Linotype" w:cs="Palatino Linotype"/>
                <w:b/>
                <w:sz w:val="12"/>
                <w:szCs w:val="12"/>
              </w:rPr>
            </w:pPr>
            <w:r w:rsidRPr="00285487">
              <w:rPr>
                <w:rFonts w:ascii="Palatino Linotype" w:eastAsia="Palatino Linotype" w:hAnsi="Palatino Linotype" w:cs="Palatino Linotype"/>
                <w:b/>
                <w:sz w:val="12"/>
                <w:szCs w:val="12"/>
              </w:rPr>
              <w:t>Dónde</w:t>
            </w:r>
          </w:p>
        </w:tc>
      </w:tr>
      <w:tr w:rsidR="00285487" w:rsidRPr="00285487" w14:paraId="2ACC468E" w14:textId="77777777" w:rsidTr="00D4305C">
        <w:tc>
          <w:tcPr>
            <w:tcW w:w="8828" w:type="dxa"/>
            <w:gridSpan w:val="4"/>
          </w:tcPr>
          <w:p w14:paraId="13728105" w14:textId="77777777" w:rsidR="005A5228" w:rsidRPr="00285487" w:rsidRDefault="005A5228" w:rsidP="00D4305C">
            <w:pPr>
              <w:jc w:val="center"/>
              <w:rPr>
                <w:rFonts w:ascii="Palatino Linotype" w:eastAsia="Palatino Linotype" w:hAnsi="Palatino Linotype" w:cs="Palatino Linotype"/>
                <w:sz w:val="12"/>
                <w:szCs w:val="12"/>
              </w:rPr>
            </w:pPr>
            <w:r w:rsidRPr="00285487">
              <w:rPr>
                <w:rFonts w:ascii="Palatino Linotype" w:eastAsia="Palatino Linotype" w:hAnsi="Palatino Linotype" w:cs="Palatino Linotype"/>
                <w:sz w:val="12"/>
                <w:szCs w:val="12"/>
              </w:rPr>
              <w:t>Sello oficial o logotipo del sujeto obligado</w:t>
            </w:r>
          </w:p>
        </w:tc>
      </w:tr>
      <w:tr w:rsidR="00285487" w:rsidRPr="00285487" w14:paraId="4FCBCE7E" w14:textId="77777777" w:rsidTr="00D4305C">
        <w:tc>
          <w:tcPr>
            <w:tcW w:w="993" w:type="dxa"/>
          </w:tcPr>
          <w:p w14:paraId="79BB6FBA" w14:textId="77777777" w:rsidR="005A5228" w:rsidRPr="00285487" w:rsidRDefault="005A5228" w:rsidP="00D4305C">
            <w:pPr>
              <w:jc w:val="both"/>
              <w:rPr>
                <w:rFonts w:ascii="Palatino Linotype" w:eastAsia="Palatino Linotype" w:hAnsi="Palatino Linotype" w:cs="Palatino Linotype"/>
                <w:sz w:val="12"/>
                <w:szCs w:val="12"/>
              </w:rPr>
            </w:pPr>
            <w:r w:rsidRPr="00285487">
              <w:rPr>
                <w:rFonts w:ascii="Palatino Linotype" w:eastAsia="Palatino Linotype" w:hAnsi="Palatino Linotype" w:cs="Palatino Linotype"/>
                <w:sz w:val="12"/>
                <w:szCs w:val="12"/>
              </w:rPr>
              <w:t>Fecha de clasificación</w:t>
            </w:r>
          </w:p>
        </w:tc>
        <w:tc>
          <w:tcPr>
            <w:tcW w:w="3421" w:type="dxa"/>
          </w:tcPr>
          <w:p w14:paraId="26BA30FA" w14:textId="77777777" w:rsidR="005A5228" w:rsidRPr="00285487" w:rsidRDefault="005A5228" w:rsidP="00D4305C">
            <w:pPr>
              <w:jc w:val="both"/>
              <w:rPr>
                <w:rFonts w:ascii="Palatino Linotype" w:eastAsia="Palatino Linotype" w:hAnsi="Palatino Linotype" w:cs="Palatino Linotype"/>
                <w:sz w:val="12"/>
                <w:szCs w:val="12"/>
              </w:rPr>
            </w:pPr>
            <w:r w:rsidRPr="00285487">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14:paraId="4FF5AAC8" w14:textId="77777777" w:rsidR="005A5228" w:rsidRPr="00285487" w:rsidRDefault="005A5228" w:rsidP="00D4305C">
            <w:pPr>
              <w:jc w:val="both"/>
              <w:rPr>
                <w:rFonts w:ascii="Palatino Linotype" w:eastAsia="Palatino Linotype" w:hAnsi="Palatino Linotype" w:cs="Palatino Linotype"/>
                <w:b/>
                <w:sz w:val="12"/>
                <w:szCs w:val="12"/>
              </w:rPr>
            </w:pPr>
            <w:r w:rsidRPr="00285487">
              <w:rPr>
                <w:rFonts w:ascii="Palatino Linotype" w:eastAsia="Palatino Linotype" w:hAnsi="Palatino Linotype" w:cs="Palatino Linotype"/>
                <w:b/>
                <w:sz w:val="12"/>
                <w:szCs w:val="12"/>
              </w:rPr>
              <w:t>Fecha de clasificación</w:t>
            </w:r>
          </w:p>
        </w:tc>
        <w:tc>
          <w:tcPr>
            <w:tcW w:w="3446" w:type="dxa"/>
          </w:tcPr>
          <w:p w14:paraId="1EA58AD5" w14:textId="77777777" w:rsidR="005A5228" w:rsidRPr="00285487" w:rsidRDefault="005A5228" w:rsidP="00D4305C">
            <w:pPr>
              <w:jc w:val="both"/>
              <w:rPr>
                <w:rFonts w:ascii="Palatino Linotype" w:eastAsia="Palatino Linotype" w:hAnsi="Palatino Linotype" w:cs="Palatino Linotype"/>
                <w:sz w:val="12"/>
                <w:szCs w:val="12"/>
              </w:rPr>
            </w:pPr>
            <w:r w:rsidRPr="00285487">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285487" w:rsidRPr="00285487" w14:paraId="0731A478" w14:textId="77777777" w:rsidTr="00D4305C">
        <w:tc>
          <w:tcPr>
            <w:tcW w:w="993" w:type="dxa"/>
          </w:tcPr>
          <w:p w14:paraId="58BD8BB1" w14:textId="77777777" w:rsidR="005A5228" w:rsidRPr="00285487" w:rsidRDefault="005A5228" w:rsidP="00D4305C">
            <w:pPr>
              <w:jc w:val="both"/>
              <w:rPr>
                <w:rFonts w:ascii="Palatino Linotype" w:eastAsia="Palatino Linotype" w:hAnsi="Palatino Linotype" w:cs="Palatino Linotype"/>
                <w:sz w:val="12"/>
                <w:szCs w:val="12"/>
              </w:rPr>
            </w:pPr>
            <w:r w:rsidRPr="00285487">
              <w:rPr>
                <w:rFonts w:ascii="Palatino Linotype" w:eastAsia="Palatino Linotype" w:hAnsi="Palatino Linotype" w:cs="Palatino Linotype"/>
                <w:sz w:val="12"/>
                <w:szCs w:val="12"/>
              </w:rPr>
              <w:t>Área</w:t>
            </w:r>
          </w:p>
        </w:tc>
        <w:tc>
          <w:tcPr>
            <w:tcW w:w="3421" w:type="dxa"/>
          </w:tcPr>
          <w:p w14:paraId="7AA4EFEC" w14:textId="77777777" w:rsidR="005A5228" w:rsidRPr="00285487" w:rsidRDefault="005A5228" w:rsidP="00D4305C">
            <w:pPr>
              <w:jc w:val="both"/>
              <w:rPr>
                <w:rFonts w:ascii="Palatino Linotype" w:eastAsia="Palatino Linotype" w:hAnsi="Palatino Linotype" w:cs="Palatino Linotype"/>
                <w:sz w:val="12"/>
                <w:szCs w:val="12"/>
              </w:rPr>
            </w:pPr>
            <w:r w:rsidRPr="00285487">
              <w:rPr>
                <w:rFonts w:ascii="Palatino Linotype" w:eastAsia="Palatino Linotype" w:hAnsi="Palatino Linotype" w:cs="Palatino Linotype"/>
                <w:sz w:val="12"/>
                <w:szCs w:val="12"/>
              </w:rPr>
              <w:t>Se señalará el nombre del área del cual es titular quien clasifica.</w:t>
            </w:r>
          </w:p>
        </w:tc>
        <w:tc>
          <w:tcPr>
            <w:tcW w:w="968" w:type="dxa"/>
          </w:tcPr>
          <w:p w14:paraId="24951CC8" w14:textId="77777777" w:rsidR="005A5228" w:rsidRPr="00285487" w:rsidRDefault="005A5228" w:rsidP="00D4305C">
            <w:pPr>
              <w:jc w:val="both"/>
              <w:rPr>
                <w:rFonts w:ascii="Palatino Linotype" w:eastAsia="Palatino Linotype" w:hAnsi="Palatino Linotype" w:cs="Palatino Linotype"/>
                <w:b/>
                <w:sz w:val="12"/>
                <w:szCs w:val="12"/>
              </w:rPr>
            </w:pPr>
            <w:r w:rsidRPr="00285487">
              <w:rPr>
                <w:rFonts w:ascii="Palatino Linotype" w:eastAsia="Palatino Linotype" w:hAnsi="Palatino Linotype" w:cs="Palatino Linotype"/>
                <w:b/>
                <w:sz w:val="12"/>
                <w:szCs w:val="12"/>
              </w:rPr>
              <w:t>Área</w:t>
            </w:r>
          </w:p>
        </w:tc>
        <w:tc>
          <w:tcPr>
            <w:tcW w:w="3446" w:type="dxa"/>
          </w:tcPr>
          <w:p w14:paraId="077DFBCD" w14:textId="77777777" w:rsidR="005A5228" w:rsidRPr="00285487" w:rsidRDefault="005A5228" w:rsidP="00D4305C">
            <w:pPr>
              <w:jc w:val="both"/>
              <w:rPr>
                <w:rFonts w:ascii="Palatino Linotype" w:eastAsia="Palatino Linotype" w:hAnsi="Palatino Linotype" w:cs="Palatino Linotype"/>
                <w:sz w:val="12"/>
                <w:szCs w:val="12"/>
              </w:rPr>
            </w:pPr>
            <w:r w:rsidRPr="00285487">
              <w:rPr>
                <w:rFonts w:ascii="Palatino Linotype" w:eastAsia="Palatino Linotype" w:hAnsi="Palatino Linotype" w:cs="Palatino Linotype"/>
                <w:sz w:val="12"/>
                <w:szCs w:val="12"/>
              </w:rPr>
              <w:t>Se señalará el nombre del área de la cual es el titular quien clasifica.</w:t>
            </w:r>
          </w:p>
        </w:tc>
      </w:tr>
      <w:tr w:rsidR="00285487" w:rsidRPr="00285487" w14:paraId="62F80D3C" w14:textId="77777777" w:rsidTr="00D4305C">
        <w:tc>
          <w:tcPr>
            <w:tcW w:w="993" w:type="dxa"/>
          </w:tcPr>
          <w:p w14:paraId="167F3D87" w14:textId="77777777" w:rsidR="005A5228" w:rsidRPr="00285487" w:rsidRDefault="005A5228" w:rsidP="00D4305C">
            <w:pPr>
              <w:jc w:val="both"/>
              <w:rPr>
                <w:rFonts w:ascii="Palatino Linotype" w:eastAsia="Palatino Linotype" w:hAnsi="Palatino Linotype" w:cs="Palatino Linotype"/>
                <w:sz w:val="12"/>
                <w:szCs w:val="12"/>
              </w:rPr>
            </w:pPr>
            <w:r w:rsidRPr="00285487">
              <w:rPr>
                <w:rFonts w:ascii="Palatino Linotype" w:eastAsia="Palatino Linotype" w:hAnsi="Palatino Linotype" w:cs="Palatino Linotype"/>
                <w:sz w:val="12"/>
                <w:szCs w:val="12"/>
              </w:rPr>
              <w:t>Información reservada</w:t>
            </w:r>
          </w:p>
        </w:tc>
        <w:tc>
          <w:tcPr>
            <w:tcW w:w="3421" w:type="dxa"/>
          </w:tcPr>
          <w:p w14:paraId="2A6824C8" w14:textId="77777777" w:rsidR="005A5228" w:rsidRPr="00285487" w:rsidRDefault="005A5228" w:rsidP="00D4305C">
            <w:pPr>
              <w:jc w:val="both"/>
              <w:rPr>
                <w:rFonts w:ascii="Palatino Linotype" w:eastAsia="Palatino Linotype" w:hAnsi="Palatino Linotype" w:cs="Palatino Linotype"/>
                <w:sz w:val="12"/>
                <w:szCs w:val="12"/>
              </w:rPr>
            </w:pPr>
            <w:r w:rsidRPr="00285487">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14:paraId="7857E418" w14:textId="77777777" w:rsidR="005A5228" w:rsidRPr="00285487" w:rsidRDefault="005A5228" w:rsidP="00D4305C">
            <w:pPr>
              <w:jc w:val="both"/>
              <w:rPr>
                <w:rFonts w:ascii="Palatino Linotype" w:eastAsia="Palatino Linotype" w:hAnsi="Palatino Linotype" w:cs="Palatino Linotype"/>
                <w:b/>
                <w:sz w:val="12"/>
                <w:szCs w:val="12"/>
              </w:rPr>
            </w:pPr>
            <w:r w:rsidRPr="00285487">
              <w:rPr>
                <w:rFonts w:ascii="Palatino Linotype" w:eastAsia="Palatino Linotype" w:hAnsi="Palatino Linotype" w:cs="Palatino Linotype"/>
                <w:b/>
                <w:sz w:val="12"/>
                <w:szCs w:val="12"/>
              </w:rPr>
              <w:t>Reservado</w:t>
            </w:r>
          </w:p>
        </w:tc>
        <w:tc>
          <w:tcPr>
            <w:tcW w:w="3446" w:type="dxa"/>
          </w:tcPr>
          <w:p w14:paraId="5ED66BF2" w14:textId="77777777" w:rsidR="005A5228" w:rsidRPr="00285487" w:rsidRDefault="005A5228" w:rsidP="00D4305C">
            <w:pPr>
              <w:jc w:val="both"/>
              <w:rPr>
                <w:rFonts w:ascii="Palatino Linotype" w:eastAsia="Palatino Linotype" w:hAnsi="Palatino Linotype" w:cs="Palatino Linotype"/>
                <w:sz w:val="12"/>
                <w:szCs w:val="12"/>
              </w:rPr>
            </w:pPr>
            <w:r w:rsidRPr="00285487">
              <w:rPr>
                <w:rFonts w:ascii="Palatino Linotype" w:eastAsia="Palatino Linotype" w:hAnsi="Palatino Linotype" w:cs="Palatino Linotype"/>
                <w:sz w:val="12"/>
                <w:szCs w:val="12"/>
              </w:rPr>
              <w:t>Leyenda de información RESERVADA.</w:t>
            </w:r>
          </w:p>
        </w:tc>
      </w:tr>
      <w:tr w:rsidR="00285487" w:rsidRPr="00285487" w14:paraId="1E9E2F1A" w14:textId="77777777" w:rsidTr="00D4305C">
        <w:tc>
          <w:tcPr>
            <w:tcW w:w="993" w:type="dxa"/>
          </w:tcPr>
          <w:p w14:paraId="6120AD55" w14:textId="77777777" w:rsidR="005A5228" w:rsidRPr="00285487" w:rsidRDefault="005A5228" w:rsidP="00D4305C">
            <w:pPr>
              <w:jc w:val="both"/>
              <w:rPr>
                <w:rFonts w:ascii="Palatino Linotype" w:eastAsia="Palatino Linotype" w:hAnsi="Palatino Linotype" w:cs="Palatino Linotype"/>
                <w:sz w:val="12"/>
                <w:szCs w:val="12"/>
              </w:rPr>
            </w:pPr>
            <w:r w:rsidRPr="00285487">
              <w:rPr>
                <w:rFonts w:ascii="Palatino Linotype" w:eastAsia="Palatino Linotype" w:hAnsi="Palatino Linotype" w:cs="Palatino Linotype"/>
                <w:sz w:val="12"/>
                <w:szCs w:val="12"/>
              </w:rPr>
              <w:t>Fundamento legal</w:t>
            </w:r>
          </w:p>
        </w:tc>
        <w:tc>
          <w:tcPr>
            <w:tcW w:w="3421" w:type="dxa"/>
          </w:tcPr>
          <w:p w14:paraId="3DA67D5B" w14:textId="77777777" w:rsidR="005A5228" w:rsidRPr="00285487" w:rsidRDefault="005A5228" w:rsidP="00D4305C">
            <w:pPr>
              <w:jc w:val="both"/>
              <w:rPr>
                <w:rFonts w:ascii="Palatino Linotype" w:eastAsia="Palatino Linotype" w:hAnsi="Palatino Linotype" w:cs="Palatino Linotype"/>
                <w:sz w:val="12"/>
                <w:szCs w:val="12"/>
              </w:rPr>
            </w:pPr>
            <w:r w:rsidRPr="00285487">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14:paraId="3723DFFB" w14:textId="77777777" w:rsidR="005A5228" w:rsidRPr="00285487" w:rsidRDefault="005A5228" w:rsidP="00D4305C">
            <w:pPr>
              <w:jc w:val="both"/>
              <w:rPr>
                <w:rFonts w:ascii="Palatino Linotype" w:eastAsia="Palatino Linotype" w:hAnsi="Palatino Linotype" w:cs="Palatino Linotype"/>
                <w:b/>
                <w:sz w:val="12"/>
                <w:szCs w:val="12"/>
              </w:rPr>
            </w:pPr>
            <w:r w:rsidRPr="00285487">
              <w:rPr>
                <w:rFonts w:ascii="Palatino Linotype" w:eastAsia="Palatino Linotype" w:hAnsi="Palatino Linotype" w:cs="Palatino Linotype"/>
                <w:b/>
                <w:sz w:val="12"/>
                <w:szCs w:val="12"/>
              </w:rPr>
              <w:t>Periodo de reserva</w:t>
            </w:r>
          </w:p>
        </w:tc>
        <w:tc>
          <w:tcPr>
            <w:tcW w:w="3446" w:type="dxa"/>
          </w:tcPr>
          <w:p w14:paraId="76546471" w14:textId="77777777" w:rsidR="005A5228" w:rsidRPr="00285487" w:rsidRDefault="005A5228" w:rsidP="00D4305C">
            <w:pPr>
              <w:jc w:val="both"/>
              <w:rPr>
                <w:rFonts w:ascii="Palatino Linotype" w:eastAsia="Palatino Linotype" w:hAnsi="Palatino Linotype" w:cs="Palatino Linotype"/>
                <w:sz w:val="12"/>
                <w:szCs w:val="12"/>
              </w:rPr>
            </w:pPr>
            <w:r w:rsidRPr="00285487">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285487" w:rsidRPr="00285487" w14:paraId="203F5517" w14:textId="77777777" w:rsidTr="00D4305C">
        <w:tc>
          <w:tcPr>
            <w:tcW w:w="993" w:type="dxa"/>
          </w:tcPr>
          <w:p w14:paraId="3581A939" w14:textId="77777777" w:rsidR="005A5228" w:rsidRPr="00285487" w:rsidRDefault="005A5228" w:rsidP="00D4305C">
            <w:pPr>
              <w:jc w:val="both"/>
              <w:rPr>
                <w:rFonts w:ascii="Palatino Linotype" w:eastAsia="Palatino Linotype" w:hAnsi="Palatino Linotype" w:cs="Palatino Linotype"/>
                <w:sz w:val="12"/>
                <w:szCs w:val="12"/>
              </w:rPr>
            </w:pPr>
            <w:r w:rsidRPr="00285487">
              <w:rPr>
                <w:rFonts w:ascii="Palatino Linotype" w:eastAsia="Palatino Linotype" w:hAnsi="Palatino Linotype" w:cs="Palatino Linotype"/>
                <w:sz w:val="12"/>
                <w:szCs w:val="12"/>
              </w:rPr>
              <w:t>Ampliación del periodo de reserva</w:t>
            </w:r>
          </w:p>
        </w:tc>
        <w:tc>
          <w:tcPr>
            <w:tcW w:w="3421" w:type="dxa"/>
          </w:tcPr>
          <w:p w14:paraId="4A45D310" w14:textId="77777777" w:rsidR="005A5228" w:rsidRPr="00285487" w:rsidRDefault="005A5228" w:rsidP="00D4305C">
            <w:pPr>
              <w:jc w:val="both"/>
              <w:rPr>
                <w:rFonts w:ascii="Palatino Linotype" w:eastAsia="Palatino Linotype" w:hAnsi="Palatino Linotype" w:cs="Palatino Linotype"/>
                <w:sz w:val="12"/>
                <w:szCs w:val="12"/>
              </w:rPr>
            </w:pPr>
            <w:r w:rsidRPr="00285487">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8" w:type="dxa"/>
          </w:tcPr>
          <w:p w14:paraId="73BEE11B" w14:textId="77777777" w:rsidR="005A5228" w:rsidRPr="00285487" w:rsidRDefault="005A5228" w:rsidP="00D4305C">
            <w:pPr>
              <w:jc w:val="both"/>
              <w:rPr>
                <w:rFonts w:ascii="Palatino Linotype" w:eastAsia="Palatino Linotype" w:hAnsi="Palatino Linotype" w:cs="Palatino Linotype"/>
                <w:b/>
                <w:sz w:val="12"/>
                <w:szCs w:val="12"/>
              </w:rPr>
            </w:pPr>
            <w:r w:rsidRPr="00285487">
              <w:rPr>
                <w:rFonts w:ascii="Palatino Linotype" w:eastAsia="Palatino Linotype" w:hAnsi="Palatino Linotype" w:cs="Palatino Linotype"/>
                <w:b/>
                <w:sz w:val="12"/>
                <w:szCs w:val="12"/>
              </w:rPr>
              <w:t>Fundamento legal</w:t>
            </w:r>
          </w:p>
        </w:tc>
        <w:tc>
          <w:tcPr>
            <w:tcW w:w="3446" w:type="dxa"/>
          </w:tcPr>
          <w:p w14:paraId="7CCEAFE8" w14:textId="77777777" w:rsidR="005A5228" w:rsidRPr="00285487" w:rsidRDefault="005A5228" w:rsidP="00D4305C">
            <w:pPr>
              <w:jc w:val="both"/>
              <w:rPr>
                <w:rFonts w:ascii="Palatino Linotype" w:eastAsia="Palatino Linotype" w:hAnsi="Palatino Linotype" w:cs="Palatino Linotype"/>
                <w:sz w:val="12"/>
                <w:szCs w:val="12"/>
              </w:rPr>
            </w:pPr>
            <w:r w:rsidRPr="00285487">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285487" w:rsidRPr="00285487" w14:paraId="285F7D2B" w14:textId="77777777" w:rsidTr="00D4305C">
        <w:tc>
          <w:tcPr>
            <w:tcW w:w="993" w:type="dxa"/>
          </w:tcPr>
          <w:p w14:paraId="38B005EF" w14:textId="77777777" w:rsidR="005A5228" w:rsidRPr="00285487" w:rsidRDefault="005A5228" w:rsidP="00D4305C">
            <w:pPr>
              <w:jc w:val="both"/>
              <w:rPr>
                <w:rFonts w:ascii="Palatino Linotype" w:eastAsia="Palatino Linotype" w:hAnsi="Palatino Linotype" w:cs="Palatino Linotype"/>
                <w:sz w:val="12"/>
                <w:szCs w:val="12"/>
              </w:rPr>
            </w:pPr>
            <w:r w:rsidRPr="00285487">
              <w:rPr>
                <w:rFonts w:ascii="Palatino Linotype" w:eastAsia="Palatino Linotype" w:hAnsi="Palatino Linotype" w:cs="Palatino Linotype"/>
                <w:sz w:val="12"/>
                <w:szCs w:val="12"/>
              </w:rPr>
              <w:t>Confidencial</w:t>
            </w:r>
          </w:p>
        </w:tc>
        <w:tc>
          <w:tcPr>
            <w:tcW w:w="3421" w:type="dxa"/>
          </w:tcPr>
          <w:p w14:paraId="53E06C9A" w14:textId="77777777" w:rsidR="005A5228" w:rsidRPr="00285487" w:rsidRDefault="005A5228" w:rsidP="00D4305C">
            <w:pPr>
              <w:jc w:val="both"/>
              <w:rPr>
                <w:rFonts w:ascii="Palatino Linotype" w:eastAsia="Palatino Linotype" w:hAnsi="Palatino Linotype" w:cs="Palatino Linotype"/>
                <w:sz w:val="12"/>
                <w:szCs w:val="12"/>
              </w:rPr>
            </w:pPr>
            <w:r w:rsidRPr="00285487">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63B3346C" w14:textId="77777777" w:rsidR="005A5228" w:rsidRPr="00285487" w:rsidRDefault="005A5228" w:rsidP="00D4305C">
            <w:pPr>
              <w:jc w:val="both"/>
              <w:rPr>
                <w:rFonts w:ascii="Palatino Linotype" w:eastAsia="Palatino Linotype" w:hAnsi="Palatino Linotype" w:cs="Palatino Linotype"/>
                <w:b/>
                <w:sz w:val="12"/>
                <w:szCs w:val="12"/>
              </w:rPr>
            </w:pPr>
            <w:r w:rsidRPr="00285487">
              <w:rPr>
                <w:rFonts w:ascii="Palatino Linotype" w:eastAsia="Palatino Linotype" w:hAnsi="Palatino Linotype" w:cs="Palatino Linotype"/>
                <w:b/>
                <w:sz w:val="12"/>
                <w:szCs w:val="12"/>
              </w:rPr>
              <w:t>Ampliación del periodo de reserva</w:t>
            </w:r>
          </w:p>
        </w:tc>
        <w:tc>
          <w:tcPr>
            <w:tcW w:w="3446" w:type="dxa"/>
          </w:tcPr>
          <w:p w14:paraId="6CEF0353" w14:textId="77777777" w:rsidR="005A5228" w:rsidRPr="00285487" w:rsidRDefault="005A5228" w:rsidP="00D4305C">
            <w:pPr>
              <w:jc w:val="both"/>
              <w:rPr>
                <w:rFonts w:ascii="Palatino Linotype" w:eastAsia="Palatino Linotype" w:hAnsi="Palatino Linotype" w:cs="Palatino Linotype"/>
                <w:sz w:val="12"/>
                <w:szCs w:val="12"/>
              </w:rPr>
            </w:pPr>
            <w:r w:rsidRPr="00285487">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285487" w:rsidRPr="00285487" w14:paraId="6CE7381F" w14:textId="77777777" w:rsidTr="00D4305C">
        <w:tc>
          <w:tcPr>
            <w:tcW w:w="993" w:type="dxa"/>
          </w:tcPr>
          <w:p w14:paraId="72519164" w14:textId="77777777" w:rsidR="005A5228" w:rsidRPr="00285487" w:rsidRDefault="005A5228" w:rsidP="00D4305C">
            <w:pPr>
              <w:jc w:val="both"/>
              <w:rPr>
                <w:rFonts w:ascii="Palatino Linotype" w:eastAsia="Palatino Linotype" w:hAnsi="Palatino Linotype" w:cs="Palatino Linotype"/>
                <w:sz w:val="12"/>
                <w:szCs w:val="12"/>
              </w:rPr>
            </w:pPr>
            <w:r w:rsidRPr="00285487">
              <w:rPr>
                <w:rFonts w:ascii="Palatino Linotype" w:eastAsia="Palatino Linotype" w:hAnsi="Palatino Linotype" w:cs="Palatino Linotype"/>
                <w:sz w:val="12"/>
                <w:szCs w:val="12"/>
              </w:rPr>
              <w:t>Fundamento legal</w:t>
            </w:r>
          </w:p>
        </w:tc>
        <w:tc>
          <w:tcPr>
            <w:tcW w:w="3421" w:type="dxa"/>
          </w:tcPr>
          <w:p w14:paraId="3E43A110" w14:textId="77777777" w:rsidR="005A5228" w:rsidRPr="00285487" w:rsidRDefault="005A5228" w:rsidP="00D4305C">
            <w:pPr>
              <w:jc w:val="both"/>
              <w:rPr>
                <w:rFonts w:ascii="Palatino Linotype" w:eastAsia="Palatino Linotype" w:hAnsi="Palatino Linotype" w:cs="Palatino Linotype"/>
                <w:sz w:val="12"/>
                <w:szCs w:val="12"/>
              </w:rPr>
            </w:pPr>
            <w:r w:rsidRPr="00285487">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8" w:type="dxa"/>
          </w:tcPr>
          <w:p w14:paraId="4386C6D8" w14:textId="77777777" w:rsidR="005A5228" w:rsidRPr="00285487" w:rsidRDefault="005A5228" w:rsidP="00D4305C">
            <w:pPr>
              <w:jc w:val="both"/>
              <w:rPr>
                <w:rFonts w:ascii="Palatino Linotype" w:eastAsia="Palatino Linotype" w:hAnsi="Palatino Linotype" w:cs="Palatino Linotype"/>
                <w:b/>
                <w:sz w:val="12"/>
                <w:szCs w:val="12"/>
              </w:rPr>
            </w:pPr>
            <w:r w:rsidRPr="00285487">
              <w:rPr>
                <w:rFonts w:ascii="Palatino Linotype" w:eastAsia="Palatino Linotype" w:hAnsi="Palatino Linotype" w:cs="Palatino Linotype"/>
                <w:b/>
                <w:sz w:val="12"/>
                <w:szCs w:val="12"/>
              </w:rPr>
              <w:t>Confidencial</w:t>
            </w:r>
          </w:p>
        </w:tc>
        <w:tc>
          <w:tcPr>
            <w:tcW w:w="3446" w:type="dxa"/>
          </w:tcPr>
          <w:p w14:paraId="248712C1" w14:textId="77777777" w:rsidR="005A5228" w:rsidRPr="00285487" w:rsidRDefault="005A5228" w:rsidP="00D4305C">
            <w:pPr>
              <w:jc w:val="both"/>
              <w:rPr>
                <w:rFonts w:ascii="Palatino Linotype" w:eastAsia="Palatino Linotype" w:hAnsi="Palatino Linotype" w:cs="Palatino Linotype"/>
                <w:sz w:val="12"/>
                <w:szCs w:val="12"/>
              </w:rPr>
            </w:pPr>
            <w:r w:rsidRPr="00285487">
              <w:rPr>
                <w:rFonts w:ascii="Palatino Linotype" w:eastAsia="Palatino Linotype" w:hAnsi="Palatino Linotype" w:cs="Palatino Linotype"/>
                <w:sz w:val="12"/>
                <w:szCs w:val="12"/>
              </w:rPr>
              <w:t>Leyenda de información CONFIDENCIAL.</w:t>
            </w:r>
          </w:p>
        </w:tc>
      </w:tr>
      <w:tr w:rsidR="00285487" w:rsidRPr="00285487" w14:paraId="594F7789" w14:textId="77777777" w:rsidTr="00D4305C">
        <w:tc>
          <w:tcPr>
            <w:tcW w:w="993" w:type="dxa"/>
          </w:tcPr>
          <w:p w14:paraId="7D60FE6F" w14:textId="77777777" w:rsidR="005A5228" w:rsidRPr="00285487" w:rsidRDefault="005A5228" w:rsidP="00D4305C">
            <w:pPr>
              <w:jc w:val="both"/>
              <w:rPr>
                <w:rFonts w:ascii="Palatino Linotype" w:eastAsia="Palatino Linotype" w:hAnsi="Palatino Linotype" w:cs="Palatino Linotype"/>
                <w:sz w:val="12"/>
                <w:szCs w:val="12"/>
              </w:rPr>
            </w:pPr>
            <w:r w:rsidRPr="00285487">
              <w:rPr>
                <w:rFonts w:ascii="Palatino Linotype" w:eastAsia="Palatino Linotype" w:hAnsi="Palatino Linotype" w:cs="Palatino Linotype"/>
                <w:sz w:val="12"/>
                <w:szCs w:val="12"/>
              </w:rPr>
              <w:t>Rúbrica del titular del área</w:t>
            </w:r>
          </w:p>
        </w:tc>
        <w:tc>
          <w:tcPr>
            <w:tcW w:w="3421" w:type="dxa"/>
          </w:tcPr>
          <w:p w14:paraId="0D0DEE39" w14:textId="77777777" w:rsidR="005A5228" w:rsidRPr="00285487" w:rsidRDefault="005A5228" w:rsidP="00D4305C">
            <w:pPr>
              <w:jc w:val="both"/>
              <w:rPr>
                <w:rFonts w:ascii="Palatino Linotype" w:eastAsia="Palatino Linotype" w:hAnsi="Palatino Linotype" w:cs="Palatino Linotype"/>
                <w:sz w:val="12"/>
                <w:szCs w:val="12"/>
              </w:rPr>
            </w:pPr>
            <w:r w:rsidRPr="00285487">
              <w:rPr>
                <w:rFonts w:ascii="Palatino Linotype" w:eastAsia="Palatino Linotype" w:hAnsi="Palatino Linotype" w:cs="Palatino Linotype"/>
                <w:sz w:val="12"/>
                <w:szCs w:val="12"/>
              </w:rPr>
              <w:t>Rúbrica autógrafa de quien clasifica.</w:t>
            </w:r>
          </w:p>
        </w:tc>
        <w:tc>
          <w:tcPr>
            <w:tcW w:w="968" w:type="dxa"/>
          </w:tcPr>
          <w:p w14:paraId="6A78CAF5" w14:textId="77777777" w:rsidR="005A5228" w:rsidRPr="00285487" w:rsidRDefault="005A5228" w:rsidP="00D4305C">
            <w:pPr>
              <w:jc w:val="both"/>
              <w:rPr>
                <w:rFonts w:ascii="Palatino Linotype" w:eastAsia="Palatino Linotype" w:hAnsi="Palatino Linotype" w:cs="Palatino Linotype"/>
                <w:b/>
                <w:sz w:val="12"/>
                <w:szCs w:val="12"/>
              </w:rPr>
            </w:pPr>
            <w:r w:rsidRPr="00285487">
              <w:rPr>
                <w:rFonts w:ascii="Palatino Linotype" w:eastAsia="Palatino Linotype" w:hAnsi="Palatino Linotype" w:cs="Palatino Linotype"/>
                <w:b/>
                <w:sz w:val="12"/>
                <w:szCs w:val="12"/>
              </w:rPr>
              <w:t>Fundamento legal</w:t>
            </w:r>
          </w:p>
        </w:tc>
        <w:tc>
          <w:tcPr>
            <w:tcW w:w="3446" w:type="dxa"/>
          </w:tcPr>
          <w:p w14:paraId="370F196F" w14:textId="77777777" w:rsidR="005A5228" w:rsidRPr="00285487" w:rsidRDefault="005A5228" w:rsidP="00D4305C">
            <w:pPr>
              <w:jc w:val="both"/>
              <w:rPr>
                <w:rFonts w:ascii="Palatino Linotype" w:eastAsia="Palatino Linotype" w:hAnsi="Palatino Linotype" w:cs="Palatino Linotype"/>
                <w:sz w:val="12"/>
                <w:szCs w:val="12"/>
              </w:rPr>
            </w:pPr>
            <w:r w:rsidRPr="00285487">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285487" w:rsidRPr="00285487" w14:paraId="168EE5E4" w14:textId="77777777" w:rsidTr="00D4305C">
        <w:tc>
          <w:tcPr>
            <w:tcW w:w="993" w:type="dxa"/>
          </w:tcPr>
          <w:p w14:paraId="58A9B628" w14:textId="77777777" w:rsidR="005A5228" w:rsidRPr="00285487" w:rsidRDefault="005A5228" w:rsidP="00D4305C">
            <w:pPr>
              <w:jc w:val="both"/>
              <w:rPr>
                <w:rFonts w:ascii="Palatino Linotype" w:eastAsia="Palatino Linotype" w:hAnsi="Palatino Linotype" w:cs="Palatino Linotype"/>
                <w:sz w:val="12"/>
                <w:szCs w:val="12"/>
              </w:rPr>
            </w:pPr>
            <w:r w:rsidRPr="00285487">
              <w:rPr>
                <w:rFonts w:ascii="Palatino Linotype" w:eastAsia="Palatino Linotype" w:hAnsi="Palatino Linotype" w:cs="Palatino Linotype"/>
                <w:sz w:val="12"/>
                <w:szCs w:val="12"/>
              </w:rPr>
              <w:t>Fecha de desclasificación</w:t>
            </w:r>
          </w:p>
        </w:tc>
        <w:tc>
          <w:tcPr>
            <w:tcW w:w="3421" w:type="dxa"/>
          </w:tcPr>
          <w:p w14:paraId="01BE123F" w14:textId="77777777" w:rsidR="005A5228" w:rsidRPr="00285487" w:rsidRDefault="005A5228" w:rsidP="00D4305C">
            <w:pPr>
              <w:jc w:val="both"/>
              <w:rPr>
                <w:rFonts w:ascii="Palatino Linotype" w:eastAsia="Palatino Linotype" w:hAnsi="Palatino Linotype" w:cs="Palatino Linotype"/>
                <w:sz w:val="12"/>
                <w:szCs w:val="12"/>
              </w:rPr>
            </w:pPr>
            <w:r w:rsidRPr="00285487">
              <w:rPr>
                <w:rFonts w:ascii="Palatino Linotype" w:eastAsia="Palatino Linotype" w:hAnsi="Palatino Linotype" w:cs="Palatino Linotype"/>
                <w:sz w:val="12"/>
                <w:szCs w:val="12"/>
              </w:rPr>
              <w:t>Se anotará la fecha en que se desclasifica el documento.</w:t>
            </w:r>
          </w:p>
        </w:tc>
        <w:tc>
          <w:tcPr>
            <w:tcW w:w="968" w:type="dxa"/>
          </w:tcPr>
          <w:p w14:paraId="73CEBC12" w14:textId="77777777" w:rsidR="005A5228" w:rsidRPr="00285487" w:rsidRDefault="005A5228" w:rsidP="00D4305C">
            <w:pPr>
              <w:jc w:val="both"/>
              <w:rPr>
                <w:rFonts w:ascii="Palatino Linotype" w:eastAsia="Palatino Linotype" w:hAnsi="Palatino Linotype" w:cs="Palatino Linotype"/>
                <w:b/>
                <w:sz w:val="12"/>
                <w:szCs w:val="12"/>
              </w:rPr>
            </w:pPr>
            <w:r w:rsidRPr="00285487">
              <w:rPr>
                <w:rFonts w:ascii="Palatino Linotype" w:eastAsia="Palatino Linotype" w:hAnsi="Palatino Linotype" w:cs="Palatino Linotype"/>
                <w:b/>
                <w:sz w:val="12"/>
                <w:szCs w:val="12"/>
              </w:rPr>
              <w:t>Rúbrica del titular del área</w:t>
            </w:r>
          </w:p>
        </w:tc>
        <w:tc>
          <w:tcPr>
            <w:tcW w:w="3446" w:type="dxa"/>
          </w:tcPr>
          <w:p w14:paraId="5D11FFCB" w14:textId="77777777" w:rsidR="005A5228" w:rsidRPr="00285487" w:rsidRDefault="005A5228" w:rsidP="00D4305C">
            <w:pPr>
              <w:jc w:val="both"/>
              <w:rPr>
                <w:rFonts w:ascii="Palatino Linotype" w:eastAsia="Palatino Linotype" w:hAnsi="Palatino Linotype" w:cs="Palatino Linotype"/>
                <w:sz w:val="12"/>
                <w:szCs w:val="12"/>
              </w:rPr>
            </w:pPr>
            <w:r w:rsidRPr="00285487">
              <w:rPr>
                <w:rFonts w:ascii="Palatino Linotype" w:eastAsia="Palatino Linotype" w:hAnsi="Palatino Linotype" w:cs="Palatino Linotype"/>
                <w:sz w:val="12"/>
                <w:szCs w:val="12"/>
              </w:rPr>
              <w:t>Rúbrica autógrafa de quien clasifica.</w:t>
            </w:r>
          </w:p>
        </w:tc>
      </w:tr>
      <w:tr w:rsidR="00285487" w:rsidRPr="00285487" w14:paraId="337C5188" w14:textId="77777777" w:rsidTr="00D4305C">
        <w:tc>
          <w:tcPr>
            <w:tcW w:w="993" w:type="dxa"/>
          </w:tcPr>
          <w:p w14:paraId="031618D3" w14:textId="77777777" w:rsidR="005A5228" w:rsidRPr="00285487" w:rsidRDefault="005A5228" w:rsidP="00D4305C">
            <w:pPr>
              <w:jc w:val="both"/>
              <w:rPr>
                <w:rFonts w:ascii="Palatino Linotype" w:eastAsia="Palatino Linotype" w:hAnsi="Palatino Linotype" w:cs="Palatino Linotype"/>
                <w:sz w:val="12"/>
                <w:szCs w:val="12"/>
              </w:rPr>
            </w:pPr>
            <w:r w:rsidRPr="00285487">
              <w:rPr>
                <w:rFonts w:ascii="Palatino Linotype" w:eastAsia="Palatino Linotype" w:hAnsi="Palatino Linotype" w:cs="Palatino Linotype"/>
                <w:sz w:val="12"/>
                <w:szCs w:val="12"/>
              </w:rPr>
              <w:lastRenderedPageBreak/>
              <w:t>Rúbrica y cargo del servidor público</w:t>
            </w:r>
          </w:p>
        </w:tc>
        <w:tc>
          <w:tcPr>
            <w:tcW w:w="3421" w:type="dxa"/>
          </w:tcPr>
          <w:p w14:paraId="01C30496" w14:textId="77777777" w:rsidR="005A5228" w:rsidRPr="00285487" w:rsidRDefault="005A5228" w:rsidP="00D4305C">
            <w:pPr>
              <w:jc w:val="both"/>
              <w:rPr>
                <w:rFonts w:ascii="Palatino Linotype" w:eastAsia="Palatino Linotype" w:hAnsi="Palatino Linotype" w:cs="Palatino Linotype"/>
                <w:sz w:val="12"/>
                <w:szCs w:val="12"/>
              </w:rPr>
            </w:pPr>
            <w:r w:rsidRPr="00285487">
              <w:rPr>
                <w:rFonts w:ascii="Palatino Linotype" w:eastAsia="Palatino Linotype" w:hAnsi="Palatino Linotype" w:cs="Palatino Linotype"/>
                <w:sz w:val="12"/>
                <w:szCs w:val="12"/>
              </w:rPr>
              <w:t>Rúbrica autógrafa de quien desclasifica.</w:t>
            </w:r>
          </w:p>
        </w:tc>
        <w:tc>
          <w:tcPr>
            <w:tcW w:w="968" w:type="dxa"/>
          </w:tcPr>
          <w:p w14:paraId="3193AF3C" w14:textId="77777777" w:rsidR="005A5228" w:rsidRPr="00285487" w:rsidRDefault="005A5228" w:rsidP="00D4305C">
            <w:pPr>
              <w:jc w:val="both"/>
              <w:rPr>
                <w:rFonts w:ascii="Palatino Linotype" w:eastAsia="Palatino Linotype" w:hAnsi="Palatino Linotype" w:cs="Palatino Linotype"/>
                <w:b/>
                <w:sz w:val="12"/>
                <w:szCs w:val="12"/>
              </w:rPr>
            </w:pPr>
            <w:r w:rsidRPr="00285487">
              <w:rPr>
                <w:rFonts w:ascii="Palatino Linotype" w:eastAsia="Palatino Linotype" w:hAnsi="Palatino Linotype" w:cs="Palatino Linotype"/>
                <w:b/>
                <w:sz w:val="12"/>
                <w:szCs w:val="12"/>
              </w:rPr>
              <w:t>Fecha de desclasificación</w:t>
            </w:r>
          </w:p>
        </w:tc>
        <w:tc>
          <w:tcPr>
            <w:tcW w:w="3446" w:type="dxa"/>
          </w:tcPr>
          <w:p w14:paraId="09B658E0" w14:textId="77777777" w:rsidR="005A5228" w:rsidRPr="00285487" w:rsidRDefault="005A5228" w:rsidP="00D4305C">
            <w:pPr>
              <w:jc w:val="both"/>
              <w:rPr>
                <w:rFonts w:ascii="Palatino Linotype" w:eastAsia="Palatino Linotype" w:hAnsi="Palatino Linotype" w:cs="Palatino Linotype"/>
                <w:sz w:val="12"/>
                <w:szCs w:val="12"/>
              </w:rPr>
            </w:pPr>
            <w:r w:rsidRPr="00285487">
              <w:rPr>
                <w:rFonts w:ascii="Palatino Linotype" w:eastAsia="Palatino Linotype" w:hAnsi="Palatino Linotype" w:cs="Palatino Linotype"/>
                <w:sz w:val="12"/>
                <w:szCs w:val="12"/>
              </w:rPr>
              <w:t>Se anotará la fecha en que se desclasifica.</w:t>
            </w:r>
          </w:p>
        </w:tc>
      </w:tr>
      <w:tr w:rsidR="00285487" w:rsidRPr="00285487" w14:paraId="087C8502" w14:textId="77777777" w:rsidTr="00D4305C">
        <w:tc>
          <w:tcPr>
            <w:tcW w:w="993" w:type="dxa"/>
          </w:tcPr>
          <w:p w14:paraId="4350A52C" w14:textId="77777777" w:rsidR="005A5228" w:rsidRPr="00285487" w:rsidRDefault="005A5228" w:rsidP="00D4305C">
            <w:pPr>
              <w:jc w:val="both"/>
              <w:rPr>
                <w:rFonts w:ascii="Palatino Linotype" w:eastAsia="Palatino Linotype" w:hAnsi="Palatino Linotype" w:cs="Palatino Linotype"/>
                <w:sz w:val="12"/>
                <w:szCs w:val="12"/>
              </w:rPr>
            </w:pPr>
          </w:p>
        </w:tc>
        <w:tc>
          <w:tcPr>
            <w:tcW w:w="3421" w:type="dxa"/>
          </w:tcPr>
          <w:p w14:paraId="07DD6FDD" w14:textId="77777777" w:rsidR="005A5228" w:rsidRPr="00285487" w:rsidRDefault="005A5228" w:rsidP="00D4305C">
            <w:pPr>
              <w:jc w:val="both"/>
              <w:rPr>
                <w:rFonts w:ascii="Palatino Linotype" w:eastAsia="Palatino Linotype" w:hAnsi="Palatino Linotype" w:cs="Palatino Linotype"/>
                <w:sz w:val="12"/>
                <w:szCs w:val="12"/>
              </w:rPr>
            </w:pPr>
          </w:p>
        </w:tc>
        <w:tc>
          <w:tcPr>
            <w:tcW w:w="968" w:type="dxa"/>
          </w:tcPr>
          <w:p w14:paraId="551933D2" w14:textId="77777777" w:rsidR="005A5228" w:rsidRPr="00285487" w:rsidRDefault="005A5228" w:rsidP="00D4305C">
            <w:pPr>
              <w:jc w:val="both"/>
              <w:rPr>
                <w:rFonts w:ascii="Palatino Linotype" w:eastAsia="Palatino Linotype" w:hAnsi="Palatino Linotype" w:cs="Palatino Linotype"/>
                <w:b/>
                <w:sz w:val="12"/>
                <w:szCs w:val="12"/>
              </w:rPr>
            </w:pPr>
            <w:r w:rsidRPr="00285487">
              <w:rPr>
                <w:rFonts w:ascii="Palatino Linotype" w:eastAsia="Palatino Linotype" w:hAnsi="Palatino Linotype" w:cs="Palatino Linotype"/>
                <w:b/>
                <w:sz w:val="12"/>
                <w:szCs w:val="12"/>
              </w:rPr>
              <w:t>Partes o secciones reservadas o confidenciales</w:t>
            </w:r>
          </w:p>
        </w:tc>
        <w:tc>
          <w:tcPr>
            <w:tcW w:w="3446" w:type="dxa"/>
          </w:tcPr>
          <w:p w14:paraId="42E5E484" w14:textId="77777777" w:rsidR="005A5228" w:rsidRPr="00285487" w:rsidRDefault="005A5228" w:rsidP="00D4305C">
            <w:pPr>
              <w:jc w:val="both"/>
              <w:rPr>
                <w:rFonts w:ascii="Palatino Linotype" w:eastAsia="Palatino Linotype" w:hAnsi="Palatino Linotype" w:cs="Palatino Linotype"/>
                <w:sz w:val="12"/>
                <w:szCs w:val="12"/>
              </w:rPr>
            </w:pPr>
            <w:r w:rsidRPr="00285487">
              <w:rPr>
                <w:rFonts w:ascii="Palatino Linotype" w:eastAsia="Palatino Linotype" w:hAnsi="Palatino Linotype" w:cs="Palatino Linotype"/>
                <w:sz w:val="12"/>
                <w:szCs w:val="12"/>
              </w:rPr>
              <w:t xml:space="preserve">En caso que una vez desclasificado el expediente, </w:t>
            </w:r>
            <w:proofErr w:type="spellStart"/>
            <w:r w:rsidRPr="00285487">
              <w:rPr>
                <w:rFonts w:ascii="Palatino Linotype" w:eastAsia="Palatino Linotype" w:hAnsi="Palatino Linotype" w:cs="Palatino Linotype"/>
                <w:sz w:val="12"/>
                <w:szCs w:val="12"/>
              </w:rPr>
              <w:t>subsistanpartes</w:t>
            </w:r>
            <w:proofErr w:type="spellEnd"/>
            <w:r w:rsidRPr="00285487">
              <w:rPr>
                <w:rFonts w:ascii="Palatino Linotype" w:eastAsia="Palatino Linotype" w:hAnsi="Palatino Linotype" w:cs="Palatino Linotype"/>
                <w:sz w:val="12"/>
                <w:szCs w:val="12"/>
              </w:rPr>
              <w:t xml:space="preserve"> o secciones del mismo reservadas o confidenciales, se señalará este hecho.</w:t>
            </w:r>
          </w:p>
        </w:tc>
      </w:tr>
      <w:tr w:rsidR="00285487" w:rsidRPr="00285487" w14:paraId="23272419" w14:textId="77777777" w:rsidTr="00D4305C">
        <w:tc>
          <w:tcPr>
            <w:tcW w:w="993" w:type="dxa"/>
          </w:tcPr>
          <w:p w14:paraId="2C07442B" w14:textId="77777777" w:rsidR="005A5228" w:rsidRPr="00285487" w:rsidRDefault="005A5228" w:rsidP="00D4305C">
            <w:pPr>
              <w:jc w:val="both"/>
              <w:rPr>
                <w:rFonts w:ascii="Palatino Linotype" w:eastAsia="Palatino Linotype" w:hAnsi="Palatino Linotype" w:cs="Palatino Linotype"/>
                <w:sz w:val="12"/>
                <w:szCs w:val="12"/>
              </w:rPr>
            </w:pPr>
          </w:p>
        </w:tc>
        <w:tc>
          <w:tcPr>
            <w:tcW w:w="3421" w:type="dxa"/>
          </w:tcPr>
          <w:p w14:paraId="2DCEE011" w14:textId="77777777" w:rsidR="005A5228" w:rsidRPr="00285487" w:rsidRDefault="005A5228" w:rsidP="00D4305C">
            <w:pPr>
              <w:jc w:val="both"/>
              <w:rPr>
                <w:rFonts w:ascii="Palatino Linotype" w:eastAsia="Palatino Linotype" w:hAnsi="Palatino Linotype" w:cs="Palatino Linotype"/>
                <w:sz w:val="12"/>
                <w:szCs w:val="12"/>
              </w:rPr>
            </w:pPr>
          </w:p>
        </w:tc>
        <w:tc>
          <w:tcPr>
            <w:tcW w:w="968" w:type="dxa"/>
          </w:tcPr>
          <w:p w14:paraId="7476B9B9" w14:textId="77777777" w:rsidR="005A5228" w:rsidRPr="00285487" w:rsidRDefault="005A5228" w:rsidP="00D4305C">
            <w:pPr>
              <w:jc w:val="both"/>
              <w:rPr>
                <w:rFonts w:ascii="Palatino Linotype" w:eastAsia="Palatino Linotype" w:hAnsi="Palatino Linotype" w:cs="Palatino Linotype"/>
                <w:b/>
                <w:sz w:val="12"/>
                <w:szCs w:val="12"/>
              </w:rPr>
            </w:pPr>
            <w:r w:rsidRPr="00285487">
              <w:rPr>
                <w:rFonts w:ascii="Palatino Linotype" w:eastAsia="Palatino Linotype" w:hAnsi="Palatino Linotype" w:cs="Palatino Linotype"/>
                <w:b/>
                <w:sz w:val="12"/>
                <w:szCs w:val="12"/>
              </w:rPr>
              <w:t>Rúbrica y cargo del servidor público</w:t>
            </w:r>
          </w:p>
        </w:tc>
        <w:tc>
          <w:tcPr>
            <w:tcW w:w="3446" w:type="dxa"/>
          </w:tcPr>
          <w:p w14:paraId="09BFEE57" w14:textId="77777777" w:rsidR="005A5228" w:rsidRPr="00285487" w:rsidRDefault="005A5228" w:rsidP="00D4305C">
            <w:pPr>
              <w:jc w:val="both"/>
              <w:rPr>
                <w:rFonts w:ascii="Palatino Linotype" w:eastAsia="Palatino Linotype" w:hAnsi="Palatino Linotype" w:cs="Palatino Linotype"/>
                <w:sz w:val="12"/>
                <w:szCs w:val="12"/>
              </w:rPr>
            </w:pPr>
            <w:r w:rsidRPr="00285487">
              <w:rPr>
                <w:rFonts w:ascii="Palatino Linotype" w:eastAsia="Palatino Linotype" w:hAnsi="Palatino Linotype" w:cs="Palatino Linotype"/>
                <w:sz w:val="12"/>
                <w:szCs w:val="12"/>
              </w:rPr>
              <w:t>Rúbrica autógrafa de quien desclasifica.</w:t>
            </w:r>
          </w:p>
        </w:tc>
      </w:tr>
    </w:tbl>
    <w:p w14:paraId="06D8803C" w14:textId="22A61018" w:rsidR="0063531A" w:rsidRPr="00285487" w:rsidRDefault="0063531A" w:rsidP="0063531A">
      <w:pPr>
        <w:spacing w:before="240" w:after="240" w:line="360" w:lineRule="auto"/>
        <w:jc w:val="both"/>
        <w:rPr>
          <w:rFonts w:ascii="Palatino Linotype" w:eastAsia="Palatino Linotype" w:hAnsi="Palatino Linotype" w:cs="Palatino Linotype"/>
          <w:b/>
          <w:i/>
          <w:sz w:val="22"/>
          <w:szCs w:val="22"/>
        </w:rPr>
      </w:pPr>
      <w:r w:rsidRPr="00285487">
        <w:rPr>
          <w:rFonts w:ascii="Palatino Linotype" w:eastAsia="Palatino Linotype" w:hAnsi="Palatino Linotype" w:cs="Palatino Linotype"/>
        </w:rPr>
        <w:t>En mérito de lo expuesto en líneas anteriores, resultan fundadas las razones o motivos de i</w:t>
      </w:r>
      <w:r w:rsidR="00DA6E6B" w:rsidRPr="00285487">
        <w:rPr>
          <w:rFonts w:ascii="Palatino Linotype" w:eastAsia="Palatino Linotype" w:hAnsi="Palatino Linotype" w:cs="Palatino Linotype"/>
        </w:rPr>
        <w:t>nconformidad hechos valer por el</w:t>
      </w:r>
      <w:r w:rsidRPr="00285487">
        <w:rPr>
          <w:rFonts w:ascii="Palatino Linotype" w:eastAsia="Palatino Linotype" w:hAnsi="Palatino Linotype" w:cs="Palatino Linotype"/>
        </w:rPr>
        <w:t xml:space="preserve"> </w:t>
      </w:r>
      <w:r w:rsidR="00DA6E6B" w:rsidRPr="00285487">
        <w:rPr>
          <w:rFonts w:ascii="Palatino Linotype" w:eastAsia="Palatino Linotype" w:hAnsi="Palatino Linotype" w:cs="Palatino Linotype"/>
          <w:b/>
        </w:rPr>
        <w:t>Recurrente</w:t>
      </w:r>
      <w:r w:rsidRPr="00285487">
        <w:rPr>
          <w:rFonts w:ascii="Palatino Linotype" w:eastAsia="Palatino Linotype" w:hAnsi="Palatino Linotype" w:cs="Palatino Linotype"/>
        </w:rPr>
        <w:t xml:space="preserve"> en el recurso de revisión </w:t>
      </w:r>
      <w:r w:rsidR="009C6999" w:rsidRPr="00285487">
        <w:rPr>
          <w:rFonts w:ascii="Palatino Linotype" w:eastAsia="Palatino Linotype" w:hAnsi="Palatino Linotype" w:cs="Palatino Linotype"/>
          <w:b/>
        </w:rPr>
        <w:t>1</w:t>
      </w:r>
      <w:r w:rsidR="00A762C5" w:rsidRPr="00285487">
        <w:rPr>
          <w:rFonts w:ascii="Palatino Linotype" w:eastAsia="Palatino Linotype" w:hAnsi="Palatino Linotype" w:cs="Palatino Linotype"/>
          <w:b/>
        </w:rPr>
        <w:t>25</w:t>
      </w:r>
      <w:r w:rsidR="00783498" w:rsidRPr="00285487">
        <w:rPr>
          <w:rFonts w:ascii="Palatino Linotype" w:eastAsia="Palatino Linotype" w:hAnsi="Palatino Linotype" w:cs="Palatino Linotype"/>
          <w:b/>
        </w:rPr>
        <w:t>54</w:t>
      </w:r>
      <w:r w:rsidRPr="00285487">
        <w:rPr>
          <w:rFonts w:ascii="Palatino Linotype" w:eastAsia="Palatino Linotype" w:hAnsi="Palatino Linotype" w:cs="Palatino Linotype"/>
          <w:b/>
        </w:rPr>
        <w:t>/INFOEM/IP/RR/2022</w:t>
      </w:r>
      <w:r w:rsidRPr="00285487">
        <w:rPr>
          <w:rFonts w:ascii="Palatino Linotype" w:eastAsia="Palatino Linotype" w:hAnsi="Palatino Linotype" w:cs="Palatino Linotype"/>
        </w:rPr>
        <w:t xml:space="preserve">; por ello, y con fundamento en la fracción III del numeral 186 de la Ley de Transparencia y Acceso a la Información Pública del Estado de México y Municipios, se </w:t>
      </w:r>
      <w:r w:rsidR="0031541F" w:rsidRPr="00285487">
        <w:rPr>
          <w:rFonts w:ascii="Palatino Linotype" w:eastAsia="Palatino Linotype" w:hAnsi="Palatino Linotype" w:cs="Palatino Linotype"/>
          <w:b/>
        </w:rPr>
        <w:t>revoca</w:t>
      </w:r>
      <w:r w:rsidR="00DA6E6B" w:rsidRPr="00285487">
        <w:rPr>
          <w:rFonts w:ascii="Palatino Linotype" w:eastAsia="Palatino Linotype" w:hAnsi="Palatino Linotype" w:cs="Palatino Linotype"/>
          <w:b/>
        </w:rPr>
        <w:t xml:space="preserve"> </w:t>
      </w:r>
      <w:r w:rsidRPr="00285487">
        <w:rPr>
          <w:rFonts w:ascii="Palatino Linotype" w:eastAsia="Palatino Linotype" w:hAnsi="Palatino Linotype" w:cs="Palatino Linotype"/>
        </w:rPr>
        <w:t xml:space="preserve">la respuesta del </w:t>
      </w:r>
      <w:r w:rsidR="00DA6E6B" w:rsidRPr="00285487">
        <w:rPr>
          <w:rFonts w:ascii="Palatino Linotype" w:eastAsia="Palatino Linotype" w:hAnsi="Palatino Linotype" w:cs="Palatino Linotype"/>
          <w:b/>
        </w:rPr>
        <w:t xml:space="preserve">Sujeto Obligado </w:t>
      </w:r>
      <w:r w:rsidRPr="00285487">
        <w:rPr>
          <w:rFonts w:ascii="Palatino Linotype" w:eastAsia="Palatino Linotype" w:hAnsi="Palatino Linotype" w:cs="Palatino Linotype"/>
        </w:rPr>
        <w:t xml:space="preserve">a la solicitud de información </w:t>
      </w:r>
      <w:r w:rsidRPr="00285487">
        <w:rPr>
          <w:rFonts w:ascii="Palatino Linotype" w:eastAsia="Palatino Linotype" w:hAnsi="Palatino Linotype" w:cs="Palatino Linotype"/>
          <w:b/>
        </w:rPr>
        <w:t>00</w:t>
      </w:r>
      <w:r w:rsidR="00C05287" w:rsidRPr="00285487">
        <w:rPr>
          <w:rFonts w:ascii="Palatino Linotype" w:eastAsia="Palatino Linotype" w:hAnsi="Palatino Linotype" w:cs="Palatino Linotype"/>
          <w:b/>
        </w:rPr>
        <w:t>198</w:t>
      </w:r>
      <w:r w:rsidR="009C6999" w:rsidRPr="00285487">
        <w:rPr>
          <w:rFonts w:ascii="Palatino Linotype" w:eastAsia="Palatino Linotype" w:hAnsi="Palatino Linotype" w:cs="Palatino Linotype"/>
          <w:b/>
        </w:rPr>
        <w:t>/</w:t>
      </w:r>
      <w:r w:rsidR="0031541F" w:rsidRPr="00285487">
        <w:rPr>
          <w:rFonts w:ascii="Palatino Linotype" w:eastAsia="Palatino Linotype" w:hAnsi="Palatino Linotype" w:cs="Palatino Linotype"/>
          <w:b/>
        </w:rPr>
        <w:t>TECAMAC</w:t>
      </w:r>
      <w:r w:rsidRPr="00285487">
        <w:rPr>
          <w:rFonts w:ascii="Palatino Linotype" w:eastAsia="Palatino Linotype" w:hAnsi="Palatino Linotype" w:cs="Palatino Linotype"/>
          <w:b/>
        </w:rPr>
        <w:t xml:space="preserve">/IP/2022. </w:t>
      </w:r>
    </w:p>
    <w:p w14:paraId="24A929A6" w14:textId="7B3C7209" w:rsidR="00E977FC" w:rsidRPr="00285487" w:rsidRDefault="00E977FC" w:rsidP="005364C6">
      <w:pPr>
        <w:spacing w:before="240" w:after="240" w:line="360" w:lineRule="auto"/>
        <w:jc w:val="both"/>
        <w:rPr>
          <w:rFonts w:ascii="Palatino Linotype" w:eastAsia="Palatino Linotype" w:hAnsi="Palatino Linotype" w:cs="Palatino Linotype"/>
        </w:rPr>
      </w:pPr>
      <w:r w:rsidRPr="00285487">
        <w:rPr>
          <w:rFonts w:ascii="Palatino Linotype" w:eastAsia="Palatino Linotype" w:hAnsi="Palatino Linotype" w:cs="Palatino Linotype"/>
        </w:rPr>
        <w:t>Así, con fundamento en lo prescrito en los</w:t>
      </w:r>
      <w:r w:rsidRPr="00285487">
        <w:t xml:space="preserve"> </w:t>
      </w:r>
      <w:r w:rsidRPr="00285487">
        <w:rPr>
          <w:rFonts w:ascii="Palatino Linotype" w:eastAsia="Palatino Linotype" w:hAnsi="Palatino Linotype" w:cs="Palatino Linotype"/>
        </w:rPr>
        <w:t>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068B6B39" w14:textId="77777777" w:rsidR="00CD3170" w:rsidRPr="00285487" w:rsidRDefault="003B7461" w:rsidP="00B77680">
      <w:pPr>
        <w:numPr>
          <w:ilvl w:val="0"/>
          <w:numId w:val="1"/>
        </w:num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285487">
        <w:rPr>
          <w:rFonts w:ascii="Palatino Linotype" w:eastAsia="Palatino Linotype" w:hAnsi="Palatino Linotype" w:cs="Palatino Linotype"/>
          <w:b/>
        </w:rPr>
        <w:t>R E S U E L V E:</w:t>
      </w:r>
    </w:p>
    <w:p w14:paraId="11601BFE" w14:textId="135B3E69" w:rsidR="0063531A" w:rsidRPr="00285487" w:rsidRDefault="005E1E51" w:rsidP="0063531A">
      <w:pPr>
        <w:spacing w:before="240" w:after="240" w:line="360" w:lineRule="auto"/>
        <w:jc w:val="both"/>
        <w:rPr>
          <w:rFonts w:ascii="Palatino Linotype" w:eastAsia="Palatino Linotype" w:hAnsi="Palatino Linotype" w:cs="Palatino Linotype"/>
        </w:rPr>
      </w:pPr>
      <w:r w:rsidRPr="00285487">
        <w:rPr>
          <w:rFonts w:ascii="Palatino Linotype" w:eastAsia="Palatino Linotype" w:hAnsi="Palatino Linotype" w:cs="Palatino Linotype"/>
          <w:b/>
        </w:rPr>
        <w:t>Primero</w:t>
      </w:r>
      <w:r w:rsidR="0063531A" w:rsidRPr="00285487">
        <w:rPr>
          <w:rFonts w:ascii="Palatino Linotype" w:eastAsia="Palatino Linotype" w:hAnsi="Palatino Linotype" w:cs="Palatino Linotype"/>
          <w:b/>
        </w:rPr>
        <w:t xml:space="preserve">. </w:t>
      </w:r>
      <w:r w:rsidR="0031541F" w:rsidRPr="00285487">
        <w:rPr>
          <w:rFonts w:ascii="Palatino Linotype" w:eastAsia="Palatino Linotype" w:hAnsi="Palatino Linotype" w:cs="Palatino Linotype"/>
        </w:rPr>
        <w:t>Resultan</w:t>
      </w:r>
      <w:r w:rsidR="00E63C54" w:rsidRPr="00285487">
        <w:rPr>
          <w:rFonts w:ascii="Palatino Linotype" w:eastAsia="Palatino Linotype" w:hAnsi="Palatino Linotype" w:cs="Palatino Linotype"/>
        </w:rPr>
        <w:t xml:space="preserve"> fundados</w:t>
      </w:r>
      <w:r w:rsidR="0063531A" w:rsidRPr="00285487">
        <w:rPr>
          <w:rFonts w:ascii="Palatino Linotype" w:eastAsia="Palatino Linotype" w:hAnsi="Palatino Linotype" w:cs="Palatino Linotype"/>
        </w:rPr>
        <w:t xml:space="preserve"> los motivos de inconformidad hechos valer por el </w:t>
      </w:r>
      <w:r w:rsidRPr="00285487">
        <w:rPr>
          <w:rFonts w:ascii="Palatino Linotype" w:eastAsia="Palatino Linotype" w:hAnsi="Palatino Linotype" w:cs="Palatino Linotype"/>
          <w:b/>
        </w:rPr>
        <w:t xml:space="preserve">Recurrente </w:t>
      </w:r>
      <w:r w:rsidR="0063531A" w:rsidRPr="00285487">
        <w:rPr>
          <w:rFonts w:ascii="Palatino Linotype" w:eastAsia="Palatino Linotype" w:hAnsi="Palatino Linotype" w:cs="Palatino Linotype"/>
        </w:rPr>
        <w:t xml:space="preserve">en el recurso de revisión </w:t>
      </w:r>
      <w:r w:rsidR="00E63C54" w:rsidRPr="00285487">
        <w:rPr>
          <w:rFonts w:ascii="Palatino Linotype" w:eastAsia="Palatino Linotype" w:hAnsi="Palatino Linotype" w:cs="Palatino Linotype"/>
          <w:b/>
        </w:rPr>
        <w:t>1</w:t>
      </w:r>
      <w:r w:rsidR="005B2C27" w:rsidRPr="00285487">
        <w:rPr>
          <w:rFonts w:ascii="Palatino Linotype" w:eastAsia="Palatino Linotype" w:hAnsi="Palatino Linotype" w:cs="Palatino Linotype"/>
          <w:b/>
        </w:rPr>
        <w:t>2554</w:t>
      </w:r>
      <w:r w:rsidR="0063531A" w:rsidRPr="00285487">
        <w:rPr>
          <w:rFonts w:ascii="Palatino Linotype" w:eastAsia="Palatino Linotype" w:hAnsi="Palatino Linotype" w:cs="Palatino Linotype"/>
          <w:b/>
        </w:rPr>
        <w:t xml:space="preserve">/INFOEM/IP/RR/2022, </w:t>
      </w:r>
      <w:r w:rsidR="0063531A" w:rsidRPr="00285487">
        <w:rPr>
          <w:rFonts w:ascii="Palatino Linotype" w:eastAsia="Palatino Linotype" w:hAnsi="Palatino Linotype" w:cs="Palatino Linotype"/>
        </w:rPr>
        <w:t xml:space="preserve">en términos del Considerando Cuarto de la presente resolución. </w:t>
      </w:r>
    </w:p>
    <w:p w14:paraId="2F1E905A" w14:textId="66416465" w:rsidR="0063531A" w:rsidRPr="00285487" w:rsidRDefault="005E1E51" w:rsidP="0063531A">
      <w:pPr>
        <w:spacing w:before="240" w:after="240" w:line="360" w:lineRule="auto"/>
        <w:jc w:val="both"/>
        <w:rPr>
          <w:rFonts w:ascii="Palatino Linotype" w:eastAsia="Palatino Linotype" w:hAnsi="Palatino Linotype" w:cs="Palatino Linotype"/>
        </w:rPr>
      </w:pPr>
      <w:r w:rsidRPr="00285487">
        <w:rPr>
          <w:rFonts w:ascii="Palatino Linotype" w:eastAsia="Palatino Linotype" w:hAnsi="Palatino Linotype" w:cs="Palatino Linotype"/>
          <w:b/>
        </w:rPr>
        <w:t>Segundo.</w:t>
      </w:r>
      <w:r w:rsidR="0063531A" w:rsidRPr="00285487">
        <w:rPr>
          <w:rFonts w:ascii="Palatino Linotype" w:eastAsia="Palatino Linotype" w:hAnsi="Palatino Linotype" w:cs="Palatino Linotype"/>
          <w:b/>
        </w:rPr>
        <w:t xml:space="preserve"> S</w:t>
      </w:r>
      <w:r w:rsidR="0063531A" w:rsidRPr="00285487">
        <w:rPr>
          <w:rFonts w:ascii="Palatino Linotype" w:eastAsia="Palatino Linotype" w:hAnsi="Palatino Linotype" w:cs="Palatino Linotype"/>
        </w:rPr>
        <w:t xml:space="preserve">e </w:t>
      </w:r>
      <w:r w:rsidR="005B2C27" w:rsidRPr="00285487">
        <w:rPr>
          <w:rFonts w:ascii="Palatino Linotype" w:eastAsia="Palatino Linotype" w:hAnsi="Palatino Linotype" w:cs="Palatino Linotype"/>
          <w:b/>
        </w:rPr>
        <w:t>revoca</w:t>
      </w:r>
      <w:r w:rsidR="0063531A" w:rsidRPr="00285487">
        <w:rPr>
          <w:rFonts w:ascii="Palatino Linotype" w:eastAsia="Palatino Linotype" w:hAnsi="Palatino Linotype" w:cs="Palatino Linotype"/>
        </w:rPr>
        <w:t xml:space="preserve"> la respuesta emitida por el </w:t>
      </w:r>
      <w:r w:rsidRPr="00285487">
        <w:rPr>
          <w:rFonts w:ascii="Palatino Linotype" w:eastAsia="Palatino Linotype" w:hAnsi="Palatino Linotype" w:cs="Palatino Linotype"/>
          <w:b/>
        </w:rPr>
        <w:t xml:space="preserve">Sujeto Obligado </w:t>
      </w:r>
      <w:r w:rsidR="0063531A" w:rsidRPr="00285487">
        <w:rPr>
          <w:rFonts w:ascii="Palatino Linotype" w:eastAsia="Palatino Linotype" w:hAnsi="Palatino Linotype" w:cs="Palatino Linotype"/>
        </w:rPr>
        <w:t xml:space="preserve">y se ordena, haga entrega vía Sistema de Acceso a la Información Mexiquense (SAIMEX), </w:t>
      </w:r>
      <w:r w:rsidR="005B2C27" w:rsidRPr="00285487">
        <w:rPr>
          <w:rFonts w:ascii="Palatino Linotype" w:eastAsia="Palatino Linotype" w:hAnsi="Palatino Linotype" w:cs="Palatino Linotype"/>
        </w:rPr>
        <w:t xml:space="preserve">de ser procedente, </w:t>
      </w:r>
      <w:r w:rsidR="0063531A" w:rsidRPr="00285487">
        <w:rPr>
          <w:rFonts w:ascii="Palatino Linotype" w:eastAsia="Palatino Linotype" w:hAnsi="Palatino Linotype" w:cs="Palatino Linotype"/>
        </w:rPr>
        <w:t>en versión pública, la siguiente información:</w:t>
      </w:r>
    </w:p>
    <w:p w14:paraId="4294A58F" w14:textId="7A46BBB8" w:rsidR="0063531A" w:rsidRPr="00285487" w:rsidRDefault="005B2C27" w:rsidP="0094144B">
      <w:pPr>
        <w:pStyle w:val="Prrafodelista"/>
        <w:numPr>
          <w:ilvl w:val="0"/>
          <w:numId w:val="7"/>
        </w:numPr>
        <w:ind w:right="616"/>
        <w:jc w:val="both"/>
        <w:rPr>
          <w:rFonts w:ascii="Palatino Linotype" w:eastAsia="Palatino Linotype" w:hAnsi="Palatino Linotype" w:cs="Palatino Linotype"/>
          <w:i/>
        </w:rPr>
      </w:pPr>
      <w:r w:rsidRPr="00285487">
        <w:rPr>
          <w:rFonts w:ascii="Palatino Linotype" w:eastAsia="Palatino Linotype" w:hAnsi="Palatino Linotype" w:cs="Palatino Linotype"/>
          <w:i/>
        </w:rPr>
        <w:lastRenderedPageBreak/>
        <w:t xml:space="preserve">Acta </w:t>
      </w:r>
      <w:proofErr w:type="gramStart"/>
      <w:r w:rsidRPr="00285487">
        <w:rPr>
          <w:rFonts w:ascii="Palatino Linotype" w:eastAsia="Palatino Linotype" w:hAnsi="Palatino Linotype" w:cs="Palatino Linotype"/>
          <w:i/>
        </w:rPr>
        <w:t>de  la</w:t>
      </w:r>
      <w:proofErr w:type="gramEnd"/>
      <w:r w:rsidRPr="00285487">
        <w:rPr>
          <w:rFonts w:ascii="Palatino Linotype" w:eastAsia="Palatino Linotype" w:hAnsi="Palatino Linotype" w:cs="Palatino Linotype"/>
          <w:i/>
        </w:rPr>
        <w:t xml:space="preserve"> Novena Sesión Ordinaria de Cabildo de la Administración</w:t>
      </w:r>
      <w:r w:rsidR="00732664" w:rsidRPr="00285487">
        <w:rPr>
          <w:rFonts w:ascii="Palatino Linotype" w:eastAsia="Palatino Linotype" w:hAnsi="Palatino Linotype" w:cs="Palatino Linotype"/>
          <w:i/>
        </w:rPr>
        <w:t xml:space="preserve"> Pública Municipal</w:t>
      </w:r>
      <w:r w:rsidRPr="00285487">
        <w:rPr>
          <w:rFonts w:ascii="Palatino Linotype" w:eastAsia="Palatino Linotype" w:hAnsi="Palatino Linotype" w:cs="Palatino Linotype"/>
          <w:i/>
        </w:rPr>
        <w:t xml:space="preserve"> 2022-2024</w:t>
      </w:r>
      <w:r w:rsidR="00FB0417" w:rsidRPr="00285487">
        <w:rPr>
          <w:rFonts w:ascii="Palatino Linotype" w:eastAsia="Palatino Linotype" w:hAnsi="Palatino Linotype" w:cs="Palatino Linotype"/>
          <w:b/>
          <w:i/>
        </w:rPr>
        <w:t xml:space="preserve">. </w:t>
      </w:r>
    </w:p>
    <w:p w14:paraId="5BA0491F" w14:textId="77777777" w:rsidR="0063531A" w:rsidRPr="00285487" w:rsidRDefault="0063531A" w:rsidP="0094144B">
      <w:pPr>
        <w:pBdr>
          <w:top w:val="nil"/>
          <w:left w:val="nil"/>
          <w:bottom w:val="nil"/>
          <w:right w:val="nil"/>
          <w:between w:val="nil"/>
        </w:pBdr>
        <w:spacing w:before="240" w:after="240"/>
        <w:ind w:left="851" w:right="616"/>
        <w:jc w:val="both"/>
        <w:rPr>
          <w:rFonts w:ascii="Palatino Linotype" w:eastAsia="Palatino Linotype" w:hAnsi="Palatino Linotype" w:cs="Palatino Linotype"/>
          <w:i/>
        </w:rPr>
      </w:pPr>
      <w:r w:rsidRPr="00285487">
        <w:rPr>
          <w:rFonts w:ascii="Palatino Linotype" w:eastAsia="Palatino Linotype" w:hAnsi="Palatino Linotype" w:cs="Palatino Linotype"/>
          <w:i/>
        </w:rPr>
        <w:t>Deberá emitir el Acuerdo del Comité de Transparencia de conformidad con lo dispuesto en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mismo que igualmente hará de su conocimiento.</w:t>
      </w:r>
    </w:p>
    <w:p w14:paraId="5AC031D0" w14:textId="77777777" w:rsidR="00BC231A" w:rsidRPr="00285487" w:rsidRDefault="00BC231A" w:rsidP="0094144B">
      <w:pPr>
        <w:pBdr>
          <w:top w:val="nil"/>
          <w:left w:val="nil"/>
          <w:bottom w:val="nil"/>
          <w:right w:val="nil"/>
          <w:between w:val="nil"/>
        </w:pBdr>
        <w:spacing w:before="240" w:after="240"/>
        <w:ind w:left="851" w:right="616"/>
        <w:jc w:val="both"/>
        <w:rPr>
          <w:rFonts w:ascii="Palatino Linotype" w:eastAsia="Palatino Linotype" w:hAnsi="Palatino Linotype" w:cs="Palatino Linotype"/>
          <w:i/>
        </w:rPr>
      </w:pPr>
    </w:p>
    <w:p w14:paraId="2F2212DD" w14:textId="37795A8C" w:rsidR="0063531A" w:rsidRPr="00285487" w:rsidRDefault="00A22812" w:rsidP="0063531A">
      <w:pPr>
        <w:spacing w:before="240" w:after="240" w:line="360" w:lineRule="auto"/>
        <w:jc w:val="both"/>
        <w:rPr>
          <w:rFonts w:ascii="Palatino Linotype" w:eastAsia="Palatino Linotype" w:hAnsi="Palatino Linotype" w:cs="Palatino Linotype"/>
        </w:rPr>
      </w:pPr>
      <w:r w:rsidRPr="00285487">
        <w:rPr>
          <w:rFonts w:ascii="Palatino Linotype" w:eastAsia="Palatino Linotype" w:hAnsi="Palatino Linotype" w:cs="Palatino Linotype"/>
          <w:b/>
        </w:rPr>
        <w:t>Tercero</w:t>
      </w:r>
      <w:r w:rsidR="0063531A" w:rsidRPr="00285487">
        <w:rPr>
          <w:rFonts w:ascii="Palatino Linotype" w:eastAsia="Palatino Linotype" w:hAnsi="Palatino Linotype" w:cs="Palatino Linotype"/>
          <w:b/>
        </w:rPr>
        <w:t>.</w:t>
      </w:r>
      <w:r w:rsidR="0063531A" w:rsidRPr="00285487">
        <w:rPr>
          <w:rFonts w:ascii="Palatino Linotype" w:eastAsia="Palatino Linotype" w:hAnsi="Palatino Linotype" w:cs="Palatino Linotype"/>
          <w:b/>
          <w:sz w:val="28"/>
          <w:szCs w:val="28"/>
        </w:rPr>
        <w:t xml:space="preserve"> </w:t>
      </w:r>
      <w:r w:rsidR="0063531A" w:rsidRPr="00285487">
        <w:rPr>
          <w:rFonts w:ascii="Palatino Linotype" w:eastAsia="Palatino Linotype" w:hAnsi="Palatino Linotype" w:cs="Palatino Linotype"/>
          <w:b/>
        </w:rPr>
        <w:t xml:space="preserve">Notifíquese, vía SAIMEX </w:t>
      </w:r>
      <w:r w:rsidR="0063531A" w:rsidRPr="00285487">
        <w:rPr>
          <w:rFonts w:ascii="Palatino Linotype" w:eastAsia="Palatino Linotype" w:hAnsi="Palatino Linotype" w:cs="Palatino Linotype"/>
        </w:rPr>
        <w:t xml:space="preserve">al </w:t>
      </w:r>
      <w:proofErr w:type="gramStart"/>
      <w:r w:rsidR="0063531A" w:rsidRPr="00285487">
        <w:rPr>
          <w:rFonts w:ascii="Palatino Linotype" w:eastAsia="Palatino Linotype" w:hAnsi="Palatino Linotype" w:cs="Palatino Linotype"/>
        </w:rPr>
        <w:t>Responsable</w:t>
      </w:r>
      <w:proofErr w:type="gramEnd"/>
      <w:r w:rsidR="0063531A" w:rsidRPr="00285487">
        <w:rPr>
          <w:rFonts w:ascii="Palatino Linotype" w:eastAsia="Palatino Linotype" w:hAnsi="Palatino Linotype" w:cs="Palatino Linotype"/>
        </w:rPr>
        <w:t xml:space="preserve"> de la Unidad de Transparencia del Sujeto Obligado la presente resolución,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p>
    <w:p w14:paraId="493A71A4" w14:textId="4697FEBA" w:rsidR="0063531A" w:rsidRPr="00285487" w:rsidRDefault="00A22812" w:rsidP="0063531A">
      <w:pPr>
        <w:spacing w:before="240" w:after="240" w:line="360" w:lineRule="auto"/>
        <w:jc w:val="both"/>
        <w:rPr>
          <w:rFonts w:ascii="Palatino Linotype" w:eastAsia="Palatino Linotype" w:hAnsi="Palatino Linotype" w:cs="Palatino Linotype"/>
        </w:rPr>
      </w:pPr>
      <w:r w:rsidRPr="00285487">
        <w:rPr>
          <w:rFonts w:ascii="Palatino Linotype" w:eastAsia="Palatino Linotype" w:hAnsi="Palatino Linotype" w:cs="Palatino Linotype"/>
          <w:b/>
        </w:rPr>
        <w:t>Cuarto</w:t>
      </w:r>
      <w:r w:rsidR="0063531A" w:rsidRPr="00285487">
        <w:rPr>
          <w:rFonts w:ascii="Palatino Linotype" w:eastAsia="Palatino Linotype" w:hAnsi="Palatino Linotype" w:cs="Palatino Linotype"/>
          <w:b/>
        </w:rPr>
        <w:t xml:space="preserve">. </w:t>
      </w:r>
      <w:r w:rsidR="0063531A" w:rsidRPr="00285487">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22673BF" w14:textId="2A1A923E" w:rsidR="0063531A" w:rsidRPr="00285487" w:rsidRDefault="00A22812" w:rsidP="0063531A">
      <w:pPr>
        <w:spacing w:before="240" w:after="240" w:line="360" w:lineRule="auto"/>
        <w:jc w:val="both"/>
        <w:rPr>
          <w:rFonts w:ascii="Palatino Linotype" w:eastAsia="Palatino Linotype" w:hAnsi="Palatino Linotype" w:cs="Palatino Linotype"/>
        </w:rPr>
      </w:pPr>
      <w:r w:rsidRPr="00285487">
        <w:rPr>
          <w:rFonts w:ascii="Palatino Linotype" w:eastAsia="Palatino Linotype" w:hAnsi="Palatino Linotype" w:cs="Palatino Linotype"/>
          <w:b/>
        </w:rPr>
        <w:t>Quinto</w:t>
      </w:r>
      <w:r w:rsidR="0063531A" w:rsidRPr="00285487">
        <w:rPr>
          <w:rFonts w:ascii="Palatino Linotype" w:eastAsia="Palatino Linotype" w:hAnsi="Palatino Linotype" w:cs="Palatino Linotype"/>
          <w:b/>
        </w:rPr>
        <w:t xml:space="preserve">. Notifíquese </w:t>
      </w:r>
      <w:r w:rsidR="0063531A" w:rsidRPr="00285487">
        <w:rPr>
          <w:rFonts w:ascii="Palatino Linotype" w:eastAsia="Palatino Linotype" w:hAnsi="Palatino Linotype" w:cs="Palatino Linotype"/>
        </w:rPr>
        <w:t>vía Sistema de Acceso a la Información Mexiquense (SAIMEX),</w:t>
      </w:r>
      <w:r w:rsidR="0063531A" w:rsidRPr="00285487">
        <w:rPr>
          <w:rFonts w:ascii="Palatino Linotype" w:eastAsia="Palatino Linotype" w:hAnsi="Palatino Linotype" w:cs="Palatino Linotype"/>
          <w:b/>
        </w:rPr>
        <w:t xml:space="preserve"> </w:t>
      </w:r>
      <w:r w:rsidR="0063531A" w:rsidRPr="00285487">
        <w:rPr>
          <w:rFonts w:ascii="Palatino Linotype" w:eastAsia="Palatino Linotype" w:hAnsi="Palatino Linotype" w:cs="Palatino Linotype"/>
        </w:rPr>
        <w:t>la presente resolución a la parte recurrente, así como, que de conformidad con lo establecido en el artículo 196 de la Ley de Transparencia y Acceso a la Información Pública del Estado de México y Municipios, podrá impugnarla vía Juicio de Amparo en los términos de las leyes aplicables.</w:t>
      </w:r>
    </w:p>
    <w:p w14:paraId="20DB0325" w14:textId="3BAC442C" w:rsidR="00CD3170" w:rsidRPr="00285487" w:rsidRDefault="003B7461" w:rsidP="00B77680">
      <w:pPr>
        <w:spacing w:before="240" w:after="240" w:line="360" w:lineRule="auto"/>
        <w:jc w:val="both"/>
        <w:rPr>
          <w:rFonts w:ascii="Palatino Linotype" w:eastAsia="Palatino Linotype" w:hAnsi="Palatino Linotype" w:cs="Palatino Linotype"/>
          <w:sz w:val="20"/>
          <w:szCs w:val="20"/>
        </w:rPr>
      </w:pPr>
      <w:r w:rsidRPr="00285487">
        <w:rPr>
          <w:rFonts w:ascii="Palatino Linotype" w:eastAsia="Palatino Linotype" w:hAnsi="Palatino Linotype" w:cs="Palatino Linotype"/>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F62A57" w:rsidRPr="00285487">
        <w:rPr>
          <w:rFonts w:ascii="Palatino Linotype" w:eastAsia="Palatino Linotype" w:hAnsi="Palatino Linotype" w:cs="Palatino Linotype"/>
        </w:rPr>
        <w:t>CUADRAGÉSIMA</w:t>
      </w:r>
      <w:r w:rsidR="00E977FC" w:rsidRPr="00285487">
        <w:rPr>
          <w:rFonts w:ascii="Palatino Linotype" w:eastAsia="Palatino Linotype" w:hAnsi="Palatino Linotype" w:cs="Palatino Linotype"/>
        </w:rPr>
        <w:t xml:space="preserve"> </w:t>
      </w:r>
      <w:r w:rsidR="00732664" w:rsidRPr="00285487">
        <w:rPr>
          <w:rFonts w:ascii="Palatino Linotype" w:eastAsia="Palatino Linotype" w:hAnsi="Palatino Linotype" w:cs="Palatino Linotype"/>
        </w:rPr>
        <w:t>QUINTA</w:t>
      </w:r>
      <w:r w:rsidRPr="00285487">
        <w:rPr>
          <w:rFonts w:ascii="Palatino Linotype" w:eastAsia="Palatino Linotype" w:hAnsi="Palatino Linotype" w:cs="Palatino Linotype"/>
        </w:rPr>
        <w:t xml:space="preserve"> SESIÓN ORDINARIA </w:t>
      </w:r>
      <w:r w:rsidR="007002C4" w:rsidRPr="00285487">
        <w:rPr>
          <w:rFonts w:ascii="Palatino Linotype" w:eastAsia="Palatino Linotype" w:hAnsi="Palatino Linotype" w:cs="Palatino Linotype"/>
        </w:rPr>
        <w:t xml:space="preserve">CELEBRADA EL </w:t>
      </w:r>
      <w:r w:rsidR="00BC231A" w:rsidRPr="00285487">
        <w:rPr>
          <w:rFonts w:ascii="Palatino Linotype" w:eastAsia="Palatino Linotype" w:hAnsi="Palatino Linotype" w:cs="Palatino Linotype"/>
        </w:rPr>
        <w:t>CATORCE</w:t>
      </w:r>
      <w:r w:rsidR="00B06DE3" w:rsidRPr="00285487">
        <w:rPr>
          <w:rFonts w:ascii="Palatino Linotype" w:eastAsia="Palatino Linotype" w:hAnsi="Palatino Linotype" w:cs="Palatino Linotype"/>
        </w:rPr>
        <w:t xml:space="preserve"> DE </w:t>
      </w:r>
      <w:r w:rsidR="00BC231A" w:rsidRPr="00285487">
        <w:rPr>
          <w:rFonts w:ascii="Palatino Linotype" w:eastAsia="Palatino Linotype" w:hAnsi="Palatino Linotype" w:cs="Palatino Linotype"/>
        </w:rPr>
        <w:t>DIC</w:t>
      </w:r>
      <w:r w:rsidR="00F62A57" w:rsidRPr="00285487">
        <w:rPr>
          <w:rFonts w:ascii="Palatino Linotype" w:eastAsia="Palatino Linotype" w:hAnsi="Palatino Linotype" w:cs="Palatino Linotype"/>
        </w:rPr>
        <w:t>IEM</w:t>
      </w:r>
      <w:r w:rsidR="00B06DE3" w:rsidRPr="00285487">
        <w:rPr>
          <w:rFonts w:ascii="Palatino Linotype" w:eastAsia="Palatino Linotype" w:hAnsi="Palatino Linotype" w:cs="Palatino Linotype"/>
        </w:rPr>
        <w:t>BRE</w:t>
      </w:r>
      <w:r w:rsidRPr="00285487">
        <w:rPr>
          <w:rFonts w:ascii="Palatino Linotype" w:eastAsia="Palatino Linotype" w:hAnsi="Palatino Linotype" w:cs="Palatino Linotype"/>
        </w:rPr>
        <w:t xml:space="preserve"> DE DOS MIL VEINTIDÓS, ANTE EL SECRETARIO TÉCNICO DEL PLENO, ALEXIS TAPIA RAMÍREZ.</w:t>
      </w:r>
    </w:p>
    <w:p w14:paraId="0D146C19" w14:textId="77777777" w:rsidR="00CD3170" w:rsidRPr="00285487" w:rsidRDefault="00CD3170" w:rsidP="00B77680">
      <w:pPr>
        <w:spacing w:before="240" w:after="240"/>
        <w:jc w:val="both"/>
        <w:rPr>
          <w:rFonts w:ascii="Palatino Linotype" w:eastAsia="Palatino Linotype" w:hAnsi="Palatino Linotype" w:cs="Palatino Linotype"/>
          <w:sz w:val="20"/>
          <w:szCs w:val="20"/>
        </w:rPr>
      </w:pPr>
    </w:p>
    <w:p w14:paraId="6383C3C3" w14:textId="77777777" w:rsidR="00CD3170" w:rsidRPr="00285487" w:rsidRDefault="00CD3170" w:rsidP="00B77680">
      <w:pPr>
        <w:spacing w:before="240" w:after="240"/>
        <w:jc w:val="both"/>
        <w:rPr>
          <w:rFonts w:ascii="Palatino Linotype" w:eastAsia="Palatino Linotype" w:hAnsi="Palatino Linotype" w:cs="Palatino Linotype"/>
          <w:sz w:val="20"/>
          <w:szCs w:val="20"/>
        </w:rPr>
      </w:pPr>
    </w:p>
    <w:p w14:paraId="50F9F105" w14:textId="77777777" w:rsidR="00CD3170" w:rsidRPr="00285487" w:rsidRDefault="00CD3170" w:rsidP="00B77680">
      <w:pPr>
        <w:spacing w:before="240" w:after="240"/>
        <w:jc w:val="both"/>
        <w:rPr>
          <w:rFonts w:ascii="Palatino Linotype" w:eastAsia="Palatino Linotype" w:hAnsi="Palatino Linotype" w:cs="Palatino Linotype"/>
          <w:sz w:val="20"/>
          <w:szCs w:val="20"/>
        </w:rPr>
      </w:pPr>
    </w:p>
    <w:p w14:paraId="1FA03D36" w14:textId="77777777" w:rsidR="00CD3170" w:rsidRPr="00285487" w:rsidRDefault="00CD3170" w:rsidP="00B77680">
      <w:pPr>
        <w:spacing w:before="240" w:after="240"/>
        <w:jc w:val="both"/>
        <w:rPr>
          <w:rFonts w:ascii="Palatino Linotype" w:eastAsia="Palatino Linotype" w:hAnsi="Palatino Linotype" w:cs="Palatino Linotype"/>
          <w:sz w:val="20"/>
          <w:szCs w:val="20"/>
        </w:rPr>
      </w:pPr>
    </w:p>
    <w:p w14:paraId="615905C6" w14:textId="77777777" w:rsidR="00CD3170" w:rsidRPr="00285487" w:rsidRDefault="00CD3170" w:rsidP="00B77680">
      <w:pPr>
        <w:spacing w:before="240" w:after="240"/>
        <w:jc w:val="both"/>
        <w:rPr>
          <w:rFonts w:ascii="Palatino Linotype" w:eastAsia="Palatino Linotype" w:hAnsi="Palatino Linotype" w:cs="Palatino Linotype"/>
          <w:sz w:val="20"/>
          <w:szCs w:val="20"/>
        </w:rPr>
      </w:pPr>
    </w:p>
    <w:p w14:paraId="2F3F6FDF" w14:textId="77777777" w:rsidR="00CD3170" w:rsidRPr="00285487" w:rsidRDefault="00CD3170" w:rsidP="00B77680">
      <w:pPr>
        <w:spacing w:before="240" w:after="240"/>
        <w:jc w:val="both"/>
        <w:rPr>
          <w:rFonts w:ascii="Palatino Linotype" w:eastAsia="Palatino Linotype" w:hAnsi="Palatino Linotype" w:cs="Palatino Linotype"/>
          <w:sz w:val="20"/>
          <w:szCs w:val="20"/>
        </w:rPr>
      </w:pPr>
    </w:p>
    <w:p w14:paraId="2FB389EA" w14:textId="77777777" w:rsidR="00CD3170" w:rsidRPr="00285487" w:rsidRDefault="00CD3170" w:rsidP="00B77680">
      <w:pPr>
        <w:spacing w:before="240" w:after="240"/>
        <w:jc w:val="both"/>
        <w:rPr>
          <w:rFonts w:ascii="Palatino Linotype" w:eastAsia="Palatino Linotype" w:hAnsi="Palatino Linotype" w:cs="Palatino Linotype"/>
          <w:sz w:val="20"/>
          <w:szCs w:val="20"/>
        </w:rPr>
      </w:pPr>
    </w:p>
    <w:p w14:paraId="15BEAFED" w14:textId="77777777" w:rsidR="00CD3170" w:rsidRPr="00285487" w:rsidRDefault="00CD3170" w:rsidP="00B77680">
      <w:pPr>
        <w:spacing w:before="240" w:after="240"/>
        <w:jc w:val="both"/>
        <w:rPr>
          <w:rFonts w:ascii="Palatino Linotype" w:eastAsia="Palatino Linotype" w:hAnsi="Palatino Linotype" w:cs="Palatino Linotype"/>
          <w:sz w:val="20"/>
          <w:szCs w:val="20"/>
        </w:rPr>
      </w:pPr>
    </w:p>
    <w:p w14:paraId="4F6FC960" w14:textId="77777777" w:rsidR="00CD3170" w:rsidRPr="00285487" w:rsidRDefault="00CD3170" w:rsidP="00B77680">
      <w:pPr>
        <w:spacing w:before="240" w:after="240"/>
        <w:jc w:val="both"/>
        <w:rPr>
          <w:rFonts w:ascii="Palatino Linotype" w:eastAsia="Palatino Linotype" w:hAnsi="Palatino Linotype" w:cs="Palatino Linotype"/>
          <w:sz w:val="20"/>
          <w:szCs w:val="20"/>
        </w:rPr>
      </w:pPr>
    </w:p>
    <w:p w14:paraId="0E8D3D26" w14:textId="77777777" w:rsidR="00CD3170" w:rsidRPr="00285487" w:rsidRDefault="00CD3170" w:rsidP="00B77680">
      <w:pPr>
        <w:spacing w:before="240" w:after="240"/>
        <w:jc w:val="both"/>
        <w:rPr>
          <w:rFonts w:ascii="Palatino Linotype" w:eastAsia="Palatino Linotype" w:hAnsi="Palatino Linotype" w:cs="Palatino Linotype"/>
          <w:sz w:val="20"/>
          <w:szCs w:val="20"/>
        </w:rPr>
      </w:pPr>
    </w:p>
    <w:p w14:paraId="5B6F830A" w14:textId="77777777" w:rsidR="00CD3170" w:rsidRPr="00285487" w:rsidRDefault="00CD3170" w:rsidP="00B77680">
      <w:pPr>
        <w:spacing w:before="240" w:after="240"/>
        <w:jc w:val="both"/>
        <w:rPr>
          <w:rFonts w:ascii="Palatino Linotype" w:eastAsia="Palatino Linotype" w:hAnsi="Palatino Linotype" w:cs="Palatino Linotype"/>
          <w:sz w:val="20"/>
          <w:szCs w:val="20"/>
        </w:rPr>
      </w:pPr>
    </w:p>
    <w:p w14:paraId="6003053A" w14:textId="77777777" w:rsidR="00CD3170" w:rsidRPr="00285487" w:rsidRDefault="00CD3170" w:rsidP="00B77680">
      <w:pPr>
        <w:spacing w:before="240" w:after="240"/>
        <w:jc w:val="both"/>
        <w:rPr>
          <w:rFonts w:ascii="Palatino Linotype" w:eastAsia="Palatino Linotype" w:hAnsi="Palatino Linotype" w:cs="Palatino Linotype"/>
          <w:sz w:val="20"/>
          <w:szCs w:val="20"/>
        </w:rPr>
      </w:pPr>
    </w:p>
    <w:p w14:paraId="6EEC5FCE" w14:textId="77777777" w:rsidR="00CD3170" w:rsidRPr="00285487" w:rsidRDefault="00CD3170" w:rsidP="00B77680">
      <w:pPr>
        <w:spacing w:before="240" w:after="240"/>
        <w:jc w:val="both"/>
        <w:rPr>
          <w:rFonts w:ascii="Palatino Linotype" w:eastAsia="Palatino Linotype" w:hAnsi="Palatino Linotype" w:cs="Palatino Linotype"/>
          <w:sz w:val="20"/>
          <w:szCs w:val="20"/>
        </w:rPr>
      </w:pPr>
    </w:p>
    <w:p w14:paraId="7D244497" w14:textId="77777777" w:rsidR="00CD3170" w:rsidRPr="00285487" w:rsidRDefault="00CD3170" w:rsidP="00B77680">
      <w:pPr>
        <w:spacing w:before="240" w:after="240"/>
        <w:jc w:val="both"/>
        <w:rPr>
          <w:rFonts w:ascii="Palatino Linotype" w:eastAsia="Palatino Linotype" w:hAnsi="Palatino Linotype" w:cs="Palatino Linotype"/>
          <w:sz w:val="20"/>
          <w:szCs w:val="20"/>
        </w:rPr>
      </w:pPr>
    </w:p>
    <w:p w14:paraId="73683E47" w14:textId="77777777" w:rsidR="00CD3170" w:rsidRPr="00285487" w:rsidRDefault="00CD3170" w:rsidP="00B77680">
      <w:pPr>
        <w:spacing w:before="240" w:after="240"/>
        <w:jc w:val="both"/>
        <w:rPr>
          <w:rFonts w:ascii="Palatino Linotype" w:eastAsia="Palatino Linotype" w:hAnsi="Palatino Linotype" w:cs="Palatino Linotype"/>
          <w:sz w:val="20"/>
          <w:szCs w:val="20"/>
        </w:rPr>
      </w:pPr>
    </w:p>
    <w:p w14:paraId="012A1984" w14:textId="77777777" w:rsidR="00CD3170" w:rsidRPr="00285487" w:rsidRDefault="00CD3170" w:rsidP="00B77680">
      <w:pPr>
        <w:spacing w:before="240" w:after="240"/>
        <w:jc w:val="both"/>
        <w:rPr>
          <w:rFonts w:ascii="Palatino Linotype" w:eastAsia="Palatino Linotype" w:hAnsi="Palatino Linotype" w:cs="Palatino Linotype"/>
          <w:sz w:val="20"/>
          <w:szCs w:val="20"/>
        </w:rPr>
      </w:pPr>
    </w:p>
    <w:p w14:paraId="472189D6" w14:textId="77777777" w:rsidR="00CD3170" w:rsidRPr="00285487" w:rsidRDefault="00CD3170" w:rsidP="00B77680">
      <w:pPr>
        <w:spacing w:before="240" w:after="240"/>
        <w:jc w:val="both"/>
        <w:rPr>
          <w:rFonts w:ascii="Palatino Linotype" w:eastAsia="Palatino Linotype" w:hAnsi="Palatino Linotype" w:cs="Palatino Linotype"/>
          <w:sz w:val="20"/>
          <w:szCs w:val="20"/>
        </w:rPr>
      </w:pPr>
    </w:p>
    <w:p w14:paraId="6CB1A903" w14:textId="77777777" w:rsidR="00CD3170" w:rsidRPr="00285487" w:rsidRDefault="00CD3170" w:rsidP="00B77680">
      <w:pPr>
        <w:spacing w:before="240" w:after="240"/>
        <w:jc w:val="both"/>
        <w:rPr>
          <w:rFonts w:ascii="Palatino Linotype" w:eastAsia="Palatino Linotype" w:hAnsi="Palatino Linotype" w:cs="Palatino Linotype"/>
          <w:sz w:val="20"/>
          <w:szCs w:val="20"/>
        </w:rPr>
      </w:pPr>
    </w:p>
    <w:p w14:paraId="76ADCE53" w14:textId="77777777" w:rsidR="00CD3170" w:rsidRPr="00285487" w:rsidRDefault="00CD3170" w:rsidP="00B77680">
      <w:pPr>
        <w:spacing w:before="240" w:after="240"/>
        <w:jc w:val="both"/>
        <w:rPr>
          <w:rFonts w:ascii="Palatino Linotype" w:eastAsia="Palatino Linotype" w:hAnsi="Palatino Linotype" w:cs="Palatino Linotype"/>
          <w:sz w:val="20"/>
          <w:szCs w:val="20"/>
        </w:rPr>
      </w:pPr>
    </w:p>
    <w:p w14:paraId="04D13846" w14:textId="77777777" w:rsidR="00CD3170" w:rsidRPr="00285487" w:rsidRDefault="00CD3170" w:rsidP="00B77680">
      <w:pPr>
        <w:spacing w:before="240" w:after="240"/>
        <w:jc w:val="both"/>
        <w:rPr>
          <w:rFonts w:ascii="Palatino Linotype" w:eastAsia="Palatino Linotype" w:hAnsi="Palatino Linotype" w:cs="Palatino Linotype"/>
          <w:sz w:val="20"/>
          <w:szCs w:val="20"/>
        </w:rPr>
      </w:pPr>
    </w:p>
    <w:p w14:paraId="69687B1E" w14:textId="77777777" w:rsidR="00CD3170" w:rsidRPr="00285487" w:rsidRDefault="00CD3170" w:rsidP="00B77680">
      <w:pPr>
        <w:spacing w:before="240" w:after="240"/>
        <w:jc w:val="both"/>
        <w:rPr>
          <w:rFonts w:ascii="Palatino Linotype" w:eastAsia="Palatino Linotype" w:hAnsi="Palatino Linotype" w:cs="Palatino Linotype"/>
          <w:sz w:val="20"/>
          <w:szCs w:val="20"/>
        </w:rPr>
      </w:pPr>
    </w:p>
    <w:p w14:paraId="684815BF" w14:textId="77777777" w:rsidR="00CD3170" w:rsidRPr="00285487" w:rsidRDefault="00CD3170" w:rsidP="00B77680">
      <w:pPr>
        <w:spacing w:before="240" w:after="240"/>
        <w:jc w:val="both"/>
        <w:rPr>
          <w:rFonts w:ascii="Palatino Linotype" w:eastAsia="Palatino Linotype" w:hAnsi="Palatino Linotype" w:cs="Palatino Linotype"/>
          <w:sz w:val="20"/>
          <w:szCs w:val="20"/>
        </w:rPr>
      </w:pPr>
    </w:p>
    <w:p w14:paraId="30773726" w14:textId="77777777" w:rsidR="00CD3170" w:rsidRPr="00285487" w:rsidRDefault="00CD3170" w:rsidP="00B77680">
      <w:pPr>
        <w:spacing w:before="240" w:after="240"/>
        <w:jc w:val="both"/>
        <w:rPr>
          <w:rFonts w:ascii="Palatino Linotype" w:eastAsia="Palatino Linotype" w:hAnsi="Palatino Linotype" w:cs="Palatino Linotype"/>
          <w:sz w:val="20"/>
          <w:szCs w:val="20"/>
        </w:rPr>
      </w:pPr>
    </w:p>
    <w:sectPr w:rsidR="00CD3170" w:rsidRPr="00285487">
      <w:headerReference w:type="default" r:id="rId12"/>
      <w:footerReference w:type="default" r:id="rId13"/>
      <w:headerReference w:type="first" r:id="rId14"/>
      <w:footerReference w:type="first" r:id="rId15"/>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8E80A8" w14:textId="77777777" w:rsidR="00EE5C9E" w:rsidRDefault="00EE5C9E">
      <w:r>
        <w:separator/>
      </w:r>
    </w:p>
  </w:endnote>
  <w:endnote w:type="continuationSeparator" w:id="0">
    <w:p w14:paraId="5C7EEAA0" w14:textId="77777777" w:rsidR="00EE5C9E" w:rsidRDefault="00EE5C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F3E53" w14:textId="2A0CF111" w:rsidR="000575E4" w:rsidRDefault="000575E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863C7">
      <w:rPr>
        <w:rFonts w:ascii="Palatino Linotype" w:eastAsia="Palatino Linotype" w:hAnsi="Palatino Linotype" w:cs="Palatino Linotype"/>
        <w:b/>
        <w:noProof/>
        <w:color w:val="000000"/>
        <w:sz w:val="20"/>
        <w:szCs w:val="20"/>
      </w:rPr>
      <w:t>31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863C7">
      <w:rPr>
        <w:rFonts w:ascii="Palatino Linotype" w:eastAsia="Palatino Linotype" w:hAnsi="Palatino Linotype" w:cs="Palatino Linotype"/>
        <w:b/>
        <w:noProof/>
        <w:color w:val="000000"/>
        <w:sz w:val="20"/>
        <w:szCs w:val="20"/>
      </w:rPr>
      <w:t>31</w:t>
    </w:r>
    <w:r>
      <w:rPr>
        <w:rFonts w:ascii="Palatino Linotype" w:eastAsia="Palatino Linotype" w:hAnsi="Palatino Linotype" w:cs="Palatino Linotype"/>
        <w:b/>
        <w:color w:val="000000"/>
        <w:sz w:val="20"/>
        <w:szCs w:val="20"/>
      </w:rPr>
      <w:fldChar w:fldCharType="end"/>
    </w:r>
  </w:p>
  <w:p w14:paraId="06C6C967" w14:textId="77777777" w:rsidR="000575E4" w:rsidRDefault="000575E4">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46D9E" w14:textId="40E1DF5A" w:rsidR="000575E4" w:rsidRDefault="000575E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863C7">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863C7">
      <w:rPr>
        <w:rFonts w:ascii="Palatino Linotype" w:eastAsia="Palatino Linotype" w:hAnsi="Palatino Linotype" w:cs="Palatino Linotype"/>
        <w:b/>
        <w:noProof/>
        <w:color w:val="000000"/>
        <w:sz w:val="20"/>
        <w:szCs w:val="20"/>
      </w:rPr>
      <w:t>31</w:t>
    </w:r>
    <w:r>
      <w:rPr>
        <w:rFonts w:ascii="Palatino Linotype" w:eastAsia="Palatino Linotype" w:hAnsi="Palatino Linotype" w:cs="Palatino Linotype"/>
        <w:b/>
        <w:color w:val="000000"/>
        <w:sz w:val="20"/>
        <w:szCs w:val="20"/>
      </w:rPr>
      <w:fldChar w:fldCharType="end"/>
    </w:r>
  </w:p>
  <w:p w14:paraId="2D4E0CFB" w14:textId="77777777" w:rsidR="000575E4" w:rsidRDefault="000575E4">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B1AE0F" w14:textId="77777777" w:rsidR="00EE5C9E" w:rsidRDefault="00EE5C9E">
      <w:r>
        <w:separator/>
      </w:r>
    </w:p>
  </w:footnote>
  <w:footnote w:type="continuationSeparator" w:id="0">
    <w:p w14:paraId="5329C30A" w14:textId="77777777" w:rsidR="00EE5C9E" w:rsidRDefault="00EE5C9E">
      <w:r>
        <w:continuationSeparator/>
      </w:r>
    </w:p>
  </w:footnote>
  <w:footnote w:id="1">
    <w:p w14:paraId="19311E2F" w14:textId="77777777" w:rsidR="000575E4" w:rsidRDefault="000575E4" w:rsidP="005364C6">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0C5FA228" w14:textId="77777777" w:rsidR="000575E4" w:rsidRDefault="000575E4" w:rsidP="005364C6">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177D6F51" w14:textId="77777777" w:rsidR="000575E4" w:rsidRPr="00EE3981" w:rsidRDefault="000575E4" w:rsidP="00C949F8">
      <w:pPr>
        <w:pStyle w:val="Textonotapie"/>
        <w:jc w:val="both"/>
        <w:rPr>
          <w:rFonts w:ascii="Palatino Linotype" w:hAnsi="Palatino Linotype"/>
          <w:sz w:val="16"/>
          <w:szCs w:val="16"/>
        </w:rPr>
      </w:pPr>
      <w:r w:rsidRPr="00EE3981">
        <w:rPr>
          <w:rStyle w:val="Refdenotaalpie"/>
          <w:rFonts w:ascii="Palatino Linotype" w:hAnsi="Palatino Linotype"/>
          <w:sz w:val="16"/>
          <w:szCs w:val="16"/>
        </w:rPr>
        <w:footnoteRef/>
      </w:r>
      <w:r w:rsidRPr="00EE3981">
        <w:rPr>
          <w:rFonts w:ascii="Palatino Linotype" w:hAnsi="Palatino Linotype"/>
          <w:sz w:val="16"/>
          <w:szCs w:val="16"/>
        </w:rPr>
        <w:t xml:space="preserve"> </w:t>
      </w:r>
      <w:r w:rsidRPr="00EE3981">
        <w:rPr>
          <w:rFonts w:ascii="Palatino Linotype" w:hAnsi="Palatino Linotype"/>
          <w:b/>
          <w:bCs/>
          <w:sz w:val="16"/>
          <w:szCs w:val="16"/>
        </w:rPr>
        <w:t>Artículo 161</w:t>
      </w:r>
      <w:r w:rsidRPr="00EE3981">
        <w:rPr>
          <w:rFonts w:ascii="Palatino Linotype" w:hAnsi="Palatino Linotype"/>
          <w:sz w:val="16"/>
          <w:szCs w:val="16"/>
        </w:rPr>
        <w:t>.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3903C" w14:textId="77777777" w:rsidR="000575E4" w:rsidRDefault="000575E4">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608E00AE" wp14:editId="42BCF5AB">
          <wp:simplePos x="0" y="0"/>
          <wp:positionH relativeFrom="column">
            <wp:posOffset>-1080129</wp:posOffset>
          </wp:positionH>
          <wp:positionV relativeFrom="paragraph">
            <wp:posOffset>-396396</wp:posOffset>
          </wp:positionV>
          <wp:extent cx="7809865" cy="10165715"/>
          <wp:effectExtent l="0" t="0" r="0" b="0"/>
          <wp:wrapNone/>
          <wp:docPr id="3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5"/>
      <w:tblW w:w="5953" w:type="dxa"/>
      <w:tblInd w:w="3261" w:type="dxa"/>
      <w:tblLayout w:type="fixed"/>
      <w:tblLook w:val="0400" w:firstRow="0" w:lastRow="0" w:firstColumn="0" w:lastColumn="0" w:noHBand="0" w:noVBand="1"/>
    </w:tblPr>
    <w:tblGrid>
      <w:gridCol w:w="2489"/>
      <w:gridCol w:w="3464"/>
    </w:tblGrid>
    <w:tr w:rsidR="000575E4" w14:paraId="58BC5DF6" w14:textId="77777777">
      <w:tc>
        <w:tcPr>
          <w:tcW w:w="2489" w:type="dxa"/>
          <w:shd w:val="clear" w:color="auto" w:fill="auto"/>
        </w:tcPr>
        <w:p w14:paraId="03F1490F" w14:textId="77777777" w:rsidR="000575E4" w:rsidRDefault="000575E4">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64" w:type="dxa"/>
          <w:shd w:val="clear" w:color="auto" w:fill="auto"/>
          <w:vAlign w:val="center"/>
        </w:tcPr>
        <w:p w14:paraId="5A8C7048" w14:textId="680F4219" w:rsidR="000575E4" w:rsidRDefault="000575E4" w:rsidP="0049624A">
          <w:pPr>
            <w:ind w:right="175"/>
            <w:jc w:val="both"/>
            <w:rPr>
              <w:rFonts w:ascii="Palatino Linotype" w:eastAsia="Palatino Linotype" w:hAnsi="Palatino Linotype" w:cs="Palatino Linotype"/>
              <w:b/>
            </w:rPr>
          </w:pPr>
          <w:r>
            <w:rPr>
              <w:rFonts w:ascii="Palatino Linotype" w:eastAsia="Palatino Linotype" w:hAnsi="Palatino Linotype" w:cs="Palatino Linotype"/>
              <w:b/>
            </w:rPr>
            <w:t>12554/INFOEM/IP/RR/2022</w:t>
          </w:r>
        </w:p>
      </w:tc>
    </w:tr>
    <w:tr w:rsidR="000575E4" w14:paraId="194CC28D" w14:textId="77777777">
      <w:trPr>
        <w:trHeight w:val="228"/>
      </w:trPr>
      <w:tc>
        <w:tcPr>
          <w:tcW w:w="2489" w:type="dxa"/>
          <w:shd w:val="clear" w:color="auto" w:fill="auto"/>
          <w:vAlign w:val="center"/>
        </w:tcPr>
        <w:p w14:paraId="4D6D7E1C" w14:textId="77777777" w:rsidR="000575E4" w:rsidRDefault="000575E4">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64" w:type="dxa"/>
          <w:shd w:val="clear" w:color="auto" w:fill="auto"/>
          <w:vAlign w:val="center"/>
        </w:tcPr>
        <w:p w14:paraId="7C8BC68B" w14:textId="36713A7D" w:rsidR="000575E4" w:rsidRDefault="000575E4" w:rsidP="0049624A">
          <w:pPr>
            <w:ind w:left="-45" w:right="176"/>
            <w:jc w:val="both"/>
            <w:rPr>
              <w:rFonts w:ascii="Palatino Linotype" w:eastAsia="Palatino Linotype" w:hAnsi="Palatino Linotype" w:cs="Palatino Linotype"/>
              <w:b/>
            </w:rPr>
          </w:pPr>
          <w:r>
            <w:rPr>
              <w:rFonts w:ascii="Palatino Linotype" w:eastAsia="Palatino Linotype" w:hAnsi="Palatino Linotype" w:cs="Palatino Linotype"/>
              <w:b/>
            </w:rPr>
            <w:t>Ayuntamiento de Tecámac</w:t>
          </w:r>
        </w:p>
      </w:tc>
    </w:tr>
    <w:tr w:rsidR="000575E4" w14:paraId="11FFAA96" w14:textId="77777777">
      <w:trPr>
        <w:trHeight w:val="311"/>
      </w:trPr>
      <w:tc>
        <w:tcPr>
          <w:tcW w:w="2489" w:type="dxa"/>
          <w:shd w:val="clear" w:color="auto" w:fill="auto"/>
          <w:vAlign w:val="center"/>
        </w:tcPr>
        <w:p w14:paraId="30D05F09" w14:textId="77777777" w:rsidR="000575E4" w:rsidRDefault="000575E4">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64" w:type="dxa"/>
          <w:shd w:val="clear" w:color="auto" w:fill="auto"/>
          <w:vAlign w:val="center"/>
        </w:tcPr>
        <w:p w14:paraId="44DA9E82" w14:textId="77777777" w:rsidR="000575E4" w:rsidRDefault="000575E4">
          <w:pPr>
            <w:ind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183FE94D" w14:textId="77777777" w:rsidR="000575E4" w:rsidRDefault="000575E4">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9FAED" w14:textId="185323CC" w:rsidR="000575E4" w:rsidRDefault="000575E4">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66296E85" wp14:editId="12743257">
          <wp:simplePos x="0" y="0"/>
          <wp:positionH relativeFrom="column">
            <wp:posOffset>-699135</wp:posOffset>
          </wp:positionH>
          <wp:positionV relativeFrom="paragraph">
            <wp:posOffset>-644525</wp:posOffset>
          </wp:positionV>
          <wp:extent cx="7809865" cy="10165715"/>
          <wp:effectExtent l="0" t="0" r="0" b="0"/>
          <wp:wrapNone/>
          <wp:docPr id="3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14:sizeRelH relativeFrom="margin">
            <wp14:pctWidth>0</wp14:pctWidth>
          </wp14:sizeRelH>
          <wp14:sizeRelV relativeFrom="margin">
            <wp14:pctHeight>0</wp14:pctHeight>
          </wp14:sizeRelV>
        </wp:anchor>
      </w:drawing>
    </w:r>
  </w:p>
  <w:tbl>
    <w:tblPr>
      <w:tblStyle w:val="a4"/>
      <w:tblW w:w="6095" w:type="dxa"/>
      <w:tblInd w:w="2762" w:type="dxa"/>
      <w:tblLayout w:type="fixed"/>
      <w:tblLook w:val="0400" w:firstRow="0" w:lastRow="0" w:firstColumn="0" w:lastColumn="0" w:noHBand="0" w:noVBand="1"/>
    </w:tblPr>
    <w:tblGrid>
      <w:gridCol w:w="2551"/>
      <w:gridCol w:w="3544"/>
    </w:tblGrid>
    <w:tr w:rsidR="000575E4" w14:paraId="1DA60B77" w14:textId="77777777" w:rsidTr="00A0044B">
      <w:tc>
        <w:tcPr>
          <w:tcW w:w="2551" w:type="dxa"/>
          <w:shd w:val="clear" w:color="auto" w:fill="auto"/>
          <w:vAlign w:val="center"/>
        </w:tcPr>
        <w:p w14:paraId="7EAC29B7" w14:textId="77777777" w:rsidR="000575E4" w:rsidRDefault="000575E4">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544" w:type="dxa"/>
          <w:shd w:val="clear" w:color="auto" w:fill="auto"/>
          <w:vAlign w:val="center"/>
        </w:tcPr>
        <w:p w14:paraId="2DC94698" w14:textId="70C6A354" w:rsidR="000575E4" w:rsidRDefault="000575E4" w:rsidP="004A400C">
          <w:pPr>
            <w:tabs>
              <w:tab w:val="left" w:pos="3153"/>
            </w:tabs>
            <w:ind w:left="-45"/>
            <w:jc w:val="both"/>
            <w:rPr>
              <w:rFonts w:ascii="Palatino Linotype" w:eastAsia="Palatino Linotype" w:hAnsi="Palatino Linotype" w:cs="Palatino Linotype"/>
              <w:b/>
            </w:rPr>
          </w:pPr>
          <w:r>
            <w:rPr>
              <w:rFonts w:ascii="Palatino Linotype" w:eastAsia="Palatino Linotype" w:hAnsi="Palatino Linotype" w:cs="Palatino Linotype"/>
              <w:b/>
            </w:rPr>
            <w:t>12554/INFOEM/IP/RR/2022</w:t>
          </w:r>
        </w:p>
      </w:tc>
    </w:tr>
    <w:tr w:rsidR="000575E4" w14:paraId="253D352A" w14:textId="77777777" w:rsidTr="00A0044B">
      <w:trPr>
        <w:trHeight w:val="130"/>
      </w:trPr>
      <w:tc>
        <w:tcPr>
          <w:tcW w:w="2551" w:type="dxa"/>
          <w:shd w:val="clear" w:color="auto" w:fill="auto"/>
          <w:vAlign w:val="center"/>
        </w:tcPr>
        <w:p w14:paraId="06128A55" w14:textId="77777777" w:rsidR="000575E4" w:rsidRDefault="000575E4">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544" w:type="dxa"/>
          <w:shd w:val="clear" w:color="auto" w:fill="auto"/>
          <w:vAlign w:val="center"/>
        </w:tcPr>
        <w:p w14:paraId="105197E7" w14:textId="228E9957" w:rsidR="000575E4" w:rsidRDefault="006074B4" w:rsidP="009E6F8D">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XXXXXX </w:t>
          </w:r>
          <w:proofErr w:type="spellStart"/>
          <w:r>
            <w:rPr>
              <w:rFonts w:ascii="Palatino Linotype" w:eastAsia="Palatino Linotype" w:hAnsi="Palatino Linotype" w:cs="Palatino Linotype"/>
              <w:b/>
            </w:rPr>
            <w:t>XXXXXX</w:t>
          </w:r>
          <w:proofErr w:type="spellEnd"/>
          <w:r>
            <w:rPr>
              <w:rFonts w:ascii="Palatino Linotype" w:eastAsia="Palatino Linotype" w:hAnsi="Palatino Linotype" w:cs="Palatino Linotype"/>
              <w:b/>
            </w:rPr>
            <w:t xml:space="preserve"> </w:t>
          </w:r>
          <w:proofErr w:type="spellStart"/>
          <w:r>
            <w:rPr>
              <w:rFonts w:ascii="Palatino Linotype" w:eastAsia="Palatino Linotype" w:hAnsi="Palatino Linotype" w:cs="Palatino Linotype"/>
              <w:b/>
            </w:rPr>
            <w:t>XXXXXX</w:t>
          </w:r>
          <w:proofErr w:type="spellEnd"/>
          <w:r>
            <w:rPr>
              <w:rFonts w:ascii="Palatino Linotype" w:eastAsia="Palatino Linotype" w:hAnsi="Palatino Linotype" w:cs="Palatino Linotype"/>
              <w:b/>
            </w:rPr>
            <w:t xml:space="preserve"> </w:t>
          </w:r>
          <w:proofErr w:type="spellStart"/>
          <w:r>
            <w:rPr>
              <w:rFonts w:ascii="Palatino Linotype" w:eastAsia="Palatino Linotype" w:hAnsi="Palatino Linotype" w:cs="Palatino Linotype"/>
              <w:b/>
            </w:rPr>
            <w:t>XXXXXX</w:t>
          </w:r>
          <w:proofErr w:type="spellEnd"/>
        </w:p>
      </w:tc>
    </w:tr>
    <w:tr w:rsidR="000575E4" w14:paraId="302DA94C" w14:textId="77777777" w:rsidTr="00A0044B">
      <w:trPr>
        <w:trHeight w:val="228"/>
      </w:trPr>
      <w:tc>
        <w:tcPr>
          <w:tcW w:w="2551" w:type="dxa"/>
          <w:shd w:val="clear" w:color="auto" w:fill="auto"/>
          <w:vAlign w:val="center"/>
        </w:tcPr>
        <w:p w14:paraId="382D413C" w14:textId="77777777" w:rsidR="000575E4" w:rsidRDefault="000575E4">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544" w:type="dxa"/>
          <w:shd w:val="clear" w:color="auto" w:fill="auto"/>
          <w:vAlign w:val="center"/>
        </w:tcPr>
        <w:p w14:paraId="3B2C5E62" w14:textId="2AA5E20F" w:rsidR="000575E4" w:rsidRDefault="000575E4" w:rsidP="004A400C">
          <w:pPr>
            <w:ind w:left="-45" w:right="176"/>
            <w:jc w:val="both"/>
            <w:rPr>
              <w:rFonts w:ascii="Palatino Linotype" w:eastAsia="Palatino Linotype" w:hAnsi="Palatino Linotype" w:cs="Palatino Linotype"/>
              <w:b/>
            </w:rPr>
          </w:pPr>
          <w:r w:rsidRPr="00185ADA">
            <w:rPr>
              <w:rFonts w:ascii="Palatino Linotype" w:eastAsia="Palatino Linotype" w:hAnsi="Palatino Linotype" w:cs="Palatino Linotype"/>
              <w:b/>
            </w:rPr>
            <w:t xml:space="preserve">Ayuntamiento de </w:t>
          </w:r>
          <w:r>
            <w:rPr>
              <w:rFonts w:ascii="Palatino Linotype" w:eastAsia="Palatino Linotype" w:hAnsi="Palatino Linotype" w:cs="Palatino Linotype"/>
              <w:b/>
            </w:rPr>
            <w:t>Tecámac</w:t>
          </w:r>
        </w:p>
      </w:tc>
    </w:tr>
    <w:tr w:rsidR="000575E4" w14:paraId="4FD3402E" w14:textId="77777777" w:rsidTr="00A0044B">
      <w:tc>
        <w:tcPr>
          <w:tcW w:w="2551" w:type="dxa"/>
          <w:shd w:val="clear" w:color="auto" w:fill="auto"/>
          <w:vAlign w:val="center"/>
        </w:tcPr>
        <w:p w14:paraId="62C49E53" w14:textId="77777777" w:rsidR="000575E4" w:rsidRDefault="000575E4">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544" w:type="dxa"/>
          <w:shd w:val="clear" w:color="auto" w:fill="auto"/>
          <w:vAlign w:val="center"/>
        </w:tcPr>
        <w:p w14:paraId="2BFACE90" w14:textId="77777777" w:rsidR="000575E4" w:rsidRDefault="000575E4">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765204B1" w14:textId="77777777" w:rsidR="000575E4" w:rsidRDefault="000575E4">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D8C0E714"/>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6F051C7"/>
    <w:multiLevelType w:val="hybridMultilevel"/>
    <w:tmpl w:val="E702BB72"/>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 w15:restartNumberingAfterBreak="0">
    <w:nsid w:val="077E204D"/>
    <w:multiLevelType w:val="multilevel"/>
    <w:tmpl w:val="76FC2DEE"/>
    <w:lvl w:ilvl="0">
      <w:start w:val="1"/>
      <w:numFmt w:val="lowerLetter"/>
      <w:lvlText w:val="%1)"/>
      <w:lvlJc w:val="left"/>
      <w:pPr>
        <w:ind w:left="1211" w:hanging="360"/>
      </w:pPr>
      <w:rPr>
        <w:rFonts w:ascii="Palatino Linotype" w:eastAsia="Palatino Linotype" w:hAnsi="Palatino Linotype" w:cs="Palatino Linotype"/>
      </w:rPr>
    </w:lvl>
    <w:lvl w:ilvl="1">
      <w:start w:val="1"/>
      <w:numFmt w:val="bullet"/>
      <w:lvlText w:val="o"/>
      <w:lvlJc w:val="left"/>
      <w:pPr>
        <w:ind w:left="1931" w:hanging="360"/>
      </w:pPr>
      <w:rPr>
        <w:rFonts w:ascii="Courier New" w:eastAsia="Courier New" w:hAnsi="Courier New" w:cs="Courier New"/>
      </w:rPr>
    </w:lvl>
    <w:lvl w:ilvl="2">
      <w:start w:val="1"/>
      <w:numFmt w:val="bullet"/>
      <w:lvlText w:val="▪"/>
      <w:lvlJc w:val="left"/>
      <w:pPr>
        <w:ind w:left="2651" w:hanging="360"/>
      </w:pPr>
      <w:rPr>
        <w:rFonts w:ascii="Noto Sans Symbols" w:eastAsia="Noto Sans Symbols" w:hAnsi="Noto Sans Symbols" w:cs="Noto Sans Symbols"/>
      </w:rPr>
    </w:lvl>
    <w:lvl w:ilvl="3">
      <w:start w:val="1"/>
      <w:numFmt w:val="bullet"/>
      <w:lvlText w:val="●"/>
      <w:lvlJc w:val="left"/>
      <w:pPr>
        <w:ind w:left="3371" w:hanging="360"/>
      </w:pPr>
      <w:rPr>
        <w:rFonts w:ascii="Noto Sans Symbols" w:eastAsia="Noto Sans Symbols" w:hAnsi="Noto Sans Symbols" w:cs="Noto Sans Symbols"/>
      </w:rPr>
    </w:lvl>
    <w:lvl w:ilvl="4">
      <w:start w:val="1"/>
      <w:numFmt w:val="bullet"/>
      <w:lvlText w:val="o"/>
      <w:lvlJc w:val="left"/>
      <w:pPr>
        <w:ind w:left="4091" w:hanging="360"/>
      </w:pPr>
      <w:rPr>
        <w:rFonts w:ascii="Courier New" w:eastAsia="Courier New" w:hAnsi="Courier New" w:cs="Courier New"/>
      </w:rPr>
    </w:lvl>
    <w:lvl w:ilvl="5">
      <w:start w:val="1"/>
      <w:numFmt w:val="bullet"/>
      <w:lvlText w:val="▪"/>
      <w:lvlJc w:val="left"/>
      <w:pPr>
        <w:ind w:left="4811" w:hanging="360"/>
      </w:pPr>
      <w:rPr>
        <w:rFonts w:ascii="Noto Sans Symbols" w:eastAsia="Noto Sans Symbols" w:hAnsi="Noto Sans Symbols" w:cs="Noto Sans Symbols"/>
      </w:rPr>
    </w:lvl>
    <w:lvl w:ilvl="6">
      <w:start w:val="1"/>
      <w:numFmt w:val="bullet"/>
      <w:lvlText w:val="●"/>
      <w:lvlJc w:val="left"/>
      <w:pPr>
        <w:ind w:left="5531" w:hanging="360"/>
      </w:pPr>
      <w:rPr>
        <w:rFonts w:ascii="Noto Sans Symbols" w:eastAsia="Noto Sans Symbols" w:hAnsi="Noto Sans Symbols" w:cs="Noto Sans Symbols"/>
      </w:rPr>
    </w:lvl>
    <w:lvl w:ilvl="7">
      <w:start w:val="1"/>
      <w:numFmt w:val="bullet"/>
      <w:lvlText w:val="o"/>
      <w:lvlJc w:val="left"/>
      <w:pPr>
        <w:ind w:left="6251" w:hanging="360"/>
      </w:pPr>
      <w:rPr>
        <w:rFonts w:ascii="Courier New" w:eastAsia="Courier New" w:hAnsi="Courier New" w:cs="Courier New"/>
      </w:rPr>
    </w:lvl>
    <w:lvl w:ilvl="8">
      <w:start w:val="1"/>
      <w:numFmt w:val="bullet"/>
      <w:lvlText w:val="▪"/>
      <w:lvlJc w:val="left"/>
      <w:pPr>
        <w:ind w:left="6971" w:hanging="360"/>
      </w:pPr>
      <w:rPr>
        <w:rFonts w:ascii="Noto Sans Symbols" w:eastAsia="Noto Sans Symbols" w:hAnsi="Noto Sans Symbols" w:cs="Noto Sans Symbols"/>
      </w:rPr>
    </w:lvl>
  </w:abstractNum>
  <w:abstractNum w:abstractNumId="3" w15:restartNumberingAfterBreak="0">
    <w:nsid w:val="0A6C7B6A"/>
    <w:multiLevelType w:val="hybridMultilevel"/>
    <w:tmpl w:val="54581B74"/>
    <w:lvl w:ilvl="0" w:tplc="9760E816">
      <w:start w:val="1"/>
      <w:numFmt w:val="decimal"/>
      <w:lvlText w:val="%1."/>
      <w:lvlJc w:val="left"/>
      <w:pPr>
        <w:ind w:left="720" w:hanging="360"/>
      </w:pPr>
      <w:rPr>
        <w:rFonts w:ascii="Palatino Linotype" w:eastAsia="Palatino Linotype" w:hAnsi="Palatino Linotype" w:cs="Palatino Linotyp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DC14F5A"/>
    <w:multiLevelType w:val="multilevel"/>
    <w:tmpl w:val="EB5E1F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4471419"/>
    <w:multiLevelType w:val="hybridMultilevel"/>
    <w:tmpl w:val="EE74A1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C87F23"/>
    <w:multiLevelType w:val="multilevel"/>
    <w:tmpl w:val="856E65F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 w15:restartNumberingAfterBreak="0">
    <w:nsid w:val="273C6A42"/>
    <w:multiLevelType w:val="multilevel"/>
    <w:tmpl w:val="4AB472A8"/>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91A0AA6"/>
    <w:multiLevelType w:val="hybridMultilevel"/>
    <w:tmpl w:val="03F8BBB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C2B238D"/>
    <w:multiLevelType w:val="hybridMultilevel"/>
    <w:tmpl w:val="61A215E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C54422A"/>
    <w:multiLevelType w:val="hybridMultilevel"/>
    <w:tmpl w:val="216CB6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2EB2833"/>
    <w:multiLevelType w:val="hybridMultilevel"/>
    <w:tmpl w:val="D74ADBDE"/>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2" w15:restartNumberingAfterBreak="0">
    <w:nsid w:val="339F249D"/>
    <w:multiLevelType w:val="hybridMultilevel"/>
    <w:tmpl w:val="03F8BBB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956C2D"/>
    <w:multiLevelType w:val="hybridMultilevel"/>
    <w:tmpl w:val="E500DD8C"/>
    <w:lvl w:ilvl="0" w:tplc="969C5694">
      <w:start w:val="2"/>
      <w:numFmt w:val="decimal"/>
      <w:lvlText w:val="%1."/>
      <w:lvlJc w:val="left"/>
      <w:pPr>
        <w:ind w:left="720" w:hanging="360"/>
      </w:pPr>
      <w:rPr>
        <w:rFonts w:eastAsiaTheme="minorHAnsi" w:cstheme="minorBidi"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BD17AE7"/>
    <w:multiLevelType w:val="hybridMultilevel"/>
    <w:tmpl w:val="680648E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5" w15:restartNumberingAfterBreak="0">
    <w:nsid w:val="3FE16453"/>
    <w:multiLevelType w:val="hybridMultilevel"/>
    <w:tmpl w:val="E98A14DA"/>
    <w:lvl w:ilvl="0" w:tplc="D0BA0BB0">
      <w:numFmt w:val="bullet"/>
      <w:lvlText w:val="-"/>
      <w:lvlJc w:val="left"/>
      <w:pPr>
        <w:ind w:left="720" w:hanging="360"/>
      </w:pPr>
      <w:rPr>
        <w:rFonts w:ascii="Palatino Linotype" w:eastAsia="Palatino Linotype" w:hAnsi="Palatino Linotype" w:cs="Palatino Linotype" w:hint="default"/>
        <w:b/>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2865917"/>
    <w:multiLevelType w:val="hybridMultilevel"/>
    <w:tmpl w:val="D97C0B58"/>
    <w:lvl w:ilvl="0" w:tplc="D37E3C40">
      <w:start w:val="8"/>
      <w:numFmt w:val="bullet"/>
      <w:lvlText w:val="-"/>
      <w:lvlJc w:val="left"/>
      <w:pPr>
        <w:ind w:left="720" w:hanging="360"/>
      </w:pPr>
      <w:rPr>
        <w:rFonts w:ascii="Palatino Linotype" w:eastAsia="Times New Roman" w:hAnsi="Palatino Linotype" w:cs="Times New Roman" w:hint="default"/>
        <w:b w:val="0"/>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7111BD2"/>
    <w:multiLevelType w:val="hybridMultilevel"/>
    <w:tmpl w:val="0994C8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AAF5D2A"/>
    <w:multiLevelType w:val="multilevel"/>
    <w:tmpl w:val="B8ECC4F0"/>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9" w15:restartNumberingAfterBreak="0">
    <w:nsid w:val="4DE50B02"/>
    <w:multiLevelType w:val="hybridMultilevel"/>
    <w:tmpl w:val="13FC224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0" w15:restartNumberingAfterBreak="0">
    <w:nsid w:val="53A933D8"/>
    <w:multiLevelType w:val="hybridMultilevel"/>
    <w:tmpl w:val="DCFE9944"/>
    <w:lvl w:ilvl="0" w:tplc="080A000F">
      <w:start w:val="3"/>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4DB1B3C"/>
    <w:multiLevelType w:val="multilevel"/>
    <w:tmpl w:val="EE6C3A22"/>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2" w15:restartNumberingAfterBreak="0">
    <w:nsid w:val="54F1695B"/>
    <w:multiLevelType w:val="hybridMultilevel"/>
    <w:tmpl w:val="378079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56A17A5"/>
    <w:multiLevelType w:val="hybridMultilevel"/>
    <w:tmpl w:val="81BC850E"/>
    <w:lvl w:ilvl="0" w:tplc="E36C3A42">
      <w:start w:val="1"/>
      <w:numFmt w:val="lowerLetter"/>
      <w:lvlText w:val="%1)"/>
      <w:lvlJc w:val="left"/>
      <w:pPr>
        <w:ind w:left="1974" w:hanging="84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4" w15:restartNumberingAfterBreak="0">
    <w:nsid w:val="58ED3927"/>
    <w:multiLevelType w:val="multilevel"/>
    <w:tmpl w:val="A3E406E2"/>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9240357"/>
    <w:multiLevelType w:val="multilevel"/>
    <w:tmpl w:val="B11E77FA"/>
    <w:lvl w:ilvl="0">
      <w:start w:val="1"/>
      <w:numFmt w:val="upperRoman"/>
      <w:lvlText w:val="%1."/>
      <w:lvlJc w:val="left"/>
      <w:pPr>
        <w:ind w:left="2160" w:hanging="72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6" w15:restartNumberingAfterBreak="0">
    <w:nsid w:val="5DFA7FBD"/>
    <w:multiLevelType w:val="hybridMultilevel"/>
    <w:tmpl w:val="14D6C5D4"/>
    <w:lvl w:ilvl="0" w:tplc="D4FA23AE">
      <w:numFmt w:val="bullet"/>
      <w:lvlText w:val="•"/>
      <w:lvlJc w:val="left"/>
      <w:pPr>
        <w:ind w:left="720" w:hanging="360"/>
      </w:pPr>
      <w:rPr>
        <w:rFonts w:ascii="Palatino Linotype" w:eastAsia="Times New Roman" w:hAnsi="Palatino Linotype"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7" w15:restartNumberingAfterBreak="0">
    <w:nsid w:val="6A353647"/>
    <w:multiLevelType w:val="multilevel"/>
    <w:tmpl w:val="1E864C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41F0E5F"/>
    <w:multiLevelType w:val="hybridMultilevel"/>
    <w:tmpl w:val="1D80FD2E"/>
    <w:lvl w:ilvl="0" w:tplc="080A0001">
      <w:start w:val="1"/>
      <w:numFmt w:val="bullet"/>
      <w:lvlText w:val=""/>
      <w:lvlJc w:val="left"/>
      <w:pPr>
        <w:ind w:left="1287" w:hanging="360"/>
      </w:pPr>
      <w:rPr>
        <w:rFonts w:ascii="Symbol" w:hAnsi="Symbol" w:hint="default"/>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29" w15:restartNumberingAfterBreak="0">
    <w:nsid w:val="77123F1B"/>
    <w:multiLevelType w:val="hybridMultilevel"/>
    <w:tmpl w:val="54581B74"/>
    <w:lvl w:ilvl="0" w:tplc="9760E816">
      <w:start w:val="1"/>
      <w:numFmt w:val="decimal"/>
      <w:lvlText w:val="%1."/>
      <w:lvlJc w:val="left"/>
      <w:pPr>
        <w:ind w:left="720" w:hanging="360"/>
      </w:pPr>
      <w:rPr>
        <w:rFonts w:ascii="Palatino Linotype" w:eastAsia="Palatino Linotype" w:hAnsi="Palatino Linotype" w:cs="Palatino Linotyp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ADF054C"/>
    <w:multiLevelType w:val="hybridMultilevel"/>
    <w:tmpl w:val="CECC12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FE67E2E"/>
    <w:multiLevelType w:val="hybridMultilevel"/>
    <w:tmpl w:val="E20438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4"/>
  </w:num>
  <w:num w:numId="2">
    <w:abstractNumId w:val="7"/>
  </w:num>
  <w:num w:numId="3">
    <w:abstractNumId w:val="4"/>
  </w:num>
  <w:num w:numId="4">
    <w:abstractNumId w:val="21"/>
  </w:num>
  <w:num w:numId="5">
    <w:abstractNumId w:val="1"/>
  </w:num>
  <w:num w:numId="6">
    <w:abstractNumId w:val="6"/>
  </w:num>
  <w:num w:numId="7">
    <w:abstractNumId w:val="2"/>
  </w:num>
  <w:num w:numId="8">
    <w:abstractNumId w:val="18"/>
  </w:num>
  <w:num w:numId="9">
    <w:abstractNumId w:val="11"/>
  </w:num>
  <w:num w:numId="10">
    <w:abstractNumId w:val="0"/>
  </w:num>
  <w:num w:numId="11">
    <w:abstractNumId w:val="29"/>
  </w:num>
  <w:num w:numId="12">
    <w:abstractNumId w:val="8"/>
  </w:num>
  <w:num w:numId="13">
    <w:abstractNumId w:val="25"/>
  </w:num>
  <w:num w:numId="14">
    <w:abstractNumId w:val="27"/>
  </w:num>
  <w:num w:numId="15">
    <w:abstractNumId w:val="12"/>
  </w:num>
  <w:num w:numId="16">
    <w:abstractNumId w:val="22"/>
  </w:num>
  <w:num w:numId="17">
    <w:abstractNumId w:val="31"/>
  </w:num>
  <w:num w:numId="18">
    <w:abstractNumId w:val="23"/>
  </w:num>
  <w:num w:numId="19">
    <w:abstractNumId w:val="10"/>
  </w:num>
  <w:num w:numId="20">
    <w:abstractNumId w:val="3"/>
  </w:num>
  <w:num w:numId="21">
    <w:abstractNumId w:val="16"/>
  </w:num>
  <w:num w:numId="22">
    <w:abstractNumId w:val="13"/>
  </w:num>
  <w:num w:numId="23">
    <w:abstractNumId w:val="20"/>
  </w:num>
  <w:num w:numId="24">
    <w:abstractNumId w:val="5"/>
  </w:num>
  <w:num w:numId="25">
    <w:abstractNumId w:val="9"/>
  </w:num>
  <w:num w:numId="26">
    <w:abstractNumId w:val="15"/>
  </w:num>
  <w:num w:numId="27">
    <w:abstractNumId w:val="19"/>
  </w:num>
  <w:num w:numId="28">
    <w:abstractNumId w:val="26"/>
  </w:num>
  <w:num w:numId="29">
    <w:abstractNumId w:val="28"/>
  </w:num>
  <w:num w:numId="30">
    <w:abstractNumId w:val="14"/>
  </w:num>
  <w:num w:numId="31">
    <w:abstractNumId w:val="17"/>
  </w:num>
  <w:num w:numId="3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3170"/>
    <w:rsid w:val="00002520"/>
    <w:rsid w:val="000029F2"/>
    <w:rsid w:val="0001596F"/>
    <w:rsid w:val="0001665A"/>
    <w:rsid w:val="00016BF9"/>
    <w:rsid w:val="0002447C"/>
    <w:rsid w:val="000248B6"/>
    <w:rsid w:val="00025E86"/>
    <w:rsid w:val="00025FA6"/>
    <w:rsid w:val="000305B4"/>
    <w:rsid w:val="000411C5"/>
    <w:rsid w:val="00042743"/>
    <w:rsid w:val="00045FB5"/>
    <w:rsid w:val="00046909"/>
    <w:rsid w:val="00047C2E"/>
    <w:rsid w:val="000521FE"/>
    <w:rsid w:val="000537B0"/>
    <w:rsid w:val="000575E4"/>
    <w:rsid w:val="00057B54"/>
    <w:rsid w:val="00074100"/>
    <w:rsid w:val="000778DC"/>
    <w:rsid w:val="00080F7F"/>
    <w:rsid w:val="00090732"/>
    <w:rsid w:val="000907DE"/>
    <w:rsid w:val="000939F3"/>
    <w:rsid w:val="0009586D"/>
    <w:rsid w:val="000A05C8"/>
    <w:rsid w:val="000A4320"/>
    <w:rsid w:val="000A649E"/>
    <w:rsid w:val="000A778E"/>
    <w:rsid w:val="000B099A"/>
    <w:rsid w:val="000B10A5"/>
    <w:rsid w:val="000C1FB6"/>
    <w:rsid w:val="000C2730"/>
    <w:rsid w:val="000D04A1"/>
    <w:rsid w:val="000D4100"/>
    <w:rsid w:val="000D5E14"/>
    <w:rsid w:val="000E01B2"/>
    <w:rsid w:val="000E0DC1"/>
    <w:rsid w:val="000E1DD4"/>
    <w:rsid w:val="000E4ED0"/>
    <w:rsid w:val="000F0B8D"/>
    <w:rsid w:val="000F2D71"/>
    <w:rsid w:val="00100C11"/>
    <w:rsid w:val="00102FD9"/>
    <w:rsid w:val="001144E9"/>
    <w:rsid w:val="0011597D"/>
    <w:rsid w:val="0012622E"/>
    <w:rsid w:val="00131FCB"/>
    <w:rsid w:val="00134428"/>
    <w:rsid w:val="001357FF"/>
    <w:rsid w:val="00135CCF"/>
    <w:rsid w:val="0013611B"/>
    <w:rsid w:val="00136CC8"/>
    <w:rsid w:val="00136E14"/>
    <w:rsid w:val="001414AE"/>
    <w:rsid w:val="00143255"/>
    <w:rsid w:val="00144EA7"/>
    <w:rsid w:val="001477AC"/>
    <w:rsid w:val="0015039D"/>
    <w:rsid w:val="00150767"/>
    <w:rsid w:val="00152AA9"/>
    <w:rsid w:val="00157B96"/>
    <w:rsid w:val="00162022"/>
    <w:rsid w:val="0016517B"/>
    <w:rsid w:val="00165531"/>
    <w:rsid w:val="00172F5B"/>
    <w:rsid w:val="001738F7"/>
    <w:rsid w:val="00177499"/>
    <w:rsid w:val="001817F7"/>
    <w:rsid w:val="00182C59"/>
    <w:rsid w:val="00185ADA"/>
    <w:rsid w:val="00187C75"/>
    <w:rsid w:val="00192EAC"/>
    <w:rsid w:val="00194529"/>
    <w:rsid w:val="001A1C15"/>
    <w:rsid w:val="001B04B4"/>
    <w:rsid w:val="001B7417"/>
    <w:rsid w:val="001B7447"/>
    <w:rsid w:val="001B7A3E"/>
    <w:rsid w:val="001C14B2"/>
    <w:rsid w:val="001C28A8"/>
    <w:rsid w:val="001C61DA"/>
    <w:rsid w:val="001C7740"/>
    <w:rsid w:val="001C7B0F"/>
    <w:rsid w:val="001D1E4F"/>
    <w:rsid w:val="001D534C"/>
    <w:rsid w:val="001E1557"/>
    <w:rsid w:val="001E2E75"/>
    <w:rsid w:val="001E2E79"/>
    <w:rsid w:val="001E4A90"/>
    <w:rsid w:val="001E640B"/>
    <w:rsid w:val="001E6805"/>
    <w:rsid w:val="001F37C0"/>
    <w:rsid w:val="001F3F84"/>
    <w:rsid w:val="001F5849"/>
    <w:rsid w:val="001F7EB0"/>
    <w:rsid w:val="0020108D"/>
    <w:rsid w:val="002021A0"/>
    <w:rsid w:val="00204496"/>
    <w:rsid w:val="00205B68"/>
    <w:rsid w:val="00206C43"/>
    <w:rsid w:val="00215BFA"/>
    <w:rsid w:val="00231394"/>
    <w:rsid w:val="002378E0"/>
    <w:rsid w:val="00241C50"/>
    <w:rsid w:val="00247ED3"/>
    <w:rsid w:val="00251F0E"/>
    <w:rsid w:val="002579FC"/>
    <w:rsid w:val="00262E1D"/>
    <w:rsid w:val="002655F5"/>
    <w:rsid w:val="00272636"/>
    <w:rsid w:val="0027271C"/>
    <w:rsid w:val="002744B5"/>
    <w:rsid w:val="00282551"/>
    <w:rsid w:val="00282C5F"/>
    <w:rsid w:val="00285487"/>
    <w:rsid w:val="002873DC"/>
    <w:rsid w:val="00290BBC"/>
    <w:rsid w:val="002916EE"/>
    <w:rsid w:val="00292C24"/>
    <w:rsid w:val="002A1051"/>
    <w:rsid w:val="002A49D9"/>
    <w:rsid w:val="002A5B2B"/>
    <w:rsid w:val="002B27CC"/>
    <w:rsid w:val="002B537A"/>
    <w:rsid w:val="002C010B"/>
    <w:rsid w:val="002C16D4"/>
    <w:rsid w:val="002C66C3"/>
    <w:rsid w:val="002D35EA"/>
    <w:rsid w:val="002D369B"/>
    <w:rsid w:val="002D7E15"/>
    <w:rsid w:val="002E15FD"/>
    <w:rsid w:val="002E25EE"/>
    <w:rsid w:val="002E333F"/>
    <w:rsid w:val="002E49C3"/>
    <w:rsid w:val="002E7B3E"/>
    <w:rsid w:val="002F1B1D"/>
    <w:rsid w:val="002F3040"/>
    <w:rsid w:val="002F3C26"/>
    <w:rsid w:val="002F538C"/>
    <w:rsid w:val="002F56AC"/>
    <w:rsid w:val="002F6D39"/>
    <w:rsid w:val="002F753A"/>
    <w:rsid w:val="00300FF7"/>
    <w:rsid w:val="003012C8"/>
    <w:rsid w:val="00301BEB"/>
    <w:rsid w:val="0030723D"/>
    <w:rsid w:val="0031287A"/>
    <w:rsid w:val="0031541F"/>
    <w:rsid w:val="003241D0"/>
    <w:rsid w:val="00330037"/>
    <w:rsid w:val="00331082"/>
    <w:rsid w:val="00334DE1"/>
    <w:rsid w:val="0033613E"/>
    <w:rsid w:val="0034659D"/>
    <w:rsid w:val="003470A3"/>
    <w:rsid w:val="00350944"/>
    <w:rsid w:val="00350EE8"/>
    <w:rsid w:val="00351424"/>
    <w:rsid w:val="00354014"/>
    <w:rsid w:val="00355AEF"/>
    <w:rsid w:val="003609E0"/>
    <w:rsid w:val="003630C1"/>
    <w:rsid w:val="0037015B"/>
    <w:rsid w:val="00371FF7"/>
    <w:rsid w:val="00376F52"/>
    <w:rsid w:val="00384863"/>
    <w:rsid w:val="00385990"/>
    <w:rsid w:val="0039498C"/>
    <w:rsid w:val="003B243A"/>
    <w:rsid w:val="003B3674"/>
    <w:rsid w:val="003B41DE"/>
    <w:rsid w:val="003B67AE"/>
    <w:rsid w:val="003B7461"/>
    <w:rsid w:val="003C09EF"/>
    <w:rsid w:val="003C4609"/>
    <w:rsid w:val="003C7B87"/>
    <w:rsid w:val="003D060A"/>
    <w:rsid w:val="003D08CB"/>
    <w:rsid w:val="003D461A"/>
    <w:rsid w:val="003D5BC6"/>
    <w:rsid w:val="003E1D21"/>
    <w:rsid w:val="003E2C1C"/>
    <w:rsid w:val="003E4652"/>
    <w:rsid w:val="003E5E6B"/>
    <w:rsid w:val="003E77B1"/>
    <w:rsid w:val="003E7F6D"/>
    <w:rsid w:val="003F5D85"/>
    <w:rsid w:val="003F6C48"/>
    <w:rsid w:val="00401A55"/>
    <w:rsid w:val="00401AEB"/>
    <w:rsid w:val="004029E6"/>
    <w:rsid w:val="00407B7E"/>
    <w:rsid w:val="00411D7A"/>
    <w:rsid w:val="00412444"/>
    <w:rsid w:val="00412EAB"/>
    <w:rsid w:val="00412F38"/>
    <w:rsid w:val="00413EDD"/>
    <w:rsid w:val="00414022"/>
    <w:rsid w:val="0042091A"/>
    <w:rsid w:val="00425AF3"/>
    <w:rsid w:val="004270E1"/>
    <w:rsid w:val="00432A95"/>
    <w:rsid w:val="00435BB9"/>
    <w:rsid w:val="00436A22"/>
    <w:rsid w:val="00441AD4"/>
    <w:rsid w:val="0045179C"/>
    <w:rsid w:val="00453CEC"/>
    <w:rsid w:val="0045722E"/>
    <w:rsid w:val="004601F8"/>
    <w:rsid w:val="00465A2D"/>
    <w:rsid w:val="004708BC"/>
    <w:rsid w:val="00470968"/>
    <w:rsid w:val="00471CC4"/>
    <w:rsid w:val="00472A8C"/>
    <w:rsid w:val="0047415F"/>
    <w:rsid w:val="00475802"/>
    <w:rsid w:val="00480142"/>
    <w:rsid w:val="004819C8"/>
    <w:rsid w:val="00481F32"/>
    <w:rsid w:val="00483388"/>
    <w:rsid w:val="0048465A"/>
    <w:rsid w:val="00486F75"/>
    <w:rsid w:val="0049084E"/>
    <w:rsid w:val="00492101"/>
    <w:rsid w:val="0049624A"/>
    <w:rsid w:val="00496A5F"/>
    <w:rsid w:val="00497801"/>
    <w:rsid w:val="004A00A1"/>
    <w:rsid w:val="004A0496"/>
    <w:rsid w:val="004A15F1"/>
    <w:rsid w:val="004A3A70"/>
    <w:rsid w:val="004A400C"/>
    <w:rsid w:val="004A416F"/>
    <w:rsid w:val="004A651A"/>
    <w:rsid w:val="004B4867"/>
    <w:rsid w:val="004B506D"/>
    <w:rsid w:val="004B51D6"/>
    <w:rsid w:val="004C643B"/>
    <w:rsid w:val="004C6588"/>
    <w:rsid w:val="004D6ABC"/>
    <w:rsid w:val="004D6D23"/>
    <w:rsid w:val="004E6329"/>
    <w:rsid w:val="004F62D2"/>
    <w:rsid w:val="00505AF1"/>
    <w:rsid w:val="00505BDC"/>
    <w:rsid w:val="00505F89"/>
    <w:rsid w:val="00512B6F"/>
    <w:rsid w:val="0051352A"/>
    <w:rsid w:val="005138CC"/>
    <w:rsid w:val="0051622D"/>
    <w:rsid w:val="0051646B"/>
    <w:rsid w:val="005212D9"/>
    <w:rsid w:val="005215EA"/>
    <w:rsid w:val="00526FAA"/>
    <w:rsid w:val="00527D0E"/>
    <w:rsid w:val="005364C6"/>
    <w:rsid w:val="00544EE9"/>
    <w:rsid w:val="0054692D"/>
    <w:rsid w:val="00546AC7"/>
    <w:rsid w:val="005515EB"/>
    <w:rsid w:val="00551FE9"/>
    <w:rsid w:val="005557BC"/>
    <w:rsid w:val="00556A5C"/>
    <w:rsid w:val="005671E5"/>
    <w:rsid w:val="00576C71"/>
    <w:rsid w:val="00576D31"/>
    <w:rsid w:val="00580D0C"/>
    <w:rsid w:val="00582A9E"/>
    <w:rsid w:val="00585AFF"/>
    <w:rsid w:val="00586C8A"/>
    <w:rsid w:val="005914B3"/>
    <w:rsid w:val="00593BF9"/>
    <w:rsid w:val="00593E69"/>
    <w:rsid w:val="00595EE8"/>
    <w:rsid w:val="00595F0C"/>
    <w:rsid w:val="005A086E"/>
    <w:rsid w:val="005A31F1"/>
    <w:rsid w:val="005A46FD"/>
    <w:rsid w:val="005A5228"/>
    <w:rsid w:val="005A6F57"/>
    <w:rsid w:val="005A7B9F"/>
    <w:rsid w:val="005B0F26"/>
    <w:rsid w:val="005B2C27"/>
    <w:rsid w:val="005B3D00"/>
    <w:rsid w:val="005C4F69"/>
    <w:rsid w:val="005C6156"/>
    <w:rsid w:val="005D0436"/>
    <w:rsid w:val="005D17B0"/>
    <w:rsid w:val="005D1AFC"/>
    <w:rsid w:val="005D1F15"/>
    <w:rsid w:val="005D75A9"/>
    <w:rsid w:val="005E1E51"/>
    <w:rsid w:val="005E3E89"/>
    <w:rsid w:val="005E67EB"/>
    <w:rsid w:val="005F1017"/>
    <w:rsid w:val="005F3F38"/>
    <w:rsid w:val="005F7C80"/>
    <w:rsid w:val="00603DD4"/>
    <w:rsid w:val="0060503E"/>
    <w:rsid w:val="006074B4"/>
    <w:rsid w:val="00607B91"/>
    <w:rsid w:val="00612146"/>
    <w:rsid w:val="006165C5"/>
    <w:rsid w:val="00626BFD"/>
    <w:rsid w:val="00631228"/>
    <w:rsid w:val="006319F8"/>
    <w:rsid w:val="0063531A"/>
    <w:rsid w:val="00640039"/>
    <w:rsid w:val="00640EEA"/>
    <w:rsid w:val="00641545"/>
    <w:rsid w:val="00653B7B"/>
    <w:rsid w:val="00656239"/>
    <w:rsid w:val="0065739B"/>
    <w:rsid w:val="00657F08"/>
    <w:rsid w:val="0066043A"/>
    <w:rsid w:val="00663317"/>
    <w:rsid w:val="006641CC"/>
    <w:rsid w:val="006733F5"/>
    <w:rsid w:val="00673F4C"/>
    <w:rsid w:val="00674B2E"/>
    <w:rsid w:val="006763E3"/>
    <w:rsid w:val="006765DA"/>
    <w:rsid w:val="0067759B"/>
    <w:rsid w:val="00681069"/>
    <w:rsid w:val="00683F95"/>
    <w:rsid w:val="0068554E"/>
    <w:rsid w:val="006874ED"/>
    <w:rsid w:val="006914FB"/>
    <w:rsid w:val="00694AF5"/>
    <w:rsid w:val="00695DE3"/>
    <w:rsid w:val="00696B3C"/>
    <w:rsid w:val="006A1182"/>
    <w:rsid w:val="006A2150"/>
    <w:rsid w:val="006A4C29"/>
    <w:rsid w:val="006A59AA"/>
    <w:rsid w:val="006B032B"/>
    <w:rsid w:val="006B0D7B"/>
    <w:rsid w:val="006B5868"/>
    <w:rsid w:val="006D3C27"/>
    <w:rsid w:val="006F1A07"/>
    <w:rsid w:val="006F2685"/>
    <w:rsid w:val="006F4D53"/>
    <w:rsid w:val="006F5DBF"/>
    <w:rsid w:val="007002C4"/>
    <w:rsid w:val="00700BD5"/>
    <w:rsid w:val="00703113"/>
    <w:rsid w:val="007048F9"/>
    <w:rsid w:val="00705337"/>
    <w:rsid w:val="00707D0B"/>
    <w:rsid w:val="0071093C"/>
    <w:rsid w:val="00710E05"/>
    <w:rsid w:val="00712D8E"/>
    <w:rsid w:val="007164BA"/>
    <w:rsid w:val="00717A09"/>
    <w:rsid w:val="00724AF2"/>
    <w:rsid w:val="007251FD"/>
    <w:rsid w:val="007255FA"/>
    <w:rsid w:val="00726009"/>
    <w:rsid w:val="007301AD"/>
    <w:rsid w:val="00732664"/>
    <w:rsid w:val="00732C38"/>
    <w:rsid w:val="00736BC7"/>
    <w:rsid w:val="007401F8"/>
    <w:rsid w:val="00740AD1"/>
    <w:rsid w:val="0074663B"/>
    <w:rsid w:val="007473EA"/>
    <w:rsid w:val="007502FC"/>
    <w:rsid w:val="00756888"/>
    <w:rsid w:val="00757B65"/>
    <w:rsid w:val="00764C04"/>
    <w:rsid w:val="00766030"/>
    <w:rsid w:val="00775564"/>
    <w:rsid w:val="007821C1"/>
    <w:rsid w:val="00782E01"/>
    <w:rsid w:val="00783498"/>
    <w:rsid w:val="00785D8C"/>
    <w:rsid w:val="00786A8D"/>
    <w:rsid w:val="00790ABB"/>
    <w:rsid w:val="007929AD"/>
    <w:rsid w:val="0079550A"/>
    <w:rsid w:val="00795A13"/>
    <w:rsid w:val="00796141"/>
    <w:rsid w:val="007962A1"/>
    <w:rsid w:val="007A0D71"/>
    <w:rsid w:val="007A1A9C"/>
    <w:rsid w:val="007A5F2A"/>
    <w:rsid w:val="007B096D"/>
    <w:rsid w:val="007B3211"/>
    <w:rsid w:val="007B74AF"/>
    <w:rsid w:val="007B780E"/>
    <w:rsid w:val="007C053D"/>
    <w:rsid w:val="007C0657"/>
    <w:rsid w:val="007C0AE9"/>
    <w:rsid w:val="007C1328"/>
    <w:rsid w:val="007C2EDC"/>
    <w:rsid w:val="007C4CF8"/>
    <w:rsid w:val="007D1301"/>
    <w:rsid w:val="007D47DC"/>
    <w:rsid w:val="007E2A28"/>
    <w:rsid w:val="007E7307"/>
    <w:rsid w:val="007F3F96"/>
    <w:rsid w:val="007F4B95"/>
    <w:rsid w:val="007F4C40"/>
    <w:rsid w:val="007F6BB8"/>
    <w:rsid w:val="007F6C1E"/>
    <w:rsid w:val="00800B5C"/>
    <w:rsid w:val="00802629"/>
    <w:rsid w:val="00807741"/>
    <w:rsid w:val="00814527"/>
    <w:rsid w:val="00814B68"/>
    <w:rsid w:val="00815D3B"/>
    <w:rsid w:val="00816961"/>
    <w:rsid w:val="00817273"/>
    <w:rsid w:val="008217B2"/>
    <w:rsid w:val="00821B6E"/>
    <w:rsid w:val="00822586"/>
    <w:rsid w:val="00822C7E"/>
    <w:rsid w:val="00823138"/>
    <w:rsid w:val="00824375"/>
    <w:rsid w:val="00824BD7"/>
    <w:rsid w:val="008260A0"/>
    <w:rsid w:val="0083138F"/>
    <w:rsid w:val="00833F2D"/>
    <w:rsid w:val="00837220"/>
    <w:rsid w:val="0084119B"/>
    <w:rsid w:val="00844B3E"/>
    <w:rsid w:val="00845FBC"/>
    <w:rsid w:val="0085079B"/>
    <w:rsid w:val="008546C0"/>
    <w:rsid w:val="00854CD0"/>
    <w:rsid w:val="00856F91"/>
    <w:rsid w:val="008573DC"/>
    <w:rsid w:val="00857F08"/>
    <w:rsid w:val="008625B2"/>
    <w:rsid w:val="00863304"/>
    <w:rsid w:val="00873709"/>
    <w:rsid w:val="00877590"/>
    <w:rsid w:val="00880D9C"/>
    <w:rsid w:val="0088162D"/>
    <w:rsid w:val="00881982"/>
    <w:rsid w:val="008852D4"/>
    <w:rsid w:val="00892710"/>
    <w:rsid w:val="008941DD"/>
    <w:rsid w:val="008A1338"/>
    <w:rsid w:val="008A201E"/>
    <w:rsid w:val="008A30CB"/>
    <w:rsid w:val="008A31C2"/>
    <w:rsid w:val="008A4937"/>
    <w:rsid w:val="008B0DEA"/>
    <w:rsid w:val="008B36C6"/>
    <w:rsid w:val="008C1D16"/>
    <w:rsid w:val="008C4B07"/>
    <w:rsid w:val="008C6621"/>
    <w:rsid w:val="008D44C2"/>
    <w:rsid w:val="008D5D59"/>
    <w:rsid w:val="008F02DD"/>
    <w:rsid w:val="008F32C5"/>
    <w:rsid w:val="008F45FD"/>
    <w:rsid w:val="008F4B37"/>
    <w:rsid w:val="008F6906"/>
    <w:rsid w:val="009006B0"/>
    <w:rsid w:val="009026FC"/>
    <w:rsid w:val="00905EA1"/>
    <w:rsid w:val="0091130F"/>
    <w:rsid w:val="009152B3"/>
    <w:rsid w:val="00916B30"/>
    <w:rsid w:val="009209EE"/>
    <w:rsid w:val="009225C1"/>
    <w:rsid w:val="00922A21"/>
    <w:rsid w:val="0092789E"/>
    <w:rsid w:val="00930D1E"/>
    <w:rsid w:val="0093245C"/>
    <w:rsid w:val="0094144B"/>
    <w:rsid w:val="009416FA"/>
    <w:rsid w:val="0094483E"/>
    <w:rsid w:val="009457BD"/>
    <w:rsid w:val="00945D88"/>
    <w:rsid w:val="00953975"/>
    <w:rsid w:val="009544FE"/>
    <w:rsid w:val="00954841"/>
    <w:rsid w:val="00957163"/>
    <w:rsid w:val="009610BA"/>
    <w:rsid w:val="00961693"/>
    <w:rsid w:val="00963BE1"/>
    <w:rsid w:val="00967269"/>
    <w:rsid w:val="0097369B"/>
    <w:rsid w:val="00980DD2"/>
    <w:rsid w:val="00992D3B"/>
    <w:rsid w:val="009A5DBA"/>
    <w:rsid w:val="009A61D6"/>
    <w:rsid w:val="009B3CCE"/>
    <w:rsid w:val="009C17CE"/>
    <w:rsid w:val="009C2130"/>
    <w:rsid w:val="009C2C4E"/>
    <w:rsid w:val="009C5ED6"/>
    <w:rsid w:val="009C6999"/>
    <w:rsid w:val="009C749F"/>
    <w:rsid w:val="009C787A"/>
    <w:rsid w:val="009D20DB"/>
    <w:rsid w:val="009D5813"/>
    <w:rsid w:val="009D5E7B"/>
    <w:rsid w:val="009D6673"/>
    <w:rsid w:val="009E3757"/>
    <w:rsid w:val="009E4CEF"/>
    <w:rsid w:val="009E6F8D"/>
    <w:rsid w:val="009F308F"/>
    <w:rsid w:val="009F37C7"/>
    <w:rsid w:val="009F3FBF"/>
    <w:rsid w:val="009F4CBE"/>
    <w:rsid w:val="009F699D"/>
    <w:rsid w:val="009F7484"/>
    <w:rsid w:val="009F7B61"/>
    <w:rsid w:val="00A0044B"/>
    <w:rsid w:val="00A018D2"/>
    <w:rsid w:val="00A02EED"/>
    <w:rsid w:val="00A053B9"/>
    <w:rsid w:val="00A071FC"/>
    <w:rsid w:val="00A132DE"/>
    <w:rsid w:val="00A140B8"/>
    <w:rsid w:val="00A146F7"/>
    <w:rsid w:val="00A22812"/>
    <w:rsid w:val="00A247CC"/>
    <w:rsid w:val="00A30C77"/>
    <w:rsid w:val="00A320B2"/>
    <w:rsid w:val="00A35306"/>
    <w:rsid w:val="00A3551B"/>
    <w:rsid w:val="00A4262D"/>
    <w:rsid w:val="00A43739"/>
    <w:rsid w:val="00A44828"/>
    <w:rsid w:val="00A44B39"/>
    <w:rsid w:val="00A45F77"/>
    <w:rsid w:val="00A467FC"/>
    <w:rsid w:val="00A5058D"/>
    <w:rsid w:val="00A54136"/>
    <w:rsid w:val="00A639A7"/>
    <w:rsid w:val="00A67ABE"/>
    <w:rsid w:val="00A762C5"/>
    <w:rsid w:val="00A773CA"/>
    <w:rsid w:val="00A80CC5"/>
    <w:rsid w:val="00A8205E"/>
    <w:rsid w:val="00A85D55"/>
    <w:rsid w:val="00A916A6"/>
    <w:rsid w:val="00A92637"/>
    <w:rsid w:val="00AA537E"/>
    <w:rsid w:val="00AA7985"/>
    <w:rsid w:val="00AB1008"/>
    <w:rsid w:val="00AB1A1B"/>
    <w:rsid w:val="00AB26A2"/>
    <w:rsid w:val="00AB2CE4"/>
    <w:rsid w:val="00AB6746"/>
    <w:rsid w:val="00AC6A10"/>
    <w:rsid w:val="00AD1360"/>
    <w:rsid w:val="00AD247D"/>
    <w:rsid w:val="00AD2584"/>
    <w:rsid w:val="00AD3799"/>
    <w:rsid w:val="00AE1064"/>
    <w:rsid w:val="00AE485B"/>
    <w:rsid w:val="00AF1711"/>
    <w:rsid w:val="00AF1B9F"/>
    <w:rsid w:val="00AF2898"/>
    <w:rsid w:val="00AF2B9E"/>
    <w:rsid w:val="00AF3909"/>
    <w:rsid w:val="00AF5C21"/>
    <w:rsid w:val="00AF6D4A"/>
    <w:rsid w:val="00AF77A0"/>
    <w:rsid w:val="00B00B04"/>
    <w:rsid w:val="00B02456"/>
    <w:rsid w:val="00B0588D"/>
    <w:rsid w:val="00B06DB7"/>
    <w:rsid w:val="00B06DE3"/>
    <w:rsid w:val="00B106CF"/>
    <w:rsid w:val="00B111E0"/>
    <w:rsid w:val="00B152C3"/>
    <w:rsid w:val="00B15D2E"/>
    <w:rsid w:val="00B1709E"/>
    <w:rsid w:val="00B20855"/>
    <w:rsid w:val="00B2345A"/>
    <w:rsid w:val="00B250D5"/>
    <w:rsid w:val="00B260BF"/>
    <w:rsid w:val="00B3040A"/>
    <w:rsid w:val="00B33EC7"/>
    <w:rsid w:val="00B34EF4"/>
    <w:rsid w:val="00B35957"/>
    <w:rsid w:val="00B47567"/>
    <w:rsid w:val="00B51824"/>
    <w:rsid w:val="00B5203B"/>
    <w:rsid w:val="00B53765"/>
    <w:rsid w:val="00B54DB3"/>
    <w:rsid w:val="00B5571D"/>
    <w:rsid w:val="00B55ADA"/>
    <w:rsid w:val="00B604E3"/>
    <w:rsid w:val="00B645EB"/>
    <w:rsid w:val="00B67606"/>
    <w:rsid w:val="00B67B86"/>
    <w:rsid w:val="00B67EEA"/>
    <w:rsid w:val="00B71DA1"/>
    <w:rsid w:val="00B72D10"/>
    <w:rsid w:val="00B73560"/>
    <w:rsid w:val="00B743DC"/>
    <w:rsid w:val="00B77680"/>
    <w:rsid w:val="00B7792A"/>
    <w:rsid w:val="00B7795C"/>
    <w:rsid w:val="00B77ADD"/>
    <w:rsid w:val="00B8163A"/>
    <w:rsid w:val="00B81A83"/>
    <w:rsid w:val="00B8235B"/>
    <w:rsid w:val="00B84CEF"/>
    <w:rsid w:val="00B85A0C"/>
    <w:rsid w:val="00B86096"/>
    <w:rsid w:val="00B8641C"/>
    <w:rsid w:val="00B867A0"/>
    <w:rsid w:val="00B86866"/>
    <w:rsid w:val="00B93F24"/>
    <w:rsid w:val="00B95946"/>
    <w:rsid w:val="00B96D48"/>
    <w:rsid w:val="00B97279"/>
    <w:rsid w:val="00BA3747"/>
    <w:rsid w:val="00BB2ADD"/>
    <w:rsid w:val="00BB56B9"/>
    <w:rsid w:val="00BB6807"/>
    <w:rsid w:val="00BC231A"/>
    <w:rsid w:val="00BC42A0"/>
    <w:rsid w:val="00BC5C5E"/>
    <w:rsid w:val="00BC711F"/>
    <w:rsid w:val="00BD1EA4"/>
    <w:rsid w:val="00BD2EEA"/>
    <w:rsid w:val="00BE2055"/>
    <w:rsid w:val="00BE3613"/>
    <w:rsid w:val="00BE6193"/>
    <w:rsid w:val="00BF0ECB"/>
    <w:rsid w:val="00BF104C"/>
    <w:rsid w:val="00BF3255"/>
    <w:rsid w:val="00BF5420"/>
    <w:rsid w:val="00BF6D60"/>
    <w:rsid w:val="00C05287"/>
    <w:rsid w:val="00C10678"/>
    <w:rsid w:val="00C1089A"/>
    <w:rsid w:val="00C11DC2"/>
    <w:rsid w:val="00C13FAB"/>
    <w:rsid w:val="00C1446B"/>
    <w:rsid w:val="00C1558D"/>
    <w:rsid w:val="00C15BED"/>
    <w:rsid w:val="00C17AB9"/>
    <w:rsid w:val="00C17F67"/>
    <w:rsid w:val="00C21227"/>
    <w:rsid w:val="00C225F4"/>
    <w:rsid w:val="00C24D3F"/>
    <w:rsid w:val="00C25AED"/>
    <w:rsid w:val="00C31EC6"/>
    <w:rsid w:val="00C32096"/>
    <w:rsid w:val="00C326AE"/>
    <w:rsid w:val="00C32B8C"/>
    <w:rsid w:val="00C34136"/>
    <w:rsid w:val="00C34488"/>
    <w:rsid w:val="00C359B0"/>
    <w:rsid w:val="00C41B43"/>
    <w:rsid w:val="00C4473E"/>
    <w:rsid w:val="00C47E6D"/>
    <w:rsid w:val="00C52E6A"/>
    <w:rsid w:val="00C532B7"/>
    <w:rsid w:val="00C627AE"/>
    <w:rsid w:val="00C6338F"/>
    <w:rsid w:val="00C71515"/>
    <w:rsid w:val="00C73FBA"/>
    <w:rsid w:val="00C76CAC"/>
    <w:rsid w:val="00C806E3"/>
    <w:rsid w:val="00C80DF0"/>
    <w:rsid w:val="00C83466"/>
    <w:rsid w:val="00C863C7"/>
    <w:rsid w:val="00C903BA"/>
    <w:rsid w:val="00C90D46"/>
    <w:rsid w:val="00C949F8"/>
    <w:rsid w:val="00CA134C"/>
    <w:rsid w:val="00CA18C8"/>
    <w:rsid w:val="00CA5BB5"/>
    <w:rsid w:val="00CA7477"/>
    <w:rsid w:val="00CB09ED"/>
    <w:rsid w:val="00CB1E71"/>
    <w:rsid w:val="00CB3A2A"/>
    <w:rsid w:val="00CC0DBE"/>
    <w:rsid w:val="00CC12C9"/>
    <w:rsid w:val="00CC2802"/>
    <w:rsid w:val="00CC3BCD"/>
    <w:rsid w:val="00CD18E2"/>
    <w:rsid w:val="00CD3170"/>
    <w:rsid w:val="00CE2A87"/>
    <w:rsid w:val="00CF42AA"/>
    <w:rsid w:val="00CF5257"/>
    <w:rsid w:val="00CF7ADA"/>
    <w:rsid w:val="00D05D7B"/>
    <w:rsid w:val="00D12DE8"/>
    <w:rsid w:val="00D1456C"/>
    <w:rsid w:val="00D15501"/>
    <w:rsid w:val="00D1795F"/>
    <w:rsid w:val="00D20FC0"/>
    <w:rsid w:val="00D2315D"/>
    <w:rsid w:val="00D23913"/>
    <w:rsid w:val="00D23D4E"/>
    <w:rsid w:val="00D2478E"/>
    <w:rsid w:val="00D278F5"/>
    <w:rsid w:val="00D32CBD"/>
    <w:rsid w:val="00D34A39"/>
    <w:rsid w:val="00D37585"/>
    <w:rsid w:val="00D37F7B"/>
    <w:rsid w:val="00D412CB"/>
    <w:rsid w:val="00D4305C"/>
    <w:rsid w:val="00D432E5"/>
    <w:rsid w:val="00D437F0"/>
    <w:rsid w:val="00D45336"/>
    <w:rsid w:val="00D4534F"/>
    <w:rsid w:val="00D4750C"/>
    <w:rsid w:val="00D47778"/>
    <w:rsid w:val="00D50E73"/>
    <w:rsid w:val="00D55095"/>
    <w:rsid w:val="00D5544C"/>
    <w:rsid w:val="00D57A27"/>
    <w:rsid w:val="00D63FB8"/>
    <w:rsid w:val="00D64215"/>
    <w:rsid w:val="00D64FA7"/>
    <w:rsid w:val="00D711DB"/>
    <w:rsid w:val="00D7391D"/>
    <w:rsid w:val="00D7645E"/>
    <w:rsid w:val="00D80FC4"/>
    <w:rsid w:val="00D8188E"/>
    <w:rsid w:val="00D81F52"/>
    <w:rsid w:val="00D83DD8"/>
    <w:rsid w:val="00D852B1"/>
    <w:rsid w:val="00D872E2"/>
    <w:rsid w:val="00D87EFE"/>
    <w:rsid w:val="00D9051B"/>
    <w:rsid w:val="00D93C55"/>
    <w:rsid w:val="00D97324"/>
    <w:rsid w:val="00DA0C5E"/>
    <w:rsid w:val="00DA1908"/>
    <w:rsid w:val="00DA34E9"/>
    <w:rsid w:val="00DA6E6B"/>
    <w:rsid w:val="00DB5CED"/>
    <w:rsid w:val="00DC7295"/>
    <w:rsid w:val="00DD13C4"/>
    <w:rsid w:val="00DD39B1"/>
    <w:rsid w:val="00DD5B29"/>
    <w:rsid w:val="00DD7591"/>
    <w:rsid w:val="00DD77DD"/>
    <w:rsid w:val="00DE10DE"/>
    <w:rsid w:val="00DE15B8"/>
    <w:rsid w:val="00DE313A"/>
    <w:rsid w:val="00DE67B3"/>
    <w:rsid w:val="00DF026E"/>
    <w:rsid w:val="00DF1E5F"/>
    <w:rsid w:val="00DF26B7"/>
    <w:rsid w:val="00E00702"/>
    <w:rsid w:val="00E075A5"/>
    <w:rsid w:val="00E124A1"/>
    <w:rsid w:val="00E153F2"/>
    <w:rsid w:val="00E15B79"/>
    <w:rsid w:val="00E2362F"/>
    <w:rsid w:val="00E24720"/>
    <w:rsid w:val="00E26913"/>
    <w:rsid w:val="00E31F1B"/>
    <w:rsid w:val="00E32850"/>
    <w:rsid w:val="00E32A94"/>
    <w:rsid w:val="00E3558B"/>
    <w:rsid w:val="00E36D84"/>
    <w:rsid w:val="00E37D62"/>
    <w:rsid w:val="00E40ACA"/>
    <w:rsid w:val="00E40CDD"/>
    <w:rsid w:val="00E46B32"/>
    <w:rsid w:val="00E55B9B"/>
    <w:rsid w:val="00E62BEE"/>
    <w:rsid w:val="00E63C54"/>
    <w:rsid w:val="00E66D03"/>
    <w:rsid w:val="00E7189D"/>
    <w:rsid w:val="00E76796"/>
    <w:rsid w:val="00E80937"/>
    <w:rsid w:val="00E93BB2"/>
    <w:rsid w:val="00E977FC"/>
    <w:rsid w:val="00EB1C67"/>
    <w:rsid w:val="00EB2599"/>
    <w:rsid w:val="00EB4861"/>
    <w:rsid w:val="00EB7417"/>
    <w:rsid w:val="00EB762D"/>
    <w:rsid w:val="00EC25CD"/>
    <w:rsid w:val="00EC38DD"/>
    <w:rsid w:val="00EC4ACD"/>
    <w:rsid w:val="00EC4F4C"/>
    <w:rsid w:val="00EC6BC7"/>
    <w:rsid w:val="00ED2EF3"/>
    <w:rsid w:val="00ED370F"/>
    <w:rsid w:val="00ED4582"/>
    <w:rsid w:val="00ED575C"/>
    <w:rsid w:val="00EE0883"/>
    <w:rsid w:val="00EE2DBB"/>
    <w:rsid w:val="00EE345F"/>
    <w:rsid w:val="00EE5C9E"/>
    <w:rsid w:val="00EF237B"/>
    <w:rsid w:val="00EF31E3"/>
    <w:rsid w:val="00EF5BB2"/>
    <w:rsid w:val="00F00BB5"/>
    <w:rsid w:val="00F01FC4"/>
    <w:rsid w:val="00F02926"/>
    <w:rsid w:val="00F11C4F"/>
    <w:rsid w:val="00F2056C"/>
    <w:rsid w:val="00F21534"/>
    <w:rsid w:val="00F21A75"/>
    <w:rsid w:val="00F2269B"/>
    <w:rsid w:val="00F275F6"/>
    <w:rsid w:val="00F30B7B"/>
    <w:rsid w:val="00F36AF3"/>
    <w:rsid w:val="00F37033"/>
    <w:rsid w:val="00F41EB1"/>
    <w:rsid w:val="00F42305"/>
    <w:rsid w:val="00F606FF"/>
    <w:rsid w:val="00F61069"/>
    <w:rsid w:val="00F62A57"/>
    <w:rsid w:val="00F6534B"/>
    <w:rsid w:val="00F65605"/>
    <w:rsid w:val="00F74315"/>
    <w:rsid w:val="00F74BC7"/>
    <w:rsid w:val="00F74EB0"/>
    <w:rsid w:val="00F75632"/>
    <w:rsid w:val="00F77C6F"/>
    <w:rsid w:val="00F806AA"/>
    <w:rsid w:val="00F80931"/>
    <w:rsid w:val="00F81E4F"/>
    <w:rsid w:val="00F82151"/>
    <w:rsid w:val="00F824AE"/>
    <w:rsid w:val="00F833A8"/>
    <w:rsid w:val="00F83F1E"/>
    <w:rsid w:val="00F867EC"/>
    <w:rsid w:val="00F928F1"/>
    <w:rsid w:val="00F940C5"/>
    <w:rsid w:val="00F96CFA"/>
    <w:rsid w:val="00F97F75"/>
    <w:rsid w:val="00FA0B7D"/>
    <w:rsid w:val="00FA3EB3"/>
    <w:rsid w:val="00FA4A5F"/>
    <w:rsid w:val="00FA67A9"/>
    <w:rsid w:val="00FA682B"/>
    <w:rsid w:val="00FB0417"/>
    <w:rsid w:val="00FB119E"/>
    <w:rsid w:val="00FB3B23"/>
    <w:rsid w:val="00FB3C63"/>
    <w:rsid w:val="00FB50AC"/>
    <w:rsid w:val="00FC13D2"/>
    <w:rsid w:val="00FC3B36"/>
    <w:rsid w:val="00FC7AE4"/>
    <w:rsid w:val="00FD1E57"/>
    <w:rsid w:val="00FD5A0D"/>
    <w:rsid w:val="00FD76A3"/>
    <w:rsid w:val="00FE0892"/>
    <w:rsid w:val="00FE2617"/>
    <w:rsid w:val="00FE4356"/>
    <w:rsid w:val="00FE4601"/>
    <w:rsid w:val="00FE4A02"/>
    <w:rsid w:val="00FF0B8F"/>
    <w:rsid w:val="00FF2976"/>
    <w:rsid w:val="00FF6BB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424307F"/>
  <w15:docId w15:val="{5EFC150E-E024-4DE2-8E74-0214344C3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table" w:customStyle="1" w:styleId="12">
    <w:name w:val="12"/>
    <w:basedOn w:val="TableNormal10"/>
    <w:rPr>
      <w:sz w:val="22"/>
      <w:szCs w:val="22"/>
    </w:rPr>
    <w:tblPr>
      <w:tblStyleRowBandSize w:val="1"/>
      <w:tblStyleColBandSize w:val="1"/>
      <w:tblCellMar>
        <w:left w:w="108" w:type="dxa"/>
        <w:right w:w="108" w:type="dxa"/>
      </w:tblCellMar>
    </w:tblPr>
  </w:style>
  <w:style w:type="table" w:customStyle="1" w:styleId="11">
    <w:name w:val="11"/>
    <w:basedOn w:val="TableNormal10"/>
    <w:rPr>
      <w:sz w:val="22"/>
      <w:szCs w:val="22"/>
    </w:rPr>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0">
    <w:name w:val="10"/>
    <w:basedOn w:val="TableNormal10"/>
    <w:tblPr>
      <w:tblStyleRowBandSize w:val="1"/>
      <w:tblStyleColBandSize w:val="1"/>
      <w:tblCellMar>
        <w:left w:w="115" w:type="dxa"/>
        <w:right w:w="115" w:type="dxa"/>
      </w:tblCellMar>
    </w:tblPr>
  </w:style>
  <w:style w:type="table" w:customStyle="1" w:styleId="9">
    <w:name w:val="9"/>
    <w:basedOn w:val="TableNormal10"/>
    <w:tblPr>
      <w:tblStyleRowBandSize w:val="1"/>
      <w:tblStyleColBandSize w:val="1"/>
      <w:tblCellMar>
        <w:left w:w="115" w:type="dxa"/>
        <w:right w:w="115" w:type="dxa"/>
      </w:tblCellMar>
    </w:tblPr>
  </w:style>
  <w:style w:type="table" w:customStyle="1" w:styleId="8">
    <w:name w:val="8"/>
    <w:basedOn w:val="TableNormal10"/>
    <w:rPr>
      <w:sz w:val="22"/>
      <w:szCs w:val="22"/>
    </w:rPr>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0"/>
    <w:rPr>
      <w:sz w:val="22"/>
      <w:szCs w:val="22"/>
    </w:rPr>
    <w:tblPr>
      <w:tblStyleRowBandSize w:val="1"/>
      <w:tblStyleColBandSize w:val="1"/>
      <w:tblCellMar>
        <w:left w:w="115" w:type="dxa"/>
        <w:right w:w="115" w:type="dxa"/>
      </w:tblCellMar>
    </w:tblPr>
  </w:style>
  <w:style w:type="table" w:customStyle="1" w:styleId="6">
    <w:name w:val="6"/>
    <w:basedOn w:val="TableNormal10"/>
    <w:rPr>
      <w:sz w:val="22"/>
      <w:szCs w:val="22"/>
    </w:rPr>
    <w:tblPr>
      <w:tblStyleRowBandSize w:val="1"/>
      <w:tblStyleColBandSize w:val="1"/>
      <w:tblCellMar>
        <w:left w:w="115" w:type="dxa"/>
        <w:right w:w="115" w:type="dxa"/>
      </w:tblCellMar>
    </w:tblPr>
  </w:style>
  <w:style w:type="table" w:customStyle="1" w:styleId="5">
    <w:name w:val="5"/>
    <w:basedOn w:val="TableNormal2"/>
    <w:rPr>
      <w:sz w:val="22"/>
      <w:szCs w:val="22"/>
    </w:rPr>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4">
    <w:name w:val="4"/>
    <w:basedOn w:val="TableNormal2"/>
    <w:rPr>
      <w:sz w:val="22"/>
      <w:szCs w:val="22"/>
    </w:rPr>
    <w:tblPr>
      <w:tblStyleRowBandSize w:val="1"/>
      <w:tblStyleColBandSize w:val="1"/>
      <w:tblCellMar>
        <w:left w:w="115" w:type="dxa"/>
        <w:right w:w="115" w:type="dxa"/>
      </w:tblCellMar>
    </w:tblPr>
  </w:style>
  <w:style w:type="table" w:customStyle="1" w:styleId="3">
    <w:name w:val="3"/>
    <w:basedOn w:val="TableNormal2"/>
    <w:rPr>
      <w:sz w:val="22"/>
      <w:szCs w:val="22"/>
    </w:rPr>
    <w:tblPr>
      <w:tblStyleRowBandSize w:val="1"/>
      <w:tblStyleColBandSize w:val="1"/>
      <w:tblCellMar>
        <w:left w:w="115" w:type="dxa"/>
        <w:right w:w="115" w:type="dxa"/>
      </w:tblCellMar>
    </w:tblPr>
  </w:style>
  <w:style w:type="table" w:customStyle="1" w:styleId="2">
    <w:name w:val="2"/>
    <w:basedOn w:val="TableNormal3"/>
    <w:rPr>
      <w:sz w:val="22"/>
      <w:szCs w:val="22"/>
    </w:rPr>
    <w:tblPr>
      <w:tblStyleRowBandSize w:val="1"/>
      <w:tblStyleColBandSize w:val="1"/>
      <w:tblCellMar>
        <w:left w:w="115" w:type="dxa"/>
        <w:right w:w="115" w:type="dxa"/>
      </w:tblCellMar>
    </w:tblPr>
  </w:style>
  <w:style w:type="table" w:customStyle="1" w:styleId="1">
    <w:name w:val="1"/>
    <w:basedOn w:val="TableNormal3"/>
    <w:rPr>
      <w:sz w:val="22"/>
      <w:szCs w:val="22"/>
    </w:rPr>
    <w:tblPr>
      <w:tblStyleRowBandSize w:val="1"/>
      <w:tblStyleColBandSize w:val="1"/>
      <w:tblCellMar>
        <w:left w:w="115" w:type="dxa"/>
        <w:right w:w="115" w:type="dxa"/>
      </w:tblCellMar>
    </w:tblPr>
  </w:style>
  <w:style w:type="table" w:customStyle="1" w:styleId="Tablaconcuadrcula1">
    <w:name w:val="Tabla con cuadrícula1"/>
    <w:basedOn w:val="Tablanormal"/>
    <w:next w:val="Tablaconcuadrcula"/>
    <w:uiPriority w:val="59"/>
    <w:rsid w:val="001F195A"/>
    <w:rPr>
      <w:rFonts w:ascii="Calibri" w:eastAsia="Calibri" w:hAnsi="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1"/>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70" w:type="dxa"/>
        <w:right w:w="70" w:type="dxa"/>
      </w:tblCellMar>
    </w:tblPr>
  </w:style>
  <w:style w:type="table" w:customStyle="1" w:styleId="a2">
    <w:basedOn w:val="TableNormal1"/>
    <w:rPr>
      <w:sz w:val="22"/>
      <w:szCs w:val="22"/>
    </w:rPr>
    <w:tblPr>
      <w:tblStyleRowBandSize w:val="1"/>
      <w:tblStyleColBandSize w:val="1"/>
      <w:tblCellMar>
        <w:left w:w="115" w:type="dxa"/>
        <w:right w:w="115" w:type="dxa"/>
      </w:tblCellMar>
    </w:tblPr>
  </w:style>
  <w:style w:type="table" w:customStyle="1" w:styleId="a3">
    <w:basedOn w:val="TableNormal1"/>
    <w:rPr>
      <w:sz w:val="22"/>
      <w:szCs w:val="22"/>
    </w:rPr>
    <w:tblPr>
      <w:tblStyleRowBandSize w:val="1"/>
      <w:tblStyleColBandSize w:val="1"/>
      <w:tblCellMar>
        <w:left w:w="115" w:type="dxa"/>
        <w:right w:w="115" w:type="dxa"/>
      </w:tblCellMar>
    </w:tblPr>
  </w:style>
  <w:style w:type="table" w:customStyle="1" w:styleId="a4">
    <w:basedOn w:val="TableNormal0"/>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5">
    <w:basedOn w:val="TableNormal0"/>
    <w:rPr>
      <w:rFonts w:ascii="Calibri" w:eastAsia="Calibri" w:hAnsi="Calibri" w:cs="Calibri"/>
      <w:sz w:val="22"/>
      <w:szCs w:val="22"/>
    </w:rPr>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282C5F"/>
    <w:pPr>
      <w:numPr>
        <w:numId w:val="10"/>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51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IonQLj5K9dit/oFmJjTRMFFgiHQ==">AMUW2mUlC2MaG4Lttyd/dQH4IpGFWHUnSm1kFim0Gzv2FCG4e2KHOzLCcsdppG8Tl7Ka4MuzjcJjMfQh6/xzffHskq9rSZCTkT7WaimNQNrlBI1VNQd0NChpDcyg1M1oBl74kl8x927AXep9FxYU2YcJTB1I5AOL+BlA+BoqGCM2yqWXGnMqK58=</go:docsCustomData>
</go:gDocsCustomXmlDataStorage>
</file>

<file path=customXml/itemProps1.xml><?xml version="1.0" encoding="utf-8"?>
<ds:datastoreItem xmlns:ds="http://schemas.openxmlformats.org/officeDocument/2006/customXml" ds:itemID="{939A17F7-2B4E-45FF-992C-651E7080406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31</Pages>
  <Words>7516</Words>
  <Characters>41343</Characters>
  <Application>Microsoft Office Word</Application>
  <DocSecurity>0</DocSecurity>
  <Lines>344</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MARICELA VILLAGOMEZ</cp:lastModifiedBy>
  <cp:revision>2</cp:revision>
  <cp:lastPrinted>2022-12-16T17:12:00Z</cp:lastPrinted>
  <dcterms:created xsi:type="dcterms:W3CDTF">2022-12-20T16:31:00Z</dcterms:created>
  <dcterms:modified xsi:type="dcterms:W3CDTF">2022-12-20T16:31:00Z</dcterms:modified>
</cp:coreProperties>
</file>