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764F1299" w:rsidR="00290EA9" w:rsidRPr="0005291E" w:rsidRDefault="00290EA9" w:rsidP="00290EA9">
      <w:pPr>
        <w:spacing w:line="360" w:lineRule="auto"/>
        <w:jc w:val="both"/>
        <w:rPr>
          <w:rFonts w:ascii="Palatino Linotype" w:hAnsi="Palatino Linotype"/>
        </w:rPr>
      </w:pPr>
      <w:r w:rsidRPr="0005291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0F7C33" w:rsidRPr="0005291E">
        <w:rPr>
          <w:rFonts w:ascii="Palatino Linotype" w:hAnsi="Palatino Linotype"/>
        </w:rPr>
        <w:t>veintiocho</w:t>
      </w:r>
      <w:r w:rsidR="00BB55A9" w:rsidRPr="0005291E">
        <w:rPr>
          <w:rFonts w:ascii="Palatino Linotype" w:hAnsi="Palatino Linotype"/>
        </w:rPr>
        <w:t xml:space="preserve"> </w:t>
      </w:r>
      <w:r w:rsidRPr="0005291E">
        <w:rPr>
          <w:rFonts w:ascii="Palatino Linotype" w:hAnsi="Palatino Linotype"/>
        </w:rPr>
        <w:t xml:space="preserve">de </w:t>
      </w:r>
      <w:r w:rsidR="002D18A7" w:rsidRPr="0005291E">
        <w:rPr>
          <w:rFonts w:ascii="Palatino Linotype" w:hAnsi="Palatino Linotype"/>
        </w:rPr>
        <w:t>septiembre</w:t>
      </w:r>
      <w:r w:rsidRPr="0005291E">
        <w:rPr>
          <w:rFonts w:ascii="Palatino Linotype" w:hAnsi="Palatino Linotype"/>
        </w:rPr>
        <w:t xml:space="preserve"> de dos mil veintidós.</w:t>
      </w:r>
    </w:p>
    <w:p w14:paraId="28464D58" w14:textId="77777777" w:rsidR="00457BB8" w:rsidRPr="0005291E" w:rsidRDefault="00457BB8" w:rsidP="0066637D">
      <w:pPr>
        <w:spacing w:line="360" w:lineRule="auto"/>
        <w:jc w:val="both"/>
        <w:rPr>
          <w:rFonts w:ascii="Palatino Linotype" w:hAnsi="Palatino Linotype"/>
        </w:rPr>
      </w:pPr>
    </w:p>
    <w:p w14:paraId="2C11FACB" w14:textId="1A33B025" w:rsidR="00457BB8" w:rsidRPr="0005291E" w:rsidRDefault="00457BB8" w:rsidP="0066637D">
      <w:pPr>
        <w:spacing w:line="360" w:lineRule="auto"/>
        <w:jc w:val="both"/>
        <w:rPr>
          <w:rFonts w:ascii="Palatino Linotype" w:hAnsi="Palatino Linotype"/>
          <w:b/>
        </w:rPr>
      </w:pPr>
      <w:r w:rsidRPr="0005291E">
        <w:rPr>
          <w:rFonts w:ascii="Palatino Linotype" w:hAnsi="Palatino Linotype"/>
          <w:b/>
        </w:rPr>
        <w:t>VISTO</w:t>
      </w:r>
      <w:r w:rsidRPr="0005291E">
        <w:rPr>
          <w:rFonts w:ascii="Palatino Linotype" w:hAnsi="Palatino Linotype"/>
        </w:rPr>
        <w:t xml:space="preserve"> el exp</w:t>
      </w:r>
      <w:r w:rsidR="00CB5585" w:rsidRPr="0005291E">
        <w:rPr>
          <w:rFonts w:ascii="Palatino Linotype" w:hAnsi="Palatino Linotype"/>
        </w:rPr>
        <w:t>ediente formado con motivo de</w:t>
      </w:r>
      <w:r w:rsidR="00453ABE" w:rsidRPr="0005291E">
        <w:rPr>
          <w:rFonts w:ascii="Palatino Linotype" w:hAnsi="Palatino Linotype"/>
        </w:rPr>
        <w:t xml:space="preserve"> </w:t>
      </w:r>
      <w:r w:rsidR="00CB5585" w:rsidRPr="0005291E">
        <w:rPr>
          <w:rFonts w:ascii="Palatino Linotype" w:hAnsi="Palatino Linotype"/>
        </w:rPr>
        <w:t>l</w:t>
      </w:r>
      <w:r w:rsidR="00453ABE" w:rsidRPr="0005291E">
        <w:rPr>
          <w:rFonts w:ascii="Palatino Linotype" w:hAnsi="Palatino Linotype"/>
        </w:rPr>
        <w:t>os</w:t>
      </w:r>
      <w:r w:rsidR="00CB5585" w:rsidRPr="0005291E">
        <w:rPr>
          <w:rFonts w:ascii="Palatino Linotype" w:hAnsi="Palatino Linotype"/>
        </w:rPr>
        <w:t xml:space="preserve"> </w:t>
      </w:r>
      <w:r w:rsidR="00D86297" w:rsidRPr="0005291E">
        <w:rPr>
          <w:rFonts w:ascii="Palatino Linotype" w:hAnsi="Palatino Linotype"/>
        </w:rPr>
        <w:t>Recurso</w:t>
      </w:r>
      <w:r w:rsidR="00453ABE" w:rsidRPr="0005291E">
        <w:rPr>
          <w:rFonts w:ascii="Palatino Linotype" w:hAnsi="Palatino Linotype"/>
        </w:rPr>
        <w:t>s</w:t>
      </w:r>
      <w:r w:rsidR="00D86297" w:rsidRPr="0005291E">
        <w:rPr>
          <w:rFonts w:ascii="Palatino Linotype" w:hAnsi="Palatino Linotype"/>
        </w:rPr>
        <w:t xml:space="preserve"> </w:t>
      </w:r>
      <w:r w:rsidR="00453ABE" w:rsidRPr="0005291E">
        <w:rPr>
          <w:rFonts w:ascii="Palatino Linotype" w:hAnsi="Palatino Linotype"/>
        </w:rPr>
        <w:t xml:space="preserve">de </w:t>
      </w:r>
      <w:r w:rsidR="00D86297" w:rsidRPr="0005291E">
        <w:rPr>
          <w:rFonts w:ascii="Palatino Linotype" w:hAnsi="Palatino Linotype"/>
        </w:rPr>
        <w:t>Revisión</w:t>
      </w:r>
      <w:r w:rsidRPr="0005291E">
        <w:rPr>
          <w:rFonts w:ascii="Palatino Linotype" w:hAnsi="Palatino Linotype"/>
        </w:rPr>
        <w:t xml:space="preserve"> </w:t>
      </w:r>
      <w:r w:rsidR="00453ABE" w:rsidRPr="0005291E">
        <w:rPr>
          <w:rFonts w:ascii="Palatino Linotype" w:hAnsi="Palatino Linotype"/>
          <w:b/>
          <w:lang w:val="es-ES_tradnl"/>
        </w:rPr>
        <w:t>113297</w:t>
      </w:r>
      <w:r w:rsidR="008834CE" w:rsidRPr="0005291E">
        <w:rPr>
          <w:rFonts w:ascii="Palatino Linotype" w:hAnsi="Palatino Linotype"/>
          <w:b/>
          <w:lang w:val="es-ES_tradnl"/>
        </w:rPr>
        <w:t>/INFOEM/IP/RR/2022</w:t>
      </w:r>
      <w:r w:rsidR="007700C4">
        <w:rPr>
          <w:rFonts w:ascii="Palatino Linotype" w:hAnsi="Palatino Linotype"/>
          <w:b/>
          <w:lang w:val="es-ES_tradnl"/>
        </w:rPr>
        <w:t xml:space="preserve"> y 113298/INFOEM/IP/RR/2022 </w:t>
      </w:r>
      <w:r w:rsidR="006C52D7" w:rsidRPr="0005291E">
        <w:rPr>
          <w:rFonts w:ascii="Palatino Linotype" w:hAnsi="Palatino Linotype"/>
        </w:rPr>
        <w:t>promovido</w:t>
      </w:r>
      <w:r w:rsidR="00453ABE" w:rsidRPr="0005291E">
        <w:rPr>
          <w:rFonts w:ascii="Palatino Linotype" w:hAnsi="Palatino Linotype"/>
        </w:rPr>
        <w:t>s</w:t>
      </w:r>
      <w:r w:rsidR="006C52D7" w:rsidRPr="0005291E">
        <w:rPr>
          <w:rFonts w:ascii="Palatino Linotype" w:hAnsi="Palatino Linotype"/>
        </w:rPr>
        <w:t xml:space="preserve"> </w:t>
      </w:r>
      <w:r w:rsidR="005C250B" w:rsidRPr="0005291E">
        <w:rPr>
          <w:rFonts w:ascii="Palatino Linotype" w:hAnsi="Palatino Linotype"/>
          <w:color w:val="000000" w:themeColor="text1"/>
        </w:rPr>
        <w:t>por</w:t>
      </w:r>
      <w:r w:rsidR="00453ABE" w:rsidRPr="0005291E">
        <w:rPr>
          <w:rFonts w:ascii="Palatino Linotype" w:hAnsi="Palatino Linotype"/>
          <w:color w:val="000000" w:themeColor="text1"/>
        </w:rPr>
        <w:t xml:space="preserve"> una persona de manera anónima</w:t>
      </w:r>
      <w:r w:rsidR="005C250B" w:rsidRPr="0005291E">
        <w:rPr>
          <w:rFonts w:ascii="Palatino Linotype" w:hAnsi="Palatino Linotype"/>
          <w:color w:val="000000" w:themeColor="text1"/>
        </w:rPr>
        <w:t>,</w:t>
      </w:r>
      <w:r w:rsidR="005C250B" w:rsidRPr="0005291E">
        <w:rPr>
          <w:rFonts w:ascii="Palatino Linotype" w:hAnsi="Palatino Linotype" w:cs="Arial"/>
          <w:b/>
          <w:color w:val="000000" w:themeColor="text1"/>
          <w:lang w:val="es-ES"/>
        </w:rPr>
        <w:t xml:space="preserve"> </w:t>
      </w:r>
      <w:r w:rsidR="007E09B0" w:rsidRPr="0005291E">
        <w:rPr>
          <w:rFonts w:ascii="Palatino Linotype" w:hAnsi="Palatino Linotype" w:cs="Arial"/>
          <w:color w:val="000000" w:themeColor="text1"/>
          <w:lang w:val="es-ES"/>
        </w:rPr>
        <w:t xml:space="preserve">a </w:t>
      </w:r>
      <w:r w:rsidR="007E09B0" w:rsidRPr="0005291E">
        <w:rPr>
          <w:rFonts w:ascii="Palatino Linotype" w:hAnsi="Palatino Linotype"/>
          <w:color w:val="000000" w:themeColor="text1"/>
          <w:lang w:val="es-ES"/>
        </w:rPr>
        <w:t>quien</w:t>
      </w:r>
      <w:r w:rsidR="005C250B" w:rsidRPr="0005291E">
        <w:rPr>
          <w:rFonts w:ascii="Palatino Linotype" w:hAnsi="Palatino Linotype" w:cs="Arial"/>
          <w:b/>
          <w:color w:val="000000" w:themeColor="text1"/>
          <w:lang w:val="es-ES"/>
        </w:rPr>
        <w:t xml:space="preserve"> </w:t>
      </w:r>
      <w:r w:rsidR="005C250B" w:rsidRPr="0005291E">
        <w:rPr>
          <w:rFonts w:ascii="Palatino Linotype" w:hAnsi="Palatino Linotype"/>
          <w:color w:val="000000" w:themeColor="text1"/>
        </w:rPr>
        <w:t>en lo sucesivo se</w:t>
      </w:r>
      <w:r w:rsidR="007E09B0" w:rsidRPr="0005291E">
        <w:rPr>
          <w:rFonts w:ascii="Palatino Linotype" w:hAnsi="Palatino Linotype"/>
          <w:color w:val="000000" w:themeColor="text1"/>
        </w:rPr>
        <w:t xml:space="preserve"> le</w:t>
      </w:r>
      <w:r w:rsidR="005C250B" w:rsidRPr="0005291E">
        <w:rPr>
          <w:rFonts w:ascii="Palatino Linotype" w:hAnsi="Palatino Linotype"/>
          <w:color w:val="000000" w:themeColor="text1"/>
        </w:rPr>
        <w:t xml:space="preserve"> denominará </w:t>
      </w:r>
      <w:r w:rsidR="00646DD9" w:rsidRPr="0005291E">
        <w:rPr>
          <w:rFonts w:ascii="Palatino Linotype" w:hAnsi="Palatino Linotype" w:cs="Arial"/>
          <w:b/>
          <w:color w:val="000000" w:themeColor="text1"/>
          <w:lang w:val="es-ES"/>
        </w:rPr>
        <w:t>EL</w:t>
      </w:r>
      <w:r w:rsidR="005C250B" w:rsidRPr="0005291E">
        <w:rPr>
          <w:rFonts w:ascii="Palatino Linotype" w:hAnsi="Palatino Linotype" w:cs="Arial"/>
          <w:b/>
          <w:color w:val="000000" w:themeColor="text1"/>
          <w:lang w:val="es-ES"/>
        </w:rPr>
        <w:t xml:space="preserve"> RECURRENTE</w:t>
      </w:r>
      <w:r w:rsidR="005C250B" w:rsidRPr="0005291E">
        <w:rPr>
          <w:rFonts w:ascii="Palatino Linotype" w:hAnsi="Palatino Linotype"/>
          <w:color w:val="000000" w:themeColor="text1"/>
        </w:rPr>
        <w:t>,</w:t>
      </w:r>
      <w:r w:rsidRPr="0005291E">
        <w:rPr>
          <w:rFonts w:ascii="Palatino Linotype" w:hAnsi="Palatino Linotype"/>
        </w:rPr>
        <w:t xml:space="preserve"> </w:t>
      </w:r>
      <w:r w:rsidR="00E24730" w:rsidRPr="0005291E">
        <w:rPr>
          <w:rFonts w:ascii="Palatino Linotype" w:hAnsi="Palatino Linotype"/>
        </w:rPr>
        <w:t xml:space="preserve">en contra de </w:t>
      </w:r>
      <w:r w:rsidR="00DD7C89" w:rsidRPr="0005291E">
        <w:rPr>
          <w:rFonts w:ascii="Palatino Linotype" w:hAnsi="Palatino Linotype" w:cs="Arial"/>
          <w:color w:val="000000" w:themeColor="text1"/>
          <w:lang w:val="es-ES"/>
        </w:rPr>
        <w:t>la</w:t>
      </w:r>
      <w:r w:rsidR="00E24730" w:rsidRPr="0005291E">
        <w:rPr>
          <w:rFonts w:ascii="Palatino Linotype" w:hAnsi="Palatino Linotype" w:cs="Arial"/>
          <w:color w:val="000000" w:themeColor="text1"/>
          <w:lang w:val="es-ES"/>
        </w:rPr>
        <w:t xml:space="preserve"> respuesta</w:t>
      </w:r>
      <w:r w:rsidR="00F74502" w:rsidRPr="0005291E">
        <w:rPr>
          <w:rFonts w:ascii="Palatino Linotype" w:hAnsi="Palatino Linotype" w:cs="Arial"/>
          <w:color w:val="000000" w:themeColor="text1"/>
          <w:lang w:val="es-ES"/>
        </w:rPr>
        <w:t xml:space="preserve"> d</w:t>
      </w:r>
      <w:r w:rsidR="000C0B7F" w:rsidRPr="0005291E">
        <w:rPr>
          <w:rFonts w:ascii="Palatino Linotype" w:hAnsi="Palatino Linotype" w:cs="Arial"/>
          <w:color w:val="000000" w:themeColor="text1"/>
          <w:lang w:val="es-ES"/>
        </w:rPr>
        <w:t>e</w:t>
      </w:r>
      <w:r w:rsidR="005C250B" w:rsidRPr="0005291E">
        <w:rPr>
          <w:rFonts w:ascii="Palatino Linotype" w:hAnsi="Palatino Linotype" w:cs="Arial"/>
          <w:color w:val="000000" w:themeColor="text1"/>
          <w:lang w:val="es-ES"/>
        </w:rPr>
        <w:t xml:space="preserve">l </w:t>
      </w:r>
      <w:r w:rsidR="00371DEB" w:rsidRPr="0005291E">
        <w:rPr>
          <w:rFonts w:ascii="Palatino Linotype" w:hAnsi="Palatino Linotype" w:cs="Arial"/>
          <w:b/>
        </w:rPr>
        <w:t xml:space="preserve">Ayuntamiento de </w:t>
      </w:r>
      <w:r w:rsidR="002D18A7" w:rsidRPr="0005291E">
        <w:rPr>
          <w:rFonts w:ascii="Palatino Linotype" w:hAnsi="Palatino Linotype" w:cs="Arial"/>
          <w:b/>
        </w:rPr>
        <w:t>Me</w:t>
      </w:r>
      <w:r w:rsidR="00453ABE" w:rsidRPr="0005291E">
        <w:rPr>
          <w:rFonts w:ascii="Palatino Linotype" w:hAnsi="Palatino Linotype" w:cs="Arial"/>
          <w:b/>
        </w:rPr>
        <w:t>tepec</w:t>
      </w:r>
      <w:r w:rsidRPr="0005291E">
        <w:rPr>
          <w:rFonts w:ascii="Palatino Linotype" w:hAnsi="Palatino Linotype"/>
          <w:b/>
        </w:rPr>
        <w:t xml:space="preserve">, </w:t>
      </w:r>
      <w:r w:rsidR="00A66569" w:rsidRPr="0005291E">
        <w:rPr>
          <w:rFonts w:ascii="Palatino Linotype" w:hAnsi="Palatino Linotype"/>
          <w:lang w:val="es-419"/>
        </w:rPr>
        <w:t xml:space="preserve">que en </w:t>
      </w:r>
      <w:r w:rsidRPr="0005291E">
        <w:rPr>
          <w:rFonts w:ascii="Palatino Linotype" w:hAnsi="Palatino Linotype"/>
        </w:rPr>
        <w:t xml:space="preserve">lo sucesivo </w:t>
      </w:r>
      <w:r w:rsidR="009E2E2C" w:rsidRPr="0005291E">
        <w:rPr>
          <w:rFonts w:ascii="Palatino Linotype" w:hAnsi="Palatino Linotype"/>
        </w:rPr>
        <w:t xml:space="preserve">se denominará </w:t>
      </w:r>
      <w:r w:rsidRPr="0005291E">
        <w:rPr>
          <w:rFonts w:ascii="Palatino Linotype" w:hAnsi="Palatino Linotype"/>
          <w:b/>
        </w:rPr>
        <w:t>EL SUJETO OBLIGADO</w:t>
      </w:r>
      <w:r w:rsidRPr="0005291E">
        <w:rPr>
          <w:rFonts w:ascii="Palatino Linotype" w:hAnsi="Palatino Linotype"/>
        </w:rPr>
        <w:t xml:space="preserve">, se procede a dictar la presente resolución con base en lo siguiente: </w:t>
      </w:r>
    </w:p>
    <w:p w14:paraId="48CEFEB5" w14:textId="77777777" w:rsidR="00457BB8" w:rsidRPr="0005291E" w:rsidRDefault="00457BB8" w:rsidP="0066637D">
      <w:pPr>
        <w:jc w:val="center"/>
        <w:rPr>
          <w:rFonts w:ascii="Palatino Linotype" w:hAnsi="Palatino Linotype"/>
        </w:rPr>
      </w:pPr>
    </w:p>
    <w:p w14:paraId="480E521A" w14:textId="1C45FB4A" w:rsidR="00457BB8" w:rsidRPr="0005291E" w:rsidRDefault="003103D9" w:rsidP="0066637D">
      <w:pPr>
        <w:jc w:val="center"/>
        <w:rPr>
          <w:rFonts w:ascii="Palatino Linotype" w:hAnsi="Palatino Linotype"/>
          <w:b/>
          <w:bCs/>
          <w:spacing w:val="40"/>
          <w:sz w:val="28"/>
        </w:rPr>
      </w:pPr>
      <w:r w:rsidRPr="0005291E">
        <w:rPr>
          <w:rFonts w:ascii="Palatino Linotype" w:hAnsi="Palatino Linotype"/>
          <w:b/>
          <w:bCs/>
          <w:spacing w:val="40"/>
          <w:sz w:val="28"/>
        </w:rPr>
        <w:t>ANTECEDENTES</w:t>
      </w:r>
    </w:p>
    <w:p w14:paraId="68707BF2" w14:textId="77777777" w:rsidR="00457BB8" w:rsidRPr="0005291E" w:rsidRDefault="00457BB8" w:rsidP="0066637D">
      <w:pPr>
        <w:jc w:val="center"/>
        <w:rPr>
          <w:rFonts w:ascii="Palatino Linotype" w:hAnsi="Palatino Linotype"/>
          <w:b/>
          <w:bCs/>
          <w:spacing w:val="40"/>
        </w:rPr>
      </w:pPr>
    </w:p>
    <w:p w14:paraId="27A028CA" w14:textId="5B256EBA" w:rsidR="0046481A" w:rsidRPr="0005291E" w:rsidRDefault="00457BB8" w:rsidP="0066637D">
      <w:pPr>
        <w:spacing w:line="360" w:lineRule="auto"/>
        <w:jc w:val="both"/>
        <w:rPr>
          <w:rFonts w:ascii="Palatino Linotype" w:hAnsi="Palatino Linotype"/>
          <w:b/>
          <w:sz w:val="26"/>
          <w:szCs w:val="26"/>
        </w:rPr>
      </w:pPr>
      <w:r w:rsidRPr="0005291E">
        <w:rPr>
          <w:rFonts w:ascii="Palatino Linotype" w:hAnsi="Palatino Linotype"/>
          <w:b/>
          <w:sz w:val="26"/>
          <w:szCs w:val="26"/>
        </w:rPr>
        <w:t xml:space="preserve">I. </w:t>
      </w:r>
      <w:r w:rsidR="00747069" w:rsidRPr="0005291E">
        <w:rPr>
          <w:rFonts w:ascii="Palatino Linotype" w:hAnsi="Palatino Linotype"/>
          <w:b/>
          <w:sz w:val="26"/>
          <w:szCs w:val="26"/>
        </w:rPr>
        <w:t>De la</w:t>
      </w:r>
      <w:r w:rsidR="00453ABE" w:rsidRPr="0005291E">
        <w:rPr>
          <w:rFonts w:ascii="Palatino Linotype" w:hAnsi="Palatino Linotype"/>
          <w:b/>
          <w:sz w:val="26"/>
          <w:szCs w:val="26"/>
        </w:rPr>
        <w:t>s</w:t>
      </w:r>
      <w:r w:rsidR="00747069" w:rsidRPr="0005291E">
        <w:rPr>
          <w:rFonts w:ascii="Palatino Linotype" w:hAnsi="Palatino Linotype"/>
          <w:b/>
          <w:sz w:val="26"/>
          <w:szCs w:val="26"/>
        </w:rPr>
        <w:t xml:space="preserve"> Solicitud</w:t>
      </w:r>
      <w:r w:rsidR="00453ABE" w:rsidRPr="0005291E">
        <w:rPr>
          <w:rFonts w:ascii="Palatino Linotype" w:hAnsi="Palatino Linotype"/>
          <w:b/>
          <w:sz w:val="26"/>
          <w:szCs w:val="26"/>
        </w:rPr>
        <w:t>es</w:t>
      </w:r>
      <w:r w:rsidR="00747069" w:rsidRPr="0005291E">
        <w:rPr>
          <w:rFonts w:ascii="Palatino Linotype" w:hAnsi="Palatino Linotype"/>
          <w:b/>
          <w:sz w:val="26"/>
          <w:szCs w:val="26"/>
        </w:rPr>
        <w:t xml:space="preserve"> de Información</w:t>
      </w:r>
      <w:r w:rsidR="00E547B6" w:rsidRPr="0005291E">
        <w:rPr>
          <w:rFonts w:ascii="Palatino Linotype" w:hAnsi="Palatino Linotype"/>
          <w:b/>
          <w:sz w:val="26"/>
          <w:szCs w:val="26"/>
        </w:rPr>
        <w:t>.</w:t>
      </w:r>
    </w:p>
    <w:p w14:paraId="4EA39801" w14:textId="737E4D9E" w:rsidR="00F67B0E" w:rsidRPr="0005291E" w:rsidRDefault="00290EA9" w:rsidP="00D73171">
      <w:pPr>
        <w:spacing w:line="360" w:lineRule="auto"/>
        <w:jc w:val="both"/>
        <w:rPr>
          <w:rFonts w:ascii="Palatino Linotype" w:hAnsi="Palatino Linotype" w:cs="Arial"/>
        </w:rPr>
      </w:pPr>
      <w:r w:rsidRPr="0005291E">
        <w:rPr>
          <w:rFonts w:ascii="Palatino Linotype" w:hAnsi="Palatino Linotype" w:cs="Arial"/>
        </w:rPr>
        <w:t>El</w:t>
      </w:r>
      <w:r w:rsidR="00D73171" w:rsidRPr="0005291E">
        <w:rPr>
          <w:rFonts w:ascii="Palatino Linotype" w:hAnsi="Palatino Linotype" w:cs="Arial"/>
        </w:rPr>
        <w:t xml:space="preserve"> </w:t>
      </w:r>
      <w:r w:rsidR="00453ABE" w:rsidRPr="0005291E">
        <w:rPr>
          <w:rFonts w:ascii="Palatino Linotype" w:hAnsi="Palatino Linotype" w:cs="Arial"/>
          <w:b/>
        </w:rPr>
        <w:t xml:space="preserve">veinticinco </w:t>
      </w:r>
      <w:r w:rsidR="002D18A7" w:rsidRPr="0005291E">
        <w:rPr>
          <w:rFonts w:ascii="Palatino Linotype" w:hAnsi="Palatino Linotype" w:cs="Arial"/>
          <w:b/>
        </w:rPr>
        <w:t xml:space="preserve">y </w:t>
      </w:r>
      <w:r w:rsidR="00453ABE" w:rsidRPr="0005291E">
        <w:rPr>
          <w:rFonts w:ascii="Palatino Linotype" w:hAnsi="Palatino Linotype" w:cs="Arial"/>
          <w:b/>
        </w:rPr>
        <w:t xml:space="preserve">veintiocho </w:t>
      </w:r>
      <w:r w:rsidR="00D73171" w:rsidRPr="0005291E">
        <w:rPr>
          <w:rFonts w:ascii="Palatino Linotype" w:hAnsi="Palatino Linotype" w:cs="Arial"/>
          <w:b/>
        </w:rPr>
        <w:t xml:space="preserve">de </w:t>
      </w:r>
      <w:r w:rsidR="00453ABE" w:rsidRPr="0005291E">
        <w:rPr>
          <w:rFonts w:ascii="Palatino Linotype" w:hAnsi="Palatino Linotype" w:cs="Arial"/>
          <w:b/>
        </w:rPr>
        <w:t xml:space="preserve">junio </w:t>
      </w:r>
      <w:r w:rsidR="00D73171" w:rsidRPr="0005291E">
        <w:rPr>
          <w:rFonts w:ascii="Palatino Linotype" w:hAnsi="Palatino Linotype" w:cs="Arial"/>
          <w:b/>
        </w:rPr>
        <w:t>de dos mil veintidós</w:t>
      </w:r>
      <w:r w:rsidR="00D73171" w:rsidRPr="0005291E">
        <w:rPr>
          <w:rFonts w:ascii="Palatino Linotype" w:hAnsi="Palatino Linotype" w:cs="Arial"/>
        </w:rPr>
        <w:t xml:space="preserve">, </w:t>
      </w:r>
      <w:r w:rsidR="00646DD9" w:rsidRPr="0005291E">
        <w:rPr>
          <w:rFonts w:ascii="Palatino Linotype" w:hAnsi="Palatino Linotype" w:cs="Arial"/>
          <w:b/>
        </w:rPr>
        <w:t>EL</w:t>
      </w:r>
      <w:r w:rsidR="00D73171" w:rsidRPr="0005291E">
        <w:rPr>
          <w:rFonts w:ascii="Palatino Linotype" w:hAnsi="Palatino Linotype" w:cs="Arial"/>
          <w:b/>
        </w:rPr>
        <w:t xml:space="preserve"> RECURRENTE</w:t>
      </w:r>
      <w:r w:rsidR="0098012A" w:rsidRPr="0005291E">
        <w:rPr>
          <w:rFonts w:ascii="Palatino Linotype" w:hAnsi="Palatino Linotype" w:cs="Arial"/>
        </w:rPr>
        <w:t xml:space="preserve"> presentó </w:t>
      </w:r>
      <w:r w:rsidR="002065F6" w:rsidRPr="0005291E">
        <w:rPr>
          <w:rFonts w:ascii="Palatino Linotype" w:eastAsia="Palatino Linotype" w:hAnsi="Palatino Linotype" w:cs="Palatino Linotype"/>
        </w:rPr>
        <w:t xml:space="preserve">a través del </w:t>
      </w:r>
      <w:r w:rsidR="0098012A" w:rsidRPr="0005291E">
        <w:rPr>
          <w:rFonts w:ascii="Palatino Linotype" w:eastAsia="Palatino Linotype" w:hAnsi="Palatino Linotype" w:cs="Palatino Linotype"/>
        </w:rPr>
        <w:t>Sistema de Acceso a la Información Mexiquense</w:t>
      </w:r>
      <w:r w:rsidR="00D73171" w:rsidRPr="0005291E">
        <w:rPr>
          <w:rFonts w:ascii="Palatino Linotype" w:hAnsi="Palatino Linotype" w:cs="Arial"/>
        </w:rPr>
        <w:t xml:space="preserve">, en lo subsecuente </w:t>
      </w:r>
      <w:r w:rsidR="00D73171" w:rsidRPr="0005291E">
        <w:rPr>
          <w:rFonts w:ascii="Palatino Linotype" w:hAnsi="Palatino Linotype" w:cs="Arial"/>
          <w:b/>
        </w:rPr>
        <w:t>EL SAIMEX</w:t>
      </w:r>
      <w:r w:rsidR="00D73171" w:rsidRPr="0005291E">
        <w:rPr>
          <w:rFonts w:ascii="Palatino Linotype" w:hAnsi="Palatino Linotype" w:cs="Arial"/>
        </w:rPr>
        <w:t xml:space="preserve"> ante </w:t>
      </w:r>
      <w:r w:rsidR="00D73171" w:rsidRPr="0005291E">
        <w:rPr>
          <w:rFonts w:ascii="Palatino Linotype" w:hAnsi="Palatino Linotype" w:cs="Arial"/>
          <w:b/>
        </w:rPr>
        <w:t>EL SUJETO OBLIGADO</w:t>
      </w:r>
      <w:r w:rsidR="00D73171" w:rsidRPr="0005291E">
        <w:rPr>
          <w:rFonts w:ascii="Palatino Linotype" w:hAnsi="Palatino Linotype" w:cs="Arial"/>
        </w:rPr>
        <w:t>, la</w:t>
      </w:r>
      <w:r w:rsidR="000B010F" w:rsidRPr="0005291E">
        <w:rPr>
          <w:rFonts w:ascii="Palatino Linotype" w:hAnsi="Palatino Linotype" w:cs="Arial"/>
        </w:rPr>
        <w:t>s</w:t>
      </w:r>
      <w:r w:rsidR="00D73171" w:rsidRPr="0005291E">
        <w:rPr>
          <w:rFonts w:ascii="Palatino Linotype" w:hAnsi="Palatino Linotype" w:cs="Arial"/>
        </w:rPr>
        <w:t xml:space="preserve"> solicitud</w:t>
      </w:r>
      <w:r w:rsidR="000B010F" w:rsidRPr="0005291E">
        <w:rPr>
          <w:rFonts w:ascii="Palatino Linotype" w:hAnsi="Palatino Linotype" w:cs="Arial"/>
        </w:rPr>
        <w:t>es</w:t>
      </w:r>
      <w:r w:rsidR="00D73171" w:rsidRPr="0005291E">
        <w:rPr>
          <w:rFonts w:ascii="Palatino Linotype" w:hAnsi="Palatino Linotype" w:cs="Arial"/>
        </w:rPr>
        <w:t xml:space="preserve"> de acceso a la Información Pública, a la</w:t>
      </w:r>
      <w:r w:rsidR="000B010F" w:rsidRPr="0005291E">
        <w:rPr>
          <w:rFonts w:ascii="Palatino Linotype" w:hAnsi="Palatino Linotype" w:cs="Arial"/>
        </w:rPr>
        <w:t>s</w:t>
      </w:r>
      <w:r w:rsidR="00D73171" w:rsidRPr="0005291E">
        <w:rPr>
          <w:rFonts w:ascii="Palatino Linotype" w:hAnsi="Palatino Linotype" w:cs="Arial"/>
        </w:rPr>
        <w:t xml:space="preserve"> que se le</w:t>
      </w:r>
      <w:r w:rsidR="00181639" w:rsidRPr="0005291E">
        <w:rPr>
          <w:rFonts w:ascii="Palatino Linotype" w:hAnsi="Palatino Linotype" w:cs="Arial"/>
        </w:rPr>
        <w:t xml:space="preserve"> asignó el número de expediente</w:t>
      </w:r>
      <w:r w:rsidR="00181639" w:rsidRPr="0005291E">
        <w:rPr>
          <w:rFonts w:ascii="Palatino Linotype" w:hAnsi="Palatino Linotype" w:cs="Arial"/>
          <w:b/>
        </w:rPr>
        <w:t xml:space="preserve"> </w:t>
      </w:r>
      <w:r w:rsidR="000B010F" w:rsidRPr="0005291E">
        <w:rPr>
          <w:rFonts w:ascii="Palatino Linotype" w:hAnsi="Palatino Linotype" w:cs="Arial"/>
          <w:b/>
        </w:rPr>
        <w:t>03631/METEPEC/IP/2022 y 03670/METEPEC/IP/2022</w:t>
      </w:r>
      <w:r w:rsidR="00D73171" w:rsidRPr="0005291E">
        <w:rPr>
          <w:rFonts w:ascii="Palatino Linotype" w:hAnsi="Palatino Linotype" w:cs="Arial"/>
        </w:rPr>
        <w:t>, mediante la</w:t>
      </w:r>
      <w:r w:rsidR="000B010F" w:rsidRPr="0005291E">
        <w:rPr>
          <w:rFonts w:ascii="Palatino Linotype" w:hAnsi="Palatino Linotype" w:cs="Arial"/>
        </w:rPr>
        <w:t>s</w:t>
      </w:r>
      <w:r w:rsidR="00D73171" w:rsidRPr="0005291E">
        <w:rPr>
          <w:rFonts w:ascii="Palatino Linotype" w:hAnsi="Palatino Linotype" w:cs="Arial"/>
        </w:rPr>
        <w:t xml:space="preserve"> cual</w:t>
      </w:r>
      <w:r w:rsidR="000B010F" w:rsidRPr="0005291E">
        <w:rPr>
          <w:rFonts w:ascii="Palatino Linotype" w:hAnsi="Palatino Linotype" w:cs="Arial"/>
        </w:rPr>
        <w:t>es</w:t>
      </w:r>
      <w:r w:rsidR="00D73171" w:rsidRPr="0005291E">
        <w:rPr>
          <w:rFonts w:ascii="Palatino Linotype" w:hAnsi="Palatino Linotype" w:cs="Arial"/>
        </w:rPr>
        <w:t xml:space="preserve"> solicitó:</w:t>
      </w:r>
    </w:p>
    <w:p w14:paraId="46EF8B4F" w14:textId="77777777" w:rsidR="00307AC0" w:rsidRPr="0005291E" w:rsidRDefault="00307AC0" w:rsidP="00D73171">
      <w:pPr>
        <w:spacing w:line="360" w:lineRule="auto"/>
        <w:jc w:val="both"/>
        <w:rPr>
          <w:rFonts w:ascii="Palatino Linotype" w:hAnsi="Palatino Linotype" w:cs="Arial"/>
        </w:rPr>
      </w:pPr>
    </w:p>
    <w:p w14:paraId="6EC02B31" w14:textId="5D45DA4E" w:rsidR="00307AC0" w:rsidRPr="0005291E" w:rsidRDefault="00307AC0" w:rsidP="00D73171">
      <w:pPr>
        <w:spacing w:line="360" w:lineRule="auto"/>
        <w:jc w:val="both"/>
        <w:rPr>
          <w:rFonts w:ascii="Palatino Linotype" w:hAnsi="Palatino Linotype" w:cs="Arial"/>
          <w:b/>
        </w:rPr>
      </w:pPr>
      <w:r w:rsidRPr="0005291E">
        <w:rPr>
          <w:rFonts w:ascii="Palatino Linotype" w:hAnsi="Palatino Linotype" w:cs="Arial"/>
          <w:b/>
        </w:rPr>
        <w:t>03631/METEPEC/IP/2022</w:t>
      </w:r>
    </w:p>
    <w:p w14:paraId="0A1A129A" w14:textId="77777777" w:rsidR="00307AC0" w:rsidRPr="0005291E" w:rsidRDefault="00307AC0" w:rsidP="00D73171">
      <w:pPr>
        <w:spacing w:line="360" w:lineRule="auto"/>
        <w:jc w:val="both"/>
        <w:rPr>
          <w:rFonts w:ascii="Palatino Linotype" w:hAnsi="Palatino Linotype" w:cs="Arial"/>
          <w:b/>
        </w:rPr>
      </w:pPr>
    </w:p>
    <w:p w14:paraId="439096F0" w14:textId="1CAD676F" w:rsidR="00307AC0" w:rsidRPr="0005291E" w:rsidRDefault="00307AC0" w:rsidP="00307AC0">
      <w:pPr>
        <w:spacing w:line="360" w:lineRule="auto"/>
        <w:ind w:left="851" w:right="1041"/>
        <w:jc w:val="both"/>
        <w:rPr>
          <w:rFonts w:ascii="Palatino Linotype" w:hAnsi="Palatino Linotype" w:cs="Arial"/>
          <w:i/>
          <w:sz w:val="22"/>
          <w:szCs w:val="22"/>
        </w:rPr>
      </w:pPr>
      <w:r w:rsidRPr="0005291E">
        <w:rPr>
          <w:rFonts w:ascii="Palatino Linotype" w:hAnsi="Palatino Linotype" w:cs="Arial"/>
          <w:i/>
          <w:sz w:val="22"/>
          <w:szCs w:val="22"/>
        </w:rPr>
        <w:t>“Acuses de los recursos de revision” (sic).</w:t>
      </w:r>
    </w:p>
    <w:p w14:paraId="6B3643C3" w14:textId="1BD27C43" w:rsidR="00307AC0" w:rsidRPr="0005291E" w:rsidRDefault="00307AC0" w:rsidP="00D73171">
      <w:pPr>
        <w:spacing w:line="360" w:lineRule="auto"/>
        <w:jc w:val="both"/>
        <w:rPr>
          <w:rFonts w:ascii="Palatino Linotype" w:hAnsi="Palatino Linotype" w:cs="Arial"/>
          <w:b/>
          <w:bCs/>
          <w:lang w:val="es-ES"/>
        </w:rPr>
      </w:pPr>
      <w:r w:rsidRPr="0005291E">
        <w:rPr>
          <w:rFonts w:ascii="Palatino Linotype" w:hAnsi="Palatino Linotype" w:cs="Arial"/>
          <w:b/>
        </w:rPr>
        <w:lastRenderedPageBreak/>
        <w:t>03670/METEPEC/IP/2022</w:t>
      </w:r>
    </w:p>
    <w:p w14:paraId="4CF8E162" w14:textId="18EAACA2" w:rsidR="000B010F" w:rsidRPr="0005291E" w:rsidRDefault="000B010F" w:rsidP="000B010F">
      <w:pPr>
        <w:tabs>
          <w:tab w:val="left" w:pos="851"/>
        </w:tabs>
        <w:ind w:left="851" w:right="901"/>
        <w:jc w:val="both"/>
        <w:rPr>
          <w:rFonts w:ascii="Palatino Linotype" w:hAnsi="Palatino Linotype" w:cs="Arial"/>
          <w:color w:val="000000" w:themeColor="text1"/>
          <w:sz w:val="22"/>
          <w:szCs w:val="22"/>
        </w:rPr>
      </w:pPr>
      <w:r w:rsidRPr="0005291E">
        <w:rPr>
          <w:rFonts w:ascii="Palatino Linotype" w:hAnsi="Palatino Linotype" w:cs="Arial"/>
          <w:i/>
          <w:sz w:val="22"/>
          <w:szCs w:val="22"/>
        </w:rPr>
        <w:t>“</w:t>
      </w:r>
      <w:r w:rsidR="00307AC0" w:rsidRPr="0005291E">
        <w:rPr>
          <w:rFonts w:ascii="Palatino Linotype" w:hAnsi="Palatino Linotype" w:cs="Arial"/>
          <w:i/>
          <w:sz w:val="22"/>
          <w:szCs w:val="22"/>
        </w:rPr>
        <w:t>se solicita los acuses de las solicitudes de información publica</w:t>
      </w:r>
      <w:r w:rsidRPr="0005291E">
        <w:rPr>
          <w:rFonts w:ascii="Palatino Linotype" w:hAnsi="Palatino Linotype" w:cs="Arial"/>
          <w:i/>
          <w:color w:val="000000" w:themeColor="text1"/>
          <w:sz w:val="22"/>
          <w:szCs w:val="22"/>
        </w:rPr>
        <w:t xml:space="preserve">” </w:t>
      </w:r>
      <w:r w:rsidRPr="0005291E">
        <w:rPr>
          <w:rFonts w:ascii="Palatino Linotype" w:hAnsi="Palatino Linotype" w:cs="Arial"/>
          <w:color w:val="000000" w:themeColor="text1"/>
          <w:sz w:val="22"/>
          <w:szCs w:val="22"/>
        </w:rPr>
        <w:t>(sic).</w:t>
      </w:r>
    </w:p>
    <w:p w14:paraId="02EB3FDA" w14:textId="77777777" w:rsidR="000B010F" w:rsidRPr="0005291E" w:rsidRDefault="000B010F" w:rsidP="000B010F">
      <w:pPr>
        <w:spacing w:line="360" w:lineRule="auto"/>
        <w:jc w:val="both"/>
        <w:rPr>
          <w:rFonts w:ascii="Palatino Linotype" w:hAnsi="Palatino Linotype" w:cs="Arial"/>
          <w:color w:val="000000" w:themeColor="text1"/>
        </w:rPr>
      </w:pPr>
    </w:p>
    <w:p w14:paraId="1300AAC0" w14:textId="4E7E3098" w:rsidR="00A10FEB" w:rsidRPr="0005291E" w:rsidRDefault="00A10FEB" w:rsidP="00A10FEB">
      <w:pPr>
        <w:widowControl w:val="0"/>
        <w:autoSpaceDE w:val="0"/>
        <w:autoSpaceDN w:val="0"/>
        <w:adjustRightInd w:val="0"/>
        <w:spacing w:line="360" w:lineRule="auto"/>
        <w:jc w:val="both"/>
        <w:rPr>
          <w:rFonts w:ascii="Palatino Linotype" w:eastAsia="Calibri" w:hAnsi="Palatino Linotype" w:cs="Arial"/>
          <w:b/>
          <w:bCs/>
          <w:sz w:val="28"/>
          <w:lang w:val="es-ES" w:eastAsia="en-US"/>
        </w:rPr>
      </w:pPr>
      <w:r w:rsidRPr="0005291E">
        <w:rPr>
          <w:rFonts w:ascii="Palatino Linotype" w:eastAsia="Calibri" w:hAnsi="Palatino Linotype" w:cs="Arial"/>
          <w:b/>
          <w:bCs/>
          <w:sz w:val="28"/>
          <w:lang w:val="es-ES" w:eastAsia="en-US"/>
        </w:rPr>
        <w:t>II. Solicitud de aclaración.</w:t>
      </w:r>
    </w:p>
    <w:p w14:paraId="3335790F" w14:textId="77777777" w:rsidR="0080727A" w:rsidRPr="0005291E" w:rsidRDefault="0080727A" w:rsidP="00A10FEB">
      <w:pPr>
        <w:widowControl w:val="0"/>
        <w:autoSpaceDE w:val="0"/>
        <w:autoSpaceDN w:val="0"/>
        <w:adjustRightInd w:val="0"/>
        <w:spacing w:line="360" w:lineRule="auto"/>
        <w:jc w:val="both"/>
        <w:rPr>
          <w:rFonts w:ascii="Palatino Linotype" w:eastAsia="Calibri" w:hAnsi="Palatino Linotype" w:cs="Arial"/>
          <w:bCs/>
          <w:lang w:val="es-ES" w:eastAsia="en-US"/>
        </w:rPr>
      </w:pPr>
    </w:p>
    <w:p w14:paraId="1BA343FF" w14:textId="30AE8BC9" w:rsidR="00A10FEB" w:rsidRPr="0005291E" w:rsidRDefault="00A10FEB" w:rsidP="00A10FEB">
      <w:pPr>
        <w:widowControl w:val="0"/>
        <w:autoSpaceDE w:val="0"/>
        <w:autoSpaceDN w:val="0"/>
        <w:adjustRightInd w:val="0"/>
        <w:spacing w:line="360" w:lineRule="auto"/>
        <w:jc w:val="both"/>
        <w:rPr>
          <w:rFonts w:ascii="Palatino Linotype" w:hAnsi="Palatino Linotype" w:cs="Segoe UI"/>
        </w:rPr>
      </w:pPr>
      <w:r w:rsidRPr="0005291E">
        <w:rPr>
          <w:rFonts w:ascii="Palatino Linotype" w:eastAsia="Calibri" w:hAnsi="Palatino Linotype" w:cs="Arial"/>
          <w:bCs/>
          <w:lang w:val="es-ES" w:eastAsia="en-US"/>
        </w:rPr>
        <w:t xml:space="preserve">El </w:t>
      </w:r>
      <w:r w:rsidRPr="0005291E">
        <w:rPr>
          <w:rFonts w:ascii="Palatino Linotype" w:eastAsia="Calibri" w:hAnsi="Palatino Linotype" w:cs="Arial"/>
          <w:b/>
          <w:bCs/>
          <w:lang w:val="es-ES" w:eastAsia="en-US"/>
        </w:rPr>
        <w:t xml:space="preserve">veintisiete de junio de dos mil veintidós, </w:t>
      </w:r>
      <w:r w:rsidRPr="0005291E">
        <w:rPr>
          <w:rFonts w:ascii="Palatino Linotype" w:hAnsi="Palatino Linotype" w:cs="Segoe UI"/>
          <w:b/>
          <w:bCs/>
        </w:rPr>
        <w:t>EL SU</w:t>
      </w:r>
      <w:r w:rsidRPr="0005291E">
        <w:rPr>
          <w:rFonts w:ascii="Palatino Linotype" w:hAnsi="Palatino Linotype" w:cs="Segoe UI"/>
          <w:b/>
        </w:rPr>
        <w:t xml:space="preserve">JETO OBLIGADO </w:t>
      </w:r>
      <w:r w:rsidRPr="0005291E">
        <w:rPr>
          <w:rFonts w:ascii="Palatino Linotype" w:hAnsi="Palatino Linotype" w:cs="Segoe UI"/>
        </w:rPr>
        <w:t xml:space="preserve">requirió al </w:t>
      </w:r>
      <w:r w:rsidRPr="0005291E">
        <w:rPr>
          <w:rFonts w:ascii="Palatino Linotype" w:hAnsi="Palatino Linotype" w:cs="Segoe UI"/>
          <w:b/>
        </w:rPr>
        <w:t xml:space="preserve">EL RECURRENTE </w:t>
      </w:r>
      <w:r w:rsidRPr="0005291E">
        <w:rPr>
          <w:rFonts w:ascii="Palatino Linotype" w:hAnsi="Palatino Linotype" w:cs="Segoe UI"/>
        </w:rPr>
        <w:t xml:space="preserve">para que realizara la aclaración respecto a su solicitud </w:t>
      </w:r>
      <w:r w:rsidRPr="0005291E">
        <w:rPr>
          <w:rFonts w:ascii="Palatino Linotype" w:hAnsi="Palatino Linotype" w:cs="Arial"/>
          <w:b/>
        </w:rPr>
        <w:t>03631/METEPEC/IP/2022</w:t>
      </w:r>
      <w:r w:rsidRPr="0005291E">
        <w:rPr>
          <w:rFonts w:ascii="Palatino Linotype" w:hAnsi="Palatino Linotype" w:cs="Segoe UI"/>
        </w:rPr>
        <w:t xml:space="preserve">. Es importante señalar que el ciudadano el </w:t>
      </w:r>
      <w:r w:rsidRPr="0005291E">
        <w:rPr>
          <w:rFonts w:ascii="Palatino Linotype" w:hAnsi="Palatino Linotype" w:cs="Segoe UI"/>
          <w:b/>
        </w:rPr>
        <w:t>veintiocho de junio de dos mil veintidós</w:t>
      </w:r>
      <w:r w:rsidRPr="0005291E">
        <w:rPr>
          <w:rFonts w:ascii="Palatino Linotype" w:hAnsi="Palatino Linotype" w:cs="Segoe UI"/>
        </w:rPr>
        <w:t xml:space="preserve"> las desahogó en los términos siguientes:</w:t>
      </w:r>
    </w:p>
    <w:p w14:paraId="5417EEFA" w14:textId="77777777" w:rsidR="00A10FEB" w:rsidRPr="0005291E" w:rsidRDefault="00A10FEB" w:rsidP="00A10FEB">
      <w:pPr>
        <w:widowControl w:val="0"/>
        <w:autoSpaceDE w:val="0"/>
        <w:autoSpaceDN w:val="0"/>
        <w:adjustRightInd w:val="0"/>
        <w:spacing w:line="360" w:lineRule="auto"/>
        <w:ind w:left="426" w:right="616"/>
        <w:jc w:val="right"/>
        <w:rPr>
          <w:rFonts w:ascii="Palatino Linotype" w:hAnsi="Palatino Linotype" w:cs="Segoe UI"/>
          <w:i/>
        </w:rPr>
      </w:pPr>
      <w:r w:rsidRPr="0005291E">
        <w:rPr>
          <w:rFonts w:ascii="Palatino Linotype" w:hAnsi="Palatino Linotype" w:cs="Segoe UI"/>
          <w:i/>
        </w:rPr>
        <w:t>“Metepec, México a 27 de Junio de 2022</w:t>
      </w:r>
    </w:p>
    <w:p w14:paraId="3537CD41" w14:textId="77777777" w:rsidR="00A10FEB" w:rsidRPr="0005291E" w:rsidRDefault="00A10FEB" w:rsidP="00A10FEB">
      <w:pPr>
        <w:widowControl w:val="0"/>
        <w:autoSpaceDE w:val="0"/>
        <w:autoSpaceDN w:val="0"/>
        <w:adjustRightInd w:val="0"/>
        <w:spacing w:line="360" w:lineRule="auto"/>
        <w:ind w:left="426" w:right="616"/>
        <w:jc w:val="right"/>
        <w:rPr>
          <w:rFonts w:ascii="Palatino Linotype" w:hAnsi="Palatino Linotype" w:cs="Segoe UI"/>
          <w:i/>
        </w:rPr>
      </w:pPr>
      <w:r w:rsidRPr="0005291E">
        <w:rPr>
          <w:rFonts w:ascii="Palatino Linotype" w:hAnsi="Palatino Linotype" w:cs="Segoe UI"/>
          <w:i/>
        </w:rPr>
        <w:t>Nombre del solicitante: C. Solicitante</w:t>
      </w:r>
    </w:p>
    <w:p w14:paraId="38CA07B0" w14:textId="77777777" w:rsidR="00A10FEB" w:rsidRPr="0005291E" w:rsidRDefault="00A10FEB" w:rsidP="00A10FEB">
      <w:pPr>
        <w:widowControl w:val="0"/>
        <w:autoSpaceDE w:val="0"/>
        <w:autoSpaceDN w:val="0"/>
        <w:adjustRightInd w:val="0"/>
        <w:spacing w:line="360" w:lineRule="auto"/>
        <w:ind w:left="426" w:right="616"/>
        <w:jc w:val="right"/>
        <w:rPr>
          <w:rFonts w:ascii="Palatino Linotype" w:hAnsi="Palatino Linotype" w:cs="Segoe UI"/>
          <w:i/>
        </w:rPr>
      </w:pPr>
      <w:r w:rsidRPr="0005291E">
        <w:rPr>
          <w:rFonts w:ascii="Palatino Linotype" w:hAnsi="Palatino Linotype" w:cs="Segoe UI"/>
          <w:i/>
        </w:rPr>
        <w:t>Folio de la solicitud: 03631/METEPEC/IP/2022</w:t>
      </w:r>
    </w:p>
    <w:p w14:paraId="20B51194" w14:textId="77777777" w:rsidR="00A10FEB" w:rsidRPr="0005291E" w:rsidRDefault="00A10FEB" w:rsidP="00A10FEB">
      <w:pPr>
        <w:widowControl w:val="0"/>
        <w:autoSpaceDE w:val="0"/>
        <w:autoSpaceDN w:val="0"/>
        <w:adjustRightInd w:val="0"/>
        <w:spacing w:line="360" w:lineRule="auto"/>
        <w:ind w:left="426" w:right="616"/>
        <w:jc w:val="right"/>
        <w:rPr>
          <w:rFonts w:ascii="Palatino Linotype" w:hAnsi="Palatino Linotype" w:cs="Segoe UI"/>
          <w:i/>
        </w:rPr>
      </w:pPr>
    </w:p>
    <w:p w14:paraId="3995B2F2" w14:textId="21D7B2DC" w:rsidR="00A10FEB" w:rsidRPr="0005291E" w:rsidRDefault="00A10FEB" w:rsidP="00A10FEB">
      <w:pPr>
        <w:widowControl w:val="0"/>
        <w:autoSpaceDE w:val="0"/>
        <w:autoSpaceDN w:val="0"/>
        <w:adjustRightInd w:val="0"/>
        <w:spacing w:line="360" w:lineRule="auto"/>
        <w:ind w:left="426" w:right="616"/>
        <w:jc w:val="both"/>
        <w:rPr>
          <w:rFonts w:ascii="Palatino Linotype" w:hAnsi="Palatino Linotype" w:cs="Segoe UI"/>
          <w:i/>
        </w:rPr>
      </w:pPr>
      <w:r w:rsidRPr="0005291E">
        <w:rPr>
          <w:rFonts w:ascii="Palatino Linotype" w:hAnsi="Palatino Linotype" w:cs="Segoe UI"/>
          <w:i/>
        </w:rPr>
        <w:t xml:space="preserve">Con fundamento en el </w:t>
      </w:r>
      <w:r w:rsidR="0080727A" w:rsidRPr="0005291E">
        <w:rPr>
          <w:rFonts w:ascii="Palatino Linotype" w:hAnsi="Palatino Linotype" w:cs="Segoe UI"/>
          <w:i/>
        </w:rPr>
        <w:t>artículo</w:t>
      </w:r>
      <w:r w:rsidRPr="0005291E">
        <w:rPr>
          <w:rFonts w:ascii="Palatino Linotype" w:hAnsi="Palatino Linotype" w:cs="Segoe UI"/>
          <w:i/>
        </w:rPr>
        <w:t xml:space="preserve"> 159 de la Ley de Transparencia y Acceso a la Información Pública del Estado de México y Municipios, se le requiere para que dentro del plazo de diez días hábiles realice lo siguiente:</w:t>
      </w:r>
    </w:p>
    <w:p w14:paraId="5D702ACA" w14:textId="77777777" w:rsidR="00A10FEB" w:rsidRPr="0005291E" w:rsidRDefault="00A10FEB" w:rsidP="00A10FEB">
      <w:pPr>
        <w:widowControl w:val="0"/>
        <w:autoSpaceDE w:val="0"/>
        <w:autoSpaceDN w:val="0"/>
        <w:adjustRightInd w:val="0"/>
        <w:spacing w:line="360" w:lineRule="auto"/>
        <w:ind w:left="426" w:right="616"/>
        <w:jc w:val="both"/>
        <w:rPr>
          <w:rFonts w:ascii="Palatino Linotype" w:hAnsi="Palatino Linotype" w:cs="Segoe UI"/>
          <w:i/>
        </w:rPr>
      </w:pPr>
    </w:p>
    <w:p w14:paraId="3EFEB6BF" w14:textId="77777777" w:rsidR="00A10FEB" w:rsidRPr="0005291E" w:rsidRDefault="00A10FEB" w:rsidP="00A10FEB">
      <w:pPr>
        <w:widowControl w:val="0"/>
        <w:autoSpaceDE w:val="0"/>
        <w:autoSpaceDN w:val="0"/>
        <w:adjustRightInd w:val="0"/>
        <w:spacing w:line="360" w:lineRule="auto"/>
        <w:ind w:left="426" w:right="616"/>
        <w:jc w:val="both"/>
        <w:rPr>
          <w:rFonts w:ascii="Palatino Linotype" w:hAnsi="Palatino Linotype" w:cs="Segoe UI"/>
          <w:i/>
        </w:rPr>
      </w:pPr>
      <w:r w:rsidRPr="0005291E">
        <w:rPr>
          <w:rFonts w:ascii="Palatino Linotype" w:hAnsi="Palatino Linotype" w:cs="Segoe UI"/>
          <w:i/>
        </w:rPr>
        <w:t>CON FUNDAMENTO EN EL ART. 159 DE LA LEY DE TRANSPARENCIA Y ACCESO A LA INFORMACIÓN PÚBLICA DEL ESTADO DE MÉXICO Y MUNICIPIOS SE SOLICITA ATENTAMENTE ACLARAR A QUE RECURSOS REFIERE LA SOLICITUD.</w:t>
      </w:r>
    </w:p>
    <w:p w14:paraId="332660EC" w14:textId="77777777" w:rsidR="00A10FEB" w:rsidRPr="0005291E" w:rsidRDefault="00A10FEB" w:rsidP="00A10FEB">
      <w:pPr>
        <w:widowControl w:val="0"/>
        <w:autoSpaceDE w:val="0"/>
        <w:autoSpaceDN w:val="0"/>
        <w:adjustRightInd w:val="0"/>
        <w:spacing w:line="360" w:lineRule="auto"/>
        <w:ind w:left="426" w:right="616"/>
        <w:jc w:val="both"/>
        <w:rPr>
          <w:rFonts w:ascii="Palatino Linotype" w:hAnsi="Palatino Linotype" w:cs="Segoe UI"/>
          <w:i/>
        </w:rPr>
      </w:pPr>
    </w:p>
    <w:p w14:paraId="4CB58624" w14:textId="77777777" w:rsidR="00A10FEB" w:rsidRPr="0005291E" w:rsidRDefault="00A10FEB" w:rsidP="00A10FEB">
      <w:pPr>
        <w:widowControl w:val="0"/>
        <w:autoSpaceDE w:val="0"/>
        <w:autoSpaceDN w:val="0"/>
        <w:adjustRightInd w:val="0"/>
        <w:spacing w:line="360" w:lineRule="auto"/>
        <w:ind w:left="426" w:right="616"/>
        <w:jc w:val="both"/>
        <w:rPr>
          <w:rFonts w:ascii="Palatino Linotype" w:hAnsi="Palatino Linotype" w:cs="Segoe UI"/>
          <w:i/>
        </w:rPr>
      </w:pPr>
      <w:r w:rsidRPr="0005291E">
        <w:rPr>
          <w:rFonts w:ascii="Palatino Linotype" w:hAnsi="Palatino Linotype" w:cs="Segoe UI"/>
          <w:i/>
        </w:rPr>
        <w:t xml:space="preserve">En caso de que no se desahogue el requerimiento señalado dentro del plazo citado se tendrá por no presentada la solicitud de información, quedando a salvo sus derechos </w:t>
      </w:r>
      <w:r w:rsidRPr="0005291E">
        <w:rPr>
          <w:rFonts w:ascii="Palatino Linotype" w:hAnsi="Palatino Linotype" w:cs="Segoe UI"/>
          <w:i/>
        </w:rPr>
        <w:lastRenderedPageBreak/>
        <w:t>para volver a presentar la solicitud, lo anterior con fundamento en el artículo 159 de la Ley invocada.</w:t>
      </w:r>
    </w:p>
    <w:p w14:paraId="6AE7FB3A" w14:textId="77777777" w:rsidR="00A10FEB" w:rsidRPr="0005291E" w:rsidRDefault="00A10FEB" w:rsidP="00A10FEB">
      <w:pPr>
        <w:widowControl w:val="0"/>
        <w:autoSpaceDE w:val="0"/>
        <w:autoSpaceDN w:val="0"/>
        <w:adjustRightInd w:val="0"/>
        <w:spacing w:line="360" w:lineRule="auto"/>
        <w:ind w:left="426" w:right="616"/>
        <w:rPr>
          <w:rFonts w:ascii="Palatino Linotype" w:hAnsi="Palatino Linotype" w:cs="Segoe UI"/>
          <w:i/>
        </w:rPr>
      </w:pPr>
      <w:r w:rsidRPr="0005291E">
        <w:rPr>
          <w:rFonts w:ascii="Palatino Linotype" w:hAnsi="Palatino Linotype" w:cs="Segoe UI"/>
          <w:i/>
        </w:rPr>
        <w:t>ATENTAMENTE</w:t>
      </w:r>
    </w:p>
    <w:p w14:paraId="2EB65158" w14:textId="609DCC57" w:rsidR="00A10FEB" w:rsidRPr="0005291E" w:rsidRDefault="00A10FEB" w:rsidP="00A10FEB">
      <w:pPr>
        <w:widowControl w:val="0"/>
        <w:autoSpaceDE w:val="0"/>
        <w:autoSpaceDN w:val="0"/>
        <w:adjustRightInd w:val="0"/>
        <w:spacing w:line="360" w:lineRule="auto"/>
        <w:ind w:left="426" w:right="616"/>
        <w:rPr>
          <w:rFonts w:ascii="Palatino Linotype" w:hAnsi="Palatino Linotype" w:cs="Segoe UI"/>
          <w:i/>
        </w:rPr>
      </w:pPr>
      <w:r w:rsidRPr="0005291E">
        <w:rPr>
          <w:rFonts w:ascii="Palatino Linotype" w:hAnsi="Palatino Linotype" w:cs="Segoe UI"/>
          <w:i/>
        </w:rPr>
        <w:t>Lic. Gerardo Arturo Ozuna Martínez (Sic) (Énfasis añadido)</w:t>
      </w:r>
    </w:p>
    <w:p w14:paraId="235B7ADB" w14:textId="77777777" w:rsidR="00A10FEB" w:rsidRPr="0005291E" w:rsidRDefault="00A10FEB" w:rsidP="00A10FEB">
      <w:pPr>
        <w:widowControl w:val="0"/>
        <w:autoSpaceDE w:val="0"/>
        <w:autoSpaceDN w:val="0"/>
        <w:adjustRightInd w:val="0"/>
        <w:spacing w:line="360" w:lineRule="auto"/>
        <w:jc w:val="both"/>
        <w:rPr>
          <w:rFonts w:ascii="Palatino Linotype" w:hAnsi="Palatino Linotype" w:cs="Segoe UI"/>
        </w:rPr>
      </w:pPr>
    </w:p>
    <w:p w14:paraId="0784EDE4" w14:textId="77777777" w:rsidR="00A10FEB" w:rsidRPr="0005291E" w:rsidRDefault="00A10FEB" w:rsidP="00A10FEB">
      <w:pPr>
        <w:spacing w:line="360" w:lineRule="auto"/>
        <w:jc w:val="both"/>
        <w:rPr>
          <w:rFonts w:ascii="Palatino Linotype" w:eastAsia="Palatino Linotype" w:hAnsi="Palatino Linotype" w:cs="Palatino Linotype"/>
          <w:b/>
        </w:rPr>
      </w:pPr>
      <w:r w:rsidRPr="0005291E">
        <w:rPr>
          <w:rFonts w:ascii="Palatino Linotype" w:eastAsia="Palatino Linotype" w:hAnsi="Palatino Linotype" w:cs="Palatino Linotype"/>
          <w:b/>
        </w:rPr>
        <w:t>ACLARACIÓN POR PARTE DE EL RECURRENTE</w:t>
      </w:r>
    </w:p>
    <w:p w14:paraId="11A6FE80" w14:textId="2B5973AF" w:rsidR="00A10FEB" w:rsidRPr="0005291E" w:rsidRDefault="00A10FEB" w:rsidP="00A10FEB">
      <w:pPr>
        <w:spacing w:line="360" w:lineRule="auto"/>
        <w:jc w:val="both"/>
        <w:rPr>
          <w:rFonts w:ascii="Palatino Linotype" w:hAnsi="Palatino Linotype" w:cs="Segoe UI"/>
          <w:i/>
          <w:sz w:val="22"/>
        </w:rPr>
      </w:pPr>
      <w:r w:rsidRPr="0005291E">
        <w:rPr>
          <w:rFonts w:ascii="Palatino Linotype" w:hAnsi="Palatino Linotype" w:cs="Segoe UI"/>
          <w:i/>
          <w:sz w:val="22"/>
        </w:rPr>
        <w:t>“te explico con manzanas, de las solicitudes de acceso a la información, los ciudadanos podemos interponer el recurso de revisión, por diversos motivos, razón por la cual pido los acuses de los recursos de revisión” (Sic)</w:t>
      </w:r>
    </w:p>
    <w:p w14:paraId="269DE902" w14:textId="77777777" w:rsidR="00A10FEB" w:rsidRPr="0005291E" w:rsidRDefault="00A10FEB" w:rsidP="000B010F">
      <w:pPr>
        <w:spacing w:line="360" w:lineRule="auto"/>
        <w:jc w:val="both"/>
        <w:rPr>
          <w:rFonts w:ascii="Palatino Linotype" w:eastAsia="Calibri" w:hAnsi="Palatino Linotype" w:cs="Arial"/>
          <w:b/>
          <w:bCs/>
          <w:sz w:val="26"/>
          <w:szCs w:val="26"/>
          <w:lang w:val="es-ES" w:eastAsia="en-US"/>
        </w:rPr>
      </w:pPr>
    </w:p>
    <w:p w14:paraId="15FD3A1B" w14:textId="72C8B219" w:rsidR="000B010F" w:rsidRPr="0005291E" w:rsidRDefault="000B010F" w:rsidP="000B010F">
      <w:pPr>
        <w:spacing w:line="360" w:lineRule="auto"/>
        <w:jc w:val="both"/>
        <w:rPr>
          <w:rFonts w:ascii="Palatino Linotype" w:eastAsia="Calibri" w:hAnsi="Palatino Linotype" w:cs="Arial"/>
          <w:b/>
          <w:bCs/>
          <w:sz w:val="26"/>
          <w:szCs w:val="26"/>
          <w:lang w:val="es-ES" w:eastAsia="en-US"/>
        </w:rPr>
      </w:pPr>
      <w:r w:rsidRPr="0005291E">
        <w:rPr>
          <w:rFonts w:ascii="Palatino Linotype" w:eastAsia="Calibri" w:hAnsi="Palatino Linotype" w:cs="Arial"/>
          <w:b/>
          <w:bCs/>
          <w:sz w:val="26"/>
          <w:szCs w:val="26"/>
          <w:lang w:val="es-ES" w:eastAsia="en-US"/>
        </w:rPr>
        <w:t>I</w:t>
      </w:r>
      <w:r w:rsidR="007E37D2" w:rsidRPr="0005291E">
        <w:rPr>
          <w:rFonts w:ascii="Palatino Linotype" w:eastAsia="Calibri" w:hAnsi="Palatino Linotype" w:cs="Arial"/>
          <w:b/>
          <w:bCs/>
          <w:sz w:val="26"/>
          <w:szCs w:val="26"/>
          <w:lang w:val="es-ES" w:eastAsia="en-US"/>
        </w:rPr>
        <w:t>I</w:t>
      </w:r>
      <w:r w:rsidRPr="0005291E">
        <w:rPr>
          <w:rFonts w:ascii="Palatino Linotype" w:eastAsia="Calibri" w:hAnsi="Palatino Linotype" w:cs="Arial"/>
          <w:b/>
          <w:bCs/>
          <w:sz w:val="26"/>
          <w:szCs w:val="26"/>
          <w:lang w:val="es-ES" w:eastAsia="en-US"/>
        </w:rPr>
        <w:t>I. Turno de la</w:t>
      </w:r>
      <w:r w:rsidR="007E37D2" w:rsidRPr="0005291E">
        <w:rPr>
          <w:rFonts w:ascii="Palatino Linotype" w:eastAsia="Calibri" w:hAnsi="Palatino Linotype" w:cs="Arial"/>
          <w:b/>
          <w:bCs/>
          <w:sz w:val="26"/>
          <w:szCs w:val="26"/>
          <w:lang w:val="es-ES" w:eastAsia="en-US"/>
        </w:rPr>
        <w:t>s</w:t>
      </w:r>
      <w:r w:rsidRPr="0005291E">
        <w:rPr>
          <w:rFonts w:ascii="Palatino Linotype" w:eastAsia="Calibri" w:hAnsi="Palatino Linotype" w:cs="Arial"/>
          <w:b/>
          <w:bCs/>
          <w:sz w:val="26"/>
          <w:szCs w:val="26"/>
          <w:lang w:val="es-ES" w:eastAsia="en-US"/>
        </w:rPr>
        <w:t xml:space="preserve"> solicitud</w:t>
      </w:r>
      <w:r w:rsidR="007E37D2" w:rsidRPr="0005291E">
        <w:rPr>
          <w:rFonts w:ascii="Palatino Linotype" w:eastAsia="Calibri" w:hAnsi="Palatino Linotype" w:cs="Arial"/>
          <w:b/>
          <w:bCs/>
          <w:sz w:val="26"/>
          <w:szCs w:val="26"/>
          <w:lang w:val="es-ES" w:eastAsia="en-US"/>
        </w:rPr>
        <w:t>es</w:t>
      </w:r>
      <w:r w:rsidRPr="0005291E">
        <w:rPr>
          <w:rFonts w:ascii="Palatino Linotype" w:eastAsia="Calibri" w:hAnsi="Palatino Linotype" w:cs="Arial"/>
          <w:b/>
          <w:bCs/>
          <w:sz w:val="26"/>
          <w:szCs w:val="26"/>
          <w:lang w:val="es-ES" w:eastAsia="en-US"/>
        </w:rPr>
        <w:t xml:space="preserve"> de información.</w:t>
      </w:r>
    </w:p>
    <w:p w14:paraId="2EAAE239" w14:textId="40D600BA" w:rsidR="000B010F" w:rsidRPr="0005291E" w:rsidRDefault="000B010F" w:rsidP="000B010F">
      <w:pPr>
        <w:spacing w:line="360" w:lineRule="auto"/>
        <w:jc w:val="both"/>
        <w:rPr>
          <w:rFonts w:ascii="Palatino Linotype" w:eastAsia="Calibri" w:hAnsi="Palatino Linotype" w:cs="Arial"/>
          <w:bCs/>
          <w:lang w:val="es-ES" w:eastAsia="en-US"/>
        </w:rPr>
      </w:pPr>
      <w:r w:rsidRPr="0005291E">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7E37D2" w:rsidRPr="0005291E">
        <w:rPr>
          <w:rFonts w:ascii="Palatino Linotype" w:eastAsia="Calibri" w:hAnsi="Palatino Linotype" w:cs="Arial"/>
          <w:b/>
          <w:bCs/>
          <w:lang w:val="es-ES" w:eastAsia="en-US"/>
        </w:rPr>
        <w:t>veintiocho y treinta de junio</w:t>
      </w:r>
      <w:r w:rsidRPr="0005291E">
        <w:rPr>
          <w:rFonts w:ascii="Palatino Linotype" w:eastAsia="Calibri" w:hAnsi="Palatino Linotype" w:cs="Arial"/>
          <w:b/>
          <w:bCs/>
          <w:lang w:val="es-ES" w:eastAsia="en-US"/>
        </w:rPr>
        <w:t xml:space="preserve"> de dos mil veintidós</w:t>
      </w:r>
      <w:r w:rsidRPr="0005291E">
        <w:rPr>
          <w:rFonts w:ascii="Palatino Linotype" w:eastAsia="Calibri" w:hAnsi="Palatino Linotype" w:cs="Arial"/>
          <w:bCs/>
          <w:lang w:val="es-ES" w:eastAsia="en-US"/>
        </w:rPr>
        <w:t>, el Titular de la Unidad de Transparen</w:t>
      </w:r>
      <w:r w:rsidR="007E37D2" w:rsidRPr="0005291E">
        <w:rPr>
          <w:rFonts w:ascii="Palatino Linotype" w:eastAsia="Calibri" w:hAnsi="Palatino Linotype" w:cs="Arial"/>
          <w:bCs/>
          <w:lang w:val="es-ES" w:eastAsia="en-US"/>
        </w:rPr>
        <w:t xml:space="preserve">cia del Sujeto Obligado, turnó </w:t>
      </w:r>
      <w:r w:rsidRPr="0005291E">
        <w:rPr>
          <w:rFonts w:ascii="Palatino Linotype" w:eastAsia="Calibri" w:hAnsi="Palatino Linotype" w:cs="Arial"/>
          <w:bCs/>
          <w:lang w:val="es-ES" w:eastAsia="en-US"/>
        </w:rPr>
        <w:t>l</w:t>
      </w:r>
      <w:r w:rsidR="007E37D2" w:rsidRPr="0005291E">
        <w:rPr>
          <w:rFonts w:ascii="Palatino Linotype" w:eastAsia="Calibri" w:hAnsi="Palatino Linotype" w:cs="Arial"/>
          <w:bCs/>
          <w:lang w:val="es-ES" w:eastAsia="en-US"/>
        </w:rPr>
        <w:t>os</w:t>
      </w:r>
      <w:r w:rsidRPr="0005291E">
        <w:rPr>
          <w:rFonts w:ascii="Palatino Linotype" w:eastAsia="Calibri" w:hAnsi="Palatino Linotype" w:cs="Arial"/>
          <w:bCs/>
          <w:lang w:val="es-ES" w:eastAsia="en-US"/>
        </w:rPr>
        <w:t xml:space="preserve"> requerimiento</w:t>
      </w:r>
      <w:r w:rsidR="007E37D2" w:rsidRPr="0005291E">
        <w:rPr>
          <w:rFonts w:ascii="Palatino Linotype" w:eastAsia="Calibri" w:hAnsi="Palatino Linotype" w:cs="Arial"/>
          <w:bCs/>
          <w:lang w:val="es-ES" w:eastAsia="en-US"/>
        </w:rPr>
        <w:t>s</w:t>
      </w:r>
      <w:r w:rsidRPr="0005291E">
        <w:rPr>
          <w:rFonts w:ascii="Palatino Linotype" w:eastAsia="Calibri" w:hAnsi="Palatino Linotype" w:cs="Arial"/>
          <w:bCs/>
          <w:lang w:val="es-ES" w:eastAsia="en-US"/>
        </w:rPr>
        <w:t xml:space="preserve"> de información a los servidores públicos habilitados que estimó pertinentes, a fin de colmar la solicitud de acceso a la información; tal y como, se aprecia en la</w:t>
      </w:r>
      <w:r w:rsidR="007E37D2" w:rsidRPr="0005291E">
        <w:rPr>
          <w:rFonts w:ascii="Palatino Linotype" w:eastAsia="Calibri" w:hAnsi="Palatino Linotype" w:cs="Arial"/>
          <w:bCs/>
          <w:lang w:val="es-ES" w:eastAsia="en-US"/>
        </w:rPr>
        <w:t>s</w:t>
      </w:r>
      <w:r w:rsidRPr="0005291E">
        <w:rPr>
          <w:rFonts w:ascii="Palatino Linotype" w:eastAsia="Calibri" w:hAnsi="Palatino Linotype" w:cs="Arial"/>
          <w:bCs/>
          <w:lang w:val="es-ES" w:eastAsia="en-US"/>
        </w:rPr>
        <w:t xml:space="preserve"> siguiente</w:t>
      </w:r>
      <w:r w:rsidR="007E37D2" w:rsidRPr="0005291E">
        <w:rPr>
          <w:rFonts w:ascii="Palatino Linotype" w:eastAsia="Calibri" w:hAnsi="Palatino Linotype" w:cs="Arial"/>
          <w:bCs/>
          <w:lang w:val="es-ES" w:eastAsia="en-US"/>
        </w:rPr>
        <w:t>s imá</w:t>
      </w:r>
      <w:r w:rsidRPr="0005291E">
        <w:rPr>
          <w:rFonts w:ascii="Palatino Linotype" w:eastAsia="Calibri" w:hAnsi="Palatino Linotype" w:cs="Arial"/>
          <w:bCs/>
          <w:lang w:val="es-ES" w:eastAsia="en-US"/>
        </w:rPr>
        <w:t>gen</w:t>
      </w:r>
      <w:r w:rsidR="007E37D2" w:rsidRPr="0005291E">
        <w:rPr>
          <w:rFonts w:ascii="Palatino Linotype" w:eastAsia="Calibri" w:hAnsi="Palatino Linotype" w:cs="Arial"/>
          <w:bCs/>
          <w:lang w:val="es-ES" w:eastAsia="en-US"/>
        </w:rPr>
        <w:t>es</w:t>
      </w:r>
      <w:r w:rsidRPr="0005291E">
        <w:rPr>
          <w:rFonts w:ascii="Palatino Linotype" w:eastAsia="Calibri" w:hAnsi="Palatino Linotype" w:cs="Arial"/>
          <w:bCs/>
          <w:lang w:val="es-ES" w:eastAsia="en-US"/>
        </w:rPr>
        <w:t>:</w:t>
      </w:r>
    </w:p>
    <w:p w14:paraId="6CB568F7" w14:textId="77777777" w:rsidR="000B010F" w:rsidRPr="0005291E" w:rsidRDefault="000B010F" w:rsidP="000B010F">
      <w:pPr>
        <w:ind w:left="851" w:right="899"/>
        <w:jc w:val="both"/>
        <w:rPr>
          <w:rFonts w:ascii="Palatino Linotype" w:hAnsi="Palatino Linotype" w:cs="Arial"/>
          <w:color w:val="000000" w:themeColor="text1"/>
        </w:rPr>
      </w:pPr>
    </w:p>
    <w:p w14:paraId="6CE6B3DD" w14:textId="77777777" w:rsidR="007E37D2" w:rsidRPr="0005291E" w:rsidRDefault="007E37D2" w:rsidP="007E37D2">
      <w:pPr>
        <w:spacing w:line="360" w:lineRule="auto"/>
        <w:jc w:val="both"/>
        <w:rPr>
          <w:rFonts w:ascii="Palatino Linotype" w:hAnsi="Palatino Linotype" w:cs="Arial"/>
          <w:b/>
        </w:rPr>
      </w:pPr>
      <w:r w:rsidRPr="0005291E">
        <w:rPr>
          <w:rFonts w:ascii="Palatino Linotype" w:hAnsi="Palatino Linotype" w:cs="Arial"/>
          <w:b/>
        </w:rPr>
        <w:t>03631/METEPEC/IP/2022</w:t>
      </w:r>
    </w:p>
    <w:p w14:paraId="698F0C62" w14:textId="38B8E54C" w:rsidR="007E37D2" w:rsidRPr="0005291E" w:rsidRDefault="007E37D2" w:rsidP="007E37D2">
      <w:pPr>
        <w:spacing w:line="360" w:lineRule="auto"/>
        <w:jc w:val="both"/>
        <w:rPr>
          <w:rFonts w:ascii="Palatino Linotype" w:hAnsi="Palatino Linotype" w:cs="Arial"/>
          <w:b/>
        </w:rPr>
      </w:pPr>
      <w:r w:rsidRPr="0005291E">
        <w:rPr>
          <w:noProof/>
          <w:lang w:eastAsia="es-MX"/>
        </w:rPr>
        <w:drawing>
          <wp:inline distT="0" distB="0" distL="0" distR="0" wp14:anchorId="284157BF" wp14:editId="48B69685">
            <wp:extent cx="5791835" cy="68072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680720"/>
                    </a:xfrm>
                    <a:prstGeom prst="rect">
                      <a:avLst/>
                    </a:prstGeom>
                  </pic:spPr>
                </pic:pic>
              </a:graphicData>
            </a:graphic>
          </wp:inline>
        </w:drawing>
      </w:r>
    </w:p>
    <w:p w14:paraId="2C6CAB1E" w14:textId="77777777" w:rsidR="007E37D2" w:rsidRPr="0005291E" w:rsidRDefault="007E37D2" w:rsidP="007E37D2">
      <w:pPr>
        <w:spacing w:line="360" w:lineRule="auto"/>
        <w:jc w:val="both"/>
        <w:rPr>
          <w:rFonts w:ascii="Palatino Linotype" w:hAnsi="Palatino Linotype" w:cs="Arial"/>
          <w:b/>
          <w:bCs/>
          <w:lang w:val="es-ES"/>
        </w:rPr>
      </w:pPr>
      <w:r w:rsidRPr="0005291E">
        <w:rPr>
          <w:rFonts w:ascii="Palatino Linotype" w:hAnsi="Palatino Linotype" w:cs="Arial"/>
          <w:b/>
        </w:rPr>
        <w:t>03670/METEPEC/IP/2022</w:t>
      </w:r>
    </w:p>
    <w:p w14:paraId="0688B7C8" w14:textId="577FD685" w:rsidR="000B010F" w:rsidRPr="0005291E" w:rsidRDefault="007E37D2" w:rsidP="000B010F">
      <w:pPr>
        <w:spacing w:line="360" w:lineRule="auto"/>
        <w:jc w:val="center"/>
        <w:rPr>
          <w:rFonts w:ascii="Palatino Linotype" w:hAnsi="Palatino Linotype" w:cs="Arial"/>
          <w:color w:val="000000" w:themeColor="text1"/>
        </w:rPr>
      </w:pPr>
      <w:r w:rsidRPr="0005291E">
        <w:rPr>
          <w:noProof/>
          <w:lang w:eastAsia="es-MX"/>
        </w:rPr>
        <w:drawing>
          <wp:inline distT="0" distB="0" distL="0" distR="0" wp14:anchorId="5E559271" wp14:editId="652AE5DE">
            <wp:extent cx="5791835" cy="5772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577215"/>
                    </a:xfrm>
                    <a:prstGeom prst="rect">
                      <a:avLst/>
                    </a:prstGeom>
                  </pic:spPr>
                </pic:pic>
              </a:graphicData>
            </a:graphic>
          </wp:inline>
        </w:drawing>
      </w:r>
    </w:p>
    <w:p w14:paraId="45FF246F" w14:textId="77777777" w:rsidR="000B010F" w:rsidRPr="0005291E" w:rsidRDefault="000B010F" w:rsidP="000B010F">
      <w:pPr>
        <w:spacing w:line="360" w:lineRule="auto"/>
        <w:jc w:val="both"/>
        <w:rPr>
          <w:rFonts w:ascii="Palatino Linotype" w:hAnsi="Palatino Linotype" w:cs="Arial"/>
          <w:color w:val="000000" w:themeColor="text1"/>
        </w:rPr>
      </w:pPr>
    </w:p>
    <w:p w14:paraId="614116FF" w14:textId="58DF7EFA" w:rsidR="00650271" w:rsidRPr="0005291E" w:rsidRDefault="00650271" w:rsidP="00650271">
      <w:pPr>
        <w:spacing w:line="360" w:lineRule="auto"/>
        <w:jc w:val="both"/>
        <w:rPr>
          <w:rFonts w:ascii="Palatino Linotype" w:eastAsia="Palatino Linotype" w:hAnsi="Palatino Linotype" w:cs="Palatino Linotype"/>
          <w:sz w:val="28"/>
          <w:szCs w:val="28"/>
        </w:rPr>
      </w:pPr>
      <w:r w:rsidRPr="0005291E">
        <w:rPr>
          <w:rFonts w:ascii="Palatino Linotype" w:eastAsia="Palatino Linotype" w:hAnsi="Palatino Linotype" w:cs="Palatino Linotype"/>
          <w:b/>
          <w:sz w:val="28"/>
          <w:szCs w:val="28"/>
        </w:rPr>
        <w:t>IV.</w:t>
      </w:r>
      <w:r w:rsidRPr="0005291E">
        <w:rPr>
          <w:rFonts w:ascii="Palatino Linotype" w:eastAsia="Palatino Linotype" w:hAnsi="Palatino Linotype" w:cs="Palatino Linotype"/>
          <w:sz w:val="28"/>
          <w:szCs w:val="28"/>
        </w:rPr>
        <w:t xml:space="preserve"> </w:t>
      </w:r>
      <w:r w:rsidRPr="0005291E">
        <w:rPr>
          <w:rFonts w:ascii="Palatino Linotype" w:eastAsia="Palatino Linotype" w:hAnsi="Palatino Linotype" w:cs="Palatino Linotype"/>
          <w:b/>
          <w:sz w:val="28"/>
          <w:szCs w:val="28"/>
        </w:rPr>
        <w:t>Prórroga</w:t>
      </w:r>
    </w:p>
    <w:p w14:paraId="191C1260" w14:textId="17E4236B" w:rsidR="00650271" w:rsidRPr="0005291E" w:rsidRDefault="00650271" w:rsidP="00650271">
      <w:pPr>
        <w:tabs>
          <w:tab w:val="left" w:pos="709"/>
        </w:tabs>
        <w:spacing w:line="360" w:lineRule="auto"/>
        <w:jc w:val="both"/>
        <w:rPr>
          <w:rFonts w:ascii="Palatino Linotype" w:eastAsia="Palatino Linotype" w:hAnsi="Palatino Linotype" w:cs="Palatino Linotype"/>
          <w:b/>
          <w:bCs/>
        </w:rPr>
      </w:pPr>
      <w:r w:rsidRPr="0005291E">
        <w:rPr>
          <w:rFonts w:ascii="Palatino Linotype" w:eastAsia="Palatino Linotype" w:hAnsi="Palatino Linotype" w:cs="Palatino Linotype"/>
          <w:color w:val="000000"/>
        </w:rPr>
        <w:t xml:space="preserve">De las constancias que obran en los expedientes electrónicos del </w:t>
      </w:r>
      <w:r w:rsidRPr="0005291E">
        <w:rPr>
          <w:rFonts w:ascii="Palatino Linotype" w:eastAsia="Palatino Linotype" w:hAnsi="Palatino Linotype" w:cs="Palatino Linotype"/>
          <w:b/>
          <w:color w:val="000000"/>
        </w:rPr>
        <w:t>SAIMEX</w:t>
      </w:r>
      <w:r w:rsidRPr="0005291E">
        <w:rPr>
          <w:rFonts w:ascii="Palatino Linotype" w:eastAsia="Palatino Linotype" w:hAnsi="Palatino Linotype" w:cs="Palatino Linotype"/>
          <w:color w:val="000000"/>
        </w:rPr>
        <w:t xml:space="preserve">, se advierte que el </w:t>
      </w:r>
      <w:r w:rsidRPr="0005291E">
        <w:rPr>
          <w:rFonts w:ascii="Palatino Linotype" w:eastAsia="Palatino Linotype" w:hAnsi="Palatino Linotype" w:cs="Palatino Linotype"/>
          <w:b/>
          <w:color w:val="000000"/>
        </w:rPr>
        <w:t>dos de agosto de dos mil veintidós</w:t>
      </w:r>
      <w:r w:rsidRPr="0005291E">
        <w:rPr>
          <w:rFonts w:ascii="Palatino Linotype" w:eastAsia="Palatino Linotype" w:hAnsi="Palatino Linotype" w:cs="Palatino Linotype"/>
          <w:color w:val="000000"/>
        </w:rPr>
        <w:t xml:space="preserve">, </w:t>
      </w:r>
      <w:r w:rsidRPr="0005291E">
        <w:rPr>
          <w:rFonts w:ascii="Palatino Linotype" w:eastAsia="Palatino Linotype" w:hAnsi="Palatino Linotype" w:cs="Palatino Linotype"/>
          <w:b/>
          <w:color w:val="000000"/>
        </w:rPr>
        <w:t>EL SUJETO OBLIGADO</w:t>
      </w:r>
      <w:r w:rsidRPr="0005291E">
        <w:rPr>
          <w:rFonts w:ascii="Palatino Linotype" w:eastAsia="Palatino Linotype" w:hAnsi="Palatino Linotype" w:cs="Palatino Linotype"/>
          <w:color w:val="000000"/>
        </w:rPr>
        <w:t xml:space="preserve"> solicitó prórroga de siete días para recabar la información solicitada en ambas solicitudes y dar cumplimiento a lo requerido por </w:t>
      </w:r>
      <w:r w:rsidRPr="0005291E">
        <w:rPr>
          <w:rFonts w:ascii="Palatino Linotype" w:eastAsia="Palatino Linotype" w:hAnsi="Palatino Linotype" w:cs="Palatino Linotype"/>
          <w:b/>
          <w:color w:val="000000"/>
        </w:rPr>
        <w:t>EL RECURRENTE</w:t>
      </w:r>
      <w:r w:rsidRPr="0005291E">
        <w:rPr>
          <w:rFonts w:ascii="Palatino Linotype" w:eastAsia="Palatino Linotype" w:hAnsi="Palatino Linotype" w:cs="Palatino Linotype"/>
          <w:b/>
          <w:bCs/>
        </w:rPr>
        <w:t>.</w:t>
      </w:r>
    </w:p>
    <w:p w14:paraId="7F99E731" w14:textId="77777777" w:rsidR="00650271" w:rsidRPr="0005291E" w:rsidRDefault="00650271" w:rsidP="000B010F">
      <w:pPr>
        <w:spacing w:line="360" w:lineRule="auto"/>
        <w:jc w:val="both"/>
        <w:rPr>
          <w:rFonts w:ascii="Palatino Linotype" w:hAnsi="Palatino Linotype"/>
          <w:b/>
          <w:sz w:val="26"/>
          <w:szCs w:val="26"/>
        </w:rPr>
      </w:pPr>
    </w:p>
    <w:p w14:paraId="682599AD" w14:textId="262F7CA4" w:rsidR="000B010F" w:rsidRPr="0005291E" w:rsidRDefault="007E37D2" w:rsidP="000B010F">
      <w:pPr>
        <w:spacing w:line="360" w:lineRule="auto"/>
        <w:jc w:val="both"/>
        <w:rPr>
          <w:rFonts w:ascii="Palatino Linotype" w:hAnsi="Palatino Linotype" w:cs="Arial"/>
          <w:b/>
          <w:sz w:val="26"/>
          <w:szCs w:val="26"/>
        </w:rPr>
      </w:pPr>
      <w:r w:rsidRPr="0005291E">
        <w:rPr>
          <w:rFonts w:ascii="Palatino Linotype" w:hAnsi="Palatino Linotype"/>
          <w:b/>
          <w:sz w:val="26"/>
          <w:szCs w:val="26"/>
        </w:rPr>
        <w:t>V</w:t>
      </w:r>
      <w:r w:rsidR="000B010F" w:rsidRPr="0005291E">
        <w:rPr>
          <w:rFonts w:ascii="Palatino Linotype" w:hAnsi="Palatino Linotype"/>
          <w:b/>
          <w:sz w:val="26"/>
          <w:szCs w:val="26"/>
        </w:rPr>
        <w:t xml:space="preserve">. </w:t>
      </w:r>
      <w:r w:rsidR="000B010F" w:rsidRPr="0005291E">
        <w:rPr>
          <w:rFonts w:ascii="Palatino Linotype" w:hAnsi="Palatino Linotype" w:cs="Arial"/>
          <w:b/>
          <w:sz w:val="26"/>
          <w:szCs w:val="26"/>
        </w:rPr>
        <w:t>Respuesta del Sujeto Obligado.</w:t>
      </w:r>
    </w:p>
    <w:p w14:paraId="05857C82" w14:textId="2C72069B" w:rsidR="000B010F" w:rsidRPr="0005291E" w:rsidRDefault="000B010F" w:rsidP="000B010F">
      <w:pPr>
        <w:spacing w:line="360" w:lineRule="auto"/>
        <w:jc w:val="both"/>
        <w:rPr>
          <w:rFonts w:ascii="Palatino Linotype" w:hAnsi="Palatino Linotype" w:cs="Arial"/>
        </w:rPr>
      </w:pPr>
      <w:r w:rsidRPr="0005291E">
        <w:rPr>
          <w:rFonts w:ascii="Palatino Linotype" w:hAnsi="Palatino Linotype"/>
        </w:rPr>
        <w:t xml:space="preserve">De las constancias que obran en el </w:t>
      </w:r>
      <w:r w:rsidRPr="0005291E">
        <w:rPr>
          <w:rFonts w:ascii="Palatino Linotype" w:hAnsi="Palatino Linotype"/>
          <w:b/>
        </w:rPr>
        <w:t>SAIMEX,</w:t>
      </w:r>
      <w:r w:rsidRPr="0005291E">
        <w:rPr>
          <w:rFonts w:ascii="Palatino Linotype" w:hAnsi="Palatino Linotype"/>
        </w:rPr>
        <w:t xml:space="preserve"> se advierte que en fecha </w:t>
      </w:r>
      <w:r w:rsidR="00650271" w:rsidRPr="0005291E">
        <w:rPr>
          <w:rFonts w:ascii="Palatino Linotype" w:hAnsi="Palatino Linotype"/>
          <w:b/>
        </w:rPr>
        <w:t>once</w:t>
      </w:r>
      <w:r w:rsidRPr="0005291E">
        <w:rPr>
          <w:rFonts w:ascii="Palatino Linotype" w:hAnsi="Palatino Linotype"/>
          <w:b/>
        </w:rPr>
        <w:t xml:space="preserve"> de </w:t>
      </w:r>
      <w:r w:rsidR="00650271" w:rsidRPr="0005291E">
        <w:rPr>
          <w:rFonts w:ascii="Palatino Linotype" w:hAnsi="Palatino Linotype"/>
          <w:b/>
        </w:rPr>
        <w:t>agosto</w:t>
      </w:r>
      <w:r w:rsidRPr="0005291E">
        <w:rPr>
          <w:rFonts w:ascii="Palatino Linotype" w:hAnsi="Palatino Linotype"/>
          <w:b/>
        </w:rPr>
        <w:t xml:space="preserve"> del año en curso</w:t>
      </w:r>
      <w:r w:rsidRPr="0005291E">
        <w:rPr>
          <w:rFonts w:ascii="Palatino Linotype" w:hAnsi="Palatino Linotype"/>
        </w:rPr>
        <w:t xml:space="preserve">, </w:t>
      </w:r>
      <w:r w:rsidRPr="0005291E">
        <w:rPr>
          <w:rFonts w:ascii="Palatino Linotype" w:hAnsi="Palatino Linotype" w:cs="Arial"/>
          <w:b/>
        </w:rPr>
        <w:t>EL SUJETO OBLIGADO</w:t>
      </w:r>
      <w:r w:rsidRPr="0005291E">
        <w:rPr>
          <w:rFonts w:ascii="Palatino Linotype" w:hAnsi="Palatino Linotype" w:cs="Arial"/>
        </w:rPr>
        <w:t xml:space="preserve"> entregó la</w:t>
      </w:r>
      <w:r w:rsidR="00650271" w:rsidRPr="0005291E">
        <w:rPr>
          <w:rFonts w:ascii="Palatino Linotype" w:hAnsi="Palatino Linotype" w:cs="Arial"/>
        </w:rPr>
        <w:t>s</w:t>
      </w:r>
      <w:r w:rsidRPr="0005291E">
        <w:rPr>
          <w:rFonts w:ascii="Palatino Linotype" w:hAnsi="Palatino Linotype" w:cs="Arial"/>
        </w:rPr>
        <w:t xml:space="preserve"> respuesta</w:t>
      </w:r>
      <w:r w:rsidR="00650271" w:rsidRPr="0005291E">
        <w:rPr>
          <w:rFonts w:ascii="Palatino Linotype" w:hAnsi="Palatino Linotype" w:cs="Arial"/>
        </w:rPr>
        <w:t>s</w:t>
      </w:r>
      <w:r w:rsidRPr="0005291E">
        <w:rPr>
          <w:rFonts w:ascii="Palatino Linotype" w:hAnsi="Palatino Linotype" w:cs="Arial"/>
        </w:rPr>
        <w:t xml:space="preserve"> a la</w:t>
      </w:r>
      <w:r w:rsidR="00650271" w:rsidRPr="0005291E">
        <w:rPr>
          <w:rFonts w:ascii="Palatino Linotype" w:hAnsi="Palatino Linotype" w:cs="Arial"/>
        </w:rPr>
        <w:t>s</w:t>
      </w:r>
      <w:r w:rsidRPr="0005291E">
        <w:rPr>
          <w:rFonts w:ascii="Palatino Linotype" w:hAnsi="Palatino Linotype" w:cs="Arial"/>
        </w:rPr>
        <w:t xml:space="preserve"> solicitud</w:t>
      </w:r>
      <w:r w:rsidR="00650271" w:rsidRPr="0005291E">
        <w:rPr>
          <w:rFonts w:ascii="Palatino Linotype" w:hAnsi="Palatino Linotype" w:cs="Arial"/>
        </w:rPr>
        <w:t>es</w:t>
      </w:r>
      <w:r w:rsidRPr="0005291E">
        <w:rPr>
          <w:rFonts w:ascii="Palatino Linotype" w:hAnsi="Palatino Linotype" w:cs="Arial"/>
        </w:rPr>
        <w:t xml:space="preserve"> de Información Pública del particular en los siguientes términos:</w:t>
      </w:r>
    </w:p>
    <w:p w14:paraId="6D0647F6" w14:textId="77777777" w:rsidR="000B010F" w:rsidRPr="0005291E" w:rsidRDefault="000B010F" w:rsidP="000B010F">
      <w:pPr>
        <w:ind w:left="851" w:right="899"/>
        <w:jc w:val="both"/>
        <w:rPr>
          <w:rFonts w:ascii="Palatino Linotype" w:hAnsi="Palatino Linotype" w:cs="Arial"/>
          <w:color w:val="000000" w:themeColor="text1"/>
        </w:rPr>
      </w:pPr>
    </w:p>
    <w:p w14:paraId="46DC47DF" w14:textId="77777777" w:rsidR="00650271" w:rsidRPr="0005291E" w:rsidRDefault="00650271" w:rsidP="00650271">
      <w:pPr>
        <w:spacing w:line="360" w:lineRule="auto"/>
        <w:jc w:val="both"/>
        <w:rPr>
          <w:rFonts w:ascii="Palatino Linotype" w:hAnsi="Palatino Linotype" w:cs="Arial"/>
          <w:b/>
        </w:rPr>
      </w:pPr>
      <w:r w:rsidRPr="0005291E">
        <w:rPr>
          <w:rFonts w:ascii="Palatino Linotype" w:hAnsi="Palatino Linotype" w:cs="Arial"/>
          <w:b/>
        </w:rPr>
        <w:t>03631/METEPEC/IP/2022</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5B6AD3" w:rsidRPr="0005291E" w14:paraId="1438957F" w14:textId="77777777" w:rsidTr="005B6AD3">
        <w:trPr>
          <w:trHeight w:val="150"/>
          <w:tblCellSpacing w:w="0" w:type="dxa"/>
          <w:jc w:val="center"/>
        </w:trPr>
        <w:tc>
          <w:tcPr>
            <w:tcW w:w="0" w:type="auto"/>
            <w:vAlign w:val="center"/>
            <w:hideMark/>
          </w:tcPr>
          <w:p w14:paraId="492E672A" w14:textId="24B72E3A" w:rsidR="005B6AD3" w:rsidRPr="0005291E" w:rsidRDefault="004E53A5" w:rsidP="005B6AD3">
            <w:pPr>
              <w:spacing w:line="360" w:lineRule="auto"/>
              <w:ind w:left="1560" w:right="1144"/>
              <w:jc w:val="both"/>
              <w:rPr>
                <w:rFonts w:ascii="Palatino Linotype" w:hAnsi="Palatino Linotype"/>
                <w:i/>
                <w:sz w:val="20"/>
                <w:lang w:eastAsia="es-MX"/>
              </w:rPr>
            </w:pPr>
            <w:r w:rsidRPr="0005291E">
              <w:rPr>
                <w:rFonts w:ascii="Palatino Linotype" w:hAnsi="Palatino Linotype"/>
                <w:i/>
                <w:sz w:val="20"/>
                <w:szCs w:val="18"/>
                <w:lang w:eastAsia="es-MX"/>
              </w:rPr>
              <w:t>“</w:t>
            </w:r>
            <w:r w:rsidR="005B6AD3" w:rsidRPr="0005291E">
              <w:rPr>
                <w:rFonts w:ascii="Palatino Linotype" w:hAnsi="Palatino Linotype"/>
                <w:i/>
                <w:sz w:val="20"/>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B6AD3" w:rsidRPr="0005291E" w14:paraId="7C14EDA1" w14:textId="77777777" w:rsidTr="005B6AD3">
        <w:trPr>
          <w:trHeight w:val="375"/>
          <w:tblCellSpacing w:w="0" w:type="dxa"/>
          <w:jc w:val="center"/>
        </w:trPr>
        <w:tc>
          <w:tcPr>
            <w:tcW w:w="0" w:type="auto"/>
            <w:vAlign w:val="center"/>
            <w:hideMark/>
          </w:tcPr>
          <w:p w14:paraId="59CBD771" w14:textId="77777777" w:rsidR="005B6AD3" w:rsidRPr="0005291E" w:rsidRDefault="005B6AD3" w:rsidP="005B6AD3">
            <w:pPr>
              <w:spacing w:line="360" w:lineRule="auto"/>
              <w:ind w:left="1560" w:right="1144"/>
              <w:jc w:val="both"/>
              <w:rPr>
                <w:rFonts w:ascii="Palatino Linotype" w:hAnsi="Palatino Linotype"/>
                <w:i/>
                <w:sz w:val="20"/>
                <w:lang w:eastAsia="es-MX"/>
              </w:rPr>
            </w:pPr>
          </w:p>
        </w:tc>
      </w:tr>
      <w:tr w:rsidR="005B6AD3" w:rsidRPr="0005291E" w14:paraId="295894AD" w14:textId="77777777" w:rsidTr="005B6AD3">
        <w:trPr>
          <w:trHeight w:val="150"/>
          <w:tblCellSpacing w:w="0" w:type="dxa"/>
          <w:jc w:val="center"/>
        </w:trPr>
        <w:tc>
          <w:tcPr>
            <w:tcW w:w="0" w:type="auto"/>
            <w:vAlign w:val="center"/>
            <w:hideMark/>
          </w:tcPr>
          <w:p w14:paraId="49ED22B0" w14:textId="61FB370C" w:rsidR="005B6AD3" w:rsidRPr="0005291E" w:rsidRDefault="005B6AD3" w:rsidP="005B6AD3">
            <w:pPr>
              <w:spacing w:line="360" w:lineRule="auto"/>
              <w:ind w:left="1560" w:right="1144"/>
              <w:jc w:val="both"/>
              <w:rPr>
                <w:rFonts w:ascii="Palatino Linotype" w:hAnsi="Palatino Linotype"/>
                <w:i/>
                <w:sz w:val="20"/>
                <w:lang w:eastAsia="es-MX"/>
              </w:rPr>
            </w:pPr>
            <w:r w:rsidRPr="0005291E">
              <w:rPr>
                <w:rFonts w:ascii="Palatino Linotype" w:hAnsi="Palatino Linotype"/>
                <w:i/>
                <w:sz w:val="20"/>
                <w:szCs w:val="18"/>
                <w:lang w:eastAsia="es-MX"/>
              </w:rPr>
              <w:t>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TITULAR DE LA UNIDAD DE TRANSPARENCIA</w:t>
            </w:r>
            <w:r w:rsidR="004E53A5" w:rsidRPr="0005291E">
              <w:rPr>
                <w:rFonts w:ascii="Palatino Linotype" w:hAnsi="Palatino Linotype"/>
                <w:i/>
                <w:sz w:val="20"/>
                <w:szCs w:val="18"/>
                <w:lang w:eastAsia="es-MX"/>
              </w:rPr>
              <w:t>” (Sic)</w:t>
            </w:r>
          </w:p>
        </w:tc>
      </w:tr>
    </w:tbl>
    <w:p w14:paraId="4CE38B17" w14:textId="77777777" w:rsidR="00650271" w:rsidRPr="0005291E" w:rsidRDefault="00650271" w:rsidP="00650271">
      <w:pPr>
        <w:spacing w:line="360" w:lineRule="auto"/>
        <w:jc w:val="both"/>
        <w:rPr>
          <w:rFonts w:ascii="Palatino Linotype" w:hAnsi="Palatino Linotype" w:cs="Arial"/>
          <w:b/>
        </w:rPr>
      </w:pPr>
    </w:p>
    <w:p w14:paraId="21156DBA" w14:textId="77777777" w:rsidR="004E53A5" w:rsidRPr="0005291E" w:rsidRDefault="00650271" w:rsidP="000B010F">
      <w:pPr>
        <w:spacing w:line="360" w:lineRule="auto"/>
        <w:jc w:val="both"/>
        <w:rPr>
          <w:rFonts w:ascii="Palatino Linotype" w:hAnsi="Palatino Linotype" w:cs="Arial"/>
          <w:b/>
        </w:rPr>
      </w:pPr>
      <w:r w:rsidRPr="0005291E">
        <w:rPr>
          <w:rFonts w:ascii="Palatino Linotype" w:hAnsi="Palatino Linotype" w:cs="Arial"/>
          <w:b/>
        </w:rPr>
        <w:t>03670/METEPEC/IP/2022</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4E53A5" w:rsidRPr="0005291E" w14:paraId="0E463669" w14:textId="77777777" w:rsidTr="004E53A5">
        <w:trPr>
          <w:trHeight w:val="150"/>
          <w:tblCellSpacing w:w="0" w:type="dxa"/>
          <w:jc w:val="center"/>
        </w:trPr>
        <w:tc>
          <w:tcPr>
            <w:tcW w:w="0" w:type="auto"/>
            <w:vAlign w:val="center"/>
            <w:hideMark/>
          </w:tcPr>
          <w:p w14:paraId="4D67481C" w14:textId="5171AFF8" w:rsidR="004E53A5" w:rsidRPr="0005291E" w:rsidRDefault="004E53A5" w:rsidP="004E53A5">
            <w:pPr>
              <w:spacing w:line="360" w:lineRule="auto"/>
              <w:ind w:left="1560" w:right="1144"/>
              <w:jc w:val="both"/>
              <w:rPr>
                <w:rFonts w:ascii="Palatino Linotype" w:hAnsi="Palatino Linotype"/>
                <w:i/>
                <w:sz w:val="20"/>
                <w:szCs w:val="18"/>
                <w:lang w:eastAsia="es-MX"/>
              </w:rPr>
            </w:pPr>
            <w:r w:rsidRPr="0005291E">
              <w:rPr>
                <w:rFonts w:ascii="Palatino Linotype" w:hAnsi="Palatino Linotype"/>
                <w:i/>
                <w:sz w:val="20"/>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4E53A5" w:rsidRPr="0005291E" w14:paraId="0563D6BC" w14:textId="77777777" w:rsidTr="004E53A5">
        <w:trPr>
          <w:trHeight w:val="375"/>
          <w:tblCellSpacing w:w="0" w:type="dxa"/>
          <w:jc w:val="center"/>
        </w:trPr>
        <w:tc>
          <w:tcPr>
            <w:tcW w:w="0" w:type="auto"/>
            <w:vAlign w:val="center"/>
            <w:hideMark/>
          </w:tcPr>
          <w:p w14:paraId="36A224A0" w14:textId="77777777" w:rsidR="004E53A5" w:rsidRPr="0005291E" w:rsidRDefault="004E53A5" w:rsidP="004E53A5">
            <w:pPr>
              <w:spacing w:line="360" w:lineRule="auto"/>
              <w:ind w:left="1560" w:right="1144"/>
              <w:jc w:val="both"/>
              <w:rPr>
                <w:rFonts w:ascii="Palatino Linotype" w:hAnsi="Palatino Linotype"/>
                <w:i/>
                <w:sz w:val="20"/>
                <w:szCs w:val="18"/>
                <w:lang w:eastAsia="es-MX"/>
              </w:rPr>
            </w:pPr>
          </w:p>
        </w:tc>
      </w:tr>
      <w:tr w:rsidR="004E53A5" w:rsidRPr="0005291E" w14:paraId="248CE5F5" w14:textId="77777777" w:rsidTr="004E53A5">
        <w:trPr>
          <w:trHeight w:val="150"/>
          <w:tblCellSpacing w:w="0" w:type="dxa"/>
          <w:jc w:val="center"/>
        </w:trPr>
        <w:tc>
          <w:tcPr>
            <w:tcW w:w="0" w:type="auto"/>
            <w:vAlign w:val="center"/>
            <w:hideMark/>
          </w:tcPr>
          <w:p w14:paraId="62319E25" w14:textId="5BA995B2" w:rsidR="004E53A5" w:rsidRPr="0005291E" w:rsidRDefault="004E53A5" w:rsidP="004E53A5">
            <w:pPr>
              <w:spacing w:line="360" w:lineRule="auto"/>
              <w:ind w:left="1560" w:right="1144"/>
              <w:jc w:val="both"/>
              <w:rPr>
                <w:rFonts w:ascii="Palatino Linotype" w:hAnsi="Palatino Linotype"/>
                <w:i/>
                <w:sz w:val="20"/>
                <w:szCs w:val="18"/>
                <w:lang w:eastAsia="es-MX"/>
              </w:rPr>
            </w:pPr>
            <w:r w:rsidRPr="0005291E">
              <w:rPr>
                <w:rFonts w:ascii="Palatino Linotype" w:hAnsi="Palatino Linotype"/>
                <w:i/>
                <w:sz w:val="20"/>
                <w:szCs w:val="18"/>
                <w:lang w:eastAsia="es-MX"/>
              </w:rPr>
              <w:t>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TITULAR DE LA UNIDAD DE TRANSPARENCIA” (Sic)</w:t>
            </w:r>
          </w:p>
        </w:tc>
      </w:tr>
    </w:tbl>
    <w:p w14:paraId="13E0B585" w14:textId="77777777" w:rsidR="004E53A5" w:rsidRPr="0005291E" w:rsidRDefault="004E53A5" w:rsidP="000B010F">
      <w:pPr>
        <w:spacing w:line="360" w:lineRule="auto"/>
        <w:jc w:val="both"/>
        <w:rPr>
          <w:rFonts w:ascii="Palatino Linotype" w:hAnsi="Palatino Linotype" w:cs="Arial"/>
          <w:color w:val="000000" w:themeColor="text1"/>
        </w:rPr>
      </w:pPr>
    </w:p>
    <w:p w14:paraId="6A3B5F61" w14:textId="2B1FC4B5" w:rsidR="003E3CBA" w:rsidRPr="0005291E" w:rsidRDefault="004E53A5" w:rsidP="003E3CBA">
      <w:pPr>
        <w:spacing w:line="360" w:lineRule="auto"/>
        <w:jc w:val="both"/>
        <w:rPr>
          <w:rFonts w:ascii="Palatino Linotype" w:hAnsi="Palatino Linotype" w:cs="Arial"/>
          <w:color w:val="000000" w:themeColor="text1"/>
        </w:rPr>
      </w:pPr>
      <w:r w:rsidRPr="0005291E">
        <w:rPr>
          <w:rFonts w:ascii="Palatino Linotype" w:hAnsi="Palatino Linotype" w:cs="Arial"/>
          <w:color w:val="000000" w:themeColor="text1"/>
        </w:rPr>
        <w:t xml:space="preserve">Por otra parte, se agregó a ambas </w:t>
      </w:r>
      <w:r w:rsidR="003E3CBA" w:rsidRPr="0005291E">
        <w:rPr>
          <w:rFonts w:ascii="Palatino Linotype" w:hAnsi="Palatino Linotype" w:cs="Arial"/>
          <w:color w:val="000000" w:themeColor="text1"/>
        </w:rPr>
        <w:t xml:space="preserve">respuestas el oficio </w:t>
      </w:r>
      <w:r w:rsidR="000B010F" w:rsidRPr="0005291E">
        <w:rPr>
          <w:rFonts w:ascii="Palatino Linotype" w:hAnsi="Palatino Linotype" w:cs="Arial"/>
          <w:b/>
          <w:i/>
          <w:color w:val="000000" w:themeColor="text1"/>
        </w:rPr>
        <w:t>“</w:t>
      </w:r>
      <w:r w:rsidR="003E3CBA" w:rsidRPr="0005291E">
        <w:rPr>
          <w:rFonts w:ascii="Palatino Linotype" w:hAnsi="Palatino Linotype" w:cs="Arial"/>
          <w:b/>
          <w:i/>
          <w:color w:val="000000" w:themeColor="text1"/>
        </w:rPr>
        <w:t>ACUMULAACIÓN 3631 Y 3670.PDF</w:t>
      </w:r>
      <w:r w:rsidR="000B010F" w:rsidRPr="0005291E">
        <w:rPr>
          <w:rFonts w:ascii="Palatino Linotype" w:hAnsi="Palatino Linotype" w:cs="Arial"/>
          <w:b/>
          <w:i/>
          <w:color w:val="000000" w:themeColor="text1"/>
        </w:rPr>
        <w:t>”</w:t>
      </w:r>
      <w:r w:rsidR="000B010F" w:rsidRPr="0005291E">
        <w:rPr>
          <w:rFonts w:ascii="Palatino Linotype" w:hAnsi="Palatino Linotype" w:cs="Arial"/>
          <w:i/>
          <w:color w:val="000000" w:themeColor="text1"/>
        </w:rPr>
        <w:t xml:space="preserve">; </w:t>
      </w:r>
      <w:r w:rsidR="000B010F" w:rsidRPr="0005291E">
        <w:rPr>
          <w:rFonts w:ascii="Palatino Linotype" w:hAnsi="Palatino Linotype" w:cs="Arial"/>
          <w:color w:val="000000" w:themeColor="text1"/>
        </w:rPr>
        <w:t xml:space="preserve">del cuyo contenido se </w:t>
      </w:r>
      <w:r w:rsidR="003E3CBA" w:rsidRPr="0005291E">
        <w:rPr>
          <w:rFonts w:ascii="Palatino Linotype" w:hAnsi="Palatino Linotype" w:cs="Arial"/>
          <w:color w:val="000000" w:themeColor="text1"/>
        </w:rPr>
        <w:t xml:space="preserve">advierte el </w:t>
      </w:r>
      <w:r w:rsidR="008E043F" w:rsidRPr="0005291E">
        <w:rPr>
          <w:rFonts w:ascii="Palatino Linotype" w:hAnsi="Palatino Linotype" w:cs="Arial"/>
          <w:color w:val="000000" w:themeColor="text1"/>
        </w:rPr>
        <w:t>oficio</w:t>
      </w:r>
      <w:r w:rsidR="003E3CBA" w:rsidRPr="0005291E">
        <w:rPr>
          <w:rFonts w:ascii="Palatino Linotype" w:hAnsi="Palatino Linotype" w:cs="Arial"/>
          <w:color w:val="000000" w:themeColor="text1"/>
        </w:rPr>
        <w:t xml:space="preserve"> de </w:t>
      </w:r>
      <w:r w:rsidR="008E043F" w:rsidRPr="0005291E">
        <w:rPr>
          <w:rFonts w:ascii="Palatino Linotype" w:hAnsi="Palatino Linotype" w:cs="Arial"/>
          <w:color w:val="000000" w:themeColor="text1"/>
        </w:rPr>
        <w:t>UT/MET/2792/2022 de fecha once de agosto de dos mil veintidós dentro del cual en lo medular refieren el cambio de modalidad de entrega de la información a modalidad de copias simples o certificadas, entrega digital o consulta directa (in situ).</w:t>
      </w:r>
    </w:p>
    <w:p w14:paraId="7CCA1E14" w14:textId="77777777" w:rsidR="008E043F" w:rsidRPr="0005291E" w:rsidRDefault="008E043F" w:rsidP="003E3CBA">
      <w:pPr>
        <w:spacing w:line="360" w:lineRule="auto"/>
        <w:jc w:val="both"/>
        <w:rPr>
          <w:rFonts w:ascii="Palatino Linotype" w:hAnsi="Palatino Linotype" w:cs="Arial"/>
          <w:b/>
          <w:color w:val="000000" w:themeColor="text1"/>
          <w:sz w:val="26"/>
          <w:szCs w:val="26"/>
        </w:rPr>
      </w:pPr>
    </w:p>
    <w:p w14:paraId="6E546E59" w14:textId="65B3F1EC" w:rsidR="000B010F" w:rsidRPr="0005291E" w:rsidRDefault="000B010F" w:rsidP="003E3CBA">
      <w:pPr>
        <w:spacing w:line="360" w:lineRule="auto"/>
        <w:jc w:val="both"/>
        <w:rPr>
          <w:rFonts w:ascii="Palatino Linotype" w:hAnsi="Palatino Linotype" w:cs="Arial"/>
          <w:b/>
          <w:bCs/>
          <w:sz w:val="26"/>
          <w:szCs w:val="26"/>
        </w:rPr>
      </w:pPr>
      <w:r w:rsidRPr="0005291E">
        <w:rPr>
          <w:rFonts w:ascii="Palatino Linotype" w:hAnsi="Palatino Linotype" w:cs="Arial"/>
          <w:b/>
          <w:color w:val="000000" w:themeColor="text1"/>
          <w:sz w:val="26"/>
          <w:szCs w:val="26"/>
        </w:rPr>
        <w:t>V</w:t>
      </w:r>
      <w:r w:rsidR="008E043F" w:rsidRPr="0005291E">
        <w:rPr>
          <w:rFonts w:ascii="Palatino Linotype" w:hAnsi="Palatino Linotype" w:cs="Arial"/>
          <w:b/>
          <w:color w:val="000000" w:themeColor="text1"/>
          <w:sz w:val="26"/>
          <w:szCs w:val="26"/>
        </w:rPr>
        <w:t>I</w:t>
      </w:r>
      <w:r w:rsidRPr="0005291E">
        <w:rPr>
          <w:rFonts w:ascii="Palatino Linotype" w:hAnsi="Palatino Linotype" w:cs="Arial"/>
          <w:b/>
          <w:color w:val="000000" w:themeColor="text1"/>
          <w:sz w:val="26"/>
          <w:szCs w:val="26"/>
        </w:rPr>
        <w:t xml:space="preserve">. </w:t>
      </w:r>
      <w:r w:rsidRPr="0005291E">
        <w:rPr>
          <w:rFonts w:ascii="Palatino Linotype" w:hAnsi="Palatino Linotype" w:cs="Arial"/>
          <w:b/>
          <w:bCs/>
          <w:sz w:val="26"/>
          <w:szCs w:val="26"/>
        </w:rPr>
        <w:t>Del Recurso Revisión.</w:t>
      </w:r>
    </w:p>
    <w:p w14:paraId="381A39A7" w14:textId="783452F2" w:rsidR="000B010F" w:rsidRPr="0005291E" w:rsidRDefault="000B010F" w:rsidP="000B010F">
      <w:pPr>
        <w:spacing w:line="360" w:lineRule="auto"/>
        <w:jc w:val="both"/>
        <w:rPr>
          <w:rFonts w:ascii="Palatino Linotype" w:hAnsi="Palatino Linotype" w:cs="Arial"/>
          <w:color w:val="000000" w:themeColor="text1"/>
          <w:lang w:val="es-419"/>
        </w:rPr>
      </w:pPr>
      <w:r w:rsidRPr="0005291E">
        <w:rPr>
          <w:rFonts w:ascii="Palatino Linotype" w:hAnsi="Palatino Linotype" w:cs="Arial"/>
          <w:color w:val="000000" w:themeColor="text1"/>
        </w:rPr>
        <w:t xml:space="preserve">Inconforme por la falta de respuesta, en fecha </w:t>
      </w:r>
      <w:r w:rsidR="00542AF6" w:rsidRPr="0005291E">
        <w:rPr>
          <w:rFonts w:ascii="Palatino Linotype" w:hAnsi="Palatino Linotype" w:cs="Arial"/>
          <w:b/>
          <w:bCs/>
          <w:color w:val="000000" w:themeColor="text1"/>
        </w:rPr>
        <w:t>trece</w:t>
      </w:r>
      <w:r w:rsidRPr="0005291E">
        <w:rPr>
          <w:rFonts w:ascii="Palatino Linotype" w:hAnsi="Palatino Linotype" w:cs="Arial"/>
          <w:b/>
          <w:bCs/>
          <w:color w:val="000000" w:themeColor="text1"/>
          <w:lang w:val="es-419"/>
        </w:rPr>
        <w:t xml:space="preserve"> </w:t>
      </w:r>
      <w:r w:rsidRPr="0005291E">
        <w:rPr>
          <w:rFonts w:ascii="Palatino Linotype" w:hAnsi="Palatino Linotype" w:cs="Arial"/>
          <w:b/>
          <w:bCs/>
          <w:color w:val="000000" w:themeColor="text1"/>
        </w:rPr>
        <w:t xml:space="preserve">de </w:t>
      </w:r>
      <w:r w:rsidR="00542AF6" w:rsidRPr="0005291E">
        <w:rPr>
          <w:rFonts w:ascii="Palatino Linotype" w:hAnsi="Palatino Linotype" w:cs="Arial"/>
          <w:b/>
          <w:bCs/>
          <w:color w:val="000000" w:themeColor="text1"/>
        </w:rPr>
        <w:t xml:space="preserve">agosto </w:t>
      </w:r>
      <w:r w:rsidRPr="0005291E">
        <w:rPr>
          <w:rFonts w:ascii="Palatino Linotype" w:hAnsi="Palatino Linotype" w:cs="Arial"/>
          <w:b/>
          <w:bCs/>
          <w:color w:val="000000" w:themeColor="text1"/>
        </w:rPr>
        <w:t>de dos mil veintidós</w:t>
      </w:r>
      <w:r w:rsidRPr="0005291E">
        <w:rPr>
          <w:rFonts w:ascii="Palatino Linotype" w:hAnsi="Palatino Linotype" w:cs="Arial"/>
          <w:color w:val="000000" w:themeColor="text1"/>
        </w:rPr>
        <w:t xml:space="preserve">, </w:t>
      </w:r>
      <w:r w:rsidRPr="0005291E">
        <w:rPr>
          <w:rFonts w:ascii="Palatino Linotype" w:hAnsi="Palatino Linotype" w:cs="Arial"/>
          <w:b/>
          <w:color w:val="000000" w:themeColor="text1"/>
        </w:rPr>
        <w:t>EL RECURRENTE</w:t>
      </w:r>
      <w:r w:rsidR="00542AF6" w:rsidRPr="0005291E">
        <w:rPr>
          <w:rFonts w:ascii="Palatino Linotype" w:hAnsi="Palatino Linotype" w:cs="Arial"/>
          <w:color w:val="000000" w:themeColor="text1"/>
        </w:rPr>
        <w:t xml:space="preserve"> interpuso los</w:t>
      </w:r>
      <w:r w:rsidRPr="0005291E">
        <w:rPr>
          <w:rFonts w:ascii="Palatino Linotype" w:hAnsi="Palatino Linotype" w:cs="Arial"/>
          <w:color w:val="000000" w:themeColor="text1"/>
        </w:rPr>
        <w:t xml:space="preserve"> Recurso</w:t>
      </w:r>
      <w:r w:rsidR="00542AF6" w:rsidRPr="0005291E">
        <w:rPr>
          <w:rFonts w:ascii="Palatino Linotype" w:hAnsi="Palatino Linotype" w:cs="Arial"/>
          <w:color w:val="000000" w:themeColor="text1"/>
        </w:rPr>
        <w:t>s</w:t>
      </w:r>
      <w:r w:rsidRPr="0005291E">
        <w:rPr>
          <w:rFonts w:ascii="Palatino Linotype" w:hAnsi="Palatino Linotype" w:cs="Arial"/>
          <w:color w:val="000000" w:themeColor="text1"/>
        </w:rPr>
        <w:t xml:space="preserve"> </w:t>
      </w:r>
      <w:r w:rsidR="00542AF6" w:rsidRPr="0005291E">
        <w:rPr>
          <w:rFonts w:ascii="Palatino Linotype" w:hAnsi="Palatino Linotype" w:cs="Arial"/>
          <w:color w:val="000000" w:themeColor="text1"/>
        </w:rPr>
        <w:t xml:space="preserve">de </w:t>
      </w:r>
      <w:r w:rsidRPr="0005291E">
        <w:rPr>
          <w:rFonts w:ascii="Palatino Linotype" w:hAnsi="Palatino Linotype" w:cs="Arial"/>
          <w:color w:val="000000" w:themeColor="text1"/>
        </w:rPr>
        <w:t>Revisión sujeto</w:t>
      </w:r>
      <w:r w:rsidR="00542AF6" w:rsidRPr="0005291E">
        <w:rPr>
          <w:rFonts w:ascii="Palatino Linotype" w:hAnsi="Palatino Linotype" w:cs="Arial"/>
          <w:color w:val="000000" w:themeColor="text1"/>
        </w:rPr>
        <w:t>s del presente estudio, los</w:t>
      </w:r>
      <w:r w:rsidRPr="0005291E">
        <w:rPr>
          <w:rFonts w:ascii="Palatino Linotype" w:hAnsi="Palatino Linotype" w:cs="Arial"/>
          <w:color w:val="000000" w:themeColor="text1"/>
        </w:rPr>
        <w:t xml:space="preserve"> cual</w:t>
      </w:r>
      <w:r w:rsidR="00542AF6" w:rsidRPr="0005291E">
        <w:rPr>
          <w:rFonts w:ascii="Palatino Linotype" w:hAnsi="Palatino Linotype" w:cs="Arial"/>
          <w:color w:val="000000" w:themeColor="text1"/>
        </w:rPr>
        <w:t>es</w:t>
      </w:r>
      <w:r w:rsidRPr="0005291E">
        <w:rPr>
          <w:rFonts w:ascii="Palatino Linotype" w:hAnsi="Palatino Linotype" w:cs="Arial"/>
          <w:color w:val="000000" w:themeColor="text1"/>
        </w:rPr>
        <w:t xml:space="preserve"> fue</w:t>
      </w:r>
      <w:r w:rsidR="00542AF6" w:rsidRPr="0005291E">
        <w:rPr>
          <w:rFonts w:ascii="Palatino Linotype" w:hAnsi="Palatino Linotype" w:cs="Arial"/>
          <w:color w:val="000000" w:themeColor="text1"/>
        </w:rPr>
        <w:t>ron</w:t>
      </w:r>
      <w:r w:rsidRPr="0005291E">
        <w:rPr>
          <w:rFonts w:ascii="Palatino Linotype" w:hAnsi="Palatino Linotype" w:cs="Arial"/>
          <w:color w:val="000000" w:themeColor="text1"/>
        </w:rPr>
        <w:t xml:space="preserve"> registrado</w:t>
      </w:r>
      <w:r w:rsidR="00542AF6" w:rsidRPr="0005291E">
        <w:rPr>
          <w:rFonts w:ascii="Palatino Linotype" w:hAnsi="Palatino Linotype" w:cs="Arial"/>
          <w:color w:val="000000" w:themeColor="text1"/>
        </w:rPr>
        <w:t>s</w:t>
      </w:r>
      <w:r w:rsidRPr="0005291E">
        <w:rPr>
          <w:rFonts w:ascii="Palatino Linotype" w:hAnsi="Palatino Linotype" w:cs="Arial"/>
          <w:color w:val="000000" w:themeColor="text1"/>
        </w:rPr>
        <w:t xml:space="preserve"> en </w:t>
      </w:r>
      <w:r w:rsidRPr="0005291E">
        <w:rPr>
          <w:rFonts w:ascii="Palatino Linotype" w:hAnsi="Palatino Linotype" w:cs="Arial"/>
          <w:b/>
          <w:color w:val="000000" w:themeColor="text1"/>
        </w:rPr>
        <w:t xml:space="preserve">EL SAIMEX, </w:t>
      </w:r>
      <w:r w:rsidRPr="0005291E">
        <w:rPr>
          <w:rFonts w:ascii="Palatino Linotype" w:hAnsi="Palatino Linotype" w:cs="Arial"/>
          <w:bCs/>
          <w:color w:val="000000" w:themeColor="text1"/>
        </w:rPr>
        <w:t>y</w:t>
      </w:r>
      <w:r w:rsidR="00542AF6" w:rsidRPr="0005291E">
        <w:rPr>
          <w:rFonts w:ascii="Palatino Linotype" w:hAnsi="Palatino Linotype" w:cs="Arial"/>
          <w:color w:val="000000" w:themeColor="text1"/>
        </w:rPr>
        <w:t xml:space="preserve"> se le asignaron</w:t>
      </w:r>
      <w:r w:rsidRPr="0005291E">
        <w:rPr>
          <w:rFonts w:ascii="Palatino Linotype" w:hAnsi="Palatino Linotype" w:cs="Arial"/>
          <w:color w:val="000000" w:themeColor="text1"/>
        </w:rPr>
        <w:t xml:space="preserve"> </w:t>
      </w:r>
      <w:r w:rsidR="00542AF6" w:rsidRPr="0005291E">
        <w:rPr>
          <w:rFonts w:ascii="Palatino Linotype" w:hAnsi="Palatino Linotype" w:cs="Arial"/>
          <w:color w:val="000000" w:themeColor="text1"/>
        </w:rPr>
        <w:t>los</w:t>
      </w:r>
      <w:r w:rsidRPr="0005291E">
        <w:rPr>
          <w:rFonts w:ascii="Palatino Linotype" w:hAnsi="Palatino Linotype" w:cs="Arial"/>
          <w:color w:val="000000" w:themeColor="text1"/>
        </w:rPr>
        <w:t xml:space="preserve"> número</w:t>
      </w:r>
      <w:r w:rsidR="00542AF6" w:rsidRPr="0005291E">
        <w:rPr>
          <w:rFonts w:ascii="Palatino Linotype" w:hAnsi="Palatino Linotype" w:cs="Arial"/>
          <w:color w:val="000000" w:themeColor="text1"/>
        </w:rPr>
        <w:t>s</w:t>
      </w:r>
      <w:r w:rsidRPr="0005291E">
        <w:rPr>
          <w:rFonts w:ascii="Palatino Linotype" w:hAnsi="Palatino Linotype" w:cs="Arial"/>
          <w:color w:val="000000" w:themeColor="text1"/>
        </w:rPr>
        <w:t xml:space="preserve"> de expediente</w:t>
      </w:r>
      <w:r w:rsidR="00542AF6" w:rsidRPr="0005291E">
        <w:rPr>
          <w:rFonts w:ascii="Palatino Linotype" w:hAnsi="Palatino Linotype" w:cs="Arial"/>
          <w:color w:val="000000" w:themeColor="text1"/>
        </w:rPr>
        <w:t>s</w:t>
      </w:r>
      <w:r w:rsidRPr="0005291E">
        <w:rPr>
          <w:rFonts w:ascii="Palatino Linotype" w:hAnsi="Palatino Linotype" w:cs="Arial"/>
          <w:color w:val="000000" w:themeColor="text1"/>
        </w:rPr>
        <w:t xml:space="preserve"> </w:t>
      </w:r>
      <w:r w:rsidR="00542AF6" w:rsidRPr="0005291E">
        <w:rPr>
          <w:rFonts w:ascii="Palatino Linotype" w:hAnsi="Palatino Linotype" w:cs="Arial"/>
          <w:b/>
          <w:color w:val="000000" w:themeColor="text1"/>
          <w:lang w:val="es-ES"/>
        </w:rPr>
        <w:t>13297/INFOEM/IP/RR/2022 y 13298/INFOEM/IP/RR/2022</w:t>
      </w:r>
      <w:r w:rsidRPr="0005291E">
        <w:rPr>
          <w:rFonts w:ascii="Palatino Linotype" w:hAnsi="Palatino Linotype" w:cs="Arial"/>
          <w:b/>
          <w:color w:val="000000" w:themeColor="text1"/>
        </w:rPr>
        <w:t>,</w:t>
      </w:r>
      <w:r w:rsidRPr="0005291E">
        <w:rPr>
          <w:rFonts w:ascii="Palatino Linotype" w:hAnsi="Palatino Linotype" w:cs="Arial"/>
          <w:color w:val="000000" w:themeColor="text1"/>
        </w:rPr>
        <w:t xml:space="preserve"> en </w:t>
      </w:r>
      <w:r w:rsidR="00542AF6" w:rsidRPr="0005291E">
        <w:rPr>
          <w:rFonts w:ascii="Palatino Linotype" w:hAnsi="Palatino Linotype" w:cs="Arial"/>
          <w:color w:val="000000" w:themeColor="text1"/>
        </w:rPr>
        <w:t>los</w:t>
      </w:r>
      <w:r w:rsidRPr="0005291E">
        <w:rPr>
          <w:rFonts w:ascii="Palatino Linotype" w:hAnsi="Palatino Linotype" w:cs="Arial"/>
          <w:color w:val="000000" w:themeColor="text1"/>
        </w:rPr>
        <w:t xml:space="preserve"> que señaló </w:t>
      </w:r>
      <w:r w:rsidR="00542AF6" w:rsidRPr="0005291E">
        <w:rPr>
          <w:rFonts w:ascii="Palatino Linotype" w:hAnsi="Palatino Linotype" w:cs="Arial"/>
          <w:color w:val="000000" w:themeColor="text1"/>
        </w:rPr>
        <w:t>lo siguiente</w:t>
      </w:r>
      <w:r w:rsidRPr="0005291E">
        <w:rPr>
          <w:rFonts w:ascii="Palatino Linotype" w:hAnsi="Palatino Linotype" w:cs="Arial"/>
          <w:color w:val="000000" w:themeColor="text1"/>
          <w:lang w:val="es-419"/>
        </w:rPr>
        <w:t>:</w:t>
      </w:r>
    </w:p>
    <w:p w14:paraId="6122961B" w14:textId="77777777" w:rsidR="000B010F" w:rsidRPr="0005291E" w:rsidRDefault="000B010F" w:rsidP="000B010F">
      <w:pPr>
        <w:spacing w:line="360" w:lineRule="auto"/>
        <w:jc w:val="both"/>
        <w:rPr>
          <w:rFonts w:ascii="Palatino Linotype" w:hAnsi="Palatino Linotype" w:cs="Arial"/>
          <w:color w:val="000000" w:themeColor="text1"/>
          <w:lang w:val="es-419"/>
        </w:rPr>
      </w:pPr>
    </w:p>
    <w:p w14:paraId="071EDD19" w14:textId="4614C6F2" w:rsidR="00542AF6" w:rsidRPr="0005291E" w:rsidRDefault="00542AF6" w:rsidP="000B010F">
      <w:pPr>
        <w:spacing w:line="360" w:lineRule="auto"/>
        <w:jc w:val="both"/>
        <w:rPr>
          <w:rFonts w:ascii="Palatino Linotype" w:hAnsi="Palatino Linotype" w:cs="Arial"/>
          <w:b/>
          <w:color w:val="000000" w:themeColor="text1"/>
          <w:lang w:val="es-ES"/>
        </w:rPr>
      </w:pPr>
      <w:r w:rsidRPr="0005291E">
        <w:rPr>
          <w:rFonts w:ascii="Palatino Linotype" w:hAnsi="Palatino Linotype" w:cs="Arial"/>
          <w:b/>
          <w:color w:val="000000" w:themeColor="text1"/>
          <w:lang w:val="es-ES"/>
        </w:rPr>
        <w:t>13297/INFOEM/IP/RR/2022</w:t>
      </w:r>
    </w:p>
    <w:p w14:paraId="5F7DF89F" w14:textId="77777777" w:rsidR="00542AF6" w:rsidRPr="0005291E" w:rsidRDefault="00542AF6" w:rsidP="000B010F">
      <w:pPr>
        <w:spacing w:line="360" w:lineRule="auto"/>
        <w:jc w:val="both"/>
        <w:rPr>
          <w:rFonts w:ascii="Palatino Linotype" w:hAnsi="Palatino Linotype" w:cs="Arial"/>
          <w:color w:val="000000" w:themeColor="text1"/>
          <w:lang w:val="es-419"/>
        </w:rPr>
      </w:pPr>
    </w:p>
    <w:p w14:paraId="06E56CDE" w14:textId="77777777" w:rsidR="000B010F" w:rsidRPr="0005291E" w:rsidRDefault="000B010F" w:rsidP="000B010F">
      <w:pPr>
        <w:spacing w:line="360" w:lineRule="auto"/>
        <w:jc w:val="both"/>
        <w:rPr>
          <w:rFonts w:ascii="Palatino Linotype" w:hAnsi="Palatino Linotype" w:cs="Arial"/>
          <w:b/>
          <w:color w:val="000000" w:themeColor="text1"/>
        </w:rPr>
      </w:pPr>
      <w:r w:rsidRPr="0005291E">
        <w:rPr>
          <w:rFonts w:ascii="Palatino Linotype" w:hAnsi="Palatino Linotype" w:cs="Arial"/>
          <w:b/>
          <w:color w:val="000000" w:themeColor="text1"/>
          <w:lang w:val="es-419"/>
        </w:rPr>
        <w:t>A</w:t>
      </w:r>
      <w:r w:rsidRPr="0005291E">
        <w:rPr>
          <w:rFonts w:ascii="Palatino Linotype" w:hAnsi="Palatino Linotype" w:cs="Arial"/>
          <w:b/>
          <w:color w:val="000000" w:themeColor="text1"/>
        </w:rPr>
        <w:t>cto impugnado:</w:t>
      </w:r>
    </w:p>
    <w:p w14:paraId="2A8E3912" w14:textId="18A0478C" w:rsidR="000B010F" w:rsidRPr="0005291E" w:rsidRDefault="000B010F" w:rsidP="000B010F">
      <w:pPr>
        <w:tabs>
          <w:tab w:val="left" w:pos="851"/>
        </w:tabs>
        <w:ind w:left="851" w:right="901"/>
        <w:jc w:val="both"/>
        <w:rPr>
          <w:rFonts w:ascii="Palatino Linotype" w:hAnsi="Palatino Linotype" w:cs="Arial"/>
          <w:color w:val="000000" w:themeColor="text1"/>
          <w:sz w:val="22"/>
          <w:szCs w:val="22"/>
        </w:rPr>
      </w:pPr>
      <w:r w:rsidRPr="0005291E">
        <w:rPr>
          <w:rFonts w:ascii="Palatino Linotype" w:hAnsi="Palatino Linotype" w:cs="Arial"/>
          <w:i/>
          <w:color w:val="000000" w:themeColor="text1"/>
          <w:sz w:val="22"/>
          <w:szCs w:val="22"/>
        </w:rPr>
        <w:t>“</w:t>
      </w:r>
      <w:r w:rsidR="00B66C43" w:rsidRPr="0005291E">
        <w:rPr>
          <w:rFonts w:ascii="Palatino Linotype" w:hAnsi="Palatino Linotype" w:cs="Arial"/>
          <w:i/>
          <w:color w:val="000000" w:themeColor="text1"/>
          <w:sz w:val="22"/>
          <w:szCs w:val="22"/>
        </w:rPr>
        <w:t>La respuesta del sujeto obligado</w:t>
      </w:r>
      <w:r w:rsidRPr="0005291E">
        <w:rPr>
          <w:rFonts w:ascii="Palatino Linotype" w:hAnsi="Palatino Linotype" w:cs="Arial"/>
          <w:i/>
          <w:color w:val="000000" w:themeColor="text1"/>
          <w:sz w:val="22"/>
          <w:szCs w:val="22"/>
        </w:rPr>
        <w:t xml:space="preserve">” </w:t>
      </w:r>
      <w:r w:rsidRPr="0005291E">
        <w:rPr>
          <w:rFonts w:ascii="Palatino Linotype" w:hAnsi="Palatino Linotype" w:cs="Arial"/>
          <w:color w:val="000000" w:themeColor="text1"/>
          <w:sz w:val="22"/>
          <w:szCs w:val="22"/>
        </w:rPr>
        <w:t>(Sic).</w:t>
      </w:r>
    </w:p>
    <w:p w14:paraId="2D3038C3" w14:textId="77777777" w:rsidR="000B010F" w:rsidRPr="0005291E" w:rsidRDefault="000B010F" w:rsidP="000B010F">
      <w:pPr>
        <w:tabs>
          <w:tab w:val="left" w:pos="851"/>
        </w:tabs>
        <w:ind w:left="851" w:right="901"/>
        <w:jc w:val="both"/>
        <w:rPr>
          <w:rFonts w:ascii="Palatino Linotype" w:hAnsi="Palatino Linotype" w:cs="Arial"/>
          <w:color w:val="000000" w:themeColor="text1"/>
          <w:sz w:val="22"/>
          <w:szCs w:val="22"/>
        </w:rPr>
      </w:pPr>
    </w:p>
    <w:p w14:paraId="2DFE66C9" w14:textId="77777777" w:rsidR="000B010F" w:rsidRPr="0005291E" w:rsidRDefault="000B010F" w:rsidP="000B010F">
      <w:pPr>
        <w:spacing w:line="360" w:lineRule="auto"/>
        <w:jc w:val="both"/>
        <w:rPr>
          <w:rFonts w:ascii="Palatino Linotype" w:hAnsi="Palatino Linotype" w:cs="Arial"/>
          <w:b/>
          <w:color w:val="000000" w:themeColor="text1"/>
          <w:sz w:val="22"/>
          <w:szCs w:val="22"/>
        </w:rPr>
      </w:pPr>
      <w:r w:rsidRPr="0005291E">
        <w:rPr>
          <w:rFonts w:ascii="Palatino Linotype" w:hAnsi="Palatino Linotype" w:cs="Arial"/>
          <w:b/>
          <w:color w:val="000000" w:themeColor="text1"/>
          <w:sz w:val="22"/>
          <w:szCs w:val="22"/>
        </w:rPr>
        <w:t>Razones o motivos de inconformidad:</w:t>
      </w:r>
    </w:p>
    <w:p w14:paraId="13B9ED9C" w14:textId="0AEF833B" w:rsidR="000B010F" w:rsidRPr="0005291E" w:rsidRDefault="000B010F" w:rsidP="000B010F">
      <w:pPr>
        <w:tabs>
          <w:tab w:val="left" w:pos="851"/>
        </w:tabs>
        <w:ind w:left="851" w:right="901"/>
        <w:jc w:val="both"/>
        <w:rPr>
          <w:rFonts w:ascii="Palatino Linotype" w:hAnsi="Palatino Linotype" w:cs="Arial"/>
          <w:color w:val="000000" w:themeColor="text1"/>
          <w:sz w:val="22"/>
          <w:szCs w:val="22"/>
        </w:rPr>
      </w:pPr>
      <w:r w:rsidRPr="0005291E">
        <w:rPr>
          <w:rFonts w:ascii="Palatino Linotype" w:hAnsi="Palatino Linotype" w:cs="Arial"/>
          <w:i/>
          <w:color w:val="000000" w:themeColor="text1"/>
          <w:sz w:val="22"/>
          <w:szCs w:val="22"/>
        </w:rPr>
        <w:t>“</w:t>
      </w:r>
      <w:r w:rsidR="00B66C43" w:rsidRPr="0005291E">
        <w:rPr>
          <w:rFonts w:ascii="Palatino Linotype" w:hAnsi="Palatino Linotype" w:cs="Arial"/>
          <w:i/>
          <w:color w:val="000000" w:themeColor="text1"/>
          <w:sz w:val="22"/>
          <w:szCs w:val="22"/>
        </w:rPr>
        <w:t>La respuesta proporcionada por el sujeto obligado (machote chafa)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Demanera indebida el sujeto obligado violenta mi derecho al acceso a la informacion pública, el titular de la unidad de manera tonta argumenta que la informacion solicitada se tiene que buscar en el archivo de tramite, escanear, cuando solo se tienen que descargar del saimex. Espero que cuando entregues, este toda la informacion en tu archivo de tramite, y de las diversas áreas que mandan a consula directa</w:t>
      </w:r>
      <w:r w:rsidRPr="0005291E">
        <w:rPr>
          <w:rFonts w:ascii="Palatino Linotype" w:hAnsi="Palatino Linotype" w:cs="Arial"/>
          <w:i/>
          <w:color w:val="000000" w:themeColor="text1"/>
          <w:sz w:val="22"/>
          <w:szCs w:val="22"/>
        </w:rPr>
        <w:t xml:space="preserve">.” </w:t>
      </w:r>
      <w:r w:rsidRPr="0005291E">
        <w:rPr>
          <w:rFonts w:ascii="Palatino Linotype" w:hAnsi="Palatino Linotype" w:cs="Arial"/>
          <w:color w:val="000000" w:themeColor="text1"/>
          <w:sz w:val="22"/>
          <w:szCs w:val="22"/>
        </w:rPr>
        <w:t>(Sic).</w:t>
      </w:r>
    </w:p>
    <w:p w14:paraId="5F144288" w14:textId="77777777" w:rsidR="00542AF6" w:rsidRPr="0005291E" w:rsidRDefault="00542AF6" w:rsidP="00542AF6">
      <w:pPr>
        <w:tabs>
          <w:tab w:val="left" w:pos="851"/>
        </w:tabs>
        <w:ind w:right="901"/>
        <w:jc w:val="both"/>
        <w:rPr>
          <w:rFonts w:ascii="Palatino Linotype" w:hAnsi="Palatino Linotype" w:cs="Arial"/>
          <w:color w:val="000000" w:themeColor="text1"/>
          <w:sz w:val="22"/>
          <w:szCs w:val="22"/>
        </w:rPr>
      </w:pPr>
    </w:p>
    <w:p w14:paraId="27493C37" w14:textId="55DAA0B0" w:rsidR="00542AF6" w:rsidRPr="0005291E" w:rsidRDefault="00542AF6" w:rsidP="00542AF6">
      <w:pPr>
        <w:tabs>
          <w:tab w:val="left" w:pos="851"/>
        </w:tabs>
        <w:ind w:right="901"/>
        <w:jc w:val="both"/>
        <w:rPr>
          <w:rFonts w:ascii="Palatino Linotype" w:hAnsi="Palatino Linotype" w:cs="Arial"/>
          <w:b/>
          <w:color w:val="000000" w:themeColor="text1"/>
          <w:lang w:val="es-ES"/>
        </w:rPr>
      </w:pPr>
      <w:r w:rsidRPr="0005291E">
        <w:rPr>
          <w:rFonts w:ascii="Palatino Linotype" w:hAnsi="Palatino Linotype" w:cs="Arial"/>
          <w:b/>
          <w:color w:val="000000" w:themeColor="text1"/>
          <w:lang w:val="es-ES"/>
        </w:rPr>
        <w:t>13298/INFOEM/IP/RR/2022</w:t>
      </w:r>
    </w:p>
    <w:p w14:paraId="3F535D73" w14:textId="77777777" w:rsidR="00542AF6" w:rsidRPr="0005291E" w:rsidRDefault="00542AF6" w:rsidP="00542AF6">
      <w:pPr>
        <w:tabs>
          <w:tab w:val="left" w:pos="851"/>
        </w:tabs>
        <w:ind w:right="901"/>
        <w:jc w:val="both"/>
        <w:rPr>
          <w:rFonts w:ascii="Palatino Linotype" w:hAnsi="Palatino Linotype" w:cs="Arial"/>
          <w:b/>
          <w:color w:val="000000" w:themeColor="text1"/>
          <w:lang w:val="es-ES"/>
        </w:rPr>
      </w:pPr>
    </w:p>
    <w:p w14:paraId="7C34D2A0" w14:textId="77777777" w:rsidR="00542AF6" w:rsidRPr="0005291E" w:rsidRDefault="00542AF6" w:rsidP="00542AF6">
      <w:pPr>
        <w:tabs>
          <w:tab w:val="left" w:pos="851"/>
        </w:tabs>
        <w:ind w:right="901"/>
        <w:jc w:val="both"/>
        <w:rPr>
          <w:rFonts w:ascii="Palatino Linotype" w:hAnsi="Palatino Linotype" w:cs="Arial"/>
          <w:b/>
          <w:color w:val="000000" w:themeColor="text1"/>
          <w:lang w:val="es-ES"/>
        </w:rPr>
      </w:pPr>
    </w:p>
    <w:p w14:paraId="560BE657" w14:textId="77777777" w:rsidR="00542AF6" w:rsidRPr="0005291E" w:rsidRDefault="00542AF6" w:rsidP="00542AF6">
      <w:pPr>
        <w:spacing w:line="360" w:lineRule="auto"/>
        <w:jc w:val="both"/>
        <w:rPr>
          <w:rFonts w:ascii="Palatino Linotype" w:hAnsi="Palatino Linotype" w:cs="Arial"/>
          <w:b/>
          <w:color w:val="000000" w:themeColor="text1"/>
        </w:rPr>
      </w:pPr>
      <w:r w:rsidRPr="0005291E">
        <w:rPr>
          <w:rFonts w:ascii="Palatino Linotype" w:hAnsi="Palatino Linotype" w:cs="Arial"/>
          <w:b/>
          <w:color w:val="000000" w:themeColor="text1"/>
          <w:lang w:val="es-419"/>
        </w:rPr>
        <w:t>A</w:t>
      </w:r>
      <w:r w:rsidRPr="0005291E">
        <w:rPr>
          <w:rFonts w:ascii="Palatino Linotype" w:hAnsi="Palatino Linotype" w:cs="Arial"/>
          <w:b/>
          <w:color w:val="000000" w:themeColor="text1"/>
        </w:rPr>
        <w:t>cto impugnado:</w:t>
      </w:r>
    </w:p>
    <w:p w14:paraId="2190878D" w14:textId="7BDCC221" w:rsidR="00542AF6" w:rsidRPr="0005291E" w:rsidRDefault="00542AF6" w:rsidP="00542AF6">
      <w:pPr>
        <w:tabs>
          <w:tab w:val="left" w:pos="851"/>
        </w:tabs>
        <w:ind w:left="851" w:right="901"/>
        <w:jc w:val="both"/>
        <w:rPr>
          <w:rFonts w:ascii="Palatino Linotype" w:hAnsi="Palatino Linotype" w:cs="Arial"/>
          <w:color w:val="000000" w:themeColor="text1"/>
          <w:sz w:val="22"/>
          <w:szCs w:val="22"/>
        </w:rPr>
      </w:pPr>
      <w:r w:rsidRPr="0005291E">
        <w:rPr>
          <w:rFonts w:ascii="Palatino Linotype" w:hAnsi="Palatino Linotype" w:cs="Arial"/>
          <w:i/>
          <w:color w:val="000000" w:themeColor="text1"/>
          <w:sz w:val="22"/>
          <w:szCs w:val="22"/>
        </w:rPr>
        <w:t>“</w:t>
      </w:r>
      <w:r w:rsidR="00B66C43" w:rsidRPr="0005291E">
        <w:rPr>
          <w:rFonts w:ascii="Palatino Linotype" w:hAnsi="Palatino Linotype" w:cs="Arial"/>
          <w:i/>
          <w:color w:val="000000" w:themeColor="text1"/>
          <w:sz w:val="22"/>
          <w:szCs w:val="22"/>
        </w:rPr>
        <w:t>La respuesta del sujeto obligado</w:t>
      </w:r>
      <w:r w:rsidRPr="0005291E">
        <w:rPr>
          <w:rFonts w:ascii="Palatino Linotype" w:hAnsi="Palatino Linotype" w:cs="Arial"/>
          <w:i/>
          <w:color w:val="000000" w:themeColor="text1"/>
          <w:sz w:val="22"/>
          <w:szCs w:val="22"/>
        </w:rPr>
        <w:t xml:space="preserve">” </w:t>
      </w:r>
      <w:r w:rsidRPr="0005291E">
        <w:rPr>
          <w:rFonts w:ascii="Palatino Linotype" w:hAnsi="Palatino Linotype" w:cs="Arial"/>
          <w:color w:val="000000" w:themeColor="text1"/>
          <w:sz w:val="22"/>
          <w:szCs w:val="22"/>
        </w:rPr>
        <w:t>(Sic).</w:t>
      </w:r>
    </w:p>
    <w:p w14:paraId="40ACEDEF" w14:textId="77777777" w:rsidR="00542AF6" w:rsidRPr="0005291E" w:rsidRDefault="00542AF6" w:rsidP="00542AF6">
      <w:pPr>
        <w:tabs>
          <w:tab w:val="left" w:pos="851"/>
        </w:tabs>
        <w:ind w:left="851" w:right="901"/>
        <w:jc w:val="both"/>
        <w:rPr>
          <w:rFonts w:ascii="Palatino Linotype" w:hAnsi="Palatino Linotype" w:cs="Arial"/>
          <w:color w:val="000000" w:themeColor="text1"/>
          <w:sz w:val="22"/>
          <w:szCs w:val="22"/>
        </w:rPr>
      </w:pPr>
    </w:p>
    <w:p w14:paraId="4530CF21" w14:textId="77777777" w:rsidR="00542AF6" w:rsidRPr="0005291E" w:rsidRDefault="00542AF6" w:rsidP="00542AF6">
      <w:pPr>
        <w:spacing w:line="360" w:lineRule="auto"/>
        <w:jc w:val="both"/>
        <w:rPr>
          <w:rFonts w:ascii="Palatino Linotype" w:hAnsi="Palatino Linotype" w:cs="Arial"/>
          <w:b/>
          <w:color w:val="000000" w:themeColor="text1"/>
          <w:sz w:val="22"/>
          <w:szCs w:val="22"/>
        </w:rPr>
      </w:pPr>
      <w:r w:rsidRPr="0005291E">
        <w:rPr>
          <w:rFonts w:ascii="Palatino Linotype" w:hAnsi="Palatino Linotype" w:cs="Arial"/>
          <w:b/>
          <w:color w:val="000000" w:themeColor="text1"/>
          <w:sz w:val="22"/>
          <w:szCs w:val="22"/>
        </w:rPr>
        <w:t>Razones o motivos de inconformidad:</w:t>
      </w:r>
    </w:p>
    <w:p w14:paraId="7C86EEA4" w14:textId="040BB5E8" w:rsidR="00542AF6" w:rsidRPr="0005291E" w:rsidRDefault="00542AF6" w:rsidP="00542AF6">
      <w:pPr>
        <w:tabs>
          <w:tab w:val="left" w:pos="851"/>
        </w:tabs>
        <w:ind w:left="851" w:right="901"/>
        <w:jc w:val="both"/>
        <w:rPr>
          <w:rFonts w:ascii="Palatino Linotype" w:hAnsi="Palatino Linotype" w:cs="Arial"/>
          <w:color w:val="000000" w:themeColor="text1"/>
          <w:sz w:val="22"/>
          <w:szCs w:val="22"/>
        </w:rPr>
      </w:pPr>
      <w:r w:rsidRPr="0005291E">
        <w:rPr>
          <w:rFonts w:ascii="Palatino Linotype" w:hAnsi="Palatino Linotype" w:cs="Arial"/>
          <w:i/>
          <w:color w:val="000000" w:themeColor="text1"/>
          <w:sz w:val="22"/>
          <w:szCs w:val="22"/>
        </w:rPr>
        <w:t>“</w:t>
      </w:r>
      <w:r w:rsidR="00B66C43" w:rsidRPr="0005291E">
        <w:rPr>
          <w:rFonts w:ascii="Palatino Linotype" w:hAnsi="Palatino Linotype" w:cs="Arial"/>
          <w:i/>
          <w:color w:val="000000" w:themeColor="text1"/>
          <w:sz w:val="22"/>
          <w:szCs w:val="22"/>
        </w:rPr>
        <w:t>La respuesta proporcionada por el sujeto obligado (machote chafa)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Demanera indebida el sujeto obligado violenta mi derecho al acceso a la informacion pública, el titular de la unidad de manera tonta argumenta que la informacion solicitada se tiene que buscar en el archivo de tramite, escanear, cuando solo se tienen que descargar del saimex. Espero que cuando entregues, este toda la informacion en tu archivo de tramite, y de las diversas áreas que mandan a consula directa.</w:t>
      </w:r>
      <w:r w:rsidRPr="0005291E">
        <w:rPr>
          <w:rFonts w:ascii="Palatino Linotype" w:hAnsi="Palatino Linotype" w:cs="Arial"/>
          <w:i/>
          <w:color w:val="000000" w:themeColor="text1"/>
          <w:sz w:val="22"/>
          <w:szCs w:val="22"/>
        </w:rPr>
        <w:t xml:space="preserve">” </w:t>
      </w:r>
      <w:r w:rsidRPr="0005291E">
        <w:rPr>
          <w:rFonts w:ascii="Palatino Linotype" w:hAnsi="Palatino Linotype" w:cs="Arial"/>
          <w:color w:val="000000" w:themeColor="text1"/>
          <w:sz w:val="22"/>
          <w:szCs w:val="22"/>
        </w:rPr>
        <w:t>(Sic).</w:t>
      </w:r>
    </w:p>
    <w:p w14:paraId="118139C4" w14:textId="77777777" w:rsidR="00542AF6" w:rsidRPr="0005291E" w:rsidRDefault="00542AF6" w:rsidP="00542AF6">
      <w:pPr>
        <w:tabs>
          <w:tab w:val="left" w:pos="851"/>
        </w:tabs>
        <w:ind w:right="901"/>
        <w:jc w:val="both"/>
        <w:rPr>
          <w:rFonts w:ascii="Palatino Linotype" w:hAnsi="Palatino Linotype" w:cs="Arial"/>
          <w:b/>
          <w:color w:val="000000" w:themeColor="text1"/>
          <w:lang w:val="es-ES"/>
        </w:rPr>
      </w:pPr>
    </w:p>
    <w:p w14:paraId="6966F674" w14:textId="06D600FE" w:rsidR="000B010F" w:rsidRPr="0005291E" w:rsidRDefault="000B010F" w:rsidP="000B010F">
      <w:pPr>
        <w:spacing w:line="360" w:lineRule="auto"/>
        <w:jc w:val="both"/>
        <w:rPr>
          <w:rFonts w:ascii="Palatino Linotype" w:hAnsi="Palatino Linotype" w:cs="Arial"/>
          <w:b/>
          <w:color w:val="000000" w:themeColor="text1"/>
          <w:sz w:val="26"/>
          <w:szCs w:val="26"/>
        </w:rPr>
      </w:pPr>
      <w:r w:rsidRPr="0005291E">
        <w:rPr>
          <w:rFonts w:ascii="Palatino Linotype" w:hAnsi="Palatino Linotype" w:cs="Arial"/>
          <w:b/>
          <w:color w:val="000000" w:themeColor="text1"/>
          <w:sz w:val="26"/>
          <w:szCs w:val="26"/>
        </w:rPr>
        <w:t>V</w:t>
      </w:r>
      <w:r w:rsidR="00894CCA" w:rsidRPr="0005291E">
        <w:rPr>
          <w:rFonts w:ascii="Palatino Linotype" w:hAnsi="Palatino Linotype" w:cs="Arial"/>
          <w:b/>
          <w:color w:val="000000" w:themeColor="text1"/>
          <w:sz w:val="26"/>
          <w:szCs w:val="26"/>
        </w:rPr>
        <w:t>II</w:t>
      </w:r>
      <w:r w:rsidRPr="0005291E">
        <w:rPr>
          <w:rFonts w:ascii="Palatino Linotype" w:hAnsi="Palatino Linotype" w:cs="Arial"/>
          <w:b/>
          <w:color w:val="000000" w:themeColor="text1"/>
          <w:sz w:val="26"/>
          <w:szCs w:val="26"/>
        </w:rPr>
        <w:t xml:space="preserve">. </w:t>
      </w:r>
      <w:r w:rsidRPr="0005291E">
        <w:rPr>
          <w:rFonts w:ascii="Palatino Linotype" w:hAnsi="Palatino Linotype" w:cs="Arial"/>
          <w:b/>
          <w:sz w:val="26"/>
          <w:szCs w:val="26"/>
        </w:rPr>
        <w:t>Del turno de</w:t>
      </w:r>
      <w:r w:rsidR="00894CCA" w:rsidRPr="0005291E">
        <w:rPr>
          <w:rFonts w:ascii="Palatino Linotype" w:hAnsi="Palatino Linotype" w:cs="Arial"/>
          <w:b/>
          <w:sz w:val="26"/>
          <w:szCs w:val="26"/>
        </w:rPr>
        <w:t xml:space="preserve"> </w:t>
      </w:r>
      <w:r w:rsidRPr="0005291E">
        <w:rPr>
          <w:rFonts w:ascii="Palatino Linotype" w:hAnsi="Palatino Linotype" w:cs="Arial"/>
          <w:b/>
          <w:sz w:val="26"/>
          <w:szCs w:val="26"/>
        </w:rPr>
        <w:t>l</w:t>
      </w:r>
      <w:r w:rsidR="00894CCA" w:rsidRPr="0005291E">
        <w:rPr>
          <w:rFonts w:ascii="Palatino Linotype" w:hAnsi="Palatino Linotype" w:cs="Arial"/>
          <w:b/>
          <w:sz w:val="26"/>
          <w:szCs w:val="26"/>
        </w:rPr>
        <w:t>os</w:t>
      </w:r>
      <w:r w:rsidRPr="0005291E">
        <w:rPr>
          <w:rFonts w:ascii="Palatino Linotype" w:hAnsi="Palatino Linotype" w:cs="Arial"/>
          <w:b/>
          <w:sz w:val="26"/>
          <w:szCs w:val="26"/>
        </w:rPr>
        <w:t xml:space="preserve"> Recurso</w:t>
      </w:r>
      <w:r w:rsidR="00894CCA" w:rsidRPr="0005291E">
        <w:rPr>
          <w:rFonts w:ascii="Palatino Linotype" w:hAnsi="Palatino Linotype" w:cs="Arial"/>
          <w:b/>
          <w:sz w:val="26"/>
          <w:szCs w:val="26"/>
        </w:rPr>
        <w:t>s de</w:t>
      </w:r>
      <w:r w:rsidRPr="0005291E">
        <w:rPr>
          <w:rFonts w:ascii="Palatino Linotype" w:hAnsi="Palatino Linotype" w:cs="Arial"/>
          <w:b/>
          <w:sz w:val="26"/>
          <w:szCs w:val="26"/>
        </w:rPr>
        <w:t xml:space="preserve"> Revisión.</w:t>
      </w:r>
    </w:p>
    <w:p w14:paraId="2E09A991" w14:textId="6350D900" w:rsidR="000B010F" w:rsidRPr="0005291E" w:rsidRDefault="000B010F" w:rsidP="000B010F">
      <w:pPr>
        <w:spacing w:line="360" w:lineRule="auto"/>
        <w:jc w:val="both"/>
        <w:rPr>
          <w:rFonts w:ascii="Palatino Linotype" w:hAnsi="Palatino Linotype" w:cs="Arial"/>
          <w:color w:val="000000" w:themeColor="text1"/>
        </w:rPr>
      </w:pPr>
      <w:r w:rsidRPr="0005291E">
        <w:rPr>
          <w:rFonts w:ascii="Palatino Linotype" w:hAnsi="Palatino Linotype" w:cs="Arial"/>
          <w:color w:val="000000" w:themeColor="text1"/>
        </w:rPr>
        <w:t xml:space="preserve">En fecha </w:t>
      </w:r>
      <w:r w:rsidR="00894CCA" w:rsidRPr="0005291E">
        <w:rPr>
          <w:rFonts w:ascii="Palatino Linotype" w:hAnsi="Palatino Linotype" w:cs="Arial"/>
          <w:b/>
          <w:bCs/>
          <w:color w:val="000000" w:themeColor="text1"/>
        </w:rPr>
        <w:t>trece de agosto de dos mil veintidós</w:t>
      </w:r>
      <w:r w:rsidRPr="0005291E">
        <w:rPr>
          <w:rFonts w:ascii="Palatino Linotype" w:hAnsi="Palatino Linotype" w:cs="Arial"/>
          <w:color w:val="000000" w:themeColor="text1"/>
        </w:rPr>
        <w:t xml:space="preserve">, </w:t>
      </w:r>
      <w:r w:rsidR="00894CCA" w:rsidRPr="0005291E">
        <w:rPr>
          <w:rFonts w:ascii="Palatino Linotype" w:hAnsi="Palatino Linotype" w:cs="Arial"/>
          <w:color w:val="000000" w:themeColor="text1"/>
        </w:rPr>
        <w:t>los</w:t>
      </w:r>
      <w:r w:rsidRPr="0005291E">
        <w:rPr>
          <w:rFonts w:ascii="Palatino Linotype" w:hAnsi="Palatino Linotype" w:cs="Arial"/>
          <w:color w:val="000000" w:themeColor="text1"/>
        </w:rPr>
        <w:t xml:space="preserve"> medio</w:t>
      </w:r>
      <w:r w:rsidR="00894CCA" w:rsidRPr="0005291E">
        <w:rPr>
          <w:rFonts w:ascii="Palatino Linotype" w:hAnsi="Palatino Linotype" w:cs="Arial"/>
          <w:color w:val="000000" w:themeColor="text1"/>
        </w:rPr>
        <w:t>s</w:t>
      </w:r>
      <w:r w:rsidRPr="0005291E">
        <w:rPr>
          <w:rFonts w:ascii="Palatino Linotype" w:hAnsi="Palatino Linotype" w:cs="Arial"/>
          <w:color w:val="000000" w:themeColor="text1"/>
        </w:rPr>
        <w:t xml:space="preserve"> de impugnación que se trata</w:t>
      </w:r>
      <w:r w:rsidR="00894CCA" w:rsidRPr="0005291E">
        <w:rPr>
          <w:rFonts w:ascii="Palatino Linotype" w:hAnsi="Palatino Linotype" w:cs="Arial"/>
          <w:color w:val="000000" w:themeColor="text1"/>
        </w:rPr>
        <w:t>n se enviaron</w:t>
      </w:r>
      <w:r w:rsidRPr="0005291E">
        <w:rPr>
          <w:rFonts w:ascii="Palatino Linotype" w:hAnsi="Palatino Linotype" w:cs="Arial"/>
          <w:color w:val="000000" w:themeColor="text1"/>
        </w:rPr>
        <w:t xml:space="preserve"> electrónicamente al Instituto de </w:t>
      </w:r>
      <w:r w:rsidRPr="0005291E">
        <w:rPr>
          <w:rFonts w:ascii="Palatino Linotype" w:eastAsia="Arial Unicode MS" w:hAnsi="Palatino Linotype" w:cs="Arial"/>
          <w:color w:val="000000" w:themeColor="text1"/>
        </w:rPr>
        <w:t>Transparencia</w:t>
      </w:r>
      <w:r w:rsidRPr="0005291E">
        <w:rPr>
          <w:rFonts w:ascii="Palatino Linotype" w:hAnsi="Palatino Linotype" w:cs="Arial"/>
          <w:color w:val="000000" w:themeColor="text1"/>
        </w:rPr>
        <w:t xml:space="preserve">, Acceso a la Información Pública y Protección de Datos Personales del Estado de México y Municipios; por lo que, con fundamento en el artículo 185, fracción I de la </w:t>
      </w:r>
      <w:r w:rsidRPr="0005291E">
        <w:rPr>
          <w:rFonts w:ascii="Palatino Linotype" w:hAnsi="Palatino Linotype"/>
          <w:color w:val="000000" w:themeColor="text1"/>
        </w:rPr>
        <w:t>Ley de Transparencia y Acceso a la Información Pública del Estado de México y Municipios</w:t>
      </w:r>
      <w:r w:rsidR="00894CCA" w:rsidRPr="0005291E">
        <w:rPr>
          <w:rFonts w:ascii="Palatino Linotype" w:hAnsi="Palatino Linotype" w:cs="Arial"/>
          <w:color w:val="000000" w:themeColor="text1"/>
        </w:rPr>
        <w:t>, se turnaron</w:t>
      </w:r>
      <w:r w:rsidRPr="0005291E">
        <w:rPr>
          <w:rFonts w:ascii="Palatino Linotype" w:hAnsi="Palatino Linotype" w:cs="Arial"/>
          <w:color w:val="000000" w:themeColor="text1"/>
        </w:rPr>
        <w:t xml:space="preserve"> mediante </w:t>
      </w:r>
      <w:r w:rsidRPr="0005291E">
        <w:rPr>
          <w:rFonts w:ascii="Palatino Linotype" w:hAnsi="Palatino Linotype" w:cs="Arial"/>
          <w:b/>
          <w:color w:val="000000" w:themeColor="text1"/>
        </w:rPr>
        <w:t xml:space="preserve">EL </w:t>
      </w:r>
      <w:r w:rsidRPr="0005291E">
        <w:rPr>
          <w:rFonts w:ascii="Palatino Linotype" w:eastAsia="Arial Unicode MS" w:hAnsi="Palatino Linotype" w:cs="Arial"/>
          <w:b/>
          <w:color w:val="000000" w:themeColor="text1"/>
        </w:rPr>
        <w:t>SAIMEX</w:t>
      </w:r>
      <w:r w:rsidRPr="0005291E">
        <w:rPr>
          <w:rFonts w:ascii="Palatino Linotype" w:hAnsi="Palatino Linotype"/>
          <w:color w:val="000000" w:themeColor="text1"/>
        </w:rPr>
        <w:t xml:space="preserve">, a </w:t>
      </w:r>
      <w:r w:rsidRPr="0005291E">
        <w:rPr>
          <w:rFonts w:ascii="Palatino Linotype" w:hAnsi="Palatino Linotype"/>
          <w:color w:val="000000" w:themeColor="text1"/>
          <w:lang w:val="es-419"/>
        </w:rPr>
        <w:t>l</w:t>
      </w:r>
      <w:r w:rsidRPr="0005291E">
        <w:rPr>
          <w:rFonts w:ascii="Palatino Linotype" w:hAnsi="Palatino Linotype"/>
          <w:color w:val="000000" w:themeColor="text1"/>
        </w:rPr>
        <w:t xml:space="preserve">a </w:t>
      </w:r>
      <w:r w:rsidRPr="0005291E">
        <w:rPr>
          <w:rFonts w:ascii="Palatino Linotype" w:hAnsi="Palatino Linotype"/>
          <w:b/>
          <w:color w:val="000000" w:themeColor="text1"/>
        </w:rPr>
        <w:t>C</w:t>
      </w:r>
      <w:r w:rsidRPr="0005291E">
        <w:rPr>
          <w:rFonts w:ascii="Palatino Linotype" w:hAnsi="Palatino Linotype" w:cs="Arial"/>
          <w:b/>
          <w:color w:val="000000" w:themeColor="text1"/>
        </w:rPr>
        <w:t>omision</w:t>
      </w:r>
      <w:r w:rsidR="00894CCA" w:rsidRPr="0005291E">
        <w:rPr>
          <w:rFonts w:ascii="Palatino Linotype" w:hAnsi="Palatino Linotype" w:cs="Arial"/>
          <w:b/>
          <w:color w:val="000000" w:themeColor="text1"/>
        </w:rPr>
        <w:t xml:space="preserve">ados </w:t>
      </w:r>
      <w:r w:rsidR="00894CCA" w:rsidRPr="0005291E">
        <w:rPr>
          <w:rFonts w:ascii="Palatino Linotype" w:hAnsi="Palatino Linotype" w:cs="Arial"/>
          <w:color w:val="000000" w:themeColor="text1"/>
        </w:rPr>
        <w:t xml:space="preserve">respectivos </w:t>
      </w:r>
      <w:r w:rsidRPr="0005291E">
        <w:rPr>
          <w:rFonts w:ascii="Palatino Linotype" w:hAnsi="Palatino Linotype" w:cs="Arial"/>
          <w:color w:val="000000" w:themeColor="text1"/>
        </w:rPr>
        <w:t>a efecto de decretar su admisión o desechamiento.</w:t>
      </w:r>
    </w:p>
    <w:p w14:paraId="43BAE8F5" w14:textId="77777777" w:rsidR="000B010F" w:rsidRPr="0005291E" w:rsidRDefault="000B010F" w:rsidP="000B010F">
      <w:pPr>
        <w:spacing w:line="360" w:lineRule="auto"/>
        <w:jc w:val="both"/>
        <w:rPr>
          <w:rFonts w:ascii="Palatino Linotype" w:hAnsi="Palatino Linotype" w:cs="Arial"/>
          <w:color w:val="000000" w:themeColor="text1"/>
        </w:rPr>
      </w:pPr>
    </w:p>
    <w:p w14:paraId="7487CB34" w14:textId="77777777" w:rsidR="000B010F" w:rsidRPr="0005291E" w:rsidRDefault="000B010F" w:rsidP="000B010F">
      <w:pPr>
        <w:tabs>
          <w:tab w:val="center" w:pos="4252"/>
          <w:tab w:val="right" w:pos="8504"/>
        </w:tabs>
        <w:spacing w:line="360" w:lineRule="auto"/>
        <w:jc w:val="both"/>
        <w:rPr>
          <w:rFonts w:ascii="Palatino Linotype" w:hAnsi="Palatino Linotype" w:cs="Arial"/>
          <w:b/>
          <w:color w:val="000000" w:themeColor="text1"/>
        </w:rPr>
      </w:pPr>
      <w:r w:rsidRPr="0005291E">
        <w:rPr>
          <w:rFonts w:ascii="Palatino Linotype" w:hAnsi="Palatino Linotype" w:cs="Arial"/>
          <w:b/>
          <w:color w:val="000000" w:themeColor="text1"/>
        </w:rPr>
        <w:t>a) Admisión del Recurso Revisión.</w:t>
      </w:r>
    </w:p>
    <w:p w14:paraId="188B7FAE" w14:textId="463AC40C" w:rsidR="000B010F" w:rsidRPr="0005291E" w:rsidRDefault="000B010F" w:rsidP="000B010F">
      <w:pPr>
        <w:tabs>
          <w:tab w:val="center" w:pos="4252"/>
          <w:tab w:val="right" w:pos="8504"/>
        </w:tabs>
        <w:spacing w:line="360" w:lineRule="auto"/>
        <w:jc w:val="both"/>
        <w:rPr>
          <w:rFonts w:ascii="Palatino Linotype" w:hAnsi="Palatino Linotype" w:cs="Arial"/>
          <w:color w:val="000000" w:themeColor="text1"/>
        </w:rPr>
      </w:pPr>
      <w:r w:rsidRPr="0005291E">
        <w:rPr>
          <w:rFonts w:ascii="Palatino Linotype" w:hAnsi="Palatino Linotype" w:cs="Arial"/>
          <w:color w:val="000000" w:themeColor="text1"/>
        </w:rPr>
        <w:t>De las constancias del expediente electrónico del</w:t>
      </w:r>
      <w:r w:rsidRPr="0005291E">
        <w:rPr>
          <w:rFonts w:ascii="Palatino Linotype" w:hAnsi="Palatino Linotype" w:cs="Arial"/>
          <w:b/>
          <w:color w:val="000000" w:themeColor="text1"/>
        </w:rPr>
        <w:t xml:space="preserve"> SAIMEX</w:t>
      </w:r>
      <w:r w:rsidRPr="0005291E">
        <w:rPr>
          <w:rFonts w:ascii="Palatino Linotype" w:hAnsi="Palatino Linotype" w:cs="Arial"/>
          <w:color w:val="000000" w:themeColor="text1"/>
        </w:rPr>
        <w:t xml:space="preserve">, se advierte que el </w:t>
      </w:r>
      <w:r w:rsidR="00894CCA" w:rsidRPr="0005291E">
        <w:rPr>
          <w:rFonts w:ascii="Palatino Linotype" w:hAnsi="Palatino Linotype" w:cs="Arial"/>
          <w:b/>
          <w:color w:val="000000" w:themeColor="text1"/>
        </w:rPr>
        <w:t>dieciséis</w:t>
      </w:r>
      <w:r w:rsidRPr="0005291E">
        <w:rPr>
          <w:rFonts w:ascii="Palatino Linotype" w:hAnsi="Palatino Linotype" w:cs="Arial"/>
          <w:b/>
          <w:color w:val="000000" w:themeColor="text1"/>
        </w:rPr>
        <w:t xml:space="preserve"> </w:t>
      </w:r>
      <w:r w:rsidRPr="0005291E">
        <w:rPr>
          <w:rFonts w:ascii="Palatino Linotype" w:hAnsi="Palatino Linotype" w:cs="Arial"/>
          <w:b/>
          <w:bCs/>
          <w:color w:val="000000" w:themeColor="text1"/>
        </w:rPr>
        <w:t xml:space="preserve">de </w:t>
      </w:r>
      <w:r w:rsidR="00894CCA" w:rsidRPr="0005291E">
        <w:rPr>
          <w:rFonts w:ascii="Palatino Linotype" w:hAnsi="Palatino Linotype" w:cs="Arial"/>
          <w:b/>
          <w:bCs/>
          <w:color w:val="000000" w:themeColor="text1"/>
        </w:rPr>
        <w:t xml:space="preserve">agosto </w:t>
      </w:r>
      <w:r w:rsidRPr="0005291E">
        <w:rPr>
          <w:rFonts w:ascii="Palatino Linotype" w:hAnsi="Palatino Linotype" w:cs="Arial"/>
          <w:b/>
          <w:bCs/>
          <w:color w:val="000000" w:themeColor="text1"/>
        </w:rPr>
        <w:t>de dos mil veintidós</w:t>
      </w:r>
      <w:r w:rsidRPr="0005291E">
        <w:rPr>
          <w:rFonts w:ascii="Palatino Linotype" w:hAnsi="Palatino Linotype" w:cs="Arial"/>
          <w:color w:val="000000" w:themeColor="text1"/>
        </w:rPr>
        <w:t>, se notificó la admisión a trámite de</w:t>
      </w:r>
      <w:r w:rsidR="00894CCA" w:rsidRPr="0005291E">
        <w:rPr>
          <w:rFonts w:ascii="Palatino Linotype" w:hAnsi="Palatino Linotype" w:cs="Arial"/>
          <w:color w:val="000000" w:themeColor="text1"/>
        </w:rPr>
        <w:t xml:space="preserve"> </w:t>
      </w:r>
      <w:r w:rsidRPr="0005291E">
        <w:rPr>
          <w:rFonts w:ascii="Palatino Linotype" w:hAnsi="Palatino Linotype" w:cs="Arial"/>
          <w:color w:val="000000" w:themeColor="text1"/>
        </w:rPr>
        <w:t>l</w:t>
      </w:r>
      <w:r w:rsidR="00894CCA" w:rsidRPr="0005291E">
        <w:rPr>
          <w:rFonts w:ascii="Palatino Linotype" w:hAnsi="Palatino Linotype" w:cs="Arial"/>
          <w:color w:val="000000" w:themeColor="text1"/>
        </w:rPr>
        <w:t>os</w:t>
      </w:r>
      <w:r w:rsidRPr="0005291E">
        <w:rPr>
          <w:rFonts w:ascii="Palatino Linotype" w:hAnsi="Palatino Linotype" w:cs="Arial"/>
          <w:color w:val="000000" w:themeColor="text1"/>
        </w:rPr>
        <w:t xml:space="preserve"> Recurso</w:t>
      </w:r>
      <w:r w:rsidR="00894CCA" w:rsidRPr="0005291E">
        <w:rPr>
          <w:rFonts w:ascii="Palatino Linotype" w:hAnsi="Palatino Linotype" w:cs="Arial"/>
          <w:color w:val="000000" w:themeColor="text1"/>
        </w:rPr>
        <w:t>s</w:t>
      </w:r>
      <w:r w:rsidRPr="0005291E">
        <w:rPr>
          <w:rFonts w:ascii="Palatino Linotype" w:hAnsi="Palatino Linotype" w:cs="Arial"/>
          <w:color w:val="000000" w:themeColor="text1"/>
        </w:rPr>
        <w:t xml:space="preserve"> </w:t>
      </w:r>
      <w:r w:rsidR="00894CCA" w:rsidRPr="0005291E">
        <w:rPr>
          <w:rFonts w:ascii="Palatino Linotype" w:hAnsi="Palatino Linotype" w:cs="Arial"/>
          <w:color w:val="000000" w:themeColor="text1"/>
        </w:rPr>
        <w:t xml:space="preserve">de </w:t>
      </w:r>
      <w:r w:rsidRPr="0005291E">
        <w:rPr>
          <w:rFonts w:ascii="Palatino Linotype" w:hAnsi="Palatino Linotype" w:cs="Arial"/>
          <w:color w:val="000000" w:themeColor="text1"/>
        </w:rPr>
        <w:t>Revisión que nos ocupa</w:t>
      </w:r>
      <w:r w:rsidR="004D42DB" w:rsidRPr="0005291E">
        <w:rPr>
          <w:rFonts w:ascii="Palatino Linotype" w:hAnsi="Palatino Linotype" w:cs="Arial"/>
          <w:color w:val="000000" w:themeColor="text1"/>
        </w:rPr>
        <w:t>n</w:t>
      </w:r>
      <w:r w:rsidRPr="0005291E">
        <w:rPr>
          <w:rFonts w:ascii="Palatino Linotype" w:hAnsi="Palatino Linotype" w:cs="Arial"/>
          <w:color w:val="000000" w:themeColor="text1"/>
        </w:rPr>
        <w:t>; así como la integración de</w:t>
      </w:r>
      <w:r w:rsidR="004D42DB" w:rsidRPr="0005291E">
        <w:rPr>
          <w:rFonts w:ascii="Palatino Linotype" w:hAnsi="Palatino Linotype" w:cs="Arial"/>
          <w:color w:val="000000" w:themeColor="text1"/>
        </w:rPr>
        <w:t xml:space="preserve"> </w:t>
      </w:r>
      <w:r w:rsidRPr="0005291E">
        <w:rPr>
          <w:rFonts w:ascii="Palatino Linotype" w:hAnsi="Palatino Linotype" w:cs="Arial"/>
          <w:color w:val="000000" w:themeColor="text1"/>
        </w:rPr>
        <w:t>l</w:t>
      </w:r>
      <w:r w:rsidR="004D42DB" w:rsidRPr="0005291E">
        <w:rPr>
          <w:rFonts w:ascii="Palatino Linotype" w:hAnsi="Palatino Linotype" w:cs="Arial"/>
          <w:color w:val="000000" w:themeColor="text1"/>
        </w:rPr>
        <w:t>os</w:t>
      </w:r>
      <w:r w:rsidRPr="0005291E">
        <w:rPr>
          <w:rFonts w:ascii="Palatino Linotype" w:hAnsi="Palatino Linotype" w:cs="Arial"/>
          <w:color w:val="000000" w:themeColor="text1"/>
        </w:rPr>
        <w:t xml:space="preserve"> expediente</w:t>
      </w:r>
      <w:r w:rsidR="004D42DB" w:rsidRPr="0005291E">
        <w:rPr>
          <w:rFonts w:ascii="Palatino Linotype" w:hAnsi="Palatino Linotype" w:cs="Arial"/>
          <w:color w:val="000000" w:themeColor="text1"/>
        </w:rPr>
        <w:t>s</w:t>
      </w:r>
      <w:r w:rsidRPr="0005291E">
        <w:rPr>
          <w:rFonts w:ascii="Palatino Linotype" w:hAnsi="Palatino Linotype" w:cs="Arial"/>
          <w:color w:val="000000" w:themeColor="text1"/>
        </w:rPr>
        <w:t xml:space="preserve"> respectivo</w:t>
      </w:r>
      <w:r w:rsidR="004D42DB" w:rsidRPr="0005291E">
        <w:rPr>
          <w:rFonts w:ascii="Palatino Linotype" w:hAnsi="Palatino Linotype" w:cs="Arial"/>
          <w:color w:val="000000" w:themeColor="text1"/>
        </w:rPr>
        <w:t>s</w:t>
      </w:r>
      <w:r w:rsidRPr="0005291E">
        <w:rPr>
          <w:rFonts w:ascii="Palatino Linotype" w:hAnsi="Palatino Linotype" w:cs="Arial"/>
          <w:color w:val="000000" w:themeColor="text1"/>
        </w:rPr>
        <w:t>, mismo</w:t>
      </w:r>
      <w:r w:rsidR="004D42DB" w:rsidRPr="0005291E">
        <w:rPr>
          <w:rFonts w:ascii="Palatino Linotype" w:hAnsi="Palatino Linotype" w:cs="Arial"/>
          <w:color w:val="000000" w:themeColor="text1"/>
        </w:rPr>
        <w:t>s que se pusieron</w:t>
      </w:r>
      <w:r w:rsidRPr="0005291E">
        <w:rPr>
          <w:rFonts w:ascii="Palatino Linotype" w:hAnsi="Palatino Linotype" w:cs="Arial"/>
          <w:color w:val="000000" w:themeColor="text1"/>
        </w:rPr>
        <w:t xml:space="preserve"> a disposición de las partes, para que en un plazo máximo de siete días hábiles conforme a lo dispuesto por el artículo 185 de la Ley de Transparencia y Acceso a la Información Pública del Estado de México y Municipios; </w:t>
      </w:r>
      <w:r w:rsidRPr="0005291E">
        <w:rPr>
          <w:rFonts w:ascii="Palatino Linotype" w:hAnsi="Palatino Linotype" w:cs="Arial"/>
          <w:b/>
          <w:color w:val="000000" w:themeColor="text1"/>
        </w:rPr>
        <w:t xml:space="preserve">EL RECURRENTE </w:t>
      </w:r>
      <w:r w:rsidRPr="0005291E">
        <w:rPr>
          <w:rFonts w:ascii="Palatino Linotype" w:hAnsi="Palatino Linotype" w:cs="Arial"/>
          <w:color w:val="000000" w:themeColor="text1"/>
        </w:rPr>
        <w:t xml:space="preserve">manifestara lo que a su derecho conviniera, a efecto de presentar pruebas o alegatos y, en su caso, </w:t>
      </w:r>
      <w:r w:rsidRPr="0005291E">
        <w:rPr>
          <w:rFonts w:ascii="Palatino Linotype" w:hAnsi="Palatino Linotype" w:cs="Arial"/>
          <w:b/>
          <w:color w:val="000000" w:themeColor="text1"/>
        </w:rPr>
        <w:t xml:space="preserve">EL SUJETO OBLIGADO </w:t>
      </w:r>
      <w:r w:rsidRPr="0005291E">
        <w:rPr>
          <w:rFonts w:ascii="Palatino Linotype" w:hAnsi="Palatino Linotype" w:cs="Arial"/>
          <w:color w:val="000000" w:themeColor="text1"/>
        </w:rPr>
        <w:t>rindiera su correspondiente Informe Justificado.</w:t>
      </w:r>
    </w:p>
    <w:p w14:paraId="3AADFE5E" w14:textId="77777777" w:rsidR="000B010F" w:rsidRPr="0005291E" w:rsidRDefault="000B010F" w:rsidP="000B010F">
      <w:pPr>
        <w:tabs>
          <w:tab w:val="center" w:pos="4252"/>
          <w:tab w:val="right" w:pos="8504"/>
        </w:tabs>
        <w:spacing w:line="360" w:lineRule="auto"/>
        <w:jc w:val="both"/>
        <w:rPr>
          <w:rFonts w:ascii="Palatino Linotype" w:hAnsi="Palatino Linotype" w:cs="Arial"/>
          <w:color w:val="000000" w:themeColor="text1"/>
        </w:rPr>
      </w:pPr>
    </w:p>
    <w:p w14:paraId="400432EA" w14:textId="77777777" w:rsidR="000B010F" w:rsidRPr="0005291E" w:rsidRDefault="000B010F" w:rsidP="000B010F">
      <w:pPr>
        <w:spacing w:line="360" w:lineRule="auto"/>
        <w:jc w:val="both"/>
        <w:rPr>
          <w:rFonts w:ascii="Palatino Linotype" w:eastAsia="Arial Unicode MS" w:hAnsi="Palatino Linotype" w:cs="Arial"/>
          <w:b/>
          <w:szCs w:val="26"/>
        </w:rPr>
      </w:pPr>
      <w:r w:rsidRPr="0005291E">
        <w:rPr>
          <w:rFonts w:ascii="Palatino Linotype" w:eastAsia="Arial Unicode MS" w:hAnsi="Palatino Linotype" w:cs="Arial"/>
          <w:b/>
          <w:szCs w:val="26"/>
        </w:rPr>
        <w:t xml:space="preserve">b) </w:t>
      </w:r>
      <w:r w:rsidRPr="0005291E">
        <w:rPr>
          <w:rFonts w:ascii="Palatino Linotype" w:hAnsi="Palatino Linotype" w:cs="Arial"/>
          <w:b/>
          <w:bCs/>
          <w:szCs w:val="26"/>
        </w:rPr>
        <w:t>Manifestaciones.</w:t>
      </w:r>
    </w:p>
    <w:p w14:paraId="7BDAAF1E" w14:textId="37DF117D" w:rsidR="000B010F" w:rsidRPr="0005291E" w:rsidRDefault="000B010F" w:rsidP="004D42DB">
      <w:pPr>
        <w:spacing w:line="360" w:lineRule="auto"/>
        <w:jc w:val="both"/>
        <w:rPr>
          <w:rFonts w:ascii="Palatino Linotype" w:eastAsia="Arial Unicode MS" w:hAnsi="Palatino Linotype" w:cs="Arial"/>
        </w:rPr>
      </w:pPr>
      <w:r w:rsidRPr="0005291E">
        <w:rPr>
          <w:rFonts w:ascii="Palatino Linotype" w:eastAsia="Arial Unicode MS" w:hAnsi="Palatino Linotype" w:cs="Arial"/>
        </w:rPr>
        <w:t xml:space="preserve">De acuerdo a las constancias digitales que obran en </w:t>
      </w:r>
      <w:r w:rsidRPr="0005291E">
        <w:rPr>
          <w:rFonts w:ascii="Palatino Linotype" w:eastAsia="Arial Unicode MS" w:hAnsi="Palatino Linotype" w:cs="Arial"/>
          <w:b/>
        </w:rPr>
        <w:t>EL</w:t>
      </w:r>
      <w:r w:rsidRPr="0005291E">
        <w:rPr>
          <w:rFonts w:ascii="Palatino Linotype" w:eastAsia="Arial Unicode MS" w:hAnsi="Palatino Linotype" w:cs="Arial"/>
        </w:rPr>
        <w:t xml:space="preserve"> </w:t>
      </w:r>
      <w:r w:rsidRPr="0005291E">
        <w:rPr>
          <w:rFonts w:ascii="Palatino Linotype" w:eastAsia="Arial Unicode MS" w:hAnsi="Palatino Linotype" w:cs="Arial"/>
          <w:b/>
        </w:rPr>
        <w:t>SAIMEX</w:t>
      </w:r>
      <w:r w:rsidRPr="0005291E">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a </w:t>
      </w:r>
      <w:r w:rsidRPr="0005291E">
        <w:rPr>
          <w:rFonts w:ascii="Palatino Linotype" w:eastAsia="Arial Unicode MS" w:hAnsi="Palatino Linotype" w:cs="Arial"/>
          <w:b/>
        </w:rPr>
        <w:t>LA RECURRENTE</w:t>
      </w:r>
      <w:r w:rsidRPr="0005291E">
        <w:rPr>
          <w:rFonts w:ascii="Palatino Linotype" w:eastAsia="Arial Unicode MS" w:hAnsi="Palatino Linotype" w:cs="Arial"/>
        </w:rPr>
        <w:t xml:space="preserve">, éste no realizó manifestación alguna; así como tampoco, </w:t>
      </w:r>
      <w:r w:rsidRPr="0005291E">
        <w:rPr>
          <w:rFonts w:ascii="Palatino Linotype" w:eastAsia="Arial Unicode MS" w:hAnsi="Palatino Linotype" w:cs="Arial"/>
          <w:b/>
        </w:rPr>
        <w:t xml:space="preserve">EL SUJETO OBLIGADO, </w:t>
      </w:r>
      <w:r w:rsidRPr="0005291E">
        <w:rPr>
          <w:rFonts w:ascii="Palatino Linotype" w:eastAsia="Arial Unicode MS" w:hAnsi="Palatino Linotype" w:cs="Arial"/>
        </w:rPr>
        <w:t>rindió su informe justificado</w:t>
      </w:r>
      <w:r w:rsidR="004D42DB" w:rsidRPr="0005291E">
        <w:rPr>
          <w:rFonts w:ascii="Palatino Linotype" w:eastAsia="Arial Unicode MS" w:hAnsi="Palatino Linotype" w:cs="Arial"/>
        </w:rPr>
        <w:t>.</w:t>
      </w:r>
    </w:p>
    <w:p w14:paraId="61CE0693" w14:textId="77777777" w:rsidR="004D42DB" w:rsidRPr="0005291E" w:rsidRDefault="004D42DB" w:rsidP="004D42DB">
      <w:pPr>
        <w:spacing w:line="360" w:lineRule="auto"/>
        <w:jc w:val="both"/>
        <w:rPr>
          <w:rFonts w:ascii="Palatino Linotype" w:eastAsia="Arial Unicode MS" w:hAnsi="Palatino Linotype" w:cs="Arial"/>
        </w:rPr>
      </w:pPr>
    </w:p>
    <w:p w14:paraId="4FFAE57B" w14:textId="07CCB70A" w:rsidR="00C12F94" w:rsidRPr="0005291E" w:rsidRDefault="00C12F94" w:rsidP="00C12F94">
      <w:pPr>
        <w:tabs>
          <w:tab w:val="center" w:pos="4252"/>
          <w:tab w:val="right" w:pos="8504"/>
        </w:tabs>
        <w:spacing w:line="360" w:lineRule="auto"/>
        <w:jc w:val="both"/>
        <w:rPr>
          <w:rFonts w:ascii="Palatino Linotype" w:hAnsi="Palatino Linotype" w:cs="Arial"/>
          <w:b/>
          <w:color w:val="000000" w:themeColor="text1"/>
        </w:rPr>
      </w:pPr>
      <w:r w:rsidRPr="0005291E">
        <w:rPr>
          <w:rFonts w:ascii="Palatino Linotype" w:hAnsi="Palatino Linotype" w:cs="Arial"/>
          <w:b/>
          <w:color w:val="000000" w:themeColor="text1"/>
        </w:rPr>
        <w:t xml:space="preserve">c) De la acumulación de Recursos </w:t>
      </w:r>
    </w:p>
    <w:p w14:paraId="67428FA0" w14:textId="6D1ECBA7" w:rsidR="00C12F94" w:rsidRPr="0005291E" w:rsidRDefault="00C12F94" w:rsidP="00C12F94">
      <w:pPr>
        <w:spacing w:line="360" w:lineRule="auto"/>
        <w:jc w:val="both"/>
        <w:rPr>
          <w:rFonts w:ascii="Palatino Linotype" w:hAnsi="Palatino Linotype" w:cs="Arial"/>
          <w:color w:val="000000" w:themeColor="text1"/>
        </w:rPr>
      </w:pPr>
      <w:r w:rsidRPr="0005291E">
        <w:rPr>
          <w:rFonts w:ascii="Palatino Linotype" w:hAnsi="Palatino Linotype" w:cs="Arial"/>
          <w:color w:val="000000" w:themeColor="text1"/>
          <w:lang w:val="es-ES_tradnl"/>
        </w:rPr>
        <w:t xml:space="preserve">Por economía procesal y </w:t>
      </w:r>
      <w:r w:rsidRPr="0005291E">
        <w:rPr>
          <w:rFonts w:ascii="Palatino Linotype" w:hAnsi="Palatino Linotype" w:cs="Arial"/>
          <w:color w:val="000000" w:themeColor="text1"/>
        </w:rPr>
        <w:t xml:space="preserve">con la finalidad de evitar resoluciones contradictorias, en </w:t>
      </w:r>
      <w:r w:rsidRPr="0005291E">
        <w:rPr>
          <w:rFonts w:ascii="Palatino Linotype" w:hAnsi="Palatino Linotype"/>
          <w:color w:val="000000" w:themeColor="text1"/>
        </w:rPr>
        <w:t xml:space="preserve">la Trigésima Sesión Ordinaria celebrada el veinticuatro de agosto de dos mil veintidós, el Pleno de este Instituto </w:t>
      </w:r>
      <w:r w:rsidRPr="0005291E">
        <w:rPr>
          <w:rFonts w:ascii="Palatino Linotype" w:hAnsi="Palatino Linotype" w:cs="Arial"/>
          <w:color w:val="000000" w:themeColor="text1"/>
        </w:rPr>
        <w:t xml:space="preserve">determinó </w:t>
      </w:r>
      <w:r w:rsidRPr="0005291E">
        <w:rPr>
          <w:rFonts w:ascii="Palatino Linotype" w:hAnsi="Palatino Linotype"/>
          <w:color w:val="000000" w:themeColor="text1"/>
        </w:rPr>
        <w:t xml:space="preserve">acumular los Recursos de Revisión </w:t>
      </w:r>
      <w:r w:rsidRPr="0005291E">
        <w:rPr>
          <w:rFonts w:ascii="Palatino Linotype" w:hAnsi="Palatino Linotype"/>
          <w:b/>
        </w:rPr>
        <w:t>13297/INFOEM/IP/RR/2022</w:t>
      </w:r>
      <w:r w:rsidRPr="0005291E">
        <w:rPr>
          <w:rFonts w:ascii="Palatino Linotype" w:hAnsi="Palatino Linotype"/>
        </w:rPr>
        <w:t>, y</w:t>
      </w:r>
      <w:r w:rsidRPr="0005291E">
        <w:rPr>
          <w:rFonts w:ascii="Palatino Linotype" w:hAnsi="Palatino Linotype"/>
          <w:b/>
        </w:rPr>
        <w:t xml:space="preserve"> 13298/INFOEM/IP/RR/2022, </w:t>
      </w:r>
      <w:r w:rsidRPr="0005291E">
        <w:rPr>
          <w:rFonts w:ascii="Palatino Linotype" w:hAnsi="Palatino Linotype"/>
          <w:color w:val="000000" w:themeColor="text1"/>
        </w:rPr>
        <w:t xml:space="preserve">acordando la elaboración del proyecto de resolución por parte de la </w:t>
      </w:r>
      <w:r w:rsidRPr="0005291E">
        <w:rPr>
          <w:rFonts w:ascii="Palatino Linotype" w:hAnsi="Palatino Linotype"/>
          <w:b/>
          <w:color w:val="000000" w:themeColor="text1"/>
        </w:rPr>
        <w:t>Comisionada</w:t>
      </w:r>
      <w:r w:rsidRPr="0005291E">
        <w:rPr>
          <w:rFonts w:ascii="Palatino Linotype" w:hAnsi="Palatino Linotype"/>
          <w:color w:val="000000" w:themeColor="text1"/>
        </w:rPr>
        <w:t xml:space="preserve"> </w:t>
      </w:r>
      <w:r w:rsidRPr="0005291E">
        <w:rPr>
          <w:rFonts w:ascii="Palatino Linotype" w:hAnsi="Palatino Linotype"/>
          <w:b/>
          <w:color w:val="000000" w:themeColor="text1"/>
        </w:rPr>
        <w:t>Sharon Cristina Morales Martínez</w:t>
      </w:r>
      <w:r w:rsidRPr="0005291E">
        <w:rPr>
          <w:rFonts w:ascii="Palatino Linotype" w:hAnsi="Palatino Linotype" w:cs="Arial"/>
          <w:color w:val="000000" w:themeColor="text1"/>
        </w:rPr>
        <w:t>.</w:t>
      </w:r>
    </w:p>
    <w:p w14:paraId="64B06829" w14:textId="77777777" w:rsidR="000B010F" w:rsidRPr="0005291E" w:rsidRDefault="000B010F" w:rsidP="000B010F">
      <w:pPr>
        <w:spacing w:line="360" w:lineRule="auto"/>
        <w:rPr>
          <w:rFonts w:ascii="Palatino Linotype" w:hAnsi="Palatino Linotype" w:cs="Arial"/>
        </w:rPr>
      </w:pPr>
    </w:p>
    <w:p w14:paraId="5E98E527" w14:textId="77777777" w:rsidR="000B010F" w:rsidRPr="0005291E" w:rsidRDefault="000B010F" w:rsidP="000B010F">
      <w:pPr>
        <w:pStyle w:val="Prrafodelista"/>
        <w:spacing w:line="360" w:lineRule="auto"/>
        <w:ind w:left="0"/>
        <w:jc w:val="both"/>
        <w:rPr>
          <w:rFonts w:ascii="Palatino Linotype" w:hAnsi="Palatino Linotype" w:cs="Arial"/>
          <w:b/>
          <w:bCs/>
        </w:rPr>
      </w:pPr>
      <w:r w:rsidRPr="0005291E">
        <w:rPr>
          <w:rFonts w:ascii="Palatino Linotype" w:hAnsi="Palatino Linotype" w:cs="Arial"/>
          <w:b/>
          <w:bCs/>
        </w:rPr>
        <w:t>d) Cierre de Instrucción.</w:t>
      </w:r>
    </w:p>
    <w:p w14:paraId="2A9BF777" w14:textId="582CE0F9" w:rsidR="000B010F" w:rsidRPr="0005291E" w:rsidRDefault="000B010F" w:rsidP="000B010F">
      <w:pPr>
        <w:spacing w:line="360" w:lineRule="auto"/>
        <w:jc w:val="both"/>
        <w:rPr>
          <w:rFonts w:ascii="Palatino Linotype" w:hAnsi="Palatino Linotype" w:cs="Arial"/>
          <w:color w:val="000000" w:themeColor="text1"/>
        </w:rPr>
      </w:pPr>
      <w:r w:rsidRPr="0005291E">
        <w:rPr>
          <w:rFonts w:ascii="Palatino Linotype" w:hAnsi="Palatino Linotype"/>
          <w:color w:val="000000" w:themeColor="text1"/>
        </w:rPr>
        <w:t xml:space="preserve">Una vez analizado el estado procesal que guarda el expediente, el </w:t>
      </w:r>
      <w:r w:rsidR="00C12F94" w:rsidRPr="0005291E">
        <w:rPr>
          <w:rFonts w:ascii="Palatino Linotype" w:hAnsi="Palatino Linotype"/>
          <w:b/>
          <w:color w:val="000000" w:themeColor="text1"/>
        </w:rPr>
        <w:t>veint</w:t>
      </w:r>
      <w:r w:rsidR="00901863" w:rsidRPr="0005291E">
        <w:rPr>
          <w:rFonts w:ascii="Palatino Linotype" w:hAnsi="Palatino Linotype"/>
          <w:b/>
          <w:color w:val="000000" w:themeColor="text1"/>
        </w:rPr>
        <w:t>isiete</w:t>
      </w:r>
      <w:r w:rsidRPr="0005291E">
        <w:rPr>
          <w:rFonts w:ascii="Palatino Linotype" w:hAnsi="Palatino Linotype"/>
          <w:b/>
          <w:color w:val="000000" w:themeColor="text1"/>
        </w:rPr>
        <w:t xml:space="preserve"> </w:t>
      </w:r>
      <w:r w:rsidRPr="0005291E">
        <w:rPr>
          <w:rFonts w:ascii="Palatino Linotype" w:hAnsi="Palatino Linotype"/>
          <w:b/>
          <w:bCs/>
          <w:color w:val="000000" w:themeColor="text1"/>
        </w:rPr>
        <w:t>de septiembre de dos mil veintidós</w:t>
      </w:r>
      <w:r w:rsidRPr="0005291E">
        <w:rPr>
          <w:rFonts w:ascii="Palatino Linotype" w:hAnsi="Palatino Linotype"/>
          <w:color w:val="000000" w:themeColor="text1"/>
        </w:rPr>
        <w:t xml:space="preserve">, la </w:t>
      </w:r>
      <w:r w:rsidRPr="0005291E">
        <w:rPr>
          <w:rFonts w:ascii="Palatino Linotype" w:hAnsi="Palatino Linotype"/>
          <w:b/>
          <w:color w:val="000000" w:themeColor="text1"/>
        </w:rPr>
        <w:t>Comisionada Sharon Cristina Morales Martínez</w:t>
      </w:r>
      <w:r w:rsidRPr="0005291E">
        <w:rPr>
          <w:rFonts w:ascii="Palatino Linotype" w:hAnsi="Palatino Linotype"/>
          <w:color w:val="000000" w:themeColor="text1"/>
          <w:lang w:val="es-419"/>
        </w:rPr>
        <w:t xml:space="preserve"> </w:t>
      </w:r>
      <w:r w:rsidRPr="0005291E">
        <w:rPr>
          <w:rFonts w:ascii="Palatino Linotype" w:hAnsi="Palatino Linotype"/>
          <w:color w:val="000000" w:themeColor="text1"/>
        </w:rPr>
        <w:t>acordó el cierre de instrucción;</w:t>
      </w:r>
      <w:r w:rsidRPr="0005291E">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Pr="0005291E">
        <w:rPr>
          <w:rFonts w:ascii="Palatino Linotype" w:hAnsi="Palatino Linotype" w:cs="Arial"/>
          <w:color w:val="000000" w:themeColor="text1"/>
        </w:rPr>
        <w:t>.</w:t>
      </w:r>
    </w:p>
    <w:p w14:paraId="3C715218" w14:textId="77777777" w:rsidR="000B010F" w:rsidRPr="0005291E" w:rsidRDefault="000B010F" w:rsidP="000B010F">
      <w:pPr>
        <w:spacing w:line="360" w:lineRule="auto"/>
        <w:jc w:val="both"/>
        <w:rPr>
          <w:rFonts w:ascii="Palatino Linotype" w:hAnsi="Palatino Linotype" w:cs="Arial"/>
          <w:color w:val="000000" w:themeColor="text1"/>
        </w:rPr>
      </w:pPr>
    </w:p>
    <w:p w14:paraId="62672F98" w14:textId="77777777" w:rsidR="000B010F" w:rsidRPr="0005291E" w:rsidRDefault="000B010F" w:rsidP="000B010F">
      <w:pPr>
        <w:jc w:val="center"/>
        <w:rPr>
          <w:rFonts w:ascii="Palatino Linotype" w:hAnsi="Palatino Linotype" w:cs="Arial"/>
          <w:b/>
          <w:bCs/>
          <w:color w:val="000000" w:themeColor="text1"/>
          <w:spacing w:val="60"/>
          <w:sz w:val="28"/>
        </w:rPr>
      </w:pPr>
      <w:r w:rsidRPr="0005291E">
        <w:rPr>
          <w:rFonts w:ascii="Palatino Linotype" w:hAnsi="Palatino Linotype" w:cs="Arial"/>
          <w:b/>
          <w:bCs/>
          <w:color w:val="000000" w:themeColor="text1"/>
          <w:spacing w:val="60"/>
          <w:sz w:val="28"/>
        </w:rPr>
        <w:t>CONSIDERANDO</w:t>
      </w:r>
    </w:p>
    <w:p w14:paraId="2B99C1FF" w14:textId="77777777" w:rsidR="000B010F" w:rsidRPr="0005291E" w:rsidRDefault="000B010F" w:rsidP="000B010F">
      <w:pPr>
        <w:jc w:val="center"/>
        <w:rPr>
          <w:rFonts w:ascii="Palatino Linotype" w:hAnsi="Palatino Linotype"/>
          <w:b/>
          <w:color w:val="000000" w:themeColor="text1"/>
          <w:sz w:val="28"/>
          <w:szCs w:val="28"/>
        </w:rPr>
      </w:pPr>
    </w:p>
    <w:p w14:paraId="44B41D11" w14:textId="77777777" w:rsidR="000B010F" w:rsidRPr="0005291E" w:rsidRDefault="000B010F" w:rsidP="000B010F">
      <w:pPr>
        <w:spacing w:line="360" w:lineRule="auto"/>
        <w:ind w:right="50"/>
        <w:jc w:val="both"/>
        <w:rPr>
          <w:rFonts w:ascii="Palatino Linotype" w:hAnsi="Palatino Linotype"/>
          <w:b/>
          <w:color w:val="000000" w:themeColor="text1"/>
          <w:sz w:val="26"/>
          <w:szCs w:val="26"/>
        </w:rPr>
      </w:pPr>
      <w:r w:rsidRPr="0005291E">
        <w:rPr>
          <w:rFonts w:ascii="Palatino Linotype" w:hAnsi="Palatino Linotype"/>
          <w:b/>
          <w:color w:val="000000" w:themeColor="text1"/>
          <w:sz w:val="26"/>
          <w:szCs w:val="26"/>
        </w:rPr>
        <w:t>PRIMERO.</w:t>
      </w:r>
      <w:r w:rsidRPr="0005291E">
        <w:rPr>
          <w:rFonts w:ascii="Palatino Linotype" w:hAnsi="Palatino Linotype"/>
          <w:color w:val="000000" w:themeColor="text1"/>
          <w:sz w:val="26"/>
          <w:szCs w:val="26"/>
        </w:rPr>
        <w:t xml:space="preserve"> </w:t>
      </w:r>
      <w:r w:rsidRPr="0005291E">
        <w:rPr>
          <w:rFonts w:ascii="Palatino Linotype" w:hAnsi="Palatino Linotype"/>
          <w:b/>
          <w:color w:val="000000" w:themeColor="text1"/>
          <w:sz w:val="26"/>
          <w:szCs w:val="26"/>
        </w:rPr>
        <w:t>Competencia</w:t>
      </w:r>
      <w:r w:rsidRPr="0005291E">
        <w:rPr>
          <w:rFonts w:ascii="Palatino Linotype" w:hAnsi="Palatino Linotype"/>
          <w:color w:val="000000" w:themeColor="text1"/>
          <w:sz w:val="26"/>
          <w:szCs w:val="26"/>
        </w:rPr>
        <w:t>.</w:t>
      </w:r>
      <w:r w:rsidRPr="0005291E">
        <w:rPr>
          <w:rFonts w:ascii="Palatino Linotype" w:hAnsi="Palatino Linotype"/>
          <w:b/>
          <w:color w:val="000000" w:themeColor="text1"/>
          <w:sz w:val="26"/>
          <w:szCs w:val="26"/>
        </w:rPr>
        <w:t xml:space="preserve"> </w:t>
      </w:r>
    </w:p>
    <w:p w14:paraId="4CCBEF50" w14:textId="77777777" w:rsidR="000B010F" w:rsidRPr="0005291E" w:rsidRDefault="000B010F" w:rsidP="000B010F">
      <w:pPr>
        <w:spacing w:line="360" w:lineRule="auto"/>
        <w:ind w:right="50"/>
        <w:jc w:val="both"/>
        <w:rPr>
          <w:rFonts w:ascii="Palatino Linotype" w:hAnsi="Palatino Linotype" w:cs="Arial"/>
          <w:color w:val="000000" w:themeColor="text1"/>
        </w:rPr>
      </w:pPr>
      <w:r w:rsidRPr="0005291E">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05291E">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46A8BD9C" w14:textId="77777777" w:rsidR="000B010F" w:rsidRPr="0005291E" w:rsidRDefault="000B010F" w:rsidP="000B010F">
      <w:pPr>
        <w:spacing w:line="360" w:lineRule="auto"/>
        <w:ind w:right="50"/>
        <w:jc w:val="both"/>
        <w:rPr>
          <w:rFonts w:ascii="Palatino Linotype" w:hAnsi="Palatino Linotype" w:cs="Arial"/>
          <w:color w:val="000000" w:themeColor="text1"/>
        </w:rPr>
      </w:pPr>
    </w:p>
    <w:p w14:paraId="527ED294" w14:textId="77777777" w:rsidR="000B010F" w:rsidRPr="0005291E" w:rsidRDefault="000B010F" w:rsidP="000B010F">
      <w:pPr>
        <w:spacing w:line="360" w:lineRule="auto"/>
        <w:jc w:val="both"/>
        <w:rPr>
          <w:rFonts w:ascii="Palatino Linotype" w:hAnsi="Palatino Linotype" w:cs="Arial"/>
          <w:b/>
          <w:color w:val="000000" w:themeColor="text1"/>
          <w:sz w:val="26"/>
          <w:szCs w:val="26"/>
        </w:rPr>
      </w:pPr>
      <w:r w:rsidRPr="0005291E">
        <w:rPr>
          <w:rFonts w:ascii="Palatino Linotype" w:hAnsi="Palatino Linotype" w:cs="Arial"/>
          <w:b/>
          <w:color w:val="000000" w:themeColor="text1"/>
          <w:sz w:val="26"/>
          <w:szCs w:val="26"/>
        </w:rPr>
        <w:t xml:space="preserve">SEGUNDO. Interés. </w:t>
      </w:r>
    </w:p>
    <w:p w14:paraId="6661477D" w14:textId="77777777" w:rsidR="000B010F" w:rsidRPr="0005291E" w:rsidRDefault="000B010F" w:rsidP="000B010F">
      <w:pPr>
        <w:spacing w:line="360" w:lineRule="auto"/>
        <w:jc w:val="both"/>
        <w:rPr>
          <w:rFonts w:ascii="Palatino Linotype" w:hAnsi="Palatino Linotype" w:cs="Arial"/>
          <w:color w:val="000000"/>
          <w:lang w:eastAsia="es-MX"/>
        </w:rPr>
      </w:pPr>
      <w:r w:rsidRPr="0005291E">
        <w:rPr>
          <w:rFonts w:ascii="Palatino Linotype" w:hAnsi="Palatino Linotype" w:cs="Arial"/>
          <w:bCs/>
          <w:color w:val="000000" w:themeColor="text1"/>
        </w:rPr>
        <w:t xml:space="preserve">El Recurso Revisión fue interpuesto por parte legítima, en atención a que se presentó por </w:t>
      </w:r>
      <w:r w:rsidRPr="0005291E">
        <w:rPr>
          <w:rFonts w:ascii="Palatino Linotype" w:hAnsi="Palatino Linotype" w:cs="Arial"/>
          <w:b/>
          <w:color w:val="000000" w:themeColor="text1"/>
        </w:rPr>
        <w:t>EL</w:t>
      </w:r>
      <w:r w:rsidRPr="0005291E">
        <w:rPr>
          <w:rFonts w:ascii="Palatino Linotype" w:hAnsi="Palatino Linotype" w:cs="Arial"/>
          <w:b/>
          <w:bCs/>
          <w:color w:val="000000" w:themeColor="text1"/>
        </w:rPr>
        <w:t xml:space="preserve"> RECURRENTE,</w:t>
      </w:r>
      <w:r w:rsidRPr="0005291E">
        <w:rPr>
          <w:rFonts w:ascii="Palatino Linotype" w:hAnsi="Palatino Linotype" w:cs="Arial"/>
          <w:bCs/>
          <w:color w:val="000000" w:themeColor="text1"/>
        </w:rPr>
        <w:t xml:space="preserve"> quien es la misma persona que formuló la solicitud de acceso a la Información Pública al </w:t>
      </w:r>
      <w:r w:rsidRPr="0005291E">
        <w:rPr>
          <w:rFonts w:ascii="Palatino Linotype" w:hAnsi="Palatino Linotype" w:cs="Arial"/>
          <w:b/>
          <w:bCs/>
          <w:color w:val="000000" w:themeColor="text1"/>
        </w:rPr>
        <w:t xml:space="preserve">SUJETO OBLIGADO, </w:t>
      </w:r>
      <w:r w:rsidRPr="0005291E">
        <w:rPr>
          <w:rFonts w:ascii="Palatino Linotype" w:hAnsi="Palatino Linotype" w:cs="Arial"/>
          <w:bCs/>
          <w:color w:val="000000" w:themeColor="text1"/>
        </w:rPr>
        <w:t xml:space="preserve">pues para ello, es </w:t>
      </w:r>
      <w:r w:rsidRPr="0005291E">
        <w:rPr>
          <w:rFonts w:ascii="Palatino Linotype" w:hAnsi="Palatino Linotype" w:cs="Arial"/>
          <w:color w:val="000000"/>
          <w:lang w:eastAsia="es-MX"/>
        </w:rPr>
        <w:t xml:space="preserve">necesario que el particular ingrese al </w:t>
      </w:r>
      <w:r w:rsidRPr="0005291E">
        <w:rPr>
          <w:rFonts w:ascii="Palatino Linotype" w:hAnsi="Palatino Linotype" w:cs="Arial"/>
          <w:b/>
          <w:color w:val="000000"/>
          <w:lang w:eastAsia="es-MX"/>
        </w:rPr>
        <w:t xml:space="preserve">SAIMEX </w:t>
      </w:r>
      <w:r w:rsidRPr="0005291E">
        <w:rPr>
          <w:rFonts w:ascii="Palatino Linotype" w:hAnsi="Palatino Linotype" w:cs="Arial"/>
          <w:color w:val="000000"/>
          <w:lang w:eastAsia="es-MX"/>
        </w:rPr>
        <w:t>mediante la utilización de su clave de usuario y contraseña.</w:t>
      </w:r>
    </w:p>
    <w:p w14:paraId="3D006A71" w14:textId="77777777" w:rsidR="000B010F" w:rsidRPr="0005291E" w:rsidRDefault="000B010F" w:rsidP="000B010F">
      <w:pPr>
        <w:spacing w:line="360" w:lineRule="auto"/>
        <w:jc w:val="both"/>
        <w:rPr>
          <w:rFonts w:ascii="Palatino Linotype" w:hAnsi="Palatino Linotype" w:cs="Arial"/>
          <w:b/>
          <w:bCs/>
          <w:color w:val="000000" w:themeColor="text1"/>
        </w:rPr>
      </w:pPr>
    </w:p>
    <w:p w14:paraId="54003755" w14:textId="77777777" w:rsidR="000B010F" w:rsidRPr="0005291E" w:rsidRDefault="000B010F" w:rsidP="000B010F">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05291E">
        <w:rPr>
          <w:rFonts w:ascii="Palatino Linotype" w:hAnsi="Palatino Linotype" w:cs="Arial"/>
          <w:b/>
          <w:color w:val="000000" w:themeColor="text1"/>
          <w:sz w:val="26"/>
          <w:szCs w:val="26"/>
        </w:rPr>
        <w:t xml:space="preserve">TERCERO. </w:t>
      </w:r>
      <w:r w:rsidRPr="0005291E">
        <w:rPr>
          <w:rFonts w:ascii="Palatino Linotype" w:hAnsi="Palatino Linotype" w:cs="Arial"/>
          <w:b/>
          <w:color w:val="000000" w:themeColor="text1"/>
          <w:sz w:val="26"/>
          <w:szCs w:val="26"/>
          <w:lang w:val="es-ES"/>
        </w:rPr>
        <w:t xml:space="preserve">Oportunidad. </w:t>
      </w:r>
    </w:p>
    <w:p w14:paraId="2757A041" w14:textId="77777777" w:rsidR="000B010F" w:rsidRPr="0005291E" w:rsidRDefault="000B010F" w:rsidP="000B010F">
      <w:pPr>
        <w:spacing w:line="360" w:lineRule="auto"/>
        <w:jc w:val="both"/>
        <w:rPr>
          <w:rFonts w:ascii="Palatino Linotype" w:hAnsi="Palatino Linotype" w:cs="Arial"/>
          <w:color w:val="000000" w:themeColor="text1"/>
          <w:lang w:val="es-ES"/>
        </w:rPr>
      </w:pPr>
      <w:r w:rsidRPr="0005291E">
        <w:rPr>
          <w:rFonts w:ascii="Palatino Linotype" w:hAnsi="Palatino Linotype" w:cs="Arial"/>
          <w:color w:val="000000" w:themeColor="text1"/>
          <w:lang w:val="es-ES"/>
        </w:rPr>
        <w:t xml:space="preserve">El Recurso de Revisión fue interpuesto dentro del plazo de quince días hábiles, contados a partir del día siguiente al en que </w:t>
      </w:r>
      <w:r w:rsidRPr="0005291E">
        <w:rPr>
          <w:rFonts w:ascii="Palatino Linotype" w:hAnsi="Palatino Linotype" w:cs="Arial"/>
          <w:b/>
          <w:color w:val="000000" w:themeColor="text1"/>
          <w:lang w:val="es-ES"/>
        </w:rPr>
        <w:t>EL RECURRENTE</w:t>
      </w:r>
      <w:r w:rsidRPr="0005291E">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67ABB86D" w14:textId="77777777" w:rsidR="000B010F" w:rsidRPr="0005291E" w:rsidRDefault="000B010F" w:rsidP="000B010F">
      <w:pPr>
        <w:spacing w:line="360" w:lineRule="auto"/>
        <w:jc w:val="both"/>
        <w:rPr>
          <w:rFonts w:ascii="Palatino Linotype" w:hAnsi="Palatino Linotype" w:cs="Arial"/>
          <w:color w:val="000000" w:themeColor="text1"/>
          <w:lang w:val="es-ES"/>
        </w:rPr>
      </w:pPr>
    </w:p>
    <w:p w14:paraId="41CF0D22" w14:textId="77777777" w:rsidR="000B010F" w:rsidRPr="0005291E" w:rsidRDefault="000B010F" w:rsidP="000B010F">
      <w:pPr>
        <w:ind w:left="851" w:right="616"/>
        <w:jc w:val="both"/>
        <w:rPr>
          <w:rFonts w:ascii="Palatino Linotype" w:hAnsi="Palatino Linotype" w:cs="Arial"/>
          <w:i/>
          <w:color w:val="000000" w:themeColor="text1"/>
          <w:sz w:val="22"/>
          <w:lang w:val="es-ES"/>
        </w:rPr>
      </w:pPr>
      <w:r w:rsidRPr="0005291E">
        <w:rPr>
          <w:rFonts w:ascii="Palatino Linotype" w:hAnsi="Palatino Linotype" w:cs="Arial"/>
          <w:b/>
          <w:i/>
          <w:color w:val="000000" w:themeColor="text1"/>
          <w:sz w:val="22"/>
          <w:lang w:val="es-ES"/>
        </w:rPr>
        <w:t>“Artículo 178</w:t>
      </w:r>
      <w:r w:rsidRPr="0005291E">
        <w:rPr>
          <w:rFonts w:ascii="Palatino Linotype" w:hAnsi="Palatino Linotype" w:cs="Arial"/>
          <w:i/>
          <w:color w:val="000000" w:themeColor="text1"/>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F379B88" w14:textId="77777777" w:rsidR="000B010F" w:rsidRPr="0005291E" w:rsidRDefault="000B010F" w:rsidP="000B010F">
      <w:pPr>
        <w:ind w:left="851" w:right="616" w:hanging="851"/>
        <w:jc w:val="both"/>
        <w:rPr>
          <w:rFonts w:ascii="Palatino Linotype" w:hAnsi="Palatino Linotype" w:cs="Arial"/>
          <w:i/>
          <w:color w:val="000000" w:themeColor="text1"/>
          <w:sz w:val="10"/>
          <w:szCs w:val="10"/>
          <w:lang w:val="es-ES"/>
        </w:rPr>
      </w:pPr>
    </w:p>
    <w:p w14:paraId="53568380" w14:textId="77777777" w:rsidR="000B010F" w:rsidRPr="0005291E" w:rsidRDefault="000B010F" w:rsidP="000B010F">
      <w:pPr>
        <w:ind w:left="851" w:right="616"/>
        <w:jc w:val="both"/>
        <w:rPr>
          <w:rFonts w:ascii="Palatino Linotype" w:hAnsi="Palatino Linotype" w:cs="Arial"/>
          <w:i/>
          <w:color w:val="000000" w:themeColor="text1"/>
          <w:sz w:val="22"/>
          <w:lang w:val="es-ES"/>
        </w:rPr>
      </w:pPr>
      <w:r w:rsidRPr="0005291E">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8FFB033" w14:textId="77777777" w:rsidR="000B010F" w:rsidRPr="0005291E" w:rsidRDefault="000B010F" w:rsidP="000B010F">
      <w:pPr>
        <w:ind w:left="851" w:right="616" w:hanging="851"/>
        <w:jc w:val="both"/>
        <w:rPr>
          <w:rFonts w:ascii="Palatino Linotype" w:hAnsi="Palatino Linotype" w:cs="Arial"/>
          <w:i/>
          <w:color w:val="000000" w:themeColor="text1"/>
          <w:sz w:val="10"/>
          <w:szCs w:val="10"/>
          <w:lang w:val="es-ES"/>
        </w:rPr>
      </w:pPr>
    </w:p>
    <w:p w14:paraId="4417612E" w14:textId="77777777" w:rsidR="000B010F" w:rsidRPr="0005291E" w:rsidRDefault="000B010F" w:rsidP="000B010F">
      <w:pPr>
        <w:ind w:left="851" w:right="616"/>
        <w:jc w:val="both"/>
        <w:rPr>
          <w:rFonts w:ascii="Palatino Linotype" w:hAnsi="Palatino Linotype" w:cs="Arial"/>
          <w:i/>
          <w:color w:val="000000" w:themeColor="text1"/>
          <w:sz w:val="22"/>
          <w:lang w:val="es-ES"/>
        </w:rPr>
      </w:pPr>
      <w:r w:rsidRPr="0005291E">
        <w:rPr>
          <w:rFonts w:ascii="Palatino Linotype" w:hAnsi="Palatino Linotype" w:cs="Arial"/>
          <w:i/>
          <w:color w:val="000000" w:themeColor="text1"/>
          <w:sz w:val="22"/>
          <w:lang w:val="es-ES"/>
        </w:rPr>
        <w:t>En el caso de que se interponga ante la Unidad de Transparencia, ésta deberá remitir el Recurso de Revisión al Instituto a más tardar al día siguiente de haberlo recibido.” (Sic)</w:t>
      </w:r>
    </w:p>
    <w:p w14:paraId="4FF7F495" w14:textId="77777777" w:rsidR="000B010F" w:rsidRPr="0005291E" w:rsidRDefault="000B010F" w:rsidP="000B010F">
      <w:pPr>
        <w:ind w:left="851" w:right="616"/>
        <w:jc w:val="both"/>
        <w:rPr>
          <w:rFonts w:ascii="Palatino Linotype" w:hAnsi="Palatino Linotype" w:cs="Arial"/>
          <w:i/>
          <w:color w:val="000000" w:themeColor="text1"/>
          <w:sz w:val="22"/>
          <w:lang w:val="es-ES"/>
        </w:rPr>
      </w:pPr>
    </w:p>
    <w:p w14:paraId="766ECDEB" w14:textId="62D693AC" w:rsidR="000B010F" w:rsidRPr="0005291E" w:rsidRDefault="000B010F" w:rsidP="000B010F">
      <w:pPr>
        <w:spacing w:line="360" w:lineRule="auto"/>
        <w:jc w:val="both"/>
        <w:rPr>
          <w:rFonts w:ascii="Palatino Linotype" w:hAnsi="Palatino Linotype" w:cs="Arial"/>
          <w:color w:val="000000" w:themeColor="text1"/>
          <w:lang w:val="es-ES"/>
        </w:rPr>
      </w:pPr>
      <w:r w:rsidRPr="0005291E">
        <w:rPr>
          <w:rFonts w:ascii="Palatino Linotype" w:hAnsi="Palatino Linotype" w:cs="Arial"/>
          <w:color w:val="000000" w:themeColor="text1"/>
          <w:lang w:val="es-ES"/>
        </w:rPr>
        <w:t xml:space="preserve">En esa tesitura, atendiendo a que </w:t>
      </w:r>
      <w:r w:rsidRPr="0005291E">
        <w:rPr>
          <w:rFonts w:ascii="Palatino Linotype" w:hAnsi="Palatino Linotype" w:cs="Arial"/>
          <w:b/>
          <w:color w:val="000000" w:themeColor="text1"/>
          <w:lang w:val="es-ES"/>
        </w:rPr>
        <w:t>EL SUJETO OBLIGADO</w:t>
      </w:r>
      <w:r w:rsidR="000661DC" w:rsidRPr="0005291E">
        <w:rPr>
          <w:rFonts w:ascii="Palatino Linotype" w:hAnsi="Palatino Linotype" w:cs="Arial"/>
          <w:color w:val="000000" w:themeColor="text1"/>
          <w:lang w:val="es-ES"/>
        </w:rPr>
        <w:t xml:space="preserve"> notificaron</w:t>
      </w:r>
      <w:r w:rsidRPr="0005291E">
        <w:rPr>
          <w:rFonts w:ascii="Palatino Linotype" w:hAnsi="Palatino Linotype" w:cs="Arial"/>
          <w:color w:val="000000" w:themeColor="text1"/>
          <w:lang w:val="es-ES"/>
        </w:rPr>
        <w:t xml:space="preserve"> la</w:t>
      </w:r>
      <w:r w:rsidR="000661DC" w:rsidRPr="0005291E">
        <w:rPr>
          <w:rFonts w:ascii="Palatino Linotype" w:hAnsi="Palatino Linotype" w:cs="Arial"/>
          <w:color w:val="000000" w:themeColor="text1"/>
          <w:lang w:val="es-ES"/>
        </w:rPr>
        <w:t>s</w:t>
      </w:r>
      <w:r w:rsidRPr="0005291E">
        <w:rPr>
          <w:rFonts w:ascii="Palatino Linotype" w:hAnsi="Palatino Linotype" w:cs="Arial"/>
          <w:color w:val="000000" w:themeColor="text1"/>
          <w:lang w:val="es-ES"/>
        </w:rPr>
        <w:t xml:space="preserve"> respuesta</w:t>
      </w:r>
      <w:r w:rsidR="000661DC" w:rsidRPr="0005291E">
        <w:rPr>
          <w:rFonts w:ascii="Palatino Linotype" w:hAnsi="Palatino Linotype" w:cs="Arial"/>
          <w:color w:val="000000" w:themeColor="text1"/>
          <w:lang w:val="es-ES"/>
        </w:rPr>
        <w:t>s</w:t>
      </w:r>
      <w:r w:rsidRPr="0005291E">
        <w:rPr>
          <w:rFonts w:ascii="Palatino Linotype" w:hAnsi="Palatino Linotype" w:cs="Arial"/>
          <w:color w:val="000000" w:themeColor="text1"/>
          <w:lang w:val="es-ES"/>
        </w:rPr>
        <w:t xml:space="preserve"> a la</w:t>
      </w:r>
      <w:r w:rsidR="000661DC" w:rsidRPr="0005291E">
        <w:rPr>
          <w:rFonts w:ascii="Palatino Linotype" w:hAnsi="Palatino Linotype" w:cs="Arial"/>
          <w:color w:val="000000" w:themeColor="text1"/>
          <w:lang w:val="es-ES"/>
        </w:rPr>
        <w:t>s</w:t>
      </w:r>
      <w:r w:rsidRPr="0005291E">
        <w:rPr>
          <w:rFonts w:ascii="Palatino Linotype" w:hAnsi="Palatino Linotype" w:cs="Arial"/>
          <w:color w:val="000000" w:themeColor="text1"/>
          <w:lang w:val="es-ES"/>
        </w:rPr>
        <w:t xml:space="preserve"> solicitud</w:t>
      </w:r>
      <w:r w:rsidR="000661DC" w:rsidRPr="0005291E">
        <w:rPr>
          <w:rFonts w:ascii="Palatino Linotype" w:hAnsi="Palatino Linotype" w:cs="Arial"/>
          <w:color w:val="000000" w:themeColor="text1"/>
          <w:lang w:val="es-ES"/>
        </w:rPr>
        <w:t>es</w:t>
      </w:r>
      <w:r w:rsidRPr="0005291E">
        <w:rPr>
          <w:rFonts w:ascii="Palatino Linotype" w:hAnsi="Palatino Linotype" w:cs="Arial"/>
          <w:color w:val="000000" w:themeColor="text1"/>
          <w:lang w:val="es-ES"/>
        </w:rPr>
        <w:t xml:space="preserve"> de Acceso a la Información Pública el </w:t>
      </w:r>
      <w:r w:rsidR="000661DC" w:rsidRPr="0005291E">
        <w:rPr>
          <w:rFonts w:ascii="Palatino Linotype" w:hAnsi="Palatino Linotype" w:cs="Arial"/>
          <w:b/>
          <w:color w:val="000000" w:themeColor="text1"/>
          <w:lang w:val="es-ES"/>
        </w:rPr>
        <w:t>once</w:t>
      </w:r>
      <w:r w:rsidRPr="0005291E">
        <w:rPr>
          <w:rFonts w:ascii="Palatino Linotype" w:hAnsi="Palatino Linotype" w:cs="Arial"/>
          <w:b/>
          <w:color w:val="000000" w:themeColor="text1"/>
          <w:lang w:val="es-ES"/>
        </w:rPr>
        <w:t xml:space="preserve"> de </w:t>
      </w:r>
      <w:r w:rsidR="000661DC" w:rsidRPr="0005291E">
        <w:rPr>
          <w:rFonts w:ascii="Palatino Linotype" w:hAnsi="Palatino Linotype" w:cs="Arial"/>
          <w:b/>
          <w:color w:val="000000" w:themeColor="text1"/>
          <w:lang w:val="es-ES"/>
        </w:rPr>
        <w:t xml:space="preserve">agosto </w:t>
      </w:r>
      <w:r w:rsidRPr="0005291E">
        <w:rPr>
          <w:rFonts w:ascii="Palatino Linotype" w:hAnsi="Palatino Linotype" w:cs="Arial"/>
          <w:b/>
          <w:color w:val="000000" w:themeColor="text1"/>
          <w:lang w:val="es-ES"/>
        </w:rPr>
        <w:t>de dos mil veintidós</w:t>
      </w:r>
      <w:r w:rsidRPr="0005291E">
        <w:rPr>
          <w:rFonts w:ascii="Palatino Linotype" w:hAnsi="Palatino Linotype" w:cs="Arial"/>
          <w:color w:val="000000" w:themeColor="text1"/>
          <w:lang w:val="es-ES"/>
        </w:rPr>
        <w:t xml:space="preserve">, así, el plazo de quince días hábiles que el artículo 178 de la Ley de la materia otorga a la hoy </w:t>
      </w:r>
      <w:r w:rsidRPr="0005291E">
        <w:rPr>
          <w:rFonts w:ascii="Palatino Linotype" w:hAnsi="Palatino Linotype" w:cs="Arial"/>
          <w:b/>
          <w:color w:val="000000" w:themeColor="text1"/>
          <w:lang w:val="es-ES"/>
        </w:rPr>
        <w:t>RECURRENTE</w:t>
      </w:r>
      <w:r w:rsidRPr="0005291E">
        <w:rPr>
          <w:rFonts w:ascii="Palatino Linotype" w:hAnsi="Palatino Linotype" w:cs="Arial"/>
          <w:color w:val="000000" w:themeColor="text1"/>
          <w:lang w:val="es-ES"/>
        </w:rPr>
        <w:t xml:space="preserve"> para presentar </w:t>
      </w:r>
      <w:r w:rsidR="000661DC" w:rsidRPr="0005291E">
        <w:rPr>
          <w:rFonts w:ascii="Palatino Linotype" w:hAnsi="Palatino Linotype" w:cs="Arial"/>
          <w:color w:val="000000" w:themeColor="text1"/>
          <w:lang w:val="es-ES"/>
        </w:rPr>
        <w:t>los</w:t>
      </w:r>
      <w:r w:rsidRPr="0005291E">
        <w:rPr>
          <w:rFonts w:ascii="Palatino Linotype" w:hAnsi="Palatino Linotype" w:cs="Arial"/>
          <w:color w:val="000000" w:themeColor="text1"/>
          <w:lang w:val="es-ES"/>
        </w:rPr>
        <w:t xml:space="preserve"> respectivo</w:t>
      </w:r>
      <w:r w:rsidR="000661DC" w:rsidRPr="0005291E">
        <w:rPr>
          <w:rFonts w:ascii="Palatino Linotype" w:hAnsi="Palatino Linotype" w:cs="Arial"/>
          <w:color w:val="000000" w:themeColor="text1"/>
          <w:lang w:val="es-ES"/>
        </w:rPr>
        <w:t>s</w:t>
      </w:r>
      <w:r w:rsidRPr="0005291E">
        <w:rPr>
          <w:rFonts w:ascii="Palatino Linotype" w:hAnsi="Palatino Linotype" w:cs="Arial"/>
          <w:color w:val="000000" w:themeColor="text1"/>
          <w:lang w:val="es-ES"/>
        </w:rPr>
        <w:t xml:space="preserve"> Recurso</w:t>
      </w:r>
      <w:r w:rsidR="000661DC" w:rsidRPr="0005291E">
        <w:rPr>
          <w:rFonts w:ascii="Palatino Linotype" w:hAnsi="Palatino Linotype" w:cs="Arial"/>
          <w:color w:val="000000" w:themeColor="text1"/>
          <w:lang w:val="es-ES"/>
        </w:rPr>
        <w:t>s de Revisión, transcurrió</w:t>
      </w:r>
      <w:r w:rsidRPr="0005291E">
        <w:rPr>
          <w:rFonts w:ascii="Palatino Linotype" w:hAnsi="Palatino Linotype" w:cs="Arial"/>
          <w:color w:val="000000" w:themeColor="text1"/>
          <w:lang w:val="es-ES"/>
        </w:rPr>
        <w:t xml:space="preserve"> del </w:t>
      </w:r>
      <w:r w:rsidR="000661DC" w:rsidRPr="0005291E">
        <w:rPr>
          <w:rFonts w:ascii="Palatino Linotype" w:hAnsi="Palatino Linotype" w:cs="Arial"/>
          <w:b/>
          <w:color w:val="000000" w:themeColor="text1"/>
          <w:lang w:val="es-ES"/>
        </w:rPr>
        <w:t>doce</w:t>
      </w:r>
      <w:r w:rsidRPr="0005291E">
        <w:rPr>
          <w:rFonts w:ascii="Palatino Linotype" w:hAnsi="Palatino Linotype" w:cs="Arial"/>
          <w:b/>
          <w:color w:val="000000" w:themeColor="text1"/>
          <w:lang w:val="es-ES"/>
        </w:rPr>
        <w:t xml:space="preserve"> de </w:t>
      </w:r>
      <w:r w:rsidR="000661DC" w:rsidRPr="0005291E">
        <w:rPr>
          <w:rFonts w:ascii="Palatino Linotype" w:hAnsi="Palatino Linotype" w:cs="Arial"/>
          <w:b/>
          <w:color w:val="000000" w:themeColor="text1"/>
          <w:lang w:val="es-ES"/>
        </w:rPr>
        <w:t xml:space="preserve">agosto </w:t>
      </w:r>
      <w:r w:rsidRPr="0005291E">
        <w:rPr>
          <w:rFonts w:ascii="Palatino Linotype" w:hAnsi="Palatino Linotype" w:cs="Arial"/>
          <w:b/>
          <w:color w:val="000000" w:themeColor="text1"/>
          <w:lang w:val="es-ES"/>
        </w:rPr>
        <w:t xml:space="preserve">al </w:t>
      </w:r>
      <w:r w:rsidR="000661DC" w:rsidRPr="0005291E">
        <w:rPr>
          <w:rFonts w:ascii="Palatino Linotype" w:hAnsi="Palatino Linotype" w:cs="Arial"/>
          <w:b/>
          <w:color w:val="000000" w:themeColor="text1"/>
          <w:lang w:val="es-ES"/>
        </w:rPr>
        <w:t xml:space="preserve">primero </w:t>
      </w:r>
      <w:r w:rsidRPr="0005291E">
        <w:rPr>
          <w:rFonts w:ascii="Palatino Linotype" w:hAnsi="Palatino Linotype" w:cs="Arial"/>
          <w:b/>
          <w:color w:val="000000" w:themeColor="text1"/>
          <w:lang w:val="es-ES"/>
        </w:rPr>
        <w:t xml:space="preserve">de </w:t>
      </w:r>
      <w:r w:rsidR="000661DC" w:rsidRPr="0005291E">
        <w:rPr>
          <w:rFonts w:ascii="Palatino Linotype" w:hAnsi="Palatino Linotype" w:cs="Arial"/>
          <w:b/>
          <w:color w:val="000000" w:themeColor="text1"/>
          <w:lang w:val="es-ES"/>
        </w:rPr>
        <w:t xml:space="preserve">septiembre </w:t>
      </w:r>
      <w:r w:rsidRPr="0005291E">
        <w:rPr>
          <w:rFonts w:ascii="Palatino Linotype" w:hAnsi="Palatino Linotype" w:cs="Arial"/>
          <w:b/>
          <w:color w:val="000000" w:themeColor="text1"/>
          <w:lang w:val="es-ES"/>
        </w:rPr>
        <w:t>de dos mil veintidós</w:t>
      </w:r>
      <w:r w:rsidRPr="0005291E">
        <w:rPr>
          <w:rFonts w:ascii="Palatino Linotype" w:hAnsi="Palatino Linotype" w:cs="Arial"/>
          <w:color w:val="000000" w:themeColor="text1"/>
          <w:lang w:val="es-ES"/>
        </w:rPr>
        <w:t xml:space="preserve">, sin contemplar en el cómputo los días </w:t>
      </w:r>
      <w:r w:rsidR="000661DC" w:rsidRPr="0005291E">
        <w:rPr>
          <w:rFonts w:ascii="Palatino Linotype" w:hAnsi="Palatino Linotype" w:cs="Arial"/>
          <w:color w:val="000000" w:themeColor="text1"/>
          <w:lang w:val="es-ES"/>
        </w:rPr>
        <w:t>trece, catorce, veinte, veintiuno, veintisiete</w:t>
      </w:r>
      <w:r w:rsidRPr="0005291E">
        <w:rPr>
          <w:rFonts w:ascii="Palatino Linotype" w:hAnsi="Palatino Linotype" w:cs="Arial"/>
          <w:color w:val="000000" w:themeColor="text1"/>
          <w:lang w:val="es-ES"/>
        </w:rPr>
        <w:t xml:space="preserve"> y </w:t>
      </w:r>
      <w:r w:rsidR="000661DC" w:rsidRPr="0005291E">
        <w:rPr>
          <w:rFonts w:ascii="Palatino Linotype" w:hAnsi="Palatino Linotype" w:cs="Arial"/>
          <w:color w:val="000000" w:themeColor="text1"/>
          <w:lang w:val="es-ES"/>
        </w:rPr>
        <w:t>veintiocho</w:t>
      </w:r>
      <w:r w:rsidRPr="0005291E">
        <w:rPr>
          <w:rFonts w:ascii="Palatino Linotype" w:hAnsi="Palatino Linotype" w:cs="Arial"/>
          <w:color w:val="000000" w:themeColor="text1"/>
          <w:lang w:val="es-ES"/>
        </w:rPr>
        <w:t xml:space="preserve"> de </w:t>
      </w:r>
      <w:r w:rsidR="001B60E1" w:rsidRPr="0005291E">
        <w:rPr>
          <w:rFonts w:ascii="Palatino Linotype" w:hAnsi="Palatino Linotype" w:cs="Arial"/>
          <w:color w:val="000000" w:themeColor="text1"/>
          <w:lang w:val="es-ES"/>
        </w:rPr>
        <w:t xml:space="preserve">agosto de dos mil veintidós </w:t>
      </w:r>
      <w:r w:rsidRPr="0005291E">
        <w:rPr>
          <w:rFonts w:ascii="Palatino Linotype" w:hAnsi="Palatino Linotype" w:cs="Arial"/>
          <w:color w:val="000000" w:themeColor="text1"/>
          <w:lang w:val="es-ES"/>
        </w:rPr>
        <w:t>considerados como días inhábiles, en términos del artículo 3, fracción X de la Ley de Transparencia y Acceso a la Información Pública del Estado de México y Municipios.</w:t>
      </w:r>
    </w:p>
    <w:p w14:paraId="13DEAFC1" w14:textId="77777777" w:rsidR="000B010F" w:rsidRPr="0005291E" w:rsidRDefault="000B010F" w:rsidP="000B010F">
      <w:pPr>
        <w:spacing w:line="360" w:lineRule="auto"/>
        <w:jc w:val="both"/>
        <w:rPr>
          <w:rFonts w:ascii="Palatino Linotype" w:hAnsi="Palatino Linotype" w:cs="Arial"/>
          <w:color w:val="000000" w:themeColor="text1"/>
          <w:lang w:val="es-ES"/>
        </w:rPr>
      </w:pPr>
    </w:p>
    <w:p w14:paraId="61092A7F" w14:textId="7B810654" w:rsidR="000B010F" w:rsidRPr="0005291E" w:rsidRDefault="000B010F" w:rsidP="000B010F">
      <w:pPr>
        <w:spacing w:line="360" w:lineRule="auto"/>
        <w:jc w:val="both"/>
        <w:rPr>
          <w:rFonts w:ascii="Palatino Linotype" w:hAnsi="Palatino Linotype" w:cs="Arial"/>
          <w:lang w:val="es-ES"/>
        </w:rPr>
      </w:pPr>
      <w:r w:rsidRPr="0005291E">
        <w:rPr>
          <w:rFonts w:ascii="Palatino Linotype" w:hAnsi="Palatino Linotype" w:cs="Arial"/>
          <w:lang w:val="es-ES"/>
        </w:rPr>
        <w:t xml:space="preserve">Por tanto, si </w:t>
      </w:r>
      <w:r w:rsidR="001B60E1" w:rsidRPr="0005291E">
        <w:rPr>
          <w:rFonts w:ascii="Palatino Linotype" w:hAnsi="Palatino Linotype" w:cs="Arial"/>
          <w:lang w:val="es-ES"/>
        </w:rPr>
        <w:t>los</w:t>
      </w:r>
      <w:r w:rsidRPr="0005291E">
        <w:rPr>
          <w:rFonts w:ascii="Palatino Linotype" w:hAnsi="Palatino Linotype" w:cs="Arial"/>
          <w:lang w:val="es-ES"/>
        </w:rPr>
        <w:t xml:space="preserve"> Recurso</w:t>
      </w:r>
      <w:r w:rsidR="001B60E1" w:rsidRPr="0005291E">
        <w:rPr>
          <w:rFonts w:ascii="Palatino Linotype" w:hAnsi="Palatino Linotype" w:cs="Arial"/>
          <w:lang w:val="es-ES"/>
        </w:rPr>
        <w:t>s</w:t>
      </w:r>
      <w:r w:rsidRPr="0005291E">
        <w:rPr>
          <w:rFonts w:ascii="Palatino Linotype" w:hAnsi="Palatino Linotype" w:cs="Arial"/>
          <w:lang w:val="es-ES"/>
        </w:rPr>
        <w:t xml:space="preserve"> de Revisión que nos ocupa</w:t>
      </w:r>
      <w:r w:rsidR="001B60E1" w:rsidRPr="0005291E">
        <w:rPr>
          <w:rFonts w:ascii="Palatino Linotype" w:hAnsi="Palatino Linotype" w:cs="Arial"/>
          <w:lang w:val="es-ES"/>
        </w:rPr>
        <w:t>n, se interpusieron</w:t>
      </w:r>
      <w:r w:rsidRPr="0005291E">
        <w:rPr>
          <w:rFonts w:ascii="Palatino Linotype" w:hAnsi="Palatino Linotype" w:cs="Arial"/>
          <w:lang w:val="es-ES"/>
        </w:rPr>
        <w:t xml:space="preserve"> el </w:t>
      </w:r>
      <w:r w:rsidR="001B60E1" w:rsidRPr="0005291E">
        <w:rPr>
          <w:rFonts w:ascii="Palatino Linotype" w:hAnsi="Palatino Linotype" w:cs="Arial"/>
          <w:b/>
          <w:lang w:val="es-ES"/>
        </w:rPr>
        <w:t>trece</w:t>
      </w:r>
      <w:r w:rsidRPr="0005291E">
        <w:rPr>
          <w:rFonts w:ascii="Palatino Linotype" w:hAnsi="Palatino Linotype" w:cs="Arial"/>
          <w:b/>
          <w:lang w:val="es-ES"/>
        </w:rPr>
        <w:t xml:space="preserve"> de </w:t>
      </w:r>
      <w:r w:rsidR="001B60E1" w:rsidRPr="0005291E">
        <w:rPr>
          <w:rFonts w:ascii="Palatino Linotype" w:hAnsi="Palatino Linotype" w:cs="Arial"/>
          <w:b/>
          <w:lang w:val="es-ES"/>
        </w:rPr>
        <w:t xml:space="preserve">agosto </w:t>
      </w:r>
      <w:r w:rsidRPr="0005291E">
        <w:rPr>
          <w:rFonts w:ascii="Palatino Linotype" w:hAnsi="Palatino Linotype" w:cs="Arial"/>
          <w:b/>
          <w:lang w:val="es-ES"/>
        </w:rPr>
        <w:t>de dos mil veintidós</w:t>
      </w:r>
      <w:r w:rsidRPr="0005291E">
        <w:rPr>
          <w:rFonts w:ascii="Palatino Linotype" w:hAnsi="Palatino Linotype" w:cs="Arial"/>
          <w:lang w:val="es-ES"/>
        </w:rPr>
        <w:t>, ést</w:t>
      </w:r>
      <w:r w:rsidR="001B60E1" w:rsidRPr="0005291E">
        <w:rPr>
          <w:rFonts w:ascii="Palatino Linotype" w:hAnsi="Palatino Linotype" w:cs="Arial"/>
          <w:lang w:val="es-ES"/>
        </w:rPr>
        <w:t>os</w:t>
      </w:r>
      <w:r w:rsidRPr="0005291E">
        <w:rPr>
          <w:rFonts w:ascii="Palatino Linotype" w:hAnsi="Palatino Linotype" w:cs="Arial"/>
          <w:lang w:val="es-ES"/>
        </w:rPr>
        <w:t xml:space="preserve"> se encuentra</w:t>
      </w:r>
      <w:r w:rsidR="001B60E1" w:rsidRPr="0005291E">
        <w:rPr>
          <w:rFonts w:ascii="Palatino Linotype" w:hAnsi="Palatino Linotype" w:cs="Arial"/>
          <w:lang w:val="es-ES"/>
        </w:rPr>
        <w:t>n</w:t>
      </w:r>
      <w:r w:rsidRPr="0005291E">
        <w:rPr>
          <w:rFonts w:ascii="Palatino Linotype" w:hAnsi="Palatino Linotype" w:cs="Arial"/>
          <w:lang w:val="es-ES"/>
        </w:rPr>
        <w:t xml:space="preserve"> dentro de los márgenes temporales previstos en el precepto legal citado en el párrafo anterior y, por tanto, su interposición se considera oportuna.</w:t>
      </w:r>
    </w:p>
    <w:p w14:paraId="37B02A7F" w14:textId="77777777" w:rsidR="000B010F" w:rsidRPr="0005291E" w:rsidRDefault="000B010F" w:rsidP="000B010F">
      <w:pPr>
        <w:spacing w:line="360" w:lineRule="auto"/>
        <w:jc w:val="both"/>
        <w:rPr>
          <w:rFonts w:ascii="Palatino Linotype" w:hAnsi="Palatino Linotype" w:cs="Arial"/>
          <w:color w:val="000000" w:themeColor="text1"/>
          <w:lang w:val="es-ES"/>
        </w:rPr>
      </w:pPr>
    </w:p>
    <w:p w14:paraId="7C5B143D" w14:textId="77777777" w:rsidR="000B010F" w:rsidRPr="0005291E" w:rsidRDefault="000B010F" w:rsidP="000B010F">
      <w:pPr>
        <w:autoSpaceDE w:val="0"/>
        <w:autoSpaceDN w:val="0"/>
        <w:adjustRightInd w:val="0"/>
        <w:spacing w:line="360" w:lineRule="auto"/>
        <w:ind w:right="49"/>
        <w:jc w:val="both"/>
        <w:rPr>
          <w:rFonts w:ascii="Palatino Linotype" w:hAnsi="Palatino Linotype"/>
          <w:b/>
          <w:sz w:val="26"/>
          <w:szCs w:val="26"/>
        </w:rPr>
      </w:pPr>
      <w:r w:rsidRPr="0005291E">
        <w:rPr>
          <w:rFonts w:ascii="Palatino Linotype" w:hAnsi="Palatino Linotype" w:cs="Arial"/>
          <w:b/>
          <w:sz w:val="26"/>
          <w:szCs w:val="26"/>
        </w:rPr>
        <w:t>CUARTO</w:t>
      </w:r>
      <w:r w:rsidRPr="0005291E">
        <w:rPr>
          <w:rFonts w:ascii="Palatino Linotype" w:hAnsi="Palatino Linotype"/>
          <w:b/>
          <w:sz w:val="26"/>
          <w:szCs w:val="26"/>
        </w:rPr>
        <w:t>. Procedibilidad.</w:t>
      </w:r>
    </w:p>
    <w:p w14:paraId="4D245AA6" w14:textId="77777777" w:rsidR="000B010F" w:rsidRPr="0005291E" w:rsidRDefault="000B010F" w:rsidP="000B010F">
      <w:pPr>
        <w:spacing w:line="360" w:lineRule="auto"/>
        <w:jc w:val="both"/>
        <w:textAlignment w:val="baseline"/>
        <w:rPr>
          <w:rFonts w:ascii="Palatino Linotype" w:hAnsi="Palatino Linotype" w:cs="Arial"/>
          <w:lang w:val="es-ES"/>
        </w:rPr>
      </w:pPr>
      <w:r w:rsidRPr="0005291E">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06B68121" w14:textId="77777777" w:rsidR="000B010F" w:rsidRPr="0005291E" w:rsidRDefault="000B010F" w:rsidP="000B010F">
      <w:pPr>
        <w:spacing w:line="360" w:lineRule="auto"/>
        <w:jc w:val="both"/>
        <w:textAlignment w:val="baseline"/>
        <w:rPr>
          <w:rFonts w:ascii="Palatino Linotype" w:hAnsi="Palatino Linotype" w:cs="Arial"/>
          <w:lang w:val="es-ES"/>
        </w:rPr>
      </w:pPr>
    </w:p>
    <w:p w14:paraId="228474E7" w14:textId="77777777" w:rsidR="000B010F" w:rsidRPr="0005291E" w:rsidRDefault="000B010F" w:rsidP="000B010F">
      <w:pPr>
        <w:ind w:left="851" w:right="899"/>
        <w:jc w:val="both"/>
        <w:textAlignment w:val="baseline"/>
        <w:rPr>
          <w:rFonts w:ascii="Palatino Linotype" w:hAnsi="Palatino Linotype" w:cs="Arial"/>
          <w:i/>
          <w:sz w:val="22"/>
          <w:lang w:val="es-ES"/>
        </w:rPr>
      </w:pPr>
      <w:r w:rsidRPr="0005291E">
        <w:rPr>
          <w:rFonts w:ascii="Palatino Linotype" w:hAnsi="Palatino Linotype" w:cs="Arial"/>
          <w:i/>
          <w:sz w:val="22"/>
          <w:lang w:val="es-ES"/>
        </w:rPr>
        <w:t>“</w:t>
      </w:r>
      <w:r w:rsidRPr="0005291E">
        <w:rPr>
          <w:rFonts w:ascii="Palatino Linotype" w:hAnsi="Palatino Linotype" w:cs="Arial"/>
          <w:b/>
          <w:i/>
          <w:sz w:val="22"/>
          <w:lang w:val="es-ES"/>
        </w:rPr>
        <w:t>Artículo 180</w:t>
      </w:r>
      <w:r w:rsidRPr="0005291E">
        <w:rPr>
          <w:rFonts w:ascii="Palatino Linotype" w:hAnsi="Palatino Linotype" w:cs="Arial"/>
          <w:i/>
          <w:sz w:val="22"/>
          <w:lang w:val="es-ES"/>
        </w:rPr>
        <w:t>. El recurso de revisión contendrá:</w:t>
      </w:r>
    </w:p>
    <w:p w14:paraId="4E85984F" w14:textId="77777777" w:rsidR="000B010F" w:rsidRPr="0005291E" w:rsidRDefault="000B010F" w:rsidP="000B010F">
      <w:pPr>
        <w:ind w:left="851" w:right="899"/>
        <w:jc w:val="both"/>
        <w:textAlignment w:val="baseline"/>
        <w:rPr>
          <w:rFonts w:ascii="Palatino Linotype" w:hAnsi="Palatino Linotype" w:cs="Arial"/>
          <w:i/>
          <w:sz w:val="22"/>
          <w:lang w:val="es-ES"/>
        </w:rPr>
      </w:pPr>
    </w:p>
    <w:p w14:paraId="7630F918" w14:textId="77777777" w:rsidR="000B010F" w:rsidRPr="0005291E" w:rsidRDefault="000B010F" w:rsidP="000B010F">
      <w:pPr>
        <w:ind w:left="851" w:right="899"/>
        <w:jc w:val="both"/>
        <w:textAlignment w:val="baseline"/>
        <w:rPr>
          <w:rFonts w:ascii="Palatino Linotype" w:hAnsi="Palatino Linotype" w:cs="Arial"/>
          <w:i/>
          <w:sz w:val="22"/>
          <w:lang w:val="es-ES"/>
        </w:rPr>
      </w:pPr>
      <w:r w:rsidRPr="0005291E">
        <w:rPr>
          <w:rFonts w:ascii="Palatino Linotype" w:hAnsi="Palatino Linotype" w:cs="Arial"/>
          <w:b/>
          <w:i/>
          <w:sz w:val="22"/>
          <w:lang w:val="es-ES"/>
        </w:rPr>
        <w:t>I</w:t>
      </w:r>
      <w:r w:rsidRPr="0005291E">
        <w:rPr>
          <w:rFonts w:ascii="Palatino Linotype" w:hAnsi="Palatino Linotype" w:cs="Arial"/>
          <w:i/>
          <w:sz w:val="22"/>
          <w:lang w:val="es-ES"/>
        </w:rPr>
        <w:t>. El sujeto obligado ante la cual se presentó la solicitud;</w:t>
      </w:r>
    </w:p>
    <w:p w14:paraId="4FD10B39" w14:textId="77777777" w:rsidR="000B010F" w:rsidRPr="0005291E" w:rsidRDefault="000B010F" w:rsidP="000B010F">
      <w:pPr>
        <w:ind w:left="851" w:right="899"/>
        <w:jc w:val="both"/>
        <w:textAlignment w:val="baseline"/>
        <w:rPr>
          <w:rFonts w:ascii="Palatino Linotype" w:hAnsi="Palatino Linotype" w:cs="Arial"/>
          <w:i/>
          <w:sz w:val="22"/>
          <w:lang w:val="es-ES"/>
        </w:rPr>
      </w:pPr>
      <w:r w:rsidRPr="0005291E">
        <w:rPr>
          <w:rFonts w:ascii="Palatino Linotype" w:hAnsi="Palatino Linotype" w:cs="Arial"/>
          <w:b/>
          <w:i/>
          <w:sz w:val="22"/>
          <w:lang w:val="es-ES"/>
        </w:rPr>
        <w:t>II</w:t>
      </w:r>
      <w:r w:rsidRPr="0005291E">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21A86D24" w14:textId="77777777" w:rsidR="000B010F" w:rsidRPr="0005291E" w:rsidRDefault="000B010F" w:rsidP="000B010F">
      <w:pPr>
        <w:ind w:left="851" w:right="899"/>
        <w:jc w:val="both"/>
        <w:textAlignment w:val="baseline"/>
        <w:rPr>
          <w:rFonts w:ascii="Palatino Linotype" w:hAnsi="Palatino Linotype" w:cs="Arial"/>
          <w:i/>
          <w:sz w:val="22"/>
          <w:lang w:val="es-ES"/>
        </w:rPr>
      </w:pPr>
      <w:r w:rsidRPr="0005291E">
        <w:rPr>
          <w:rFonts w:ascii="Palatino Linotype" w:hAnsi="Palatino Linotype" w:cs="Arial"/>
          <w:b/>
          <w:i/>
          <w:sz w:val="22"/>
          <w:lang w:val="es-ES"/>
        </w:rPr>
        <w:t>III</w:t>
      </w:r>
      <w:r w:rsidRPr="0005291E">
        <w:rPr>
          <w:rFonts w:ascii="Palatino Linotype" w:hAnsi="Palatino Linotype" w:cs="Arial"/>
          <w:i/>
          <w:sz w:val="22"/>
          <w:lang w:val="es-ES"/>
        </w:rPr>
        <w:t>. El número de folio de respuesta de la solicitud de acceso;</w:t>
      </w:r>
    </w:p>
    <w:p w14:paraId="556FB2FA" w14:textId="77777777" w:rsidR="000B010F" w:rsidRPr="0005291E" w:rsidRDefault="000B010F" w:rsidP="000B010F">
      <w:pPr>
        <w:ind w:left="851" w:right="899"/>
        <w:jc w:val="both"/>
        <w:textAlignment w:val="baseline"/>
        <w:rPr>
          <w:rFonts w:ascii="Palatino Linotype" w:hAnsi="Palatino Linotype" w:cs="Arial"/>
          <w:i/>
          <w:sz w:val="22"/>
          <w:lang w:val="es-ES"/>
        </w:rPr>
      </w:pPr>
      <w:r w:rsidRPr="0005291E">
        <w:rPr>
          <w:rFonts w:ascii="Palatino Linotype" w:hAnsi="Palatino Linotype" w:cs="Arial"/>
          <w:b/>
          <w:i/>
          <w:sz w:val="22"/>
          <w:lang w:val="es-ES"/>
        </w:rPr>
        <w:t>IV</w:t>
      </w:r>
      <w:r w:rsidRPr="0005291E">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393203CD" w14:textId="77777777" w:rsidR="000B010F" w:rsidRPr="0005291E" w:rsidRDefault="000B010F" w:rsidP="000B010F">
      <w:pPr>
        <w:ind w:left="851" w:right="899"/>
        <w:jc w:val="both"/>
        <w:textAlignment w:val="baseline"/>
        <w:rPr>
          <w:rFonts w:ascii="Palatino Linotype" w:hAnsi="Palatino Linotype" w:cs="Arial"/>
          <w:i/>
          <w:sz w:val="22"/>
          <w:lang w:val="es-ES"/>
        </w:rPr>
      </w:pPr>
      <w:r w:rsidRPr="0005291E">
        <w:rPr>
          <w:rFonts w:ascii="Palatino Linotype" w:hAnsi="Palatino Linotype" w:cs="Arial"/>
          <w:b/>
          <w:i/>
          <w:sz w:val="22"/>
          <w:lang w:val="es-ES"/>
        </w:rPr>
        <w:t>V</w:t>
      </w:r>
      <w:r w:rsidRPr="0005291E">
        <w:rPr>
          <w:rFonts w:ascii="Palatino Linotype" w:hAnsi="Palatino Linotype" w:cs="Arial"/>
          <w:i/>
          <w:sz w:val="22"/>
          <w:lang w:val="es-ES"/>
        </w:rPr>
        <w:t>. El acto que se recurre;</w:t>
      </w:r>
    </w:p>
    <w:p w14:paraId="4EC8A74A" w14:textId="77777777" w:rsidR="000B010F" w:rsidRPr="0005291E" w:rsidRDefault="000B010F" w:rsidP="000B010F">
      <w:pPr>
        <w:ind w:left="851" w:right="899"/>
        <w:jc w:val="both"/>
        <w:textAlignment w:val="baseline"/>
        <w:rPr>
          <w:rFonts w:ascii="Palatino Linotype" w:hAnsi="Palatino Linotype" w:cs="Arial"/>
          <w:i/>
          <w:sz w:val="22"/>
          <w:lang w:val="es-ES"/>
        </w:rPr>
      </w:pPr>
      <w:r w:rsidRPr="0005291E">
        <w:rPr>
          <w:rFonts w:ascii="Palatino Linotype" w:hAnsi="Palatino Linotype" w:cs="Arial"/>
          <w:b/>
          <w:i/>
          <w:sz w:val="22"/>
          <w:lang w:val="es-ES"/>
        </w:rPr>
        <w:t>VI</w:t>
      </w:r>
      <w:r w:rsidRPr="0005291E">
        <w:rPr>
          <w:rFonts w:ascii="Palatino Linotype" w:hAnsi="Palatino Linotype" w:cs="Arial"/>
          <w:i/>
          <w:sz w:val="22"/>
          <w:lang w:val="es-ES"/>
        </w:rPr>
        <w:t>. Las razones o motivos de inconformidad;</w:t>
      </w:r>
    </w:p>
    <w:p w14:paraId="02C6973B" w14:textId="77777777" w:rsidR="000B010F" w:rsidRPr="0005291E" w:rsidRDefault="000B010F" w:rsidP="000B010F">
      <w:pPr>
        <w:ind w:left="851" w:right="899"/>
        <w:jc w:val="both"/>
        <w:textAlignment w:val="baseline"/>
        <w:rPr>
          <w:rFonts w:ascii="Palatino Linotype" w:hAnsi="Palatino Linotype" w:cs="Arial"/>
          <w:i/>
          <w:sz w:val="22"/>
          <w:lang w:val="es-ES"/>
        </w:rPr>
      </w:pPr>
      <w:r w:rsidRPr="0005291E">
        <w:rPr>
          <w:rFonts w:ascii="Palatino Linotype" w:hAnsi="Palatino Linotype" w:cs="Arial"/>
          <w:b/>
          <w:i/>
          <w:sz w:val="22"/>
          <w:lang w:val="es-ES"/>
        </w:rPr>
        <w:t>VII</w:t>
      </w:r>
      <w:r w:rsidRPr="0005291E">
        <w:rPr>
          <w:rFonts w:ascii="Palatino Linotype" w:hAnsi="Palatino Linotype" w:cs="Arial"/>
          <w:i/>
          <w:sz w:val="22"/>
          <w:lang w:val="es-ES"/>
        </w:rPr>
        <w:t>. La copia de la respuesta que se impugna y, en su caso, de la notificación correspondiente, en el caso de respuesta de la solicitud; y</w:t>
      </w:r>
    </w:p>
    <w:p w14:paraId="17A461A4" w14:textId="77777777" w:rsidR="000B010F" w:rsidRPr="0005291E" w:rsidRDefault="000B010F" w:rsidP="000B010F">
      <w:pPr>
        <w:ind w:left="851" w:right="899"/>
        <w:jc w:val="both"/>
        <w:textAlignment w:val="baseline"/>
        <w:rPr>
          <w:rFonts w:ascii="Palatino Linotype" w:hAnsi="Palatino Linotype" w:cs="Arial"/>
          <w:i/>
          <w:sz w:val="22"/>
          <w:lang w:val="es-ES"/>
        </w:rPr>
      </w:pPr>
      <w:r w:rsidRPr="0005291E">
        <w:rPr>
          <w:rFonts w:ascii="Palatino Linotype" w:hAnsi="Palatino Linotype" w:cs="Arial"/>
          <w:b/>
          <w:i/>
          <w:sz w:val="22"/>
          <w:lang w:val="es-ES"/>
        </w:rPr>
        <w:t>VIII.</w:t>
      </w:r>
      <w:r w:rsidRPr="0005291E">
        <w:rPr>
          <w:rFonts w:ascii="Palatino Linotype" w:hAnsi="Palatino Linotype" w:cs="Arial"/>
          <w:i/>
          <w:sz w:val="22"/>
          <w:lang w:val="es-ES"/>
        </w:rPr>
        <w:t xml:space="preserve"> Firma del recurrente, en su caso, cuando se presente por escrito, requisito sin el cual se dará trámite al recurso.</w:t>
      </w:r>
    </w:p>
    <w:p w14:paraId="184294B1" w14:textId="77777777" w:rsidR="000B010F" w:rsidRPr="0005291E" w:rsidRDefault="000B010F" w:rsidP="000B010F">
      <w:pPr>
        <w:ind w:left="851" w:right="899"/>
        <w:jc w:val="both"/>
        <w:textAlignment w:val="baseline"/>
        <w:rPr>
          <w:rFonts w:ascii="Palatino Linotype" w:hAnsi="Palatino Linotype" w:cs="Arial"/>
          <w:i/>
          <w:sz w:val="22"/>
          <w:lang w:val="es-ES"/>
        </w:rPr>
      </w:pPr>
      <w:r w:rsidRPr="0005291E">
        <w:rPr>
          <w:rFonts w:ascii="Palatino Linotype" w:hAnsi="Palatino Linotype" w:cs="Arial"/>
          <w:i/>
          <w:sz w:val="22"/>
          <w:lang w:val="es-ES"/>
        </w:rPr>
        <w:t>Adicionalmente, se podrán anexar las pruebas y demás elementos que considere procedentes someter a juicio del Instituto.</w:t>
      </w:r>
    </w:p>
    <w:p w14:paraId="4D4F190D" w14:textId="77777777" w:rsidR="000B010F" w:rsidRPr="0005291E" w:rsidRDefault="000B010F" w:rsidP="000B010F">
      <w:pPr>
        <w:ind w:left="851" w:right="899"/>
        <w:jc w:val="both"/>
        <w:textAlignment w:val="baseline"/>
        <w:rPr>
          <w:rFonts w:ascii="Palatino Linotype" w:hAnsi="Palatino Linotype" w:cs="Arial"/>
          <w:i/>
          <w:sz w:val="22"/>
          <w:lang w:val="es-ES"/>
        </w:rPr>
      </w:pPr>
      <w:r w:rsidRPr="0005291E">
        <w:rPr>
          <w:rFonts w:ascii="Palatino Linotype" w:hAnsi="Palatino Linotype" w:cs="Arial"/>
          <w:i/>
          <w:sz w:val="22"/>
          <w:lang w:val="es-ES"/>
        </w:rPr>
        <w:t>En ningún caso será necesario que el particular ratifique el recurso de revisión interpuesto.</w:t>
      </w:r>
    </w:p>
    <w:p w14:paraId="6E80DDE3" w14:textId="77777777" w:rsidR="000B010F" w:rsidRPr="0005291E" w:rsidRDefault="000B010F" w:rsidP="000B010F">
      <w:pPr>
        <w:ind w:left="851" w:right="899"/>
        <w:jc w:val="both"/>
        <w:textAlignment w:val="baseline"/>
        <w:rPr>
          <w:rFonts w:ascii="Palatino Linotype" w:hAnsi="Palatino Linotype" w:cs="Arial"/>
          <w:i/>
          <w:sz w:val="22"/>
          <w:lang w:val="es-ES"/>
        </w:rPr>
      </w:pPr>
      <w:r w:rsidRPr="0005291E">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60CD4952" w14:textId="77777777" w:rsidR="000B010F" w:rsidRPr="0005291E" w:rsidRDefault="000B010F" w:rsidP="000B010F">
      <w:pPr>
        <w:ind w:right="899"/>
        <w:jc w:val="both"/>
        <w:textAlignment w:val="baseline"/>
        <w:rPr>
          <w:rFonts w:ascii="Palatino Linotype" w:hAnsi="Palatino Linotype" w:cs="Arial"/>
          <w:i/>
          <w:sz w:val="22"/>
          <w:lang w:val="es-ES"/>
        </w:rPr>
      </w:pPr>
    </w:p>
    <w:p w14:paraId="3E82B25F" w14:textId="77777777" w:rsidR="000B010F" w:rsidRPr="0005291E" w:rsidRDefault="000B010F" w:rsidP="000B010F">
      <w:pPr>
        <w:spacing w:line="360" w:lineRule="auto"/>
        <w:jc w:val="both"/>
        <w:textAlignment w:val="baseline"/>
        <w:rPr>
          <w:rFonts w:ascii="Palatino Linotype" w:hAnsi="Palatino Linotype" w:cs="Arial"/>
          <w:b/>
          <w:color w:val="000000" w:themeColor="text1"/>
          <w:sz w:val="26"/>
          <w:szCs w:val="26"/>
          <w:lang w:val="es-ES" w:eastAsia="es-MX"/>
        </w:rPr>
      </w:pPr>
      <w:r w:rsidRPr="0005291E">
        <w:rPr>
          <w:rFonts w:ascii="Palatino Linotype" w:hAnsi="Palatino Linotype"/>
          <w:b/>
          <w:color w:val="000000" w:themeColor="text1"/>
          <w:sz w:val="26"/>
          <w:szCs w:val="26"/>
          <w:lang w:eastAsia="es-MX"/>
        </w:rPr>
        <w:t>QUINTO</w:t>
      </w:r>
      <w:r w:rsidRPr="0005291E">
        <w:rPr>
          <w:rFonts w:ascii="Palatino Linotype" w:hAnsi="Palatino Linotype" w:cs="Arial"/>
          <w:b/>
          <w:color w:val="000000" w:themeColor="text1"/>
          <w:sz w:val="26"/>
          <w:szCs w:val="26"/>
          <w:lang w:eastAsia="es-MX"/>
        </w:rPr>
        <w:t xml:space="preserve">. </w:t>
      </w:r>
      <w:r w:rsidRPr="0005291E">
        <w:rPr>
          <w:rFonts w:ascii="Palatino Linotype" w:hAnsi="Palatino Linotype" w:cs="Arial"/>
          <w:b/>
          <w:color w:val="000000" w:themeColor="text1"/>
          <w:sz w:val="26"/>
          <w:szCs w:val="26"/>
          <w:lang w:val="es-ES" w:eastAsia="es-MX"/>
        </w:rPr>
        <w:t>Estudio y resolución del asunto.</w:t>
      </w:r>
    </w:p>
    <w:p w14:paraId="3701A959" w14:textId="77777777" w:rsidR="000B010F" w:rsidRPr="0005291E" w:rsidRDefault="000B010F" w:rsidP="000B010F">
      <w:pPr>
        <w:spacing w:line="360" w:lineRule="auto"/>
        <w:jc w:val="both"/>
        <w:rPr>
          <w:rFonts w:ascii="Palatino Linotype" w:hAnsi="Palatino Linotype"/>
        </w:rPr>
      </w:pPr>
      <w:r w:rsidRPr="0005291E">
        <w:rPr>
          <w:rFonts w:ascii="Palatino Linotype" w:eastAsia="Arial Unicode MS" w:hAnsi="Palatino Linotype" w:cs="Arial"/>
        </w:rPr>
        <w:t>Es</w:t>
      </w:r>
      <w:r w:rsidRPr="0005291E">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55CA9612" w14:textId="77777777" w:rsidR="000B010F" w:rsidRPr="0005291E" w:rsidRDefault="000B010F" w:rsidP="000B010F">
      <w:pPr>
        <w:spacing w:line="360" w:lineRule="auto"/>
        <w:jc w:val="both"/>
        <w:rPr>
          <w:rFonts w:ascii="Palatino Linotype" w:hAnsi="Palatino Linotype"/>
        </w:rPr>
      </w:pPr>
    </w:p>
    <w:p w14:paraId="57EC091A" w14:textId="77777777" w:rsidR="000B010F" w:rsidRPr="0005291E" w:rsidRDefault="000B010F" w:rsidP="000B010F">
      <w:pPr>
        <w:ind w:left="851" w:right="901"/>
        <w:jc w:val="both"/>
        <w:rPr>
          <w:rFonts w:ascii="Palatino Linotype" w:hAnsi="Palatino Linotype" w:cs="Arial"/>
          <w:i/>
          <w:sz w:val="22"/>
        </w:rPr>
      </w:pPr>
      <w:r w:rsidRPr="0005291E">
        <w:rPr>
          <w:rFonts w:ascii="Palatino Linotype" w:hAnsi="Palatino Linotype" w:cs="Arial"/>
          <w:i/>
          <w:sz w:val="22"/>
        </w:rPr>
        <w:t xml:space="preserve"> “</w:t>
      </w:r>
      <w:r w:rsidRPr="0005291E">
        <w:rPr>
          <w:rFonts w:ascii="Palatino Linotype" w:hAnsi="Palatino Linotype" w:cs="Arial"/>
          <w:b/>
          <w:i/>
          <w:sz w:val="22"/>
        </w:rPr>
        <w:t>Artículo 6o…</w:t>
      </w:r>
    </w:p>
    <w:p w14:paraId="15261F1D" w14:textId="77777777" w:rsidR="000B010F" w:rsidRPr="0005291E" w:rsidRDefault="000B010F" w:rsidP="000B010F">
      <w:pPr>
        <w:ind w:left="851" w:right="901"/>
        <w:jc w:val="both"/>
        <w:rPr>
          <w:rFonts w:ascii="Palatino Linotype" w:hAnsi="Palatino Linotype" w:cs="Arial"/>
          <w:i/>
          <w:sz w:val="22"/>
          <w:lang w:eastAsia="es-MX"/>
        </w:rPr>
      </w:pPr>
      <w:r w:rsidRPr="0005291E">
        <w:rPr>
          <w:rFonts w:ascii="Palatino Linotype" w:hAnsi="Palatino Linotype" w:cs="Arial"/>
          <w:b/>
          <w:bCs/>
          <w:i/>
          <w:sz w:val="22"/>
          <w:lang w:eastAsia="es-MX"/>
        </w:rPr>
        <w:t>A.</w:t>
      </w:r>
      <w:r w:rsidRPr="0005291E">
        <w:rPr>
          <w:rFonts w:ascii="Palatino Linotype" w:hAnsi="Palatino Linotype" w:cs="Arial"/>
          <w:i/>
          <w:sz w:val="22"/>
          <w:lang w:eastAsia="es-MX"/>
        </w:rPr>
        <w:t xml:space="preserve"> Para el ejercicio del </w:t>
      </w:r>
      <w:r w:rsidRPr="0005291E">
        <w:rPr>
          <w:rFonts w:ascii="Palatino Linotype" w:hAnsi="Palatino Linotype" w:cs="Arial"/>
          <w:bCs/>
          <w:i/>
          <w:sz w:val="22"/>
        </w:rPr>
        <w:t>derecho</w:t>
      </w:r>
      <w:r w:rsidRPr="0005291E">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728447E4" w14:textId="77777777" w:rsidR="000B010F" w:rsidRPr="0005291E" w:rsidRDefault="000B010F" w:rsidP="000B010F">
      <w:pPr>
        <w:ind w:left="851" w:right="901"/>
        <w:jc w:val="both"/>
        <w:rPr>
          <w:rFonts w:ascii="Palatino Linotype" w:hAnsi="Palatino Linotype" w:cs="Arial"/>
          <w:i/>
          <w:sz w:val="22"/>
        </w:rPr>
      </w:pPr>
      <w:r w:rsidRPr="0005291E">
        <w:rPr>
          <w:rFonts w:ascii="Palatino Linotype" w:hAnsi="Palatino Linotype" w:cs="Arial"/>
          <w:b/>
          <w:bCs/>
          <w:i/>
          <w:sz w:val="22"/>
          <w:lang w:eastAsia="es-MX"/>
        </w:rPr>
        <w:t xml:space="preserve">I. </w:t>
      </w:r>
      <w:r w:rsidRPr="0005291E">
        <w:rPr>
          <w:rFonts w:ascii="Palatino Linotype" w:hAnsi="Palatino Linotype" w:cs="Arial"/>
          <w:i/>
          <w:sz w:val="22"/>
          <w:lang w:eastAsia="es-MX"/>
        </w:rPr>
        <w:t xml:space="preserve">Toda la información en posesión de cualquier autoridad, entidad, órgano y organismo de los Poderes Ejecutivo, </w:t>
      </w:r>
      <w:r w:rsidRPr="0005291E">
        <w:rPr>
          <w:rFonts w:ascii="Palatino Linotype" w:hAnsi="Palatino Linotype" w:cs="Arial"/>
          <w:i/>
          <w:sz w:val="22"/>
        </w:rPr>
        <w:t>Legislativo</w:t>
      </w:r>
      <w:r w:rsidRPr="0005291E">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5291E">
        <w:rPr>
          <w:rFonts w:ascii="Palatino Linotype" w:hAnsi="Palatino Linotype" w:cs="Arial"/>
          <w:i/>
          <w:sz w:val="22"/>
        </w:rPr>
        <w:t xml:space="preserve"> </w:t>
      </w:r>
      <w:r w:rsidRPr="0005291E">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57C6E40C" w14:textId="77777777" w:rsidR="000B010F" w:rsidRPr="0005291E" w:rsidRDefault="000B010F" w:rsidP="000B010F">
      <w:pPr>
        <w:ind w:left="851" w:right="901"/>
        <w:jc w:val="both"/>
        <w:rPr>
          <w:rFonts w:ascii="Palatino Linotype" w:hAnsi="Palatino Linotype" w:cs="Arial"/>
          <w:i/>
          <w:sz w:val="22"/>
          <w:lang w:eastAsia="es-MX"/>
        </w:rPr>
      </w:pPr>
      <w:r w:rsidRPr="0005291E">
        <w:rPr>
          <w:rFonts w:ascii="Palatino Linotype" w:hAnsi="Palatino Linotype" w:cs="Arial"/>
          <w:b/>
          <w:bCs/>
          <w:i/>
          <w:sz w:val="22"/>
          <w:lang w:eastAsia="es-MX"/>
        </w:rPr>
        <w:t xml:space="preserve">II. </w:t>
      </w:r>
      <w:r w:rsidRPr="0005291E">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042781B2" w14:textId="77777777" w:rsidR="000B010F" w:rsidRPr="0005291E" w:rsidRDefault="000B010F" w:rsidP="000B010F">
      <w:pPr>
        <w:ind w:left="851" w:right="901"/>
        <w:jc w:val="both"/>
        <w:rPr>
          <w:rFonts w:ascii="Palatino Linotype" w:hAnsi="Palatino Linotype" w:cs="Arial"/>
          <w:i/>
          <w:sz w:val="22"/>
          <w:lang w:eastAsia="es-MX"/>
        </w:rPr>
      </w:pPr>
      <w:r w:rsidRPr="0005291E">
        <w:rPr>
          <w:rFonts w:ascii="Palatino Linotype" w:hAnsi="Palatino Linotype" w:cs="Arial"/>
          <w:b/>
          <w:bCs/>
          <w:i/>
          <w:sz w:val="22"/>
          <w:lang w:eastAsia="es-MX"/>
        </w:rPr>
        <w:t xml:space="preserve">III. </w:t>
      </w:r>
      <w:r w:rsidRPr="0005291E">
        <w:rPr>
          <w:rFonts w:ascii="Palatino Linotype" w:hAnsi="Palatino Linotype" w:cs="Arial"/>
          <w:i/>
          <w:sz w:val="22"/>
          <w:lang w:eastAsia="es-MX"/>
        </w:rPr>
        <w:t xml:space="preserve">Toda persona, sin necesidad de </w:t>
      </w:r>
      <w:r w:rsidRPr="0005291E">
        <w:rPr>
          <w:rFonts w:ascii="Palatino Linotype" w:hAnsi="Palatino Linotype" w:cs="Arial"/>
          <w:i/>
          <w:sz w:val="22"/>
        </w:rPr>
        <w:t>acreditar</w:t>
      </w:r>
      <w:r w:rsidRPr="0005291E">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7AA73B43" w14:textId="77777777" w:rsidR="000B010F" w:rsidRPr="0005291E" w:rsidRDefault="000B010F" w:rsidP="000B010F">
      <w:pPr>
        <w:ind w:left="851" w:right="901"/>
        <w:jc w:val="both"/>
        <w:rPr>
          <w:rFonts w:ascii="Palatino Linotype" w:hAnsi="Palatino Linotype" w:cs="Arial"/>
          <w:i/>
          <w:sz w:val="22"/>
          <w:lang w:eastAsia="es-MX"/>
        </w:rPr>
      </w:pPr>
      <w:r w:rsidRPr="0005291E">
        <w:rPr>
          <w:rFonts w:ascii="Palatino Linotype" w:hAnsi="Palatino Linotype" w:cs="Arial"/>
          <w:b/>
          <w:bCs/>
          <w:i/>
          <w:sz w:val="22"/>
          <w:lang w:eastAsia="es-MX"/>
        </w:rPr>
        <w:t xml:space="preserve">IV. </w:t>
      </w:r>
      <w:r w:rsidRPr="0005291E">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7C9982FB" w14:textId="77777777" w:rsidR="000B010F" w:rsidRPr="0005291E" w:rsidRDefault="000B010F" w:rsidP="000B010F">
      <w:pPr>
        <w:ind w:left="851" w:right="901"/>
        <w:jc w:val="both"/>
        <w:rPr>
          <w:rFonts w:ascii="Palatino Linotype" w:hAnsi="Palatino Linotype" w:cs="Arial"/>
          <w:i/>
          <w:sz w:val="22"/>
          <w:lang w:eastAsia="es-MX"/>
        </w:rPr>
      </w:pPr>
      <w:r w:rsidRPr="0005291E">
        <w:rPr>
          <w:rFonts w:ascii="Palatino Linotype" w:hAnsi="Palatino Linotype" w:cs="Arial"/>
          <w:b/>
          <w:bCs/>
          <w:i/>
          <w:sz w:val="22"/>
          <w:lang w:eastAsia="es-MX"/>
        </w:rPr>
        <w:t xml:space="preserve">V. </w:t>
      </w:r>
      <w:r w:rsidRPr="0005291E">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2842CAF3" w14:textId="77777777" w:rsidR="000B010F" w:rsidRPr="0005291E" w:rsidRDefault="000B010F" w:rsidP="000B010F">
      <w:pPr>
        <w:ind w:left="851" w:right="901"/>
        <w:jc w:val="both"/>
        <w:rPr>
          <w:rFonts w:ascii="Palatino Linotype" w:hAnsi="Palatino Linotype" w:cs="Arial"/>
          <w:i/>
          <w:sz w:val="22"/>
          <w:lang w:eastAsia="es-MX"/>
        </w:rPr>
      </w:pPr>
      <w:r w:rsidRPr="0005291E">
        <w:rPr>
          <w:rFonts w:ascii="Palatino Linotype" w:hAnsi="Palatino Linotype" w:cs="Arial"/>
          <w:b/>
          <w:bCs/>
          <w:i/>
          <w:sz w:val="22"/>
          <w:lang w:eastAsia="es-MX"/>
        </w:rPr>
        <w:t xml:space="preserve">VI. </w:t>
      </w:r>
      <w:r w:rsidRPr="0005291E">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2570982F" w14:textId="77777777" w:rsidR="000B010F" w:rsidRPr="0005291E" w:rsidRDefault="000B010F" w:rsidP="000B010F">
      <w:pPr>
        <w:ind w:left="851" w:right="901"/>
        <w:jc w:val="both"/>
        <w:rPr>
          <w:rFonts w:ascii="Palatino Linotype" w:hAnsi="Palatino Linotype" w:cs="Arial"/>
          <w:i/>
          <w:sz w:val="22"/>
        </w:rPr>
      </w:pPr>
      <w:r w:rsidRPr="0005291E">
        <w:rPr>
          <w:rFonts w:ascii="Palatino Linotype" w:hAnsi="Palatino Linotype" w:cs="Arial"/>
          <w:b/>
          <w:bCs/>
          <w:i/>
          <w:sz w:val="22"/>
          <w:lang w:eastAsia="es-MX"/>
        </w:rPr>
        <w:t xml:space="preserve">VII. </w:t>
      </w:r>
      <w:r w:rsidRPr="0005291E">
        <w:rPr>
          <w:rFonts w:ascii="Palatino Linotype" w:hAnsi="Palatino Linotype" w:cs="Arial"/>
          <w:i/>
          <w:sz w:val="22"/>
          <w:lang w:eastAsia="es-MX"/>
        </w:rPr>
        <w:t>La inobservancia a las disposiciones en materia de acceso a la Información Pública será sancionada en los términos que dispongan las leyes.</w:t>
      </w:r>
      <w:r w:rsidRPr="0005291E">
        <w:rPr>
          <w:rFonts w:ascii="Palatino Linotype" w:hAnsi="Palatino Linotype" w:cs="Arial"/>
          <w:i/>
          <w:sz w:val="22"/>
        </w:rPr>
        <w:t xml:space="preserve">” </w:t>
      </w:r>
    </w:p>
    <w:p w14:paraId="6B8AF69F" w14:textId="77777777" w:rsidR="000B010F" w:rsidRPr="0005291E" w:rsidRDefault="000B010F" w:rsidP="000B010F">
      <w:pPr>
        <w:ind w:left="851" w:right="901"/>
        <w:jc w:val="both"/>
        <w:rPr>
          <w:rFonts w:ascii="Palatino Linotype" w:hAnsi="Palatino Linotype"/>
          <w:i/>
          <w:sz w:val="22"/>
        </w:rPr>
      </w:pPr>
    </w:p>
    <w:p w14:paraId="4D2430C4" w14:textId="77777777" w:rsidR="000B010F" w:rsidRPr="0005291E" w:rsidRDefault="000B010F" w:rsidP="000B010F">
      <w:pPr>
        <w:spacing w:before="100" w:beforeAutospacing="1" w:line="360" w:lineRule="auto"/>
        <w:jc w:val="both"/>
        <w:rPr>
          <w:rFonts w:ascii="Palatino Linotype" w:hAnsi="Palatino Linotype"/>
        </w:rPr>
      </w:pPr>
      <w:r w:rsidRPr="0005291E">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006FA48D" w14:textId="77777777" w:rsidR="000B010F" w:rsidRPr="0005291E" w:rsidRDefault="000B010F" w:rsidP="000B010F">
      <w:pPr>
        <w:ind w:left="851" w:right="901"/>
        <w:jc w:val="both"/>
        <w:rPr>
          <w:rFonts w:ascii="Palatino Linotype" w:hAnsi="Palatino Linotype" w:cs="Arial"/>
          <w:b/>
          <w:i/>
          <w:sz w:val="22"/>
          <w:szCs w:val="22"/>
        </w:rPr>
      </w:pPr>
      <w:r w:rsidRPr="0005291E">
        <w:rPr>
          <w:rFonts w:ascii="Palatino Linotype" w:hAnsi="Palatino Linotype" w:cs="Arial"/>
          <w:i/>
          <w:sz w:val="22"/>
          <w:szCs w:val="22"/>
        </w:rPr>
        <w:t>“</w:t>
      </w:r>
      <w:r w:rsidRPr="0005291E">
        <w:rPr>
          <w:rFonts w:ascii="Palatino Linotype" w:hAnsi="Palatino Linotype" w:cs="Arial"/>
          <w:b/>
          <w:i/>
          <w:sz w:val="22"/>
          <w:szCs w:val="22"/>
        </w:rPr>
        <w:t>Artículo 5…</w:t>
      </w:r>
    </w:p>
    <w:p w14:paraId="5608646D" w14:textId="77777777" w:rsidR="000B010F" w:rsidRPr="0005291E" w:rsidRDefault="000B010F" w:rsidP="000B010F">
      <w:pPr>
        <w:ind w:left="851" w:right="901"/>
        <w:jc w:val="both"/>
        <w:rPr>
          <w:rFonts w:ascii="Palatino Linotype" w:hAnsi="Palatino Linotype" w:cs="Arial"/>
          <w:i/>
          <w:sz w:val="22"/>
          <w:szCs w:val="22"/>
        </w:rPr>
      </w:pPr>
      <w:r w:rsidRPr="0005291E">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1B019413" w14:textId="77777777" w:rsidR="000B010F" w:rsidRPr="0005291E" w:rsidRDefault="000B010F" w:rsidP="000B010F">
      <w:pPr>
        <w:ind w:left="851" w:right="901"/>
        <w:jc w:val="both"/>
        <w:rPr>
          <w:rFonts w:ascii="Palatino Linotype" w:hAnsi="Palatino Linotype" w:cs="Arial"/>
          <w:i/>
          <w:sz w:val="22"/>
          <w:szCs w:val="22"/>
        </w:rPr>
      </w:pPr>
    </w:p>
    <w:p w14:paraId="269A601D" w14:textId="77777777" w:rsidR="000B010F" w:rsidRPr="0005291E" w:rsidRDefault="000B010F" w:rsidP="000B010F">
      <w:pPr>
        <w:ind w:left="851" w:right="901"/>
        <w:jc w:val="both"/>
        <w:rPr>
          <w:rFonts w:ascii="Palatino Linotype" w:hAnsi="Palatino Linotype" w:cs="Arial"/>
          <w:i/>
          <w:sz w:val="22"/>
          <w:szCs w:val="22"/>
        </w:rPr>
      </w:pPr>
      <w:r w:rsidRPr="0005291E">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B660FC1" w14:textId="77777777" w:rsidR="000B010F" w:rsidRPr="0005291E" w:rsidRDefault="000B010F" w:rsidP="000B010F">
      <w:pPr>
        <w:ind w:left="851" w:right="901"/>
        <w:jc w:val="both"/>
        <w:rPr>
          <w:rFonts w:ascii="Palatino Linotype" w:hAnsi="Palatino Linotype" w:cs="Arial"/>
          <w:i/>
          <w:sz w:val="22"/>
          <w:szCs w:val="22"/>
        </w:rPr>
      </w:pPr>
      <w:r w:rsidRPr="0005291E">
        <w:rPr>
          <w:rFonts w:ascii="Palatino Linotype" w:hAnsi="Palatino Linotype" w:cs="Arial"/>
          <w:i/>
          <w:sz w:val="22"/>
          <w:szCs w:val="22"/>
        </w:rPr>
        <w:t>Este derecho se regirá por los principios y bases siguientes:</w:t>
      </w:r>
    </w:p>
    <w:p w14:paraId="65772312" w14:textId="77777777" w:rsidR="000B010F" w:rsidRPr="0005291E" w:rsidRDefault="000B010F" w:rsidP="000B010F">
      <w:pPr>
        <w:ind w:left="851" w:right="901"/>
        <w:jc w:val="both"/>
        <w:rPr>
          <w:rFonts w:ascii="Palatino Linotype" w:hAnsi="Palatino Linotype" w:cs="Arial"/>
          <w:i/>
          <w:sz w:val="22"/>
          <w:szCs w:val="22"/>
        </w:rPr>
      </w:pPr>
    </w:p>
    <w:p w14:paraId="26896014" w14:textId="77777777" w:rsidR="000B010F" w:rsidRPr="0005291E" w:rsidRDefault="000B010F" w:rsidP="000B010F">
      <w:pPr>
        <w:ind w:left="851" w:right="901"/>
        <w:jc w:val="both"/>
        <w:rPr>
          <w:rFonts w:ascii="Palatino Linotype" w:hAnsi="Palatino Linotype"/>
          <w:sz w:val="22"/>
          <w:szCs w:val="22"/>
        </w:rPr>
      </w:pPr>
      <w:r w:rsidRPr="0005291E">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05291E">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05291E">
        <w:rPr>
          <w:rFonts w:ascii="Palatino Linotype" w:hAnsi="Palatino Linotype"/>
          <w:sz w:val="22"/>
          <w:szCs w:val="22"/>
        </w:rPr>
        <w:t xml:space="preserve"> </w:t>
      </w:r>
    </w:p>
    <w:p w14:paraId="7F37A060" w14:textId="77777777" w:rsidR="000B010F" w:rsidRPr="0005291E" w:rsidRDefault="000B010F" w:rsidP="000B010F">
      <w:pPr>
        <w:pStyle w:val="Prrafodelista"/>
        <w:ind w:left="1571" w:right="901"/>
        <w:jc w:val="both"/>
        <w:rPr>
          <w:rFonts w:ascii="Palatino Linotype" w:hAnsi="Palatino Linotype"/>
          <w:sz w:val="22"/>
          <w:szCs w:val="22"/>
        </w:rPr>
      </w:pPr>
    </w:p>
    <w:p w14:paraId="14107D29" w14:textId="77777777" w:rsidR="000B010F" w:rsidRPr="0005291E" w:rsidRDefault="000B010F" w:rsidP="000B010F">
      <w:pPr>
        <w:spacing w:line="360" w:lineRule="auto"/>
        <w:jc w:val="both"/>
        <w:rPr>
          <w:rFonts w:ascii="Palatino Linotype" w:hAnsi="Palatino Linotype"/>
        </w:rPr>
      </w:pPr>
      <w:r w:rsidRPr="0005291E">
        <w:rPr>
          <w:rFonts w:ascii="Palatino Linotype" w:hAnsi="Palatino Linotype"/>
        </w:rPr>
        <w:t>Así mismo, se tiene que la Ley de Transparencia y Acceso a la Información Pública del Estado de México y Municipios, prevé en su artículo 23, lo siguiente:</w:t>
      </w:r>
    </w:p>
    <w:p w14:paraId="579E5227" w14:textId="77777777" w:rsidR="000B010F" w:rsidRPr="0005291E" w:rsidRDefault="000B010F" w:rsidP="000B010F">
      <w:pPr>
        <w:spacing w:line="360" w:lineRule="auto"/>
        <w:jc w:val="both"/>
        <w:rPr>
          <w:rFonts w:ascii="Palatino Linotype" w:hAnsi="Palatino Linotype"/>
        </w:rPr>
      </w:pPr>
    </w:p>
    <w:p w14:paraId="6FC28E36" w14:textId="77777777" w:rsidR="000B010F" w:rsidRPr="0005291E" w:rsidRDefault="000B010F" w:rsidP="000B010F">
      <w:pPr>
        <w:ind w:left="851" w:right="901"/>
        <w:jc w:val="both"/>
        <w:rPr>
          <w:rFonts w:ascii="Palatino Linotype" w:hAnsi="Palatino Linotype" w:cs="Arial"/>
          <w:i/>
          <w:sz w:val="22"/>
        </w:rPr>
      </w:pPr>
      <w:r w:rsidRPr="0005291E">
        <w:rPr>
          <w:rFonts w:ascii="Palatino Linotype" w:hAnsi="Palatino Linotype" w:cs="Arial"/>
          <w:i/>
          <w:sz w:val="22"/>
        </w:rPr>
        <w:t>“</w:t>
      </w:r>
      <w:r w:rsidRPr="0005291E">
        <w:rPr>
          <w:rFonts w:ascii="Palatino Linotype" w:hAnsi="Palatino Linotype" w:cs="Arial"/>
          <w:b/>
          <w:i/>
          <w:sz w:val="22"/>
        </w:rPr>
        <w:t>Artículo 23.</w:t>
      </w:r>
      <w:r w:rsidRPr="0005291E">
        <w:rPr>
          <w:rFonts w:ascii="Palatino Linotype" w:hAnsi="Palatino Linotype" w:cs="Arial"/>
          <w:i/>
          <w:sz w:val="22"/>
        </w:rPr>
        <w:t xml:space="preserve"> Son sujetos obligados a transparentar y permitir el acceso a su información y proteger los datos personales que obren en su poder:</w:t>
      </w:r>
    </w:p>
    <w:p w14:paraId="15D6AAFA" w14:textId="77777777" w:rsidR="000B010F" w:rsidRPr="0005291E" w:rsidRDefault="000B010F" w:rsidP="000B010F">
      <w:pPr>
        <w:ind w:left="851" w:right="901"/>
        <w:jc w:val="both"/>
        <w:rPr>
          <w:rFonts w:ascii="Palatino Linotype" w:hAnsi="Palatino Linotype" w:cs="Arial"/>
          <w:i/>
          <w:sz w:val="22"/>
        </w:rPr>
      </w:pPr>
    </w:p>
    <w:p w14:paraId="6769E7F3" w14:textId="77777777" w:rsidR="000B010F" w:rsidRPr="0005291E" w:rsidRDefault="000B010F" w:rsidP="000B010F">
      <w:pPr>
        <w:ind w:left="851" w:right="901"/>
        <w:jc w:val="both"/>
        <w:rPr>
          <w:rFonts w:ascii="Palatino Linotype" w:hAnsi="Palatino Linotype" w:cs="Arial"/>
          <w:i/>
          <w:sz w:val="22"/>
        </w:rPr>
      </w:pPr>
      <w:r w:rsidRPr="0005291E">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64F438C8" w14:textId="77777777" w:rsidR="000B010F" w:rsidRPr="0005291E" w:rsidRDefault="000B010F" w:rsidP="000B010F">
      <w:pPr>
        <w:ind w:left="851" w:right="901"/>
        <w:jc w:val="both"/>
        <w:rPr>
          <w:rFonts w:ascii="Palatino Linotype" w:hAnsi="Palatino Linotype" w:cs="Arial"/>
          <w:i/>
          <w:sz w:val="22"/>
        </w:rPr>
      </w:pPr>
      <w:r w:rsidRPr="0005291E">
        <w:rPr>
          <w:rFonts w:ascii="Palatino Linotype" w:hAnsi="Palatino Linotype" w:cs="Arial"/>
          <w:i/>
          <w:sz w:val="22"/>
        </w:rPr>
        <w:t>II. El Poder Legislativo del Estado, los organismos, órganos y entidades de la Legislatura y sus dependencias;</w:t>
      </w:r>
    </w:p>
    <w:p w14:paraId="083332E4" w14:textId="77777777" w:rsidR="000B010F" w:rsidRPr="0005291E" w:rsidRDefault="000B010F" w:rsidP="000B010F">
      <w:pPr>
        <w:ind w:left="851" w:right="901"/>
        <w:jc w:val="both"/>
        <w:rPr>
          <w:rFonts w:ascii="Palatino Linotype" w:hAnsi="Palatino Linotype" w:cs="Arial"/>
          <w:i/>
          <w:sz w:val="22"/>
        </w:rPr>
      </w:pPr>
      <w:r w:rsidRPr="0005291E">
        <w:rPr>
          <w:rFonts w:ascii="Palatino Linotype" w:hAnsi="Palatino Linotype" w:cs="Arial"/>
          <w:i/>
          <w:sz w:val="22"/>
        </w:rPr>
        <w:t>III. El Poder Judicial, sus organismos, órganos y entidades, así como el Consejo de la Judicatura del Estado;</w:t>
      </w:r>
    </w:p>
    <w:p w14:paraId="2F340D53" w14:textId="77777777" w:rsidR="000B010F" w:rsidRPr="0005291E" w:rsidRDefault="000B010F" w:rsidP="000B010F">
      <w:pPr>
        <w:ind w:left="851" w:right="901"/>
        <w:jc w:val="both"/>
        <w:rPr>
          <w:rFonts w:ascii="Palatino Linotype" w:hAnsi="Palatino Linotype" w:cs="Arial"/>
          <w:b/>
          <w:i/>
          <w:sz w:val="22"/>
        </w:rPr>
      </w:pPr>
      <w:r w:rsidRPr="0005291E">
        <w:rPr>
          <w:rFonts w:ascii="Palatino Linotype" w:hAnsi="Palatino Linotype" w:cs="Arial"/>
          <w:b/>
          <w:i/>
          <w:sz w:val="22"/>
        </w:rPr>
        <w:t>IV. Los ayuntamientos y las dependencias, organismos, órganos y entidades de la administración municipal;</w:t>
      </w:r>
    </w:p>
    <w:p w14:paraId="7AF00157" w14:textId="77777777" w:rsidR="000B010F" w:rsidRPr="0005291E" w:rsidRDefault="000B010F" w:rsidP="000B010F">
      <w:pPr>
        <w:ind w:left="851" w:right="901"/>
        <w:jc w:val="both"/>
        <w:rPr>
          <w:rFonts w:ascii="Palatino Linotype" w:hAnsi="Palatino Linotype" w:cs="Arial"/>
          <w:i/>
          <w:sz w:val="22"/>
        </w:rPr>
      </w:pPr>
      <w:r w:rsidRPr="0005291E">
        <w:rPr>
          <w:rFonts w:ascii="Palatino Linotype" w:hAnsi="Palatino Linotype" w:cs="Arial"/>
          <w:i/>
          <w:sz w:val="22"/>
        </w:rPr>
        <w:t>V. Los órganos autónomos;</w:t>
      </w:r>
    </w:p>
    <w:p w14:paraId="64705ECA" w14:textId="77777777" w:rsidR="000B010F" w:rsidRPr="0005291E" w:rsidRDefault="000B010F" w:rsidP="000B010F">
      <w:pPr>
        <w:ind w:left="851" w:right="901"/>
        <w:jc w:val="both"/>
        <w:rPr>
          <w:rFonts w:ascii="Palatino Linotype" w:hAnsi="Palatino Linotype" w:cs="Arial"/>
          <w:i/>
          <w:sz w:val="22"/>
        </w:rPr>
      </w:pPr>
      <w:r w:rsidRPr="0005291E">
        <w:rPr>
          <w:rFonts w:ascii="Palatino Linotype" w:hAnsi="Palatino Linotype" w:cs="Arial"/>
          <w:i/>
          <w:sz w:val="22"/>
        </w:rPr>
        <w:t>VI. Los tribunales administrativos y autoridades jurisdiccionales en materia laboral;</w:t>
      </w:r>
    </w:p>
    <w:p w14:paraId="45F152B5" w14:textId="77777777" w:rsidR="000B010F" w:rsidRPr="0005291E" w:rsidRDefault="000B010F" w:rsidP="000B010F">
      <w:pPr>
        <w:ind w:left="851" w:right="901"/>
        <w:jc w:val="both"/>
        <w:rPr>
          <w:rFonts w:ascii="Palatino Linotype" w:hAnsi="Palatino Linotype" w:cs="Arial"/>
          <w:i/>
          <w:sz w:val="22"/>
        </w:rPr>
      </w:pPr>
      <w:r w:rsidRPr="0005291E">
        <w:rPr>
          <w:rFonts w:ascii="Palatino Linotype" w:hAnsi="Palatino Linotype" w:cs="Arial"/>
          <w:i/>
          <w:sz w:val="22"/>
        </w:rPr>
        <w:t>VII. Los partidos políticos y agrupaciones políticas, en los términos de las disposiciones aplicables;</w:t>
      </w:r>
    </w:p>
    <w:p w14:paraId="55FED619" w14:textId="77777777" w:rsidR="000B010F" w:rsidRPr="0005291E" w:rsidRDefault="000B010F" w:rsidP="000B010F">
      <w:pPr>
        <w:ind w:left="851" w:right="901"/>
        <w:jc w:val="both"/>
        <w:rPr>
          <w:rFonts w:ascii="Palatino Linotype" w:hAnsi="Palatino Linotype" w:cs="Arial"/>
          <w:i/>
          <w:sz w:val="22"/>
        </w:rPr>
      </w:pPr>
      <w:r w:rsidRPr="0005291E">
        <w:rPr>
          <w:rFonts w:ascii="Palatino Linotype" w:hAnsi="Palatino Linotype" w:cs="Arial"/>
          <w:i/>
          <w:sz w:val="22"/>
        </w:rPr>
        <w:t>VIII. Los fideicomisos y fondos públicos que cuenten con financiamiento público, parcial o total, o con participación de entidades de gobierno;</w:t>
      </w:r>
    </w:p>
    <w:p w14:paraId="2C686FF3" w14:textId="77777777" w:rsidR="000B010F" w:rsidRPr="0005291E" w:rsidRDefault="000B010F" w:rsidP="000B010F">
      <w:pPr>
        <w:ind w:left="851" w:right="901"/>
        <w:jc w:val="both"/>
        <w:rPr>
          <w:rFonts w:ascii="Palatino Linotype" w:hAnsi="Palatino Linotype" w:cs="Arial"/>
          <w:i/>
          <w:sz w:val="22"/>
        </w:rPr>
      </w:pPr>
      <w:r w:rsidRPr="0005291E">
        <w:rPr>
          <w:rFonts w:ascii="Palatino Linotype" w:hAnsi="Palatino Linotype" w:cs="Arial"/>
          <w:i/>
          <w:sz w:val="22"/>
        </w:rPr>
        <w:t>IX. Los sindicatos que reciban y/o ejerzan recursos públicos en el ámbito estatal y municipal;</w:t>
      </w:r>
    </w:p>
    <w:p w14:paraId="3D9B8236" w14:textId="77777777" w:rsidR="000B010F" w:rsidRPr="0005291E" w:rsidRDefault="000B010F" w:rsidP="000B010F">
      <w:pPr>
        <w:ind w:left="851" w:right="901"/>
        <w:jc w:val="both"/>
        <w:rPr>
          <w:rFonts w:ascii="Palatino Linotype" w:hAnsi="Palatino Linotype" w:cs="Arial"/>
          <w:i/>
          <w:sz w:val="22"/>
        </w:rPr>
      </w:pPr>
      <w:r w:rsidRPr="0005291E">
        <w:rPr>
          <w:rFonts w:ascii="Palatino Linotype" w:hAnsi="Palatino Linotype" w:cs="Arial"/>
          <w:i/>
          <w:sz w:val="22"/>
        </w:rPr>
        <w:t>X. Cualquier persona física o jurídico colectiva que reciba y ejerza recursos públicos en el ámbito estatal o municipal; y</w:t>
      </w:r>
    </w:p>
    <w:p w14:paraId="11DF2FA8" w14:textId="77777777" w:rsidR="000B010F" w:rsidRPr="0005291E" w:rsidRDefault="000B010F" w:rsidP="000B010F">
      <w:pPr>
        <w:ind w:left="851" w:right="901"/>
        <w:jc w:val="both"/>
        <w:rPr>
          <w:rFonts w:ascii="Palatino Linotype" w:hAnsi="Palatino Linotype" w:cs="Arial"/>
          <w:i/>
          <w:sz w:val="22"/>
        </w:rPr>
      </w:pPr>
      <w:r w:rsidRPr="0005291E">
        <w:rPr>
          <w:rFonts w:ascii="Palatino Linotype" w:hAnsi="Palatino Linotype" w:cs="Arial"/>
          <w:i/>
          <w:sz w:val="22"/>
        </w:rPr>
        <w:t>XI. Cualquier otra autoridad, entidad, órgano u organismo de los poderes estatal o municipal, que reciba recursos públicos.</w:t>
      </w:r>
    </w:p>
    <w:p w14:paraId="3A33F1EF" w14:textId="77777777" w:rsidR="000B010F" w:rsidRPr="0005291E" w:rsidRDefault="000B010F" w:rsidP="000B010F">
      <w:pPr>
        <w:ind w:left="851" w:right="901"/>
        <w:jc w:val="both"/>
        <w:rPr>
          <w:rFonts w:ascii="Palatino Linotype" w:hAnsi="Palatino Linotype" w:cs="Arial"/>
          <w:b/>
          <w:i/>
          <w:sz w:val="22"/>
        </w:rPr>
      </w:pPr>
      <w:r w:rsidRPr="0005291E">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5D5369C" w14:textId="77777777" w:rsidR="000B010F" w:rsidRPr="0005291E" w:rsidRDefault="000B010F" w:rsidP="000B010F">
      <w:pPr>
        <w:ind w:left="851" w:right="901"/>
        <w:jc w:val="both"/>
        <w:rPr>
          <w:rFonts w:ascii="Palatino Linotype" w:hAnsi="Palatino Linotype" w:cs="Arial"/>
          <w:b/>
          <w:i/>
          <w:sz w:val="22"/>
        </w:rPr>
      </w:pPr>
      <w:r w:rsidRPr="0005291E">
        <w:rPr>
          <w:rFonts w:ascii="Palatino Linotype" w:hAnsi="Palatino Linotype" w:cs="Arial"/>
          <w:b/>
          <w:i/>
          <w:sz w:val="22"/>
        </w:rPr>
        <w:t>Los servidores públicos deberán transparentar sus acciones así como garantizar y respetar el derecho de acceso a la Información Pública.</w:t>
      </w:r>
    </w:p>
    <w:p w14:paraId="0F9D083E" w14:textId="77777777" w:rsidR="000B010F" w:rsidRPr="0005291E" w:rsidRDefault="000B010F" w:rsidP="000B010F">
      <w:pPr>
        <w:ind w:left="851" w:right="901"/>
        <w:jc w:val="both"/>
        <w:rPr>
          <w:rFonts w:ascii="Palatino Linotype" w:hAnsi="Palatino Linotype" w:cs="Arial"/>
          <w:i/>
        </w:rPr>
      </w:pPr>
    </w:p>
    <w:p w14:paraId="1651F8E2" w14:textId="641F27A0" w:rsidR="000B010F" w:rsidRPr="0005291E" w:rsidRDefault="000B010F" w:rsidP="000B010F">
      <w:pPr>
        <w:spacing w:line="360" w:lineRule="auto"/>
        <w:ind w:right="49"/>
        <w:jc w:val="both"/>
        <w:rPr>
          <w:rFonts w:ascii="Palatino Linotype" w:hAnsi="Palatino Linotype" w:cs="Arial"/>
        </w:rPr>
      </w:pPr>
      <w:r w:rsidRPr="0005291E">
        <w:rPr>
          <w:rFonts w:ascii="Palatino Linotype" w:hAnsi="Palatino Linotype" w:cs="Arial"/>
        </w:rPr>
        <w:t xml:space="preserve">Ahora bien, atendiendo a los preceptos legales a los cuales se hizo referencia, es preciso mencionar que, el </w:t>
      </w:r>
      <w:r w:rsidRPr="0005291E">
        <w:rPr>
          <w:rFonts w:ascii="Palatino Linotype" w:hAnsi="Palatino Linotype" w:cs="Arial"/>
          <w:u w:val="single"/>
        </w:rPr>
        <w:t>Ayuntamiento de Me</w:t>
      </w:r>
      <w:r w:rsidR="003F4A15" w:rsidRPr="0005291E">
        <w:rPr>
          <w:rFonts w:ascii="Palatino Linotype" w:hAnsi="Palatino Linotype" w:cs="Arial"/>
          <w:u w:val="single"/>
        </w:rPr>
        <w:t>tepec</w:t>
      </w:r>
      <w:r w:rsidRPr="0005291E">
        <w:rPr>
          <w:rFonts w:ascii="Palatino Linotype" w:hAnsi="Palatino Linotype" w:cs="Arial"/>
        </w:rPr>
        <w:t>, se encuentra dentro de los supuestos de obligatoriedad a transparentar y garantizar el Acceso a la Información Pública.</w:t>
      </w:r>
    </w:p>
    <w:p w14:paraId="61C5BF14" w14:textId="77777777" w:rsidR="000B010F" w:rsidRPr="0005291E" w:rsidRDefault="000B010F" w:rsidP="000B010F">
      <w:pPr>
        <w:spacing w:line="360" w:lineRule="auto"/>
        <w:ind w:right="49"/>
        <w:jc w:val="both"/>
        <w:rPr>
          <w:rFonts w:ascii="Palatino Linotype" w:hAnsi="Palatino Linotype" w:cs="Arial"/>
        </w:rPr>
      </w:pPr>
    </w:p>
    <w:p w14:paraId="7A405F51" w14:textId="77777777" w:rsidR="000B010F" w:rsidRPr="0005291E" w:rsidRDefault="000B010F" w:rsidP="000B010F">
      <w:pPr>
        <w:spacing w:line="360" w:lineRule="auto"/>
        <w:ind w:right="49"/>
        <w:jc w:val="both"/>
        <w:rPr>
          <w:rFonts w:ascii="Palatino Linotype" w:hAnsi="Palatino Linotype" w:cs="Arial"/>
        </w:rPr>
      </w:pPr>
      <w:r w:rsidRPr="0005291E">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1295ACB3" w14:textId="77777777" w:rsidR="000B010F" w:rsidRPr="0005291E" w:rsidRDefault="000B010F" w:rsidP="000B010F">
      <w:pPr>
        <w:spacing w:line="360" w:lineRule="auto"/>
        <w:ind w:right="49"/>
        <w:jc w:val="both"/>
        <w:rPr>
          <w:rFonts w:ascii="Palatino Linotype" w:hAnsi="Palatino Linotype" w:cs="Arial"/>
        </w:rPr>
      </w:pPr>
    </w:p>
    <w:p w14:paraId="130F15B0" w14:textId="77777777" w:rsidR="000B010F" w:rsidRPr="0005291E" w:rsidRDefault="000B010F" w:rsidP="000B010F">
      <w:pPr>
        <w:spacing w:line="360" w:lineRule="auto"/>
        <w:ind w:right="49"/>
        <w:jc w:val="both"/>
        <w:rPr>
          <w:rFonts w:ascii="Palatino Linotype" w:eastAsia="Palatino Linotype" w:hAnsi="Palatino Linotype" w:cs="Palatino Linotype"/>
        </w:rPr>
      </w:pPr>
      <w:r w:rsidRPr="0005291E">
        <w:rPr>
          <w:rFonts w:ascii="Palatino Linotype" w:eastAsia="Palatino Linotype" w:hAnsi="Palatino Linotype" w:cs="Palatino Linotype"/>
        </w:rPr>
        <w:t xml:space="preserve">En ese tenor, para un mejor estudio y comprensión del asunto que se resuelve, es preciso recordar que, </w:t>
      </w:r>
      <w:r w:rsidRPr="0005291E">
        <w:rPr>
          <w:rFonts w:ascii="Palatino Linotype" w:eastAsia="Palatino Linotype" w:hAnsi="Palatino Linotype" w:cs="Palatino Linotype"/>
          <w:b/>
        </w:rPr>
        <w:t>EL RECURRENTE</w:t>
      </w:r>
      <w:r w:rsidRPr="0005291E">
        <w:rPr>
          <w:rFonts w:ascii="Palatino Linotype" w:eastAsia="Palatino Linotype" w:hAnsi="Palatino Linotype" w:cs="Palatino Linotype"/>
        </w:rPr>
        <w:t xml:space="preserve"> requirió al </w:t>
      </w:r>
      <w:r w:rsidRPr="0005291E">
        <w:rPr>
          <w:rFonts w:ascii="Palatino Linotype" w:eastAsia="Palatino Linotype" w:hAnsi="Palatino Linotype" w:cs="Palatino Linotype"/>
          <w:b/>
        </w:rPr>
        <w:t xml:space="preserve">SUJETO OBLIGADO </w:t>
      </w:r>
      <w:r w:rsidRPr="0005291E">
        <w:rPr>
          <w:rFonts w:ascii="Palatino Linotype" w:eastAsia="Palatino Linotype" w:hAnsi="Palatino Linotype" w:cs="Palatino Linotype"/>
        </w:rPr>
        <w:t>lo siguiente:</w:t>
      </w:r>
    </w:p>
    <w:p w14:paraId="117E7992" w14:textId="77777777" w:rsidR="003F4A15" w:rsidRPr="0005291E" w:rsidRDefault="003F4A15" w:rsidP="000B010F">
      <w:pPr>
        <w:spacing w:line="360" w:lineRule="auto"/>
        <w:ind w:right="49"/>
        <w:jc w:val="both"/>
        <w:rPr>
          <w:rFonts w:ascii="Palatino Linotype" w:eastAsia="Palatino Linotype" w:hAnsi="Palatino Linotype" w:cs="Palatino Linotype"/>
        </w:rPr>
      </w:pPr>
    </w:p>
    <w:p w14:paraId="4F8E6415" w14:textId="77777777" w:rsidR="003F4A15" w:rsidRPr="0005291E" w:rsidRDefault="003F4A15" w:rsidP="003F4A15">
      <w:pPr>
        <w:spacing w:line="360" w:lineRule="auto"/>
        <w:jc w:val="both"/>
        <w:rPr>
          <w:rFonts w:ascii="Palatino Linotype" w:hAnsi="Palatino Linotype" w:cs="Arial"/>
          <w:b/>
        </w:rPr>
      </w:pPr>
      <w:r w:rsidRPr="0005291E">
        <w:rPr>
          <w:rFonts w:ascii="Palatino Linotype" w:hAnsi="Palatino Linotype" w:cs="Arial"/>
          <w:b/>
        </w:rPr>
        <w:t>03631/METEPEC/IP/2022</w:t>
      </w:r>
    </w:p>
    <w:p w14:paraId="24A24ED3" w14:textId="77777777" w:rsidR="003F4A15" w:rsidRPr="0005291E" w:rsidRDefault="003F4A15" w:rsidP="003F4A15">
      <w:pPr>
        <w:spacing w:line="360" w:lineRule="auto"/>
        <w:jc w:val="both"/>
        <w:rPr>
          <w:rFonts w:ascii="Palatino Linotype" w:hAnsi="Palatino Linotype" w:cs="Arial"/>
          <w:b/>
        </w:rPr>
      </w:pPr>
    </w:p>
    <w:p w14:paraId="01B6BC4A" w14:textId="77777777" w:rsidR="003F4A15" w:rsidRPr="0005291E" w:rsidRDefault="003F4A15" w:rsidP="003F4A15">
      <w:pPr>
        <w:spacing w:line="360" w:lineRule="auto"/>
        <w:ind w:left="851" w:right="1041"/>
        <w:jc w:val="both"/>
        <w:rPr>
          <w:rFonts w:ascii="Palatino Linotype" w:hAnsi="Palatino Linotype" w:cs="Arial"/>
          <w:i/>
          <w:sz w:val="22"/>
          <w:szCs w:val="22"/>
        </w:rPr>
      </w:pPr>
      <w:r w:rsidRPr="0005291E">
        <w:rPr>
          <w:rFonts w:ascii="Palatino Linotype" w:hAnsi="Palatino Linotype" w:cs="Arial"/>
          <w:i/>
          <w:sz w:val="22"/>
          <w:szCs w:val="22"/>
        </w:rPr>
        <w:t>“Acuses de los recursos de revision” (sic).</w:t>
      </w:r>
    </w:p>
    <w:p w14:paraId="5A6208DF" w14:textId="77777777" w:rsidR="003F4A15" w:rsidRPr="0005291E" w:rsidRDefault="003F4A15" w:rsidP="003F4A15">
      <w:pPr>
        <w:spacing w:line="360" w:lineRule="auto"/>
        <w:jc w:val="both"/>
        <w:rPr>
          <w:rFonts w:ascii="Palatino Linotype" w:hAnsi="Palatino Linotype" w:cs="Arial"/>
          <w:b/>
        </w:rPr>
      </w:pPr>
    </w:p>
    <w:p w14:paraId="7DFB305F" w14:textId="77777777" w:rsidR="003F4A15" w:rsidRPr="0005291E" w:rsidRDefault="003F4A15" w:rsidP="003F4A15">
      <w:pPr>
        <w:spacing w:line="360" w:lineRule="auto"/>
        <w:jc w:val="both"/>
        <w:rPr>
          <w:rFonts w:ascii="Palatino Linotype" w:hAnsi="Palatino Linotype" w:cs="Arial"/>
          <w:b/>
          <w:bCs/>
          <w:lang w:val="es-ES"/>
        </w:rPr>
      </w:pPr>
      <w:r w:rsidRPr="0005291E">
        <w:rPr>
          <w:rFonts w:ascii="Palatino Linotype" w:hAnsi="Palatino Linotype" w:cs="Arial"/>
          <w:b/>
        </w:rPr>
        <w:t>03670/METEPEC/IP/2022</w:t>
      </w:r>
    </w:p>
    <w:p w14:paraId="287BA9CB" w14:textId="77777777" w:rsidR="003F4A15" w:rsidRPr="0005291E" w:rsidRDefault="003F4A15" w:rsidP="003F4A15">
      <w:pPr>
        <w:tabs>
          <w:tab w:val="left" w:pos="851"/>
        </w:tabs>
        <w:ind w:left="851" w:right="901"/>
        <w:jc w:val="both"/>
        <w:rPr>
          <w:rFonts w:ascii="Palatino Linotype" w:hAnsi="Palatino Linotype" w:cs="Arial"/>
          <w:color w:val="000000" w:themeColor="text1"/>
          <w:sz w:val="22"/>
          <w:szCs w:val="22"/>
        </w:rPr>
      </w:pPr>
      <w:r w:rsidRPr="0005291E">
        <w:rPr>
          <w:rFonts w:ascii="Palatino Linotype" w:hAnsi="Palatino Linotype" w:cs="Arial"/>
          <w:i/>
          <w:sz w:val="22"/>
          <w:szCs w:val="22"/>
        </w:rPr>
        <w:t>“se solicita los acuses de las solicitudes de información publica</w:t>
      </w:r>
      <w:r w:rsidRPr="0005291E">
        <w:rPr>
          <w:rFonts w:ascii="Palatino Linotype" w:hAnsi="Palatino Linotype" w:cs="Arial"/>
          <w:i/>
          <w:color w:val="000000" w:themeColor="text1"/>
          <w:sz w:val="22"/>
          <w:szCs w:val="22"/>
        </w:rPr>
        <w:t xml:space="preserve">” </w:t>
      </w:r>
      <w:r w:rsidRPr="0005291E">
        <w:rPr>
          <w:rFonts w:ascii="Palatino Linotype" w:hAnsi="Palatino Linotype" w:cs="Arial"/>
          <w:color w:val="000000" w:themeColor="text1"/>
          <w:sz w:val="22"/>
          <w:szCs w:val="22"/>
        </w:rPr>
        <w:t>(sic).</w:t>
      </w:r>
    </w:p>
    <w:p w14:paraId="0B1FA52C" w14:textId="77777777" w:rsidR="000B010F" w:rsidRPr="0005291E" w:rsidRDefault="000B010F" w:rsidP="000B010F">
      <w:pPr>
        <w:spacing w:line="360" w:lineRule="auto"/>
        <w:ind w:right="899"/>
        <w:jc w:val="both"/>
        <w:rPr>
          <w:rFonts w:ascii="Palatino Linotype" w:eastAsia="Palatino Linotype" w:hAnsi="Palatino Linotype" w:cs="Palatino Linotype"/>
          <w:i/>
          <w:sz w:val="22"/>
        </w:rPr>
      </w:pPr>
    </w:p>
    <w:p w14:paraId="58D9CE12" w14:textId="36C36BE5" w:rsidR="00F97D3C" w:rsidRPr="0005291E" w:rsidRDefault="000B010F" w:rsidP="000B010F">
      <w:pPr>
        <w:spacing w:line="360" w:lineRule="auto"/>
        <w:ind w:right="899"/>
        <w:jc w:val="both"/>
        <w:rPr>
          <w:rFonts w:ascii="Palatino Linotype" w:eastAsia="Palatino Linotype" w:hAnsi="Palatino Linotype" w:cs="Palatino Linotype"/>
        </w:rPr>
      </w:pPr>
      <w:r w:rsidRPr="0005291E">
        <w:rPr>
          <w:rFonts w:ascii="Palatino Linotype" w:eastAsia="Palatino Linotype" w:hAnsi="Palatino Linotype" w:cs="Palatino Linotype"/>
        </w:rPr>
        <w:t>Por su parte, el Sujeto Obligado en respuesta, señaló lo siguiente:</w:t>
      </w:r>
    </w:p>
    <w:p w14:paraId="020F047D" w14:textId="77777777" w:rsidR="00F97D3C" w:rsidRPr="0005291E" w:rsidRDefault="00F97D3C" w:rsidP="000B010F">
      <w:pPr>
        <w:spacing w:line="360" w:lineRule="auto"/>
        <w:ind w:right="899"/>
        <w:jc w:val="both"/>
        <w:rPr>
          <w:rFonts w:ascii="Palatino Linotype" w:eastAsia="Palatino Linotype" w:hAnsi="Palatino Linotype" w:cs="Palatino Linotype"/>
        </w:rPr>
      </w:pPr>
    </w:p>
    <w:p w14:paraId="152BF027" w14:textId="50B80B3D" w:rsidR="00F97D3C" w:rsidRPr="0005291E" w:rsidRDefault="00F97D3C" w:rsidP="000B010F">
      <w:pPr>
        <w:spacing w:line="360" w:lineRule="auto"/>
        <w:ind w:right="899"/>
        <w:jc w:val="both"/>
        <w:rPr>
          <w:rFonts w:ascii="Palatino Linotype" w:eastAsia="Palatino Linotype" w:hAnsi="Palatino Linotype" w:cs="Palatino Linotype"/>
        </w:rPr>
      </w:pPr>
      <w:r w:rsidRPr="0005291E">
        <w:rPr>
          <w:noProof/>
          <w:lang w:eastAsia="es-MX"/>
        </w:rPr>
        <w:drawing>
          <wp:inline distT="0" distB="0" distL="0" distR="0" wp14:anchorId="3F93F954" wp14:editId="06D16FE3">
            <wp:extent cx="5762538" cy="4914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3819" cy="4924522"/>
                    </a:xfrm>
                    <a:prstGeom prst="rect">
                      <a:avLst/>
                    </a:prstGeom>
                  </pic:spPr>
                </pic:pic>
              </a:graphicData>
            </a:graphic>
          </wp:inline>
        </w:drawing>
      </w:r>
    </w:p>
    <w:p w14:paraId="6308EA7A" w14:textId="54849223" w:rsidR="000B010F" w:rsidRPr="0005291E" w:rsidRDefault="00F97D3C" w:rsidP="000B010F">
      <w:pPr>
        <w:spacing w:line="360" w:lineRule="auto"/>
        <w:ind w:right="899"/>
        <w:jc w:val="both"/>
        <w:rPr>
          <w:rFonts w:ascii="Palatino Linotype" w:eastAsia="Palatino Linotype" w:hAnsi="Palatino Linotype" w:cs="Palatino Linotype"/>
          <w:i/>
          <w:sz w:val="22"/>
        </w:rPr>
      </w:pPr>
      <w:r w:rsidRPr="0005291E">
        <w:rPr>
          <w:noProof/>
          <w:lang w:eastAsia="es-MX"/>
        </w:rPr>
        <w:drawing>
          <wp:inline distT="0" distB="0" distL="0" distR="0" wp14:anchorId="1BE52DA7" wp14:editId="639967C8">
            <wp:extent cx="5791835" cy="69780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978015"/>
                    </a:xfrm>
                    <a:prstGeom prst="rect">
                      <a:avLst/>
                    </a:prstGeom>
                  </pic:spPr>
                </pic:pic>
              </a:graphicData>
            </a:graphic>
          </wp:inline>
        </w:drawing>
      </w:r>
      <w:r w:rsidRPr="0005291E">
        <w:rPr>
          <w:noProof/>
          <w:lang w:eastAsia="es-MX"/>
        </w:rPr>
        <w:drawing>
          <wp:inline distT="0" distB="0" distL="0" distR="0" wp14:anchorId="7CE73CDA" wp14:editId="057C5B0A">
            <wp:extent cx="5791835" cy="68827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6882765"/>
                    </a:xfrm>
                    <a:prstGeom prst="rect">
                      <a:avLst/>
                    </a:prstGeom>
                  </pic:spPr>
                </pic:pic>
              </a:graphicData>
            </a:graphic>
          </wp:inline>
        </w:drawing>
      </w:r>
    </w:p>
    <w:p w14:paraId="68183E62" w14:textId="54BEB8EC" w:rsidR="000B010F" w:rsidRPr="0005291E" w:rsidRDefault="000B010F" w:rsidP="000B010F">
      <w:pPr>
        <w:spacing w:line="360" w:lineRule="auto"/>
        <w:ind w:right="51"/>
        <w:jc w:val="center"/>
        <w:rPr>
          <w:rFonts w:ascii="Palatino Linotype" w:eastAsia="Palatino Linotype" w:hAnsi="Palatino Linotype" w:cs="Palatino Linotype"/>
        </w:rPr>
      </w:pPr>
    </w:p>
    <w:p w14:paraId="051E344F" w14:textId="69E85F8A" w:rsidR="000B010F" w:rsidRPr="0005291E" w:rsidRDefault="00F97D3C" w:rsidP="000B010F">
      <w:pPr>
        <w:spacing w:line="360" w:lineRule="auto"/>
        <w:ind w:right="51"/>
        <w:rPr>
          <w:rFonts w:ascii="Palatino Linotype" w:eastAsia="Palatino Linotype" w:hAnsi="Palatino Linotype" w:cs="Palatino Linotype"/>
        </w:rPr>
      </w:pPr>
      <w:r w:rsidRPr="0005291E">
        <w:rPr>
          <w:noProof/>
          <w:lang w:eastAsia="es-MX"/>
        </w:rPr>
        <w:drawing>
          <wp:inline distT="0" distB="0" distL="0" distR="0" wp14:anchorId="59985EFE" wp14:editId="0C816259">
            <wp:extent cx="5791835" cy="68662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6866255"/>
                    </a:xfrm>
                    <a:prstGeom prst="rect">
                      <a:avLst/>
                    </a:prstGeom>
                  </pic:spPr>
                </pic:pic>
              </a:graphicData>
            </a:graphic>
          </wp:inline>
        </w:drawing>
      </w:r>
      <w:r w:rsidRPr="0005291E">
        <w:rPr>
          <w:noProof/>
          <w:lang w:eastAsia="es-MX"/>
        </w:rPr>
        <w:drawing>
          <wp:inline distT="0" distB="0" distL="0" distR="0" wp14:anchorId="12A62F04" wp14:editId="50221B78">
            <wp:extent cx="5791835" cy="717296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172960"/>
                    </a:xfrm>
                    <a:prstGeom prst="rect">
                      <a:avLst/>
                    </a:prstGeom>
                  </pic:spPr>
                </pic:pic>
              </a:graphicData>
            </a:graphic>
          </wp:inline>
        </w:drawing>
      </w:r>
    </w:p>
    <w:p w14:paraId="72C97417" w14:textId="4483DF45" w:rsidR="000B010F" w:rsidRPr="0005291E" w:rsidRDefault="000B010F" w:rsidP="000B010F">
      <w:pPr>
        <w:spacing w:line="360" w:lineRule="auto"/>
        <w:ind w:right="51"/>
        <w:rPr>
          <w:noProof/>
          <w:lang w:eastAsia="es-MX"/>
        </w:rPr>
      </w:pPr>
    </w:p>
    <w:p w14:paraId="57FDB30E" w14:textId="77777777" w:rsidR="008B4F3F" w:rsidRPr="0005291E" w:rsidRDefault="008B4F3F" w:rsidP="008B4F3F">
      <w:pPr>
        <w:spacing w:line="360" w:lineRule="auto"/>
        <w:jc w:val="both"/>
        <w:rPr>
          <w:rFonts w:ascii="Palatino Linotype" w:hAnsi="Palatino Linotype" w:cs="Arial"/>
          <w:color w:val="000000" w:themeColor="text1"/>
        </w:rPr>
      </w:pPr>
      <w:r w:rsidRPr="0005291E">
        <w:rPr>
          <w:rFonts w:ascii="Palatino Linotype" w:hAnsi="Palatino Linotype"/>
          <w:color w:val="222222"/>
          <w:lang w:eastAsia="es-MX"/>
        </w:rPr>
        <w:t xml:space="preserve">Primeramente, es importante señalar que </w:t>
      </w:r>
      <w:r w:rsidRPr="0005291E">
        <w:rPr>
          <w:rFonts w:ascii="Palatino Linotype" w:hAnsi="Palatino Linotype"/>
          <w:b/>
          <w:color w:val="222222"/>
          <w:lang w:eastAsia="es-MX"/>
        </w:rPr>
        <w:t xml:space="preserve">EL SUJETO OBLIGADO </w:t>
      </w:r>
      <w:r w:rsidRPr="0005291E">
        <w:rPr>
          <w:rFonts w:ascii="Palatino Linotype" w:hAnsi="Palatino Linotype"/>
          <w:color w:val="222222"/>
          <w:lang w:eastAsia="es-MX"/>
        </w:rPr>
        <w:t>es competente para generar, administrar o poseer la información solicitada, derivado de que éste ha asumido la misma, en razón de que en su respuesta pretendió cambiar la modalidad de entrega de la información solicitada por el particular.</w:t>
      </w:r>
    </w:p>
    <w:p w14:paraId="3ACB01A5" w14:textId="77777777" w:rsidR="008B4F3F" w:rsidRPr="0005291E" w:rsidRDefault="008B4F3F" w:rsidP="008B4F3F">
      <w:pPr>
        <w:spacing w:line="360" w:lineRule="auto"/>
        <w:jc w:val="both"/>
        <w:rPr>
          <w:rFonts w:ascii="Palatino Linotype" w:hAnsi="Palatino Linotype"/>
          <w:color w:val="222222"/>
          <w:lang w:eastAsia="es-MX"/>
        </w:rPr>
      </w:pPr>
    </w:p>
    <w:p w14:paraId="190ADD74" w14:textId="77777777" w:rsidR="008B4F3F" w:rsidRPr="0005291E" w:rsidRDefault="008B4F3F" w:rsidP="008B4F3F">
      <w:pPr>
        <w:spacing w:line="360" w:lineRule="auto"/>
        <w:jc w:val="both"/>
        <w:rPr>
          <w:rFonts w:ascii="Palatino Linotype" w:hAnsi="Palatino Linotype"/>
          <w:color w:val="222222"/>
          <w:lang w:eastAsia="es-MX"/>
        </w:rPr>
      </w:pPr>
      <w:r w:rsidRPr="0005291E">
        <w:rPr>
          <w:rFonts w:ascii="Palatino Linotype" w:hAnsi="Palatino Linotype"/>
          <w:color w:val="222222"/>
          <w:lang w:eastAsia="es-MX"/>
        </w:rPr>
        <w:t xml:space="preserve">Por lo que, el hecho de que </w:t>
      </w:r>
      <w:r w:rsidRPr="0005291E">
        <w:rPr>
          <w:rFonts w:ascii="Palatino Linotype" w:hAnsi="Palatino Linotype"/>
          <w:b/>
          <w:bCs/>
          <w:color w:val="222222"/>
          <w:lang w:eastAsia="es-MX"/>
        </w:rPr>
        <w:t>EL SUJETO OBLIGADO</w:t>
      </w:r>
      <w:r w:rsidRPr="0005291E">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50DE5BB2" w14:textId="77777777" w:rsidR="008B4F3F" w:rsidRPr="0005291E" w:rsidRDefault="008B4F3F" w:rsidP="008B4F3F">
      <w:pPr>
        <w:jc w:val="both"/>
        <w:rPr>
          <w:rFonts w:ascii="Palatino Linotype" w:hAnsi="Palatino Linotype"/>
          <w:color w:val="222222"/>
          <w:lang w:eastAsia="es-MX"/>
        </w:rPr>
      </w:pPr>
    </w:p>
    <w:p w14:paraId="7D708A1C" w14:textId="77777777" w:rsidR="008B4F3F" w:rsidRPr="0005291E" w:rsidRDefault="008B4F3F" w:rsidP="008B4F3F">
      <w:pPr>
        <w:shd w:val="clear" w:color="auto" w:fill="FFFFFF"/>
        <w:ind w:left="851" w:right="902"/>
        <w:jc w:val="both"/>
        <w:rPr>
          <w:rFonts w:ascii="Palatino Linotype" w:hAnsi="Palatino Linotype"/>
          <w:color w:val="222222"/>
          <w:lang w:eastAsia="es-MX"/>
        </w:rPr>
      </w:pPr>
      <w:r w:rsidRPr="0005291E">
        <w:rPr>
          <w:rFonts w:ascii="Palatino Linotype" w:hAnsi="Palatino Linotype"/>
          <w:i/>
          <w:iCs/>
          <w:color w:val="222222"/>
          <w:sz w:val="22"/>
          <w:szCs w:val="22"/>
          <w:lang w:eastAsia="es-MX"/>
        </w:rPr>
        <w:t>“</w:t>
      </w:r>
      <w:r w:rsidRPr="0005291E">
        <w:rPr>
          <w:rFonts w:ascii="Palatino Linotype" w:hAnsi="Palatino Linotype"/>
          <w:b/>
          <w:bCs/>
          <w:i/>
          <w:iCs/>
          <w:color w:val="222222"/>
          <w:sz w:val="22"/>
          <w:szCs w:val="22"/>
          <w:lang w:eastAsia="es-MX"/>
        </w:rPr>
        <w:t>Artículo 12.</w:t>
      </w:r>
      <w:r w:rsidRPr="0005291E">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616F5B31" w14:textId="77777777" w:rsidR="008B4F3F" w:rsidRPr="0005291E" w:rsidRDefault="008B4F3F" w:rsidP="008B4F3F">
      <w:pPr>
        <w:shd w:val="clear" w:color="auto" w:fill="FFFFFF"/>
        <w:ind w:left="851" w:right="902"/>
        <w:jc w:val="both"/>
        <w:rPr>
          <w:rFonts w:ascii="Palatino Linotype" w:hAnsi="Palatino Linotype"/>
          <w:i/>
          <w:iCs/>
          <w:color w:val="222222"/>
          <w:sz w:val="22"/>
          <w:szCs w:val="22"/>
          <w:lang w:eastAsia="es-MX"/>
        </w:rPr>
      </w:pPr>
      <w:r w:rsidRPr="0005291E">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80A4CEF" w14:textId="77777777" w:rsidR="008B4F3F" w:rsidRPr="0005291E" w:rsidRDefault="008B4F3F" w:rsidP="008B4F3F">
      <w:pPr>
        <w:shd w:val="clear" w:color="auto" w:fill="FFFFFF"/>
        <w:ind w:left="851" w:right="902"/>
        <w:jc w:val="both"/>
        <w:rPr>
          <w:rFonts w:ascii="Palatino Linotype" w:hAnsi="Palatino Linotype"/>
          <w:color w:val="222222"/>
          <w:lang w:eastAsia="es-MX"/>
        </w:rPr>
      </w:pPr>
    </w:p>
    <w:p w14:paraId="0E36100B" w14:textId="77777777" w:rsidR="008B4F3F" w:rsidRPr="0005291E" w:rsidRDefault="008B4F3F" w:rsidP="008B4F3F">
      <w:pPr>
        <w:spacing w:line="360" w:lineRule="auto"/>
        <w:jc w:val="both"/>
        <w:rPr>
          <w:rFonts w:ascii="Palatino Linotype" w:hAnsi="Palatino Linotype"/>
          <w:color w:val="222222"/>
          <w:lang w:eastAsia="es-MX"/>
        </w:rPr>
      </w:pPr>
      <w:r w:rsidRPr="0005291E">
        <w:rPr>
          <w:rFonts w:ascii="Palatino Linotype" w:hAnsi="Palatino Linotype"/>
          <w:color w:val="222222"/>
          <w:lang w:eastAsia="es-MX"/>
        </w:rPr>
        <w:t xml:space="preserve">En atención a lo anterior, el estudio de la naturaleza jurídica de la información pública solicitada, tiene por objeto determinar si </w:t>
      </w:r>
      <w:r w:rsidRPr="0005291E">
        <w:rPr>
          <w:rFonts w:ascii="Palatino Linotype" w:hAnsi="Palatino Linotype"/>
          <w:b/>
          <w:color w:val="222222"/>
          <w:lang w:eastAsia="es-MX"/>
        </w:rPr>
        <w:t xml:space="preserve">EL SUJETO OBLIGADO </w:t>
      </w:r>
      <w:r w:rsidRPr="0005291E">
        <w:rPr>
          <w:rFonts w:ascii="Palatino Linotype" w:hAnsi="Palatino Linotype"/>
          <w:color w:val="222222"/>
          <w:lang w:eastAsia="es-MX"/>
        </w:rPr>
        <w:t>la</w:t>
      </w:r>
      <w:r w:rsidRPr="0005291E">
        <w:rPr>
          <w:rFonts w:ascii="Palatino Linotype" w:hAnsi="Palatino Linotype"/>
          <w:b/>
          <w:color w:val="222222"/>
          <w:lang w:eastAsia="es-MX"/>
        </w:rPr>
        <w:t xml:space="preserve"> </w:t>
      </w:r>
      <w:r w:rsidRPr="0005291E">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05291E">
        <w:rPr>
          <w:rFonts w:ascii="Palatino Linotype" w:hAnsi="Palatino Linotype"/>
          <w:b/>
          <w:color w:val="222222"/>
          <w:lang w:eastAsia="es-MX"/>
        </w:rPr>
        <w:t>EL SUJETO OBLIGADO</w:t>
      </w:r>
      <w:r w:rsidRPr="0005291E">
        <w:rPr>
          <w:rFonts w:ascii="Palatino Linotype" w:hAnsi="Palatino Linotype"/>
          <w:color w:val="222222"/>
          <w:lang w:eastAsia="es-MX"/>
        </w:rPr>
        <w:t>, dicha información, fue admitida por el mismo; actualizándose el supuesto artículo 12 de la Ley de la materia, anteriormente referido.</w:t>
      </w:r>
    </w:p>
    <w:p w14:paraId="3930F67A" w14:textId="77777777" w:rsidR="000B010F" w:rsidRPr="0005291E" w:rsidRDefault="000B010F" w:rsidP="000B010F">
      <w:pPr>
        <w:spacing w:line="360" w:lineRule="auto"/>
        <w:ind w:right="51"/>
        <w:jc w:val="both"/>
        <w:rPr>
          <w:rFonts w:ascii="Palatino Linotype" w:eastAsia="Palatino Linotype" w:hAnsi="Palatino Linotype" w:cs="Palatino Linotype"/>
        </w:rPr>
      </w:pPr>
      <w:r w:rsidRPr="0005291E">
        <w:rPr>
          <w:rFonts w:ascii="Palatino Linotype" w:eastAsia="Palatino Linotype" w:hAnsi="Palatino Linotype" w:cs="Palatino Linotype"/>
        </w:rPr>
        <w:t>Regresando al tema de cambio de modalidad, el artículo 155, fracción V, de la Ley de Transparencia y Acceso a la Información Pública del Estado de México y Municipios, precisa que para presentar una solicitud, la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266C7E5D" w14:textId="77777777" w:rsidR="000B010F" w:rsidRPr="0005291E" w:rsidRDefault="000B010F" w:rsidP="000B010F">
      <w:pPr>
        <w:spacing w:line="360" w:lineRule="auto"/>
        <w:ind w:right="51"/>
        <w:jc w:val="both"/>
        <w:rPr>
          <w:rFonts w:ascii="Palatino Linotype" w:eastAsia="Palatino Linotype" w:hAnsi="Palatino Linotype" w:cs="Palatino Linotype"/>
        </w:rPr>
      </w:pPr>
    </w:p>
    <w:p w14:paraId="2B3879AC" w14:textId="77777777" w:rsidR="000B010F" w:rsidRPr="0005291E" w:rsidRDefault="000B010F" w:rsidP="000B010F">
      <w:pPr>
        <w:spacing w:line="360" w:lineRule="auto"/>
        <w:ind w:right="51"/>
        <w:jc w:val="both"/>
        <w:rPr>
          <w:rFonts w:ascii="Palatino Linotype" w:eastAsia="Palatino Linotype" w:hAnsi="Palatino Linotype" w:cs="Palatino Linotype"/>
        </w:rPr>
      </w:pPr>
      <w:r w:rsidRPr="0005291E">
        <w:rPr>
          <w:rFonts w:ascii="Palatino Linotype" w:eastAsia="Palatino Linotype" w:hAnsi="Palatino Linotype" w:cs="Palatino Linotype"/>
        </w:rPr>
        <w:t>Por otra parte, el artículo 158, dispone que, de manera excepcional, cuando de manera fundada y motivada lo determine el Sujeto 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0A084B1" w14:textId="77777777" w:rsidR="000B010F" w:rsidRPr="0005291E" w:rsidRDefault="000B010F" w:rsidP="000B010F">
      <w:pPr>
        <w:spacing w:line="360" w:lineRule="auto"/>
        <w:ind w:right="51"/>
        <w:jc w:val="both"/>
        <w:rPr>
          <w:rFonts w:ascii="Palatino Linotype" w:eastAsia="Palatino Linotype" w:hAnsi="Palatino Linotype" w:cs="Palatino Linotype"/>
        </w:rPr>
      </w:pPr>
    </w:p>
    <w:p w14:paraId="190F3F8A" w14:textId="77777777" w:rsidR="000B010F" w:rsidRPr="0005291E" w:rsidRDefault="000B010F" w:rsidP="000B010F">
      <w:pPr>
        <w:spacing w:line="360" w:lineRule="auto"/>
        <w:ind w:right="51"/>
        <w:jc w:val="both"/>
        <w:rPr>
          <w:rFonts w:ascii="Palatino Linotype" w:eastAsia="Palatino Linotype" w:hAnsi="Palatino Linotype" w:cs="Palatino Linotype"/>
        </w:rPr>
      </w:pPr>
      <w:r w:rsidRPr="0005291E">
        <w:rPr>
          <w:rFonts w:ascii="Palatino Linotype" w:eastAsia="Palatino Linotype" w:hAnsi="Palatino Linotype" w:cs="Palatino Linotype"/>
        </w:rPr>
        <w:t>Además, el artículo 164 de dicho ordenamiento jurídico, prevé que el acceso se dará en la modalidad de entrega y, en su caso, de envío elegidos por el solicitante; cuando la información no pueda entregarse o enviarse en la modalidad elegida, el sujeto obligado deberá ofrecer otra u otras modalidades de entrega, en cualquier caso, se deberá fundar y motivar la necesidad de ofrecer medios distintos para el acceso a la información.</w:t>
      </w:r>
    </w:p>
    <w:p w14:paraId="79053E50" w14:textId="77777777" w:rsidR="000B010F" w:rsidRPr="0005291E" w:rsidRDefault="000B010F" w:rsidP="000B010F">
      <w:pPr>
        <w:spacing w:line="360" w:lineRule="auto"/>
        <w:ind w:right="51"/>
        <w:jc w:val="both"/>
        <w:rPr>
          <w:rFonts w:ascii="Palatino Linotype" w:eastAsia="Palatino Linotype" w:hAnsi="Palatino Linotype" w:cs="Palatino Linotype"/>
        </w:rPr>
      </w:pPr>
    </w:p>
    <w:p w14:paraId="59347135" w14:textId="77777777" w:rsidR="000B010F" w:rsidRPr="0005291E" w:rsidRDefault="000B010F" w:rsidP="000B010F">
      <w:pPr>
        <w:spacing w:line="360" w:lineRule="auto"/>
        <w:ind w:right="51"/>
        <w:jc w:val="both"/>
        <w:rPr>
          <w:rFonts w:ascii="Palatino Linotype" w:eastAsia="Palatino Linotype" w:hAnsi="Palatino Linotype" w:cs="Palatino Linotype"/>
        </w:rPr>
      </w:pPr>
      <w:r w:rsidRPr="0005291E">
        <w:rPr>
          <w:rFonts w:ascii="Palatino Linotype" w:eastAsia="Palatino Linotype" w:hAnsi="Palatino Linotype" w:cs="Palatino Linotype"/>
        </w:rPr>
        <w:t>Sirva como apoyo de lo hasta aquí relatado, el Criterio 08/17, emitido por el Pleno del Instituto Nacional de Transparencia, Acceso a la Información y Protección de Datos Personales, el cual establece lo siguiente:</w:t>
      </w:r>
    </w:p>
    <w:p w14:paraId="4BE7D8B1" w14:textId="77777777" w:rsidR="000B010F" w:rsidRPr="0005291E" w:rsidRDefault="000B010F" w:rsidP="000B010F">
      <w:pPr>
        <w:spacing w:line="360" w:lineRule="auto"/>
        <w:ind w:right="51"/>
        <w:jc w:val="both"/>
        <w:rPr>
          <w:rFonts w:ascii="Palatino Linotype" w:eastAsia="Palatino Linotype" w:hAnsi="Palatino Linotype" w:cs="Palatino Linotype"/>
        </w:rPr>
      </w:pPr>
    </w:p>
    <w:p w14:paraId="1870E15C" w14:textId="77777777" w:rsidR="000B010F" w:rsidRPr="0005291E" w:rsidRDefault="000B010F" w:rsidP="000B010F">
      <w:pPr>
        <w:ind w:left="851" w:right="899"/>
        <w:jc w:val="both"/>
        <w:rPr>
          <w:rFonts w:ascii="Palatino Linotype" w:eastAsia="Palatino Linotype" w:hAnsi="Palatino Linotype" w:cs="Palatino Linotype"/>
          <w:i/>
          <w:sz w:val="22"/>
        </w:rPr>
      </w:pPr>
      <w:r w:rsidRPr="0005291E">
        <w:rPr>
          <w:rFonts w:ascii="Palatino Linotype" w:eastAsia="Palatino Linotype" w:hAnsi="Palatino Linotype" w:cs="Palatino Linotype"/>
          <w:i/>
          <w:sz w:val="22"/>
        </w:rPr>
        <w:t>“Modalidad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3D823ED8" w14:textId="77777777" w:rsidR="000B010F" w:rsidRPr="0005291E" w:rsidRDefault="000B010F" w:rsidP="000B010F">
      <w:pPr>
        <w:spacing w:line="360" w:lineRule="auto"/>
        <w:ind w:right="51"/>
        <w:jc w:val="both"/>
        <w:rPr>
          <w:rFonts w:ascii="Palatino Linotype" w:eastAsia="Palatino Linotype" w:hAnsi="Palatino Linotype" w:cs="Palatino Linotype"/>
        </w:rPr>
      </w:pPr>
    </w:p>
    <w:p w14:paraId="2132BA7A" w14:textId="67DB0151" w:rsidR="000B010F" w:rsidRPr="0005291E" w:rsidRDefault="000B010F" w:rsidP="000B010F">
      <w:pPr>
        <w:spacing w:line="360" w:lineRule="auto"/>
        <w:ind w:right="51"/>
        <w:jc w:val="both"/>
        <w:rPr>
          <w:rFonts w:ascii="Palatino Linotype" w:eastAsia="Palatino Linotype" w:hAnsi="Palatino Linotype" w:cs="Palatino Linotype"/>
        </w:rPr>
      </w:pPr>
      <w:r w:rsidRPr="0005291E">
        <w:rPr>
          <w:rFonts w:ascii="Palatino Linotype" w:eastAsia="Palatino Linotype" w:hAnsi="Palatino Linotype" w:cs="Palatino Linotype"/>
        </w:rPr>
        <w:t xml:space="preserve">Lo dicho hasta aquí supone que, para efecto de llevar a cabo un cambio de modalidad, el Sujeto Obligado </w:t>
      </w:r>
      <w:r w:rsidR="00F614E7" w:rsidRPr="0005291E">
        <w:rPr>
          <w:rFonts w:ascii="Palatino Linotype" w:eastAsia="Palatino Linotype" w:hAnsi="Palatino Linotype" w:cs="Palatino Linotype"/>
        </w:rPr>
        <w:t>debe</w:t>
      </w:r>
      <w:r w:rsidRPr="0005291E">
        <w:rPr>
          <w:rFonts w:ascii="Palatino Linotype" w:eastAsia="Palatino Linotype" w:hAnsi="Palatino Linotype" w:cs="Palatino Linotype"/>
        </w:rPr>
        <w:t xml:space="preserve"> además de generar una incidencia a través de la Dirección General de Informática de este Instituto, demostrar porque los documentos a entregar sobrepasan las capacidades técnicas del SAIMEX.</w:t>
      </w:r>
    </w:p>
    <w:p w14:paraId="3228A3D3" w14:textId="77777777" w:rsidR="000B010F" w:rsidRPr="0005291E" w:rsidRDefault="000B010F" w:rsidP="000B010F">
      <w:pPr>
        <w:spacing w:line="360" w:lineRule="auto"/>
        <w:ind w:right="51"/>
        <w:jc w:val="both"/>
        <w:rPr>
          <w:rFonts w:ascii="Palatino Linotype" w:eastAsia="Palatino Linotype" w:hAnsi="Palatino Linotype" w:cs="Palatino Linotype"/>
        </w:rPr>
      </w:pPr>
    </w:p>
    <w:p w14:paraId="5C21B6C2" w14:textId="77777777" w:rsidR="000B010F" w:rsidRPr="0005291E" w:rsidRDefault="000B010F" w:rsidP="000B010F">
      <w:pPr>
        <w:spacing w:line="360" w:lineRule="auto"/>
        <w:ind w:right="51"/>
        <w:jc w:val="both"/>
        <w:rPr>
          <w:rFonts w:ascii="Palatino Linotype" w:eastAsia="Palatino Linotype" w:hAnsi="Palatino Linotype" w:cs="Palatino Linotype"/>
        </w:rPr>
      </w:pPr>
      <w:r w:rsidRPr="0005291E">
        <w:rPr>
          <w:rFonts w:ascii="Palatino Linotype" w:eastAsia="Palatino Linotype" w:hAnsi="Palatino Linotype" w:cs="Palatino Linotype"/>
        </w:rPr>
        <w:t>Baste como muestra, lo apuntado por la investigadora del Natalia Calero</w:t>
      </w:r>
      <w:r w:rsidRPr="0005291E">
        <w:rPr>
          <w:rStyle w:val="Refdenotaalpie"/>
          <w:rFonts w:ascii="Palatino Linotype" w:eastAsia="Palatino Linotype" w:hAnsi="Palatino Linotype" w:cs="Palatino Linotype"/>
        </w:rPr>
        <w:footnoteReference w:id="1"/>
      </w:r>
      <w:r w:rsidRPr="0005291E">
        <w:rPr>
          <w:rFonts w:ascii="Palatino Linotype" w:eastAsia="Palatino Linotype" w:hAnsi="Palatino Linotype" w:cs="Palatino Linotype"/>
        </w:rPr>
        <w:t>, respecto a cuándo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146D19E7" w14:textId="77777777" w:rsidR="000B010F" w:rsidRPr="0005291E" w:rsidRDefault="000B010F" w:rsidP="000B010F">
      <w:pPr>
        <w:spacing w:line="360" w:lineRule="auto"/>
        <w:ind w:right="51"/>
        <w:jc w:val="both"/>
        <w:rPr>
          <w:rFonts w:ascii="Palatino Linotype" w:eastAsia="Palatino Linotype" w:hAnsi="Palatino Linotype" w:cs="Palatino Linotype"/>
        </w:rPr>
      </w:pPr>
    </w:p>
    <w:p w14:paraId="38877C33" w14:textId="77777777" w:rsidR="000B010F" w:rsidRPr="0005291E" w:rsidRDefault="000B010F" w:rsidP="000B010F">
      <w:pPr>
        <w:ind w:left="851" w:right="899"/>
        <w:jc w:val="both"/>
        <w:rPr>
          <w:rFonts w:ascii="Palatino Linotype" w:eastAsia="Palatino Linotype" w:hAnsi="Palatino Linotype" w:cs="Palatino Linotype"/>
          <w:i/>
          <w:sz w:val="22"/>
        </w:rPr>
      </w:pPr>
      <w:r w:rsidRPr="0005291E">
        <w:rPr>
          <w:rFonts w:ascii="Palatino Linotype" w:eastAsia="Palatino Linotype" w:hAnsi="Palatino Linotype" w:cs="Palatino Linotype"/>
        </w:rPr>
        <w:t>●</w:t>
      </w:r>
      <w:r w:rsidRPr="0005291E">
        <w:rPr>
          <w:rFonts w:ascii="Palatino Linotype" w:eastAsia="Palatino Linotype" w:hAnsi="Palatino Linotype" w:cs="Palatino Linotype"/>
          <w:i/>
          <w:sz w:val="22"/>
        </w:rPr>
        <w:tab/>
        <w:t>Las razones por las cuales la información implicaba un análisis, estudio o procesamiento de datos;</w:t>
      </w:r>
    </w:p>
    <w:p w14:paraId="40B47CBB" w14:textId="77777777" w:rsidR="000B010F" w:rsidRPr="0005291E" w:rsidRDefault="000B010F" w:rsidP="000B010F">
      <w:pPr>
        <w:ind w:left="851" w:right="899"/>
        <w:jc w:val="both"/>
        <w:rPr>
          <w:rFonts w:ascii="Palatino Linotype" w:eastAsia="Palatino Linotype" w:hAnsi="Palatino Linotype" w:cs="Palatino Linotype"/>
          <w:i/>
          <w:sz w:val="10"/>
          <w:szCs w:val="10"/>
        </w:rPr>
      </w:pPr>
    </w:p>
    <w:p w14:paraId="6721E15B" w14:textId="77777777" w:rsidR="000B010F" w:rsidRPr="0005291E" w:rsidRDefault="000B010F" w:rsidP="000B010F">
      <w:pPr>
        <w:ind w:left="851" w:right="899"/>
        <w:jc w:val="both"/>
        <w:rPr>
          <w:rFonts w:ascii="Palatino Linotype" w:eastAsia="Palatino Linotype" w:hAnsi="Palatino Linotype" w:cs="Palatino Linotype"/>
          <w:i/>
          <w:sz w:val="22"/>
        </w:rPr>
      </w:pPr>
      <w:r w:rsidRPr="0005291E">
        <w:rPr>
          <w:rFonts w:ascii="Palatino Linotype" w:eastAsia="Palatino Linotype" w:hAnsi="Palatino Linotype" w:cs="Palatino Linotype"/>
          <w:i/>
          <w:sz w:val="22"/>
        </w:rPr>
        <w:t>●</w:t>
      </w:r>
      <w:r w:rsidRPr="0005291E">
        <w:rPr>
          <w:rFonts w:ascii="Palatino Linotype" w:eastAsia="Palatino Linotype" w:hAnsi="Palatino Linotype" w:cs="Palatino Linotype"/>
          <w:i/>
          <w:sz w:val="22"/>
        </w:rPr>
        <w:tab/>
        <w:t>Por qué motivo el tiempo, que se le otorga al Sujeto Obligado para dar respuesta, en la modalidad elegida a la solicitud de información, no le es suficiente, y</w:t>
      </w:r>
    </w:p>
    <w:p w14:paraId="19CF4E95" w14:textId="77777777" w:rsidR="000B010F" w:rsidRPr="0005291E" w:rsidRDefault="000B010F" w:rsidP="000B010F">
      <w:pPr>
        <w:ind w:left="851" w:right="899"/>
        <w:jc w:val="both"/>
        <w:rPr>
          <w:rFonts w:ascii="Palatino Linotype" w:eastAsia="Palatino Linotype" w:hAnsi="Palatino Linotype" w:cs="Palatino Linotype"/>
          <w:i/>
          <w:sz w:val="10"/>
          <w:szCs w:val="10"/>
        </w:rPr>
      </w:pPr>
    </w:p>
    <w:p w14:paraId="41065A88" w14:textId="77777777" w:rsidR="000B010F" w:rsidRPr="0005291E" w:rsidRDefault="000B010F" w:rsidP="000B010F">
      <w:pPr>
        <w:ind w:left="851" w:right="899"/>
        <w:jc w:val="both"/>
        <w:rPr>
          <w:rFonts w:ascii="Palatino Linotype" w:eastAsia="Palatino Linotype" w:hAnsi="Palatino Linotype" w:cs="Palatino Linotype"/>
          <w:i/>
          <w:sz w:val="22"/>
        </w:rPr>
      </w:pPr>
      <w:r w:rsidRPr="0005291E">
        <w:rPr>
          <w:rFonts w:ascii="Palatino Linotype" w:eastAsia="Palatino Linotype" w:hAnsi="Palatino Linotype" w:cs="Palatino Linotype"/>
          <w:i/>
          <w:sz w:val="22"/>
        </w:rPr>
        <w:t>●</w:t>
      </w:r>
      <w:r w:rsidRPr="0005291E">
        <w:rPr>
          <w:rFonts w:ascii="Palatino Linotype" w:eastAsia="Palatino Linotype" w:hAnsi="Palatino Linotype" w:cs="Palatino Linotype"/>
          <w:i/>
          <w:sz w:val="22"/>
        </w:rPr>
        <w:tab/>
        <w:t>La cantidad de recursos humanos y materiales con los que cuenta el Sujeto Obligado son insuficientes.</w:t>
      </w:r>
    </w:p>
    <w:p w14:paraId="2BCBFA49" w14:textId="77777777" w:rsidR="000B010F" w:rsidRPr="0005291E" w:rsidRDefault="000B010F" w:rsidP="000B010F">
      <w:pPr>
        <w:spacing w:line="360" w:lineRule="auto"/>
        <w:ind w:right="51"/>
        <w:jc w:val="both"/>
        <w:rPr>
          <w:rFonts w:ascii="Palatino Linotype" w:eastAsia="Palatino Linotype" w:hAnsi="Palatino Linotype" w:cs="Palatino Linotype"/>
        </w:rPr>
      </w:pPr>
    </w:p>
    <w:p w14:paraId="4B4D850E" w14:textId="77777777" w:rsidR="000B010F" w:rsidRPr="0005291E" w:rsidRDefault="000B010F" w:rsidP="000B010F">
      <w:pPr>
        <w:spacing w:line="360" w:lineRule="auto"/>
        <w:ind w:right="51"/>
        <w:jc w:val="both"/>
        <w:rPr>
          <w:rFonts w:ascii="Palatino Linotype" w:eastAsia="Palatino Linotype" w:hAnsi="Palatino Linotype" w:cs="Palatino Linotype"/>
        </w:rPr>
      </w:pPr>
      <w:r w:rsidRPr="0005291E">
        <w:rPr>
          <w:rFonts w:ascii="Palatino Linotype" w:eastAsia="Palatino Linotype" w:hAnsi="Palatino Linotype" w:cs="Palatino Linotype"/>
        </w:rPr>
        <w:t>Bajo ese orden de ideas, en la respuesta proporcionada por el Sujeto Obligado, no se refiere cuántos documentos se pretenden entregar, cuál es su peso, así como tampoco se señalan las circunstancias específicas del por qué no se ha podido remitir la información conforme a la elección del particular.</w:t>
      </w:r>
    </w:p>
    <w:p w14:paraId="77F64F50" w14:textId="77777777" w:rsidR="000B010F" w:rsidRPr="0005291E" w:rsidRDefault="000B010F" w:rsidP="000B010F">
      <w:pPr>
        <w:spacing w:line="360" w:lineRule="auto"/>
        <w:ind w:right="51"/>
        <w:jc w:val="both"/>
        <w:rPr>
          <w:rFonts w:ascii="Palatino Linotype" w:eastAsia="Palatino Linotype" w:hAnsi="Palatino Linotype" w:cs="Palatino Linotype"/>
        </w:rPr>
      </w:pPr>
    </w:p>
    <w:p w14:paraId="3F4D991D" w14:textId="0F5AF868" w:rsidR="000B010F" w:rsidRPr="0005291E" w:rsidRDefault="000B010F" w:rsidP="000B010F">
      <w:pPr>
        <w:spacing w:line="360" w:lineRule="auto"/>
        <w:ind w:right="51"/>
        <w:jc w:val="both"/>
        <w:rPr>
          <w:rFonts w:ascii="Palatino Linotype" w:eastAsia="Palatino Linotype" w:hAnsi="Palatino Linotype" w:cs="Palatino Linotype"/>
        </w:rPr>
      </w:pPr>
      <w:r w:rsidRPr="0005291E">
        <w:rPr>
          <w:rFonts w:ascii="Palatino Linotype" w:eastAsia="Palatino Linotype" w:hAnsi="Palatino Linotype" w:cs="Palatino Linotype"/>
        </w:rPr>
        <w:t xml:space="preserve">Llegados a este punto, es conveniente mencionar que, </w:t>
      </w:r>
      <w:r w:rsidR="00895642" w:rsidRPr="0005291E">
        <w:rPr>
          <w:rFonts w:ascii="Palatino Linotype" w:eastAsia="Palatino Linotype" w:hAnsi="Palatino Linotype" w:cs="Palatino Linotype"/>
        </w:rPr>
        <w:t>el</w:t>
      </w:r>
      <w:r w:rsidRPr="0005291E">
        <w:rPr>
          <w:rFonts w:ascii="Palatino Linotype" w:eastAsia="Palatino Linotype" w:hAnsi="Palatino Linotype" w:cs="Palatino Linotype"/>
        </w:rPr>
        <w:t xml:space="preserve"> </w:t>
      </w:r>
      <w:r w:rsidR="00895642" w:rsidRPr="0005291E">
        <w:rPr>
          <w:rFonts w:ascii="Palatino Linotype" w:eastAsia="Palatino Linotype" w:hAnsi="Palatino Linotype" w:cs="Palatino Linotype"/>
        </w:rPr>
        <w:t xml:space="preserve">trece </w:t>
      </w:r>
      <w:r w:rsidRPr="0005291E">
        <w:rPr>
          <w:rFonts w:ascii="Palatino Linotype" w:eastAsia="Palatino Linotype" w:hAnsi="Palatino Linotype" w:cs="Palatino Linotype"/>
        </w:rPr>
        <w:t xml:space="preserve">de </w:t>
      </w:r>
      <w:r w:rsidR="00895642" w:rsidRPr="0005291E">
        <w:rPr>
          <w:rFonts w:ascii="Palatino Linotype" w:eastAsia="Palatino Linotype" w:hAnsi="Palatino Linotype" w:cs="Palatino Linotype"/>
        </w:rPr>
        <w:t xml:space="preserve">septiembre </w:t>
      </w:r>
      <w:r w:rsidRPr="0005291E">
        <w:rPr>
          <w:rFonts w:ascii="Palatino Linotype" w:eastAsia="Palatino Linotype" w:hAnsi="Palatino Linotype" w:cs="Palatino Linotype"/>
        </w:rPr>
        <w:t>de la presente anualidad, éste Órgano Garante, requirió al Sujeto Obligado vía correo electrónico para que en un plazo no mayor a tres días</w:t>
      </w:r>
      <w:r w:rsidRPr="0005291E">
        <w:rPr>
          <w:rStyle w:val="Refdenotaalpie"/>
          <w:rFonts w:ascii="Palatino Linotype" w:eastAsia="Palatino Linotype" w:hAnsi="Palatino Linotype" w:cs="Palatino Linotype"/>
        </w:rPr>
        <w:footnoteReference w:id="2"/>
      </w:r>
      <w:r w:rsidRPr="0005291E">
        <w:rPr>
          <w:rFonts w:ascii="Palatino Linotype" w:eastAsia="Palatino Linotype" w:hAnsi="Palatino Linotype" w:cs="Palatino Linotype"/>
        </w:rPr>
        <w:t>, informara, de ser el caso, la imposibilidad de poder cargar la información en el Sistema de Acceso a la Información Mexiquense (SAIMEX) con la debida motivación y atender a las opciones que a continuación se mencionan:</w:t>
      </w:r>
    </w:p>
    <w:p w14:paraId="1EF7BA7D" w14:textId="77777777" w:rsidR="000B010F" w:rsidRPr="0005291E" w:rsidRDefault="000B010F" w:rsidP="000B010F">
      <w:pPr>
        <w:spacing w:line="360" w:lineRule="auto"/>
        <w:ind w:right="51"/>
        <w:jc w:val="both"/>
        <w:rPr>
          <w:rFonts w:ascii="Palatino Linotype" w:eastAsia="Palatino Linotype" w:hAnsi="Palatino Linotype" w:cs="Palatino Linotype"/>
        </w:rPr>
      </w:pPr>
    </w:p>
    <w:p w14:paraId="20BA15CB" w14:textId="77777777" w:rsidR="000B010F" w:rsidRPr="0005291E" w:rsidRDefault="000B010F" w:rsidP="000B010F">
      <w:pPr>
        <w:pStyle w:val="Prrafodelista"/>
        <w:numPr>
          <w:ilvl w:val="0"/>
          <w:numId w:val="13"/>
        </w:numPr>
        <w:spacing w:line="360" w:lineRule="auto"/>
        <w:ind w:right="51"/>
        <w:jc w:val="both"/>
        <w:rPr>
          <w:rFonts w:ascii="Palatino Linotype" w:eastAsia="Palatino Linotype" w:hAnsi="Palatino Linotype" w:cs="Palatino Linotype"/>
        </w:rPr>
      </w:pPr>
      <w:r w:rsidRPr="0005291E">
        <w:rPr>
          <w:rFonts w:ascii="Palatino Linotype" w:eastAsia="Palatino Linotype" w:hAnsi="Palatino Linotype" w:cs="Palatino Linotype"/>
        </w:rPr>
        <w:t>Solicitar ante la Dirección General de Informática de este Instituto consulta de incidencia de la capacidad (MB) de la información que debe subirse al Sistema de Acceso a la Información Mexiquense (SAIMEX) o;</w:t>
      </w:r>
    </w:p>
    <w:p w14:paraId="1DE2D20F" w14:textId="77777777" w:rsidR="000B010F" w:rsidRPr="0005291E" w:rsidRDefault="000B010F" w:rsidP="000B010F">
      <w:pPr>
        <w:pStyle w:val="Prrafodelista"/>
        <w:numPr>
          <w:ilvl w:val="0"/>
          <w:numId w:val="13"/>
        </w:numPr>
        <w:spacing w:line="360" w:lineRule="auto"/>
        <w:ind w:right="51"/>
        <w:jc w:val="both"/>
        <w:rPr>
          <w:rFonts w:ascii="Palatino Linotype" w:eastAsia="Palatino Linotype" w:hAnsi="Palatino Linotype" w:cs="Palatino Linotype"/>
        </w:rPr>
      </w:pPr>
      <w:r w:rsidRPr="0005291E">
        <w:rPr>
          <w:rFonts w:ascii="Palatino Linotype" w:eastAsia="Palatino Linotype" w:hAnsi="Palatino Linotype" w:cs="Palatino Linotype"/>
        </w:rPr>
        <w:t>Remitir el acuerdo emitido por el Comité de Transparencia en el cual se apruebe el cambio de modalidad atendiendo de manera particular las solicitudes materia del presente asunto.</w:t>
      </w:r>
    </w:p>
    <w:p w14:paraId="21A13D9A" w14:textId="77777777" w:rsidR="000B010F" w:rsidRPr="0005291E" w:rsidRDefault="000B010F" w:rsidP="000B010F">
      <w:pPr>
        <w:pStyle w:val="Prrafodelista"/>
        <w:spacing w:line="360" w:lineRule="auto"/>
        <w:ind w:left="720" w:right="51"/>
        <w:jc w:val="both"/>
        <w:rPr>
          <w:rFonts w:ascii="Palatino Linotype" w:eastAsia="Palatino Linotype" w:hAnsi="Palatino Linotype" w:cs="Palatino Linotype"/>
        </w:rPr>
      </w:pPr>
    </w:p>
    <w:p w14:paraId="29A9BA67" w14:textId="2B64C229" w:rsidR="00F614E7" w:rsidRPr="0005291E" w:rsidRDefault="000B010F" w:rsidP="00F614E7">
      <w:pPr>
        <w:spacing w:line="360" w:lineRule="auto"/>
        <w:ind w:right="51"/>
        <w:jc w:val="both"/>
        <w:rPr>
          <w:rFonts w:ascii="Palatino Linotype" w:eastAsia="Palatino Linotype" w:hAnsi="Palatino Linotype" w:cs="Palatino Linotype"/>
        </w:rPr>
      </w:pPr>
      <w:r w:rsidRPr="0005291E">
        <w:rPr>
          <w:rFonts w:ascii="Palatino Linotype" w:eastAsia="Palatino Linotype" w:hAnsi="Palatino Linotype" w:cs="Palatino Linotype"/>
        </w:rPr>
        <w:t xml:space="preserve">Hecha la salvedad que antecede, se advierte </w:t>
      </w:r>
      <w:r w:rsidR="00F614E7" w:rsidRPr="0005291E">
        <w:rPr>
          <w:rFonts w:ascii="Palatino Linotype" w:eastAsia="Palatino Linotype" w:hAnsi="Palatino Linotype" w:cs="Palatino Linotype"/>
        </w:rPr>
        <w:t xml:space="preserve">que el catorce de septiembre de dos mil veintidós </w:t>
      </w:r>
      <w:r w:rsidR="00F614E7" w:rsidRPr="0005291E">
        <w:rPr>
          <w:rFonts w:ascii="Palatino Linotype" w:eastAsia="Palatino Linotype" w:hAnsi="Palatino Linotype" w:cs="Palatino Linotype"/>
          <w:b/>
        </w:rPr>
        <w:t xml:space="preserve">EL SUJETO OBLIGADO </w:t>
      </w:r>
      <w:r w:rsidR="00F614E7" w:rsidRPr="0005291E">
        <w:rPr>
          <w:rFonts w:ascii="Palatino Linotype" w:eastAsia="Palatino Linotype" w:hAnsi="Palatino Linotype" w:cs="Palatino Linotype"/>
        </w:rPr>
        <w:t xml:space="preserve">desahogó el requerimiento realizado por esta Ponencia resolutoria, mediante el cual remite el oficio </w:t>
      </w:r>
      <w:r w:rsidR="00F614E7" w:rsidRPr="0005291E">
        <w:rPr>
          <w:rFonts w:ascii="Palatino Linotype" w:eastAsia="Palatino Linotype" w:hAnsi="Palatino Linotype" w:cs="Palatino Linotype"/>
          <w:b/>
        </w:rPr>
        <w:t xml:space="preserve">INFOEM/DGI/548/2022, </w:t>
      </w:r>
      <w:r w:rsidR="00F614E7" w:rsidRPr="0005291E">
        <w:rPr>
          <w:rFonts w:ascii="Palatino Linotype" w:eastAsia="Palatino Linotype" w:hAnsi="Palatino Linotype" w:cs="Palatino Linotype"/>
        </w:rPr>
        <w:t xml:space="preserve">signado por el Director General de Informática de éste Órgano Garante mediante el cual informa que </w:t>
      </w:r>
      <w:r w:rsidR="00F614E7" w:rsidRPr="0005291E">
        <w:rPr>
          <w:rFonts w:ascii="Palatino Linotype" w:hAnsi="Palatino Linotype" w:cs="Arial"/>
          <w:color w:val="000000" w:themeColor="text1"/>
        </w:rPr>
        <w:t xml:space="preserve">el cúmulo de información sobrepasaba las capacidades técnicas del SAIMEX, por lo que llevó a cabo tal anotación en la Bitácora de Incidencias correspondiente ya que la información que </w:t>
      </w:r>
      <w:r w:rsidR="00F614E7" w:rsidRPr="0005291E">
        <w:rPr>
          <w:rFonts w:ascii="Palatino Linotype" w:eastAsia="Palatino Linotype" w:hAnsi="Palatino Linotype" w:cs="Palatino Linotype"/>
          <w:b/>
        </w:rPr>
        <w:t xml:space="preserve">EL SUJETO OBLIGADO </w:t>
      </w:r>
      <w:r w:rsidR="00F614E7" w:rsidRPr="0005291E">
        <w:rPr>
          <w:rFonts w:ascii="Palatino Linotype" w:eastAsia="Palatino Linotype" w:hAnsi="Palatino Linotype" w:cs="Palatino Linotype"/>
        </w:rPr>
        <w:t>tiene un peso de 1.5 GB.</w:t>
      </w:r>
    </w:p>
    <w:p w14:paraId="21F83300" w14:textId="77777777" w:rsidR="00F614E7" w:rsidRPr="0005291E" w:rsidRDefault="00F614E7" w:rsidP="000B010F">
      <w:pPr>
        <w:spacing w:line="360" w:lineRule="auto"/>
        <w:ind w:right="51"/>
        <w:jc w:val="both"/>
        <w:rPr>
          <w:rFonts w:ascii="Palatino Linotype" w:eastAsia="Palatino Linotype" w:hAnsi="Palatino Linotype" w:cs="Palatino Linotype"/>
        </w:rPr>
      </w:pPr>
    </w:p>
    <w:p w14:paraId="27D46F6E" w14:textId="00966DF8" w:rsidR="00F614E7" w:rsidRPr="0005291E" w:rsidRDefault="00F614E7" w:rsidP="00F614E7">
      <w:pPr>
        <w:spacing w:line="360" w:lineRule="auto"/>
        <w:jc w:val="both"/>
        <w:rPr>
          <w:rFonts w:ascii="Palatino Linotype" w:hAnsi="Palatino Linotype" w:cs="Arial"/>
        </w:rPr>
      </w:pPr>
      <w:r w:rsidRPr="0005291E">
        <w:rPr>
          <w:rFonts w:ascii="Palatino Linotype" w:hAnsi="Palatino Linotype" w:cs="Arial"/>
        </w:rPr>
        <w:t xml:space="preserve">Es así que, al haber reportado </w:t>
      </w:r>
      <w:r w:rsidRPr="0005291E">
        <w:rPr>
          <w:rFonts w:ascii="Palatino Linotype" w:hAnsi="Palatino Linotype" w:cs="Arial"/>
          <w:b/>
        </w:rPr>
        <w:t>EL</w:t>
      </w:r>
      <w:r w:rsidRPr="0005291E">
        <w:rPr>
          <w:rFonts w:ascii="Palatino Linotype" w:hAnsi="Palatino Linotype" w:cs="Arial"/>
        </w:rPr>
        <w:t xml:space="preserve"> </w:t>
      </w:r>
      <w:r w:rsidRPr="0005291E">
        <w:rPr>
          <w:rFonts w:ascii="Palatino Linotype" w:hAnsi="Palatino Linotype" w:cs="Arial"/>
          <w:b/>
          <w:lang w:eastAsia="es-MX"/>
        </w:rPr>
        <w:t>SUJETO OBLIGADO</w:t>
      </w:r>
      <w:r w:rsidRPr="0005291E">
        <w:rPr>
          <w:rFonts w:ascii="Palatino Linotype" w:hAnsi="Palatino Linotype" w:cs="Arial"/>
        </w:rPr>
        <w:t xml:space="preserve"> la incidencia para adjuntar a su respuesta la información solicitada por </w:t>
      </w:r>
      <w:r w:rsidRPr="0005291E">
        <w:rPr>
          <w:rFonts w:ascii="Palatino Linotype" w:hAnsi="Palatino Linotype" w:cs="Arial"/>
          <w:b/>
          <w:lang w:eastAsia="es-MX"/>
        </w:rPr>
        <w:t>EL RECURRENTE</w:t>
      </w:r>
      <w:r w:rsidRPr="0005291E">
        <w:rPr>
          <w:rFonts w:ascii="Palatino Linotype" w:hAnsi="Palatino Linotype" w:cs="Arial"/>
          <w:color w:val="000000" w:themeColor="text1"/>
        </w:rPr>
        <w:t xml:space="preserve">, </w:t>
      </w:r>
      <w:r w:rsidRPr="0005291E">
        <w:rPr>
          <w:rFonts w:ascii="Palatino Linotype" w:hAnsi="Palatino Linotype" w:cs="Arial"/>
        </w:rPr>
        <w:t xml:space="preserve">se actualiza la hipótesis legal prevista en el artículo 164 de la </w:t>
      </w:r>
      <w:r w:rsidRPr="0005291E">
        <w:rPr>
          <w:rFonts w:ascii="Palatino Linotype" w:hAnsi="Palatino Linotype" w:cs="Arial"/>
          <w:color w:val="000000"/>
          <w:szCs w:val="22"/>
        </w:rPr>
        <w:t>Ley de Transparencia y Acceso a la Información Pública del Estado de México y Municipios</w:t>
      </w:r>
      <w:r w:rsidRPr="0005291E">
        <w:rPr>
          <w:rFonts w:ascii="Palatino Linotype" w:hAnsi="Palatino Linotype" w:cs="Arial"/>
        </w:rPr>
        <w:t xml:space="preserve">, ello en virtud de que con las manifestaciones esgrimidas por </w:t>
      </w:r>
      <w:r w:rsidRPr="0005291E">
        <w:rPr>
          <w:rFonts w:ascii="Palatino Linotype" w:hAnsi="Palatino Linotype" w:cs="Arial"/>
          <w:b/>
        </w:rPr>
        <w:t>EL SUJETO OBLIGADO</w:t>
      </w:r>
      <w:r w:rsidRPr="0005291E">
        <w:rPr>
          <w:rFonts w:ascii="Palatino Linotype" w:hAnsi="Palatino Linotype" w:cs="Arial"/>
        </w:rPr>
        <w:t xml:space="preserve"> se colma el requisito legal de fundar y motivar el cambio de modalidad en la entrega de la información, ante la imposibilidad técnica para digitalizar la misma y agregarla al</w:t>
      </w:r>
      <w:r w:rsidRPr="0005291E">
        <w:rPr>
          <w:rFonts w:ascii="Palatino Linotype" w:hAnsi="Palatino Linotype" w:cs="Arial"/>
          <w:b/>
        </w:rPr>
        <w:t xml:space="preserve"> SAIMEX</w:t>
      </w:r>
      <w:r w:rsidRPr="0005291E">
        <w:rPr>
          <w:rFonts w:ascii="Palatino Linotype" w:hAnsi="Palatino Linotype" w:cs="Arial"/>
        </w:rPr>
        <w:t>.</w:t>
      </w:r>
    </w:p>
    <w:p w14:paraId="1BC39DCA" w14:textId="77777777" w:rsidR="00F614E7" w:rsidRPr="0005291E" w:rsidRDefault="00F614E7" w:rsidP="00F614E7">
      <w:pPr>
        <w:spacing w:line="360" w:lineRule="auto"/>
        <w:jc w:val="both"/>
        <w:rPr>
          <w:rFonts w:ascii="Palatino Linotype" w:hAnsi="Palatino Linotype" w:cs="Arial"/>
        </w:rPr>
      </w:pPr>
    </w:p>
    <w:p w14:paraId="3A890528" w14:textId="77777777" w:rsidR="00F614E7" w:rsidRPr="0005291E" w:rsidRDefault="00F614E7" w:rsidP="00F614E7">
      <w:pPr>
        <w:spacing w:line="360" w:lineRule="auto"/>
        <w:jc w:val="both"/>
        <w:rPr>
          <w:rFonts w:ascii="Palatino Linotype" w:hAnsi="Palatino Linotype" w:cs="Arial"/>
        </w:rPr>
      </w:pPr>
      <w:r w:rsidRPr="0005291E">
        <w:rPr>
          <w:rFonts w:ascii="Palatino Linotype" w:hAnsi="Palatino Linotype" w:cs="Arial"/>
        </w:rPr>
        <w:t xml:space="preserve">En efecto, si bien el Titular de la Unidad de Transparencia debe entregar los documentos solicitados en la modalidad elegida por el particular, también lo es que, sólo en caso de que no sea técnicamente posible hacer la entrega en forma electrónica, </w:t>
      </w:r>
      <w:r w:rsidRPr="0005291E">
        <w:rPr>
          <w:rFonts w:ascii="Palatino Linotype" w:hAnsi="Palatino Linotype" w:cs="Arial"/>
          <w:b/>
        </w:rPr>
        <w:t xml:space="preserve">EL SUJETO OBLIGADO </w:t>
      </w:r>
      <w:r w:rsidRPr="0005291E">
        <w:rPr>
          <w:rFonts w:ascii="Palatino Linotype" w:hAnsi="Palatino Linotype" w:cs="Arial"/>
        </w:rPr>
        <w:t xml:space="preserve">debe fundar y motivar la respuesta, en la que se le hará saber al solicitante las causas que impiden el envío de la información de forma electrónica, así como </w:t>
      </w:r>
      <w:r w:rsidRPr="0005291E">
        <w:rPr>
          <w:rFonts w:ascii="Palatino Linotype" w:hAnsi="Palatino Linotype" w:cs="Arial"/>
          <w:bCs/>
          <w:noProof/>
        </w:rPr>
        <w:t>avisar de inmediato a éste Instituto, a efecto de reportar la incidencia correspondiente</w:t>
      </w:r>
      <w:r w:rsidRPr="0005291E">
        <w:rPr>
          <w:rFonts w:ascii="Palatino Linotype" w:hAnsi="Palatino Linotype" w:cs="Arial"/>
        </w:rPr>
        <w:t>.</w:t>
      </w:r>
    </w:p>
    <w:p w14:paraId="3597A0E8" w14:textId="77777777" w:rsidR="00F614E7" w:rsidRPr="0005291E" w:rsidRDefault="00F614E7" w:rsidP="00F614E7">
      <w:pPr>
        <w:pStyle w:val="Prrafodelista"/>
        <w:spacing w:line="360" w:lineRule="auto"/>
        <w:ind w:left="0"/>
        <w:jc w:val="both"/>
        <w:rPr>
          <w:rFonts w:ascii="Palatino Linotype" w:hAnsi="Palatino Linotype"/>
        </w:rPr>
      </w:pPr>
    </w:p>
    <w:p w14:paraId="1504A1CD" w14:textId="77777777" w:rsidR="00F614E7" w:rsidRPr="0005291E" w:rsidRDefault="00F614E7" w:rsidP="00F614E7">
      <w:pPr>
        <w:pStyle w:val="Prrafodelista"/>
        <w:spacing w:line="360" w:lineRule="auto"/>
        <w:ind w:left="0"/>
        <w:jc w:val="both"/>
        <w:rPr>
          <w:rFonts w:ascii="Palatino Linotype" w:hAnsi="Palatino Linotype" w:cs="Arial"/>
          <w:bCs/>
        </w:rPr>
      </w:pPr>
      <w:r w:rsidRPr="0005291E">
        <w:rPr>
          <w:rFonts w:ascii="Palatino Linotype" w:hAnsi="Palatino Linotype"/>
        </w:rPr>
        <w:t xml:space="preserve">Siendo esta una causa legalmente establecida por la </w:t>
      </w:r>
      <w:r w:rsidRPr="0005291E">
        <w:rPr>
          <w:rFonts w:ascii="Palatino Linotype" w:eastAsia="Arial Unicode MS" w:hAnsi="Palatino Linotype" w:cs="Arial"/>
          <w:b/>
        </w:rPr>
        <w:t xml:space="preserve">Ley de Transparencia y Acceso a la Información Pública del Estado de México y Municipios </w:t>
      </w:r>
      <w:r w:rsidRPr="0005291E">
        <w:rPr>
          <w:rFonts w:ascii="Palatino Linotype" w:eastAsia="Arial Unicode MS" w:hAnsi="Palatino Linotype" w:cs="Arial"/>
        </w:rPr>
        <w:t xml:space="preserve">en su artículo </w:t>
      </w:r>
      <w:r w:rsidRPr="0005291E">
        <w:rPr>
          <w:rFonts w:ascii="Palatino Linotype" w:hAnsi="Palatino Linotype" w:cs="Arial"/>
          <w:bCs/>
        </w:rPr>
        <w:t xml:space="preserve">164, que versa de la siguiente forma: </w:t>
      </w:r>
    </w:p>
    <w:p w14:paraId="6DBFEDD1" w14:textId="77777777" w:rsidR="00F614E7" w:rsidRPr="0005291E" w:rsidRDefault="00F614E7" w:rsidP="00F614E7">
      <w:pPr>
        <w:pStyle w:val="Prrafodelista"/>
        <w:rPr>
          <w:rFonts w:ascii="Palatino Linotype" w:hAnsi="Palatino Linotype" w:cs="Arial"/>
          <w:sz w:val="18"/>
          <w:szCs w:val="18"/>
        </w:rPr>
      </w:pPr>
    </w:p>
    <w:p w14:paraId="77135B8A" w14:textId="77777777" w:rsidR="00F614E7" w:rsidRPr="0005291E" w:rsidRDefault="00F614E7" w:rsidP="00F614E7">
      <w:pPr>
        <w:ind w:left="851" w:right="899"/>
        <w:jc w:val="both"/>
        <w:rPr>
          <w:rFonts w:ascii="Palatino Linotype" w:hAnsi="Palatino Linotype" w:cs="Arial"/>
          <w:b/>
          <w:i/>
          <w:sz w:val="22"/>
          <w:szCs w:val="22"/>
        </w:rPr>
      </w:pPr>
      <w:r w:rsidRPr="0005291E">
        <w:rPr>
          <w:rFonts w:ascii="Palatino Linotype" w:hAnsi="Palatino Linotype" w:cs="Arial"/>
          <w:b/>
          <w:i/>
          <w:sz w:val="22"/>
          <w:szCs w:val="22"/>
        </w:rPr>
        <w:t>“Artículo 164.</w:t>
      </w:r>
      <w:r w:rsidRPr="0005291E">
        <w:rPr>
          <w:rFonts w:ascii="Palatino Linotype" w:hAnsi="Palatino Linotype" w:cs="Arial"/>
          <w:i/>
          <w:sz w:val="22"/>
          <w:szCs w:val="22"/>
        </w:rPr>
        <w:t xml:space="preserve"> El acceso se dará en la modalidad de entrega y, en su caso, de envío elegidos por el solicitante. </w:t>
      </w:r>
      <w:r w:rsidRPr="0005291E">
        <w:rPr>
          <w:rFonts w:ascii="Palatino Linotype" w:hAnsi="Palatino Linotype" w:cs="Arial"/>
          <w:b/>
          <w:i/>
          <w:sz w:val="22"/>
          <w:szCs w:val="22"/>
        </w:rPr>
        <w:t>Cuando la información no pueda entregarse o enviarse en la modalidad solicitada,</w:t>
      </w:r>
      <w:r w:rsidRPr="0005291E">
        <w:rPr>
          <w:rFonts w:ascii="Palatino Linotype" w:hAnsi="Palatino Linotype" w:cs="Arial"/>
          <w:i/>
          <w:sz w:val="22"/>
          <w:szCs w:val="22"/>
        </w:rPr>
        <w:t xml:space="preserve"> </w:t>
      </w:r>
      <w:r w:rsidRPr="0005291E">
        <w:rPr>
          <w:rFonts w:ascii="Palatino Linotype" w:hAnsi="Palatino Linotype" w:cs="Arial"/>
          <w:b/>
          <w:i/>
          <w:sz w:val="22"/>
          <w:szCs w:val="22"/>
        </w:rPr>
        <w:t>el sujeto obligado deberá ofrecer otra u otras modalidades de entrega.</w:t>
      </w:r>
    </w:p>
    <w:p w14:paraId="3CABBDA3" w14:textId="77777777" w:rsidR="00F614E7" w:rsidRPr="0005291E" w:rsidRDefault="00F614E7" w:rsidP="00F614E7">
      <w:pPr>
        <w:ind w:left="851" w:right="850"/>
        <w:jc w:val="both"/>
        <w:rPr>
          <w:rFonts w:ascii="Palatino Linotype" w:hAnsi="Palatino Linotype"/>
          <w:i/>
          <w:sz w:val="22"/>
          <w:szCs w:val="22"/>
        </w:rPr>
      </w:pPr>
      <w:r w:rsidRPr="0005291E">
        <w:rPr>
          <w:rFonts w:ascii="Palatino Linotype" w:hAnsi="Palatino Linotype" w:cs="Arial"/>
          <w:i/>
          <w:sz w:val="22"/>
          <w:szCs w:val="22"/>
        </w:rPr>
        <w:t>En cualquier caso, se deberá fundar y motivar la necesidad de ofrecer otras modalidades.”</w:t>
      </w:r>
    </w:p>
    <w:p w14:paraId="2396DD79" w14:textId="77777777" w:rsidR="00F614E7" w:rsidRPr="0005291E" w:rsidRDefault="00F614E7" w:rsidP="00F614E7">
      <w:pPr>
        <w:shd w:val="clear" w:color="auto" w:fill="FFFFFF"/>
        <w:ind w:right="616"/>
        <w:jc w:val="both"/>
        <w:rPr>
          <w:rFonts w:ascii="Palatino Linotype" w:hAnsi="Palatino Linotype" w:cs="Arial"/>
          <w:color w:val="000000" w:themeColor="text1"/>
          <w:sz w:val="22"/>
          <w:szCs w:val="22"/>
        </w:rPr>
      </w:pPr>
    </w:p>
    <w:p w14:paraId="6DBB3AD4" w14:textId="49E757E0" w:rsidR="00F614E7" w:rsidRPr="0005291E" w:rsidRDefault="00F614E7" w:rsidP="00F614E7">
      <w:pPr>
        <w:spacing w:line="360" w:lineRule="auto"/>
        <w:jc w:val="both"/>
        <w:rPr>
          <w:rFonts w:ascii="Palatino Linotype" w:hAnsi="Palatino Linotype"/>
          <w:color w:val="000000" w:themeColor="text1"/>
        </w:rPr>
      </w:pPr>
      <w:r w:rsidRPr="0005291E">
        <w:rPr>
          <w:rFonts w:ascii="Palatino Linotype" w:hAnsi="Palatino Linotype"/>
          <w:color w:val="000000" w:themeColor="text1"/>
        </w:rPr>
        <w:t xml:space="preserve">Por lo anterior, es necesario señalar que al haber existido un pronunciamiento por parte del </w:t>
      </w:r>
      <w:r w:rsidRPr="0005291E">
        <w:rPr>
          <w:rFonts w:ascii="Palatino Linotype" w:hAnsi="Palatino Linotype"/>
          <w:b/>
          <w:color w:val="000000" w:themeColor="text1"/>
        </w:rPr>
        <w:t>SUJETO OBLIGADO</w:t>
      </w:r>
      <w:r w:rsidRPr="0005291E">
        <w:rPr>
          <w:rFonts w:ascii="Palatino Linotype" w:hAnsi="Palatino Linotype"/>
          <w:color w:val="000000" w:themeColor="text1"/>
        </w:rPr>
        <w:t xml:space="preserve">, a fin de dar respuesta a la solicitud planteada, </w:t>
      </w:r>
      <w:r w:rsidR="0071086D" w:rsidRPr="0005291E">
        <w:rPr>
          <w:rFonts w:ascii="Palatino Linotype" w:hAnsi="Palatino Linotype"/>
          <w:color w:val="000000" w:themeColor="text1"/>
        </w:rPr>
        <w:t xml:space="preserve">y una vez corroborada la Incidencia con la Dirección General de Informática, </w:t>
      </w:r>
      <w:r w:rsidRPr="0005291E">
        <w:rPr>
          <w:rFonts w:ascii="Palatino Linotype" w:hAnsi="Palatino Linotype"/>
          <w:color w:val="000000" w:themeColor="text1"/>
        </w:rPr>
        <w:t>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2CCC8FB" w14:textId="77777777" w:rsidR="00F614E7" w:rsidRPr="0005291E" w:rsidRDefault="00F614E7" w:rsidP="00F614E7">
      <w:pPr>
        <w:spacing w:line="360" w:lineRule="auto"/>
        <w:jc w:val="both"/>
        <w:rPr>
          <w:rFonts w:ascii="Palatino Linotype" w:hAnsi="Palatino Linotype"/>
          <w:color w:val="000000" w:themeColor="text1"/>
        </w:rPr>
      </w:pPr>
    </w:p>
    <w:p w14:paraId="454729AA" w14:textId="77777777" w:rsidR="00F614E7" w:rsidRPr="0005291E" w:rsidRDefault="00F614E7" w:rsidP="00F614E7">
      <w:pPr>
        <w:spacing w:line="360" w:lineRule="auto"/>
        <w:jc w:val="both"/>
        <w:rPr>
          <w:rFonts w:ascii="Palatino Linotype" w:hAnsi="Palatino Linotype" w:cs="Arial"/>
          <w:color w:val="000000" w:themeColor="text1"/>
        </w:rPr>
      </w:pPr>
      <w:r w:rsidRPr="0005291E">
        <w:rPr>
          <w:rFonts w:ascii="Palatino Linotype" w:hAnsi="Palatino Linotype" w:cs="Arial"/>
          <w:color w:val="000000" w:themeColor="text1"/>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5616287C" w14:textId="77777777" w:rsidR="00F614E7" w:rsidRPr="0005291E" w:rsidRDefault="00F614E7" w:rsidP="00F614E7">
      <w:pPr>
        <w:jc w:val="both"/>
        <w:rPr>
          <w:rFonts w:ascii="Palatino Linotype" w:hAnsi="Palatino Linotype" w:cs="Arial"/>
          <w:color w:val="000000" w:themeColor="text1"/>
        </w:rPr>
      </w:pPr>
    </w:p>
    <w:p w14:paraId="2B1C130F" w14:textId="77777777" w:rsidR="00F614E7" w:rsidRPr="0005291E" w:rsidRDefault="00F614E7" w:rsidP="00F614E7">
      <w:pPr>
        <w:tabs>
          <w:tab w:val="left" w:pos="851"/>
        </w:tabs>
        <w:ind w:left="851" w:right="901"/>
        <w:jc w:val="both"/>
        <w:rPr>
          <w:rFonts w:ascii="Palatino Linotype" w:hAnsi="Palatino Linotype" w:cs="Arial"/>
          <w:b/>
          <w:i/>
          <w:color w:val="000000" w:themeColor="text1"/>
          <w:sz w:val="22"/>
        </w:rPr>
      </w:pPr>
      <w:r w:rsidRPr="0005291E">
        <w:rPr>
          <w:rFonts w:ascii="Palatino Linotype" w:hAnsi="Palatino Linotype" w:cs="Arial"/>
          <w:b/>
          <w:i/>
          <w:color w:val="000000" w:themeColor="text1"/>
          <w:sz w:val="22"/>
        </w:rPr>
        <w:t>“El Instituto Federal de Acceso a la Información y Protección de Datos no cuenta con facultades para pronunciarse respecto de la veracidad de los documentos proporcionados por los sujetos obligados</w:t>
      </w:r>
      <w:r w:rsidRPr="0005291E">
        <w:rPr>
          <w:rFonts w:ascii="Palatino Linotype" w:hAnsi="Palatino Linotype" w:cs="Arial"/>
          <w:i/>
          <w:color w:val="000000" w:themeColor="text1"/>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5291E">
        <w:rPr>
          <w:rFonts w:ascii="Palatino Linotype" w:hAnsi="Palatino Linotype" w:cs="Arial"/>
          <w:b/>
          <w:i/>
          <w:color w:val="000000" w:themeColor="text1"/>
          <w:sz w:val="22"/>
        </w:rPr>
        <w:t>”</w:t>
      </w:r>
      <w:r w:rsidRPr="0005291E">
        <w:rPr>
          <w:rFonts w:ascii="Palatino Linotype" w:hAnsi="Palatino Linotype" w:cs="Arial"/>
          <w:i/>
          <w:color w:val="000000" w:themeColor="text1"/>
          <w:sz w:val="22"/>
        </w:rPr>
        <w:t xml:space="preserve"> (sic)</w:t>
      </w:r>
    </w:p>
    <w:p w14:paraId="6F140382" w14:textId="77777777" w:rsidR="00F614E7" w:rsidRPr="0005291E" w:rsidRDefault="00F614E7" w:rsidP="00F614E7">
      <w:pPr>
        <w:tabs>
          <w:tab w:val="left" w:pos="4962"/>
        </w:tabs>
        <w:jc w:val="both"/>
        <w:rPr>
          <w:rFonts w:ascii="Palatino Linotype" w:eastAsia="Calibri" w:hAnsi="Palatino Linotype" w:cs="Arial"/>
          <w:color w:val="000000" w:themeColor="text1"/>
        </w:rPr>
      </w:pPr>
    </w:p>
    <w:p w14:paraId="5C7B3950" w14:textId="1FE6B67B" w:rsidR="00F614E7" w:rsidRPr="0005291E" w:rsidRDefault="00211E5E" w:rsidP="00211E5E">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05291E">
        <w:rPr>
          <w:rFonts w:ascii="Palatino Linotype" w:hAnsi="Palatino Linotype"/>
          <w:color w:val="000000" w:themeColor="text1"/>
        </w:rPr>
        <w:t>Cabe destacar que de conformidad con el artículo 166 de la Ley en la Materia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0626FC3B" w14:textId="77777777" w:rsidR="00211E5E" w:rsidRPr="0005291E" w:rsidRDefault="00211E5E" w:rsidP="00F614E7">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7E529351" w14:textId="033E3FEC" w:rsidR="00F614E7" w:rsidRPr="0005291E" w:rsidRDefault="0071086D" w:rsidP="00F614E7">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05291E">
        <w:rPr>
          <w:rFonts w:ascii="Palatino Linotype" w:hAnsi="Palatino Linotype"/>
          <w:color w:val="000000" w:themeColor="text1"/>
        </w:rPr>
        <w:t>Aunado a lo anterior,</w:t>
      </w:r>
      <w:r w:rsidR="00F614E7" w:rsidRPr="0005291E">
        <w:rPr>
          <w:rFonts w:ascii="Palatino Linotype" w:hAnsi="Palatino Linotype"/>
          <w:color w:val="000000" w:themeColor="text1"/>
        </w:rPr>
        <w:t xml:space="preserve"> para el caso de que la información que se ponga a disposición del particular contenga información clasificada ya sea reservada o confidencial, </w:t>
      </w:r>
      <w:r w:rsidR="00F614E7" w:rsidRPr="0005291E">
        <w:rPr>
          <w:rFonts w:ascii="Palatino Linotype" w:hAnsi="Palatino Linotype"/>
          <w:b/>
          <w:color w:val="000000" w:themeColor="text1"/>
        </w:rPr>
        <w:t xml:space="preserve">EL SUJETO OBLIGADO </w:t>
      </w:r>
      <w:r w:rsidR="00F614E7" w:rsidRPr="0005291E">
        <w:rPr>
          <w:rFonts w:ascii="Palatino Linotype" w:hAnsi="Palatino Linotype"/>
          <w:color w:val="000000" w:themeColor="text1"/>
        </w:rPr>
        <w:t xml:space="preserve">previo a la consulta de la información le hará del conocimiento la Resolución debidamente fundada y motivada del Comité de Transparencia, en el que se expresaran las razones y fundamentos que sustenten la versión pública. </w:t>
      </w:r>
    </w:p>
    <w:p w14:paraId="40EA81C9" w14:textId="77777777" w:rsidR="00F614E7" w:rsidRPr="0005291E" w:rsidRDefault="00F614E7" w:rsidP="00F614E7">
      <w:pPr>
        <w:pStyle w:val="Prrafodelista"/>
        <w:widowControl w:val="0"/>
        <w:autoSpaceDE w:val="0"/>
        <w:autoSpaceDN w:val="0"/>
        <w:adjustRightInd w:val="0"/>
        <w:spacing w:line="360" w:lineRule="auto"/>
        <w:ind w:left="0"/>
        <w:jc w:val="both"/>
        <w:rPr>
          <w:rFonts w:ascii="Palatino Linotype" w:hAnsi="Palatino Linotype" w:cs="Arial"/>
        </w:rPr>
      </w:pPr>
    </w:p>
    <w:p w14:paraId="17ED6247" w14:textId="77777777" w:rsidR="000F7C33" w:rsidRPr="0005291E" w:rsidRDefault="000F7C33" w:rsidP="000F7C33">
      <w:pPr>
        <w:pStyle w:val="NormalWeb"/>
        <w:spacing w:before="0" w:beforeAutospacing="0" w:after="0" w:afterAutospacing="0" w:line="360" w:lineRule="auto"/>
        <w:jc w:val="both"/>
        <w:rPr>
          <w:rFonts w:ascii="Palatino Linotype" w:hAnsi="Palatino Linotype"/>
        </w:rPr>
      </w:pPr>
      <w:r w:rsidRPr="0005291E">
        <w:rPr>
          <w:rFonts w:ascii="Palatino Linotype" w:hAnsi="Palatino Linotype"/>
          <w:color w:val="222222"/>
        </w:rPr>
        <w:t>Finalmente, no se omite mencionar que el particular en sus motivos de inconformidad refirió que:</w:t>
      </w:r>
    </w:p>
    <w:p w14:paraId="08DFF2FF" w14:textId="77777777" w:rsidR="000F7C33" w:rsidRPr="0005291E" w:rsidRDefault="000F7C33" w:rsidP="000F7C33">
      <w:pPr>
        <w:pStyle w:val="NormalWeb"/>
        <w:spacing w:before="0" w:beforeAutospacing="0" w:after="0" w:afterAutospacing="0" w:line="360" w:lineRule="auto"/>
        <w:ind w:left="709" w:right="1134"/>
        <w:jc w:val="both"/>
        <w:rPr>
          <w:rFonts w:ascii="Palatino Linotype" w:hAnsi="Palatino Linotype"/>
        </w:rPr>
      </w:pPr>
      <w:r w:rsidRPr="0005291E">
        <w:rPr>
          <w:rFonts w:ascii="Palatino Linotype" w:hAnsi="Palatino Linotype"/>
          <w:i/>
          <w:iCs/>
          <w:color w:val="222222"/>
        </w:rPr>
        <w:t>“</w:t>
      </w:r>
      <w:r w:rsidRPr="0005291E">
        <w:rPr>
          <w:rFonts w:ascii="Palatino Linotype" w:hAnsi="Palatino Linotype" w:cs="Arial"/>
          <w:i/>
          <w:color w:val="000000" w:themeColor="text1"/>
        </w:rPr>
        <w:t xml:space="preserve">La respuesta proporcionada por el sujeto obligado </w:t>
      </w:r>
      <w:r w:rsidRPr="0005291E">
        <w:rPr>
          <w:rFonts w:ascii="Palatino Linotype" w:hAnsi="Palatino Linotype" w:cs="Arial"/>
          <w:i/>
          <w:color w:val="000000" w:themeColor="text1"/>
          <w:u w:val="single"/>
        </w:rPr>
        <w:t xml:space="preserve">(machote chafa) </w:t>
      </w:r>
      <w:r w:rsidRPr="0005291E">
        <w:rPr>
          <w:rFonts w:ascii="Palatino Linotype" w:hAnsi="Palatino Linotype" w:cs="Arial"/>
          <w:i/>
          <w:color w:val="000000" w:themeColor="text1"/>
        </w:rPr>
        <w:t xml:space="preserve">…. </w:t>
      </w:r>
      <w:r w:rsidRPr="0005291E">
        <w:rPr>
          <w:rFonts w:ascii="Palatino Linotype" w:hAnsi="Palatino Linotype" w:cs="Arial"/>
          <w:i/>
          <w:color w:val="000000" w:themeColor="text1"/>
          <w:u w:val="single"/>
        </w:rPr>
        <w:t>Espero que cuando entregues, este toda la informacion en tu archivo de tramite, y de las diversas áreas que mandan a consula directa.</w:t>
      </w:r>
      <w:r w:rsidRPr="0005291E">
        <w:rPr>
          <w:rFonts w:ascii="Palatino Linotype" w:hAnsi="Palatino Linotype" w:cs="Arial"/>
          <w:i/>
          <w:color w:val="000000" w:themeColor="text1"/>
        </w:rPr>
        <w:t>”</w:t>
      </w:r>
      <w:r w:rsidRPr="0005291E">
        <w:rPr>
          <w:rFonts w:ascii="Palatino Linotype" w:hAnsi="Palatino Linotype"/>
          <w:i/>
          <w:iCs/>
          <w:color w:val="000000"/>
        </w:rPr>
        <w:t>. (Sic)</w:t>
      </w:r>
    </w:p>
    <w:p w14:paraId="1279D2C4" w14:textId="77777777" w:rsidR="000F7C33" w:rsidRPr="0005291E" w:rsidRDefault="000F7C33" w:rsidP="000F7C33">
      <w:pPr>
        <w:pStyle w:val="NormalWeb"/>
        <w:spacing w:before="280" w:beforeAutospacing="0" w:after="280" w:afterAutospacing="0" w:line="360" w:lineRule="auto"/>
        <w:jc w:val="both"/>
        <w:rPr>
          <w:rFonts w:ascii="Palatino Linotype" w:hAnsi="Palatino Linotype"/>
        </w:rPr>
      </w:pPr>
      <w:r w:rsidRPr="0005291E">
        <w:rPr>
          <w:rFonts w:ascii="Palatino Linotype" w:hAnsi="Palatino Linotype"/>
          <w:color w:val="222222"/>
        </w:rPr>
        <w:t>Sin embargo, de las constancias que integran el expediente electrónico del </w:t>
      </w:r>
      <w:r w:rsidRPr="0005291E">
        <w:rPr>
          <w:rFonts w:ascii="Palatino Linotype" w:hAnsi="Palatino Linotype"/>
          <w:b/>
          <w:bCs/>
          <w:color w:val="222222"/>
        </w:rPr>
        <w:t>SAIMEX</w:t>
      </w:r>
      <w:r w:rsidRPr="0005291E">
        <w:rPr>
          <w:rFonts w:ascii="Palatino Linotype" w:hAnsi="Palatino Linotype"/>
          <w:color w:val="222222"/>
        </w:rPr>
        <w:t> no se advirtió prueba alguna que sustentara su dicho; por ello, dichas </w:t>
      </w:r>
      <w:r w:rsidRPr="0005291E">
        <w:rPr>
          <w:rFonts w:ascii="Palatino Linotype" w:hAnsi="Palatino Linotype"/>
          <w:color w:val="000000"/>
        </w:rPr>
        <w:t>manifestaciones, en este acto, se declaran inatendibles por este Instituto, puesto que constituyen un Derecho a la Libre Expresión, debido a que es inviolable la libertad de difundir opiniones, información e ideas, a través de cualquier medio.</w:t>
      </w:r>
    </w:p>
    <w:p w14:paraId="66977088" w14:textId="77777777" w:rsidR="000F7C33" w:rsidRPr="0005291E" w:rsidRDefault="000F7C33" w:rsidP="000F7C33">
      <w:pPr>
        <w:pStyle w:val="NormalWeb"/>
        <w:shd w:val="clear" w:color="auto" w:fill="FFFFFF"/>
        <w:spacing w:before="0" w:beforeAutospacing="0" w:after="0" w:afterAutospacing="0" w:line="360" w:lineRule="auto"/>
        <w:jc w:val="both"/>
        <w:rPr>
          <w:rFonts w:ascii="Palatino Linotype" w:hAnsi="Palatino Linotype"/>
          <w:color w:val="000000"/>
        </w:rPr>
      </w:pPr>
      <w:r w:rsidRPr="0005291E">
        <w:rPr>
          <w:rFonts w:ascii="Palatino Linotype" w:hAnsi="Palatino Linotype"/>
          <w:color w:val="000000"/>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5AC50E9C" w14:textId="77777777" w:rsidR="000F7C33" w:rsidRPr="0005291E" w:rsidRDefault="000F7C33" w:rsidP="000F7C33">
      <w:pPr>
        <w:pStyle w:val="NormalWeb"/>
        <w:shd w:val="clear" w:color="auto" w:fill="FFFFFF"/>
        <w:spacing w:before="0" w:beforeAutospacing="0" w:after="0" w:afterAutospacing="0" w:line="360" w:lineRule="auto"/>
        <w:jc w:val="both"/>
        <w:rPr>
          <w:rFonts w:ascii="Palatino Linotype" w:hAnsi="Palatino Linotype"/>
        </w:rPr>
      </w:pPr>
    </w:p>
    <w:p w14:paraId="54CE6484" w14:textId="77777777" w:rsidR="000F7C33" w:rsidRPr="0005291E" w:rsidRDefault="000F7C33" w:rsidP="000F7C33">
      <w:pPr>
        <w:pStyle w:val="NormalWeb"/>
        <w:shd w:val="clear" w:color="auto" w:fill="FFFFFF"/>
        <w:spacing w:before="0" w:beforeAutospacing="0" w:after="0" w:afterAutospacing="0" w:line="360" w:lineRule="auto"/>
        <w:jc w:val="both"/>
        <w:rPr>
          <w:rFonts w:ascii="Palatino Linotype" w:hAnsi="Palatino Linotype"/>
        </w:rPr>
      </w:pPr>
      <w:r w:rsidRPr="0005291E">
        <w:rPr>
          <w:rFonts w:ascii="Palatino Linotype" w:hAnsi="Palatino Linotype"/>
          <w:color w:val="000000"/>
        </w:rPr>
        <w:t>Al respecto conviene mencionar la siguiente tesis de La Suprema Corte de Justicia de la Nación: </w:t>
      </w:r>
    </w:p>
    <w:p w14:paraId="0CF300BC" w14:textId="77777777" w:rsidR="000F7C33" w:rsidRPr="0005291E" w:rsidRDefault="000F7C33" w:rsidP="000F7C33">
      <w:pPr>
        <w:pStyle w:val="NormalWeb"/>
        <w:shd w:val="clear" w:color="auto" w:fill="FFFFFF"/>
        <w:spacing w:before="0" w:beforeAutospacing="0" w:after="0" w:afterAutospacing="0" w:line="360" w:lineRule="auto"/>
        <w:ind w:left="709" w:right="1147"/>
        <w:jc w:val="both"/>
        <w:rPr>
          <w:rFonts w:ascii="Palatino Linotype" w:hAnsi="Palatino Linotype"/>
        </w:rPr>
      </w:pPr>
      <w:r w:rsidRPr="0005291E">
        <w:rPr>
          <w:rFonts w:ascii="Palatino Linotype" w:hAnsi="Palatino Linotype"/>
          <w:b/>
          <w:bCs/>
          <w:i/>
          <w:iCs/>
          <w:color w:val="222222"/>
        </w:rPr>
        <w:t>“RESPONSABILIDAD POR EXPRESIONES QUE ATENTAN CONTRA EL HONOR DE SERVIDORES PÚBLICOS Y SIMILARES. DEMOSTRACIÓN DE SU CERTEZA EN EJERCICIO DE LOS DERECHOS A LA INFORMACIÓN Y A LA LIBERTAD DE EXPRESIÓN.</w:t>
      </w:r>
    </w:p>
    <w:p w14:paraId="616FEB89" w14:textId="77777777" w:rsidR="000F7C33" w:rsidRPr="0005291E" w:rsidRDefault="000F7C33" w:rsidP="000F7C33">
      <w:pPr>
        <w:pStyle w:val="NormalWeb"/>
        <w:shd w:val="clear" w:color="auto" w:fill="FFFFFF"/>
        <w:spacing w:before="0" w:beforeAutospacing="0" w:after="0" w:afterAutospacing="0" w:line="360" w:lineRule="auto"/>
        <w:ind w:left="709" w:right="1147"/>
        <w:jc w:val="both"/>
        <w:rPr>
          <w:rFonts w:ascii="Palatino Linotype" w:hAnsi="Palatino Linotype"/>
        </w:rPr>
      </w:pPr>
      <w:r w:rsidRPr="0005291E">
        <w:rPr>
          <w:rFonts w:ascii="Palatino Linotype" w:hAnsi="Palatino Linotype"/>
          <w:i/>
          <w:iCs/>
          <w:color w:val="222222"/>
        </w:rPr>
        <w:t>En la tesis aislada de rubro: "LIBERTAD DE EXPRESIÓN Y DERECHO A LA INFORMACIÓN. LA RESPONSABILIDAD POR INVASIONES AL HONOR DE FUNCIONARIOS U OTRAS PERSONAS CON RESPONSABILIDADES PÚBLICAS SÓLO PUEDE DARSE BAJO CIERTAS CONDICIONES, MÁS ESTRICTAS QUE LAS QUE SE APLICAN EN EL CASO DE EXPRESIONES O INFORMACIONES REFERIDAS A CIUDADANOS PARTICULARES." (IUS 165763); la Primera Sala de la Suprema Corte de Justicia de la Nación expuso que quien se expresa debe siempre poder bloquear una imputación de responsabilidad ulterior probando que los hechos a los que se refiere son ciertos, pero que de manera complementaria no podía ser obligado a demostrar su certeza para evitar la responsabilidad cuando se le demanda, lo cual se denominó doble juego de la exceptio veritatis. De lo anterior deriva incertidumbre en saber cuándo se debe obligar al emisor de información acreditar la veracidad de ésta y cuando no, precisamente por tratarse de un doble juego. Por ende, en ejercicio del control de convencionalidad previsto en los artículos 1o. y 133 del Pacto Federal, se debe atender a lo dispuesto en el precepto 13 de la Convención Americana sobre Derechos Humanos, y a su interpretación consignada en la Declaración de Principios sobre Libertad de Expresión elaborada por la Relatoría Especial constituida dentro de la Organización de Estados Americanos (aprobada por la Comisión Interamericana de Derechos Humanos en octubre de 2000). Esto, pues de acuerdo al principio séptimo de dicha declaración se tiene que la información abarca incluso aquella que se denomina "errónea", "no oportuna" o "incompleta". Por ende, al igual que los juicios de valor, se estima innecesario exigir la comprobación de hechos</w:t>
      </w:r>
    </w:p>
    <w:p w14:paraId="1DABCC4D" w14:textId="77777777" w:rsidR="000F7C33" w:rsidRPr="0005291E" w:rsidRDefault="000F7C33" w:rsidP="000F7C33">
      <w:pPr>
        <w:pStyle w:val="NormalWeb"/>
        <w:shd w:val="clear" w:color="auto" w:fill="FFFFFF"/>
        <w:spacing w:before="0" w:beforeAutospacing="0" w:after="0" w:afterAutospacing="0" w:line="360" w:lineRule="auto"/>
        <w:ind w:left="709" w:right="1147"/>
        <w:jc w:val="both"/>
        <w:rPr>
          <w:rFonts w:ascii="Palatino Linotype" w:hAnsi="Palatino Linotype"/>
        </w:rPr>
      </w:pPr>
      <w:r w:rsidRPr="0005291E">
        <w:rPr>
          <w:rFonts w:ascii="Palatino Linotype" w:hAnsi="Palatino Linotype"/>
          <w:i/>
          <w:iCs/>
          <w:color w:val="222222"/>
        </w:rPr>
        <w:t>concretos vertidos por el informador, porque sobre ellos pueden existir interpretaciones distintas e implicar su censura casi automática, lo que anularía prácticamente todo el debate político y el intercambio de ideas como método indudable para la búsqueda de la verdad y el fortalecimiento de sistemas democráticos. Máxime que no sería lícito invocar el derecho de la sociedad a estar informada verazmente para fundamentar un régimen de censura previa supuestamente destinado a eliminar las informaciones que serían falsas a criterio del censor. Consecuentemente, es indispensable tomar en consideración este criterio al aplicar el segundo párrafo del artículo 25 de la Ley de Responsabilidad Civil para la Protección del Derecho a la Vida Privada, el Honor y la Propia Imagen en el Distrito Federal.</w:t>
      </w:r>
    </w:p>
    <w:p w14:paraId="62C95E2B" w14:textId="77777777" w:rsidR="000F7C33" w:rsidRPr="0005291E" w:rsidRDefault="000F7C33" w:rsidP="000F7C33">
      <w:pPr>
        <w:pStyle w:val="NormalWeb"/>
        <w:shd w:val="clear" w:color="auto" w:fill="FFFFFF"/>
        <w:spacing w:before="0" w:beforeAutospacing="0" w:after="0" w:afterAutospacing="0" w:line="360" w:lineRule="auto"/>
        <w:ind w:left="709" w:right="1147"/>
        <w:jc w:val="both"/>
        <w:rPr>
          <w:rFonts w:ascii="Palatino Linotype" w:hAnsi="Palatino Linotype"/>
        </w:rPr>
      </w:pPr>
      <w:r w:rsidRPr="0005291E">
        <w:rPr>
          <w:rFonts w:ascii="Palatino Linotype" w:hAnsi="Palatino Linotype"/>
          <w:i/>
          <w:iCs/>
          <w:color w:val="222222"/>
        </w:rPr>
        <w:t>SÉPTIMO TRIBUNAL COLEGIADO EN MATERIA CIVIL DEL PRIMER CIRCUITO.</w:t>
      </w:r>
    </w:p>
    <w:p w14:paraId="622E7A4D" w14:textId="77777777" w:rsidR="000F7C33" w:rsidRPr="0005291E" w:rsidRDefault="000F7C33" w:rsidP="000F7C33">
      <w:pPr>
        <w:pStyle w:val="NormalWeb"/>
        <w:shd w:val="clear" w:color="auto" w:fill="FFFFFF"/>
        <w:spacing w:before="0" w:beforeAutospacing="0" w:after="0" w:afterAutospacing="0" w:line="360" w:lineRule="auto"/>
        <w:ind w:left="709" w:right="1147"/>
        <w:jc w:val="both"/>
        <w:rPr>
          <w:rFonts w:ascii="Palatino Linotype" w:hAnsi="Palatino Linotype"/>
        </w:rPr>
      </w:pPr>
      <w:r w:rsidRPr="0005291E">
        <w:rPr>
          <w:rFonts w:ascii="Palatino Linotype" w:hAnsi="Palatino Linotype"/>
          <w:i/>
          <w:iCs/>
          <w:color w:val="222222"/>
        </w:rPr>
        <w:t>Amparo directo 656/2012. 15 de noviembre de 2012. Unanimidad de votos. Ponente: Julio César</w:t>
      </w:r>
    </w:p>
    <w:p w14:paraId="2C16BE48" w14:textId="77777777" w:rsidR="000F7C33" w:rsidRPr="0005291E" w:rsidRDefault="000F7C33" w:rsidP="000F7C33">
      <w:pPr>
        <w:pStyle w:val="NormalWeb"/>
        <w:shd w:val="clear" w:color="auto" w:fill="FFFFFF"/>
        <w:spacing w:before="0" w:beforeAutospacing="0" w:after="0" w:afterAutospacing="0" w:line="360" w:lineRule="auto"/>
        <w:ind w:left="709" w:right="1147"/>
        <w:jc w:val="both"/>
        <w:rPr>
          <w:rFonts w:ascii="Palatino Linotype" w:hAnsi="Palatino Linotype"/>
        </w:rPr>
      </w:pPr>
      <w:r w:rsidRPr="0005291E">
        <w:rPr>
          <w:rFonts w:ascii="Palatino Linotype" w:hAnsi="Palatino Linotype"/>
          <w:i/>
          <w:iCs/>
          <w:color w:val="222222"/>
        </w:rPr>
        <w:t>Vázquez-Mellado García. Secretaria: María Antonieta Castellanos Morales.”</w:t>
      </w:r>
    </w:p>
    <w:p w14:paraId="7F8E8F9E" w14:textId="77777777" w:rsidR="000F7C33" w:rsidRPr="0005291E" w:rsidRDefault="000F7C33" w:rsidP="000F7C33">
      <w:pPr>
        <w:pStyle w:val="NormalWeb"/>
        <w:shd w:val="clear" w:color="auto" w:fill="FFFFFF"/>
        <w:spacing w:before="0" w:beforeAutospacing="0" w:after="0" w:afterAutospacing="0" w:line="360" w:lineRule="auto"/>
        <w:ind w:left="709" w:right="1147"/>
        <w:jc w:val="both"/>
        <w:rPr>
          <w:rFonts w:ascii="Palatino Linotype" w:hAnsi="Palatino Linotype"/>
        </w:rPr>
      </w:pPr>
      <w:r w:rsidRPr="0005291E">
        <w:rPr>
          <w:rFonts w:ascii="Palatino Linotype" w:hAnsi="Palatino Linotype"/>
          <w:i/>
          <w:iCs/>
          <w:color w:val="222222"/>
        </w:rPr>
        <w:t>(Énfasis añadido)</w:t>
      </w:r>
    </w:p>
    <w:p w14:paraId="1B289AD5" w14:textId="77777777" w:rsidR="000F7C33" w:rsidRPr="0005291E" w:rsidRDefault="000F7C33" w:rsidP="000F7C33">
      <w:pPr>
        <w:pStyle w:val="NormalWeb"/>
        <w:shd w:val="clear" w:color="auto" w:fill="FFFFFF"/>
        <w:spacing w:before="240" w:beforeAutospacing="0" w:after="0" w:afterAutospacing="0" w:line="360" w:lineRule="auto"/>
        <w:jc w:val="both"/>
        <w:rPr>
          <w:rFonts w:ascii="Palatino Linotype" w:hAnsi="Palatino Linotype"/>
          <w:color w:val="222222"/>
        </w:rPr>
      </w:pPr>
      <w:r w:rsidRPr="0005291E">
        <w:rPr>
          <w:rFonts w:ascii="Palatino Linotype" w:hAnsi="Palatino Linotype"/>
          <w:color w:val="222222"/>
        </w:rPr>
        <w:t>Por otro lado, las razones o motivos de inconformidad desprenden manifestaciones subjetivas en ejercicio al derecho de libertad de expresión, lo cual no es materia del derecho al acceso a la información pública por lo cual impide que nos pronunciemos al respecto; sirve de apoyo a lo anterior,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14:paraId="7FC8AFB9" w14:textId="77777777" w:rsidR="000F7C33" w:rsidRPr="0005291E" w:rsidRDefault="000F7C33" w:rsidP="000F7C33">
      <w:pPr>
        <w:pStyle w:val="NormalWeb"/>
        <w:shd w:val="clear" w:color="auto" w:fill="FFFFFF"/>
        <w:spacing w:before="240" w:beforeAutospacing="0" w:after="0" w:afterAutospacing="0" w:line="360" w:lineRule="auto"/>
        <w:jc w:val="both"/>
        <w:rPr>
          <w:rFonts w:ascii="Palatino Linotype" w:hAnsi="Palatino Linotype"/>
        </w:rPr>
      </w:pPr>
    </w:p>
    <w:p w14:paraId="510A3DF3" w14:textId="77777777" w:rsidR="000F7C33" w:rsidRPr="0005291E" w:rsidRDefault="000F7C33" w:rsidP="000F7C33">
      <w:pPr>
        <w:pStyle w:val="NormalWeb"/>
        <w:shd w:val="clear" w:color="auto" w:fill="FFFFFF"/>
        <w:spacing w:before="0" w:beforeAutospacing="0" w:after="0" w:afterAutospacing="0" w:line="360" w:lineRule="auto"/>
        <w:ind w:left="709" w:right="1134"/>
        <w:jc w:val="both"/>
        <w:rPr>
          <w:rFonts w:ascii="Palatino Linotype" w:hAnsi="Palatino Linotype"/>
        </w:rPr>
      </w:pPr>
      <w:r w:rsidRPr="0005291E">
        <w:rPr>
          <w:rFonts w:ascii="Palatino Linotype" w:hAnsi="Palatino Linotype"/>
          <w:i/>
          <w:iCs/>
          <w:color w:val="222222"/>
        </w:rPr>
        <w:t>“</w:t>
      </w:r>
      <w:r w:rsidRPr="0005291E">
        <w:rPr>
          <w:rFonts w:ascii="Palatino Linotype" w:hAnsi="Palatino Linotype"/>
          <w:b/>
          <w:bCs/>
          <w:i/>
          <w:iCs/>
          <w:color w:val="222222"/>
        </w:rPr>
        <w:t xml:space="preserve">ACCESO A LA INFORMACIÓN PÚBLICA. LA CONSULTA RELATIVA QUE AL EFECTO PRESENTEN LOS SOLICITANTES, DEBE CUMPLIR CON LOS REQUISITOS CONSTITUCIONALES PARA EJERCER EL DERECHO DE PETICIÓN. </w:t>
      </w:r>
      <w:r w:rsidRPr="0005291E">
        <w:rPr>
          <w:rFonts w:ascii="Palatino Linotype" w:hAnsi="Palatino Linotype"/>
          <w:i/>
          <w:iCs/>
          <w:color w:val="222222"/>
        </w:rPr>
        <w:t>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10F762EE" w14:textId="77777777" w:rsidR="000F7C33" w:rsidRPr="0005291E" w:rsidRDefault="000F7C33" w:rsidP="000F7C33">
      <w:pPr>
        <w:pStyle w:val="NormalWeb"/>
        <w:shd w:val="clear" w:color="auto" w:fill="FFFFFF"/>
        <w:spacing w:before="0" w:beforeAutospacing="0" w:after="0" w:afterAutospacing="0" w:line="360" w:lineRule="auto"/>
        <w:ind w:left="709" w:right="1134"/>
        <w:jc w:val="both"/>
        <w:rPr>
          <w:rFonts w:ascii="Palatino Linotype" w:hAnsi="Palatino Linotype"/>
        </w:rPr>
      </w:pPr>
      <w:r w:rsidRPr="0005291E">
        <w:rPr>
          <w:rFonts w:ascii="Palatino Linotype" w:hAnsi="Palatino Linotype"/>
          <w:i/>
          <w:iCs/>
          <w:color w:val="222222"/>
        </w:rPr>
        <w:t>Amparo en revisión 467/2017. HSBC México, S.A., Institución de Banca Múltiple, Grupo Financiero HSBC. 9 de enero de 2019. Cinco votos de los Ministros Alberto Pérez Dayán, Eduardo Medina Mora I., José Fernando Franco González Salas, Margarita Beatriz Luna Ramos y Javier Laynez Potisek. Ponente: Alberto Pérez Dayán. Secretario: Jorge Jannu Lizárraga Delgado”</w:t>
      </w:r>
    </w:p>
    <w:p w14:paraId="7D9AFB28" w14:textId="77777777" w:rsidR="000F7C33" w:rsidRPr="0005291E" w:rsidRDefault="000F7C33" w:rsidP="000F7C33">
      <w:pPr>
        <w:pStyle w:val="NormalWeb"/>
        <w:shd w:val="clear" w:color="auto" w:fill="FFFFFF"/>
        <w:spacing w:before="0" w:beforeAutospacing="0" w:after="0" w:afterAutospacing="0" w:line="360" w:lineRule="auto"/>
        <w:ind w:left="709" w:right="1134"/>
        <w:jc w:val="both"/>
        <w:rPr>
          <w:rFonts w:ascii="Palatino Linotype" w:hAnsi="Palatino Linotype"/>
        </w:rPr>
      </w:pPr>
      <w:r w:rsidRPr="0005291E">
        <w:rPr>
          <w:rFonts w:ascii="Palatino Linotype" w:hAnsi="Palatino Linotype"/>
          <w:i/>
          <w:iCs/>
          <w:color w:val="222222"/>
        </w:rPr>
        <w:t>(Énfasis añadido)</w:t>
      </w:r>
    </w:p>
    <w:p w14:paraId="372FF81E" w14:textId="77777777" w:rsidR="0071086D" w:rsidRPr="0005291E" w:rsidRDefault="0071086D" w:rsidP="00F614E7">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76388876" w14:textId="77777777" w:rsidR="00F614E7" w:rsidRPr="0005291E" w:rsidRDefault="00F614E7" w:rsidP="00F614E7">
      <w:pPr>
        <w:spacing w:line="360" w:lineRule="auto"/>
        <w:jc w:val="both"/>
        <w:rPr>
          <w:rFonts w:ascii="Palatino Linotype" w:eastAsia="Calibri" w:hAnsi="Palatino Linotype"/>
          <w:b/>
          <w:color w:val="000000" w:themeColor="text1"/>
          <w:lang w:val="es-ES"/>
        </w:rPr>
      </w:pPr>
      <w:r w:rsidRPr="0005291E">
        <w:rPr>
          <w:rFonts w:ascii="Palatino Linotype" w:eastAsia="Calibri" w:hAnsi="Palatino Linotype"/>
          <w:color w:val="000000" w:themeColor="text1"/>
          <w:lang w:val="es-ES"/>
        </w:rPr>
        <w:t xml:space="preserve">Por lo anteriormente expuesto, se considera que las </w:t>
      </w:r>
      <w:r w:rsidRPr="0005291E">
        <w:rPr>
          <w:rFonts w:ascii="Palatino Linotype" w:hAnsi="Palatino Linotype" w:cs="Arial"/>
          <w:color w:val="000000" w:themeColor="text1"/>
          <w:lang w:val="es-ES"/>
        </w:rPr>
        <w:t xml:space="preserve">razones o motivos de inconformidad planteadas por </w:t>
      </w:r>
      <w:r w:rsidRPr="0005291E">
        <w:rPr>
          <w:rFonts w:ascii="Palatino Linotype" w:hAnsi="Palatino Linotype" w:cs="Arial"/>
          <w:b/>
          <w:color w:val="000000" w:themeColor="text1"/>
          <w:lang w:val="es-ES"/>
        </w:rPr>
        <w:t>EL RECURRENTE,</w:t>
      </w:r>
      <w:r w:rsidRPr="0005291E">
        <w:rPr>
          <w:rFonts w:ascii="Palatino Linotype" w:hAnsi="Palatino Linotype"/>
          <w:b/>
          <w:color w:val="000000" w:themeColor="text1"/>
          <w:lang w:val="es-ES"/>
        </w:rPr>
        <w:t xml:space="preserve"> </w:t>
      </w:r>
      <w:r w:rsidRPr="0005291E">
        <w:rPr>
          <w:rFonts w:ascii="Palatino Linotype" w:hAnsi="Palatino Linotype" w:cs="Arial"/>
          <w:color w:val="000000" w:themeColor="text1"/>
          <w:lang w:val="es-ES"/>
        </w:rPr>
        <w:t>resultan infundadas;</w:t>
      </w:r>
      <w:r w:rsidRPr="0005291E">
        <w:rPr>
          <w:rFonts w:ascii="Palatino Linotype" w:eastAsia="Calibri" w:hAnsi="Palatino Linotype"/>
          <w:color w:val="000000" w:themeColor="text1"/>
          <w:lang w:val="es-ES"/>
        </w:rPr>
        <w:t xml:space="preserve"> en consecuencia este Órgano Garante determina </w:t>
      </w:r>
      <w:r w:rsidRPr="0005291E">
        <w:rPr>
          <w:rFonts w:ascii="Palatino Linotype" w:eastAsia="Calibri" w:hAnsi="Palatino Linotype"/>
          <w:b/>
          <w:color w:val="000000" w:themeColor="text1"/>
          <w:lang w:val="es-ES"/>
        </w:rPr>
        <w:t xml:space="preserve">CONFIRMAR </w:t>
      </w:r>
      <w:r w:rsidRPr="0005291E">
        <w:rPr>
          <w:rFonts w:ascii="Palatino Linotype" w:eastAsia="Calibri" w:hAnsi="Palatino Linotype"/>
          <w:color w:val="000000" w:themeColor="text1"/>
          <w:lang w:val="es-ES"/>
        </w:rPr>
        <w:t xml:space="preserve">la respuesta otorgada por el </w:t>
      </w:r>
      <w:r w:rsidRPr="0005291E">
        <w:rPr>
          <w:rFonts w:ascii="Palatino Linotype" w:eastAsia="Calibri" w:hAnsi="Palatino Linotype"/>
          <w:b/>
          <w:color w:val="000000" w:themeColor="text1"/>
          <w:lang w:val="es-ES"/>
        </w:rPr>
        <w:t>SUJETO OBLIGADO.</w:t>
      </w:r>
    </w:p>
    <w:p w14:paraId="095046D8" w14:textId="77777777" w:rsidR="00F614E7" w:rsidRPr="0005291E" w:rsidRDefault="00F614E7" w:rsidP="00F614E7">
      <w:pPr>
        <w:pStyle w:val="Prrafodelista"/>
        <w:widowControl w:val="0"/>
        <w:autoSpaceDE w:val="0"/>
        <w:autoSpaceDN w:val="0"/>
        <w:adjustRightInd w:val="0"/>
        <w:spacing w:line="360" w:lineRule="auto"/>
        <w:ind w:left="0"/>
        <w:jc w:val="both"/>
        <w:rPr>
          <w:rFonts w:ascii="Palatino Linotype" w:hAnsi="Palatino Linotype" w:cs="Arial"/>
        </w:rPr>
      </w:pPr>
    </w:p>
    <w:p w14:paraId="67BA8C88" w14:textId="77777777" w:rsidR="00F614E7" w:rsidRPr="0005291E" w:rsidRDefault="00F614E7" w:rsidP="00F614E7">
      <w:pPr>
        <w:spacing w:line="360" w:lineRule="auto"/>
        <w:jc w:val="both"/>
        <w:rPr>
          <w:rFonts w:ascii="Palatino Linotype" w:eastAsia="Calibri" w:hAnsi="Palatino Linotype" w:cs="Arial"/>
          <w:color w:val="000000" w:themeColor="text1"/>
        </w:rPr>
      </w:pPr>
      <w:r w:rsidRPr="0005291E">
        <w:rPr>
          <w:rFonts w:ascii="Palatino Linotype" w:eastAsia="Calibri" w:hAnsi="Palatino Linotype" w:cs="Arial"/>
          <w:color w:val="000000" w:themeColor="text1"/>
        </w:rPr>
        <w:t xml:space="preserve">Así, con fundamento en lo previsto en los artículos 5, párrafos </w:t>
      </w:r>
      <w:r w:rsidRPr="0005291E">
        <w:rPr>
          <w:rFonts w:ascii="Palatino Linotype" w:hAnsi="Palatino Linotype"/>
          <w:color w:val="000000" w:themeColor="text1"/>
        </w:rPr>
        <w:t>trigésimo, trigésimo primero y trigésimo segundo</w:t>
      </w:r>
      <w:r w:rsidRPr="0005291E">
        <w:rPr>
          <w:rFonts w:ascii="Palatino Linotype" w:eastAsia="Calibri" w:hAnsi="Palatino Linotype" w:cs="Arial"/>
          <w:color w:val="000000" w:themeColor="text1"/>
        </w:rPr>
        <w:t xml:space="preserve">, fracciones IV y V de la Constitución Política del Estado Libre y Soberano de México; </w:t>
      </w:r>
      <w:r w:rsidRPr="0005291E">
        <w:rPr>
          <w:rFonts w:ascii="Palatino Linotype" w:hAnsi="Palatino Linotype" w:cs="Arial"/>
          <w:color w:val="000000" w:themeColor="text1"/>
        </w:rPr>
        <w:t>2, fracción II, 29, 36, fracciones I y II, 176, 178, 179, 181, 185 fracción I, 186 y 188</w:t>
      </w:r>
      <w:r w:rsidRPr="0005291E">
        <w:rPr>
          <w:rFonts w:ascii="Palatino Linotype" w:eastAsia="Calibri" w:hAnsi="Palatino Linotype" w:cs="Arial"/>
          <w:color w:val="000000" w:themeColor="text1"/>
        </w:rPr>
        <w:t xml:space="preserve"> de la Ley de Transparencia y Acceso a la Información Pública del Estado de México y Municipios, este Pleno: </w:t>
      </w:r>
    </w:p>
    <w:p w14:paraId="7AAE22DB" w14:textId="77777777" w:rsidR="00F614E7" w:rsidRPr="0005291E" w:rsidRDefault="00F614E7" w:rsidP="00F614E7">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p>
    <w:p w14:paraId="057C2984" w14:textId="77777777" w:rsidR="00F614E7" w:rsidRPr="0005291E" w:rsidRDefault="00F614E7" w:rsidP="00F614E7">
      <w:pPr>
        <w:jc w:val="center"/>
        <w:rPr>
          <w:rFonts w:ascii="Palatino Linotype" w:hAnsi="Palatino Linotype"/>
          <w:b/>
          <w:color w:val="000000" w:themeColor="text1"/>
          <w:sz w:val="28"/>
        </w:rPr>
      </w:pPr>
      <w:r w:rsidRPr="0005291E">
        <w:rPr>
          <w:rFonts w:ascii="Palatino Linotype" w:hAnsi="Palatino Linotype"/>
          <w:b/>
          <w:color w:val="000000" w:themeColor="text1"/>
          <w:sz w:val="28"/>
        </w:rPr>
        <w:t>R E S U E L V E</w:t>
      </w:r>
    </w:p>
    <w:p w14:paraId="07516D78" w14:textId="77777777" w:rsidR="00F614E7" w:rsidRPr="0005291E" w:rsidRDefault="00F614E7" w:rsidP="00F614E7">
      <w:pPr>
        <w:jc w:val="center"/>
        <w:rPr>
          <w:rFonts w:ascii="Palatino Linotype" w:hAnsi="Palatino Linotype"/>
          <w:b/>
          <w:color w:val="000000" w:themeColor="text1"/>
          <w:sz w:val="28"/>
        </w:rPr>
      </w:pPr>
    </w:p>
    <w:p w14:paraId="59E15721" w14:textId="77777777" w:rsidR="00F614E7" w:rsidRPr="0005291E" w:rsidRDefault="00F614E7" w:rsidP="00F614E7">
      <w:pPr>
        <w:widowControl w:val="0"/>
        <w:autoSpaceDE w:val="0"/>
        <w:autoSpaceDN w:val="0"/>
        <w:adjustRightInd w:val="0"/>
        <w:spacing w:line="360" w:lineRule="auto"/>
        <w:jc w:val="both"/>
        <w:rPr>
          <w:rFonts w:ascii="Palatino Linotype" w:hAnsi="Palatino Linotype"/>
          <w:b/>
        </w:rPr>
      </w:pPr>
      <w:r w:rsidRPr="0005291E">
        <w:rPr>
          <w:rFonts w:ascii="Palatino Linotype" w:hAnsi="Palatino Linotype" w:cs="Arial"/>
          <w:b/>
          <w:color w:val="000000" w:themeColor="text1"/>
          <w:sz w:val="28"/>
        </w:rPr>
        <w:t>PRIMERO.</w:t>
      </w:r>
      <w:r w:rsidRPr="0005291E">
        <w:rPr>
          <w:rFonts w:ascii="Palatino Linotype" w:hAnsi="Palatino Linotype" w:cs="Arial"/>
          <w:color w:val="000000" w:themeColor="text1"/>
        </w:rPr>
        <w:t xml:space="preserve"> Resultan </w:t>
      </w:r>
      <w:r w:rsidRPr="0005291E">
        <w:rPr>
          <w:rFonts w:ascii="Palatino Linotype" w:hAnsi="Palatino Linotype" w:cs="Arial"/>
          <w:b/>
          <w:color w:val="000000" w:themeColor="text1"/>
        </w:rPr>
        <w:t>infundadas</w:t>
      </w:r>
      <w:r w:rsidRPr="0005291E">
        <w:rPr>
          <w:rFonts w:ascii="Palatino Linotype" w:hAnsi="Palatino Linotype" w:cs="Arial"/>
          <w:color w:val="000000" w:themeColor="text1"/>
        </w:rPr>
        <w:t xml:space="preserve"> las razones o motivos de inconformidad planteadas por </w:t>
      </w:r>
      <w:r w:rsidRPr="0005291E">
        <w:rPr>
          <w:rFonts w:ascii="Palatino Linotype" w:hAnsi="Palatino Linotype" w:cs="Arial"/>
          <w:b/>
          <w:color w:val="000000"/>
          <w:lang w:eastAsia="es-MX"/>
        </w:rPr>
        <w:t>EL RECURRENTE</w:t>
      </w:r>
      <w:r w:rsidRPr="0005291E">
        <w:rPr>
          <w:rFonts w:ascii="Palatino Linotype" w:hAnsi="Palatino Linotype" w:cs="Arial"/>
          <w:color w:val="000000" w:themeColor="text1"/>
        </w:rPr>
        <w:t xml:space="preserve"> y analizadas en el Considerando </w:t>
      </w:r>
      <w:r w:rsidRPr="0005291E">
        <w:rPr>
          <w:rFonts w:ascii="Palatino Linotype" w:hAnsi="Palatino Linotype" w:cs="Arial"/>
          <w:b/>
          <w:color w:val="000000" w:themeColor="text1"/>
        </w:rPr>
        <w:t>QUINTO</w:t>
      </w:r>
      <w:r w:rsidRPr="0005291E">
        <w:rPr>
          <w:rFonts w:ascii="Palatino Linotype" w:hAnsi="Palatino Linotype" w:cs="Arial"/>
          <w:color w:val="000000" w:themeColor="text1"/>
        </w:rPr>
        <w:t xml:space="preserve"> de esta resolución.</w:t>
      </w:r>
    </w:p>
    <w:p w14:paraId="6EA29107" w14:textId="481F78BC" w:rsidR="00F614E7" w:rsidRPr="0005291E" w:rsidRDefault="00F614E7" w:rsidP="00F614E7">
      <w:pPr>
        <w:widowControl w:val="0"/>
        <w:autoSpaceDE w:val="0"/>
        <w:autoSpaceDN w:val="0"/>
        <w:adjustRightInd w:val="0"/>
        <w:spacing w:line="360" w:lineRule="auto"/>
        <w:jc w:val="both"/>
        <w:rPr>
          <w:rFonts w:ascii="Palatino Linotype" w:hAnsi="Palatino Linotype"/>
          <w:b/>
        </w:rPr>
      </w:pPr>
      <w:r w:rsidRPr="0005291E">
        <w:rPr>
          <w:rFonts w:ascii="Palatino Linotype" w:hAnsi="Palatino Linotype" w:cs="Arial"/>
          <w:b/>
          <w:color w:val="000000" w:themeColor="text1"/>
          <w:sz w:val="28"/>
        </w:rPr>
        <w:t xml:space="preserve">SEGUNDO. </w:t>
      </w:r>
      <w:r w:rsidRPr="0005291E">
        <w:rPr>
          <w:rFonts w:ascii="Palatino Linotype" w:hAnsi="Palatino Linotype"/>
          <w:color w:val="222222"/>
        </w:rPr>
        <w:t xml:space="preserve">Se </w:t>
      </w:r>
      <w:r w:rsidRPr="0005291E">
        <w:rPr>
          <w:rFonts w:ascii="Palatino Linotype" w:hAnsi="Palatino Linotype" w:cs="Arial"/>
          <w:b/>
          <w:color w:val="000000"/>
          <w:lang w:eastAsia="es-MX"/>
        </w:rPr>
        <w:t>CONFIRMA</w:t>
      </w:r>
      <w:r w:rsidR="0096236A" w:rsidRPr="0005291E">
        <w:rPr>
          <w:rFonts w:ascii="Palatino Linotype" w:hAnsi="Palatino Linotype" w:cs="Arial"/>
          <w:b/>
          <w:color w:val="000000"/>
          <w:lang w:eastAsia="es-MX"/>
        </w:rPr>
        <w:t>N</w:t>
      </w:r>
      <w:r w:rsidRPr="0005291E">
        <w:rPr>
          <w:rFonts w:ascii="Palatino Linotype" w:hAnsi="Palatino Linotype"/>
          <w:b/>
          <w:bCs/>
          <w:color w:val="222222"/>
        </w:rPr>
        <w:t xml:space="preserve"> </w:t>
      </w:r>
      <w:r w:rsidRPr="0005291E">
        <w:rPr>
          <w:rFonts w:ascii="Palatino Linotype" w:hAnsi="Palatino Linotype"/>
          <w:color w:val="000000"/>
        </w:rPr>
        <w:t>la</w:t>
      </w:r>
      <w:r w:rsidR="0096236A" w:rsidRPr="0005291E">
        <w:rPr>
          <w:rFonts w:ascii="Palatino Linotype" w:hAnsi="Palatino Linotype"/>
          <w:color w:val="000000"/>
        </w:rPr>
        <w:t>s</w:t>
      </w:r>
      <w:r w:rsidRPr="0005291E">
        <w:rPr>
          <w:rFonts w:ascii="Palatino Linotype" w:hAnsi="Palatino Linotype"/>
          <w:color w:val="000000"/>
        </w:rPr>
        <w:t xml:space="preserve"> respuesta</w:t>
      </w:r>
      <w:r w:rsidR="0096236A" w:rsidRPr="0005291E">
        <w:rPr>
          <w:rFonts w:ascii="Palatino Linotype" w:hAnsi="Palatino Linotype"/>
          <w:color w:val="000000"/>
        </w:rPr>
        <w:t>s</w:t>
      </w:r>
      <w:r w:rsidRPr="0005291E">
        <w:rPr>
          <w:rFonts w:ascii="Palatino Linotype" w:hAnsi="Palatino Linotype"/>
          <w:color w:val="000000"/>
        </w:rPr>
        <w:t xml:space="preserve"> del </w:t>
      </w:r>
      <w:r w:rsidRPr="0005291E">
        <w:rPr>
          <w:rFonts w:ascii="Palatino Linotype" w:hAnsi="Palatino Linotype"/>
          <w:b/>
          <w:bCs/>
          <w:color w:val="000000"/>
        </w:rPr>
        <w:t xml:space="preserve">SUJETO OBLIGADO </w:t>
      </w:r>
      <w:r w:rsidRPr="0005291E">
        <w:rPr>
          <w:rFonts w:ascii="Palatino Linotype" w:hAnsi="Palatino Linotype"/>
          <w:color w:val="000000"/>
        </w:rPr>
        <w:t>otorgada</w:t>
      </w:r>
      <w:r w:rsidR="0096236A" w:rsidRPr="0005291E">
        <w:rPr>
          <w:rFonts w:ascii="Palatino Linotype" w:hAnsi="Palatino Linotype"/>
          <w:color w:val="000000"/>
        </w:rPr>
        <w:t>s</w:t>
      </w:r>
      <w:r w:rsidRPr="0005291E">
        <w:rPr>
          <w:rFonts w:ascii="Palatino Linotype" w:hAnsi="Palatino Linotype"/>
          <w:color w:val="000000"/>
        </w:rPr>
        <w:t xml:space="preserve"> a la</w:t>
      </w:r>
      <w:r w:rsidR="0096236A" w:rsidRPr="0005291E">
        <w:rPr>
          <w:rFonts w:ascii="Palatino Linotype" w:hAnsi="Palatino Linotype"/>
          <w:color w:val="000000"/>
        </w:rPr>
        <w:t>s</w:t>
      </w:r>
      <w:r w:rsidRPr="0005291E">
        <w:rPr>
          <w:rFonts w:ascii="Palatino Linotype" w:hAnsi="Palatino Linotype"/>
          <w:color w:val="000000"/>
        </w:rPr>
        <w:t xml:space="preserve"> solicitud</w:t>
      </w:r>
      <w:r w:rsidR="0096236A" w:rsidRPr="0005291E">
        <w:rPr>
          <w:rFonts w:ascii="Palatino Linotype" w:hAnsi="Palatino Linotype"/>
          <w:color w:val="000000"/>
        </w:rPr>
        <w:t>es</w:t>
      </w:r>
      <w:r w:rsidRPr="0005291E">
        <w:rPr>
          <w:rFonts w:ascii="Palatino Linotype" w:hAnsi="Palatino Linotype"/>
          <w:color w:val="000000"/>
        </w:rPr>
        <w:t xml:space="preserve"> de Acceso a la Información pública </w:t>
      </w:r>
      <w:r w:rsidR="0096236A" w:rsidRPr="0005291E">
        <w:rPr>
          <w:rFonts w:ascii="Palatino Linotype" w:hAnsi="Palatino Linotype"/>
          <w:color w:val="000000"/>
          <w:lang w:val="es-419"/>
        </w:rPr>
        <w:t>que dieron</w:t>
      </w:r>
      <w:r w:rsidRPr="0005291E">
        <w:rPr>
          <w:rFonts w:ascii="Palatino Linotype" w:hAnsi="Palatino Linotype"/>
          <w:color w:val="000000"/>
          <w:lang w:val="es-419"/>
        </w:rPr>
        <w:t xml:space="preserve"> origen a</w:t>
      </w:r>
      <w:r w:rsidR="0096236A" w:rsidRPr="0005291E">
        <w:rPr>
          <w:rFonts w:ascii="Palatino Linotype" w:hAnsi="Palatino Linotype"/>
          <w:color w:val="000000"/>
          <w:lang w:val="es-419"/>
        </w:rPr>
        <w:t xml:space="preserve"> </w:t>
      </w:r>
      <w:r w:rsidRPr="0005291E">
        <w:rPr>
          <w:rFonts w:ascii="Palatino Linotype" w:hAnsi="Palatino Linotype"/>
          <w:color w:val="000000"/>
          <w:lang w:val="es-419"/>
        </w:rPr>
        <w:t>l</w:t>
      </w:r>
      <w:r w:rsidR="0096236A" w:rsidRPr="0005291E">
        <w:rPr>
          <w:rFonts w:ascii="Palatino Linotype" w:hAnsi="Palatino Linotype"/>
          <w:color w:val="000000"/>
          <w:lang w:val="es-419"/>
        </w:rPr>
        <w:t>os</w:t>
      </w:r>
      <w:r w:rsidRPr="0005291E">
        <w:rPr>
          <w:rFonts w:ascii="Palatino Linotype" w:hAnsi="Palatino Linotype"/>
          <w:color w:val="000000"/>
          <w:lang w:val="es-419"/>
        </w:rPr>
        <w:t xml:space="preserve"> </w:t>
      </w:r>
      <w:r w:rsidRPr="0005291E">
        <w:rPr>
          <w:rFonts w:ascii="Palatino Linotype" w:hAnsi="Palatino Linotype"/>
          <w:color w:val="000000"/>
        </w:rPr>
        <w:t>Recurso</w:t>
      </w:r>
      <w:r w:rsidR="0096236A" w:rsidRPr="0005291E">
        <w:rPr>
          <w:rFonts w:ascii="Palatino Linotype" w:hAnsi="Palatino Linotype"/>
          <w:color w:val="000000"/>
        </w:rPr>
        <w:t>s</w:t>
      </w:r>
      <w:r w:rsidRPr="0005291E">
        <w:rPr>
          <w:rFonts w:ascii="Palatino Linotype" w:hAnsi="Palatino Linotype"/>
          <w:color w:val="000000"/>
        </w:rPr>
        <w:t xml:space="preserve"> de Revisión número </w:t>
      </w:r>
      <w:r w:rsidR="000F7C33" w:rsidRPr="0005291E">
        <w:rPr>
          <w:rFonts w:ascii="Palatino Linotype" w:hAnsi="Palatino Linotype"/>
          <w:b/>
          <w:bCs/>
          <w:color w:val="000000"/>
        </w:rPr>
        <w:t>13297</w:t>
      </w:r>
      <w:r w:rsidRPr="0005291E">
        <w:rPr>
          <w:rFonts w:ascii="Palatino Linotype" w:hAnsi="Palatino Linotype"/>
          <w:b/>
          <w:bCs/>
          <w:color w:val="000000"/>
        </w:rPr>
        <w:t>/INFOEM/IP/RR/2022</w:t>
      </w:r>
      <w:r w:rsidR="0096236A" w:rsidRPr="0005291E">
        <w:rPr>
          <w:rFonts w:ascii="Palatino Linotype" w:hAnsi="Palatino Linotype"/>
          <w:color w:val="000000"/>
        </w:rPr>
        <w:t xml:space="preserve"> y </w:t>
      </w:r>
      <w:r w:rsidR="0096236A" w:rsidRPr="0005291E">
        <w:rPr>
          <w:rFonts w:ascii="Palatino Linotype" w:hAnsi="Palatino Linotype"/>
          <w:b/>
          <w:bCs/>
          <w:color w:val="000000"/>
        </w:rPr>
        <w:t xml:space="preserve">13298/INFOEM/IP/RR/2022 </w:t>
      </w:r>
      <w:r w:rsidRPr="0005291E">
        <w:rPr>
          <w:rFonts w:ascii="Palatino Linotype" w:hAnsi="Palatino Linotype"/>
          <w:color w:val="000000"/>
        </w:rPr>
        <w:t xml:space="preserve">en términos del Considerando </w:t>
      </w:r>
      <w:r w:rsidRPr="0005291E">
        <w:rPr>
          <w:rFonts w:ascii="Palatino Linotype" w:hAnsi="Palatino Linotype"/>
          <w:b/>
          <w:bCs/>
          <w:color w:val="000000"/>
        </w:rPr>
        <w:t>QUINTO</w:t>
      </w:r>
      <w:r w:rsidRPr="0005291E">
        <w:rPr>
          <w:rFonts w:ascii="Palatino Linotype" w:hAnsi="Palatino Linotype"/>
          <w:color w:val="000000"/>
        </w:rPr>
        <w:t>.</w:t>
      </w:r>
    </w:p>
    <w:p w14:paraId="6DA2ACB5" w14:textId="77777777" w:rsidR="00F614E7" w:rsidRPr="0005291E" w:rsidRDefault="00F614E7" w:rsidP="00F614E7">
      <w:pPr>
        <w:pStyle w:val="Prrafodelista"/>
        <w:spacing w:line="360" w:lineRule="auto"/>
        <w:rPr>
          <w:rFonts w:ascii="Palatino Linotype" w:hAnsi="Palatino Linotype" w:cs="Arial"/>
          <w:b/>
          <w:color w:val="000000" w:themeColor="text1"/>
          <w:sz w:val="28"/>
          <w:szCs w:val="28"/>
        </w:rPr>
      </w:pPr>
    </w:p>
    <w:p w14:paraId="14C87CA4" w14:textId="77777777" w:rsidR="00F614E7" w:rsidRPr="0005291E" w:rsidRDefault="00F614E7" w:rsidP="00F614E7">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r w:rsidRPr="0005291E">
        <w:rPr>
          <w:rFonts w:ascii="Palatino Linotype" w:hAnsi="Palatino Linotype" w:cs="Arial"/>
          <w:b/>
          <w:color w:val="000000" w:themeColor="text1"/>
          <w:sz w:val="28"/>
        </w:rPr>
        <w:t xml:space="preserve">TERCERO. </w:t>
      </w:r>
      <w:r w:rsidRPr="0005291E">
        <w:rPr>
          <w:rFonts w:ascii="Palatino Linotype" w:hAnsi="Palatino Linotype" w:cs="Arial"/>
          <w:b/>
          <w:lang w:val="es-ES_tradnl"/>
        </w:rPr>
        <w:t xml:space="preserve">Notifíquese </w:t>
      </w:r>
      <w:r w:rsidRPr="0005291E">
        <w:rPr>
          <w:rFonts w:ascii="Palatino Linotype" w:hAnsi="Palatino Linotype" w:cs="Arial"/>
          <w:lang w:val="es-ES_tradnl"/>
        </w:rPr>
        <w:t xml:space="preserve">la presente resolución </w:t>
      </w:r>
      <w:r w:rsidRPr="0005291E">
        <w:rPr>
          <w:rFonts w:ascii="Palatino Linotype" w:hAnsi="Palatino Linotype"/>
          <w:color w:val="000000" w:themeColor="text1"/>
          <w:lang w:eastAsia="es-ES_tradnl"/>
        </w:rPr>
        <w:t xml:space="preserve">mediante </w:t>
      </w:r>
      <w:r w:rsidRPr="0005291E">
        <w:rPr>
          <w:rFonts w:ascii="Palatino Linotype" w:hAnsi="Palatino Linotype" w:cs="Arial"/>
          <w:color w:val="000000" w:themeColor="text1"/>
        </w:rPr>
        <w:t>Sistema de Acceso a la Información Mexiquense</w:t>
      </w:r>
      <w:r w:rsidRPr="0005291E">
        <w:rPr>
          <w:rFonts w:ascii="Palatino Linotype" w:hAnsi="Palatino Linotype"/>
          <w:color w:val="000000" w:themeColor="text1"/>
          <w:lang w:eastAsia="es-ES_tradnl"/>
        </w:rPr>
        <w:t xml:space="preserve"> </w:t>
      </w:r>
      <w:r w:rsidRPr="0005291E">
        <w:rPr>
          <w:rFonts w:ascii="Palatino Linotype" w:hAnsi="Palatino Linotype" w:cs="Arial"/>
          <w:lang w:val="es-ES_tradnl"/>
        </w:rPr>
        <w:t xml:space="preserve">al Titular de la Unidad de Transparencia del </w:t>
      </w:r>
      <w:r w:rsidRPr="0005291E">
        <w:rPr>
          <w:rFonts w:ascii="Palatino Linotype" w:hAnsi="Palatino Linotype" w:cs="Arial"/>
          <w:b/>
          <w:lang w:val="es-ES_tradnl"/>
        </w:rPr>
        <w:t>SUJETO OBLIGADO</w:t>
      </w:r>
      <w:r w:rsidRPr="0005291E">
        <w:rPr>
          <w:rFonts w:ascii="Palatino Linotype" w:hAnsi="Palatino Linotype" w:cs="Arial"/>
          <w:lang w:val="es-ES_tradnl"/>
        </w:rPr>
        <w:t>, para su conocimiento.</w:t>
      </w:r>
    </w:p>
    <w:p w14:paraId="6A624DCE" w14:textId="77777777" w:rsidR="00F614E7" w:rsidRPr="0005291E" w:rsidRDefault="00F614E7" w:rsidP="00F614E7">
      <w:pPr>
        <w:widowControl w:val="0"/>
        <w:autoSpaceDE w:val="0"/>
        <w:autoSpaceDN w:val="0"/>
        <w:adjustRightInd w:val="0"/>
        <w:spacing w:line="360" w:lineRule="auto"/>
        <w:jc w:val="both"/>
        <w:rPr>
          <w:rFonts w:ascii="Palatino Linotype" w:hAnsi="Palatino Linotype" w:cs="Arial"/>
          <w:b/>
          <w:color w:val="000000" w:themeColor="text1"/>
          <w:sz w:val="28"/>
        </w:rPr>
      </w:pPr>
    </w:p>
    <w:p w14:paraId="584FDACF" w14:textId="77777777" w:rsidR="00F614E7" w:rsidRPr="0005291E" w:rsidRDefault="00F614E7" w:rsidP="00F614E7">
      <w:pPr>
        <w:spacing w:line="360" w:lineRule="auto"/>
        <w:ind w:right="49"/>
        <w:jc w:val="both"/>
        <w:rPr>
          <w:rFonts w:ascii="Palatino Linotype" w:hAnsi="Palatino Linotype" w:cs="Arial"/>
          <w:color w:val="000000" w:themeColor="text1"/>
        </w:rPr>
      </w:pPr>
      <w:r w:rsidRPr="0005291E">
        <w:rPr>
          <w:rFonts w:ascii="Palatino Linotype" w:hAnsi="Palatino Linotype" w:cs="Arial"/>
          <w:b/>
          <w:color w:val="000000" w:themeColor="text1"/>
          <w:sz w:val="28"/>
        </w:rPr>
        <w:t>CUARTO.</w:t>
      </w:r>
      <w:r w:rsidRPr="0005291E">
        <w:rPr>
          <w:rFonts w:ascii="Palatino Linotype" w:eastAsiaTheme="minorEastAsia" w:hAnsi="Palatino Linotype"/>
          <w:b/>
          <w:color w:val="222222"/>
          <w:szCs w:val="17"/>
          <w:lang w:eastAsia="es-ES_tradnl"/>
        </w:rPr>
        <w:t xml:space="preserve"> </w:t>
      </w:r>
      <w:r w:rsidRPr="0005291E">
        <w:rPr>
          <w:rFonts w:ascii="Palatino Linotype" w:hAnsi="Palatino Linotype"/>
          <w:b/>
          <w:szCs w:val="17"/>
          <w:lang w:eastAsia="es-ES_tradnl"/>
        </w:rPr>
        <w:t>Notifíquese</w:t>
      </w:r>
      <w:r w:rsidRPr="0005291E">
        <w:rPr>
          <w:rFonts w:ascii="Palatino Linotype" w:hAnsi="Palatino Linotype"/>
          <w:szCs w:val="17"/>
          <w:lang w:eastAsia="es-ES_tradnl"/>
        </w:rPr>
        <w:t xml:space="preserve"> al </w:t>
      </w:r>
      <w:r w:rsidRPr="0005291E">
        <w:rPr>
          <w:rFonts w:ascii="Palatino Linotype" w:hAnsi="Palatino Linotype"/>
          <w:b/>
        </w:rPr>
        <w:t>RECURRENTE</w:t>
      </w:r>
      <w:r w:rsidRPr="0005291E">
        <w:rPr>
          <w:rFonts w:ascii="Palatino Linotype" w:hAnsi="Palatino Linotype"/>
          <w:szCs w:val="17"/>
          <w:lang w:eastAsia="es-ES_tradnl"/>
        </w:rPr>
        <w:t xml:space="preserve"> la </w:t>
      </w:r>
      <w:r w:rsidRPr="0005291E">
        <w:rPr>
          <w:rFonts w:ascii="Palatino Linotype" w:hAnsi="Palatino Linotype" w:cs="Arial"/>
        </w:rPr>
        <w:t>presente</w:t>
      </w:r>
      <w:r w:rsidRPr="0005291E">
        <w:rPr>
          <w:rFonts w:ascii="Palatino Linotype" w:hAnsi="Palatino Linotype"/>
          <w:szCs w:val="17"/>
          <w:lang w:eastAsia="es-ES_tradnl"/>
        </w:rPr>
        <w:t xml:space="preserve"> </w:t>
      </w:r>
      <w:r w:rsidRPr="0005291E">
        <w:rPr>
          <w:rFonts w:ascii="Palatino Linotype" w:hAnsi="Palatino Linotype"/>
          <w:shd w:val="clear" w:color="auto" w:fill="FFFFFF"/>
        </w:rPr>
        <w:t xml:space="preserve">resolución </w:t>
      </w:r>
      <w:r w:rsidRPr="0005291E">
        <w:rPr>
          <w:rFonts w:ascii="Palatino Linotype" w:hAnsi="Palatino Linotype"/>
          <w:color w:val="000000" w:themeColor="text1"/>
          <w:szCs w:val="17"/>
          <w:lang w:eastAsia="es-ES_tradnl"/>
        </w:rPr>
        <w:t xml:space="preserve">vía </w:t>
      </w:r>
      <w:r w:rsidRPr="0005291E">
        <w:rPr>
          <w:rFonts w:ascii="Palatino Linotype" w:hAnsi="Palatino Linotype" w:cs="Arial"/>
          <w:color w:val="000000" w:themeColor="text1"/>
        </w:rPr>
        <w:t xml:space="preserve">Sistema de Acceso a la Información Mexiquense </w:t>
      </w:r>
      <w:r w:rsidRPr="0005291E">
        <w:rPr>
          <w:rFonts w:ascii="Palatino Linotype" w:hAnsi="Palatino Linotype" w:cs="Arial"/>
          <w:b/>
          <w:bCs/>
          <w:color w:val="000000" w:themeColor="text1"/>
        </w:rPr>
        <w:t>SAIMEX</w:t>
      </w:r>
      <w:r w:rsidRPr="0005291E">
        <w:rPr>
          <w:rFonts w:ascii="Palatino Linotype" w:hAnsi="Palatino Linotype" w:cs="Arial"/>
          <w:color w:val="000000" w:themeColor="text1"/>
        </w:rPr>
        <w:t>.</w:t>
      </w:r>
    </w:p>
    <w:p w14:paraId="0A8A2486" w14:textId="77777777" w:rsidR="00F614E7" w:rsidRPr="0005291E" w:rsidRDefault="00F614E7" w:rsidP="00F614E7">
      <w:pPr>
        <w:widowControl w:val="0"/>
        <w:autoSpaceDE w:val="0"/>
        <w:autoSpaceDN w:val="0"/>
        <w:adjustRightInd w:val="0"/>
        <w:spacing w:line="360" w:lineRule="auto"/>
        <w:jc w:val="both"/>
        <w:rPr>
          <w:rFonts w:ascii="Palatino Linotype" w:hAnsi="Palatino Linotype"/>
          <w:b/>
        </w:rPr>
      </w:pPr>
    </w:p>
    <w:p w14:paraId="74F01C76" w14:textId="4BF935A9" w:rsidR="0005291E" w:rsidRPr="007700C4" w:rsidRDefault="00F614E7" w:rsidP="007700C4">
      <w:pPr>
        <w:widowControl w:val="0"/>
        <w:autoSpaceDE w:val="0"/>
        <w:autoSpaceDN w:val="0"/>
        <w:adjustRightInd w:val="0"/>
        <w:spacing w:line="360" w:lineRule="auto"/>
        <w:jc w:val="both"/>
        <w:rPr>
          <w:rFonts w:ascii="Palatino Linotype" w:hAnsi="Palatino Linotype"/>
          <w:b/>
        </w:rPr>
      </w:pPr>
      <w:r w:rsidRPr="0005291E">
        <w:rPr>
          <w:rFonts w:ascii="Palatino Linotype" w:hAnsi="Palatino Linotype" w:cs="Arial"/>
          <w:b/>
          <w:color w:val="000000" w:themeColor="text1"/>
          <w:sz w:val="28"/>
        </w:rPr>
        <w:t>QUINTO.</w:t>
      </w:r>
      <w:r w:rsidRPr="0005291E">
        <w:rPr>
          <w:rFonts w:ascii="Palatino Linotype" w:hAnsi="Palatino Linotype"/>
          <w:b/>
          <w:szCs w:val="17"/>
          <w:lang w:eastAsia="es-ES_tradnl"/>
        </w:rPr>
        <w:t xml:space="preserve"> Hágase</w:t>
      </w:r>
      <w:r w:rsidRPr="0005291E">
        <w:rPr>
          <w:rFonts w:ascii="Palatino Linotype" w:hAnsi="Palatino Linotype"/>
          <w:szCs w:val="17"/>
          <w:lang w:eastAsia="es-ES_tradnl"/>
        </w:rPr>
        <w:t xml:space="preserve"> </w:t>
      </w:r>
      <w:r w:rsidRPr="0005291E">
        <w:rPr>
          <w:rFonts w:ascii="Palatino Linotype" w:hAnsi="Palatino Linotype"/>
          <w:b/>
          <w:szCs w:val="17"/>
          <w:lang w:eastAsia="es-ES_tradnl"/>
        </w:rPr>
        <w:t>del conocimiento</w:t>
      </w:r>
      <w:r w:rsidRPr="0005291E">
        <w:rPr>
          <w:rFonts w:ascii="Palatino Linotype" w:hAnsi="Palatino Linotype"/>
          <w:szCs w:val="17"/>
          <w:lang w:eastAsia="es-ES_tradnl"/>
        </w:rPr>
        <w:t xml:space="preserve"> </w:t>
      </w:r>
      <w:r w:rsidRPr="0005291E">
        <w:rPr>
          <w:rFonts w:ascii="Palatino Linotype" w:hAnsi="Palatino Linotype"/>
        </w:rPr>
        <w:t>del</w:t>
      </w:r>
      <w:r w:rsidRPr="0005291E">
        <w:rPr>
          <w:rFonts w:ascii="Palatino Linotype" w:hAnsi="Palatino Linotype" w:cs="Arial"/>
          <w:b/>
        </w:rPr>
        <w:t xml:space="preserve"> RECURRENTE</w:t>
      </w:r>
      <w:r w:rsidRPr="0005291E">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bookmarkStart w:id="0" w:name="_GoBack"/>
      <w:bookmarkEnd w:id="0"/>
    </w:p>
    <w:p w14:paraId="6F006926" w14:textId="77777777" w:rsidR="0005291E" w:rsidRPr="0005291E" w:rsidRDefault="0005291E" w:rsidP="000B010F">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47DD3205" w14:textId="2567DA97" w:rsidR="000B010F" w:rsidRPr="0005291E" w:rsidRDefault="000B010F" w:rsidP="000B010F">
      <w:pPr>
        <w:widowControl w:val="0"/>
        <w:autoSpaceDE w:val="0"/>
        <w:autoSpaceDN w:val="0"/>
        <w:adjustRightInd w:val="0"/>
        <w:spacing w:line="360" w:lineRule="auto"/>
        <w:contextualSpacing/>
        <w:jc w:val="both"/>
        <w:rPr>
          <w:rFonts w:ascii="Palatino Linotype" w:hAnsi="Palatino Linotype" w:cs="Arial"/>
          <w:color w:val="000000" w:themeColor="text1"/>
        </w:rPr>
      </w:pPr>
      <w:r w:rsidRPr="0005291E">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0F7C33" w:rsidRPr="0005291E">
        <w:rPr>
          <w:rFonts w:ascii="Palatino Linotype" w:hAnsi="Palatino Linotype" w:cs="Arial"/>
          <w:color w:val="000000" w:themeColor="text1"/>
        </w:rPr>
        <w:t>QUINTA</w:t>
      </w:r>
      <w:r w:rsidRPr="0005291E">
        <w:rPr>
          <w:rFonts w:ascii="Palatino Linotype" w:hAnsi="Palatino Linotype" w:cs="Arial"/>
          <w:color w:val="000000" w:themeColor="text1"/>
        </w:rPr>
        <w:t xml:space="preserve"> SESIÓN ORDINARIA CELEBRADA EL </w:t>
      </w:r>
      <w:r w:rsidR="000F7C33" w:rsidRPr="0005291E">
        <w:rPr>
          <w:rFonts w:ascii="Palatino Linotype" w:hAnsi="Palatino Linotype" w:cs="Arial"/>
          <w:color w:val="000000" w:themeColor="text1"/>
        </w:rPr>
        <w:t>VEINTIOCHO</w:t>
      </w:r>
      <w:r w:rsidR="00DD5F4D" w:rsidRPr="0005291E">
        <w:rPr>
          <w:rFonts w:ascii="Palatino Linotype" w:hAnsi="Palatino Linotype" w:cs="Arial"/>
          <w:color w:val="000000" w:themeColor="text1"/>
        </w:rPr>
        <w:t xml:space="preserve"> </w:t>
      </w:r>
      <w:r w:rsidRPr="0005291E">
        <w:rPr>
          <w:rFonts w:ascii="Palatino Linotype" w:hAnsi="Palatino Linotype" w:cs="Arial"/>
          <w:color w:val="000000" w:themeColor="text1"/>
          <w:lang w:val="es-419"/>
        </w:rPr>
        <w:t xml:space="preserve">DE </w:t>
      </w:r>
      <w:r w:rsidRPr="0005291E">
        <w:rPr>
          <w:rFonts w:ascii="Palatino Linotype" w:hAnsi="Palatino Linotype" w:cs="Arial"/>
          <w:color w:val="000000" w:themeColor="text1"/>
        </w:rPr>
        <w:t xml:space="preserve">SEPTIEMBRE DE DOS MIL VEINTIDÓS, ANTE EL SECRETARIO TÉCNICO DEL PLENO, ALEXIS TAPIA RAMÍREZ. </w:t>
      </w:r>
    </w:p>
    <w:p w14:paraId="0BD4D5CB" w14:textId="77777777" w:rsidR="000B010F" w:rsidRPr="0005291E" w:rsidRDefault="000B010F" w:rsidP="000B010F">
      <w:pPr>
        <w:widowControl w:val="0"/>
        <w:autoSpaceDE w:val="0"/>
        <w:autoSpaceDN w:val="0"/>
        <w:adjustRightInd w:val="0"/>
        <w:spacing w:line="360" w:lineRule="auto"/>
        <w:jc w:val="both"/>
        <w:rPr>
          <w:rFonts w:ascii="Palatino Linotype" w:hAnsi="Palatino Linotype" w:cs="Arial"/>
          <w:color w:val="000000" w:themeColor="text1"/>
          <w:sz w:val="6"/>
        </w:rPr>
      </w:pPr>
    </w:p>
    <w:p w14:paraId="7F1A7667" w14:textId="15600488" w:rsidR="000B010F" w:rsidRPr="00A1377C" w:rsidRDefault="000B010F" w:rsidP="000B010F">
      <w:pPr>
        <w:tabs>
          <w:tab w:val="left" w:pos="2325"/>
        </w:tabs>
        <w:spacing w:line="360" w:lineRule="auto"/>
        <w:jc w:val="both"/>
        <w:rPr>
          <w:rFonts w:ascii="Palatino Linotype" w:eastAsiaTheme="minorEastAsia" w:hAnsi="Palatino Linotype"/>
          <w:sz w:val="16"/>
          <w:lang w:val="es-419"/>
        </w:rPr>
      </w:pPr>
      <w:r w:rsidRPr="0005291E">
        <w:rPr>
          <w:rFonts w:ascii="Palatino Linotype" w:eastAsiaTheme="minorEastAsia" w:hAnsi="Palatino Linotype"/>
          <w:sz w:val="16"/>
          <w:lang w:val="es-ES_tradnl"/>
        </w:rPr>
        <w:t>SCMM/BLA/DEMF/</w:t>
      </w:r>
      <w:r w:rsidR="00DD5F4D" w:rsidRPr="0005291E">
        <w:rPr>
          <w:rFonts w:ascii="Palatino Linotype" w:eastAsiaTheme="minorEastAsia" w:hAnsi="Palatino Linotype"/>
          <w:sz w:val="16"/>
          <w:lang w:val="es-419"/>
        </w:rPr>
        <w:t>JMMO</w:t>
      </w:r>
      <w:r w:rsidRPr="00A1377C">
        <w:rPr>
          <w:rFonts w:ascii="Palatino Linotype" w:eastAsiaTheme="minorEastAsia" w:hAnsi="Palatino Linotype"/>
          <w:sz w:val="16"/>
          <w:lang w:val="es-419"/>
        </w:rPr>
        <w:tab/>
      </w:r>
    </w:p>
    <w:p w14:paraId="353D4D52" w14:textId="77777777" w:rsidR="000B010F" w:rsidRDefault="000B010F" w:rsidP="000B010F">
      <w:pPr>
        <w:spacing w:line="360" w:lineRule="auto"/>
        <w:rPr>
          <w:rFonts w:ascii="Palatino Linotype" w:hAnsi="Palatino Linotype"/>
          <w:b/>
          <w:color w:val="000000" w:themeColor="text1"/>
          <w:sz w:val="28"/>
          <w:szCs w:val="28"/>
        </w:rPr>
      </w:pPr>
    </w:p>
    <w:p w14:paraId="0BCC1F08" w14:textId="77777777" w:rsidR="000B010F" w:rsidRDefault="000B010F" w:rsidP="000B010F">
      <w:pPr>
        <w:spacing w:line="360" w:lineRule="auto"/>
        <w:rPr>
          <w:rFonts w:ascii="Palatino Linotype" w:hAnsi="Palatino Linotype"/>
          <w:b/>
          <w:color w:val="000000" w:themeColor="text1"/>
          <w:sz w:val="28"/>
          <w:szCs w:val="28"/>
        </w:rPr>
      </w:pPr>
    </w:p>
    <w:p w14:paraId="30CF1A06" w14:textId="77777777" w:rsidR="000B010F" w:rsidRDefault="000B010F" w:rsidP="000B010F">
      <w:pPr>
        <w:spacing w:line="360" w:lineRule="auto"/>
        <w:rPr>
          <w:rFonts w:ascii="Palatino Linotype" w:hAnsi="Palatino Linotype"/>
          <w:b/>
          <w:color w:val="000000" w:themeColor="text1"/>
          <w:sz w:val="28"/>
          <w:szCs w:val="28"/>
        </w:rPr>
      </w:pPr>
    </w:p>
    <w:p w14:paraId="142620CA" w14:textId="77777777" w:rsidR="000B010F" w:rsidRDefault="000B010F" w:rsidP="000B010F">
      <w:pPr>
        <w:spacing w:line="360" w:lineRule="auto"/>
        <w:rPr>
          <w:rFonts w:ascii="Palatino Linotype" w:hAnsi="Palatino Linotype"/>
          <w:b/>
          <w:color w:val="000000" w:themeColor="text1"/>
          <w:sz w:val="28"/>
          <w:szCs w:val="28"/>
        </w:rPr>
      </w:pPr>
    </w:p>
    <w:p w14:paraId="15C4993C" w14:textId="77777777" w:rsidR="000B010F" w:rsidRDefault="000B010F" w:rsidP="000B010F">
      <w:pPr>
        <w:spacing w:line="360" w:lineRule="auto"/>
        <w:rPr>
          <w:rFonts w:ascii="Palatino Linotype" w:hAnsi="Palatino Linotype"/>
          <w:b/>
          <w:color w:val="000000" w:themeColor="text1"/>
          <w:sz w:val="28"/>
          <w:szCs w:val="28"/>
        </w:rPr>
      </w:pPr>
    </w:p>
    <w:p w14:paraId="323760F3" w14:textId="77777777" w:rsidR="000B010F" w:rsidRDefault="000B010F" w:rsidP="000B010F">
      <w:pPr>
        <w:spacing w:line="360" w:lineRule="auto"/>
        <w:rPr>
          <w:rFonts w:ascii="Palatino Linotype" w:hAnsi="Palatino Linotype"/>
          <w:b/>
          <w:color w:val="000000" w:themeColor="text1"/>
          <w:sz w:val="28"/>
          <w:szCs w:val="28"/>
        </w:rPr>
      </w:pPr>
    </w:p>
    <w:p w14:paraId="118F0F11" w14:textId="77777777" w:rsidR="000B010F" w:rsidRDefault="000B010F" w:rsidP="000B010F">
      <w:pPr>
        <w:spacing w:line="360" w:lineRule="auto"/>
        <w:rPr>
          <w:rFonts w:ascii="Palatino Linotype" w:hAnsi="Palatino Linotype"/>
          <w:b/>
          <w:color w:val="000000" w:themeColor="text1"/>
          <w:sz w:val="28"/>
          <w:szCs w:val="28"/>
        </w:rPr>
      </w:pPr>
    </w:p>
    <w:p w14:paraId="3841A8E9" w14:textId="77777777" w:rsidR="000B010F" w:rsidRDefault="000B010F" w:rsidP="000B010F">
      <w:pPr>
        <w:spacing w:line="360" w:lineRule="auto"/>
        <w:rPr>
          <w:rFonts w:ascii="Palatino Linotype" w:hAnsi="Palatino Linotype"/>
          <w:b/>
          <w:color w:val="000000" w:themeColor="text1"/>
          <w:sz w:val="28"/>
          <w:szCs w:val="28"/>
        </w:rPr>
      </w:pPr>
    </w:p>
    <w:p w14:paraId="49F9D327" w14:textId="77777777" w:rsidR="000B010F" w:rsidRDefault="000B010F" w:rsidP="000B010F">
      <w:pPr>
        <w:spacing w:line="360" w:lineRule="auto"/>
        <w:rPr>
          <w:rFonts w:ascii="Palatino Linotype" w:hAnsi="Palatino Linotype"/>
          <w:b/>
          <w:color w:val="000000" w:themeColor="text1"/>
          <w:sz w:val="28"/>
          <w:szCs w:val="28"/>
        </w:rPr>
      </w:pPr>
    </w:p>
    <w:p w14:paraId="10265736" w14:textId="77777777" w:rsidR="000B010F" w:rsidRDefault="000B010F" w:rsidP="000B010F">
      <w:pPr>
        <w:spacing w:line="360" w:lineRule="auto"/>
        <w:rPr>
          <w:rFonts w:ascii="Palatino Linotype" w:hAnsi="Palatino Linotype"/>
          <w:b/>
          <w:color w:val="000000" w:themeColor="text1"/>
          <w:sz w:val="28"/>
          <w:szCs w:val="28"/>
        </w:rPr>
      </w:pPr>
    </w:p>
    <w:p w14:paraId="29EC7681" w14:textId="77777777" w:rsidR="000B010F" w:rsidRDefault="000B010F" w:rsidP="000B010F">
      <w:pPr>
        <w:spacing w:line="360" w:lineRule="auto"/>
        <w:rPr>
          <w:rFonts w:ascii="Palatino Linotype" w:hAnsi="Palatino Linotype"/>
          <w:b/>
          <w:color w:val="000000" w:themeColor="text1"/>
          <w:sz w:val="28"/>
          <w:szCs w:val="28"/>
        </w:rPr>
      </w:pPr>
    </w:p>
    <w:p w14:paraId="6F8AFC11" w14:textId="77777777" w:rsidR="000B010F" w:rsidRDefault="000B010F" w:rsidP="000B010F">
      <w:pPr>
        <w:spacing w:line="360" w:lineRule="auto"/>
        <w:rPr>
          <w:rFonts w:ascii="Palatino Linotype" w:hAnsi="Palatino Linotype"/>
          <w:b/>
          <w:color w:val="000000" w:themeColor="text1"/>
          <w:sz w:val="28"/>
          <w:szCs w:val="28"/>
        </w:rPr>
      </w:pPr>
    </w:p>
    <w:p w14:paraId="41F503C6" w14:textId="77777777" w:rsidR="000B010F" w:rsidRDefault="000B010F" w:rsidP="000B010F">
      <w:pPr>
        <w:spacing w:line="360" w:lineRule="auto"/>
        <w:rPr>
          <w:rFonts w:ascii="Palatino Linotype" w:hAnsi="Palatino Linotype"/>
          <w:b/>
          <w:color w:val="000000" w:themeColor="text1"/>
          <w:sz w:val="28"/>
          <w:szCs w:val="28"/>
        </w:rPr>
      </w:pPr>
    </w:p>
    <w:p w14:paraId="6F9E9679" w14:textId="77777777" w:rsidR="000B010F" w:rsidRDefault="000B010F" w:rsidP="000B010F">
      <w:pPr>
        <w:spacing w:line="360" w:lineRule="auto"/>
        <w:rPr>
          <w:rFonts w:ascii="Palatino Linotype" w:hAnsi="Palatino Linotype"/>
          <w:b/>
          <w:color w:val="000000" w:themeColor="text1"/>
          <w:sz w:val="28"/>
          <w:szCs w:val="28"/>
        </w:rPr>
      </w:pPr>
    </w:p>
    <w:p w14:paraId="31FF8E1A" w14:textId="77777777" w:rsidR="000B010F" w:rsidRDefault="000B010F" w:rsidP="000B010F">
      <w:pPr>
        <w:spacing w:line="360" w:lineRule="auto"/>
        <w:rPr>
          <w:rFonts w:ascii="Palatino Linotype" w:hAnsi="Palatino Linotype"/>
          <w:b/>
          <w:color w:val="000000" w:themeColor="text1"/>
          <w:sz w:val="28"/>
          <w:szCs w:val="28"/>
        </w:rPr>
      </w:pPr>
    </w:p>
    <w:p w14:paraId="33FB55E3" w14:textId="77777777" w:rsidR="000B010F" w:rsidRDefault="000B010F" w:rsidP="000B010F">
      <w:pPr>
        <w:spacing w:line="360" w:lineRule="auto"/>
        <w:rPr>
          <w:rFonts w:ascii="Palatino Linotype" w:hAnsi="Palatino Linotype"/>
          <w:b/>
          <w:color w:val="000000" w:themeColor="text1"/>
          <w:sz w:val="28"/>
          <w:szCs w:val="28"/>
        </w:rPr>
      </w:pPr>
    </w:p>
    <w:p w14:paraId="4C1AA228" w14:textId="77777777" w:rsidR="000B010F" w:rsidRDefault="000B010F" w:rsidP="000B010F">
      <w:pPr>
        <w:spacing w:line="360" w:lineRule="auto"/>
        <w:rPr>
          <w:rFonts w:ascii="Palatino Linotype" w:hAnsi="Palatino Linotype"/>
          <w:b/>
          <w:color w:val="000000" w:themeColor="text1"/>
          <w:sz w:val="28"/>
          <w:szCs w:val="28"/>
        </w:rPr>
      </w:pPr>
    </w:p>
    <w:p w14:paraId="34CBB751" w14:textId="77777777" w:rsidR="000B010F" w:rsidRPr="00984657" w:rsidRDefault="000B010F" w:rsidP="000B010F">
      <w:pPr>
        <w:spacing w:line="360" w:lineRule="auto"/>
        <w:rPr>
          <w:rFonts w:ascii="Palatino Linotype" w:hAnsi="Palatino Linotype"/>
          <w:b/>
          <w:color w:val="000000" w:themeColor="text1"/>
          <w:sz w:val="28"/>
          <w:szCs w:val="28"/>
        </w:rPr>
      </w:pPr>
    </w:p>
    <w:p w14:paraId="17A53C78" w14:textId="77777777" w:rsidR="00E60BC9" w:rsidRPr="00984657" w:rsidRDefault="00E60BC9" w:rsidP="000B010F">
      <w:pPr>
        <w:tabs>
          <w:tab w:val="left" w:pos="851"/>
        </w:tabs>
        <w:ind w:left="851" w:right="901"/>
        <w:jc w:val="both"/>
        <w:rPr>
          <w:rFonts w:ascii="Palatino Linotype" w:hAnsi="Palatino Linotype"/>
          <w:b/>
          <w:color w:val="000000" w:themeColor="text1"/>
          <w:sz w:val="28"/>
          <w:szCs w:val="28"/>
        </w:rPr>
      </w:pPr>
    </w:p>
    <w:sectPr w:rsidR="00E60BC9" w:rsidRPr="00984657"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71086D" w:rsidRDefault="0071086D" w:rsidP="00C80F8C">
      <w:r>
        <w:separator/>
      </w:r>
    </w:p>
  </w:endnote>
  <w:endnote w:type="continuationSeparator" w:id="0">
    <w:p w14:paraId="2CA1E1DE" w14:textId="77777777" w:rsidR="0071086D" w:rsidRDefault="0071086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7D40581" w:rsidR="0071086D" w:rsidRPr="0010196A" w:rsidRDefault="0071086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700C4">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700C4">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1A5FD" w:rsidR="0071086D" w:rsidRPr="0010196A" w:rsidRDefault="0071086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700C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700C4">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71086D" w:rsidRDefault="0071086D" w:rsidP="00C80F8C">
      <w:r>
        <w:separator/>
      </w:r>
    </w:p>
  </w:footnote>
  <w:footnote w:type="continuationSeparator" w:id="0">
    <w:p w14:paraId="2D50F1A5" w14:textId="77777777" w:rsidR="0071086D" w:rsidRDefault="0071086D" w:rsidP="00C80F8C">
      <w:r>
        <w:continuationSeparator/>
      </w:r>
    </w:p>
  </w:footnote>
  <w:footnote w:id="1">
    <w:p w14:paraId="2631B803" w14:textId="77777777" w:rsidR="0071086D" w:rsidRDefault="0071086D" w:rsidP="000B010F">
      <w:pPr>
        <w:pStyle w:val="Textonotapie"/>
      </w:pPr>
      <w:r>
        <w:rPr>
          <w:rStyle w:val="Refdenotaalpie"/>
        </w:rPr>
        <w:footnoteRef/>
      </w:r>
      <w:r>
        <w:t xml:space="preserve"> </w:t>
      </w:r>
      <w:r w:rsidRPr="00E3574D">
        <w:rPr>
          <w:rFonts w:ascii="Palatino Linotype" w:eastAsia="Palatino Linotype" w:hAnsi="Palatino Linotype" w:cs="Palatino Linotype"/>
        </w:rPr>
        <w:t>Ley General de Transparencia y Acceso a l</w:t>
      </w:r>
      <w:r>
        <w:rPr>
          <w:rFonts w:ascii="Palatino Linotype" w:eastAsia="Palatino Linotype" w:hAnsi="Palatino Linotype" w:cs="Palatino Linotype"/>
        </w:rPr>
        <w:t>a Información Pública Comentada, año 2016, pág. 401.</w:t>
      </w:r>
    </w:p>
  </w:footnote>
  <w:footnote w:id="2">
    <w:p w14:paraId="5C6D09A7" w14:textId="77777777" w:rsidR="0071086D" w:rsidRDefault="0071086D" w:rsidP="000B010F">
      <w:pPr>
        <w:pStyle w:val="Textonotapie"/>
        <w:jc w:val="both"/>
        <w:rPr>
          <w:rFonts w:ascii="Palatino Linotype" w:hAnsi="Palatino Linotype"/>
          <w:b/>
          <w:i/>
        </w:rPr>
      </w:pPr>
      <w:r>
        <w:rPr>
          <w:rStyle w:val="Refdenotaalpie"/>
        </w:rPr>
        <w:footnoteRef/>
      </w:r>
      <w:r>
        <w:t xml:space="preserve"> “</w:t>
      </w:r>
      <w:r w:rsidRPr="003D521A">
        <w:rPr>
          <w:rFonts w:ascii="Palatino Linotype" w:hAnsi="Palatino Linotype"/>
          <w:b/>
          <w:i/>
        </w:rPr>
        <w:t>Código de Procedimientos Administrativos del Estado De México</w:t>
      </w:r>
    </w:p>
    <w:p w14:paraId="5E183F35" w14:textId="77777777" w:rsidR="0071086D" w:rsidRPr="003D521A" w:rsidRDefault="0071086D" w:rsidP="000B010F">
      <w:pPr>
        <w:pStyle w:val="Textonotapie"/>
        <w:jc w:val="both"/>
        <w:rPr>
          <w:rFonts w:ascii="Palatino Linotype" w:hAnsi="Palatino Linotype"/>
          <w:i/>
          <w:sz w:val="10"/>
          <w:szCs w:val="10"/>
        </w:rPr>
      </w:pPr>
    </w:p>
    <w:p w14:paraId="633DB18A" w14:textId="77777777" w:rsidR="0071086D" w:rsidRDefault="0071086D" w:rsidP="000B010F">
      <w:pPr>
        <w:pStyle w:val="Textonotapie"/>
        <w:jc w:val="both"/>
      </w:pPr>
      <w:r w:rsidRPr="003D521A">
        <w:rPr>
          <w:rFonts w:ascii="Palatino Linotype" w:hAnsi="Palatino Linotype"/>
          <w:b/>
          <w:i/>
        </w:rPr>
        <w:t>Artículo 124.-</w:t>
      </w:r>
      <w:r w:rsidRPr="003D521A">
        <w:rPr>
          <w:rFonts w:ascii="Palatino Linotype" w:hAnsi="Palatino Linotype"/>
          <w:i/>
        </w:rPr>
        <w:t xml:space="preserve"> La autoridad administrativa llevará a cabo, de oficio o a petición de particulares, los actos de tramitación adecuados para la determinación, conocimiento y comprobación de los datos sobre los que deba basarse la resolución del procedimiento.</w:t>
      </w: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1086D" w:rsidRDefault="007700C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1086D" w:rsidRPr="0010196A" w:rsidRDefault="007700C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1086D" w:rsidRPr="008F2CCC" w14:paraId="1F097D8A" w14:textId="77777777" w:rsidTr="00DA50F6">
      <w:tc>
        <w:tcPr>
          <w:tcW w:w="3261" w:type="dxa"/>
          <w:vMerge w:val="restart"/>
        </w:tcPr>
        <w:p w14:paraId="1F780A0C" w14:textId="1EFF25F4" w:rsidR="0071086D" w:rsidRPr="008F2CCC" w:rsidRDefault="0071086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71086D" w:rsidRPr="00664658" w:rsidRDefault="0071086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672A761" w:rsidR="0071086D" w:rsidRPr="00664658" w:rsidRDefault="0071086D" w:rsidP="0005291E">
          <w:pPr>
            <w:jc w:val="both"/>
            <w:rPr>
              <w:rFonts w:ascii="Palatino Linotype" w:hAnsi="Palatino Linotype"/>
              <w:b/>
              <w:sz w:val="22"/>
              <w:szCs w:val="22"/>
              <w:lang w:val="es-ES_tradnl"/>
            </w:rPr>
          </w:pPr>
          <w:r>
            <w:rPr>
              <w:rFonts w:ascii="Palatino Linotype" w:hAnsi="Palatino Linotype"/>
              <w:b/>
              <w:sz w:val="22"/>
              <w:szCs w:val="22"/>
              <w:lang w:val="es-ES_tradnl"/>
            </w:rPr>
            <w:t>13297</w:t>
          </w:r>
          <w:r w:rsidRPr="00F67B0E">
            <w:rPr>
              <w:rFonts w:ascii="Palatino Linotype" w:hAnsi="Palatino Linotype"/>
              <w:b/>
              <w:sz w:val="22"/>
              <w:szCs w:val="22"/>
              <w:lang w:val="es-ES_tradnl"/>
            </w:rPr>
            <w:t>/INFOEM/IP/RR/2022</w:t>
          </w:r>
          <w:r>
            <w:rPr>
              <w:rFonts w:ascii="Palatino Linotype" w:hAnsi="Palatino Linotype"/>
              <w:b/>
              <w:sz w:val="22"/>
              <w:szCs w:val="22"/>
              <w:lang w:val="es-ES_tradnl"/>
            </w:rPr>
            <w:t xml:space="preserve"> y </w:t>
          </w:r>
          <w:r w:rsidR="0005291E">
            <w:rPr>
              <w:rFonts w:ascii="Palatino Linotype" w:hAnsi="Palatino Linotype"/>
              <w:b/>
              <w:sz w:val="22"/>
              <w:szCs w:val="22"/>
              <w:lang w:val="es-ES_tradnl"/>
            </w:rPr>
            <w:t>acumulado</w:t>
          </w:r>
        </w:p>
      </w:tc>
    </w:tr>
    <w:tr w:rsidR="0071086D" w:rsidRPr="008F2CCC" w14:paraId="049677A3" w14:textId="77777777" w:rsidTr="00DA50F6">
      <w:tc>
        <w:tcPr>
          <w:tcW w:w="3261" w:type="dxa"/>
          <w:vMerge/>
        </w:tcPr>
        <w:p w14:paraId="4A21EAC1" w14:textId="5C1F145E" w:rsidR="0071086D" w:rsidRPr="008F2CCC" w:rsidRDefault="0071086D" w:rsidP="00D41D47">
          <w:pPr>
            <w:rPr>
              <w:rFonts w:ascii="Palatino Linotype" w:hAnsi="Palatino Linotype"/>
              <w:b/>
              <w:sz w:val="22"/>
              <w:szCs w:val="22"/>
              <w:lang w:val="es-ES_tradnl"/>
            </w:rPr>
          </w:pPr>
        </w:p>
      </w:tc>
      <w:tc>
        <w:tcPr>
          <w:tcW w:w="2551" w:type="dxa"/>
          <w:shd w:val="clear" w:color="auto" w:fill="auto"/>
        </w:tcPr>
        <w:p w14:paraId="1237BCDE" w14:textId="77777777" w:rsidR="0071086D" w:rsidRPr="00664658" w:rsidRDefault="0071086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F375A1F" w:rsidR="0071086D" w:rsidRPr="00C77536" w:rsidRDefault="0071086D" w:rsidP="00453ABE">
          <w:pPr>
            <w:jc w:val="both"/>
            <w:rPr>
              <w:lang w:val="es-419"/>
            </w:rPr>
          </w:pPr>
          <w:r>
            <w:rPr>
              <w:rFonts w:ascii="Palatino Linotype" w:hAnsi="Palatino Linotype"/>
              <w:b/>
              <w:sz w:val="22"/>
              <w:szCs w:val="22"/>
              <w:lang w:val="es-ES_tradnl"/>
            </w:rPr>
            <w:t>Ayuntamiento de Metepec</w:t>
          </w:r>
        </w:p>
      </w:tc>
    </w:tr>
    <w:tr w:rsidR="0071086D" w:rsidRPr="008F2CCC" w14:paraId="72CD087D" w14:textId="77777777" w:rsidTr="00DA50F6">
      <w:trPr>
        <w:trHeight w:val="228"/>
      </w:trPr>
      <w:tc>
        <w:tcPr>
          <w:tcW w:w="3261" w:type="dxa"/>
          <w:vMerge/>
        </w:tcPr>
        <w:p w14:paraId="1B78656F" w14:textId="01E6F6F6" w:rsidR="0071086D" w:rsidRPr="008F2CCC" w:rsidRDefault="0071086D" w:rsidP="00070856">
          <w:pPr>
            <w:rPr>
              <w:rFonts w:ascii="Palatino Linotype" w:hAnsi="Palatino Linotype"/>
              <w:b/>
              <w:sz w:val="22"/>
              <w:szCs w:val="22"/>
              <w:lang w:val="es-ES_tradnl"/>
            </w:rPr>
          </w:pPr>
        </w:p>
      </w:tc>
      <w:tc>
        <w:tcPr>
          <w:tcW w:w="2551" w:type="dxa"/>
          <w:shd w:val="clear" w:color="auto" w:fill="auto"/>
        </w:tcPr>
        <w:p w14:paraId="74D81628" w14:textId="3839B3E6" w:rsidR="0071086D" w:rsidRPr="00664658" w:rsidRDefault="0071086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71086D" w:rsidRPr="00664658" w:rsidRDefault="0071086D"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71086D" w:rsidRPr="0010196A" w:rsidRDefault="0071086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71086D" w:rsidRPr="0010196A" w:rsidRDefault="007700C4">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1086D" w:rsidRPr="008F2CCC" w14:paraId="6ABABA57" w14:textId="77777777" w:rsidTr="005B5501">
      <w:tc>
        <w:tcPr>
          <w:tcW w:w="4253" w:type="dxa"/>
          <w:vMerge w:val="restart"/>
          <w:shd w:val="clear" w:color="auto" w:fill="auto"/>
        </w:tcPr>
        <w:p w14:paraId="6AA376CC" w14:textId="1E62217E" w:rsidR="0071086D" w:rsidRPr="008F2CCC" w:rsidRDefault="0071086D"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71086D" w:rsidRPr="008F2CCC" w:rsidRDefault="0071086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41AF562" w:rsidR="0071086D" w:rsidRPr="008F2CCC" w:rsidRDefault="0071086D" w:rsidP="0005291E">
          <w:pPr>
            <w:jc w:val="both"/>
            <w:rPr>
              <w:rFonts w:ascii="Palatino Linotype" w:hAnsi="Palatino Linotype"/>
              <w:b/>
              <w:sz w:val="22"/>
              <w:szCs w:val="22"/>
              <w:lang w:val="es-ES_tradnl"/>
            </w:rPr>
          </w:pPr>
          <w:r>
            <w:rPr>
              <w:rFonts w:ascii="Palatino Linotype" w:hAnsi="Palatino Linotype"/>
              <w:b/>
              <w:sz w:val="22"/>
              <w:szCs w:val="22"/>
              <w:lang w:val="es-ES_tradnl"/>
            </w:rPr>
            <w:t>13297</w:t>
          </w:r>
          <w:r w:rsidRPr="00F67B0E">
            <w:rPr>
              <w:rFonts w:ascii="Palatino Linotype" w:hAnsi="Palatino Linotype"/>
              <w:b/>
              <w:sz w:val="22"/>
              <w:szCs w:val="22"/>
              <w:lang w:val="es-ES_tradnl"/>
            </w:rPr>
            <w:t>/INFOEM/IP/RR/2022</w:t>
          </w:r>
          <w:r w:rsidR="0005291E">
            <w:rPr>
              <w:rFonts w:ascii="Palatino Linotype" w:hAnsi="Palatino Linotype"/>
              <w:b/>
              <w:sz w:val="22"/>
              <w:szCs w:val="22"/>
              <w:lang w:val="es-ES_tradnl"/>
            </w:rPr>
            <w:t xml:space="preserve"> y acumulado</w:t>
          </w:r>
        </w:p>
      </w:tc>
    </w:tr>
    <w:tr w:rsidR="0071086D" w:rsidRPr="008F2CCC" w14:paraId="3B45FB53" w14:textId="77777777" w:rsidTr="005B5501">
      <w:tc>
        <w:tcPr>
          <w:tcW w:w="4253" w:type="dxa"/>
          <w:vMerge/>
          <w:shd w:val="clear" w:color="auto" w:fill="auto"/>
        </w:tcPr>
        <w:p w14:paraId="188B82EF" w14:textId="77777777" w:rsidR="0071086D" w:rsidRPr="008F2CCC" w:rsidRDefault="0071086D" w:rsidP="00A2780F">
          <w:pPr>
            <w:rPr>
              <w:rFonts w:ascii="Palatino Linotype" w:hAnsi="Palatino Linotype"/>
              <w:b/>
              <w:sz w:val="22"/>
              <w:szCs w:val="22"/>
              <w:lang w:val="es-ES_tradnl"/>
            </w:rPr>
          </w:pPr>
        </w:p>
      </w:tc>
      <w:tc>
        <w:tcPr>
          <w:tcW w:w="2552" w:type="dxa"/>
          <w:shd w:val="clear" w:color="auto" w:fill="auto"/>
        </w:tcPr>
        <w:p w14:paraId="3B2AD0CF" w14:textId="77777777" w:rsidR="0071086D" w:rsidRPr="008F2CCC" w:rsidRDefault="0071086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9418E41" w:rsidR="0071086D" w:rsidRPr="003305CB" w:rsidRDefault="0071086D" w:rsidP="00DD7C89">
          <w:pPr>
            <w:jc w:val="both"/>
            <w:rPr>
              <w:rFonts w:ascii="Palatino Linotype" w:hAnsi="Palatino Linotype"/>
              <w:b/>
              <w:sz w:val="22"/>
              <w:szCs w:val="22"/>
              <w:lang w:val="es-419"/>
            </w:rPr>
          </w:pPr>
        </w:p>
      </w:tc>
    </w:tr>
    <w:tr w:rsidR="0071086D" w:rsidRPr="008F2CCC" w14:paraId="28A493EB" w14:textId="77777777" w:rsidTr="005B5501">
      <w:trPr>
        <w:trHeight w:val="228"/>
      </w:trPr>
      <w:tc>
        <w:tcPr>
          <w:tcW w:w="4253" w:type="dxa"/>
          <w:vMerge/>
          <w:shd w:val="clear" w:color="auto" w:fill="auto"/>
        </w:tcPr>
        <w:p w14:paraId="06C77D31" w14:textId="77777777" w:rsidR="0071086D" w:rsidRPr="008F2CCC" w:rsidRDefault="0071086D" w:rsidP="00E37C88">
          <w:pPr>
            <w:rPr>
              <w:rFonts w:ascii="Palatino Linotype" w:hAnsi="Palatino Linotype"/>
              <w:b/>
              <w:sz w:val="22"/>
              <w:szCs w:val="22"/>
              <w:lang w:val="es-ES_tradnl"/>
            </w:rPr>
          </w:pPr>
        </w:p>
      </w:tc>
      <w:tc>
        <w:tcPr>
          <w:tcW w:w="2552" w:type="dxa"/>
          <w:shd w:val="clear" w:color="auto" w:fill="auto"/>
        </w:tcPr>
        <w:p w14:paraId="2E1A72B4" w14:textId="77777777" w:rsidR="0071086D" w:rsidRPr="008F2CCC" w:rsidRDefault="0071086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2FB00CD" w:rsidR="0071086D" w:rsidRPr="00F67B0E" w:rsidRDefault="0071086D" w:rsidP="00453ABE">
          <w:pPr>
            <w:jc w:val="both"/>
            <w:rPr>
              <w:lang w:val="es-419"/>
            </w:rPr>
          </w:pPr>
          <w:r w:rsidRPr="00371DEB">
            <w:rPr>
              <w:rFonts w:ascii="Palatino Linotype" w:hAnsi="Palatino Linotype"/>
              <w:b/>
              <w:sz w:val="22"/>
              <w:szCs w:val="22"/>
              <w:lang w:val="es-ES_tradnl"/>
            </w:rPr>
            <w:t xml:space="preserve">Ayuntamiento de </w:t>
          </w:r>
          <w:r>
            <w:rPr>
              <w:rFonts w:ascii="Palatino Linotype" w:hAnsi="Palatino Linotype"/>
              <w:b/>
              <w:sz w:val="22"/>
              <w:szCs w:val="22"/>
              <w:lang w:val="es-ES_tradnl"/>
            </w:rPr>
            <w:t>Metepec</w:t>
          </w:r>
        </w:p>
      </w:tc>
    </w:tr>
    <w:tr w:rsidR="0071086D" w:rsidRPr="008F2CCC" w14:paraId="0F114FF0" w14:textId="77777777" w:rsidTr="005B5501">
      <w:tc>
        <w:tcPr>
          <w:tcW w:w="4253" w:type="dxa"/>
          <w:vMerge/>
          <w:shd w:val="clear" w:color="auto" w:fill="auto"/>
        </w:tcPr>
        <w:p w14:paraId="4CCB64BA" w14:textId="77777777" w:rsidR="0071086D" w:rsidRPr="008F2CCC" w:rsidRDefault="0071086D" w:rsidP="00A2780F">
          <w:pPr>
            <w:rPr>
              <w:rFonts w:ascii="Palatino Linotype" w:hAnsi="Palatino Linotype"/>
              <w:b/>
              <w:sz w:val="22"/>
              <w:szCs w:val="22"/>
              <w:lang w:val="es-ES_tradnl"/>
            </w:rPr>
          </w:pPr>
        </w:p>
      </w:tc>
      <w:tc>
        <w:tcPr>
          <w:tcW w:w="2552" w:type="dxa"/>
          <w:shd w:val="clear" w:color="auto" w:fill="auto"/>
        </w:tcPr>
        <w:p w14:paraId="31E422EA" w14:textId="63649A07" w:rsidR="0071086D" w:rsidRPr="008F2CCC" w:rsidRDefault="0071086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71086D" w:rsidRPr="008F2CCC" w:rsidRDefault="0071086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71086D" w:rsidRPr="0010196A" w:rsidRDefault="0071086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27FF"/>
    <w:multiLevelType w:val="hybridMultilevel"/>
    <w:tmpl w:val="894CCC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8"/>
  </w:num>
  <w:num w:numId="7">
    <w:abstractNumId w:val="2"/>
  </w:num>
  <w:num w:numId="8">
    <w:abstractNumId w:val="9"/>
  </w:num>
  <w:num w:numId="9">
    <w:abstractNumId w:val="7"/>
  </w:num>
  <w:num w:numId="10">
    <w:abstractNumId w:val="11"/>
  </w:num>
  <w:num w:numId="11">
    <w:abstractNumId w:val="5"/>
  </w:num>
  <w:num w:numId="12">
    <w:abstractNumId w:val="15"/>
  </w:num>
  <w:num w:numId="13">
    <w:abstractNumId w:val="10"/>
  </w:num>
  <w:num w:numId="14">
    <w:abstractNumId w:val="16"/>
  </w:num>
  <w:num w:numId="15">
    <w:abstractNumId w:val="13"/>
  </w:num>
  <w:num w:numId="16">
    <w:abstractNumId w:val="3"/>
  </w:num>
  <w:num w:numId="17">
    <w:abstractNumId w:val="14"/>
  </w:num>
  <w:num w:numId="18">
    <w:abstractNumId w:val="12"/>
  </w:num>
  <w:num w:numId="1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419" w:vendorID="64" w:dllVersion="131078" w:nlCheck="1" w:checkStyle="0"/>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85"/>
    <w:rsid w:val="000470A5"/>
    <w:rsid w:val="00047111"/>
    <w:rsid w:val="00047A25"/>
    <w:rsid w:val="00047E38"/>
    <w:rsid w:val="00047E9E"/>
    <w:rsid w:val="00050FE1"/>
    <w:rsid w:val="00051ADD"/>
    <w:rsid w:val="00051B43"/>
    <w:rsid w:val="00051D2A"/>
    <w:rsid w:val="0005265B"/>
    <w:rsid w:val="000527F0"/>
    <w:rsid w:val="0005291E"/>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1DC"/>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B010F"/>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270"/>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0F7C33"/>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0E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1E5E"/>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44B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8A7"/>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5FF5"/>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07AC0"/>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0E2D"/>
    <w:rsid w:val="00371DEB"/>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703B"/>
    <w:rsid w:val="00377100"/>
    <w:rsid w:val="0037796A"/>
    <w:rsid w:val="00377FA7"/>
    <w:rsid w:val="003801C2"/>
    <w:rsid w:val="003807A8"/>
    <w:rsid w:val="00380A53"/>
    <w:rsid w:val="003815E1"/>
    <w:rsid w:val="00381AAA"/>
    <w:rsid w:val="003828E3"/>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3CBA"/>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A15"/>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3ABE"/>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2DB"/>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24B"/>
    <w:rsid w:val="004E3429"/>
    <w:rsid w:val="004E34E5"/>
    <w:rsid w:val="004E35E4"/>
    <w:rsid w:val="004E38AF"/>
    <w:rsid w:val="004E3E09"/>
    <w:rsid w:val="004E4170"/>
    <w:rsid w:val="004E4332"/>
    <w:rsid w:val="004E49DF"/>
    <w:rsid w:val="004E53A5"/>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AF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D3"/>
    <w:rsid w:val="005B6AFF"/>
    <w:rsid w:val="005B6C71"/>
    <w:rsid w:val="005B70A2"/>
    <w:rsid w:val="005B7AD1"/>
    <w:rsid w:val="005C0DCA"/>
    <w:rsid w:val="005C1FEE"/>
    <w:rsid w:val="005C21E7"/>
    <w:rsid w:val="005C250B"/>
    <w:rsid w:val="005C267D"/>
    <w:rsid w:val="005C295E"/>
    <w:rsid w:val="005C2995"/>
    <w:rsid w:val="005C29DA"/>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49B"/>
    <w:rsid w:val="006359A6"/>
    <w:rsid w:val="00635E0E"/>
    <w:rsid w:val="00636140"/>
    <w:rsid w:val="006370CC"/>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F42"/>
    <w:rsid w:val="00650174"/>
    <w:rsid w:val="00650271"/>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715"/>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86D"/>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2CB"/>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0C4"/>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6EDA"/>
    <w:rsid w:val="00797B84"/>
    <w:rsid w:val="00797B98"/>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7D2"/>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27A"/>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4D"/>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72F"/>
    <w:rsid w:val="00892774"/>
    <w:rsid w:val="008929EC"/>
    <w:rsid w:val="00892AFC"/>
    <w:rsid w:val="0089336B"/>
    <w:rsid w:val="00893451"/>
    <w:rsid w:val="00893F82"/>
    <w:rsid w:val="00894CCA"/>
    <w:rsid w:val="008950DB"/>
    <w:rsid w:val="00895642"/>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4F3F"/>
    <w:rsid w:val="008B5001"/>
    <w:rsid w:val="008B5353"/>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43F"/>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E78C7"/>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863"/>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9DF"/>
    <w:rsid w:val="00957D35"/>
    <w:rsid w:val="00960B9B"/>
    <w:rsid w:val="00960DC7"/>
    <w:rsid w:val="009613A2"/>
    <w:rsid w:val="00961B82"/>
    <w:rsid w:val="00961CA2"/>
    <w:rsid w:val="00961DB2"/>
    <w:rsid w:val="00962058"/>
    <w:rsid w:val="009621DF"/>
    <w:rsid w:val="00962209"/>
    <w:rsid w:val="0096236A"/>
    <w:rsid w:val="009626F1"/>
    <w:rsid w:val="00962A1E"/>
    <w:rsid w:val="00962B7C"/>
    <w:rsid w:val="00962E80"/>
    <w:rsid w:val="00963808"/>
    <w:rsid w:val="0096414F"/>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4C9"/>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756F"/>
    <w:rsid w:val="009B7C7B"/>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38A"/>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0FEB"/>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5AC4"/>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3B9"/>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B23"/>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C43"/>
    <w:rsid w:val="00B66D4D"/>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4A3"/>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5A9"/>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60C"/>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3499"/>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C0F"/>
    <w:rsid w:val="00C06F89"/>
    <w:rsid w:val="00C07011"/>
    <w:rsid w:val="00C07716"/>
    <w:rsid w:val="00C07FC5"/>
    <w:rsid w:val="00C10812"/>
    <w:rsid w:val="00C108DF"/>
    <w:rsid w:val="00C11597"/>
    <w:rsid w:val="00C125A7"/>
    <w:rsid w:val="00C12D95"/>
    <w:rsid w:val="00C12F94"/>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46D"/>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556C"/>
    <w:rsid w:val="00D85778"/>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462"/>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610"/>
    <w:rsid w:val="00DD463E"/>
    <w:rsid w:val="00DD5205"/>
    <w:rsid w:val="00DD589B"/>
    <w:rsid w:val="00DD58C9"/>
    <w:rsid w:val="00DD5F4D"/>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27D9"/>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4C63"/>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627"/>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4E7"/>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C7A"/>
    <w:rsid w:val="00F8531B"/>
    <w:rsid w:val="00F8561A"/>
    <w:rsid w:val="00F85E1E"/>
    <w:rsid w:val="00F85FB2"/>
    <w:rsid w:val="00F86818"/>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97D3C"/>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4E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0368893">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0505515">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BDC0D-FAD1-4957-9342-A6ABF5964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35</Pages>
  <Words>6857</Words>
  <Characters>37719</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2021-10-28T15:53:00Z</cp:lastPrinted>
  <dcterms:created xsi:type="dcterms:W3CDTF">2022-09-22T03:17:00Z</dcterms:created>
  <dcterms:modified xsi:type="dcterms:W3CDTF">2022-09-29T20:50:00Z</dcterms:modified>
</cp:coreProperties>
</file>