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785D8347" w:rsidR="007F7B11" w:rsidRPr="0064538F" w:rsidRDefault="007F7B11" w:rsidP="00C668AC">
      <w:pPr>
        <w:tabs>
          <w:tab w:val="left" w:pos="3465"/>
        </w:tabs>
        <w:spacing w:before="240" w:after="360" w:line="276" w:lineRule="auto"/>
        <w:jc w:val="both"/>
        <w:rPr>
          <w:rFonts w:ascii="Palatino Linotype" w:eastAsiaTheme="minorEastAsia" w:hAnsi="Palatino Linotype" w:cstheme="minorBidi"/>
          <w:lang w:val="es-ES_tradnl"/>
        </w:rPr>
      </w:pPr>
      <w:r w:rsidRPr="0064538F">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E56CFE" w:rsidRPr="0064538F">
        <w:rPr>
          <w:rFonts w:ascii="Palatino Linotype" w:eastAsiaTheme="minorEastAsia" w:hAnsi="Palatino Linotype" w:cstheme="minorBidi"/>
          <w:lang w:val="es-ES_tradnl"/>
        </w:rPr>
        <w:t>n Metepec, Estado</w:t>
      </w:r>
      <w:r w:rsidR="00A4735C" w:rsidRPr="0064538F">
        <w:rPr>
          <w:rFonts w:ascii="Palatino Linotype" w:eastAsiaTheme="minorEastAsia" w:hAnsi="Palatino Linotype" w:cstheme="minorBidi"/>
          <w:lang w:val="es-ES_tradnl"/>
        </w:rPr>
        <w:t xml:space="preserve"> de México; de diez (10</w:t>
      </w:r>
      <w:r w:rsidRPr="0064538F">
        <w:rPr>
          <w:rFonts w:ascii="Palatino Linotype" w:eastAsiaTheme="minorEastAsia" w:hAnsi="Palatino Linotype" w:cstheme="minorBidi"/>
          <w:lang w:val="es-ES_tradnl"/>
        </w:rPr>
        <w:t>) de</w:t>
      </w:r>
      <w:r w:rsidR="00A4735C" w:rsidRPr="0064538F">
        <w:rPr>
          <w:rFonts w:ascii="Palatino Linotype" w:eastAsiaTheme="minorEastAsia" w:hAnsi="Palatino Linotype" w:cstheme="minorBidi"/>
          <w:lang w:val="es-ES_tradnl"/>
        </w:rPr>
        <w:t xml:space="preserve"> agosto</w:t>
      </w:r>
      <w:r w:rsidR="00E176F9" w:rsidRPr="0064538F">
        <w:rPr>
          <w:rFonts w:ascii="Palatino Linotype" w:eastAsiaTheme="minorEastAsia" w:hAnsi="Palatino Linotype" w:cstheme="minorBidi"/>
          <w:lang w:val="es-ES_tradnl"/>
        </w:rPr>
        <w:t xml:space="preserve"> </w:t>
      </w:r>
      <w:r w:rsidRPr="0064538F">
        <w:rPr>
          <w:rFonts w:ascii="Palatino Linotype" w:eastAsiaTheme="minorEastAsia" w:hAnsi="Palatino Linotype" w:cstheme="minorBidi"/>
          <w:lang w:val="es-ES_tradnl"/>
        </w:rPr>
        <w:t>de dos mil veintidós.</w:t>
      </w:r>
    </w:p>
    <w:p w14:paraId="18F60015" w14:textId="76B85F88" w:rsidR="007F7B11" w:rsidRPr="0064538F" w:rsidRDefault="000167BD" w:rsidP="00C668AC">
      <w:pPr>
        <w:tabs>
          <w:tab w:val="left" w:pos="3465"/>
        </w:tabs>
        <w:spacing w:before="240" w:after="360" w:line="276" w:lineRule="auto"/>
        <w:jc w:val="both"/>
        <w:rPr>
          <w:rFonts w:ascii="Palatino Linotype" w:eastAsiaTheme="minorEastAsia" w:hAnsi="Palatino Linotype" w:cstheme="minorBidi"/>
          <w:color w:val="000000" w:themeColor="text1"/>
          <w:lang w:val="es-ES_tradnl"/>
        </w:rPr>
      </w:pPr>
      <w:r w:rsidRPr="0064538F">
        <w:rPr>
          <w:rFonts w:ascii="Palatino Linotype" w:eastAsiaTheme="minorEastAsia" w:hAnsi="Palatino Linotype" w:cstheme="minorBidi"/>
          <w:b/>
          <w:color w:val="000000" w:themeColor="text1"/>
          <w:lang w:val="es-ES_tradnl"/>
        </w:rPr>
        <w:t>VISTO</w:t>
      </w:r>
      <w:r w:rsidRPr="0064538F">
        <w:rPr>
          <w:rFonts w:ascii="Palatino Linotype" w:eastAsiaTheme="minorEastAsia" w:hAnsi="Palatino Linotype" w:cstheme="minorBidi"/>
          <w:color w:val="000000" w:themeColor="text1"/>
          <w:lang w:val="es-ES_tradnl"/>
        </w:rPr>
        <w:t xml:space="preserve"> el expediente electrónico formado con motivo del recurso de revisión</w:t>
      </w:r>
      <w:r w:rsidR="00E56CFE" w:rsidRPr="0064538F">
        <w:rPr>
          <w:rFonts w:ascii="Palatino Linotype" w:eastAsiaTheme="minorEastAsia" w:hAnsi="Palatino Linotype" w:cstheme="minorBidi"/>
          <w:color w:val="000000" w:themeColor="text1"/>
          <w:lang w:val="es-ES_tradnl"/>
        </w:rPr>
        <w:t xml:space="preserve"> </w:t>
      </w:r>
      <w:r w:rsidR="00A4735C" w:rsidRPr="0064538F">
        <w:rPr>
          <w:rFonts w:ascii="Palatino Linotype" w:eastAsiaTheme="minorEastAsia" w:hAnsi="Palatino Linotype" w:cstheme="minorBidi"/>
          <w:b/>
          <w:color w:val="000000" w:themeColor="text1"/>
          <w:lang w:val="es-ES_tradnl"/>
        </w:rPr>
        <w:t>03913/INFOEM/IP/RR/2022</w:t>
      </w:r>
      <w:r w:rsidRPr="0064538F">
        <w:rPr>
          <w:rFonts w:ascii="Palatino Linotype" w:eastAsiaTheme="minorEastAsia" w:hAnsi="Palatino Linotype" w:cstheme="minorBidi"/>
          <w:b/>
          <w:bCs/>
          <w:color w:val="000000" w:themeColor="text1"/>
          <w:lang w:val="es-ES_tradnl"/>
        </w:rPr>
        <w:t xml:space="preserve">, </w:t>
      </w:r>
      <w:r w:rsidRPr="0064538F">
        <w:rPr>
          <w:rFonts w:ascii="Palatino Linotype" w:eastAsiaTheme="minorEastAsia" w:hAnsi="Palatino Linotype" w:cstheme="minorBidi"/>
          <w:color w:val="000000" w:themeColor="text1"/>
          <w:lang w:val="es-ES_tradnl"/>
        </w:rPr>
        <w:t>promovido</w:t>
      </w:r>
      <w:r w:rsidR="000E7380" w:rsidRPr="0064538F">
        <w:rPr>
          <w:rFonts w:ascii="Palatino Linotype" w:eastAsiaTheme="minorEastAsia" w:hAnsi="Palatino Linotype" w:cstheme="minorBidi"/>
          <w:color w:val="000000" w:themeColor="text1"/>
          <w:lang w:val="es-ES_tradnl"/>
        </w:rPr>
        <w:t xml:space="preserve"> por </w:t>
      </w:r>
      <w:r w:rsidR="006527EC" w:rsidRPr="0064538F">
        <w:rPr>
          <w:rFonts w:ascii="Palatino Linotype" w:eastAsiaTheme="minorEastAsia" w:hAnsi="Palatino Linotype" w:cstheme="minorBidi"/>
          <w:b/>
          <w:color w:val="000000" w:themeColor="text1"/>
          <w:lang w:val="es-ES_tradnl"/>
        </w:rPr>
        <w:t xml:space="preserve">XXXX </w:t>
      </w:r>
      <w:proofErr w:type="spellStart"/>
      <w:r w:rsidR="006527EC" w:rsidRPr="0064538F">
        <w:rPr>
          <w:rFonts w:ascii="Palatino Linotype" w:eastAsiaTheme="minorEastAsia" w:hAnsi="Palatino Linotype" w:cstheme="minorBidi"/>
          <w:b/>
          <w:color w:val="000000" w:themeColor="text1"/>
          <w:lang w:val="es-ES_tradnl"/>
        </w:rPr>
        <w:t>XXXX</w:t>
      </w:r>
      <w:proofErr w:type="spellEnd"/>
      <w:r w:rsidR="006527EC" w:rsidRPr="0064538F">
        <w:rPr>
          <w:rFonts w:ascii="Palatino Linotype" w:eastAsiaTheme="minorEastAsia" w:hAnsi="Palatino Linotype" w:cstheme="minorBidi"/>
          <w:b/>
          <w:color w:val="000000" w:themeColor="text1"/>
          <w:lang w:val="es-ES_tradnl"/>
        </w:rPr>
        <w:t xml:space="preserve"> </w:t>
      </w:r>
      <w:proofErr w:type="spellStart"/>
      <w:r w:rsidR="006527EC" w:rsidRPr="0064538F">
        <w:rPr>
          <w:rFonts w:ascii="Palatino Linotype" w:eastAsiaTheme="minorEastAsia" w:hAnsi="Palatino Linotype" w:cstheme="minorBidi"/>
          <w:b/>
          <w:color w:val="000000" w:themeColor="text1"/>
          <w:lang w:val="es-ES_tradnl"/>
        </w:rPr>
        <w:t>XXXX</w:t>
      </w:r>
      <w:proofErr w:type="spellEnd"/>
      <w:r w:rsidR="000E7380" w:rsidRPr="0064538F">
        <w:rPr>
          <w:rFonts w:ascii="Palatino Linotype" w:eastAsiaTheme="minorEastAsia" w:hAnsi="Palatino Linotype" w:cstheme="minorBidi"/>
          <w:b/>
          <w:color w:val="000000" w:themeColor="text1"/>
          <w:lang w:val="es-ES_tradnl"/>
        </w:rPr>
        <w:t xml:space="preserve"> </w:t>
      </w:r>
      <w:r w:rsidRPr="0064538F">
        <w:rPr>
          <w:rFonts w:ascii="Palatino Linotype" w:eastAsiaTheme="minorEastAsia" w:hAnsi="Palatino Linotype" w:cstheme="minorBidi"/>
          <w:color w:val="000000" w:themeColor="text1"/>
          <w:lang w:val="es-ES_tradnl"/>
        </w:rPr>
        <w:t xml:space="preserve">en su calidad de </w:t>
      </w:r>
      <w:r w:rsidRPr="0064538F">
        <w:rPr>
          <w:rFonts w:ascii="Palatino Linotype" w:eastAsiaTheme="minorEastAsia" w:hAnsi="Palatino Linotype" w:cstheme="minorBidi"/>
          <w:b/>
          <w:color w:val="000000" w:themeColor="text1"/>
          <w:lang w:val="es-ES_tradnl"/>
        </w:rPr>
        <w:t>RECURRENTE</w:t>
      </w:r>
      <w:r w:rsidRPr="0064538F">
        <w:rPr>
          <w:rFonts w:ascii="Palatino Linotype" w:eastAsiaTheme="minorEastAsia" w:hAnsi="Palatino Linotype" w:cstheme="minorBidi"/>
          <w:color w:val="000000" w:themeColor="text1"/>
          <w:lang w:val="es-ES_tradnl"/>
        </w:rPr>
        <w:t>, en contra de las respuestas de</w:t>
      </w:r>
      <w:r w:rsidR="00E10E7C" w:rsidRPr="0064538F">
        <w:rPr>
          <w:rFonts w:ascii="Palatino Linotype" w:eastAsiaTheme="minorEastAsia" w:hAnsi="Palatino Linotype" w:cstheme="minorBidi"/>
          <w:color w:val="000000" w:themeColor="text1"/>
          <w:lang w:val="es-ES_tradnl"/>
        </w:rPr>
        <w:t>l</w:t>
      </w:r>
      <w:r w:rsidRPr="0064538F">
        <w:rPr>
          <w:rFonts w:ascii="Palatino Linotype" w:hAnsi="Palatino Linotype"/>
        </w:rPr>
        <w:t xml:space="preserve"> </w:t>
      </w:r>
      <w:r w:rsidR="00A4735C" w:rsidRPr="0064538F">
        <w:rPr>
          <w:rFonts w:ascii="Palatino Linotype" w:hAnsi="Palatino Linotype"/>
          <w:b/>
          <w:bCs/>
        </w:rPr>
        <w:t>Ayuntamiento de Nezahualcóyotl</w:t>
      </w:r>
      <w:r w:rsidR="00E56CFE" w:rsidRPr="0064538F">
        <w:rPr>
          <w:rFonts w:ascii="Palatino Linotype" w:hAnsi="Palatino Linotype"/>
          <w:b/>
          <w:bCs/>
        </w:rPr>
        <w:t xml:space="preserve"> </w:t>
      </w:r>
      <w:r w:rsidRPr="0064538F">
        <w:rPr>
          <w:rFonts w:ascii="Palatino Linotype" w:eastAsiaTheme="minorEastAsia" w:hAnsi="Palatino Linotype" w:cstheme="minorBidi"/>
          <w:color w:val="000000" w:themeColor="text1"/>
          <w:lang w:val="es-ES_tradnl"/>
        </w:rPr>
        <w:t>en lo sucesivo el</w:t>
      </w:r>
      <w:r w:rsidRPr="0064538F">
        <w:rPr>
          <w:rFonts w:ascii="Palatino Linotype" w:eastAsiaTheme="minorEastAsia" w:hAnsi="Palatino Linotype" w:cstheme="minorBidi"/>
          <w:b/>
          <w:color w:val="000000" w:themeColor="text1"/>
          <w:lang w:val="es-ES_tradnl"/>
        </w:rPr>
        <w:t xml:space="preserve"> SUJETO OBLIGADO, </w:t>
      </w:r>
      <w:r w:rsidRPr="0064538F">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DD0F7E0" w14:textId="5DABE32B" w:rsidR="00D13A6B" w:rsidRPr="0064538F" w:rsidRDefault="007F7B11" w:rsidP="00C668AC">
      <w:pPr>
        <w:keepNext/>
        <w:keepLines/>
        <w:spacing w:before="240" w:line="276"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99013127"/>
      <w:r w:rsidRPr="0064538F">
        <w:rPr>
          <w:rFonts w:ascii="Palatino Linotype" w:eastAsiaTheme="majorEastAsia" w:hAnsi="Palatino Linotype" w:cstheme="majorBidi"/>
          <w:b/>
          <w:lang w:val="es-MX" w:eastAsia="en-US"/>
        </w:rPr>
        <w:t>ANTECEDENTES</w:t>
      </w:r>
      <w:bookmarkEnd w:id="0"/>
      <w:bookmarkEnd w:id="1"/>
      <w:bookmarkEnd w:id="2"/>
    </w:p>
    <w:p w14:paraId="2636CED3" w14:textId="77777777" w:rsidR="00A4735C" w:rsidRPr="0064538F" w:rsidRDefault="00A4735C" w:rsidP="00C668AC">
      <w:pPr>
        <w:keepNext/>
        <w:keepLines/>
        <w:spacing w:before="240" w:line="276" w:lineRule="auto"/>
        <w:jc w:val="center"/>
        <w:outlineLvl w:val="0"/>
        <w:rPr>
          <w:rFonts w:ascii="Palatino Linotype" w:eastAsiaTheme="majorEastAsia" w:hAnsi="Palatino Linotype" w:cstheme="majorBidi"/>
          <w:b/>
          <w:lang w:val="es-MX" w:eastAsia="en-US"/>
        </w:rPr>
      </w:pPr>
    </w:p>
    <w:p w14:paraId="718F0BAA" w14:textId="0AF9C5B2" w:rsidR="007F7B11" w:rsidRPr="0064538F" w:rsidRDefault="00A4735C" w:rsidP="00C668AC">
      <w:pPr>
        <w:numPr>
          <w:ilvl w:val="0"/>
          <w:numId w:val="17"/>
        </w:numPr>
        <w:tabs>
          <w:tab w:val="left" w:pos="0"/>
        </w:tabs>
        <w:spacing w:before="240" w:after="240" w:line="276" w:lineRule="auto"/>
        <w:ind w:left="0" w:firstLine="0"/>
        <w:contextualSpacing/>
        <w:jc w:val="both"/>
        <w:rPr>
          <w:rFonts w:ascii="Palatino Linotype" w:eastAsia="Calibri" w:hAnsi="Palatino Linotype" w:cs="Arial"/>
        </w:rPr>
      </w:pPr>
      <w:r w:rsidRPr="0064538F">
        <w:rPr>
          <w:rFonts w:ascii="Palatino Linotype" w:eastAsia="Calibri" w:hAnsi="Palatino Linotype" w:cs="Arial"/>
          <w:color w:val="000000" w:themeColor="text1"/>
        </w:rPr>
        <w:t>El uno (01</w:t>
      </w:r>
      <w:r w:rsidR="00691B48" w:rsidRPr="0064538F">
        <w:rPr>
          <w:rFonts w:ascii="Palatino Linotype" w:eastAsia="Calibri" w:hAnsi="Palatino Linotype" w:cs="Arial"/>
          <w:color w:val="000000" w:themeColor="text1"/>
        </w:rPr>
        <w:t>) de marzo</w:t>
      </w:r>
      <w:r w:rsidRPr="0064538F">
        <w:rPr>
          <w:rFonts w:ascii="Palatino Linotype" w:eastAsia="Calibri" w:hAnsi="Palatino Linotype" w:cs="Arial"/>
          <w:color w:val="000000" w:themeColor="text1"/>
        </w:rPr>
        <w:t xml:space="preserve"> de dos mil veintidós, </w:t>
      </w:r>
      <w:r w:rsidRPr="0064538F">
        <w:rPr>
          <w:rFonts w:ascii="Palatino Linotype" w:hAnsi="Palatino Linotype"/>
          <w:color w:val="000000" w:themeColor="text1"/>
        </w:rPr>
        <w:t>se presentó a través de la Plataforma Nacional de Transparencia (PNT), vinculada al Sistema de Acceso a la Información Mexiquense (</w:t>
      </w:r>
      <w:r w:rsidRPr="0064538F">
        <w:rPr>
          <w:rFonts w:ascii="Palatino Linotype" w:hAnsi="Palatino Linotype"/>
          <w:bCs/>
          <w:color w:val="000000" w:themeColor="text1"/>
        </w:rPr>
        <w:t>SAIMEX),</w:t>
      </w:r>
      <w:r w:rsidRPr="0064538F">
        <w:rPr>
          <w:rFonts w:ascii="Palatino Linotype" w:eastAsia="Calibri" w:hAnsi="Palatino Linotype" w:cs="Arial"/>
          <w:color w:val="000000" w:themeColor="text1"/>
        </w:rPr>
        <w:t xml:space="preserve"> la solicitud de información pública registrada con el número</w:t>
      </w:r>
      <w:r w:rsidRPr="0064538F">
        <w:rPr>
          <w:rFonts w:ascii="Palatino Linotype" w:hAnsi="Palatino Linotype"/>
          <w:b/>
          <w:bCs/>
          <w:color w:val="000000" w:themeColor="text1"/>
        </w:rPr>
        <w:t xml:space="preserve"> </w:t>
      </w:r>
      <w:r w:rsidR="00691B48" w:rsidRPr="0064538F">
        <w:rPr>
          <w:rFonts w:ascii="Palatino Linotype" w:hAnsi="Palatino Linotype"/>
          <w:b/>
          <w:bCs/>
          <w:color w:val="000000" w:themeColor="text1"/>
        </w:rPr>
        <w:t>00113/NEZA/IP/2022</w:t>
      </w:r>
      <w:r w:rsidRPr="0064538F">
        <w:rPr>
          <w:rFonts w:ascii="Palatino Linotype" w:hAnsi="Palatino Linotype"/>
          <w:b/>
          <w:bCs/>
          <w:color w:val="000000" w:themeColor="text1"/>
        </w:rPr>
        <w:t>,</w:t>
      </w:r>
      <w:r w:rsidRPr="0064538F">
        <w:rPr>
          <w:rFonts w:ascii="Palatino Linotype" w:eastAsia="Calibri" w:hAnsi="Palatino Linotype" w:cs="Arial"/>
          <w:color w:val="000000" w:themeColor="text1"/>
        </w:rPr>
        <w:t xml:space="preserve"> mediante la cual se requirió lo siguiente:</w:t>
      </w:r>
    </w:p>
    <w:p w14:paraId="683126C4" w14:textId="32DE5BDF" w:rsidR="00691B48" w:rsidRPr="0064538F" w:rsidRDefault="00691B48" w:rsidP="00C668AC">
      <w:pPr>
        <w:spacing w:line="276" w:lineRule="auto"/>
        <w:ind w:right="567"/>
        <w:contextualSpacing/>
        <w:jc w:val="both"/>
        <w:rPr>
          <w:rFonts w:ascii="Palatino Linotype" w:eastAsiaTheme="minorEastAsia" w:hAnsi="Palatino Linotype" w:cstheme="minorBidi"/>
          <w:i/>
          <w:color w:val="000000"/>
          <w:lang w:val="es-ES_tradnl"/>
        </w:rPr>
      </w:pPr>
    </w:p>
    <w:p w14:paraId="17BF7598" w14:textId="17774AB6" w:rsidR="007F7B11" w:rsidRPr="0064538F" w:rsidRDefault="00691B48" w:rsidP="00C668AC">
      <w:pPr>
        <w:spacing w:line="276" w:lineRule="auto"/>
        <w:ind w:left="567" w:right="567"/>
        <w:contextualSpacing/>
        <w:jc w:val="both"/>
        <w:rPr>
          <w:rFonts w:ascii="Palatino Linotype" w:eastAsiaTheme="minorEastAsia" w:hAnsi="Palatino Linotype" w:cstheme="minorBidi"/>
          <w:i/>
          <w:color w:val="000000"/>
          <w:lang w:val="es-ES_tradnl"/>
        </w:rPr>
      </w:pPr>
      <w:r w:rsidRPr="0064538F">
        <w:rPr>
          <w:rFonts w:ascii="Palatino Linotype" w:eastAsiaTheme="minorEastAsia" w:hAnsi="Palatino Linotype" w:cstheme="minorBidi"/>
          <w:i/>
          <w:color w:val="000000"/>
          <w:lang w:val="es-ES_tradnl"/>
        </w:rPr>
        <w:t>"Con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Estado Analítico de Ingresos detallado (formato 5 LDF) del ejercicio fiscal 2018, 2019, 2020 y 2021. De preferencia se solicita la información en formato .XLS, y solo de no ser posible en formato .PDF"</w:t>
      </w:r>
      <w:r w:rsidR="007F7B11" w:rsidRPr="0064538F">
        <w:rPr>
          <w:rFonts w:ascii="Palatino Linotype" w:eastAsiaTheme="minorEastAsia" w:hAnsi="Palatino Linotype" w:cstheme="minorBidi"/>
          <w:color w:val="000000"/>
          <w:lang w:val="es-ES_tradnl"/>
        </w:rPr>
        <w:t xml:space="preserve"> (Sic)</w:t>
      </w:r>
    </w:p>
    <w:p w14:paraId="270EF866" w14:textId="77777777" w:rsidR="007F7B11" w:rsidRPr="0064538F" w:rsidRDefault="007F7B11" w:rsidP="00C668AC">
      <w:pPr>
        <w:spacing w:line="276" w:lineRule="auto"/>
        <w:jc w:val="both"/>
        <w:rPr>
          <w:rFonts w:ascii="Palatino Linotype" w:hAnsi="Palatino Linotype" w:cs="Arial"/>
        </w:rPr>
      </w:pPr>
    </w:p>
    <w:p w14:paraId="7A8253AD" w14:textId="02C2D792" w:rsidR="00E176F9" w:rsidRPr="0064538F" w:rsidRDefault="007F7B11" w:rsidP="00620660">
      <w:pPr>
        <w:tabs>
          <w:tab w:val="left" w:pos="284"/>
        </w:tabs>
        <w:spacing w:before="240" w:after="240" w:line="276" w:lineRule="auto"/>
        <w:contextualSpacing/>
        <w:jc w:val="both"/>
        <w:rPr>
          <w:rFonts w:ascii="Palatino Linotype" w:eastAsia="MS Mincho" w:hAnsi="Palatino Linotype"/>
          <w:lang w:val="es-ES_tradnl"/>
        </w:rPr>
      </w:pPr>
      <w:r w:rsidRPr="0064538F">
        <w:rPr>
          <w:rFonts w:ascii="Palatino Linotype" w:eastAsia="Calibri" w:hAnsi="Palatino Linotype" w:cs="Arial"/>
          <w:lang w:val="es-AR"/>
        </w:rPr>
        <w:t xml:space="preserve">De las constancias </w:t>
      </w:r>
      <w:r w:rsidRPr="0064538F">
        <w:rPr>
          <w:rFonts w:ascii="Palatino Linotype" w:hAnsi="Palatino Linotype" w:cs="Arial"/>
        </w:rPr>
        <w:t xml:space="preserve">que obran en el expediente, se aprecia que el entonces </w:t>
      </w:r>
      <w:r w:rsidRPr="0064538F">
        <w:rPr>
          <w:rFonts w:ascii="Palatino Linotype" w:hAnsi="Palatino Linotype" w:cs="Arial"/>
          <w:b/>
        </w:rPr>
        <w:t>SOLICITANTE</w:t>
      </w:r>
      <w:r w:rsidRPr="0064538F">
        <w:rPr>
          <w:rFonts w:ascii="Palatino Linotype" w:hAnsi="Palatino Linotype" w:cs="Arial"/>
        </w:rPr>
        <w:t xml:space="preserve"> señaló como modalidad de entrega de la información:</w:t>
      </w:r>
      <w:r w:rsidRPr="0064538F">
        <w:rPr>
          <w:rFonts w:ascii="Palatino Linotype" w:hAnsi="Palatino Linotype" w:cs="Arial"/>
          <w:b/>
        </w:rPr>
        <w:t xml:space="preserve"> </w:t>
      </w:r>
      <w:r w:rsidRPr="0064538F">
        <w:rPr>
          <w:rFonts w:ascii="Palatino Linotype" w:eastAsiaTheme="minorEastAsia" w:hAnsi="Palatino Linotype" w:cstheme="minorBidi"/>
          <w:b/>
          <w:lang w:val="es-ES_tradnl"/>
        </w:rPr>
        <w:t>A través de</w:t>
      </w:r>
      <w:r w:rsidR="00BA1B1D" w:rsidRPr="0064538F">
        <w:rPr>
          <w:rFonts w:ascii="Palatino Linotype" w:eastAsiaTheme="minorEastAsia" w:hAnsi="Palatino Linotype" w:cstheme="minorBidi"/>
          <w:b/>
          <w:lang w:val="es-ES_tradnl"/>
        </w:rPr>
        <w:t xml:space="preserve"> SAIMEX y </w:t>
      </w:r>
      <w:r w:rsidR="00620660" w:rsidRPr="0064538F">
        <w:rPr>
          <w:rFonts w:ascii="Palatino Linotype" w:eastAsiaTheme="minorEastAsia" w:hAnsi="Palatino Linotype" w:cstheme="minorBidi"/>
          <w:b/>
          <w:lang w:val="es-ES_tradnl"/>
        </w:rPr>
        <w:t>correo electrónico</w:t>
      </w:r>
      <w:r w:rsidRPr="0064538F">
        <w:rPr>
          <w:rFonts w:ascii="Palatino Linotype" w:eastAsiaTheme="minorEastAsia" w:hAnsi="Palatino Linotype" w:cstheme="minorBidi"/>
          <w:b/>
          <w:lang w:val="es-ES_tradnl"/>
        </w:rPr>
        <w:t>.</w:t>
      </w:r>
    </w:p>
    <w:p w14:paraId="63CBCB65" w14:textId="77777777" w:rsidR="00E176F9" w:rsidRPr="0064538F" w:rsidRDefault="00E176F9" w:rsidP="00C668AC">
      <w:pPr>
        <w:tabs>
          <w:tab w:val="left" w:pos="284"/>
        </w:tabs>
        <w:spacing w:before="240" w:after="240" w:line="276" w:lineRule="auto"/>
        <w:contextualSpacing/>
        <w:jc w:val="both"/>
        <w:rPr>
          <w:rFonts w:ascii="Palatino Linotype" w:eastAsia="MS Mincho" w:hAnsi="Palatino Linotype"/>
          <w:lang w:val="es-ES_tradnl"/>
        </w:rPr>
      </w:pPr>
    </w:p>
    <w:p w14:paraId="25B833D0" w14:textId="1E306F09" w:rsidR="00E176F9" w:rsidRPr="0064538F" w:rsidRDefault="00691B48" w:rsidP="00C668AC">
      <w:pPr>
        <w:numPr>
          <w:ilvl w:val="0"/>
          <w:numId w:val="38"/>
        </w:numPr>
        <w:tabs>
          <w:tab w:val="left" w:pos="284"/>
        </w:tabs>
        <w:spacing w:before="240" w:after="240" w:line="276" w:lineRule="auto"/>
        <w:ind w:left="0" w:firstLine="0"/>
        <w:contextualSpacing/>
        <w:jc w:val="both"/>
        <w:rPr>
          <w:rFonts w:ascii="Palatino Linotype" w:eastAsia="MS Mincho" w:hAnsi="Palatino Linotype"/>
          <w:lang w:val="es-ES_tradnl"/>
        </w:rPr>
      </w:pPr>
      <w:r w:rsidRPr="0064538F">
        <w:rPr>
          <w:rFonts w:ascii="Palatino Linotype" w:eastAsiaTheme="minorEastAsia" w:hAnsi="Palatino Linotype" w:cstheme="minorBidi"/>
          <w:color w:val="000000" w:themeColor="text1"/>
          <w:lang w:val="es-ES_tradnl"/>
        </w:rPr>
        <w:lastRenderedPageBreak/>
        <w:t>El catorce (14</w:t>
      </w:r>
      <w:r w:rsidR="00E176F9" w:rsidRPr="0064538F">
        <w:rPr>
          <w:rFonts w:ascii="Palatino Linotype" w:eastAsiaTheme="minorEastAsia" w:hAnsi="Palatino Linotype" w:cstheme="minorBidi"/>
          <w:color w:val="000000" w:themeColor="text1"/>
          <w:lang w:val="es-ES_tradnl"/>
        </w:rPr>
        <w:t>) de</w:t>
      </w:r>
      <w:r w:rsidRPr="0064538F">
        <w:rPr>
          <w:rFonts w:ascii="Palatino Linotype" w:eastAsiaTheme="minorEastAsia" w:hAnsi="Palatino Linotype" w:cstheme="minorBidi"/>
          <w:color w:val="000000" w:themeColor="text1"/>
          <w:lang w:val="es-ES_tradnl"/>
        </w:rPr>
        <w:t xml:space="preserve"> marzo</w:t>
      </w:r>
      <w:r w:rsidR="00EB0CEE" w:rsidRPr="0064538F">
        <w:rPr>
          <w:rFonts w:ascii="Palatino Linotype" w:eastAsiaTheme="minorEastAsia" w:hAnsi="Palatino Linotype" w:cstheme="minorBidi"/>
          <w:color w:val="000000" w:themeColor="text1"/>
          <w:lang w:val="es-ES_tradnl"/>
        </w:rPr>
        <w:t xml:space="preserve"> </w:t>
      </w:r>
      <w:r w:rsidR="00E176F9" w:rsidRPr="0064538F">
        <w:rPr>
          <w:rFonts w:ascii="Palatino Linotype" w:eastAsiaTheme="minorEastAsia" w:hAnsi="Palatino Linotype" w:cstheme="minorBidi"/>
          <w:color w:val="000000" w:themeColor="text1"/>
          <w:lang w:val="es-ES_tradnl"/>
        </w:rPr>
        <w:t>de dos mil</w:t>
      </w:r>
      <w:r w:rsidR="00EB0CEE" w:rsidRPr="0064538F">
        <w:rPr>
          <w:rFonts w:ascii="Palatino Linotype" w:eastAsiaTheme="minorEastAsia" w:hAnsi="Palatino Linotype" w:cstheme="minorBidi"/>
          <w:color w:val="000000" w:themeColor="text1"/>
          <w:lang w:val="es-ES_tradnl"/>
        </w:rPr>
        <w:t xml:space="preserve"> veintidós</w:t>
      </w:r>
      <w:r w:rsidR="00E176F9" w:rsidRPr="0064538F">
        <w:rPr>
          <w:rFonts w:ascii="Palatino Linotype" w:eastAsiaTheme="minorEastAsia" w:hAnsi="Palatino Linotype" w:cstheme="minorBidi"/>
          <w:color w:val="000000" w:themeColor="text1"/>
          <w:lang w:val="es-ES_tradnl"/>
        </w:rPr>
        <w:t xml:space="preserve">, el </w:t>
      </w:r>
      <w:r w:rsidR="00E176F9" w:rsidRPr="0064538F">
        <w:rPr>
          <w:rFonts w:ascii="Palatino Linotype" w:eastAsiaTheme="minorEastAsia" w:hAnsi="Palatino Linotype" w:cstheme="minorBidi"/>
          <w:b/>
          <w:color w:val="000000" w:themeColor="text1"/>
          <w:lang w:val="es-ES_tradnl"/>
        </w:rPr>
        <w:t>SUJETO OBLIGADO</w:t>
      </w:r>
      <w:r w:rsidR="00E176F9" w:rsidRPr="0064538F">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64538F" w:rsidRDefault="00E176F9" w:rsidP="00C668AC">
      <w:pPr>
        <w:tabs>
          <w:tab w:val="left" w:pos="426"/>
        </w:tabs>
        <w:spacing w:before="240" w:after="240" w:line="276" w:lineRule="auto"/>
        <w:contextualSpacing/>
        <w:jc w:val="both"/>
        <w:rPr>
          <w:rFonts w:ascii="Palatino Linotype" w:eastAsia="MS Mincho" w:hAnsi="Palatino Linotype"/>
          <w:color w:val="000000" w:themeColor="text1"/>
          <w:lang w:val="es-ES_tradnl"/>
        </w:rPr>
      </w:pPr>
    </w:p>
    <w:p w14:paraId="2885CFE5" w14:textId="77777777" w:rsidR="00691B48" w:rsidRPr="0064538F" w:rsidRDefault="00E176F9" w:rsidP="00C668AC">
      <w:pPr>
        <w:spacing w:line="276" w:lineRule="auto"/>
        <w:ind w:left="567" w:right="567"/>
        <w:jc w:val="right"/>
        <w:rPr>
          <w:rFonts w:ascii="Palatino Linotype" w:eastAsiaTheme="minorEastAsia" w:hAnsi="Palatino Linotype" w:cstheme="minorBidi"/>
          <w:i/>
          <w:noProof/>
          <w:color w:val="000000" w:themeColor="text1"/>
          <w:lang w:val="es-MX" w:eastAsia="es-MX"/>
        </w:rPr>
      </w:pPr>
      <w:r w:rsidRPr="0064538F">
        <w:rPr>
          <w:rFonts w:ascii="Palatino Linotype" w:eastAsiaTheme="minorEastAsia" w:hAnsi="Palatino Linotype" w:cstheme="minorBidi"/>
          <w:i/>
          <w:noProof/>
          <w:color w:val="000000" w:themeColor="text1"/>
          <w:lang w:val="es-MX" w:eastAsia="es-MX"/>
        </w:rPr>
        <w:t>“</w:t>
      </w:r>
      <w:r w:rsidR="00691B48" w:rsidRPr="0064538F">
        <w:rPr>
          <w:rFonts w:ascii="Palatino Linotype" w:eastAsiaTheme="minorEastAsia" w:hAnsi="Palatino Linotype" w:cstheme="minorBidi"/>
          <w:i/>
          <w:noProof/>
          <w:color w:val="000000" w:themeColor="text1"/>
          <w:lang w:val="es-MX" w:eastAsia="es-MX"/>
        </w:rPr>
        <w:t>Nezahualcóyotl, México a 14 de Marzo de 2022</w:t>
      </w:r>
    </w:p>
    <w:p w14:paraId="30855830" w14:textId="1EB707F2" w:rsidR="00691B48" w:rsidRPr="0064538F" w:rsidRDefault="00691B48" w:rsidP="00C668AC">
      <w:pPr>
        <w:spacing w:line="276" w:lineRule="auto"/>
        <w:ind w:left="567" w:right="567"/>
        <w:jc w:val="right"/>
        <w:rPr>
          <w:rFonts w:ascii="Palatino Linotype" w:eastAsiaTheme="minorEastAsia" w:hAnsi="Palatino Linotype" w:cstheme="minorBidi"/>
          <w:i/>
          <w:noProof/>
          <w:color w:val="000000" w:themeColor="text1"/>
          <w:lang w:val="es-MX" w:eastAsia="es-MX"/>
        </w:rPr>
      </w:pPr>
      <w:r w:rsidRPr="0064538F">
        <w:rPr>
          <w:rFonts w:ascii="Palatino Linotype" w:eastAsiaTheme="minorEastAsia" w:hAnsi="Palatino Linotype" w:cstheme="minorBidi"/>
          <w:i/>
          <w:noProof/>
          <w:color w:val="000000" w:themeColor="text1"/>
          <w:lang w:val="es-MX" w:eastAsia="es-MX"/>
        </w:rPr>
        <w:t xml:space="preserve">Nombre del solicitante: </w:t>
      </w:r>
      <w:r w:rsidR="006527EC" w:rsidRPr="0064538F">
        <w:rPr>
          <w:rFonts w:ascii="Palatino Linotype" w:eastAsiaTheme="minorEastAsia" w:hAnsi="Palatino Linotype" w:cstheme="minorBidi"/>
          <w:i/>
          <w:noProof/>
          <w:color w:val="000000" w:themeColor="text1"/>
          <w:lang w:val="es-MX" w:eastAsia="es-MX"/>
        </w:rPr>
        <w:t>XXXX XXX XXX</w:t>
      </w:r>
    </w:p>
    <w:p w14:paraId="0694F4AB" w14:textId="77777777" w:rsidR="00691B48" w:rsidRPr="0064538F" w:rsidRDefault="00691B48" w:rsidP="00C668AC">
      <w:pPr>
        <w:spacing w:line="276" w:lineRule="auto"/>
        <w:ind w:left="567" w:right="567"/>
        <w:jc w:val="right"/>
        <w:rPr>
          <w:rFonts w:ascii="Palatino Linotype" w:eastAsiaTheme="minorEastAsia" w:hAnsi="Palatino Linotype" w:cstheme="minorBidi"/>
          <w:i/>
          <w:noProof/>
          <w:color w:val="000000" w:themeColor="text1"/>
          <w:lang w:val="es-MX" w:eastAsia="es-MX"/>
        </w:rPr>
      </w:pPr>
      <w:r w:rsidRPr="0064538F">
        <w:rPr>
          <w:rFonts w:ascii="Palatino Linotype" w:eastAsiaTheme="minorEastAsia" w:hAnsi="Palatino Linotype" w:cstheme="minorBidi"/>
          <w:i/>
          <w:noProof/>
          <w:color w:val="000000" w:themeColor="text1"/>
          <w:lang w:val="es-MX" w:eastAsia="es-MX"/>
        </w:rPr>
        <w:t>Folio de la solicitud: 00113/NEZA/IP/2022</w:t>
      </w:r>
    </w:p>
    <w:p w14:paraId="7F152AFA" w14:textId="77777777" w:rsidR="00691B48" w:rsidRPr="0064538F" w:rsidRDefault="00691B48" w:rsidP="00C668AC">
      <w:pPr>
        <w:spacing w:line="276" w:lineRule="auto"/>
        <w:ind w:left="567" w:right="567"/>
        <w:jc w:val="right"/>
        <w:rPr>
          <w:rFonts w:ascii="Palatino Linotype" w:eastAsiaTheme="minorEastAsia" w:hAnsi="Palatino Linotype" w:cstheme="minorBidi"/>
          <w:i/>
          <w:noProof/>
          <w:color w:val="000000" w:themeColor="text1"/>
          <w:lang w:val="es-MX" w:eastAsia="es-MX"/>
        </w:rPr>
      </w:pPr>
    </w:p>
    <w:p w14:paraId="1B7B05B0" w14:textId="77777777" w:rsidR="00691B48" w:rsidRPr="0064538F" w:rsidRDefault="00691B48" w:rsidP="00C668AC">
      <w:pPr>
        <w:spacing w:line="276" w:lineRule="auto"/>
        <w:ind w:left="567" w:right="567"/>
        <w:jc w:val="both"/>
        <w:rPr>
          <w:rFonts w:ascii="Palatino Linotype" w:eastAsiaTheme="minorEastAsia" w:hAnsi="Palatino Linotype" w:cstheme="minorBidi"/>
          <w:i/>
          <w:noProof/>
          <w:color w:val="000000" w:themeColor="text1"/>
          <w:lang w:val="es-MX" w:eastAsia="es-MX"/>
        </w:rPr>
      </w:pPr>
      <w:r w:rsidRPr="0064538F">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1EAC0F" w14:textId="77777777" w:rsidR="00691B48" w:rsidRPr="0064538F" w:rsidRDefault="00691B48" w:rsidP="00C668AC">
      <w:pPr>
        <w:spacing w:line="276" w:lineRule="auto"/>
        <w:ind w:left="567" w:right="567"/>
        <w:jc w:val="right"/>
        <w:rPr>
          <w:rFonts w:ascii="Palatino Linotype" w:eastAsiaTheme="minorEastAsia" w:hAnsi="Palatino Linotype" w:cstheme="minorBidi"/>
          <w:i/>
          <w:noProof/>
          <w:color w:val="000000" w:themeColor="text1"/>
          <w:lang w:val="es-MX" w:eastAsia="es-MX"/>
        </w:rPr>
      </w:pPr>
    </w:p>
    <w:p w14:paraId="5995E1F0" w14:textId="77777777" w:rsidR="00691B48" w:rsidRPr="0064538F" w:rsidRDefault="00691B48" w:rsidP="00C668AC">
      <w:pPr>
        <w:spacing w:line="276" w:lineRule="auto"/>
        <w:ind w:left="567" w:right="567"/>
        <w:jc w:val="both"/>
        <w:rPr>
          <w:rFonts w:ascii="Palatino Linotype" w:eastAsiaTheme="minorEastAsia" w:hAnsi="Palatino Linotype" w:cstheme="minorBidi"/>
          <w:i/>
          <w:noProof/>
          <w:color w:val="000000" w:themeColor="text1"/>
          <w:lang w:val="es-MX" w:eastAsia="es-MX"/>
        </w:rPr>
      </w:pPr>
      <w:r w:rsidRPr="0064538F">
        <w:rPr>
          <w:rFonts w:ascii="Palatino Linotype" w:eastAsiaTheme="minorEastAsia" w:hAnsi="Palatino Linotype" w:cstheme="minorBidi"/>
          <w:i/>
          <w:noProof/>
          <w:color w:val="000000" w:themeColor="text1"/>
          <w:lang w:val="es-MX" w:eastAsia="es-MX"/>
        </w:rPr>
        <w:t>En atención a la solicitud de información identificada con el número de folio 00113/NEZA/IP/2022,me permito remitir a Usted la respuesta generada por los Servidores Públicos Habilitados​, bajo su más estricta responsabilidad​, asimismo el archivo digital del MEMORANDUM:HA/TM/SCGY/084/2022​.</w:t>
      </w:r>
    </w:p>
    <w:p w14:paraId="35BBA360" w14:textId="77777777" w:rsidR="00691B48" w:rsidRPr="0064538F" w:rsidRDefault="00691B48" w:rsidP="00C668AC">
      <w:pPr>
        <w:spacing w:line="276" w:lineRule="auto"/>
        <w:ind w:left="567" w:right="567"/>
        <w:jc w:val="both"/>
        <w:rPr>
          <w:rFonts w:ascii="Palatino Linotype" w:eastAsiaTheme="minorEastAsia" w:hAnsi="Palatino Linotype" w:cstheme="minorBidi"/>
          <w:i/>
          <w:noProof/>
          <w:color w:val="000000" w:themeColor="text1"/>
          <w:lang w:val="es-MX" w:eastAsia="es-MX"/>
        </w:rPr>
      </w:pPr>
    </w:p>
    <w:p w14:paraId="6609AC72" w14:textId="77777777" w:rsidR="00691B48" w:rsidRPr="0064538F" w:rsidRDefault="00691B48" w:rsidP="00C668AC">
      <w:pPr>
        <w:spacing w:line="276" w:lineRule="auto"/>
        <w:ind w:left="567" w:right="567"/>
        <w:rPr>
          <w:rFonts w:ascii="Palatino Linotype" w:eastAsiaTheme="minorEastAsia" w:hAnsi="Palatino Linotype" w:cstheme="minorBidi"/>
          <w:i/>
          <w:noProof/>
          <w:color w:val="000000" w:themeColor="text1"/>
          <w:lang w:val="es-MX" w:eastAsia="es-MX"/>
        </w:rPr>
      </w:pPr>
      <w:r w:rsidRPr="0064538F">
        <w:rPr>
          <w:rFonts w:ascii="Palatino Linotype" w:eastAsiaTheme="minorEastAsia" w:hAnsi="Palatino Linotype" w:cstheme="minorBidi"/>
          <w:i/>
          <w:noProof/>
          <w:color w:val="000000" w:themeColor="text1"/>
          <w:lang w:val="es-MX" w:eastAsia="es-MX"/>
        </w:rPr>
        <w:t>ATENTAMENTE</w:t>
      </w:r>
    </w:p>
    <w:p w14:paraId="3B91C12E" w14:textId="1C297FB6" w:rsidR="00E56CFE" w:rsidRPr="0064538F" w:rsidRDefault="00691B48" w:rsidP="00C668AC">
      <w:pPr>
        <w:spacing w:line="276" w:lineRule="auto"/>
        <w:ind w:left="567" w:right="567"/>
        <w:rPr>
          <w:rFonts w:ascii="Palatino Linotype" w:hAnsi="Palatino Linotype" w:cs="Arial"/>
          <w:i/>
          <w:color w:val="000000" w:themeColor="text1"/>
        </w:rPr>
      </w:pPr>
      <w:r w:rsidRPr="0064538F">
        <w:rPr>
          <w:rFonts w:ascii="Palatino Linotype" w:eastAsiaTheme="minorEastAsia" w:hAnsi="Palatino Linotype" w:cstheme="minorBidi"/>
          <w:i/>
          <w:noProof/>
          <w:color w:val="000000" w:themeColor="text1"/>
          <w:lang w:val="es-MX" w:eastAsia="es-MX"/>
        </w:rPr>
        <w:t>C. MARIA GUADALUPE PÉREZ HERNÁNDEZ</w:t>
      </w:r>
      <w:r w:rsidR="00E56CFE" w:rsidRPr="0064538F">
        <w:rPr>
          <w:rFonts w:ascii="Palatino Linotype" w:hAnsi="Palatino Linotype" w:cs="Arial"/>
          <w:i/>
          <w:color w:val="000000" w:themeColor="text1"/>
        </w:rPr>
        <w:t>” (Sic)</w:t>
      </w:r>
    </w:p>
    <w:p w14:paraId="61ACE105" w14:textId="77777777" w:rsidR="00E56CFE" w:rsidRPr="0064538F" w:rsidRDefault="00E56CFE" w:rsidP="00C668AC">
      <w:pPr>
        <w:spacing w:line="276" w:lineRule="auto"/>
        <w:ind w:right="567"/>
        <w:rPr>
          <w:rFonts w:ascii="Palatino Linotype" w:eastAsiaTheme="minorEastAsia" w:hAnsi="Palatino Linotype" w:cstheme="minorBidi"/>
          <w:i/>
          <w:noProof/>
          <w:color w:val="000000" w:themeColor="text1"/>
          <w:lang w:val="es-MX" w:eastAsia="es-MX"/>
        </w:rPr>
      </w:pPr>
    </w:p>
    <w:p w14:paraId="40415874" w14:textId="2735BC47" w:rsidR="00E56CFE" w:rsidRPr="0064538F" w:rsidRDefault="00E56CFE" w:rsidP="00C668AC">
      <w:pPr>
        <w:pStyle w:val="Prrafodelista"/>
        <w:numPr>
          <w:ilvl w:val="0"/>
          <w:numId w:val="38"/>
        </w:numPr>
        <w:tabs>
          <w:tab w:val="left" w:pos="0"/>
        </w:tabs>
        <w:spacing w:line="276" w:lineRule="auto"/>
        <w:ind w:left="0" w:firstLine="0"/>
        <w:contextualSpacing/>
        <w:jc w:val="both"/>
        <w:rPr>
          <w:rFonts w:ascii="Palatino Linotype" w:eastAsiaTheme="minorEastAsia" w:hAnsi="Palatino Linotype" w:cstheme="minorBidi"/>
          <w:color w:val="000000" w:themeColor="text1"/>
          <w:lang w:val="es-ES_tradnl"/>
        </w:rPr>
      </w:pPr>
      <w:r w:rsidRPr="0064538F">
        <w:rPr>
          <w:rFonts w:ascii="Palatino Linotype" w:eastAsiaTheme="minorEastAsia" w:hAnsi="Palatino Linotype" w:cstheme="minorBidi"/>
          <w:color w:val="000000" w:themeColor="text1"/>
          <w:lang w:val="es-ES_tradnl"/>
        </w:rPr>
        <w:t xml:space="preserve">Asimismo, el </w:t>
      </w:r>
      <w:r w:rsidRPr="0064538F">
        <w:rPr>
          <w:rFonts w:ascii="Palatino Linotype" w:eastAsiaTheme="minorEastAsia" w:hAnsi="Palatino Linotype" w:cstheme="minorBidi"/>
          <w:b/>
          <w:bCs/>
          <w:color w:val="000000" w:themeColor="text1"/>
          <w:lang w:val="es-ES_tradnl"/>
        </w:rPr>
        <w:t>SUJETO OBLIGADO</w:t>
      </w:r>
      <w:r w:rsidR="000E7380" w:rsidRPr="0064538F">
        <w:rPr>
          <w:rFonts w:ascii="Palatino Linotype" w:eastAsiaTheme="minorEastAsia" w:hAnsi="Palatino Linotype" w:cstheme="minorBidi"/>
          <w:color w:val="000000" w:themeColor="text1"/>
          <w:lang w:val="es-ES_tradnl"/>
        </w:rPr>
        <w:t xml:space="preserve"> adjuntó a su respuesta los</w:t>
      </w:r>
      <w:r w:rsidRPr="0064538F">
        <w:rPr>
          <w:rFonts w:ascii="Palatino Linotype" w:eastAsiaTheme="minorEastAsia" w:hAnsi="Palatino Linotype" w:cstheme="minorBidi"/>
          <w:color w:val="000000" w:themeColor="text1"/>
          <w:lang w:val="es-ES_tradnl"/>
        </w:rPr>
        <w:t xml:space="preserve"> archivo</w:t>
      </w:r>
      <w:r w:rsidR="000E7380" w:rsidRPr="0064538F">
        <w:rPr>
          <w:rFonts w:ascii="Palatino Linotype" w:eastAsiaTheme="minorEastAsia" w:hAnsi="Palatino Linotype" w:cstheme="minorBidi"/>
          <w:color w:val="000000" w:themeColor="text1"/>
          <w:lang w:val="es-ES_tradnl"/>
        </w:rPr>
        <w:t>s</w:t>
      </w:r>
      <w:r w:rsidRPr="0064538F">
        <w:rPr>
          <w:rFonts w:ascii="Palatino Linotype" w:eastAsiaTheme="minorEastAsia" w:hAnsi="Palatino Linotype" w:cstheme="minorBidi"/>
          <w:color w:val="000000" w:themeColor="text1"/>
          <w:lang w:val="es-ES_tradnl"/>
        </w:rPr>
        <w:t xml:space="preserve"> electrónico</w:t>
      </w:r>
      <w:r w:rsidR="00EA1827" w:rsidRPr="0064538F">
        <w:rPr>
          <w:rFonts w:ascii="Palatino Linotype" w:eastAsiaTheme="minorEastAsia" w:hAnsi="Palatino Linotype" w:cstheme="minorBidi"/>
          <w:color w:val="000000" w:themeColor="text1"/>
          <w:lang w:val="es-ES_tradnl"/>
        </w:rPr>
        <w:t>s</w:t>
      </w:r>
      <w:r w:rsidRPr="0064538F">
        <w:rPr>
          <w:rFonts w:ascii="Palatino Linotype" w:eastAsiaTheme="minorEastAsia" w:hAnsi="Palatino Linotype" w:cstheme="minorBidi"/>
          <w:color w:val="000000" w:themeColor="text1"/>
          <w:lang w:val="es-ES_tradnl"/>
        </w:rPr>
        <w:t xml:space="preserve"> que se describe</w:t>
      </w:r>
      <w:r w:rsidR="00EA1827" w:rsidRPr="0064538F">
        <w:rPr>
          <w:rFonts w:ascii="Palatino Linotype" w:eastAsiaTheme="minorEastAsia" w:hAnsi="Palatino Linotype" w:cstheme="minorBidi"/>
          <w:color w:val="000000" w:themeColor="text1"/>
          <w:lang w:val="es-ES_tradnl"/>
        </w:rPr>
        <w:t>n</w:t>
      </w:r>
      <w:r w:rsidRPr="0064538F">
        <w:rPr>
          <w:rFonts w:ascii="Palatino Linotype" w:eastAsiaTheme="minorEastAsia" w:hAnsi="Palatino Linotype" w:cstheme="minorBidi"/>
          <w:color w:val="000000" w:themeColor="text1"/>
          <w:lang w:val="es-ES_tradnl"/>
        </w:rPr>
        <w:t xml:space="preserve"> a continuación:</w:t>
      </w:r>
    </w:p>
    <w:p w14:paraId="25EB399A" w14:textId="77777777" w:rsidR="00E56CFE" w:rsidRPr="0064538F" w:rsidRDefault="00E56CFE" w:rsidP="00C668AC">
      <w:pPr>
        <w:tabs>
          <w:tab w:val="left" w:pos="284"/>
          <w:tab w:val="left" w:pos="426"/>
        </w:tabs>
        <w:spacing w:line="276" w:lineRule="auto"/>
        <w:contextualSpacing/>
        <w:jc w:val="both"/>
        <w:rPr>
          <w:rFonts w:ascii="Palatino Linotype" w:eastAsiaTheme="minorEastAsia" w:hAnsi="Palatino Linotype" w:cstheme="minorBidi"/>
          <w:color w:val="000000" w:themeColor="text1"/>
          <w:lang w:val="es-ES_tradnl"/>
        </w:rPr>
      </w:pPr>
    </w:p>
    <w:p w14:paraId="28890B3D" w14:textId="7C0EB69D" w:rsidR="00691B48" w:rsidRPr="0064538F" w:rsidRDefault="00691B48" w:rsidP="00C668AC">
      <w:pPr>
        <w:numPr>
          <w:ilvl w:val="0"/>
          <w:numId w:val="27"/>
        </w:numPr>
        <w:tabs>
          <w:tab w:val="left" w:pos="284"/>
          <w:tab w:val="left" w:pos="426"/>
          <w:tab w:val="left" w:pos="993"/>
          <w:tab w:val="left" w:pos="1134"/>
        </w:tabs>
        <w:spacing w:line="276" w:lineRule="auto"/>
        <w:ind w:right="616"/>
        <w:contextualSpacing/>
        <w:jc w:val="both"/>
        <w:rPr>
          <w:rFonts w:ascii="Palatino Linotype" w:eastAsiaTheme="minorEastAsia" w:hAnsi="Palatino Linotype" w:cstheme="minorBidi"/>
          <w:b/>
          <w:color w:val="000000" w:themeColor="text1"/>
          <w:u w:val="single"/>
          <w:lang w:val="es-ES_tradnl"/>
        </w:rPr>
      </w:pPr>
      <w:r w:rsidRPr="0064538F">
        <w:rPr>
          <w:rFonts w:ascii="Palatino Linotype" w:eastAsiaTheme="minorEastAsia" w:hAnsi="Palatino Linotype" w:cstheme="minorBidi"/>
          <w:b/>
          <w:color w:val="000000" w:themeColor="text1"/>
          <w:u w:val="single"/>
          <w:lang w:val="es-ES_tradnl"/>
        </w:rPr>
        <w:t>ESTADO ANALITICO DE INGRESOS 2018.PDF</w:t>
      </w:r>
      <w:r w:rsidR="002D0AE1" w:rsidRPr="0064538F">
        <w:rPr>
          <w:rFonts w:ascii="Palatino Linotype" w:eastAsiaTheme="minorEastAsia" w:hAnsi="Palatino Linotype" w:cstheme="minorBidi"/>
          <w:color w:val="000000" w:themeColor="text1"/>
          <w:lang w:val="es-ES_tradnl"/>
        </w:rPr>
        <w:t>: Documento</w:t>
      </w:r>
      <w:r w:rsidRPr="0064538F">
        <w:rPr>
          <w:rFonts w:ascii="Palatino Linotype" w:eastAsiaTheme="minorEastAsia" w:hAnsi="Palatino Linotype" w:cstheme="minorBidi"/>
          <w:color w:val="000000" w:themeColor="text1"/>
          <w:lang w:val="es-ES_tradnl"/>
        </w:rPr>
        <w:t xml:space="preserve"> electrónico de</w:t>
      </w:r>
      <w:r w:rsidR="002D0AE1" w:rsidRPr="0064538F">
        <w:rPr>
          <w:rFonts w:ascii="Palatino Linotype" w:eastAsiaTheme="minorEastAsia" w:hAnsi="Palatino Linotype" w:cstheme="minorBidi"/>
          <w:color w:val="000000" w:themeColor="text1"/>
          <w:lang w:val="es-ES_tradnl"/>
        </w:rPr>
        <w:t xml:space="preserve">l Estado Analítico de ingresos del uno de enero al treinta y uno de diciembre de dos mil </w:t>
      </w:r>
      <w:r w:rsidR="00692E76" w:rsidRPr="0064538F">
        <w:rPr>
          <w:rFonts w:ascii="Palatino Linotype" w:eastAsiaTheme="minorEastAsia" w:hAnsi="Palatino Linotype" w:cstheme="minorBidi"/>
          <w:color w:val="000000" w:themeColor="text1"/>
          <w:lang w:val="es-ES_tradnl"/>
        </w:rPr>
        <w:t>dieciocho.</w:t>
      </w:r>
    </w:p>
    <w:p w14:paraId="2C80F2BC" w14:textId="722FCF99" w:rsidR="00691B48" w:rsidRPr="0064538F" w:rsidRDefault="00691B48" w:rsidP="00C668AC">
      <w:pPr>
        <w:numPr>
          <w:ilvl w:val="0"/>
          <w:numId w:val="27"/>
        </w:numPr>
        <w:tabs>
          <w:tab w:val="left" w:pos="284"/>
          <w:tab w:val="left" w:pos="426"/>
          <w:tab w:val="left" w:pos="993"/>
          <w:tab w:val="left" w:pos="1134"/>
        </w:tabs>
        <w:spacing w:line="276" w:lineRule="auto"/>
        <w:ind w:right="616"/>
        <w:contextualSpacing/>
        <w:jc w:val="both"/>
        <w:rPr>
          <w:rFonts w:ascii="Palatino Linotype" w:eastAsiaTheme="minorEastAsia" w:hAnsi="Palatino Linotype" w:cstheme="minorBidi"/>
          <w:b/>
          <w:color w:val="000000" w:themeColor="text1"/>
          <w:u w:val="single"/>
          <w:lang w:val="es-ES_tradnl"/>
        </w:rPr>
      </w:pPr>
      <w:r w:rsidRPr="0064538F">
        <w:rPr>
          <w:rFonts w:ascii="Palatino Linotype" w:eastAsiaTheme="minorEastAsia" w:hAnsi="Palatino Linotype" w:cstheme="minorBidi"/>
          <w:b/>
          <w:color w:val="000000" w:themeColor="text1"/>
          <w:u w:val="single"/>
          <w:lang w:val="es-ES_tradnl"/>
        </w:rPr>
        <w:t>2.2.4 ESTADO ANALITICO DE INGRESOS DETALLADO LDF 2020.pdf</w:t>
      </w:r>
      <w:r w:rsidR="002D0AE1" w:rsidRPr="0064538F">
        <w:rPr>
          <w:rFonts w:ascii="Palatino Linotype" w:eastAsiaTheme="minorEastAsia" w:hAnsi="Palatino Linotype" w:cstheme="minorBidi"/>
          <w:color w:val="000000" w:themeColor="text1"/>
          <w:lang w:val="es-ES_tradnl"/>
        </w:rPr>
        <w:t>: Documento electrónico que corresponde al Estado analítico de ingresos detallados del uno de enero al treinta y uno de diciembre de dos mil veint</w:t>
      </w:r>
      <w:r w:rsidR="00164D55" w:rsidRPr="0064538F">
        <w:rPr>
          <w:rFonts w:ascii="Palatino Linotype" w:eastAsiaTheme="minorEastAsia" w:hAnsi="Palatino Linotype" w:cstheme="minorBidi"/>
          <w:color w:val="000000" w:themeColor="text1"/>
          <w:lang w:val="es-ES_tradnl"/>
        </w:rPr>
        <w:t>e.</w:t>
      </w:r>
      <w:r w:rsidR="002D0AE1" w:rsidRPr="0064538F">
        <w:rPr>
          <w:rFonts w:ascii="Palatino Linotype" w:eastAsiaTheme="minorEastAsia" w:hAnsi="Palatino Linotype" w:cstheme="minorBidi"/>
          <w:color w:val="000000" w:themeColor="text1"/>
          <w:lang w:val="es-ES_tradnl"/>
        </w:rPr>
        <w:t xml:space="preserve"> </w:t>
      </w:r>
    </w:p>
    <w:p w14:paraId="69ECEC63" w14:textId="1D509056" w:rsidR="00691B48" w:rsidRPr="0064538F" w:rsidRDefault="00691B48" w:rsidP="00C668AC">
      <w:pPr>
        <w:numPr>
          <w:ilvl w:val="0"/>
          <w:numId w:val="27"/>
        </w:numPr>
        <w:tabs>
          <w:tab w:val="left" w:pos="284"/>
          <w:tab w:val="left" w:pos="426"/>
          <w:tab w:val="left" w:pos="993"/>
          <w:tab w:val="left" w:pos="1134"/>
        </w:tabs>
        <w:spacing w:line="276" w:lineRule="auto"/>
        <w:ind w:right="616"/>
        <w:contextualSpacing/>
        <w:jc w:val="both"/>
        <w:rPr>
          <w:rFonts w:ascii="Palatino Linotype" w:eastAsiaTheme="minorEastAsia" w:hAnsi="Palatino Linotype" w:cstheme="minorBidi"/>
          <w:b/>
          <w:color w:val="000000" w:themeColor="text1"/>
          <w:u w:val="single"/>
          <w:lang w:val="es-ES_tradnl"/>
        </w:rPr>
      </w:pPr>
      <w:r w:rsidRPr="0064538F">
        <w:rPr>
          <w:rFonts w:ascii="Palatino Linotype" w:eastAsiaTheme="minorEastAsia" w:hAnsi="Palatino Linotype" w:cstheme="minorBidi"/>
          <w:b/>
          <w:color w:val="000000" w:themeColor="text1"/>
          <w:u w:val="single"/>
          <w:lang w:val="es-ES_tradnl"/>
        </w:rPr>
        <w:lastRenderedPageBreak/>
        <w:t>8. ESTADO ANALITICO DE INGRESOS DETALLADO 2021.pdf</w:t>
      </w:r>
      <w:r w:rsidR="002D0AE1" w:rsidRPr="0064538F">
        <w:rPr>
          <w:rFonts w:ascii="Palatino Linotype" w:eastAsiaTheme="minorEastAsia" w:hAnsi="Palatino Linotype" w:cstheme="minorBidi"/>
          <w:b/>
          <w:color w:val="000000" w:themeColor="text1"/>
          <w:u w:val="single"/>
          <w:lang w:val="es-ES_tradnl"/>
        </w:rPr>
        <w:t>:</w:t>
      </w:r>
      <w:r w:rsidR="002D0AE1" w:rsidRPr="0064538F">
        <w:rPr>
          <w:rFonts w:ascii="Palatino Linotype" w:eastAsiaTheme="minorEastAsia" w:hAnsi="Palatino Linotype" w:cstheme="minorBidi"/>
          <w:color w:val="000000" w:themeColor="text1"/>
          <w:lang w:val="es-ES_tradnl"/>
        </w:rPr>
        <w:t xml:space="preserve"> Documento electrónico que corresponde al Estado analítico de ingresos detallados del uno de enero al treinta  y uno de diciembre de dos mil veintiuno.</w:t>
      </w:r>
    </w:p>
    <w:p w14:paraId="413586DA" w14:textId="30FE7550" w:rsidR="00691B48" w:rsidRPr="0064538F" w:rsidRDefault="00691B48" w:rsidP="00C668AC">
      <w:pPr>
        <w:numPr>
          <w:ilvl w:val="0"/>
          <w:numId w:val="27"/>
        </w:numPr>
        <w:tabs>
          <w:tab w:val="left" w:pos="284"/>
          <w:tab w:val="left" w:pos="426"/>
          <w:tab w:val="left" w:pos="993"/>
          <w:tab w:val="left" w:pos="1134"/>
        </w:tabs>
        <w:spacing w:line="276" w:lineRule="auto"/>
        <w:ind w:right="616"/>
        <w:contextualSpacing/>
        <w:jc w:val="both"/>
        <w:rPr>
          <w:rFonts w:ascii="Palatino Linotype" w:eastAsiaTheme="minorEastAsia" w:hAnsi="Palatino Linotype" w:cstheme="minorBidi"/>
          <w:b/>
          <w:color w:val="000000" w:themeColor="text1"/>
          <w:u w:val="single"/>
          <w:lang w:val="es-ES_tradnl"/>
        </w:rPr>
      </w:pPr>
      <w:r w:rsidRPr="0064538F">
        <w:rPr>
          <w:rFonts w:ascii="Palatino Linotype" w:eastAsiaTheme="minorEastAsia" w:hAnsi="Palatino Linotype" w:cstheme="minorBidi"/>
          <w:b/>
          <w:color w:val="000000" w:themeColor="text1"/>
          <w:u w:val="single"/>
          <w:lang w:val="es-ES_tradnl"/>
        </w:rPr>
        <w:t>8-ESTADO ANALITICO DE INGRESOS 2019.pdf</w:t>
      </w:r>
      <w:r w:rsidR="002D0AE1" w:rsidRPr="0064538F">
        <w:rPr>
          <w:rFonts w:ascii="Palatino Linotype" w:eastAsiaTheme="minorEastAsia" w:hAnsi="Palatino Linotype" w:cstheme="minorBidi"/>
          <w:b/>
          <w:color w:val="000000" w:themeColor="text1"/>
          <w:u w:val="single"/>
          <w:lang w:val="es-ES_tradnl"/>
        </w:rPr>
        <w:t>:</w:t>
      </w:r>
      <w:r w:rsidR="002D0AE1" w:rsidRPr="0064538F">
        <w:rPr>
          <w:rFonts w:ascii="Palatino Linotype" w:eastAsiaTheme="minorEastAsia" w:hAnsi="Palatino Linotype" w:cstheme="minorBidi"/>
          <w:color w:val="000000" w:themeColor="text1"/>
          <w:lang w:val="es-ES_tradnl"/>
        </w:rPr>
        <w:t xml:space="preserve"> Documento electrónico que corresponde al Estado analítico de ingresos detallados del uno de enero al treinta  y uno de diciembre de dos mil diecinueve. </w:t>
      </w:r>
    </w:p>
    <w:p w14:paraId="79ED960E" w14:textId="77777777" w:rsidR="002D0AE1" w:rsidRPr="0064538F" w:rsidRDefault="002D0AE1" w:rsidP="00C668AC">
      <w:pPr>
        <w:tabs>
          <w:tab w:val="left" w:pos="284"/>
          <w:tab w:val="left" w:pos="426"/>
          <w:tab w:val="left" w:pos="993"/>
          <w:tab w:val="left" w:pos="1134"/>
        </w:tabs>
        <w:spacing w:line="276" w:lineRule="auto"/>
        <w:ind w:left="720" w:right="616"/>
        <w:contextualSpacing/>
        <w:jc w:val="both"/>
        <w:rPr>
          <w:rFonts w:ascii="Palatino Linotype" w:eastAsiaTheme="minorEastAsia" w:hAnsi="Palatino Linotype" w:cstheme="minorBidi"/>
          <w:b/>
          <w:color w:val="000000" w:themeColor="text1"/>
          <w:u w:val="single"/>
          <w:lang w:val="es-ES_tradnl"/>
        </w:rPr>
      </w:pPr>
    </w:p>
    <w:p w14:paraId="2D44D019" w14:textId="0CC1DAD4" w:rsidR="0006365F" w:rsidRPr="0064538F" w:rsidRDefault="00691B48" w:rsidP="00C668AC">
      <w:pPr>
        <w:numPr>
          <w:ilvl w:val="0"/>
          <w:numId w:val="27"/>
        </w:numPr>
        <w:tabs>
          <w:tab w:val="left" w:pos="284"/>
          <w:tab w:val="left" w:pos="426"/>
          <w:tab w:val="left" w:pos="993"/>
          <w:tab w:val="left" w:pos="1134"/>
        </w:tabs>
        <w:spacing w:line="276" w:lineRule="auto"/>
        <w:ind w:right="616"/>
        <w:contextualSpacing/>
        <w:jc w:val="both"/>
        <w:rPr>
          <w:rFonts w:ascii="Palatino Linotype" w:eastAsiaTheme="minorEastAsia" w:hAnsi="Palatino Linotype" w:cstheme="minorBidi"/>
          <w:b/>
          <w:color w:val="000000" w:themeColor="text1"/>
          <w:u w:val="single"/>
          <w:lang w:val="es-ES_tradnl"/>
        </w:rPr>
      </w:pPr>
      <w:r w:rsidRPr="0064538F">
        <w:rPr>
          <w:rFonts w:ascii="Palatino Linotype" w:eastAsiaTheme="minorEastAsia" w:hAnsi="Palatino Linotype" w:cstheme="minorBidi"/>
          <w:b/>
          <w:color w:val="000000" w:themeColor="text1"/>
          <w:u w:val="single"/>
          <w:lang w:val="es-ES_tradnl"/>
        </w:rPr>
        <w:t>SOLICITUD 113-2022.</w:t>
      </w:r>
      <w:r w:rsidRPr="0064538F">
        <w:rPr>
          <w:rFonts w:ascii="Palatino Linotype" w:eastAsiaTheme="minorEastAsia" w:hAnsi="Palatino Linotype" w:cstheme="minorBidi"/>
          <w:color w:val="000000" w:themeColor="text1"/>
          <w:u w:val="single"/>
          <w:lang w:val="es-ES_tradnl"/>
        </w:rPr>
        <w:t>pdf</w:t>
      </w:r>
      <w:r w:rsidR="002D0AE1" w:rsidRPr="0064538F">
        <w:rPr>
          <w:rFonts w:ascii="Palatino Linotype" w:eastAsiaTheme="minorEastAsia" w:hAnsi="Palatino Linotype" w:cstheme="minorBidi"/>
          <w:color w:val="000000" w:themeColor="text1"/>
          <w:lang w:val="es-ES_tradnl"/>
        </w:rPr>
        <w:t xml:space="preserve">: </w:t>
      </w:r>
      <w:r w:rsidR="00B22726" w:rsidRPr="0064538F">
        <w:rPr>
          <w:rFonts w:ascii="Palatino Linotype" w:eastAsiaTheme="minorEastAsia" w:hAnsi="Palatino Linotype" w:cstheme="minorBidi"/>
          <w:color w:val="000000" w:themeColor="text1"/>
          <w:lang w:val="es-ES_tradnl"/>
        </w:rPr>
        <w:t>Documento electrónico de tres (03) hojas, mismo en que el Titular de la Unidad de Transparencia, refiere que la respuesta ha sido remitida bajo su más estricta responsabilidad por el Servidor Público Habilitado de la Tesorería Municipal, así mismo se adjunta el oficio HA/TM/SJ/1311/2022 dirigido a la Titular de la Unidad de Transparencia, suscrito por la Tesorera Municipal, mediante el cual se refiere el Memorándum: HA/TM/SCGYP/084/2022, de fecha siete de marzo de 2022, el Subdirector de Contabilidad General y Presupuesto, el cual remitió en formato PDF el estado analítico de Ingresos  Detallado-LDF, haciendo mención que dicha información puede ser consultada en la página del Municipio de Nezahualcóyotl mediante el link HTTP://WWW.NEZA.GOB.MX, mismo que enlaza al portal del municipio, por lo que también refiere mediante puntos como acceder a los mismos.</w:t>
      </w:r>
    </w:p>
    <w:p w14:paraId="03F4BE6D" w14:textId="77777777" w:rsidR="00B22726" w:rsidRPr="0064538F" w:rsidRDefault="00B22726" w:rsidP="00C668AC">
      <w:pPr>
        <w:tabs>
          <w:tab w:val="left" w:pos="284"/>
          <w:tab w:val="left" w:pos="426"/>
          <w:tab w:val="left" w:pos="993"/>
          <w:tab w:val="left" w:pos="1134"/>
        </w:tabs>
        <w:spacing w:line="276" w:lineRule="auto"/>
        <w:ind w:right="616"/>
        <w:contextualSpacing/>
        <w:jc w:val="both"/>
        <w:rPr>
          <w:rFonts w:ascii="Palatino Linotype" w:eastAsiaTheme="minorEastAsia" w:hAnsi="Palatino Linotype" w:cstheme="minorBidi"/>
          <w:b/>
          <w:color w:val="000000" w:themeColor="text1"/>
          <w:u w:val="single"/>
          <w:lang w:val="es-ES_tradnl"/>
        </w:rPr>
      </w:pPr>
    </w:p>
    <w:p w14:paraId="5FCB9BAC" w14:textId="6E2736B6" w:rsidR="0060001F" w:rsidRPr="0064538F" w:rsidRDefault="007F7B11" w:rsidP="00C668AC">
      <w:pPr>
        <w:numPr>
          <w:ilvl w:val="0"/>
          <w:numId w:val="38"/>
        </w:numPr>
        <w:tabs>
          <w:tab w:val="left" w:pos="284"/>
        </w:tabs>
        <w:spacing w:line="276" w:lineRule="auto"/>
        <w:ind w:left="0" w:firstLine="0"/>
        <w:contextualSpacing/>
        <w:jc w:val="both"/>
        <w:rPr>
          <w:rFonts w:ascii="Palatino Linotype" w:eastAsiaTheme="minorEastAsia" w:hAnsi="Palatino Linotype" w:cstheme="minorBidi"/>
          <w:b/>
          <w:i/>
          <w:lang w:val="es-ES_tradnl"/>
        </w:rPr>
      </w:pPr>
      <w:r w:rsidRPr="0064538F">
        <w:rPr>
          <w:rFonts w:ascii="Palatino Linotype" w:hAnsi="Palatino Linotype" w:cs="Arial"/>
          <w:lang w:val="es-ES_tradnl"/>
        </w:rPr>
        <w:t>Derivado de la</w:t>
      </w:r>
      <w:r w:rsidR="0060001F" w:rsidRPr="0064538F">
        <w:rPr>
          <w:rFonts w:ascii="Palatino Linotype" w:hAnsi="Palatino Linotype" w:cs="Arial"/>
          <w:lang w:val="es-ES_tradnl"/>
        </w:rPr>
        <w:t xml:space="preserve"> </w:t>
      </w:r>
      <w:r w:rsidR="00CF5DB8" w:rsidRPr="0064538F">
        <w:rPr>
          <w:rFonts w:ascii="Palatino Linotype" w:hAnsi="Palatino Linotype" w:cs="Arial"/>
          <w:lang w:val="es-ES_tradnl"/>
        </w:rPr>
        <w:t xml:space="preserve">respuesta, el catorce </w:t>
      </w:r>
      <w:r w:rsidR="00CF5DB8" w:rsidRPr="0064538F">
        <w:rPr>
          <w:rFonts w:ascii="Palatino Linotype" w:hAnsi="Palatino Linotype" w:cs="Arial"/>
        </w:rPr>
        <w:t>(1</w:t>
      </w:r>
      <w:r w:rsidR="00201271" w:rsidRPr="0064538F">
        <w:rPr>
          <w:rFonts w:ascii="Palatino Linotype" w:hAnsi="Palatino Linotype" w:cs="Arial"/>
        </w:rPr>
        <w:t>4</w:t>
      </w:r>
      <w:r w:rsidRPr="0064538F">
        <w:rPr>
          <w:rFonts w:ascii="Palatino Linotype" w:hAnsi="Palatino Linotype" w:cs="Arial"/>
        </w:rPr>
        <w:t>) de</w:t>
      </w:r>
      <w:r w:rsidR="00CF5DB8" w:rsidRPr="0064538F">
        <w:rPr>
          <w:rFonts w:ascii="Palatino Linotype" w:hAnsi="Palatino Linotype" w:cs="Arial"/>
        </w:rPr>
        <w:t xml:space="preserve"> marzo</w:t>
      </w:r>
      <w:r w:rsidR="00B537D4" w:rsidRPr="0064538F">
        <w:rPr>
          <w:rFonts w:ascii="Palatino Linotype" w:hAnsi="Palatino Linotype" w:cs="Arial"/>
        </w:rPr>
        <w:t xml:space="preserve"> </w:t>
      </w:r>
      <w:r w:rsidR="0060001F" w:rsidRPr="0064538F">
        <w:rPr>
          <w:rFonts w:ascii="Palatino Linotype" w:hAnsi="Palatino Linotype" w:cs="Arial"/>
        </w:rPr>
        <w:t xml:space="preserve">de dos </w:t>
      </w:r>
      <w:r w:rsidR="0083296F" w:rsidRPr="0064538F">
        <w:rPr>
          <w:rFonts w:ascii="Palatino Linotype" w:hAnsi="Palatino Linotype" w:cs="Arial"/>
        </w:rPr>
        <w:t>mil veintidós</w:t>
      </w:r>
      <w:r w:rsidRPr="0064538F">
        <w:rPr>
          <w:rFonts w:ascii="Palatino Linotype" w:hAnsi="Palatino Linotype" w:cs="Arial"/>
        </w:rPr>
        <w:t>, el particular interpuso el recurso de revisión con número indicado al rubro y señalando como:</w:t>
      </w:r>
    </w:p>
    <w:p w14:paraId="2D1E09E7" w14:textId="77777777" w:rsidR="0060001F" w:rsidRPr="0064538F" w:rsidRDefault="0060001F" w:rsidP="00C668AC">
      <w:pPr>
        <w:pStyle w:val="Prrafodelista"/>
        <w:spacing w:line="276" w:lineRule="auto"/>
        <w:rPr>
          <w:rFonts w:ascii="Palatino Linotype" w:hAnsi="Palatino Linotype" w:cs="Arial"/>
          <w:b/>
        </w:rPr>
      </w:pPr>
    </w:p>
    <w:p w14:paraId="09BD370B" w14:textId="33E84EA5" w:rsidR="007F7B11" w:rsidRPr="0064538F" w:rsidRDefault="007F7B11" w:rsidP="00C668AC">
      <w:pPr>
        <w:pStyle w:val="Prrafodelista"/>
        <w:numPr>
          <w:ilvl w:val="0"/>
          <w:numId w:val="24"/>
        </w:numPr>
        <w:tabs>
          <w:tab w:val="left" w:pos="284"/>
          <w:tab w:val="left" w:pos="426"/>
          <w:tab w:val="left" w:pos="993"/>
        </w:tabs>
        <w:spacing w:line="276" w:lineRule="auto"/>
        <w:ind w:right="738"/>
        <w:contextualSpacing/>
        <w:jc w:val="both"/>
        <w:rPr>
          <w:rFonts w:ascii="Palatino Linotype" w:hAnsi="Palatino Linotype" w:cs="Arial"/>
        </w:rPr>
      </w:pPr>
      <w:r w:rsidRPr="0064538F">
        <w:rPr>
          <w:rFonts w:ascii="Palatino Linotype" w:hAnsi="Palatino Linotype" w:cs="Arial"/>
          <w:b/>
        </w:rPr>
        <w:t>Acto impugnado:</w:t>
      </w:r>
      <w:r w:rsidRPr="0064538F">
        <w:rPr>
          <w:rFonts w:ascii="Palatino Linotype" w:hAnsi="Palatino Linotype" w:cs="Arial"/>
        </w:rPr>
        <w:t xml:space="preserve"> </w:t>
      </w:r>
      <w:r w:rsidRPr="0064538F">
        <w:rPr>
          <w:rFonts w:ascii="Palatino Linotype" w:hAnsi="Palatino Linotype" w:cs="Arial"/>
          <w:i/>
        </w:rPr>
        <w:t>“</w:t>
      </w:r>
      <w:r w:rsidR="00B44605" w:rsidRPr="0064538F">
        <w:rPr>
          <w:rFonts w:ascii="Palatino Linotype" w:hAnsi="Palatino Linotype" w:cs="Arial"/>
          <w:i/>
        </w:rPr>
        <w:t xml:space="preserve">La información proporcionada para los años 2020 y 2021 ES CORRECTA. Sin embargo, la información entregada para los años 2018 y 2019 NO ES CORRECTA. La información de los años 2018 y 2019 corresponde al Estado Analítico de Ingresos por rubro de ingresos y por fuente </w:t>
      </w:r>
      <w:r w:rsidR="00B44605" w:rsidRPr="0064538F">
        <w:rPr>
          <w:rFonts w:ascii="Palatino Linotype" w:hAnsi="Palatino Linotype" w:cs="Arial"/>
          <w:i/>
        </w:rPr>
        <w:lastRenderedPageBreak/>
        <w:t>de financiamiento, pero la solicitud se refiere específicamente al Estado Analítico de Ingresos Detallado."(S</w:t>
      </w:r>
      <w:r w:rsidR="00476A46" w:rsidRPr="0064538F">
        <w:rPr>
          <w:rFonts w:ascii="Palatino Linotype" w:hAnsi="Palatino Linotype" w:cs="Arial"/>
          <w:i/>
        </w:rPr>
        <w:t>ic).</w:t>
      </w:r>
    </w:p>
    <w:p w14:paraId="5BFDDF01" w14:textId="77777777" w:rsidR="005E66FE" w:rsidRPr="0064538F" w:rsidRDefault="005E66FE" w:rsidP="00C668AC">
      <w:pPr>
        <w:pStyle w:val="Prrafodelista"/>
        <w:tabs>
          <w:tab w:val="left" w:pos="284"/>
          <w:tab w:val="left" w:pos="426"/>
          <w:tab w:val="left" w:pos="993"/>
        </w:tabs>
        <w:spacing w:line="276" w:lineRule="auto"/>
        <w:ind w:left="567" w:right="738"/>
        <w:contextualSpacing/>
        <w:jc w:val="both"/>
        <w:rPr>
          <w:rFonts w:ascii="Palatino Linotype" w:hAnsi="Palatino Linotype" w:cs="Arial"/>
        </w:rPr>
      </w:pPr>
    </w:p>
    <w:p w14:paraId="3AF54962" w14:textId="5B72B4AD" w:rsidR="007F7B11" w:rsidRPr="0064538F" w:rsidRDefault="007F7B11" w:rsidP="00C668AC">
      <w:pPr>
        <w:pStyle w:val="Prrafodelista"/>
        <w:numPr>
          <w:ilvl w:val="0"/>
          <w:numId w:val="24"/>
        </w:numPr>
        <w:tabs>
          <w:tab w:val="left" w:pos="426"/>
          <w:tab w:val="left" w:pos="993"/>
        </w:tabs>
        <w:spacing w:line="276" w:lineRule="auto"/>
        <w:ind w:right="738"/>
        <w:contextualSpacing/>
        <w:jc w:val="both"/>
        <w:rPr>
          <w:rFonts w:ascii="Palatino Linotype" w:hAnsi="Palatino Linotype" w:cs="Arial"/>
        </w:rPr>
      </w:pPr>
      <w:r w:rsidRPr="0064538F">
        <w:rPr>
          <w:rFonts w:ascii="Palatino Linotype" w:hAnsi="Palatino Linotype" w:cs="Arial"/>
          <w:b/>
        </w:rPr>
        <w:t>Razones o motivos de inconformidad:</w:t>
      </w:r>
      <w:r w:rsidRPr="0064538F">
        <w:rPr>
          <w:rFonts w:ascii="Palatino Linotype" w:hAnsi="Palatino Linotype" w:cs="Arial"/>
        </w:rPr>
        <w:t xml:space="preserve"> </w:t>
      </w:r>
      <w:r w:rsidRPr="0064538F">
        <w:rPr>
          <w:rFonts w:ascii="Palatino Linotype" w:hAnsi="Palatino Linotype" w:cs="Arial"/>
          <w:i/>
        </w:rPr>
        <w:t>“</w:t>
      </w:r>
      <w:r w:rsidR="00B44605" w:rsidRPr="0064538F">
        <w:rPr>
          <w:rFonts w:ascii="Palatino Linotype" w:hAnsi="Palatino Linotype" w:cs="Arial"/>
          <w:i/>
        </w:rPr>
        <w:t>…</w:t>
      </w:r>
      <w:r w:rsidR="005E66FE" w:rsidRPr="0064538F">
        <w:rPr>
          <w:rFonts w:ascii="Palatino Linotype" w:hAnsi="Palatino Linotype" w:cs="Arial"/>
          <w:i/>
        </w:rPr>
        <w:t xml:space="preserve">” </w:t>
      </w:r>
      <w:r w:rsidR="00B44605" w:rsidRPr="0064538F">
        <w:rPr>
          <w:rFonts w:ascii="Palatino Linotype" w:hAnsi="Palatino Linotype" w:cs="Arial"/>
          <w:i/>
        </w:rPr>
        <w:t>(Sic).</w:t>
      </w:r>
    </w:p>
    <w:p w14:paraId="6F0D0AC4" w14:textId="77777777" w:rsidR="007F7B11" w:rsidRPr="0064538F" w:rsidRDefault="007F7B11" w:rsidP="00C668AC">
      <w:pPr>
        <w:spacing w:line="276" w:lineRule="auto"/>
        <w:ind w:left="360" w:right="34"/>
        <w:jc w:val="both"/>
        <w:rPr>
          <w:rFonts w:ascii="Palatino Linotype" w:eastAsiaTheme="majorEastAsia" w:hAnsi="Palatino Linotype" w:cstheme="majorBidi"/>
          <w:b/>
          <w:lang w:eastAsia="en-US"/>
        </w:rPr>
      </w:pPr>
    </w:p>
    <w:p w14:paraId="6262FD0F" w14:textId="77777777" w:rsidR="007F7B11" w:rsidRPr="0064538F" w:rsidRDefault="007F7B11" w:rsidP="00C668AC">
      <w:pPr>
        <w:numPr>
          <w:ilvl w:val="0"/>
          <w:numId w:val="38"/>
        </w:numPr>
        <w:tabs>
          <w:tab w:val="left" w:pos="284"/>
        </w:tabs>
        <w:spacing w:before="240" w:after="240" w:line="276" w:lineRule="auto"/>
        <w:ind w:left="0" w:firstLine="0"/>
        <w:contextualSpacing/>
        <w:jc w:val="both"/>
        <w:rPr>
          <w:rFonts w:ascii="Palatino Linotype" w:eastAsia="Calibri" w:hAnsi="Palatino Linotype" w:cs="Arial"/>
          <w:color w:val="000000" w:themeColor="text1"/>
        </w:rPr>
      </w:pPr>
      <w:r w:rsidRPr="0064538F">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64538F">
        <w:rPr>
          <w:rFonts w:ascii="Palatino Linotype" w:eastAsia="Calibri" w:hAnsi="Palatino Linotype" w:cs="Arial"/>
          <w:b/>
        </w:rPr>
        <w:t>Ley de Transparencia y Acceso a la Información Pública del Estado de México y Municipios</w:t>
      </w:r>
      <w:r w:rsidRPr="0064538F">
        <w:rPr>
          <w:rFonts w:ascii="Palatino Linotype" w:eastAsia="Calibri" w:hAnsi="Palatino Linotype" w:cs="Arial"/>
        </w:rPr>
        <w:t xml:space="preserve">, se turnó a la </w:t>
      </w:r>
      <w:r w:rsidRPr="0064538F">
        <w:rPr>
          <w:rFonts w:ascii="Palatino Linotype" w:eastAsia="Calibri" w:hAnsi="Palatino Linotype" w:cs="Arial"/>
          <w:b/>
        </w:rPr>
        <w:t>Comisionada María del Rosario Mejía Ayala</w:t>
      </w:r>
      <w:r w:rsidRPr="0064538F">
        <w:rPr>
          <w:rFonts w:ascii="Palatino Linotype" w:eastAsia="Calibri" w:hAnsi="Palatino Linotype" w:cs="Arial"/>
        </w:rPr>
        <w:t>, con el objeto de su análisis.</w:t>
      </w:r>
    </w:p>
    <w:p w14:paraId="0A930C08" w14:textId="77777777" w:rsidR="007F7B11" w:rsidRPr="0064538F" w:rsidRDefault="007F7B11" w:rsidP="00C668AC">
      <w:pPr>
        <w:tabs>
          <w:tab w:val="left" w:pos="284"/>
        </w:tabs>
        <w:spacing w:before="240" w:after="240" w:line="276" w:lineRule="auto"/>
        <w:contextualSpacing/>
        <w:jc w:val="both"/>
        <w:rPr>
          <w:rFonts w:ascii="Palatino Linotype" w:eastAsia="Calibri" w:hAnsi="Palatino Linotype" w:cs="Arial"/>
          <w:color w:val="000000" w:themeColor="text1"/>
        </w:rPr>
      </w:pPr>
    </w:p>
    <w:p w14:paraId="410E1C8D" w14:textId="4A108678" w:rsidR="002A75D4" w:rsidRPr="0064538F" w:rsidRDefault="007F7B11" w:rsidP="00C668AC">
      <w:pPr>
        <w:numPr>
          <w:ilvl w:val="0"/>
          <w:numId w:val="38"/>
        </w:numPr>
        <w:tabs>
          <w:tab w:val="left" w:pos="284"/>
        </w:tabs>
        <w:spacing w:before="240" w:after="240" w:line="276" w:lineRule="auto"/>
        <w:ind w:left="0" w:firstLine="0"/>
        <w:contextualSpacing/>
        <w:jc w:val="both"/>
        <w:rPr>
          <w:rFonts w:ascii="Palatino Linotype" w:eastAsia="Calibri" w:hAnsi="Palatino Linotype" w:cs="Arial"/>
          <w:color w:val="000000" w:themeColor="text1"/>
        </w:rPr>
      </w:pPr>
      <w:r w:rsidRPr="0064538F">
        <w:rPr>
          <w:rFonts w:ascii="Palatino Linotype" w:eastAsia="Calibri" w:hAnsi="Palatino Linotype" w:cs="Arial"/>
        </w:rPr>
        <w:t>La Comisionada Ponente, con fundamento en lo dispuesto por el artículo 185 fracción II de la ley de la materia, a tr</w:t>
      </w:r>
      <w:r w:rsidR="00B537D4" w:rsidRPr="0064538F">
        <w:rPr>
          <w:rFonts w:ascii="Palatino Linotype" w:eastAsia="Calibri" w:hAnsi="Palatino Linotype" w:cs="Arial"/>
        </w:rPr>
        <w:t>avés d</w:t>
      </w:r>
      <w:r w:rsidR="00201271" w:rsidRPr="0064538F">
        <w:rPr>
          <w:rFonts w:ascii="Palatino Linotype" w:eastAsia="Calibri" w:hAnsi="Palatino Linotype" w:cs="Arial"/>
        </w:rPr>
        <w:t xml:space="preserve">el </w:t>
      </w:r>
      <w:r w:rsidR="00B44605" w:rsidRPr="0064538F">
        <w:rPr>
          <w:rFonts w:ascii="Palatino Linotype" w:eastAsia="Calibri" w:hAnsi="Palatino Linotype" w:cs="Arial"/>
        </w:rPr>
        <w:t>acuerdo de admisión de dieciocho (18</w:t>
      </w:r>
      <w:r w:rsidR="00AD0232" w:rsidRPr="0064538F">
        <w:rPr>
          <w:rFonts w:ascii="Palatino Linotype" w:eastAsia="Calibri" w:hAnsi="Palatino Linotype" w:cs="Arial"/>
        </w:rPr>
        <w:t>) de</w:t>
      </w:r>
      <w:r w:rsidR="00476A46" w:rsidRPr="0064538F">
        <w:rPr>
          <w:rFonts w:ascii="Palatino Linotype" w:eastAsia="Calibri" w:hAnsi="Palatino Linotype" w:cs="Arial"/>
        </w:rPr>
        <w:t xml:space="preserve"> marzo</w:t>
      </w:r>
      <w:r w:rsidR="00925779" w:rsidRPr="0064538F">
        <w:rPr>
          <w:rFonts w:ascii="Palatino Linotype" w:eastAsia="Calibri" w:hAnsi="Palatino Linotype" w:cs="Arial"/>
        </w:rPr>
        <w:t xml:space="preserve"> </w:t>
      </w:r>
      <w:r w:rsidRPr="0064538F">
        <w:rPr>
          <w:rFonts w:ascii="Palatino Linotype" w:eastAsia="Calibri" w:hAnsi="Palatino Linotype" w:cs="Arial"/>
        </w:rPr>
        <w:t xml:space="preserve">de dos mil </w:t>
      </w:r>
      <w:r w:rsidR="00925779" w:rsidRPr="0064538F">
        <w:rPr>
          <w:rFonts w:ascii="Palatino Linotype" w:eastAsia="Calibri" w:hAnsi="Palatino Linotype" w:cs="Arial"/>
        </w:rPr>
        <w:t>veintidós,</w:t>
      </w:r>
      <w:r w:rsidRPr="0064538F">
        <w:rPr>
          <w:rFonts w:ascii="Palatino Linotype" w:eastAsia="Calibri" w:hAnsi="Palatino Linotype" w:cs="Arial"/>
        </w:rPr>
        <w:t xml:space="preserve"> puso a disposición de las partes el expediente electrónico </w:t>
      </w:r>
      <w:r w:rsidRPr="0064538F">
        <w:rPr>
          <w:rFonts w:ascii="Palatino Linotype" w:eastAsia="Calibri" w:hAnsi="Palatino Linotype" w:cs="Arial"/>
          <w:lang w:val="es-ES_tradnl"/>
        </w:rPr>
        <w:t xml:space="preserve">vía </w:t>
      </w:r>
      <w:r w:rsidRPr="0064538F">
        <w:rPr>
          <w:rFonts w:ascii="Palatino Linotype" w:eastAsia="Calibri" w:hAnsi="Palatino Linotype" w:cs="Arial"/>
        </w:rPr>
        <w:t xml:space="preserve">Sistema de Acceso a la Información Mexiquense </w:t>
      </w:r>
      <w:r w:rsidRPr="0064538F">
        <w:rPr>
          <w:rFonts w:ascii="Palatino Linotype" w:eastAsia="Calibri" w:hAnsi="Palatino Linotype" w:cs="Arial"/>
          <w:b/>
        </w:rPr>
        <w:t xml:space="preserve">SAIMEX </w:t>
      </w:r>
      <w:r w:rsidRPr="0064538F">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64538F">
        <w:rPr>
          <w:rFonts w:ascii="Palatino Linotype" w:eastAsia="Calibri" w:hAnsi="Palatino Linotype" w:cs="Arial"/>
          <w:b/>
        </w:rPr>
        <w:t>SUJETO OBLIGADO</w:t>
      </w:r>
      <w:r w:rsidRPr="0064538F">
        <w:rPr>
          <w:rFonts w:ascii="Palatino Linotype" w:eastAsia="Calibri" w:hAnsi="Palatino Linotype" w:cs="Arial"/>
        </w:rPr>
        <w:t xml:space="preserve"> presentara el Informe Justificado procedente.</w:t>
      </w:r>
    </w:p>
    <w:p w14:paraId="6272591D" w14:textId="77777777" w:rsidR="002A75D4" w:rsidRPr="0064538F" w:rsidRDefault="002A75D4" w:rsidP="00C668AC">
      <w:pPr>
        <w:spacing w:line="276" w:lineRule="auto"/>
        <w:rPr>
          <w:rFonts w:ascii="Palatino Linotype" w:eastAsia="Calibri" w:hAnsi="Palatino Linotype" w:cs="Arial"/>
          <w:color w:val="000000" w:themeColor="text1"/>
        </w:rPr>
      </w:pPr>
    </w:p>
    <w:p w14:paraId="58FE4297" w14:textId="3F4EB676" w:rsidR="00B44605" w:rsidRPr="0064538F" w:rsidRDefault="00476A46" w:rsidP="00C668AC">
      <w:pPr>
        <w:numPr>
          <w:ilvl w:val="0"/>
          <w:numId w:val="38"/>
        </w:numPr>
        <w:tabs>
          <w:tab w:val="left" w:pos="284"/>
        </w:tabs>
        <w:spacing w:before="240" w:after="240" w:line="276" w:lineRule="auto"/>
        <w:ind w:left="0" w:firstLine="0"/>
        <w:contextualSpacing/>
        <w:jc w:val="both"/>
        <w:rPr>
          <w:rFonts w:ascii="Palatino Linotype" w:eastAsiaTheme="minorEastAsia" w:hAnsi="Palatino Linotype" w:cstheme="minorBidi"/>
          <w:color w:val="000000" w:themeColor="text1"/>
          <w:lang w:val="es-ES_tradnl"/>
        </w:rPr>
      </w:pPr>
      <w:r w:rsidRPr="0064538F">
        <w:rPr>
          <w:rFonts w:ascii="Palatino Linotype" w:eastAsia="Calibri" w:hAnsi="Palatino Linotype" w:cs="Arial"/>
          <w:color w:val="000000" w:themeColor="text1"/>
        </w:rPr>
        <w:t xml:space="preserve">De </w:t>
      </w:r>
      <w:r w:rsidRPr="0064538F">
        <w:rPr>
          <w:rFonts w:ascii="Palatino Linotype" w:eastAsiaTheme="minorEastAsia" w:hAnsi="Palatino Linotype" w:cstheme="minorBidi"/>
          <w:color w:val="000000"/>
        </w:rPr>
        <w:t xml:space="preserve">las </w:t>
      </w:r>
      <w:r w:rsidRPr="0064538F">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00B44605" w:rsidRPr="0064538F">
        <w:rPr>
          <w:rFonts w:ascii="Palatino Linotype" w:eastAsiaTheme="minorEastAsia" w:hAnsi="Palatino Linotype" w:cstheme="minorBidi"/>
          <w:b/>
          <w:color w:val="000000"/>
          <w:lang w:val="es-ES_tradnl"/>
        </w:rPr>
        <w:t xml:space="preserve">SUJETO OBLIGADO </w:t>
      </w:r>
      <w:r w:rsidR="00B44605" w:rsidRPr="0064538F">
        <w:rPr>
          <w:rFonts w:ascii="Palatino Linotype" w:eastAsiaTheme="minorEastAsia" w:hAnsi="Palatino Linotype" w:cstheme="minorBidi"/>
          <w:color w:val="000000"/>
          <w:lang w:val="es-ES_tradnl"/>
        </w:rPr>
        <w:t xml:space="preserve">rindió informe justificado, a través </w:t>
      </w:r>
      <w:r w:rsidR="00B44605" w:rsidRPr="0064538F">
        <w:rPr>
          <w:rFonts w:ascii="Palatino Linotype" w:eastAsiaTheme="minorEastAsia" w:hAnsi="Palatino Linotype" w:cstheme="minorBidi"/>
          <w:color w:val="000000" w:themeColor="text1"/>
          <w:lang w:val="es-ES_tradnl"/>
        </w:rPr>
        <w:t xml:space="preserve">del oficio número </w:t>
      </w:r>
      <w:r w:rsidR="00B44605" w:rsidRPr="0064538F">
        <w:rPr>
          <w:rFonts w:ascii="Palatino Linotype" w:eastAsiaTheme="minorEastAsia" w:hAnsi="Palatino Linotype" w:cstheme="minorBidi"/>
          <w:b/>
          <w:color w:val="000000" w:themeColor="text1"/>
          <w:lang w:val="es-ES_tradnl"/>
        </w:rPr>
        <w:t>HA/TM/SJ/1628/2022</w:t>
      </w:r>
      <w:r w:rsidR="0028738E" w:rsidRPr="0064538F">
        <w:rPr>
          <w:rFonts w:ascii="Palatino Linotype" w:eastAsiaTheme="minorEastAsia" w:hAnsi="Palatino Linotype" w:cstheme="minorBidi"/>
          <w:color w:val="000000" w:themeColor="text1"/>
          <w:lang w:val="es-ES_tradnl"/>
        </w:rPr>
        <w:t xml:space="preserve">, </w:t>
      </w:r>
      <w:r w:rsidR="00B44605" w:rsidRPr="0064538F">
        <w:rPr>
          <w:rFonts w:ascii="Palatino Linotype" w:eastAsiaTheme="minorEastAsia" w:hAnsi="Palatino Linotype" w:cstheme="minorBidi"/>
          <w:color w:val="000000" w:themeColor="text1"/>
          <w:lang w:val="es-ES_tradnl"/>
        </w:rPr>
        <w:t>suscrito por el Tesorero Municipal, mediante el cual se anexa el Estado Analítico de Ingresos Detallados-LDF del uno de enero al treinta y uno de diciembre de</w:t>
      </w:r>
      <w:r w:rsidR="0028738E" w:rsidRPr="0064538F">
        <w:rPr>
          <w:rFonts w:ascii="Palatino Linotype" w:eastAsiaTheme="minorEastAsia" w:hAnsi="Palatino Linotype" w:cstheme="minorBidi"/>
          <w:color w:val="000000" w:themeColor="text1"/>
          <w:lang w:val="es-ES_tradnl"/>
        </w:rPr>
        <w:t xml:space="preserve">l año </w:t>
      </w:r>
      <w:r w:rsidR="00B44605" w:rsidRPr="0064538F">
        <w:rPr>
          <w:rFonts w:ascii="Palatino Linotype" w:eastAsiaTheme="minorEastAsia" w:hAnsi="Palatino Linotype" w:cstheme="minorBidi"/>
          <w:color w:val="000000" w:themeColor="text1"/>
          <w:lang w:val="es-ES_tradnl"/>
        </w:rPr>
        <w:t xml:space="preserve">dos mil dieciocho </w:t>
      </w:r>
      <w:r w:rsidR="0028738E" w:rsidRPr="0064538F">
        <w:rPr>
          <w:rFonts w:ascii="Palatino Linotype" w:eastAsiaTheme="minorEastAsia" w:hAnsi="Palatino Linotype" w:cstheme="minorBidi"/>
          <w:color w:val="000000" w:themeColor="text1"/>
          <w:lang w:val="es-ES_tradnl"/>
        </w:rPr>
        <w:t xml:space="preserve">y dos mil diecinueve. </w:t>
      </w:r>
      <w:r w:rsidR="00B44605" w:rsidRPr="0064538F">
        <w:rPr>
          <w:rFonts w:ascii="Palatino Linotype" w:eastAsiaTheme="minorEastAsia" w:hAnsi="Palatino Linotype" w:cstheme="minorBidi"/>
          <w:color w:val="000000" w:themeColor="text1"/>
          <w:lang w:val="es-ES_tradnl"/>
        </w:rPr>
        <w:t xml:space="preserve"> </w:t>
      </w:r>
    </w:p>
    <w:p w14:paraId="0CF6CE47" w14:textId="77777777" w:rsidR="00B44605" w:rsidRPr="0064538F" w:rsidRDefault="00B44605" w:rsidP="00C668AC">
      <w:pPr>
        <w:spacing w:line="276" w:lineRule="auto"/>
        <w:rPr>
          <w:rFonts w:ascii="Palatino Linotype" w:eastAsiaTheme="minorEastAsia" w:hAnsi="Palatino Linotype" w:cstheme="minorBidi"/>
          <w:color w:val="000000"/>
          <w:lang w:val="es-ES_tradnl"/>
        </w:rPr>
      </w:pPr>
    </w:p>
    <w:p w14:paraId="6F7534C9" w14:textId="73543476" w:rsidR="00476A46" w:rsidRPr="0064538F" w:rsidRDefault="00B44605" w:rsidP="00C668AC">
      <w:pPr>
        <w:numPr>
          <w:ilvl w:val="0"/>
          <w:numId w:val="38"/>
        </w:numPr>
        <w:tabs>
          <w:tab w:val="left" w:pos="284"/>
        </w:tabs>
        <w:spacing w:before="240" w:after="240" w:line="276" w:lineRule="auto"/>
        <w:ind w:left="0" w:firstLine="0"/>
        <w:contextualSpacing/>
        <w:jc w:val="both"/>
        <w:rPr>
          <w:rFonts w:ascii="Palatino Linotype" w:eastAsia="Calibri" w:hAnsi="Palatino Linotype" w:cs="Arial"/>
          <w:color w:val="000000" w:themeColor="text1"/>
        </w:rPr>
      </w:pPr>
      <w:r w:rsidRPr="0064538F">
        <w:rPr>
          <w:rFonts w:ascii="Palatino Linotype" w:eastAsiaTheme="minorEastAsia" w:hAnsi="Palatino Linotype" w:cstheme="minorBidi"/>
          <w:color w:val="000000"/>
          <w:lang w:val="es-ES_tradnl"/>
        </w:rPr>
        <w:t>P</w:t>
      </w:r>
      <w:r w:rsidR="00476A46" w:rsidRPr="0064538F">
        <w:rPr>
          <w:rFonts w:ascii="Palatino Linotype" w:eastAsiaTheme="minorEastAsia" w:hAnsi="Palatino Linotype" w:cstheme="minorBidi"/>
          <w:color w:val="000000"/>
          <w:lang w:val="es-ES_tradnl"/>
        </w:rPr>
        <w:t xml:space="preserve">or su parte el Recurrente no presento alegatos ni ofreció medios de prueba que a su derecho conviniera. </w:t>
      </w:r>
    </w:p>
    <w:p w14:paraId="45D625A0" w14:textId="77777777" w:rsidR="00476A46" w:rsidRPr="0064538F" w:rsidRDefault="00476A46" w:rsidP="00C668AC">
      <w:pPr>
        <w:tabs>
          <w:tab w:val="left" w:pos="284"/>
        </w:tabs>
        <w:spacing w:before="240" w:after="240" w:line="276" w:lineRule="auto"/>
        <w:contextualSpacing/>
        <w:jc w:val="both"/>
        <w:rPr>
          <w:rFonts w:ascii="Palatino Linotype" w:eastAsia="Calibri" w:hAnsi="Palatino Linotype" w:cs="Arial"/>
          <w:color w:val="000000" w:themeColor="text1"/>
        </w:rPr>
      </w:pPr>
    </w:p>
    <w:p w14:paraId="32004E7F" w14:textId="6C30B261" w:rsidR="00476A46" w:rsidRPr="0064538F" w:rsidRDefault="0028738E" w:rsidP="00C668AC">
      <w:pPr>
        <w:numPr>
          <w:ilvl w:val="0"/>
          <w:numId w:val="38"/>
        </w:numPr>
        <w:tabs>
          <w:tab w:val="left" w:pos="284"/>
        </w:tabs>
        <w:spacing w:before="240" w:after="240" w:line="276" w:lineRule="auto"/>
        <w:ind w:left="0" w:firstLine="0"/>
        <w:contextualSpacing/>
        <w:jc w:val="both"/>
        <w:rPr>
          <w:rFonts w:ascii="Palatino Linotype" w:eastAsia="Calibri" w:hAnsi="Palatino Linotype" w:cs="Arial"/>
          <w:color w:val="000000" w:themeColor="text1"/>
        </w:rPr>
      </w:pPr>
      <w:r w:rsidRPr="0064538F">
        <w:rPr>
          <w:rFonts w:ascii="Palatino Linotype" w:eastAsiaTheme="minorEastAsia" w:hAnsi="Palatino Linotype" w:cstheme="minorBidi"/>
          <w:color w:val="000000" w:themeColor="text1"/>
          <w:lang w:val="es-MX"/>
        </w:rPr>
        <w:lastRenderedPageBreak/>
        <w:t>El tres (03) de agosto</w:t>
      </w:r>
      <w:r w:rsidR="00476A46" w:rsidRPr="0064538F">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0D02D1C" w14:textId="77777777" w:rsidR="00476A46" w:rsidRPr="0064538F" w:rsidRDefault="00476A46" w:rsidP="00C668AC">
      <w:pPr>
        <w:pStyle w:val="Prrafodelista"/>
        <w:tabs>
          <w:tab w:val="left" w:pos="426"/>
        </w:tabs>
        <w:spacing w:line="276" w:lineRule="auto"/>
        <w:ind w:left="0"/>
        <w:contextualSpacing/>
        <w:jc w:val="both"/>
        <w:rPr>
          <w:rFonts w:ascii="Palatino Linotype" w:eastAsiaTheme="minorEastAsia" w:hAnsi="Palatino Linotype" w:cstheme="minorBidi"/>
          <w:color w:val="000000" w:themeColor="text1"/>
          <w:lang w:val="es-ES_tradnl"/>
        </w:rPr>
      </w:pPr>
    </w:p>
    <w:p w14:paraId="3084EEE5" w14:textId="0E69EB03" w:rsidR="007F7B11" w:rsidRPr="0064538F" w:rsidRDefault="00476A46" w:rsidP="00C668AC">
      <w:pPr>
        <w:pStyle w:val="Prrafodelista"/>
        <w:numPr>
          <w:ilvl w:val="0"/>
          <w:numId w:val="37"/>
        </w:numPr>
        <w:tabs>
          <w:tab w:val="left" w:pos="426"/>
        </w:tabs>
        <w:spacing w:line="276" w:lineRule="auto"/>
        <w:ind w:left="0" w:firstLine="0"/>
        <w:contextualSpacing/>
        <w:jc w:val="both"/>
        <w:rPr>
          <w:rFonts w:ascii="Palatino Linotype" w:eastAsiaTheme="minorEastAsia" w:hAnsi="Palatino Linotype" w:cstheme="minorBidi"/>
          <w:b/>
          <w:color w:val="000000" w:themeColor="text1"/>
          <w:lang w:val="es-ES_tradnl"/>
        </w:rPr>
      </w:pPr>
      <w:r w:rsidRPr="0064538F">
        <w:rPr>
          <w:rFonts w:ascii="Palatino Linotype" w:eastAsiaTheme="minorEastAsia" w:hAnsi="Palatino Linotype" w:cstheme="minorBidi"/>
          <w:color w:val="000000" w:themeColor="text1"/>
          <w:lang w:val="es-ES_tradnl"/>
        </w:rPr>
        <w:t>Así las cosas, la</w:t>
      </w:r>
      <w:r w:rsidRPr="0064538F">
        <w:rPr>
          <w:rFonts w:ascii="Palatino Linotype" w:eastAsiaTheme="minorEastAsia" w:hAnsi="Palatino Linotype" w:cstheme="minorBidi"/>
          <w:b/>
          <w:color w:val="000000" w:themeColor="text1"/>
          <w:lang w:val="es-ES_tradnl"/>
        </w:rPr>
        <w:t xml:space="preserve"> Comisionada María del Rosario Mejía Ayala</w:t>
      </w:r>
      <w:r w:rsidRPr="0064538F">
        <w:rPr>
          <w:rFonts w:ascii="Palatino Linotype" w:eastAsiaTheme="minorEastAsia" w:hAnsi="Palatino Linotype" w:cstheme="minorBidi"/>
          <w:color w:val="000000" w:themeColor="text1"/>
          <w:lang w:val="es-ES_tradnl"/>
        </w:rPr>
        <w:t xml:space="preserve"> decretó el cierre de instrucci</w:t>
      </w:r>
      <w:r w:rsidR="0028738E" w:rsidRPr="0064538F">
        <w:rPr>
          <w:rFonts w:ascii="Palatino Linotype" w:eastAsiaTheme="minorEastAsia" w:hAnsi="Palatino Linotype" w:cstheme="minorBidi"/>
          <w:color w:val="000000" w:themeColor="text1"/>
          <w:lang w:val="es-ES_tradnl"/>
        </w:rPr>
        <w:t>ón mediante acuerdo de fecha tres (03) de agosto</w:t>
      </w:r>
      <w:r w:rsidRPr="0064538F">
        <w:rPr>
          <w:rFonts w:ascii="Palatino Linotype" w:eastAsiaTheme="minorEastAsia" w:hAnsi="Palatino Linotype" w:cstheme="minorBidi"/>
          <w:color w:val="000000" w:themeColor="text1"/>
          <w:lang w:val="es-ES_tradnl"/>
        </w:rPr>
        <w:t xml:space="preserve"> de dos mil veintidós. </w:t>
      </w:r>
      <w:bookmarkStart w:id="3" w:name="_Toc461555889"/>
      <w:bookmarkStart w:id="4" w:name="_Toc466371858"/>
    </w:p>
    <w:p w14:paraId="7232E79E" w14:textId="77777777" w:rsidR="00BD3B14" w:rsidRPr="0064538F" w:rsidRDefault="00BD3B14" w:rsidP="00BD3B14">
      <w:pPr>
        <w:tabs>
          <w:tab w:val="left" w:pos="426"/>
        </w:tabs>
        <w:spacing w:line="276" w:lineRule="auto"/>
        <w:contextualSpacing/>
        <w:jc w:val="both"/>
        <w:rPr>
          <w:rFonts w:ascii="Palatino Linotype" w:eastAsiaTheme="minorEastAsia" w:hAnsi="Palatino Linotype" w:cstheme="minorBidi"/>
          <w:b/>
          <w:color w:val="000000" w:themeColor="text1"/>
          <w:lang w:val="es-ES_tradnl"/>
        </w:rPr>
      </w:pPr>
    </w:p>
    <w:p w14:paraId="483BD48F" w14:textId="77777777" w:rsidR="00BD3B14" w:rsidRPr="0064538F" w:rsidRDefault="00BD3B14" w:rsidP="00BD3B14">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565F6C" w14:textId="77777777" w:rsidR="00BD3B14" w:rsidRPr="0064538F" w:rsidRDefault="00BD3B14" w:rsidP="00BD3B14">
      <w:pPr>
        <w:pStyle w:val="Prrafodelista"/>
        <w:numPr>
          <w:ilvl w:val="0"/>
          <w:numId w:val="38"/>
        </w:numPr>
        <w:tabs>
          <w:tab w:val="left" w:pos="0"/>
        </w:tabs>
        <w:spacing w:before="240" w:after="240" w:line="276" w:lineRule="auto"/>
        <w:ind w:left="0" w:right="49" w:firstLine="0"/>
        <w:contextualSpacing/>
        <w:jc w:val="both"/>
        <w:rPr>
          <w:rFonts w:ascii="Palatino Linotype" w:eastAsia="MS Mincho" w:hAnsi="Palatino Linotype" w:cs="Arial"/>
          <w:b/>
        </w:rPr>
      </w:pPr>
      <w:r w:rsidRPr="0064538F">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97742C"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b/>
        </w:rPr>
      </w:pPr>
      <w:r w:rsidRPr="0064538F">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508FD5" w14:textId="77777777" w:rsidR="00BD3B14" w:rsidRPr="0064538F" w:rsidRDefault="00BD3B14" w:rsidP="00BD3B14">
      <w:pPr>
        <w:spacing w:line="276" w:lineRule="auto"/>
        <w:ind w:left="720"/>
        <w:contextualSpacing/>
        <w:rPr>
          <w:rFonts w:ascii="Palatino Linotype" w:eastAsia="MS Mincho" w:hAnsi="Palatino Linotype" w:cs="Arial"/>
        </w:rPr>
      </w:pPr>
    </w:p>
    <w:p w14:paraId="34AA9BAC"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b/>
        </w:rPr>
      </w:pPr>
      <w:r w:rsidRPr="0064538F">
        <w:rPr>
          <w:rFonts w:ascii="Palatino Linotype" w:eastAsia="MS Mincho" w:hAnsi="Palatino Linotype" w:cs="Arial"/>
        </w:rPr>
        <w:t xml:space="preserve">En ese sentido, el legislador fijó los términos procesales en las leyes, de manera general, sin que pudiera prever la variada gama de casos que son resueltos </w:t>
      </w:r>
      <w:r w:rsidRPr="0064538F">
        <w:rPr>
          <w:rFonts w:ascii="Palatino Linotype" w:eastAsia="MS Mincho" w:hAnsi="Palatino Linotype" w:cs="Arial"/>
        </w:rPr>
        <w:lastRenderedPageBreak/>
        <w:t>por los órganos jurisdiccionales o cuasi jurisdiccionales, tanto por la complejidad de los hechos, como por el número de casos que conocen.</w:t>
      </w:r>
    </w:p>
    <w:p w14:paraId="1022DF4B" w14:textId="77777777" w:rsidR="00BD3B14" w:rsidRPr="0064538F" w:rsidRDefault="00BD3B14" w:rsidP="00BD3B14">
      <w:pPr>
        <w:spacing w:line="276" w:lineRule="auto"/>
        <w:ind w:left="720"/>
        <w:contextualSpacing/>
        <w:rPr>
          <w:rFonts w:ascii="Palatino Linotype" w:eastAsia="MS Mincho" w:hAnsi="Palatino Linotype" w:cs="Arial"/>
        </w:rPr>
      </w:pPr>
    </w:p>
    <w:p w14:paraId="24DCF080"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b/>
        </w:rPr>
      </w:pPr>
      <w:r w:rsidRPr="0064538F">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B033771"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 xml:space="preserve"> </w:t>
      </w:r>
    </w:p>
    <w:p w14:paraId="5572B4D4"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a)      Complejidad del asunto: La complejidad de la prueba, la pluralidad de sujetos procesales, el tiempo transcurrido, las características y contexto del recurso.</w:t>
      </w:r>
    </w:p>
    <w:p w14:paraId="2C900D7F"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b)     Actividad Procesal del interesado: Acciones u omisiones del interesado.</w:t>
      </w:r>
    </w:p>
    <w:p w14:paraId="2D628ADE"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c)      Conducta de la Autoridad: Las Acciones u omisiones realizadas en el procedimiento. Así como si la autoridad actuó con la debida diligencia.</w:t>
      </w:r>
    </w:p>
    <w:p w14:paraId="3876364C"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d) La afectación generada en la situación jurídica de la persona involucrada en el proceso: Violación a sus derechos humanos.</w:t>
      </w:r>
    </w:p>
    <w:p w14:paraId="2A0DDEAC"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p>
    <w:p w14:paraId="712436E3"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rPr>
      </w:pPr>
      <w:r w:rsidRPr="0064538F">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5A8A78"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p>
    <w:p w14:paraId="4D7ED591"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rPr>
      </w:pPr>
      <w:r w:rsidRPr="0064538F">
        <w:rPr>
          <w:rFonts w:ascii="Palatino Linotype" w:eastAsia="MS Mincho" w:hAnsi="Palatino Linotype" w:cs="Arial"/>
        </w:rPr>
        <w:t>Argumento que encuentra sustento en la jurisprudencia P</w:t>
      </w:r>
      <w:proofErr w:type="gramStart"/>
      <w:r w:rsidRPr="0064538F">
        <w:rPr>
          <w:rFonts w:ascii="Palatino Linotype" w:eastAsia="MS Mincho" w:hAnsi="Palatino Linotype" w:cs="Arial"/>
        </w:rPr>
        <w:t>./</w:t>
      </w:r>
      <w:proofErr w:type="gramEnd"/>
      <w:r w:rsidRPr="0064538F">
        <w:rPr>
          <w:rFonts w:ascii="Palatino Linotype" w:eastAsia="MS Mincho"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5D3E974" w14:textId="77777777" w:rsidR="00BD3B14" w:rsidRPr="0064538F" w:rsidRDefault="00BD3B14" w:rsidP="00BD3B14">
      <w:pPr>
        <w:spacing w:line="276" w:lineRule="auto"/>
        <w:ind w:left="720"/>
        <w:contextualSpacing/>
        <w:rPr>
          <w:rFonts w:ascii="Palatino Linotype" w:eastAsia="MS Mincho" w:hAnsi="Palatino Linotype" w:cs="Arial"/>
        </w:rPr>
      </w:pPr>
    </w:p>
    <w:p w14:paraId="7DAFCF71"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rPr>
      </w:pPr>
      <w:r w:rsidRPr="0064538F">
        <w:rPr>
          <w:rFonts w:ascii="Palatino Linotype" w:eastAsia="MS Mincho" w:hAnsi="Palatino Linotype"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B62D1E" w14:textId="77777777" w:rsidR="00BD3B14" w:rsidRPr="0064538F" w:rsidRDefault="00BD3B14" w:rsidP="00BD3B14">
      <w:pPr>
        <w:spacing w:line="276" w:lineRule="auto"/>
        <w:ind w:left="720"/>
        <w:contextualSpacing/>
        <w:rPr>
          <w:rFonts w:ascii="Palatino Linotype" w:eastAsia="MS Mincho" w:hAnsi="Palatino Linotype" w:cs="Arial"/>
        </w:rPr>
      </w:pPr>
    </w:p>
    <w:p w14:paraId="53EDB688"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rPr>
      </w:pPr>
      <w:r w:rsidRPr="0064538F">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6315D5A5"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p>
    <w:p w14:paraId="6180690E" w14:textId="3C63FE0C"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164B1C46"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 xml:space="preserve"> </w:t>
      </w:r>
    </w:p>
    <w:p w14:paraId="5A886944"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r w:rsidRPr="0064538F">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E3B4C9D" w14:textId="77777777" w:rsidR="00BD3B14" w:rsidRPr="0064538F" w:rsidRDefault="00BD3B14" w:rsidP="00BD3B14">
      <w:pPr>
        <w:tabs>
          <w:tab w:val="left" w:pos="284"/>
        </w:tabs>
        <w:spacing w:before="240" w:after="240" w:line="276" w:lineRule="auto"/>
        <w:ind w:right="49"/>
        <w:contextualSpacing/>
        <w:jc w:val="both"/>
        <w:rPr>
          <w:rFonts w:ascii="Palatino Linotype" w:eastAsia="MS Mincho" w:hAnsi="Palatino Linotype" w:cs="Arial"/>
        </w:rPr>
      </w:pPr>
    </w:p>
    <w:p w14:paraId="03F706FE" w14:textId="77777777" w:rsidR="00BD3B14" w:rsidRPr="0064538F" w:rsidRDefault="00BD3B14" w:rsidP="00BD3B14">
      <w:pPr>
        <w:numPr>
          <w:ilvl w:val="0"/>
          <w:numId w:val="38"/>
        </w:numPr>
        <w:tabs>
          <w:tab w:val="left" w:pos="284"/>
        </w:tabs>
        <w:spacing w:before="240" w:after="240" w:line="276" w:lineRule="auto"/>
        <w:ind w:left="0" w:right="49" w:firstLine="0"/>
        <w:contextualSpacing/>
        <w:jc w:val="both"/>
        <w:rPr>
          <w:rFonts w:ascii="Palatino Linotype" w:eastAsia="MS Mincho" w:hAnsi="Palatino Linotype" w:cs="Arial"/>
        </w:rPr>
      </w:pPr>
      <w:r w:rsidRPr="0064538F">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7B42FC4A" w14:textId="77777777" w:rsidR="00BD3B14" w:rsidRPr="0064538F" w:rsidRDefault="00BD3B14" w:rsidP="00BD3B14">
      <w:pPr>
        <w:tabs>
          <w:tab w:val="left" w:pos="426"/>
        </w:tabs>
        <w:spacing w:line="276" w:lineRule="auto"/>
        <w:contextualSpacing/>
        <w:jc w:val="both"/>
        <w:rPr>
          <w:rFonts w:ascii="Palatino Linotype" w:eastAsiaTheme="minorEastAsia" w:hAnsi="Palatino Linotype" w:cstheme="minorBidi"/>
          <w:b/>
          <w:color w:val="000000" w:themeColor="text1"/>
          <w:lang w:val="es-ES_tradnl"/>
        </w:rPr>
      </w:pPr>
    </w:p>
    <w:p w14:paraId="25FFF6E1" w14:textId="77777777" w:rsidR="00476A46" w:rsidRPr="0064538F" w:rsidRDefault="00476A46" w:rsidP="00C668AC">
      <w:pPr>
        <w:pStyle w:val="Prrafodelista"/>
        <w:tabs>
          <w:tab w:val="left" w:pos="426"/>
        </w:tabs>
        <w:spacing w:line="276" w:lineRule="auto"/>
        <w:ind w:left="0"/>
        <w:contextualSpacing/>
        <w:jc w:val="both"/>
        <w:rPr>
          <w:rFonts w:ascii="Palatino Linotype" w:eastAsiaTheme="minorEastAsia" w:hAnsi="Palatino Linotype" w:cstheme="minorBidi"/>
          <w:b/>
          <w:color w:val="000000" w:themeColor="text1"/>
          <w:lang w:val="es-ES_tradnl"/>
        </w:rPr>
      </w:pPr>
    </w:p>
    <w:p w14:paraId="76CD9171" w14:textId="77777777" w:rsidR="007F7B11" w:rsidRPr="0064538F" w:rsidRDefault="007F7B11" w:rsidP="00C668AC">
      <w:pPr>
        <w:keepNext/>
        <w:keepLines/>
        <w:spacing w:before="40" w:line="276" w:lineRule="auto"/>
        <w:jc w:val="center"/>
        <w:outlineLvl w:val="1"/>
        <w:rPr>
          <w:rFonts w:ascii="Palatino Linotype" w:eastAsiaTheme="majorEastAsia" w:hAnsi="Palatino Linotype" w:cstheme="majorBidi"/>
          <w:b/>
          <w:color w:val="000000" w:themeColor="text1"/>
          <w:lang w:val="es-MX" w:eastAsia="en-US"/>
        </w:rPr>
      </w:pPr>
      <w:bookmarkStart w:id="5" w:name="_Toc99013128"/>
      <w:r w:rsidRPr="0064538F">
        <w:rPr>
          <w:rFonts w:ascii="Palatino Linotype" w:eastAsiaTheme="majorEastAsia" w:hAnsi="Palatino Linotype" w:cstheme="majorBidi"/>
          <w:b/>
          <w:color w:val="000000" w:themeColor="text1"/>
          <w:lang w:val="es-MX" w:eastAsia="en-US"/>
        </w:rPr>
        <w:lastRenderedPageBreak/>
        <w:t>CONSIDERANDO</w:t>
      </w:r>
      <w:bookmarkEnd w:id="3"/>
      <w:bookmarkEnd w:id="4"/>
      <w:bookmarkEnd w:id="5"/>
    </w:p>
    <w:p w14:paraId="47519C7A" w14:textId="77777777" w:rsidR="007F7B11" w:rsidRPr="0064538F" w:rsidRDefault="007F7B11" w:rsidP="00C668AC">
      <w:pPr>
        <w:spacing w:line="276" w:lineRule="auto"/>
        <w:rPr>
          <w:rFonts w:ascii="Palatino Linotype" w:eastAsiaTheme="minorEastAsia" w:hAnsi="Palatino Linotype" w:cstheme="minorBidi"/>
          <w:lang w:val="es-MX" w:eastAsia="en-US"/>
        </w:rPr>
      </w:pPr>
    </w:p>
    <w:p w14:paraId="20ECDB0D" w14:textId="77777777" w:rsidR="007F7B11" w:rsidRPr="0064538F" w:rsidRDefault="007F7B11" w:rsidP="00C668AC">
      <w:pPr>
        <w:keepNext/>
        <w:keepLines/>
        <w:spacing w:before="40" w:line="276"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99013129"/>
      <w:r w:rsidRPr="0064538F">
        <w:rPr>
          <w:rFonts w:ascii="Palatino Linotype" w:eastAsiaTheme="majorEastAsia" w:hAnsi="Palatino Linotype" w:cstheme="majorBidi"/>
          <w:b/>
          <w:lang w:val="es-MX" w:eastAsia="en-US"/>
        </w:rPr>
        <w:t>PRIMERO. De la competencia</w:t>
      </w:r>
      <w:bookmarkEnd w:id="6"/>
      <w:bookmarkEnd w:id="7"/>
      <w:bookmarkEnd w:id="8"/>
    </w:p>
    <w:p w14:paraId="399C3653" w14:textId="77777777" w:rsidR="007F7B11" w:rsidRPr="0064538F" w:rsidRDefault="007F7B11" w:rsidP="00C668AC">
      <w:pPr>
        <w:spacing w:line="276" w:lineRule="auto"/>
        <w:rPr>
          <w:rFonts w:ascii="Palatino Linotype" w:eastAsiaTheme="minorEastAsia" w:hAnsi="Palatino Linotype" w:cstheme="minorBidi"/>
          <w:lang w:val="es-MX" w:eastAsia="en-US"/>
        </w:rPr>
      </w:pPr>
    </w:p>
    <w:p w14:paraId="5385D441" w14:textId="1A5D41AE" w:rsidR="00EB08EE" w:rsidRPr="0064538F" w:rsidRDefault="00EB08EE" w:rsidP="00C668AC">
      <w:pPr>
        <w:pStyle w:val="Prrafodelista"/>
        <w:numPr>
          <w:ilvl w:val="0"/>
          <w:numId w:val="38"/>
        </w:numPr>
        <w:tabs>
          <w:tab w:val="left" w:pos="0"/>
        </w:tabs>
        <w:spacing w:after="160" w:line="276" w:lineRule="auto"/>
        <w:ind w:left="0" w:firstLine="0"/>
        <w:contextualSpacing/>
        <w:jc w:val="both"/>
        <w:rPr>
          <w:rFonts w:ascii="Palatino Linotype" w:eastAsia="MS Mincho" w:hAnsi="Palatino Linotype"/>
          <w:lang w:val="es-ES_tradnl"/>
        </w:rPr>
      </w:pPr>
      <w:r w:rsidRPr="0064538F">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538F">
        <w:rPr>
          <w:rFonts w:ascii="Palatino Linotype" w:eastAsia="Calibri" w:hAnsi="Palatino Linotype"/>
          <w:b/>
        </w:rPr>
        <w:t>Constitución Política de los Estados Unidos Mexicanos</w:t>
      </w:r>
      <w:r w:rsidRPr="0064538F">
        <w:rPr>
          <w:rFonts w:ascii="Palatino Linotype" w:eastAsia="Calibri" w:hAnsi="Palatino Linotype"/>
        </w:rPr>
        <w:t xml:space="preserve">; </w:t>
      </w:r>
      <w:r w:rsidRPr="0064538F">
        <w:rPr>
          <w:rFonts w:ascii="Palatino Linotype" w:eastAsia="Calibri" w:hAnsi="Palatino Linotype" w:cs="Arial"/>
          <w:bCs/>
          <w:color w:val="222222"/>
          <w:shd w:val="clear" w:color="auto" w:fill="FFFFFF"/>
          <w:lang w:eastAsia="en-US"/>
        </w:rPr>
        <w:t>5, párrafo</w:t>
      </w:r>
      <w:r w:rsidRPr="0064538F">
        <w:rPr>
          <w:rFonts w:ascii="Palatino Linotype" w:eastAsia="Calibri" w:hAnsi="Palatino Linotype"/>
          <w:lang w:val="es-MX" w:eastAsia="en-US"/>
        </w:rPr>
        <w:t xml:space="preserve"> trigésimo, trigésimo primero y trigésimo segundo, fracciones I, II, III, IV y V</w:t>
      </w:r>
      <w:r w:rsidRPr="0064538F">
        <w:rPr>
          <w:rFonts w:ascii="Palatino Linotype" w:eastAsia="MS Mincho" w:hAnsi="Palatino Linotype"/>
          <w:lang w:val="es-ES_tradnl"/>
        </w:rPr>
        <w:t xml:space="preserve"> </w:t>
      </w:r>
      <w:r w:rsidRPr="0064538F">
        <w:rPr>
          <w:rFonts w:ascii="Palatino Linotype" w:eastAsia="Calibri" w:hAnsi="Palatino Linotype"/>
        </w:rPr>
        <w:t xml:space="preserve">de la </w:t>
      </w:r>
      <w:r w:rsidRPr="0064538F">
        <w:rPr>
          <w:rFonts w:ascii="Palatino Linotype" w:eastAsia="Calibri" w:hAnsi="Palatino Linotype"/>
          <w:b/>
        </w:rPr>
        <w:t>Constitución Política del Estado Libre y Soberano de México</w:t>
      </w:r>
      <w:r w:rsidRPr="0064538F">
        <w:rPr>
          <w:rFonts w:ascii="Palatino Linotype" w:eastAsia="Calibri" w:hAnsi="Palatino Linotype"/>
        </w:rPr>
        <w:t xml:space="preserve">; artículos 1, 2 fracción II, 13, 29, 36 fracciones I y II, 176, 178, 179, 181 párrafo tercero y 185 </w:t>
      </w:r>
      <w:r w:rsidRPr="0064538F">
        <w:rPr>
          <w:rFonts w:ascii="Palatino Linotype" w:eastAsia="Calibri" w:hAnsi="Palatino Linotype" w:cs="Arial"/>
        </w:rPr>
        <w:t xml:space="preserve">de la </w:t>
      </w:r>
      <w:r w:rsidRPr="0064538F">
        <w:rPr>
          <w:rFonts w:ascii="Palatino Linotype" w:eastAsia="Calibri" w:hAnsi="Palatino Linotype" w:cs="Arial"/>
          <w:b/>
        </w:rPr>
        <w:t>Ley de Transparencia y Acceso a la Información Pública del Estado de México y Municipios</w:t>
      </w:r>
      <w:r w:rsidRPr="0064538F">
        <w:rPr>
          <w:rFonts w:ascii="Palatino Linotype" w:eastAsia="Calibri" w:hAnsi="Palatino Linotype" w:cs="Arial"/>
        </w:rPr>
        <w:t xml:space="preserve">; </w:t>
      </w:r>
      <w:r w:rsidRPr="0064538F">
        <w:rPr>
          <w:rFonts w:ascii="Palatino Linotype" w:eastAsia="Calibri" w:hAnsi="Palatino Linotype" w:cs="Arial"/>
          <w:b/>
        </w:rPr>
        <w:t>7, 9 fracciones I y XXIV, y 11</w:t>
      </w:r>
      <w:r w:rsidRPr="0064538F">
        <w:rPr>
          <w:rFonts w:ascii="Palatino Linotype" w:eastAsia="Calibri" w:hAnsi="Palatino Linotype" w:cs="Arial"/>
        </w:rPr>
        <w:t xml:space="preserve"> del </w:t>
      </w:r>
      <w:r w:rsidRPr="0064538F">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64538F" w:rsidRDefault="007F7B11" w:rsidP="00C668AC">
      <w:pPr>
        <w:tabs>
          <w:tab w:val="left" w:pos="284"/>
          <w:tab w:val="left" w:pos="426"/>
        </w:tabs>
        <w:spacing w:line="276" w:lineRule="auto"/>
        <w:contextualSpacing/>
        <w:jc w:val="both"/>
        <w:rPr>
          <w:rFonts w:ascii="Palatino Linotype" w:eastAsia="Calibri" w:hAnsi="Palatino Linotype"/>
          <w:b/>
          <w:lang w:val="es-ES_tradnl"/>
        </w:rPr>
      </w:pPr>
    </w:p>
    <w:p w14:paraId="6105D78F" w14:textId="66720F82" w:rsidR="00EB08EE" w:rsidRPr="0064538F" w:rsidRDefault="007F7B11" w:rsidP="00C668AC">
      <w:pPr>
        <w:keepNext/>
        <w:keepLines/>
        <w:tabs>
          <w:tab w:val="left" w:pos="284"/>
          <w:tab w:val="left" w:pos="426"/>
        </w:tabs>
        <w:spacing w:before="40" w:line="276"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99013130"/>
      <w:r w:rsidRPr="0064538F">
        <w:rPr>
          <w:rFonts w:ascii="Palatino Linotype" w:eastAsiaTheme="majorEastAsia" w:hAnsi="Palatino Linotype" w:cstheme="majorBidi"/>
          <w:b/>
          <w:lang w:val="es-MX" w:eastAsia="en-US"/>
        </w:rPr>
        <w:t>SEGUNDO. De la oportunidad y procedencia.</w:t>
      </w:r>
      <w:bookmarkEnd w:id="9"/>
      <w:bookmarkEnd w:id="10"/>
      <w:bookmarkEnd w:id="11"/>
    </w:p>
    <w:p w14:paraId="7E16F853" w14:textId="07348E9A" w:rsidR="000A6CEB" w:rsidRPr="0064538F" w:rsidRDefault="003A0689" w:rsidP="00C668AC">
      <w:pPr>
        <w:pStyle w:val="Prrafodelista"/>
        <w:keepNext/>
        <w:keepLines/>
        <w:numPr>
          <w:ilvl w:val="0"/>
          <w:numId w:val="30"/>
        </w:numPr>
        <w:tabs>
          <w:tab w:val="left" w:pos="0"/>
        </w:tabs>
        <w:spacing w:before="240" w:line="276" w:lineRule="auto"/>
        <w:ind w:left="0" w:firstLine="0"/>
        <w:outlineLvl w:val="0"/>
        <w:rPr>
          <w:rFonts w:ascii="Palatino Linotype" w:eastAsiaTheme="majorEastAsia" w:hAnsi="Palatino Linotype" w:cstheme="majorBidi"/>
          <w:b/>
          <w:color w:val="000000" w:themeColor="text1"/>
          <w:lang w:val="es-MX" w:eastAsia="en-US"/>
        </w:rPr>
      </w:pPr>
      <w:bookmarkStart w:id="12" w:name="_Toc96549902"/>
      <w:bookmarkStart w:id="13" w:name="_Toc99013131"/>
      <w:r w:rsidRPr="0064538F">
        <w:rPr>
          <w:rFonts w:ascii="Palatino Linotype" w:eastAsiaTheme="majorEastAsia" w:hAnsi="Palatino Linotype" w:cstheme="majorBidi"/>
          <w:b/>
          <w:color w:val="000000" w:themeColor="text1"/>
          <w:lang w:val="es-MX" w:eastAsia="en-US"/>
        </w:rPr>
        <w:t>D</w:t>
      </w:r>
      <w:r w:rsidR="0099083D" w:rsidRPr="0064538F">
        <w:rPr>
          <w:rFonts w:ascii="Palatino Linotype" w:eastAsiaTheme="majorEastAsia" w:hAnsi="Palatino Linotype" w:cstheme="majorBidi"/>
          <w:b/>
          <w:color w:val="000000" w:themeColor="text1"/>
          <w:lang w:val="es-MX" w:eastAsia="en-US"/>
        </w:rPr>
        <w:t>e la interposición del recurso.</w:t>
      </w:r>
      <w:bookmarkEnd w:id="12"/>
      <w:bookmarkEnd w:id="13"/>
    </w:p>
    <w:p w14:paraId="064F55EF" w14:textId="77777777" w:rsidR="000A2051" w:rsidRPr="0064538F" w:rsidRDefault="000A2051" w:rsidP="00C668AC">
      <w:pPr>
        <w:pStyle w:val="Prrafodelista"/>
        <w:keepNext/>
        <w:keepLines/>
        <w:tabs>
          <w:tab w:val="left" w:pos="0"/>
        </w:tabs>
        <w:spacing w:line="276" w:lineRule="auto"/>
        <w:ind w:left="0"/>
        <w:outlineLvl w:val="0"/>
        <w:rPr>
          <w:rFonts w:ascii="Palatino Linotype" w:eastAsiaTheme="majorEastAsia" w:hAnsi="Palatino Linotype" w:cstheme="majorBidi"/>
          <w:b/>
          <w:color w:val="000000" w:themeColor="text1"/>
          <w:lang w:val="es-MX" w:eastAsia="en-US"/>
        </w:rPr>
      </w:pPr>
    </w:p>
    <w:p w14:paraId="4A7CA4A0" w14:textId="1F928613" w:rsidR="00E13C94" w:rsidRPr="0064538F" w:rsidRDefault="003A0689" w:rsidP="00C668AC">
      <w:pPr>
        <w:pStyle w:val="Prrafodelista"/>
        <w:numPr>
          <w:ilvl w:val="0"/>
          <w:numId w:val="38"/>
        </w:numPr>
        <w:spacing w:after="160" w:line="276" w:lineRule="auto"/>
        <w:ind w:left="0" w:right="49" w:firstLine="0"/>
        <w:contextualSpacing/>
        <w:jc w:val="both"/>
        <w:rPr>
          <w:rFonts w:ascii="Palatino Linotype" w:hAnsi="Palatino Linotype"/>
          <w:lang w:val="es-ES_tradnl"/>
        </w:rPr>
      </w:pPr>
      <w:r w:rsidRPr="0064538F">
        <w:rPr>
          <w:rFonts w:ascii="Palatino Linotype" w:eastAsia="Calibri" w:hAnsi="Palatino Linotype" w:cs="Arial"/>
          <w:lang w:val="es-ES_tradnl"/>
        </w:rPr>
        <w:t xml:space="preserve">El medio de impugnación fue presentado a través del </w:t>
      </w:r>
      <w:r w:rsidRPr="0064538F">
        <w:rPr>
          <w:rFonts w:ascii="Palatino Linotype" w:eastAsia="Calibri" w:hAnsi="Palatino Linotype" w:cs="Arial"/>
          <w:b/>
          <w:lang w:val="es-ES_tradnl"/>
        </w:rPr>
        <w:t>SAIMEX,</w:t>
      </w:r>
      <w:r w:rsidRPr="0064538F">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64538F">
        <w:rPr>
          <w:rFonts w:ascii="Palatino Linotype" w:eastAsia="Calibri" w:hAnsi="Palatino Linotype" w:cs="Arial"/>
          <w:b/>
          <w:lang w:val="es-ES_tradnl"/>
        </w:rPr>
        <w:t>SUJETO OBLIGADO</w:t>
      </w:r>
      <w:r w:rsidR="008D36D2" w:rsidRPr="0064538F">
        <w:rPr>
          <w:rFonts w:ascii="Palatino Linotype" w:eastAsia="Calibri" w:hAnsi="Palatino Linotype" w:cs="Arial"/>
          <w:lang w:val="es-ES_tradnl"/>
        </w:rPr>
        <w:t xml:space="preserve"> entregó </w:t>
      </w:r>
      <w:r w:rsidRPr="0064538F">
        <w:rPr>
          <w:rFonts w:ascii="Palatino Linotype" w:eastAsia="Calibri" w:hAnsi="Palatino Linotype" w:cs="Arial"/>
          <w:lang w:val="es-ES_tradnl"/>
        </w:rPr>
        <w:t>respuesta el d</w:t>
      </w:r>
      <w:r w:rsidR="0028738E" w:rsidRPr="0064538F">
        <w:rPr>
          <w:rFonts w:ascii="Palatino Linotype" w:eastAsia="Calibri" w:hAnsi="Palatino Linotype" w:cs="Arial"/>
          <w:lang w:val="es-ES_tradnl"/>
        </w:rPr>
        <w:t>ía catorce (14</w:t>
      </w:r>
      <w:r w:rsidRPr="0064538F">
        <w:rPr>
          <w:rFonts w:ascii="Palatino Linotype" w:eastAsia="Calibri" w:hAnsi="Palatino Linotype" w:cs="Arial"/>
          <w:lang w:val="es-ES_tradnl"/>
        </w:rPr>
        <w:t>) de</w:t>
      </w:r>
      <w:r w:rsidR="0028738E" w:rsidRPr="0064538F">
        <w:rPr>
          <w:rFonts w:ascii="Palatino Linotype" w:eastAsia="Calibri" w:hAnsi="Palatino Linotype" w:cs="Arial"/>
          <w:lang w:val="es-ES_tradnl"/>
        </w:rPr>
        <w:t xml:space="preserve"> marzo</w:t>
      </w:r>
      <w:r w:rsidR="00627B60" w:rsidRPr="0064538F">
        <w:rPr>
          <w:rFonts w:ascii="Palatino Linotype" w:eastAsia="Calibri" w:hAnsi="Palatino Linotype" w:cs="Arial"/>
          <w:lang w:val="es-ES_tradnl"/>
        </w:rPr>
        <w:t xml:space="preserve"> </w:t>
      </w:r>
      <w:r w:rsidR="008B5A59" w:rsidRPr="0064538F">
        <w:rPr>
          <w:rFonts w:ascii="Palatino Linotype" w:eastAsia="Calibri" w:hAnsi="Palatino Linotype" w:cs="Arial"/>
          <w:lang w:val="es-ES_tradnl"/>
        </w:rPr>
        <w:t>de dos mil veintidós</w:t>
      </w:r>
      <w:r w:rsidRPr="0064538F">
        <w:rPr>
          <w:rFonts w:ascii="Palatino Linotype" w:eastAsia="Calibri" w:hAnsi="Palatino Linotype" w:cs="Arial"/>
          <w:lang w:val="es-MX" w:eastAsia="en-US"/>
        </w:rPr>
        <w:t xml:space="preserve">, el plazo para interponer el recurso de revisión </w:t>
      </w:r>
      <w:r w:rsidR="00E13C94" w:rsidRPr="0064538F">
        <w:rPr>
          <w:rFonts w:ascii="Palatino Linotype" w:eastAsia="Calibri" w:hAnsi="Palatino Linotype" w:cs="Arial"/>
          <w:lang w:val="es-MX" w:eastAsia="en-US"/>
        </w:rPr>
        <w:t>trascurrió del quince (15</w:t>
      </w:r>
      <w:r w:rsidRPr="0064538F">
        <w:rPr>
          <w:rFonts w:ascii="Palatino Linotype" w:eastAsia="Calibri" w:hAnsi="Palatino Linotype" w:cs="Arial"/>
          <w:lang w:val="es-MX" w:eastAsia="en-US"/>
        </w:rPr>
        <w:t>)</w:t>
      </w:r>
      <w:r w:rsidR="00E13C94" w:rsidRPr="0064538F">
        <w:rPr>
          <w:rFonts w:ascii="Palatino Linotype" w:eastAsia="Calibri" w:hAnsi="Palatino Linotype" w:cs="Arial"/>
          <w:lang w:val="es-MX" w:eastAsia="en-US"/>
        </w:rPr>
        <w:t xml:space="preserve"> de marzo</w:t>
      </w:r>
      <w:r w:rsidRPr="0064538F">
        <w:rPr>
          <w:rFonts w:ascii="Palatino Linotype" w:eastAsia="Calibri" w:hAnsi="Palatino Linotype" w:cs="Arial"/>
          <w:lang w:val="es-MX" w:eastAsia="en-US"/>
        </w:rPr>
        <w:t xml:space="preserve"> </w:t>
      </w:r>
      <w:r w:rsidR="00E13C94" w:rsidRPr="0064538F">
        <w:rPr>
          <w:rFonts w:ascii="Palatino Linotype" w:eastAsia="Calibri" w:hAnsi="Palatino Linotype" w:cs="Arial"/>
          <w:lang w:val="es-MX" w:eastAsia="en-US"/>
        </w:rPr>
        <w:t>al cinco (05</w:t>
      </w:r>
      <w:r w:rsidR="008B5A59" w:rsidRPr="0064538F">
        <w:rPr>
          <w:rFonts w:ascii="Palatino Linotype" w:eastAsia="Calibri" w:hAnsi="Palatino Linotype" w:cs="Arial"/>
          <w:lang w:val="es-MX" w:eastAsia="en-US"/>
        </w:rPr>
        <w:t xml:space="preserve">) </w:t>
      </w:r>
      <w:r w:rsidRPr="0064538F">
        <w:rPr>
          <w:rFonts w:ascii="Palatino Linotype" w:eastAsia="Calibri" w:hAnsi="Palatino Linotype" w:cs="Arial"/>
          <w:lang w:val="es-MX" w:eastAsia="en-US"/>
        </w:rPr>
        <w:t>de</w:t>
      </w:r>
      <w:r w:rsidR="008B5A59" w:rsidRPr="0064538F">
        <w:rPr>
          <w:rFonts w:ascii="Palatino Linotype" w:eastAsia="Calibri" w:hAnsi="Palatino Linotype" w:cs="Arial"/>
          <w:lang w:val="es-MX" w:eastAsia="en-US"/>
        </w:rPr>
        <w:t xml:space="preserve"> </w:t>
      </w:r>
      <w:r w:rsidR="00E13C94" w:rsidRPr="0064538F">
        <w:rPr>
          <w:rFonts w:ascii="Palatino Linotype" w:eastAsia="Calibri" w:hAnsi="Palatino Linotype" w:cs="Arial"/>
          <w:lang w:val="es-MX" w:eastAsia="en-US"/>
        </w:rPr>
        <w:t>abril</w:t>
      </w:r>
      <w:r w:rsidR="008B5A59" w:rsidRPr="0064538F">
        <w:rPr>
          <w:rFonts w:ascii="Palatino Linotype" w:eastAsia="Calibri" w:hAnsi="Palatino Linotype" w:cs="Arial"/>
          <w:lang w:val="es-MX" w:eastAsia="en-US"/>
        </w:rPr>
        <w:t xml:space="preserve"> </w:t>
      </w:r>
      <w:r w:rsidR="00963342" w:rsidRPr="0064538F">
        <w:rPr>
          <w:rFonts w:ascii="Palatino Linotype" w:eastAsia="Calibri" w:hAnsi="Palatino Linotype" w:cs="Arial"/>
          <w:lang w:val="es-MX" w:eastAsia="en-US"/>
        </w:rPr>
        <w:t>de</w:t>
      </w:r>
      <w:r w:rsidR="008B5A59" w:rsidRPr="0064538F">
        <w:rPr>
          <w:rFonts w:ascii="Palatino Linotype" w:eastAsia="Calibri" w:hAnsi="Palatino Linotype" w:cs="Arial"/>
          <w:lang w:val="es-MX" w:eastAsia="en-US"/>
        </w:rPr>
        <w:t xml:space="preserve"> dos mil veintidós</w:t>
      </w:r>
      <w:r w:rsidRPr="0064538F">
        <w:rPr>
          <w:rFonts w:ascii="Palatino Linotype" w:eastAsia="Calibri" w:hAnsi="Palatino Linotype" w:cs="Arial"/>
          <w:lang w:val="es-MX" w:eastAsia="en-US"/>
        </w:rPr>
        <w:t>,</w:t>
      </w:r>
      <w:r w:rsidR="008D36D2" w:rsidRPr="0064538F">
        <w:rPr>
          <w:rFonts w:ascii="Palatino Linotype" w:eastAsia="Calibri" w:hAnsi="Palatino Linotype" w:cs="Arial"/>
          <w:lang w:val="es-MX" w:eastAsia="en-US"/>
        </w:rPr>
        <w:t xml:space="preserve"> </w:t>
      </w:r>
      <w:r w:rsidR="00CB394D" w:rsidRPr="0064538F">
        <w:rPr>
          <w:rFonts w:ascii="Palatino Linotype" w:eastAsiaTheme="minorEastAsia" w:hAnsi="Palatino Linotype" w:cs="Arial"/>
          <w:lang w:val="es-ES_tradnl"/>
        </w:rPr>
        <w:t xml:space="preserve">por lo que se encuentra dentro de los márgenes temporales previstos en el artículo 178 de la </w:t>
      </w:r>
      <w:r w:rsidR="00CB394D" w:rsidRPr="0064538F">
        <w:rPr>
          <w:rFonts w:ascii="Palatino Linotype" w:eastAsiaTheme="minorEastAsia" w:hAnsi="Palatino Linotype" w:cs="Arial"/>
          <w:b/>
          <w:lang w:val="es-ES_tradnl"/>
        </w:rPr>
        <w:t xml:space="preserve">Ley de Transparencia y Acceso a la Información Pública del Estado de México y Municipios </w:t>
      </w:r>
      <w:r w:rsidR="00CB394D" w:rsidRPr="0064538F">
        <w:rPr>
          <w:rFonts w:ascii="Palatino Linotype" w:eastAsiaTheme="minorEastAsia" w:hAnsi="Palatino Linotype" w:cs="Arial"/>
          <w:lang w:val="es-ES_tradnl"/>
        </w:rPr>
        <w:t>vigente.</w:t>
      </w:r>
    </w:p>
    <w:p w14:paraId="532E386E" w14:textId="77777777" w:rsidR="00CB394D" w:rsidRPr="0064538F" w:rsidRDefault="00CB394D" w:rsidP="00C668AC">
      <w:pPr>
        <w:pStyle w:val="Prrafodelista"/>
        <w:spacing w:after="160" w:line="276" w:lineRule="auto"/>
        <w:ind w:left="0" w:right="49"/>
        <w:contextualSpacing/>
        <w:jc w:val="both"/>
        <w:rPr>
          <w:rFonts w:ascii="Palatino Linotype" w:hAnsi="Palatino Linotype"/>
          <w:lang w:val="es-ES_tradnl"/>
        </w:rPr>
      </w:pPr>
    </w:p>
    <w:p w14:paraId="2AC45B27" w14:textId="3D128626" w:rsidR="00E13C94" w:rsidRPr="0064538F" w:rsidRDefault="00E13C94" w:rsidP="00C668AC">
      <w:pPr>
        <w:pStyle w:val="Prrafodelista"/>
        <w:numPr>
          <w:ilvl w:val="0"/>
          <w:numId w:val="38"/>
        </w:numPr>
        <w:spacing w:line="276" w:lineRule="auto"/>
        <w:ind w:left="0" w:right="49" w:firstLine="0"/>
        <w:contextualSpacing/>
        <w:jc w:val="both"/>
        <w:rPr>
          <w:rFonts w:ascii="Palatino Linotype" w:eastAsiaTheme="minorEastAsia" w:hAnsi="Palatino Linotype"/>
          <w:lang w:val="es-ES_tradnl"/>
        </w:rPr>
      </w:pPr>
      <w:r w:rsidRPr="0064538F">
        <w:rPr>
          <w:rFonts w:ascii="Palatino Linotype" w:eastAsia="Calibri" w:hAnsi="Palatino Linotype" w:cs="Arial"/>
          <w:color w:val="000000" w:themeColor="text1"/>
        </w:rPr>
        <w:t xml:space="preserve">De </w:t>
      </w:r>
      <w:r w:rsidRPr="0064538F">
        <w:rPr>
          <w:rFonts w:ascii="Palatino Linotype" w:eastAsia="Calibri" w:hAnsi="Palatino Linotype" w:cs="Arial"/>
          <w:color w:val="000000" w:themeColor="text1"/>
          <w:lang w:val="es-ES_tradnl"/>
        </w:rPr>
        <w:t xml:space="preserve">las constancias que obran en el expediente digital que se revisa, se aprecia que el hoy </w:t>
      </w:r>
      <w:r w:rsidRPr="0064538F">
        <w:rPr>
          <w:rFonts w:ascii="Palatino Linotype" w:eastAsia="Calibri" w:hAnsi="Palatino Linotype" w:cs="Arial"/>
          <w:b/>
          <w:color w:val="000000" w:themeColor="text1"/>
          <w:lang w:val="es-ES_tradnl"/>
        </w:rPr>
        <w:t xml:space="preserve">RECURRENTE </w:t>
      </w:r>
      <w:r w:rsidRPr="0064538F">
        <w:rPr>
          <w:rFonts w:ascii="Palatino Linotype" w:eastAsia="Calibri" w:hAnsi="Palatino Linotype" w:cs="Arial"/>
          <w:color w:val="000000" w:themeColor="text1"/>
          <w:lang w:val="es-ES_tradnl"/>
        </w:rPr>
        <w:t xml:space="preserve">presentó su inconformidad el </w:t>
      </w:r>
      <w:r w:rsidR="00CB394D" w:rsidRPr="0064538F">
        <w:rPr>
          <w:rFonts w:ascii="Palatino Linotype" w:eastAsia="Calibri" w:hAnsi="Palatino Linotype" w:cs="Arial"/>
          <w:b/>
          <w:color w:val="000000" w:themeColor="text1"/>
          <w:lang w:val="es-ES_tradnl"/>
        </w:rPr>
        <w:t>catorce (14) de marzo</w:t>
      </w:r>
      <w:r w:rsidRPr="0064538F">
        <w:rPr>
          <w:rFonts w:ascii="Palatino Linotype" w:eastAsia="Calibri" w:hAnsi="Palatino Linotype" w:cs="Arial"/>
          <w:b/>
          <w:color w:val="000000" w:themeColor="text1"/>
          <w:lang w:val="es-ES_tradnl"/>
        </w:rPr>
        <w:t xml:space="preserve"> </w:t>
      </w:r>
      <w:r w:rsidRPr="0064538F">
        <w:rPr>
          <w:rFonts w:ascii="Palatino Linotype" w:eastAsia="Calibri" w:hAnsi="Palatino Linotype" w:cs="Arial"/>
          <w:color w:val="000000" w:themeColor="text1"/>
          <w:lang w:val="es-ES_tradnl"/>
        </w:rPr>
        <w:t xml:space="preserve">de </w:t>
      </w:r>
      <w:r w:rsidRPr="0064538F">
        <w:rPr>
          <w:rFonts w:ascii="Palatino Linotype" w:eastAsia="Calibri" w:hAnsi="Palatino Linotype" w:cs="Arial"/>
          <w:color w:val="000000" w:themeColor="text1"/>
          <w:lang w:val="es-ES_tradnl"/>
        </w:rPr>
        <w:lastRenderedPageBreak/>
        <w:t>dos mil veintiuno;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49E9B684"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260BCD82" w14:textId="77777777" w:rsidR="00E13C94" w:rsidRPr="0064538F" w:rsidRDefault="00E13C94" w:rsidP="00C668AC">
      <w:pPr>
        <w:pStyle w:val="Prrafodelista"/>
        <w:numPr>
          <w:ilvl w:val="0"/>
          <w:numId w:val="38"/>
        </w:numPr>
        <w:tabs>
          <w:tab w:val="left" w:pos="426"/>
        </w:tabs>
        <w:spacing w:line="276" w:lineRule="auto"/>
        <w:ind w:left="0" w:right="49" w:firstLine="0"/>
        <w:contextualSpacing/>
        <w:jc w:val="both"/>
        <w:rPr>
          <w:rFonts w:ascii="Palatino Linotype" w:hAnsi="Palatino Linotype" w:cs="Arial"/>
          <w:bCs/>
          <w:color w:val="000000" w:themeColor="text1"/>
        </w:rPr>
      </w:pPr>
      <w:r w:rsidRPr="0064538F">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64538F">
        <w:rPr>
          <w:rStyle w:val="Refdenotaalpie"/>
          <w:rFonts w:ascii="Palatino Linotype" w:eastAsia="Calibri" w:hAnsi="Palatino Linotype" w:cs="Arial"/>
          <w:color w:val="000000" w:themeColor="text1"/>
        </w:rPr>
        <w:footnoteReference w:id="1"/>
      </w:r>
      <w:r w:rsidRPr="0064538F">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2DD7A8C1"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4571B440" w14:textId="77777777" w:rsidR="00E13C94" w:rsidRPr="0064538F" w:rsidRDefault="00E13C94" w:rsidP="00C668AC">
      <w:pPr>
        <w:pStyle w:val="Prrafodelista"/>
        <w:numPr>
          <w:ilvl w:val="0"/>
          <w:numId w:val="38"/>
        </w:numPr>
        <w:tabs>
          <w:tab w:val="left" w:pos="426"/>
        </w:tabs>
        <w:spacing w:line="276" w:lineRule="auto"/>
        <w:ind w:left="0" w:right="49" w:firstLine="0"/>
        <w:contextualSpacing/>
        <w:jc w:val="both"/>
        <w:rPr>
          <w:rFonts w:ascii="Palatino Linotype" w:hAnsi="Palatino Linotype" w:cs="Arial"/>
          <w:bCs/>
          <w:color w:val="000000" w:themeColor="text1"/>
        </w:rPr>
      </w:pPr>
      <w:r w:rsidRPr="0064538F">
        <w:rPr>
          <w:rFonts w:ascii="Palatino Linotype" w:eastAsia="Calibri" w:hAnsi="Palatino Linotype" w:cs="Arial"/>
          <w:color w:val="000000" w:themeColor="text1"/>
        </w:rPr>
        <w:t xml:space="preserve">Discernimiento </w:t>
      </w:r>
      <w:r w:rsidRPr="0064538F">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61CE7AC"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0DF084F5" w14:textId="77777777" w:rsidR="00E13C94" w:rsidRPr="0064538F" w:rsidRDefault="00E13C94" w:rsidP="00C668AC">
      <w:pPr>
        <w:pStyle w:val="Prrafodelista"/>
        <w:spacing w:line="276" w:lineRule="auto"/>
        <w:ind w:left="567" w:right="567"/>
        <w:jc w:val="both"/>
        <w:rPr>
          <w:rFonts w:ascii="Palatino Linotype" w:hAnsi="Palatino Linotype" w:cs="Arial"/>
          <w:bCs/>
          <w:color w:val="000000" w:themeColor="text1"/>
        </w:rPr>
      </w:pPr>
      <w:r w:rsidRPr="0064538F">
        <w:rPr>
          <w:rFonts w:ascii="Palatino Linotype" w:hAnsi="Palatino Linotype" w:cs="Arial"/>
          <w:b/>
          <w:bCs/>
          <w:i/>
          <w:color w:val="000000" w:themeColor="text1"/>
        </w:rPr>
        <w:t>RECURSO DE RECLAMACIÓN. SU INTERPOSICIÓN NO ES EXTEMPORÁNEA SI SE REALIZA ANTES DE QUE INICIE EL PLAZO PARA HACERLO.</w:t>
      </w:r>
      <w:r w:rsidRPr="0064538F">
        <w:rPr>
          <w:rFonts w:ascii="Palatino Linotype" w:hAnsi="Palatino Linotype" w:cs="Arial"/>
          <w:bCs/>
          <w:i/>
          <w:color w:val="000000" w:themeColor="text1"/>
        </w:rPr>
        <w:t xml:space="preserve"> “Conforme al artículo 104, párrafo segundo, de la Ley de Amparo, el recurso de reclamación podrá interponerse por cualquiera de las </w:t>
      </w:r>
      <w:r w:rsidRPr="0064538F">
        <w:rPr>
          <w:rFonts w:ascii="Palatino Linotype" w:hAnsi="Palatino Linotype" w:cs="Arial"/>
          <w:bCs/>
          <w:i/>
          <w:color w:val="000000" w:themeColor="text1"/>
        </w:rPr>
        <w:lastRenderedPageBreak/>
        <w:t>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F296BD1"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531A0F56" w14:textId="77777777" w:rsidR="00E13C94" w:rsidRPr="0064538F" w:rsidRDefault="00E13C94" w:rsidP="00C668AC">
      <w:pPr>
        <w:pStyle w:val="Prrafodelista"/>
        <w:numPr>
          <w:ilvl w:val="0"/>
          <w:numId w:val="38"/>
        </w:numPr>
        <w:tabs>
          <w:tab w:val="left" w:pos="426"/>
        </w:tabs>
        <w:spacing w:line="276" w:lineRule="auto"/>
        <w:ind w:left="0" w:right="49" w:firstLine="0"/>
        <w:contextualSpacing/>
        <w:jc w:val="both"/>
        <w:rPr>
          <w:rFonts w:ascii="Palatino Linotype" w:hAnsi="Palatino Linotype" w:cs="Arial"/>
          <w:bCs/>
          <w:color w:val="000000" w:themeColor="text1"/>
        </w:rPr>
      </w:pPr>
      <w:r w:rsidRPr="0064538F">
        <w:rPr>
          <w:rFonts w:ascii="Palatino Linotype" w:eastAsia="Calibri" w:hAnsi="Palatino Linotype" w:cs="Arial"/>
          <w:color w:val="000000" w:themeColor="text1"/>
        </w:rPr>
        <w:t xml:space="preserve">Esto </w:t>
      </w:r>
      <w:r w:rsidRPr="0064538F">
        <w:rPr>
          <w:rFonts w:ascii="Palatino Linotype" w:hAnsi="Palatino Linotype" w:cs="Arial"/>
        </w:rPr>
        <w:t xml:space="preserve">es así porque, en primer lugar, es necesario que el </w:t>
      </w:r>
      <w:r w:rsidRPr="0064538F">
        <w:rPr>
          <w:rFonts w:ascii="Palatino Linotype" w:hAnsi="Palatino Linotype" w:cs="Arial"/>
          <w:b/>
        </w:rPr>
        <w:t>RECURRENTE</w:t>
      </w:r>
      <w:r w:rsidRPr="0064538F">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64538F">
        <w:rPr>
          <w:rFonts w:ascii="Palatino Linotype" w:hAnsi="Palatino Linotype" w:cs="Arial"/>
          <w:b/>
        </w:rPr>
        <w:t>RECURRENTE</w:t>
      </w:r>
      <w:r w:rsidRPr="0064538F">
        <w:rPr>
          <w:rFonts w:ascii="Palatino Linotype" w:hAnsi="Palatino Linotype" w:cs="Arial"/>
        </w:rPr>
        <w:t xml:space="preserve"> actúe, ya que, por el contrario, lo que demuestra es el interés de éste para ejercer su derecho bajo el principio constitucional de justicia expedita.</w:t>
      </w:r>
    </w:p>
    <w:p w14:paraId="29CB2AFD"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723CF018" w14:textId="77777777" w:rsidR="00E13C94" w:rsidRPr="0064538F" w:rsidRDefault="00E13C94" w:rsidP="00C668AC">
      <w:pPr>
        <w:pStyle w:val="Prrafodelista"/>
        <w:numPr>
          <w:ilvl w:val="0"/>
          <w:numId w:val="38"/>
        </w:numPr>
        <w:tabs>
          <w:tab w:val="left" w:pos="426"/>
        </w:tabs>
        <w:spacing w:line="276" w:lineRule="auto"/>
        <w:ind w:left="0" w:right="49" w:firstLine="0"/>
        <w:contextualSpacing/>
        <w:jc w:val="both"/>
        <w:rPr>
          <w:rFonts w:ascii="Palatino Linotype" w:hAnsi="Palatino Linotype" w:cs="Arial"/>
          <w:bCs/>
          <w:color w:val="000000" w:themeColor="text1"/>
        </w:rPr>
      </w:pPr>
      <w:r w:rsidRPr="0064538F">
        <w:rPr>
          <w:rFonts w:ascii="Palatino Linotype" w:eastAsia="Calibri" w:hAnsi="Palatino Linotype" w:cs="Arial"/>
          <w:color w:val="000000" w:themeColor="text1"/>
        </w:rPr>
        <w:t xml:space="preserve">Por </w:t>
      </w:r>
      <w:r w:rsidRPr="0064538F">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6D3ADCD"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21BF464D" w14:textId="77777777" w:rsidR="00E13C94" w:rsidRPr="0064538F" w:rsidRDefault="00E13C94" w:rsidP="00C668AC">
      <w:pPr>
        <w:pStyle w:val="Prrafodelista"/>
        <w:numPr>
          <w:ilvl w:val="0"/>
          <w:numId w:val="38"/>
        </w:numPr>
        <w:tabs>
          <w:tab w:val="left" w:pos="426"/>
        </w:tabs>
        <w:spacing w:line="276" w:lineRule="auto"/>
        <w:ind w:left="0" w:right="49" w:firstLine="0"/>
        <w:contextualSpacing/>
        <w:jc w:val="both"/>
        <w:rPr>
          <w:rFonts w:ascii="Palatino Linotype" w:hAnsi="Palatino Linotype" w:cs="Arial"/>
          <w:bCs/>
          <w:color w:val="000000" w:themeColor="text1"/>
        </w:rPr>
      </w:pPr>
      <w:r w:rsidRPr="0064538F">
        <w:rPr>
          <w:rFonts w:ascii="Palatino Linotype" w:hAnsi="Palatino Linotype" w:cs="Arial"/>
        </w:rPr>
        <w:t xml:space="preserve">Así, la interposición del recurso de revisión antes de que inicie el plazo para su presentación no es determinante para declararlo extemporáneo, siempre y cuando ello ocurra de manera posterior a que se haya notificado la respuesta del </w:t>
      </w:r>
      <w:r w:rsidRPr="0064538F">
        <w:rPr>
          <w:rFonts w:ascii="Palatino Linotype" w:hAnsi="Palatino Linotype" w:cs="Arial"/>
          <w:b/>
        </w:rPr>
        <w:t>SUJETO OBLIGADO</w:t>
      </w:r>
      <w:r w:rsidRPr="0064538F">
        <w:rPr>
          <w:rFonts w:ascii="Palatino Linotype" w:hAnsi="Palatino Linotype" w:cs="Arial"/>
          <w:bCs/>
        </w:rPr>
        <w:t xml:space="preserve"> -tal como ocurre en el presente asunto.</w:t>
      </w:r>
    </w:p>
    <w:p w14:paraId="41F8AD9F" w14:textId="77777777" w:rsidR="00E13C94" w:rsidRPr="0064538F" w:rsidRDefault="00E13C94" w:rsidP="00C668AC">
      <w:pPr>
        <w:pStyle w:val="Prrafodelista"/>
        <w:tabs>
          <w:tab w:val="left" w:pos="426"/>
        </w:tabs>
        <w:spacing w:line="276" w:lineRule="auto"/>
        <w:ind w:left="0" w:right="49"/>
        <w:jc w:val="both"/>
        <w:rPr>
          <w:rFonts w:ascii="Palatino Linotype" w:hAnsi="Palatino Linotype" w:cs="Arial"/>
          <w:bCs/>
          <w:color w:val="000000" w:themeColor="text1"/>
        </w:rPr>
      </w:pPr>
    </w:p>
    <w:p w14:paraId="7C2988B2"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hAnsi="Palatino Linotype"/>
          <w:color w:val="000000" w:themeColor="text1"/>
        </w:rPr>
        <w:t xml:space="preserve">Por otro lado, de la revisión al expediente electrónico contenido en el sistema </w:t>
      </w:r>
      <w:r w:rsidRPr="0064538F">
        <w:rPr>
          <w:rFonts w:ascii="Palatino Linotype" w:hAnsi="Palatino Linotype"/>
          <w:b/>
          <w:color w:val="000000" w:themeColor="text1"/>
        </w:rPr>
        <w:t>SAIMEX,</w:t>
      </w:r>
      <w:r w:rsidRPr="0064538F">
        <w:rPr>
          <w:rFonts w:ascii="Palatino Linotype" w:hAnsi="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64538F">
        <w:rPr>
          <w:rFonts w:ascii="Palatino Linotype" w:hAnsi="Palatino Linotype"/>
          <w:b/>
          <w:color w:val="000000" w:themeColor="text1"/>
        </w:rPr>
        <w:t>no señaló su nombre para ser identificado, ni se tiene certeza sobre su identidad.</w:t>
      </w:r>
      <w:r w:rsidRPr="0064538F">
        <w:rPr>
          <w:rFonts w:ascii="Palatino Linotype" w:hAnsi="Palatino Linotype"/>
          <w:color w:val="000000" w:themeColor="text1"/>
        </w:rPr>
        <w:t xml:space="preserve"> Sin embargo, es importante </w:t>
      </w:r>
      <w:r w:rsidRPr="0064538F">
        <w:rPr>
          <w:rFonts w:ascii="Palatino Linotype" w:hAnsi="Palatino Linotype"/>
          <w:color w:val="000000" w:themeColor="text1"/>
        </w:rPr>
        <w:lastRenderedPageBreak/>
        <w:t>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06E0FFF" w14:textId="77777777" w:rsidR="00E13C94" w:rsidRPr="0064538F" w:rsidRDefault="00E13C94" w:rsidP="00C668AC">
      <w:pPr>
        <w:pStyle w:val="Prrafodelista"/>
        <w:tabs>
          <w:tab w:val="left" w:pos="426"/>
        </w:tabs>
        <w:spacing w:line="276" w:lineRule="auto"/>
        <w:ind w:left="0"/>
        <w:jc w:val="both"/>
        <w:rPr>
          <w:rFonts w:ascii="Palatino Linotype" w:hAnsi="Palatino Linotype"/>
          <w:color w:val="000000" w:themeColor="text1"/>
        </w:rPr>
      </w:pPr>
    </w:p>
    <w:p w14:paraId="796882E0"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Calibri" w:hAnsi="Palatino Linotype" w:cs="Arial"/>
          <w:color w:val="000000" w:themeColor="text1"/>
        </w:rPr>
        <w:t xml:space="preserve">Esto </w:t>
      </w:r>
      <w:r w:rsidRPr="0064538F">
        <w:rPr>
          <w:rFonts w:ascii="Palatino Linotype" w:hAnsi="Palatino Linotype" w:cs="Arial"/>
          <w:color w:val="000000" w:themeColor="text1"/>
        </w:rPr>
        <w:t xml:space="preserve">es así, ya que de conformidad con los artículos 6, apartado A, fracciones III y IV de la </w:t>
      </w:r>
      <w:r w:rsidRPr="0064538F">
        <w:rPr>
          <w:rFonts w:ascii="Palatino Linotype" w:hAnsi="Palatino Linotype" w:cs="Arial"/>
          <w:b/>
          <w:color w:val="000000" w:themeColor="text1"/>
        </w:rPr>
        <w:t>Constitución Política de los Estados Unidos Mexicanos</w:t>
      </w:r>
      <w:r w:rsidRPr="0064538F">
        <w:rPr>
          <w:rFonts w:ascii="Palatino Linotype" w:hAnsi="Palatino Linotype" w:cs="Arial"/>
          <w:color w:val="000000" w:themeColor="text1"/>
        </w:rPr>
        <w:t xml:space="preserve">; 5, párrafos trigésimo, trigésimo primero y trigésimo segundo, fracciones III, IV y V, de la </w:t>
      </w:r>
      <w:r w:rsidRPr="0064538F">
        <w:rPr>
          <w:rFonts w:ascii="Palatino Linotype" w:hAnsi="Palatino Linotype" w:cs="Arial"/>
          <w:b/>
          <w:color w:val="000000" w:themeColor="text1"/>
        </w:rPr>
        <w:t>Constitución Política del Estado Libre y Soberano de México</w:t>
      </w:r>
      <w:r w:rsidRPr="0064538F">
        <w:rPr>
          <w:rFonts w:ascii="Palatino Linotype" w:hAnsi="Palatino Linotype" w:cs="Arial"/>
          <w:color w:val="000000" w:themeColor="text1"/>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71B207" w14:textId="77777777" w:rsidR="00E13C94" w:rsidRPr="0064538F" w:rsidRDefault="00E13C94" w:rsidP="00C668AC">
      <w:pPr>
        <w:pStyle w:val="Prrafodelista"/>
        <w:tabs>
          <w:tab w:val="left" w:pos="426"/>
        </w:tabs>
        <w:spacing w:line="276" w:lineRule="auto"/>
        <w:ind w:left="0"/>
        <w:jc w:val="both"/>
        <w:rPr>
          <w:rFonts w:ascii="Palatino Linotype" w:hAnsi="Palatino Linotype"/>
          <w:color w:val="000000" w:themeColor="text1"/>
        </w:rPr>
      </w:pPr>
    </w:p>
    <w:p w14:paraId="59C78AB0"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Calibri" w:hAnsi="Palatino Linotype" w:cs="Arial"/>
          <w:color w:val="000000" w:themeColor="text1"/>
        </w:rPr>
        <w:t xml:space="preserve">Por </w:t>
      </w:r>
      <w:r w:rsidRPr="0064538F">
        <w:rPr>
          <w:rFonts w:ascii="Palatino Linotype" w:hAnsi="Palatino Linotype" w:cs="Arial"/>
          <w:color w:val="000000" w:themeColor="text1"/>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205B1A" w14:textId="77777777" w:rsidR="00E13C94" w:rsidRPr="0064538F" w:rsidRDefault="00E13C94" w:rsidP="00C668AC">
      <w:pPr>
        <w:pStyle w:val="Prrafodelista"/>
        <w:tabs>
          <w:tab w:val="left" w:pos="426"/>
        </w:tabs>
        <w:spacing w:line="276" w:lineRule="auto"/>
        <w:ind w:left="0"/>
        <w:jc w:val="both"/>
        <w:rPr>
          <w:rFonts w:ascii="Palatino Linotype" w:hAnsi="Palatino Linotype"/>
          <w:color w:val="000000" w:themeColor="text1"/>
        </w:rPr>
      </w:pPr>
    </w:p>
    <w:p w14:paraId="0F53D422"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Calibri" w:hAnsi="Palatino Linotype" w:cs="Arial"/>
          <w:color w:val="000000" w:themeColor="text1"/>
        </w:rPr>
        <w:t xml:space="preserve">Asimismo, </w:t>
      </w:r>
      <w:r w:rsidRPr="0064538F">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DFDCE1B" w14:textId="77777777" w:rsidR="00E13C94" w:rsidRPr="0064538F" w:rsidRDefault="00E13C94" w:rsidP="00C668AC">
      <w:pPr>
        <w:pStyle w:val="Prrafodelista"/>
        <w:tabs>
          <w:tab w:val="left" w:pos="426"/>
        </w:tabs>
        <w:spacing w:line="276" w:lineRule="auto"/>
        <w:ind w:left="0"/>
        <w:jc w:val="both"/>
        <w:rPr>
          <w:rFonts w:ascii="Palatino Linotype" w:hAnsi="Palatino Linotype"/>
          <w:color w:val="000000" w:themeColor="text1"/>
        </w:rPr>
      </w:pPr>
    </w:p>
    <w:p w14:paraId="2CD8ACAA"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Calibri" w:hAnsi="Palatino Linotype" w:cs="Arial"/>
          <w:color w:val="000000" w:themeColor="text1"/>
        </w:rPr>
        <w:t xml:space="preserve">De </w:t>
      </w:r>
      <w:r w:rsidRPr="0064538F">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64538F">
        <w:rPr>
          <w:rFonts w:ascii="Palatino Linotype" w:eastAsia="Calibri" w:hAnsi="Palatino Linotype" w:cs="Arial"/>
        </w:rPr>
        <w:lastRenderedPageBreak/>
        <w:t>en poder del Estado, excepto en los casos en que se aplique una legítima restricción permitida por la Convención Americana.</w:t>
      </w:r>
    </w:p>
    <w:p w14:paraId="0F64BAD8" w14:textId="77777777" w:rsidR="00E13C94" w:rsidRPr="0064538F" w:rsidRDefault="00E13C94" w:rsidP="00C668AC">
      <w:pPr>
        <w:pStyle w:val="Prrafodelista"/>
        <w:tabs>
          <w:tab w:val="left" w:pos="426"/>
        </w:tabs>
        <w:spacing w:line="276" w:lineRule="auto"/>
        <w:ind w:left="0"/>
        <w:jc w:val="both"/>
        <w:rPr>
          <w:rFonts w:ascii="Palatino Linotype" w:hAnsi="Palatino Linotype"/>
          <w:color w:val="000000" w:themeColor="text1"/>
        </w:rPr>
      </w:pPr>
    </w:p>
    <w:p w14:paraId="2660B614"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Calibri" w:hAnsi="Palatino Linotype" w:cs="Arial"/>
          <w:color w:val="000000" w:themeColor="text1"/>
        </w:rPr>
        <w:t xml:space="preserve">Por </w:t>
      </w:r>
      <w:r w:rsidRPr="0064538F">
        <w:rPr>
          <w:rFonts w:ascii="Palatino Linotype" w:eastAsia="Calibri" w:hAnsi="Palatino Linotype" w:cs="Arial"/>
        </w:rPr>
        <w:t xml:space="preserve">lo tanto, </w:t>
      </w:r>
      <w:r w:rsidRPr="0064538F">
        <w:rPr>
          <w:rFonts w:ascii="Palatino Linotype" w:hAnsi="Palatino Linotype" w:cs="Arial"/>
          <w:color w:val="000000" w:themeColor="text1"/>
        </w:rPr>
        <w:t xml:space="preserve">el nombre de la </w:t>
      </w:r>
      <w:r w:rsidRPr="0064538F">
        <w:rPr>
          <w:rFonts w:ascii="Palatino Linotype" w:hAnsi="Palatino Linotype" w:cs="Arial"/>
          <w:b/>
          <w:color w:val="000000" w:themeColor="text1"/>
        </w:rPr>
        <w:t>SOLICITANTE</w:t>
      </w:r>
      <w:r w:rsidRPr="0064538F">
        <w:rPr>
          <w:rFonts w:ascii="Palatino Linotype" w:hAnsi="Palatino Linotype" w:cs="Arial"/>
          <w:color w:val="000000" w:themeColor="text1"/>
        </w:rPr>
        <w:t xml:space="preserve"> y subsecuente </w:t>
      </w:r>
      <w:r w:rsidRPr="0064538F">
        <w:rPr>
          <w:rFonts w:ascii="Palatino Linotype" w:hAnsi="Palatino Linotype" w:cs="Arial"/>
          <w:b/>
          <w:color w:val="000000" w:themeColor="text1"/>
        </w:rPr>
        <w:t>RECURRENTE</w:t>
      </w:r>
      <w:r w:rsidRPr="0064538F">
        <w:rPr>
          <w:rFonts w:ascii="Palatino Linotype" w:hAnsi="Palatino Linotype" w:cs="Arial"/>
          <w:color w:val="000000" w:themeColor="text1"/>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64538F">
        <w:rPr>
          <w:rFonts w:ascii="Palatino Linotype" w:hAnsi="Palatino Linotype" w:cs="Arial"/>
          <w:color w:val="000000" w:themeColor="text1"/>
        </w:rPr>
        <w:t>Resolutor</w:t>
      </w:r>
      <w:proofErr w:type="spellEnd"/>
      <w:r w:rsidRPr="0064538F">
        <w:rPr>
          <w:rFonts w:ascii="Palatino Linotype" w:hAnsi="Palatino Linotype" w:cs="Arial"/>
          <w:color w:val="000000" w:themeColor="text1"/>
        </w:rPr>
        <w:t>.</w:t>
      </w:r>
    </w:p>
    <w:p w14:paraId="6735ED49" w14:textId="77777777" w:rsidR="00E13C94" w:rsidRPr="0064538F" w:rsidRDefault="00E13C94" w:rsidP="00C668AC">
      <w:pPr>
        <w:pStyle w:val="Prrafodelista"/>
        <w:tabs>
          <w:tab w:val="left" w:pos="426"/>
        </w:tabs>
        <w:spacing w:line="276" w:lineRule="auto"/>
        <w:ind w:left="0"/>
        <w:jc w:val="both"/>
        <w:rPr>
          <w:rFonts w:ascii="Palatino Linotype" w:hAnsi="Palatino Linotype"/>
          <w:color w:val="000000" w:themeColor="text1"/>
        </w:rPr>
      </w:pPr>
    </w:p>
    <w:p w14:paraId="1ADD096D"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Calibri" w:hAnsi="Palatino Linotype" w:cs="Arial"/>
          <w:color w:val="000000" w:themeColor="text1"/>
        </w:rPr>
        <w:t xml:space="preserve">Consecuencia de lo anterior, esta Ponencia </w:t>
      </w:r>
      <w:proofErr w:type="spellStart"/>
      <w:r w:rsidRPr="0064538F">
        <w:rPr>
          <w:rFonts w:ascii="Palatino Linotype" w:eastAsia="Calibri" w:hAnsi="Palatino Linotype" w:cs="Arial"/>
          <w:color w:val="000000" w:themeColor="text1"/>
        </w:rPr>
        <w:t>Resolutora</w:t>
      </w:r>
      <w:proofErr w:type="spellEnd"/>
      <w:r w:rsidRPr="0064538F">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CBF5066" w14:textId="77777777" w:rsidR="00E13C94" w:rsidRPr="0064538F" w:rsidRDefault="00E13C94" w:rsidP="00C668AC">
      <w:pPr>
        <w:pStyle w:val="Prrafodelista"/>
        <w:spacing w:line="276" w:lineRule="auto"/>
        <w:rPr>
          <w:rFonts w:ascii="Palatino Linotype" w:hAnsi="Palatino Linotype"/>
          <w:color w:val="000000" w:themeColor="text1"/>
        </w:rPr>
      </w:pPr>
    </w:p>
    <w:p w14:paraId="427C1C91" w14:textId="77777777" w:rsidR="00E13C94" w:rsidRPr="0064538F" w:rsidRDefault="00E13C94" w:rsidP="00C668AC">
      <w:pPr>
        <w:pStyle w:val="Prrafodelista"/>
        <w:numPr>
          <w:ilvl w:val="0"/>
          <w:numId w:val="38"/>
        </w:numPr>
        <w:tabs>
          <w:tab w:val="left" w:pos="426"/>
        </w:tabs>
        <w:spacing w:line="276" w:lineRule="auto"/>
        <w:ind w:left="0" w:firstLine="0"/>
        <w:contextualSpacing/>
        <w:jc w:val="both"/>
        <w:rPr>
          <w:rFonts w:ascii="Palatino Linotype" w:hAnsi="Palatino Linotype"/>
          <w:color w:val="000000" w:themeColor="text1"/>
        </w:rPr>
      </w:pPr>
      <w:r w:rsidRPr="0064538F">
        <w:rPr>
          <w:rFonts w:ascii="Palatino Linotype" w:eastAsiaTheme="minorHAnsi" w:hAnsi="Palatino Linotype" w:cstheme="minorBidi"/>
          <w:color w:val="000000" w:themeColor="text1"/>
          <w:lang w:eastAsia="en-US"/>
        </w:rPr>
        <w:t xml:space="preserve">Por otro lado, de la revisión al expediente electrónico contenido en el sistema </w:t>
      </w:r>
      <w:r w:rsidRPr="0064538F">
        <w:rPr>
          <w:rFonts w:ascii="Palatino Linotype" w:eastAsiaTheme="minorHAnsi" w:hAnsi="Palatino Linotype" w:cstheme="minorBidi"/>
          <w:b/>
          <w:color w:val="000000" w:themeColor="text1"/>
          <w:lang w:eastAsia="en-US"/>
        </w:rPr>
        <w:t>SAIMEX,</w:t>
      </w:r>
      <w:r w:rsidRPr="0064538F">
        <w:rPr>
          <w:rFonts w:ascii="Palatino Linotype" w:eastAsiaTheme="minorHAnsi" w:hAnsi="Palatino Linotype" w:cstheme="minorBidi"/>
          <w:color w:val="000000" w:themeColor="text1"/>
          <w:lang w:eastAsia="en-US"/>
        </w:rPr>
        <w:t xml:space="preserve"> se desprende que la parte solicitante, en ejercicio de su derecho de acceso a la información pública en el expediente que se revisa, tanto en la solicitud de información como en el recurso de revisión, </w:t>
      </w:r>
      <w:r w:rsidRPr="0064538F">
        <w:rPr>
          <w:rFonts w:ascii="Palatino Linotype" w:eastAsiaTheme="minorHAnsi" w:hAnsi="Palatino Linotype" w:cstheme="minorBidi"/>
          <w:b/>
          <w:color w:val="000000" w:themeColor="text1"/>
          <w:lang w:eastAsia="en-US"/>
        </w:rPr>
        <w:t>no señaló su nombre para ser identificado, ni se tiene certeza sobre su identidad.</w:t>
      </w:r>
      <w:r w:rsidRPr="0064538F">
        <w:rPr>
          <w:rFonts w:ascii="Palatino Linotype" w:eastAsiaTheme="minorHAnsi" w:hAnsi="Palatino Linotype" w:cstheme="minorBidi"/>
          <w:color w:val="000000" w:themeColor="text1"/>
          <w:lang w:eastAsia="en-US"/>
        </w:rPr>
        <w:t xml:space="preserve">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E60B367"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4ECF5042" w14:textId="77777777" w:rsidR="00E13C94" w:rsidRPr="0064538F" w:rsidRDefault="00E13C94" w:rsidP="00C668AC">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Calibri" w:hAnsi="Palatino Linotype" w:cs="Arial"/>
          <w:color w:val="000000" w:themeColor="text1"/>
          <w:lang w:eastAsia="en-US"/>
        </w:rPr>
        <w:t xml:space="preserve">Esto </w:t>
      </w:r>
      <w:r w:rsidRPr="0064538F">
        <w:rPr>
          <w:rFonts w:ascii="Palatino Linotype" w:eastAsiaTheme="minorHAnsi" w:hAnsi="Palatino Linotype" w:cs="Arial"/>
          <w:color w:val="000000" w:themeColor="text1"/>
          <w:lang w:eastAsia="en-US"/>
        </w:rPr>
        <w:t xml:space="preserve">es así, ya que de conformidad con los artículos 6, apartado A, fracciones III y IV de la </w:t>
      </w:r>
      <w:r w:rsidRPr="0064538F">
        <w:rPr>
          <w:rFonts w:ascii="Palatino Linotype" w:eastAsiaTheme="minorHAnsi" w:hAnsi="Palatino Linotype" w:cs="Arial"/>
          <w:b/>
          <w:color w:val="000000" w:themeColor="text1"/>
          <w:lang w:eastAsia="en-US"/>
        </w:rPr>
        <w:t>Constitución Política de los Estados Unidos Mexicanos</w:t>
      </w:r>
      <w:r w:rsidRPr="0064538F">
        <w:rPr>
          <w:rFonts w:ascii="Palatino Linotype" w:eastAsiaTheme="minorHAnsi" w:hAnsi="Palatino Linotype" w:cs="Arial"/>
          <w:color w:val="000000" w:themeColor="text1"/>
          <w:lang w:eastAsia="en-US"/>
        </w:rPr>
        <w:t xml:space="preserve">; 5, párrafos trigésimo, trigésimo primero y trigésimo segundo, fracciones III, IV y V, de la </w:t>
      </w:r>
      <w:r w:rsidRPr="0064538F">
        <w:rPr>
          <w:rFonts w:ascii="Palatino Linotype" w:eastAsiaTheme="minorHAnsi" w:hAnsi="Palatino Linotype" w:cs="Arial"/>
          <w:b/>
          <w:color w:val="000000" w:themeColor="text1"/>
          <w:lang w:eastAsia="en-US"/>
        </w:rPr>
        <w:t>Constitución Política del Estado Libre y Soberano de México</w:t>
      </w:r>
      <w:r w:rsidRPr="0064538F">
        <w:rPr>
          <w:rFonts w:ascii="Palatino Linotype" w:eastAsiaTheme="minorHAnsi" w:hAnsi="Palatino Linotype" w:cs="Arial"/>
          <w:color w:val="000000" w:themeColor="text1"/>
          <w:lang w:eastAsia="en-US"/>
        </w:rPr>
        <w:t xml:space="preserve">, se establece que toda </w:t>
      </w:r>
      <w:r w:rsidRPr="0064538F">
        <w:rPr>
          <w:rFonts w:ascii="Palatino Linotype" w:eastAsiaTheme="minorHAnsi" w:hAnsi="Palatino Linotype" w:cs="Arial"/>
          <w:color w:val="000000" w:themeColor="text1"/>
          <w:lang w:eastAsia="en-U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246C5A7"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70194AB1" w14:textId="77777777" w:rsidR="00E13C94" w:rsidRPr="0064538F" w:rsidRDefault="00E13C94" w:rsidP="00C668AC">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Calibri" w:hAnsi="Palatino Linotype" w:cs="Arial"/>
          <w:color w:val="000000" w:themeColor="text1"/>
          <w:lang w:eastAsia="en-US"/>
        </w:rPr>
        <w:t xml:space="preserve">Por </w:t>
      </w:r>
      <w:r w:rsidRPr="0064538F">
        <w:rPr>
          <w:rFonts w:ascii="Palatino Linotype" w:eastAsiaTheme="minorHAnsi" w:hAnsi="Palatino Linotype" w:cs="Arial"/>
          <w:color w:val="000000" w:themeColor="text1"/>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535CE5"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3A1F79A9" w14:textId="77777777" w:rsidR="00E13C94" w:rsidRPr="0064538F" w:rsidRDefault="00E13C94" w:rsidP="00C668AC">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Calibri" w:hAnsi="Palatino Linotype" w:cs="Arial"/>
          <w:color w:val="000000" w:themeColor="text1"/>
          <w:lang w:eastAsia="en-US"/>
        </w:rPr>
        <w:t xml:space="preserve">Asimismo, </w:t>
      </w:r>
      <w:r w:rsidRPr="0064538F">
        <w:rPr>
          <w:rFonts w:ascii="Palatino Linotype" w:eastAsia="Calibri" w:hAnsi="Palatino Linotype" w:cs="Arial"/>
          <w:lang w:eastAsia="en-US"/>
        </w:rPr>
        <w:t>como lo establece la Convención Americana en su artículo 13, el derecho de acceso a la información es un derecho humano universal y en consecuencia, toda persona tiene derecho a solicitar acceso a la información.</w:t>
      </w:r>
    </w:p>
    <w:p w14:paraId="648B1246"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4648E504" w14:textId="77777777" w:rsidR="00E13C94" w:rsidRPr="0064538F" w:rsidRDefault="00E13C94" w:rsidP="00C668AC">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Calibri" w:hAnsi="Palatino Linotype" w:cs="Arial"/>
          <w:color w:val="000000" w:themeColor="text1"/>
          <w:lang w:eastAsia="en-US"/>
        </w:rPr>
        <w:t xml:space="preserve">De </w:t>
      </w:r>
      <w:r w:rsidRPr="0064538F">
        <w:rPr>
          <w:rFonts w:ascii="Palatino Linotype" w:eastAsia="Calibri" w:hAnsi="Palatino Linotype" w:cs="Arial"/>
          <w:lang w:eastAsia="en-U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5869F45"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48990B95" w14:textId="77777777" w:rsidR="00E13C94" w:rsidRPr="0064538F" w:rsidRDefault="00E13C94" w:rsidP="00C668AC">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Calibri" w:hAnsi="Palatino Linotype" w:cs="Arial"/>
          <w:color w:val="000000" w:themeColor="text1"/>
          <w:lang w:eastAsia="en-US"/>
        </w:rPr>
        <w:t xml:space="preserve">Por </w:t>
      </w:r>
      <w:r w:rsidRPr="0064538F">
        <w:rPr>
          <w:rFonts w:ascii="Palatino Linotype" w:eastAsia="Calibri" w:hAnsi="Palatino Linotype" w:cs="Arial"/>
          <w:lang w:eastAsia="en-US"/>
        </w:rPr>
        <w:t xml:space="preserve">lo tanto, </w:t>
      </w:r>
      <w:r w:rsidRPr="0064538F">
        <w:rPr>
          <w:rFonts w:ascii="Palatino Linotype" w:eastAsiaTheme="minorHAnsi" w:hAnsi="Palatino Linotype" w:cs="Arial"/>
          <w:color w:val="000000" w:themeColor="text1"/>
        </w:rPr>
        <w:t xml:space="preserve">el nombre de la </w:t>
      </w:r>
      <w:r w:rsidRPr="0064538F">
        <w:rPr>
          <w:rFonts w:ascii="Palatino Linotype" w:eastAsiaTheme="minorHAnsi" w:hAnsi="Palatino Linotype" w:cs="Arial"/>
          <w:b/>
          <w:color w:val="000000" w:themeColor="text1"/>
        </w:rPr>
        <w:t>SOLICITANTE</w:t>
      </w:r>
      <w:r w:rsidRPr="0064538F">
        <w:rPr>
          <w:rFonts w:ascii="Palatino Linotype" w:eastAsiaTheme="minorHAnsi" w:hAnsi="Palatino Linotype" w:cs="Arial"/>
          <w:color w:val="000000" w:themeColor="text1"/>
        </w:rPr>
        <w:t xml:space="preserve"> y subsecuente </w:t>
      </w:r>
      <w:r w:rsidRPr="0064538F">
        <w:rPr>
          <w:rFonts w:ascii="Palatino Linotype" w:eastAsiaTheme="minorHAnsi" w:hAnsi="Palatino Linotype" w:cs="Arial"/>
          <w:b/>
          <w:color w:val="000000" w:themeColor="text1"/>
        </w:rPr>
        <w:t>RECURRENTE</w:t>
      </w:r>
      <w:r w:rsidRPr="0064538F">
        <w:rPr>
          <w:rFonts w:ascii="Palatino Linotype" w:eastAsiaTheme="minorHAnsi" w:hAnsi="Palatino Linotype" w:cs="Arial"/>
          <w:color w:val="000000" w:themeColor="text1"/>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64538F">
        <w:rPr>
          <w:rFonts w:ascii="Palatino Linotype" w:eastAsiaTheme="minorHAnsi" w:hAnsi="Palatino Linotype" w:cs="Arial"/>
          <w:color w:val="000000" w:themeColor="text1"/>
        </w:rPr>
        <w:t>Resolutor</w:t>
      </w:r>
      <w:proofErr w:type="spellEnd"/>
      <w:r w:rsidRPr="0064538F">
        <w:rPr>
          <w:rFonts w:ascii="Palatino Linotype" w:eastAsiaTheme="minorHAnsi" w:hAnsi="Palatino Linotype" w:cs="Arial"/>
          <w:color w:val="000000" w:themeColor="text1"/>
        </w:rPr>
        <w:t>.</w:t>
      </w:r>
    </w:p>
    <w:p w14:paraId="325E342A"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6303EB59" w14:textId="77777777" w:rsidR="00E13C94" w:rsidRPr="0064538F" w:rsidRDefault="00E13C94" w:rsidP="00C668AC">
      <w:pPr>
        <w:numPr>
          <w:ilvl w:val="0"/>
          <w:numId w:val="38"/>
        </w:numPr>
        <w:tabs>
          <w:tab w:val="left" w:pos="426"/>
        </w:tabs>
        <w:spacing w:before="240" w:after="240" w:line="276" w:lineRule="auto"/>
        <w:ind w:left="0" w:firstLine="0"/>
        <w:contextualSpacing/>
        <w:jc w:val="both"/>
        <w:rPr>
          <w:rFonts w:ascii="Palatino Linotype" w:eastAsia="MS Mincho" w:hAnsi="Palatino Linotype"/>
          <w:lang w:eastAsia="en-US"/>
        </w:rPr>
      </w:pPr>
      <w:r w:rsidRPr="0064538F">
        <w:rPr>
          <w:rFonts w:ascii="Palatino Linotype" w:eastAsia="Calibri" w:hAnsi="Palatino Linotype" w:cs="Arial"/>
          <w:color w:val="000000" w:themeColor="text1"/>
          <w:lang w:eastAsia="en-US"/>
        </w:rPr>
        <w:lastRenderedPageBreak/>
        <w:t xml:space="preserve">Consecuencia de lo anterior, esta Ponencia </w:t>
      </w:r>
      <w:proofErr w:type="spellStart"/>
      <w:r w:rsidRPr="0064538F">
        <w:rPr>
          <w:rFonts w:ascii="Palatino Linotype" w:eastAsia="Calibri" w:hAnsi="Palatino Linotype" w:cs="Arial"/>
          <w:color w:val="000000" w:themeColor="text1"/>
          <w:lang w:eastAsia="en-US"/>
        </w:rPr>
        <w:t>Resolutora</w:t>
      </w:r>
      <w:proofErr w:type="spellEnd"/>
      <w:r w:rsidRPr="0064538F">
        <w:rPr>
          <w:rFonts w:ascii="Palatino Linotype" w:eastAsia="Calibri" w:hAnsi="Palatino Linotype" w:cs="Arial"/>
          <w:color w:val="000000" w:themeColor="text1"/>
          <w:lang w:eastAsia="en-U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868A919" w14:textId="77777777" w:rsidR="00E13C94" w:rsidRPr="0064538F" w:rsidRDefault="00E13C94" w:rsidP="00C668AC">
      <w:pPr>
        <w:tabs>
          <w:tab w:val="left" w:pos="426"/>
        </w:tabs>
        <w:spacing w:before="240" w:after="240" w:line="276" w:lineRule="auto"/>
        <w:contextualSpacing/>
        <w:jc w:val="both"/>
        <w:rPr>
          <w:rFonts w:ascii="Palatino Linotype" w:eastAsia="MS Mincho" w:hAnsi="Palatino Linotype"/>
          <w:lang w:eastAsia="en-US"/>
        </w:rPr>
      </w:pPr>
    </w:p>
    <w:p w14:paraId="30184EF5" w14:textId="43ED7FCF" w:rsidR="00A453A8" w:rsidRPr="0064538F" w:rsidRDefault="00BD3B14" w:rsidP="00C668AC">
      <w:pPr>
        <w:tabs>
          <w:tab w:val="left" w:pos="426"/>
        </w:tabs>
        <w:spacing w:line="276" w:lineRule="auto"/>
        <w:contextualSpacing/>
        <w:jc w:val="both"/>
        <w:outlineLvl w:val="1"/>
        <w:rPr>
          <w:rFonts w:ascii="Palatino Linotype" w:eastAsiaTheme="minorEastAsia" w:hAnsi="Palatino Linotype" w:cs="Arial"/>
          <w:b/>
          <w:color w:val="000000" w:themeColor="text1"/>
          <w:lang w:val="es-MX"/>
        </w:rPr>
      </w:pPr>
      <w:bookmarkStart w:id="14" w:name="_Toc86945042"/>
      <w:bookmarkStart w:id="15" w:name="_Toc459174366"/>
      <w:bookmarkStart w:id="16" w:name="_Toc459659884"/>
      <w:bookmarkStart w:id="17" w:name="_Toc461687280"/>
      <w:bookmarkStart w:id="18" w:name="_Toc462771051"/>
      <w:bookmarkStart w:id="19" w:name="_Toc464139201"/>
      <w:r w:rsidRPr="0064538F">
        <w:rPr>
          <w:rFonts w:ascii="Palatino Linotype" w:eastAsiaTheme="minorEastAsia" w:hAnsi="Palatino Linotype" w:cstheme="minorBidi"/>
          <w:b/>
          <w:color w:val="000000" w:themeColor="text1"/>
          <w:lang w:val="es-MX"/>
        </w:rPr>
        <w:t xml:space="preserve">TERCERO. </w:t>
      </w:r>
      <w:r w:rsidR="00A453A8" w:rsidRPr="0064538F">
        <w:rPr>
          <w:rFonts w:ascii="Palatino Linotype" w:eastAsiaTheme="minorEastAsia" w:hAnsi="Palatino Linotype" w:cs="Arial"/>
          <w:b/>
          <w:color w:val="000000" w:themeColor="text1"/>
          <w:lang w:val="es-MX"/>
        </w:rPr>
        <w:t>De las causales de sobreseimiento.</w:t>
      </w:r>
      <w:bookmarkEnd w:id="14"/>
    </w:p>
    <w:p w14:paraId="2F99E2B9" w14:textId="67CA5DA3" w:rsidR="00A453A8" w:rsidRPr="0064538F" w:rsidRDefault="00A453A8" w:rsidP="00C668AC">
      <w:pPr>
        <w:tabs>
          <w:tab w:val="left" w:pos="426"/>
        </w:tabs>
        <w:spacing w:before="240" w:after="240" w:line="276" w:lineRule="auto"/>
        <w:ind w:right="51"/>
        <w:contextualSpacing/>
        <w:jc w:val="both"/>
        <w:outlineLvl w:val="2"/>
        <w:rPr>
          <w:rFonts w:ascii="Palatino Linotype" w:eastAsiaTheme="minorEastAsia" w:hAnsi="Palatino Linotype" w:cstheme="minorBidi"/>
          <w:b/>
          <w:bCs/>
          <w:color w:val="000000" w:themeColor="text1"/>
          <w:lang w:val="es-MX"/>
        </w:rPr>
      </w:pPr>
      <w:bookmarkStart w:id="20" w:name="_Toc466371865"/>
      <w:bookmarkStart w:id="21" w:name="_Toc466377653"/>
      <w:bookmarkEnd w:id="15"/>
      <w:bookmarkEnd w:id="16"/>
      <w:bookmarkEnd w:id="17"/>
      <w:bookmarkEnd w:id="18"/>
      <w:bookmarkEnd w:id="19"/>
      <w:r w:rsidRPr="0064538F">
        <w:rPr>
          <w:rFonts w:ascii="Palatino Linotype" w:eastAsiaTheme="minorEastAsia" w:hAnsi="Palatino Linotype" w:cstheme="minorBidi"/>
          <w:b/>
          <w:bCs/>
          <w:color w:val="000000" w:themeColor="text1"/>
          <w:lang w:val="es-MX"/>
        </w:rPr>
        <w:t>De los límites del derecho de acceso a la información.</w:t>
      </w:r>
    </w:p>
    <w:p w14:paraId="3D9BA541" w14:textId="33585B4C" w:rsidR="00A453A8" w:rsidRPr="0064538F" w:rsidRDefault="00A453A8" w:rsidP="00C668AC">
      <w:pPr>
        <w:pStyle w:val="Prrafodelista"/>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Previo a iniciar el análisis de las actuaciones que integran el expediente digital formado con motivo del recurso de revisión</w:t>
      </w:r>
      <w:r w:rsidR="0030537C" w:rsidRPr="0064538F">
        <w:rPr>
          <w:rFonts w:ascii="Palatino Linotype" w:eastAsiaTheme="minorEastAsia" w:hAnsi="Palatino Linotype" w:cstheme="minorBidi"/>
          <w:b/>
          <w:bCs/>
        </w:rPr>
        <w:t xml:space="preserve"> 03913/INFOEM/IP/RR/2022</w:t>
      </w:r>
      <w:r w:rsidRPr="0064538F">
        <w:rPr>
          <w:rFonts w:ascii="Palatino Linotype" w:eastAsiaTheme="minorEastAsia" w:hAnsi="Palatino Linotype" w:cstheme="minorBidi"/>
        </w:rPr>
        <w:t xml:space="preserve">, se considera importante </w:t>
      </w:r>
      <w:r w:rsidRPr="0064538F">
        <w:rPr>
          <w:rFonts w:ascii="Palatino Linotype" w:eastAsia="MS Mincho" w:hAnsi="Palatino Linotype"/>
          <w:color w:val="000000"/>
          <w:lang w:val="es-MX"/>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171F847C"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2F2A42AB"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b/>
          <w:i/>
          <w:lang w:val="es-MX"/>
        </w:rPr>
        <w:t>INFORMACIÓN PÚBLICA, CONCEPTO DE, EN MATERIA DE TRANSPARENCIA. INTERPRETACIÓN TEMÁTICA DE LOS ARTÍCULOS 2, FRACCIÓN V, XV, Y XVI, 3, 4,11 Y 41.</w:t>
      </w:r>
      <w:r w:rsidRPr="0064538F">
        <w:rPr>
          <w:rFonts w:ascii="Palatino Linotype" w:eastAsia="Palatino Linotype" w:hAnsi="Palatino Linotype" w:cs="Palatino Linotype"/>
          <w:i/>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4C67C0"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i/>
          <w:lang w:val="es-MX"/>
        </w:rPr>
        <w:t>En consecuencia el acceso a la información se refiere a que se cumplan cualquiera de los siguientes tres supuestos:</w:t>
      </w:r>
    </w:p>
    <w:p w14:paraId="2534EB1F"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i/>
          <w:lang w:val="es-MX"/>
        </w:rPr>
        <w:t>Que se trate de información registrada en cualquier soporte documental, que en ejercicio de las atribuciones conferidas, sea generada por los Sujetos Obligados;</w:t>
      </w:r>
    </w:p>
    <w:p w14:paraId="7A2CCAD8"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i/>
          <w:lang w:val="es-MX"/>
        </w:rPr>
        <w:lastRenderedPageBreak/>
        <w:t>Que se trate de información registrada en cualquier soporte documental, que en ejercicio de las atribuciones conferidas, sea administrada por los Sujetos Obligados, y</w:t>
      </w:r>
    </w:p>
    <w:p w14:paraId="236EB55C" w14:textId="77777777" w:rsidR="00A453A8" w:rsidRPr="0064538F" w:rsidRDefault="00A453A8" w:rsidP="00C668AC">
      <w:pPr>
        <w:spacing w:line="276" w:lineRule="auto"/>
        <w:ind w:left="567" w:right="567"/>
        <w:jc w:val="both"/>
        <w:rPr>
          <w:rFonts w:ascii="Palatino Linotype" w:eastAsia="Palatino Linotype" w:hAnsi="Palatino Linotype" w:cs="Palatino Linotype"/>
          <w:lang w:val="es-MX"/>
        </w:rPr>
      </w:pPr>
      <w:r w:rsidRPr="0064538F">
        <w:rPr>
          <w:rFonts w:ascii="Palatino Linotype" w:eastAsia="Palatino Linotype" w:hAnsi="Palatino Linotype" w:cs="Palatino Linotype"/>
          <w:i/>
          <w:lang w:val="es-MX"/>
        </w:rPr>
        <w:t>Que se trate de información registrada en cualquier soporte documental, que en ejercicio de las atribuciones conferidas, se encuentre en posesión de los Sujetos Obligados.”</w:t>
      </w:r>
    </w:p>
    <w:p w14:paraId="69304BAF"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7CD45A6D"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El </w:t>
      </w:r>
      <w:r w:rsidRPr="0064538F">
        <w:rPr>
          <w:rFonts w:ascii="Palatino Linotype" w:eastAsia="MS Mincho" w:hAnsi="Palatino Linotype"/>
          <w:color w:val="000000"/>
          <w:lang w:val="es-MX"/>
        </w:rPr>
        <w:t>derecho de acceso a la información encuentra su materia elemental en los documentos, y la Ley de Transparencia local nos brinda el siguiente concepto</w:t>
      </w:r>
      <w:r w:rsidRPr="0064538F">
        <w:rPr>
          <w:rFonts w:ascii="Palatino Linotype" w:eastAsia="MS Mincho" w:hAnsi="Palatino Linotype"/>
          <w:color w:val="000000"/>
          <w:vertAlign w:val="superscript"/>
          <w:lang w:val="es-MX"/>
        </w:rPr>
        <w:footnoteReference w:id="2"/>
      </w:r>
      <w:r w:rsidRPr="0064538F">
        <w:rPr>
          <w:rFonts w:ascii="Palatino Linotype" w:eastAsia="MS Mincho" w:hAnsi="Palatino Linotype"/>
          <w:color w:val="000000"/>
          <w:lang w:val="es-MX"/>
        </w:rPr>
        <w:t>, para darnos un mejor panorama:</w:t>
      </w:r>
    </w:p>
    <w:p w14:paraId="799E1057"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3FE5C67A" w14:textId="77777777" w:rsidR="00A453A8" w:rsidRPr="0064538F" w:rsidRDefault="00A453A8" w:rsidP="00C668AC">
      <w:pPr>
        <w:spacing w:line="276" w:lineRule="auto"/>
        <w:ind w:left="567" w:right="567"/>
        <w:jc w:val="both"/>
        <w:rPr>
          <w:rFonts w:ascii="Palatino Linotype" w:eastAsia="Palatino Linotype" w:hAnsi="Palatino Linotype" w:cs="Palatino Linotype"/>
          <w:iCs/>
          <w:lang w:val="es-MX"/>
        </w:rPr>
      </w:pPr>
      <w:r w:rsidRPr="0064538F">
        <w:rPr>
          <w:rFonts w:ascii="Palatino Linotype" w:eastAsia="Palatino Linotype" w:hAnsi="Palatino Linotype" w:cs="Palatino Linotype"/>
          <w:b/>
          <w:i/>
          <w:lang w:val="es-MX"/>
        </w:rPr>
        <w:t xml:space="preserve">“XI. Documento: </w:t>
      </w:r>
      <w:r w:rsidRPr="0064538F">
        <w:rPr>
          <w:rFonts w:ascii="Palatino Linotype" w:eastAsia="Palatino Linotype" w:hAnsi="Palatino Linotype" w:cs="Palatino Linotype"/>
          <w:b/>
          <w:bCs/>
          <w:i/>
          <w:lang w:val="es-MX"/>
        </w:rPr>
        <w:t>Los</w:t>
      </w:r>
      <w:r w:rsidRPr="0064538F">
        <w:rPr>
          <w:rFonts w:ascii="Palatino Linotype" w:eastAsia="Palatino Linotype" w:hAnsi="Palatino Linotype" w:cs="Palatino Linotype"/>
          <w:i/>
          <w:lang w:val="es-MX"/>
        </w:rPr>
        <w:t xml:space="preserve"> expedientes, </w:t>
      </w:r>
      <w:r w:rsidRPr="0064538F">
        <w:rPr>
          <w:rFonts w:ascii="Palatino Linotype" w:eastAsia="Palatino Linotype" w:hAnsi="Palatino Linotype" w:cs="Palatino Linotype"/>
          <w:b/>
          <w:bCs/>
          <w:i/>
          <w:lang w:val="es-MX"/>
        </w:rPr>
        <w:t>reportes</w:t>
      </w:r>
      <w:r w:rsidRPr="0064538F">
        <w:rPr>
          <w:rFonts w:ascii="Palatino Linotype" w:eastAsia="Palatino Linotype" w:hAnsi="Palatino Linotype" w:cs="Palatino Linotype"/>
          <w:i/>
          <w:lang w:val="es-MX"/>
        </w:rPr>
        <w:t xml:space="preserve">, estudios, actas, resoluciones, </w:t>
      </w:r>
      <w:r w:rsidRPr="0064538F">
        <w:rPr>
          <w:rFonts w:ascii="Palatino Linotype" w:eastAsia="Palatino Linotype" w:hAnsi="Palatino Linotype" w:cs="Palatino Linotype"/>
          <w:b/>
          <w:bCs/>
          <w:i/>
          <w:lang w:val="es-MX"/>
        </w:rPr>
        <w:t>oficios</w:t>
      </w:r>
      <w:r w:rsidRPr="0064538F">
        <w:rPr>
          <w:rFonts w:ascii="Palatino Linotype" w:eastAsia="Palatino Linotype" w:hAnsi="Palatino Linotype" w:cs="Palatino Linotype"/>
          <w:i/>
          <w:lang w:val="es-MX"/>
        </w:rPr>
        <w:t xml:space="preserve">, correspondencia, acuerdos, directivas, directrices, circulares, contratos, convenios, instructivos, </w:t>
      </w:r>
      <w:r w:rsidRPr="0064538F">
        <w:rPr>
          <w:rFonts w:ascii="Palatino Linotype" w:eastAsia="Palatino Linotype" w:hAnsi="Palatino Linotype" w:cs="Palatino Linotype"/>
          <w:b/>
          <w:bCs/>
          <w:i/>
          <w:lang w:val="es-MX"/>
        </w:rPr>
        <w:t>notas</w:t>
      </w:r>
      <w:r w:rsidRPr="0064538F">
        <w:rPr>
          <w:rFonts w:ascii="Palatino Linotype" w:eastAsia="Palatino Linotype" w:hAnsi="Palatino Linotype" w:cs="Palatino Linotype"/>
          <w:i/>
          <w:lang w:val="es-MX"/>
        </w:rPr>
        <w:t xml:space="preserve">, memorandos, estadísticas o bien, cualquier otro registro </w:t>
      </w:r>
      <w:r w:rsidRPr="0064538F">
        <w:rPr>
          <w:rFonts w:ascii="Palatino Linotype" w:eastAsia="Palatino Linotype" w:hAnsi="Palatino Linotype" w:cs="Palatino Linotype"/>
          <w:b/>
          <w:bCs/>
          <w:i/>
          <w:lang w:val="es-MX"/>
        </w:rPr>
        <w:t>que documente el ejercicio de las facultades, funciones y competencias de los</w:t>
      </w:r>
      <w:r w:rsidRPr="0064538F">
        <w:rPr>
          <w:rFonts w:ascii="Palatino Linotype" w:eastAsia="Palatino Linotype" w:hAnsi="Palatino Linotype" w:cs="Palatino Linotype"/>
          <w:i/>
          <w:lang w:val="es-MX"/>
        </w:rPr>
        <w:t xml:space="preserve"> sujetos obligados, sus </w:t>
      </w:r>
      <w:r w:rsidRPr="0064538F">
        <w:rPr>
          <w:rFonts w:ascii="Palatino Linotype" w:eastAsia="Palatino Linotype" w:hAnsi="Palatino Linotype" w:cs="Palatino Linotype"/>
          <w:b/>
          <w:bCs/>
          <w:i/>
          <w:lang w:val="es-MX"/>
        </w:rPr>
        <w:t>servidores públicos</w:t>
      </w:r>
      <w:r w:rsidRPr="0064538F">
        <w:rPr>
          <w:rFonts w:ascii="Palatino Linotype" w:eastAsia="Palatino Linotype" w:hAnsi="Palatino Linotype" w:cs="Palatino Linotype"/>
          <w:i/>
          <w:lang w:val="es-MX"/>
        </w:rPr>
        <w:t xml:space="preserve"> e integrantes, </w:t>
      </w:r>
      <w:r w:rsidRPr="0064538F">
        <w:rPr>
          <w:rFonts w:ascii="Palatino Linotype" w:eastAsia="Palatino Linotype" w:hAnsi="Palatino Linotype" w:cs="Palatino Linotype"/>
          <w:b/>
          <w:bCs/>
          <w:i/>
          <w:lang w:val="es-MX"/>
        </w:rPr>
        <w:t>sin importar su fuente o fecha de elaboración</w:t>
      </w:r>
      <w:r w:rsidRPr="0064538F">
        <w:rPr>
          <w:rFonts w:ascii="Palatino Linotype" w:eastAsia="Palatino Linotype" w:hAnsi="Palatino Linotype" w:cs="Palatino Linotype"/>
          <w:i/>
          <w:lang w:val="es-MX"/>
        </w:rPr>
        <w:t xml:space="preserve">. Los documentos </w:t>
      </w:r>
      <w:r w:rsidRPr="0064538F">
        <w:rPr>
          <w:rFonts w:ascii="Palatino Linotype" w:eastAsia="Palatino Linotype" w:hAnsi="Palatino Linotype" w:cs="Palatino Linotype"/>
          <w:b/>
          <w:bCs/>
          <w:i/>
          <w:lang w:val="es-MX"/>
        </w:rPr>
        <w:t>podrán estar en cualquier medio, sea escrito, impreso</w:t>
      </w:r>
      <w:r w:rsidRPr="0064538F">
        <w:rPr>
          <w:rFonts w:ascii="Palatino Linotype" w:eastAsia="Palatino Linotype" w:hAnsi="Palatino Linotype" w:cs="Palatino Linotype"/>
          <w:i/>
          <w:lang w:val="es-MX"/>
        </w:rPr>
        <w:t>,  sonoro, visual, electrónico, informático u holográfico;”</w:t>
      </w:r>
    </w:p>
    <w:p w14:paraId="6CFC0D4F" w14:textId="77777777" w:rsidR="00A453A8" w:rsidRPr="0064538F" w:rsidRDefault="00A453A8" w:rsidP="00C668AC">
      <w:pPr>
        <w:spacing w:line="276" w:lineRule="auto"/>
        <w:ind w:left="567" w:right="567"/>
        <w:jc w:val="both"/>
        <w:rPr>
          <w:rFonts w:ascii="Palatino Linotype" w:eastAsia="Palatino Linotype" w:hAnsi="Palatino Linotype" w:cs="Palatino Linotype"/>
          <w:iCs/>
          <w:lang w:val="es-MX"/>
        </w:rPr>
      </w:pPr>
      <w:r w:rsidRPr="0064538F">
        <w:rPr>
          <w:rFonts w:ascii="Palatino Linotype" w:eastAsia="Palatino Linotype" w:hAnsi="Palatino Linotype" w:cs="Palatino Linotype"/>
          <w:iCs/>
          <w:lang w:val="es-MX"/>
        </w:rPr>
        <w:t>(Énfasis añadido)</w:t>
      </w:r>
    </w:p>
    <w:p w14:paraId="1C978B7C"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7CCECA37"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Correlativo </w:t>
      </w:r>
      <w:r w:rsidRPr="0064538F">
        <w:rPr>
          <w:rFonts w:ascii="Palatino Linotype" w:eastAsia="MS Mincho" w:hAnsi="Palatino Linotype"/>
          <w:color w:val="000000"/>
          <w:lang w:val="es-MX"/>
        </w:rPr>
        <w:t>a lo anterior, debemos tomar en cuenta los artículos 4 y 12, de la Ley de Transparencia y Acceso a la Información Pública del Estado de México y Municipios, los cuales establecen lo siguiente:</w:t>
      </w:r>
    </w:p>
    <w:p w14:paraId="2430ACB3"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7A5E074C"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b/>
          <w:i/>
          <w:lang w:val="es-MX"/>
        </w:rPr>
        <w:t xml:space="preserve">“Artículo 4. </w:t>
      </w:r>
      <w:r w:rsidRPr="0064538F">
        <w:rPr>
          <w:rFonts w:ascii="Palatino Linotype" w:eastAsia="Palatino Linotype" w:hAnsi="Palatino Linotype" w:cs="Palatino Linotyp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044AD843"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b/>
          <w:i/>
          <w:lang w:val="es-MX"/>
        </w:rPr>
        <w:lastRenderedPageBreak/>
        <w:t>Toda la información generada, obtenida, adquirida, transformada, administrada o en posesión de los sujetos obligados es pública y accesible de manera permanente a cualquier persona</w:t>
      </w:r>
      <w:r w:rsidRPr="0064538F">
        <w:rPr>
          <w:rFonts w:ascii="Palatino Linotype" w:eastAsia="Palatino Linotype" w:hAnsi="Palatino Linotype" w:cs="Palatino Linotype"/>
          <w:i/>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573A50" w14:textId="77777777" w:rsidR="00A453A8" w:rsidRPr="0064538F" w:rsidRDefault="00A453A8" w:rsidP="00C668AC">
      <w:pPr>
        <w:spacing w:line="276" w:lineRule="auto"/>
        <w:ind w:left="567" w:right="567"/>
        <w:jc w:val="both"/>
        <w:rPr>
          <w:rFonts w:ascii="Palatino Linotype" w:eastAsia="Palatino Linotype" w:hAnsi="Palatino Linotype" w:cs="Palatino Linotype"/>
          <w:b/>
          <w:i/>
          <w:lang w:val="es-MX"/>
        </w:rPr>
      </w:pPr>
      <w:r w:rsidRPr="0064538F">
        <w:rPr>
          <w:rFonts w:ascii="Palatino Linotype" w:eastAsia="Palatino Linotype" w:hAnsi="Palatino Linotype" w:cs="Palatino Linotype"/>
          <w:b/>
          <w:i/>
          <w:lang w:val="es-MX"/>
        </w:rPr>
        <w:t>Los sujetos obligados deben poner en práctica, políticas y programas de acceso a la información que se apeguen a criterios de publicidad, veracidad, oportunidad, precisión y suficiencia en beneficio de los solicitantes.</w:t>
      </w:r>
    </w:p>
    <w:p w14:paraId="1B64DCD7" w14:textId="77777777" w:rsidR="00A453A8" w:rsidRPr="0064538F" w:rsidRDefault="00A453A8" w:rsidP="00C668AC">
      <w:pPr>
        <w:spacing w:line="276" w:lineRule="auto"/>
        <w:ind w:right="567"/>
        <w:jc w:val="both"/>
        <w:rPr>
          <w:rFonts w:ascii="Palatino Linotype" w:eastAsia="Palatino Linotype" w:hAnsi="Palatino Linotype" w:cs="Palatino Linotype"/>
          <w:i/>
          <w:color w:val="000000"/>
          <w:lang w:val="es-MX"/>
        </w:rPr>
      </w:pPr>
    </w:p>
    <w:p w14:paraId="0778EC6A"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b/>
          <w:i/>
          <w:lang w:val="es-MX"/>
        </w:rPr>
        <w:t>Artículo 12. Quienes generen, recopilen, administren, manejen, procesen, archiven o conserven información pública serán responsables de la misma en los términos de las disposiciones jurídicas aplicables</w:t>
      </w:r>
      <w:r w:rsidRPr="0064538F">
        <w:rPr>
          <w:rFonts w:ascii="Palatino Linotype" w:eastAsia="Palatino Linotype" w:hAnsi="Palatino Linotype" w:cs="Palatino Linotype"/>
          <w:i/>
          <w:lang w:val="es-MX"/>
        </w:rPr>
        <w:t xml:space="preserve">. </w:t>
      </w:r>
    </w:p>
    <w:p w14:paraId="45125CD9" w14:textId="77777777" w:rsidR="00A453A8" w:rsidRPr="0064538F" w:rsidRDefault="00A453A8" w:rsidP="00C668AC">
      <w:pPr>
        <w:spacing w:line="276" w:lineRule="auto"/>
        <w:ind w:left="567" w:right="567"/>
        <w:jc w:val="both"/>
        <w:rPr>
          <w:rFonts w:ascii="Palatino Linotype" w:eastAsia="Palatino Linotype" w:hAnsi="Palatino Linotype" w:cs="Palatino Linotype"/>
          <w:i/>
          <w:lang w:val="es-MX"/>
        </w:rPr>
      </w:pPr>
      <w:r w:rsidRPr="0064538F">
        <w:rPr>
          <w:rFonts w:ascii="Palatino Linotype" w:eastAsia="Palatino Linotype" w:hAnsi="Palatino Linotype" w:cs="Palatino Linotyp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80CF77" w14:textId="77777777" w:rsidR="00A453A8" w:rsidRPr="0064538F" w:rsidRDefault="00A453A8" w:rsidP="00C668AC">
      <w:pPr>
        <w:spacing w:line="276" w:lineRule="auto"/>
        <w:ind w:left="567" w:right="567"/>
        <w:jc w:val="both"/>
        <w:rPr>
          <w:rFonts w:ascii="Palatino Linotype" w:eastAsia="Palatino Linotype" w:hAnsi="Palatino Linotype" w:cs="Palatino Linotype"/>
          <w:lang w:val="es-MX"/>
        </w:rPr>
      </w:pPr>
      <w:r w:rsidRPr="0064538F">
        <w:rPr>
          <w:rFonts w:ascii="Palatino Linotype" w:eastAsia="Palatino Linotype" w:hAnsi="Palatino Linotype" w:cs="Palatino Linotype"/>
          <w:lang w:val="es-MX"/>
        </w:rPr>
        <w:t>(Énfasis añadido)</w:t>
      </w:r>
    </w:p>
    <w:p w14:paraId="24A3F1E2"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40832313"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Es </w:t>
      </w:r>
      <w:r w:rsidRPr="0064538F">
        <w:rPr>
          <w:rFonts w:ascii="Palatino Linotype" w:eastAsia="MS Mincho" w:hAnsi="Palatino Linotype"/>
          <w:color w:val="000000"/>
          <w:lang w:val="es-MX"/>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1E55DAF"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747A484"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Por </w:t>
      </w:r>
      <w:r w:rsidRPr="0064538F">
        <w:rPr>
          <w:rFonts w:ascii="Palatino Linotype" w:eastAsia="MS Mincho" w:hAnsi="Palatino Linotype"/>
          <w:color w:val="000000"/>
          <w:lang w:val="es-MX"/>
        </w:rPr>
        <w:t xml:space="preserve">otro lado, la Ley de Transparencia y Acceso a la Información Pública del Estado de México y Municipios, establece que en la generación, publicación y </w:t>
      </w:r>
      <w:r w:rsidRPr="0064538F">
        <w:rPr>
          <w:rFonts w:ascii="Palatino Linotype" w:eastAsia="MS Mincho" w:hAnsi="Palatino Linotype"/>
          <w:color w:val="000000"/>
          <w:lang w:val="es-MX"/>
        </w:rPr>
        <w:lastRenderedPageBreak/>
        <w:t>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64538F">
        <w:rPr>
          <w:rFonts w:ascii="Palatino Linotype" w:eastAsia="MS Mincho" w:hAnsi="Palatino Linotype"/>
          <w:color w:val="000000"/>
          <w:vertAlign w:val="superscript"/>
          <w:lang w:val="es-MX"/>
        </w:rPr>
        <w:footnoteReference w:id="3"/>
      </w:r>
      <w:r w:rsidRPr="0064538F">
        <w:rPr>
          <w:rFonts w:ascii="Palatino Linotype" w:eastAsia="MS Mincho" w:hAnsi="Palatino Linotype"/>
          <w:color w:val="000000"/>
          <w:lang w:val="es-MX"/>
        </w:rPr>
        <w:t>.</w:t>
      </w:r>
    </w:p>
    <w:p w14:paraId="727F40A8"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16E062AC"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En </w:t>
      </w:r>
      <w:r w:rsidRPr="0064538F">
        <w:rPr>
          <w:rFonts w:ascii="Palatino Linotype" w:eastAsia="MS Mincho" w:hAnsi="Palatino Linotype"/>
          <w:color w:val="000000"/>
          <w:lang w:val="es-MX"/>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4538F">
        <w:rPr>
          <w:rFonts w:ascii="Palatino Linotype" w:eastAsia="MS Mincho" w:hAnsi="Palatino Linotype"/>
          <w:color w:val="000000"/>
          <w:vertAlign w:val="superscript"/>
          <w:lang w:val="es-MX"/>
        </w:rPr>
        <w:footnoteReference w:id="4"/>
      </w:r>
      <w:r w:rsidRPr="0064538F">
        <w:rPr>
          <w:rFonts w:ascii="Palatino Linotype" w:eastAsia="MS Mincho" w:hAnsi="Palatino Linotype"/>
          <w:color w:val="000000"/>
          <w:lang w:val="es-MX"/>
        </w:rPr>
        <w:t xml:space="preserve"> y máxima publicidad; sobre éste último se debe poner mayor énfasis, puesto que establece que </w:t>
      </w:r>
      <w:r w:rsidRPr="0064538F">
        <w:rPr>
          <w:rFonts w:ascii="Palatino Linotype" w:eastAsia="MS Mincho" w:hAnsi="Palatino Linotype"/>
          <w:b/>
          <w:color w:val="000000"/>
          <w:u w:val="single"/>
          <w:lang w:val="es-MX"/>
        </w:rPr>
        <w:t>toda la información en posesión de los Sujetos Obligados será</w:t>
      </w:r>
      <w:r w:rsidRPr="0064538F">
        <w:rPr>
          <w:rFonts w:ascii="Palatino Linotype" w:eastAsia="MS Mincho" w:hAnsi="Palatino Linotype"/>
          <w:color w:val="000000"/>
          <w:lang w:val="es-MX"/>
        </w:rPr>
        <w:t xml:space="preserve"> pública, completa, </w:t>
      </w:r>
      <w:r w:rsidRPr="0064538F">
        <w:rPr>
          <w:rFonts w:ascii="Palatino Linotype" w:eastAsia="MS Mincho" w:hAnsi="Palatino Linotype"/>
          <w:b/>
          <w:color w:val="000000"/>
          <w:u w:val="single"/>
          <w:lang w:val="es-MX"/>
        </w:rPr>
        <w:t>oportuna</w:t>
      </w:r>
      <w:r w:rsidRPr="0064538F">
        <w:rPr>
          <w:rFonts w:ascii="Palatino Linotype" w:eastAsia="MS Mincho" w:hAnsi="Palatino Linotype"/>
          <w:color w:val="000000"/>
          <w:lang w:val="es-MX"/>
        </w:rPr>
        <w:t xml:space="preserve"> y </w:t>
      </w:r>
      <w:r w:rsidRPr="0064538F">
        <w:rPr>
          <w:rFonts w:ascii="Palatino Linotype" w:eastAsia="MS Mincho" w:hAnsi="Palatino Linotype"/>
          <w:b/>
          <w:color w:val="000000"/>
          <w:u w:val="single"/>
          <w:lang w:val="es-MX"/>
        </w:rPr>
        <w:t>accesible</w:t>
      </w:r>
      <w:r w:rsidRPr="0064538F">
        <w:rPr>
          <w:rFonts w:ascii="Palatino Linotype" w:eastAsia="MS Mincho" w:hAnsi="Palatino Linotype"/>
          <w:color w:val="000000"/>
          <w:lang w:val="es-MX"/>
        </w:rPr>
        <w:t xml:space="preserve">, </w:t>
      </w:r>
      <w:r w:rsidRPr="0064538F">
        <w:rPr>
          <w:rFonts w:ascii="Palatino Linotype" w:eastAsia="MS Mincho" w:hAnsi="Palatino Linotype"/>
          <w:b/>
          <w:color w:val="000000"/>
          <w:lang w:val="es-MX"/>
        </w:rPr>
        <w:t>lo que permite que la ciudadanía tenga un amplio acceso sobre lo que es el actuar de las autoridades</w:t>
      </w:r>
      <w:r w:rsidRPr="0064538F">
        <w:rPr>
          <w:rFonts w:ascii="Palatino Linotype" w:eastAsia="MS Mincho" w:hAnsi="Palatino Linotype"/>
          <w:color w:val="000000"/>
          <w:lang w:val="es-MX"/>
        </w:rPr>
        <w:t>.</w:t>
      </w:r>
    </w:p>
    <w:p w14:paraId="39361ADB"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6BB10A24"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Robustece </w:t>
      </w:r>
      <w:r w:rsidRPr="0064538F">
        <w:rPr>
          <w:rFonts w:ascii="Palatino Linotype" w:eastAsia="MS Mincho" w:hAnsi="Palatino Linotype"/>
          <w:color w:val="000000"/>
          <w:lang w:val="es-MX"/>
        </w:rPr>
        <w:t>lo anterior la Tesis aislada identificada con la clave I.4º.A.40 A del Cuarto Tribunal colegiado en Materia Administrativa del Primer Circuito, publicada en el Seminario Judicial de la Federación y su Gaceta en el libro XVIII, Marzo 2013, Página 1899:</w:t>
      </w:r>
    </w:p>
    <w:p w14:paraId="01DEE4F8"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F02A222" w14:textId="77777777" w:rsidR="00A453A8" w:rsidRPr="0064538F" w:rsidRDefault="00A453A8" w:rsidP="00C668AC">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lang w:val="es-MX"/>
        </w:rPr>
      </w:pPr>
      <w:r w:rsidRPr="0064538F">
        <w:rPr>
          <w:rFonts w:ascii="Palatino Linotype" w:eastAsia="Palatino Linotype" w:hAnsi="Palatino Linotype" w:cs="Palatino Linotype"/>
          <w:b/>
          <w:i/>
          <w:color w:val="000000"/>
          <w:lang w:val="es-MX"/>
        </w:rPr>
        <w:t>ACCESO A LA INFORMACIÓN. IMPLICACIÓN DEL PRINCIPIO DE MÁXIMA PUBLICIDAD EN EL DERECHO FUNDAMENTAL RELATIVO.</w:t>
      </w:r>
      <w:r w:rsidRPr="0064538F">
        <w:rPr>
          <w:rFonts w:ascii="Palatino Linotype" w:eastAsia="Palatino Linotype" w:hAnsi="Palatino Linotype" w:cs="Palatino Linotype"/>
          <w:i/>
          <w:color w:val="000000"/>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w:t>
      </w:r>
      <w:r w:rsidRPr="0064538F">
        <w:rPr>
          <w:rFonts w:ascii="Palatino Linotype" w:eastAsia="Palatino Linotype" w:hAnsi="Palatino Linotype" w:cs="Palatino Linotype"/>
          <w:i/>
          <w:color w:val="000000"/>
          <w:lang w:val="es-MX"/>
        </w:rPr>
        <w:lastRenderedPageBreak/>
        <w:t>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12DA5C"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054FA409"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rPr>
        <w:t xml:space="preserve">Tal </w:t>
      </w:r>
      <w:r w:rsidRPr="0064538F">
        <w:rPr>
          <w:rFonts w:ascii="Palatino Linotype" w:eastAsia="MS Mincho" w:hAnsi="Palatino Linotype"/>
          <w:color w:val="000000"/>
          <w:lang w:val="es-MX"/>
        </w:rPr>
        <w:t xml:space="preserve">y como se ha señalado, </w:t>
      </w:r>
      <w:r w:rsidRPr="0064538F">
        <w:rPr>
          <w:rFonts w:ascii="Palatino Linotype" w:eastAsia="MS Mincho" w:hAnsi="Palatino Linotype"/>
          <w:b/>
          <w:bCs/>
          <w:color w:val="000000"/>
          <w:lang w:val="es-MX"/>
        </w:rPr>
        <w:t>el derecho de acceso a la información se basa en permitir que la ciudadanía conozca de primera mano toda aquella información que se encuentra en posesión de los Sujetos Obligados</w:t>
      </w:r>
      <w:r w:rsidRPr="0064538F">
        <w:rPr>
          <w:rFonts w:ascii="Palatino Linotype" w:eastAsia="MS Mincho" w:hAnsi="Palatino Linotype"/>
          <w:color w:val="000000"/>
          <w:lang w:val="es-MX"/>
        </w:rPr>
        <w:t xml:space="preserve">, ya sea porque la genera, posee o administra; </w:t>
      </w:r>
      <w:r w:rsidRPr="0064538F">
        <w:rPr>
          <w:rFonts w:ascii="Palatino Linotype" w:eastAsia="MS Mincho" w:hAnsi="Palatino Linotype"/>
          <w:b/>
          <w:bCs/>
          <w:color w:val="000000"/>
          <w:lang w:val="es-MX"/>
        </w:rPr>
        <w:t>toda vez que</w:t>
      </w:r>
      <w:r w:rsidRPr="0064538F">
        <w:rPr>
          <w:rFonts w:ascii="Palatino Linotype" w:eastAsia="MS Mincho" w:hAnsi="Palatino Linotype"/>
          <w:color w:val="000000"/>
          <w:lang w:val="es-MX"/>
        </w:rPr>
        <w:t xml:space="preserve">, a través de dicha acción, </w:t>
      </w:r>
      <w:r w:rsidRPr="0064538F">
        <w:rPr>
          <w:rFonts w:ascii="Palatino Linotype" w:eastAsia="MS Mincho" w:hAnsi="Palatino Linotype"/>
          <w:b/>
          <w:color w:val="000000"/>
          <w:lang w:val="es-MX"/>
        </w:rPr>
        <w:t>permite que las personas ejerzan un medio de control sobre las acciones que se están ejerciendo y evaluar su desempeño</w:t>
      </w:r>
      <w:r w:rsidRPr="0064538F">
        <w:rPr>
          <w:rFonts w:ascii="Palatino Linotype" w:eastAsia="MS Mincho" w:hAnsi="Palatino Linotype"/>
          <w:color w:val="000000"/>
          <w:lang w:val="es-MX"/>
        </w:rPr>
        <w:t>.</w:t>
      </w:r>
    </w:p>
    <w:p w14:paraId="5B54B1FB"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B3CCA4E" w14:textId="6FA9FFE1" w:rsidR="00A453A8" w:rsidRPr="0064538F" w:rsidRDefault="00A453A8" w:rsidP="00C668AC">
      <w:pPr>
        <w:tabs>
          <w:tab w:val="left" w:pos="426"/>
        </w:tabs>
        <w:spacing w:line="276" w:lineRule="auto"/>
        <w:ind w:right="51"/>
        <w:contextualSpacing/>
        <w:jc w:val="both"/>
        <w:outlineLvl w:val="2"/>
        <w:rPr>
          <w:rFonts w:ascii="Palatino Linotype" w:eastAsiaTheme="minorEastAsia" w:hAnsi="Palatino Linotype" w:cstheme="minorBidi"/>
          <w:b/>
          <w:bCs/>
          <w:color w:val="000000" w:themeColor="text1"/>
          <w:lang w:val="es-MX"/>
        </w:rPr>
      </w:pPr>
      <w:r w:rsidRPr="0064538F">
        <w:rPr>
          <w:rFonts w:ascii="Palatino Linotype" w:eastAsiaTheme="minorEastAsia" w:hAnsi="Palatino Linotype" w:cstheme="minorBidi"/>
          <w:b/>
          <w:bCs/>
          <w:color w:val="000000" w:themeColor="text1"/>
          <w:lang w:val="es-MX"/>
        </w:rPr>
        <w:t>De la atención a la solicitud de información.</w:t>
      </w:r>
    </w:p>
    <w:p w14:paraId="462A04FA"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50DC136" w14:textId="1B13A150"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lang w:val="es-MX"/>
        </w:rPr>
        <w:lastRenderedPageBreak/>
        <w:t xml:space="preserve">Expuesto lo anterior, de la lectura a la solicitud de información </w:t>
      </w:r>
      <w:r w:rsidR="0030537C" w:rsidRPr="0064538F">
        <w:rPr>
          <w:rFonts w:ascii="Palatino Linotype" w:eastAsiaTheme="minorEastAsia" w:hAnsi="Palatino Linotype" w:cstheme="minorBidi"/>
          <w:b/>
          <w:bCs/>
        </w:rPr>
        <w:t>00113/NEZA/IP/2022</w:t>
      </w:r>
      <w:r w:rsidRPr="0064538F">
        <w:rPr>
          <w:rFonts w:ascii="Palatino Linotype" w:eastAsiaTheme="minorEastAsia" w:hAnsi="Palatino Linotype" w:cstheme="minorBidi"/>
          <w:lang w:val="es-MX"/>
        </w:rPr>
        <w:t>, se advierte que el particular requirió al</w:t>
      </w:r>
      <w:r w:rsidR="0030537C" w:rsidRPr="0064538F">
        <w:rPr>
          <w:rFonts w:ascii="Palatino Linotype" w:eastAsiaTheme="minorEastAsia" w:hAnsi="Palatino Linotype" w:cstheme="minorBidi"/>
          <w:lang w:val="es-MX"/>
        </w:rPr>
        <w:t xml:space="preserve"> </w:t>
      </w:r>
      <w:r w:rsidR="0030537C" w:rsidRPr="0064538F">
        <w:rPr>
          <w:rFonts w:ascii="Palatino Linotype" w:eastAsiaTheme="minorEastAsia" w:hAnsi="Palatino Linotype" w:cstheme="minorBidi"/>
          <w:b/>
          <w:bCs/>
        </w:rPr>
        <w:t>Ayuntamiento de Nezahualcóyotl</w:t>
      </w:r>
      <w:r w:rsidRPr="0064538F">
        <w:rPr>
          <w:rFonts w:ascii="Palatino Linotype" w:eastAsiaTheme="minorEastAsia" w:hAnsi="Palatino Linotype" w:cstheme="minorBidi"/>
          <w:lang w:val="es-MX"/>
        </w:rPr>
        <w:t xml:space="preserve"> lo siguiente</w:t>
      </w:r>
      <w:r w:rsidRPr="0064538F">
        <w:rPr>
          <w:rFonts w:ascii="Palatino Linotype" w:eastAsiaTheme="minorEastAsia" w:hAnsi="Palatino Linotype" w:cs="Arial"/>
          <w:color w:val="000000" w:themeColor="text1"/>
          <w:lang w:val="es-MX"/>
        </w:rPr>
        <w:t>:</w:t>
      </w:r>
    </w:p>
    <w:p w14:paraId="66719A35" w14:textId="77777777" w:rsidR="0030537C" w:rsidRPr="0064538F" w:rsidRDefault="0030537C"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404534DA" w14:textId="1CFFB72A" w:rsidR="00E73C4A" w:rsidRPr="0064538F" w:rsidRDefault="0030537C" w:rsidP="00C668AC">
      <w:pPr>
        <w:pStyle w:val="Prrafodelista"/>
        <w:numPr>
          <w:ilvl w:val="0"/>
          <w:numId w:val="49"/>
        </w:numPr>
        <w:tabs>
          <w:tab w:val="left" w:pos="426"/>
        </w:tabs>
        <w:spacing w:line="276" w:lineRule="auto"/>
        <w:ind w:left="993" w:right="51"/>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Los resultados finales del municipio de acuerdo al Estado Analítico de Ing</w:t>
      </w:r>
      <w:r w:rsidR="00E73C4A" w:rsidRPr="0064538F">
        <w:rPr>
          <w:rFonts w:ascii="Palatino Linotype" w:eastAsiaTheme="minorEastAsia" w:hAnsi="Palatino Linotype" w:cstheme="minorBidi"/>
          <w:color w:val="000000" w:themeColor="text1"/>
          <w:lang w:val="es-MX"/>
        </w:rPr>
        <w:t xml:space="preserve">resos detallado </w:t>
      </w:r>
      <w:r w:rsidRPr="0064538F">
        <w:rPr>
          <w:rFonts w:ascii="Palatino Linotype" w:eastAsiaTheme="minorEastAsia" w:hAnsi="Palatino Linotype" w:cstheme="minorBidi"/>
          <w:color w:val="000000" w:themeColor="text1"/>
          <w:lang w:val="es-MX"/>
        </w:rPr>
        <w:t>del ejercicio fiscal 2018, 2019, 2020 y 2021.</w:t>
      </w:r>
    </w:p>
    <w:p w14:paraId="19228FB1" w14:textId="77777777" w:rsidR="00E73C4A" w:rsidRPr="0064538F" w:rsidRDefault="00E73C4A" w:rsidP="00C668AC">
      <w:pPr>
        <w:pStyle w:val="Prrafodelista"/>
        <w:tabs>
          <w:tab w:val="left" w:pos="426"/>
        </w:tabs>
        <w:spacing w:line="276" w:lineRule="auto"/>
        <w:ind w:left="993" w:right="51"/>
        <w:contextualSpacing/>
        <w:jc w:val="both"/>
        <w:rPr>
          <w:rFonts w:ascii="Palatino Linotype" w:eastAsiaTheme="minorEastAsia" w:hAnsi="Palatino Linotype" w:cstheme="minorBidi"/>
          <w:color w:val="000000" w:themeColor="text1"/>
          <w:lang w:val="es-MX"/>
        </w:rPr>
      </w:pPr>
    </w:p>
    <w:p w14:paraId="189A4E88" w14:textId="60C25F7F" w:rsidR="00E73C4A" w:rsidRPr="0064538F" w:rsidRDefault="00E73C4A" w:rsidP="00C668AC">
      <w:pPr>
        <w:pStyle w:val="Prrafodelista"/>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BD674A3" w14:textId="77777777" w:rsidR="00955A26" w:rsidRPr="0064538F" w:rsidRDefault="00955A26" w:rsidP="00C668AC">
      <w:pPr>
        <w:pStyle w:val="Prrafodelista"/>
        <w:tabs>
          <w:tab w:val="left" w:pos="426"/>
        </w:tabs>
        <w:spacing w:line="276" w:lineRule="auto"/>
        <w:ind w:left="0" w:right="51"/>
        <w:contextualSpacing/>
        <w:jc w:val="both"/>
        <w:rPr>
          <w:rFonts w:ascii="Palatino Linotype" w:eastAsiaTheme="minorEastAsia" w:hAnsi="Palatino Linotype" w:cstheme="minorBidi"/>
          <w:color w:val="000000" w:themeColor="text1"/>
          <w:lang w:val="es-MX"/>
        </w:rPr>
      </w:pPr>
    </w:p>
    <w:p w14:paraId="72C3852E" w14:textId="1E11A73F" w:rsidR="00E73C4A" w:rsidRPr="0064538F" w:rsidRDefault="00E73C4A" w:rsidP="00C668AC">
      <w:pPr>
        <w:pStyle w:val="Prrafodelista"/>
        <w:numPr>
          <w:ilvl w:val="0"/>
          <w:numId w:val="38"/>
        </w:numPr>
        <w:spacing w:before="240" w:after="240" w:line="276" w:lineRule="auto"/>
        <w:ind w:left="0" w:firstLine="0"/>
        <w:contextualSpacing/>
        <w:jc w:val="both"/>
        <w:rPr>
          <w:rFonts w:ascii="Palatino Linotype" w:eastAsia="Arial Unicode MS" w:hAnsi="Palatino Linotype" w:cs="Arial"/>
        </w:rPr>
      </w:pPr>
      <w:r w:rsidRPr="0064538F">
        <w:rPr>
          <w:rFonts w:ascii="Palatino Linotype" w:eastAsia="Arial Unicode MS" w:hAnsi="Palatino Linotype" w:cs="Arial"/>
        </w:rPr>
        <w:t xml:space="preserve">Sirve de sustento a lo anterior por analogía la tesis jurisprudencial número </w:t>
      </w:r>
      <w:r w:rsidRPr="0064538F">
        <w:rPr>
          <w:rFonts w:ascii="Palatino Linotype" w:eastAsia="Calibri" w:hAnsi="Palatino Linotype" w:cs="Arial"/>
        </w:rPr>
        <w:t>VI.3o.C. J/60, publicada en el Semanario Judicial de la Federación y su Gaceta bajo el número de registro 176,608 que a la letra dice:</w:t>
      </w:r>
    </w:p>
    <w:p w14:paraId="51D92461" w14:textId="77777777" w:rsidR="00E73C4A" w:rsidRPr="0064538F" w:rsidRDefault="00E73C4A" w:rsidP="00C668AC">
      <w:pPr>
        <w:pStyle w:val="Prrafodelista"/>
        <w:spacing w:line="276" w:lineRule="auto"/>
        <w:rPr>
          <w:rFonts w:ascii="Palatino Linotype" w:eastAsia="Arial Unicode MS" w:hAnsi="Palatino Linotype" w:cs="Arial"/>
        </w:rPr>
      </w:pPr>
    </w:p>
    <w:p w14:paraId="12558205" w14:textId="77777777" w:rsidR="00E73C4A" w:rsidRPr="0064538F" w:rsidRDefault="00E73C4A" w:rsidP="00C668AC">
      <w:pPr>
        <w:pStyle w:val="Prrafodelista"/>
        <w:spacing w:line="276" w:lineRule="auto"/>
        <w:ind w:left="567" w:right="616"/>
        <w:jc w:val="both"/>
        <w:rPr>
          <w:rFonts w:ascii="Palatino Linotype" w:hAnsi="Palatino Linotype" w:cs="Arial"/>
          <w:i/>
        </w:rPr>
      </w:pPr>
      <w:r w:rsidRPr="0064538F">
        <w:rPr>
          <w:rFonts w:ascii="Palatino Linotype" w:hAnsi="Palatino Linotype" w:cs="Arial"/>
          <w:b/>
          <w:bCs/>
          <w:i/>
          <w:caps/>
        </w:rPr>
        <w:t xml:space="preserve">“ACTOS CONSENTIDOS. SON LOS QUE NO SE IMPUGNAN MEDIANTE EL RECURSO IDÓNEO. </w:t>
      </w:r>
      <w:r w:rsidRPr="0064538F">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69B90E" w14:textId="77777777" w:rsidR="00E73C4A" w:rsidRPr="0064538F" w:rsidRDefault="00E73C4A" w:rsidP="00C668AC">
      <w:pPr>
        <w:pStyle w:val="Prrafodelista"/>
        <w:spacing w:line="276" w:lineRule="auto"/>
        <w:ind w:left="567" w:right="616"/>
        <w:jc w:val="both"/>
        <w:rPr>
          <w:rFonts w:ascii="Palatino Linotype" w:hAnsi="Palatino Linotype" w:cs="Arial"/>
          <w:i/>
        </w:rPr>
      </w:pPr>
    </w:p>
    <w:p w14:paraId="700F5646" w14:textId="58EFB307" w:rsidR="00A453A8" w:rsidRPr="0064538F" w:rsidRDefault="00E73C4A" w:rsidP="00C668AC">
      <w:pPr>
        <w:pStyle w:val="Prrafodelista"/>
        <w:numPr>
          <w:ilvl w:val="0"/>
          <w:numId w:val="38"/>
        </w:numPr>
        <w:spacing w:line="276" w:lineRule="auto"/>
        <w:ind w:left="0" w:firstLine="0"/>
        <w:contextualSpacing/>
        <w:jc w:val="both"/>
        <w:rPr>
          <w:rFonts w:ascii="Palatino Linotype" w:eastAsiaTheme="minorEastAsia" w:hAnsi="Palatino Linotype" w:cstheme="minorBidi"/>
          <w:color w:val="000000" w:themeColor="text1"/>
          <w:lang w:val="es-MX"/>
        </w:rPr>
      </w:pPr>
      <w:r w:rsidRPr="0064538F">
        <w:rPr>
          <w:rFonts w:ascii="Palatino Linotype" w:eastAsia="MS Mincho" w:hAnsi="Palatino Linotype"/>
        </w:rPr>
        <w:t>Por lo que, el estudio del pres</w:t>
      </w:r>
      <w:r w:rsidR="00955A26" w:rsidRPr="0064538F">
        <w:rPr>
          <w:rFonts w:ascii="Palatino Linotype" w:eastAsia="MS Mincho" w:hAnsi="Palatino Linotype"/>
        </w:rPr>
        <w:t>ente Recurso versara  sobre el Estado Analítico de Ingresos Detallado del año dos mil dieciocho y dos mil diecinueve</w:t>
      </w:r>
      <w:r w:rsidR="00B22726" w:rsidRPr="0064538F">
        <w:rPr>
          <w:rFonts w:ascii="Palatino Linotype" w:eastAsia="MS Mincho" w:hAnsi="Palatino Linotype"/>
        </w:rPr>
        <w:t xml:space="preserve">. </w:t>
      </w:r>
      <w:r w:rsidR="00A453A8" w:rsidRPr="0064538F">
        <w:rPr>
          <w:rFonts w:ascii="Palatino Linotype" w:eastAsiaTheme="minorEastAsia" w:hAnsi="Palatino Linotype" w:cstheme="minorBidi"/>
          <w:color w:val="000000" w:themeColor="text1"/>
          <w:lang w:val="es-MX"/>
        </w:rPr>
        <w:t xml:space="preserve">Empero, dentro de los documentos que presentó el </w:t>
      </w:r>
      <w:r w:rsidR="00A453A8" w:rsidRPr="0064538F">
        <w:rPr>
          <w:rFonts w:ascii="Palatino Linotype" w:eastAsiaTheme="minorEastAsia" w:hAnsi="Palatino Linotype" w:cstheme="minorBidi"/>
          <w:b/>
          <w:color w:val="000000" w:themeColor="text1"/>
          <w:lang w:val="es-MX"/>
        </w:rPr>
        <w:t>SUJETO OBLIGADO</w:t>
      </w:r>
      <w:r w:rsidR="00B22726" w:rsidRPr="0064538F">
        <w:rPr>
          <w:rFonts w:ascii="Palatino Linotype" w:eastAsiaTheme="minorEastAsia" w:hAnsi="Palatino Linotype" w:cstheme="minorBidi"/>
          <w:b/>
          <w:color w:val="000000" w:themeColor="text1"/>
          <w:lang w:val="es-MX"/>
        </w:rPr>
        <w:t xml:space="preserve"> </w:t>
      </w:r>
      <w:r w:rsidR="00B22726" w:rsidRPr="0064538F">
        <w:rPr>
          <w:rFonts w:ascii="Palatino Linotype" w:eastAsiaTheme="minorEastAsia" w:hAnsi="Palatino Linotype" w:cstheme="minorBidi"/>
          <w:color w:val="000000" w:themeColor="text1"/>
          <w:lang w:val="es-MX"/>
        </w:rPr>
        <w:t>mediante informe justificado</w:t>
      </w:r>
      <w:r w:rsidR="00A453A8" w:rsidRPr="0064538F">
        <w:rPr>
          <w:rFonts w:ascii="Palatino Linotype" w:eastAsiaTheme="minorEastAsia" w:hAnsi="Palatino Linotype" w:cstheme="minorBidi"/>
          <w:color w:val="000000" w:themeColor="text1"/>
          <w:lang w:val="es-MX"/>
        </w:rPr>
        <w:t xml:space="preserve">, destaca el titulado </w:t>
      </w:r>
      <w:r w:rsidR="00B22726" w:rsidRPr="0064538F">
        <w:rPr>
          <w:rFonts w:ascii="Palatino Linotype" w:eastAsiaTheme="minorEastAsia" w:hAnsi="Palatino Linotype" w:cstheme="minorBidi"/>
          <w:b/>
          <w:i/>
          <w:color w:val="000000" w:themeColor="text1"/>
          <w:lang w:val="es-MX"/>
        </w:rPr>
        <w:t>“03913-infoem-ip-rr-2022-Copiar.pdf</w:t>
      </w:r>
      <w:r w:rsidR="00A453A8" w:rsidRPr="0064538F">
        <w:rPr>
          <w:rFonts w:ascii="Palatino Linotype" w:eastAsiaTheme="minorEastAsia" w:hAnsi="Palatino Linotype" w:cstheme="minorBidi"/>
          <w:b/>
          <w:i/>
          <w:color w:val="000000" w:themeColor="text1"/>
          <w:lang w:val="es-MX"/>
        </w:rPr>
        <w:t>”</w:t>
      </w:r>
      <w:r w:rsidR="00B22726" w:rsidRPr="0064538F">
        <w:rPr>
          <w:rFonts w:ascii="Palatino Linotype" w:eastAsiaTheme="minorEastAsia" w:hAnsi="Palatino Linotype" w:cstheme="minorBidi"/>
          <w:color w:val="000000" w:themeColor="text1"/>
          <w:lang w:val="es-MX"/>
        </w:rPr>
        <w:t>,</w:t>
      </w:r>
      <w:r w:rsidR="00A453A8" w:rsidRPr="0064538F">
        <w:rPr>
          <w:rFonts w:ascii="Palatino Linotype" w:eastAsiaTheme="minorEastAsia" w:hAnsi="Palatino Linotype" w:cstheme="minorBidi"/>
          <w:color w:val="000000" w:themeColor="text1"/>
          <w:lang w:val="es-MX"/>
        </w:rPr>
        <w:t xml:space="preserve"> mediante el cual, formuló los siguientes pronunciamientos:</w:t>
      </w:r>
    </w:p>
    <w:p w14:paraId="7EB3FA44" w14:textId="77777777" w:rsidR="006C6729" w:rsidRPr="0064538F" w:rsidRDefault="006C6729" w:rsidP="00C668AC">
      <w:pPr>
        <w:pStyle w:val="Prrafodelista"/>
        <w:spacing w:line="276" w:lineRule="auto"/>
        <w:ind w:left="0"/>
        <w:contextualSpacing/>
        <w:jc w:val="both"/>
        <w:rPr>
          <w:rFonts w:ascii="Palatino Linotype" w:eastAsiaTheme="minorEastAsia" w:hAnsi="Palatino Linotype" w:cstheme="minorBidi"/>
          <w:color w:val="000000" w:themeColor="text1"/>
          <w:lang w:val="es-MX"/>
        </w:rPr>
      </w:pPr>
    </w:p>
    <w:p w14:paraId="13FF06D1" w14:textId="7CEB8338" w:rsidR="00B22726" w:rsidRPr="0064538F" w:rsidRDefault="006C6729" w:rsidP="00C668AC">
      <w:pPr>
        <w:tabs>
          <w:tab w:val="left" w:pos="426"/>
        </w:tabs>
        <w:spacing w:line="276" w:lineRule="auto"/>
        <w:ind w:left="567" w:right="567"/>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lastRenderedPageBreak/>
        <w:t xml:space="preserve">Por medio del oficio número </w:t>
      </w:r>
      <w:r w:rsidRPr="0064538F">
        <w:rPr>
          <w:rFonts w:ascii="Palatino Linotype" w:eastAsiaTheme="minorEastAsia" w:hAnsi="Palatino Linotype" w:cstheme="minorBidi"/>
          <w:b/>
          <w:color w:val="000000" w:themeColor="text1"/>
          <w:lang w:val="es-MX"/>
        </w:rPr>
        <w:t>HA/TM/SJ/1628/2022</w:t>
      </w:r>
      <w:r w:rsidRPr="0064538F">
        <w:rPr>
          <w:rFonts w:ascii="Palatino Linotype" w:eastAsiaTheme="minorEastAsia" w:hAnsi="Palatino Linotype" w:cstheme="minorBidi"/>
          <w:color w:val="000000" w:themeColor="text1"/>
          <w:lang w:val="es-MX"/>
        </w:rPr>
        <w:t xml:space="preserve">, suscrito por el Tesorero Municipal, mediante el cual se anexa el Estado Analítico de Ingresos Detallados-LDF del uno de enero al treinta y uno de diciembre del año dos mil dieciocho y dos mil diecinueve.  </w:t>
      </w:r>
    </w:p>
    <w:p w14:paraId="59950407" w14:textId="77777777" w:rsidR="006C6729" w:rsidRPr="0064538F" w:rsidRDefault="006C6729" w:rsidP="00C668AC">
      <w:pPr>
        <w:tabs>
          <w:tab w:val="left" w:pos="426"/>
        </w:tabs>
        <w:spacing w:line="276" w:lineRule="auto"/>
        <w:ind w:left="567" w:right="567"/>
        <w:contextualSpacing/>
        <w:jc w:val="both"/>
        <w:rPr>
          <w:rFonts w:ascii="Palatino Linotype" w:eastAsiaTheme="minorEastAsia" w:hAnsi="Palatino Linotype" w:cstheme="minorBidi"/>
          <w:i/>
          <w:color w:val="000000" w:themeColor="text1"/>
          <w:lang w:val="es-MX"/>
        </w:rPr>
      </w:pPr>
    </w:p>
    <w:p w14:paraId="165603A3" w14:textId="351AAEA4"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De lo anterior se coligue que </w:t>
      </w:r>
      <w:r w:rsidR="006C6729" w:rsidRPr="0064538F">
        <w:rPr>
          <w:rFonts w:ascii="Palatino Linotype" w:eastAsiaTheme="minorEastAsia" w:hAnsi="Palatino Linotype" w:cstheme="minorBidi"/>
          <w:color w:val="000000" w:themeColor="text1"/>
          <w:lang w:val="es-MX"/>
        </w:rPr>
        <w:t xml:space="preserve">se </w:t>
      </w:r>
      <w:r w:rsidRPr="0064538F">
        <w:rPr>
          <w:rFonts w:ascii="Palatino Linotype" w:eastAsiaTheme="minorEastAsia" w:hAnsi="Palatino Linotype" w:cstheme="minorBidi"/>
          <w:color w:val="000000" w:themeColor="text1"/>
          <w:lang w:val="es-MX"/>
        </w:rPr>
        <w:t xml:space="preserve">modificó el núcleo de su respuesta inicial, toda vez </w:t>
      </w:r>
      <w:r w:rsidR="006C6729" w:rsidRPr="0064538F">
        <w:rPr>
          <w:rFonts w:ascii="Palatino Linotype" w:eastAsiaTheme="minorEastAsia" w:hAnsi="Palatino Linotype" w:cstheme="minorBidi"/>
          <w:color w:val="000000" w:themeColor="text1"/>
          <w:lang w:val="es-MX"/>
        </w:rPr>
        <w:t xml:space="preserve">que se interpuso el recurso de revisión, </w:t>
      </w:r>
      <w:r w:rsidRPr="0064538F">
        <w:rPr>
          <w:rFonts w:ascii="Palatino Linotype" w:eastAsiaTheme="minorEastAsia" w:hAnsi="Palatino Linotype" w:cstheme="minorBidi"/>
          <w:color w:val="000000" w:themeColor="text1"/>
          <w:lang w:val="es-MX"/>
        </w:rPr>
        <w:t xml:space="preserve">sin embargo, </w:t>
      </w:r>
      <w:r w:rsidRPr="0064538F">
        <w:rPr>
          <w:rFonts w:ascii="Palatino Linotype" w:eastAsiaTheme="minorEastAsia" w:hAnsi="Palatino Linotype" w:cstheme="minorBidi"/>
          <w:i/>
          <w:color w:val="000000" w:themeColor="text1"/>
          <w:lang w:val="es-MX"/>
        </w:rPr>
        <w:t>a posteriori</w:t>
      </w:r>
      <w:r w:rsidRPr="0064538F">
        <w:rPr>
          <w:rFonts w:ascii="Palatino Linotype" w:eastAsiaTheme="minorEastAsia" w:hAnsi="Palatino Linotype" w:cstheme="minorBidi"/>
          <w:color w:val="000000" w:themeColor="text1"/>
          <w:lang w:val="es-MX"/>
        </w:rPr>
        <w:t>, en vía d</w:t>
      </w:r>
      <w:r w:rsidR="006C6729" w:rsidRPr="0064538F">
        <w:rPr>
          <w:rFonts w:ascii="Palatino Linotype" w:eastAsiaTheme="minorEastAsia" w:hAnsi="Palatino Linotype" w:cstheme="minorBidi"/>
          <w:color w:val="000000" w:themeColor="text1"/>
          <w:lang w:val="es-MX"/>
        </w:rPr>
        <w:t xml:space="preserve">e informe justificado, anexo la información correcta, referente al acto impugnado. </w:t>
      </w:r>
    </w:p>
    <w:p w14:paraId="7CD63A89"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41908E0F"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En </w:t>
      </w:r>
      <w:r w:rsidRPr="0064538F">
        <w:rPr>
          <w:rFonts w:ascii="Palatino Linotype" w:hAnsi="Palatino Linotype" w:cs="Arial"/>
          <w:lang w:val="es-MX"/>
        </w:rPr>
        <w:t xml:space="preserve">ese sentido, al existir un pronunciamiento directo por parte del </w:t>
      </w:r>
      <w:r w:rsidRPr="0064538F">
        <w:rPr>
          <w:rFonts w:ascii="Palatino Linotype" w:hAnsi="Palatino Linotype" w:cs="Arial"/>
          <w:b/>
          <w:lang w:val="es-MX"/>
        </w:rPr>
        <w:t>SUJETO OBLIGADO</w:t>
      </w:r>
      <w:r w:rsidRPr="0064538F">
        <w:rPr>
          <w:rFonts w:ascii="Palatino Linotype" w:hAnsi="Palatino Linotype" w:cs="Arial"/>
          <w:lang w:val="es-MX"/>
        </w:rPr>
        <w:t xml:space="preserve">, a fin de atender la solicitud planteada por el hoy </w:t>
      </w:r>
      <w:r w:rsidRPr="0064538F">
        <w:rPr>
          <w:rFonts w:ascii="Palatino Linotype" w:hAnsi="Palatino Linotype" w:cs="Arial"/>
          <w:b/>
          <w:lang w:val="es-MX"/>
        </w:rPr>
        <w:t>RECURRENTE</w:t>
      </w:r>
      <w:r w:rsidRPr="0064538F">
        <w:rPr>
          <w:rFonts w:ascii="Palatino Linotype" w:hAnsi="Palatino Linotype" w:cs="Arial"/>
          <w:lang w:val="es-MX"/>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64538F">
        <w:rPr>
          <w:rFonts w:ascii="Palatino Linotype" w:hAnsi="Palatino Linotype" w:cs="Arial"/>
          <w:bCs/>
          <w:iCs/>
          <w:lang w:val="es-MX"/>
        </w:rPr>
        <w:t>SAIMEX</w:t>
      </w:r>
      <w:r w:rsidRPr="0064538F">
        <w:rPr>
          <w:rFonts w:ascii="Palatino Linotype" w:hAnsi="Palatino Linotype" w:cs="Arial"/>
          <w:lang w:val="es-MX"/>
        </w:rPr>
        <w:t>.</w:t>
      </w:r>
    </w:p>
    <w:p w14:paraId="61A6ABB1"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21581C3"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Sirve </w:t>
      </w:r>
      <w:r w:rsidRPr="0064538F">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1E1FF53A"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4B0F6E50" w14:textId="77777777" w:rsidR="00A453A8" w:rsidRPr="0064538F" w:rsidRDefault="00A453A8" w:rsidP="00C668AC">
      <w:pPr>
        <w:autoSpaceDE w:val="0"/>
        <w:autoSpaceDN w:val="0"/>
        <w:adjustRightInd w:val="0"/>
        <w:spacing w:line="276" w:lineRule="auto"/>
        <w:ind w:left="567" w:right="567"/>
        <w:jc w:val="both"/>
        <w:rPr>
          <w:rFonts w:ascii="Palatino Linotype" w:eastAsiaTheme="minorHAnsi" w:hAnsi="Palatino Linotype" w:cs="Arial"/>
          <w:color w:val="000000"/>
          <w:lang w:val="es-MX" w:eastAsia="en-US"/>
        </w:rPr>
      </w:pPr>
      <w:r w:rsidRPr="0064538F">
        <w:rPr>
          <w:rFonts w:ascii="Palatino Linotype" w:eastAsiaTheme="minorHAnsi" w:hAnsi="Palatino Linotype" w:cs="Arial"/>
          <w:b/>
          <w:i/>
          <w:color w:val="000000"/>
          <w:lang w:val="es-MX" w:eastAsia="en-US"/>
        </w:rPr>
        <w:t>EL INSTITUTO FEDERAL DE ACCESO A LA INFORMACIÓN Y PROTECCIÓN DE DATOS</w:t>
      </w:r>
      <w:r w:rsidRPr="0064538F">
        <w:rPr>
          <w:rFonts w:ascii="Palatino Linotype" w:eastAsiaTheme="minorHAnsi" w:hAnsi="Palatino Linotype" w:cs="Arial"/>
          <w:i/>
          <w:color w:val="000000"/>
          <w:lang w:val="es-MX" w:eastAsia="en-US"/>
        </w:rPr>
        <w:t xml:space="preserve"> </w:t>
      </w:r>
      <w:r w:rsidRPr="0064538F">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64538F">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64538F">
        <w:rPr>
          <w:rFonts w:ascii="Palatino Linotype" w:eastAsiaTheme="minorHAnsi" w:hAnsi="Palatino Linotype" w:cs="Arial"/>
          <w:b/>
          <w:i/>
          <w:color w:val="000000"/>
          <w:lang w:val="es-MX" w:eastAsia="en-US"/>
        </w:rPr>
        <w:t xml:space="preserve">no está facultado para </w:t>
      </w:r>
      <w:r w:rsidRPr="0064538F">
        <w:rPr>
          <w:rFonts w:ascii="Palatino Linotype" w:eastAsiaTheme="minorHAnsi" w:hAnsi="Palatino Linotype" w:cs="Arial"/>
          <w:b/>
          <w:i/>
          <w:color w:val="000000"/>
          <w:lang w:val="es-MX" w:eastAsia="en-US"/>
        </w:rPr>
        <w:lastRenderedPageBreak/>
        <w:t>pronunciarse sobre la veracidad de la información proporcionada por las autoridades en respuesta a las solicitudes de información que les presentan los particulares</w:t>
      </w:r>
      <w:r w:rsidRPr="0064538F">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4538F">
        <w:rPr>
          <w:rFonts w:ascii="Palatino Linotype" w:eastAsiaTheme="minorHAnsi" w:hAnsi="Palatino Linotype" w:cs="Arial"/>
          <w:i/>
          <w:color w:val="000000"/>
          <w:lang w:val="es-MX" w:eastAsia="en-US"/>
        </w:rPr>
        <w:br/>
      </w:r>
      <w:r w:rsidRPr="0064538F">
        <w:rPr>
          <w:rFonts w:ascii="Palatino Linotype" w:eastAsiaTheme="minorHAnsi" w:hAnsi="Palatino Linotype" w:cs="Arial"/>
          <w:color w:val="000000"/>
          <w:lang w:val="es-MX" w:eastAsia="en-US"/>
        </w:rPr>
        <w:t>(Énfasis añadido)</w:t>
      </w:r>
    </w:p>
    <w:p w14:paraId="2A07CE67"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08860902"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En </w:t>
      </w:r>
      <w:r w:rsidRPr="0064538F">
        <w:rPr>
          <w:rFonts w:ascii="Palatino Linotype" w:hAnsi="Palatino Linotype" w:cs="Arial"/>
          <w:lang w:val="es-MX"/>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19143F10"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38C3F82B" w14:textId="77777777" w:rsidR="00A453A8" w:rsidRPr="0064538F" w:rsidRDefault="00A453A8" w:rsidP="00C668AC">
      <w:pPr>
        <w:spacing w:line="276" w:lineRule="auto"/>
        <w:ind w:left="567" w:right="567"/>
        <w:contextualSpacing/>
        <w:jc w:val="both"/>
        <w:rPr>
          <w:rFonts w:ascii="Palatino Linotype" w:eastAsiaTheme="minorEastAsia" w:hAnsi="Palatino Linotype" w:cs="Arial"/>
          <w:b/>
          <w:i/>
          <w:lang w:val="es-MX"/>
        </w:rPr>
      </w:pPr>
      <w:r w:rsidRPr="0064538F">
        <w:rPr>
          <w:rFonts w:ascii="Palatino Linotype" w:eastAsiaTheme="minorEastAsia" w:hAnsi="Palatino Linotype" w:cs="Arial"/>
          <w:b/>
          <w:i/>
          <w:lang w:val="es-MX"/>
        </w:rPr>
        <w:t>Artículo 3.-</w:t>
      </w:r>
      <w:r w:rsidRPr="0064538F">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538F">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51145BAB" w14:textId="77777777" w:rsidR="00A453A8" w:rsidRPr="0064538F" w:rsidRDefault="00A453A8" w:rsidP="00C668AC">
      <w:pPr>
        <w:spacing w:line="276" w:lineRule="auto"/>
        <w:ind w:left="567" w:right="567"/>
        <w:contextualSpacing/>
        <w:jc w:val="both"/>
        <w:rPr>
          <w:rFonts w:ascii="Palatino Linotype" w:eastAsiaTheme="minorEastAsia" w:hAnsi="Palatino Linotype" w:cs="Arial"/>
          <w:iCs/>
          <w:lang w:val="es-MX"/>
        </w:rPr>
      </w:pPr>
      <w:r w:rsidRPr="0064538F">
        <w:rPr>
          <w:rFonts w:ascii="Palatino Linotype" w:eastAsiaTheme="minorEastAsia" w:hAnsi="Palatino Linotype" w:cs="Arial"/>
          <w:iCs/>
          <w:lang w:val="es-MX"/>
        </w:rPr>
        <w:t>(Énfasis añadido)</w:t>
      </w:r>
    </w:p>
    <w:p w14:paraId="150D84FE"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7B7F56FE" w14:textId="3A29EA1E"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Disposiciones que compelen al </w:t>
      </w:r>
      <w:r w:rsidRPr="0064538F">
        <w:rPr>
          <w:rFonts w:ascii="Palatino Linotype" w:eastAsiaTheme="minorEastAsia" w:hAnsi="Palatino Linotype" w:cstheme="minorBidi"/>
          <w:b/>
          <w:color w:val="000000" w:themeColor="text1"/>
          <w:lang w:val="es-MX"/>
        </w:rPr>
        <w:t>SUJETO OBLIGADO</w:t>
      </w:r>
      <w:r w:rsidRPr="0064538F">
        <w:rPr>
          <w:rFonts w:ascii="Palatino Linotype" w:eastAsiaTheme="minorEastAsia" w:hAnsi="Palatino Linotype" w:cstheme="minorBidi"/>
          <w:color w:val="000000" w:themeColor="text1"/>
          <w:lang w:val="es-MX"/>
        </w:rPr>
        <w:t xml:space="preserve"> a apegarse en todo momento a los criterios ya expuestos, impidiendo a este Órgano Colegiado </w:t>
      </w:r>
    </w:p>
    <w:p w14:paraId="6C7F6DF3" w14:textId="77777777" w:rsidR="00C668AC" w:rsidRPr="0064538F" w:rsidRDefault="00C668AC" w:rsidP="00C668AC">
      <w:pPr>
        <w:tabs>
          <w:tab w:val="left" w:pos="426"/>
        </w:tabs>
        <w:spacing w:line="276" w:lineRule="auto"/>
        <w:ind w:right="51"/>
        <w:contextualSpacing/>
        <w:jc w:val="both"/>
        <w:outlineLvl w:val="2"/>
        <w:rPr>
          <w:rFonts w:ascii="Palatino Linotype" w:eastAsiaTheme="minorEastAsia" w:hAnsi="Palatino Linotype" w:cstheme="minorBidi"/>
          <w:b/>
          <w:color w:val="000000" w:themeColor="text1"/>
          <w:lang w:val="es-MX"/>
        </w:rPr>
      </w:pPr>
    </w:p>
    <w:p w14:paraId="5F3941F6" w14:textId="520031B2" w:rsidR="00A453A8" w:rsidRPr="0064538F" w:rsidRDefault="00A453A8" w:rsidP="00C668AC">
      <w:pPr>
        <w:tabs>
          <w:tab w:val="left" w:pos="426"/>
        </w:tabs>
        <w:spacing w:line="276" w:lineRule="auto"/>
        <w:ind w:right="51"/>
        <w:contextualSpacing/>
        <w:jc w:val="both"/>
        <w:outlineLvl w:val="2"/>
        <w:rPr>
          <w:rFonts w:ascii="Palatino Linotype" w:eastAsiaTheme="minorEastAsia" w:hAnsi="Palatino Linotype" w:cstheme="minorBidi"/>
          <w:b/>
          <w:color w:val="000000" w:themeColor="text1"/>
          <w:lang w:val="es-MX"/>
        </w:rPr>
      </w:pPr>
      <w:r w:rsidRPr="0064538F">
        <w:rPr>
          <w:rFonts w:ascii="Palatino Linotype" w:eastAsiaTheme="minorEastAsia" w:hAnsi="Palatino Linotype" w:cstheme="minorBidi"/>
          <w:b/>
          <w:color w:val="000000" w:themeColor="text1"/>
          <w:lang w:val="es-MX"/>
        </w:rPr>
        <w:t>Del sobreseimiento.</w:t>
      </w:r>
    </w:p>
    <w:p w14:paraId="32A46597"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67DA28EC"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lastRenderedPageBreak/>
        <w:t xml:space="preserve">Así las cosas, conviene señalar que </w:t>
      </w:r>
      <w:r w:rsidRPr="0064538F">
        <w:rPr>
          <w:rFonts w:ascii="Palatino Linotype" w:eastAsia="MS Mincho" w:hAnsi="Palatino Linotype"/>
          <w:color w:val="000000"/>
          <w:lang w:val="es-MX"/>
        </w:rPr>
        <w:t>el artículo 192</w:t>
      </w:r>
      <w:r w:rsidRPr="0064538F">
        <w:rPr>
          <w:rFonts w:ascii="Palatino Linotype" w:eastAsiaTheme="minorEastAsia" w:hAnsi="Palatino Linotype" w:cstheme="minorBidi"/>
          <w:lang w:val="es-MX"/>
        </w:rPr>
        <w:t xml:space="preserve"> de la </w:t>
      </w:r>
      <w:r w:rsidRPr="0064538F">
        <w:rPr>
          <w:rFonts w:ascii="Palatino Linotype" w:eastAsia="MS Mincho" w:hAnsi="Palatino Linotype"/>
          <w:color w:val="000000"/>
          <w:lang w:val="es-MX"/>
        </w:rPr>
        <w:t>Ley de Transparencia y Acceso a la Información Pública del Estado de México y Municipios, establece lo siguiente:</w:t>
      </w:r>
    </w:p>
    <w:p w14:paraId="3760C21F"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1603F7AE" w14:textId="77777777" w:rsidR="00A453A8" w:rsidRPr="0064538F" w:rsidRDefault="00A453A8" w:rsidP="00C668AC">
      <w:pPr>
        <w:tabs>
          <w:tab w:val="left" w:pos="426"/>
        </w:tabs>
        <w:spacing w:line="276" w:lineRule="auto"/>
        <w:ind w:left="567" w:right="567"/>
        <w:contextualSpacing/>
        <w:jc w:val="both"/>
        <w:rPr>
          <w:rFonts w:ascii="Palatino Linotype" w:eastAsiaTheme="minorEastAsia" w:hAnsi="Palatino Linotype" w:cstheme="minorBidi"/>
          <w:i/>
          <w:lang w:val="es-MX"/>
        </w:rPr>
      </w:pPr>
      <w:r w:rsidRPr="0064538F">
        <w:rPr>
          <w:rFonts w:ascii="Palatino Linotype" w:eastAsiaTheme="minorEastAsia" w:hAnsi="Palatino Linotype" w:cstheme="minorBidi"/>
          <w:i/>
          <w:lang w:val="es-MX"/>
        </w:rPr>
        <w:t>“</w:t>
      </w:r>
      <w:r w:rsidRPr="0064538F">
        <w:rPr>
          <w:rFonts w:ascii="Palatino Linotype" w:eastAsiaTheme="minorEastAsia" w:hAnsi="Palatino Linotype" w:cstheme="minorBidi"/>
          <w:b/>
          <w:i/>
          <w:lang w:val="es-MX"/>
        </w:rPr>
        <w:t>Artículo 192.</w:t>
      </w:r>
      <w:r w:rsidRPr="0064538F">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31418E93" w14:textId="77777777" w:rsidR="00A453A8" w:rsidRPr="0064538F" w:rsidRDefault="00A453A8" w:rsidP="00C668AC">
      <w:pPr>
        <w:tabs>
          <w:tab w:val="left" w:pos="426"/>
        </w:tabs>
        <w:spacing w:line="276" w:lineRule="auto"/>
        <w:ind w:left="567" w:right="567"/>
        <w:contextualSpacing/>
        <w:jc w:val="both"/>
        <w:rPr>
          <w:rFonts w:ascii="Palatino Linotype" w:eastAsiaTheme="minorEastAsia" w:hAnsi="Palatino Linotype" w:cstheme="minorBidi"/>
          <w:i/>
          <w:lang w:val="es-MX"/>
        </w:rPr>
      </w:pPr>
      <w:r w:rsidRPr="0064538F">
        <w:rPr>
          <w:rFonts w:ascii="Palatino Linotype" w:eastAsiaTheme="minorEastAsia" w:hAnsi="Palatino Linotype" w:cstheme="minorBidi"/>
          <w:i/>
          <w:lang w:val="es-MX"/>
        </w:rPr>
        <w:t>(…)</w:t>
      </w:r>
    </w:p>
    <w:p w14:paraId="3B07785E" w14:textId="77777777" w:rsidR="00A453A8" w:rsidRPr="0064538F" w:rsidRDefault="00A453A8" w:rsidP="00C668AC">
      <w:pPr>
        <w:tabs>
          <w:tab w:val="left" w:pos="426"/>
        </w:tabs>
        <w:spacing w:line="276" w:lineRule="auto"/>
        <w:ind w:left="567" w:right="567"/>
        <w:contextualSpacing/>
        <w:jc w:val="both"/>
        <w:rPr>
          <w:rFonts w:ascii="Palatino Linotype" w:eastAsiaTheme="minorEastAsia" w:hAnsi="Palatino Linotype" w:cstheme="minorBidi"/>
          <w:i/>
          <w:lang w:val="es-MX"/>
        </w:rPr>
      </w:pPr>
      <w:r w:rsidRPr="0064538F">
        <w:rPr>
          <w:rFonts w:ascii="Palatino Linotype" w:eastAsiaTheme="minorEastAsia" w:hAnsi="Palatino Linotype" w:cstheme="minorBidi"/>
          <w:b/>
          <w:i/>
          <w:lang w:val="es-MX"/>
        </w:rPr>
        <w:t>III.</w:t>
      </w:r>
      <w:r w:rsidRPr="0064538F">
        <w:rPr>
          <w:rFonts w:ascii="Palatino Linotype" w:eastAsiaTheme="minorEastAsia" w:hAnsi="Palatino Linotype" w:cstheme="minorBidi"/>
          <w:i/>
          <w:lang w:val="es-MX"/>
        </w:rPr>
        <w:t xml:space="preserve"> </w:t>
      </w:r>
      <w:r w:rsidRPr="0064538F">
        <w:rPr>
          <w:rFonts w:ascii="Palatino Linotype" w:eastAsiaTheme="minorEastAsia" w:hAnsi="Palatino Linotype" w:cstheme="minorBidi"/>
          <w:b/>
          <w:i/>
          <w:lang w:val="es-MX"/>
        </w:rPr>
        <w:t>El sujeto obligado responsable del acto lo modifique</w:t>
      </w:r>
      <w:r w:rsidRPr="0064538F">
        <w:rPr>
          <w:rFonts w:ascii="Palatino Linotype" w:eastAsiaTheme="minorEastAsia" w:hAnsi="Palatino Linotype" w:cstheme="minorBidi"/>
          <w:i/>
          <w:lang w:val="es-MX"/>
        </w:rPr>
        <w:t xml:space="preserve"> o revoque de tal manera que el recurso de revisión quede sin materia;</w:t>
      </w:r>
    </w:p>
    <w:p w14:paraId="28A17542" w14:textId="77777777" w:rsidR="00A453A8" w:rsidRPr="0064538F" w:rsidRDefault="00A453A8" w:rsidP="00C668AC">
      <w:pPr>
        <w:tabs>
          <w:tab w:val="left" w:pos="426"/>
        </w:tabs>
        <w:spacing w:line="276" w:lineRule="auto"/>
        <w:ind w:left="567" w:right="567"/>
        <w:contextualSpacing/>
        <w:jc w:val="both"/>
        <w:rPr>
          <w:rFonts w:ascii="Palatino Linotype" w:eastAsiaTheme="minorEastAsia" w:hAnsi="Palatino Linotype" w:cstheme="minorBidi"/>
          <w:i/>
          <w:lang w:val="es-MX"/>
        </w:rPr>
      </w:pPr>
      <w:r w:rsidRPr="0064538F">
        <w:rPr>
          <w:rFonts w:ascii="Palatino Linotype" w:eastAsiaTheme="minorEastAsia" w:hAnsi="Palatino Linotype" w:cstheme="minorBidi"/>
          <w:i/>
          <w:lang w:val="es-MX"/>
        </w:rPr>
        <w:t>(…)”</w:t>
      </w:r>
    </w:p>
    <w:p w14:paraId="551C26EA" w14:textId="77777777" w:rsidR="00A453A8" w:rsidRPr="0064538F" w:rsidRDefault="00A453A8" w:rsidP="00C668AC">
      <w:pPr>
        <w:tabs>
          <w:tab w:val="left" w:pos="426"/>
        </w:tabs>
        <w:spacing w:line="276" w:lineRule="auto"/>
        <w:ind w:left="567" w:right="567"/>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lang w:val="es-MX"/>
        </w:rPr>
        <w:t>(Énfasis añadido)</w:t>
      </w:r>
    </w:p>
    <w:p w14:paraId="340DB2DB"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0C9338DA"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Precisado </w:t>
      </w:r>
      <w:r w:rsidRPr="0064538F">
        <w:rPr>
          <w:rFonts w:ascii="Palatino Linotype" w:eastAsiaTheme="minorEastAsia" w:hAnsi="Palatino Linotype" w:cstheme="minorBidi"/>
          <w:lang w:val="es-MX" w:eastAsia="en-US"/>
        </w:rPr>
        <w:t xml:space="preserve">lo anterior, </w:t>
      </w:r>
      <w:r w:rsidRPr="0064538F">
        <w:rPr>
          <w:rFonts w:ascii="Palatino Linotype" w:eastAsia="Batang" w:hAnsi="Palatino Linotype" w:cs="Arial"/>
          <w:lang w:val="es-MX"/>
        </w:rPr>
        <w:t xml:space="preserve">por lo que hace a las causas de sobreseimiento contenidas en </w:t>
      </w:r>
      <w:r w:rsidRPr="0064538F">
        <w:rPr>
          <w:rFonts w:ascii="Palatino Linotype" w:eastAsiaTheme="minorEastAsia" w:hAnsi="Palatino Linotype" w:cs="Arial"/>
          <w:lang w:val="es-MX"/>
        </w:rPr>
        <w:t xml:space="preserve">la fracción III del artículo 192 </w:t>
      </w:r>
      <w:r w:rsidRPr="0064538F">
        <w:rPr>
          <w:rFonts w:ascii="Palatino Linotype" w:eastAsia="Batang" w:hAnsi="Palatino Linotype" w:cs="Arial"/>
          <w:lang w:val="es-MX"/>
        </w:rPr>
        <w:t xml:space="preserve">de la </w:t>
      </w:r>
      <w:r w:rsidRPr="0064538F">
        <w:rPr>
          <w:rFonts w:ascii="Palatino Linotype" w:eastAsia="Batang" w:hAnsi="Palatino Linotype" w:cs="Arial"/>
          <w:b/>
          <w:lang w:val="es-MX"/>
        </w:rPr>
        <w:t>Ley de Transparencia y Acceso a la Información Pública del Estado de México y Municipios</w:t>
      </w:r>
      <w:r w:rsidRPr="0064538F">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64538F">
        <w:rPr>
          <w:rFonts w:ascii="Palatino Linotype" w:eastAsia="Batang" w:hAnsi="Palatino Linotype" w:cs="Arial"/>
          <w:b/>
          <w:lang w:val="es-MX"/>
        </w:rPr>
        <w:t>RECURRENTE,</w:t>
      </w:r>
      <w:r w:rsidRPr="0064538F">
        <w:rPr>
          <w:rFonts w:ascii="Palatino Linotype" w:eastAsia="Batang" w:hAnsi="Palatino Linotype" w:cs="Arial"/>
          <w:lang w:val="es-MX"/>
        </w:rPr>
        <w:t xml:space="preserve"> o que el </w:t>
      </w:r>
      <w:r w:rsidRPr="0064538F">
        <w:rPr>
          <w:rFonts w:ascii="Palatino Linotype" w:eastAsia="Batang" w:hAnsi="Palatino Linotype" w:cs="Arial"/>
          <w:b/>
          <w:lang w:val="es-MX"/>
        </w:rPr>
        <w:t>SUJETO OBLIGADO</w:t>
      </w:r>
      <w:r w:rsidRPr="0064538F">
        <w:rPr>
          <w:rFonts w:ascii="Palatino Linotype" w:eastAsia="Batang" w:hAnsi="Palatino Linotype" w:cs="Arial"/>
          <w:lang w:val="es-MX"/>
        </w:rPr>
        <w:t xml:space="preserve"> </w:t>
      </w:r>
      <w:r w:rsidRPr="0064538F">
        <w:rPr>
          <w:rFonts w:ascii="Palatino Linotype" w:eastAsia="Batang" w:hAnsi="Palatino Linotype" w:cs="Arial"/>
          <w:b/>
          <w:u w:val="single"/>
          <w:lang w:val="es-MX"/>
        </w:rPr>
        <w:t>modifique o revoque el acto</w:t>
      </w:r>
      <w:r w:rsidRPr="0064538F">
        <w:rPr>
          <w:rFonts w:ascii="Palatino Linotype" w:eastAsia="Batang" w:hAnsi="Palatino Linotype" w:cs="Arial"/>
          <w:lang w:val="es-MX"/>
        </w:rPr>
        <w:t>; de ahí que la actualización de alguno de éstos trae como consecuencia que el medio de impugnación se concluya sin que se analice el objeto de estudio planteado, es decir se sobresea.</w:t>
      </w:r>
    </w:p>
    <w:p w14:paraId="06F8CD01"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11DD4F9F"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lang w:val="es-MX"/>
        </w:rPr>
        <w:t xml:space="preserve">Por </w:t>
      </w:r>
      <w:r w:rsidRPr="0064538F">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2443956" w14:textId="77777777" w:rsidR="00A453A8" w:rsidRPr="0064538F" w:rsidRDefault="00A453A8" w:rsidP="00C668AC">
      <w:pPr>
        <w:tabs>
          <w:tab w:val="left" w:pos="426"/>
        </w:tabs>
        <w:spacing w:line="276" w:lineRule="auto"/>
        <w:ind w:right="51"/>
        <w:contextualSpacing/>
        <w:jc w:val="both"/>
        <w:rPr>
          <w:rFonts w:ascii="Palatino Linotype" w:eastAsia="Batang" w:hAnsi="Palatino Linotype" w:cs="Arial"/>
        </w:rPr>
      </w:pPr>
    </w:p>
    <w:p w14:paraId="3E588962" w14:textId="77777777" w:rsidR="00A453A8" w:rsidRPr="0064538F" w:rsidRDefault="00A453A8" w:rsidP="00C668AC">
      <w:pPr>
        <w:autoSpaceDE w:val="0"/>
        <w:autoSpaceDN w:val="0"/>
        <w:adjustRightInd w:val="0"/>
        <w:spacing w:line="276" w:lineRule="auto"/>
        <w:ind w:left="720" w:right="616"/>
        <w:contextualSpacing/>
        <w:jc w:val="both"/>
        <w:rPr>
          <w:rFonts w:ascii="Palatino Linotype" w:eastAsia="Batang" w:hAnsi="Palatino Linotype" w:cs="Arial"/>
          <w:iCs/>
          <w:lang w:val="es-AR"/>
        </w:rPr>
      </w:pPr>
      <w:r w:rsidRPr="0064538F">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64538F">
        <w:rPr>
          <w:rFonts w:ascii="Palatino Linotype" w:eastAsia="Batang" w:hAnsi="Palatino Linotype" w:cs="Arial"/>
          <w:i/>
          <w:lang w:val="es-AR"/>
        </w:rPr>
        <w:t xml:space="preserve"> en el juicio de amparo directo </w:t>
      </w:r>
      <w:r w:rsidRPr="0064538F">
        <w:rPr>
          <w:rFonts w:ascii="Palatino Linotype" w:eastAsia="Batang" w:hAnsi="Palatino Linotype" w:cs="Arial"/>
          <w:b/>
          <w:i/>
          <w:lang w:val="es-AR"/>
        </w:rPr>
        <w:t>provoca la terminación de la controversia planteada</w:t>
      </w:r>
      <w:r w:rsidRPr="0064538F">
        <w:rPr>
          <w:rFonts w:ascii="Palatino Linotype" w:eastAsia="Batang" w:hAnsi="Palatino Linotype" w:cs="Arial"/>
          <w:i/>
          <w:lang w:val="es-AR"/>
        </w:rPr>
        <w:t xml:space="preserve"> </w:t>
      </w:r>
      <w:r w:rsidRPr="0064538F">
        <w:rPr>
          <w:rFonts w:ascii="Palatino Linotype" w:eastAsia="Batang" w:hAnsi="Palatino Linotype" w:cs="Arial"/>
          <w:i/>
          <w:lang w:val="es-AR"/>
        </w:rPr>
        <w:lastRenderedPageBreak/>
        <w:t>por el quejoso en la demanda de amparo</w:t>
      </w:r>
      <w:r w:rsidRPr="0064538F">
        <w:rPr>
          <w:rFonts w:ascii="Palatino Linotype" w:eastAsia="Batang" w:hAnsi="Palatino Linotype" w:cs="Arial"/>
          <w:b/>
          <w:i/>
          <w:lang w:val="es-AR"/>
        </w:rPr>
        <w:t>, sin hacer un pronunciamiento de fondo sobre la legalidad o ilegalidad de la sentencia reclamada</w:t>
      </w:r>
      <w:r w:rsidRPr="0064538F">
        <w:rPr>
          <w:rFonts w:ascii="Palatino Linotype" w:eastAsia="Batang" w:hAnsi="Palatino Linotype" w:cs="Arial"/>
          <w:i/>
          <w:lang w:val="es-AR"/>
        </w:rPr>
        <w:t xml:space="preserve">. </w:t>
      </w:r>
      <w:r w:rsidRPr="0064538F">
        <w:rPr>
          <w:rFonts w:ascii="Palatino Linotype" w:eastAsia="Batang" w:hAnsi="Palatino Linotype" w:cs="Arial"/>
          <w:b/>
          <w:i/>
          <w:lang w:val="es-AR"/>
        </w:rPr>
        <w:t xml:space="preserve">Por consiguiente, si al sobreseerse en el juicio de amparo </w:t>
      </w:r>
      <w:r w:rsidRPr="0064538F">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538F">
        <w:rPr>
          <w:rFonts w:ascii="Palatino Linotype" w:eastAsia="Batang" w:hAnsi="Palatino Linotype" w:cs="Arial"/>
          <w:i/>
          <w:lang w:val="es-AR"/>
        </w:rPr>
        <w:t>.”</w:t>
      </w:r>
    </w:p>
    <w:p w14:paraId="659B593A" w14:textId="77777777" w:rsidR="00A453A8" w:rsidRPr="0064538F" w:rsidRDefault="00A453A8" w:rsidP="00C668AC">
      <w:pPr>
        <w:autoSpaceDE w:val="0"/>
        <w:autoSpaceDN w:val="0"/>
        <w:adjustRightInd w:val="0"/>
        <w:spacing w:line="276" w:lineRule="auto"/>
        <w:ind w:left="720" w:right="616"/>
        <w:contextualSpacing/>
        <w:jc w:val="both"/>
        <w:rPr>
          <w:rFonts w:ascii="Palatino Linotype" w:eastAsia="Batang" w:hAnsi="Palatino Linotype" w:cs="Arial"/>
          <w:iCs/>
          <w:lang w:val="es-AR"/>
        </w:rPr>
      </w:pPr>
      <w:r w:rsidRPr="0064538F">
        <w:rPr>
          <w:rFonts w:ascii="Palatino Linotype" w:eastAsia="Batang" w:hAnsi="Palatino Linotype" w:cs="Arial"/>
          <w:iCs/>
          <w:lang w:val="es-AR"/>
        </w:rPr>
        <w:t>(Énfasis añadido)</w:t>
      </w:r>
    </w:p>
    <w:p w14:paraId="13BB041A"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089920DB"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64538F">
        <w:rPr>
          <w:rFonts w:ascii="Palatino Linotype" w:eastAsia="Batang" w:hAnsi="Palatino Linotype" w:cs="Arial"/>
          <w:b/>
        </w:rPr>
        <w:t xml:space="preserve">192 </w:t>
      </w:r>
      <w:r w:rsidRPr="0064538F">
        <w:rPr>
          <w:rFonts w:ascii="Palatino Linotype" w:eastAsia="Batang" w:hAnsi="Palatino Linotype" w:cs="Arial"/>
        </w:rPr>
        <w:t xml:space="preserve">de la </w:t>
      </w:r>
      <w:r w:rsidRPr="0064538F">
        <w:rPr>
          <w:rFonts w:ascii="Palatino Linotype" w:eastAsia="Batang" w:hAnsi="Palatino Linotype" w:cs="Arial"/>
          <w:b/>
        </w:rPr>
        <w:t>Ley de Transparencia y Acceso a la Información Pública del Estado de México y Municipios</w:t>
      </w:r>
      <w:r w:rsidRPr="0064538F">
        <w:rPr>
          <w:rFonts w:ascii="Palatino Linotype" w:eastAsia="Batang" w:hAnsi="Palatino Linotype" w:cs="Arial"/>
        </w:rPr>
        <w:t>, nos encontramos ante un sobreseimiento definitivo toda vez que pone fin al procedimiento sin entrar al estudio de fondo de éste.</w:t>
      </w:r>
    </w:p>
    <w:p w14:paraId="758E2901"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69C7F516"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Para </w:t>
      </w:r>
      <w:r w:rsidRPr="0064538F">
        <w:rPr>
          <w:rFonts w:ascii="Palatino Linotype" w:eastAsia="Calibri" w:hAnsi="Palatino Linotype" w:cs="Arial"/>
        </w:rPr>
        <w:t xml:space="preserve">los efectos de esta resolución, es oportuno precisar los alcances jurídicos de la </w:t>
      </w:r>
      <w:r w:rsidRPr="0064538F">
        <w:rPr>
          <w:rFonts w:ascii="Palatino Linotype" w:eastAsia="Calibri" w:hAnsi="Palatino Linotype" w:cs="Arial"/>
          <w:b/>
        </w:rPr>
        <w:t>fracción III</w:t>
      </w:r>
      <w:r w:rsidRPr="0064538F">
        <w:rPr>
          <w:rFonts w:ascii="Palatino Linotype" w:eastAsia="Calibri" w:hAnsi="Palatino Linotype" w:cs="Arial"/>
        </w:rPr>
        <w:t xml:space="preserve"> de la disposición legal transcrita. Así, procede el sobreseimiento del recurso de revisión cuando el </w:t>
      </w:r>
      <w:r w:rsidRPr="0064538F">
        <w:rPr>
          <w:rFonts w:ascii="Palatino Linotype" w:eastAsia="Calibri" w:hAnsi="Palatino Linotype" w:cs="Arial"/>
          <w:b/>
        </w:rPr>
        <w:t>SUJETO OBLIGADO</w:t>
      </w:r>
      <w:r w:rsidRPr="0064538F">
        <w:rPr>
          <w:rFonts w:ascii="Palatino Linotype" w:eastAsia="Calibri" w:hAnsi="Palatino Linotype" w:cs="Arial"/>
        </w:rPr>
        <w:t>:</w:t>
      </w:r>
    </w:p>
    <w:p w14:paraId="37123239" w14:textId="77777777" w:rsidR="00A453A8" w:rsidRPr="0064538F" w:rsidRDefault="00A453A8" w:rsidP="00C668AC">
      <w:pPr>
        <w:numPr>
          <w:ilvl w:val="1"/>
          <w:numId w:val="38"/>
        </w:numPr>
        <w:tabs>
          <w:tab w:val="left" w:pos="426"/>
        </w:tabs>
        <w:spacing w:line="276" w:lineRule="auto"/>
        <w:ind w:left="993" w:right="51"/>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b/>
          <w:color w:val="000000" w:themeColor="text1"/>
          <w:lang w:val="es-MX"/>
        </w:rPr>
        <w:t xml:space="preserve">Modifique </w:t>
      </w:r>
      <w:r w:rsidRPr="0064538F">
        <w:rPr>
          <w:rFonts w:ascii="Palatino Linotype" w:eastAsia="Calibri" w:hAnsi="Palatino Linotype" w:cs="Arial"/>
          <w:b/>
        </w:rPr>
        <w:t>el acto impugnado:</w:t>
      </w:r>
      <w:r w:rsidRPr="0064538F">
        <w:rPr>
          <w:rFonts w:ascii="Palatino Linotype" w:eastAsia="Calibri" w:hAnsi="Palatino Linotype" w:cs="Arial"/>
        </w:rPr>
        <w:t xml:space="preserve"> Se actualiza cuando el </w:t>
      </w:r>
      <w:r w:rsidRPr="0064538F">
        <w:rPr>
          <w:rFonts w:ascii="Palatino Linotype" w:eastAsia="Calibri" w:hAnsi="Palatino Linotype" w:cs="Arial"/>
          <w:b/>
        </w:rPr>
        <w:t>SUJETO OBLIGADO</w:t>
      </w:r>
      <w:r w:rsidRPr="0064538F">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501D7764" w14:textId="77777777" w:rsidR="00A453A8" w:rsidRPr="0064538F" w:rsidRDefault="00A453A8" w:rsidP="00C668AC">
      <w:pPr>
        <w:numPr>
          <w:ilvl w:val="1"/>
          <w:numId w:val="38"/>
        </w:numPr>
        <w:tabs>
          <w:tab w:val="left" w:pos="426"/>
        </w:tabs>
        <w:spacing w:line="276" w:lineRule="auto"/>
        <w:ind w:left="993" w:right="51"/>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b/>
          <w:color w:val="000000" w:themeColor="text1"/>
          <w:lang w:val="es-MX"/>
        </w:rPr>
        <w:t xml:space="preserve">Revoque </w:t>
      </w:r>
      <w:r w:rsidRPr="0064538F">
        <w:rPr>
          <w:rFonts w:ascii="Palatino Linotype" w:eastAsia="Calibri" w:hAnsi="Palatino Linotype" w:cs="Arial"/>
          <w:b/>
        </w:rPr>
        <w:t xml:space="preserve">el acto impugnado: </w:t>
      </w:r>
      <w:r w:rsidRPr="0064538F">
        <w:rPr>
          <w:rFonts w:ascii="Palatino Linotype" w:eastAsia="Calibri" w:hAnsi="Palatino Linotype" w:cs="Arial"/>
        </w:rPr>
        <w:t xml:space="preserve">En este supuesto, el </w:t>
      </w:r>
      <w:r w:rsidRPr="0064538F">
        <w:rPr>
          <w:rFonts w:ascii="Palatino Linotype" w:eastAsia="Calibri" w:hAnsi="Palatino Linotype" w:cs="Arial"/>
          <w:b/>
        </w:rPr>
        <w:t>SUJETO OBLIGADO</w:t>
      </w:r>
      <w:r w:rsidRPr="0064538F">
        <w:rPr>
          <w:rFonts w:ascii="Palatino Linotype" w:eastAsia="Calibri" w:hAnsi="Palatino Linotype" w:cs="Arial"/>
        </w:rPr>
        <w:t xml:space="preserve"> deja sin efectos la primera respuesta y en su lugar emite otra que satisfaga lo solicitado por el particular.</w:t>
      </w:r>
    </w:p>
    <w:p w14:paraId="157A2A7F"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0ABD0496"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Las </w:t>
      </w:r>
      <w:r w:rsidRPr="0064538F">
        <w:rPr>
          <w:rFonts w:ascii="Palatino Linotype" w:eastAsia="Calibri" w:hAnsi="Palatino Linotype"/>
        </w:rPr>
        <w:t xml:space="preserve">consecuencias jurídicas de esta modificación o revocación es que el recurso de revisión interpuesto quede sin efectos o sin materia y se procure la debida tutela </w:t>
      </w:r>
      <w:r w:rsidRPr="0064538F">
        <w:rPr>
          <w:rFonts w:ascii="Palatino Linotype" w:eastAsia="Calibri" w:hAnsi="Palatino Linotype"/>
        </w:rPr>
        <w:lastRenderedPageBreak/>
        <w:t xml:space="preserve">del Derecho de Acceso a la Información Pública. Un acto impugnado queda sin efectos, cuando aun existiendo jurídicamente, no genera consecuencia legal alguna; queda sin materia, </w:t>
      </w:r>
      <w:r w:rsidRPr="0064538F">
        <w:rPr>
          <w:rFonts w:ascii="Palatino Linotype" w:eastAsia="Calibri" w:hAnsi="Palatino Linotype"/>
          <w:u w:val="single"/>
        </w:rPr>
        <w:t>cuando ha sido satisfecha la pretensión del particular</w:t>
      </w:r>
      <w:r w:rsidRPr="0064538F">
        <w:rPr>
          <w:rFonts w:ascii="Palatino Linotype" w:eastAsia="Calibri" w:hAnsi="Palatino Linotype"/>
        </w:rPr>
        <w:t>, ya sea porque se hizo la entrega de la información solicitada o porque se completó la misma.</w:t>
      </w:r>
    </w:p>
    <w:p w14:paraId="106595AF"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242C0DFA"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En </w:t>
      </w:r>
      <w:r w:rsidRPr="0064538F">
        <w:rPr>
          <w:rFonts w:ascii="Palatino Linotype" w:eastAsia="Calibri" w:hAnsi="Palatino Linotype" w:cs="Arial"/>
        </w:rPr>
        <w:t xml:space="preserve">el presente asunto, este Pleno advierte que el </w:t>
      </w:r>
      <w:r w:rsidRPr="0064538F">
        <w:rPr>
          <w:rFonts w:ascii="Palatino Linotype" w:hAnsi="Palatino Linotype" w:cs="Arial"/>
          <w:b/>
        </w:rPr>
        <w:t>SUJETO OBLIGADO</w:t>
      </w:r>
      <w:r w:rsidRPr="0064538F">
        <w:rPr>
          <w:rFonts w:ascii="Palatino Linotype" w:hAnsi="Palatino Linotype" w:cs="Arial"/>
          <w:bCs/>
        </w:rPr>
        <w:t>,</w:t>
      </w:r>
      <w:r w:rsidRPr="0064538F">
        <w:rPr>
          <w:rFonts w:ascii="Palatino Linotype" w:eastAsia="Calibri" w:hAnsi="Palatino Linotype" w:cs="Arial"/>
        </w:rPr>
        <w:t xml:space="preserve"> con la información enviada a este Órgano Garante en vía de Informe Justificado, </w:t>
      </w:r>
      <w:r w:rsidRPr="0064538F">
        <w:rPr>
          <w:rFonts w:ascii="Palatino Linotype" w:eastAsia="Calibri" w:hAnsi="Palatino Linotype" w:cs="Arial"/>
          <w:b/>
        </w:rPr>
        <w:t>modifica</w:t>
      </w:r>
      <w:r w:rsidRPr="0064538F">
        <w:rPr>
          <w:rFonts w:ascii="Palatino Linotype" w:eastAsia="Calibri" w:hAnsi="Palatino Linotype" w:cs="Arial"/>
        </w:rPr>
        <w:t xml:space="preserve"> </w:t>
      </w:r>
      <w:r w:rsidRPr="0064538F">
        <w:rPr>
          <w:rFonts w:ascii="Palatino Linotype" w:eastAsia="Calibri" w:hAnsi="Palatino Linotype" w:cs="Arial"/>
          <w:u w:val="single"/>
        </w:rPr>
        <w:t>el acto que le dio origen al recurso de revisión, por lo que trae como consecuencia que el mismo quede sin materia</w:t>
      </w:r>
      <w:r w:rsidRPr="0064538F">
        <w:rPr>
          <w:rFonts w:ascii="Palatino Linotype" w:eastAsia="Calibri" w:hAnsi="Palatino Linotype" w:cs="Arial"/>
        </w:rPr>
        <w:t>, actualizándose de este modo la hipótesis jurídica contenida en la fracción III del citado artículo 192.</w:t>
      </w:r>
    </w:p>
    <w:p w14:paraId="4920FA86"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1137C432"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De </w:t>
      </w:r>
      <w:r w:rsidRPr="0064538F">
        <w:rPr>
          <w:rFonts w:ascii="Palatino Linotype" w:eastAsia="Calibri" w:hAnsi="Palatino Linotype" w:cs="Arial"/>
        </w:rPr>
        <w:t xml:space="preserve">este modo, cuando el </w:t>
      </w:r>
      <w:r w:rsidRPr="0064538F">
        <w:rPr>
          <w:rFonts w:ascii="Palatino Linotype" w:eastAsia="Calibri" w:hAnsi="Palatino Linotype" w:cs="Arial"/>
          <w:b/>
        </w:rPr>
        <w:t xml:space="preserve">SUJETO OBLIGADO, </w:t>
      </w:r>
      <w:r w:rsidRPr="0064538F">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64538F">
        <w:rPr>
          <w:rFonts w:ascii="Palatino Linotype" w:eastAsia="Calibri" w:hAnsi="Palatino Linotype" w:cs="Arial"/>
          <w:b/>
        </w:rPr>
        <w:t>el recurso de revisión que al efecto se haya interpuesto quedará sin materia</w:t>
      </w:r>
      <w:r w:rsidRPr="0064538F">
        <w:rPr>
          <w:rFonts w:ascii="Palatino Linotype" w:eastAsia="Calibri" w:hAnsi="Palatino Linotype" w:cs="Arial"/>
        </w:rPr>
        <w:t xml:space="preserve"> lo que imposibilita el estudio de fondo de la </w:t>
      </w:r>
      <w:proofErr w:type="spellStart"/>
      <w:r w:rsidRPr="0064538F">
        <w:rPr>
          <w:rFonts w:ascii="Palatino Linotype" w:eastAsia="Calibri" w:hAnsi="Palatino Linotype" w:cs="Arial"/>
          <w:i/>
        </w:rPr>
        <w:t>litis</w:t>
      </w:r>
      <w:proofErr w:type="spellEnd"/>
      <w:r w:rsidRPr="0064538F">
        <w:rPr>
          <w:rFonts w:ascii="Palatino Linotype" w:eastAsia="Calibri" w:hAnsi="Palatino Linotype" w:cs="Arial"/>
        </w:rPr>
        <w:t xml:space="preserve"> planteada, debido a que la afectación en su esfera de derechos fue restituida por la propia autoridad que emitió el acto motivo de impugnación</w:t>
      </w:r>
      <w:r w:rsidRPr="0064538F">
        <w:rPr>
          <w:rFonts w:ascii="Palatino Linotype" w:eastAsiaTheme="minorEastAsia" w:hAnsi="Palatino Linotype" w:cstheme="minorBidi"/>
          <w:lang w:val="es-MX"/>
        </w:rPr>
        <w:t>.</w:t>
      </w:r>
    </w:p>
    <w:p w14:paraId="236E59A7"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B722AF1"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Por </w:t>
      </w:r>
      <w:r w:rsidRPr="0064538F">
        <w:rPr>
          <w:rFonts w:ascii="Palatino Linotype" w:eastAsia="Calibri" w:hAnsi="Palatino Linotype" w:cs="Arial"/>
        </w:rPr>
        <w:t xml:space="preserve">lo tanto, para que se actualice el sobreseimiento de un recurso de revisión, el </w:t>
      </w:r>
      <w:r w:rsidRPr="0064538F">
        <w:rPr>
          <w:rFonts w:ascii="Palatino Linotype" w:eastAsia="Calibri" w:hAnsi="Palatino Linotype" w:cs="Arial"/>
          <w:b/>
        </w:rPr>
        <w:t>SUJETO OBLIGADO</w:t>
      </w:r>
      <w:r w:rsidRPr="0064538F">
        <w:rPr>
          <w:rFonts w:ascii="Palatino Linotype" w:eastAsia="Calibri" w:hAnsi="Palatino Linotype" w:cs="Arial"/>
        </w:rPr>
        <w:t xml:space="preserve"> puede entregar o completar la información al momento de rendir su informe de justificación </w:t>
      </w:r>
      <w:r w:rsidRPr="0064538F">
        <w:rPr>
          <w:rFonts w:ascii="Palatino Linotype" w:eastAsiaTheme="minorEastAsia" w:hAnsi="Palatino Linotype" w:cstheme="minorBidi"/>
          <w:u w:val="single"/>
          <w:lang w:val="es-MX"/>
        </w:rPr>
        <w:t>dentro de los siete días previstos para manifestar lo que a su derecho convenga, lo anterior también puede ocurrir posteriormente, siempre y cuando el Pleno del Instituto no haya dictado resolución definitiva.</w:t>
      </w:r>
    </w:p>
    <w:p w14:paraId="45E64022"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2D37375D"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Batang" w:hAnsi="Palatino Linotype" w:cs="Arial"/>
        </w:rPr>
        <w:t xml:space="preserve">Finalmente, </w:t>
      </w:r>
      <w:r w:rsidRPr="0064538F">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64538F">
        <w:rPr>
          <w:rFonts w:ascii="Palatino Linotype" w:eastAsiaTheme="minorEastAsia" w:hAnsi="Palatino Linotype" w:cs="Arial"/>
          <w:b/>
          <w:lang w:val="es-CO"/>
        </w:rPr>
        <w:t xml:space="preserve">SOBRESEIMIENTO </w:t>
      </w:r>
      <w:r w:rsidRPr="0064538F">
        <w:rPr>
          <w:rFonts w:ascii="Palatino Linotype" w:eastAsiaTheme="minorEastAsia" w:hAnsi="Palatino Linotype" w:cs="Arial"/>
          <w:lang w:val="es-CO"/>
        </w:rPr>
        <w:t xml:space="preserve">del presente recurso de revisión, toda vez que la afectación al derecho de acceso a la información pública establecido </w:t>
      </w:r>
      <w:r w:rsidRPr="0064538F">
        <w:rPr>
          <w:rFonts w:ascii="Palatino Linotype" w:eastAsiaTheme="minorEastAsia" w:hAnsi="Palatino Linotype" w:cs="Arial"/>
          <w:lang w:val="es-CO"/>
        </w:rPr>
        <w:lastRenderedPageBreak/>
        <w:t>constitucionalmente a favor del particular ha sido resarcida al proporcionar la información que ha sido observada por este Órgano Garante.</w:t>
      </w:r>
    </w:p>
    <w:p w14:paraId="3A53AA8D"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36C2ACCE" w14:textId="77777777" w:rsidR="00A453A8" w:rsidRPr="0064538F" w:rsidRDefault="00A453A8" w:rsidP="00C668AC">
      <w:pPr>
        <w:tabs>
          <w:tab w:val="left" w:pos="426"/>
        </w:tabs>
        <w:spacing w:line="276" w:lineRule="auto"/>
        <w:ind w:right="51"/>
        <w:contextualSpacing/>
        <w:jc w:val="both"/>
        <w:outlineLvl w:val="1"/>
        <w:rPr>
          <w:rFonts w:ascii="Palatino Linotype" w:eastAsiaTheme="minorEastAsia" w:hAnsi="Palatino Linotype" w:cstheme="minorBidi"/>
          <w:b/>
          <w:bCs/>
          <w:color w:val="000000" w:themeColor="text1"/>
          <w:lang w:val="es-MX"/>
        </w:rPr>
      </w:pPr>
      <w:bookmarkStart w:id="22" w:name="_Toc86945046"/>
      <w:r w:rsidRPr="0064538F">
        <w:rPr>
          <w:rFonts w:ascii="Palatino Linotype" w:eastAsiaTheme="minorEastAsia" w:hAnsi="Palatino Linotype" w:cstheme="minorBidi"/>
          <w:b/>
          <w:bCs/>
          <w:color w:val="000000" w:themeColor="text1"/>
          <w:lang w:val="es-MX"/>
        </w:rPr>
        <w:t>CUARTO. Decisión</w:t>
      </w:r>
      <w:bookmarkEnd w:id="22"/>
    </w:p>
    <w:p w14:paraId="656C1C8C"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252C7AC8" w14:textId="7C749447" w:rsidR="002C795F"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64538F">
        <w:rPr>
          <w:rFonts w:ascii="Palatino Linotype" w:eastAsiaTheme="minorEastAsia" w:hAnsi="Palatino Linotype" w:cstheme="minorBidi"/>
          <w:b/>
          <w:color w:val="000000" w:themeColor="text1"/>
          <w:lang w:val="es-MX"/>
        </w:rPr>
        <w:t>SAIMEX</w:t>
      </w:r>
      <w:r w:rsidR="002C795F" w:rsidRPr="0064538F">
        <w:rPr>
          <w:rFonts w:ascii="Palatino Linotype" w:eastAsiaTheme="minorEastAsia" w:hAnsi="Palatino Linotype" w:cstheme="minorBidi"/>
          <w:color w:val="000000" w:themeColor="text1"/>
          <w:lang w:val="es-MX"/>
        </w:rPr>
        <w:t xml:space="preserve">, por cuanto hace a la interposición del recurso de revisión, </w:t>
      </w:r>
      <w:r w:rsidRPr="0064538F">
        <w:rPr>
          <w:rFonts w:ascii="Palatino Linotype" w:eastAsiaTheme="minorEastAsia" w:hAnsi="Palatino Linotype" w:cstheme="minorBidi"/>
          <w:color w:val="000000" w:themeColor="text1"/>
          <w:lang w:val="es-MX"/>
        </w:rPr>
        <w:t xml:space="preserve">se demostró que el </w:t>
      </w:r>
      <w:r w:rsidRPr="0064538F">
        <w:rPr>
          <w:rFonts w:ascii="Palatino Linotype" w:eastAsiaTheme="minorEastAsia" w:hAnsi="Palatino Linotype" w:cstheme="minorBidi"/>
          <w:b/>
          <w:color w:val="000000" w:themeColor="text1"/>
          <w:lang w:val="es-MX"/>
        </w:rPr>
        <w:t>SUJETO OBLIGADO</w:t>
      </w:r>
      <w:r w:rsidRPr="0064538F">
        <w:rPr>
          <w:rFonts w:ascii="Palatino Linotype" w:eastAsiaTheme="minorEastAsia" w:hAnsi="Palatino Linotype" w:cstheme="minorBidi"/>
          <w:color w:val="000000" w:themeColor="text1"/>
          <w:lang w:val="es-MX"/>
        </w:rPr>
        <w:t xml:space="preserve"> perfeccionó su respuesta mediante su informe justificado, al </w:t>
      </w:r>
      <w:r w:rsidR="002C795F" w:rsidRPr="0064538F">
        <w:rPr>
          <w:rFonts w:ascii="Palatino Linotype" w:eastAsiaTheme="minorEastAsia" w:hAnsi="Palatino Linotype" w:cstheme="minorBidi"/>
          <w:color w:val="000000" w:themeColor="text1"/>
          <w:lang w:val="es-MX"/>
        </w:rPr>
        <w:t xml:space="preserve">anexar el Estado Analítico de Ingresos Detallados-LDF del uno de enero al treinta y uno de diciembre del año dos mil dieciocho y dos mil diecinueve.  </w:t>
      </w:r>
    </w:p>
    <w:p w14:paraId="542F70E9"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3B0B89C4" w14:textId="303F0EF5"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t xml:space="preserve">Por </w:t>
      </w:r>
      <w:r w:rsidRPr="0064538F">
        <w:rPr>
          <w:rFonts w:ascii="Palatino Linotype" w:eastAsia="MS Mincho" w:hAnsi="Palatino Linotype" w:cstheme="majorBidi"/>
          <w:lang w:val="es-MX"/>
        </w:rPr>
        <w:t>lo tanto,</w:t>
      </w:r>
      <w:r w:rsidRPr="0064538F">
        <w:rPr>
          <w:rFonts w:ascii="Palatino Linotype" w:eastAsia="MS Mincho" w:hAnsi="Palatino Linotype" w:cstheme="majorBidi"/>
        </w:rPr>
        <w:t xml:space="preserve"> en consecuencia y en mérito de lo expuesto en líneas anteriores, con fundamento en la fracción III del artículo 192,</w:t>
      </w:r>
      <w:r w:rsidRPr="0064538F">
        <w:rPr>
          <w:rFonts w:ascii="Palatino Linotype" w:eastAsia="MS Mincho" w:hAnsi="Palatino Linotype" w:cstheme="majorBidi"/>
          <w:b/>
        </w:rPr>
        <w:t xml:space="preserve"> </w:t>
      </w:r>
      <w:r w:rsidRPr="0064538F">
        <w:rPr>
          <w:rFonts w:ascii="Palatino Linotype" w:eastAsia="MS Mincho" w:hAnsi="Palatino Linotype" w:cstheme="majorBidi"/>
        </w:rPr>
        <w:t xml:space="preserve">de la Ley de Transparencia y Acceso a la Información Pública del Estado de México y Municipios, se </w:t>
      </w:r>
      <w:r w:rsidRPr="0064538F">
        <w:rPr>
          <w:rFonts w:ascii="Palatino Linotype" w:eastAsia="MS Mincho" w:hAnsi="Palatino Linotype" w:cstheme="majorBidi"/>
          <w:b/>
        </w:rPr>
        <w:t xml:space="preserve">SOBRESEE </w:t>
      </w:r>
      <w:r w:rsidRPr="0064538F">
        <w:rPr>
          <w:rFonts w:ascii="Palatino Linotype" w:eastAsia="MS Mincho" w:hAnsi="Palatino Linotype" w:cstheme="majorBidi"/>
        </w:rPr>
        <w:t xml:space="preserve">el recurso de revisión </w:t>
      </w:r>
      <w:r w:rsidR="00A723BD" w:rsidRPr="0064538F">
        <w:rPr>
          <w:rFonts w:ascii="Palatino Linotype" w:eastAsia="MS Mincho" w:hAnsi="Palatino Linotype" w:cstheme="majorBidi"/>
          <w:b/>
          <w:bCs/>
        </w:rPr>
        <w:t>03913/INFOEM/IP/RR/2022</w:t>
      </w:r>
      <w:r w:rsidRPr="0064538F">
        <w:rPr>
          <w:rFonts w:ascii="Palatino Linotype" w:eastAsia="MS Mincho" w:hAnsi="Palatino Linotype" w:cstheme="majorBidi"/>
        </w:rPr>
        <w:t>, que ha sido materia del presente fallo.</w:t>
      </w:r>
    </w:p>
    <w:p w14:paraId="44B0E5FD" w14:textId="77777777" w:rsidR="00A453A8" w:rsidRPr="0064538F" w:rsidRDefault="00A453A8" w:rsidP="00C668AC">
      <w:pPr>
        <w:tabs>
          <w:tab w:val="left" w:pos="426"/>
        </w:tabs>
        <w:spacing w:line="276" w:lineRule="auto"/>
        <w:ind w:right="51"/>
        <w:contextualSpacing/>
        <w:jc w:val="both"/>
        <w:rPr>
          <w:rFonts w:ascii="Palatino Linotype" w:eastAsiaTheme="minorEastAsia" w:hAnsi="Palatino Linotype" w:cstheme="minorBidi"/>
          <w:color w:val="000000" w:themeColor="text1"/>
          <w:lang w:val="es-MX"/>
        </w:rPr>
      </w:pPr>
    </w:p>
    <w:p w14:paraId="5174072E" w14:textId="77777777" w:rsidR="00A453A8" w:rsidRPr="0064538F" w:rsidRDefault="00A453A8" w:rsidP="00C668AC">
      <w:pPr>
        <w:numPr>
          <w:ilvl w:val="0"/>
          <w:numId w:val="38"/>
        </w:numPr>
        <w:tabs>
          <w:tab w:val="left" w:pos="426"/>
        </w:tabs>
        <w:spacing w:line="276" w:lineRule="auto"/>
        <w:ind w:left="0" w:right="51" w:firstLine="0"/>
        <w:contextualSpacing/>
        <w:jc w:val="both"/>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rPr>
        <w:t xml:space="preserve">Por </w:t>
      </w:r>
      <w:r w:rsidRPr="0064538F">
        <w:rPr>
          <w:rFonts w:ascii="Palatino Linotype" w:eastAsiaTheme="minorEastAsia" w:hAnsi="Palatino Linotype" w:cstheme="minorBidi"/>
          <w:color w:val="000000" w:themeColor="text1"/>
          <w:lang w:val="es-MX"/>
        </w:rPr>
        <w:t xml:space="preserve">lo anteriormente expuesto y fundado, este </w:t>
      </w:r>
      <w:r w:rsidRPr="0064538F">
        <w:rPr>
          <w:rFonts w:ascii="Palatino Linotype" w:eastAsiaTheme="minorEastAsia" w:hAnsi="Palatino Linotype" w:cstheme="minorBidi"/>
          <w:b/>
          <w:color w:val="000000" w:themeColor="text1"/>
          <w:lang w:val="es-MX"/>
        </w:rPr>
        <w:t>ÓRGANO GARANTE</w:t>
      </w:r>
      <w:r w:rsidRPr="0064538F">
        <w:rPr>
          <w:rFonts w:ascii="Palatino Linotype" w:eastAsiaTheme="minorEastAsia" w:hAnsi="Palatino Linotype" w:cstheme="minorBidi"/>
          <w:color w:val="000000" w:themeColor="text1"/>
          <w:lang w:val="es-MX"/>
        </w:rPr>
        <w:t xml:space="preserve"> emite los siguientes: ------------------------------------------------------------------------------------------------------------------------------------------------------------------------------------------------------------</w:t>
      </w:r>
    </w:p>
    <w:p w14:paraId="6B445B9B" w14:textId="77777777" w:rsidR="00A453A8" w:rsidRPr="0064538F" w:rsidRDefault="00A453A8" w:rsidP="00C668AC">
      <w:pPr>
        <w:spacing w:line="276" w:lineRule="auto"/>
        <w:rPr>
          <w:rFonts w:ascii="Palatino Linotype" w:eastAsiaTheme="minorEastAsia" w:hAnsi="Palatino Linotype" w:cstheme="minorBidi"/>
          <w:color w:val="000000" w:themeColor="text1"/>
          <w:lang w:val="es-MX"/>
        </w:rPr>
      </w:pPr>
      <w:r w:rsidRPr="0064538F">
        <w:rPr>
          <w:rFonts w:ascii="Palatino Linotype" w:eastAsiaTheme="minorEastAsia" w:hAnsi="Palatino Linotype" w:cstheme="minorBidi"/>
          <w:color w:val="000000" w:themeColor="text1"/>
          <w:lang w:val="es-MX"/>
        </w:rPr>
        <w:br w:type="page"/>
      </w:r>
    </w:p>
    <w:p w14:paraId="387B38BA" w14:textId="77777777" w:rsidR="00A453A8" w:rsidRPr="0064538F" w:rsidRDefault="00A453A8" w:rsidP="00C668AC">
      <w:pPr>
        <w:keepNext/>
        <w:keepLines/>
        <w:spacing w:line="276" w:lineRule="auto"/>
        <w:jc w:val="center"/>
        <w:outlineLvl w:val="0"/>
        <w:rPr>
          <w:rFonts w:ascii="Palatino Linotype" w:eastAsiaTheme="majorEastAsia" w:hAnsi="Palatino Linotype" w:cstheme="majorBidi"/>
          <w:b/>
          <w:color w:val="000000" w:themeColor="text1"/>
          <w:lang w:val="es-MX" w:eastAsia="en-US"/>
        </w:rPr>
      </w:pPr>
      <w:bookmarkStart w:id="23" w:name="_Toc495427547"/>
      <w:bookmarkStart w:id="24" w:name="_Toc497905366"/>
      <w:bookmarkStart w:id="25" w:name="_Toc86945047"/>
      <w:r w:rsidRPr="0064538F">
        <w:rPr>
          <w:rFonts w:ascii="Palatino Linotype" w:eastAsiaTheme="majorEastAsia" w:hAnsi="Palatino Linotype" w:cstheme="majorBidi"/>
          <w:b/>
          <w:color w:val="000000" w:themeColor="text1"/>
          <w:lang w:val="es-MX" w:eastAsia="en-US"/>
        </w:rPr>
        <w:lastRenderedPageBreak/>
        <w:t>R E S O L U T I V O S</w:t>
      </w:r>
      <w:bookmarkEnd w:id="20"/>
      <w:bookmarkEnd w:id="21"/>
      <w:bookmarkEnd w:id="23"/>
      <w:bookmarkEnd w:id="24"/>
      <w:bookmarkEnd w:id="25"/>
    </w:p>
    <w:p w14:paraId="6A3C154E" w14:textId="77777777" w:rsidR="00A453A8" w:rsidRPr="0064538F" w:rsidRDefault="00A453A8" w:rsidP="00C668AC">
      <w:pPr>
        <w:spacing w:line="276" w:lineRule="auto"/>
        <w:jc w:val="both"/>
        <w:rPr>
          <w:rFonts w:ascii="Palatino Linotype" w:eastAsiaTheme="minorEastAsia" w:hAnsi="Palatino Linotype" w:cstheme="minorBidi"/>
          <w:b/>
          <w:lang w:val="es-ES_tradnl"/>
        </w:rPr>
      </w:pPr>
    </w:p>
    <w:p w14:paraId="1E0A3418" w14:textId="04C0C78C" w:rsidR="00A453A8" w:rsidRPr="0064538F" w:rsidRDefault="00A453A8" w:rsidP="00C668AC">
      <w:pPr>
        <w:spacing w:line="276" w:lineRule="auto"/>
        <w:jc w:val="both"/>
        <w:rPr>
          <w:rFonts w:ascii="Palatino Linotype" w:eastAsiaTheme="minorEastAsia" w:hAnsi="Palatino Linotype" w:cstheme="minorBidi"/>
          <w:lang w:val="es-ES_tradnl"/>
        </w:rPr>
      </w:pPr>
      <w:r w:rsidRPr="0064538F">
        <w:rPr>
          <w:rFonts w:ascii="Palatino Linotype" w:eastAsiaTheme="minorEastAsia" w:hAnsi="Palatino Linotype" w:cstheme="minorBidi"/>
          <w:b/>
          <w:lang w:val="es-ES_tradnl"/>
        </w:rPr>
        <w:t xml:space="preserve">PRIMERO. </w:t>
      </w:r>
      <w:r w:rsidRPr="0064538F">
        <w:rPr>
          <w:rFonts w:ascii="Palatino Linotype" w:eastAsiaTheme="minorEastAsia" w:hAnsi="Palatino Linotype" w:cstheme="minorBidi"/>
          <w:lang w:val="es-ES_tradnl"/>
        </w:rPr>
        <w:t xml:space="preserve">Se </w:t>
      </w:r>
      <w:r w:rsidRPr="0064538F">
        <w:rPr>
          <w:rFonts w:ascii="Palatino Linotype" w:eastAsiaTheme="minorEastAsia" w:hAnsi="Palatino Linotype" w:cstheme="minorBidi"/>
          <w:b/>
          <w:lang w:val="es-ES_tradnl"/>
        </w:rPr>
        <w:t>SOBRESEE</w:t>
      </w:r>
      <w:r w:rsidRPr="0064538F">
        <w:rPr>
          <w:rFonts w:ascii="Palatino Linotype" w:eastAsiaTheme="minorEastAsia" w:hAnsi="Palatino Linotype" w:cstheme="minorBidi"/>
          <w:lang w:val="es-ES_tradnl"/>
        </w:rPr>
        <w:t xml:space="preserve"> el recurso de revisión número </w:t>
      </w:r>
      <w:r w:rsidR="002C795F" w:rsidRPr="0064538F">
        <w:rPr>
          <w:rFonts w:ascii="Palatino Linotype" w:eastAsiaTheme="minorEastAsia" w:hAnsi="Palatino Linotype" w:cstheme="minorBidi"/>
          <w:b/>
          <w:lang w:val="es-ES_tradnl"/>
        </w:rPr>
        <w:t>03913</w:t>
      </w:r>
      <w:r w:rsidRPr="0064538F">
        <w:rPr>
          <w:rFonts w:ascii="Palatino Linotype" w:eastAsiaTheme="minorEastAsia" w:hAnsi="Palatino Linotype" w:cstheme="minorBidi"/>
          <w:b/>
          <w:lang w:val="es-ES_tradnl"/>
        </w:rPr>
        <w:t>/INFOEM/IP/RR/2022</w:t>
      </w:r>
      <w:r w:rsidRPr="0064538F">
        <w:rPr>
          <w:rFonts w:ascii="Palatino Linotype" w:eastAsiaTheme="minorEastAsia" w:hAnsi="Palatino Linotype" w:cstheme="minorBidi"/>
          <w:lang w:val="es-ES_tradnl"/>
        </w:rPr>
        <w:t xml:space="preserve">, conforme al artículo </w:t>
      </w:r>
      <w:r w:rsidRPr="0064538F">
        <w:rPr>
          <w:rFonts w:ascii="Palatino Linotype" w:eastAsiaTheme="minorEastAsia" w:hAnsi="Palatino Linotype" w:cstheme="minorBidi"/>
          <w:b/>
          <w:lang w:val="es-ES_tradnl"/>
        </w:rPr>
        <w:t>192 fracción III</w:t>
      </w:r>
      <w:r w:rsidRPr="0064538F">
        <w:rPr>
          <w:rFonts w:ascii="Palatino Linotype" w:eastAsiaTheme="minorEastAsia" w:hAnsi="Palatino Linotype" w:cstheme="minorBidi"/>
          <w:lang w:val="es-ES_tradnl"/>
        </w:rPr>
        <w:t xml:space="preserve"> de la Ley de Transparencia y Acceso a la Información Pública del Estado de México y Municipios, en términos del Considerando Segundo de la presente Resolución.</w:t>
      </w:r>
    </w:p>
    <w:p w14:paraId="087D3FA2" w14:textId="77777777" w:rsidR="00A453A8" w:rsidRPr="0064538F" w:rsidRDefault="00A453A8" w:rsidP="00C668AC">
      <w:pPr>
        <w:spacing w:line="276" w:lineRule="auto"/>
        <w:jc w:val="both"/>
        <w:rPr>
          <w:rFonts w:ascii="Palatino Linotype" w:eastAsiaTheme="minorEastAsia" w:hAnsi="Palatino Linotype" w:cstheme="minorBidi"/>
          <w:lang w:val="es-ES_tradnl"/>
        </w:rPr>
      </w:pPr>
    </w:p>
    <w:p w14:paraId="47FEE532" w14:textId="77777777" w:rsidR="00A453A8" w:rsidRPr="0064538F" w:rsidRDefault="00A453A8" w:rsidP="00C668AC">
      <w:pPr>
        <w:spacing w:line="276" w:lineRule="auto"/>
        <w:jc w:val="both"/>
        <w:rPr>
          <w:rFonts w:ascii="Palatino Linotype" w:eastAsia="Calibri" w:hAnsi="Palatino Linotype" w:cs="Arial"/>
          <w:b/>
          <w:bCs/>
        </w:rPr>
      </w:pPr>
      <w:r w:rsidRPr="0064538F">
        <w:rPr>
          <w:rFonts w:ascii="Palatino Linotype" w:eastAsia="Calibri" w:hAnsi="Palatino Linotype" w:cs="Arial"/>
          <w:b/>
          <w:bCs/>
        </w:rPr>
        <w:t xml:space="preserve">SEGUNDO. Notifíquese </w:t>
      </w:r>
      <w:r w:rsidRPr="0064538F">
        <w:rPr>
          <w:rFonts w:ascii="Palatino Linotype" w:eastAsia="Calibri" w:hAnsi="Palatino Linotype" w:cs="Arial"/>
          <w:bCs/>
        </w:rPr>
        <w:t xml:space="preserve">a través del Sistema de Acceso a la Información Mexiquense </w:t>
      </w:r>
      <w:r w:rsidRPr="0064538F">
        <w:rPr>
          <w:rFonts w:ascii="Palatino Linotype" w:eastAsia="Calibri" w:hAnsi="Palatino Linotype" w:cs="Arial"/>
          <w:b/>
          <w:bCs/>
        </w:rPr>
        <w:t xml:space="preserve">(SAIMEX) </w:t>
      </w:r>
      <w:r w:rsidRPr="0064538F">
        <w:rPr>
          <w:rFonts w:ascii="Palatino Linotype" w:eastAsia="Calibri" w:hAnsi="Palatino Linotype" w:cs="Arial"/>
          <w:bCs/>
        </w:rPr>
        <w:t>la presente resolución a la Titular de la Unidad de Transparencia del</w:t>
      </w:r>
      <w:r w:rsidRPr="0064538F">
        <w:rPr>
          <w:rFonts w:ascii="Palatino Linotype" w:eastAsia="Calibri" w:hAnsi="Palatino Linotype" w:cs="Arial"/>
          <w:b/>
          <w:bCs/>
        </w:rPr>
        <w:t xml:space="preserve"> SUJETO OBLIGADO. </w:t>
      </w:r>
    </w:p>
    <w:p w14:paraId="18AB839C" w14:textId="77777777" w:rsidR="00A453A8" w:rsidRPr="0064538F" w:rsidRDefault="00A453A8" w:rsidP="00C668AC">
      <w:pPr>
        <w:spacing w:line="276" w:lineRule="auto"/>
        <w:jc w:val="both"/>
        <w:rPr>
          <w:rFonts w:ascii="Palatino Linotype" w:eastAsia="Palatino Linotype" w:hAnsi="Palatino Linotype" w:cs="Palatino Linotype"/>
          <w:b/>
          <w:lang w:val="es-ES_tradnl"/>
        </w:rPr>
      </w:pPr>
    </w:p>
    <w:p w14:paraId="06E4C65A" w14:textId="29C26BF1" w:rsidR="00A453A8" w:rsidRPr="0064538F" w:rsidRDefault="00A453A8" w:rsidP="00C668AC">
      <w:pPr>
        <w:spacing w:line="276" w:lineRule="auto"/>
        <w:jc w:val="both"/>
        <w:rPr>
          <w:rFonts w:ascii="Palatino Linotype" w:hAnsi="Palatino Linotype"/>
          <w:color w:val="222222"/>
          <w:lang w:eastAsia="es-MX"/>
        </w:rPr>
      </w:pPr>
      <w:r w:rsidRPr="0064538F">
        <w:rPr>
          <w:rFonts w:ascii="Palatino Linotype" w:hAnsi="Palatino Linotype" w:cs="Arial"/>
          <w:b/>
          <w:lang w:val="es-ES_tradnl"/>
        </w:rPr>
        <w:t xml:space="preserve">TERCERO. </w:t>
      </w:r>
      <w:r w:rsidRPr="0064538F">
        <w:rPr>
          <w:rFonts w:ascii="Palatino Linotype" w:hAnsi="Palatino Linotype"/>
          <w:b/>
          <w:bCs/>
          <w:color w:val="222222"/>
        </w:rPr>
        <w:t xml:space="preserve">Notifíquese </w:t>
      </w:r>
      <w:r w:rsidRPr="0064538F">
        <w:rPr>
          <w:rFonts w:ascii="Palatino Linotype" w:hAnsi="Palatino Linotype"/>
          <w:bCs/>
          <w:color w:val="222222"/>
        </w:rPr>
        <w:t xml:space="preserve">al </w:t>
      </w:r>
      <w:r w:rsidRPr="0064538F">
        <w:rPr>
          <w:rFonts w:ascii="Palatino Linotype" w:hAnsi="Palatino Linotype"/>
          <w:b/>
          <w:bCs/>
          <w:color w:val="222222"/>
        </w:rPr>
        <w:t>RECURRENTE</w:t>
      </w:r>
      <w:r w:rsidRPr="0064538F">
        <w:rPr>
          <w:rFonts w:ascii="Palatino Linotype" w:eastAsiaTheme="minorEastAsia" w:hAnsi="Palatino Linotype" w:cstheme="minorBidi"/>
          <w:b/>
          <w:lang w:val="es-ES_tradnl"/>
        </w:rPr>
        <w:t xml:space="preserve"> </w:t>
      </w:r>
      <w:r w:rsidRPr="0064538F">
        <w:rPr>
          <w:rFonts w:ascii="Palatino Linotype" w:hAnsi="Palatino Linotype"/>
          <w:color w:val="222222"/>
          <w:lang w:eastAsia="es-MX"/>
        </w:rPr>
        <w:t>la presente resolución, vía Sistema de Acceso a la Información Mexiquense (SAIMEX)</w:t>
      </w:r>
      <w:r w:rsidR="00620660" w:rsidRPr="0064538F">
        <w:rPr>
          <w:rFonts w:ascii="Palatino Linotype" w:hAnsi="Palatino Linotype"/>
          <w:color w:val="222222"/>
          <w:lang w:eastAsia="es-MX"/>
        </w:rPr>
        <w:t xml:space="preserve"> y correo electrónico.</w:t>
      </w:r>
    </w:p>
    <w:p w14:paraId="119A1389" w14:textId="77777777" w:rsidR="00A453A8" w:rsidRPr="0064538F" w:rsidRDefault="00A453A8" w:rsidP="00C668AC">
      <w:pPr>
        <w:spacing w:line="276" w:lineRule="auto"/>
        <w:jc w:val="both"/>
        <w:rPr>
          <w:rFonts w:ascii="Palatino Linotype" w:hAnsi="Palatino Linotype"/>
          <w:color w:val="222222"/>
          <w:lang w:eastAsia="es-MX"/>
        </w:rPr>
      </w:pPr>
    </w:p>
    <w:p w14:paraId="5EEC2205" w14:textId="77777777" w:rsidR="00A453A8" w:rsidRPr="0064538F" w:rsidRDefault="00A453A8" w:rsidP="00C668AC">
      <w:pPr>
        <w:spacing w:line="276" w:lineRule="auto"/>
        <w:jc w:val="both"/>
        <w:rPr>
          <w:rFonts w:ascii="Palatino Linotype" w:eastAsia="MS Mincho" w:hAnsi="Palatino Linotype"/>
          <w:color w:val="000000"/>
        </w:rPr>
      </w:pPr>
      <w:r w:rsidRPr="0064538F">
        <w:rPr>
          <w:rFonts w:ascii="Palatino Linotype" w:eastAsia="MS Mincho" w:hAnsi="Palatino Linotype"/>
          <w:b/>
          <w:lang w:val="es-MX"/>
        </w:rPr>
        <w:t>CUARTO.</w:t>
      </w:r>
      <w:r w:rsidRPr="0064538F">
        <w:rPr>
          <w:rFonts w:ascii="Palatino Linotype" w:eastAsia="MS Mincho" w:hAnsi="Palatino Linotype"/>
          <w:lang w:val="es-MX"/>
        </w:rPr>
        <w:t xml:space="preserve"> </w:t>
      </w:r>
      <w:r w:rsidRPr="0064538F">
        <w:rPr>
          <w:rFonts w:ascii="Palatino Linotype" w:eastAsia="MS Mincho" w:hAnsi="Palatino Linotype"/>
        </w:rPr>
        <w:t>Se hace del conocimiento de</w:t>
      </w:r>
      <w:r w:rsidRPr="0064538F">
        <w:rPr>
          <w:rFonts w:ascii="Palatino Linotype" w:eastAsiaTheme="minorEastAsia" w:hAnsi="Palatino Linotype" w:cstheme="minorBidi"/>
          <w:lang w:val="es-MX"/>
        </w:rPr>
        <w:t>l</w:t>
      </w:r>
      <w:r w:rsidRPr="0064538F">
        <w:rPr>
          <w:rFonts w:ascii="Palatino Linotype" w:eastAsiaTheme="minorEastAsia" w:hAnsi="Palatino Linotype" w:cstheme="minorBidi"/>
          <w:b/>
          <w:lang w:val="es-MX"/>
        </w:rPr>
        <w:t xml:space="preserve"> RECURRENTE </w:t>
      </w:r>
      <w:r w:rsidRPr="0064538F">
        <w:rPr>
          <w:rFonts w:ascii="Palatino Linotype" w:eastAsia="MS Mincho" w:hAnsi="Palatino Linotype"/>
        </w:rPr>
        <w:t xml:space="preserve">que, </w:t>
      </w:r>
      <w:r w:rsidRPr="0064538F">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64538F">
        <w:rPr>
          <w:rFonts w:ascii="Palatino Linotype" w:eastAsia="MS Mincho" w:hAnsi="Palatino Linotype"/>
          <w:bCs/>
          <w:color w:val="000000"/>
        </w:rPr>
        <w:t xml:space="preserve">juicio de amparo </w:t>
      </w:r>
      <w:r w:rsidRPr="0064538F">
        <w:rPr>
          <w:rFonts w:ascii="Palatino Linotype" w:eastAsia="MS Mincho" w:hAnsi="Palatino Linotype"/>
          <w:color w:val="000000"/>
        </w:rPr>
        <w:t>en los términos de las Leyes aplicables.</w:t>
      </w:r>
    </w:p>
    <w:p w14:paraId="23E1FCF3" w14:textId="77777777" w:rsidR="00A453A8" w:rsidRPr="0064538F" w:rsidRDefault="00A453A8" w:rsidP="00C668AC">
      <w:pPr>
        <w:spacing w:line="276" w:lineRule="auto"/>
        <w:jc w:val="both"/>
        <w:rPr>
          <w:rFonts w:ascii="Palatino Linotype" w:eastAsia="MS Mincho" w:hAnsi="Palatino Linotype"/>
        </w:rPr>
      </w:pPr>
    </w:p>
    <w:p w14:paraId="06FEA3D2" w14:textId="77777777" w:rsidR="00B7409A" w:rsidRDefault="00B7409A" w:rsidP="00B7409A">
      <w:pPr>
        <w:spacing w:before="240" w:after="240" w:line="360" w:lineRule="auto"/>
        <w:jc w:val="both"/>
        <w:rPr>
          <w:rFonts w:ascii="Palatino Linotype" w:hAnsi="Palatino Linotype"/>
        </w:rPr>
      </w:pPr>
      <w:r w:rsidRPr="0064538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w:t>
      </w:r>
      <w:r w:rsidRPr="0064538F">
        <w:rPr>
          <w:rFonts w:ascii="Palatino Linotype" w:hAnsi="Palatino Linotype"/>
        </w:rPr>
        <w:lastRenderedPageBreak/>
        <w:t>CELEBRADA EL DIEZ (10) DE AGOSTO DE DOS MIL VEINTIDÓS, ANTE EL SECRETARIO TÉCNICO DEL PLENO ALEXIS TAPIA RAMÍREZ.</w:t>
      </w:r>
      <w:bookmarkStart w:id="26" w:name="_GoBack"/>
      <w:bookmarkEnd w:id="26"/>
      <w:r w:rsidRPr="00624AAD">
        <w:rPr>
          <w:rFonts w:ascii="Palatino Linotype" w:hAnsi="Palatino Linotype"/>
        </w:rPr>
        <w:t xml:space="preserve"> </w:t>
      </w:r>
    </w:p>
    <w:p w14:paraId="2854A425" w14:textId="77777777" w:rsidR="002137E2" w:rsidRPr="00C668AC" w:rsidRDefault="002137E2" w:rsidP="00C668AC">
      <w:pPr>
        <w:spacing w:line="276" w:lineRule="auto"/>
        <w:rPr>
          <w:rFonts w:ascii="Palatino Linotype" w:hAnsi="Palatino Linotype"/>
        </w:rPr>
      </w:pPr>
    </w:p>
    <w:p w14:paraId="5229DAEF" w14:textId="77777777" w:rsidR="002137E2" w:rsidRPr="00C668AC" w:rsidRDefault="002137E2" w:rsidP="00C668AC">
      <w:pPr>
        <w:spacing w:line="276" w:lineRule="auto"/>
        <w:rPr>
          <w:rFonts w:ascii="Palatino Linotype" w:hAnsi="Palatino Linotype"/>
        </w:rPr>
      </w:pPr>
    </w:p>
    <w:p w14:paraId="2AC0E535" w14:textId="77777777" w:rsidR="002137E2" w:rsidRPr="00C668AC" w:rsidRDefault="002137E2" w:rsidP="00C668AC">
      <w:pPr>
        <w:spacing w:line="276" w:lineRule="auto"/>
        <w:rPr>
          <w:rFonts w:ascii="Palatino Linotype" w:hAnsi="Palatino Linotype"/>
        </w:rPr>
      </w:pPr>
    </w:p>
    <w:p w14:paraId="4525E8B0" w14:textId="77777777" w:rsidR="002137E2" w:rsidRPr="00C668AC" w:rsidRDefault="002137E2" w:rsidP="00C668AC">
      <w:pPr>
        <w:spacing w:line="276" w:lineRule="auto"/>
        <w:rPr>
          <w:rFonts w:ascii="Palatino Linotype" w:hAnsi="Palatino Linotype"/>
        </w:rPr>
      </w:pPr>
    </w:p>
    <w:p w14:paraId="5A5C77E2" w14:textId="77777777" w:rsidR="002137E2" w:rsidRPr="00C668AC" w:rsidRDefault="002137E2" w:rsidP="00C668AC">
      <w:pPr>
        <w:spacing w:line="276" w:lineRule="auto"/>
        <w:rPr>
          <w:rFonts w:ascii="Palatino Linotype" w:hAnsi="Palatino Linotype"/>
        </w:rPr>
      </w:pPr>
    </w:p>
    <w:p w14:paraId="2870120A" w14:textId="77777777" w:rsidR="002137E2" w:rsidRPr="00C668AC" w:rsidRDefault="002137E2" w:rsidP="00C668AC">
      <w:pPr>
        <w:spacing w:line="276" w:lineRule="auto"/>
        <w:rPr>
          <w:rFonts w:ascii="Palatino Linotype" w:hAnsi="Palatino Linotype"/>
        </w:rPr>
      </w:pPr>
    </w:p>
    <w:p w14:paraId="6E70C38D" w14:textId="77777777" w:rsidR="002137E2" w:rsidRPr="00C668AC" w:rsidRDefault="002137E2" w:rsidP="00C668AC">
      <w:pPr>
        <w:spacing w:line="276" w:lineRule="auto"/>
        <w:rPr>
          <w:rFonts w:ascii="Palatino Linotype" w:hAnsi="Palatino Linotype"/>
        </w:rPr>
      </w:pPr>
    </w:p>
    <w:p w14:paraId="770AE1B8" w14:textId="77777777" w:rsidR="002137E2" w:rsidRPr="00C668AC" w:rsidRDefault="002137E2" w:rsidP="00C668AC">
      <w:pPr>
        <w:spacing w:line="276" w:lineRule="auto"/>
        <w:rPr>
          <w:rFonts w:ascii="Palatino Linotype" w:hAnsi="Palatino Linotype"/>
        </w:rPr>
      </w:pPr>
    </w:p>
    <w:p w14:paraId="77824674" w14:textId="77777777" w:rsidR="002137E2" w:rsidRPr="00C668AC" w:rsidRDefault="002137E2" w:rsidP="00C668AC">
      <w:pPr>
        <w:spacing w:line="276" w:lineRule="auto"/>
        <w:rPr>
          <w:rFonts w:ascii="Palatino Linotype" w:hAnsi="Palatino Linotype"/>
        </w:rPr>
      </w:pPr>
    </w:p>
    <w:p w14:paraId="5BD5BEA9" w14:textId="77777777" w:rsidR="002137E2" w:rsidRPr="00C668AC" w:rsidRDefault="002137E2" w:rsidP="00C668AC">
      <w:pPr>
        <w:spacing w:line="276" w:lineRule="auto"/>
        <w:rPr>
          <w:rFonts w:ascii="Palatino Linotype" w:hAnsi="Palatino Linotype"/>
        </w:rPr>
      </w:pPr>
    </w:p>
    <w:p w14:paraId="3200303D" w14:textId="77777777" w:rsidR="002137E2" w:rsidRPr="00C668AC" w:rsidRDefault="002137E2" w:rsidP="00C668AC">
      <w:pPr>
        <w:spacing w:line="276" w:lineRule="auto"/>
        <w:rPr>
          <w:rFonts w:ascii="Palatino Linotype" w:hAnsi="Palatino Linotype"/>
        </w:rPr>
      </w:pPr>
    </w:p>
    <w:p w14:paraId="4C475BA4" w14:textId="77777777" w:rsidR="002137E2" w:rsidRPr="00C668AC" w:rsidRDefault="002137E2" w:rsidP="00C668AC">
      <w:pPr>
        <w:spacing w:line="276" w:lineRule="auto"/>
        <w:rPr>
          <w:rFonts w:ascii="Palatino Linotype" w:hAnsi="Palatino Linotype"/>
        </w:rPr>
      </w:pPr>
    </w:p>
    <w:p w14:paraId="6893875B" w14:textId="77777777" w:rsidR="002137E2" w:rsidRPr="00C668AC" w:rsidRDefault="002137E2" w:rsidP="00C668AC">
      <w:pPr>
        <w:spacing w:line="276" w:lineRule="auto"/>
        <w:rPr>
          <w:rFonts w:ascii="Palatino Linotype" w:hAnsi="Palatino Linotype"/>
        </w:rPr>
      </w:pPr>
    </w:p>
    <w:p w14:paraId="7EBC93A8" w14:textId="77777777" w:rsidR="002137E2" w:rsidRPr="00C668AC" w:rsidRDefault="002137E2" w:rsidP="00C668AC">
      <w:pPr>
        <w:spacing w:line="276" w:lineRule="auto"/>
        <w:rPr>
          <w:rFonts w:ascii="Palatino Linotype" w:hAnsi="Palatino Linotype"/>
        </w:rPr>
      </w:pPr>
    </w:p>
    <w:p w14:paraId="23799FED" w14:textId="77777777" w:rsidR="002137E2" w:rsidRPr="00C668AC" w:rsidRDefault="002137E2" w:rsidP="00C668AC">
      <w:pPr>
        <w:spacing w:line="276" w:lineRule="auto"/>
        <w:rPr>
          <w:rFonts w:ascii="Palatino Linotype" w:hAnsi="Palatino Linotype"/>
        </w:rPr>
      </w:pPr>
    </w:p>
    <w:sectPr w:rsidR="002137E2" w:rsidRPr="00C668AC"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FFA0A" w14:textId="77777777" w:rsidR="00A05646" w:rsidRDefault="00A05646" w:rsidP="00C80F8C">
      <w:r>
        <w:separator/>
      </w:r>
    </w:p>
  </w:endnote>
  <w:endnote w:type="continuationSeparator" w:id="0">
    <w:p w14:paraId="160D194D" w14:textId="77777777" w:rsidR="00A05646" w:rsidRDefault="00A056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237F3FE" w:rsidR="00A453A8" w:rsidRPr="00817AAB" w:rsidRDefault="00A453A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4538F">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4538F">
      <w:rPr>
        <w:rFonts w:ascii="Palatino Linotype" w:hAnsi="Palatino Linotype" w:cs="Arial"/>
        <w:b/>
        <w:bCs/>
        <w:noProof/>
      </w:rPr>
      <w:t>27</w:t>
    </w:r>
    <w:r w:rsidRPr="00817AAB">
      <w:rPr>
        <w:rFonts w:ascii="Palatino Linotype" w:hAnsi="Palatino Linotype" w:cs="Arial"/>
        <w:b/>
        <w:bCs/>
      </w:rPr>
      <w:fldChar w:fldCharType="end"/>
    </w:r>
  </w:p>
  <w:p w14:paraId="1192A578" w14:textId="77777777" w:rsidR="00A453A8" w:rsidRDefault="00A453A8" w:rsidP="00935A0D">
    <w:pPr>
      <w:pStyle w:val="Piedepgina"/>
      <w:rPr>
        <w:rFonts w:ascii="Times New Roman" w:hAnsi="Times New Roman" w:cs="Times New Roman"/>
      </w:rPr>
    </w:pPr>
  </w:p>
  <w:p w14:paraId="14A770F8" w14:textId="77777777" w:rsidR="00A453A8" w:rsidRDefault="00A453A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1600C90" w:rsidR="00A453A8" w:rsidRDefault="00A453A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4538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4538F">
      <w:rPr>
        <w:rFonts w:ascii="Arial" w:hAnsi="Arial" w:cs="Arial"/>
        <w:b/>
        <w:bCs/>
        <w:noProof/>
        <w:sz w:val="20"/>
        <w:szCs w:val="20"/>
      </w:rPr>
      <w:t>27</w:t>
    </w:r>
    <w:r>
      <w:rPr>
        <w:rFonts w:ascii="Arial" w:hAnsi="Arial" w:cs="Arial"/>
        <w:b/>
        <w:bCs/>
        <w:sz w:val="20"/>
        <w:szCs w:val="20"/>
      </w:rPr>
      <w:fldChar w:fldCharType="end"/>
    </w:r>
  </w:p>
  <w:p w14:paraId="5D98ABD5" w14:textId="77777777" w:rsidR="00A453A8" w:rsidRDefault="00A453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3A4A3" w14:textId="77777777" w:rsidR="00A05646" w:rsidRDefault="00A05646" w:rsidP="00C80F8C">
      <w:r>
        <w:separator/>
      </w:r>
    </w:p>
  </w:footnote>
  <w:footnote w:type="continuationSeparator" w:id="0">
    <w:p w14:paraId="31BDBE58" w14:textId="77777777" w:rsidR="00A05646" w:rsidRDefault="00A05646" w:rsidP="00C80F8C">
      <w:r>
        <w:continuationSeparator/>
      </w:r>
    </w:p>
  </w:footnote>
  <w:footnote w:id="1">
    <w:p w14:paraId="12CF88BE" w14:textId="77777777" w:rsidR="00A453A8" w:rsidRDefault="00A453A8" w:rsidP="00E13C94">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BD90C1" w14:textId="77777777" w:rsidR="00A453A8" w:rsidRDefault="00A453A8" w:rsidP="00E13C94">
      <w:pPr>
        <w:pStyle w:val="Textonotapie"/>
        <w:jc w:val="both"/>
      </w:pPr>
      <w:r>
        <w:rPr>
          <w:lang w:val="es-ES_tradnl"/>
        </w:rPr>
        <w:t>(…)”</w:t>
      </w:r>
    </w:p>
  </w:footnote>
  <w:footnote w:id="2">
    <w:p w14:paraId="4F932E39" w14:textId="77777777" w:rsidR="00A453A8" w:rsidRDefault="00A453A8" w:rsidP="00A453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5C611706" w14:textId="77777777" w:rsidR="00A453A8" w:rsidRDefault="00A453A8" w:rsidP="00A453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4">
    <w:p w14:paraId="13BD249D" w14:textId="77777777" w:rsidR="00A453A8" w:rsidRDefault="00A453A8" w:rsidP="00A453A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A324FEF" w14:textId="77777777" w:rsidR="00A453A8" w:rsidRDefault="00A453A8" w:rsidP="00A453A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573166CE" w14:textId="77777777" w:rsidR="00A453A8" w:rsidRDefault="00A453A8" w:rsidP="00A453A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D41C4A8" w14:textId="77777777" w:rsidR="00A453A8" w:rsidRDefault="00A453A8" w:rsidP="00A453A8">
      <w:pPr>
        <w:pBdr>
          <w:top w:val="nil"/>
          <w:left w:val="nil"/>
          <w:bottom w:val="nil"/>
          <w:right w:val="nil"/>
          <w:between w:val="nil"/>
        </w:pBd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453A8" w14:paraId="6B4E3B81" w14:textId="77777777" w:rsidTr="00B4299A">
      <w:tc>
        <w:tcPr>
          <w:tcW w:w="2701" w:type="dxa"/>
          <w:vAlign w:val="center"/>
          <w:hideMark/>
        </w:tcPr>
        <w:p w14:paraId="0ABBC6C0" w14:textId="1226DAAF" w:rsidR="00A453A8" w:rsidRPr="00B4299A" w:rsidRDefault="00A453A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AE8CE88" w:rsidR="00A453A8" w:rsidRPr="00B4299A" w:rsidRDefault="00A453A8" w:rsidP="006E011A">
          <w:pPr>
            <w:rPr>
              <w:rFonts w:ascii="Palatino Linotype" w:hAnsi="Palatino Linotype"/>
              <w:b/>
              <w:szCs w:val="22"/>
              <w:lang w:val="es-ES_tradnl"/>
            </w:rPr>
          </w:pPr>
          <w:r w:rsidRPr="00A4735C">
            <w:rPr>
              <w:rFonts w:ascii="Palatino Linotype" w:hAnsi="Palatino Linotype"/>
              <w:b/>
              <w:szCs w:val="22"/>
              <w:lang w:val="es-ES_tradnl"/>
            </w:rPr>
            <w:t>03913/INFOEM/IP/RR/2022</w:t>
          </w:r>
        </w:p>
      </w:tc>
    </w:tr>
    <w:tr w:rsidR="00A453A8" w14:paraId="31CB780F" w14:textId="77777777" w:rsidTr="00B4299A">
      <w:trPr>
        <w:trHeight w:val="228"/>
      </w:trPr>
      <w:tc>
        <w:tcPr>
          <w:tcW w:w="2701" w:type="dxa"/>
          <w:vAlign w:val="center"/>
          <w:hideMark/>
        </w:tcPr>
        <w:p w14:paraId="4F49CB4A" w14:textId="6966D32E" w:rsidR="00A453A8" w:rsidRPr="00B4299A" w:rsidRDefault="00A453A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CF479B3" w:rsidR="00A453A8" w:rsidRPr="00B4299A" w:rsidRDefault="00A453A8" w:rsidP="00DD7E39">
          <w:pPr>
            <w:jc w:val="both"/>
            <w:rPr>
              <w:rFonts w:ascii="Palatino Linotype" w:hAnsi="Palatino Linotype"/>
              <w:b/>
              <w:szCs w:val="22"/>
              <w:lang w:val="es-ES_tradnl"/>
            </w:rPr>
          </w:pPr>
          <w:r w:rsidRPr="00A4735C">
            <w:rPr>
              <w:rFonts w:ascii="Palatino Linotype" w:hAnsi="Palatino Linotype"/>
              <w:b/>
              <w:szCs w:val="22"/>
              <w:lang w:val="es-ES_tradnl"/>
            </w:rPr>
            <w:t>Ayuntamiento de Nezahualcóyotl</w:t>
          </w:r>
        </w:p>
      </w:tc>
    </w:tr>
    <w:tr w:rsidR="00A453A8" w14:paraId="69050F56" w14:textId="77777777" w:rsidTr="00B4299A">
      <w:tc>
        <w:tcPr>
          <w:tcW w:w="2701" w:type="dxa"/>
          <w:vAlign w:val="center"/>
          <w:hideMark/>
        </w:tcPr>
        <w:p w14:paraId="65C9B735" w14:textId="75C78F81" w:rsidR="00A453A8" w:rsidRPr="00B4299A" w:rsidRDefault="00A453A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453A8" w:rsidRPr="00B4299A" w:rsidRDefault="00A453A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453A8" w:rsidRDefault="00A453A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453A8" w:rsidRDefault="00A453A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453A8" w:rsidRDefault="00A453A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453A8" w14:paraId="477E149B" w14:textId="77777777" w:rsidTr="00CB57FD">
      <w:trPr>
        <w:trHeight w:val="277"/>
      </w:trPr>
      <w:tc>
        <w:tcPr>
          <w:tcW w:w="2693" w:type="dxa"/>
          <w:vAlign w:val="center"/>
          <w:hideMark/>
        </w:tcPr>
        <w:p w14:paraId="5C0586E4" w14:textId="77777777" w:rsidR="00A453A8" w:rsidRPr="009B3353" w:rsidRDefault="00A453A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EDEDBC4" w:rsidR="00A453A8" w:rsidRPr="009B3353" w:rsidRDefault="00A453A8" w:rsidP="00761460">
          <w:pPr>
            <w:rPr>
              <w:rFonts w:ascii="Palatino Linotype" w:hAnsi="Palatino Linotype"/>
              <w:b/>
              <w:szCs w:val="22"/>
              <w:lang w:val="es-ES_tradnl"/>
            </w:rPr>
          </w:pPr>
          <w:r w:rsidRPr="00A4735C">
            <w:rPr>
              <w:rFonts w:ascii="Palatino Linotype" w:hAnsi="Palatino Linotype"/>
              <w:b/>
              <w:szCs w:val="22"/>
              <w:lang w:val="es-ES_tradnl"/>
            </w:rPr>
            <w:t>03913/INFOEM/IP/RR/2022</w:t>
          </w:r>
        </w:p>
      </w:tc>
    </w:tr>
    <w:tr w:rsidR="00A453A8" w14:paraId="5B5BE21C" w14:textId="77777777" w:rsidTr="00CB57FD">
      <w:tc>
        <w:tcPr>
          <w:tcW w:w="2693" w:type="dxa"/>
          <w:vAlign w:val="center"/>
          <w:hideMark/>
        </w:tcPr>
        <w:p w14:paraId="4AE96902" w14:textId="4E063913" w:rsidR="00A453A8" w:rsidRPr="009B3353" w:rsidRDefault="00A453A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09288DD" w:rsidR="00A453A8" w:rsidRPr="009B3353" w:rsidRDefault="006527EC" w:rsidP="002B7BCC">
          <w:pPr>
            <w:rPr>
              <w:rFonts w:ascii="Palatino Linotype" w:hAnsi="Palatino Linotype"/>
              <w:b/>
              <w:szCs w:val="22"/>
              <w:lang w:val="es-ES_tradnl"/>
            </w:rPr>
          </w:pPr>
          <w:r>
            <w:rPr>
              <w:rFonts w:ascii="Palatino Linotype" w:hAnsi="Palatino Linotype"/>
              <w:b/>
              <w:szCs w:val="22"/>
              <w:lang w:val="es-ES_tradnl"/>
            </w:rPr>
            <w:t>XXXX XXXXX XXXX</w:t>
          </w:r>
        </w:p>
      </w:tc>
    </w:tr>
    <w:tr w:rsidR="00A453A8" w14:paraId="22601A11" w14:textId="77777777" w:rsidTr="00CB57FD">
      <w:trPr>
        <w:trHeight w:val="228"/>
      </w:trPr>
      <w:tc>
        <w:tcPr>
          <w:tcW w:w="2693" w:type="dxa"/>
          <w:vAlign w:val="center"/>
          <w:hideMark/>
        </w:tcPr>
        <w:p w14:paraId="6EFE221D" w14:textId="49C5F800" w:rsidR="00A453A8" w:rsidRPr="009B3353" w:rsidRDefault="00A453A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0E80319" w:rsidR="00A453A8" w:rsidRPr="009B3353" w:rsidRDefault="00A453A8" w:rsidP="007F7B11">
          <w:pPr>
            <w:jc w:val="both"/>
            <w:rPr>
              <w:rFonts w:ascii="Palatino Linotype" w:eastAsia="Calibri" w:hAnsi="Palatino Linotype"/>
              <w:b/>
              <w:szCs w:val="22"/>
              <w:lang w:val="es-MX" w:eastAsia="en-US"/>
            </w:rPr>
          </w:pPr>
          <w:r w:rsidRPr="00A4735C">
            <w:rPr>
              <w:rFonts w:ascii="Palatino Linotype" w:eastAsia="Calibri" w:hAnsi="Palatino Linotype"/>
              <w:b/>
              <w:szCs w:val="22"/>
              <w:lang w:val="es-MX" w:eastAsia="en-US"/>
            </w:rPr>
            <w:t>Ayuntamiento de Nezahualcóyotl</w:t>
          </w:r>
        </w:p>
      </w:tc>
    </w:tr>
    <w:tr w:rsidR="00A453A8" w14:paraId="2D6C630E" w14:textId="77777777" w:rsidTr="00CB57FD">
      <w:tc>
        <w:tcPr>
          <w:tcW w:w="2693" w:type="dxa"/>
          <w:vAlign w:val="center"/>
          <w:hideMark/>
        </w:tcPr>
        <w:p w14:paraId="5BD4C6DB" w14:textId="7CF21504" w:rsidR="00A453A8" w:rsidRPr="009B3353" w:rsidRDefault="00A453A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453A8" w:rsidRPr="009B3353" w:rsidRDefault="00A453A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453A8" w:rsidRDefault="00A453A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3FEC"/>
    <w:multiLevelType w:val="hybridMultilevel"/>
    <w:tmpl w:val="F33862FE"/>
    <w:lvl w:ilvl="0" w:tplc="A1D87FBC">
      <w:start w:val="1"/>
      <w:numFmt w:val="lowerLetter"/>
      <w:lvlText w:val="%1)"/>
      <w:lvlJc w:val="left"/>
      <w:pPr>
        <w:ind w:left="23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93E0A3A"/>
    <w:multiLevelType w:val="hybridMultilevel"/>
    <w:tmpl w:val="9F30934C"/>
    <w:lvl w:ilvl="0" w:tplc="50A2BCFA">
      <w:start w:val="1"/>
      <w:numFmt w:val="decimal"/>
      <w:lvlText w:val="%1."/>
      <w:lvlJc w:val="left"/>
      <w:pPr>
        <w:ind w:left="502"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7F80069"/>
    <w:multiLevelType w:val="hybridMultilevel"/>
    <w:tmpl w:val="C7082DC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9C45DED"/>
    <w:multiLevelType w:val="hybridMultilevel"/>
    <w:tmpl w:val="3CD88156"/>
    <w:lvl w:ilvl="0" w:tplc="6122CC70">
      <w:start w:val="1"/>
      <w:numFmt w:val="upperRoman"/>
      <w:lvlText w:val="%1."/>
      <w:lvlJc w:val="righ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1">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6">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3"/>
  </w:num>
  <w:num w:numId="3">
    <w:abstractNumId w:val="42"/>
  </w:num>
  <w:num w:numId="4">
    <w:abstractNumId w:val="41"/>
  </w:num>
  <w:num w:numId="5">
    <w:abstractNumId w:val="39"/>
  </w:num>
  <w:num w:numId="6">
    <w:abstractNumId w:val="12"/>
  </w:num>
  <w:num w:numId="7">
    <w:abstractNumId w:val="18"/>
  </w:num>
  <w:num w:numId="8">
    <w:abstractNumId w:val="31"/>
  </w:num>
  <w:num w:numId="9">
    <w:abstractNumId w:val="29"/>
  </w:num>
  <w:num w:numId="10">
    <w:abstractNumId w:val="10"/>
  </w:num>
  <w:num w:numId="11">
    <w:abstractNumId w:val="6"/>
  </w:num>
  <w:num w:numId="12">
    <w:abstractNumId w:val="20"/>
  </w:num>
  <w:num w:numId="13">
    <w:abstractNumId w:val="27"/>
  </w:num>
  <w:num w:numId="14">
    <w:abstractNumId w:val="3"/>
  </w:num>
  <w:num w:numId="15">
    <w:abstractNumId w:val="16"/>
  </w:num>
  <w:num w:numId="16">
    <w:abstractNumId w:val="11"/>
  </w:num>
  <w:num w:numId="17">
    <w:abstractNumId w:val="23"/>
  </w:num>
  <w:num w:numId="18">
    <w:abstractNumId w:val="9"/>
  </w:num>
  <w:num w:numId="19">
    <w:abstractNumId w:val="44"/>
  </w:num>
  <w:num w:numId="20">
    <w:abstractNumId w:val="36"/>
  </w:num>
  <w:num w:numId="21">
    <w:abstractNumId w:val="40"/>
  </w:num>
  <w:num w:numId="22">
    <w:abstractNumId w:val="24"/>
  </w:num>
  <w:num w:numId="23">
    <w:abstractNumId w:val="30"/>
  </w:num>
  <w:num w:numId="24">
    <w:abstractNumId w:val="28"/>
  </w:num>
  <w:num w:numId="25">
    <w:abstractNumId w:val="33"/>
  </w:num>
  <w:num w:numId="26">
    <w:abstractNumId w:val="37"/>
  </w:num>
  <w:num w:numId="27">
    <w:abstractNumId w:val="19"/>
  </w:num>
  <w:num w:numId="28">
    <w:abstractNumId w:val="38"/>
  </w:num>
  <w:num w:numId="29">
    <w:abstractNumId w:val="43"/>
  </w:num>
  <w:num w:numId="30">
    <w:abstractNumId w:val="4"/>
  </w:num>
  <w:num w:numId="31">
    <w:abstractNumId w:val="45"/>
  </w:num>
  <w:num w:numId="32">
    <w:abstractNumId w:val="21"/>
  </w:num>
  <w:num w:numId="33">
    <w:abstractNumId w:val="25"/>
  </w:num>
  <w:num w:numId="34">
    <w:abstractNumId w:val="1"/>
  </w:num>
  <w:num w:numId="35">
    <w:abstractNumId w:val="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4"/>
  </w:num>
  <w:num w:numId="40">
    <w:abstractNumId w:val="8"/>
  </w:num>
  <w:num w:numId="41">
    <w:abstractNumId w:val="22"/>
  </w:num>
  <w:num w:numId="42">
    <w:abstractNumId w:val="26"/>
  </w:num>
  <w:num w:numId="43">
    <w:abstractNumId w:val="7"/>
  </w:num>
  <w:num w:numId="44">
    <w:abstractNumId w:val="5"/>
  </w:num>
  <w:num w:numId="45">
    <w:abstractNumId w:val="14"/>
  </w:num>
  <w:num w:numId="46">
    <w:abstractNumId w:val="46"/>
  </w:num>
  <w:num w:numId="47">
    <w:abstractNumId w:val="35"/>
  </w:num>
  <w:num w:numId="48">
    <w:abstractNumId w:val="0"/>
  </w:num>
  <w:num w:numId="49">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A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67BD"/>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3D6C"/>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365F"/>
    <w:rsid w:val="000646E3"/>
    <w:rsid w:val="000667E0"/>
    <w:rsid w:val="000672D1"/>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15C"/>
    <w:rsid w:val="000A05A2"/>
    <w:rsid w:val="000A0D0B"/>
    <w:rsid w:val="000A1C9A"/>
    <w:rsid w:val="000A1E1F"/>
    <w:rsid w:val="000A2051"/>
    <w:rsid w:val="000A261A"/>
    <w:rsid w:val="000A351A"/>
    <w:rsid w:val="000A3A51"/>
    <w:rsid w:val="000A4EC4"/>
    <w:rsid w:val="000A515A"/>
    <w:rsid w:val="000A577A"/>
    <w:rsid w:val="000A5B28"/>
    <w:rsid w:val="000A6205"/>
    <w:rsid w:val="000A63B9"/>
    <w:rsid w:val="000A6651"/>
    <w:rsid w:val="000A67DB"/>
    <w:rsid w:val="000A6CEB"/>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7380"/>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C65"/>
    <w:rsid w:val="00111D7F"/>
    <w:rsid w:val="00112892"/>
    <w:rsid w:val="00112B9F"/>
    <w:rsid w:val="00113C54"/>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4D55"/>
    <w:rsid w:val="00165138"/>
    <w:rsid w:val="00166139"/>
    <w:rsid w:val="001667F0"/>
    <w:rsid w:val="00167EE4"/>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271"/>
    <w:rsid w:val="002018C2"/>
    <w:rsid w:val="00201E21"/>
    <w:rsid w:val="00201FA9"/>
    <w:rsid w:val="00203E4E"/>
    <w:rsid w:val="00204C2A"/>
    <w:rsid w:val="00204EE9"/>
    <w:rsid w:val="00205361"/>
    <w:rsid w:val="00205ADF"/>
    <w:rsid w:val="002066DF"/>
    <w:rsid w:val="00206C34"/>
    <w:rsid w:val="002070E6"/>
    <w:rsid w:val="00212FE4"/>
    <w:rsid w:val="00213228"/>
    <w:rsid w:val="002137E2"/>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8738E"/>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A75D4"/>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5F"/>
    <w:rsid w:val="002C7992"/>
    <w:rsid w:val="002D02DC"/>
    <w:rsid w:val="002D07B6"/>
    <w:rsid w:val="002D0AE1"/>
    <w:rsid w:val="002D21B3"/>
    <w:rsid w:val="002D2486"/>
    <w:rsid w:val="002D46BF"/>
    <w:rsid w:val="002D4C95"/>
    <w:rsid w:val="002D508B"/>
    <w:rsid w:val="002D678A"/>
    <w:rsid w:val="002D6AD2"/>
    <w:rsid w:val="002D6CAA"/>
    <w:rsid w:val="002E03BC"/>
    <w:rsid w:val="002E1D63"/>
    <w:rsid w:val="002E4EC0"/>
    <w:rsid w:val="002E5744"/>
    <w:rsid w:val="002E578A"/>
    <w:rsid w:val="002E6172"/>
    <w:rsid w:val="002E6B74"/>
    <w:rsid w:val="002E76D5"/>
    <w:rsid w:val="002F1ABA"/>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37C"/>
    <w:rsid w:val="00305480"/>
    <w:rsid w:val="00306589"/>
    <w:rsid w:val="00306B09"/>
    <w:rsid w:val="00306D3D"/>
    <w:rsid w:val="0030711C"/>
    <w:rsid w:val="00307186"/>
    <w:rsid w:val="00307275"/>
    <w:rsid w:val="0031046F"/>
    <w:rsid w:val="003105F9"/>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BB6"/>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CBD"/>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35E"/>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860"/>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138"/>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A46"/>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4F7C6C"/>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574"/>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5994"/>
    <w:rsid w:val="00576A50"/>
    <w:rsid w:val="005771B8"/>
    <w:rsid w:val="00577287"/>
    <w:rsid w:val="00577553"/>
    <w:rsid w:val="005777E0"/>
    <w:rsid w:val="00581562"/>
    <w:rsid w:val="0058269D"/>
    <w:rsid w:val="00583795"/>
    <w:rsid w:val="00583AE7"/>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089A"/>
    <w:rsid w:val="005B112F"/>
    <w:rsid w:val="005B1FED"/>
    <w:rsid w:val="005B2F33"/>
    <w:rsid w:val="005B334D"/>
    <w:rsid w:val="005B3671"/>
    <w:rsid w:val="005B3B62"/>
    <w:rsid w:val="005B3D93"/>
    <w:rsid w:val="005B52FE"/>
    <w:rsid w:val="005B6938"/>
    <w:rsid w:val="005B6F32"/>
    <w:rsid w:val="005B7350"/>
    <w:rsid w:val="005C0E6F"/>
    <w:rsid w:val="005C1AA4"/>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6FE"/>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05EE"/>
    <w:rsid w:val="0061110A"/>
    <w:rsid w:val="006112E3"/>
    <w:rsid w:val="00611F9E"/>
    <w:rsid w:val="00613D29"/>
    <w:rsid w:val="0061488D"/>
    <w:rsid w:val="0061663A"/>
    <w:rsid w:val="00620660"/>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38F"/>
    <w:rsid w:val="00645887"/>
    <w:rsid w:val="0064661F"/>
    <w:rsid w:val="00647094"/>
    <w:rsid w:val="006505D9"/>
    <w:rsid w:val="00650880"/>
    <w:rsid w:val="00650CAD"/>
    <w:rsid w:val="006527EC"/>
    <w:rsid w:val="00653030"/>
    <w:rsid w:val="0065578F"/>
    <w:rsid w:val="00655B83"/>
    <w:rsid w:val="00655F33"/>
    <w:rsid w:val="00656241"/>
    <w:rsid w:val="00656AB0"/>
    <w:rsid w:val="00656C59"/>
    <w:rsid w:val="006578C2"/>
    <w:rsid w:val="00661AC2"/>
    <w:rsid w:val="00661B36"/>
    <w:rsid w:val="00663207"/>
    <w:rsid w:val="00663394"/>
    <w:rsid w:val="00663F26"/>
    <w:rsid w:val="00666655"/>
    <w:rsid w:val="00666C54"/>
    <w:rsid w:val="00667C8B"/>
    <w:rsid w:val="00667D3E"/>
    <w:rsid w:val="00670657"/>
    <w:rsid w:val="006742F8"/>
    <w:rsid w:val="006747B5"/>
    <w:rsid w:val="00675974"/>
    <w:rsid w:val="00676566"/>
    <w:rsid w:val="00676E17"/>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1B48"/>
    <w:rsid w:val="00692E76"/>
    <w:rsid w:val="0069305F"/>
    <w:rsid w:val="006937F3"/>
    <w:rsid w:val="00694CB5"/>
    <w:rsid w:val="006954F2"/>
    <w:rsid w:val="006957B8"/>
    <w:rsid w:val="00697E9E"/>
    <w:rsid w:val="006A03CD"/>
    <w:rsid w:val="006A06FE"/>
    <w:rsid w:val="006A1B49"/>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729"/>
    <w:rsid w:val="006C693C"/>
    <w:rsid w:val="006C693D"/>
    <w:rsid w:val="006C7B86"/>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42BD"/>
    <w:rsid w:val="0072562F"/>
    <w:rsid w:val="00725913"/>
    <w:rsid w:val="0072655F"/>
    <w:rsid w:val="00726DD1"/>
    <w:rsid w:val="00726FA5"/>
    <w:rsid w:val="00727081"/>
    <w:rsid w:val="00727F24"/>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5FB"/>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75A"/>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009"/>
    <w:rsid w:val="00807739"/>
    <w:rsid w:val="0080791A"/>
    <w:rsid w:val="008100C2"/>
    <w:rsid w:val="00810A48"/>
    <w:rsid w:val="00811637"/>
    <w:rsid w:val="00813533"/>
    <w:rsid w:val="00814930"/>
    <w:rsid w:val="008150C8"/>
    <w:rsid w:val="00815752"/>
    <w:rsid w:val="00816985"/>
    <w:rsid w:val="00816C3B"/>
    <w:rsid w:val="00817AAB"/>
    <w:rsid w:val="008207CA"/>
    <w:rsid w:val="008223A5"/>
    <w:rsid w:val="008228A2"/>
    <w:rsid w:val="00822C18"/>
    <w:rsid w:val="008235DE"/>
    <w:rsid w:val="008246C9"/>
    <w:rsid w:val="008254D3"/>
    <w:rsid w:val="00825CA4"/>
    <w:rsid w:val="00826018"/>
    <w:rsid w:val="008266BC"/>
    <w:rsid w:val="008308C3"/>
    <w:rsid w:val="0083296F"/>
    <w:rsid w:val="00832DF8"/>
    <w:rsid w:val="008331EF"/>
    <w:rsid w:val="00833271"/>
    <w:rsid w:val="00833584"/>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5B3"/>
    <w:rsid w:val="00872D3B"/>
    <w:rsid w:val="00873B3E"/>
    <w:rsid w:val="00874685"/>
    <w:rsid w:val="00874DC9"/>
    <w:rsid w:val="0087561C"/>
    <w:rsid w:val="00876615"/>
    <w:rsid w:val="00876F20"/>
    <w:rsid w:val="00877094"/>
    <w:rsid w:val="00877B0A"/>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A59"/>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AD"/>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779"/>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26"/>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3FC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5646"/>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3D2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53A8"/>
    <w:rsid w:val="00A4679F"/>
    <w:rsid w:val="00A47246"/>
    <w:rsid w:val="00A4735C"/>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23BD"/>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BD5"/>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2726"/>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605"/>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62F"/>
    <w:rsid w:val="00B70AD5"/>
    <w:rsid w:val="00B71DAA"/>
    <w:rsid w:val="00B722A7"/>
    <w:rsid w:val="00B728D6"/>
    <w:rsid w:val="00B72ACE"/>
    <w:rsid w:val="00B7332C"/>
    <w:rsid w:val="00B73BC0"/>
    <w:rsid w:val="00B7409A"/>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1D"/>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3B14"/>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BF5"/>
    <w:rsid w:val="00C24F5E"/>
    <w:rsid w:val="00C265CC"/>
    <w:rsid w:val="00C265FB"/>
    <w:rsid w:val="00C26973"/>
    <w:rsid w:val="00C273AE"/>
    <w:rsid w:val="00C27C1C"/>
    <w:rsid w:val="00C27C61"/>
    <w:rsid w:val="00C3109F"/>
    <w:rsid w:val="00C32280"/>
    <w:rsid w:val="00C3254D"/>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57C10"/>
    <w:rsid w:val="00C6012D"/>
    <w:rsid w:val="00C61018"/>
    <w:rsid w:val="00C61355"/>
    <w:rsid w:val="00C636D0"/>
    <w:rsid w:val="00C66549"/>
    <w:rsid w:val="00C668AC"/>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581C"/>
    <w:rsid w:val="00CA6269"/>
    <w:rsid w:val="00CA666E"/>
    <w:rsid w:val="00CA66DF"/>
    <w:rsid w:val="00CA7007"/>
    <w:rsid w:val="00CA7476"/>
    <w:rsid w:val="00CA7C1E"/>
    <w:rsid w:val="00CA7FE3"/>
    <w:rsid w:val="00CB0565"/>
    <w:rsid w:val="00CB258D"/>
    <w:rsid w:val="00CB2A57"/>
    <w:rsid w:val="00CB394D"/>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5DB8"/>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59F"/>
    <w:rsid w:val="00DA5781"/>
    <w:rsid w:val="00DA5868"/>
    <w:rsid w:val="00DA5F05"/>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2AAF"/>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D7E39"/>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0E7C"/>
    <w:rsid w:val="00E1303E"/>
    <w:rsid w:val="00E136DD"/>
    <w:rsid w:val="00E13C94"/>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CFE"/>
    <w:rsid w:val="00E56D08"/>
    <w:rsid w:val="00E56D19"/>
    <w:rsid w:val="00E619AC"/>
    <w:rsid w:val="00E61E9D"/>
    <w:rsid w:val="00E625A0"/>
    <w:rsid w:val="00E62DB9"/>
    <w:rsid w:val="00E62DC6"/>
    <w:rsid w:val="00E62EBE"/>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3C4A"/>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1827"/>
    <w:rsid w:val="00EA392E"/>
    <w:rsid w:val="00EA4173"/>
    <w:rsid w:val="00EA4CD3"/>
    <w:rsid w:val="00EA56D6"/>
    <w:rsid w:val="00EA5B36"/>
    <w:rsid w:val="00EA5FD5"/>
    <w:rsid w:val="00EA6925"/>
    <w:rsid w:val="00EA6D71"/>
    <w:rsid w:val="00EA713A"/>
    <w:rsid w:val="00EB08EE"/>
    <w:rsid w:val="00EB0C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E72FB"/>
    <w:rsid w:val="00EF00D9"/>
    <w:rsid w:val="00EF079E"/>
    <w:rsid w:val="00EF07E6"/>
    <w:rsid w:val="00EF0E89"/>
    <w:rsid w:val="00EF35FA"/>
    <w:rsid w:val="00EF3A1C"/>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ABD"/>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1C38"/>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94"/>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03439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9709128">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14383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5629949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85966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676507">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00DD0-CBE3-4DB2-BB86-67BC1ED8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6978</Words>
  <Characters>38379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2021-10-06T19:46:00Z</cp:lastPrinted>
  <dcterms:created xsi:type="dcterms:W3CDTF">2022-08-03T17:12:00Z</dcterms:created>
  <dcterms:modified xsi:type="dcterms:W3CDTF">2022-09-06T21:43:00Z</dcterms:modified>
</cp:coreProperties>
</file>