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14A686" w14:textId="7E3B20F0" w:rsidR="007A5836" w:rsidRPr="0005556B" w:rsidRDefault="007A5836" w:rsidP="0005556B">
      <w:pPr>
        <w:spacing w:line="360" w:lineRule="auto"/>
        <w:jc w:val="both"/>
        <w:rPr>
          <w:rFonts w:ascii="Palatino Linotype" w:hAnsi="Palatino Linotype"/>
          <w:color w:val="000000" w:themeColor="text1"/>
        </w:rPr>
      </w:pPr>
      <w:r w:rsidRPr="0005556B">
        <w:rPr>
          <w:rFonts w:ascii="Palatino Linotype" w:hAnsi="Palatino Linotype"/>
          <w:color w:val="000000" w:themeColor="text1"/>
        </w:rPr>
        <w:t xml:space="preserve">Resolución del Pleno del Instituto de Transparencia, Acceso a la Información Pública y Protección de Datos Personales del Estado de México y Municipios, con domicilio en Metepec, Estado de México, de fecha </w:t>
      </w:r>
      <w:r w:rsidR="006D7BD7">
        <w:rPr>
          <w:rFonts w:ascii="Palatino Linotype" w:hAnsi="Palatino Linotype"/>
          <w:color w:val="000000" w:themeColor="text1"/>
        </w:rPr>
        <w:t>trece</w:t>
      </w:r>
      <w:r w:rsidR="0090057B" w:rsidRPr="0005556B">
        <w:rPr>
          <w:rFonts w:ascii="Palatino Linotype" w:hAnsi="Palatino Linotype"/>
          <w:color w:val="000000" w:themeColor="text1"/>
        </w:rPr>
        <w:t xml:space="preserve"> de julio </w:t>
      </w:r>
      <w:r w:rsidR="003D6267" w:rsidRPr="0005556B">
        <w:rPr>
          <w:rFonts w:ascii="Palatino Linotype" w:hAnsi="Palatino Linotype"/>
          <w:color w:val="000000" w:themeColor="text1"/>
        </w:rPr>
        <w:t xml:space="preserve">de dos mil veintidós. </w:t>
      </w:r>
    </w:p>
    <w:p w14:paraId="03450F91" w14:textId="77777777" w:rsidR="007A5836" w:rsidRPr="0005556B" w:rsidRDefault="007A5836" w:rsidP="0005556B">
      <w:pPr>
        <w:spacing w:line="360" w:lineRule="auto"/>
        <w:jc w:val="both"/>
        <w:rPr>
          <w:rFonts w:ascii="Palatino Linotype" w:hAnsi="Palatino Linotype"/>
          <w:color w:val="000000" w:themeColor="text1"/>
        </w:rPr>
      </w:pPr>
    </w:p>
    <w:p w14:paraId="0B72D996" w14:textId="2C259BCA" w:rsidR="007A5836" w:rsidRPr="0005556B" w:rsidRDefault="007A5836" w:rsidP="0005556B">
      <w:pPr>
        <w:spacing w:line="360" w:lineRule="auto"/>
        <w:jc w:val="both"/>
        <w:rPr>
          <w:rFonts w:ascii="Palatino Linotype" w:hAnsi="Palatino Linotype"/>
          <w:color w:val="000000" w:themeColor="text1"/>
        </w:rPr>
      </w:pPr>
      <w:r w:rsidRPr="0005556B">
        <w:rPr>
          <w:rFonts w:ascii="Palatino Linotype" w:hAnsi="Palatino Linotype"/>
          <w:b/>
          <w:color w:val="000000" w:themeColor="text1"/>
        </w:rPr>
        <w:t>VISTO</w:t>
      </w:r>
      <w:r w:rsidRPr="0005556B">
        <w:rPr>
          <w:rFonts w:ascii="Palatino Linotype" w:hAnsi="Palatino Linotype"/>
          <w:color w:val="000000" w:themeColor="text1"/>
        </w:rPr>
        <w:t xml:space="preserve"> el expediente formado con motivo del </w:t>
      </w:r>
      <w:r w:rsidR="00BC5BEF" w:rsidRPr="0005556B">
        <w:rPr>
          <w:rFonts w:ascii="Palatino Linotype" w:hAnsi="Palatino Linotype"/>
          <w:color w:val="000000" w:themeColor="text1"/>
        </w:rPr>
        <w:t>Recurso de Revisión</w:t>
      </w:r>
      <w:r w:rsidRPr="0005556B">
        <w:rPr>
          <w:rFonts w:ascii="Palatino Linotype" w:hAnsi="Palatino Linotype"/>
          <w:b/>
          <w:bCs/>
          <w:color w:val="000000" w:themeColor="text1"/>
        </w:rPr>
        <w:t xml:space="preserve"> </w:t>
      </w:r>
      <w:r w:rsidR="00A9204E" w:rsidRPr="0005556B">
        <w:rPr>
          <w:rFonts w:ascii="Palatino Linotype" w:hAnsi="Palatino Linotype"/>
          <w:b/>
          <w:color w:val="000000" w:themeColor="text1"/>
        </w:rPr>
        <w:t>0</w:t>
      </w:r>
      <w:r w:rsidR="00D27D94" w:rsidRPr="0005556B">
        <w:rPr>
          <w:rFonts w:ascii="Palatino Linotype" w:hAnsi="Palatino Linotype"/>
          <w:b/>
          <w:color w:val="000000" w:themeColor="text1"/>
        </w:rPr>
        <w:t>8097</w:t>
      </w:r>
      <w:r w:rsidR="00A9204E" w:rsidRPr="0005556B">
        <w:rPr>
          <w:rFonts w:ascii="Palatino Linotype" w:hAnsi="Palatino Linotype"/>
          <w:b/>
          <w:color w:val="000000" w:themeColor="text1"/>
        </w:rPr>
        <w:t>/INFOEM/IP/RR/2022</w:t>
      </w:r>
      <w:r w:rsidRPr="0005556B">
        <w:rPr>
          <w:rFonts w:ascii="Palatino Linotype" w:hAnsi="Palatino Linotype"/>
          <w:color w:val="000000" w:themeColor="text1"/>
        </w:rPr>
        <w:t xml:space="preserve">, </w:t>
      </w:r>
      <w:r w:rsidR="007C4F62" w:rsidRPr="0005556B">
        <w:rPr>
          <w:rFonts w:ascii="Palatino Linotype" w:hAnsi="Palatino Linotype"/>
          <w:color w:val="000000" w:themeColor="text1"/>
        </w:rPr>
        <w:t>promovido por</w:t>
      </w:r>
      <w:r w:rsidR="006827F7" w:rsidRPr="0005556B">
        <w:rPr>
          <w:rFonts w:ascii="Palatino Linotype" w:hAnsi="Palatino Linotype"/>
          <w:color w:val="000000" w:themeColor="text1"/>
        </w:rPr>
        <w:t xml:space="preserve"> </w:t>
      </w:r>
      <w:r w:rsidR="00D27D94" w:rsidRPr="0005556B">
        <w:rPr>
          <w:rFonts w:ascii="Palatino Linotype" w:hAnsi="Palatino Linotype"/>
          <w:color w:val="000000" w:themeColor="text1"/>
        </w:rPr>
        <w:t>el</w:t>
      </w:r>
      <w:r w:rsidR="006827F7" w:rsidRPr="0005556B">
        <w:rPr>
          <w:rFonts w:ascii="Palatino Linotype" w:hAnsi="Palatino Linotype"/>
          <w:color w:val="000000" w:themeColor="text1"/>
        </w:rPr>
        <w:t xml:space="preserve"> C. </w:t>
      </w:r>
      <w:bookmarkStart w:id="0" w:name="_GoBack"/>
      <w:r w:rsidR="00055092">
        <w:rPr>
          <w:rFonts w:ascii="Palatino Linotype" w:hAnsi="Palatino Linotype"/>
          <w:b/>
          <w:color w:val="000000" w:themeColor="text1"/>
        </w:rPr>
        <w:t>XXXXXXXXX XXXXXX</w:t>
      </w:r>
      <w:bookmarkEnd w:id="0"/>
      <w:r w:rsidR="00B23C65" w:rsidRPr="0005556B">
        <w:rPr>
          <w:rFonts w:ascii="Palatino Linotype" w:hAnsi="Palatino Linotype"/>
          <w:b/>
          <w:color w:val="000000" w:themeColor="text1"/>
        </w:rPr>
        <w:t xml:space="preserve">, </w:t>
      </w:r>
      <w:r w:rsidR="00195B1E" w:rsidRPr="0005556B">
        <w:rPr>
          <w:rFonts w:ascii="Palatino Linotype" w:hAnsi="Palatino Linotype"/>
          <w:color w:val="000000" w:themeColor="text1"/>
        </w:rPr>
        <w:t>que</w:t>
      </w:r>
      <w:r w:rsidR="00195B1E" w:rsidRPr="0005556B">
        <w:rPr>
          <w:rFonts w:ascii="Palatino Linotype" w:hAnsi="Palatino Linotype" w:cs="Arial"/>
          <w:b/>
          <w:color w:val="000000" w:themeColor="text1"/>
        </w:rPr>
        <w:t xml:space="preserve"> </w:t>
      </w:r>
      <w:r w:rsidR="00195B1E" w:rsidRPr="0005556B">
        <w:rPr>
          <w:rFonts w:ascii="Palatino Linotype" w:hAnsi="Palatino Linotype"/>
          <w:color w:val="000000" w:themeColor="text1"/>
        </w:rPr>
        <w:t xml:space="preserve">en lo sucesivo se denominará </w:t>
      </w:r>
      <w:r w:rsidR="00D27D94" w:rsidRPr="0005556B">
        <w:rPr>
          <w:rFonts w:ascii="Palatino Linotype" w:hAnsi="Palatino Linotype"/>
          <w:b/>
          <w:color w:val="000000" w:themeColor="text1"/>
        </w:rPr>
        <w:t>EL</w:t>
      </w:r>
      <w:r w:rsidR="00195B1E" w:rsidRPr="0005556B">
        <w:rPr>
          <w:rFonts w:ascii="Palatino Linotype" w:hAnsi="Palatino Linotype"/>
          <w:b/>
          <w:color w:val="000000" w:themeColor="text1"/>
        </w:rPr>
        <w:t xml:space="preserve"> </w:t>
      </w:r>
      <w:r w:rsidR="00195B1E" w:rsidRPr="0005556B">
        <w:rPr>
          <w:rFonts w:ascii="Palatino Linotype" w:hAnsi="Palatino Linotype" w:cs="Arial"/>
          <w:b/>
          <w:color w:val="000000" w:themeColor="text1"/>
        </w:rPr>
        <w:t>RECURRENTE</w:t>
      </w:r>
      <w:r w:rsidR="00195B1E" w:rsidRPr="0005556B">
        <w:rPr>
          <w:rFonts w:ascii="Palatino Linotype" w:hAnsi="Palatino Linotype"/>
          <w:color w:val="000000" w:themeColor="text1"/>
        </w:rPr>
        <w:t>,</w:t>
      </w:r>
      <w:r w:rsidRPr="0005556B">
        <w:rPr>
          <w:rFonts w:ascii="Palatino Linotype" w:hAnsi="Palatino Linotype"/>
          <w:color w:val="000000" w:themeColor="text1"/>
        </w:rPr>
        <w:t xml:space="preserve"> en contra de la</w:t>
      </w:r>
      <w:r w:rsidR="00D27D94" w:rsidRPr="0005556B">
        <w:rPr>
          <w:rFonts w:ascii="Palatino Linotype" w:hAnsi="Palatino Linotype"/>
          <w:color w:val="000000" w:themeColor="text1"/>
        </w:rPr>
        <w:t xml:space="preserve"> falta de </w:t>
      </w:r>
      <w:r w:rsidRPr="0005556B">
        <w:rPr>
          <w:rFonts w:ascii="Palatino Linotype" w:hAnsi="Palatino Linotype"/>
          <w:color w:val="000000" w:themeColor="text1"/>
        </w:rPr>
        <w:t xml:space="preserve">respuesta emitida por </w:t>
      </w:r>
      <w:r w:rsidR="00AD6185" w:rsidRPr="0005556B">
        <w:rPr>
          <w:rFonts w:ascii="Palatino Linotype" w:hAnsi="Palatino Linotype"/>
          <w:color w:val="000000" w:themeColor="text1"/>
        </w:rPr>
        <w:t>el</w:t>
      </w:r>
      <w:r w:rsidR="00CB6AE1" w:rsidRPr="0005556B">
        <w:rPr>
          <w:rFonts w:ascii="Palatino Linotype" w:hAnsi="Palatino Linotype"/>
          <w:color w:val="000000" w:themeColor="text1"/>
        </w:rPr>
        <w:t xml:space="preserve"> </w:t>
      </w:r>
      <w:r w:rsidR="00D27D94" w:rsidRPr="0005556B">
        <w:rPr>
          <w:rFonts w:ascii="Palatino Linotype" w:hAnsi="Palatino Linotype"/>
          <w:b/>
          <w:color w:val="000000" w:themeColor="text1"/>
        </w:rPr>
        <w:t>Ayuntamiento de Zinacantepec</w:t>
      </w:r>
      <w:r w:rsidR="00020FB5" w:rsidRPr="0005556B">
        <w:rPr>
          <w:rFonts w:ascii="Palatino Linotype" w:hAnsi="Palatino Linotype"/>
          <w:b/>
          <w:color w:val="000000" w:themeColor="text1"/>
        </w:rPr>
        <w:t>,</w:t>
      </w:r>
      <w:r w:rsidRPr="0005556B">
        <w:rPr>
          <w:rFonts w:ascii="Palatino Linotype" w:hAnsi="Palatino Linotype"/>
          <w:b/>
          <w:color w:val="000000" w:themeColor="text1"/>
        </w:rPr>
        <w:t xml:space="preserve"> </w:t>
      </w:r>
      <w:r w:rsidR="00062086" w:rsidRPr="0005556B">
        <w:rPr>
          <w:rFonts w:ascii="Palatino Linotype" w:hAnsi="Palatino Linotype"/>
          <w:color w:val="000000" w:themeColor="text1"/>
        </w:rPr>
        <w:t xml:space="preserve">que </w:t>
      </w:r>
      <w:r w:rsidRPr="0005556B">
        <w:rPr>
          <w:rFonts w:ascii="Palatino Linotype" w:hAnsi="Palatino Linotype"/>
          <w:color w:val="000000" w:themeColor="text1"/>
        </w:rPr>
        <w:t>en lo sucesivo</w:t>
      </w:r>
      <w:r w:rsidR="00EA33EA" w:rsidRPr="0005556B">
        <w:rPr>
          <w:rFonts w:ascii="Palatino Linotype" w:hAnsi="Palatino Linotype"/>
          <w:color w:val="000000" w:themeColor="text1"/>
        </w:rPr>
        <w:t xml:space="preserve"> se denominará </w:t>
      </w:r>
      <w:r w:rsidRPr="0005556B">
        <w:rPr>
          <w:rFonts w:ascii="Palatino Linotype" w:hAnsi="Palatino Linotype"/>
          <w:b/>
          <w:color w:val="000000" w:themeColor="text1"/>
        </w:rPr>
        <w:t>EL SUJETO OBLIGADO</w:t>
      </w:r>
      <w:r w:rsidRPr="0005556B">
        <w:rPr>
          <w:rFonts w:ascii="Palatino Linotype" w:hAnsi="Palatino Linotype"/>
          <w:color w:val="000000" w:themeColor="text1"/>
        </w:rPr>
        <w:t xml:space="preserve">, se procede a dictar la presente resolución con base en lo siguiente: </w:t>
      </w:r>
    </w:p>
    <w:p w14:paraId="538071BA" w14:textId="77777777" w:rsidR="00DC12E5" w:rsidRPr="0005556B" w:rsidRDefault="00DC12E5" w:rsidP="0005556B">
      <w:pPr>
        <w:jc w:val="both"/>
        <w:rPr>
          <w:rFonts w:ascii="Palatino Linotype" w:hAnsi="Palatino Linotype"/>
          <w:color w:val="000000" w:themeColor="text1"/>
        </w:rPr>
      </w:pPr>
    </w:p>
    <w:p w14:paraId="3A250926" w14:textId="77777777" w:rsidR="00B23C65" w:rsidRPr="0005556B" w:rsidRDefault="00B23C65" w:rsidP="0005556B">
      <w:pPr>
        <w:jc w:val="center"/>
        <w:rPr>
          <w:rFonts w:ascii="Palatino Linotype" w:hAnsi="Palatino Linotype"/>
          <w:b/>
          <w:bCs/>
          <w:color w:val="000000" w:themeColor="text1"/>
          <w:spacing w:val="60"/>
          <w:sz w:val="28"/>
        </w:rPr>
      </w:pPr>
      <w:r w:rsidRPr="0005556B">
        <w:rPr>
          <w:rFonts w:ascii="Palatino Linotype" w:hAnsi="Palatino Linotype"/>
          <w:b/>
          <w:bCs/>
          <w:color w:val="000000" w:themeColor="text1"/>
          <w:spacing w:val="60"/>
          <w:sz w:val="28"/>
        </w:rPr>
        <w:t>ANTECEDENTES</w:t>
      </w:r>
    </w:p>
    <w:p w14:paraId="6CCD912A" w14:textId="77777777" w:rsidR="007A5836" w:rsidRPr="0005556B" w:rsidRDefault="007A5836" w:rsidP="0005556B">
      <w:pPr>
        <w:jc w:val="center"/>
        <w:rPr>
          <w:rFonts w:ascii="Palatino Linotype" w:hAnsi="Palatino Linotype"/>
          <w:b/>
          <w:bCs/>
          <w:color w:val="000000" w:themeColor="text1"/>
          <w:spacing w:val="60"/>
        </w:rPr>
      </w:pPr>
    </w:p>
    <w:p w14:paraId="03CC829F" w14:textId="57FF9DB2" w:rsidR="00EA7FD8" w:rsidRPr="0005556B" w:rsidRDefault="00EA7FD8" w:rsidP="0005556B">
      <w:pPr>
        <w:spacing w:line="360" w:lineRule="auto"/>
        <w:jc w:val="both"/>
        <w:rPr>
          <w:rFonts w:ascii="Palatino Linotype" w:hAnsi="Palatino Linotype"/>
          <w:b/>
          <w:bCs/>
          <w:color w:val="000000" w:themeColor="text1"/>
          <w:spacing w:val="60"/>
        </w:rPr>
      </w:pPr>
      <w:r w:rsidRPr="0005556B">
        <w:rPr>
          <w:rFonts w:ascii="Palatino Linotype" w:hAnsi="Palatino Linotype"/>
          <w:b/>
          <w:color w:val="000000" w:themeColor="text1"/>
          <w:sz w:val="28"/>
          <w:szCs w:val="28"/>
        </w:rPr>
        <w:t>I. De la Solicitud de Información</w:t>
      </w:r>
    </w:p>
    <w:p w14:paraId="5F5C31A7" w14:textId="773B2931" w:rsidR="00AD6185" w:rsidRPr="0005556B" w:rsidRDefault="00AD6185" w:rsidP="0005556B">
      <w:pPr>
        <w:spacing w:line="360" w:lineRule="auto"/>
        <w:jc w:val="both"/>
        <w:rPr>
          <w:rFonts w:ascii="Palatino Linotype" w:hAnsi="Palatino Linotype" w:cs="Arial"/>
          <w:color w:val="000000" w:themeColor="text1"/>
        </w:rPr>
      </w:pPr>
      <w:r w:rsidRPr="0005556B">
        <w:rPr>
          <w:rFonts w:ascii="Palatino Linotype" w:hAnsi="Palatino Linotype" w:cs="Arial"/>
          <w:color w:val="000000" w:themeColor="text1"/>
        </w:rPr>
        <w:t xml:space="preserve">En fecha </w:t>
      </w:r>
      <w:r w:rsidR="00D27D94" w:rsidRPr="0005556B">
        <w:rPr>
          <w:rFonts w:ascii="Palatino Linotype" w:hAnsi="Palatino Linotype" w:cs="Arial"/>
          <w:color w:val="000000" w:themeColor="text1"/>
        </w:rPr>
        <w:t xml:space="preserve">veinticinco </w:t>
      </w:r>
      <w:r w:rsidR="006827F7" w:rsidRPr="0005556B">
        <w:rPr>
          <w:rFonts w:ascii="Palatino Linotype" w:hAnsi="Palatino Linotype" w:cs="Arial"/>
          <w:color w:val="000000" w:themeColor="text1"/>
        </w:rPr>
        <w:t xml:space="preserve">de </w:t>
      </w:r>
      <w:r w:rsidR="00D27D94" w:rsidRPr="0005556B">
        <w:rPr>
          <w:rFonts w:ascii="Palatino Linotype" w:hAnsi="Palatino Linotype" w:cs="Arial"/>
          <w:color w:val="000000" w:themeColor="text1"/>
        </w:rPr>
        <w:t>abril</w:t>
      </w:r>
      <w:r w:rsidR="006827F7" w:rsidRPr="0005556B">
        <w:rPr>
          <w:rFonts w:ascii="Palatino Linotype" w:hAnsi="Palatino Linotype" w:cs="Arial"/>
          <w:color w:val="000000" w:themeColor="text1"/>
        </w:rPr>
        <w:t xml:space="preserve"> </w:t>
      </w:r>
      <w:r w:rsidR="0058481E" w:rsidRPr="0005556B">
        <w:rPr>
          <w:rFonts w:ascii="Palatino Linotype" w:hAnsi="Palatino Linotype" w:cs="Arial"/>
          <w:color w:val="000000" w:themeColor="text1"/>
        </w:rPr>
        <w:t>d</w:t>
      </w:r>
      <w:r w:rsidRPr="0005556B">
        <w:rPr>
          <w:rFonts w:ascii="Palatino Linotype" w:hAnsi="Palatino Linotype" w:cs="Arial"/>
          <w:color w:val="000000" w:themeColor="text1"/>
        </w:rPr>
        <w:t xml:space="preserve">e dos mil veintidós, </w:t>
      </w:r>
      <w:r w:rsidR="00D27D94" w:rsidRPr="0005556B">
        <w:rPr>
          <w:rFonts w:ascii="Palatino Linotype" w:hAnsi="Palatino Linotype"/>
          <w:b/>
          <w:color w:val="000000" w:themeColor="text1"/>
        </w:rPr>
        <w:t>EL</w:t>
      </w:r>
      <w:r w:rsidRPr="0005556B">
        <w:rPr>
          <w:rFonts w:ascii="Palatino Linotype" w:hAnsi="Palatino Linotype"/>
          <w:b/>
          <w:color w:val="000000" w:themeColor="text1"/>
        </w:rPr>
        <w:t xml:space="preserve"> RECURRENTE</w:t>
      </w:r>
      <w:r w:rsidRPr="0005556B">
        <w:rPr>
          <w:rFonts w:ascii="Palatino Linotype" w:hAnsi="Palatino Linotype" w:cs="Arial"/>
          <w:color w:val="000000" w:themeColor="text1"/>
        </w:rPr>
        <w:t xml:space="preserve"> presentó a través </w:t>
      </w:r>
      <w:r w:rsidR="00BD7DA0" w:rsidRPr="0005556B">
        <w:rPr>
          <w:rFonts w:ascii="Palatino Linotype" w:hAnsi="Palatino Linotype" w:cs="Arial"/>
          <w:color w:val="000000" w:themeColor="text1"/>
        </w:rPr>
        <w:t>del</w:t>
      </w:r>
      <w:r w:rsidRPr="0005556B">
        <w:rPr>
          <w:rFonts w:ascii="Palatino Linotype" w:hAnsi="Palatino Linotype" w:cs="Arial"/>
          <w:color w:val="000000" w:themeColor="text1"/>
        </w:rPr>
        <w:t xml:space="preserve"> Sistema de Acceso a la Información Mexiquense, que en lo subsecuente se denominará </w:t>
      </w:r>
      <w:r w:rsidRPr="0005556B">
        <w:rPr>
          <w:rFonts w:ascii="Palatino Linotype" w:hAnsi="Palatino Linotype" w:cs="Arial"/>
          <w:b/>
          <w:color w:val="000000" w:themeColor="text1"/>
        </w:rPr>
        <w:t>EL SAIMEX</w:t>
      </w:r>
      <w:r w:rsidRPr="0005556B">
        <w:rPr>
          <w:rFonts w:ascii="Palatino Linotype" w:hAnsi="Palatino Linotype" w:cs="Arial"/>
          <w:color w:val="000000" w:themeColor="text1"/>
        </w:rPr>
        <w:t xml:space="preserve"> ante </w:t>
      </w:r>
      <w:r w:rsidRPr="0005556B">
        <w:rPr>
          <w:rFonts w:ascii="Palatino Linotype" w:hAnsi="Palatino Linotype" w:cs="Arial"/>
          <w:b/>
          <w:color w:val="000000" w:themeColor="text1"/>
        </w:rPr>
        <w:t>EL SUJETO OBLIGADO</w:t>
      </w:r>
      <w:r w:rsidRPr="0005556B">
        <w:rPr>
          <w:rFonts w:ascii="Palatino Linotype" w:hAnsi="Palatino Linotype" w:cs="Arial"/>
          <w:color w:val="000000" w:themeColor="text1"/>
        </w:rPr>
        <w:t>, la solicitud de acceso a la información pública, a la que se le asignó el número de expediente</w:t>
      </w:r>
      <w:r w:rsidRPr="0005556B">
        <w:rPr>
          <w:rFonts w:ascii="Palatino Linotype" w:hAnsi="Palatino Linotype" w:cs="Arial"/>
          <w:b/>
          <w:color w:val="000000" w:themeColor="text1"/>
        </w:rPr>
        <w:t xml:space="preserve"> </w:t>
      </w:r>
      <w:r w:rsidR="00D27D94" w:rsidRPr="0005556B">
        <w:rPr>
          <w:rFonts w:ascii="Palatino Linotype" w:hAnsi="Palatino Linotype" w:cs="Arial"/>
          <w:b/>
          <w:color w:val="000000" w:themeColor="text1"/>
        </w:rPr>
        <w:t>00120/ZINACANT/IP/2022</w:t>
      </w:r>
      <w:r w:rsidRPr="0005556B">
        <w:rPr>
          <w:rFonts w:ascii="Palatino Linotype" w:hAnsi="Palatino Linotype" w:cs="Arial"/>
          <w:b/>
          <w:color w:val="000000" w:themeColor="text1"/>
        </w:rPr>
        <w:t>,</w:t>
      </w:r>
      <w:r w:rsidRPr="0005556B">
        <w:rPr>
          <w:rFonts w:ascii="Palatino Linotype" w:hAnsi="Palatino Linotype"/>
          <w:color w:val="000000" w:themeColor="text1"/>
        </w:rPr>
        <w:t xml:space="preserve"> mediante la cual requirió lo </w:t>
      </w:r>
      <w:r w:rsidRPr="0005556B">
        <w:rPr>
          <w:rFonts w:ascii="Palatino Linotype" w:hAnsi="Palatino Linotype" w:cs="Arial"/>
          <w:color w:val="000000" w:themeColor="text1"/>
        </w:rPr>
        <w:t>siguiente</w:t>
      </w:r>
      <w:r w:rsidRPr="0005556B">
        <w:rPr>
          <w:rFonts w:ascii="Palatino Linotype" w:hAnsi="Palatino Linotype"/>
          <w:color w:val="000000" w:themeColor="text1"/>
        </w:rPr>
        <w:t>:</w:t>
      </w:r>
    </w:p>
    <w:p w14:paraId="09600E51" w14:textId="77777777" w:rsidR="00E528B0" w:rsidRPr="0005556B" w:rsidRDefault="00E528B0" w:rsidP="0005556B">
      <w:pPr>
        <w:pStyle w:val="Prrafodelista"/>
        <w:ind w:left="851" w:right="899"/>
        <w:jc w:val="both"/>
        <w:rPr>
          <w:rFonts w:ascii="Palatino Linotype" w:hAnsi="Palatino Linotype" w:cs="Arial"/>
          <w:i/>
          <w:color w:val="000000" w:themeColor="text1"/>
          <w:sz w:val="22"/>
        </w:rPr>
      </w:pPr>
    </w:p>
    <w:p w14:paraId="3FE2529C" w14:textId="1B778816" w:rsidR="007A5836" w:rsidRPr="0005556B" w:rsidRDefault="007A5836" w:rsidP="0005556B">
      <w:pPr>
        <w:pStyle w:val="Prrafodelista"/>
        <w:ind w:left="851" w:right="899"/>
        <w:jc w:val="both"/>
        <w:rPr>
          <w:rFonts w:ascii="Palatino Linotype" w:hAnsi="Palatino Linotype" w:cs="Arial"/>
          <w:i/>
          <w:color w:val="000000" w:themeColor="text1"/>
          <w:sz w:val="22"/>
        </w:rPr>
      </w:pPr>
      <w:bookmarkStart w:id="1" w:name="_Hlk96896517"/>
      <w:r w:rsidRPr="0005556B">
        <w:rPr>
          <w:rFonts w:ascii="Palatino Linotype" w:hAnsi="Palatino Linotype" w:cs="Arial"/>
          <w:i/>
          <w:color w:val="000000" w:themeColor="text1"/>
          <w:sz w:val="22"/>
        </w:rPr>
        <w:t>“</w:t>
      </w:r>
      <w:r w:rsidR="00D27D94" w:rsidRPr="0005556B">
        <w:rPr>
          <w:rFonts w:ascii="Palatino Linotype" w:hAnsi="Palatino Linotype" w:cs="Arial"/>
          <w:i/>
          <w:color w:val="000000" w:themeColor="text1"/>
          <w:sz w:val="22"/>
        </w:rPr>
        <w:t xml:space="preserve">De la reciente feria del taco 23 y 24 de abril 2022 que se realizó en la plaza municipal requiero saber </w:t>
      </w:r>
      <w:proofErr w:type="spellStart"/>
      <w:r w:rsidR="00D27D94" w:rsidRPr="0005556B">
        <w:rPr>
          <w:rFonts w:ascii="Palatino Linotype" w:hAnsi="Palatino Linotype" w:cs="Arial"/>
          <w:i/>
          <w:color w:val="000000" w:themeColor="text1"/>
          <w:sz w:val="22"/>
        </w:rPr>
        <w:t>cuantos</w:t>
      </w:r>
      <w:proofErr w:type="spellEnd"/>
      <w:r w:rsidR="00D27D94" w:rsidRPr="0005556B">
        <w:rPr>
          <w:rFonts w:ascii="Palatino Linotype" w:hAnsi="Palatino Linotype" w:cs="Arial"/>
          <w:i/>
          <w:color w:val="000000" w:themeColor="text1"/>
          <w:sz w:val="22"/>
        </w:rPr>
        <w:t xml:space="preserve"> puestos fueron instalados, así como el precio por instalación de cada uno de ellos, también requiero conocer cuál fue la derrama económica que se tuvo por este evento</w:t>
      </w:r>
      <w:r w:rsidRPr="0005556B">
        <w:rPr>
          <w:rFonts w:ascii="Palatino Linotype" w:hAnsi="Palatino Linotype" w:cs="Arial"/>
          <w:i/>
          <w:color w:val="000000" w:themeColor="text1"/>
          <w:sz w:val="22"/>
        </w:rPr>
        <w:t>”</w:t>
      </w:r>
      <w:r w:rsidR="00D27BA9" w:rsidRPr="0005556B">
        <w:rPr>
          <w:rFonts w:ascii="Palatino Linotype" w:hAnsi="Palatino Linotype" w:cs="Arial"/>
          <w:i/>
          <w:color w:val="000000" w:themeColor="text1"/>
          <w:sz w:val="22"/>
        </w:rPr>
        <w:t xml:space="preserve"> </w:t>
      </w:r>
      <w:r w:rsidRPr="0005556B">
        <w:rPr>
          <w:rFonts w:ascii="Palatino Linotype" w:hAnsi="Palatino Linotype" w:cs="Arial"/>
          <w:i/>
          <w:color w:val="000000" w:themeColor="text1"/>
          <w:sz w:val="22"/>
        </w:rPr>
        <w:t>(</w:t>
      </w:r>
      <w:r w:rsidR="00EE6A83" w:rsidRPr="0005556B">
        <w:rPr>
          <w:rFonts w:ascii="Palatino Linotype" w:hAnsi="Palatino Linotype" w:cs="Arial"/>
          <w:i/>
          <w:color w:val="000000" w:themeColor="text1"/>
          <w:sz w:val="22"/>
        </w:rPr>
        <w:t>S</w:t>
      </w:r>
      <w:r w:rsidRPr="0005556B">
        <w:rPr>
          <w:rFonts w:ascii="Palatino Linotype" w:hAnsi="Palatino Linotype" w:cs="Arial"/>
          <w:i/>
          <w:color w:val="000000" w:themeColor="text1"/>
          <w:sz w:val="22"/>
        </w:rPr>
        <w:t>ic).</w:t>
      </w:r>
    </w:p>
    <w:bookmarkEnd w:id="1"/>
    <w:p w14:paraId="6723CF9D" w14:textId="591DB86B" w:rsidR="00020FB5" w:rsidRPr="0005556B" w:rsidRDefault="00020FB5" w:rsidP="0005556B">
      <w:pPr>
        <w:pStyle w:val="Prrafodelista"/>
        <w:ind w:left="851" w:right="899"/>
        <w:jc w:val="both"/>
        <w:rPr>
          <w:rFonts w:ascii="Palatino Linotype" w:hAnsi="Palatino Linotype" w:cs="Arial"/>
          <w:i/>
          <w:color w:val="000000" w:themeColor="text1"/>
          <w:sz w:val="22"/>
        </w:rPr>
      </w:pPr>
    </w:p>
    <w:p w14:paraId="1C1937D5" w14:textId="019FB063" w:rsidR="00F3446D" w:rsidRPr="0005556B" w:rsidRDefault="00F3446D" w:rsidP="0005556B">
      <w:pPr>
        <w:spacing w:line="360" w:lineRule="auto"/>
        <w:jc w:val="both"/>
        <w:rPr>
          <w:rFonts w:ascii="Palatino Linotype" w:hAnsi="Palatino Linotype" w:cs="Arial"/>
          <w:b/>
          <w:color w:val="000000" w:themeColor="text1"/>
        </w:rPr>
      </w:pPr>
      <w:r w:rsidRPr="0005556B">
        <w:rPr>
          <w:rFonts w:ascii="Palatino Linotype" w:hAnsi="Palatino Linotype" w:cs="Arial"/>
          <w:b/>
          <w:color w:val="000000" w:themeColor="text1"/>
        </w:rPr>
        <w:t>MODALIDAD DE ENTREGA:</w:t>
      </w:r>
      <w:r w:rsidRPr="0005556B">
        <w:rPr>
          <w:rFonts w:ascii="Palatino Linotype" w:hAnsi="Palatino Linotype" w:cs="Arial"/>
          <w:color w:val="000000" w:themeColor="text1"/>
        </w:rPr>
        <w:t xml:space="preserve"> vía </w:t>
      </w:r>
      <w:r w:rsidRPr="0005556B">
        <w:rPr>
          <w:rFonts w:ascii="Palatino Linotype" w:hAnsi="Palatino Linotype" w:cs="Arial"/>
          <w:b/>
          <w:color w:val="000000" w:themeColor="text1"/>
        </w:rPr>
        <w:t>SAIMEX.</w:t>
      </w:r>
      <w:r w:rsidR="005C4EFE" w:rsidRPr="0005556B">
        <w:rPr>
          <w:rFonts w:ascii="Palatino Linotype" w:hAnsi="Palatino Linotype" w:cs="Arial"/>
          <w:b/>
          <w:color w:val="000000" w:themeColor="text1"/>
        </w:rPr>
        <w:t xml:space="preserve"> </w:t>
      </w:r>
    </w:p>
    <w:p w14:paraId="0AFEB257" w14:textId="302B3693" w:rsidR="00EA7FD8" w:rsidRPr="0005556B" w:rsidRDefault="00EA7FD8" w:rsidP="0005556B">
      <w:pPr>
        <w:spacing w:line="360" w:lineRule="auto"/>
        <w:jc w:val="both"/>
        <w:rPr>
          <w:rFonts w:ascii="Palatino Linotype" w:hAnsi="Palatino Linotype" w:cs="Arial"/>
          <w:b/>
          <w:color w:val="000000" w:themeColor="text1"/>
        </w:rPr>
      </w:pPr>
    </w:p>
    <w:p w14:paraId="04D964F2" w14:textId="77777777" w:rsidR="009F3A71" w:rsidRPr="0005556B" w:rsidRDefault="009F3A71" w:rsidP="0005556B">
      <w:pPr>
        <w:spacing w:line="360" w:lineRule="auto"/>
        <w:jc w:val="both"/>
        <w:rPr>
          <w:rFonts w:ascii="Palatino Linotype" w:hAnsi="Palatino Linotype" w:cs="Arial"/>
          <w:b/>
          <w:color w:val="000000" w:themeColor="text1"/>
        </w:rPr>
      </w:pPr>
    </w:p>
    <w:p w14:paraId="3AA20629" w14:textId="77777777" w:rsidR="00D27D94" w:rsidRPr="0005556B" w:rsidRDefault="00D27D94" w:rsidP="0005556B">
      <w:pPr>
        <w:spacing w:line="360" w:lineRule="auto"/>
        <w:jc w:val="both"/>
        <w:rPr>
          <w:rFonts w:ascii="Palatino Linotype" w:hAnsi="Palatino Linotype"/>
          <w:b/>
          <w:sz w:val="28"/>
          <w:szCs w:val="28"/>
        </w:rPr>
      </w:pPr>
      <w:r w:rsidRPr="0005556B">
        <w:rPr>
          <w:rFonts w:ascii="Palatino Linotype" w:hAnsi="Palatino Linotype"/>
          <w:b/>
          <w:sz w:val="28"/>
          <w:szCs w:val="28"/>
        </w:rPr>
        <w:lastRenderedPageBreak/>
        <w:t>II. Turno de requerimiento del Sujeto Obligado</w:t>
      </w:r>
    </w:p>
    <w:p w14:paraId="74D31A00" w14:textId="5164BE71" w:rsidR="00D27D94" w:rsidRPr="0005556B" w:rsidRDefault="00D27D94" w:rsidP="0005556B">
      <w:pPr>
        <w:spacing w:line="360" w:lineRule="auto"/>
        <w:jc w:val="both"/>
        <w:rPr>
          <w:rFonts w:ascii="Palatino Linotype" w:hAnsi="Palatino Linotype"/>
          <w:color w:val="000000" w:themeColor="text1"/>
        </w:rPr>
      </w:pPr>
      <w:r w:rsidRPr="0005556B">
        <w:rPr>
          <w:rFonts w:ascii="Palatino Linotype" w:hAnsi="Palatino Linotype"/>
          <w:color w:val="000000" w:themeColor="text1"/>
        </w:rPr>
        <w:t xml:space="preserve">En cumplimiento al artículo 162 de la Ley de Transparencia y Acceso a la Información Pública del Estado de México y Municipios, el </w:t>
      </w:r>
      <w:r w:rsidRPr="0005556B">
        <w:rPr>
          <w:rFonts w:ascii="Palatino Linotype" w:hAnsi="Palatino Linotype"/>
          <w:b/>
          <w:color w:val="000000" w:themeColor="text1"/>
        </w:rPr>
        <w:t>tres de mayo de dos mil veintidós</w:t>
      </w:r>
      <w:r w:rsidRPr="0005556B">
        <w:rPr>
          <w:rFonts w:ascii="Palatino Linotype" w:hAnsi="Palatino Linotype"/>
          <w:color w:val="000000" w:themeColor="text1"/>
        </w:rPr>
        <w:t xml:space="preserve">, el Titular de la Unidad de Transparencia del </w:t>
      </w:r>
      <w:r w:rsidRPr="0005556B">
        <w:rPr>
          <w:rFonts w:ascii="Palatino Linotype" w:hAnsi="Palatino Linotype"/>
          <w:b/>
          <w:color w:val="000000" w:themeColor="text1"/>
        </w:rPr>
        <w:t>SUJETO OBLIGADO</w:t>
      </w:r>
      <w:r w:rsidRPr="0005556B">
        <w:rPr>
          <w:rFonts w:ascii="Palatino Linotype" w:hAnsi="Palatino Linotype"/>
          <w:color w:val="000000" w:themeColor="text1"/>
        </w:rPr>
        <w:t>, turnó el requerimiento de información al servidor público habilitado que estimó pertinente, a fin de colmar la solicitud de acceso a la información; tal y como, se aprecia en la imagen siguiente:</w:t>
      </w:r>
    </w:p>
    <w:p w14:paraId="23EA9E99" w14:textId="033EFBAC" w:rsidR="00D27D94" w:rsidRPr="0005556B" w:rsidRDefault="00D27D94" w:rsidP="0005556B">
      <w:pPr>
        <w:spacing w:line="360" w:lineRule="auto"/>
        <w:jc w:val="both"/>
        <w:rPr>
          <w:rFonts w:ascii="Palatino Linotype" w:hAnsi="Palatino Linotype" w:cs="Arial"/>
          <w:b/>
          <w:color w:val="000000" w:themeColor="text1"/>
        </w:rPr>
      </w:pPr>
      <w:r w:rsidRPr="0005556B">
        <w:rPr>
          <w:noProof/>
          <w:lang w:eastAsia="es-MX"/>
        </w:rPr>
        <w:drawing>
          <wp:inline distT="0" distB="0" distL="0" distR="0" wp14:anchorId="2249B21A" wp14:editId="34FD8F95">
            <wp:extent cx="5791835" cy="1612900"/>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1835" cy="1612900"/>
                    </a:xfrm>
                    <a:prstGeom prst="rect">
                      <a:avLst/>
                    </a:prstGeom>
                  </pic:spPr>
                </pic:pic>
              </a:graphicData>
            </a:graphic>
          </wp:inline>
        </w:drawing>
      </w:r>
    </w:p>
    <w:p w14:paraId="7E7A0B76" w14:textId="77777777" w:rsidR="00D27D94" w:rsidRPr="0005556B" w:rsidRDefault="00D27D94" w:rsidP="0005556B">
      <w:pPr>
        <w:spacing w:line="360" w:lineRule="auto"/>
        <w:jc w:val="both"/>
        <w:rPr>
          <w:rFonts w:ascii="Palatino Linotype" w:hAnsi="Palatino Linotype"/>
          <w:b/>
          <w:color w:val="000000" w:themeColor="text1"/>
          <w:sz w:val="28"/>
          <w:szCs w:val="28"/>
        </w:rPr>
      </w:pPr>
    </w:p>
    <w:p w14:paraId="1FD9EAFA" w14:textId="77777777" w:rsidR="00D27D94" w:rsidRPr="0005556B" w:rsidRDefault="00D27D94" w:rsidP="0005556B">
      <w:pPr>
        <w:spacing w:line="360" w:lineRule="auto"/>
        <w:jc w:val="both"/>
        <w:rPr>
          <w:rFonts w:ascii="Palatino Linotype" w:hAnsi="Palatino Linotype" w:cs="Arial"/>
          <w:b/>
          <w:sz w:val="28"/>
          <w:szCs w:val="28"/>
        </w:rPr>
      </w:pPr>
      <w:r w:rsidRPr="0005556B">
        <w:rPr>
          <w:rFonts w:ascii="Palatino Linotype" w:hAnsi="Palatino Linotype"/>
          <w:b/>
          <w:sz w:val="28"/>
          <w:szCs w:val="28"/>
        </w:rPr>
        <w:t>III.</w:t>
      </w:r>
      <w:r w:rsidRPr="0005556B">
        <w:rPr>
          <w:rFonts w:ascii="Palatino Linotype" w:hAnsi="Palatino Linotype"/>
          <w:sz w:val="28"/>
          <w:szCs w:val="28"/>
        </w:rPr>
        <w:t xml:space="preserve"> </w:t>
      </w:r>
      <w:r w:rsidRPr="0005556B">
        <w:rPr>
          <w:rFonts w:ascii="Palatino Linotype" w:hAnsi="Palatino Linotype" w:cs="Arial"/>
          <w:b/>
          <w:sz w:val="28"/>
          <w:szCs w:val="28"/>
        </w:rPr>
        <w:t>Respuesta del Sujeto Obligado</w:t>
      </w:r>
    </w:p>
    <w:p w14:paraId="06184088" w14:textId="77777777" w:rsidR="00D27D94" w:rsidRPr="0005556B" w:rsidRDefault="00D27D94" w:rsidP="0005556B">
      <w:pPr>
        <w:spacing w:line="360" w:lineRule="auto"/>
        <w:jc w:val="both"/>
        <w:rPr>
          <w:rFonts w:ascii="Palatino Linotype" w:hAnsi="Palatino Linotype" w:cs="Arial"/>
          <w:color w:val="000000" w:themeColor="text1"/>
        </w:rPr>
      </w:pPr>
      <w:r w:rsidRPr="0005556B">
        <w:rPr>
          <w:rFonts w:ascii="Palatino Linotype" w:hAnsi="Palatino Linotype"/>
          <w:color w:val="000000" w:themeColor="text1"/>
        </w:rPr>
        <w:t xml:space="preserve">De las constancias que obran en el </w:t>
      </w:r>
      <w:r w:rsidRPr="0005556B">
        <w:rPr>
          <w:rFonts w:ascii="Palatino Linotype" w:hAnsi="Palatino Linotype"/>
          <w:b/>
          <w:color w:val="000000" w:themeColor="text1"/>
        </w:rPr>
        <w:t>SAIMEX,</w:t>
      </w:r>
      <w:r w:rsidRPr="0005556B">
        <w:rPr>
          <w:rFonts w:ascii="Palatino Linotype" w:hAnsi="Palatino Linotype"/>
          <w:color w:val="000000" w:themeColor="text1"/>
        </w:rPr>
        <w:t xml:space="preserve"> se advierte que </w:t>
      </w:r>
      <w:r w:rsidRPr="0005556B">
        <w:rPr>
          <w:rFonts w:ascii="Palatino Linotype" w:hAnsi="Palatino Linotype" w:cs="Arial"/>
          <w:b/>
          <w:color w:val="000000" w:themeColor="text1"/>
        </w:rPr>
        <w:t>EL SUJETO OBLIGADO</w:t>
      </w:r>
      <w:r w:rsidRPr="0005556B">
        <w:rPr>
          <w:rFonts w:ascii="Palatino Linotype" w:hAnsi="Palatino Linotype" w:cs="Arial"/>
          <w:color w:val="000000" w:themeColor="text1"/>
        </w:rPr>
        <w:t xml:space="preserve"> no entregó la respuesta a la solicitud de información pública del particular.</w:t>
      </w:r>
    </w:p>
    <w:p w14:paraId="6B704E5C" w14:textId="77777777" w:rsidR="00D27D94" w:rsidRPr="0005556B" w:rsidRDefault="00D27D94" w:rsidP="0005556B">
      <w:pPr>
        <w:spacing w:line="360" w:lineRule="auto"/>
        <w:jc w:val="both"/>
        <w:rPr>
          <w:rFonts w:ascii="Palatino Linotype" w:hAnsi="Palatino Linotype" w:cs="Arial"/>
          <w:lang w:val="es-ES_tradnl"/>
        </w:rPr>
      </w:pPr>
    </w:p>
    <w:p w14:paraId="4E7B1F06" w14:textId="77777777" w:rsidR="00D27D94" w:rsidRPr="0005556B" w:rsidRDefault="00D27D94" w:rsidP="0005556B">
      <w:pPr>
        <w:pStyle w:val="Prrafodelista"/>
        <w:tabs>
          <w:tab w:val="left" w:pos="709"/>
        </w:tabs>
        <w:spacing w:line="360" w:lineRule="auto"/>
        <w:ind w:left="0"/>
        <w:jc w:val="both"/>
        <w:rPr>
          <w:rFonts w:ascii="Palatino Linotype" w:hAnsi="Palatino Linotype" w:cs="Arial"/>
          <w:b/>
          <w:bCs/>
        </w:rPr>
      </w:pPr>
      <w:r w:rsidRPr="0005556B">
        <w:rPr>
          <w:rFonts w:ascii="Palatino Linotype" w:hAnsi="Palatino Linotype" w:cs="Arial"/>
          <w:b/>
          <w:color w:val="000000" w:themeColor="text1"/>
          <w:sz w:val="28"/>
        </w:rPr>
        <w:t xml:space="preserve">IV. </w:t>
      </w:r>
      <w:r w:rsidRPr="0005556B">
        <w:rPr>
          <w:rFonts w:ascii="Palatino Linotype" w:hAnsi="Palatino Linotype" w:cs="Arial"/>
          <w:b/>
          <w:bCs/>
          <w:sz w:val="28"/>
          <w:szCs w:val="28"/>
        </w:rPr>
        <w:t>Del Recurso de Revisión</w:t>
      </w:r>
    </w:p>
    <w:p w14:paraId="64620FE8" w14:textId="7D6927E2" w:rsidR="00D27D94" w:rsidRPr="0005556B" w:rsidRDefault="00D27D94" w:rsidP="0005556B">
      <w:pPr>
        <w:spacing w:line="360" w:lineRule="auto"/>
        <w:jc w:val="both"/>
        <w:rPr>
          <w:rFonts w:ascii="Palatino Linotype" w:hAnsi="Palatino Linotype" w:cs="Arial"/>
          <w:color w:val="000000" w:themeColor="text1"/>
        </w:rPr>
      </w:pPr>
      <w:r w:rsidRPr="0005556B">
        <w:rPr>
          <w:rFonts w:ascii="Palatino Linotype" w:hAnsi="Palatino Linotype" w:cs="Arial"/>
          <w:color w:val="000000" w:themeColor="text1"/>
        </w:rPr>
        <w:t xml:space="preserve">Inconforme por la falta de respuesta, en fecha </w:t>
      </w:r>
      <w:r w:rsidRPr="0005556B">
        <w:rPr>
          <w:rFonts w:ascii="Palatino Linotype" w:hAnsi="Palatino Linotype" w:cs="Arial"/>
          <w:b/>
          <w:bCs/>
          <w:color w:val="000000" w:themeColor="text1"/>
        </w:rPr>
        <w:t>dieciocho de mayo de dos mil veintidós</w:t>
      </w:r>
      <w:r w:rsidRPr="0005556B">
        <w:rPr>
          <w:rFonts w:ascii="Palatino Linotype" w:hAnsi="Palatino Linotype" w:cs="Arial"/>
          <w:color w:val="000000" w:themeColor="text1"/>
        </w:rPr>
        <w:t xml:space="preserve">, </w:t>
      </w:r>
      <w:r w:rsidRPr="0005556B">
        <w:rPr>
          <w:rFonts w:ascii="Palatino Linotype" w:hAnsi="Palatino Linotype" w:cs="Arial"/>
          <w:b/>
          <w:color w:val="000000" w:themeColor="text1"/>
        </w:rPr>
        <w:t>EL RECURRENTE</w:t>
      </w:r>
      <w:r w:rsidRPr="0005556B">
        <w:rPr>
          <w:rFonts w:ascii="Palatino Linotype" w:hAnsi="Palatino Linotype" w:cs="Arial"/>
          <w:color w:val="000000" w:themeColor="text1"/>
        </w:rPr>
        <w:t xml:space="preserve"> interpuso el Recurso de Revisión sujeto del presente estudio, el cual fue registrado en </w:t>
      </w:r>
      <w:r w:rsidRPr="0005556B">
        <w:rPr>
          <w:rFonts w:ascii="Palatino Linotype" w:hAnsi="Palatino Linotype" w:cs="Arial"/>
          <w:b/>
          <w:color w:val="000000" w:themeColor="text1"/>
        </w:rPr>
        <w:t xml:space="preserve">EL SAIMEX </w:t>
      </w:r>
      <w:r w:rsidRPr="0005556B">
        <w:rPr>
          <w:rFonts w:ascii="Palatino Linotype" w:hAnsi="Palatino Linotype" w:cs="Arial"/>
          <w:bCs/>
          <w:color w:val="000000" w:themeColor="text1"/>
        </w:rPr>
        <w:t>y</w:t>
      </w:r>
      <w:r w:rsidRPr="0005556B">
        <w:rPr>
          <w:rFonts w:ascii="Palatino Linotype" w:hAnsi="Palatino Linotype" w:cs="Arial"/>
          <w:color w:val="000000" w:themeColor="text1"/>
        </w:rPr>
        <w:t xml:space="preserve"> se le asignó el número de expediente </w:t>
      </w:r>
      <w:hyperlink r:id="rId9" w:tgtFrame="_blank" w:history="1">
        <w:r w:rsidRPr="0005556B">
          <w:rPr>
            <w:rStyle w:val="Hipervnculo"/>
            <w:rFonts w:ascii="Palatino Linotype" w:hAnsi="Palatino Linotype" w:cs="Arial"/>
            <w:b/>
            <w:color w:val="000000" w:themeColor="text1"/>
            <w:lang w:val="es-ES"/>
          </w:rPr>
          <w:t>08097/INFOEM/IP/RR/2022</w:t>
        </w:r>
      </w:hyperlink>
      <w:r w:rsidRPr="0005556B">
        <w:rPr>
          <w:rFonts w:ascii="Palatino Linotype" w:hAnsi="Palatino Linotype" w:cs="Arial"/>
          <w:b/>
          <w:color w:val="000000" w:themeColor="text1"/>
        </w:rPr>
        <w:t>,</w:t>
      </w:r>
      <w:r w:rsidRPr="0005556B">
        <w:rPr>
          <w:rFonts w:ascii="Palatino Linotype" w:hAnsi="Palatino Linotype" w:cs="Arial"/>
          <w:color w:val="000000" w:themeColor="text1"/>
        </w:rPr>
        <w:t xml:space="preserve"> en el que señaló como:</w:t>
      </w:r>
    </w:p>
    <w:p w14:paraId="462C13F2" w14:textId="77777777" w:rsidR="00D27D94" w:rsidRPr="0005556B" w:rsidRDefault="00D27D94" w:rsidP="0005556B">
      <w:pPr>
        <w:spacing w:line="360" w:lineRule="auto"/>
        <w:jc w:val="both"/>
        <w:rPr>
          <w:rFonts w:ascii="Palatino Linotype" w:hAnsi="Palatino Linotype" w:cs="Arial"/>
          <w:color w:val="000000" w:themeColor="text1"/>
        </w:rPr>
      </w:pPr>
    </w:p>
    <w:p w14:paraId="7CE05361" w14:textId="2FFD657A" w:rsidR="007A5836" w:rsidRPr="0005556B" w:rsidRDefault="00143643" w:rsidP="0005556B">
      <w:pPr>
        <w:pStyle w:val="Prrafodelista"/>
        <w:spacing w:line="360" w:lineRule="auto"/>
        <w:ind w:left="0"/>
        <w:jc w:val="both"/>
        <w:rPr>
          <w:rFonts w:ascii="Palatino Linotype" w:hAnsi="Palatino Linotype" w:cs="Arial"/>
          <w:b/>
          <w:color w:val="000000" w:themeColor="text1"/>
        </w:rPr>
      </w:pPr>
      <w:r w:rsidRPr="0005556B">
        <w:rPr>
          <w:rFonts w:ascii="Palatino Linotype" w:hAnsi="Palatino Linotype" w:cs="Arial"/>
          <w:b/>
          <w:color w:val="000000" w:themeColor="text1"/>
        </w:rPr>
        <w:lastRenderedPageBreak/>
        <w:t>Ac</w:t>
      </w:r>
      <w:r w:rsidR="00BD3215" w:rsidRPr="0005556B">
        <w:rPr>
          <w:rFonts w:ascii="Palatino Linotype" w:hAnsi="Palatino Linotype" w:cs="Arial"/>
          <w:b/>
          <w:color w:val="000000" w:themeColor="text1"/>
        </w:rPr>
        <w:t>to impugnado</w:t>
      </w:r>
      <w:r w:rsidR="00F67A1F" w:rsidRPr="0005556B">
        <w:rPr>
          <w:rFonts w:ascii="Palatino Linotype" w:hAnsi="Palatino Linotype" w:cs="Arial"/>
          <w:b/>
          <w:color w:val="000000" w:themeColor="text1"/>
        </w:rPr>
        <w:t xml:space="preserve">: </w:t>
      </w:r>
    </w:p>
    <w:p w14:paraId="35704B7E" w14:textId="77777777" w:rsidR="00146C83" w:rsidRPr="0005556B" w:rsidRDefault="00146C83" w:rsidP="0005556B">
      <w:pPr>
        <w:ind w:left="851" w:right="899"/>
        <w:jc w:val="both"/>
        <w:rPr>
          <w:rFonts w:ascii="Palatino Linotype" w:hAnsi="Palatino Linotype" w:cs="Arial"/>
          <w:i/>
          <w:color w:val="000000" w:themeColor="text1"/>
          <w:sz w:val="22"/>
        </w:rPr>
      </w:pPr>
    </w:p>
    <w:p w14:paraId="20193998" w14:textId="75358DFB" w:rsidR="007A5836" w:rsidRPr="0005556B" w:rsidRDefault="007A5836" w:rsidP="0005556B">
      <w:pPr>
        <w:ind w:left="851" w:right="899"/>
        <w:jc w:val="both"/>
        <w:rPr>
          <w:rFonts w:ascii="Palatino Linotype" w:hAnsi="Palatino Linotype" w:cs="Arial"/>
          <w:i/>
          <w:color w:val="000000" w:themeColor="text1"/>
          <w:sz w:val="22"/>
        </w:rPr>
      </w:pPr>
      <w:r w:rsidRPr="0005556B">
        <w:rPr>
          <w:rFonts w:ascii="Palatino Linotype" w:hAnsi="Palatino Linotype" w:cs="Arial"/>
          <w:i/>
          <w:color w:val="000000" w:themeColor="text1"/>
          <w:sz w:val="22"/>
        </w:rPr>
        <w:t>“</w:t>
      </w:r>
      <w:r w:rsidR="00D27D94" w:rsidRPr="0005556B">
        <w:rPr>
          <w:rFonts w:ascii="Palatino Linotype" w:hAnsi="Palatino Linotype" w:cs="Arial"/>
          <w:i/>
          <w:color w:val="000000" w:themeColor="text1"/>
          <w:sz w:val="22"/>
        </w:rPr>
        <w:t>No entrega la información</w:t>
      </w:r>
      <w:r w:rsidRPr="0005556B">
        <w:rPr>
          <w:rFonts w:ascii="Palatino Linotype" w:hAnsi="Palatino Linotype" w:cs="Arial"/>
          <w:i/>
          <w:color w:val="000000" w:themeColor="text1"/>
          <w:sz w:val="22"/>
        </w:rPr>
        <w:t>”</w:t>
      </w:r>
      <w:r w:rsidR="00F84FBE" w:rsidRPr="0005556B">
        <w:rPr>
          <w:rFonts w:ascii="Palatino Linotype" w:hAnsi="Palatino Linotype" w:cs="Arial"/>
          <w:i/>
          <w:color w:val="000000" w:themeColor="text1"/>
          <w:sz w:val="22"/>
        </w:rPr>
        <w:t xml:space="preserve"> (sic)</w:t>
      </w:r>
    </w:p>
    <w:p w14:paraId="1BAEDA1B" w14:textId="77777777" w:rsidR="00F82D95" w:rsidRPr="0005556B" w:rsidRDefault="00F82D95" w:rsidP="0005556B">
      <w:pPr>
        <w:ind w:right="899"/>
        <w:jc w:val="both"/>
        <w:rPr>
          <w:rFonts w:ascii="Palatino Linotype" w:hAnsi="Palatino Linotype" w:cs="Arial"/>
          <w:i/>
          <w:color w:val="000000" w:themeColor="text1"/>
          <w:sz w:val="22"/>
        </w:rPr>
      </w:pPr>
    </w:p>
    <w:p w14:paraId="272AD569" w14:textId="7DF324E5" w:rsidR="00F67A1F" w:rsidRPr="0005556B" w:rsidRDefault="00F67A1F" w:rsidP="0005556B">
      <w:pPr>
        <w:spacing w:line="360" w:lineRule="auto"/>
        <w:ind w:right="899"/>
        <w:jc w:val="both"/>
        <w:rPr>
          <w:rFonts w:ascii="Palatino Linotype" w:hAnsi="Palatino Linotype" w:cs="Arial"/>
          <w:b/>
          <w:color w:val="000000" w:themeColor="text1"/>
        </w:rPr>
      </w:pPr>
      <w:r w:rsidRPr="0005556B">
        <w:rPr>
          <w:rFonts w:ascii="Palatino Linotype" w:hAnsi="Palatino Linotype" w:cs="Arial"/>
          <w:b/>
          <w:color w:val="000000" w:themeColor="text1"/>
        </w:rPr>
        <w:t>Así como, razones o motivos de inconformidad:</w:t>
      </w:r>
    </w:p>
    <w:p w14:paraId="3F91CAAF" w14:textId="77777777" w:rsidR="00F67A1F" w:rsidRPr="0005556B" w:rsidRDefault="00F67A1F" w:rsidP="0005556B">
      <w:pPr>
        <w:ind w:left="851" w:right="899"/>
        <w:jc w:val="both"/>
        <w:rPr>
          <w:rFonts w:ascii="Palatino Linotype" w:hAnsi="Palatino Linotype" w:cs="Arial"/>
          <w:i/>
          <w:color w:val="000000" w:themeColor="text1"/>
          <w:sz w:val="22"/>
        </w:rPr>
      </w:pPr>
    </w:p>
    <w:p w14:paraId="5719799C" w14:textId="30AF514E" w:rsidR="00F67A1F" w:rsidRPr="0005556B" w:rsidRDefault="00F67A1F" w:rsidP="0005556B">
      <w:pPr>
        <w:ind w:left="851" w:right="899"/>
        <w:jc w:val="both"/>
        <w:rPr>
          <w:rFonts w:ascii="Palatino Linotype" w:hAnsi="Palatino Linotype" w:cs="Arial"/>
          <w:i/>
          <w:color w:val="000000" w:themeColor="text1"/>
          <w:sz w:val="22"/>
        </w:rPr>
      </w:pPr>
      <w:r w:rsidRPr="0005556B">
        <w:rPr>
          <w:rFonts w:ascii="Palatino Linotype" w:hAnsi="Palatino Linotype" w:cs="Arial"/>
          <w:i/>
          <w:color w:val="000000" w:themeColor="text1"/>
          <w:sz w:val="22"/>
        </w:rPr>
        <w:t>“</w:t>
      </w:r>
      <w:r w:rsidR="00D27D94" w:rsidRPr="0005556B">
        <w:rPr>
          <w:rFonts w:ascii="Palatino Linotype" w:hAnsi="Palatino Linotype" w:cs="Arial"/>
          <w:i/>
          <w:color w:val="000000" w:themeColor="text1"/>
          <w:sz w:val="22"/>
        </w:rPr>
        <w:t>La página señala como fecha de entrega el día 17 de mayo de este año</w:t>
      </w:r>
      <w:r w:rsidR="00C07ADA" w:rsidRPr="0005556B">
        <w:rPr>
          <w:rFonts w:ascii="Palatino Linotype" w:hAnsi="Palatino Linotype" w:cs="Arial"/>
          <w:i/>
          <w:color w:val="000000" w:themeColor="text1"/>
          <w:sz w:val="22"/>
        </w:rPr>
        <w:t>” (sic)</w:t>
      </w:r>
    </w:p>
    <w:p w14:paraId="081FD65C" w14:textId="77777777" w:rsidR="00C07ADA" w:rsidRPr="0005556B" w:rsidRDefault="00C07ADA" w:rsidP="0005556B">
      <w:pPr>
        <w:ind w:left="851" w:right="899"/>
        <w:jc w:val="both"/>
        <w:rPr>
          <w:rFonts w:ascii="Palatino Linotype" w:hAnsi="Palatino Linotype" w:cs="Arial"/>
          <w:i/>
          <w:color w:val="000000" w:themeColor="text1"/>
          <w:sz w:val="22"/>
        </w:rPr>
      </w:pPr>
    </w:p>
    <w:p w14:paraId="6DCFB38C" w14:textId="20FFF5B5" w:rsidR="00E62E88" w:rsidRPr="0005556B" w:rsidRDefault="0055664D" w:rsidP="0005556B">
      <w:pPr>
        <w:spacing w:line="360" w:lineRule="auto"/>
        <w:jc w:val="both"/>
        <w:rPr>
          <w:rFonts w:ascii="Palatino Linotype" w:hAnsi="Palatino Linotype" w:cs="Arial"/>
          <w:b/>
          <w:color w:val="000000" w:themeColor="text1"/>
          <w:sz w:val="28"/>
          <w:szCs w:val="28"/>
        </w:rPr>
      </w:pPr>
      <w:r w:rsidRPr="0005556B">
        <w:rPr>
          <w:rFonts w:ascii="Palatino Linotype" w:hAnsi="Palatino Linotype" w:cs="Arial"/>
          <w:b/>
          <w:color w:val="000000" w:themeColor="text1"/>
          <w:sz w:val="28"/>
          <w:szCs w:val="28"/>
        </w:rPr>
        <w:t>I</w:t>
      </w:r>
      <w:r w:rsidR="00E62E88" w:rsidRPr="0005556B">
        <w:rPr>
          <w:rFonts w:ascii="Palatino Linotype" w:hAnsi="Palatino Linotype" w:cs="Arial"/>
          <w:b/>
          <w:color w:val="000000" w:themeColor="text1"/>
          <w:sz w:val="28"/>
          <w:szCs w:val="28"/>
        </w:rPr>
        <w:t xml:space="preserve">V. Del turno del </w:t>
      </w:r>
      <w:r w:rsidR="00BC5BEF" w:rsidRPr="0005556B">
        <w:rPr>
          <w:rFonts w:ascii="Palatino Linotype" w:hAnsi="Palatino Linotype" w:cs="Arial"/>
          <w:b/>
          <w:color w:val="000000" w:themeColor="text1"/>
          <w:sz w:val="28"/>
          <w:szCs w:val="28"/>
        </w:rPr>
        <w:t>Recurso de Revisión</w:t>
      </w:r>
    </w:p>
    <w:p w14:paraId="17C411EA" w14:textId="3AA00BD6" w:rsidR="007A5836" w:rsidRPr="0005556B" w:rsidRDefault="00FE60CF" w:rsidP="0005556B">
      <w:pPr>
        <w:pStyle w:val="Prrafodelista"/>
        <w:spacing w:line="360" w:lineRule="auto"/>
        <w:ind w:left="0"/>
        <w:contextualSpacing/>
        <w:jc w:val="both"/>
        <w:rPr>
          <w:rFonts w:ascii="Palatino Linotype" w:hAnsi="Palatino Linotype" w:cs="Arial"/>
          <w:color w:val="000000" w:themeColor="text1"/>
        </w:rPr>
      </w:pPr>
      <w:r w:rsidRPr="0005556B">
        <w:rPr>
          <w:rFonts w:ascii="Palatino Linotype" w:hAnsi="Palatino Linotype" w:cs="Arial"/>
          <w:color w:val="000000" w:themeColor="text1"/>
        </w:rPr>
        <w:t>El R</w:t>
      </w:r>
      <w:r w:rsidR="007A5836" w:rsidRPr="0005556B">
        <w:rPr>
          <w:rFonts w:ascii="Palatino Linotype" w:hAnsi="Palatino Linotype" w:cs="Arial"/>
          <w:color w:val="000000" w:themeColor="text1"/>
        </w:rPr>
        <w:t xml:space="preserve">ecurso de que se trata se envió electrónicamente al Instituto de </w:t>
      </w:r>
      <w:r w:rsidR="007A5836" w:rsidRPr="0005556B">
        <w:rPr>
          <w:rFonts w:ascii="Palatino Linotype" w:eastAsia="Arial Unicode MS" w:hAnsi="Palatino Linotype" w:cs="Arial"/>
          <w:color w:val="000000" w:themeColor="text1"/>
        </w:rPr>
        <w:t>Transparencia</w:t>
      </w:r>
      <w:r w:rsidR="007A5836" w:rsidRPr="0005556B">
        <w:rPr>
          <w:rFonts w:ascii="Palatino Linotype" w:hAnsi="Palatino Linotype" w:cs="Arial"/>
          <w:color w:val="000000" w:themeColor="text1"/>
        </w:rPr>
        <w:t xml:space="preserve">, Acceso a la Información Pública y Protección de Datos Personales del Estado </w:t>
      </w:r>
      <w:r w:rsidR="00D27D94" w:rsidRPr="0005556B">
        <w:rPr>
          <w:rFonts w:ascii="Palatino Linotype" w:hAnsi="Palatino Linotype" w:cs="Arial"/>
          <w:color w:val="000000" w:themeColor="text1"/>
        </w:rPr>
        <w:t xml:space="preserve">de México y Municipios en fecha </w:t>
      </w:r>
      <w:r w:rsidR="00D27D94" w:rsidRPr="0005556B">
        <w:rPr>
          <w:rFonts w:ascii="Palatino Linotype" w:hAnsi="Palatino Linotype" w:cs="Arial"/>
          <w:b/>
          <w:color w:val="000000" w:themeColor="text1"/>
        </w:rPr>
        <w:t xml:space="preserve">dieciocho de mayo </w:t>
      </w:r>
      <w:r w:rsidR="00A9204E" w:rsidRPr="0005556B">
        <w:rPr>
          <w:rFonts w:ascii="Palatino Linotype" w:hAnsi="Palatino Linotype" w:cs="Arial"/>
          <w:b/>
          <w:color w:val="000000" w:themeColor="text1"/>
        </w:rPr>
        <w:t>de dos mil veintidós</w:t>
      </w:r>
      <w:r w:rsidR="00F3446D" w:rsidRPr="0005556B">
        <w:rPr>
          <w:rFonts w:ascii="Palatino Linotype" w:hAnsi="Palatino Linotype" w:cs="Arial"/>
          <w:color w:val="000000" w:themeColor="text1"/>
        </w:rPr>
        <w:t xml:space="preserve">; por lo que, </w:t>
      </w:r>
      <w:r w:rsidR="007A5836" w:rsidRPr="0005556B">
        <w:rPr>
          <w:rFonts w:ascii="Palatino Linotype" w:hAnsi="Palatino Linotype" w:cs="Arial"/>
          <w:color w:val="000000" w:themeColor="text1"/>
        </w:rPr>
        <w:t xml:space="preserve">con fundamento en el artículo 185, fracción I de la </w:t>
      </w:r>
      <w:r w:rsidR="007A5836" w:rsidRPr="0005556B">
        <w:rPr>
          <w:rFonts w:ascii="Palatino Linotype" w:hAnsi="Palatino Linotype"/>
          <w:color w:val="000000" w:themeColor="text1"/>
        </w:rPr>
        <w:t>Ley de Transparencia y Acceso a la Información Pública del Estado de México y Municipios</w:t>
      </w:r>
      <w:r w:rsidR="007A5836" w:rsidRPr="0005556B">
        <w:rPr>
          <w:rFonts w:ascii="Palatino Linotype" w:hAnsi="Palatino Linotype" w:cs="Arial"/>
          <w:color w:val="000000" w:themeColor="text1"/>
        </w:rPr>
        <w:t>, se turnó, a través del</w:t>
      </w:r>
      <w:r w:rsidR="007A5836" w:rsidRPr="0005556B">
        <w:rPr>
          <w:rFonts w:ascii="Palatino Linotype" w:eastAsia="Arial Unicode MS" w:hAnsi="Palatino Linotype" w:cs="Arial"/>
          <w:color w:val="000000" w:themeColor="text1"/>
        </w:rPr>
        <w:t xml:space="preserve"> </w:t>
      </w:r>
      <w:r w:rsidR="007A5836" w:rsidRPr="0005556B">
        <w:rPr>
          <w:rFonts w:ascii="Palatino Linotype" w:eastAsia="Arial Unicode MS" w:hAnsi="Palatino Linotype" w:cs="Arial"/>
          <w:b/>
          <w:color w:val="000000" w:themeColor="text1"/>
        </w:rPr>
        <w:t>SAIMEX</w:t>
      </w:r>
      <w:r w:rsidR="007A5836" w:rsidRPr="0005556B">
        <w:rPr>
          <w:rFonts w:ascii="Palatino Linotype" w:hAnsi="Palatino Linotype"/>
          <w:color w:val="000000" w:themeColor="text1"/>
        </w:rPr>
        <w:t>, a</w:t>
      </w:r>
      <w:r w:rsidR="002B5B30" w:rsidRPr="0005556B">
        <w:rPr>
          <w:rFonts w:ascii="Palatino Linotype" w:hAnsi="Palatino Linotype"/>
          <w:color w:val="000000" w:themeColor="text1"/>
        </w:rPr>
        <w:t xml:space="preserve"> </w:t>
      </w:r>
      <w:r w:rsidR="004E291C" w:rsidRPr="0005556B">
        <w:rPr>
          <w:rFonts w:ascii="Palatino Linotype" w:hAnsi="Palatino Linotype"/>
          <w:color w:val="000000" w:themeColor="text1"/>
        </w:rPr>
        <w:t>l</w:t>
      </w:r>
      <w:r w:rsidR="002B5B30" w:rsidRPr="0005556B">
        <w:rPr>
          <w:rFonts w:ascii="Palatino Linotype" w:hAnsi="Palatino Linotype"/>
          <w:color w:val="000000" w:themeColor="text1"/>
        </w:rPr>
        <w:t>a</w:t>
      </w:r>
      <w:r w:rsidR="007A5836" w:rsidRPr="0005556B">
        <w:rPr>
          <w:rFonts w:ascii="Palatino Linotype" w:hAnsi="Palatino Linotype"/>
          <w:color w:val="000000" w:themeColor="text1"/>
        </w:rPr>
        <w:t xml:space="preserve"> </w:t>
      </w:r>
      <w:r w:rsidR="00A9204E" w:rsidRPr="0005556B">
        <w:rPr>
          <w:rFonts w:ascii="Palatino Linotype" w:hAnsi="Palatino Linotype" w:cs="Arial"/>
          <w:color w:val="000000" w:themeColor="text1"/>
        </w:rPr>
        <w:t>c</w:t>
      </w:r>
      <w:r w:rsidR="007A5836" w:rsidRPr="0005556B">
        <w:rPr>
          <w:rFonts w:ascii="Palatino Linotype" w:hAnsi="Palatino Linotype" w:cs="Arial"/>
          <w:color w:val="000000" w:themeColor="text1"/>
        </w:rPr>
        <w:t>omisionad</w:t>
      </w:r>
      <w:r w:rsidR="002B5B30" w:rsidRPr="0005556B">
        <w:rPr>
          <w:rFonts w:ascii="Palatino Linotype" w:hAnsi="Palatino Linotype" w:cs="Arial"/>
          <w:color w:val="000000" w:themeColor="text1"/>
        </w:rPr>
        <w:t>a</w:t>
      </w:r>
      <w:r w:rsidR="007A5836" w:rsidRPr="0005556B">
        <w:rPr>
          <w:rFonts w:ascii="Palatino Linotype" w:hAnsi="Palatino Linotype" w:cs="Arial"/>
          <w:color w:val="000000" w:themeColor="text1"/>
        </w:rPr>
        <w:t xml:space="preserve"> </w:t>
      </w:r>
      <w:r w:rsidR="004365AC" w:rsidRPr="0005556B">
        <w:rPr>
          <w:rFonts w:ascii="Palatino Linotype" w:hAnsi="Palatino Linotype"/>
          <w:b/>
          <w:color w:val="000000" w:themeColor="text1"/>
        </w:rPr>
        <w:t>Sharon Cristina Morales Martínez</w:t>
      </w:r>
      <w:r w:rsidR="007A5836" w:rsidRPr="0005556B">
        <w:rPr>
          <w:rFonts w:ascii="Palatino Linotype" w:hAnsi="Palatino Linotype" w:cs="Arial"/>
          <w:color w:val="000000" w:themeColor="text1"/>
        </w:rPr>
        <w:t xml:space="preserve">, a efecto de </w:t>
      </w:r>
      <w:r w:rsidR="00C70502" w:rsidRPr="0005556B">
        <w:rPr>
          <w:rFonts w:ascii="Palatino Linotype" w:hAnsi="Palatino Linotype" w:cs="Arial"/>
          <w:color w:val="000000" w:themeColor="text1"/>
        </w:rPr>
        <w:t xml:space="preserve">decretar </w:t>
      </w:r>
      <w:r w:rsidR="007A5836" w:rsidRPr="0005556B">
        <w:rPr>
          <w:rFonts w:ascii="Palatino Linotype" w:hAnsi="Palatino Linotype" w:cs="Arial"/>
          <w:color w:val="000000" w:themeColor="text1"/>
        </w:rPr>
        <w:t xml:space="preserve">su admisión o </w:t>
      </w:r>
      <w:proofErr w:type="spellStart"/>
      <w:r w:rsidR="007A5836" w:rsidRPr="0005556B">
        <w:rPr>
          <w:rFonts w:ascii="Palatino Linotype" w:hAnsi="Palatino Linotype" w:cs="Arial"/>
          <w:color w:val="000000" w:themeColor="text1"/>
        </w:rPr>
        <w:t>desechamiento</w:t>
      </w:r>
      <w:proofErr w:type="spellEnd"/>
      <w:r w:rsidR="007A5836" w:rsidRPr="0005556B">
        <w:rPr>
          <w:rFonts w:ascii="Palatino Linotype" w:hAnsi="Palatino Linotype" w:cs="Arial"/>
          <w:color w:val="000000" w:themeColor="text1"/>
        </w:rPr>
        <w:t>.</w:t>
      </w:r>
    </w:p>
    <w:p w14:paraId="2B4D8C89" w14:textId="1A6E6EF3" w:rsidR="002F525A" w:rsidRPr="0005556B" w:rsidRDefault="002F525A" w:rsidP="0005556B">
      <w:pPr>
        <w:pStyle w:val="Prrafodelista"/>
        <w:spacing w:line="360" w:lineRule="auto"/>
        <w:ind w:left="0"/>
        <w:jc w:val="both"/>
        <w:rPr>
          <w:rFonts w:ascii="Palatino Linotype" w:hAnsi="Palatino Linotype" w:cs="Arial"/>
          <w:color w:val="000000" w:themeColor="text1"/>
        </w:rPr>
      </w:pPr>
    </w:p>
    <w:p w14:paraId="05B3F7D7" w14:textId="0F433665" w:rsidR="00E62E88" w:rsidRPr="0005556B" w:rsidRDefault="00E62E88" w:rsidP="0005556B">
      <w:pPr>
        <w:tabs>
          <w:tab w:val="center" w:pos="4252"/>
          <w:tab w:val="right" w:pos="8504"/>
        </w:tabs>
        <w:spacing w:line="360" w:lineRule="auto"/>
        <w:jc w:val="both"/>
        <w:rPr>
          <w:rFonts w:ascii="Palatino Linotype" w:hAnsi="Palatino Linotype" w:cs="Arial"/>
          <w:b/>
          <w:color w:val="000000" w:themeColor="text1"/>
        </w:rPr>
      </w:pPr>
      <w:r w:rsidRPr="0005556B">
        <w:rPr>
          <w:rFonts w:ascii="Palatino Linotype" w:hAnsi="Palatino Linotype" w:cs="Arial"/>
          <w:b/>
          <w:color w:val="000000" w:themeColor="text1"/>
        </w:rPr>
        <w:t xml:space="preserve">a) Admisión del </w:t>
      </w:r>
      <w:r w:rsidR="00BC5BEF" w:rsidRPr="0005556B">
        <w:rPr>
          <w:rFonts w:ascii="Palatino Linotype" w:hAnsi="Palatino Linotype" w:cs="Arial"/>
          <w:b/>
          <w:color w:val="000000" w:themeColor="text1"/>
        </w:rPr>
        <w:t>Recurso de Revisión</w:t>
      </w:r>
    </w:p>
    <w:p w14:paraId="2973B9F1" w14:textId="77FD67D9" w:rsidR="00E62E88" w:rsidRPr="0005556B" w:rsidRDefault="00E62E88" w:rsidP="0005556B">
      <w:pPr>
        <w:pStyle w:val="Prrafodelista"/>
        <w:spacing w:line="360" w:lineRule="auto"/>
        <w:ind w:left="0"/>
        <w:contextualSpacing/>
        <w:jc w:val="both"/>
        <w:rPr>
          <w:rFonts w:ascii="Palatino Linotype" w:hAnsi="Palatino Linotype" w:cs="Arial"/>
          <w:b/>
          <w:color w:val="000000" w:themeColor="text1"/>
        </w:rPr>
      </w:pPr>
      <w:r w:rsidRPr="0005556B">
        <w:rPr>
          <w:rFonts w:ascii="Palatino Linotype" w:hAnsi="Palatino Linotype" w:cs="Arial"/>
          <w:color w:val="000000" w:themeColor="text1"/>
        </w:rPr>
        <w:t>De las constancias del expediente electrónico del</w:t>
      </w:r>
      <w:r w:rsidRPr="0005556B">
        <w:rPr>
          <w:rFonts w:ascii="Palatino Linotype" w:hAnsi="Palatino Linotype" w:cs="Arial"/>
          <w:b/>
          <w:color w:val="000000" w:themeColor="text1"/>
        </w:rPr>
        <w:t xml:space="preserve"> SAIMEX</w:t>
      </w:r>
      <w:r w:rsidRPr="0005556B">
        <w:rPr>
          <w:rFonts w:ascii="Palatino Linotype" w:hAnsi="Palatino Linotype" w:cs="Arial"/>
          <w:color w:val="000000" w:themeColor="text1"/>
        </w:rPr>
        <w:t xml:space="preserve">, se advierte que el </w:t>
      </w:r>
      <w:r w:rsidR="00D27D94" w:rsidRPr="0005556B">
        <w:rPr>
          <w:rFonts w:ascii="Palatino Linotype" w:hAnsi="Palatino Linotype" w:cs="Arial"/>
          <w:b/>
          <w:color w:val="000000" w:themeColor="text1"/>
        </w:rPr>
        <w:t>diecinueve de mayo</w:t>
      </w:r>
      <w:r w:rsidR="00AB6305" w:rsidRPr="0005556B">
        <w:rPr>
          <w:rFonts w:ascii="Palatino Linotype" w:hAnsi="Palatino Linotype" w:cs="Arial"/>
          <w:b/>
          <w:color w:val="000000" w:themeColor="text1"/>
        </w:rPr>
        <w:t xml:space="preserve"> </w:t>
      </w:r>
      <w:r w:rsidR="00A9204E" w:rsidRPr="0005556B">
        <w:rPr>
          <w:rFonts w:ascii="Palatino Linotype" w:hAnsi="Palatino Linotype" w:cs="Arial"/>
          <w:b/>
          <w:color w:val="000000" w:themeColor="text1"/>
        </w:rPr>
        <w:t>de dos mil veintidós</w:t>
      </w:r>
      <w:r w:rsidR="007A5836" w:rsidRPr="0005556B">
        <w:rPr>
          <w:rFonts w:ascii="Palatino Linotype" w:hAnsi="Palatino Linotype" w:cs="Arial"/>
          <w:color w:val="000000" w:themeColor="text1"/>
        </w:rPr>
        <w:t xml:space="preserve">, </w:t>
      </w:r>
      <w:r w:rsidRPr="0005556B">
        <w:rPr>
          <w:rFonts w:ascii="Palatino Linotype" w:hAnsi="Palatino Linotype" w:cs="Arial"/>
          <w:color w:val="000000" w:themeColor="text1"/>
        </w:rPr>
        <w:t xml:space="preserve">se acordó la admisión a trámite del </w:t>
      </w:r>
      <w:r w:rsidR="00BC5BEF" w:rsidRPr="0005556B">
        <w:rPr>
          <w:rFonts w:ascii="Palatino Linotype" w:hAnsi="Palatino Linotype" w:cs="Arial"/>
          <w:color w:val="000000" w:themeColor="text1"/>
        </w:rPr>
        <w:t>Recurso de Revisión</w:t>
      </w:r>
      <w:r w:rsidRPr="0005556B">
        <w:rPr>
          <w:rFonts w:ascii="Palatino Linotype" w:hAnsi="Palatino Linotype" w:cs="Arial"/>
          <w:color w:val="000000" w:themeColor="text1"/>
        </w:rPr>
        <w:t xml:space="preserve"> que nos ocupa; así como la integración del expediente respectivo, mismo que se puso a disposición de las partes, para que en un plazo máximo de siete días hábiles </w:t>
      </w:r>
      <w:r w:rsidR="003327E3" w:rsidRPr="0005556B">
        <w:rPr>
          <w:rFonts w:ascii="Palatino Linotype" w:hAnsi="Palatino Linotype" w:cs="Arial"/>
          <w:b/>
          <w:color w:val="000000" w:themeColor="text1"/>
        </w:rPr>
        <w:t>LA</w:t>
      </w:r>
      <w:r w:rsidR="00AB6305" w:rsidRPr="0005556B">
        <w:rPr>
          <w:rFonts w:ascii="Palatino Linotype" w:hAnsi="Palatino Linotype" w:cs="Arial"/>
          <w:b/>
          <w:color w:val="000000" w:themeColor="text1"/>
        </w:rPr>
        <w:t xml:space="preserve"> </w:t>
      </w:r>
      <w:r w:rsidR="0017793E" w:rsidRPr="0005556B">
        <w:rPr>
          <w:rFonts w:ascii="Palatino Linotype" w:hAnsi="Palatino Linotype" w:cs="Arial"/>
          <w:b/>
          <w:color w:val="000000" w:themeColor="text1"/>
        </w:rPr>
        <w:t xml:space="preserve">RECURRENTE </w:t>
      </w:r>
      <w:r w:rsidR="0017793E" w:rsidRPr="0005556B">
        <w:rPr>
          <w:rFonts w:ascii="Palatino Linotype" w:hAnsi="Palatino Linotype" w:cs="Arial"/>
          <w:color w:val="000000" w:themeColor="text1"/>
        </w:rPr>
        <w:t xml:space="preserve">manifestara lo que a su derecho conviniera, a efecto de presentar pruebas o alegatos y, en su caso, </w:t>
      </w:r>
      <w:r w:rsidR="0017793E" w:rsidRPr="0005556B">
        <w:rPr>
          <w:rFonts w:ascii="Palatino Linotype" w:hAnsi="Palatino Linotype" w:cs="Arial"/>
          <w:b/>
          <w:color w:val="000000" w:themeColor="text1"/>
        </w:rPr>
        <w:t xml:space="preserve">EL SUJETO OBLIGADO </w:t>
      </w:r>
      <w:r w:rsidR="0017793E" w:rsidRPr="0005556B">
        <w:rPr>
          <w:rFonts w:ascii="Palatino Linotype" w:hAnsi="Palatino Linotype" w:cs="Arial"/>
          <w:color w:val="000000" w:themeColor="text1"/>
        </w:rPr>
        <w:t xml:space="preserve">rindiera su correspondiente Informe Justificado; lo anterior , </w:t>
      </w:r>
      <w:r w:rsidRPr="0005556B">
        <w:rPr>
          <w:rFonts w:ascii="Palatino Linotype" w:hAnsi="Palatino Linotype" w:cs="Arial"/>
          <w:color w:val="000000" w:themeColor="text1"/>
        </w:rPr>
        <w:t xml:space="preserve">conforme a lo dispuesto por el </w:t>
      </w:r>
      <w:r w:rsidRPr="0005556B">
        <w:rPr>
          <w:rFonts w:ascii="Palatino Linotype" w:hAnsi="Palatino Linotype" w:cs="Arial"/>
          <w:color w:val="000000" w:themeColor="text1"/>
        </w:rPr>
        <w:lastRenderedPageBreak/>
        <w:t>artículo 185 de la Ley de Transparencia y Acceso a la Información Pública del</w:t>
      </w:r>
      <w:r w:rsidR="00C07ADA" w:rsidRPr="0005556B">
        <w:rPr>
          <w:rFonts w:ascii="Palatino Linotype" w:hAnsi="Palatino Linotype" w:cs="Arial"/>
          <w:color w:val="000000" w:themeColor="text1"/>
        </w:rPr>
        <w:t xml:space="preserve"> Estado de México y Municipios. </w:t>
      </w:r>
    </w:p>
    <w:p w14:paraId="5C50F92A" w14:textId="77777777" w:rsidR="00E62E88" w:rsidRPr="0005556B" w:rsidRDefault="00E62E88" w:rsidP="0005556B">
      <w:pPr>
        <w:pStyle w:val="Prrafodelista"/>
        <w:spacing w:line="360" w:lineRule="auto"/>
        <w:ind w:left="0"/>
        <w:contextualSpacing/>
        <w:jc w:val="both"/>
        <w:rPr>
          <w:rFonts w:ascii="Palatino Linotype" w:hAnsi="Palatino Linotype" w:cs="Arial"/>
          <w:color w:val="000000" w:themeColor="text1"/>
        </w:rPr>
      </w:pPr>
    </w:p>
    <w:p w14:paraId="213A8BEE" w14:textId="77777777" w:rsidR="00AB06E0" w:rsidRPr="0005556B" w:rsidRDefault="00AB06E0" w:rsidP="0005556B">
      <w:pPr>
        <w:spacing w:line="360" w:lineRule="auto"/>
        <w:jc w:val="both"/>
        <w:rPr>
          <w:rFonts w:ascii="Palatino Linotype" w:eastAsia="Arial Unicode MS" w:hAnsi="Palatino Linotype" w:cs="Arial"/>
          <w:b/>
          <w:color w:val="000000" w:themeColor="text1"/>
        </w:rPr>
      </w:pPr>
      <w:r w:rsidRPr="0005556B">
        <w:rPr>
          <w:rFonts w:ascii="Palatino Linotype" w:eastAsia="Arial Unicode MS" w:hAnsi="Palatino Linotype" w:cs="Arial"/>
          <w:b/>
          <w:color w:val="000000" w:themeColor="text1"/>
        </w:rPr>
        <w:t xml:space="preserve">b) </w:t>
      </w:r>
      <w:r w:rsidRPr="0005556B">
        <w:rPr>
          <w:rFonts w:ascii="Palatino Linotype" w:hAnsi="Palatino Linotype" w:cs="Arial"/>
          <w:b/>
          <w:bCs/>
          <w:color w:val="000000" w:themeColor="text1"/>
        </w:rPr>
        <w:t>Informe Justificado</w:t>
      </w:r>
    </w:p>
    <w:p w14:paraId="32425A6C" w14:textId="57E7E9D4" w:rsidR="00D27D94" w:rsidRPr="0005556B" w:rsidRDefault="00D27D94" w:rsidP="0005556B">
      <w:pPr>
        <w:spacing w:line="360" w:lineRule="auto"/>
        <w:jc w:val="both"/>
        <w:rPr>
          <w:rFonts w:ascii="Palatino Linotype" w:hAnsi="Palatino Linotype" w:cs="Arial"/>
          <w:lang w:eastAsia="es-MX"/>
        </w:rPr>
      </w:pPr>
      <w:r w:rsidRPr="0005556B">
        <w:rPr>
          <w:rFonts w:ascii="Palatino Linotype" w:hAnsi="Palatino Linotype" w:cs="Arial"/>
        </w:rPr>
        <w:t>En cumplimiento a lo anterior, de las constancias del expediente electrónico del</w:t>
      </w:r>
      <w:r w:rsidRPr="0005556B">
        <w:rPr>
          <w:rFonts w:ascii="Palatino Linotype" w:hAnsi="Palatino Linotype" w:cs="Arial"/>
          <w:b/>
        </w:rPr>
        <w:t xml:space="preserve"> SAIMEX</w:t>
      </w:r>
      <w:r w:rsidRPr="0005556B">
        <w:rPr>
          <w:rFonts w:ascii="Palatino Linotype" w:hAnsi="Palatino Linotype" w:cs="Arial"/>
        </w:rPr>
        <w:t xml:space="preserve">, se advierte que el </w:t>
      </w:r>
      <w:r w:rsidR="00137096" w:rsidRPr="0005556B">
        <w:rPr>
          <w:rFonts w:ascii="Palatino Linotype" w:hAnsi="Palatino Linotype" w:cs="Arial"/>
          <w:b/>
        </w:rPr>
        <w:t xml:space="preserve">diecinueve de mayo </w:t>
      </w:r>
      <w:r w:rsidRPr="0005556B">
        <w:rPr>
          <w:rFonts w:ascii="Palatino Linotype" w:hAnsi="Palatino Linotype" w:cs="Arial"/>
          <w:b/>
        </w:rPr>
        <w:t>de dos mil veintidós</w:t>
      </w:r>
      <w:r w:rsidRPr="0005556B">
        <w:rPr>
          <w:rFonts w:ascii="Palatino Linotype" w:hAnsi="Palatino Linotype" w:cs="Arial"/>
        </w:rPr>
        <w:t xml:space="preserve">, </w:t>
      </w:r>
      <w:r w:rsidRPr="0005556B">
        <w:rPr>
          <w:rFonts w:ascii="Palatino Linotype" w:hAnsi="Palatino Linotype" w:cs="Arial"/>
          <w:b/>
        </w:rPr>
        <w:t>EL SUJETO OBLIGADO</w:t>
      </w:r>
      <w:r w:rsidRPr="0005556B">
        <w:rPr>
          <w:rFonts w:ascii="Palatino Linotype" w:hAnsi="Palatino Linotype" w:cs="Arial"/>
        </w:rPr>
        <w:t xml:space="preserve"> envió el Informe Justificado, como se desprende a continuación</w:t>
      </w:r>
      <w:r w:rsidRPr="0005556B">
        <w:rPr>
          <w:rFonts w:ascii="Palatino Linotype" w:hAnsi="Palatino Linotype" w:cs="Arial"/>
          <w:lang w:eastAsia="es-MX"/>
        </w:rPr>
        <w:t xml:space="preserve">: </w:t>
      </w:r>
    </w:p>
    <w:p w14:paraId="00BBDD23" w14:textId="3615ACA4" w:rsidR="00137096" w:rsidRPr="0005556B" w:rsidRDefault="00137096" w:rsidP="0005556B">
      <w:pPr>
        <w:spacing w:line="360" w:lineRule="auto"/>
        <w:jc w:val="both"/>
        <w:rPr>
          <w:rFonts w:ascii="Palatino Linotype" w:hAnsi="Palatino Linotype" w:cs="Arial"/>
          <w:lang w:eastAsia="es-MX"/>
        </w:rPr>
      </w:pPr>
      <w:r w:rsidRPr="0005556B">
        <w:rPr>
          <w:noProof/>
          <w:lang w:eastAsia="es-MX"/>
        </w:rPr>
        <mc:AlternateContent>
          <mc:Choice Requires="wps">
            <w:drawing>
              <wp:anchor distT="0" distB="0" distL="114300" distR="114300" simplePos="0" relativeHeight="251659264" behindDoc="0" locked="0" layoutInCell="1" allowOverlap="1" wp14:anchorId="440F65EB" wp14:editId="2F38CDA1">
                <wp:simplePos x="0" y="0"/>
                <wp:positionH relativeFrom="margin">
                  <wp:posOffset>151765</wp:posOffset>
                </wp:positionH>
                <wp:positionV relativeFrom="paragraph">
                  <wp:posOffset>1198245</wp:posOffset>
                </wp:positionV>
                <wp:extent cx="5574030" cy="596900"/>
                <wp:effectExtent l="76200" t="38100" r="83820" b="88900"/>
                <wp:wrapNone/>
                <wp:docPr id="48" name="Rectángulo redondeado 48"/>
                <wp:cNvGraphicFramePr/>
                <a:graphic xmlns:a="http://schemas.openxmlformats.org/drawingml/2006/main">
                  <a:graphicData uri="http://schemas.microsoft.com/office/word/2010/wordprocessingShape">
                    <wps:wsp>
                      <wps:cNvSpPr/>
                      <wps:spPr>
                        <a:xfrm>
                          <a:off x="0" y="0"/>
                          <a:ext cx="5574030" cy="596900"/>
                        </a:xfrm>
                        <a:prstGeom prst="roundRect">
                          <a:avLst>
                            <a:gd name="adj" fmla="val 4604"/>
                          </a:avLst>
                        </a:prstGeom>
                        <a:noFill/>
                        <a:ln w="28575" cap="flat" cmpd="sng" algn="ctr">
                          <a:solidFill>
                            <a:srgbClr val="FF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0238E74" id="Rectángulo redondeado 48" o:spid="_x0000_s1026" style="position:absolute;margin-left:11.95pt;margin-top:94.35pt;width:438.9pt;height: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01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pgUygIAAI4FAAAOAAAAZHJzL2Uyb0RvYy54bWysVM1u2zAMvg/YOwi6r07SuD9BnSJokWFA&#10;0RVNh54ZSY49yKImyXG6t9mz7MVGyW6SrTsNy8EhRYo/30fx6nrXaLZVztdoCj4+GXGmjEBZm03B&#10;vzwtP1xw5gMYCRqNKviL8vx6/v7dVWdnaoIVaqkcoyDGzzpb8CoEO8syLyrVgD9BqwwZS3QNBFLd&#10;JpMOOore6GwyGp1lHTppHQrlPZ3e9kY+T/HLUonwuSy9CkwXnGoL6evSdx2/2fwKZhsHtqrFUAb8&#10;QxUN1IaS7kPdQgDWuvpNqKYWDj2W4URgk2FZ1kKlHqib8eiPblYVWJV6IXC83cPk/19Ycb99cKyW&#10;BZ8SUwYa4uiRUPv5w2xajcwpiUYqkMjIgdDqrJ/RpZV9cIPmSYyt70rXxH9qiu0Swi97hNUuMEGH&#10;eX4+HZ0SEYJs+eXZ5ShRkB1uW+fDR4UNi0LBHbZGxoISurC98yHBLIdaQX7lrGw0kbYFzaZno2ms&#10;kgIOviS9howXDS5rrRPr2rCu4JOL/DyneoCGr9QQSGwsweHNhjPQG5pqEVzK7lHXMl6PgbzbrG+0&#10;Y5S14MvliH5D4t/cYu5b8FXvl0yDmzYxjEozOnSFbVBuVcmOrXXrHiGykgIzWUcwJqcxCyk0wHmy&#10;kOYwPNehSrMS8X5TXIxA1+I5aFtBX8ppHg97qIZeEmz7GpJ2VF4Wme+5jtIa5QtNDmVPVHsrljX1&#10;egc+PIAjOqg02gvhM31KjYQ0DhJnFbrvfzuP/jTaZOWsozdJLHxrwSnO9CdDQ385nk4pbEjKND+f&#10;xPaPLetji2mbGyRyxrSBrEhi9A/6VSwdNs+0PhYxK5nACMrd8z0oN6HfFbSAhFoskhs9XAvhzqys&#10;iMEjrpHlp90zODuMbaCBv8fX9zsMYw/2wTfeNLhoA5Z1iMYDroNCjz7RMCyouFWO9eR1WKPzXwAA&#10;AP//AwBQSwMEFAAGAAgAAAAhAHLw09DeAAAACgEAAA8AAABkcnMvZG93bnJldi54bWxMj81OxDAM&#10;hO9IvENkJG5sukVi29J0hUAcuMGCOKeNt+1u45Qm/ePpMSe42Z7R+Jt8v9hOTDj41pGC7SYCgVQ5&#10;01Kt4OP9+SYB4YMmoztHqGBFD/vi8iLXmXEzveF0CLXgEPKZVtCE0GdS+qpBq/3G9UisHd1gdeB1&#10;qKUZ9MzhtpNxFN1Jq1viD43u8bHB6nwYrQK3nsqv8+f6MrnmdVzKdO6/n2qlrq+Wh3sQAZfwZ4Zf&#10;fEaHgplKN5LxolMQ36bs5HuS7ECwIY22PJSsJPEOZJHL/xWKHwAAAP//AwBQSwECLQAUAAYACAAA&#10;ACEAtoM4kv4AAADhAQAAEwAAAAAAAAAAAAAAAAAAAAAAW0NvbnRlbnRfVHlwZXNdLnhtbFBLAQIt&#10;ABQABgAIAAAAIQA4/SH/1gAAAJQBAAALAAAAAAAAAAAAAAAAAC8BAABfcmVscy8ucmVsc1BLAQIt&#10;ABQABgAIAAAAIQC4NpgUygIAAI4FAAAOAAAAAAAAAAAAAAAAAC4CAABkcnMvZTJvRG9jLnhtbFBL&#10;AQItABQABgAIAAAAIQBy8NPQ3gAAAAoBAAAPAAAAAAAAAAAAAAAAACQFAABkcnMvZG93bnJldi54&#10;bWxQSwUGAAAAAAQABADzAAAALwYAAAAA&#10;" filled="f" strokecolor="red" strokeweight="2.25pt">
                <v:shadow on="t" color="black" opacity="22937f" origin=",.5" offset="0,.63889mm"/>
                <w10:wrap anchorx="margin"/>
              </v:roundrect>
            </w:pict>
          </mc:Fallback>
        </mc:AlternateContent>
      </w:r>
      <w:r w:rsidRPr="0005556B">
        <w:rPr>
          <w:noProof/>
          <w:lang w:eastAsia="es-MX"/>
        </w:rPr>
        <w:drawing>
          <wp:inline distT="0" distB="0" distL="0" distR="0" wp14:anchorId="61330442" wp14:editId="7AC52BAC">
            <wp:extent cx="5791835" cy="24511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91835" cy="2451100"/>
                    </a:xfrm>
                    <a:prstGeom prst="rect">
                      <a:avLst/>
                    </a:prstGeom>
                  </pic:spPr>
                </pic:pic>
              </a:graphicData>
            </a:graphic>
          </wp:inline>
        </w:drawing>
      </w:r>
    </w:p>
    <w:p w14:paraId="5AFB6AE7" w14:textId="77777777" w:rsidR="00D27D94" w:rsidRPr="0005556B" w:rsidRDefault="00D27D94" w:rsidP="0005556B">
      <w:pPr>
        <w:spacing w:line="360" w:lineRule="auto"/>
        <w:jc w:val="both"/>
        <w:rPr>
          <w:rFonts w:ascii="Palatino Linotype" w:hAnsi="Palatino Linotype" w:cs="Arial"/>
          <w:lang w:eastAsia="es-MX"/>
        </w:rPr>
      </w:pPr>
    </w:p>
    <w:p w14:paraId="34785000" w14:textId="54E434CA" w:rsidR="00137096" w:rsidRPr="0005556B" w:rsidRDefault="00D27D94" w:rsidP="0005556B">
      <w:pPr>
        <w:spacing w:line="360" w:lineRule="auto"/>
        <w:jc w:val="both"/>
        <w:rPr>
          <w:rFonts w:ascii="Palatino Linotype" w:hAnsi="Palatino Linotype" w:cs="Arial"/>
          <w:lang w:eastAsia="es-MX"/>
        </w:rPr>
      </w:pPr>
      <w:r w:rsidRPr="0005556B">
        <w:rPr>
          <w:rFonts w:ascii="Palatino Linotype" w:hAnsi="Palatino Linotype" w:cs="Arial"/>
          <w:lang w:eastAsia="es-MX"/>
        </w:rPr>
        <w:t xml:space="preserve">Advirtiendo de </w:t>
      </w:r>
      <w:r w:rsidRPr="0005556B">
        <w:rPr>
          <w:rFonts w:ascii="Palatino Linotype" w:hAnsi="Palatino Linotype" w:cs="Arial"/>
        </w:rPr>
        <w:t>dicho</w:t>
      </w:r>
      <w:r w:rsidRPr="0005556B">
        <w:rPr>
          <w:rFonts w:ascii="Palatino Linotype" w:hAnsi="Palatino Linotype" w:cs="Arial"/>
          <w:lang w:eastAsia="es-MX"/>
        </w:rPr>
        <w:t xml:space="preserve"> informe, que </w:t>
      </w:r>
      <w:r w:rsidRPr="0005556B">
        <w:rPr>
          <w:rFonts w:ascii="Palatino Linotype" w:hAnsi="Palatino Linotype" w:cs="Arial"/>
          <w:b/>
          <w:lang w:eastAsia="es-MX"/>
        </w:rPr>
        <w:t>EL SUJETO OBLIGADO</w:t>
      </w:r>
      <w:r w:rsidRPr="0005556B">
        <w:rPr>
          <w:rFonts w:ascii="Palatino Linotype" w:hAnsi="Palatino Linotype" w:cs="Arial"/>
          <w:lang w:eastAsia="es-MX"/>
        </w:rPr>
        <w:t xml:space="preserve"> anexó el archivo electrónico</w:t>
      </w:r>
      <w:r w:rsidR="00137096" w:rsidRPr="0005556B">
        <w:rPr>
          <w:rFonts w:ascii="Palatino Linotype" w:hAnsi="Palatino Linotype" w:cs="Arial"/>
          <w:lang w:eastAsia="es-MX"/>
        </w:rPr>
        <w:t xml:space="preserve"> denominado </w:t>
      </w:r>
      <w:r w:rsidR="00137096" w:rsidRPr="0005556B">
        <w:rPr>
          <w:rFonts w:ascii="Palatino Linotype" w:hAnsi="Palatino Linotype" w:cs="Arial"/>
          <w:b/>
          <w:i/>
          <w:lang w:eastAsia="es-MX"/>
        </w:rPr>
        <w:t xml:space="preserve">respuesta a solicitud 120-22.pdf, </w:t>
      </w:r>
      <w:r w:rsidR="00137096" w:rsidRPr="0005556B">
        <w:rPr>
          <w:rFonts w:ascii="Palatino Linotype" w:hAnsi="Palatino Linotype" w:cs="Arial"/>
          <w:lang w:eastAsia="es-MX"/>
        </w:rPr>
        <w:t xml:space="preserve">el cual de su contenido se advierte oficio por medio del cual el Titular de la Unidad de Transparencia, informó que en el festival del taco fueron instalados 70 puestos y no se les cobro cuota por vender o por instalarse dentro de la carpa del evento; asimismo, refirió que la derrama económica aproximadamente fue de cinco millones de pesos. </w:t>
      </w:r>
    </w:p>
    <w:p w14:paraId="4CCEFC2F" w14:textId="77777777" w:rsidR="00D27D94" w:rsidRPr="0005556B" w:rsidRDefault="00D27D94" w:rsidP="0005556B">
      <w:pPr>
        <w:spacing w:line="360" w:lineRule="auto"/>
        <w:jc w:val="both"/>
        <w:rPr>
          <w:rFonts w:ascii="Palatino Linotype" w:hAnsi="Palatino Linotype" w:cs="Arial"/>
          <w:lang w:eastAsia="es-MX"/>
        </w:rPr>
      </w:pPr>
    </w:p>
    <w:p w14:paraId="3BAD7FC0" w14:textId="0B8978FD" w:rsidR="00D27D94" w:rsidRPr="0005556B" w:rsidRDefault="00D27D94" w:rsidP="0005556B">
      <w:pPr>
        <w:spacing w:line="360" w:lineRule="auto"/>
        <w:jc w:val="both"/>
        <w:rPr>
          <w:rFonts w:ascii="Palatino Linotype" w:hAnsi="Palatino Linotype"/>
          <w:noProof/>
          <w:lang w:eastAsia="es-MX"/>
        </w:rPr>
      </w:pPr>
      <w:r w:rsidRPr="0005556B">
        <w:rPr>
          <w:rFonts w:ascii="Palatino Linotype" w:hAnsi="Palatino Linotype" w:cs="Arial"/>
          <w:noProof/>
          <w:lang w:eastAsia="es-MX"/>
        </w:rPr>
        <w:lastRenderedPageBreak/>
        <w:t xml:space="preserve">Cabe destacar que dichos documentos fueron </w:t>
      </w:r>
      <w:r w:rsidRPr="0005556B">
        <w:rPr>
          <w:rFonts w:ascii="Palatino Linotype" w:hAnsi="Palatino Linotype"/>
          <w:noProof/>
          <w:lang w:eastAsia="es-MX"/>
        </w:rPr>
        <w:t>puesto a disposición del</w:t>
      </w:r>
      <w:r w:rsidRPr="0005556B">
        <w:rPr>
          <w:rFonts w:ascii="Palatino Linotype" w:hAnsi="Palatino Linotype"/>
          <w:b/>
          <w:noProof/>
          <w:lang w:eastAsia="es-MX"/>
        </w:rPr>
        <w:t xml:space="preserve"> RECURRENTE</w:t>
      </w:r>
      <w:r w:rsidRPr="0005556B">
        <w:rPr>
          <w:rFonts w:ascii="Palatino Linotype" w:hAnsi="Palatino Linotype"/>
          <w:noProof/>
          <w:lang w:eastAsia="es-MX"/>
        </w:rPr>
        <w:t xml:space="preserve"> el día </w:t>
      </w:r>
      <w:r w:rsidR="00137096" w:rsidRPr="0005556B">
        <w:rPr>
          <w:rFonts w:ascii="Palatino Linotype" w:hAnsi="Palatino Linotype"/>
          <w:b/>
          <w:noProof/>
          <w:lang w:eastAsia="es-MX"/>
        </w:rPr>
        <w:t>quince de junio d</w:t>
      </w:r>
      <w:r w:rsidRPr="0005556B">
        <w:rPr>
          <w:rFonts w:ascii="Palatino Linotype" w:hAnsi="Palatino Linotype"/>
          <w:b/>
          <w:noProof/>
          <w:lang w:eastAsia="es-MX"/>
        </w:rPr>
        <w:t>e dos mil veintidós</w:t>
      </w:r>
      <w:r w:rsidRPr="0005556B">
        <w:rPr>
          <w:rFonts w:ascii="Palatino Linotype" w:hAnsi="Palatino Linotype"/>
          <w:noProof/>
          <w:lang w:eastAsia="es-MX"/>
        </w:rPr>
        <w:t>, por actualizar lo previsto en el artículo 185, fracción III de la Ley de la materia.</w:t>
      </w:r>
    </w:p>
    <w:p w14:paraId="0A0AB914" w14:textId="77777777" w:rsidR="00D27D94" w:rsidRPr="0005556B" w:rsidRDefault="00D27D94" w:rsidP="0005556B">
      <w:pPr>
        <w:spacing w:line="360" w:lineRule="auto"/>
        <w:jc w:val="both"/>
        <w:rPr>
          <w:rFonts w:ascii="Palatino Linotype" w:hAnsi="Palatino Linotype" w:cs="Arial"/>
          <w:b/>
          <w:noProof/>
          <w:lang w:eastAsia="es-MX"/>
        </w:rPr>
      </w:pPr>
    </w:p>
    <w:p w14:paraId="586ADCF3" w14:textId="77777777" w:rsidR="00D27D94" w:rsidRPr="0005556B" w:rsidRDefault="00D27D94" w:rsidP="0005556B">
      <w:pPr>
        <w:tabs>
          <w:tab w:val="center" w:pos="4252"/>
          <w:tab w:val="right" w:pos="8504"/>
        </w:tabs>
        <w:spacing w:line="360" w:lineRule="auto"/>
        <w:jc w:val="both"/>
        <w:rPr>
          <w:rFonts w:ascii="Palatino Linotype" w:eastAsia="Arial Unicode MS" w:hAnsi="Palatino Linotype" w:cs="Arial"/>
        </w:rPr>
      </w:pPr>
      <w:r w:rsidRPr="0005556B">
        <w:rPr>
          <w:rFonts w:ascii="Palatino Linotype" w:eastAsia="MS Mincho" w:hAnsi="Palatino Linotype"/>
          <w:lang w:eastAsia="es-MX"/>
        </w:rPr>
        <w:t>Por su parte, el particular no realizó manifestación alguna,</w:t>
      </w:r>
      <w:r w:rsidRPr="0005556B">
        <w:rPr>
          <w:rFonts w:ascii="Palatino Linotype" w:eastAsia="Arial Unicode MS" w:hAnsi="Palatino Linotype" w:cs="Arial"/>
        </w:rPr>
        <w:t xml:space="preserve"> ni presentó pruebas o alegatos.</w:t>
      </w:r>
    </w:p>
    <w:p w14:paraId="2C23CC4B" w14:textId="77777777" w:rsidR="00AB06E0" w:rsidRPr="0005556B" w:rsidRDefault="00AB06E0" w:rsidP="0005556B">
      <w:pPr>
        <w:pStyle w:val="Prrafodelista"/>
        <w:spacing w:line="360" w:lineRule="auto"/>
        <w:ind w:left="0"/>
        <w:jc w:val="both"/>
        <w:rPr>
          <w:rFonts w:ascii="Palatino Linotype" w:hAnsi="Palatino Linotype" w:cs="Arial"/>
          <w:b/>
          <w:color w:val="000000" w:themeColor="text1"/>
          <w:lang w:eastAsia="es-MX"/>
        </w:rPr>
      </w:pPr>
    </w:p>
    <w:p w14:paraId="487A3135" w14:textId="77777777" w:rsidR="001D0FAF" w:rsidRPr="0005556B" w:rsidRDefault="001D0FAF" w:rsidP="0005556B">
      <w:pPr>
        <w:widowControl w:val="0"/>
        <w:tabs>
          <w:tab w:val="left" w:pos="0"/>
        </w:tabs>
        <w:spacing w:line="360" w:lineRule="auto"/>
        <w:jc w:val="both"/>
        <w:rPr>
          <w:rFonts w:ascii="Palatino Linotype" w:eastAsia="Palatino Linotype" w:hAnsi="Palatino Linotype" w:cs="Palatino Linotype"/>
          <w:b/>
        </w:rPr>
      </w:pPr>
      <w:r w:rsidRPr="0005556B">
        <w:rPr>
          <w:rFonts w:ascii="Palatino Linotype" w:eastAsia="Palatino Linotype" w:hAnsi="Palatino Linotype" w:cs="Palatino Linotype"/>
          <w:b/>
        </w:rPr>
        <w:t xml:space="preserve">c) De la ampliación </w:t>
      </w:r>
    </w:p>
    <w:p w14:paraId="12BE9387" w14:textId="445AD9C6" w:rsidR="001D0FAF" w:rsidRPr="0005556B" w:rsidRDefault="001D0FAF" w:rsidP="0005556B">
      <w:pPr>
        <w:spacing w:line="360" w:lineRule="auto"/>
        <w:jc w:val="both"/>
        <w:rPr>
          <w:rFonts w:ascii="Palatino Linotype" w:eastAsia="Palatino Linotype" w:hAnsi="Palatino Linotype" w:cs="Palatino Linotype"/>
        </w:rPr>
      </w:pPr>
      <w:r w:rsidRPr="0005556B">
        <w:rPr>
          <w:rFonts w:ascii="Palatino Linotype" w:eastAsia="Palatino Linotype" w:hAnsi="Palatino Linotype" w:cs="Palatino Linotype"/>
        </w:rPr>
        <w:t xml:space="preserve">En fecha </w:t>
      </w:r>
      <w:r w:rsidR="006D7BD7">
        <w:rPr>
          <w:rFonts w:ascii="Palatino Linotype" w:eastAsia="Palatino Linotype" w:hAnsi="Palatino Linotype" w:cs="Palatino Linotype"/>
          <w:b/>
        </w:rPr>
        <w:t xml:space="preserve">seis de julio </w:t>
      </w:r>
      <w:r w:rsidRPr="0005556B">
        <w:rPr>
          <w:rFonts w:ascii="Palatino Linotype" w:eastAsia="Palatino Linotype" w:hAnsi="Palatino Linotype" w:cs="Palatino Linotype"/>
          <w:b/>
        </w:rPr>
        <w:t>de dos mil veintidós</w:t>
      </w:r>
      <w:r w:rsidRPr="0005556B">
        <w:rPr>
          <w:rFonts w:ascii="Palatino Linotype" w:eastAsia="Palatino Linotype" w:hAnsi="Palatino Linotype" w:cs="Palatino Linotype"/>
        </w:rPr>
        <w:t>, se notificó el acuerdo de ampliación de plazo para resolver el presente Recurso de Revisión, previsto en el artículo 181, tercer párrafo de la Ley de Transparencia y Acceso a la Información Pública del Estado de México y Municipios.</w:t>
      </w:r>
    </w:p>
    <w:p w14:paraId="342E4A48" w14:textId="77777777" w:rsidR="001D0FAF" w:rsidRPr="0005556B" w:rsidRDefault="001D0FAF" w:rsidP="0005556B">
      <w:pPr>
        <w:spacing w:line="360" w:lineRule="auto"/>
        <w:jc w:val="both"/>
        <w:rPr>
          <w:rFonts w:ascii="Palatino Linotype" w:eastAsia="Palatino Linotype" w:hAnsi="Palatino Linotype" w:cs="Palatino Linotype"/>
        </w:rPr>
      </w:pPr>
    </w:p>
    <w:p w14:paraId="6EE47462" w14:textId="77777777" w:rsidR="001D0FAF" w:rsidRPr="0005556B" w:rsidRDefault="001D0FAF" w:rsidP="0005556B">
      <w:pPr>
        <w:spacing w:line="360" w:lineRule="auto"/>
        <w:jc w:val="both"/>
        <w:rPr>
          <w:rFonts w:ascii="Palatino Linotype" w:eastAsia="Palatino Linotype" w:hAnsi="Palatino Linotype" w:cs="Palatino Linotype"/>
          <w:b/>
        </w:rPr>
      </w:pPr>
      <w:r w:rsidRPr="0005556B">
        <w:rPr>
          <w:rFonts w:ascii="Palatino Linotype" w:eastAsia="Palatino Linotype" w:hAnsi="Palatino Linotype" w:cs="Palatino Linotype"/>
          <w:b/>
        </w:rPr>
        <w:t>d) Cierre de Instrucción</w:t>
      </w:r>
    </w:p>
    <w:p w14:paraId="4D51D7B3" w14:textId="6C616781" w:rsidR="001D0FAF" w:rsidRPr="0005556B" w:rsidRDefault="001D0FAF" w:rsidP="0005556B">
      <w:pPr>
        <w:spacing w:line="360" w:lineRule="auto"/>
        <w:jc w:val="both"/>
        <w:rPr>
          <w:rFonts w:ascii="Palatino Linotype" w:eastAsia="Palatino Linotype" w:hAnsi="Palatino Linotype" w:cs="Palatino Linotype"/>
        </w:rPr>
      </w:pPr>
      <w:r w:rsidRPr="0005556B">
        <w:rPr>
          <w:rFonts w:ascii="Palatino Linotype" w:eastAsia="Palatino Linotype" w:hAnsi="Palatino Linotype" w:cs="Palatino Linotype"/>
        </w:rPr>
        <w:t xml:space="preserve">Por lo que, una vez analizado el estado procesal que guarda el expediente, la </w:t>
      </w:r>
      <w:r w:rsidRPr="0005556B">
        <w:rPr>
          <w:rFonts w:ascii="Palatino Linotype" w:eastAsia="Palatino Linotype" w:hAnsi="Palatino Linotype" w:cs="Palatino Linotype"/>
          <w:b/>
        </w:rPr>
        <w:t xml:space="preserve">Comisionada Sharon Cristina Morales Martínez </w:t>
      </w:r>
      <w:r w:rsidRPr="0005556B">
        <w:rPr>
          <w:rFonts w:ascii="Palatino Linotype" w:eastAsia="Palatino Linotype" w:hAnsi="Palatino Linotype" w:cs="Palatino Linotype"/>
        </w:rPr>
        <w:t>acordó el cierre de instrucción, así como la remisión del mismo, a efecto de ser resuelto, de conformidad con lo establecido en el artículo 185 fracciones VI y VIII de la Ley de Transparencia y Acceso a la Información Pública del Estado de México y Municipios;  y,</w:t>
      </w:r>
    </w:p>
    <w:p w14:paraId="2ECF9506" w14:textId="77777777" w:rsidR="0080495B" w:rsidRPr="0005556B" w:rsidRDefault="0080495B" w:rsidP="0005556B">
      <w:pPr>
        <w:jc w:val="both"/>
        <w:rPr>
          <w:rFonts w:ascii="Palatino Linotype" w:hAnsi="Palatino Linotype"/>
          <w:color w:val="000000" w:themeColor="text1"/>
        </w:rPr>
      </w:pPr>
    </w:p>
    <w:p w14:paraId="555F0761" w14:textId="77777777" w:rsidR="009F3A71" w:rsidRPr="0005556B" w:rsidRDefault="009F3A71" w:rsidP="0005556B">
      <w:pPr>
        <w:jc w:val="center"/>
        <w:rPr>
          <w:rFonts w:ascii="Palatino Linotype" w:hAnsi="Palatino Linotype"/>
          <w:b/>
          <w:bCs/>
          <w:color w:val="000000" w:themeColor="text1"/>
          <w:spacing w:val="60"/>
          <w:sz w:val="28"/>
        </w:rPr>
      </w:pPr>
    </w:p>
    <w:p w14:paraId="036F9547" w14:textId="008DA77D" w:rsidR="007A5836" w:rsidRPr="0005556B" w:rsidRDefault="007A5836" w:rsidP="0005556B">
      <w:pPr>
        <w:jc w:val="center"/>
        <w:rPr>
          <w:rFonts w:ascii="Palatino Linotype" w:hAnsi="Palatino Linotype"/>
          <w:b/>
          <w:bCs/>
          <w:color w:val="000000" w:themeColor="text1"/>
          <w:spacing w:val="60"/>
          <w:sz w:val="28"/>
        </w:rPr>
      </w:pPr>
      <w:r w:rsidRPr="0005556B">
        <w:rPr>
          <w:rFonts w:ascii="Palatino Linotype" w:hAnsi="Palatino Linotype"/>
          <w:b/>
          <w:bCs/>
          <w:color w:val="000000" w:themeColor="text1"/>
          <w:spacing w:val="60"/>
          <w:sz w:val="28"/>
        </w:rPr>
        <w:t>CONSIDERANDO</w:t>
      </w:r>
    </w:p>
    <w:p w14:paraId="2D9810D3" w14:textId="77777777" w:rsidR="006C258B" w:rsidRPr="0005556B" w:rsidRDefault="006C258B" w:rsidP="0005556B">
      <w:pPr>
        <w:jc w:val="center"/>
        <w:rPr>
          <w:rFonts w:ascii="Palatino Linotype" w:hAnsi="Palatino Linotype"/>
          <w:b/>
          <w:bCs/>
          <w:color w:val="000000" w:themeColor="text1"/>
          <w:spacing w:val="60"/>
          <w:sz w:val="28"/>
        </w:rPr>
      </w:pPr>
    </w:p>
    <w:p w14:paraId="1175ED9F" w14:textId="77777777" w:rsidR="00FA2D5D" w:rsidRPr="0005556B" w:rsidRDefault="002D5F76" w:rsidP="0005556B">
      <w:pPr>
        <w:spacing w:line="360" w:lineRule="auto"/>
        <w:ind w:right="50"/>
        <w:jc w:val="both"/>
        <w:rPr>
          <w:rFonts w:ascii="Palatino Linotype" w:hAnsi="Palatino Linotype"/>
          <w:b/>
          <w:color w:val="000000" w:themeColor="text1"/>
        </w:rPr>
      </w:pPr>
      <w:r w:rsidRPr="0005556B">
        <w:rPr>
          <w:rFonts w:ascii="Palatino Linotype" w:hAnsi="Palatino Linotype"/>
          <w:b/>
          <w:color w:val="000000" w:themeColor="text1"/>
          <w:sz w:val="28"/>
          <w:szCs w:val="28"/>
        </w:rPr>
        <w:t>PRIMERO</w:t>
      </w:r>
      <w:r w:rsidRPr="0005556B">
        <w:rPr>
          <w:rFonts w:ascii="Palatino Linotype" w:hAnsi="Palatino Linotype"/>
          <w:b/>
          <w:color w:val="000000" w:themeColor="text1"/>
        </w:rPr>
        <w:t>.</w:t>
      </w:r>
      <w:r w:rsidRPr="0005556B">
        <w:rPr>
          <w:rFonts w:ascii="Palatino Linotype" w:hAnsi="Palatino Linotype"/>
          <w:color w:val="000000" w:themeColor="text1"/>
        </w:rPr>
        <w:t xml:space="preserve"> </w:t>
      </w:r>
      <w:r w:rsidRPr="0005556B">
        <w:rPr>
          <w:rFonts w:ascii="Palatino Linotype" w:hAnsi="Palatino Linotype"/>
          <w:b/>
          <w:color w:val="000000" w:themeColor="text1"/>
        </w:rPr>
        <w:t>Competencia</w:t>
      </w:r>
      <w:r w:rsidRPr="0005556B">
        <w:rPr>
          <w:rFonts w:ascii="Palatino Linotype" w:hAnsi="Palatino Linotype"/>
          <w:color w:val="000000" w:themeColor="text1"/>
        </w:rPr>
        <w:t>.</w:t>
      </w:r>
      <w:r w:rsidRPr="0005556B">
        <w:rPr>
          <w:rFonts w:ascii="Palatino Linotype" w:hAnsi="Palatino Linotype"/>
          <w:b/>
          <w:color w:val="000000" w:themeColor="text1"/>
        </w:rPr>
        <w:t xml:space="preserve"> </w:t>
      </w:r>
    </w:p>
    <w:p w14:paraId="27DD7C24" w14:textId="6A0070E8" w:rsidR="002D5F76" w:rsidRPr="0005556B" w:rsidRDefault="002D5F76" w:rsidP="0005556B">
      <w:pPr>
        <w:spacing w:line="360" w:lineRule="auto"/>
        <w:ind w:right="50"/>
        <w:jc w:val="both"/>
        <w:rPr>
          <w:rFonts w:ascii="Palatino Linotype" w:hAnsi="Palatino Linotype" w:cs="Arial"/>
          <w:color w:val="000000" w:themeColor="text1"/>
        </w:rPr>
      </w:pPr>
      <w:r w:rsidRPr="0005556B">
        <w:rPr>
          <w:rFonts w:ascii="Palatino Linotype" w:hAnsi="Palatino Linotype"/>
          <w:color w:val="000000" w:themeColor="text1"/>
        </w:rPr>
        <w:lastRenderedPageBreak/>
        <w:t xml:space="preserve">Este Instituto de Transparencia, Acceso a la Información Pública y Protección de Datos Personales del Estado de México y Municipios, es competente para conocer y resolver el presente </w:t>
      </w:r>
      <w:r w:rsidR="00BC5BEF" w:rsidRPr="0005556B">
        <w:rPr>
          <w:rFonts w:ascii="Palatino Linotype" w:hAnsi="Palatino Linotype"/>
          <w:color w:val="000000" w:themeColor="text1"/>
        </w:rPr>
        <w:t>Recurso de Revisión</w:t>
      </w:r>
      <w:r w:rsidRPr="0005556B">
        <w:rPr>
          <w:rFonts w:ascii="Palatino Linotype" w:hAnsi="Palatino Linotype"/>
          <w:color w:val="000000" w:themeColor="text1"/>
        </w:rPr>
        <w:t>, conforme a lo dispuesto en los artículos 6, Apartado A de la Constitución Política de los Estados Unidos Mexicanos; 5, párrafos trigésimo, trigésimo primero y trigésimo segundo, fracciones IV y V de la Constitución Política del Estado Libre y Soberano de México; 2 fracción II, 13, 29, 36, fracciones I y II, 176, 178, 179, 181 párrafo tercero y 185 de la Ley de Transparencia y Acceso a la Información Pública del Estado de México y Municipios</w:t>
      </w:r>
      <w:r w:rsidRPr="0005556B">
        <w:rPr>
          <w:rFonts w:ascii="Palatino Linotype" w:hAnsi="Palatino Linotype" w:cs="Arial"/>
          <w:color w:val="000000" w:themeColor="text1"/>
        </w:rPr>
        <w:t>; y 9, fracciones I y XXIV y 11 del Reglamento Interior del Instituto de Transparencia, Acceso a la Información Pública y Protección de Datos Personales del Estado de México y Municipios.</w:t>
      </w:r>
    </w:p>
    <w:p w14:paraId="76F03A35" w14:textId="77777777" w:rsidR="002D5F76" w:rsidRPr="0005556B" w:rsidRDefault="002D5F76" w:rsidP="0005556B">
      <w:pPr>
        <w:spacing w:line="360" w:lineRule="auto"/>
        <w:ind w:right="50"/>
        <w:jc w:val="both"/>
        <w:rPr>
          <w:rFonts w:ascii="Palatino Linotype" w:hAnsi="Palatino Linotype" w:cs="Arial"/>
          <w:color w:val="000000" w:themeColor="text1"/>
        </w:rPr>
      </w:pPr>
    </w:p>
    <w:p w14:paraId="05A2C2FB" w14:textId="77777777" w:rsidR="00FA2D5D" w:rsidRPr="0005556B" w:rsidRDefault="00FA1E61" w:rsidP="0005556B">
      <w:pPr>
        <w:pStyle w:val="Prrafodelista"/>
        <w:widowControl w:val="0"/>
        <w:autoSpaceDE w:val="0"/>
        <w:autoSpaceDN w:val="0"/>
        <w:adjustRightInd w:val="0"/>
        <w:spacing w:line="360" w:lineRule="auto"/>
        <w:ind w:left="0"/>
        <w:jc w:val="both"/>
        <w:rPr>
          <w:rFonts w:ascii="Palatino Linotype" w:hAnsi="Palatino Linotype" w:cs="Arial"/>
          <w:color w:val="000000" w:themeColor="text1"/>
        </w:rPr>
      </w:pPr>
      <w:r w:rsidRPr="0005556B">
        <w:rPr>
          <w:rFonts w:ascii="Palatino Linotype" w:hAnsi="Palatino Linotype"/>
          <w:b/>
          <w:color w:val="000000" w:themeColor="text1"/>
          <w:sz w:val="28"/>
        </w:rPr>
        <w:t>SEGUNDO.</w:t>
      </w:r>
      <w:r w:rsidRPr="0005556B">
        <w:rPr>
          <w:rFonts w:ascii="Palatino Linotype" w:hAnsi="Palatino Linotype" w:cs="Arial"/>
          <w:b/>
          <w:color w:val="000000" w:themeColor="text1"/>
        </w:rPr>
        <w:t xml:space="preserve"> </w:t>
      </w:r>
      <w:r w:rsidR="00633F63" w:rsidRPr="0005556B">
        <w:rPr>
          <w:rFonts w:ascii="Palatino Linotype" w:hAnsi="Palatino Linotype" w:cs="Arial"/>
          <w:b/>
          <w:color w:val="000000" w:themeColor="text1"/>
        </w:rPr>
        <w:t>Interés.</w:t>
      </w:r>
      <w:r w:rsidR="00633F63" w:rsidRPr="0005556B">
        <w:rPr>
          <w:rFonts w:ascii="Palatino Linotype" w:hAnsi="Palatino Linotype" w:cs="Arial"/>
          <w:color w:val="000000" w:themeColor="text1"/>
        </w:rPr>
        <w:t xml:space="preserve"> </w:t>
      </w:r>
    </w:p>
    <w:p w14:paraId="66E31ACB" w14:textId="3EAAF53C" w:rsidR="00E62E88" w:rsidRPr="0005556B" w:rsidRDefault="00E62E88" w:rsidP="0005556B">
      <w:pPr>
        <w:spacing w:line="360" w:lineRule="auto"/>
        <w:jc w:val="both"/>
        <w:rPr>
          <w:rFonts w:ascii="Palatino Linotype" w:hAnsi="Palatino Linotype" w:cs="Arial"/>
          <w:b/>
          <w:bCs/>
          <w:color w:val="000000" w:themeColor="text1"/>
        </w:rPr>
      </w:pPr>
      <w:r w:rsidRPr="0005556B">
        <w:rPr>
          <w:rFonts w:ascii="Palatino Linotype" w:hAnsi="Palatino Linotype" w:cs="Arial"/>
          <w:bCs/>
          <w:color w:val="000000" w:themeColor="text1"/>
        </w:rPr>
        <w:t xml:space="preserve">El </w:t>
      </w:r>
      <w:r w:rsidR="00BC5BEF" w:rsidRPr="0005556B">
        <w:rPr>
          <w:rFonts w:ascii="Palatino Linotype" w:hAnsi="Palatino Linotype" w:cs="Arial"/>
          <w:bCs/>
          <w:color w:val="000000" w:themeColor="text1"/>
        </w:rPr>
        <w:t>Recurso de Revisión</w:t>
      </w:r>
      <w:r w:rsidRPr="0005556B">
        <w:rPr>
          <w:rFonts w:ascii="Palatino Linotype" w:hAnsi="Palatino Linotype" w:cs="Arial"/>
          <w:bCs/>
          <w:color w:val="000000" w:themeColor="text1"/>
        </w:rPr>
        <w:t xml:space="preserve"> fue interpuesto por parte legítima, en atención a que se presentó por </w:t>
      </w:r>
      <w:r w:rsidR="005F4CAB" w:rsidRPr="0005556B">
        <w:rPr>
          <w:rFonts w:ascii="Palatino Linotype" w:hAnsi="Palatino Linotype" w:cs="Arial"/>
          <w:b/>
          <w:color w:val="000000" w:themeColor="text1"/>
        </w:rPr>
        <w:t>LA</w:t>
      </w:r>
      <w:r w:rsidRPr="0005556B">
        <w:rPr>
          <w:rFonts w:ascii="Palatino Linotype" w:hAnsi="Palatino Linotype" w:cs="Arial"/>
          <w:b/>
          <w:bCs/>
          <w:color w:val="000000" w:themeColor="text1"/>
        </w:rPr>
        <w:t xml:space="preserve"> RECURRENTE,</w:t>
      </w:r>
      <w:r w:rsidRPr="0005556B">
        <w:rPr>
          <w:rFonts w:ascii="Palatino Linotype" w:hAnsi="Palatino Linotype" w:cs="Arial"/>
          <w:bCs/>
          <w:color w:val="000000" w:themeColor="text1"/>
        </w:rPr>
        <w:t xml:space="preserve"> quien es la misma persona que formuló la solicitud de acceso a la información pública al </w:t>
      </w:r>
      <w:r w:rsidRPr="0005556B">
        <w:rPr>
          <w:rFonts w:ascii="Palatino Linotype" w:hAnsi="Palatino Linotype" w:cs="Arial"/>
          <w:b/>
          <w:bCs/>
          <w:color w:val="000000" w:themeColor="text1"/>
        </w:rPr>
        <w:t xml:space="preserve">SUJETO OBLIGADO, </w:t>
      </w:r>
      <w:r w:rsidRPr="0005556B">
        <w:rPr>
          <w:rFonts w:ascii="Palatino Linotype" w:hAnsi="Palatino Linotype" w:cs="Arial"/>
          <w:bCs/>
          <w:color w:val="000000" w:themeColor="text1"/>
        </w:rPr>
        <w:t xml:space="preserve">pues para ello, es </w:t>
      </w:r>
      <w:r w:rsidRPr="0005556B">
        <w:rPr>
          <w:rFonts w:ascii="Palatino Linotype" w:hAnsi="Palatino Linotype" w:cs="Arial"/>
          <w:color w:val="000000" w:themeColor="text1"/>
          <w:lang w:eastAsia="es-MX"/>
        </w:rPr>
        <w:t xml:space="preserve">necesario que </w:t>
      </w:r>
      <w:r w:rsidR="00CF3EE1" w:rsidRPr="0005556B">
        <w:rPr>
          <w:rFonts w:ascii="Palatino Linotype" w:hAnsi="Palatino Linotype" w:cs="Arial"/>
          <w:color w:val="000000" w:themeColor="text1"/>
          <w:lang w:eastAsia="es-MX"/>
        </w:rPr>
        <w:t>la</w:t>
      </w:r>
      <w:r w:rsidRPr="0005556B">
        <w:rPr>
          <w:rFonts w:ascii="Palatino Linotype" w:hAnsi="Palatino Linotype" w:cs="Arial"/>
          <w:color w:val="000000" w:themeColor="text1"/>
          <w:lang w:eastAsia="es-MX"/>
        </w:rPr>
        <w:t xml:space="preserve"> particular ingrese al </w:t>
      </w:r>
      <w:r w:rsidRPr="0005556B">
        <w:rPr>
          <w:rFonts w:ascii="Palatino Linotype" w:hAnsi="Palatino Linotype" w:cs="Arial"/>
          <w:b/>
          <w:color w:val="000000" w:themeColor="text1"/>
          <w:lang w:eastAsia="es-MX"/>
        </w:rPr>
        <w:t xml:space="preserve">SAIMEX </w:t>
      </w:r>
      <w:r w:rsidRPr="0005556B">
        <w:rPr>
          <w:rFonts w:ascii="Palatino Linotype" w:hAnsi="Palatino Linotype" w:cs="Arial"/>
          <w:color w:val="000000" w:themeColor="text1"/>
          <w:lang w:eastAsia="es-MX"/>
        </w:rPr>
        <w:t>mediante la utilización de su clave de usuario y contraseña.</w:t>
      </w:r>
    </w:p>
    <w:p w14:paraId="2FBC2480" w14:textId="77777777" w:rsidR="009F3A71" w:rsidRPr="0005556B" w:rsidRDefault="009F3A71" w:rsidP="0005556B">
      <w:pPr>
        <w:pStyle w:val="Prrafodelista"/>
        <w:widowControl w:val="0"/>
        <w:tabs>
          <w:tab w:val="left" w:pos="0"/>
        </w:tabs>
        <w:autoSpaceDE w:val="0"/>
        <w:autoSpaceDN w:val="0"/>
        <w:adjustRightInd w:val="0"/>
        <w:spacing w:line="360" w:lineRule="auto"/>
        <w:ind w:left="0"/>
        <w:jc w:val="both"/>
        <w:rPr>
          <w:rFonts w:ascii="Palatino Linotype" w:hAnsi="Palatino Linotype"/>
          <w:b/>
          <w:color w:val="000000" w:themeColor="text1"/>
        </w:rPr>
      </w:pPr>
    </w:p>
    <w:p w14:paraId="46210049" w14:textId="77777777" w:rsidR="00FA2D5D" w:rsidRPr="0005556B" w:rsidRDefault="00FA1E61" w:rsidP="0005556B">
      <w:pPr>
        <w:pStyle w:val="Prrafodelista"/>
        <w:widowControl w:val="0"/>
        <w:tabs>
          <w:tab w:val="left" w:pos="1701"/>
        </w:tabs>
        <w:autoSpaceDE w:val="0"/>
        <w:autoSpaceDN w:val="0"/>
        <w:adjustRightInd w:val="0"/>
        <w:spacing w:line="360" w:lineRule="auto"/>
        <w:ind w:left="0"/>
        <w:jc w:val="both"/>
        <w:rPr>
          <w:rFonts w:ascii="Palatino Linotype" w:hAnsi="Palatino Linotype" w:cs="Arial"/>
          <w:b/>
          <w:color w:val="000000" w:themeColor="text1"/>
        </w:rPr>
      </w:pPr>
      <w:r w:rsidRPr="0005556B">
        <w:rPr>
          <w:rFonts w:ascii="Palatino Linotype" w:hAnsi="Palatino Linotype"/>
          <w:b/>
          <w:color w:val="000000" w:themeColor="text1"/>
          <w:sz w:val="28"/>
        </w:rPr>
        <w:t>TERCERO</w:t>
      </w:r>
      <w:r w:rsidRPr="0005556B">
        <w:rPr>
          <w:rFonts w:ascii="Palatino Linotype" w:hAnsi="Palatino Linotype" w:cs="Arial"/>
          <w:b/>
          <w:color w:val="000000" w:themeColor="text1"/>
        </w:rPr>
        <w:t xml:space="preserve">. </w:t>
      </w:r>
      <w:r w:rsidR="00633F63" w:rsidRPr="0005556B">
        <w:rPr>
          <w:rFonts w:ascii="Palatino Linotype" w:hAnsi="Palatino Linotype" w:cs="Arial"/>
          <w:b/>
          <w:color w:val="000000" w:themeColor="text1"/>
        </w:rPr>
        <w:t xml:space="preserve">Oportunidad. </w:t>
      </w:r>
    </w:p>
    <w:p w14:paraId="4AB69698" w14:textId="77777777" w:rsidR="000A3821" w:rsidRPr="0005556B" w:rsidRDefault="000A3821" w:rsidP="0005556B">
      <w:pPr>
        <w:autoSpaceDE w:val="0"/>
        <w:autoSpaceDN w:val="0"/>
        <w:adjustRightInd w:val="0"/>
        <w:spacing w:line="360" w:lineRule="auto"/>
        <w:ind w:right="49"/>
        <w:jc w:val="both"/>
        <w:rPr>
          <w:rFonts w:ascii="Palatino Linotype" w:hAnsi="Palatino Linotype" w:cs="Arial"/>
          <w:color w:val="000000" w:themeColor="text1"/>
          <w:lang w:val="es-ES"/>
        </w:rPr>
      </w:pPr>
      <w:r w:rsidRPr="0005556B">
        <w:rPr>
          <w:rFonts w:ascii="Palatino Linotype" w:hAnsi="Palatino Linotype" w:cs="Arial"/>
          <w:color w:val="000000" w:themeColor="text1"/>
          <w:lang w:val="es-ES"/>
        </w:rPr>
        <w:t>Es de precisar que la Ley de Transparencia y Acceso a la Información Pública del Estado de México y Municipios, describe el mecanismo de procedencia de los recursos de revisión, como se puede apreciar en el siguiente artículo:</w:t>
      </w:r>
    </w:p>
    <w:p w14:paraId="59BC20C8" w14:textId="77777777" w:rsidR="000A3821" w:rsidRPr="0005556B" w:rsidRDefault="000A3821" w:rsidP="0005556B">
      <w:pPr>
        <w:jc w:val="both"/>
        <w:rPr>
          <w:rFonts w:ascii="Palatino Linotype" w:hAnsi="Palatino Linotype" w:cs="Arial"/>
          <w:color w:val="000000" w:themeColor="text1"/>
          <w:lang w:val="es-ES"/>
        </w:rPr>
      </w:pPr>
    </w:p>
    <w:p w14:paraId="21427126" w14:textId="77777777" w:rsidR="000A3821" w:rsidRPr="0005556B" w:rsidRDefault="000A3821" w:rsidP="0005556B">
      <w:pPr>
        <w:autoSpaceDE w:val="0"/>
        <w:autoSpaceDN w:val="0"/>
        <w:adjustRightInd w:val="0"/>
        <w:ind w:left="851" w:right="902"/>
        <w:jc w:val="both"/>
        <w:rPr>
          <w:rFonts w:ascii="Palatino Linotype" w:hAnsi="Palatino Linotype" w:cs="Arial"/>
          <w:i/>
          <w:color w:val="000000" w:themeColor="text1"/>
          <w:sz w:val="22"/>
          <w:szCs w:val="22"/>
          <w:lang w:val="es-ES"/>
        </w:rPr>
      </w:pPr>
      <w:r w:rsidRPr="0005556B">
        <w:rPr>
          <w:rFonts w:ascii="Palatino Linotype" w:hAnsi="Palatino Linotype" w:cs="Arial"/>
          <w:b/>
          <w:i/>
          <w:color w:val="000000" w:themeColor="text1"/>
          <w:sz w:val="22"/>
          <w:szCs w:val="22"/>
          <w:lang w:val="es-ES"/>
        </w:rPr>
        <w:lastRenderedPageBreak/>
        <w:t>“Artículo 163.</w:t>
      </w:r>
      <w:r w:rsidRPr="0005556B">
        <w:rPr>
          <w:rFonts w:ascii="Palatino Linotype" w:hAnsi="Palatino Linotype" w:cs="Arial"/>
          <w:i/>
          <w:color w:val="000000" w:themeColor="text1"/>
          <w:sz w:val="22"/>
          <w:szCs w:val="22"/>
          <w:lang w:val="es-ES"/>
        </w:rPr>
        <w:t xml:space="preserve"> La Unidad de Transparencia deberá notificar la respuesta a la solicitud al interesado en el menor tiempo posible, que no podrá exceder de quince días hábiles, contados a partir del día siguiente a la presentación de aquélla.</w:t>
      </w:r>
    </w:p>
    <w:p w14:paraId="0CFB8624" w14:textId="77777777" w:rsidR="000A3821" w:rsidRPr="0005556B" w:rsidRDefault="000A3821" w:rsidP="0005556B">
      <w:pPr>
        <w:autoSpaceDE w:val="0"/>
        <w:autoSpaceDN w:val="0"/>
        <w:adjustRightInd w:val="0"/>
        <w:ind w:left="851" w:right="902"/>
        <w:jc w:val="both"/>
        <w:rPr>
          <w:rFonts w:ascii="Palatino Linotype" w:hAnsi="Palatino Linotype" w:cs="Arial"/>
          <w:i/>
          <w:color w:val="000000" w:themeColor="text1"/>
          <w:sz w:val="22"/>
          <w:szCs w:val="22"/>
          <w:lang w:val="es-ES"/>
        </w:rPr>
      </w:pPr>
    </w:p>
    <w:p w14:paraId="2855C38F" w14:textId="77777777" w:rsidR="000A3821" w:rsidRPr="0005556B" w:rsidRDefault="000A3821" w:rsidP="0005556B">
      <w:pPr>
        <w:autoSpaceDE w:val="0"/>
        <w:autoSpaceDN w:val="0"/>
        <w:adjustRightInd w:val="0"/>
        <w:ind w:left="851" w:right="902"/>
        <w:jc w:val="both"/>
        <w:rPr>
          <w:rFonts w:ascii="Palatino Linotype" w:hAnsi="Palatino Linotype" w:cs="Arial"/>
          <w:i/>
          <w:color w:val="000000" w:themeColor="text1"/>
          <w:sz w:val="22"/>
          <w:szCs w:val="22"/>
          <w:lang w:val="es-ES"/>
        </w:rPr>
      </w:pPr>
      <w:r w:rsidRPr="0005556B">
        <w:rPr>
          <w:rFonts w:ascii="Palatino Linotype" w:hAnsi="Palatino Linotype" w:cs="Arial"/>
          <w:i/>
          <w:color w:val="000000" w:themeColor="text1"/>
          <w:sz w:val="22"/>
          <w:szCs w:val="22"/>
          <w:lang w:val="es-ES"/>
        </w:rPr>
        <w:t xml:space="preserve">Excepcionalmente, el plazo referido en el párrafo anterior podrá ampliarse hasta por siete días hábiles más, siempre y cuando existan razones fundadas y motivadas, las cuales deberán ser aprobadas por el Comité de Transparencia, mediante la emisión de una resolución que deberá notificarse al solicitante, antes de su vencimiento. No podrán invocarse como causales de ampliación del plazo motivos que supongan negligencia o descuido del sujeto obligado en el desahogo de la solicitud.” </w:t>
      </w:r>
    </w:p>
    <w:p w14:paraId="7D3C0C6D" w14:textId="77777777" w:rsidR="000A3821" w:rsidRPr="0005556B" w:rsidRDefault="000A3821" w:rsidP="0005556B">
      <w:pPr>
        <w:ind w:left="851" w:right="901"/>
        <w:jc w:val="both"/>
        <w:rPr>
          <w:rFonts w:ascii="Palatino Linotype" w:hAnsi="Palatino Linotype" w:cs="Arial"/>
          <w:i/>
          <w:color w:val="000000" w:themeColor="text1"/>
          <w:szCs w:val="22"/>
          <w:lang w:val="es-ES"/>
        </w:rPr>
      </w:pPr>
    </w:p>
    <w:p w14:paraId="03B5BCBE" w14:textId="77777777" w:rsidR="000A3821" w:rsidRPr="0005556B" w:rsidRDefault="000A3821" w:rsidP="0005556B">
      <w:pPr>
        <w:spacing w:line="360" w:lineRule="auto"/>
        <w:jc w:val="both"/>
        <w:rPr>
          <w:rFonts w:ascii="Palatino Linotype" w:hAnsi="Palatino Linotype" w:cs="Arial"/>
          <w:color w:val="000000" w:themeColor="text1"/>
          <w:lang w:val="es-ES"/>
        </w:rPr>
      </w:pPr>
      <w:r w:rsidRPr="0005556B">
        <w:rPr>
          <w:rFonts w:ascii="Palatino Linotype" w:hAnsi="Palatino Linotype" w:cs="Arial"/>
          <w:color w:val="000000" w:themeColor="text1"/>
          <w:lang w:val="es-ES"/>
        </w:rPr>
        <w:t>De la interpretación al precepto legal antes citado, se obtiene que, el plazo que les asiste a los Sujetos Obligados para entregar la respuesta a una solicitud de información pública es de quince días hábiles posteriores a la presentación de ésta; sin embargo, en aquellos casos en que transcurre el referido plazo de quince días hábiles, sin que los Sujetos Obligados entreguen la respuesta a la solicitud de información, ésta se considera negada; por lo que al solicitante le asiste el derecho para poder presentar el correspondiente Recurso de Revisión.</w:t>
      </w:r>
    </w:p>
    <w:p w14:paraId="6E168456" w14:textId="77777777" w:rsidR="000A3821" w:rsidRPr="0005556B" w:rsidRDefault="000A3821" w:rsidP="0005556B">
      <w:pPr>
        <w:spacing w:line="360" w:lineRule="auto"/>
        <w:jc w:val="both"/>
        <w:rPr>
          <w:rFonts w:ascii="Palatino Linotype" w:hAnsi="Palatino Linotype" w:cs="Arial"/>
          <w:color w:val="000000" w:themeColor="text1"/>
          <w:lang w:val="es-ES"/>
        </w:rPr>
      </w:pPr>
    </w:p>
    <w:p w14:paraId="70DFC3BC" w14:textId="77777777" w:rsidR="000A3821" w:rsidRPr="0005556B" w:rsidRDefault="000A3821" w:rsidP="0005556B">
      <w:pPr>
        <w:spacing w:line="360" w:lineRule="auto"/>
        <w:jc w:val="both"/>
        <w:rPr>
          <w:rFonts w:ascii="Palatino Linotype" w:hAnsi="Palatino Linotype" w:cs="Arial"/>
          <w:color w:val="000000" w:themeColor="text1"/>
          <w:lang w:val="es-ES"/>
        </w:rPr>
      </w:pPr>
      <w:r w:rsidRPr="0005556B">
        <w:rPr>
          <w:rFonts w:ascii="Palatino Linotype" w:hAnsi="Palatino Linotype" w:cs="Arial"/>
          <w:color w:val="000000" w:themeColor="text1"/>
          <w:lang w:val="es-ES"/>
        </w:rPr>
        <w:t xml:space="preserve">Derivado de lo anterior, se constituye la figura jurídica de la </w:t>
      </w:r>
      <w:r w:rsidRPr="0005556B">
        <w:rPr>
          <w:rFonts w:ascii="Palatino Linotype" w:hAnsi="Palatino Linotype" w:cs="Arial"/>
          <w:b/>
          <w:color w:val="000000" w:themeColor="text1"/>
          <w:lang w:val="es-ES"/>
        </w:rPr>
        <w:t>NEGATIVA FICTA</w:t>
      </w:r>
      <w:r w:rsidRPr="0005556B">
        <w:rPr>
          <w:rFonts w:ascii="Palatino Linotype" w:hAnsi="Palatino Linotype" w:cs="Arial"/>
          <w:color w:val="000000" w:themeColor="text1"/>
          <w:lang w:val="es-ES"/>
        </w:rPr>
        <w:t>, la cual consiste en atribuir un efecto negativo al silencio de la autoridad administrativa frente a las instancias y solicitudes que hagan los particulares.</w:t>
      </w:r>
    </w:p>
    <w:p w14:paraId="53650419" w14:textId="77777777" w:rsidR="000A3821" w:rsidRPr="0005556B" w:rsidRDefault="000A3821" w:rsidP="0005556B">
      <w:pPr>
        <w:spacing w:line="360" w:lineRule="auto"/>
        <w:jc w:val="both"/>
        <w:rPr>
          <w:rFonts w:ascii="Palatino Linotype" w:hAnsi="Palatino Linotype" w:cs="Arial"/>
          <w:color w:val="000000" w:themeColor="text1"/>
          <w:lang w:val="es-ES"/>
        </w:rPr>
      </w:pPr>
    </w:p>
    <w:p w14:paraId="655B1636" w14:textId="77777777" w:rsidR="000A3821" w:rsidRPr="0005556B" w:rsidRDefault="000A3821" w:rsidP="0005556B">
      <w:pPr>
        <w:spacing w:line="360" w:lineRule="auto"/>
        <w:jc w:val="both"/>
        <w:rPr>
          <w:rFonts w:ascii="Palatino Linotype" w:hAnsi="Palatino Linotype" w:cs="Arial"/>
          <w:color w:val="000000" w:themeColor="text1"/>
          <w:lang w:val="es-ES"/>
        </w:rPr>
      </w:pPr>
      <w:r w:rsidRPr="0005556B">
        <w:rPr>
          <w:rFonts w:ascii="Palatino Linotype" w:hAnsi="Palatino Linotype" w:cs="Arial"/>
          <w:color w:val="000000" w:themeColor="text1"/>
          <w:lang w:val="es-ES"/>
        </w:rPr>
        <w:t>Por su parte, el artículo 178 de la Ley de Transparencia y Acceso a la Información Pública del Estado de México y Municipios, establece:</w:t>
      </w:r>
    </w:p>
    <w:p w14:paraId="726FFB5E" w14:textId="77777777" w:rsidR="000A3821" w:rsidRPr="0005556B" w:rsidRDefault="000A3821" w:rsidP="0005556B">
      <w:pPr>
        <w:jc w:val="both"/>
        <w:rPr>
          <w:rFonts w:ascii="Palatino Linotype" w:hAnsi="Palatino Linotype" w:cs="Arial"/>
          <w:color w:val="000000" w:themeColor="text1"/>
          <w:lang w:val="es-ES"/>
        </w:rPr>
      </w:pPr>
    </w:p>
    <w:p w14:paraId="4D0B389D" w14:textId="77777777" w:rsidR="000A3821" w:rsidRPr="0005556B" w:rsidRDefault="000A3821" w:rsidP="0005556B">
      <w:pPr>
        <w:ind w:left="851" w:right="901"/>
        <w:jc w:val="both"/>
        <w:rPr>
          <w:rFonts w:ascii="Palatino Linotype" w:hAnsi="Palatino Linotype" w:cs="Arial"/>
          <w:i/>
          <w:color w:val="000000" w:themeColor="text1"/>
          <w:sz w:val="22"/>
          <w:szCs w:val="22"/>
          <w:lang w:val="es-ES"/>
        </w:rPr>
      </w:pPr>
      <w:r w:rsidRPr="0005556B">
        <w:rPr>
          <w:rFonts w:ascii="Palatino Linotype" w:hAnsi="Palatino Linotype" w:cs="Arial"/>
          <w:b/>
          <w:i/>
          <w:color w:val="000000" w:themeColor="text1"/>
          <w:sz w:val="22"/>
          <w:szCs w:val="22"/>
          <w:lang w:val="es-ES"/>
        </w:rPr>
        <w:t xml:space="preserve">“Artículo 178. </w:t>
      </w:r>
      <w:r w:rsidRPr="0005556B">
        <w:rPr>
          <w:rFonts w:ascii="Palatino Linotype" w:hAnsi="Palatino Linotype" w:cs="Arial"/>
          <w:i/>
          <w:color w:val="000000" w:themeColor="text1"/>
          <w:sz w:val="22"/>
          <w:szCs w:val="22"/>
          <w:lang w:val="es-ES"/>
        </w:rPr>
        <w:t xml:space="preserve">El solicitante podrá interponer, por sí mismo o a través de su representante, de manera directa o por medios electrónicos, recurso de revisión ante el Instituto o ante la Unidad de Transparencia que haya conocido de la solicitud </w:t>
      </w:r>
      <w:r w:rsidRPr="0005556B">
        <w:rPr>
          <w:rFonts w:ascii="Palatino Linotype" w:hAnsi="Palatino Linotype" w:cs="Arial"/>
          <w:i/>
          <w:color w:val="000000" w:themeColor="text1"/>
          <w:sz w:val="22"/>
          <w:szCs w:val="22"/>
          <w:lang w:val="es-ES"/>
        </w:rPr>
        <w:lastRenderedPageBreak/>
        <w:t>dentro de los quince días hábiles, siguientes a la fecha de la notificación de la respuesta.</w:t>
      </w:r>
    </w:p>
    <w:p w14:paraId="4287B56D" w14:textId="77777777" w:rsidR="000A3821" w:rsidRPr="0005556B" w:rsidRDefault="000A3821" w:rsidP="0005556B">
      <w:pPr>
        <w:ind w:left="851" w:right="901"/>
        <w:jc w:val="both"/>
        <w:rPr>
          <w:rFonts w:ascii="Palatino Linotype" w:hAnsi="Palatino Linotype" w:cs="Arial"/>
          <w:i/>
          <w:color w:val="000000" w:themeColor="text1"/>
          <w:sz w:val="22"/>
          <w:szCs w:val="22"/>
          <w:lang w:val="es-ES"/>
        </w:rPr>
      </w:pPr>
    </w:p>
    <w:p w14:paraId="6B4800FE" w14:textId="77777777" w:rsidR="000A3821" w:rsidRPr="0005556B" w:rsidRDefault="000A3821" w:rsidP="0005556B">
      <w:pPr>
        <w:ind w:left="851" w:right="901"/>
        <w:jc w:val="both"/>
        <w:rPr>
          <w:rFonts w:ascii="Palatino Linotype" w:hAnsi="Palatino Linotype" w:cs="Arial"/>
          <w:i/>
          <w:color w:val="000000" w:themeColor="text1"/>
          <w:sz w:val="22"/>
          <w:szCs w:val="22"/>
          <w:lang w:val="es-ES"/>
        </w:rPr>
      </w:pPr>
      <w:r w:rsidRPr="0005556B">
        <w:rPr>
          <w:rFonts w:ascii="Palatino Linotype" w:hAnsi="Palatino Linotype" w:cs="Arial"/>
          <w:b/>
          <w:i/>
          <w:color w:val="000000" w:themeColor="text1"/>
          <w:sz w:val="22"/>
          <w:szCs w:val="22"/>
          <w:u w:val="single"/>
          <w:lang w:val="es-ES"/>
        </w:rPr>
        <w:t>A falta de respuesta del sujeto obligado, dentro de los plazos establecidos en esta Ley, a una solicitud de acceso a la información pública, el recurso podrá ser interpuesto en cualquier momento</w:t>
      </w:r>
      <w:r w:rsidRPr="0005556B">
        <w:rPr>
          <w:rFonts w:ascii="Palatino Linotype" w:hAnsi="Palatino Linotype" w:cs="Arial"/>
          <w:i/>
          <w:color w:val="000000" w:themeColor="text1"/>
          <w:sz w:val="22"/>
          <w:szCs w:val="22"/>
          <w:lang w:val="es-ES"/>
        </w:rPr>
        <w:t>, acompañado con el documento que pruebe la fecha en que presentó la solicitud.</w:t>
      </w:r>
    </w:p>
    <w:p w14:paraId="445B0DC7" w14:textId="77777777" w:rsidR="000A3821" w:rsidRPr="0005556B" w:rsidRDefault="000A3821" w:rsidP="0005556B">
      <w:pPr>
        <w:ind w:left="851" w:right="901"/>
        <w:jc w:val="both"/>
        <w:rPr>
          <w:rFonts w:ascii="Palatino Linotype" w:hAnsi="Palatino Linotype" w:cs="Arial"/>
          <w:i/>
          <w:color w:val="000000" w:themeColor="text1"/>
          <w:sz w:val="22"/>
          <w:szCs w:val="22"/>
          <w:lang w:val="es-ES"/>
        </w:rPr>
      </w:pPr>
    </w:p>
    <w:p w14:paraId="742C6EB8" w14:textId="77777777" w:rsidR="000A3821" w:rsidRPr="0005556B" w:rsidRDefault="000A3821" w:rsidP="0005556B">
      <w:pPr>
        <w:ind w:left="851" w:right="901"/>
        <w:jc w:val="both"/>
        <w:rPr>
          <w:rFonts w:ascii="Palatino Linotype" w:hAnsi="Palatino Linotype" w:cs="Arial"/>
          <w:i/>
          <w:color w:val="000000" w:themeColor="text1"/>
          <w:sz w:val="22"/>
          <w:szCs w:val="22"/>
          <w:lang w:val="es-ES"/>
        </w:rPr>
      </w:pPr>
      <w:r w:rsidRPr="0005556B">
        <w:rPr>
          <w:rFonts w:ascii="Palatino Linotype" w:hAnsi="Palatino Linotype" w:cs="Arial"/>
          <w:i/>
          <w:color w:val="000000" w:themeColor="text1"/>
          <w:sz w:val="22"/>
          <w:szCs w:val="22"/>
          <w:lang w:val="es-ES"/>
        </w:rPr>
        <w:t>En el caso de que se interponga ante la Unidad de Transparencia, ésta deberá remitir el recurso de revisión al Instituto a más tardar al día siguiente de haberlo recibido.”</w:t>
      </w:r>
    </w:p>
    <w:p w14:paraId="67A08A78" w14:textId="77777777" w:rsidR="000A3821" w:rsidRPr="0005556B" w:rsidRDefault="000A3821" w:rsidP="0005556B">
      <w:pPr>
        <w:ind w:left="851" w:right="901"/>
        <w:jc w:val="both"/>
        <w:rPr>
          <w:rFonts w:ascii="Palatino Linotype" w:hAnsi="Palatino Linotype" w:cs="Arial"/>
          <w:i/>
          <w:color w:val="000000" w:themeColor="text1"/>
          <w:sz w:val="22"/>
          <w:szCs w:val="22"/>
          <w:lang w:val="es-ES"/>
        </w:rPr>
      </w:pPr>
      <w:r w:rsidRPr="0005556B">
        <w:rPr>
          <w:rFonts w:ascii="Palatino Linotype" w:hAnsi="Palatino Linotype" w:cs="Arial"/>
          <w:i/>
          <w:color w:val="000000" w:themeColor="text1"/>
          <w:sz w:val="22"/>
          <w:szCs w:val="22"/>
          <w:lang w:val="es-ES"/>
        </w:rPr>
        <w:t xml:space="preserve">(Énfasis añadido) </w:t>
      </w:r>
    </w:p>
    <w:p w14:paraId="14ED00BA" w14:textId="77777777" w:rsidR="000A3821" w:rsidRPr="0005556B" w:rsidRDefault="000A3821" w:rsidP="0005556B">
      <w:pPr>
        <w:jc w:val="both"/>
        <w:rPr>
          <w:rFonts w:ascii="Palatino Linotype" w:hAnsi="Palatino Linotype" w:cs="Arial"/>
          <w:color w:val="000000" w:themeColor="text1"/>
          <w:lang w:val="es-ES"/>
        </w:rPr>
      </w:pPr>
    </w:p>
    <w:p w14:paraId="63419EF5" w14:textId="77777777" w:rsidR="000A3821" w:rsidRPr="0005556B" w:rsidRDefault="000A3821" w:rsidP="0005556B">
      <w:pPr>
        <w:spacing w:line="360" w:lineRule="auto"/>
        <w:jc w:val="both"/>
        <w:rPr>
          <w:rFonts w:ascii="Palatino Linotype" w:hAnsi="Palatino Linotype" w:cs="Arial"/>
          <w:color w:val="000000" w:themeColor="text1"/>
          <w:lang w:val="es-ES"/>
        </w:rPr>
      </w:pPr>
      <w:r w:rsidRPr="0005556B">
        <w:rPr>
          <w:rFonts w:ascii="Palatino Linotype" w:hAnsi="Palatino Linotype" w:cs="Arial"/>
          <w:color w:val="000000" w:themeColor="text1"/>
          <w:lang w:val="es-ES"/>
        </w:rPr>
        <w:t xml:space="preserve">Es así que, el Recurso de Revisión se ha de interponer dentro del plazo de quince días hábiles contados a partir del día siguiente en que el particular tiene conocimiento de la resolución respectiva; de ahí que, para que empiece a computarse necesariamente tiene que existir una respuesta expresa por parte del </w:t>
      </w:r>
      <w:r w:rsidRPr="0005556B">
        <w:rPr>
          <w:rFonts w:ascii="Palatino Linotype" w:hAnsi="Palatino Linotype" w:cs="Arial"/>
          <w:b/>
          <w:color w:val="000000" w:themeColor="text1"/>
          <w:lang w:val="es-ES"/>
        </w:rPr>
        <w:t xml:space="preserve">SUJETO OBLIGADO. </w:t>
      </w:r>
      <w:r w:rsidRPr="0005556B">
        <w:rPr>
          <w:rFonts w:ascii="Palatino Linotype" w:hAnsi="Palatino Linotype" w:cs="Arial"/>
          <w:color w:val="000000" w:themeColor="text1"/>
          <w:lang w:val="es-ES"/>
        </w:rPr>
        <w:t xml:space="preserve">Sin embargo, tratándose de negativa ficta no existe resolución que se haga del conocimiento del particular a partir de la cual pueda computarse dicho término, por lo que es pertinente establecer que no hay plazo para la interposición del Recurso de Revisión y, por tanto, </w:t>
      </w:r>
      <w:r w:rsidRPr="0005556B">
        <w:rPr>
          <w:rFonts w:ascii="Palatino Linotype" w:hAnsi="Palatino Linotype" w:cs="Arial"/>
          <w:b/>
          <w:bCs/>
          <w:color w:val="000000" w:themeColor="text1"/>
          <w:lang w:val="es-ES"/>
        </w:rPr>
        <w:t>LA</w:t>
      </w:r>
      <w:r w:rsidRPr="0005556B">
        <w:rPr>
          <w:rFonts w:ascii="Palatino Linotype" w:hAnsi="Palatino Linotype" w:cs="Arial"/>
          <w:b/>
          <w:color w:val="000000" w:themeColor="text1"/>
          <w:lang w:val="es-ES"/>
        </w:rPr>
        <w:t xml:space="preserve"> RECURRENTE </w:t>
      </w:r>
      <w:r w:rsidRPr="0005556B">
        <w:rPr>
          <w:rFonts w:ascii="Palatino Linotype" w:hAnsi="Palatino Linotype" w:cs="Arial"/>
          <w:color w:val="000000" w:themeColor="text1"/>
          <w:lang w:val="es-ES"/>
        </w:rPr>
        <w:t>está en libertad de presentar su medio de impugnación en cualquier momento; en consecuencia, se tiene que el presente recurso se interpuso oportunamente.</w:t>
      </w:r>
    </w:p>
    <w:p w14:paraId="74A3627D" w14:textId="77777777" w:rsidR="009F3A71" w:rsidRPr="0005556B" w:rsidRDefault="009F3A71" w:rsidP="0005556B">
      <w:pPr>
        <w:autoSpaceDE w:val="0"/>
        <w:autoSpaceDN w:val="0"/>
        <w:adjustRightInd w:val="0"/>
        <w:spacing w:line="360" w:lineRule="auto"/>
        <w:ind w:right="49"/>
        <w:jc w:val="both"/>
        <w:rPr>
          <w:rFonts w:ascii="Palatino Linotype" w:hAnsi="Palatino Linotype" w:cs="Arial"/>
          <w:b/>
          <w:color w:val="000000" w:themeColor="text1"/>
          <w:sz w:val="28"/>
          <w:szCs w:val="28"/>
        </w:rPr>
      </w:pPr>
    </w:p>
    <w:p w14:paraId="4E839C06" w14:textId="1D90A1EA" w:rsidR="00387882" w:rsidRPr="0005556B" w:rsidRDefault="00387882" w:rsidP="0005556B">
      <w:pPr>
        <w:autoSpaceDE w:val="0"/>
        <w:autoSpaceDN w:val="0"/>
        <w:adjustRightInd w:val="0"/>
        <w:spacing w:line="360" w:lineRule="auto"/>
        <w:ind w:right="49"/>
        <w:jc w:val="both"/>
        <w:rPr>
          <w:rFonts w:ascii="Palatino Linotype" w:hAnsi="Palatino Linotype"/>
          <w:b/>
          <w:color w:val="000000" w:themeColor="text1"/>
        </w:rPr>
      </w:pPr>
      <w:r w:rsidRPr="0005556B">
        <w:rPr>
          <w:rFonts w:ascii="Palatino Linotype" w:hAnsi="Palatino Linotype" w:cs="Arial"/>
          <w:b/>
          <w:color w:val="000000" w:themeColor="text1"/>
          <w:sz w:val="28"/>
          <w:szCs w:val="28"/>
        </w:rPr>
        <w:t>CUARTO</w:t>
      </w:r>
      <w:r w:rsidRPr="0005556B">
        <w:rPr>
          <w:rFonts w:ascii="Palatino Linotype" w:hAnsi="Palatino Linotype"/>
          <w:b/>
          <w:color w:val="000000" w:themeColor="text1"/>
          <w:sz w:val="28"/>
          <w:szCs w:val="28"/>
        </w:rPr>
        <w:t>.</w:t>
      </w:r>
      <w:r w:rsidRPr="0005556B">
        <w:rPr>
          <w:rFonts w:ascii="Palatino Linotype" w:hAnsi="Palatino Linotype"/>
          <w:b/>
          <w:color w:val="000000" w:themeColor="text1"/>
        </w:rPr>
        <w:t xml:space="preserve"> Procedibilidad. </w:t>
      </w:r>
    </w:p>
    <w:p w14:paraId="55B33EE7" w14:textId="62D02B86" w:rsidR="00AB6305" w:rsidRPr="0005556B" w:rsidRDefault="00AB6305" w:rsidP="0005556B">
      <w:pPr>
        <w:autoSpaceDE w:val="0"/>
        <w:autoSpaceDN w:val="0"/>
        <w:adjustRightInd w:val="0"/>
        <w:spacing w:line="360" w:lineRule="auto"/>
        <w:ind w:right="49"/>
        <w:jc w:val="both"/>
        <w:rPr>
          <w:rFonts w:ascii="Palatino Linotype" w:hAnsi="Palatino Linotype" w:cs="Arial"/>
          <w:lang w:eastAsia="es-MX"/>
        </w:rPr>
      </w:pPr>
      <w:r w:rsidRPr="0005556B">
        <w:rPr>
          <w:rFonts w:ascii="Palatino Linotype" w:hAnsi="Palatino Linotype" w:cs="Arial"/>
        </w:rPr>
        <w:t>Est</w:t>
      </w:r>
      <w:r w:rsidR="005F4CAB" w:rsidRPr="0005556B">
        <w:rPr>
          <w:rFonts w:ascii="Palatino Linotype" w:hAnsi="Palatino Linotype" w:cs="Arial"/>
        </w:rPr>
        <w:t xml:space="preserve">e Instituto </w:t>
      </w:r>
      <w:r w:rsidRPr="0005556B">
        <w:rPr>
          <w:rFonts w:ascii="Palatino Linotype" w:hAnsi="Palatino Linotype" w:cs="Arial"/>
        </w:rPr>
        <w:t xml:space="preserve">considera importante precisar que conforme al artículo 180, fracción II, último párrafo de la </w:t>
      </w:r>
      <w:r w:rsidRPr="0005556B">
        <w:rPr>
          <w:rFonts w:ascii="Palatino Linotype" w:hAnsi="Palatino Linotype" w:cs="Arial"/>
          <w:lang w:eastAsia="es-MX"/>
        </w:rPr>
        <w:t xml:space="preserve">Ley de Transparencia y Acceso a la </w:t>
      </w:r>
      <w:r w:rsidRPr="0005556B">
        <w:rPr>
          <w:rFonts w:ascii="Palatino Linotype" w:hAnsi="Palatino Linotype" w:cs="Arial"/>
        </w:rPr>
        <w:t>Información</w:t>
      </w:r>
      <w:r w:rsidRPr="0005556B">
        <w:rPr>
          <w:rFonts w:ascii="Palatino Linotype" w:hAnsi="Palatino Linotype" w:cs="Arial"/>
          <w:lang w:eastAsia="es-MX"/>
        </w:rPr>
        <w:t xml:space="preserve"> Pública del Estado de México y Municipios, que prevé cuando las solicitudes se presenten de </w:t>
      </w:r>
      <w:r w:rsidRPr="0005556B">
        <w:rPr>
          <w:rFonts w:ascii="Palatino Linotype" w:hAnsi="Palatino Linotype" w:cs="Arial"/>
          <w:lang w:eastAsia="es-MX"/>
        </w:rPr>
        <w:lastRenderedPageBreak/>
        <w:t xml:space="preserve">manera electrónica no es requisito indispensable el proporcionar el nombre, tal como se muestra a continuación: </w:t>
      </w:r>
    </w:p>
    <w:p w14:paraId="588111D6" w14:textId="77777777" w:rsidR="00AB6305" w:rsidRPr="0005556B" w:rsidRDefault="00AB6305" w:rsidP="0005556B">
      <w:pPr>
        <w:autoSpaceDE w:val="0"/>
        <w:autoSpaceDN w:val="0"/>
        <w:adjustRightInd w:val="0"/>
        <w:ind w:right="49"/>
        <w:jc w:val="both"/>
        <w:rPr>
          <w:rFonts w:ascii="Palatino Linotype" w:hAnsi="Palatino Linotype" w:cs="Arial"/>
        </w:rPr>
      </w:pPr>
    </w:p>
    <w:p w14:paraId="6A962A7D" w14:textId="77777777" w:rsidR="00AB6305" w:rsidRPr="0005556B" w:rsidRDefault="00AB6305" w:rsidP="0005556B">
      <w:pPr>
        <w:tabs>
          <w:tab w:val="left" w:pos="851"/>
        </w:tabs>
        <w:ind w:left="851" w:right="901"/>
        <w:jc w:val="both"/>
        <w:rPr>
          <w:rFonts w:ascii="Palatino Linotype" w:hAnsi="Palatino Linotype"/>
          <w:b/>
          <w:i/>
          <w:sz w:val="22"/>
          <w:szCs w:val="22"/>
        </w:rPr>
      </w:pPr>
      <w:r w:rsidRPr="0005556B">
        <w:rPr>
          <w:rFonts w:ascii="Palatino Linotype" w:hAnsi="Palatino Linotype"/>
          <w:b/>
          <w:i/>
          <w:sz w:val="22"/>
          <w:szCs w:val="22"/>
        </w:rPr>
        <w:t xml:space="preserve">“Artículo 180. </w:t>
      </w:r>
      <w:r w:rsidRPr="0005556B">
        <w:rPr>
          <w:rFonts w:ascii="Palatino Linotype" w:hAnsi="Palatino Linotype"/>
          <w:i/>
          <w:sz w:val="22"/>
          <w:szCs w:val="22"/>
        </w:rPr>
        <w:t xml:space="preserve">El </w:t>
      </w:r>
      <w:r w:rsidRPr="0005556B">
        <w:rPr>
          <w:rFonts w:ascii="Palatino Linotype" w:hAnsi="Palatino Linotype" w:cs="Arial"/>
          <w:i/>
          <w:sz w:val="22"/>
          <w:szCs w:val="22"/>
        </w:rPr>
        <w:t>Recurso de Revisión</w:t>
      </w:r>
      <w:r w:rsidRPr="0005556B">
        <w:rPr>
          <w:rFonts w:ascii="Palatino Linotype" w:hAnsi="Palatino Linotype"/>
          <w:i/>
          <w:sz w:val="22"/>
          <w:szCs w:val="22"/>
        </w:rPr>
        <w:t xml:space="preserve"> contendrá:</w:t>
      </w:r>
      <w:r w:rsidRPr="0005556B">
        <w:rPr>
          <w:rFonts w:ascii="Palatino Linotype" w:hAnsi="Palatino Linotype"/>
          <w:b/>
          <w:i/>
          <w:sz w:val="22"/>
          <w:szCs w:val="22"/>
        </w:rPr>
        <w:t xml:space="preserve"> </w:t>
      </w:r>
    </w:p>
    <w:p w14:paraId="1DE8DEE5" w14:textId="77777777" w:rsidR="00AB6305" w:rsidRPr="0005556B" w:rsidRDefault="00AB6305" w:rsidP="0005556B">
      <w:pPr>
        <w:tabs>
          <w:tab w:val="left" w:pos="851"/>
        </w:tabs>
        <w:ind w:left="851" w:right="901"/>
        <w:jc w:val="both"/>
        <w:rPr>
          <w:rFonts w:ascii="Palatino Linotype" w:hAnsi="Palatino Linotype"/>
          <w:b/>
          <w:i/>
          <w:sz w:val="22"/>
          <w:szCs w:val="22"/>
        </w:rPr>
      </w:pPr>
      <w:r w:rsidRPr="0005556B">
        <w:rPr>
          <w:rFonts w:ascii="Palatino Linotype" w:hAnsi="Palatino Linotype"/>
          <w:b/>
          <w:i/>
          <w:sz w:val="22"/>
          <w:szCs w:val="22"/>
        </w:rPr>
        <w:t>…</w:t>
      </w:r>
    </w:p>
    <w:p w14:paraId="09BBB6BC" w14:textId="77777777" w:rsidR="00AB6305" w:rsidRPr="0005556B" w:rsidRDefault="00AB6305" w:rsidP="0005556B">
      <w:pPr>
        <w:tabs>
          <w:tab w:val="left" w:pos="851"/>
        </w:tabs>
        <w:ind w:left="851" w:right="901"/>
        <w:jc w:val="both"/>
        <w:rPr>
          <w:rFonts w:ascii="Palatino Linotype" w:hAnsi="Palatino Linotype"/>
          <w:i/>
          <w:sz w:val="22"/>
          <w:szCs w:val="22"/>
        </w:rPr>
      </w:pPr>
      <w:r w:rsidRPr="0005556B">
        <w:rPr>
          <w:rFonts w:ascii="Palatino Linotype" w:hAnsi="Palatino Linotype"/>
          <w:b/>
          <w:i/>
          <w:sz w:val="22"/>
          <w:szCs w:val="22"/>
        </w:rPr>
        <w:t xml:space="preserve">II. El nombre del solicitante </w:t>
      </w:r>
      <w:r w:rsidRPr="0005556B">
        <w:rPr>
          <w:rFonts w:ascii="Palatino Linotype" w:hAnsi="Palatino Linotype" w:cs="Arial"/>
          <w:b/>
          <w:i/>
          <w:color w:val="222222"/>
          <w:sz w:val="22"/>
          <w:szCs w:val="22"/>
          <w:lang w:eastAsia="es-MX"/>
        </w:rPr>
        <w:t>que</w:t>
      </w:r>
      <w:r w:rsidRPr="0005556B">
        <w:rPr>
          <w:rFonts w:ascii="Palatino Linotype" w:hAnsi="Palatino Linotype"/>
          <w:b/>
          <w:i/>
          <w:sz w:val="22"/>
          <w:szCs w:val="22"/>
        </w:rPr>
        <w:t xml:space="preserve"> recurre </w:t>
      </w:r>
      <w:r w:rsidRPr="0005556B">
        <w:rPr>
          <w:rFonts w:ascii="Palatino Linotype" w:hAnsi="Palatino Linotype"/>
          <w:i/>
          <w:sz w:val="22"/>
          <w:szCs w:val="22"/>
        </w:rPr>
        <w:t>o de su representante y, en su caso, …</w:t>
      </w:r>
    </w:p>
    <w:p w14:paraId="015DFEFA" w14:textId="77777777" w:rsidR="00AB6305" w:rsidRPr="0005556B" w:rsidRDefault="00AB6305" w:rsidP="0005556B">
      <w:pPr>
        <w:tabs>
          <w:tab w:val="left" w:pos="851"/>
        </w:tabs>
        <w:ind w:left="851" w:right="901"/>
        <w:jc w:val="both"/>
        <w:rPr>
          <w:rFonts w:ascii="Palatino Linotype" w:hAnsi="Palatino Linotype"/>
          <w:b/>
          <w:i/>
          <w:sz w:val="22"/>
          <w:szCs w:val="22"/>
        </w:rPr>
      </w:pPr>
      <w:r w:rsidRPr="0005556B">
        <w:rPr>
          <w:rFonts w:ascii="Palatino Linotype" w:hAnsi="Palatino Linotype"/>
          <w:b/>
          <w:i/>
          <w:sz w:val="22"/>
          <w:szCs w:val="22"/>
        </w:rPr>
        <w:t xml:space="preserve">En caso de </w:t>
      </w:r>
      <w:r w:rsidRPr="0005556B">
        <w:rPr>
          <w:rFonts w:ascii="Palatino Linotype" w:hAnsi="Palatino Linotype" w:cs="Arial"/>
          <w:b/>
          <w:i/>
          <w:color w:val="222222"/>
          <w:sz w:val="22"/>
          <w:szCs w:val="22"/>
          <w:lang w:eastAsia="es-MX"/>
        </w:rPr>
        <w:t>que</w:t>
      </w:r>
      <w:r w:rsidRPr="0005556B">
        <w:rPr>
          <w:rFonts w:ascii="Palatino Linotype" w:hAnsi="Palatino Linotype"/>
          <w:b/>
          <w:i/>
          <w:sz w:val="22"/>
          <w:szCs w:val="22"/>
        </w:rPr>
        <w:t xml:space="preserve"> el recurso se interponga de manera electrónica no será indispensable que contengan los requisitos establecidos en las fracciones II</w:t>
      </w:r>
      <w:r w:rsidRPr="0005556B">
        <w:rPr>
          <w:rFonts w:ascii="Palatino Linotype" w:hAnsi="Palatino Linotype"/>
          <w:i/>
          <w:sz w:val="22"/>
          <w:szCs w:val="22"/>
        </w:rPr>
        <w:t>, IV, VII y VIII.</w:t>
      </w:r>
      <w:r w:rsidRPr="0005556B">
        <w:rPr>
          <w:rFonts w:ascii="Palatino Linotype" w:hAnsi="Palatino Linotype"/>
          <w:b/>
          <w:i/>
          <w:sz w:val="22"/>
          <w:szCs w:val="22"/>
        </w:rPr>
        <w:t>”</w:t>
      </w:r>
    </w:p>
    <w:p w14:paraId="0E0B6489" w14:textId="77777777" w:rsidR="00AB6305" w:rsidRPr="0005556B" w:rsidRDefault="00AB6305" w:rsidP="0005556B">
      <w:pPr>
        <w:tabs>
          <w:tab w:val="left" w:pos="851"/>
        </w:tabs>
        <w:ind w:left="851" w:right="901"/>
        <w:jc w:val="both"/>
        <w:rPr>
          <w:rFonts w:ascii="Palatino Linotype" w:hAnsi="Palatino Linotype"/>
          <w:i/>
          <w:sz w:val="22"/>
          <w:szCs w:val="22"/>
        </w:rPr>
      </w:pPr>
      <w:r w:rsidRPr="0005556B">
        <w:rPr>
          <w:rFonts w:ascii="Palatino Linotype" w:hAnsi="Palatino Linotype"/>
          <w:i/>
          <w:sz w:val="22"/>
          <w:szCs w:val="22"/>
        </w:rPr>
        <w:t>(Énfasis añadido)</w:t>
      </w:r>
    </w:p>
    <w:p w14:paraId="661C9996" w14:textId="77777777" w:rsidR="00AB6305" w:rsidRPr="0005556B" w:rsidRDefault="00AB6305" w:rsidP="0005556B">
      <w:pPr>
        <w:tabs>
          <w:tab w:val="left" w:pos="851"/>
        </w:tabs>
        <w:ind w:right="901"/>
        <w:jc w:val="both"/>
        <w:rPr>
          <w:rFonts w:ascii="Palatino Linotype" w:hAnsi="Palatino Linotype"/>
          <w:i/>
          <w:sz w:val="22"/>
          <w:szCs w:val="22"/>
        </w:rPr>
      </w:pPr>
    </w:p>
    <w:p w14:paraId="723CEF36" w14:textId="34D0B36E" w:rsidR="00AB6305" w:rsidRPr="0005556B" w:rsidRDefault="00AB6305" w:rsidP="0005556B">
      <w:pPr>
        <w:spacing w:line="360" w:lineRule="auto"/>
        <w:jc w:val="both"/>
        <w:rPr>
          <w:rFonts w:ascii="Palatino Linotype" w:hAnsi="Palatino Linotype"/>
          <w:b/>
        </w:rPr>
      </w:pPr>
      <w:r w:rsidRPr="0005556B">
        <w:rPr>
          <w:rFonts w:ascii="Palatino Linotype" w:hAnsi="Palatino Linotype"/>
        </w:rPr>
        <w:t>Por lo que, derivado que el Recurso de Revisión materia del presente asunto, se interpuso de manera electrónica, no es necesario que contenga determinados requisitos, entre ellos, el nombre de</w:t>
      </w:r>
      <w:r w:rsidR="003327E3" w:rsidRPr="0005556B">
        <w:rPr>
          <w:rFonts w:ascii="Palatino Linotype" w:hAnsi="Palatino Linotype"/>
        </w:rPr>
        <w:t xml:space="preserve"> </w:t>
      </w:r>
      <w:r w:rsidR="003327E3" w:rsidRPr="0005556B">
        <w:rPr>
          <w:rFonts w:ascii="Palatino Linotype" w:hAnsi="Palatino Linotype"/>
          <w:b/>
        </w:rPr>
        <w:t>LA</w:t>
      </w:r>
      <w:r w:rsidRPr="0005556B">
        <w:rPr>
          <w:rFonts w:ascii="Palatino Linotype" w:hAnsi="Palatino Linotype" w:cs="Arial"/>
          <w:b/>
        </w:rPr>
        <w:t xml:space="preserve"> RECURRENTE;</w:t>
      </w:r>
      <w:r w:rsidRPr="0005556B">
        <w:rPr>
          <w:rFonts w:ascii="Palatino Linotype" w:hAnsi="Palatino Linotype"/>
        </w:rPr>
        <w:t xml:space="preserve"> por lo que, en el presente caso, al haber sido presentado el Recurso de Revisión vía </w:t>
      </w:r>
      <w:r w:rsidRPr="0005556B">
        <w:rPr>
          <w:rFonts w:ascii="Palatino Linotype" w:hAnsi="Palatino Linotype"/>
          <w:b/>
        </w:rPr>
        <w:t>SAIMEX</w:t>
      </w:r>
      <w:r w:rsidRPr="0005556B">
        <w:rPr>
          <w:rFonts w:ascii="Palatino Linotype" w:hAnsi="Palatino Linotype"/>
        </w:rPr>
        <w:t>, dicho requisito resulta innecesario.</w:t>
      </w:r>
    </w:p>
    <w:p w14:paraId="26B1D95D" w14:textId="77777777" w:rsidR="00AB6305" w:rsidRPr="0005556B" w:rsidRDefault="00AB6305" w:rsidP="0005556B">
      <w:pPr>
        <w:spacing w:line="360" w:lineRule="auto"/>
        <w:jc w:val="both"/>
        <w:rPr>
          <w:rFonts w:ascii="Palatino Linotype" w:hAnsi="Palatino Linotype"/>
        </w:rPr>
      </w:pPr>
    </w:p>
    <w:p w14:paraId="0FEC8A3F" w14:textId="77777777" w:rsidR="00AB6305" w:rsidRPr="0005556B" w:rsidRDefault="00AB6305" w:rsidP="0005556B">
      <w:pPr>
        <w:spacing w:line="360" w:lineRule="auto"/>
        <w:jc w:val="both"/>
        <w:rPr>
          <w:rFonts w:ascii="Palatino Linotype" w:hAnsi="Palatino Linotype" w:cs="Arial"/>
          <w:color w:val="000000"/>
        </w:rPr>
      </w:pPr>
      <w:r w:rsidRPr="0005556B">
        <w:rPr>
          <w:rFonts w:ascii="Palatino Linotype" w:hAnsi="Palatino Linotype"/>
        </w:rPr>
        <w:t xml:space="preserve">Lo anterior es así, pues el artículo 15 de </w:t>
      </w:r>
      <w:r w:rsidRPr="0005556B">
        <w:rPr>
          <w:rFonts w:ascii="Palatino Linotype" w:hAnsi="Palatino Linotype" w:cs="Arial"/>
          <w:lang w:eastAsia="es-MX"/>
        </w:rPr>
        <w:t xml:space="preserve">Ley de Transparencia y Acceso a la </w:t>
      </w:r>
      <w:r w:rsidRPr="0005556B">
        <w:rPr>
          <w:rFonts w:ascii="Palatino Linotype" w:hAnsi="Palatino Linotype" w:cs="Arial"/>
        </w:rPr>
        <w:t>Información</w:t>
      </w:r>
      <w:r w:rsidRPr="0005556B">
        <w:rPr>
          <w:rFonts w:ascii="Palatino Linotype" w:hAnsi="Palatino Linotype" w:cs="Arial"/>
          <w:lang w:eastAsia="es-MX"/>
        </w:rPr>
        <w:t xml:space="preserve"> Pública del Estado de México y Municipios </w:t>
      </w:r>
      <w:r w:rsidRPr="0005556B">
        <w:rPr>
          <w:rFonts w:ascii="Palatino Linotype" w:hAnsi="Palatino Linotype" w:cs="Arial"/>
          <w:iCs/>
        </w:rPr>
        <w:t xml:space="preserve">prevé que, </w:t>
      </w:r>
      <w:r w:rsidRPr="0005556B">
        <w:rPr>
          <w:rFonts w:ascii="Palatino Linotype" w:hAnsi="Palatino Linotype"/>
        </w:rPr>
        <w:t xml:space="preserve">toda persona tendrá acceso a la información </w:t>
      </w:r>
      <w:r w:rsidRPr="0005556B">
        <w:rPr>
          <w:rFonts w:ascii="Palatino Linotype" w:hAnsi="Palatino Linotype" w:cs="Arial"/>
          <w:color w:val="000000"/>
        </w:rPr>
        <w:t xml:space="preserve">sin necesidad de acreditar interés alguno o justificar su utilización, de lo que se infiere que para el </w:t>
      </w:r>
      <w:r w:rsidRPr="0005556B">
        <w:rPr>
          <w:rFonts w:ascii="Palatino Linotype" w:hAnsi="Palatino Linotype"/>
        </w:rPr>
        <w:t>ejercicio</w:t>
      </w:r>
      <w:r w:rsidRPr="0005556B">
        <w:rPr>
          <w:rFonts w:ascii="Palatino Linotype" w:hAnsi="Palatino Linotype" w:cs="Arial"/>
          <w:color w:val="000000"/>
        </w:rPr>
        <w:t xml:space="preserve"> del derecho de acceso a la información pública, </w:t>
      </w:r>
      <w:r w:rsidRPr="0005556B">
        <w:rPr>
          <w:rFonts w:ascii="Palatino Linotype" w:hAnsi="Palatino Linotype" w:cs="Arial"/>
          <w:b/>
          <w:color w:val="000000"/>
          <w:u w:val="single"/>
        </w:rPr>
        <w:t xml:space="preserve">el nombre no es un requisito </w:t>
      </w:r>
      <w:r w:rsidRPr="0005556B">
        <w:rPr>
          <w:rFonts w:ascii="Palatino Linotype" w:hAnsi="Palatino Linotype" w:cs="Arial"/>
          <w:b/>
          <w:i/>
          <w:color w:val="000000"/>
          <w:u w:val="single"/>
        </w:rPr>
        <w:t>sine qua non</w:t>
      </w:r>
      <w:r w:rsidRPr="0005556B">
        <w:rPr>
          <w:rFonts w:ascii="Palatino Linotype" w:hAnsi="Palatino Linotype" w:cs="Arial"/>
          <w:color w:val="000000"/>
        </w:rPr>
        <w:t xml:space="preserve"> para que los particulares ejerzan el derecho de acceso a la información pública, pues por el contrario la Ley de la materia prevé en su artículo 155, párrafo segundo la posibilidad de que las solicitudes de información sean anónimas, al utilizar un nombre incompleto o, inclusive un seudónimo.</w:t>
      </w:r>
    </w:p>
    <w:p w14:paraId="008054FA" w14:textId="77777777" w:rsidR="00AB6305" w:rsidRPr="0005556B" w:rsidRDefault="00AB6305" w:rsidP="0005556B">
      <w:pPr>
        <w:spacing w:line="360" w:lineRule="auto"/>
        <w:jc w:val="both"/>
        <w:rPr>
          <w:rFonts w:ascii="Palatino Linotype" w:hAnsi="Palatino Linotype" w:cs="Arial"/>
          <w:color w:val="000000"/>
        </w:rPr>
      </w:pPr>
    </w:p>
    <w:p w14:paraId="5648B63D" w14:textId="77777777" w:rsidR="00AB6305" w:rsidRPr="0005556B" w:rsidRDefault="00AB6305" w:rsidP="0005556B">
      <w:pPr>
        <w:spacing w:line="360" w:lineRule="auto"/>
        <w:jc w:val="both"/>
        <w:rPr>
          <w:rFonts w:ascii="Palatino Linotype" w:hAnsi="Palatino Linotype"/>
          <w:sz w:val="22"/>
          <w:szCs w:val="22"/>
        </w:rPr>
      </w:pPr>
      <w:r w:rsidRPr="0005556B">
        <w:rPr>
          <w:rFonts w:ascii="Palatino Linotype" w:hAnsi="Palatino Linotype"/>
        </w:rPr>
        <w:lastRenderedPageBreak/>
        <w:t>Aunado a lo anterior, cabe precisar que los artículos 6, Apartado A, fracciones III y IV de la Constitución Política de los Estados Unidos Mexicanos y 5, párrafos trigésimo, trigésimo primero y trigésimo segundo, fracciones I, III, IV y V de la Constitución Política del Estado Libre y Soberano de México, garantizan el ejercicio del derecho de acceso a la información pública, toda vez que disponen que toda persona sin necesidad de acreditar interés alguno o justificar su utilización, tendrá acceso gratuito a la información pública.</w:t>
      </w:r>
    </w:p>
    <w:p w14:paraId="3E841D93" w14:textId="77777777" w:rsidR="00AB6305" w:rsidRPr="0005556B" w:rsidRDefault="00AB6305" w:rsidP="0005556B">
      <w:pPr>
        <w:tabs>
          <w:tab w:val="left" w:pos="851"/>
        </w:tabs>
        <w:spacing w:line="360" w:lineRule="auto"/>
        <w:ind w:left="851" w:right="901"/>
        <w:jc w:val="both"/>
        <w:rPr>
          <w:rFonts w:ascii="Palatino Linotype" w:hAnsi="Palatino Linotype"/>
          <w:sz w:val="22"/>
          <w:szCs w:val="22"/>
        </w:rPr>
      </w:pPr>
    </w:p>
    <w:p w14:paraId="6D6F666B" w14:textId="348821FE" w:rsidR="00AB6305" w:rsidRPr="0005556B" w:rsidRDefault="00AB6305" w:rsidP="0005556B">
      <w:pPr>
        <w:spacing w:line="360" w:lineRule="auto"/>
        <w:jc w:val="both"/>
        <w:rPr>
          <w:rFonts w:ascii="Palatino Linotype" w:hAnsi="Palatino Linotype"/>
        </w:rPr>
      </w:pPr>
      <w:r w:rsidRPr="0005556B">
        <w:rPr>
          <w:rFonts w:ascii="Palatino Linotype" w:hAnsi="Palatino Linotype"/>
        </w:rPr>
        <w:t>Asimismo, se estima que el requisito relativo al nombre de</w:t>
      </w:r>
      <w:r w:rsidR="003327E3" w:rsidRPr="0005556B">
        <w:rPr>
          <w:rFonts w:ascii="Palatino Linotype" w:hAnsi="Palatino Linotype"/>
        </w:rPr>
        <w:t xml:space="preserve"> </w:t>
      </w:r>
      <w:r w:rsidR="003327E3" w:rsidRPr="0005556B">
        <w:rPr>
          <w:rFonts w:ascii="Palatino Linotype" w:hAnsi="Palatino Linotype"/>
          <w:b/>
        </w:rPr>
        <w:t>LA</w:t>
      </w:r>
      <w:r w:rsidR="003327E3" w:rsidRPr="0005556B">
        <w:rPr>
          <w:rFonts w:ascii="Palatino Linotype" w:hAnsi="Palatino Linotype"/>
        </w:rPr>
        <w:t xml:space="preserve"> </w:t>
      </w:r>
      <w:r w:rsidRPr="0005556B">
        <w:rPr>
          <w:rFonts w:ascii="Palatino Linotype" w:hAnsi="Palatino Linotype" w:cs="Arial"/>
          <w:b/>
        </w:rPr>
        <w:t>RECURRENTE</w:t>
      </w:r>
      <w:r w:rsidRPr="0005556B">
        <w:rPr>
          <w:rFonts w:ascii="Palatino Linotype" w:hAnsi="Palatino Linotype"/>
        </w:rPr>
        <w:t xml:space="preserve"> no constituye un supuesto indispensable de procedibilidad de los Recursos de Revisión, en términos de los artículos 25 de la Convención Americana de Derechos Humanos, 1 párrafos segundo y tercero, 6 apartado A, fracciones III y IV de la Constitución Política de los Estados Unidos Mexicanos y 5, párrafo vigésimo segundo de la Constitución Política del Estado Libre y Soberano de México, debido a que el acceso a la información pública es un Derecho Humano que no requiere legitimación en la causa, sino que únicamente basta con que se encuentre legitimado en el procedimiento de Recurso de Revisión, circunstancia que se acredita en las constancias electrónicas del expediente, de las que se desprende que </w:t>
      </w:r>
      <w:r w:rsidR="003327E3" w:rsidRPr="0005556B">
        <w:rPr>
          <w:rFonts w:ascii="Palatino Linotype" w:hAnsi="Palatino Linotype" w:cs="Arial"/>
          <w:b/>
        </w:rPr>
        <w:t>LA</w:t>
      </w:r>
      <w:r w:rsidRPr="0005556B">
        <w:rPr>
          <w:rFonts w:ascii="Palatino Linotype" w:hAnsi="Palatino Linotype" w:cs="Arial"/>
          <w:b/>
        </w:rPr>
        <w:t xml:space="preserve"> RECURRENTE</w:t>
      </w:r>
      <w:r w:rsidRPr="0005556B">
        <w:rPr>
          <w:rFonts w:ascii="Palatino Linotype" w:hAnsi="Palatino Linotype"/>
        </w:rPr>
        <w:t xml:space="preserve"> es la misma persona que realizó la solicitud de acceso a la información pública que ahora se impugna.</w:t>
      </w:r>
    </w:p>
    <w:p w14:paraId="65B904CA" w14:textId="77777777" w:rsidR="00AB6305" w:rsidRPr="0005556B" w:rsidRDefault="00AB6305" w:rsidP="0005556B">
      <w:pPr>
        <w:tabs>
          <w:tab w:val="left" w:pos="851"/>
        </w:tabs>
        <w:spacing w:line="360" w:lineRule="auto"/>
        <w:ind w:left="851" w:right="901"/>
        <w:jc w:val="both"/>
        <w:rPr>
          <w:rFonts w:ascii="Palatino Linotype" w:hAnsi="Palatino Linotype"/>
          <w:sz w:val="22"/>
          <w:szCs w:val="22"/>
        </w:rPr>
      </w:pPr>
    </w:p>
    <w:p w14:paraId="05F9A535" w14:textId="4E9E93DD" w:rsidR="00AB6305" w:rsidRPr="0005556B" w:rsidRDefault="00AB6305" w:rsidP="0005556B">
      <w:pPr>
        <w:spacing w:line="360" w:lineRule="auto"/>
        <w:jc w:val="both"/>
        <w:rPr>
          <w:rFonts w:ascii="Palatino Linotype" w:hAnsi="Palatino Linotype"/>
        </w:rPr>
      </w:pPr>
      <w:r w:rsidRPr="0005556B">
        <w:rPr>
          <w:rFonts w:ascii="Palatino Linotype" w:hAnsi="Palatino Linotype"/>
        </w:rPr>
        <w:t xml:space="preserve">Es así que, para el estudio de la materia sobre la que se resuelve el presente Recurso de Revisión, resulta intrascendente conocer el </w:t>
      </w:r>
      <w:r w:rsidRPr="0005556B">
        <w:rPr>
          <w:rFonts w:ascii="Palatino Linotype" w:hAnsi="Palatino Linotype"/>
          <w:b/>
        </w:rPr>
        <w:t xml:space="preserve">nombre </w:t>
      </w:r>
      <w:r w:rsidR="005F4CAB" w:rsidRPr="0005556B">
        <w:rPr>
          <w:rFonts w:ascii="Palatino Linotype" w:hAnsi="Palatino Linotype"/>
          <w:b/>
        </w:rPr>
        <w:t>completo</w:t>
      </w:r>
      <w:r w:rsidR="005F4CAB" w:rsidRPr="0005556B">
        <w:rPr>
          <w:rFonts w:ascii="Palatino Linotype" w:hAnsi="Palatino Linotype"/>
        </w:rPr>
        <w:t xml:space="preserve"> </w:t>
      </w:r>
      <w:r w:rsidRPr="0005556B">
        <w:rPr>
          <w:rFonts w:ascii="Palatino Linotype" w:hAnsi="Palatino Linotype"/>
        </w:rPr>
        <w:t xml:space="preserve">de la persona que lo hubiere promovido, en virtud de que tanto la </w:t>
      </w:r>
      <w:r w:rsidRPr="0005556B">
        <w:rPr>
          <w:rFonts w:ascii="Palatino Linotype" w:hAnsi="Palatino Linotype"/>
          <w:color w:val="000000" w:themeColor="text1"/>
        </w:rPr>
        <w:t>Constitución Política de los Estados Unidos Mexicanos</w:t>
      </w:r>
      <w:r w:rsidRPr="0005556B">
        <w:rPr>
          <w:rFonts w:ascii="Palatino Linotype" w:hAnsi="Palatino Linotype"/>
        </w:rPr>
        <w:t xml:space="preserve">, como la Constitución Política del Estado Libre y Soberano de </w:t>
      </w:r>
      <w:r w:rsidRPr="0005556B">
        <w:rPr>
          <w:rFonts w:ascii="Palatino Linotype" w:hAnsi="Palatino Linotype"/>
        </w:rPr>
        <w:lastRenderedPageBreak/>
        <w:t xml:space="preserve">México, reconocen la prerrogativa de los individuos para que no resulte necesario la acreditación de un interés o justificar la utilización de la información; siendo ocioso realizar dicho análisis; toda vez que, se limitaría el ejercicio de un Derecho Humano, como el Derecho de Acceso a la Información Pública, por una cuestión procedimental. </w:t>
      </w:r>
    </w:p>
    <w:p w14:paraId="033AF108" w14:textId="77777777" w:rsidR="00AB06E0" w:rsidRPr="0005556B" w:rsidRDefault="00AB06E0" w:rsidP="0005556B">
      <w:pPr>
        <w:spacing w:line="360" w:lineRule="auto"/>
        <w:jc w:val="both"/>
        <w:textAlignment w:val="baseline"/>
        <w:rPr>
          <w:rFonts w:ascii="Palatino Linotype" w:hAnsi="Palatino Linotype"/>
          <w:b/>
          <w:color w:val="000000" w:themeColor="text1"/>
          <w:sz w:val="28"/>
          <w:lang w:eastAsia="es-MX"/>
        </w:rPr>
      </w:pPr>
    </w:p>
    <w:p w14:paraId="472B67CA" w14:textId="77777777" w:rsidR="000A3821" w:rsidRPr="0005556B" w:rsidRDefault="000A3821" w:rsidP="0005556B">
      <w:pPr>
        <w:spacing w:line="360" w:lineRule="auto"/>
        <w:jc w:val="both"/>
        <w:rPr>
          <w:rFonts w:ascii="Palatino Linotype" w:eastAsia="Arial Unicode MS" w:hAnsi="Palatino Linotype" w:cs="Arial"/>
        </w:rPr>
      </w:pPr>
      <w:r w:rsidRPr="0005556B">
        <w:rPr>
          <w:rFonts w:ascii="Palatino Linotype" w:hAnsi="Palatino Linotype" w:cs="Arial"/>
          <w:b/>
          <w:sz w:val="28"/>
          <w:szCs w:val="28"/>
        </w:rPr>
        <w:t>QUINTO</w:t>
      </w:r>
      <w:r w:rsidRPr="0005556B">
        <w:rPr>
          <w:rFonts w:ascii="Palatino Linotype" w:hAnsi="Palatino Linotype" w:cs="Arial"/>
          <w:b/>
        </w:rPr>
        <w:t xml:space="preserve">. </w:t>
      </w:r>
      <w:r w:rsidRPr="0005556B">
        <w:rPr>
          <w:rFonts w:ascii="Palatino Linotype" w:eastAsia="MS Mincho" w:hAnsi="Palatino Linotype" w:cs="Arial"/>
          <w:b/>
        </w:rPr>
        <w:t>Análisis de causal de sobreseimiento.</w:t>
      </w:r>
      <w:r w:rsidRPr="0005556B">
        <w:rPr>
          <w:rFonts w:ascii="Palatino Linotype" w:eastAsia="Arial Unicode MS" w:hAnsi="Palatino Linotype" w:cs="Arial"/>
        </w:rPr>
        <w:t xml:space="preserve"> Este Órgano Colegiado advierte que en el caso se actualiza la causal de sobreseimiento prevista en la fracción III del artículo 192 de la Ley de Transparencia y Acceso a la Información Pública del Estado de México y Municipios, que a la letra dice: </w:t>
      </w:r>
    </w:p>
    <w:p w14:paraId="6739849A" w14:textId="77777777" w:rsidR="000A3821" w:rsidRPr="0005556B" w:rsidRDefault="000A3821" w:rsidP="0005556B">
      <w:pPr>
        <w:jc w:val="both"/>
        <w:rPr>
          <w:rFonts w:ascii="Palatino Linotype" w:eastAsia="Arial Unicode MS" w:hAnsi="Palatino Linotype" w:cs="Arial"/>
        </w:rPr>
      </w:pPr>
    </w:p>
    <w:p w14:paraId="24A0E815" w14:textId="77777777" w:rsidR="000A3821" w:rsidRPr="0005556B" w:rsidRDefault="000A3821" w:rsidP="0005556B">
      <w:pPr>
        <w:tabs>
          <w:tab w:val="left" w:pos="851"/>
        </w:tabs>
        <w:ind w:left="851" w:right="901"/>
        <w:jc w:val="both"/>
        <w:rPr>
          <w:rFonts w:ascii="Palatino Linotype" w:hAnsi="Palatino Linotype" w:cs="Arial"/>
          <w:i/>
          <w:sz w:val="22"/>
          <w:szCs w:val="22"/>
        </w:rPr>
      </w:pPr>
      <w:r w:rsidRPr="0005556B">
        <w:rPr>
          <w:rFonts w:ascii="Palatino Linotype" w:hAnsi="Palatino Linotype" w:cs="Arial"/>
          <w:i/>
          <w:sz w:val="22"/>
          <w:szCs w:val="22"/>
        </w:rPr>
        <w:t>“</w:t>
      </w:r>
      <w:r w:rsidRPr="0005556B">
        <w:rPr>
          <w:rFonts w:ascii="Palatino Linotype" w:hAnsi="Palatino Linotype" w:cs="Arial"/>
          <w:b/>
          <w:i/>
          <w:sz w:val="22"/>
          <w:szCs w:val="22"/>
        </w:rPr>
        <w:t xml:space="preserve">Artículo 192. </w:t>
      </w:r>
      <w:r w:rsidRPr="0005556B">
        <w:rPr>
          <w:rFonts w:ascii="Palatino Linotype" w:hAnsi="Palatino Linotype" w:cs="Arial"/>
          <w:i/>
          <w:sz w:val="22"/>
          <w:szCs w:val="22"/>
        </w:rPr>
        <w:t>El recurso será sobreseído, en todo o en parte, cuando una vez admitido, se actualicen alguno de los siguientes supuestos:</w:t>
      </w:r>
    </w:p>
    <w:p w14:paraId="4BF422D4" w14:textId="77777777" w:rsidR="000A3821" w:rsidRPr="0005556B" w:rsidRDefault="000A3821" w:rsidP="0005556B">
      <w:pPr>
        <w:ind w:left="851" w:right="901"/>
        <w:jc w:val="both"/>
        <w:rPr>
          <w:rFonts w:ascii="Palatino Linotype" w:hAnsi="Palatino Linotype" w:cs="Arial"/>
          <w:i/>
          <w:sz w:val="22"/>
          <w:szCs w:val="22"/>
        </w:rPr>
      </w:pPr>
      <w:r w:rsidRPr="0005556B">
        <w:rPr>
          <w:rFonts w:ascii="Palatino Linotype" w:hAnsi="Palatino Linotype" w:cs="Arial"/>
          <w:i/>
          <w:sz w:val="22"/>
          <w:szCs w:val="22"/>
        </w:rPr>
        <w:t>(…)</w:t>
      </w:r>
    </w:p>
    <w:p w14:paraId="6FE8F781" w14:textId="77777777" w:rsidR="000A3821" w:rsidRPr="0005556B" w:rsidRDefault="000A3821" w:rsidP="0005556B">
      <w:pPr>
        <w:tabs>
          <w:tab w:val="left" w:pos="851"/>
        </w:tabs>
        <w:ind w:left="851" w:right="901"/>
        <w:jc w:val="both"/>
        <w:rPr>
          <w:rFonts w:ascii="Palatino Linotype" w:hAnsi="Palatino Linotype" w:cs="Arial"/>
          <w:b/>
          <w:i/>
          <w:sz w:val="22"/>
          <w:szCs w:val="22"/>
        </w:rPr>
      </w:pPr>
      <w:r w:rsidRPr="0005556B">
        <w:rPr>
          <w:rFonts w:ascii="Palatino Linotype" w:hAnsi="Palatino Linotype" w:cs="Arial"/>
          <w:b/>
          <w:i/>
          <w:sz w:val="22"/>
          <w:szCs w:val="22"/>
        </w:rPr>
        <w:t>III. El sujeto obligado responsable del acto lo modifique o revoque de tal manera que el recurso de revisión quede sin materia;</w:t>
      </w:r>
    </w:p>
    <w:p w14:paraId="576BFD8F" w14:textId="77777777" w:rsidR="000A3821" w:rsidRPr="0005556B" w:rsidRDefault="000A3821" w:rsidP="0005556B">
      <w:pPr>
        <w:tabs>
          <w:tab w:val="left" w:pos="851"/>
        </w:tabs>
        <w:ind w:left="851" w:right="901"/>
        <w:jc w:val="both"/>
        <w:rPr>
          <w:rFonts w:ascii="Palatino Linotype" w:hAnsi="Palatino Linotype" w:cs="Arial"/>
          <w:i/>
          <w:sz w:val="22"/>
          <w:szCs w:val="22"/>
        </w:rPr>
      </w:pPr>
      <w:r w:rsidRPr="0005556B">
        <w:rPr>
          <w:rFonts w:ascii="Palatino Linotype" w:hAnsi="Palatino Linotype" w:cs="Arial"/>
          <w:i/>
          <w:sz w:val="22"/>
          <w:szCs w:val="22"/>
        </w:rPr>
        <w:t xml:space="preserve">(Énfasis añadido)” </w:t>
      </w:r>
    </w:p>
    <w:p w14:paraId="64EB2DCA" w14:textId="77777777" w:rsidR="000A3821" w:rsidRPr="0005556B" w:rsidRDefault="000A3821" w:rsidP="0005556B">
      <w:pPr>
        <w:jc w:val="both"/>
        <w:rPr>
          <w:rFonts w:ascii="Palatino Linotype" w:hAnsi="Palatino Linotype" w:cs="Arial"/>
        </w:rPr>
      </w:pPr>
    </w:p>
    <w:p w14:paraId="2D488C3B" w14:textId="77777777" w:rsidR="000A3821" w:rsidRPr="0005556B" w:rsidRDefault="000A3821" w:rsidP="0005556B">
      <w:pPr>
        <w:spacing w:line="360" w:lineRule="auto"/>
        <w:jc w:val="both"/>
        <w:rPr>
          <w:rFonts w:ascii="Palatino Linotype" w:hAnsi="Palatino Linotype" w:cs="Arial"/>
        </w:rPr>
      </w:pPr>
      <w:r w:rsidRPr="0005556B">
        <w:rPr>
          <w:rFonts w:ascii="Palatino Linotype" w:hAnsi="Palatino Linotype" w:cs="Arial"/>
        </w:rPr>
        <w:t xml:space="preserve">Luego, conforme a la transcripción que antecede, resulta conveniente desglosar los elementos de la disposición enunciada, de manera tal que el sobreseimiento del recurso de revisión cuando </w:t>
      </w:r>
      <w:r w:rsidRPr="0005556B">
        <w:rPr>
          <w:rFonts w:ascii="Palatino Linotype" w:hAnsi="Palatino Linotype" w:cs="Arial"/>
          <w:b/>
        </w:rPr>
        <w:t>EL SUJETO OBLIGADO</w:t>
      </w:r>
      <w:r w:rsidRPr="0005556B">
        <w:rPr>
          <w:rFonts w:ascii="Palatino Linotype" w:hAnsi="Palatino Linotype" w:cs="Arial"/>
        </w:rPr>
        <w:t xml:space="preserve"> modifique o revoque el acto impugnado, quedando éste sin efecto o materia.</w:t>
      </w:r>
    </w:p>
    <w:p w14:paraId="533871D9" w14:textId="77777777" w:rsidR="000A3821" w:rsidRPr="0005556B" w:rsidRDefault="000A3821" w:rsidP="0005556B">
      <w:pPr>
        <w:spacing w:line="360" w:lineRule="auto"/>
        <w:jc w:val="both"/>
        <w:rPr>
          <w:rFonts w:ascii="Palatino Linotype" w:hAnsi="Palatino Linotype" w:cs="Arial"/>
        </w:rPr>
      </w:pPr>
    </w:p>
    <w:p w14:paraId="37747770" w14:textId="77777777" w:rsidR="000A3821" w:rsidRPr="0005556B" w:rsidRDefault="000A3821" w:rsidP="0005556B">
      <w:pPr>
        <w:spacing w:line="360" w:lineRule="auto"/>
        <w:jc w:val="both"/>
        <w:rPr>
          <w:rFonts w:ascii="Palatino Linotype" w:hAnsi="Palatino Linotype" w:cs="Arial"/>
        </w:rPr>
      </w:pPr>
      <w:r w:rsidRPr="0005556B">
        <w:rPr>
          <w:rFonts w:ascii="Palatino Linotype" w:hAnsi="Palatino Linotype" w:cs="Arial"/>
        </w:rPr>
        <w:t xml:space="preserve">1.- El sujeto obligado responsable, </w:t>
      </w:r>
    </w:p>
    <w:p w14:paraId="0A16C2DB" w14:textId="77777777" w:rsidR="000A3821" w:rsidRPr="0005556B" w:rsidRDefault="000A3821" w:rsidP="0005556B">
      <w:pPr>
        <w:spacing w:line="360" w:lineRule="auto"/>
        <w:jc w:val="both"/>
        <w:rPr>
          <w:rFonts w:ascii="Palatino Linotype" w:hAnsi="Palatino Linotype" w:cs="Arial"/>
        </w:rPr>
      </w:pPr>
      <w:r w:rsidRPr="0005556B">
        <w:rPr>
          <w:rFonts w:ascii="Palatino Linotype" w:hAnsi="Palatino Linotype" w:cs="Arial"/>
        </w:rPr>
        <w:t xml:space="preserve">2.- Acto, </w:t>
      </w:r>
    </w:p>
    <w:p w14:paraId="263E03C2" w14:textId="77777777" w:rsidR="000A3821" w:rsidRPr="0005556B" w:rsidRDefault="000A3821" w:rsidP="0005556B">
      <w:pPr>
        <w:spacing w:line="360" w:lineRule="auto"/>
        <w:jc w:val="both"/>
        <w:rPr>
          <w:rFonts w:ascii="Palatino Linotype" w:hAnsi="Palatino Linotype" w:cs="Arial"/>
        </w:rPr>
      </w:pPr>
      <w:r w:rsidRPr="0005556B">
        <w:rPr>
          <w:rFonts w:ascii="Palatino Linotype" w:hAnsi="Palatino Linotype" w:cs="Arial"/>
        </w:rPr>
        <w:t>3.- Que se modifique o revoque, y</w:t>
      </w:r>
    </w:p>
    <w:p w14:paraId="3422E5CB" w14:textId="77777777" w:rsidR="000A3821" w:rsidRPr="0005556B" w:rsidRDefault="000A3821" w:rsidP="0005556B">
      <w:pPr>
        <w:spacing w:line="360" w:lineRule="auto"/>
        <w:jc w:val="both"/>
        <w:rPr>
          <w:rFonts w:ascii="Palatino Linotype" w:hAnsi="Palatino Linotype" w:cs="Arial"/>
        </w:rPr>
      </w:pPr>
      <w:r w:rsidRPr="0005556B">
        <w:rPr>
          <w:rFonts w:ascii="Palatino Linotype" w:hAnsi="Palatino Linotype" w:cs="Arial"/>
        </w:rPr>
        <w:t>4.- De tal manera que el medio de impugnación quede sin efecto o materia.</w:t>
      </w:r>
    </w:p>
    <w:p w14:paraId="39D67F0D" w14:textId="77777777" w:rsidR="000A3821" w:rsidRPr="0005556B" w:rsidRDefault="000A3821" w:rsidP="0005556B">
      <w:pPr>
        <w:spacing w:line="360" w:lineRule="auto"/>
        <w:jc w:val="both"/>
        <w:rPr>
          <w:rFonts w:ascii="Palatino Linotype" w:hAnsi="Palatino Linotype" w:cs="Arial"/>
          <w:b/>
          <w:sz w:val="28"/>
          <w:szCs w:val="28"/>
        </w:rPr>
      </w:pPr>
    </w:p>
    <w:p w14:paraId="74D4FB8C" w14:textId="019C23CB"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 xml:space="preserve">El primer elemento normativo se actualiza ya que, </w:t>
      </w:r>
      <w:r w:rsidRPr="0005556B">
        <w:rPr>
          <w:rFonts w:ascii="Palatino Linotype" w:hAnsi="Palatino Linotype" w:cs="Arial"/>
          <w:b/>
          <w:lang w:val="es-ES"/>
        </w:rPr>
        <w:t xml:space="preserve">EL SUJETO OBLIGADO </w:t>
      </w:r>
      <w:r w:rsidRPr="0005556B">
        <w:rPr>
          <w:rFonts w:ascii="Palatino Linotype" w:hAnsi="Palatino Linotype" w:cs="Arial"/>
          <w:lang w:val="es-ES"/>
        </w:rPr>
        <w:t>responsable, es el Ayuntamiento de Zinacantepec.</w:t>
      </w:r>
    </w:p>
    <w:p w14:paraId="29C3244B" w14:textId="77777777" w:rsidR="000A3821" w:rsidRPr="0005556B" w:rsidRDefault="000A3821" w:rsidP="0005556B">
      <w:pPr>
        <w:spacing w:line="360" w:lineRule="auto"/>
        <w:jc w:val="both"/>
        <w:rPr>
          <w:rFonts w:ascii="Palatino Linotype" w:hAnsi="Palatino Linotype" w:cs="Arial"/>
          <w:lang w:val="es-ES"/>
        </w:rPr>
      </w:pPr>
    </w:p>
    <w:p w14:paraId="3E542398" w14:textId="77777777"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 xml:space="preserve">El segundo elemento normativo es la existencia de un acto, en el caso en concreto que nos ocupa, se acredita con la falta de la respuesta del </w:t>
      </w:r>
      <w:r w:rsidRPr="0005556B">
        <w:rPr>
          <w:rFonts w:ascii="Palatino Linotype" w:hAnsi="Palatino Linotype" w:cs="Arial"/>
          <w:b/>
          <w:lang w:val="es-ES"/>
        </w:rPr>
        <w:t>SUJETO OBLIGADO</w:t>
      </w:r>
      <w:r w:rsidRPr="0005556B">
        <w:rPr>
          <w:rFonts w:ascii="Palatino Linotype" w:hAnsi="Palatino Linotype" w:cs="Arial"/>
          <w:lang w:val="es-ES"/>
        </w:rPr>
        <w:t xml:space="preserve">, es decir la </w:t>
      </w:r>
      <w:r w:rsidRPr="0005556B">
        <w:rPr>
          <w:rFonts w:ascii="Palatino Linotype" w:hAnsi="Palatino Linotype" w:cs="Arial"/>
          <w:b/>
          <w:lang w:val="es-ES"/>
        </w:rPr>
        <w:t>NEGATIVA FICTA</w:t>
      </w:r>
      <w:r w:rsidRPr="0005556B">
        <w:rPr>
          <w:rFonts w:ascii="Palatino Linotype" w:hAnsi="Palatino Linotype" w:cs="Arial"/>
          <w:lang w:val="es-ES"/>
        </w:rPr>
        <w:t xml:space="preserve"> la cual precisamente es la que se impugna ante la omisión de éste.</w:t>
      </w:r>
    </w:p>
    <w:p w14:paraId="3CE64999" w14:textId="77777777" w:rsidR="000A3821" w:rsidRPr="0005556B" w:rsidRDefault="000A3821" w:rsidP="0005556B">
      <w:pPr>
        <w:spacing w:line="360" w:lineRule="auto"/>
        <w:jc w:val="both"/>
        <w:rPr>
          <w:rFonts w:ascii="Palatino Linotype" w:hAnsi="Palatino Linotype" w:cs="Arial"/>
          <w:lang w:val="es-ES"/>
        </w:rPr>
      </w:pPr>
    </w:p>
    <w:p w14:paraId="69A24214" w14:textId="77777777"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Cabe destacar que la falta de respuesta del</w:t>
      </w:r>
      <w:r w:rsidRPr="0005556B">
        <w:rPr>
          <w:rFonts w:ascii="Palatino Linotype" w:hAnsi="Palatino Linotype" w:cs="Arial"/>
          <w:b/>
          <w:lang w:val="es-ES"/>
        </w:rPr>
        <w:t xml:space="preserve"> SUJETO OBLIGADO</w:t>
      </w:r>
      <w:r w:rsidRPr="0005556B">
        <w:rPr>
          <w:rFonts w:ascii="Palatino Linotype" w:hAnsi="Palatino Linotype" w:cs="Arial"/>
          <w:lang w:val="es-ES"/>
        </w:rPr>
        <w:t xml:space="preserve">, el precepto normativo en estudio, lo consagra como “acto”, esto es así, ya que la negativa ficta una ficción jurídica creada por el legislador en virtud de la cual, cuando una petición, instancia o recurso instaurado por un particular no es resuelto en un plazo determinado, se entiende resuelto negativamente y tiene como finalidad dejar al particular en aptitud de combatir por los medios legales dicha resolución, en esas circunstancias, ante la presencia de una resolución negativa que se considera acto definitivo de la autoridad, es el que da origen al medio de impugnación a través del recurso de revisión, porque precisamente la evidencia notoria y específica del actuar del </w:t>
      </w:r>
      <w:r w:rsidRPr="0005556B">
        <w:rPr>
          <w:rFonts w:ascii="Palatino Linotype" w:hAnsi="Palatino Linotype" w:cs="Arial"/>
          <w:b/>
          <w:lang w:val="es-ES"/>
        </w:rPr>
        <w:t>SUJETO OBLIGADO</w:t>
      </w:r>
      <w:r w:rsidRPr="0005556B">
        <w:rPr>
          <w:rFonts w:ascii="Palatino Linotype" w:hAnsi="Palatino Linotype" w:cs="Arial"/>
          <w:lang w:val="es-ES"/>
        </w:rPr>
        <w:t xml:space="preserve"> se observa a través de sus actos que necesariamente ejecuta y con las que ejerce sus atribuciones legalmente conferidas. </w:t>
      </w:r>
    </w:p>
    <w:p w14:paraId="10CDEEC2" w14:textId="77777777" w:rsidR="000A3821" w:rsidRPr="0005556B" w:rsidRDefault="000A3821" w:rsidP="0005556B">
      <w:pPr>
        <w:spacing w:line="360" w:lineRule="auto"/>
        <w:jc w:val="both"/>
        <w:rPr>
          <w:rFonts w:ascii="Palatino Linotype" w:hAnsi="Palatino Linotype" w:cs="Arial"/>
          <w:lang w:val="es-ES"/>
        </w:rPr>
      </w:pPr>
    </w:p>
    <w:p w14:paraId="474D34C2" w14:textId="77777777"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 xml:space="preserve">Ahora bien, por cuanto hace al tercer elemento normativo, es en esencia una condicional, consistente en que la dependencia o entidad responsable del acto o resolución impugnada </w:t>
      </w:r>
      <w:r w:rsidRPr="0005556B">
        <w:rPr>
          <w:rFonts w:ascii="Palatino Linotype" w:hAnsi="Palatino Linotype" w:cs="Arial"/>
          <w:b/>
          <w:u w:val="single"/>
          <w:lang w:val="es-ES"/>
        </w:rPr>
        <w:t>la modifique o revoque</w:t>
      </w:r>
      <w:r w:rsidRPr="0005556B">
        <w:rPr>
          <w:rFonts w:ascii="Palatino Linotype" w:hAnsi="Palatino Linotype" w:cs="Arial"/>
          <w:lang w:val="es-ES"/>
        </w:rPr>
        <w:t xml:space="preserve">; en cuanto hace a la modificación, ocurre cuando quien emitió su respuesta (acto o resolución), con posterioridad cambia </w:t>
      </w:r>
      <w:r w:rsidRPr="0005556B">
        <w:rPr>
          <w:rFonts w:ascii="Palatino Linotype" w:hAnsi="Palatino Linotype" w:cs="Arial"/>
          <w:lang w:val="es-ES"/>
        </w:rPr>
        <w:lastRenderedPageBreak/>
        <w:t>la omisión o silencio advertido en un principio, cuyos resultados no dejan sin efectos la respuesta dada, sino que tiene por objeto añadir, suprimir, o sustituir datos, lo cual puede ser de forma parcial.</w:t>
      </w:r>
    </w:p>
    <w:p w14:paraId="77EDDDBA" w14:textId="77777777" w:rsidR="000A3821" w:rsidRPr="0005556B" w:rsidRDefault="000A3821" w:rsidP="0005556B">
      <w:pPr>
        <w:spacing w:line="360" w:lineRule="auto"/>
        <w:jc w:val="both"/>
        <w:rPr>
          <w:rFonts w:ascii="Palatino Linotype" w:hAnsi="Palatino Linotype" w:cs="Arial"/>
          <w:lang w:val="es-ES"/>
        </w:rPr>
      </w:pPr>
    </w:p>
    <w:p w14:paraId="7B600DF2" w14:textId="77777777"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Por cuanto hace a la revocación, a diferencia de la modificación, ocurre cuando la dependencia o entidad responsable (</w:t>
      </w:r>
      <w:r w:rsidRPr="0005556B">
        <w:rPr>
          <w:rFonts w:ascii="Palatino Linotype" w:hAnsi="Palatino Linotype" w:cs="Arial"/>
          <w:b/>
          <w:lang w:val="es-ES"/>
        </w:rPr>
        <w:t>SUJETO OBLIGADO</w:t>
      </w:r>
      <w:r w:rsidRPr="0005556B">
        <w:rPr>
          <w:rFonts w:ascii="Palatino Linotype" w:hAnsi="Palatino Linotype" w:cs="Arial"/>
          <w:lang w:val="es-ES"/>
        </w:rPr>
        <w:t>) del acto o resolución impugnada, suprime, elimina o cancela la totalidad de su respuesta y emite otra en su lugar dejando sin efecto lo que en un principio respondió.</w:t>
      </w:r>
    </w:p>
    <w:p w14:paraId="2F03F3FA" w14:textId="77777777" w:rsidR="000A3821" w:rsidRPr="0005556B" w:rsidRDefault="000A3821" w:rsidP="0005556B">
      <w:pPr>
        <w:spacing w:line="360" w:lineRule="auto"/>
        <w:jc w:val="both"/>
        <w:rPr>
          <w:rFonts w:ascii="Palatino Linotype" w:hAnsi="Palatino Linotype" w:cs="Arial"/>
          <w:lang w:val="es-ES"/>
        </w:rPr>
      </w:pPr>
    </w:p>
    <w:p w14:paraId="45B3896C" w14:textId="77777777" w:rsidR="000A3821" w:rsidRPr="0005556B" w:rsidRDefault="000A3821" w:rsidP="0005556B">
      <w:pPr>
        <w:spacing w:line="360" w:lineRule="auto"/>
        <w:jc w:val="both"/>
        <w:rPr>
          <w:rFonts w:ascii="Palatino Linotype" w:hAnsi="Palatino Linotype" w:cs="Arial"/>
          <w:b/>
          <w:lang w:val="es-ES"/>
        </w:rPr>
      </w:pPr>
      <w:r w:rsidRPr="0005556B">
        <w:rPr>
          <w:rFonts w:ascii="Palatino Linotype" w:hAnsi="Palatino Linotype" w:cs="Arial"/>
          <w:lang w:val="es-ES"/>
        </w:rPr>
        <w:t xml:space="preserve">Para el caso que nos ocupa, recae esta figura en la modificación de ese silencio administrativo al proporcionar una respuesta a través del Informe Justificado, existiendo ahora un pronunciamiento por parte del </w:t>
      </w:r>
      <w:r w:rsidRPr="0005556B">
        <w:rPr>
          <w:rFonts w:ascii="Palatino Linotype" w:hAnsi="Palatino Linotype" w:cs="Arial"/>
          <w:b/>
          <w:lang w:val="es-ES"/>
        </w:rPr>
        <w:t>SUJETO OBLIGADO</w:t>
      </w:r>
      <w:r w:rsidRPr="0005556B">
        <w:rPr>
          <w:rFonts w:ascii="Palatino Linotype" w:hAnsi="Palatino Linotype" w:cs="Arial"/>
          <w:lang w:val="es-ES"/>
        </w:rPr>
        <w:t>.</w:t>
      </w:r>
      <w:r w:rsidRPr="0005556B">
        <w:rPr>
          <w:rFonts w:ascii="Palatino Linotype" w:hAnsi="Palatino Linotype" w:cs="Arial"/>
          <w:b/>
          <w:lang w:val="es-ES"/>
        </w:rPr>
        <w:t xml:space="preserve"> </w:t>
      </w:r>
    </w:p>
    <w:p w14:paraId="13ABD8A4" w14:textId="77777777" w:rsidR="000A3821" w:rsidRPr="0005556B" w:rsidRDefault="000A3821" w:rsidP="0005556B">
      <w:pPr>
        <w:spacing w:line="360" w:lineRule="auto"/>
        <w:jc w:val="both"/>
        <w:rPr>
          <w:rFonts w:ascii="Palatino Linotype" w:hAnsi="Palatino Linotype" w:cs="Arial"/>
          <w:lang w:val="es-ES"/>
        </w:rPr>
      </w:pPr>
    </w:p>
    <w:p w14:paraId="42A2CE57" w14:textId="77777777"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En ese tenor, un acto impugnado queda sin efectos, aun cuando existiendo jurídicamente (esto es, que no se ha modificado, ni revocado) no genera ninguna consecuencia legal.</w:t>
      </w:r>
    </w:p>
    <w:p w14:paraId="7AD2B35F" w14:textId="77777777" w:rsidR="000A3821" w:rsidRPr="0005556B" w:rsidRDefault="000A3821" w:rsidP="0005556B">
      <w:pPr>
        <w:spacing w:line="360" w:lineRule="auto"/>
        <w:jc w:val="both"/>
        <w:rPr>
          <w:rFonts w:ascii="Palatino Linotype" w:hAnsi="Palatino Linotype" w:cs="Arial"/>
          <w:lang w:val="es-ES"/>
        </w:rPr>
      </w:pPr>
    </w:p>
    <w:p w14:paraId="00384691" w14:textId="20885BE1"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 xml:space="preserve">En tanto que, un acto impugnado queda sin materia, cuando ha sido satisfecha la pretensión de lo pedido o exigido por </w:t>
      </w:r>
      <w:r w:rsidRPr="0005556B">
        <w:rPr>
          <w:rFonts w:ascii="Palatino Linotype" w:hAnsi="Palatino Linotype" w:cs="Arial"/>
          <w:b/>
          <w:lang w:val="es-ES"/>
        </w:rPr>
        <w:t xml:space="preserve">EL RECURRENTE </w:t>
      </w:r>
      <w:r w:rsidRPr="0005556B">
        <w:rPr>
          <w:rFonts w:ascii="Palatino Linotype" w:hAnsi="Palatino Linotype" w:cs="Arial"/>
          <w:lang w:val="es-ES"/>
        </w:rPr>
        <w:t xml:space="preserve">de manera que </w:t>
      </w:r>
      <w:r w:rsidRPr="0005556B">
        <w:rPr>
          <w:rFonts w:ascii="Palatino Linotype" w:hAnsi="Palatino Linotype" w:cs="Arial"/>
          <w:b/>
          <w:lang w:val="es-ES"/>
        </w:rPr>
        <w:t xml:space="preserve">EL SUJETO OBLIGADO </w:t>
      </w:r>
      <w:r w:rsidRPr="0005556B">
        <w:rPr>
          <w:rFonts w:ascii="Palatino Linotype" w:hAnsi="Palatino Linotype" w:cs="Arial"/>
          <w:lang w:val="es-ES"/>
        </w:rPr>
        <w:t xml:space="preserve">entrega una </w:t>
      </w:r>
      <w:r w:rsidR="009F3A71" w:rsidRPr="0005556B">
        <w:rPr>
          <w:rFonts w:ascii="Palatino Linotype" w:hAnsi="Palatino Linotype" w:cs="Arial"/>
          <w:lang w:val="es-ES"/>
        </w:rPr>
        <w:t>respuesta, aunque</w:t>
      </w:r>
      <w:r w:rsidRPr="0005556B">
        <w:rPr>
          <w:rFonts w:ascii="Palatino Linotype" w:hAnsi="Palatino Linotype" w:cs="Arial"/>
          <w:lang w:val="es-ES"/>
        </w:rPr>
        <w:t xml:space="preserve"> sea posterior a los términos previstos en la Ley y mediante, ésta concede la información solicitada.  </w:t>
      </w:r>
    </w:p>
    <w:p w14:paraId="09F7D051" w14:textId="77777777" w:rsidR="000A3821" w:rsidRPr="0005556B" w:rsidRDefault="000A3821" w:rsidP="0005556B">
      <w:pPr>
        <w:spacing w:line="360" w:lineRule="auto"/>
        <w:jc w:val="both"/>
        <w:rPr>
          <w:rFonts w:ascii="Palatino Linotype" w:hAnsi="Palatino Linotype" w:cs="Arial"/>
          <w:lang w:val="es-ES"/>
        </w:rPr>
      </w:pPr>
    </w:p>
    <w:p w14:paraId="02FF6A47" w14:textId="77777777" w:rsidR="000A3821" w:rsidRPr="0005556B" w:rsidRDefault="000A3821" w:rsidP="0005556B">
      <w:pPr>
        <w:spacing w:line="360" w:lineRule="auto"/>
        <w:jc w:val="both"/>
        <w:rPr>
          <w:rFonts w:ascii="Palatino Linotype" w:hAnsi="Palatino Linotype" w:cs="Arial"/>
          <w:lang w:val="es-ES"/>
        </w:rPr>
      </w:pPr>
      <w:r w:rsidRPr="0005556B">
        <w:rPr>
          <w:rFonts w:ascii="Palatino Linotype" w:hAnsi="Palatino Linotype" w:cs="Arial"/>
          <w:lang w:val="es-ES"/>
        </w:rPr>
        <w:t xml:space="preserve">Bajo esas consideraciones, se afirma que el presente recurso de revisión materia del presente asunto, se actualiza la hipótesis jurídica citada en primer término, toda vez </w:t>
      </w:r>
      <w:r w:rsidRPr="0005556B">
        <w:rPr>
          <w:rFonts w:ascii="Palatino Linotype" w:hAnsi="Palatino Linotype" w:cs="Arial"/>
          <w:lang w:val="es-ES"/>
        </w:rPr>
        <w:lastRenderedPageBreak/>
        <w:t xml:space="preserve">que quedó probado que </w:t>
      </w:r>
      <w:r w:rsidRPr="0005556B">
        <w:rPr>
          <w:rFonts w:ascii="Palatino Linotype" w:hAnsi="Palatino Linotype" w:cs="Arial"/>
          <w:b/>
          <w:lang w:val="es-ES"/>
        </w:rPr>
        <w:t>EL SUJETO OBLIGADO</w:t>
      </w:r>
      <w:r w:rsidRPr="0005556B">
        <w:rPr>
          <w:rFonts w:ascii="Palatino Linotype" w:hAnsi="Palatino Linotype" w:cs="Arial"/>
          <w:lang w:val="es-ES"/>
        </w:rPr>
        <w:t xml:space="preserve"> mediante un acto posterior a su omisión, como lo fue el Informe Justificado, remitió la información con la cual dejó sin materia el presente recurso.</w:t>
      </w:r>
    </w:p>
    <w:p w14:paraId="1B9CE626" w14:textId="77777777" w:rsidR="000A3821" w:rsidRPr="0005556B" w:rsidRDefault="000A3821" w:rsidP="0005556B">
      <w:pPr>
        <w:spacing w:line="360" w:lineRule="auto"/>
        <w:jc w:val="both"/>
        <w:rPr>
          <w:rFonts w:ascii="Palatino Linotype" w:hAnsi="Palatino Linotype" w:cs="Arial"/>
          <w:lang w:val="es-ES"/>
        </w:rPr>
      </w:pPr>
    </w:p>
    <w:p w14:paraId="32E8029E" w14:textId="463F2779" w:rsidR="007005F6" w:rsidRPr="0005556B" w:rsidRDefault="000A3821" w:rsidP="0005556B">
      <w:pPr>
        <w:spacing w:line="360" w:lineRule="auto"/>
        <w:jc w:val="both"/>
        <w:rPr>
          <w:rFonts w:ascii="Palatino Linotype" w:hAnsi="Palatino Linotype" w:cs="Arial"/>
          <w:lang w:eastAsia="es-MX"/>
        </w:rPr>
      </w:pPr>
      <w:r w:rsidRPr="0005556B">
        <w:rPr>
          <w:rFonts w:ascii="Palatino Linotype" w:hAnsi="Palatino Linotype" w:cs="Arial"/>
          <w:lang w:val="es-ES"/>
        </w:rPr>
        <w:t xml:space="preserve">Lo anterior es así, pues si bien </w:t>
      </w:r>
      <w:r w:rsidRPr="0005556B">
        <w:rPr>
          <w:rFonts w:ascii="Palatino Linotype" w:hAnsi="Palatino Linotype" w:cs="Arial"/>
          <w:b/>
          <w:lang w:val="es-ES"/>
        </w:rPr>
        <w:t xml:space="preserve">EL SUJETO OBLIGADO </w:t>
      </w:r>
      <w:r w:rsidRPr="0005556B">
        <w:rPr>
          <w:rFonts w:ascii="Palatino Linotype" w:hAnsi="Palatino Linotype" w:cs="Arial"/>
          <w:lang w:val="es-ES"/>
        </w:rPr>
        <w:t>fue omiso en atender el requerimiento realizado por el particular consistente conocer el número de puestos instalados</w:t>
      </w:r>
      <w:r w:rsidR="007005F6" w:rsidRPr="0005556B">
        <w:rPr>
          <w:rFonts w:ascii="Palatino Linotype" w:hAnsi="Palatino Linotype" w:cs="Arial"/>
          <w:lang w:val="es-ES"/>
        </w:rPr>
        <w:t>,</w:t>
      </w:r>
      <w:r w:rsidRPr="0005556B">
        <w:rPr>
          <w:rFonts w:ascii="Palatino Linotype" w:hAnsi="Palatino Linotype" w:cs="Arial"/>
          <w:lang w:val="es-ES"/>
        </w:rPr>
        <w:t xml:space="preserve"> precio por instalación de cada uno de ellos</w:t>
      </w:r>
      <w:r w:rsidR="007005F6" w:rsidRPr="0005556B">
        <w:rPr>
          <w:rFonts w:ascii="Palatino Linotype" w:hAnsi="Palatino Linotype" w:cs="Arial"/>
          <w:lang w:val="es-ES"/>
        </w:rPr>
        <w:t>; así como, la derrama económica que tuvo dicho evento</w:t>
      </w:r>
      <w:r w:rsidRPr="0005556B">
        <w:rPr>
          <w:rFonts w:ascii="Palatino Linotype" w:hAnsi="Palatino Linotype" w:cs="Arial"/>
          <w:lang w:val="es-ES"/>
        </w:rPr>
        <w:t>; mediante un acto posterior como lo es el Informe Justificado</w:t>
      </w:r>
      <w:r w:rsidRPr="0005556B">
        <w:rPr>
          <w:rFonts w:ascii="Palatino Linotype" w:eastAsia="Calibri" w:hAnsi="Palatino Linotype" w:cs="Bookman Old Style,Bold"/>
          <w:bCs/>
          <w:lang w:val="es-ES" w:eastAsia="en-US"/>
        </w:rPr>
        <w:t xml:space="preserve">, anexó el archivo electrónico denominado </w:t>
      </w:r>
      <w:r w:rsidR="007005F6" w:rsidRPr="0005556B">
        <w:rPr>
          <w:rFonts w:ascii="Palatino Linotype" w:hAnsi="Palatino Linotype" w:cs="Arial"/>
          <w:b/>
          <w:i/>
          <w:lang w:eastAsia="es-MX"/>
        </w:rPr>
        <w:t xml:space="preserve">respuesta a solicitud 120-22.pdf, </w:t>
      </w:r>
      <w:r w:rsidR="007005F6" w:rsidRPr="0005556B">
        <w:rPr>
          <w:rFonts w:ascii="Palatino Linotype" w:hAnsi="Palatino Linotype" w:cs="Arial"/>
          <w:lang w:eastAsia="es-MX"/>
        </w:rPr>
        <w:t xml:space="preserve">el cual de su contenido se advierte oficio por medio del cual el Titular de la Unidad de Transparencia, informó que en el festival del taco fueron instalados 70 puestos y no se les cobro cuota por vender o por instalarse dentro de la carpa del evento; asimismo, refirió que la derrama económica aproximadamente fue de cinco millones de pesos. </w:t>
      </w:r>
    </w:p>
    <w:p w14:paraId="4D648405" w14:textId="0EA5628E" w:rsidR="000A3821" w:rsidRPr="0005556B" w:rsidRDefault="000A3821" w:rsidP="0005556B">
      <w:pPr>
        <w:spacing w:line="360" w:lineRule="auto"/>
        <w:jc w:val="both"/>
        <w:rPr>
          <w:rFonts w:ascii="Palatino Linotype" w:hAnsi="Palatino Linotype" w:cs="Arial"/>
          <w:lang w:val="es-ES"/>
        </w:rPr>
      </w:pPr>
    </w:p>
    <w:p w14:paraId="62BE1930" w14:textId="06AA583C" w:rsidR="007005F6" w:rsidRPr="0005556B" w:rsidRDefault="007005F6" w:rsidP="0005556B">
      <w:pPr>
        <w:pStyle w:val="Prrafodelista"/>
        <w:widowControl w:val="0"/>
        <w:autoSpaceDE w:val="0"/>
        <w:autoSpaceDN w:val="0"/>
        <w:adjustRightInd w:val="0"/>
        <w:spacing w:line="360" w:lineRule="auto"/>
        <w:ind w:left="0"/>
        <w:jc w:val="both"/>
        <w:rPr>
          <w:rFonts w:ascii="Palatino Linotype" w:hAnsi="Palatino Linotype"/>
          <w:color w:val="000000" w:themeColor="text1"/>
        </w:rPr>
      </w:pPr>
      <w:r w:rsidRPr="0005556B">
        <w:rPr>
          <w:rFonts w:ascii="Palatino Linotype" w:hAnsi="Palatino Linotype"/>
          <w:color w:val="000000" w:themeColor="text1"/>
        </w:rPr>
        <w:t xml:space="preserve">Ahora bien, no se omite comentar que de las documentales que integran el expediente electrónico se advierte que </w:t>
      </w:r>
      <w:r w:rsidRPr="0005556B">
        <w:rPr>
          <w:rFonts w:ascii="Palatino Linotype" w:hAnsi="Palatino Linotype"/>
          <w:b/>
          <w:color w:val="000000" w:themeColor="text1"/>
        </w:rPr>
        <w:t xml:space="preserve">EL SUJETO OBLIGADO </w:t>
      </w:r>
      <w:r w:rsidRPr="0005556B">
        <w:rPr>
          <w:rFonts w:ascii="Palatino Linotype" w:hAnsi="Palatino Linotype"/>
          <w:color w:val="000000" w:themeColor="text1"/>
        </w:rPr>
        <w:t>turno el requerimiento de información realizado por el particular al servidor público habilitado que estimo pertinente, el cual conforme al directorio publicado en IPOMEX</w:t>
      </w:r>
      <w:r w:rsidRPr="0005556B">
        <w:rPr>
          <w:rStyle w:val="Refdenotaalpie"/>
          <w:rFonts w:ascii="Palatino Linotype" w:hAnsi="Palatino Linotype"/>
          <w:color w:val="000000" w:themeColor="text1"/>
        </w:rPr>
        <w:footnoteReference w:id="1"/>
      </w:r>
      <w:r w:rsidRPr="0005556B">
        <w:rPr>
          <w:rFonts w:ascii="Palatino Linotype" w:hAnsi="Palatino Linotype"/>
          <w:color w:val="000000" w:themeColor="text1"/>
        </w:rPr>
        <w:t xml:space="preserve"> ocupa el cargo de Director de Desarrollo Económico, para mayor referencia se insertan las siguientes </w:t>
      </w:r>
      <w:r w:rsidRPr="0005556B">
        <w:rPr>
          <w:rFonts w:ascii="Palatino Linotype" w:hAnsi="Palatino Linotype"/>
          <w:color w:val="000000" w:themeColor="text1"/>
        </w:rPr>
        <w:lastRenderedPageBreak/>
        <w:t xml:space="preserve">imágenes: </w:t>
      </w:r>
    </w:p>
    <w:p w14:paraId="7F2E6049" w14:textId="631BDAB6" w:rsidR="007005F6" w:rsidRPr="0005556B" w:rsidRDefault="007005F6" w:rsidP="0005556B">
      <w:pPr>
        <w:pStyle w:val="Prrafodelista"/>
        <w:widowControl w:val="0"/>
        <w:autoSpaceDE w:val="0"/>
        <w:autoSpaceDN w:val="0"/>
        <w:adjustRightInd w:val="0"/>
        <w:spacing w:line="360" w:lineRule="auto"/>
        <w:ind w:left="0"/>
        <w:jc w:val="both"/>
        <w:rPr>
          <w:rFonts w:ascii="Palatino Linotype" w:hAnsi="Palatino Linotype"/>
          <w:color w:val="000000" w:themeColor="text1"/>
        </w:rPr>
      </w:pPr>
      <w:r w:rsidRPr="0005556B">
        <w:rPr>
          <w:noProof/>
          <w:lang w:eastAsia="es-MX"/>
        </w:rPr>
        <mc:AlternateContent>
          <mc:Choice Requires="wps">
            <w:drawing>
              <wp:anchor distT="0" distB="0" distL="114300" distR="114300" simplePos="0" relativeHeight="251661312" behindDoc="0" locked="0" layoutInCell="1" allowOverlap="1" wp14:anchorId="0DEFB084" wp14:editId="5C2D6D17">
                <wp:simplePos x="0" y="0"/>
                <wp:positionH relativeFrom="column">
                  <wp:posOffset>1167765</wp:posOffset>
                </wp:positionH>
                <wp:positionV relativeFrom="paragraph">
                  <wp:posOffset>149225</wp:posOffset>
                </wp:positionV>
                <wp:extent cx="698500" cy="612140"/>
                <wp:effectExtent l="57150" t="19050" r="82550" b="92710"/>
                <wp:wrapNone/>
                <wp:docPr id="8" name="Rectángulo redondeado 8"/>
                <wp:cNvGraphicFramePr/>
                <a:graphic xmlns:a="http://schemas.openxmlformats.org/drawingml/2006/main">
                  <a:graphicData uri="http://schemas.microsoft.com/office/word/2010/wordprocessingShape">
                    <wps:wsp>
                      <wps:cNvSpPr/>
                      <wps:spPr>
                        <a:xfrm>
                          <a:off x="0" y="0"/>
                          <a:ext cx="698500" cy="612140"/>
                        </a:xfrm>
                        <a:prstGeom prst="roundRect">
                          <a:avLst/>
                        </a:prstGeom>
                        <a:noFill/>
                        <a:ln w="1905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6388224" id="Rectángulo redondeado 8" o:spid="_x0000_s1026" style="position:absolute;margin-left:91.95pt;margin-top:11.75pt;width:55pt;height:4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oSclwIAAH0FAAAOAAAAZHJzL2Uyb0RvYy54bWysVF9r2zAQfx/sOwi9r7aztmtDnBJaMgal&#10;LW1HnxVZSgyyTjspcbJvs8+yL7aT7DihKxTG/CDrdP90v/vpJlfbxrCNQl+DLXlxknOmrISqtsuS&#10;f3+ef7rgzAdhK2HAqpLvlOdX048fJq0bqxGswFQKGQWxfty6kq9CcOMs83KlGuFPwClLSg3YiEAi&#10;LrMKRUvRG5ON8vw8awErhyCV93R60yn5NMXXWslwr7VXgZmS091CWjGti7hm04kYL1G4VS37a4h/&#10;uEUjaktJh1A3Igi2xvqvUE0tETzocCKhyUDrWqpUA1VT5K+qeVoJp1ItBI53A0z+/4WVd5sHZHVV&#10;cmqUFQ216JFA+/3LLtcGGKoKbKVEBewiYtU6PyaXJ/eAveRpGwvfamzin0pi24TvbsBXbQOTdHh+&#10;eXGWUxckqc6LUXGa8M8Ozg59+KqgYXFTcoS1reJ1ErRic+sDZSX7vV1MaGFeG5P6aCxriYSX+Vme&#10;PDyYuoraaOdxubg2yDaCqDCf5/TFiijakRlJxtJhrLOrLO3CzqgYw9hHpQktqqXoMkSeqiGskFLZ&#10;UPRxk3V003SFwfHz+469fXRVicOD8+h958EjZQYbBuemtoBvBTDDlXVnv0egqztCsIBqR0RB6F6Q&#10;d3JeU49uhQ8PAunJUFtpDIR7WrQBagP0O85WgD/fOo/2xGTSctbSEyy5/7EWqDgz3yxx/LI4JYaw&#10;kITTsy8jEvBYszjW2HVzDdTaggaOk2kb7YPZbzVC80LTYhazkkpYSblLLgPuhevQjQaaN1LNZsmM&#10;3qkT4dY+ObnveqTf8/ZFoOuJGojhd7B/rmL8iqqdbeyHhdk6gK4Tjw+49njTG0+E7OdRHCLHcrI6&#10;TM3pHwAAAP//AwBQSwMEFAAGAAgAAAAhAK1pTTrfAAAACgEAAA8AAABkcnMvZG93bnJldi54bWxM&#10;j1FLwzAUhd8F/0O4gi/i0nUoS9d0yMBBQRzO/YAsiU1dc1OarKv/3rsnfTz3fJx7TrmefMdGO8Q2&#10;oIT5LANmUQfTYiPh8Pn6uAQWk0KjuoBWwo+NsK5ub0pVmHDBDzvuU8MoBGOhJLiU+oLzqJ31Ks5C&#10;b5G8rzB4lUgODTeDulC473ieZc/cqxbpg1O93TirT/uzl/Dwrre12Ezb8fvN6dOu7ts69lLe300v&#10;K2DJTukPhmt9qg4VdTqGM5rIOtLLhSBUQr54AkZALq6HIzlzIYBXJf8/ofoFAAD//wMAUEsBAi0A&#10;FAAGAAgAAAAhALaDOJL+AAAA4QEAABMAAAAAAAAAAAAAAAAAAAAAAFtDb250ZW50X1R5cGVzXS54&#10;bWxQSwECLQAUAAYACAAAACEAOP0h/9YAAACUAQAACwAAAAAAAAAAAAAAAAAvAQAAX3JlbHMvLnJl&#10;bHNQSwECLQAUAAYACAAAACEAsxqEnJcCAAB9BQAADgAAAAAAAAAAAAAAAAAuAgAAZHJzL2Uyb0Rv&#10;Yy54bWxQSwECLQAUAAYACAAAACEArWlNOt8AAAAKAQAADwAAAAAAAAAAAAAAAADxBAAAZHJzL2Rv&#10;d25yZXYueG1sUEsFBgAAAAAEAAQA8wAAAP0FAAAAAA==&#10;" filled="f" strokecolor="red" strokeweight="1.5pt">
                <v:shadow on="t" color="black" opacity="22937f" origin=",.5" offset="0,.63889mm"/>
              </v:roundrect>
            </w:pict>
          </mc:Fallback>
        </mc:AlternateContent>
      </w:r>
      <w:r w:rsidRPr="0005556B">
        <w:rPr>
          <w:rFonts w:ascii="Palatino Linotype" w:hAnsi="Palatino Linotype"/>
          <w:noProof/>
          <w:color w:val="000000" w:themeColor="text1"/>
          <w:lang w:eastAsia="es-MX"/>
        </w:rPr>
        <w:drawing>
          <wp:inline distT="0" distB="0" distL="0" distR="0" wp14:anchorId="575C6402" wp14:editId="14ED11A9">
            <wp:extent cx="5791835" cy="1612900"/>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PNG"/>
                    <pic:cNvPicPr/>
                  </pic:nvPicPr>
                  <pic:blipFill>
                    <a:blip r:embed="rId11">
                      <a:extLst>
                        <a:ext uri="{28A0092B-C50C-407E-A947-70E740481C1C}">
                          <a14:useLocalDpi xmlns:a14="http://schemas.microsoft.com/office/drawing/2010/main" val="0"/>
                        </a:ext>
                      </a:extLst>
                    </a:blip>
                    <a:stretch>
                      <a:fillRect/>
                    </a:stretch>
                  </pic:blipFill>
                  <pic:spPr>
                    <a:xfrm>
                      <a:off x="0" y="0"/>
                      <a:ext cx="5791835" cy="1612900"/>
                    </a:xfrm>
                    <a:prstGeom prst="rect">
                      <a:avLst/>
                    </a:prstGeom>
                  </pic:spPr>
                </pic:pic>
              </a:graphicData>
            </a:graphic>
          </wp:inline>
        </w:drawing>
      </w:r>
      <w:r w:rsidRPr="0005556B">
        <w:rPr>
          <w:rFonts w:ascii="Palatino Linotype" w:hAnsi="Palatino Linotype"/>
          <w:noProof/>
          <w:color w:val="000000" w:themeColor="text1"/>
          <w:lang w:eastAsia="es-MX"/>
        </w:rPr>
        <w:drawing>
          <wp:inline distT="0" distB="0" distL="0" distR="0" wp14:anchorId="67EA980C" wp14:editId="7101F5C6">
            <wp:extent cx="5753100" cy="168402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PNG"/>
                    <pic:cNvPicPr/>
                  </pic:nvPicPr>
                  <pic:blipFill>
                    <a:blip r:embed="rId12">
                      <a:extLst>
                        <a:ext uri="{28A0092B-C50C-407E-A947-70E740481C1C}">
                          <a14:useLocalDpi xmlns:a14="http://schemas.microsoft.com/office/drawing/2010/main" val="0"/>
                        </a:ext>
                      </a:extLst>
                    </a:blip>
                    <a:stretch>
                      <a:fillRect/>
                    </a:stretch>
                  </pic:blipFill>
                  <pic:spPr>
                    <a:xfrm>
                      <a:off x="0" y="0"/>
                      <a:ext cx="5753599" cy="1684166"/>
                    </a:xfrm>
                    <a:prstGeom prst="rect">
                      <a:avLst/>
                    </a:prstGeom>
                  </pic:spPr>
                </pic:pic>
              </a:graphicData>
            </a:graphic>
          </wp:inline>
        </w:drawing>
      </w:r>
    </w:p>
    <w:p w14:paraId="518D5D01" w14:textId="149252CA" w:rsidR="007005F6" w:rsidRPr="0005556B" w:rsidRDefault="007005F6" w:rsidP="0005556B">
      <w:pPr>
        <w:pStyle w:val="Prrafodelista"/>
        <w:widowControl w:val="0"/>
        <w:autoSpaceDE w:val="0"/>
        <w:autoSpaceDN w:val="0"/>
        <w:adjustRightInd w:val="0"/>
        <w:spacing w:line="360" w:lineRule="auto"/>
        <w:ind w:left="0"/>
        <w:jc w:val="both"/>
        <w:rPr>
          <w:rFonts w:ascii="Palatino Linotype" w:hAnsi="Palatino Linotype"/>
          <w:color w:val="000000" w:themeColor="text1"/>
        </w:rPr>
      </w:pPr>
    </w:p>
    <w:p w14:paraId="77789866" w14:textId="4F546D0B" w:rsidR="007005F6" w:rsidRPr="0005556B" w:rsidRDefault="007005F6" w:rsidP="0005556B">
      <w:pPr>
        <w:pStyle w:val="Prrafodelista"/>
        <w:widowControl w:val="0"/>
        <w:autoSpaceDE w:val="0"/>
        <w:autoSpaceDN w:val="0"/>
        <w:adjustRightInd w:val="0"/>
        <w:spacing w:line="360" w:lineRule="auto"/>
        <w:ind w:left="0"/>
        <w:jc w:val="both"/>
        <w:rPr>
          <w:rFonts w:ascii="Palatino Linotype" w:hAnsi="Palatino Linotype"/>
          <w:color w:val="000000" w:themeColor="text1"/>
        </w:rPr>
      </w:pPr>
      <w:r w:rsidRPr="0005556B">
        <w:rPr>
          <w:rFonts w:ascii="Palatino Linotype" w:hAnsi="Palatino Linotype"/>
          <w:color w:val="000000" w:themeColor="text1"/>
        </w:rPr>
        <w:t>Asimismo, cabe destacar que dicha respuesta del servidor públic</w:t>
      </w:r>
      <w:r w:rsidR="00917EF3" w:rsidRPr="0005556B">
        <w:rPr>
          <w:rFonts w:ascii="Palatino Linotype" w:hAnsi="Palatino Linotype"/>
          <w:color w:val="000000" w:themeColor="text1"/>
        </w:rPr>
        <w:t>o habilitado</w:t>
      </w:r>
      <w:r w:rsidRPr="0005556B">
        <w:rPr>
          <w:rFonts w:ascii="Palatino Linotype" w:hAnsi="Palatino Linotype"/>
          <w:color w:val="000000" w:themeColor="text1"/>
        </w:rPr>
        <w:t xml:space="preserve"> obra en el apartado de requerimientos, como se muestra a continuación: </w:t>
      </w:r>
    </w:p>
    <w:p w14:paraId="0C01ED58" w14:textId="74E82F76" w:rsidR="00917EF3" w:rsidRPr="0005556B" w:rsidRDefault="00917EF3" w:rsidP="0005556B">
      <w:pPr>
        <w:pStyle w:val="Prrafodelista"/>
        <w:widowControl w:val="0"/>
        <w:autoSpaceDE w:val="0"/>
        <w:autoSpaceDN w:val="0"/>
        <w:adjustRightInd w:val="0"/>
        <w:spacing w:line="360" w:lineRule="auto"/>
        <w:ind w:left="0"/>
        <w:jc w:val="both"/>
        <w:rPr>
          <w:rFonts w:ascii="Palatino Linotype" w:hAnsi="Palatino Linotype"/>
          <w:color w:val="000000" w:themeColor="text1"/>
        </w:rPr>
      </w:pPr>
      <w:r w:rsidRPr="0005556B">
        <w:rPr>
          <w:noProof/>
          <w:lang w:eastAsia="es-MX"/>
        </w:rPr>
        <mc:AlternateContent>
          <mc:Choice Requires="wps">
            <w:drawing>
              <wp:anchor distT="0" distB="0" distL="114300" distR="114300" simplePos="0" relativeHeight="251662336" behindDoc="0" locked="0" layoutInCell="1" allowOverlap="1" wp14:anchorId="3F536450" wp14:editId="40001A49">
                <wp:simplePos x="0" y="0"/>
                <wp:positionH relativeFrom="column">
                  <wp:posOffset>4930646</wp:posOffset>
                </wp:positionH>
                <wp:positionV relativeFrom="paragraph">
                  <wp:posOffset>79375</wp:posOffset>
                </wp:positionV>
                <wp:extent cx="630555" cy="567055"/>
                <wp:effectExtent l="50800" t="63500" r="29845" b="67945"/>
                <wp:wrapNone/>
                <wp:docPr id="13" name="Flecha derecha 13"/>
                <wp:cNvGraphicFramePr/>
                <a:graphic xmlns:a="http://schemas.openxmlformats.org/drawingml/2006/main">
                  <a:graphicData uri="http://schemas.microsoft.com/office/word/2010/wordprocessingShape">
                    <wps:wsp>
                      <wps:cNvSpPr/>
                      <wps:spPr>
                        <a:xfrm rot="6678504">
                          <a:off x="0" y="0"/>
                          <a:ext cx="630555" cy="567055"/>
                        </a:xfrm>
                        <a:prstGeom prst="rightArrow">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56B18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13" o:spid="_x0000_s1026" type="#_x0000_t13" style="position:absolute;margin-left:388.25pt;margin-top:6.25pt;width:49.65pt;height:44.65pt;rotation:7294707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0wigIAAKUFAAAOAAAAZHJzL2Uyb0RvYy54bWysVN1P2zAQf5+0/8Hy+0ha2sIqUlSBOk1C&#10;gAYTz65jN5Ecn3d2m3Z//c5OGhhDQkLLg3Pn+/Dd7z4uLveNYTuFvgZb8NFJzpmyEsrabgr+83H1&#10;5ZwzH4QthQGrCn5Qnl8uPn+6aN1cjaECUypk5MT6eesKXoXg5lnmZaUa4U/AKUtCDdiIQCxushJF&#10;S94bk43zfJa1gKVDkMp7ur3uhHyR/GutZLjT2qvATMEptpBOTOc6ntniQsw3KFxVyz4M8YEoGlFb&#10;enRwdS2CYFus/3HV1BLBgw4nEpoMtK6lSjlQNqP8VTYPlXAq5ULgeDfA5P+fW3m7u0dWl1S7U86s&#10;aKhGK6NkJRgVJv1JQCi1zs9J+cHdY895ImPKe40NQyBoZ7Oz82k+SUBQamyfcD4MOKt9YJIuZ6f5&#10;dDrlTJJoOjsjJr6Qda6iS4c+fFPQsEgUHOtNFZaI0CbXYnfjQ2dwVIxGHkxdrmpjEoOb9ZVBthNU&#10;+NUqp69/4y81Yz9mSbFG0yyi0uGQqHAwKjo09ofShCrlOkohp35WQ0BCSmXDqI8oaUczTcEPhqfv&#10;G/b60VSlXh+Mx+8bDxbpZbBhMG5qC/iWAzOErDv9IwJd3hGCNZQHaqjUDjRv3slVTTW8ET7cC6TR&#10;oktaF+GODm2gLTj0FGcV4O+37qM+dTxJOWtpVAvuf20FKs7Md0uz8HU0mcTZTsxkejYmBl9K1i8l&#10;dttcATXFKEWXyKgfzJHUCM0TbZVlfJVEwkp6u+Ay4JG5Ct0Kob0k1XKZ1GienQg39sHJY9Vjdz7u&#10;nwS6vpEDTcAtHMdazF91cqcb62FhuQ2g69Tmz7j2eNMuSOPS7624bF7ySet5uy7+AAAA//8DAFBL&#10;AwQUAAYACAAAACEAePZWLtsAAAAJAQAADwAAAGRycy9kb3ducmV2LnhtbEyPwU7DMBBE70j8g7WV&#10;uFE7SLRWiFNVCD6ghQs3N3btqPY6xG6T/D3LCU67qxnNvml2cwzsZsfcJ1RQrQUwi10yPToFnx/v&#10;jxJYLhqNDgmtgsVm2LX3d42uTZrwYG/H4hiFYK61Al/KUHOeO2+jzus0WCTtnMaoC52j42bUE4XH&#10;wJ+E2PCoe6QPXg/21dvucrxGBZOrpu/FxV4G/5aGr/PhsnReqYfVvH8BVuxc/szwi0/o0BLTKV3R&#10;ZBYUbGX1TFZaaJAut4KqnMgoNhJ42/D/DdofAAAA//8DAFBLAQItABQABgAIAAAAIQC2gziS/gAA&#10;AOEBAAATAAAAAAAAAAAAAAAAAAAAAABbQ29udGVudF9UeXBlc10ueG1sUEsBAi0AFAAGAAgAAAAh&#10;ADj9If/WAAAAlAEAAAsAAAAAAAAAAAAAAAAALwEAAF9yZWxzLy5yZWxzUEsBAi0AFAAGAAgAAAAh&#10;ANT9zTCKAgAApQUAAA4AAAAAAAAAAAAAAAAALgIAAGRycy9lMm9Eb2MueG1sUEsBAi0AFAAGAAgA&#10;AAAhAHj2Vi7bAAAACQEAAA8AAAAAAAAAAAAAAAAA5AQAAGRycy9kb3ducmV2LnhtbFBLBQYAAAAA&#10;BAAEAPMAAADsBQAAAAA=&#10;" adj="11888" fillcolor="red" strokecolor="red">
                <v:shadow on="t" color="black" opacity="22937f" origin=",.5" offset="0,.63889mm"/>
              </v:shape>
            </w:pict>
          </mc:Fallback>
        </mc:AlternateContent>
      </w:r>
      <w:r w:rsidRPr="0005556B">
        <w:rPr>
          <w:rFonts w:ascii="Palatino Linotype" w:hAnsi="Palatino Linotype"/>
          <w:noProof/>
          <w:color w:val="000000" w:themeColor="text1"/>
          <w:lang w:eastAsia="es-MX"/>
        </w:rPr>
        <w:drawing>
          <wp:inline distT="0" distB="0" distL="0" distR="0" wp14:anchorId="79DE0481" wp14:editId="6D30C4CE">
            <wp:extent cx="5791835" cy="25019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PNG"/>
                    <pic:cNvPicPr/>
                  </pic:nvPicPr>
                  <pic:blipFill>
                    <a:blip r:embed="rId11">
                      <a:extLst>
                        <a:ext uri="{28A0092B-C50C-407E-A947-70E740481C1C}">
                          <a14:useLocalDpi xmlns:a14="http://schemas.microsoft.com/office/drawing/2010/main" val="0"/>
                        </a:ext>
                      </a:extLst>
                    </a:blip>
                    <a:stretch>
                      <a:fillRect/>
                    </a:stretch>
                  </pic:blipFill>
                  <pic:spPr>
                    <a:xfrm>
                      <a:off x="0" y="0"/>
                      <a:ext cx="5791835" cy="2501900"/>
                    </a:xfrm>
                    <a:prstGeom prst="rect">
                      <a:avLst/>
                    </a:prstGeom>
                  </pic:spPr>
                </pic:pic>
              </a:graphicData>
            </a:graphic>
          </wp:inline>
        </w:drawing>
      </w:r>
    </w:p>
    <w:p w14:paraId="687B811B" w14:textId="5EFD3623" w:rsidR="007005F6" w:rsidRPr="0005556B" w:rsidRDefault="007005F6" w:rsidP="0005556B">
      <w:pPr>
        <w:pStyle w:val="Prrafodelista"/>
        <w:widowControl w:val="0"/>
        <w:autoSpaceDE w:val="0"/>
        <w:autoSpaceDN w:val="0"/>
        <w:adjustRightInd w:val="0"/>
        <w:spacing w:line="360" w:lineRule="auto"/>
        <w:ind w:left="0"/>
        <w:jc w:val="both"/>
        <w:rPr>
          <w:rFonts w:ascii="Palatino Linotype" w:hAnsi="Palatino Linotype"/>
          <w:noProof/>
          <w:lang w:eastAsia="es-MX"/>
        </w:rPr>
      </w:pPr>
    </w:p>
    <w:p w14:paraId="65F0CA4C" w14:textId="3F794507" w:rsidR="00917EF3" w:rsidRPr="0005556B" w:rsidRDefault="00917EF3" w:rsidP="0005556B">
      <w:pPr>
        <w:pStyle w:val="Prrafodelista"/>
        <w:widowControl w:val="0"/>
        <w:autoSpaceDE w:val="0"/>
        <w:autoSpaceDN w:val="0"/>
        <w:adjustRightInd w:val="0"/>
        <w:spacing w:line="360" w:lineRule="auto"/>
        <w:ind w:left="0"/>
        <w:jc w:val="center"/>
        <w:rPr>
          <w:rFonts w:ascii="Palatino Linotype" w:hAnsi="Palatino Linotype" w:cs="Arial"/>
        </w:rPr>
      </w:pPr>
      <w:r w:rsidRPr="0005556B">
        <w:rPr>
          <w:noProof/>
          <w:lang w:eastAsia="es-MX"/>
        </w:rPr>
        <w:drawing>
          <wp:inline distT="0" distB="0" distL="0" distR="0" wp14:anchorId="2A5A00D3" wp14:editId="5650556F">
            <wp:extent cx="5135245" cy="4343400"/>
            <wp:effectExtent l="0" t="0" r="825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48461" cy="4354578"/>
                    </a:xfrm>
                    <a:prstGeom prst="rect">
                      <a:avLst/>
                    </a:prstGeom>
                  </pic:spPr>
                </pic:pic>
              </a:graphicData>
            </a:graphic>
          </wp:inline>
        </w:drawing>
      </w:r>
    </w:p>
    <w:p w14:paraId="00485242" w14:textId="77777777" w:rsidR="00917EF3" w:rsidRPr="0005556B" w:rsidRDefault="00917EF3" w:rsidP="0005556B">
      <w:pPr>
        <w:pStyle w:val="Prrafodelista"/>
        <w:widowControl w:val="0"/>
        <w:autoSpaceDE w:val="0"/>
        <w:autoSpaceDN w:val="0"/>
        <w:adjustRightInd w:val="0"/>
        <w:spacing w:line="360" w:lineRule="auto"/>
        <w:ind w:left="0"/>
        <w:jc w:val="center"/>
        <w:rPr>
          <w:rFonts w:ascii="Palatino Linotype" w:hAnsi="Palatino Linotype" w:cs="Arial"/>
        </w:rPr>
      </w:pPr>
    </w:p>
    <w:p w14:paraId="2D16BEA5" w14:textId="3C168379" w:rsidR="00A130E6" w:rsidRPr="0005556B" w:rsidRDefault="007005F6" w:rsidP="0005556B">
      <w:pPr>
        <w:pStyle w:val="Prrafodelista"/>
        <w:widowControl w:val="0"/>
        <w:autoSpaceDE w:val="0"/>
        <w:autoSpaceDN w:val="0"/>
        <w:adjustRightInd w:val="0"/>
        <w:spacing w:line="360" w:lineRule="auto"/>
        <w:ind w:left="0"/>
        <w:jc w:val="both"/>
        <w:rPr>
          <w:rFonts w:ascii="Palatino Linotype" w:hAnsi="Palatino Linotype" w:cs="Arial"/>
          <w:iCs/>
        </w:rPr>
      </w:pPr>
      <w:r w:rsidRPr="0005556B">
        <w:rPr>
          <w:rFonts w:ascii="Palatino Linotype" w:hAnsi="Palatino Linotype" w:cs="Arial"/>
        </w:rPr>
        <w:t xml:space="preserve">Derivado de lo anterior, </w:t>
      </w:r>
      <w:r w:rsidRPr="0005556B">
        <w:rPr>
          <w:rFonts w:ascii="Palatino Linotype" w:hAnsi="Palatino Linotype" w:cs="Arial"/>
          <w:iCs/>
        </w:rPr>
        <w:t xml:space="preserve">es importante precisar que </w:t>
      </w:r>
      <w:r w:rsidR="00F672F6" w:rsidRPr="0005556B">
        <w:rPr>
          <w:rFonts w:ascii="Palatino Linotype" w:hAnsi="Palatino Linotype" w:cs="Arial"/>
          <w:iCs/>
        </w:rPr>
        <w:t xml:space="preserve">la </w:t>
      </w:r>
      <w:r w:rsidR="00917EF3" w:rsidRPr="0005556B">
        <w:rPr>
          <w:rFonts w:ascii="Palatino Linotype" w:hAnsi="Palatino Linotype" w:cs="Arial"/>
          <w:iCs/>
        </w:rPr>
        <w:t>Direc</w:t>
      </w:r>
      <w:r w:rsidR="00F672F6" w:rsidRPr="0005556B">
        <w:rPr>
          <w:rFonts w:ascii="Palatino Linotype" w:hAnsi="Palatino Linotype" w:cs="Arial"/>
          <w:iCs/>
        </w:rPr>
        <w:t xml:space="preserve">ción </w:t>
      </w:r>
      <w:r w:rsidR="00917EF3" w:rsidRPr="0005556B">
        <w:rPr>
          <w:rFonts w:ascii="Palatino Linotype" w:hAnsi="Palatino Linotype" w:cs="Arial"/>
          <w:iCs/>
        </w:rPr>
        <w:t>de Desarrollo Económico</w:t>
      </w:r>
      <w:r w:rsidRPr="0005556B">
        <w:rPr>
          <w:rFonts w:ascii="Palatino Linotype" w:hAnsi="Palatino Linotype" w:cs="Arial"/>
          <w:iCs/>
        </w:rPr>
        <w:t xml:space="preserve"> es </w:t>
      </w:r>
      <w:r w:rsidR="00F672F6" w:rsidRPr="0005556B">
        <w:rPr>
          <w:rFonts w:ascii="Palatino Linotype" w:hAnsi="Palatino Linotype" w:cs="Arial"/>
          <w:iCs/>
        </w:rPr>
        <w:t xml:space="preserve">el área </w:t>
      </w:r>
      <w:r w:rsidRPr="0005556B">
        <w:rPr>
          <w:rFonts w:ascii="Palatino Linotype" w:hAnsi="Palatino Linotype" w:cs="Arial"/>
          <w:iCs/>
        </w:rPr>
        <w:t xml:space="preserve">competente para dar respuesta a lo solicitado, puesto que de conformidad con </w:t>
      </w:r>
      <w:r w:rsidR="002B7329" w:rsidRPr="0005556B">
        <w:rPr>
          <w:rFonts w:ascii="Palatino Linotype" w:hAnsi="Palatino Linotype" w:cs="Arial"/>
          <w:iCs/>
        </w:rPr>
        <w:t>el artículo 9</w:t>
      </w:r>
      <w:r w:rsidR="00F672F6" w:rsidRPr="0005556B">
        <w:rPr>
          <w:rFonts w:ascii="Palatino Linotype" w:hAnsi="Palatino Linotype" w:cs="Arial"/>
          <w:iCs/>
        </w:rPr>
        <w:t>5 del Bando Municipal de Zinacantepec 202</w:t>
      </w:r>
      <w:r w:rsidR="00F672F6" w:rsidRPr="0005556B">
        <w:footnoteReference w:id="2"/>
      </w:r>
      <w:r w:rsidR="00F672F6" w:rsidRPr="0005556B">
        <w:rPr>
          <w:rFonts w:ascii="Palatino Linotype" w:hAnsi="Palatino Linotype" w:cs="Arial"/>
          <w:iCs/>
        </w:rPr>
        <w:t xml:space="preserve">, </w:t>
      </w:r>
      <w:r w:rsidRPr="0005556B">
        <w:rPr>
          <w:rFonts w:ascii="Palatino Linotype" w:hAnsi="Palatino Linotype" w:cs="Arial"/>
          <w:iCs/>
        </w:rPr>
        <w:t>e</w:t>
      </w:r>
      <w:r w:rsidR="009F3A71" w:rsidRPr="0005556B">
        <w:rPr>
          <w:rFonts w:ascii="Palatino Linotype" w:hAnsi="Palatino Linotype" w:cs="Arial"/>
          <w:iCs/>
        </w:rPr>
        <w:t>sta</w:t>
      </w:r>
      <w:r w:rsidR="00F672F6" w:rsidRPr="0005556B">
        <w:rPr>
          <w:rFonts w:ascii="Palatino Linotype" w:hAnsi="Palatino Linotype" w:cs="Arial"/>
          <w:iCs/>
        </w:rPr>
        <w:t xml:space="preserve"> </w:t>
      </w:r>
      <w:r w:rsidR="009F3A71" w:rsidRPr="0005556B">
        <w:rPr>
          <w:rFonts w:ascii="Palatino Linotype" w:hAnsi="Palatino Linotype" w:cs="Arial"/>
          <w:iCs/>
        </w:rPr>
        <w:t xml:space="preserve">es </w:t>
      </w:r>
      <w:r w:rsidR="00F672F6" w:rsidRPr="0005556B">
        <w:rPr>
          <w:rFonts w:ascii="Palatino Linotype" w:hAnsi="Palatino Linotype" w:cs="Arial"/>
          <w:iCs/>
        </w:rPr>
        <w:t xml:space="preserve">la dependencia responsable de regular y fomentar el desarrollo económico sustentable en el Municipio, de promover e impulsar el fortalecimiento para el desarrollo de la competitividad mediante la generación de más y mejores empleos, así como apoyar al </w:t>
      </w:r>
      <w:r w:rsidR="00F672F6" w:rsidRPr="0005556B">
        <w:rPr>
          <w:rFonts w:ascii="Palatino Linotype" w:hAnsi="Palatino Linotype" w:cs="Arial"/>
          <w:iCs/>
        </w:rPr>
        <w:lastRenderedPageBreak/>
        <w:t xml:space="preserve">sector turístico, agropecuario y forestal; asimismo, con la finalidad de impulsar y favorecer el Desarrollo Económico del Municipio </w:t>
      </w:r>
      <w:r w:rsidR="00A130E6" w:rsidRPr="0005556B">
        <w:rPr>
          <w:rFonts w:ascii="Palatino Linotype" w:hAnsi="Palatino Linotype" w:cs="Arial"/>
          <w:iCs/>
        </w:rPr>
        <w:t xml:space="preserve">realizará las siguientes acciones: </w:t>
      </w:r>
    </w:p>
    <w:p w14:paraId="7B49476A" w14:textId="77777777" w:rsidR="00A130E6" w:rsidRPr="0005556B" w:rsidRDefault="00A130E6" w:rsidP="0005556B">
      <w:pPr>
        <w:pStyle w:val="Prrafodelista"/>
        <w:widowControl w:val="0"/>
        <w:autoSpaceDE w:val="0"/>
        <w:autoSpaceDN w:val="0"/>
        <w:adjustRightInd w:val="0"/>
        <w:spacing w:line="360" w:lineRule="auto"/>
        <w:ind w:left="0"/>
        <w:jc w:val="both"/>
        <w:rPr>
          <w:rFonts w:ascii="Palatino Linotype" w:hAnsi="Palatino Linotype" w:cs="Arial"/>
          <w:iCs/>
        </w:rPr>
      </w:pPr>
    </w:p>
    <w:p w14:paraId="4F0C5BA9"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w:t>
      </w:r>
      <w:r w:rsidRPr="0005556B">
        <w:rPr>
          <w:rFonts w:ascii="Palatino Linotype" w:hAnsi="Palatino Linotype" w:cs="Arial"/>
          <w:b/>
          <w:i/>
          <w:sz w:val="22"/>
        </w:rPr>
        <w:t>Artículo 96</w:t>
      </w:r>
      <w:r w:rsidRPr="0005556B">
        <w:rPr>
          <w:rFonts w:ascii="Palatino Linotype" w:hAnsi="Palatino Linotype" w:cs="Arial"/>
          <w:i/>
          <w:sz w:val="22"/>
        </w:rPr>
        <w:t xml:space="preserve">. Con la finalidad de impulsar y favorecer el Desarrollo Económico del Municipio y a raíz que representa uno de los ejes rectores para lograr una mejor calidad de vida de sus habitantes la dirección de desarrollo económico impulsara las siguientes acciones: </w:t>
      </w:r>
    </w:p>
    <w:p w14:paraId="66386DA3" w14:textId="77777777" w:rsidR="00A130E6" w:rsidRPr="0005556B" w:rsidRDefault="00A130E6" w:rsidP="0005556B">
      <w:pPr>
        <w:ind w:left="851" w:right="901"/>
        <w:jc w:val="both"/>
        <w:rPr>
          <w:rFonts w:ascii="Palatino Linotype" w:hAnsi="Palatino Linotype" w:cs="Arial"/>
          <w:i/>
          <w:sz w:val="22"/>
        </w:rPr>
      </w:pPr>
    </w:p>
    <w:p w14:paraId="38E90B6F"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I. Participar en la planeación y ejecución de acciones coordinadas, con entidades federales y estatales, en las materias de: empleo y desarrollo sustentable, conforme a las leyes aplicables. </w:t>
      </w:r>
    </w:p>
    <w:p w14:paraId="320BB38C"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II. Fomentar, fortalecer, promover y dirigir, a través de su estructura orgánica, la actividad agropecuaria, acuícola, forestal, industrial, comercial, turística, cultural, artesanal y de prestación de servicios, que realizan los particulares, de conformidad con la normatividad aplicable. </w:t>
      </w:r>
    </w:p>
    <w:p w14:paraId="77379416"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III. Vigilar que el desarrollo económico y social del municipio sea armónico, para que beneficie en forma equitativa, a las diferentes regiones del mismo, evaluando periódicamente los resultados obtenidos, en términos simples y comprensibles. </w:t>
      </w:r>
    </w:p>
    <w:p w14:paraId="5EE10063" w14:textId="2A38F5BF" w:rsidR="00F672F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IV. Impulsar y ejecutar programas y acciones, orientadas a fomentar el desarrollo regional de las zonas rurales y forestales, con el propósito de fortalecer las economías locales y mejorar las condiciones de vida de sus pueblos, mediante acciones coordinadas entre los tres órdenes de gobierno y con la participación de las comunidades.</w:t>
      </w:r>
    </w:p>
    <w:p w14:paraId="15FFCE83"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V. Fomentar el fortalecimiento y ampliación de la red de abasto social del municipio. VI. Fomentar la creación de cadenas productivas entre micro, pequeñas y medianas empresas, con las grandes empresas. </w:t>
      </w:r>
    </w:p>
    <w:p w14:paraId="14A5E500"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VII. Promover el desarrollo de proyectos productivos en diversas comunidades municipales, para el fomento del empleo y autoempleo en estas zonas. </w:t>
      </w:r>
    </w:p>
    <w:p w14:paraId="5B389E28"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b/>
          <w:i/>
          <w:sz w:val="22"/>
        </w:rPr>
        <w:t>VIII. Promover y difundir las ferias, exposiciones y foros regionales para impulsar la economía municipal.</w:t>
      </w:r>
      <w:r w:rsidRPr="0005556B">
        <w:rPr>
          <w:rFonts w:ascii="Palatino Linotype" w:hAnsi="Palatino Linotype" w:cs="Arial"/>
          <w:i/>
          <w:sz w:val="22"/>
        </w:rPr>
        <w:t xml:space="preserve"> </w:t>
      </w:r>
    </w:p>
    <w:p w14:paraId="0D81D8A4"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IX. Promover la creación y mantenimiento de zonas comerciales y de servicios, aprovechando las reservas territoriales. </w:t>
      </w:r>
    </w:p>
    <w:p w14:paraId="202C66A6" w14:textId="77777777"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X. Brindar apoyo a las organizaciones de comerciantes, artesanos, empresarios, prestadores de servicios, transportistas, agropecuarios, ejidatarios, tianguistas y demás que existan en el Municipio. </w:t>
      </w:r>
    </w:p>
    <w:p w14:paraId="1DD2EA79" w14:textId="290410EB"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lastRenderedPageBreak/>
        <w:t>XI. Promover la operación de la ventanilla única de gestión, con la finalidad de dar cumplimiento al sistema único de gestión empresarial en los términos que establece la normatividad.”</w:t>
      </w:r>
    </w:p>
    <w:p w14:paraId="1C09D2D4" w14:textId="4896AAB9" w:rsidR="00A130E6" w:rsidRPr="0005556B" w:rsidRDefault="00A130E6" w:rsidP="0005556B">
      <w:pPr>
        <w:ind w:left="851" w:right="901"/>
        <w:jc w:val="both"/>
        <w:rPr>
          <w:rFonts w:ascii="Palatino Linotype" w:hAnsi="Palatino Linotype" w:cs="Arial"/>
          <w:i/>
          <w:sz w:val="22"/>
        </w:rPr>
      </w:pPr>
      <w:r w:rsidRPr="0005556B">
        <w:rPr>
          <w:rFonts w:ascii="Palatino Linotype" w:hAnsi="Palatino Linotype" w:cs="Arial"/>
          <w:i/>
          <w:sz w:val="22"/>
        </w:rPr>
        <w:t xml:space="preserve">(Énfasis añadido) </w:t>
      </w:r>
    </w:p>
    <w:p w14:paraId="0555D345" w14:textId="77777777" w:rsidR="00A130E6" w:rsidRPr="0005556B" w:rsidRDefault="00A130E6" w:rsidP="0005556B">
      <w:pPr>
        <w:ind w:left="851" w:right="901"/>
        <w:jc w:val="both"/>
        <w:rPr>
          <w:rFonts w:ascii="Palatino Linotype" w:hAnsi="Palatino Linotype" w:cs="Arial"/>
          <w:i/>
          <w:sz w:val="22"/>
        </w:rPr>
      </w:pPr>
    </w:p>
    <w:p w14:paraId="02398C4F" w14:textId="287D9F9A" w:rsidR="007005F6" w:rsidRPr="0005556B" w:rsidRDefault="007005F6" w:rsidP="0005556B">
      <w:pPr>
        <w:spacing w:line="360" w:lineRule="auto"/>
        <w:jc w:val="both"/>
        <w:rPr>
          <w:rFonts w:ascii="Palatino Linotype" w:hAnsi="Palatino Linotype" w:cs="Arial"/>
          <w:bCs/>
          <w:szCs w:val="22"/>
        </w:rPr>
      </w:pPr>
      <w:r w:rsidRPr="0005556B">
        <w:rPr>
          <w:rFonts w:ascii="Palatino Linotype" w:hAnsi="Palatino Linotype" w:cs="Arial"/>
        </w:rPr>
        <w:t xml:space="preserve">Es así que, al haber </w:t>
      </w:r>
      <w:r w:rsidRPr="0005556B">
        <w:rPr>
          <w:rFonts w:ascii="Palatino Linotype" w:hAnsi="Palatino Linotype" w:cs="Arial"/>
          <w:szCs w:val="28"/>
        </w:rPr>
        <w:t xml:space="preserve">existido </w:t>
      </w:r>
      <w:r w:rsidRPr="0005556B">
        <w:rPr>
          <w:rFonts w:ascii="Palatino Linotype" w:hAnsi="Palatino Linotype" w:cs="Arial"/>
          <w:bCs/>
          <w:szCs w:val="22"/>
        </w:rPr>
        <w:t xml:space="preserve">un pronunciamiento por </w:t>
      </w:r>
      <w:r w:rsidRPr="0005556B">
        <w:rPr>
          <w:rFonts w:ascii="Palatino Linotype" w:hAnsi="Palatino Linotype" w:cs="Arial"/>
        </w:rPr>
        <w:t xml:space="preserve">el área legalmente </w:t>
      </w:r>
      <w:r w:rsidR="00A130E6" w:rsidRPr="0005556B">
        <w:rPr>
          <w:rFonts w:ascii="Palatino Linotype" w:hAnsi="Palatino Linotype" w:cs="Arial"/>
        </w:rPr>
        <w:t xml:space="preserve">competente </w:t>
      </w:r>
      <w:r w:rsidRPr="0005556B">
        <w:rPr>
          <w:rFonts w:ascii="Palatino Linotype" w:hAnsi="Palatino Linotype" w:cs="Arial"/>
        </w:rPr>
        <w:t xml:space="preserve">para generar, administrar o poseer la información, </w:t>
      </w:r>
      <w:r w:rsidRPr="0005556B">
        <w:rPr>
          <w:rFonts w:ascii="Palatino Linotype" w:hAnsi="Palatino Linotype" w:cs="Arial"/>
          <w:bCs/>
          <w:szCs w:val="22"/>
        </w:rPr>
        <w:t xml:space="preserve">este Órgano Garante no está facultado para manifestarse sobre la veracidad de lo manifestado por parte de este, pues no existe precepto legal alguno en la Ley de la materia que lo faculte para ello, consecuentemente deben tenerse por atendidos los requerimientos en cuestión. </w:t>
      </w:r>
    </w:p>
    <w:p w14:paraId="74C86B44" w14:textId="77777777" w:rsidR="007005F6" w:rsidRPr="0005556B" w:rsidRDefault="007005F6" w:rsidP="0005556B">
      <w:pPr>
        <w:spacing w:line="360" w:lineRule="auto"/>
        <w:jc w:val="both"/>
        <w:rPr>
          <w:rFonts w:ascii="Palatino Linotype" w:hAnsi="Palatino Linotype" w:cs="Arial"/>
          <w:bCs/>
          <w:szCs w:val="22"/>
        </w:rPr>
      </w:pPr>
    </w:p>
    <w:p w14:paraId="47C8153A" w14:textId="77777777" w:rsidR="007005F6" w:rsidRPr="0005556B" w:rsidRDefault="007005F6" w:rsidP="0005556B">
      <w:pPr>
        <w:autoSpaceDE w:val="0"/>
        <w:autoSpaceDN w:val="0"/>
        <w:adjustRightInd w:val="0"/>
        <w:spacing w:line="360" w:lineRule="auto"/>
        <w:ind w:right="18"/>
        <w:jc w:val="both"/>
        <w:rPr>
          <w:rFonts w:ascii="Palatino Linotype" w:hAnsi="Palatino Linotype"/>
        </w:rPr>
      </w:pPr>
      <w:r w:rsidRPr="0005556B">
        <w:rPr>
          <w:rFonts w:ascii="Palatino Linotype" w:hAnsi="Palatino Linotype" w:cs="Arial"/>
          <w:bCs/>
          <w:szCs w:val="22"/>
        </w:rPr>
        <w:t xml:space="preserve">A efecto de sustentar lo anterior, resulta aplicable </w:t>
      </w:r>
      <w:r w:rsidRPr="0005556B">
        <w:rPr>
          <w:rFonts w:ascii="Palatino Linotype" w:hAnsi="Palatino Linotype" w:cs="Arial"/>
        </w:rPr>
        <w:t>lo plasmado en el criterio</w:t>
      </w:r>
      <w:r w:rsidRPr="0005556B">
        <w:rPr>
          <w:rFonts w:ascii="Palatino Linotype" w:hAnsi="Palatino Linotype"/>
        </w:rPr>
        <w:t xml:space="preserve"> 31-10 emitido por el entonces Instituto Federal de Acceso a la Información y Protección de Datos (IFAI) ahora Instituto Nacional de Transparencia, Acceso a la Información, y Protección de Datos Personales (INAI), que lleva por rubro y texto los siguientes:</w:t>
      </w:r>
    </w:p>
    <w:p w14:paraId="61E336D9" w14:textId="77777777" w:rsidR="007005F6" w:rsidRPr="0005556B" w:rsidRDefault="007005F6" w:rsidP="0005556B">
      <w:pPr>
        <w:autoSpaceDE w:val="0"/>
        <w:autoSpaceDN w:val="0"/>
        <w:adjustRightInd w:val="0"/>
        <w:ind w:right="18"/>
        <w:jc w:val="both"/>
        <w:rPr>
          <w:rFonts w:ascii="Palatino Linotype" w:hAnsi="Palatino Linotype"/>
        </w:rPr>
      </w:pPr>
    </w:p>
    <w:p w14:paraId="64BC086F" w14:textId="77777777" w:rsidR="007005F6" w:rsidRPr="0005556B" w:rsidRDefault="007005F6" w:rsidP="0005556B">
      <w:pPr>
        <w:ind w:left="851" w:right="899"/>
        <w:jc w:val="both"/>
        <w:rPr>
          <w:rFonts w:ascii="Palatino Linotype" w:hAnsi="Palatino Linotype"/>
          <w:i/>
          <w:sz w:val="22"/>
          <w:szCs w:val="22"/>
        </w:rPr>
      </w:pPr>
      <w:r w:rsidRPr="0005556B">
        <w:rPr>
          <w:rFonts w:ascii="Palatino Linotype" w:hAnsi="Palatino Linotype"/>
          <w:i/>
          <w:sz w:val="22"/>
          <w:szCs w:val="22"/>
        </w:rPr>
        <w:t>“</w:t>
      </w:r>
      <w:r w:rsidRPr="0005556B">
        <w:rPr>
          <w:rFonts w:ascii="Palatino Linotype" w:hAnsi="Palatino Linotype"/>
          <w:b/>
          <w:i/>
          <w:sz w:val="22"/>
          <w:szCs w:val="22"/>
        </w:rPr>
        <w:t>El Instituto Federal de Acceso a la Información y Protección de Datos no cuenta con facultades para pronunciarse respecto de la veracidad de los documentos proporcionados por los sujetos obligados.</w:t>
      </w:r>
      <w:r w:rsidRPr="0005556B">
        <w:rPr>
          <w:rFonts w:ascii="Palatino Linotype" w:hAnsi="Palatino Linotype"/>
          <w:i/>
          <w:sz w:val="22"/>
          <w:szCs w:val="22"/>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14:paraId="058D8DA4" w14:textId="77777777" w:rsidR="007005F6" w:rsidRPr="0005556B" w:rsidRDefault="007005F6" w:rsidP="0005556B">
      <w:pPr>
        <w:spacing w:line="360" w:lineRule="auto"/>
        <w:jc w:val="both"/>
        <w:rPr>
          <w:rFonts w:ascii="Palatino Linotype" w:hAnsi="Palatino Linotype" w:cs="Arial"/>
          <w:lang w:val="es-ES"/>
        </w:rPr>
      </w:pPr>
    </w:p>
    <w:p w14:paraId="74217342" w14:textId="394BD31F" w:rsidR="00A130E6" w:rsidRPr="0005556B" w:rsidRDefault="00A130E6" w:rsidP="0005556B">
      <w:pPr>
        <w:spacing w:line="360" w:lineRule="auto"/>
        <w:jc w:val="both"/>
        <w:rPr>
          <w:rFonts w:ascii="Palatino Linotype" w:hAnsi="Palatino Linotype" w:cs="Arial"/>
        </w:rPr>
      </w:pPr>
      <w:r w:rsidRPr="0005556B">
        <w:rPr>
          <w:rFonts w:ascii="Palatino Linotype" w:hAnsi="Palatino Linotype"/>
        </w:rPr>
        <w:lastRenderedPageBreak/>
        <w:t xml:space="preserve">Derivado de lo anterior, resulta evidente que </w:t>
      </w:r>
      <w:r w:rsidRPr="0005556B">
        <w:rPr>
          <w:rFonts w:ascii="Palatino Linotype" w:hAnsi="Palatino Linotype" w:cs="Arial"/>
        </w:rPr>
        <w:t>el cuarto elemento normativo de la figura legal del sobreseimiento, consistente en: “…de tal manera que el medio de impugnación quede sin materia…”, en el presente caso, se actualiza tal circunstancia, ya que el acto impugnado que dio origen al presente recurso quedó sin materia</w:t>
      </w:r>
      <w:r w:rsidRPr="0005556B">
        <w:rPr>
          <w:rFonts w:ascii="Palatino Linotype" w:hAnsi="Palatino Linotype" w:cs="Arial"/>
          <w:b/>
        </w:rPr>
        <w:t xml:space="preserve"> al modificar la falta de respuesta con el Informe Justificado rendido</w:t>
      </w:r>
      <w:r w:rsidRPr="0005556B">
        <w:rPr>
          <w:rFonts w:ascii="Palatino Linotype" w:hAnsi="Palatino Linotype" w:cs="Arial"/>
        </w:rPr>
        <w:t xml:space="preserve">. </w:t>
      </w:r>
    </w:p>
    <w:p w14:paraId="424F9560" w14:textId="77777777" w:rsidR="00A130E6" w:rsidRPr="0005556B" w:rsidRDefault="00A130E6" w:rsidP="0005556B">
      <w:pPr>
        <w:spacing w:line="360" w:lineRule="auto"/>
        <w:jc w:val="both"/>
        <w:rPr>
          <w:rFonts w:ascii="Palatino Linotype" w:hAnsi="Palatino Linotype" w:cs="Arial"/>
        </w:rPr>
      </w:pPr>
    </w:p>
    <w:p w14:paraId="0D11E778" w14:textId="3963B418" w:rsidR="00972330" w:rsidRPr="0005556B" w:rsidRDefault="00972330" w:rsidP="0005556B">
      <w:pPr>
        <w:spacing w:line="360" w:lineRule="auto"/>
        <w:jc w:val="both"/>
        <w:rPr>
          <w:rFonts w:ascii="Palatino Linotype" w:hAnsi="Palatino Linotype" w:cs="Arial"/>
          <w:szCs w:val="28"/>
          <w:lang w:val="es-ES"/>
        </w:rPr>
      </w:pPr>
      <w:r w:rsidRPr="0005556B">
        <w:rPr>
          <w:rFonts w:ascii="Palatino Linotype" w:hAnsi="Palatino Linotype"/>
        </w:rPr>
        <w:t xml:space="preserve">Derivado de lo anterior, este Instituto considera que se actualiza la causal de sobreseimiento establecida en el artículo 192, fracción III de la Ley de Transparencia y Acceso a la Información Pública del Estado de México y Municipios; pues al modificar </w:t>
      </w:r>
      <w:r w:rsidRPr="0005556B">
        <w:rPr>
          <w:rFonts w:ascii="Palatino Linotype" w:hAnsi="Palatino Linotype" w:cs="Arial"/>
          <w:b/>
          <w:szCs w:val="28"/>
          <w:lang w:val="es-ES"/>
        </w:rPr>
        <w:t xml:space="preserve">EL SUJETO OBLIGADO </w:t>
      </w:r>
      <w:r w:rsidRPr="0005556B">
        <w:rPr>
          <w:rFonts w:ascii="Palatino Linotype" w:hAnsi="Palatino Linotype" w:cs="Arial"/>
          <w:szCs w:val="28"/>
          <w:lang w:val="es-ES"/>
        </w:rPr>
        <w:t xml:space="preserve">la respuesta en el Recurso de Revisión quedó sin materia. </w:t>
      </w:r>
    </w:p>
    <w:p w14:paraId="5E749422" w14:textId="77777777" w:rsidR="00972330" w:rsidRPr="0005556B" w:rsidRDefault="00972330" w:rsidP="0005556B">
      <w:pPr>
        <w:spacing w:line="360" w:lineRule="auto"/>
        <w:jc w:val="both"/>
        <w:rPr>
          <w:rFonts w:ascii="Palatino Linotype" w:hAnsi="Palatino Linotype" w:cs="Arial"/>
        </w:rPr>
      </w:pPr>
    </w:p>
    <w:p w14:paraId="02225B05" w14:textId="77777777" w:rsidR="00A130E6" w:rsidRPr="0005556B" w:rsidRDefault="00A130E6" w:rsidP="0005556B">
      <w:pPr>
        <w:widowControl w:val="0"/>
        <w:autoSpaceDE w:val="0"/>
        <w:autoSpaceDN w:val="0"/>
        <w:adjustRightInd w:val="0"/>
        <w:spacing w:line="360" w:lineRule="auto"/>
        <w:jc w:val="both"/>
        <w:rPr>
          <w:rFonts w:ascii="Palatino Linotype" w:eastAsia="Calibri" w:hAnsi="Palatino Linotype" w:cs="Arial"/>
        </w:rPr>
      </w:pPr>
      <w:r w:rsidRPr="0005556B">
        <w:rPr>
          <w:rFonts w:ascii="Palatino Linotype" w:hAnsi="Palatino Linotype"/>
          <w:color w:val="000000"/>
        </w:rPr>
        <w:t xml:space="preserve">En </w:t>
      </w:r>
      <w:r w:rsidRPr="0005556B">
        <w:rPr>
          <w:rFonts w:ascii="Palatino Linotype" w:hAnsi="Palatino Linotype"/>
        </w:rPr>
        <w:t>consecuencia</w:t>
      </w:r>
      <w:r w:rsidRPr="0005556B">
        <w:rPr>
          <w:rFonts w:ascii="Palatino Linotype" w:hAnsi="Palatino Linotype"/>
          <w:color w:val="000000"/>
        </w:rPr>
        <w:t xml:space="preserve">, </w:t>
      </w:r>
      <w:r w:rsidRPr="0005556B">
        <w:rPr>
          <w:rFonts w:ascii="Palatino Linotype" w:hAnsi="Palatino Linotype"/>
        </w:rPr>
        <w:t xml:space="preserve">se </w:t>
      </w:r>
      <w:r w:rsidRPr="0005556B">
        <w:rPr>
          <w:rFonts w:ascii="Palatino Linotype" w:hAnsi="Palatino Linotype" w:cs="Arial"/>
          <w:lang w:val="es-ES_tradnl"/>
        </w:rPr>
        <w:t xml:space="preserve">determina </w:t>
      </w:r>
      <w:r w:rsidRPr="0005556B">
        <w:rPr>
          <w:rFonts w:ascii="Palatino Linotype" w:hAnsi="Palatino Linotype" w:cs="Arial"/>
          <w:b/>
          <w:lang w:val="es-ES_tradnl"/>
        </w:rPr>
        <w:t>SOBRESEER</w:t>
      </w:r>
      <w:r w:rsidRPr="0005556B">
        <w:rPr>
          <w:rFonts w:ascii="Palatino Linotype" w:hAnsi="Palatino Linotype" w:cs="Arial"/>
          <w:lang w:val="es-ES_tradnl"/>
        </w:rPr>
        <w:t xml:space="preserve"> el presente Recurso de Revisión, en </w:t>
      </w:r>
      <w:r w:rsidRPr="0005556B">
        <w:rPr>
          <w:rFonts w:ascii="Palatino Linotype" w:hAnsi="Palatino Linotype"/>
          <w:bCs/>
        </w:rPr>
        <w:t>términos</w:t>
      </w:r>
      <w:r w:rsidRPr="0005556B">
        <w:rPr>
          <w:rFonts w:ascii="Palatino Linotype" w:hAnsi="Palatino Linotype" w:cs="Arial"/>
          <w:lang w:val="es-ES_tradnl"/>
        </w:rPr>
        <w:t xml:space="preserve"> del artículo 186, fracción I, de la </w:t>
      </w:r>
      <w:r w:rsidRPr="0005556B">
        <w:rPr>
          <w:rFonts w:ascii="Palatino Linotype" w:eastAsia="Calibri" w:hAnsi="Palatino Linotype" w:cs="Arial"/>
        </w:rPr>
        <w:t>Ley de Transparencia y Acceso a la Información Pública del Estado de México y Municipios:</w:t>
      </w:r>
    </w:p>
    <w:p w14:paraId="7B0A8BCE" w14:textId="77777777" w:rsidR="00A130E6" w:rsidRPr="0005556B" w:rsidRDefault="00A130E6" w:rsidP="0005556B">
      <w:pPr>
        <w:widowControl w:val="0"/>
        <w:autoSpaceDE w:val="0"/>
        <w:autoSpaceDN w:val="0"/>
        <w:adjustRightInd w:val="0"/>
        <w:jc w:val="both"/>
        <w:rPr>
          <w:rFonts w:ascii="Palatino Linotype" w:eastAsia="Calibri" w:hAnsi="Palatino Linotype" w:cs="Arial"/>
        </w:rPr>
      </w:pPr>
    </w:p>
    <w:p w14:paraId="5EA2587F" w14:textId="77777777" w:rsidR="00A130E6" w:rsidRPr="0005556B" w:rsidRDefault="00A130E6" w:rsidP="0005556B">
      <w:pPr>
        <w:tabs>
          <w:tab w:val="left" w:pos="851"/>
        </w:tabs>
        <w:ind w:left="851" w:right="901"/>
        <w:jc w:val="both"/>
        <w:rPr>
          <w:rFonts w:ascii="Palatino Linotype" w:hAnsi="Palatino Linotype" w:cs="Arial"/>
          <w:i/>
          <w:sz w:val="22"/>
        </w:rPr>
      </w:pPr>
      <w:r w:rsidRPr="0005556B">
        <w:rPr>
          <w:rFonts w:ascii="Palatino Linotype" w:hAnsi="Palatino Linotype" w:cs="Arial"/>
          <w:i/>
          <w:sz w:val="22"/>
        </w:rPr>
        <w:t>“</w:t>
      </w:r>
      <w:r w:rsidRPr="0005556B">
        <w:rPr>
          <w:rFonts w:ascii="Palatino Linotype" w:hAnsi="Palatino Linotype" w:cs="Arial"/>
          <w:b/>
          <w:i/>
          <w:sz w:val="22"/>
        </w:rPr>
        <w:t xml:space="preserve">Artículo 186. </w:t>
      </w:r>
      <w:r w:rsidRPr="0005556B">
        <w:rPr>
          <w:rFonts w:ascii="Palatino Linotype" w:hAnsi="Palatino Linotype" w:cs="Arial"/>
          <w:b/>
          <w:i/>
          <w:sz w:val="22"/>
          <w:u w:val="single"/>
        </w:rPr>
        <w:t>Las resoluciones del Instituto podrán</w:t>
      </w:r>
      <w:r w:rsidRPr="0005556B">
        <w:rPr>
          <w:rFonts w:ascii="Palatino Linotype" w:hAnsi="Palatino Linotype" w:cs="Arial"/>
          <w:i/>
          <w:sz w:val="22"/>
        </w:rPr>
        <w:t xml:space="preserve">: </w:t>
      </w:r>
    </w:p>
    <w:p w14:paraId="1529D7E1" w14:textId="77777777" w:rsidR="00A130E6" w:rsidRPr="0005556B" w:rsidRDefault="00A130E6" w:rsidP="0005556B">
      <w:pPr>
        <w:tabs>
          <w:tab w:val="left" w:pos="851"/>
        </w:tabs>
        <w:ind w:left="851" w:right="901"/>
        <w:jc w:val="both"/>
        <w:rPr>
          <w:rFonts w:ascii="Palatino Linotype" w:hAnsi="Palatino Linotype" w:cs="Arial"/>
          <w:i/>
          <w:sz w:val="22"/>
        </w:rPr>
      </w:pPr>
      <w:r w:rsidRPr="0005556B">
        <w:rPr>
          <w:rFonts w:ascii="Palatino Linotype" w:hAnsi="Palatino Linotype" w:cs="Arial"/>
          <w:b/>
          <w:i/>
          <w:sz w:val="22"/>
        </w:rPr>
        <w:t xml:space="preserve">I. </w:t>
      </w:r>
      <w:r w:rsidRPr="0005556B">
        <w:rPr>
          <w:rFonts w:ascii="Palatino Linotype" w:hAnsi="Palatino Linotype" w:cs="Arial"/>
          <w:i/>
          <w:sz w:val="22"/>
        </w:rPr>
        <w:t xml:space="preserve">Desechar o </w:t>
      </w:r>
      <w:r w:rsidRPr="0005556B">
        <w:rPr>
          <w:rFonts w:ascii="Palatino Linotype" w:hAnsi="Palatino Linotype" w:cs="Arial"/>
          <w:b/>
          <w:i/>
          <w:sz w:val="22"/>
          <w:u w:val="single"/>
        </w:rPr>
        <w:t>sobreseer el recurso</w:t>
      </w:r>
      <w:r w:rsidRPr="0005556B">
        <w:rPr>
          <w:rFonts w:ascii="Palatino Linotype" w:hAnsi="Palatino Linotype" w:cs="Arial"/>
          <w:i/>
          <w:sz w:val="22"/>
        </w:rPr>
        <w:t xml:space="preserve">;” </w:t>
      </w:r>
    </w:p>
    <w:p w14:paraId="014BA11E" w14:textId="77777777" w:rsidR="00A130E6" w:rsidRPr="0005556B" w:rsidRDefault="00A130E6" w:rsidP="0005556B">
      <w:pPr>
        <w:tabs>
          <w:tab w:val="left" w:pos="851"/>
        </w:tabs>
        <w:ind w:left="851" w:right="901"/>
        <w:jc w:val="both"/>
        <w:rPr>
          <w:rFonts w:ascii="Palatino Linotype" w:hAnsi="Palatino Linotype" w:cs="Arial"/>
          <w:sz w:val="22"/>
        </w:rPr>
      </w:pPr>
      <w:r w:rsidRPr="0005556B">
        <w:rPr>
          <w:rFonts w:ascii="Palatino Linotype" w:hAnsi="Palatino Linotype" w:cs="Arial"/>
          <w:sz w:val="22"/>
        </w:rPr>
        <w:t>(Énfasis añadido)</w:t>
      </w:r>
    </w:p>
    <w:p w14:paraId="76FF07CE" w14:textId="77777777" w:rsidR="00A130E6" w:rsidRPr="0005556B" w:rsidRDefault="00A130E6" w:rsidP="0005556B">
      <w:pPr>
        <w:spacing w:line="360" w:lineRule="auto"/>
        <w:jc w:val="both"/>
        <w:rPr>
          <w:rFonts w:ascii="Palatino Linotype" w:eastAsia="Calibri" w:hAnsi="Palatino Linotype" w:cs="Arial"/>
          <w:color w:val="000000" w:themeColor="text1"/>
        </w:rPr>
      </w:pPr>
      <w:r w:rsidRPr="0005556B">
        <w:rPr>
          <w:rFonts w:ascii="Palatino Linotype" w:eastAsia="Calibri" w:hAnsi="Palatino Linotype" w:cs="Arial"/>
          <w:color w:val="000000" w:themeColor="text1"/>
        </w:rPr>
        <w:t xml:space="preserve"> </w:t>
      </w:r>
    </w:p>
    <w:p w14:paraId="2927930E" w14:textId="6D277CCA" w:rsidR="004C0C8F" w:rsidRPr="0005556B" w:rsidRDefault="004C0C8F" w:rsidP="0005556B">
      <w:pPr>
        <w:spacing w:line="360" w:lineRule="auto"/>
        <w:jc w:val="both"/>
        <w:rPr>
          <w:rFonts w:ascii="Palatino Linotype" w:eastAsia="Calibri" w:hAnsi="Palatino Linotype" w:cs="Arial"/>
          <w:color w:val="000000" w:themeColor="text1"/>
        </w:rPr>
      </w:pPr>
      <w:r w:rsidRPr="0005556B">
        <w:rPr>
          <w:rFonts w:ascii="Palatino Linotype" w:eastAsia="Calibri" w:hAnsi="Palatino Linotype" w:cs="Arial"/>
          <w:color w:val="000000" w:themeColor="text1"/>
        </w:rPr>
        <w:t xml:space="preserve">Así, con fundamento en lo previsto en los artículos 5, </w:t>
      </w:r>
      <w:r w:rsidR="00902D7D" w:rsidRPr="0005556B">
        <w:rPr>
          <w:rFonts w:ascii="Palatino Linotype" w:eastAsia="Calibri" w:hAnsi="Palatino Linotype" w:cs="Arial"/>
          <w:color w:val="000000" w:themeColor="text1"/>
        </w:rPr>
        <w:t xml:space="preserve">párrafos </w:t>
      </w:r>
      <w:r w:rsidR="00902D7D" w:rsidRPr="0005556B">
        <w:rPr>
          <w:rFonts w:ascii="Palatino Linotype" w:hAnsi="Palatino Linotype"/>
          <w:color w:val="000000" w:themeColor="text1"/>
        </w:rPr>
        <w:t>trigésimos, trigésimos primero y trigésimos segundos</w:t>
      </w:r>
      <w:r w:rsidRPr="0005556B">
        <w:rPr>
          <w:rFonts w:ascii="Palatino Linotype" w:eastAsia="Calibri" w:hAnsi="Palatino Linotype" w:cs="Arial"/>
          <w:color w:val="000000" w:themeColor="text1"/>
        </w:rPr>
        <w:t xml:space="preserve">, fracciones IV y V de la Constitución Política del Estado Libre y Soberano de México; </w:t>
      </w:r>
      <w:r w:rsidRPr="0005556B">
        <w:rPr>
          <w:rFonts w:ascii="Palatino Linotype" w:hAnsi="Palatino Linotype" w:cs="Arial"/>
          <w:color w:val="000000" w:themeColor="text1"/>
        </w:rPr>
        <w:t>2, fracción II, 29, 36, fracciones I y II, 176, 178, 179, 181, 185 fracción I, 186 y 188</w:t>
      </w:r>
      <w:r w:rsidRPr="0005556B">
        <w:rPr>
          <w:rFonts w:ascii="Palatino Linotype" w:eastAsia="Calibri" w:hAnsi="Palatino Linotype" w:cs="Arial"/>
          <w:color w:val="000000" w:themeColor="text1"/>
        </w:rPr>
        <w:t xml:space="preserve"> de la Ley de Transparencia y Acceso a la Información Pública del Estado de México y Municipios, este Pleno: </w:t>
      </w:r>
    </w:p>
    <w:p w14:paraId="649E80D0" w14:textId="6FCCB340" w:rsidR="00977F35" w:rsidRDefault="00977F35" w:rsidP="0005556B">
      <w:pPr>
        <w:widowControl w:val="0"/>
        <w:autoSpaceDE w:val="0"/>
        <w:autoSpaceDN w:val="0"/>
        <w:adjustRightInd w:val="0"/>
        <w:jc w:val="both"/>
        <w:rPr>
          <w:rFonts w:ascii="Palatino Linotype" w:eastAsiaTheme="minorHAnsi" w:hAnsi="Palatino Linotype"/>
          <w:color w:val="000000" w:themeColor="text1"/>
          <w:lang w:eastAsia="es-ES_tradnl"/>
        </w:rPr>
      </w:pPr>
    </w:p>
    <w:p w14:paraId="1B0593F7" w14:textId="400A2BFE" w:rsidR="006D7BD7" w:rsidRDefault="006D7BD7" w:rsidP="0005556B">
      <w:pPr>
        <w:widowControl w:val="0"/>
        <w:autoSpaceDE w:val="0"/>
        <w:autoSpaceDN w:val="0"/>
        <w:adjustRightInd w:val="0"/>
        <w:jc w:val="both"/>
        <w:rPr>
          <w:rFonts w:ascii="Palatino Linotype" w:eastAsiaTheme="minorHAnsi" w:hAnsi="Palatino Linotype"/>
          <w:color w:val="000000" w:themeColor="text1"/>
          <w:lang w:eastAsia="es-ES_tradnl"/>
        </w:rPr>
      </w:pPr>
    </w:p>
    <w:p w14:paraId="61469121" w14:textId="77777777" w:rsidR="006D7BD7" w:rsidRPr="0005556B" w:rsidRDefault="006D7BD7" w:rsidP="0005556B">
      <w:pPr>
        <w:widowControl w:val="0"/>
        <w:autoSpaceDE w:val="0"/>
        <w:autoSpaceDN w:val="0"/>
        <w:adjustRightInd w:val="0"/>
        <w:jc w:val="both"/>
        <w:rPr>
          <w:rFonts w:ascii="Palatino Linotype" w:eastAsiaTheme="minorHAnsi" w:hAnsi="Palatino Linotype"/>
          <w:color w:val="000000" w:themeColor="text1"/>
          <w:lang w:eastAsia="es-ES_tradnl"/>
        </w:rPr>
      </w:pPr>
    </w:p>
    <w:p w14:paraId="06EC601B" w14:textId="77777777" w:rsidR="00A23064" w:rsidRPr="0005556B" w:rsidRDefault="00A23064" w:rsidP="0005556B">
      <w:pPr>
        <w:jc w:val="center"/>
        <w:rPr>
          <w:rFonts w:ascii="Palatino Linotype" w:hAnsi="Palatino Linotype"/>
          <w:b/>
          <w:color w:val="000000" w:themeColor="text1"/>
          <w:sz w:val="28"/>
        </w:rPr>
      </w:pPr>
      <w:r w:rsidRPr="0005556B">
        <w:rPr>
          <w:rFonts w:ascii="Palatino Linotype" w:hAnsi="Palatino Linotype"/>
          <w:b/>
          <w:color w:val="000000" w:themeColor="text1"/>
          <w:sz w:val="28"/>
        </w:rPr>
        <w:t>R E S U E L V E</w:t>
      </w:r>
    </w:p>
    <w:p w14:paraId="6099922F" w14:textId="77777777" w:rsidR="007A666E" w:rsidRPr="0005556B" w:rsidRDefault="007A666E" w:rsidP="0005556B">
      <w:pPr>
        <w:jc w:val="center"/>
        <w:rPr>
          <w:rFonts w:ascii="Palatino Linotype" w:hAnsi="Palatino Linotype"/>
          <w:b/>
          <w:color w:val="000000" w:themeColor="text1"/>
          <w:sz w:val="28"/>
        </w:rPr>
      </w:pPr>
    </w:p>
    <w:p w14:paraId="1C74F81D" w14:textId="4D4BF3BD" w:rsidR="00972330" w:rsidRPr="0005556B" w:rsidRDefault="00A130E6" w:rsidP="0005556B">
      <w:pPr>
        <w:widowControl w:val="0"/>
        <w:autoSpaceDE w:val="0"/>
        <w:autoSpaceDN w:val="0"/>
        <w:adjustRightInd w:val="0"/>
        <w:spacing w:line="360" w:lineRule="auto"/>
        <w:jc w:val="both"/>
        <w:rPr>
          <w:rFonts w:ascii="Palatino Linotype" w:hAnsi="Palatino Linotype" w:cs="Arial"/>
          <w:szCs w:val="28"/>
        </w:rPr>
      </w:pPr>
      <w:r w:rsidRPr="0005556B">
        <w:rPr>
          <w:rFonts w:ascii="Palatino Linotype" w:hAnsi="Palatino Linotype" w:cs="Arial"/>
          <w:b/>
          <w:color w:val="000000" w:themeColor="text1"/>
          <w:sz w:val="28"/>
        </w:rPr>
        <w:t xml:space="preserve">PRIMERO. </w:t>
      </w:r>
      <w:r w:rsidR="00972330" w:rsidRPr="0005556B">
        <w:rPr>
          <w:rFonts w:ascii="Palatino Linotype" w:hAnsi="Palatino Linotype" w:cs="Arial"/>
          <w:szCs w:val="28"/>
        </w:rPr>
        <w:t xml:space="preserve">Se </w:t>
      </w:r>
      <w:r w:rsidR="00972330" w:rsidRPr="0005556B">
        <w:rPr>
          <w:rFonts w:ascii="Palatino Linotype" w:hAnsi="Palatino Linotype" w:cs="Arial"/>
          <w:b/>
          <w:szCs w:val="28"/>
        </w:rPr>
        <w:t>SOBRESEE</w:t>
      </w:r>
      <w:r w:rsidR="00972330" w:rsidRPr="0005556B">
        <w:rPr>
          <w:rFonts w:ascii="Palatino Linotype" w:hAnsi="Palatino Linotype" w:cs="Arial"/>
          <w:szCs w:val="28"/>
        </w:rPr>
        <w:t xml:space="preserve"> el Recurso de Revisión número </w:t>
      </w:r>
      <w:r w:rsidR="00972330" w:rsidRPr="0005556B">
        <w:rPr>
          <w:rFonts w:ascii="Palatino Linotype" w:hAnsi="Palatino Linotype" w:cs="Arial"/>
          <w:b/>
          <w:szCs w:val="28"/>
        </w:rPr>
        <w:t>08097/INFOEM/IP/RR/2022</w:t>
      </w:r>
      <w:r w:rsidR="00972330" w:rsidRPr="0005556B">
        <w:rPr>
          <w:rFonts w:ascii="Palatino Linotype" w:hAnsi="Palatino Linotype" w:cs="Arial"/>
          <w:szCs w:val="28"/>
        </w:rPr>
        <w:t xml:space="preserve"> </w:t>
      </w:r>
      <w:r w:rsidR="00972330" w:rsidRPr="0005556B">
        <w:rPr>
          <w:rFonts w:ascii="Palatino Linotype" w:hAnsi="Palatino Linotype" w:cs="Arial"/>
          <w:szCs w:val="28"/>
          <w:lang w:val="es-ES"/>
        </w:rPr>
        <w:t xml:space="preserve">porque actualizarse la causal de improcedencia establecida en el artículo 192 fracción </w:t>
      </w:r>
      <w:r w:rsidR="006D7BD7" w:rsidRPr="0005556B">
        <w:rPr>
          <w:rFonts w:ascii="Palatino Linotype" w:hAnsi="Palatino Linotype" w:cs="Arial"/>
          <w:szCs w:val="28"/>
          <w:lang w:val="es-ES"/>
        </w:rPr>
        <w:t>III</w:t>
      </w:r>
      <w:r w:rsidR="006D7BD7">
        <w:rPr>
          <w:rFonts w:ascii="Palatino Linotype" w:hAnsi="Palatino Linotype" w:cs="Arial"/>
          <w:szCs w:val="28"/>
          <w:lang w:val="es-ES"/>
        </w:rPr>
        <w:t xml:space="preserve"> de la Ley de Transparencia y Acceso a la Información </w:t>
      </w:r>
      <w:r w:rsidR="00902D7D">
        <w:rPr>
          <w:rFonts w:ascii="Palatino Linotype" w:hAnsi="Palatino Linotype" w:cs="Arial"/>
          <w:szCs w:val="28"/>
          <w:lang w:val="es-ES"/>
        </w:rPr>
        <w:t>Pública del Estado de México y Municipios</w:t>
      </w:r>
      <w:r w:rsidR="006D7BD7" w:rsidRPr="0005556B">
        <w:rPr>
          <w:rFonts w:ascii="Palatino Linotype" w:hAnsi="Palatino Linotype" w:cs="Arial"/>
          <w:szCs w:val="28"/>
          <w:lang w:val="es-ES"/>
        </w:rPr>
        <w:t xml:space="preserve"> al</w:t>
      </w:r>
      <w:r w:rsidR="00972330" w:rsidRPr="0005556B">
        <w:rPr>
          <w:rFonts w:ascii="Palatino Linotype" w:hAnsi="Palatino Linotype" w:cs="Arial"/>
          <w:szCs w:val="28"/>
          <w:lang w:val="es-ES"/>
        </w:rPr>
        <w:t xml:space="preserve"> </w:t>
      </w:r>
      <w:r w:rsidR="00972330" w:rsidRPr="0005556B">
        <w:rPr>
          <w:rFonts w:ascii="Palatino Linotype" w:hAnsi="Palatino Linotype" w:cs="Arial"/>
          <w:b/>
          <w:szCs w:val="28"/>
          <w:lang w:val="es-ES"/>
        </w:rPr>
        <w:t>modificar el Sujeto Obligado la respuesta en el Recurso de Revisión quedó sin materia</w:t>
      </w:r>
      <w:r w:rsidR="00972330" w:rsidRPr="0005556B">
        <w:rPr>
          <w:rFonts w:ascii="Palatino Linotype" w:hAnsi="Palatino Linotype" w:cs="Arial"/>
          <w:szCs w:val="28"/>
          <w:lang w:val="es-ES"/>
        </w:rPr>
        <w:t xml:space="preserve">, en términos del Considerando </w:t>
      </w:r>
      <w:r w:rsidR="00972330" w:rsidRPr="0005556B">
        <w:rPr>
          <w:rFonts w:ascii="Palatino Linotype" w:hAnsi="Palatino Linotype" w:cs="Arial"/>
          <w:b/>
          <w:szCs w:val="28"/>
          <w:lang w:val="es-ES"/>
        </w:rPr>
        <w:t>QUINTO</w:t>
      </w:r>
      <w:r w:rsidR="00972330" w:rsidRPr="0005556B">
        <w:rPr>
          <w:rFonts w:ascii="Palatino Linotype" w:hAnsi="Palatino Linotype" w:cs="Arial"/>
          <w:szCs w:val="28"/>
          <w:lang w:val="es-ES"/>
        </w:rPr>
        <w:t xml:space="preserve"> de la presente resolución. </w:t>
      </w:r>
    </w:p>
    <w:p w14:paraId="4E5F279B" w14:textId="77777777" w:rsidR="00972330" w:rsidRPr="0005556B" w:rsidRDefault="00972330" w:rsidP="0005556B">
      <w:pPr>
        <w:spacing w:line="360" w:lineRule="auto"/>
        <w:contextualSpacing/>
        <w:jc w:val="both"/>
        <w:rPr>
          <w:rFonts w:ascii="Palatino Linotype" w:hAnsi="Palatino Linotype" w:cs="Arial"/>
          <w:szCs w:val="28"/>
        </w:rPr>
      </w:pPr>
    </w:p>
    <w:p w14:paraId="1EFC3E21" w14:textId="77777777" w:rsidR="00A130E6" w:rsidRPr="0005556B" w:rsidRDefault="00A130E6" w:rsidP="0005556B">
      <w:pPr>
        <w:widowControl w:val="0"/>
        <w:autoSpaceDE w:val="0"/>
        <w:autoSpaceDN w:val="0"/>
        <w:adjustRightInd w:val="0"/>
        <w:spacing w:line="360" w:lineRule="auto"/>
        <w:jc w:val="both"/>
        <w:rPr>
          <w:rFonts w:ascii="Palatino Linotype" w:hAnsi="Palatino Linotype"/>
        </w:rPr>
      </w:pPr>
      <w:r w:rsidRPr="0005556B">
        <w:rPr>
          <w:rFonts w:ascii="Palatino Linotype" w:hAnsi="Palatino Linotype" w:cs="Arial"/>
          <w:b/>
          <w:color w:val="000000" w:themeColor="text1"/>
          <w:sz w:val="28"/>
        </w:rPr>
        <w:t xml:space="preserve">SEGUNDO. </w:t>
      </w:r>
      <w:r w:rsidRPr="0005556B">
        <w:rPr>
          <w:rFonts w:ascii="Palatino Linotype" w:hAnsi="Palatino Linotype"/>
          <w:b/>
        </w:rPr>
        <w:t>Notifíquese</w:t>
      </w:r>
      <w:r w:rsidRPr="0005556B">
        <w:rPr>
          <w:rFonts w:ascii="Palatino Linotype" w:hAnsi="Palatino Linotype"/>
        </w:rPr>
        <w:t xml:space="preserve"> la presente resolución al Titular de la Unidad de Transparencia del </w:t>
      </w:r>
      <w:r w:rsidRPr="0005556B">
        <w:rPr>
          <w:rFonts w:ascii="Palatino Linotype" w:hAnsi="Palatino Linotype"/>
          <w:b/>
        </w:rPr>
        <w:t>SUJETO OBLIGADO</w:t>
      </w:r>
      <w:r w:rsidRPr="0005556B">
        <w:rPr>
          <w:rFonts w:ascii="Palatino Linotype" w:hAnsi="Palatino Linotype"/>
        </w:rPr>
        <w:t xml:space="preserve"> para su conocimiento.</w:t>
      </w:r>
    </w:p>
    <w:p w14:paraId="4DE84A8F" w14:textId="77777777" w:rsidR="00A130E6" w:rsidRPr="0005556B" w:rsidRDefault="00A130E6" w:rsidP="0005556B">
      <w:pPr>
        <w:widowControl w:val="0"/>
        <w:autoSpaceDE w:val="0"/>
        <w:autoSpaceDN w:val="0"/>
        <w:adjustRightInd w:val="0"/>
        <w:spacing w:line="360" w:lineRule="auto"/>
        <w:jc w:val="both"/>
        <w:rPr>
          <w:rFonts w:ascii="Palatino Linotype" w:hAnsi="Palatino Linotype" w:cs="Arial"/>
          <w:szCs w:val="28"/>
        </w:rPr>
      </w:pPr>
    </w:p>
    <w:p w14:paraId="6381303B" w14:textId="77777777" w:rsidR="00A130E6" w:rsidRPr="0005556B" w:rsidRDefault="00A130E6" w:rsidP="0005556B">
      <w:pPr>
        <w:pStyle w:val="Prrafodelista"/>
        <w:spacing w:line="360" w:lineRule="auto"/>
        <w:ind w:left="0"/>
        <w:jc w:val="both"/>
        <w:rPr>
          <w:rFonts w:ascii="Palatino Linotype" w:hAnsi="Palatino Linotype" w:cs="Arial"/>
          <w:color w:val="000000" w:themeColor="text1"/>
        </w:rPr>
      </w:pPr>
      <w:r w:rsidRPr="0005556B">
        <w:rPr>
          <w:rFonts w:ascii="Palatino Linotype" w:hAnsi="Palatino Linotype" w:cs="Arial"/>
          <w:b/>
          <w:color w:val="000000" w:themeColor="text1"/>
          <w:sz w:val="28"/>
        </w:rPr>
        <w:t xml:space="preserve">TERCERO. </w:t>
      </w:r>
      <w:r w:rsidRPr="0005556B">
        <w:rPr>
          <w:rFonts w:ascii="Palatino Linotype" w:hAnsi="Palatino Linotype"/>
          <w:b/>
          <w:color w:val="000000" w:themeColor="text1"/>
          <w:szCs w:val="17"/>
          <w:lang w:eastAsia="es-ES_tradnl"/>
        </w:rPr>
        <w:t>Notifíquese</w:t>
      </w:r>
      <w:r w:rsidRPr="0005556B">
        <w:rPr>
          <w:rFonts w:ascii="Palatino Linotype" w:hAnsi="Palatino Linotype"/>
          <w:color w:val="000000" w:themeColor="text1"/>
          <w:szCs w:val="17"/>
          <w:lang w:eastAsia="es-ES_tradnl"/>
        </w:rPr>
        <w:t xml:space="preserve"> al </w:t>
      </w:r>
      <w:r w:rsidRPr="0005556B">
        <w:rPr>
          <w:rFonts w:ascii="Palatino Linotype" w:hAnsi="Palatino Linotype"/>
          <w:b/>
          <w:color w:val="000000" w:themeColor="text1"/>
          <w:szCs w:val="17"/>
          <w:lang w:eastAsia="es-ES_tradnl"/>
        </w:rPr>
        <w:t>RECURRENTE</w:t>
      </w:r>
      <w:r w:rsidRPr="0005556B">
        <w:rPr>
          <w:rFonts w:ascii="Palatino Linotype" w:hAnsi="Palatino Linotype"/>
          <w:color w:val="000000" w:themeColor="text1"/>
          <w:szCs w:val="17"/>
          <w:lang w:eastAsia="es-ES_tradnl"/>
        </w:rPr>
        <w:t xml:space="preserve"> la presente resolución vía </w:t>
      </w:r>
      <w:r w:rsidRPr="0005556B">
        <w:rPr>
          <w:rFonts w:ascii="Palatino Linotype" w:hAnsi="Palatino Linotype" w:cs="Arial"/>
          <w:color w:val="000000" w:themeColor="text1"/>
        </w:rPr>
        <w:t xml:space="preserve">Sistema de Acceso a la Información Mexiquense </w:t>
      </w:r>
      <w:r w:rsidRPr="0005556B">
        <w:rPr>
          <w:rFonts w:ascii="Palatino Linotype" w:hAnsi="Palatino Linotype" w:cs="Arial"/>
          <w:b/>
          <w:bCs/>
          <w:color w:val="000000" w:themeColor="text1"/>
        </w:rPr>
        <w:t>SAIMEX</w:t>
      </w:r>
      <w:r w:rsidRPr="0005556B">
        <w:rPr>
          <w:rFonts w:ascii="Palatino Linotype" w:hAnsi="Palatino Linotype" w:cs="Arial"/>
          <w:color w:val="000000" w:themeColor="text1"/>
        </w:rPr>
        <w:t>.</w:t>
      </w:r>
    </w:p>
    <w:p w14:paraId="6E2430EE" w14:textId="77777777" w:rsidR="00A130E6" w:rsidRPr="0005556B" w:rsidRDefault="00A130E6" w:rsidP="0005556B">
      <w:pPr>
        <w:pStyle w:val="Prrafodelista"/>
        <w:spacing w:line="360" w:lineRule="auto"/>
        <w:ind w:left="0"/>
        <w:jc w:val="both"/>
        <w:rPr>
          <w:rFonts w:ascii="Palatino Linotype" w:hAnsi="Palatino Linotype"/>
          <w:b/>
          <w:lang w:eastAsia="es-ES_tradnl"/>
        </w:rPr>
      </w:pPr>
    </w:p>
    <w:p w14:paraId="7D761112" w14:textId="77777777" w:rsidR="00A130E6" w:rsidRPr="0005556B" w:rsidRDefault="00A130E6" w:rsidP="0005556B">
      <w:pPr>
        <w:pStyle w:val="Prrafodelista"/>
        <w:spacing w:line="360" w:lineRule="auto"/>
        <w:ind w:left="0"/>
        <w:jc w:val="both"/>
        <w:rPr>
          <w:rFonts w:ascii="Palatino Linotype" w:hAnsi="Palatino Linotype" w:cs="Arial"/>
          <w:szCs w:val="28"/>
        </w:rPr>
      </w:pPr>
      <w:r w:rsidRPr="0005556B">
        <w:rPr>
          <w:rFonts w:ascii="Palatino Linotype" w:hAnsi="Palatino Linotype" w:cs="Arial"/>
          <w:b/>
          <w:color w:val="000000" w:themeColor="text1"/>
          <w:sz w:val="28"/>
        </w:rPr>
        <w:t xml:space="preserve">CUARTO. </w:t>
      </w:r>
      <w:r w:rsidRPr="0005556B">
        <w:rPr>
          <w:rFonts w:ascii="Palatino Linotype" w:hAnsi="Palatino Linotype"/>
          <w:b/>
          <w:lang w:eastAsia="es-ES_tradnl"/>
        </w:rPr>
        <w:t>Hágase</w:t>
      </w:r>
      <w:r w:rsidRPr="0005556B">
        <w:rPr>
          <w:rFonts w:ascii="Palatino Linotype" w:hAnsi="Palatino Linotype"/>
          <w:lang w:eastAsia="es-ES_tradnl"/>
        </w:rPr>
        <w:t xml:space="preserve"> </w:t>
      </w:r>
      <w:r w:rsidRPr="0005556B">
        <w:rPr>
          <w:rFonts w:ascii="Palatino Linotype" w:hAnsi="Palatino Linotype"/>
          <w:b/>
          <w:lang w:eastAsia="es-ES_tradnl"/>
        </w:rPr>
        <w:t xml:space="preserve">del </w:t>
      </w:r>
      <w:r w:rsidRPr="0005556B">
        <w:rPr>
          <w:rFonts w:ascii="Palatino Linotype" w:hAnsi="Palatino Linotype"/>
          <w:b/>
        </w:rPr>
        <w:t>conocimiento</w:t>
      </w:r>
      <w:r w:rsidRPr="0005556B">
        <w:rPr>
          <w:rFonts w:ascii="Palatino Linotype" w:hAnsi="Palatino Linotype"/>
          <w:b/>
          <w:lang w:eastAsia="es-ES_tradnl"/>
        </w:rPr>
        <w:t xml:space="preserve"> </w:t>
      </w:r>
      <w:r w:rsidRPr="0005556B">
        <w:rPr>
          <w:rFonts w:ascii="Palatino Linotype" w:hAnsi="Palatino Linotype"/>
          <w:lang w:eastAsia="es-ES_tradnl"/>
        </w:rPr>
        <w:t xml:space="preserve">del </w:t>
      </w:r>
      <w:r w:rsidRPr="0005556B">
        <w:rPr>
          <w:rFonts w:ascii="Palatino Linotype" w:hAnsi="Palatino Linotype"/>
          <w:b/>
          <w:lang w:eastAsia="es-ES_tradnl"/>
        </w:rPr>
        <w:t>RECURRENTE</w:t>
      </w:r>
      <w:r w:rsidRPr="0005556B">
        <w:rPr>
          <w:rFonts w:ascii="Palatino Linotype" w:hAnsi="Palatino Linotype"/>
          <w:lang w:eastAsia="es-ES_tradnl"/>
        </w:rPr>
        <w:t xml:space="preserve">, que de </w:t>
      </w:r>
      <w:r w:rsidRPr="0005556B">
        <w:rPr>
          <w:rFonts w:ascii="Palatino Linotype" w:hAnsi="Palatino Linotype"/>
        </w:rPr>
        <w:t>conformidad</w:t>
      </w:r>
      <w:r w:rsidRPr="0005556B">
        <w:rPr>
          <w:rFonts w:ascii="Palatino Linotype" w:hAnsi="Palatino Linotype"/>
          <w:lang w:eastAsia="es-ES_tradnl"/>
        </w:rPr>
        <w:t xml:space="preserve"> </w:t>
      </w:r>
      <w:r w:rsidRPr="0005556B">
        <w:rPr>
          <w:rFonts w:ascii="Palatino Linotype" w:hAnsi="Palatino Linotype" w:cs="Arial"/>
        </w:rPr>
        <w:t>con</w:t>
      </w:r>
      <w:r w:rsidRPr="0005556B">
        <w:rPr>
          <w:rFonts w:ascii="Palatino Linotype" w:hAnsi="Palatino Linotype"/>
          <w:lang w:eastAsia="es-ES_tradnl"/>
        </w:rPr>
        <w:t xml:space="preserve"> lo </w:t>
      </w:r>
      <w:r w:rsidRPr="0005556B">
        <w:rPr>
          <w:rFonts w:ascii="Palatino Linotype" w:hAnsi="Palatino Linotype" w:cs="Arial"/>
        </w:rPr>
        <w:t>establecido</w:t>
      </w:r>
      <w:r w:rsidRPr="0005556B">
        <w:rPr>
          <w:rFonts w:ascii="Palatino Linotype" w:hAnsi="Palatino Linotype"/>
          <w:lang w:eastAsia="es-ES_tradnl"/>
        </w:rPr>
        <w:t xml:space="preserve"> en el artículo 196 de la Ley de Transparencia y Acceso a la Información Pública del Estado de México y Municipios, podrá impugnarla vía Juicio de Amparo en los términos de las leyes aplicables.</w:t>
      </w:r>
    </w:p>
    <w:p w14:paraId="2AAB1942" w14:textId="77777777" w:rsidR="00062959" w:rsidRPr="0005556B" w:rsidRDefault="00062959" w:rsidP="0005556B">
      <w:pPr>
        <w:spacing w:line="360" w:lineRule="auto"/>
        <w:jc w:val="both"/>
        <w:rPr>
          <w:rFonts w:ascii="Palatino Linotype" w:hAnsi="Palatino Linotype" w:cs="Arial"/>
          <w:b/>
          <w:color w:val="000000" w:themeColor="text1"/>
          <w:sz w:val="28"/>
          <w:szCs w:val="28"/>
        </w:rPr>
      </w:pPr>
    </w:p>
    <w:p w14:paraId="2CF588F1" w14:textId="14F10709" w:rsidR="00A130E6" w:rsidRDefault="00A130E6" w:rsidP="0005556B">
      <w:pPr>
        <w:widowControl w:val="0"/>
        <w:autoSpaceDE w:val="0"/>
        <w:autoSpaceDN w:val="0"/>
        <w:adjustRightInd w:val="0"/>
        <w:spacing w:line="360" w:lineRule="auto"/>
        <w:jc w:val="both"/>
        <w:rPr>
          <w:rFonts w:ascii="Palatino Linotype" w:hAnsi="Palatino Linotype" w:cs="Arial"/>
          <w:color w:val="000000" w:themeColor="text1"/>
        </w:rPr>
      </w:pPr>
      <w:r w:rsidRPr="0005556B">
        <w:rPr>
          <w:rFonts w:ascii="Palatino Linotype" w:hAnsi="Palatino Linotype" w:cs="Arial"/>
          <w:color w:val="000000" w:themeColor="text1"/>
        </w:rPr>
        <w:t xml:space="preserve">ASÍ LO RESUELVE, POR UNANIMIDAD DE VOTOS EL PLENO DEL INSTITUTO DE TRANSPARENCIA, ACCESO A LA INFORMACIÓN PÚBLICA Y PROTECCIÓN DE DATOS PERSONALES DEL ESTADO DE MÉXICO Y MUNICIPIOS, </w:t>
      </w:r>
      <w:r w:rsidRPr="0005556B">
        <w:rPr>
          <w:rFonts w:ascii="Palatino Linotype" w:hAnsi="Palatino Linotype" w:cs="Arial"/>
          <w:color w:val="000000" w:themeColor="text1"/>
        </w:rPr>
        <w:lastRenderedPageBreak/>
        <w:t xml:space="preserve">CONFORMADO POR LOS COMISIONADOS JOSÉ MARTÍNEZ VILCHIS; MARÍA DEL ROSARIO MEJÍA AYALA; SHARON CRISTINA MORALES MARTÍNEZ; LUIS GUSTAVO PARRA NORIEGA Y GUADALUPE RAMÍREZ PEÑA; EN LA VIGÉSIMA </w:t>
      </w:r>
      <w:r w:rsidR="00902D7D">
        <w:rPr>
          <w:rFonts w:ascii="Palatino Linotype" w:hAnsi="Palatino Linotype" w:cs="Arial"/>
          <w:color w:val="000000" w:themeColor="text1"/>
        </w:rPr>
        <w:t>SEXTA</w:t>
      </w:r>
      <w:r w:rsidRPr="0005556B">
        <w:rPr>
          <w:rFonts w:ascii="Palatino Linotype" w:hAnsi="Palatino Linotype" w:cs="Arial"/>
          <w:color w:val="000000" w:themeColor="text1"/>
        </w:rPr>
        <w:t xml:space="preserve"> SESIÓN ORDINARIA CELEBRADA EL </w:t>
      </w:r>
      <w:r w:rsidR="00902D7D">
        <w:rPr>
          <w:rFonts w:ascii="Palatino Linotype" w:hAnsi="Palatino Linotype" w:cs="Arial"/>
          <w:color w:val="000000" w:themeColor="text1"/>
        </w:rPr>
        <w:t>TRECE</w:t>
      </w:r>
      <w:r w:rsidRPr="0005556B">
        <w:rPr>
          <w:rFonts w:ascii="Palatino Linotype" w:hAnsi="Palatino Linotype" w:cs="Arial"/>
          <w:color w:val="000000" w:themeColor="text1"/>
        </w:rPr>
        <w:t xml:space="preserve"> </w:t>
      </w:r>
      <w:r w:rsidRPr="0005556B">
        <w:rPr>
          <w:rFonts w:ascii="Palatino Linotype" w:hAnsi="Palatino Linotype" w:cs="Arial"/>
          <w:color w:val="000000" w:themeColor="text1"/>
          <w:lang w:val="es-419"/>
        </w:rPr>
        <w:t xml:space="preserve">DE </w:t>
      </w:r>
      <w:r w:rsidRPr="0005556B">
        <w:rPr>
          <w:rFonts w:ascii="Palatino Linotype" w:hAnsi="Palatino Linotype" w:cs="Arial"/>
          <w:color w:val="000000" w:themeColor="text1"/>
        </w:rPr>
        <w:t xml:space="preserve">JULIO DE DOS MIL VEINTIDÓS, ANTE EL SECRETARIO TÉCNICO DEL PLENO, ALEXIS TAPIA RAMÍREZ. </w:t>
      </w:r>
    </w:p>
    <w:p w14:paraId="7DA79F16" w14:textId="77777777" w:rsidR="00902D7D" w:rsidRPr="0005556B" w:rsidRDefault="00902D7D" w:rsidP="0005556B">
      <w:pPr>
        <w:widowControl w:val="0"/>
        <w:autoSpaceDE w:val="0"/>
        <w:autoSpaceDN w:val="0"/>
        <w:adjustRightInd w:val="0"/>
        <w:spacing w:line="360" w:lineRule="auto"/>
        <w:jc w:val="both"/>
        <w:rPr>
          <w:rFonts w:ascii="Palatino Linotype" w:hAnsi="Palatino Linotype" w:cs="Arial"/>
          <w:color w:val="000000" w:themeColor="text1"/>
        </w:rPr>
      </w:pPr>
    </w:p>
    <w:p w14:paraId="62934876" w14:textId="77777777" w:rsidR="00A130E6" w:rsidRDefault="00A130E6" w:rsidP="0005556B">
      <w:pPr>
        <w:widowControl w:val="0"/>
        <w:autoSpaceDE w:val="0"/>
        <w:autoSpaceDN w:val="0"/>
        <w:adjustRightInd w:val="0"/>
        <w:spacing w:line="360" w:lineRule="auto"/>
        <w:jc w:val="both"/>
        <w:rPr>
          <w:rFonts w:ascii="Palatino Linotype" w:hAnsi="Palatino Linotype"/>
          <w:color w:val="000000" w:themeColor="text1"/>
          <w:sz w:val="20"/>
        </w:rPr>
      </w:pPr>
      <w:r w:rsidRPr="0005556B">
        <w:rPr>
          <w:rFonts w:ascii="Palatino Linotype" w:hAnsi="Palatino Linotype"/>
          <w:color w:val="000000" w:themeColor="text1"/>
          <w:sz w:val="20"/>
        </w:rPr>
        <w:t>SCMM/BLA/DEMF/RPG</w:t>
      </w:r>
    </w:p>
    <w:p w14:paraId="474FB893" w14:textId="77777777" w:rsidR="00A130E6" w:rsidRDefault="00A130E6" w:rsidP="0005556B">
      <w:pPr>
        <w:spacing w:line="360" w:lineRule="auto"/>
        <w:rPr>
          <w:rFonts w:ascii="Palatino Linotype" w:hAnsi="Palatino Linotype"/>
          <w:color w:val="000000" w:themeColor="text1"/>
        </w:rPr>
      </w:pPr>
      <w:r>
        <w:rPr>
          <w:rFonts w:ascii="Palatino Linotype" w:hAnsi="Palatino Linotype"/>
          <w:color w:val="000000" w:themeColor="text1"/>
        </w:rPr>
        <w:br w:type="page"/>
      </w:r>
    </w:p>
    <w:sectPr w:rsidR="00A130E6" w:rsidSect="006957B1">
      <w:headerReference w:type="even" r:id="rId14"/>
      <w:headerReference w:type="default" r:id="rId15"/>
      <w:footerReference w:type="default" r:id="rId16"/>
      <w:headerReference w:type="first" r:id="rId17"/>
      <w:footerReference w:type="first" r:id="rId18"/>
      <w:pgSz w:w="12240" w:h="15840"/>
      <w:pgMar w:top="1418" w:right="1418" w:bottom="1418" w:left="1701" w:header="709" w:footer="10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F6FBA" w14:textId="77777777" w:rsidR="00DF4AB5" w:rsidRDefault="00DF4AB5" w:rsidP="00C80F8C">
      <w:r>
        <w:separator/>
      </w:r>
    </w:p>
  </w:endnote>
  <w:endnote w:type="continuationSeparator" w:id="0">
    <w:p w14:paraId="3473A77F" w14:textId="77777777" w:rsidR="00DF4AB5" w:rsidRDefault="00DF4AB5" w:rsidP="00C80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palatino">
    <w:altName w:val="Book Antiqua"/>
    <w:panose1 w:val="00000000000000000000"/>
    <w:charset w:val="00"/>
    <w:family w:val="roman"/>
    <w:notTrueType/>
    <w:pitch w:val="default"/>
  </w:font>
  <w:font w:name="Bookman Old Style,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4708E" w14:textId="26F3E1D2" w:rsidR="00FE60CF" w:rsidRPr="0010196A" w:rsidRDefault="00FE60CF" w:rsidP="00E573F7">
    <w:pPr>
      <w:pStyle w:val="Piedepgina"/>
      <w:jc w:val="right"/>
      <w:rPr>
        <w:rFonts w:ascii="Palatino Linotype" w:hAnsi="Palatino Linotype" w:cs="Arial"/>
        <w:bCs/>
        <w:sz w:val="22"/>
        <w:szCs w:val="22"/>
      </w:rPr>
    </w:pPr>
    <w:r w:rsidRPr="0010196A">
      <w:rPr>
        <w:rFonts w:ascii="Palatino Linotype" w:hAnsi="Palatino Linotype" w:cs="Arial"/>
        <w:bCs/>
        <w:sz w:val="22"/>
        <w:szCs w:val="22"/>
      </w:rPr>
      <w:t xml:space="preserve">Página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PAGE</w:instrText>
    </w:r>
    <w:r w:rsidRPr="0010196A">
      <w:rPr>
        <w:rFonts w:ascii="Palatino Linotype" w:hAnsi="Palatino Linotype" w:cs="Arial"/>
        <w:bCs/>
        <w:sz w:val="22"/>
        <w:szCs w:val="22"/>
      </w:rPr>
      <w:fldChar w:fldCharType="separate"/>
    </w:r>
    <w:r w:rsidR="00055092">
      <w:rPr>
        <w:rFonts w:ascii="Palatino Linotype" w:hAnsi="Palatino Linotype" w:cs="Arial"/>
        <w:bCs/>
        <w:noProof/>
        <w:sz w:val="22"/>
        <w:szCs w:val="22"/>
      </w:rPr>
      <w:t>22</w:t>
    </w:r>
    <w:r w:rsidRPr="0010196A">
      <w:rPr>
        <w:rFonts w:ascii="Palatino Linotype" w:hAnsi="Palatino Linotype" w:cs="Arial"/>
        <w:bCs/>
        <w:sz w:val="22"/>
        <w:szCs w:val="22"/>
      </w:rPr>
      <w:fldChar w:fldCharType="end"/>
    </w:r>
    <w:r w:rsidRPr="0010196A">
      <w:rPr>
        <w:rFonts w:ascii="Palatino Linotype" w:hAnsi="Palatino Linotype" w:cs="Arial"/>
        <w:bCs/>
        <w:sz w:val="22"/>
        <w:szCs w:val="22"/>
      </w:rPr>
      <w:t xml:space="preserve"> de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NUMPAGES</w:instrText>
    </w:r>
    <w:r w:rsidRPr="0010196A">
      <w:rPr>
        <w:rFonts w:ascii="Palatino Linotype" w:hAnsi="Palatino Linotype" w:cs="Arial"/>
        <w:bCs/>
        <w:sz w:val="22"/>
        <w:szCs w:val="22"/>
      </w:rPr>
      <w:fldChar w:fldCharType="separate"/>
    </w:r>
    <w:r w:rsidR="00055092">
      <w:rPr>
        <w:rFonts w:ascii="Palatino Linotype" w:hAnsi="Palatino Linotype" w:cs="Arial"/>
        <w:bCs/>
        <w:noProof/>
        <w:sz w:val="22"/>
        <w:szCs w:val="22"/>
      </w:rPr>
      <w:t>22</w:t>
    </w:r>
    <w:r w:rsidRPr="0010196A">
      <w:rPr>
        <w:rFonts w:ascii="Palatino Linotype" w:hAnsi="Palatino Linotype" w:cs="Arial"/>
        <w:bCs/>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87D5B" w14:textId="4B31D2AF" w:rsidR="00FE60CF" w:rsidRPr="0010196A" w:rsidRDefault="00FE60CF" w:rsidP="005319F2">
    <w:pPr>
      <w:pStyle w:val="Piedepgina"/>
      <w:spacing w:before="120"/>
      <w:jc w:val="right"/>
      <w:rPr>
        <w:rFonts w:ascii="Palatino Linotype" w:hAnsi="Palatino Linotype" w:cs="Arial"/>
        <w:bCs/>
        <w:sz w:val="22"/>
        <w:szCs w:val="22"/>
      </w:rPr>
    </w:pPr>
    <w:r w:rsidRPr="0010196A">
      <w:rPr>
        <w:rFonts w:ascii="Palatino Linotype" w:hAnsi="Palatino Linotype" w:cs="Arial"/>
        <w:bCs/>
        <w:sz w:val="22"/>
        <w:szCs w:val="22"/>
      </w:rPr>
      <w:t xml:space="preserve">Página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PAGE</w:instrText>
    </w:r>
    <w:r w:rsidRPr="0010196A">
      <w:rPr>
        <w:rFonts w:ascii="Palatino Linotype" w:hAnsi="Palatino Linotype" w:cs="Arial"/>
        <w:bCs/>
        <w:sz w:val="22"/>
        <w:szCs w:val="22"/>
      </w:rPr>
      <w:fldChar w:fldCharType="separate"/>
    </w:r>
    <w:r w:rsidR="00055092">
      <w:rPr>
        <w:rFonts w:ascii="Palatino Linotype" w:hAnsi="Palatino Linotype" w:cs="Arial"/>
        <w:bCs/>
        <w:noProof/>
        <w:sz w:val="22"/>
        <w:szCs w:val="22"/>
      </w:rPr>
      <w:t>1</w:t>
    </w:r>
    <w:r w:rsidRPr="0010196A">
      <w:rPr>
        <w:rFonts w:ascii="Palatino Linotype" w:hAnsi="Palatino Linotype" w:cs="Arial"/>
        <w:bCs/>
        <w:sz w:val="22"/>
        <w:szCs w:val="22"/>
      </w:rPr>
      <w:fldChar w:fldCharType="end"/>
    </w:r>
    <w:r w:rsidRPr="0010196A">
      <w:rPr>
        <w:rFonts w:ascii="Palatino Linotype" w:hAnsi="Palatino Linotype" w:cs="Arial"/>
        <w:sz w:val="22"/>
        <w:szCs w:val="22"/>
      </w:rPr>
      <w:t xml:space="preserve"> de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NUMPAGES</w:instrText>
    </w:r>
    <w:r w:rsidRPr="0010196A">
      <w:rPr>
        <w:rFonts w:ascii="Palatino Linotype" w:hAnsi="Palatino Linotype" w:cs="Arial"/>
        <w:bCs/>
        <w:sz w:val="22"/>
        <w:szCs w:val="22"/>
      </w:rPr>
      <w:fldChar w:fldCharType="separate"/>
    </w:r>
    <w:r w:rsidR="00055092">
      <w:rPr>
        <w:rFonts w:ascii="Palatino Linotype" w:hAnsi="Palatino Linotype" w:cs="Arial"/>
        <w:bCs/>
        <w:noProof/>
        <w:sz w:val="22"/>
        <w:szCs w:val="22"/>
      </w:rPr>
      <w:t>22</w:t>
    </w:r>
    <w:r w:rsidRPr="0010196A">
      <w:rPr>
        <w:rFonts w:ascii="Palatino Linotype" w:hAnsi="Palatino Linotype" w:cs="Arial"/>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2B8A6" w14:textId="77777777" w:rsidR="00DF4AB5" w:rsidRDefault="00DF4AB5" w:rsidP="00C80F8C">
      <w:r>
        <w:separator/>
      </w:r>
    </w:p>
  </w:footnote>
  <w:footnote w:type="continuationSeparator" w:id="0">
    <w:p w14:paraId="50DE706D" w14:textId="77777777" w:rsidR="00DF4AB5" w:rsidRDefault="00DF4AB5" w:rsidP="00C80F8C">
      <w:r>
        <w:continuationSeparator/>
      </w:r>
    </w:p>
  </w:footnote>
  <w:footnote w:id="1">
    <w:p w14:paraId="1C9C6FDB" w14:textId="4CECF103" w:rsidR="007005F6" w:rsidRDefault="007005F6" w:rsidP="007005F6">
      <w:pPr>
        <w:pStyle w:val="Textonotapie"/>
        <w:rPr>
          <w:rFonts w:ascii="Palatino Linotype" w:hAnsi="Palatino Linotype"/>
          <w:i/>
          <w:sz w:val="18"/>
          <w:szCs w:val="18"/>
        </w:rPr>
      </w:pPr>
      <w:r>
        <w:rPr>
          <w:rStyle w:val="Refdenotaalpie"/>
        </w:rPr>
        <w:footnoteRef/>
      </w:r>
      <w:r>
        <w:t xml:space="preserve"> </w:t>
      </w:r>
      <w:hyperlink r:id="rId1" w:history="1">
        <w:r w:rsidRPr="007005F6">
          <w:rPr>
            <w:rFonts w:ascii="Palatino Linotype" w:hAnsi="Palatino Linotype"/>
            <w:i/>
            <w:sz w:val="18"/>
            <w:szCs w:val="18"/>
          </w:rPr>
          <w:t>https://ipomex.org.mx/ipo3/lgt/indice/ZINACANTEPEC/art_92_vii/4/0/71241.web?token=03AGdBq27AA-a_SdeMhu28YSo2bEsTiJU5ZZTJmiq7XFWVs_QHQqFZip3OzYLa4wq9BIKc0dZgeHHfqSJgX0yy1m71oryNilNfNy4vPDdbl3k8bihm_M5M4wMXR3TNUBZ43utjFVlf3zMFX1TpdosfpP5bNKKch0ElAYCPH5KWT276Jk9tS_wR4jskmRUekp7qqf92j2bx9PzU3I059uQC_LqkcCCWI62WUJ4UlMkTphInTKYSItW6YDIYg60p3iVIl_kj7tAE-aA22kCt-Ptp_9iVGx9FkON03x9RTvL_NEx8zMh1INV8iv-NTTMdxZ3_pcWdJb9MY9ocDmwBHmxVn6-gLzMhgbg7DIOGRgndWzMUB9h-nutartqirZ0ua142L0YLHeOsVS_WiETvRT4qq52c3edMFccv6l1V8SFCxJeg1-sNyclO8FhKigNbz5N4Ufn0DS_76m8O31pxL9W9Mk-10YmhxwMv92yJd4uDj1lRZc_3mtQ5U7L1gZ-6fJpgtuoEXDY6IRx0</w:t>
        </w:r>
      </w:hyperlink>
    </w:p>
  </w:footnote>
  <w:footnote w:id="2">
    <w:p w14:paraId="013647F5" w14:textId="4CB38B9F" w:rsidR="00F672F6" w:rsidRPr="00F672F6" w:rsidRDefault="00F672F6">
      <w:pPr>
        <w:pStyle w:val="Textonotapie"/>
        <w:rPr>
          <w:rFonts w:ascii="Palatino Linotype" w:hAnsi="Palatino Linotype"/>
          <w:i/>
        </w:rPr>
      </w:pPr>
      <w:r>
        <w:rPr>
          <w:rStyle w:val="Refdenotaalpie"/>
        </w:rPr>
        <w:footnoteRef/>
      </w:r>
      <w:r>
        <w:t xml:space="preserve"> </w:t>
      </w:r>
      <w:r w:rsidRPr="00F672F6">
        <w:rPr>
          <w:rFonts w:ascii="Palatino Linotype" w:hAnsi="Palatino Linotype"/>
          <w:i/>
        </w:rPr>
        <w:t>https://legislacion.edomex.gob.mx/sites/legislacion.edomex.gob.mx/files/files/pdf/bdo/bdo2022/bdo123.pdf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FB900" w14:textId="424AEA1D" w:rsidR="00FE60CF" w:rsidRDefault="00DF4AB5">
    <w:pPr>
      <w:pStyle w:val="Encabezado"/>
    </w:pPr>
    <w:r>
      <w:rPr>
        <w:noProof/>
        <w:lang w:val="es-MX" w:eastAsia="es-MX"/>
      </w:rPr>
      <w:pict w14:anchorId="4F042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95932797" o:spid="_x0000_s2053" type="#_x0000_t75" style="position:absolute;margin-left:0;margin-top:0;width:540pt;height:10in;z-index:-251657216;mso-position-horizontal:center;mso-position-horizontal-relative:margin;mso-position-vertical:center;mso-position-vertical-relative:margin" o:allowincell="f">
          <v:imagedata r:id="rId1" o:title="RESOLUCIÓ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4C575" w14:textId="76A94518" w:rsidR="00FE60CF" w:rsidRPr="0010196A" w:rsidRDefault="00FE60CF" w:rsidP="00354355">
    <w:pPr>
      <w:pStyle w:val="Encabezado"/>
      <w:tabs>
        <w:tab w:val="clear" w:pos="4252"/>
        <w:tab w:val="clear" w:pos="8504"/>
        <w:tab w:val="left" w:pos="2326"/>
      </w:tabs>
      <w:rPr>
        <w:rFonts w:ascii="Palatino Linotype" w:hAnsi="Palatino Linotype"/>
        <w:sz w:val="28"/>
        <w:szCs w:val="28"/>
      </w:rPr>
    </w:pPr>
  </w:p>
  <w:tbl>
    <w:tblPr>
      <w:tblW w:w="9534" w:type="dxa"/>
      <w:tblInd w:w="-142" w:type="dxa"/>
      <w:tblLayout w:type="fixed"/>
      <w:tblLook w:val="04A0" w:firstRow="1" w:lastRow="0" w:firstColumn="1" w:lastColumn="0" w:noHBand="0" w:noVBand="1"/>
    </w:tblPr>
    <w:tblGrid>
      <w:gridCol w:w="2977"/>
      <w:gridCol w:w="2552"/>
      <w:gridCol w:w="4005"/>
    </w:tblGrid>
    <w:tr w:rsidR="00FE60CF" w:rsidRPr="008F2CCC" w14:paraId="1F097D8A" w14:textId="77777777" w:rsidTr="005F31DE">
      <w:tc>
        <w:tcPr>
          <w:tcW w:w="2977" w:type="dxa"/>
          <w:vMerge w:val="restart"/>
        </w:tcPr>
        <w:p w14:paraId="1F780A0C" w14:textId="1EFF25F4" w:rsidR="00FE60CF" w:rsidRPr="008F2CCC" w:rsidRDefault="00FE60CF" w:rsidP="00070856">
          <w:pPr>
            <w:rPr>
              <w:rFonts w:ascii="Palatino Linotype" w:hAnsi="Palatino Linotype"/>
              <w:b/>
              <w:sz w:val="22"/>
              <w:szCs w:val="22"/>
              <w:lang w:val="es-ES_tradnl"/>
            </w:rPr>
          </w:pPr>
          <w:r>
            <w:rPr>
              <w:rFonts w:ascii="Palatino Linotype" w:hAnsi="Palatino Linotype"/>
              <w:noProof/>
              <w:sz w:val="28"/>
              <w:szCs w:val="28"/>
              <w:lang w:eastAsia="es-MX"/>
            </w:rPr>
            <w:drawing>
              <wp:inline distT="0" distB="0" distL="0" distR="0" wp14:anchorId="3D5FD3EA" wp14:editId="20517C6B">
                <wp:extent cx="1663440" cy="8382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Infoem.png"/>
                        <pic:cNvPicPr/>
                      </pic:nvPicPr>
                      <pic:blipFill>
                        <a:blip r:embed="rId1">
                          <a:extLst>
                            <a:ext uri="{28A0092B-C50C-407E-A947-70E740481C1C}">
                              <a14:useLocalDpi xmlns:a14="http://schemas.microsoft.com/office/drawing/2010/main" val="0"/>
                            </a:ext>
                          </a:extLst>
                        </a:blip>
                        <a:stretch>
                          <a:fillRect/>
                        </a:stretch>
                      </pic:blipFill>
                      <pic:spPr>
                        <a:xfrm>
                          <a:off x="0" y="0"/>
                          <a:ext cx="1692162" cy="852673"/>
                        </a:xfrm>
                        <a:prstGeom prst="rect">
                          <a:avLst/>
                        </a:prstGeom>
                      </pic:spPr>
                    </pic:pic>
                  </a:graphicData>
                </a:graphic>
              </wp:inline>
            </w:drawing>
          </w:r>
        </w:p>
      </w:tc>
      <w:tc>
        <w:tcPr>
          <w:tcW w:w="2552" w:type="dxa"/>
          <w:shd w:val="clear" w:color="auto" w:fill="auto"/>
        </w:tcPr>
        <w:p w14:paraId="5B26419A" w14:textId="56CCB310" w:rsidR="00FE60CF" w:rsidRPr="00664658" w:rsidRDefault="00FE60CF" w:rsidP="00070856">
          <w:pPr>
            <w:rPr>
              <w:rFonts w:ascii="Palatino Linotype" w:hAnsi="Palatino Linotype"/>
              <w:b/>
              <w:sz w:val="22"/>
              <w:szCs w:val="22"/>
              <w:lang w:val="es-ES_tradnl"/>
            </w:rPr>
          </w:pPr>
          <w:r w:rsidRPr="00664658">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de</w:t>
          </w:r>
          <w:r>
            <w:rPr>
              <w:rFonts w:ascii="Palatino Linotype" w:hAnsi="Palatino Linotype"/>
              <w:b/>
              <w:sz w:val="22"/>
              <w:szCs w:val="22"/>
              <w:lang w:val="es-ES_tradnl"/>
            </w:rPr>
            <w:t xml:space="preserve"> R</w:t>
          </w:r>
          <w:r w:rsidRPr="00664658">
            <w:rPr>
              <w:rFonts w:ascii="Palatino Linotype" w:hAnsi="Palatino Linotype"/>
              <w:b/>
              <w:sz w:val="22"/>
              <w:szCs w:val="22"/>
              <w:lang w:val="es-ES_tradnl"/>
            </w:rPr>
            <w:t>evisión:</w:t>
          </w:r>
        </w:p>
      </w:tc>
      <w:tc>
        <w:tcPr>
          <w:tcW w:w="4005" w:type="dxa"/>
          <w:shd w:val="clear" w:color="auto" w:fill="auto"/>
          <w:vAlign w:val="center"/>
        </w:tcPr>
        <w:p w14:paraId="65AFA994" w14:textId="5AD7CB3E" w:rsidR="00FE60CF" w:rsidRPr="00664658" w:rsidRDefault="00FE60CF" w:rsidP="0090057B">
          <w:pPr>
            <w:jc w:val="both"/>
            <w:rPr>
              <w:rFonts w:ascii="Palatino Linotype" w:hAnsi="Palatino Linotype"/>
              <w:b/>
              <w:sz w:val="22"/>
              <w:szCs w:val="22"/>
              <w:lang w:val="es-ES_tradnl"/>
            </w:rPr>
          </w:pPr>
          <w:r w:rsidRPr="00A9204E">
            <w:rPr>
              <w:rFonts w:ascii="Palatino Linotype" w:hAnsi="Palatino Linotype"/>
              <w:b/>
              <w:sz w:val="22"/>
              <w:szCs w:val="22"/>
              <w:lang w:val="es-ES_tradnl"/>
            </w:rPr>
            <w:t>0</w:t>
          </w:r>
          <w:r w:rsidR="0090057B">
            <w:rPr>
              <w:rFonts w:ascii="Palatino Linotype" w:hAnsi="Palatino Linotype"/>
              <w:b/>
              <w:sz w:val="22"/>
              <w:szCs w:val="22"/>
              <w:lang w:val="es-ES_tradnl"/>
            </w:rPr>
            <w:t>8097</w:t>
          </w:r>
          <w:r w:rsidRPr="00A9204E">
            <w:rPr>
              <w:rFonts w:ascii="Palatino Linotype" w:hAnsi="Palatino Linotype"/>
              <w:b/>
              <w:sz w:val="22"/>
              <w:szCs w:val="22"/>
              <w:lang w:val="es-ES_tradnl"/>
            </w:rPr>
            <w:t>/INFOEM/IP/RR/2022</w:t>
          </w:r>
        </w:p>
      </w:tc>
    </w:tr>
    <w:tr w:rsidR="00FE60CF" w:rsidRPr="008F2CCC" w14:paraId="049677A3" w14:textId="77777777" w:rsidTr="005F31DE">
      <w:tc>
        <w:tcPr>
          <w:tcW w:w="2977" w:type="dxa"/>
          <w:vMerge/>
        </w:tcPr>
        <w:p w14:paraId="4A21EAC1" w14:textId="5C1F145E" w:rsidR="00FE60CF" w:rsidRPr="008F2CCC" w:rsidRDefault="00FE60CF" w:rsidP="003D4885">
          <w:pPr>
            <w:rPr>
              <w:rFonts w:ascii="Palatino Linotype" w:hAnsi="Palatino Linotype"/>
              <w:b/>
              <w:sz w:val="22"/>
              <w:szCs w:val="22"/>
              <w:lang w:val="es-ES_tradnl"/>
            </w:rPr>
          </w:pPr>
        </w:p>
      </w:tc>
      <w:tc>
        <w:tcPr>
          <w:tcW w:w="2552" w:type="dxa"/>
          <w:shd w:val="clear" w:color="auto" w:fill="auto"/>
        </w:tcPr>
        <w:p w14:paraId="1237BCDE" w14:textId="77777777" w:rsidR="00FE60CF" w:rsidRPr="00664658" w:rsidRDefault="00FE60CF" w:rsidP="003D4885">
          <w:pPr>
            <w:rPr>
              <w:rFonts w:ascii="Palatino Linotype" w:hAnsi="Palatino Linotype"/>
              <w:b/>
              <w:sz w:val="22"/>
              <w:szCs w:val="22"/>
              <w:lang w:val="es-ES_tradnl"/>
            </w:rPr>
          </w:pPr>
          <w:r w:rsidRPr="00664658">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664658">
            <w:rPr>
              <w:rFonts w:ascii="Palatino Linotype" w:hAnsi="Palatino Linotype"/>
              <w:b/>
              <w:sz w:val="22"/>
              <w:szCs w:val="22"/>
              <w:lang w:val="es-ES_tradnl"/>
            </w:rPr>
            <w:t>Obligado:</w:t>
          </w:r>
        </w:p>
      </w:tc>
      <w:tc>
        <w:tcPr>
          <w:tcW w:w="4005" w:type="dxa"/>
          <w:shd w:val="clear" w:color="auto" w:fill="auto"/>
          <w:vAlign w:val="center"/>
        </w:tcPr>
        <w:p w14:paraId="7F554073" w14:textId="2B7EDAE5" w:rsidR="00FE60CF" w:rsidRPr="00D41D47" w:rsidRDefault="0090057B" w:rsidP="0058481E">
          <w:pPr>
            <w:jc w:val="both"/>
            <w:rPr>
              <w:rFonts w:ascii="Palatino Linotype" w:hAnsi="Palatino Linotype"/>
              <w:b/>
              <w:sz w:val="22"/>
              <w:szCs w:val="22"/>
              <w:lang w:val="es-ES_tradnl"/>
            </w:rPr>
          </w:pPr>
          <w:r w:rsidRPr="0090057B">
            <w:rPr>
              <w:rFonts w:ascii="Palatino Linotype" w:hAnsi="Palatino Linotype"/>
              <w:b/>
              <w:sz w:val="22"/>
              <w:szCs w:val="22"/>
              <w:lang w:val="es-ES_tradnl"/>
            </w:rPr>
            <w:t>Ayuntamiento de Zinacantepec</w:t>
          </w:r>
        </w:p>
      </w:tc>
    </w:tr>
    <w:tr w:rsidR="00FE60CF" w:rsidRPr="008F2CCC" w14:paraId="72CD087D" w14:textId="77777777" w:rsidTr="005F31DE">
      <w:trPr>
        <w:trHeight w:val="228"/>
      </w:trPr>
      <w:tc>
        <w:tcPr>
          <w:tcW w:w="2977" w:type="dxa"/>
          <w:vMerge/>
        </w:tcPr>
        <w:p w14:paraId="1B78656F" w14:textId="01E6F6F6" w:rsidR="00FE60CF" w:rsidRPr="008F2CCC" w:rsidRDefault="00FE60CF" w:rsidP="003D4885">
          <w:pPr>
            <w:rPr>
              <w:rFonts w:ascii="Palatino Linotype" w:hAnsi="Palatino Linotype"/>
              <w:b/>
              <w:sz w:val="22"/>
              <w:szCs w:val="22"/>
              <w:lang w:val="es-ES_tradnl"/>
            </w:rPr>
          </w:pPr>
        </w:p>
      </w:tc>
      <w:tc>
        <w:tcPr>
          <w:tcW w:w="2552" w:type="dxa"/>
          <w:shd w:val="clear" w:color="auto" w:fill="auto"/>
        </w:tcPr>
        <w:p w14:paraId="74D81628" w14:textId="05FE44B5" w:rsidR="00FE60CF" w:rsidRPr="00664658" w:rsidRDefault="00FE60CF" w:rsidP="003D4885">
          <w:pPr>
            <w:rPr>
              <w:rFonts w:ascii="Palatino Linotype" w:hAnsi="Palatino Linotype"/>
              <w:b/>
              <w:sz w:val="22"/>
              <w:szCs w:val="22"/>
              <w:lang w:val="es-ES_tradnl"/>
            </w:rPr>
          </w:pPr>
          <w:r>
            <w:rPr>
              <w:rFonts w:ascii="Palatino Linotype" w:hAnsi="Palatino Linotype"/>
              <w:b/>
              <w:sz w:val="22"/>
              <w:szCs w:val="22"/>
              <w:lang w:val="es-ES_tradnl"/>
            </w:rPr>
            <w:t>Comisionada P</w:t>
          </w:r>
          <w:r w:rsidRPr="00664658">
            <w:rPr>
              <w:rFonts w:ascii="Palatino Linotype" w:hAnsi="Palatino Linotype"/>
              <w:b/>
              <w:sz w:val="22"/>
              <w:szCs w:val="22"/>
              <w:lang w:val="es-ES_tradnl"/>
            </w:rPr>
            <w:t>onente:</w:t>
          </w:r>
        </w:p>
      </w:tc>
      <w:tc>
        <w:tcPr>
          <w:tcW w:w="4005" w:type="dxa"/>
          <w:shd w:val="clear" w:color="auto" w:fill="auto"/>
        </w:tcPr>
        <w:p w14:paraId="20D6FDA3" w14:textId="43A3963A" w:rsidR="00FE60CF" w:rsidRPr="00664658" w:rsidRDefault="00FE60CF" w:rsidP="003D4885">
          <w:pPr>
            <w:jc w:val="both"/>
            <w:rPr>
              <w:rFonts w:ascii="Palatino Linotype" w:hAnsi="Palatino Linotype"/>
              <w:b/>
              <w:sz w:val="22"/>
              <w:szCs w:val="22"/>
              <w:lang w:val="es-ES_tradnl"/>
            </w:rPr>
          </w:pPr>
          <w:r>
            <w:rPr>
              <w:rFonts w:ascii="Palatino Linotype" w:hAnsi="Palatino Linotype"/>
              <w:b/>
              <w:sz w:val="22"/>
              <w:szCs w:val="22"/>
              <w:lang w:val="es-ES_tradnl"/>
            </w:rPr>
            <w:t>Sharon Cristina M</w:t>
          </w:r>
          <w:r w:rsidRPr="00831A4A">
            <w:rPr>
              <w:rFonts w:ascii="Palatino Linotype" w:hAnsi="Palatino Linotype"/>
              <w:b/>
              <w:sz w:val="22"/>
              <w:szCs w:val="22"/>
              <w:lang w:val="es-ES_tradnl"/>
            </w:rPr>
            <w:t>orales Martínez</w:t>
          </w:r>
        </w:p>
      </w:tc>
    </w:tr>
  </w:tbl>
  <w:p w14:paraId="3ECB9F0B" w14:textId="77777777" w:rsidR="00FE60CF" w:rsidRPr="0010196A" w:rsidRDefault="00FE60CF" w:rsidP="00637B99">
    <w:pPr>
      <w:pStyle w:val="Encabezado"/>
      <w:tabs>
        <w:tab w:val="clear" w:pos="4252"/>
        <w:tab w:val="clear" w:pos="8504"/>
        <w:tab w:val="left" w:pos="2326"/>
      </w:tabs>
      <w:rPr>
        <w:rFonts w:ascii="Palatino Linotype" w:hAnsi="Palatino Linotype"/>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E5BC5" w14:textId="6C4EF9B0" w:rsidR="00FE60CF" w:rsidRPr="0010196A" w:rsidRDefault="00DF4AB5">
    <w:pPr>
      <w:rPr>
        <w:rFonts w:ascii="Palatino Linotype" w:hAnsi="Palatino Linotype"/>
        <w:sz w:val="28"/>
        <w:szCs w:val="28"/>
      </w:rPr>
    </w:pPr>
    <w:r>
      <w:rPr>
        <w:rFonts w:ascii="Palatino Linotype" w:hAnsi="Palatino Linotype"/>
        <w:noProof/>
        <w:sz w:val="28"/>
        <w:szCs w:val="28"/>
        <w:lang w:eastAsia="es-MX"/>
      </w:rPr>
      <w:pict w14:anchorId="750B0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95932796" o:spid="_x0000_s2055" type="#_x0000_t75" style="position:absolute;margin-left:-49.6pt;margin-top:-88.05pt;width:540pt;height:10in;z-index:-251658240;mso-position-horizontal-relative:margin;mso-position-vertical-relative:margin" o:allowincell="f">
          <v:imagedata r:id="rId1" o:title="RESOLUCIÓN"/>
          <w10:wrap anchorx="margin" anchory="margin"/>
        </v:shape>
      </w:pict>
    </w:r>
  </w:p>
  <w:tbl>
    <w:tblPr>
      <w:tblW w:w="10632" w:type="dxa"/>
      <w:tblInd w:w="-1276" w:type="dxa"/>
      <w:tblLayout w:type="fixed"/>
      <w:tblLook w:val="04A0" w:firstRow="1" w:lastRow="0" w:firstColumn="1" w:lastColumn="0" w:noHBand="0" w:noVBand="1"/>
    </w:tblPr>
    <w:tblGrid>
      <w:gridCol w:w="4253"/>
      <w:gridCol w:w="2552"/>
      <w:gridCol w:w="3827"/>
    </w:tblGrid>
    <w:tr w:rsidR="00FE60CF" w:rsidRPr="008F2CCC" w14:paraId="6ABABA57" w14:textId="77777777" w:rsidTr="005F31DE">
      <w:tc>
        <w:tcPr>
          <w:tcW w:w="4253" w:type="dxa"/>
          <w:vMerge w:val="restart"/>
          <w:shd w:val="clear" w:color="auto" w:fill="auto"/>
        </w:tcPr>
        <w:p w14:paraId="6AA376CC" w14:textId="139DA696" w:rsidR="00FE60CF" w:rsidRPr="008F2CCC" w:rsidRDefault="00FE60CF" w:rsidP="007A5836">
          <w:pPr>
            <w:rPr>
              <w:rFonts w:ascii="Palatino Linotype" w:hAnsi="Palatino Linotype"/>
              <w:b/>
              <w:sz w:val="22"/>
              <w:szCs w:val="22"/>
              <w:lang w:val="es-ES_tradnl"/>
            </w:rPr>
          </w:pPr>
          <w:r>
            <w:rPr>
              <w:rFonts w:ascii="Palatino Linotype" w:hAnsi="Palatino Linotype"/>
              <w:noProof/>
              <w:sz w:val="28"/>
              <w:szCs w:val="28"/>
              <w:lang w:eastAsia="es-MX"/>
            </w:rPr>
            <w:t xml:space="preserve">              </w:t>
          </w:r>
          <w:r>
            <w:rPr>
              <w:rFonts w:ascii="Palatino Linotype" w:hAnsi="Palatino Linotype"/>
              <w:noProof/>
              <w:sz w:val="28"/>
              <w:szCs w:val="28"/>
              <w:lang w:eastAsia="es-MX"/>
            </w:rPr>
            <w:drawing>
              <wp:inline distT="0" distB="0" distL="0" distR="0" wp14:anchorId="7340D196" wp14:editId="320972A3">
                <wp:extent cx="1663440" cy="8382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Infoem.png"/>
                        <pic:cNvPicPr/>
                      </pic:nvPicPr>
                      <pic:blipFill>
                        <a:blip r:embed="rId2">
                          <a:extLst>
                            <a:ext uri="{28A0092B-C50C-407E-A947-70E740481C1C}">
                              <a14:useLocalDpi xmlns:a14="http://schemas.microsoft.com/office/drawing/2010/main" val="0"/>
                            </a:ext>
                          </a:extLst>
                        </a:blip>
                        <a:stretch>
                          <a:fillRect/>
                        </a:stretch>
                      </pic:blipFill>
                      <pic:spPr>
                        <a:xfrm>
                          <a:off x="0" y="0"/>
                          <a:ext cx="1692162" cy="852673"/>
                        </a:xfrm>
                        <a:prstGeom prst="rect">
                          <a:avLst/>
                        </a:prstGeom>
                      </pic:spPr>
                    </pic:pic>
                  </a:graphicData>
                </a:graphic>
              </wp:inline>
            </w:drawing>
          </w:r>
          <w:r>
            <w:rPr>
              <w:rFonts w:ascii="Palatino Linotype" w:hAnsi="Palatino Linotype"/>
              <w:b/>
              <w:sz w:val="22"/>
              <w:szCs w:val="22"/>
              <w:lang w:val="es-ES_tradnl"/>
            </w:rPr>
            <w:t xml:space="preserve">       </w:t>
          </w:r>
        </w:p>
      </w:tc>
      <w:tc>
        <w:tcPr>
          <w:tcW w:w="2552" w:type="dxa"/>
          <w:shd w:val="clear" w:color="auto" w:fill="auto"/>
        </w:tcPr>
        <w:p w14:paraId="1C114EF9" w14:textId="069E89B5" w:rsidR="00FE60CF" w:rsidRPr="008F2CCC" w:rsidRDefault="00FE60CF" w:rsidP="007A5836">
          <w:pPr>
            <w:rPr>
              <w:rFonts w:ascii="Palatino Linotype" w:hAnsi="Palatino Linotype"/>
              <w:b/>
              <w:sz w:val="22"/>
              <w:szCs w:val="22"/>
              <w:lang w:val="es-ES_tradnl"/>
            </w:rPr>
          </w:pPr>
          <w:r w:rsidRPr="008F2CCC">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de</w:t>
          </w:r>
          <w:r>
            <w:rPr>
              <w:rFonts w:ascii="Palatino Linotype" w:hAnsi="Palatino Linotype"/>
              <w:b/>
              <w:sz w:val="22"/>
              <w:szCs w:val="22"/>
              <w:lang w:val="es-ES_tradnl"/>
            </w:rPr>
            <w:t xml:space="preserve"> R</w:t>
          </w:r>
          <w:r w:rsidRPr="008F2CCC">
            <w:rPr>
              <w:rFonts w:ascii="Palatino Linotype" w:hAnsi="Palatino Linotype"/>
              <w:b/>
              <w:sz w:val="22"/>
              <w:szCs w:val="22"/>
              <w:lang w:val="es-ES_tradnl"/>
            </w:rPr>
            <w:t>evisión:</w:t>
          </w:r>
        </w:p>
      </w:tc>
      <w:tc>
        <w:tcPr>
          <w:tcW w:w="3827" w:type="dxa"/>
          <w:shd w:val="clear" w:color="auto" w:fill="auto"/>
          <w:vAlign w:val="center"/>
        </w:tcPr>
        <w:p w14:paraId="5F0F5848" w14:textId="7E98E7F4" w:rsidR="00FE60CF" w:rsidRPr="008F2CCC" w:rsidRDefault="00FE60CF" w:rsidP="00AC3889">
          <w:pPr>
            <w:jc w:val="both"/>
            <w:rPr>
              <w:rFonts w:ascii="Palatino Linotype" w:hAnsi="Palatino Linotype"/>
              <w:b/>
              <w:sz w:val="22"/>
              <w:szCs w:val="22"/>
              <w:lang w:val="es-ES_tradnl"/>
            </w:rPr>
          </w:pPr>
          <w:r w:rsidRPr="00A9204E">
            <w:rPr>
              <w:rFonts w:ascii="Palatino Linotype" w:hAnsi="Palatino Linotype"/>
              <w:b/>
              <w:sz w:val="22"/>
              <w:szCs w:val="22"/>
              <w:lang w:val="es-ES_tradnl"/>
            </w:rPr>
            <w:t>0</w:t>
          </w:r>
          <w:r w:rsidR="00AC3889">
            <w:rPr>
              <w:rFonts w:ascii="Palatino Linotype" w:hAnsi="Palatino Linotype"/>
              <w:b/>
              <w:sz w:val="22"/>
              <w:szCs w:val="22"/>
              <w:lang w:val="es-ES_tradnl"/>
            </w:rPr>
            <w:t>8097</w:t>
          </w:r>
          <w:r w:rsidRPr="00A9204E">
            <w:rPr>
              <w:rFonts w:ascii="Palatino Linotype" w:hAnsi="Palatino Linotype"/>
              <w:b/>
              <w:sz w:val="22"/>
              <w:szCs w:val="22"/>
              <w:lang w:val="es-ES_tradnl"/>
            </w:rPr>
            <w:t>/INFOEM/IP/RR/2022</w:t>
          </w:r>
        </w:p>
      </w:tc>
    </w:tr>
    <w:tr w:rsidR="00FE60CF" w:rsidRPr="008F2CCC" w14:paraId="3B45FB53" w14:textId="77777777" w:rsidTr="005F31DE">
      <w:tc>
        <w:tcPr>
          <w:tcW w:w="4253" w:type="dxa"/>
          <w:vMerge/>
          <w:shd w:val="clear" w:color="auto" w:fill="auto"/>
        </w:tcPr>
        <w:p w14:paraId="188B82EF" w14:textId="77777777" w:rsidR="00FE60CF" w:rsidRPr="008F2CCC" w:rsidRDefault="00FE60CF" w:rsidP="007A5836">
          <w:pPr>
            <w:rPr>
              <w:rFonts w:ascii="Palatino Linotype" w:hAnsi="Palatino Linotype"/>
              <w:b/>
              <w:sz w:val="22"/>
              <w:szCs w:val="22"/>
              <w:lang w:val="es-ES_tradnl"/>
            </w:rPr>
          </w:pPr>
        </w:p>
      </w:tc>
      <w:tc>
        <w:tcPr>
          <w:tcW w:w="2552" w:type="dxa"/>
          <w:shd w:val="clear" w:color="auto" w:fill="auto"/>
        </w:tcPr>
        <w:p w14:paraId="3B2AD0CF" w14:textId="77777777" w:rsidR="00FE60CF" w:rsidRPr="008F2CCC" w:rsidRDefault="00FE60CF" w:rsidP="007A5836">
          <w:pPr>
            <w:rPr>
              <w:rFonts w:ascii="Palatino Linotype" w:hAnsi="Palatino Linotype"/>
              <w:b/>
              <w:sz w:val="22"/>
              <w:szCs w:val="22"/>
              <w:lang w:val="es-ES_tradnl"/>
            </w:rPr>
          </w:pPr>
          <w:r w:rsidRPr="008F2CCC">
            <w:rPr>
              <w:rFonts w:ascii="Palatino Linotype" w:hAnsi="Palatino Linotype"/>
              <w:b/>
              <w:sz w:val="22"/>
              <w:szCs w:val="22"/>
              <w:lang w:val="es-ES_tradnl"/>
            </w:rPr>
            <w:t>Recurrente:</w:t>
          </w:r>
        </w:p>
      </w:tc>
      <w:tc>
        <w:tcPr>
          <w:tcW w:w="3827" w:type="dxa"/>
          <w:shd w:val="clear" w:color="auto" w:fill="auto"/>
          <w:vAlign w:val="center"/>
        </w:tcPr>
        <w:p w14:paraId="749961B3" w14:textId="36A9F733" w:rsidR="00FE60CF" w:rsidRPr="003327E3" w:rsidRDefault="00055092" w:rsidP="00D66460">
          <w:pPr>
            <w:jc w:val="both"/>
            <w:rPr>
              <w:rFonts w:ascii="Palatino Linotype" w:hAnsi="Palatino Linotype"/>
              <w:b/>
              <w:sz w:val="22"/>
              <w:szCs w:val="22"/>
              <w:lang w:val="es-ES_tradnl"/>
            </w:rPr>
          </w:pPr>
          <w:r>
            <w:rPr>
              <w:rFonts w:ascii="Palatino Linotype" w:hAnsi="Palatino Linotype"/>
              <w:b/>
              <w:sz w:val="22"/>
              <w:szCs w:val="22"/>
              <w:lang w:val="es-ES_tradnl"/>
            </w:rPr>
            <w:t>XXXXXXXXX XXXXXX</w:t>
          </w:r>
        </w:p>
      </w:tc>
    </w:tr>
    <w:tr w:rsidR="00FE60CF" w:rsidRPr="008F2CCC" w14:paraId="28A493EB" w14:textId="77777777" w:rsidTr="005F31DE">
      <w:trPr>
        <w:trHeight w:val="228"/>
      </w:trPr>
      <w:tc>
        <w:tcPr>
          <w:tcW w:w="4253" w:type="dxa"/>
          <w:vMerge/>
          <w:shd w:val="clear" w:color="auto" w:fill="auto"/>
        </w:tcPr>
        <w:p w14:paraId="06C77D31" w14:textId="77777777" w:rsidR="00FE60CF" w:rsidRPr="008F2CCC" w:rsidRDefault="00FE60CF" w:rsidP="007A5836">
          <w:pPr>
            <w:rPr>
              <w:rFonts w:ascii="Palatino Linotype" w:hAnsi="Palatino Linotype"/>
              <w:b/>
              <w:sz w:val="22"/>
              <w:szCs w:val="22"/>
              <w:lang w:val="es-ES_tradnl"/>
            </w:rPr>
          </w:pPr>
        </w:p>
      </w:tc>
      <w:tc>
        <w:tcPr>
          <w:tcW w:w="2552" w:type="dxa"/>
          <w:shd w:val="clear" w:color="auto" w:fill="auto"/>
        </w:tcPr>
        <w:p w14:paraId="2E1A72B4" w14:textId="77777777" w:rsidR="00FE60CF" w:rsidRPr="008F2CCC" w:rsidRDefault="00FE60CF" w:rsidP="007A5836">
          <w:pPr>
            <w:rPr>
              <w:rFonts w:ascii="Palatino Linotype" w:hAnsi="Palatino Linotype"/>
              <w:b/>
              <w:sz w:val="22"/>
              <w:szCs w:val="22"/>
              <w:lang w:val="es-ES_tradnl"/>
            </w:rPr>
          </w:pPr>
          <w:r w:rsidRPr="008F2CCC">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Obligado:</w:t>
          </w:r>
        </w:p>
      </w:tc>
      <w:tc>
        <w:tcPr>
          <w:tcW w:w="3827" w:type="dxa"/>
          <w:shd w:val="clear" w:color="auto" w:fill="auto"/>
          <w:vAlign w:val="center"/>
        </w:tcPr>
        <w:p w14:paraId="47AF3C2E" w14:textId="37C6C7D6" w:rsidR="00FE60CF" w:rsidRPr="003327E3" w:rsidRDefault="0090057B" w:rsidP="0058481E">
          <w:pPr>
            <w:jc w:val="both"/>
            <w:rPr>
              <w:rFonts w:ascii="Palatino Linotype" w:hAnsi="Palatino Linotype"/>
              <w:b/>
              <w:sz w:val="22"/>
              <w:szCs w:val="22"/>
              <w:lang w:val="es-ES_tradnl"/>
            </w:rPr>
          </w:pPr>
          <w:r w:rsidRPr="0090057B">
            <w:rPr>
              <w:rFonts w:ascii="Palatino Linotype" w:hAnsi="Palatino Linotype"/>
              <w:b/>
              <w:sz w:val="22"/>
              <w:szCs w:val="22"/>
              <w:lang w:val="es-ES_tradnl"/>
            </w:rPr>
            <w:t>Ayuntamiento de Zinacantepec</w:t>
          </w:r>
        </w:p>
      </w:tc>
    </w:tr>
    <w:tr w:rsidR="00FE60CF" w:rsidRPr="008F2CCC" w14:paraId="0F114FF0" w14:textId="77777777" w:rsidTr="005F31DE">
      <w:tc>
        <w:tcPr>
          <w:tcW w:w="4253" w:type="dxa"/>
          <w:vMerge/>
          <w:shd w:val="clear" w:color="auto" w:fill="auto"/>
        </w:tcPr>
        <w:p w14:paraId="4CCB64BA" w14:textId="77777777" w:rsidR="00FE60CF" w:rsidRPr="008F2CCC" w:rsidRDefault="00FE60CF" w:rsidP="00A2780F">
          <w:pPr>
            <w:rPr>
              <w:rFonts w:ascii="Palatino Linotype" w:hAnsi="Palatino Linotype"/>
              <w:b/>
              <w:sz w:val="22"/>
              <w:szCs w:val="22"/>
              <w:lang w:val="es-ES_tradnl"/>
            </w:rPr>
          </w:pPr>
        </w:p>
      </w:tc>
      <w:tc>
        <w:tcPr>
          <w:tcW w:w="2552" w:type="dxa"/>
          <w:shd w:val="clear" w:color="auto" w:fill="auto"/>
        </w:tcPr>
        <w:p w14:paraId="31E422EA" w14:textId="0B158FD7" w:rsidR="00FE60CF" w:rsidRPr="008F2CCC" w:rsidRDefault="00FE60CF" w:rsidP="008E0AAD">
          <w:pPr>
            <w:rPr>
              <w:rFonts w:ascii="Palatino Linotype" w:hAnsi="Palatino Linotype"/>
              <w:b/>
              <w:sz w:val="22"/>
              <w:szCs w:val="22"/>
              <w:lang w:val="es-ES_tradnl"/>
            </w:rPr>
          </w:pPr>
          <w:r w:rsidRPr="008F2CCC">
            <w:rPr>
              <w:rFonts w:ascii="Palatino Linotype" w:hAnsi="Palatino Linotype"/>
              <w:b/>
              <w:sz w:val="22"/>
              <w:szCs w:val="22"/>
              <w:lang w:val="es-ES_tradnl"/>
            </w:rPr>
            <w:t>Comisionad</w:t>
          </w:r>
          <w:r>
            <w:rPr>
              <w:rFonts w:ascii="Palatino Linotype" w:hAnsi="Palatino Linotype"/>
              <w:b/>
              <w:sz w:val="22"/>
              <w:szCs w:val="22"/>
              <w:lang w:val="es-ES_tradnl"/>
            </w:rPr>
            <w:t>a P</w:t>
          </w:r>
          <w:r w:rsidRPr="008F2CCC">
            <w:rPr>
              <w:rFonts w:ascii="Palatino Linotype" w:hAnsi="Palatino Linotype"/>
              <w:b/>
              <w:sz w:val="22"/>
              <w:szCs w:val="22"/>
              <w:lang w:val="es-ES_tradnl"/>
            </w:rPr>
            <w:t>onente:</w:t>
          </w:r>
        </w:p>
      </w:tc>
      <w:tc>
        <w:tcPr>
          <w:tcW w:w="3827" w:type="dxa"/>
          <w:shd w:val="clear" w:color="auto" w:fill="auto"/>
        </w:tcPr>
        <w:p w14:paraId="181C41B4" w14:textId="1561C6D0" w:rsidR="00FE60CF" w:rsidRPr="008F2CCC" w:rsidRDefault="00FE60CF" w:rsidP="003C718E">
          <w:pPr>
            <w:jc w:val="both"/>
            <w:rPr>
              <w:rFonts w:ascii="Palatino Linotype" w:hAnsi="Palatino Linotype"/>
              <w:b/>
              <w:sz w:val="22"/>
              <w:szCs w:val="22"/>
              <w:lang w:val="es-ES_tradnl"/>
            </w:rPr>
          </w:pPr>
          <w:r>
            <w:rPr>
              <w:rFonts w:ascii="Palatino Linotype" w:hAnsi="Palatino Linotype"/>
              <w:b/>
              <w:sz w:val="22"/>
              <w:szCs w:val="22"/>
              <w:lang w:val="es-ES_tradnl"/>
            </w:rPr>
            <w:t>Sharon Cristina M</w:t>
          </w:r>
          <w:r w:rsidRPr="00831A4A">
            <w:rPr>
              <w:rFonts w:ascii="Palatino Linotype" w:hAnsi="Palatino Linotype"/>
              <w:b/>
              <w:sz w:val="22"/>
              <w:szCs w:val="22"/>
              <w:lang w:val="es-ES_tradnl"/>
            </w:rPr>
            <w:t>orales Martínez</w:t>
          </w:r>
        </w:p>
      </w:tc>
    </w:tr>
  </w:tbl>
  <w:p w14:paraId="263470D9" w14:textId="6337BCB3" w:rsidR="00FE60CF" w:rsidRPr="0010196A" w:rsidRDefault="00FE60CF" w:rsidP="00B8513C">
    <w:pPr>
      <w:rPr>
        <w:rFonts w:ascii="Palatino Linotype" w:hAnsi="Palatino Linotype"/>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A43AE"/>
    <w:multiLevelType w:val="hybridMultilevel"/>
    <w:tmpl w:val="563222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71B57B9"/>
    <w:multiLevelType w:val="hybridMultilevel"/>
    <w:tmpl w:val="5E30D3F8"/>
    <w:lvl w:ilvl="0" w:tplc="BA8631D8">
      <w:start w:val="3"/>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9D435D2"/>
    <w:multiLevelType w:val="hybridMultilevel"/>
    <w:tmpl w:val="09205BC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 w15:restartNumberingAfterBreak="0">
    <w:nsid w:val="0B10129A"/>
    <w:multiLevelType w:val="multilevel"/>
    <w:tmpl w:val="9C5AD67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B23C8F"/>
    <w:multiLevelType w:val="hybridMultilevel"/>
    <w:tmpl w:val="70F0201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CCD2AB6"/>
    <w:multiLevelType w:val="multilevel"/>
    <w:tmpl w:val="9E6E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1498"/>
    <w:multiLevelType w:val="hybridMultilevel"/>
    <w:tmpl w:val="759EBCB4"/>
    <w:lvl w:ilvl="0" w:tplc="BA8631D8">
      <w:start w:val="3"/>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F773F5C"/>
    <w:multiLevelType w:val="hybridMultilevel"/>
    <w:tmpl w:val="D0D03C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7E40A53"/>
    <w:multiLevelType w:val="hybridMultilevel"/>
    <w:tmpl w:val="65C847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9AD1F66"/>
    <w:multiLevelType w:val="hybridMultilevel"/>
    <w:tmpl w:val="21F4FD06"/>
    <w:lvl w:ilvl="0" w:tplc="4F700C54">
      <w:start w:val="1"/>
      <w:numFmt w:val="ordinalText"/>
      <w:suff w:val="space"/>
      <w:lvlText w:val="%1."/>
      <w:lvlJc w:val="left"/>
      <w:pPr>
        <w:ind w:left="1637" w:hanging="360"/>
      </w:pPr>
      <w:rPr>
        <w:rFonts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CA43B6A"/>
    <w:multiLevelType w:val="hybridMultilevel"/>
    <w:tmpl w:val="350C95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DC295D"/>
    <w:multiLevelType w:val="hybridMultilevel"/>
    <w:tmpl w:val="FF2A77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E2924C5"/>
    <w:multiLevelType w:val="hybridMultilevel"/>
    <w:tmpl w:val="C59EE9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E38544D"/>
    <w:multiLevelType w:val="hybridMultilevel"/>
    <w:tmpl w:val="B516BA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E482AE7"/>
    <w:multiLevelType w:val="hybridMultilevel"/>
    <w:tmpl w:val="539CFD8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6DC5F4E"/>
    <w:multiLevelType w:val="hybridMultilevel"/>
    <w:tmpl w:val="21169A6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8333975"/>
    <w:multiLevelType w:val="hybridMultilevel"/>
    <w:tmpl w:val="DA92CF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1FF03BC"/>
    <w:multiLevelType w:val="hybridMultilevel"/>
    <w:tmpl w:val="06EA8108"/>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20" w15:restartNumberingAfterBreak="0">
    <w:nsid w:val="437D609C"/>
    <w:multiLevelType w:val="hybridMultilevel"/>
    <w:tmpl w:val="C8945F4C"/>
    <w:lvl w:ilvl="0" w:tplc="7C16C29E">
      <w:start w:val="1"/>
      <w:numFmt w:val="lowerLetter"/>
      <w:lvlText w:val="%1)"/>
      <w:lvlJc w:val="left"/>
      <w:pPr>
        <w:ind w:left="720" w:hanging="360"/>
      </w:pPr>
      <w:rPr>
        <w:rFonts w:eastAsia="Arial Unicode MS" w:cs="Arial" w:hint="default"/>
        <w:i w:val="0"/>
        <w:color w:val="auto"/>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5D82751"/>
    <w:multiLevelType w:val="hybridMultilevel"/>
    <w:tmpl w:val="328440B2"/>
    <w:lvl w:ilvl="0" w:tplc="536244B2">
      <w:start w:val="1"/>
      <w:numFmt w:val="lowerLetter"/>
      <w:lvlText w:val="%1)"/>
      <w:lvlJc w:val="left"/>
      <w:pPr>
        <w:ind w:left="1069" w:hanging="360"/>
      </w:pPr>
      <w:rPr>
        <w:b/>
      </w:rPr>
    </w:lvl>
    <w:lvl w:ilvl="1" w:tplc="080A0019">
      <w:start w:val="1"/>
      <w:numFmt w:val="lowerLetter"/>
      <w:lvlText w:val="%2."/>
      <w:lvlJc w:val="left"/>
      <w:pPr>
        <w:ind w:left="1789" w:hanging="360"/>
      </w:pPr>
    </w:lvl>
    <w:lvl w:ilvl="2" w:tplc="080A001B">
      <w:start w:val="1"/>
      <w:numFmt w:val="lowerRoman"/>
      <w:lvlText w:val="%3."/>
      <w:lvlJc w:val="right"/>
      <w:pPr>
        <w:ind w:left="2509" w:hanging="180"/>
      </w:pPr>
    </w:lvl>
    <w:lvl w:ilvl="3" w:tplc="080A000F">
      <w:start w:val="1"/>
      <w:numFmt w:val="decimal"/>
      <w:lvlText w:val="%4."/>
      <w:lvlJc w:val="left"/>
      <w:pPr>
        <w:ind w:left="3229" w:hanging="360"/>
      </w:pPr>
    </w:lvl>
    <w:lvl w:ilvl="4" w:tplc="080A0019">
      <w:start w:val="1"/>
      <w:numFmt w:val="lowerLetter"/>
      <w:lvlText w:val="%5."/>
      <w:lvlJc w:val="left"/>
      <w:pPr>
        <w:ind w:left="3949" w:hanging="360"/>
      </w:pPr>
    </w:lvl>
    <w:lvl w:ilvl="5" w:tplc="080A001B">
      <w:start w:val="1"/>
      <w:numFmt w:val="lowerRoman"/>
      <w:lvlText w:val="%6."/>
      <w:lvlJc w:val="right"/>
      <w:pPr>
        <w:ind w:left="4669" w:hanging="180"/>
      </w:pPr>
    </w:lvl>
    <w:lvl w:ilvl="6" w:tplc="080A000F">
      <w:start w:val="1"/>
      <w:numFmt w:val="decimal"/>
      <w:lvlText w:val="%7."/>
      <w:lvlJc w:val="left"/>
      <w:pPr>
        <w:ind w:left="5389" w:hanging="360"/>
      </w:pPr>
    </w:lvl>
    <w:lvl w:ilvl="7" w:tplc="080A0019">
      <w:start w:val="1"/>
      <w:numFmt w:val="lowerLetter"/>
      <w:lvlText w:val="%8."/>
      <w:lvlJc w:val="left"/>
      <w:pPr>
        <w:ind w:left="6109" w:hanging="360"/>
      </w:pPr>
    </w:lvl>
    <w:lvl w:ilvl="8" w:tplc="080A001B">
      <w:start w:val="1"/>
      <w:numFmt w:val="lowerRoman"/>
      <w:lvlText w:val="%9."/>
      <w:lvlJc w:val="right"/>
      <w:pPr>
        <w:ind w:left="6829" w:hanging="180"/>
      </w:pPr>
    </w:lvl>
  </w:abstractNum>
  <w:abstractNum w:abstractNumId="22" w15:restartNumberingAfterBreak="0">
    <w:nsid w:val="47A54FFA"/>
    <w:multiLevelType w:val="hybridMultilevel"/>
    <w:tmpl w:val="034604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7E30F1A"/>
    <w:multiLevelType w:val="multilevel"/>
    <w:tmpl w:val="2478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D42BE2"/>
    <w:multiLevelType w:val="multilevel"/>
    <w:tmpl w:val="804A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505465"/>
    <w:multiLevelType w:val="hybridMultilevel"/>
    <w:tmpl w:val="D6F88872"/>
    <w:lvl w:ilvl="0" w:tplc="17FA11CA">
      <w:start w:val="1"/>
      <w:numFmt w:val="ordinalText"/>
      <w:suff w:val="space"/>
      <w:lvlText w:val="%1."/>
      <w:lvlJc w:val="left"/>
      <w:pPr>
        <w:ind w:left="1211" w:hanging="360"/>
      </w:pPr>
      <w:rPr>
        <w:rFonts w:ascii="Palatino Linotype" w:hAnsi="Palatino Linotype"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B692D93"/>
    <w:multiLevelType w:val="multilevel"/>
    <w:tmpl w:val="5952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69460E"/>
    <w:multiLevelType w:val="hybridMultilevel"/>
    <w:tmpl w:val="F5008950"/>
    <w:lvl w:ilvl="0" w:tplc="B178CDF0">
      <w:numFmt w:val="bullet"/>
      <w:lvlText w:val="-"/>
      <w:lvlJc w:val="left"/>
      <w:pPr>
        <w:ind w:left="1069" w:hanging="360"/>
      </w:pPr>
      <w:rPr>
        <w:rFonts w:ascii="Palatino Linotype" w:eastAsia="Times New Roman" w:hAnsi="Palatino Linotype" w:cs="Arial"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28" w15:restartNumberingAfterBreak="0">
    <w:nsid w:val="530A7920"/>
    <w:multiLevelType w:val="multilevel"/>
    <w:tmpl w:val="03902262"/>
    <w:lvl w:ilvl="0">
      <w:start w:val="1"/>
      <w:numFmt w:val="upperRoman"/>
      <w:lvlText w:val="%1."/>
      <w:lvlJc w:val="left"/>
      <w:pPr>
        <w:ind w:left="1631" w:hanging="720"/>
      </w:pPr>
    </w:lvl>
    <w:lvl w:ilvl="1">
      <w:start w:val="1"/>
      <w:numFmt w:val="lowerLetter"/>
      <w:lvlText w:val="%2."/>
      <w:lvlJc w:val="left"/>
      <w:pPr>
        <w:ind w:left="1991" w:hanging="360"/>
      </w:pPr>
    </w:lvl>
    <w:lvl w:ilvl="2">
      <w:start w:val="1"/>
      <w:numFmt w:val="lowerRoman"/>
      <w:lvlText w:val="%3."/>
      <w:lvlJc w:val="right"/>
      <w:pPr>
        <w:ind w:left="2711" w:hanging="180"/>
      </w:pPr>
    </w:lvl>
    <w:lvl w:ilvl="3">
      <w:start w:val="1"/>
      <w:numFmt w:val="decimal"/>
      <w:lvlText w:val="%4."/>
      <w:lvlJc w:val="left"/>
      <w:pPr>
        <w:ind w:left="3431" w:hanging="360"/>
      </w:pPr>
    </w:lvl>
    <w:lvl w:ilvl="4">
      <w:start w:val="1"/>
      <w:numFmt w:val="lowerLetter"/>
      <w:lvlText w:val="%5."/>
      <w:lvlJc w:val="left"/>
      <w:pPr>
        <w:ind w:left="4151" w:hanging="360"/>
      </w:pPr>
    </w:lvl>
    <w:lvl w:ilvl="5">
      <w:start w:val="1"/>
      <w:numFmt w:val="lowerRoman"/>
      <w:lvlText w:val="%6."/>
      <w:lvlJc w:val="right"/>
      <w:pPr>
        <w:ind w:left="4871" w:hanging="180"/>
      </w:pPr>
    </w:lvl>
    <w:lvl w:ilvl="6">
      <w:start w:val="1"/>
      <w:numFmt w:val="decimal"/>
      <w:lvlText w:val="%7."/>
      <w:lvlJc w:val="left"/>
      <w:pPr>
        <w:ind w:left="5591" w:hanging="360"/>
      </w:pPr>
    </w:lvl>
    <w:lvl w:ilvl="7">
      <w:start w:val="1"/>
      <w:numFmt w:val="lowerLetter"/>
      <w:lvlText w:val="%8."/>
      <w:lvlJc w:val="left"/>
      <w:pPr>
        <w:ind w:left="6311" w:hanging="360"/>
      </w:pPr>
    </w:lvl>
    <w:lvl w:ilvl="8">
      <w:start w:val="1"/>
      <w:numFmt w:val="lowerRoman"/>
      <w:lvlText w:val="%9."/>
      <w:lvlJc w:val="right"/>
      <w:pPr>
        <w:ind w:left="7031" w:hanging="180"/>
      </w:pPr>
    </w:lvl>
  </w:abstractNum>
  <w:abstractNum w:abstractNumId="29" w15:restartNumberingAfterBreak="0">
    <w:nsid w:val="57495384"/>
    <w:multiLevelType w:val="hybridMultilevel"/>
    <w:tmpl w:val="48B6D4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84F1A56"/>
    <w:multiLevelType w:val="hybridMultilevel"/>
    <w:tmpl w:val="1FE04E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8F57D00"/>
    <w:multiLevelType w:val="hybridMultilevel"/>
    <w:tmpl w:val="70F0201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9F12FBC"/>
    <w:multiLevelType w:val="hybridMultilevel"/>
    <w:tmpl w:val="092650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C921043"/>
    <w:multiLevelType w:val="hybridMultilevel"/>
    <w:tmpl w:val="FE4C7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02B190D"/>
    <w:multiLevelType w:val="hybridMultilevel"/>
    <w:tmpl w:val="C358839A"/>
    <w:lvl w:ilvl="0" w:tplc="3EF48730">
      <w:start w:val="1"/>
      <w:numFmt w:val="decimal"/>
      <w:lvlText w:val="%1."/>
      <w:lvlJc w:val="left"/>
      <w:pPr>
        <w:ind w:left="360" w:hanging="360"/>
      </w:pPr>
      <w:rPr>
        <w:rFonts w:ascii="Palatino Linotype" w:hAnsi="Palatino Linotype" w:hint="default"/>
        <w:b/>
        <w:i w:val="0"/>
        <w:color w:val="auto"/>
        <w:sz w:val="24"/>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5" w15:restartNumberingAfterBreak="0">
    <w:nsid w:val="6D617178"/>
    <w:multiLevelType w:val="hybridMultilevel"/>
    <w:tmpl w:val="9C1089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0D60510"/>
    <w:multiLevelType w:val="hybridMultilevel"/>
    <w:tmpl w:val="0C52F71E"/>
    <w:lvl w:ilvl="0" w:tplc="8648FD5A">
      <w:start w:val="1"/>
      <w:numFmt w:val="ordinalText"/>
      <w:suff w:val="space"/>
      <w:lvlText w:val="%1."/>
      <w:lvlJc w:val="left"/>
      <w:pPr>
        <w:ind w:left="720" w:hanging="360"/>
      </w:pPr>
      <w:rPr>
        <w:rFonts w:ascii="Palatino Linotype" w:hAnsi="Palatino Linotype"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2045ED1"/>
    <w:multiLevelType w:val="hybridMultilevel"/>
    <w:tmpl w:val="520629C2"/>
    <w:lvl w:ilvl="0" w:tplc="76A62FF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8" w15:restartNumberingAfterBreak="0">
    <w:nsid w:val="73875B87"/>
    <w:multiLevelType w:val="hybridMultilevel"/>
    <w:tmpl w:val="DA685D6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3EE48A3"/>
    <w:multiLevelType w:val="hybridMultilevel"/>
    <w:tmpl w:val="67E090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77815BF"/>
    <w:multiLevelType w:val="hybridMultilevel"/>
    <w:tmpl w:val="FAEA7F26"/>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41" w15:restartNumberingAfterBreak="0">
    <w:nsid w:val="79127CE9"/>
    <w:multiLevelType w:val="hybridMultilevel"/>
    <w:tmpl w:val="9DC8A1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9795EEB"/>
    <w:multiLevelType w:val="hybridMultilevel"/>
    <w:tmpl w:val="F20AF4D0"/>
    <w:lvl w:ilvl="0" w:tplc="241A79AA">
      <w:start w:val="1"/>
      <w:numFmt w:val="ordinalText"/>
      <w:suff w:val="space"/>
      <w:lvlText w:val="%1."/>
      <w:lvlJc w:val="left"/>
      <w:pPr>
        <w:ind w:left="502" w:hanging="360"/>
      </w:pPr>
      <w:rPr>
        <w:rFonts w:hint="default"/>
        <w:b/>
        <w:caps/>
        <w:sz w:val="28"/>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97F5600"/>
    <w:multiLevelType w:val="hybridMultilevel"/>
    <w:tmpl w:val="0E08A6F0"/>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9CD71E0"/>
    <w:multiLevelType w:val="hybridMultilevel"/>
    <w:tmpl w:val="BC6CF9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EA308DE"/>
    <w:multiLevelType w:val="hybridMultilevel"/>
    <w:tmpl w:val="83C8FFC2"/>
    <w:lvl w:ilvl="0" w:tplc="EB6C1BDE">
      <w:start w:val="1"/>
      <w:numFmt w:val="upperRoman"/>
      <w:suff w:val="space"/>
      <w:lvlText w:val="%1."/>
      <w:lvlJc w:val="left"/>
      <w:pPr>
        <w:ind w:left="720" w:hanging="360"/>
      </w:pPr>
      <w:rPr>
        <w:rFonts w:hint="default"/>
        <w:b/>
        <w:i w:val="0"/>
        <w:caps/>
        <w:color w:val="auto"/>
        <w:sz w:val="2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ECD2C508">
      <w:start w:val="1"/>
      <w:numFmt w:val="decimal"/>
      <w:lvlText w:val="%4."/>
      <w:lvlJc w:val="left"/>
      <w:pPr>
        <w:ind w:left="3210" w:hanging="690"/>
      </w:pPr>
      <w:rPr>
        <w:rFonts w:hint="default"/>
      </w:rPr>
    </w:lvl>
    <w:lvl w:ilvl="4" w:tplc="30ACA9E2">
      <w:start w:val="1"/>
      <w:numFmt w:val="lowerLetter"/>
      <w:suff w:val="space"/>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EFF445A"/>
    <w:multiLevelType w:val="hybridMultilevel"/>
    <w:tmpl w:val="103A0404"/>
    <w:lvl w:ilvl="0" w:tplc="CD2A37E0">
      <w:numFmt w:val="bullet"/>
      <w:lvlText w:val="-"/>
      <w:lvlJc w:val="left"/>
      <w:pPr>
        <w:ind w:left="720" w:hanging="360"/>
      </w:pPr>
      <w:rPr>
        <w:rFonts w:ascii="Palatino Linotype" w:eastAsia="Times New Roman" w:hAnsi="Palatino Linotype"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F232968"/>
    <w:multiLevelType w:val="hybridMultilevel"/>
    <w:tmpl w:val="65E801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45"/>
  </w:num>
  <w:num w:numId="4">
    <w:abstractNumId w:val="45"/>
  </w:num>
  <w:num w:numId="5">
    <w:abstractNumId w:val="10"/>
  </w:num>
  <w:num w:numId="6">
    <w:abstractNumId w:val="11"/>
  </w:num>
  <w:num w:numId="7">
    <w:abstractNumId w:val="19"/>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num>
  <w:num w:numId="11">
    <w:abstractNumId w:val="36"/>
  </w:num>
  <w:num w:numId="12">
    <w:abstractNumId w:val="46"/>
  </w:num>
  <w:num w:numId="13">
    <w:abstractNumId w:val="27"/>
  </w:num>
  <w:num w:numId="14">
    <w:abstractNumId w:val="13"/>
  </w:num>
  <w:num w:numId="15">
    <w:abstractNumId w:val="40"/>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7"/>
  </w:num>
  <w:num w:numId="19">
    <w:abstractNumId w:val="12"/>
  </w:num>
  <w:num w:numId="20">
    <w:abstractNumId w:val="14"/>
  </w:num>
  <w:num w:numId="21">
    <w:abstractNumId w:val="26"/>
  </w:num>
  <w:num w:numId="22">
    <w:abstractNumId w:val="47"/>
  </w:num>
  <w:num w:numId="23">
    <w:abstractNumId w:val="30"/>
  </w:num>
  <w:num w:numId="24">
    <w:abstractNumId w:val="31"/>
  </w:num>
  <w:num w:numId="25">
    <w:abstractNumId w:val="4"/>
  </w:num>
  <w:num w:numId="26">
    <w:abstractNumId w:val="34"/>
  </w:num>
  <w:num w:numId="27">
    <w:abstractNumId w:val="32"/>
  </w:num>
  <w:num w:numId="28">
    <w:abstractNumId w:val="24"/>
  </w:num>
  <w:num w:numId="29">
    <w:abstractNumId w:val="41"/>
  </w:num>
  <w:num w:numId="30">
    <w:abstractNumId w:val="29"/>
  </w:num>
  <w:num w:numId="31">
    <w:abstractNumId w:val="3"/>
  </w:num>
  <w:num w:numId="32">
    <w:abstractNumId w:val="5"/>
  </w:num>
  <w:num w:numId="33">
    <w:abstractNumId w:val="33"/>
  </w:num>
  <w:num w:numId="34">
    <w:abstractNumId w:val="22"/>
  </w:num>
  <w:num w:numId="35">
    <w:abstractNumId w:val="6"/>
  </w:num>
  <w:num w:numId="36">
    <w:abstractNumId w:val="23"/>
  </w:num>
  <w:num w:numId="37">
    <w:abstractNumId w:val="1"/>
  </w:num>
  <w:num w:numId="38">
    <w:abstractNumId w:val="15"/>
  </w:num>
  <w:num w:numId="39">
    <w:abstractNumId w:val="44"/>
  </w:num>
  <w:num w:numId="40">
    <w:abstractNumId w:val="18"/>
  </w:num>
  <w:num w:numId="41">
    <w:abstractNumId w:val="43"/>
  </w:num>
  <w:num w:numId="42">
    <w:abstractNumId w:val="28"/>
  </w:num>
  <w:num w:numId="43">
    <w:abstractNumId w:val="39"/>
  </w:num>
  <w:num w:numId="44">
    <w:abstractNumId w:val="38"/>
  </w:num>
  <w:num w:numId="45">
    <w:abstractNumId w:val="37"/>
  </w:num>
  <w:num w:numId="46">
    <w:abstractNumId w:val="20"/>
  </w:num>
  <w:num w:numId="47">
    <w:abstractNumId w:val="9"/>
  </w:num>
  <w:num w:numId="48">
    <w:abstractNumId w:val="35"/>
  </w:num>
  <w:num w:numId="49">
    <w:abstractNumId w:val="7"/>
  </w:num>
  <w:num w:numId="5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AR" w:vendorID="64" w:dllVersion="6" w:nlCheck="1" w:checkStyle="1"/>
  <w:activeWritingStyle w:appName="MSWord" w:lang="es-MX"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0" w:nlCheck="1" w:checkStyle="0"/>
  <w:activeWritingStyle w:appName="MSWord" w:lang="es-MX" w:vendorID="64" w:dllVersion="131078" w:nlCheck="1" w:checkStyle="1"/>
  <w:activeWritingStyle w:appName="MSWord" w:lang="es-ES_tradnl" w:vendorID="64" w:dllVersion="131078" w:nlCheck="1" w:checkStyle="1"/>
  <w:proofState w:spelling="clean" w:grammar="clean"/>
  <w:defaultTabStop w:val="709"/>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8C"/>
    <w:rsid w:val="000008A5"/>
    <w:rsid w:val="00000C4C"/>
    <w:rsid w:val="00001610"/>
    <w:rsid w:val="0000258A"/>
    <w:rsid w:val="000025F0"/>
    <w:rsid w:val="0000265E"/>
    <w:rsid w:val="000026CD"/>
    <w:rsid w:val="00002897"/>
    <w:rsid w:val="00002A00"/>
    <w:rsid w:val="00002E83"/>
    <w:rsid w:val="0000328A"/>
    <w:rsid w:val="00003363"/>
    <w:rsid w:val="000041B5"/>
    <w:rsid w:val="000046A7"/>
    <w:rsid w:val="00004C7A"/>
    <w:rsid w:val="00004F9A"/>
    <w:rsid w:val="000054EA"/>
    <w:rsid w:val="0000588F"/>
    <w:rsid w:val="000060C2"/>
    <w:rsid w:val="0000633D"/>
    <w:rsid w:val="00006728"/>
    <w:rsid w:val="00006CB3"/>
    <w:rsid w:val="00006EC0"/>
    <w:rsid w:val="00006F2F"/>
    <w:rsid w:val="00007558"/>
    <w:rsid w:val="000075A8"/>
    <w:rsid w:val="00007AF1"/>
    <w:rsid w:val="00007FD8"/>
    <w:rsid w:val="000104F0"/>
    <w:rsid w:val="000109F4"/>
    <w:rsid w:val="00011ABD"/>
    <w:rsid w:val="00011EDE"/>
    <w:rsid w:val="000123CB"/>
    <w:rsid w:val="00012A00"/>
    <w:rsid w:val="00012E09"/>
    <w:rsid w:val="00013023"/>
    <w:rsid w:val="00013986"/>
    <w:rsid w:val="00013EBF"/>
    <w:rsid w:val="000142C0"/>
    <w:rsid w:val="00014E91"/>
    <w:rsid w:val="00015651"/>
    <w:rsid w:val="00015BBF"/>
    <w:rsid w:val="00015DDC"/>
    <w:rsid w:val="000160C6"/>
    <w:rsid w:val="00016A2B"/>
    <w:rsid w:val="000171D8"/>
    <w:rsid w:val="00017746"/>
    <w:rsid w:val="0001796B"/>
    <w:rsid w:val="00017EBE"/>
    <w:rsid w:val="00020921"/>
    <w:rsid w:val="00020BD7"/>
    <w:rsid w:val="00020C97"/>
    <w:rsid w:val="00020C9F"/>
    <w:rsid w:val="00020FB5"/>
    <w:rsid w:val="00021F54"/>
    <w:rsid w:val="00022013"/>
    <w:rsid w:val="00022350"/>
    <w:rsid w:val="000225F4"/>
    <w:rsid w:val="00022A73"/>
    <w:rsid w:val="00022DCF"/>
    <w:rsid w:val="00022E8B"/>
    <w:rsid w:val="00023233"/>
    <w:rsid w:val="000244C6"/>
    <w:rsid w:val="0002471C"/>
    <w:rsid w:val="00024A5F"/>
    <w:rsid w:val="00024E68"/>
    <w:rsid w:val="000254C2"/>
    <w:rsid w:val="00025DB0"/>
    <w:rsid w:val="0002685C"/>
    <w:rsid w:val="0002690E"/>
    <w:rsid w:val="00026A3C"/>
    <w:rsid w:val="00027195"/>
    <w:rsid w:val="0003033D"/>
    <w:rsid w:val="00030B10"/>
    <w:rsid w:val="0003134F"/>
    <w:rsid w:val="0003153C"/>
    <w:rsid w:val="000317FD"/>
    <w:rsid w:val="00031880"/>
    <w:rsid w:val="00031B70"/>
    <w:rsid w:val="00031C72"/>
    <w:rsid w:val="00031E7E"/>
    <w:rsid w:val="00032403"/>
    <w:rsid w:val="000333BC"/>
    <w:rsid w:val="0003355B"/>
    <w:rsid w:val="000336D0"/>
    <w:rsid w:val="000337B3"/>
    <w:rsid w:val="000339B9"/>
    <w:rsid w:val="00033C79"/>
    <w:rsid w:val="00033E94"/>
    <w:rsid w:val="00035676"/>
    <w:rsid w:val="00035CDF"/>
    <w:rsid w:val="000362C4"/>
    <w:rsid w:val="00036439"/>
    <w:rsid w:val="00036B1A"/>
    <w:rsid w:val="00037DDE"/>
    <w:rsid w:val="00037FDC"/>
    <w:rsid w:val="000405D2"/>
    <w:rsid w:val="0004120D"/>
    <w:rsid w:val="000415DD"/>
    <w:rsid w:val="00041959"/>
    <w:rsid w:val="00041A86"/>
    <w:rsid w:val="0004232D"/>
    <w:rsid w:val="000423AF"/>
    <w:rsid w:val="00042714"/>
    <w:rsid w:val="00042A23"/>
    <w:rsid w:val="00042F6A"/>
    <w:rsid w:val="0004330A"/>
    <w:rsid w:val="00043943"/>
    <w:rsid w:val="0004425E"/>
    <w:rsid w:val="00044351"/>
    <w:rsid w:val="000444E1"/>
    <w:rsid w:val="000446CF"/>
    <w:rsid w:val="00044856"/>
    <w:rsid w:val="000449C9"/>
    <w:rsid w:val="00044D0E"/>
    <w:rsid w:val="000454E2"/>
    <w:rsid w:val="000464A3"/>
    <w:rsid w:val="000465A8"/>
    <w:rsid w:val="00047111"/>
    <w:rsid w:val="00047A25"/>
    <w:rsid w:val="00047E38"/>
    <w:rsid w:val="00047E9E"/>
    <w:rsid w:val="00050FE1"/>
    <w:rsid w:val="00051868"/>
    <w:rsid w:val="00051ADD"/>
    <w:rsid w:val="00051B43"/>
    <w:rsid w:val="00051D2A"/>
    <w:rsid w:val="0005265B"/>
    <w:rsid w:val="000527F0"/>
    <w:rsid w:val="00052E1B"/>
    <w:rsid w:val="0005363B"/>
    <w:rsid w:val="000539B7"/>
    <w:rsid w:val="00053A25"/>
    <w:rsid w:val="00053FA9"/>
    <w:rsid w:val="00054446"/>
    <w:rsid w:val="000546E2"/>
    <w:rsid w:val="00054BD4"/>
    <w:rsid w:val="00054CFB"/>
    <w:rsid w:val="00055092"/>
    <w:rsid w:val="000550D6"/>
    <w:rsid w:val="00055200"/>
    <w:rsid w:val="0005556B"/>
    <w:rsid w:val="000558A1"/>
    <w:rsid w:val="00055AF8"/>
    <w:rsid w:val="00055BF6"/>
    <w:rsid w:val="00055E68"/>
    <w:rsid w:val="00055FCD"/>
    <w:rsid w:val="00056019"/>
    <w:rsid w:val="00056469"/>
    <w:rsid w:val="000568EF"/>
    <w:rsid w:val="00056DB4"/>
    <w:rsid w:val="00057241"/>
    <w:rsid w:val="00057476"/>
    <w:rsid w:val="00057716"/>
    <w:rsid w:val="00057C91"/>
    <w:rsid w:val="000606B4"/>
    <w:rsid w:val="000613E3"/>
    <w:rsid w:val="000618EE"/>
    <w:rsid w:val="00061AA9"/>
    <w:rsid w:val="00061D4C"/>
    <w:rsid w:val="00061E9B"/>
    <w:rsid w:val="00061EB4"/>
    <w:rsid w:val="00062086"/>
    <w:rsid w:val="00062501"/>
    <w:rsid w:val="0006258E"/>
    <w:rsid w:val="00062793"/>
    <w:rsid w:val="000628AA"/>
    <w:rsid w:val="00062959"/>
    <w:rsid w:val="00062C16"/>
    <w:rsid w:val="00062E20"/>
    <w:rsid w:val="00062F8D"/>
    <w:rsid w:val="00062FE6"/>
    <w:rsid w:val="000633BB"/>
    <w:rsid w:val="000636AD"/>
    <w:rsid w:val="00063AEF"/>
    <w:rsid w:val="00063D4F"/>
    <w:rsid w:val="0006421E"/>
    <w:rsid w:val="00064245"/>
    <w:rsid w:val="000644B3"/>
    <w:rsid w:val="000646B0"/>
    <w:rsid w:val="00064B31"/>
    <w:rsid w:val="000657EC"/>
    <w:rsid w:val="0006590C"/>
    <w:rsid w:val="00065B50"/>
    <w:rsid w:val="00066A54"/>
    <w:rsid w:val="00066B22"/>
    <w:rsid w:val="00066D71"/>
    <w:rsid w:val="00067C7D"/>
    <w:rsid w:val="00070856"/>
    <w:rsid w:val="00071FC4"/>
    <w:rsid w:val="000720CC"/>
    <w:rsid w:val="000725D3"/>
    <w:rsid w:val="0007261F"/>
    <w:rsid w:val="000728B7"/>
    <w:rsid w:val="00072954"/>
    <w:rsid w:val="00072CB3"/>
    <w:rsid w:val="00072F99"/>
    <w:rsid w:val="0007327E"/>
    <w:rsid w:val="000734E9"/>
    <w:rsid w:val="0007367D"/>
    <w:rsid w:val="00073A2F"/>
    <w:rsid w:val="0007436D"/>
    <w:rsid w:val="00074CF8"/>
    <w:rsid w:val="00074D8A"/>
    <w:rsid w:val="00075283"/>
    <w:rsid w:val="00075615"/>
    <w:rsid w:val="00075EA3"/>
    <w:rsid w:val="00076FD7"/>
    <w:rsid w:val="00076FD9"/>
    <w:rsid w:val="00077AC1"/>
    <w:rsid w:val="00077B79"/>
    <w:rsid w:val="00077BB8"/>
    <w:rsid w:val="00077BC0"/>
    <w:rsid w:val="0008043B"/>
    <w:rsid w:val="0008139C"/>
    <w:rsid w:val="00081B66"/>
    <w:rsid w:val="0008338D"/>
    <w:rsid w:val="000839BA"/>
    <w:rsid w:val="00084079"/>
    <w:rsid w:val="0008420F"/>
    <w:rsid w:val="000847B2"/>
    <w:rsid w:val="00085229"/>
    <w:rsid w:val="0008542A"/>
    <w:rsid w:val="00085585"/>
    <w:rsid w:val="00085973"/>
    <w:rsid w:val="000861FF"/>
    <w:rsid w:val="0008668D"/>
    <w:rsid w:val="00086980"/>
    <w:rsid w:val="0008710F"/>
    <w:rsid w:val="00087448"/>
    <w:rsid w:val="00087D47"/>
    <w:rsid w:val="00090A5A"/>
    <w:rsid w:val="00090C67"/>
    <w:rsid w:val="00090CC8"/>
    <w:rsid w:val="00090EEE"/>
    <w:rsid w:val="000914A4"/>
    <w:rsid w:val="000922B0"/>
    <w:rsid w:val="00092385"/>
    <w:rsid w:val="00092543"/>
    <w:rsid w:val="00092789"/>
    <w:rsid w:val="00092893"/>
    <w:rsid w:val="00092A6B"/>
    <w:rsid w:val="00092F37"/>
    <w:rsid w:val="00094AD0"/>
    <w:rsid w:val="00095302"/>
    <w:rsid w:val="0009541B"/>
    <w:rsid w:val="000955F6"/>
    <w:rsid w:val="00095950"/>
    <w:rsid w:val="0009628B"/>
    <w:rsid w:val="00096D57"/>
    <w:rsid w:val="000970F0"/>
    <w:rsid w:val="0009712E"/>
    <w:rsid w:val="00097B14"/>
    <w:rsid w:val="00097CBB"/>
    <w:rsid w:val="00097D26"/>
    <w:rsid w:val="000A0195"/>
    <w:rsid w:val="000A06CB"/>
    <w:rsid w:val="000A096C"/>
    <w:rsid w:val="000A0C7C"/>
    <w:rsid w:val="000A1149"/>
    <w:rsid w:val="000A1549"/>
    <w:rsid w:val="000A1956"/>
    <w:rsid w:val="000A2B2B"/>
    <w:rsid w:val="000A2E1A"/>
    <w:rsid w:val="000A3399"/>
    <w:rsid w:val="000A3821"/>
    <w:rsid w:val="000A3D63"/>
    <w:rsid w:val="000A3F1E"/>
    <w:rsid w:val="000A42DD"/>
    <w:rsid w:val="000A4495"/>
    <w:rsid w:val="000A4664"/>
    <w:rsid w:val="000A4AAE"/>
    <w:rsid w:val="000A4E74"/>
    <w:rsid w:val="000A52A9"/>
    <w:rsid w:val="000A5939"/>
    <w:rsid w:val="000A5A68"/>
    <w:rsid w:val="000A66D7"/>
    <w:rsid w:val="000A6B97"/>
    <w:rsid w:val="000A6D1B"/>
    <w:rsid w:val="000A6F0B"/>
    <w:rsid w:val="000A77F3"/>
    <w:rsid w:val="000A7958"/>
    <w:rsid w:val="000A7B48"/>
    <w:rsid w:val="000B0332"/>
    <w:rsid w:val="000B0510"/>
    <w:rsid w:val="000B11B2"/>
    <w:rsid w:val="000B126F"/>
    <w:rsid w:val="000B127A"/>
    <w:rsid w:val="000B12B2"/>
    <w:rsid w:val="000B17C5"/>
    <w:rsid w:val="000B17FD"/>
    <w:rsid w:val="000B20AC"/>
    <w:rsid w:val="000B2F55"/>
    <w:rsid w:val="000B3DC6"/>
    <w:rsid w:val="000B3EF0"/>
    <w:rsid w:val="000B3FFD"/>
    <w:rsid w:val="000B4067"/>
    <w:rsid w:val="000B432B"/>
    <w:rsid w:val="000B5041"/>
    <w:rsid w:val="000B5051"/>
    <w:rsid w:val="000B5A14"/>
    <w:rsid w:val="000B61F5"/>
    <w:rsid w:val="000B633D"/>
    <w:rsid w:val="000B6507"/>
    <w:rsid w:val="000B666B"/>
    <w:rsid w:val="000B676D"/>
    <w:rsid w:val="000B68DF"/>
    <w:rsid w:val="000B69DA"/>
    <w:rsid w:val="000B7784"/>
    <w:rsid w:val="000C0462"/>
    <w:rsid w:val="000C0695"/>
    <w:rsid w:val="000C0B7F"/>
    <w:rsid w:val="000C100A"/>
    <w:rsid w:val="000C1C1F"/>
    <w:rsid w:val="000C1DC9"/>
    <w:rsid w:val="000C2214"/>
    <w:rsid w:val="000C2832"/>
    <w:rsid w:val="000C2900"/>
    <w:rsid w:val="000C2A4F"/>
    <w:rsid w:val="000C2B4A"/>
    <w:rsid w:val="000C2C13"/>
    <w:rsid w:val="000C2C6F"/>
    <w:rsid w:val="000C2FB4"/>
    <w:rsid w:val="000C3C58"/>
    <w:rsid w:val="000C4127"/>
    <w:rsid w:val="000C43BF"/>
    <w:rsid w:val="000C4453"/>
    <w:rsid w:val="000C4806"/>
    <w:rsid w:val="000C4B93"/>
    <w:rsid w:val="000C4DFA"/>
    <w:rsid w:val="000C53AD"/>
    <w:rsid w:val="000C53F2"/>
    <w:rsid w:val="000C5D37"/>
    <w:rsid w:val="000C607F"/>
    <w:rsid w:val="000C617F"/>
    <w:rsid w:val="000C6222"/>
    <w:rsid w:val="000C6369"/>
    <w:rsid w:val="000C6530"/>
    <w:rsid w:val="000C69D0"/>
    <w:rsid w:val="000C6AF9"/>
    <w:rsid w:val="000C774E"/>
    <w:rsid w:val="000C7771"/>
    <w:rsid w:val="000C7AF9"/>
    <w:rsid w:val="000C7D67"/>
    <w:rsid w:val="000C7F3D"/>
    <w:rsid w:val="000C7F93"/>
    <w:rsid w:val="000D075B"/>
    <w:rsid w:val="000D0DA0"/>
    <w:rsid w:val="000D1A6F"/>
    <w:rsid w:val="000D1B2D"/>
    <w:rsid w:val="000D21C4"/>
    <w:rsid w:val="000D2684"/>
    <w:rsid w:val="000D2BC0"/>
    <w:rsid w:val="000D3E87"/>
    <w:rsid w:val="000D447F"/>
    <w:rsid w:val="000D5436"/>
    <w:rsid w:val="000D58EC"/>
    <w:rsid w:val="000D5D68"/>
    <w:rsid w:val="000D6ADD"/>
    <w:rsid w:val="000D6BA3"/>
    <w:rsid w:val="000D72D0"/>
    <w:rsid w:val="000D74DD"/>
    <w:rsid w:val="000D75A0"/>
    <w:rsid w:val="000E06D1"/>
    <w:rsid w:val="000E07B7"/>
    <w:rsid w:val="000E08CA"/>
    <w:rsid w:val="000E0B02"/>
    <w:rsid w:val="000E0D35"/>
    <w:rsid w:val="000E100D"/>
    <w:rsid w:val="000E1687"/>
    <w:rsid w:val="000E1C5E"/>
    <w:rsid w:val="000E1C6A"/>
    <w:rsid w:val="000E255A"/>
    <w:rsid w:val="000E38D1"/>
    <w:rsid w:val="000E3C5C"/>
    <w:rsid w:val="000E46D9"/>
    <w:rsid w:val="000E558F"/>
    <w:rsid w:val="000E5592"/>
    <w:rsid w:val="000E5C93"/>
    <w:rsid w:val="000E6341"/>
    <w:rsid w:val="000E68DA"/>
    <w:rsid w:val="000E6C51"/>
    <w:rsid w:val="000E7182"/>
    <w:rsid w:val="000E71A3"/>
    <w:rsid w:val="000E72D5"/>
    <w:rsid w:val="000E74AC"/>
    <w:rsid w:val="000F0F1C"/>
    <w:rsid w:val="000F2185"/>
    <w:rsid w:val="000F22FE"/>
    <w:rsid w:val="000F251F"/>
    <w:rsid w:val="000F2927"/>
    <w:rsid w:val="000F2B5F"/>
    <w:rsid w:val="000F2DAA"/>
    <w:rsid w:val="000F3899"/>
    <w:rsid w:val="000F3904"/>
    <w:rsid w:val="000F4AC2"/>
    <w:rsid w:val="000F4C20"/>
    <w:rsid w:val="000F4F47"/>
    <w:rsid w:val="000F54D4"/>
    <w:rsid w:val="000F55B8"/>
    <w:rsid w:val="000F55EC"/>
    <w:rsid w:val="000F5B87"/>
    <w:rsid w:val="000F62F8"/>
    <w:rsid w:val="000F6EFD"/>
    <w:rsid w:val="000F7133"/>
    <w:rsid w:val="000F750D"/>
    <w:rsid w:val="000F79EA"/>
    <w:rsid w:val="000F7B4E"/>
    <w:rsid w:val="00100BC0"/>
    <w:rsid w:val="00101028"/>
    <w:rsid w:val="0010196A"/>
    <w:rsid w:val="00101BFD"/>
    <w:rsid w:val="00102334"/>
    <w:rsid w:val="001027DA"/>
    <w:rsid w:val="001028C2"/>
    <w:rsid w:val="00102972"/>
    <w:rsid w:val="00102BE0"/>
    <w:rsid w:val="001030D5"/>
    <w:rsid w:val="00104BFE"/>
    <w:rsid w:val="00104E56"/>
    <w:rsid w:val="0010553A"/>
    <w:rsid w:val="00105EF2"/>
    <w:rsid w:val="00106268"/>
    <w:rsid w:val="001063BB"/>
    <w:rsid w:val="00106A20"/>
    <w:rsid w:val="00106B41"/>
    <w:rsid w:val="00106C3B"/>
    <w:rsid w:val="00106FBF"/>
    <w:rsid w:val="00107FBF"/>
    <w:rsid w:val="00111746"/>
    <w:rsid w:val="00111DBB"/>
    <w:rsid w:val="00111F07"/>
    <w:rsid w:val="00112988"/>
    <w:rsid w:val="00113015"/>
    <w:rsid w:val="001131FD"/>
    <w:rsid w:val="00113629"/>
    <w:rsid w:val="001136D3"/>
    <w:rsid w:val="0011420D"/>
    <w:rsid w:val="001149CC"/>
    <w:rsid w:val="00114BA6"/>
    <w:rsid w:val="00114CC0"/>
    <w:rsid w:val="0011502F"/>
    <w:rsid w:val="0011507B"/>
    <w:rsid w:val="00115DB1"/>
    <w:rsid w:val="00115E6B"/>
    <w:rsid w:val="00116272"/>
    <w:rsid w:val="00116376"/>
    <w:rsid w:val="001166AB"/>
    <w:rsid w:val="00116D62"/>
    <w:rsid w:val="00117625"/>
    <w:rsid w:val="00120292"/>
    <w:rsid w:val="0012048A"/>
    <w:rsid w:val="00120983"/>
    <w:rsid w:val="00120ADA"/>
    <w:rsid w:val="00120C4B"/>
    <w:rsid w:val="00120D8D"/>
    <w:rsid w:val="00121773"/>
    <w:rsid w:val="00121BB3"/>
    <w:rsid w:val="00121CB5"/>
    <w:rsid w:val="00121F77"/>
    <w:rsid w:val="00122866"/>
    <w:rsid w:val="00124065"/>
    <w:rsid w:val="00124622"/>
    <w:rsid w:val="001246A7"/>
    <w:rsid w:val="001246D6"/>
    <w:rsid w:val="001247E8"/>
    <w:rsid w:val="00124F3F"/>
    <w:rsid w:val="00124F52"/>
    <w:rsid w:val="001251FB"/>
    <w:rsid w:val="00125271"/>
    <w:rsid w:val="00125459"/>
    <w:rsid w:val="00125E62"/>
    <w:rsid w:val="0012616B"/>
    <w:rsid w:val="001263F2"/>
    <w:rsid w:val="001270BF"/>
    <w:rsid w:val="00127558"/>
    <w:rsid w:val="00127E98"/>
    <w:rsid w:val="00130303"/>
    <w:rsid w:val="00130665"/>
    <w:rsid w:val="00131065"/>
    <w:rsid w:val="00131466"/>
    <w:rsid w:val="00131979"/>
    <w:rsid w:val="00131ABC"/>
    <w:rsid w:val="00132178"/>
    <w:rsid w:val="001322D3"/>
    <w:rsid w:val="001323DC"/>
    <w:rsid w:val="001332E3"/>
    <w:rsid w:val="00133607"/>
    <w:rsid w:val="00133D6C"/>
    <w:rsid w:val="0013457A"/>
    <w:rsid w:val="00135211"/>
    <w:rsid w:val="001358BB"/>
    <w:rsid w:val="00135AA0"/>
    <w:rsid w:val="00135FC1"/>
    <w:rsid w:val="0013622C"/>
    <w:rsid w:val="00137096"/>
    <w:rsid w:val="001371A5"/>
    <w:rsid w:val="00137548"/>
    <w:rsid w:val="001376BF"/>
    <w:rsid w:val="001378F0"/>
    <w:rsid w:val="00137AEE"/>
    <w:rsid w:val="00137D02"/>
    <w:rsid w:val="00140222"/>
    <w:rsid w:val="00140252"/>
    <w:rsid w:val="001406EB"/>
    <w:rsid w:val="00140BE0"/>
    <w:rsid w:val="00140FA7"/>
    <w:rsid w:val="00141EE7"/>
    <w:rsid w:val="001425F5"/>
    <w:rsid w:val="001433DD"/>
    <w:rsid w:val="00143643"/>
    <w:rsid w:val="00144BB9"/>
    <w:rsid w:val="0014538F"/>
    <w:rsid w:val="0014582C"/>
    <w:rsid w:val="00145D61"/>
    <w:rsid w:val="00145F32"/>
    <w:rsid w:val="00146317"/>
    <w:rsid w:val="00146C83"/>
    <w:rsid w:val="00146D8A"/>
    <w:rsid w:val="001471C8"/>
    <w:rsid w:val="0014732A"/>
    <w:rsid w:val="00147FCE"/>
    <w:rsid w:val="00150B44"/>
    <w:rsid w:val="00150BAE"/>
    <w:rsid w:val="00150CF7"/>
    <w:rsid w:val="00151C8C"/>
    <w:rsid w:val="00151EC2"/>
    <w:rsid w:val="001528A8"/>
    <w:rsid w:val="00152D76"/>
    <w:rsid w:val="00152FDC"/>
    <w:rsid w:val="00153435"/>
    <w:rsid w:val="0015349A"/>
    <w:rsid w:val="0015371A"/>
    <w:rsid w:val="00153F8E"/>
    <w:rsid w:val="001554A0"/>
    <w:rsid w:val="0015612E"/>
    <w:rsid w:val="001564C0"/>
    <w:rsid w:val="00156AD5"/>
    <w:rsid w:val="00156D01"/>
    <w:rsid w:val="00156ECA"/>
    <w:rsid w:val="00157A4F"/>
    <w:rsid w:val="0016023D"/>
    <w:rsid w:val="00160405"/>
    <w:rsid w:val="00160AB4"/>
    <w:rsid w:val="00160C20"/>
    <w:rsid w:val="00161318"/>
    <w:rsid w:val="00161607"/>
    <w:rsid w:val="00161664"/>
    <w:rsid w:val="00161908"/>
    <w:rsid w:val="00161D33"/>
    <w:rsid w:val="001624E0"/>
    <w:rsid w:val="00162617"/>
    <w:rsid w:val="001626F3"/>
    <w:rsid w:val="00163E4C"/>
    <w:rsid w:val="001640BD"/>
    <w:rsid w:val="001642E9"/>
    <w:rsid w:val="0016439F"/>
    <w:rsid w:val="0016448C"/>
    <w:rsid w:val="001646CE"/>
    <w:rsid w:val="0016493E"/>
    <w:rsid w:val="00164D1B"/>
    <w:rsid w:val="00165069"/>
    <w:rsid w:val="001657E8"/>
    <w:rsid w:val="00165B8D"/>
    <w:rsid w:val="00166410"/>
    <w:rsid w:val="00166D1D"/>
    <w:rsid w:val="00166F44"/>
    <w:rsid w:val="0016735C"/>
    <w:rsid w:val="00167677"/>
    <w:rsid w:val="001676B7"/>
    <w:rsid w:val="00167D9D"/>
    <w:rsid w:val="00170043"/>
    <w:rsid w:val="001701E7"/>
    <w:rsid w:val="00170DE2"/>
    <w:rsid w:val="0017174F"/>
    <w:rsid w:val="00171E23"/>
    <w:rsid w:val="00172612"/>
    <w:rsid w:val="0017265A"/>
    <w:rsid w:val="00172EC4"/>
    <w:rsid w:val="001731F5"/>
    <w:rsid w:val="001737DF"/>
    <w:rsid w:val="00173A70"/>
    <w:rsid w:val="00174AEB"/>
    <w:rsid w:val="00175155"/>
    <w:rsid w:val="00175590"/>
    <w:rsid w:val="00175682"/>
    <w:rsid w:val="001757B6"/>
    <w:rsid w:val="00175805"/>
    <w:rsid w:val="00175CC8"/>
    <w:rsid w:val="00175EBB"/>
    <w:rsid w:val="00175FE0"/>
    <w:rsid w:val="001769F3"/>
    <w:rsid w:val="0017793E"/>
    <w:rsid w:val="001779E0"/>
    <w:rsid w:val="00177BBD"/>
    <w:rsid w:val="00177E7F"/>
    <w:rsid w:val="00177F5F"/>
    <w:rsid w:val="00180098"/>
    <w:rsid w:val="00181250"/>
    <w:rsid w:val="00181D02"/>
    <w:rsid w:val="00181D67"/>
    <w:rsid w:val="00182009"/>
    <w:rsid w:val="001821FD"/>
    <w:rsid w:val="001825CC"/>
    <w:rsid w:val="001826A7"/>
    <w:rsid w:val="001830EE"/>
    <w:rsid w:val="001834AE"/>
    <w:rsid w:val="00183ACB"/>
    <w:rsid w:val="00183CB1"/>
    <w:rsid w:val="00183D30"/>
    <w:rsid w:val="00184684"/>
    <w:rsid w:val="00184A75"/>
    <w:rsid w:val="001854E0"/>
    <w:rsid w:val="00185B0F"/>
    <w:rsid w:val="00185D81"/>
    <w:rsid w:val="00185D8A"/>
    <w:rsid w:val="00185EEA"/>
    <w:rsid w:val="00186EDD"/>
    <w:rsid w:val="00187106"/>
    <w:rsid w:val="0018725D"/>
    <w:rsid w:val="0018726A"/>
    <w:rsid w:val="00187682"/>
    <w:rsid w:val="001877EE"/>
    <w:rsid w:val="001900D7"/>
    <w:rsid w:val="00190498"/>
    <w:rsid w:val="00190687"/>
    <w:rsid w:val="00190BFD"/>
    <w:rsid w:val="0019130A"/>
    <w:rsid w:val="00191B16"/>
    <w:rsid w:val="00192B47"/>
    <w:rsid w:val="0019369B"/>
    <w:rsid w:val="00193D12"/>
    <w:rsid w:val="0019504F"/>
    <w:rsid w:val="00195288"/>
    <w:rsid w:val="0019536A"/>
    <w:rsid w:val="00195609"/>
    <w:rsid w:val="00195662"/>
    <w:rsid w:val="00195B1E"/>
    <w:rsid w:val="00195D26"/>
    <w:rsid w:val="00195F6E"/>
    <w:rsid w:val="001962AC"/>
    <w:rsid w:val="0019664E"/>
    <w:rsid w:val="00197E56"/>
    <w:rsid w:val="001A0054"/>
    <w:rsid w:val="001A12F5"/>
    <w:rsid w:val="001A14F4"/>
    <w:rsid w:val="001A19AF"/>
    <w:rsid w:val="001A1D0F"/>
    <w:rsid w:val="001A2717"/>
    <w:rsid w:val="001A280D"/>
    <w:rsid w:val="001A2917"/>
    <w:rsid w:val="001A2C39"/>
    <w:rsid w:val="001A2CBD"/>
    <w:rsid w:val="001A3095"/>
    <w:rsid w:val="001A328E"/>
    <w:rsid w:val="001A397C"/>
    <w:rsid w:val="001A3FEF"/>
    <w:rsid w:val="001A4369"/>
    <w:rsid w:val="001A43AC"/>
    <w:rsid w:val="001A4549"/>
    <w:rsid w:val="001A474B"/>
    <w:rsid w:val="001A5211"/>
    <w:rsid w:val="001A5882"/>
    <w:rsid w:val="001A59B8"/>
    <w:rsid w:val="001A78D9"/>
    <w:rsid w:val="001A7F2F"/>
    <w:rsid w:val="001B0393"/>
    <w:rsid w:val="001B0793"/>
    <w:rsid w:val="001B1253"/>
    <w:rsid w:val="001B125C"/>
    <w:rsid w:val="001B12D9"/>
    <w:rsid w:val="001B15F4"/>
    <w:rsid w:val="001B19DB"/>
    <w:rsid w:val="001B1ABC"/>
    <w:rsid w:val="001B1D04"/>
    <w:rsid w:val="001B2536"/>
    <w:rsid w:val="001B27AD"/>
    <w:rsid w:val="001B2E89"/>
    <w:rsid w:val="001B32BF"/>
    <w:rsid w:val="001B3698"/>
    <w:rsid w:val="001B3C5C"/>
    <w:rsid w:val="001B3D07"/>
    <w:rsid w:val="001B3F12"/>
    <w:rsid w:val="001B449C"/>
    <w:rsid w:val="001B47B3"/>
    <w:rsid w:val="001B4AED"/>
    <w:rsid w:val="001B4E78"/>
    <w:rsid w:val="001B522E"/>
    <w:rsid w:val="001B5A4E"/>
    <w:rsid w:val="001B5CF1"/>
    <w:rsid w:val="001B6086"/>
    <w:rsid w:val="001B626B"/>
    <w:rsid w:val="001B6521"/>
    <w:rsid w:val="001B6C5F"/>
    <w:rsid w:val="001B6EFE"/>
    <w:rsid w:val="001C02EC"/>
    <w:rsid w:val="001C0777"/>
    <w:rsid w:val="001C08B6"/>
    <w:rsid w:val="001C13AC"/>
    <w:rsid w:val="001C20BC"/>
    <w:rsid w:val="001C218F"/>
    <w:rsid w:val="001C21AE"/>
    <w:rsid w:val="001C2264"/>
    <w:rsid w:val="001C2469"/>
    <w:rsid w:val="001C26E5"/>
    <w:rsid w:val="001C285A"/>
    <w:rsid w:val="001C3FB7"/>
    <w:rsid w:val="001C404E"/>
    <w:rsid w:val="001C40A4"/>
    <w:rsid w:val="001C4310"/>
    <w:rsid w:val="001C45B4"/>
    <w:rsid w:val="001C4E80"/>
    <w:rsid w:val="001C5126"/>
    <w:rsid w:val="001C55E0"/>
    <w:rsid w:val="001C6036"/>
    <w:rsid w:val="001C60DC"/>
    <w:rsid w:val="001C70A8"/>
    <w:rsid w:val="001C7515"/>
    <w:rsid w:val="001D0333"/>
    <w:rsid w:val="001D03A9"/>
    <w:rsid w:val="001D0D4A"/>
    <w:rsid w:val="001D0FAF"/>
    <w:rsid w:val="001D1147"/>
    <w:rsid w:val="001D1592"/>
    <w:rsid w:val="001D197C"/>
    <w:rsid w:val="001D1BD4"/>
    <w:rsid w:val="001D2165"/>
    <w:rsid w:val="001D2764"/>
    <w:rsid w:val="001D308C"/>
    <w:rsid w:val="001D30E5"/>
    <w:rsid w:val="001D3330"/>
    <w:rsid w:val="001D34BF"/>
    <w:rsid w:val="001D4133"/>
    <w:rsid w:val="001D42AE"/>
    <w:rsid w:val="001D430E"/>
    <w:rsid w:val="001D48B4"/>
    <w:rsid w:val="001D4AA3"/>
    <w:rsid w:val="001D4DB5"/>
    <w:rsid w:val="001D4F82"/>
    <w:rsid w:val="001D4FCB"/>
    <w:rsid w:val="001D55E8"/>
    <w:rsid w:val="001D5716"/>
    <w:rsid w:val="001D5927"/>
    <w:rsid w:val="001D6107"/>
    <w:rsid w:val="001D61F9"/>
    <w:rsid w:val="001D6D89"/>
    <w:rsid w:val="001D6F14"/>
    <w:rsid w:val="001D7279"/>
    <w:rsid w:val="001D73D9"/>
    <w:rsid w:val="001D7A1D"/>
    <w:rsid w:val="001D7A88"/>
    <w:rsid w:val="001D7C26"/>
    <w:rsid w:val="001D7C84"/>
    <w:rsid w:val="001D7D77"/>
    <w:rsid w:val="001E01E5"/>
    <w:rsid w:val="001E079B"/>
    <w:rsid w:val="001E0842"/>
    <w:rsid w:val="001E0A85"/>
    <w:rsid w:val="001E1048"/>
    <w:rsid w:val="001E1485"/>
    <w:rsid w:val="001E1DDD"/>
    <w:rsid w:val="001E1FBA"/>
    <w:rsid w:val="001E2265"/>
    <w:rsid w:val="001E298F"/>
    <w:rsid w:val="001E2AF3"/>
    <w:rsid w:val="001E33CF"/>
    <w:rsid w:val="001E3434"/>
    <w:rsid w:val="001E36EF"/>
    <w:rsid w:val="001E38B1"/>
    <w:rsid w:val="001E3F74"/>
    <w:rsid w:val="001E3FB1"/>
    <w:rsid w:val="001E45E6"/>
    <w:rsid w:val="001E47C1"/>
    <w:rsid w:val="001E4855"/>
    <w:rsid w:val="001E6266"/>
    <w:rsid w:val="001E6314"/>
    <w:rsid w:val="001E644B"/>
    <w:rsid w:val="001E6975"/>
    <w:rsid w:val="001E6D9A"/>
    <w:rsid w:val="001E7550"/>
    <w:rsid w:val="001E7B88"/>
    <w:rsid w:val="001E7C79"/>
    <w:rsid w:val="001E7F57"/>
    <w:rsid w:val="001F0129"/>
    <w:rsid w:val="001F01FC"/>
    <w:rsid w:val="001F0238"/>
    <w:rsid w:val="001F0CAB"/>
    <w:rsid w:val="001F15B2"/>
    <w:rsid w:val="001F1BAC"/>
    <w:rsid w:val="001F1EC5"/>
    <w:rsid w:val="001F1F43"/>
    <w:rsid w:val="001F2A8A"/>
    <w:rsid w:val="001F3670"/>
    <w:rsid w:val="001F3788"/>
    <w:rsid w:val="001F429F"/>
    <w:rsid w:val="001F4B32"/>
    <w:rsid w:val="001F4BE7"/>
    <w:rsid w:val="001F4EAA"/>
    <w:rsid w:val="001F5124"/>
    <w:rsid w:val="001F5AC5"/>
    <w:rsid w:val="001F5B1C"/>
    <w:rsid w:val="001F5B5B"/>
    <w:rsid w:val="001F6409"/>
    <w:rsid w:val="001F6D6E"/>
    <w:rsid w:val="001F6EC4"/>
    <w:rsid w:val="001F6F43"/>
    <w:rsid w:val="001F70E8"/>
    <w:rsid w:val="001F7C05"/>
    <w:rsid w:val="001F7F0F"/>
    <w:rsid w:val="001F7FB1"/>
    <w:rsid w:val="002008F0"/>
    <w:rsid w:val="00200E18"/>
    <w:rsid w:val="00200E9B"/>
    <w:rsid w:val="00201538"/>
    <w:rsid w:val="002015C4"/>
    <w:rsid w:val="00201D37"/>
    <w:rsid w:val="00201EFA"/>
    <w:rsid w:val="00202781"/>
    <w:rsid w:val="002028D5"/>
    <w:rsid w:val="0020314B"/>
    <w:rsid w:val="002034BD"/>
    <w:rsid w:val="002034EC"/>
    <w:rsid w:val="00204207"/>
    <w:rsid w:val="00204DE3"/>
    <w:rsid w:val="00204FDF"/>
    <w:rsid w:val="0020533C"/>
    <w:rsid w:val="0020564A"/>
    <w:rsid w:val="00205684"/>
    <w:rsid w:val="00205BDE"/>
    <w:rsid w:val="002064B3"/>
    <w:rsid w:val="00206EF4"/>
    <w:rsid w:val="00210956"/>
    <w:rsid w:val="00210AF1"/>
    <w:rsid w:val="00212797"/>
    <w:rsid w:val="00212AD4"/>
    <w:rsid w:val="00212CDA"/>
    <w:rsid w:val="00212E8D"/>
    <w:rsid w:val="00213125"/>
    <w:rsid w:val="002141DB"/>
    <w:rsid w:val="0021504D"/>
    <w:rsid w:val="0021511B"/>
    <w:rsid w:val="002155FB"/>
    <w:rsid w:val="002156E0"/>
    <w:rsid w:val="00215701"/>
    <w:rsid w:val="002159F8"/>
    <w:rsid w:val="00215C9B"/>
    <w:rsid w:val="00215D98"/>
    <w:rsid w:val="00215DCB"/>
    <w:rsid w:val="00216EF2"/>
    <w:rsid w:val="002176D1"/>
    <w:rsid w:val="00217725"/>
    <w:rsid w:val="002178DB"/>
    <w:rsid w:val="0021793F"/>
    <w:rsid w:val="0022012C"/>
    <w:rsid w:val="0022088C"/>
    <w:rsid w:val="00220940"/>
    <w:rsid w:val="00220B7B"/>
    <w:rsid w:val="00220EA0"/>
    <w:rsid w:val="00221482"/>
    <w:rsid w:val="00221A3D"/>
    <w:rsid w:val="00221A76"/>
    <w:rsid w:val="00221CBB"/>
    <w:rsid w:val="002223CE"/>
    <w:rsid w:val="002228CE"/>
    <w:rsid w:val="00222DA0"/>
    <w:rsid w:val="00222E6E"/>
    <w:rsid w:val="00222E7B"/>
    <w:rsid w:val="002235D2"/>
    <w:rsid w:val="00223E52"/>
    <w:rsid w:val="002248D9"/>
    <w:rsid w:val="00224F53"/>
    <w:rsid w:val="0022532E"/>
    <w:rsid w:val="002255E0"/>
    <w:rsid w:val="0022582E"/>
    <w:rsid w:val="00225A03"/>
    <w:rsid w:val="00226145"/>
    <w:rsid w:val="00226CD8"/>
    <w:rsid w:val="00227335"/>
    <w:rsid w:val="0022743B"/>
    <w:rsid w:val="0022780C"/>
    <w:rsid w:val="00227F49"/>
    <w:rsid w:val="00227FFD"/>
    <w:rsid w:val="00230127"/>
    <w:rsid w:val="00230439"/>
    <w:rsid w:val="00230597"/>
    <w:rsid w:val="0023085B"/>
    <w:rsid w:val="00230CB8"/>
    <w:rsid w:val="00231113"/>
    <w:rsid w:val="00232332"/>
    <w:rsid w:val="0023279B"/>
    <w:rsid w:val="00232BCF"/>
    <w:rsid w:val="0023377D"/>
    <w:rsid w:val="00233ECF"/>
    <w:rsid w:val="00233F58"/>
    <w:rsid w:val="002341CE"/>
    <w:rsid w:val="00234622"/>
    <w:rsid w:val="0023487A"/>
    <w:rsid w:val="0023574C"/>
    <w:rsid w:val="00235E84"/>
    <w:rsid w:val="002362D3"/>
    <w:rsid w:val="002373B0"/>
    <w:rsid w:val="002401C1"/>
    <w:rsid w:val="0024055A"/>
    <w:rsid w:val="00240C02"/>
    <w:rsid w:val="002413DA"/>
    <w:rsid w:val="00241458"/>
    <w:rsid w:val="00241819"/>
    <w:rsid w:val="002419F3"/>
    <w:rsid w:val="00241C56"/>
    <w:rsid w:val="00242562"/>
    <w:rsid w:val="00242608"/>
    <w:rsid w:val="00242E0D"/>
    <w:rsid w:val="00242F07"/>
    <w:rsid w:val="002453C0"/>
    <w:rsid w:val="0024567F"/>
    <w:rsid w:val="002460C9"/>
    <w:rsid w:val="002460FF"/>
    <w:rsid w:val="002467A3"/>
    <w:rsid w:val="0024682A"/>
    <w:rsid w:val="0024732B"/>
    <w:rsid w:val="002475F7"/>
    <w:rsid w:val="0024785C"/>
    <w:rsid w:val="00247ADF"/>
    <w:rsid w:val="00247C7F"/>
    <w:rsid w:val="00247FF9"/>
    <w:rsid w:val="002502B5"/>
    <w:rsid w:val="00250F99"/>
    <w:rsid w:val="00251009"/>
    <w:rsid w:val="002526E2"/>
    <w:rsid w:val="00252AFC"/>
    <w:rsid w:val="002531E4"/>
    <w:rsid w:val="00253DE8"/>
    <w:rsid w:val="00254045"/>
    <w:rsid w:val="002540F3"/>
    <w:rsid w:val="0025429E"/>
    <w:rsid w:val="0025469D"/>
    <w:rsid w:val="0025472A"/>
    <w:rsid w:val="002552B3"/>
    <w:rsid w:val="0025568F"/>
    <w:rsid w:val="002556A0"/>
    <w:rsid w:val="002559D5"/>
    <w:rsid w:val="00255F02"/>
    <w:rsid w:val="002563A4"/>
    <w:rsid w:val="00256CEB"/>
    <w:rsid w:val="00257594"/>
    <w:rsid w:val="0025785D"/>
    <w:rsid w:val="00257FDC"/>
    <w:rsid w:val="00260C82"/>
    <w:rsid w:val="00260FDA"/>
    <w:rsid w:val="002610E1"/>
    <w:rsid w:val="00261AD7"/>
    <w:rsid w:val="00261D25"/>
    <w:rsid w:val="00263BFE"/>
    <w:rsid w:val="002653BD"/>
    <w:rsid w:val="00265CEC"/>
    <w:rsid w:val="00265D9D"/>
    <w:rsid w:val="00265F1F"/>
    <w:rsid w:val="002660D2"/>
    <w:rsid w:val="00266A92"/>
    <w:rsid w:val="00266C72"/>
    <w:rsid w:val="00266C85"/>
    <w:rsid w:val="0027005C"/>
    <w:rsid w:val="0027008F"/>
    <w:rsid w:val="002702BD"/>
    <w:rsid w:val="00270404"/>
    <w:rsid w:val="00270723"/>
    <w:rsid w:val="00270CBB"/>
    <w:rsid w:val="0027142F"/>
    <w:rsid w:val="00271AD4"/>
    <w:rsid w:val="002724AC"/>
    <w:rsid w:val="00272567"/>
    <w:rsid w:val="00272629"/>
    <w:rsid w:val="002727E6"/>
    <w:rsid w:val="002729DA"/>
    <w:rsid w:val="00272BE2"/>
    <w:rsid w:val="002740AF"/>
    <w:rsid w:val="002743A2"/>
    <w:rsid w:val="0027448C"/>
    <w:rsid w:val="002747B1"/>
    <w:rsid w:val="00274C49"/>
    <w:rsid w:val="00274E55"/>
    <w:rsid w:val="00275106"/>
    <w:rsid w:val="0027514C"/>
    <w:rsid w:val="002759EB"/>
    <w:rsid w:val="00275FC6"/>
    <w:rsid w:val="002766F9"/>
    <w:rsid w:val="0027711B"/>
    <w:rsid w:val="00277316"/>
    <w:rsid w:val="00277453"/>
    <w:rsid w:val="00277DD9"/>
    <w:rsid w:val="0028019C"/>
    <w:rsid w:val="0028167B"/>
    <w:rsid w:val="00281AA4"/>
    <w:rsid w:val="0028266C"/>
    <w:rsid w:val="00282679"/>
    <w:rsid w:val="00283424"/>
    <w:rsid w:val="002843D9"/>
    <w:rsid w:val="0028546D"/>
    <w:rsid w:val="002864B2"/>
    <w:rsid w:val="00286B88"/>
    <w:rsid w:val="00286DE5"/>
    <w:rsid w:val="00287E1C"/>
    <w:rsid w:val="00290904"/>
    <w:rsid w:val="00290C11"/>
    <w:rsid w:val="00290C9B"/>
    <w:rsid w:val="002910B6"/>
    <w:rsid w:val="00291CD6"/>
    <w:rsid w:val="00292081"/>
    <w:rsid w:val="00292588"/>
    <w:rsid w:val="00292DCD"/>
    <w:rsid w:val="002930AD"/>
    <w:rsid w:val="002930C5"/>
    <w:rsid w:val="002930F8"/>
    <w:rsid w:val="002931A0"/>
    <w:rsid w:val="0029397F"/>
    <w:rsid w:val="00293F4A"/>
    <w:rsid w:val="00294BD2"/>
    <w:rsid w:val="00294EE7"/>
    <w:rsid w:val="002969AE"/>
    <w:rsid w:val="00296F09"/>
    <w:rsid w:val="00297165"/>
    <w:rsid w:val="00297453"/>
    <w:rsid w:val="00297A56"/>
    <w:rsid w:val="002A00C1"/>
    <w:rsid w:val="002A0A30"/>
    <w:rsid w:val="002A0D34"/>
    <w:rsid w:val="002A0DD8"/>
    <w:rsid w:val="002A1156"/>
    <w:rsid w:val="002A1348"/>
    <w:rsid w:val="002A1547"/>
    <w:rsid w:val="002A157A"/>
    <w:rsid w:val="002A16E7"/>
    <w:rsid w:val="002A2285"/>
    <w:rsid w:val="002A2814"/>
    <w:rsid w:val="002A3240"/>
    <w:rsid w:val="002A3253"/>
    <w:rsid w:val="002A3ABB"/>
    <w:rsid w:val="002A3B29"/>
    <w:rsid w:val="002A40A0"/>
    <w:rsid w:val="002A41C0"/>
    <w:rsid w:val="002A462C"/>
    <w:rsid w:val="002A4F20"/>
    <w:rsid w:val="002A4FBB"/>
    <w:rsid w:val="002A55B8"/>
    <w:rsid w:val="002A5A7C"/>
    <w:rsid w:val="002A5E0D"/>
    <w:rsid w:val="002A60F9"/>
    <w:rsid w:val="002A616A"/>
    <w:rsid w:val="002A63FA"/>
    <w:rsid w:val="002A707F"/>
    <w:rsid w:val="002A7ADC"/>
    <w:rsid w:val="002B0232"/>
    <w:rsid w:val="002B0E2D"/>
    <w:rsid w:val="002B0E88"/>
    <w:rsid w:val="002B1211"/>
    <w:rsid w:val="002B14DD"/>
    <w:rsid w:val="002B1EFF"/>
    <w:rsid w:val="002B1F09"/>
    <w:rsid w:val="002B2608"/>
    <w:rsid w:val="002B285A"/>
    <w:rsid w:val="002B29D7"/>
    <w:rsid w:val="002B2AF8"/>
    <w:rsid w:val="002B2F18"/>
    <w:rsid w:val="002B3002"/>
    <w:rsid w:val="002B323A"/>
    <w:rsid w:val="002B38AB"/>
    <w:rsid w:val="002B4B40"/>
    <w:rsid w:val="002B578D"/>
    <w:rsid w:val="002B5A2B"/>
    <w:rsid w:val="002B5B30"/>
    <w:rsid w:val="002B60B8"/>
    <w:rsid w:val="002B60DC"/>
    <w:rsid w:val="002B6394"/>
    <w:rsid w:val="002B6E64"/>
    <w:rsid w:val="002B7094"/>
    <w:rsid w:val="002B7129"/>
    <w:rsid w:val="002B7329"/>
    <w:rsid w:val="002B7695"/>
    <w:rsid w:val="002B7D32"/>
    <w:rsid w:val="002C0512"/>
    <w:rsid w:val="002C0CD3"/>
    <w:rsid w:val="002C12D5"/>
    <w:rsid w:val="002C135F"/>
    <w:rsid w:val="002C18C0"/>
    <w:rsid w:val="002C1BDA"/>
    <w:rsid w:val="002C1C07"/>
    <w:rsid w:val="002C2724"/>
    <w:rsid w:val="002C34F0"/>
    <w:rsid w:val="002C3662"/>
    <w:rsid w:val="002C3A41"/>
    <w:rsid w:val="002C3B01"/>
    <w:rsid w:val="002C451D"/>
    <w:rsid w:val="002C4863"/>
    <w:rsid w:val="002C4987"/>
    <w:rsid w:val="002C6CE9"/>
    <w:rsid w:val="002C742B"/>
    <w:rsid w:val="002C783E"/>
    <w:rsid w:val="002C798F"/>
    <w:rsid w:val="002C79B8"/>
    <w:rsid w:val="002D0ADC"/>
    <w:rsid w:val="002D1C47"/>
    <w:rsid w:val="002D1F7F"/>
    <w:rsid w:val="002D2928"/>
    <w:rsid w:val="002D2D55"/>
    <w:rsid w:val="002D2E8E"/>
    <w:rsid w:val="002D30A0"/>
    <w:rsid w:val="002D32E2"/>
    <w:rsid w:val="002D334A"/>
    <w:rsid w:val="002D4F3D"/>
    <w:rsid w:val="002D4F4B"/>
    <w:rsid w:val="002D51F7"/>
    <w:rsid w:val="002D52A2"/>
    <w:rsid w:val="002D5962"/>
    <w:rsid w:val="002D5D07"/>
    <w:rsid w:val="002D5F76"/>
    <w:rsid w:val="002D6FD7"/>
    <w:rsid w:val="002D7159"/>
    <w:rsid w:val="002D773B"/>
    <w:rsid w:val="002D7957"/>
    <w:rsid w:val="002D79D3"/>
    <w:rsid w:val="002E0326"/>
    <w:rsid w:val="002E0AF3"/>
    <w:rsid w:val="002E1112"/>
    <w:rsid w:val="002E1339"/>
    <w:rsid w:val="002E157D"/>
    <w:rsid w:val="002E1819"/>
    <w:rsid w:val="002E1A06"/>
    <w:rsid w:val="002E1BB7"/>
    <w:rsid w:val="002E28FF"/>
    <w:rsid w:val="002E2A1E"/>
    <w:rsid w:val="002E2B3C"/>
    <w:rsid w:val="002E2C96"/>
    <w:rsid w:val="002E2E56"/>
    <w:rsid w:val="002E2FB1"/>
    <w:rsid w:val="002E3112"/>
    <w:rsid w:val="002E355C"/>
    <w:rsid w:val="002E3746"/>
    <w:rsid w:val="002E39FB"/>
    <w:rsid w:val="002E45A1"/>
    <w:rsid w:val="002E4B41"/>
    <w:rsid w:val="002E5574"/>
    <w:rsid w:val="002E570A"/>
    <w:rsid w:val="002E5E0D"/>
    <w:rsid w:val="002E5E59"/>
    <w:rsid w:val="002E68B9"/>
    <w:rsid w:val="002E6DFA"/>
    <w:rsid w:val="002E79BD"/>
    <w:rsid w:val="002E7B6A"/>
    <w:rsid w:val="002E7FF5"/>
    <w:rsid w:val="002F0689"/>
    <w:rsid w:val="002F0740"/>
    <w:rsid w:val="002F0C82"/>
    <w:rsid w:val="002F0E65"/>
    <w:rsid w:val="002F18E7"/>
    <w:rsid w:val="002F1A28"/>
    <w:rsid w:val="002F1A7D"/>
    <w:rsid w:val="002F21D6"/>
    <w:rsid w:val="002F274B"/>
    <w:rsid w:val="002F281F"/>
    <w:rsid w:val="002F2934"/>
    <w:rsid w:val="002F29AD"/>
    <w:rsid w:val="002F3A15"/>
    <w:rsid w:val="002F3EDF"/>
    <w:rsid w:val="002F3F8B"/>
    <w:rsid w:val="002F45BC"/>
    <w:rsid w:val="002F525A"/>
    <w:rsid w:val="002F565F"/>
    <w:rsid w:val="002F5860"/>
    <w:rsid w:val="002F59FA"/>
    <w:rsid w:val="002F5CE4"/>
    <w:rsid w:val="002F60DF"/>
    <w:rsid w:val="002F6259"/>
    <w:rsid w:val="002F69BB"/>
    <w:rsid w:val="002F6E11"/>
    <w:rsid w:val="002F7564"/>
    <w:rsid w:val="002F7A42"/>
    <w:rsid w:val="002F7C96"/>
    <w:rsid w:val="0030025D"/>
    <w:rsid w:val="003008A0"/>
    <w:rsid w:val="00300D2C"/>
    <w:rsid w:val="003010C6"/>
    <w:rsid w:val="003014D5"/>
    <w:rsid w:val="003014F9"/>
    <w:rsid w:val="00301E20"/>
    <w:rsid w:val="003020FD"/>
    <w:rsid w:val="0030219F"/>
    <w:rsid w:val="00303671"/>
    <w:rsid w:val="00303AF8"/>
    <w:rsid w:val="00304085"/>
    <w:rsid w:val="0030426C"/>
    <w:rsid w:val="003044B2"/>
    <w:rsid w:val="00304BA5"/>
    <w:rsid w:val="003052CB"/>
    <w:rsid w:val="003056B1"/>
    <w:rsid w:val="00305AC4"/>
    <w:rsid w:val="00305F6C"/>
    <w:rsid w:val="00306542"/>
    <w:rsid w:val="00306604"/>
    <w:rsid w:val="00306BCD"/>
    <w:rsid w:val="0031045D"/>
    <w:rsid w:val="003109E6"/>
    <w:rsid w:val="00310EF9"/>
    <w:rsid w:val="003115D4"/>
    <w:rsid w:val="0031165B"/>
    <w:rsid w:val="0031182B"/>
    <w:rsid w:val="00311FD7"/>
    <w:rsid w:val="003123CB"/>
    <w:rsid w:val="00312CD1"/>
    <w:rsid w:val="0031305F"/>
    <w:rsid w:val="00313499"/>
    <w:rsid w:val="003135FC"/>
    <w:rsid w:val="0031406E"/>
    <w:rsid w:val="00314A51"/>
    <w:rsid w:val="00314D14"/>
    <w:rsid w:val="00315203"/>
    <w:rsid w:val="003154CE"/>
    <w:rsid w:val="00316C42"/>
    <w:rsid w:val="00317EC0"/>
    <w:rsid w:val="00320139"/>
    <w:rsid w:val="003204FC"/>
    <w:rsid w:val="00320CD2"/>
    <w:rsid w:val="00320DF4"/>
    <w:rsid w:val="00321325"/>
    <w:rsid w:val="003216AE"/>
    <w:rsid w:val="00321CD2"/>
    <w:rsid w:val="00321D46"/>
    <w:rsid w:val="0032217D"/>
    <w:rsid w:val="003226EE"/>
    <w:rsid w:val="00322956"/>
    <w:rsid w:val="00322B03"/>
    <w:rsid w:val="00322C93"/>
    <w:rsid w:val="00322F4E"/>
    <w:rsid w:val="00323054"/>
    <w:rsid w:val="00323088"/>
    <w:rsid w:val="003231EA"/>
    <w:rsid w:val="0032361C"/>
    <w:rsid w:val="003236D3"/>
    <w:rsid w:val="00323DD5"/>
    <w:rsid w:val="00323F80"/>
    <w:rsid w:val="00324028"/>
    <w:rsid w:val="00324949"/>
    <w:rsid w:val="00324C3F"/>
    <w:rsid w:val="00324D82"/>
    <w:rsid w:val="0032570C"/>
    <w:rsid w:val="003259B8"/>
    <w:rsid w:val="00325F6D"/>
    <w:rsid w:val="00326464"/>
    <w:rsid w:val="00326BB0"/>
    <w:rsid w:val="00326E8E"/>
    <w:rsid w:val="00326F37"/>
    <w:rsid w:val="00327676"/>
    <w:rsid w:val="00327DD4"/>
    <w:rsid w:val="00330120"/>
    <w:rsid w:val="00330180"/>
    <w:rsid w:val="00330C3B"/>
    <w:rsid w:val="00330D04"/>
    <w:rsid w:val="0033134C"/>
    <w:rsid w:val="0033148E"/>
    <w:rsid w:val="00331A1A"/>
    <w:rsid w:val="00331D23"/>
    <w:rsid w:val="0033214C"/>
    <w:rsid w:val="003327E3"/>
    <w:rsid w:val="003328F2"/>
    <w:rsid w:val="00332BD1"/>
    <w:rsid w:val="00333541"/>
    <w:rsid w:val="0033371A"/>
    <w:rsid w:val="0033392B"/>
    <w:rsid w:val="003343F4"/>
    <w:rsid w:val="003347AD"/>
    <w:rsid w:val="00334840"/>
    <w:rsid w:val="003351B9"/>
    <w:rsid w:val="00335A01"/>
    <w:rsid w:val="00335D6D"/>
    <w:rsid w:val="00335EB8"/>
    <w:rsid w:val="00336276"/>
    <w:rsid w:val="0033635E"/>
    <w:rsid w:val="003402BA"/>
    <w:rsid w:val="003405E8"/>
    <w:rsid w:val="003416A0"/>
    <w:rsid w:val="0034196C"/>
    <w:rsid w:val="003421CC"/>
    <w:rsid w:val="003426ED"/>
    <w:rsid w:val="00342818"/>
    <w:rsid w:val="00342E62"/>
    <w:rsid w:val="00342F46"/>
    <w:rsid w:val="003434BE"/>
    <w:rsid w:val="00343E6F"/>
    <w:rsid w:val="003442CD"/>
    <w:rsid w:val="003442F9"/>
    <w:rsid w:val="00345471"/>
    <w:rsid w:val="003455EA"/>
    <w:rsid w:val="00345C38"/>
    <w:rsid w:val="003464F8"/>
    <w:rsid w:val="003473CE"/>
    <w:rsid w:val="003474F9"/>
    <w:rsid w:val="003478EC"/>
    <w:rsid w:val="00347A55"/>
    <w:rsid w:val="00350FCE"/>
    <w:rsid w:val="003514BF"/>
    <w:rsid w:val="00351CDC"/>
    <w:rsid w:val="00351F0F"/>
    <w:rsid w:val="0035219E"/>
    <w:rsid w:val="003524B2"/>
    <w:rsid w:val="003526CF"/>
    <w:rsid w:val="00352D8A"/>
    <w:rsid w:val="00353134"/>
    <w:rsid w:val="00353139"/>
    <w:rsid w:val="00353174"/>
    <w:rsid w:val="00353546"/>
    <w:rsid w:val="00354355"/>
    <w:rsid w:val="0035481E"/>
    <w:rsid w:val="00354CDD"/>
    <w:rsid w:val="003552BF"/>
    <w:rsid w:val="00355650"/>
    <w:rsid w:val="003561CB"/>
    <w:rsid w:val="0035677A"/>
    <w:rsid w:val="003567C7"/>
    <w:rsid w:val="00356E32"/>
    <w:rsid w:val="00356E5D"/>
    <w:rsid w:val="00357292"/>
    <w:rsid w:val="00357421"/>
    <w:rsid w:val="003576E8"/>
    <w:rsid w:val="00357994"/>
    <w:rsid w:val="003579AB"/>
    <w:rsid w:val="0036004B"/>
    <w:rsid w:val="003604BD"/>
    <w:rsid w:val="003604F7"/>
    <w:rsid w:val="003605BA"/>
    <w:rsid w:val="00360675"/>
    <w:rsid w:val="00361BFD"/>
    <w:rsid w:val="003622CB"/>
    <w:rsid w:val="003628F4"/>
    <w:rsid w:val="0036306A"/>
    <w:rsid w:val="00364487"/>
    <w:rsid w:val="00364BC7"/>
    <w:rsid w:val="003652DA"/>
    <w:rsid w:val="00365921"/>
    <w:rsid w:val="00365DB3"/>
    <w:rsid w:val="00366317"/>
    <w:rsid w:val="003663F5"/>
    <w:rsid w:val="00366DDB"/>
    <w:rsid w:val="00367092"/>
    <w:rsid w:val="003672D8"/>
    <w:rsid w:val="00367536"/>
    <w:rsid w:val="0036781E"/>
    <w:rsid w:val="00367DBB"/>
    <w:rsid w:val="00367DDA"/>
    <w:rsid w:val="00370582"/>
    <w:rsid w:val="0037066B"/>
    <w:rsid w:val="00370A22"/>
    <w:rsid w:val="00370DE7"/>
    <w:rsid w:val="003712D5"/>
    <w:rsid w:val="00371F4F"/>
    <w:rsid w:val="00372082"/>
    <w:rsid w:val="003733D9"/>
    <w:rsid w:val="0037348F"/>
    <w:rsid w:val="003734EC"/>
    <w:rsid w:val="00373630"/>
    <w:rsid w:val="003736EC"/>
    <w:rsid w:val="00373756"/>
    <w:rsid w:val="00373E0C"/>
    <w:rsid w:val="00374253"/>
    <w:rsid w:val="003745A3"/>
    <w:rsid w:val="0037478B"/>
    <w:rsid w:val="0037495F"/>
    <w:rsid w:val="00374B8F"/>
    <w:rsid w:val="00374CA1"/>
    <w:rsid w:val="003753B8"/>
    <w:rsid w:val="00375D8B"/>
    <w:rsid w:val="00375E9D"/>
    <w:rsid w:val="00375E9F"/>
    <w:rsid w:val="003760AC"/>
    <w:rsid w:val="0037703B"/>
    <w:rsid w:val="00377100"/>
    <w:rsid w:val="0037796A"/>
    <w:rsid w:val="00377AEA"/>
    <w:rsid w:val="00377FA7"/>
    <w:rsid w:val="003801C2"/>
    <w:rsid w:val="003807A8"/>
    <w:rsid w:val="00380A53"/>
    <w:rsid w:val="003815E1"/>
    <w:rsid w:val="00381AAA"/>
    <w:rsid w:val="00382A1D"/>
    <w:rsid w:val="00382E27"/>
    <w:rsid w:val="0038334A"/>
    <w:rsid w:val="00383658"/>
    <w:rsid w:val="00383839"/>
    <w:rsid w:val="00383898"/>
    <w:rsid w:val="0038391D"/>
    <w:rsid w:val="00383ACB"/>
    <w:rsid w:val="00383CA7"/>
    <w:rsid w:val="003840B7"/>
    <w:rsid w:val="00384274"/>
    <w:rsid w:val="00384862"/>
    <w:rsid w:val="00385020"/>
    <w:rsid w:val="003850EC"/>
    <w:rsid w:val="003852EA"/>
    <w:rsid w:val="0038692F"/>
    <w:rsid w:val="0038708D"/>
    <w:rsid w:val="0038767F"/>
    <w:rsid w:val="00387882"/>
    <w:rsid w:val="00387C97"/>
    <w:rsid w:val="003908D3"/>
    <w:rsid w:val="003915DF"/>
    <w:rsid w:val="0039196D"/>
    <w:rsid w:val="003921AF"/>
    <w:rsid w:val="00392757"/>
    <w:rsid w:val="0039284F"/>
    <w:rsid w:val="00392921"/>
    <w:rsid w:val="00392A69"/>
    <w:rsid w:val="00392AFA"/>
    <w:rsid w:val="00392B9D"/>
    <w:rsid w:val="003937C6"/>
    <w:rsid w:val="00393881"/>
    <w:rsid w:val="003943AD"/>
    <w:rsid w:val="0039481C"/>
    <w:rsid w:val="00394A80"/>
    <w:rsid w:val="00394C6A"/>
    <w:rsid w:val="00395514"/>
    <w:rsid w:val="00395B29"/>
    <w:rsid w:val="00396D14"/>
    <w:rsid w:val="00396E36"/>
    <w:rsid w:val="00397407"/>
    <w:rsid w:val="003A0091"/>
    <w:rsid w:val="003A021D"/>
    <w:rsid w:val="003A04C3"/>
    <w:rsid w:val="003A097E"/>
    <w:rsid w:val="003A0D57"/>
    <w:rsid w:val="003A0EC4"/>
    <w:rsid w:val="003A10A9"/>
    <w:rsid w:val="003A1C98"/>
    <w:rsid w:val="003A1DFE"/>
    <w:rsid w:val="003A228E"/>
    <w:rsid w:val="003A2718"/>
    <w:rsid w:val="003A3037"/>
    <w:rsid w:val="003A3111"/>
    <w:rsid w:val="003A3FBF"/>
    <w:rsid w:val="003A41C5"/>
    <w:rsid w:val="003A468A"/>
    <w:rsid w:val="003A4E64"/>
    <w:rsid w:val="003A52A9"/>
    <w:rsid w:val="003A546B"/>
    <w:rsid w:val="003A5BF1"/>
    <w:rsid w:val="003A6DCE"/>
    <w:rsid w:val="003A71DD"/>
    <w:rsid w:val="003A73F9"/>
    <w:rsid w:val="003A79AE"/>
    <w:rsid w:val="003A7A3C"/>
    <w:rsid w:val="003A7F6E"/>
    <w:rsid w:val="003B0016"/>
    <w:rsid w:val="003B0C64"/>
    <w:rsid w:val="003B0D68"/>
    <w:rsid w:val="003B211C"/>
    <w:rsid w:val="003B2660"/>
    <w:rsid w:val="003B28B7"/>
    <w:rsid w:val="003B3B43"/>
    <w:rsid w:val="003B40CF"/>
    <w:rsid w:val="003B43E8"/>
    <w:rsid w:val="003B443B"/>
    <w:rsid w:val="003B4C16"/>
    <w:rsid w:val="003B5491"/>
    <w:rsid w:val="003B5504"/>
    <w:rsid w:val="003B5716"/>
    <w:rsid w:val="003B578C"/>
    <w:rsid w:val="003B59E4"/>
    <w:rsid w:val="003B5A91"/>
    <w:rsid w:val="003B5C9D"/>
    <w:rsid w:val="003B7AA0"/>
    <w:rsid w:val="003C0396"/>
    <w:rsid w:val="003C04E5"/>
    <w:rsid w:val="003C0544"/>
    <w:rsid w:val="003C0A9D"/>
    <w:rsid w:val="003C0C03"/>
    <w:rsid w:val="003C0C4B"/>
    <w:rsid w:val="003C0EC9"/>
    <w:rsid w:val="003C0F0A"/>
    <w:rsid w:val="003C180E"/>
    <w:rsid w:val="003C20B9"/>
    <w:rsid w:val="003C22CD"/>
    <w:rsid w:val="003C2568"/>
    <w:rsid w:val="003C3006"/>
    <w:rsid w:val="003C3640"/>
    <w:rsid w:val="003C3ACE"/>
    <w:rsid w:val="003C3B4E"/>
    <w:rsid w:val="003C3D09"/>
    <w:rsid w:val="003C42E2"/>
    <w:rsid w:val="003C46B9"/>
    <w:rsid w:val="003C492A"/>
    <w:rsid w:val="003C549A"/>
    <w:rsid w:val="003C582F"/>
    <w:rsid w:val="003C593A"/>
    <w:rsid w:val="003C5AD5"/>
    <w:rsid w:val="003C5BE8"/>
    <w:rsid w:val="003C5FA2"/>
    <w:rsid w:val="003C653B"/>
    <w:rsid w:val="003C65F0"/>
    <w:rsid w:val="003C687A"/>
    <w:rsid w:val="003C6883"/>
    <w:rsid w:val="003C718E"/>
    <w:rsid w:val="003C736B"/>
    <w:rsid w:val="003C7B88"/>
    <w:rsid w:val="003D1122"/>
    <w:rsid w:val="003D1518"/>
    <w:rsid w:val="003D1C17"/>
    <w:rsid w:val="003D2BBA"/>
    <w:rsid w:val="003D2BCC"/>
    <w:rsid w:val="003D2E78"/>
    <w:rsid w:val="003D2F4B"/>
    <w:rsid w:val="003D30D7"/>
    <w:rsid w:val="003D355C"/>
    <w:rsid w:val="003D392A"/>
    <w:rsid w:val="003D3A0C"/>
    <w:rsid w:val="003D3E9E"/>
    <w:rsid w:val="003D3EC8"/>
    <w:rsid w:val="003D3F11"/>
    <w:rsid w:val="003D3F99"/>
    <w:rsid w:val="003D4091"/>
    <w:rsid w:val="003D4142"/>
    <w:rsid w:val="003D4885"/>
    <w:rsid w:val="003D4F06"/>
    <w:rsid w:val="003D53DD"/>
    <w:rsid w:val="003D544E"/>
    <w:rsid w:val="003D5A25"/>
    <w:rsid w:val="003D5BE3"/>
    <w:rsid w:val="003D5C43"/>
    <w:rsid w:val="003D606B"/>
    <w:rsid w:val="003D6267"/>
    <w:rsid w:val="003D63D4"/>
    <w:rsid w:val="003D63E5"/>
    <w:rsid w:val="003D6B0A"/>
    <w:rsid w:val="003D74A1"/>
    <w:rsid w:val="003D7948"/>
    <w:rsid w:val="003E0020"/>
    <w:rsid w:val="003E05C7"/>
    <w:rsid w:val="003E0D20"/>
    <w:rsid w:val="003E0F14"/>
    <w:rsid w:val="003E1926"/>
    <w:rsid w:val="003E222D"/>
    <w:rsid w:val="003E22CB"/>
    <w:rsid w:val="003E2402"/>
    <w:rsid w:val="003E2C19"/>
    <w:rsid w:val="003E349B"/>
    <w:rsid w:val="003E3832"/>
    <w:rsid w:val="003E3AFA"/>
    <w:rsid w:val="003E446F"/>
    <w:rsid w:val="003E4810"/>
    <w:rsid w:val="003E6650"/>
    <w:rsid w:val="003E6C51"/>
    <w:rsid w:val="003E728E"/>
    <w:rsid w:val="003E77DB"/>
    <w:rsid w:val="003E78F7"/>
    <w:rsid w:val="003E7BF9"/>
    <w:rsid w:val="003E7D00"/>
    <w:rsid w:val="003F012C"/>
    <w:rsid w:val="003F01CE"/>
    <w:rsid w:val="003F05FB"/>
    <w:rsid w:val="003F0AD8"/>
    <w:rsid w:val="003F0FA5"/>
    <w:rsid w:val="003F14A0"/>
    <w:rsid w:val="003F1938"/>
    <w:rsid w:val="003F1B39"/>
    <w:rsid w:val="003F1D20"/>
    <w:rsid w:val="003F1D4C"/>
    <w:rsid w:val="003F1FF7"/>
    <w:rsid w:val="003F216F"/>
    <w:rsid w:val="003F2B44"/>
    <w:rsid w:val="003F2F77"/>
    <w:rsid w:val="003F38D6"/>
    <w:rsid w:val="003F45DE"/>
    <w:rsid w:val="003F4BAB"/>
    <w:rsid w:val="003F4DDF"/>
    <w:rsid w:val="003F4F0B"/>
    <w:rsid w:val="003F614E"/>
    <w:rsid w:val="003F623D"/>
    <w:rsid w:val="003F6CF0"/>
    <w:rsid w:val="003F7A46"/>
    <w:rsid w:val="00400224"/>
    <w:rsid w:val="00400574"/>
    <w:rsid w:val="004005B5"/>
    <w:rsid w:val="00401003"/>
    <w:rsid w:val="004022B1"/>
    <w:rsid w:val="0040260F"/>
    <w:rsid w:val="0040268E"/>
    <w:rsid w:val="004027FA"/>
    <w:rsid w:val="00402A09"/>
    <w:rsid w:val="00402D6D"/>
    <w:rsid w:val="00402D8A"/>
    <w:rsid w:val="00402F3F"/>
    <w:rsid w:val="00402FAA"/>
    <w:rsid w:val="0040368C"/>
    <w:rsid w:val="0040454A"/>
    <w:rsid w:val="00404552"/>
    <w:rsid w:val="00404ADC"/>
    <w:rsid w:val="00404E42"/>
    <w:rsid w:val="00405484"/>
    <w:rsid w:val="0040561A"/>
    <w:rsid w:val="004057A1"/>
    <w:rsid w:val="0040599D"/>
    <w:rsid w:val="00405E19"/>
    <w:rsid w:val="00406028"/>
    <w:rsid w:val="0040615F"/>
    <w:rsid w:val="004063BC"/>
    <w:rsid w:val="004066D8"/>
    <w:rsid w:val="00406744"/>
    <w:rsid w:val="00406BB4"/>
    <w:rsid w:val="00406BF2"/>
    <w:rsid w:val="00406EEC"/>
    <w:rsid w:val="00407744"/>
    <w:rsid w:val="004079B2"/>
    <w:rsid w:val="00407B3E"/>
    <w:rsid w:val="00410ACD"/>
    <w:rsid w:val="00410E81"/>
    <w:rsid w:val="00410F42"/>
    <w:rsid w:val="0041135E"/>
    <w:rsid w:val="0041180C"/>
    <w:rsid w:val="004125C6"/>
    <w:rsid w:val="00412944"/>
    <w:rsid w:val="00412BC2"/>
    <w:rsid w:val="00412D1A"/>
    <w:rsid w:val="004130E0"/>
    <w:rsid w:val="00413DA0"/>
    <w:rsid w:val="00414313"/>
    <w:rsid w:val="0041454B"/>
    <w:rsid w:val="00414A19"/>
    <w:rsid w:val="004153DD"/>
    <w:rsid w:val="0041542A"/>
    <w:rsid w:val="004156EC"/>
    <w:rsid w:val="0041590D"/>
    <w:rsid w:val="0041623F"/>
    <w:rsid w:val="00416281"/>
    <w:rsid w:val="00417988"/>
    <w:rsid w:val="00417DEC"/>
    <w:rsid w:val="00420E57"/>
    <w:rsid w:val="00420F39"/>
    <w:rsid w:val="0042113C"/>
    <w:rsid w:val="004222D4"/>
    <w:rsid w:val="00422477"/>
    <w:rsid w:val="0042247B"/>
    <w:rsid w:val="004224F4"/>
    <w:rsid w:val="00422715"/>
    <w:rsid w:val="00423043"/>
    <w:rsid w:val="00423153"/>
    <w:rsid w:val="004234DA"/>
    <w:rsid w:val="00423941"/>
    <w:rsid w:val="00423AA1"/>
    <w:rsid w:val="004246A4"/>
    <w:rsid w:val="00424C87"/>
    <w:rsid w:val="00424CE1"/>
    <w:rsid w:val="00424E6C"/>
    <w:rsid w:val="004251B6"/>
    <w:rsid w:val="004252B4"/>
    <w:rsid w:val="0042596D"/>
    <w:rsid w:val="0042598A"/>
    <w:rsid w:val="00425B70"/>
    <w:rsid w:val="00426161"/>
    <w:rsid w:val="004279A6"/>
    <w:rsid w:val="0043077C"/>
    <w:rsid w:val="00430DA8"/>
    <w:rsid w:val="00431594"/>
    <w:rsid w:val="0043163B"/>
    <w:rsid w:val="00431B40"/>
    <w:rsid w:val="004325CE"/>
    <w:rsid w:val="00432DE2"/>
    <w:rsid w:val="0043310A"/>
    <w:rsid w:val="0043355D"/>
    <w:rsid w:val="0043364B"/>
    <w:rsid w:val="0043395D"/>
    <w:rsid w:val="00433CF2"/>
    <w:rsid w:val="00434458"/>
    <w:rsid w:val="00434879"/>
    <w:rsid w:val="00434C7F"/>
    <w:rsid w:val="0043508A"/>
    <w:rsid w:val="0043548E"/>
    <w:rsid w:val="004356D0"/>
    <w:rsid w:val="00435CB4"/>
    <w:rsid w:val="00436020"/>
    <w:rsid w:val="004360B6"/>
    <w:rsid w:val="004365AC"/>
    <w:rsid w:val="00436A22"/>
    <w:rsid w:val="00436F57"/>
    <w:rsid w:val="004372F3"/>
    <w:rsid w:val="00440391"/>
    <w:rsid w:val="00440475"/>
    <w:rsid w:val="00440705"/>
    <w:rsid w:val="00441A1C"/>
    <w:rsid w:val="00441D14"/>
    <w:rsid w:val="0044223C"/>
    <w:rsid w:val="004426FE"/>
    <w:rsid w:val="004429A8"/>
    <w:rsid w:val="00442CA8"/>
    <w:rsid w:val="00443475"/>
    <w:rsid w:val="004435D7"/>
    <w:rsid w:val="004438C4"/>
    <w:rsid w:val="00443B11"/>
    <w:rsid w:val="00443FDB"/>
    <w:rsid w:val="004444AB"/>
    <w:rsid w:val="0044466E"/>
    <w:rsid w:val="00444CAE"/>
    <w:rsid w:val="00445D59"/>
    <w:rsid w:val="004460D0"/>
    <w:rsid w:val="004464D5"/>
    <w:rsid w:val="00447744"/>
    <w:rsid w:val="00447789"/>
    <w:rsid w:val="004479AC"/>
    <w:rsid w:val="00447C55"/>
    <w:rsid w:val="00450388"/>
    <w:rsid w:val="00450526"/>
    <w:rsid w:val="00451252"/>
    <w:rsid w:val="00451491"/>
    <w:rsid w:val="00451515"/>
    <w:rsid w:val="00451DD9"/>
    <w:rsid w:val="00452910"/>
    <w:rsid w:val="00453185"/>
    <w:rsid w:val="004536A9"/>
    <w:rsid w:val="0045460F"/>
    <w:rsid w:val="00454B3A"/>
    <w:rsid w:val="00455095"/>
    <w:rsid w:val="00455213"/>
    <w:rsid w:val="00455350"/>
    <w:rsid w:val="0045547E"/>
    <w:rsid w:val="0045569B"/>
    <w:rsid w:val="00456EDA"/>
    <w:rsid w:val="00457335"/>
    <w:rsid w:val="00457A14"/>
    <w:rsid w:val="00457BB8"/>
    <w:rsid w:val="00457EEE"/>
    <w:rsid w:val="00460083"/>
    <w:rsid w:val="00460A6E"/>
    <w:rsid w:val="00462595"/>
    <w:rsid w:val="00462BCF"/>
    <w:rsid w:val="004631D8"/>
    <w:rsid w:val="004633DA"/>
    <w:rsid w:val="004639C1"/>
    <w:rsid w:val="00463FD6"/>
    <w:rsid w:val="00464E47"/>
    <w:rsid w:val="0046557C"/>
    <w:rsid w:val="004656C4"/>
    <w:rsid w:val="00465A64"/>
    <w:rsid w:val="00466005"/>
    <w:rsid w:val="004662B2"/>
    <w:rsid w:val="00466E30"/>
    <w:rsid w:val="004672B1"/>
    <w:rsid w:val="004678F1"/>
    <w:rsid w:val="00467FDD"/>
    <w:rsid w:val="004718FD"/>
    <w:rsid w:val="00471C89"/>
    <w:rsid w:val="004721D7"/>
    <w:rsid w:val="00472203"/>
    <w:rsid w:val="00472B2F"/>
    <w:rsid w:val="00472EEC"/>
    <w:rsid w:val="00473992"/>
    <w:rsid w:val="004741E3"/>
    <w:rsid w:val="004746D0"/>
    <w:rsid w:val="00474CAE"/>
    <w:rsid w:val="0047558D"/>
    <w:rsid w:val="0047601E"/>
    <w:rsid w:val="0047651B"/>
    <w:rsid w:val="004767EC"/>
    <w:rsid w:val="00477BCB"/>
    <w:rsid w:val="00480259"/>
    <w:rsid w:val="00480337"/>
    <w:rsid w:val="0048068F"/>
    <w:rsid w:val="00480967"/>
    <w:rsid w:val="004809DF"/>
    <w:rsid w:val="00480FD0"/>
    <w:rsid w:val="004810CC"/>
    <w:rsid w:val="00481E81"/>
    <w:rsid w:val="00481EE4"/>
    <w:rsid w:val="004821F9"/>
    <w:rsid w:val="004825A2"/>
    <w:rsid w:val="0048271E"/>
    <w:rsid w:val="00482B20"/>
    <w:rsid w:val="00483122"/>
    <w:rsid w:val="004831A9"/>
    <w:rsid w:val="004836DF"/>
    <w:rsid w:val="00483AF3"/>
    <w:rsid w:val="00484100"/>
    <w:rsid w:val="004841A7"/>
    <w:rsid w:val="00484347"/>
    <w:rsid w:val="00484642"/>
    <w:rsid w:val="0048541F"/>
    <w:rsid w:val="004855BC"/>
    <w:rsid w:val="004857CA"/>
    <w:rsid w:val="0048603B"/>
    <w:rsid w:val="004864D1"/>
    <w:rsid w:val="0048694F"/>
    <w:rsid w:val="004873C3"/>
    <w:rsid w:val="004901B6"/>
    <w:rsid w:val="00490366"/>
    <w:rsid w:val="004909C1"/>
    <w:rsid w:val="00490CDA"/>
    <w:rsid w:val="0049174C"/>
    <w:rsid w:val="00491FBC"/>
    <w:rsid w:val="00492456"/>
    <w:rsid w:val="00492831"/>
    <w:rsid w:val="00492A12"/>
    <w:rsid w:val="00492D24"/>
    <w:rsid w:val="00493364"/>
    <w:rsid w:val="004935D2"/>
    <w:rsid w:val="00493E3D"/>
    <w:rsid w:val="00493E71"/>
    <w:rsid w:val="00493F71"/>
    <w:rsid w:val="00494D8E"/>
    <w:rsid w:val="00495278"/>
    <w:rsid w:val="00495455"/>
    <w:rsid w:val="004956A6"/>
    <w:rsid w:val="00495796"/>
    <w:rsid w:val="00495809"/>
    <w:rsid w:val="00495E84"/>
    <w:rsid w:val="00497582"/>
    <w:rsid w:val="00497D47"/>
    <w:rsid w:val="00497FC5"/>
    <w:rsid w:val="004A04DD"/>
    <w:rsid w:val="004A087A"/>
    <w:rsid w:val="004A088B"/>
    <w:rsid w:val="004A1423"/>
    <w:rsid w:val="004A3199"/>
    <w:rsid w:val="004A40F2"/>
    <w:rsid w:val="004A45F9"/>
    <w:rsid w:val="004A4A3B"/>
    <w:rsid w:val="004A506A"/>
    <w:rsid w:val="004A57C3"/>
    <w:rsid w:val="004A5FA9"/>
    <w:rsid w:val="004A61CA"/>
    <w:rsid w:val="004A6217"/>
    <w:rsid w:val="004A6BB5"/>
    <w:rsid w:val="004A6CD2"/>
    <w:rsid w:val="004A6D90"/>
    <w:rsid w:val="004A7031"/>
    <w:rsid w:val="004A7435"/>
    <w:rsid w:val="004A7AEE"/>
    <w:rsid w:val="004B090C"/>
    <w:rsid w:val="004B1A91"/>
    <w:rsid w:val="004B2086"/>
    <w:rsid w:val="004B2305"/>
    <w:rsid w:val="004B2C2F"/>
    <w:rsid w:val="004B2E59"/>
    <w:rsid w:val="004B3947"/>
    <w:rsid w:val="004B3B51"/>
    <w:rsid w:val="004B3DAC"/>
    <w:rsid w:val="004B4CB8"/>
    <w:rsid w:val="004B597B"/>
    <w:rsid w:val="004B5AC6"/>
    <w:rsid w:val="004B5B55"/>
    <w:rsid w:val="004B5BCA"/>
    <w:rsid w:val="004B5C8D"/>
    <w:rsid w:val="004B5D0B"/>
    <w:rsid w:val="004B60B8"/>
    <w:rsid w:val="004B674C"/>
    <w:rsid w:val="004B6890"/>
    <w:rsid w:val="004B6BE3"/>
    <w:rsid w:val="004B705B"/>
    <w:rsid w:val="004B7285"/>
    <w:rsid w:val="004B7691"/>
    <w:rsid w:val="004B7782"/>
    <w:rsid w:val="004B7AE7"/>
    <w:rsid w:val="004B7EDD"/>
    <w:rsid w:val="004C02C6"/>
    <w:rsid w:val="004C060B"/>
    <w:rsid w:val="004C0779"/>
    <w:rsid w:val="004C0A6A"/>
    <w:rsid w:val="004C0C8F"/>
    <w:rsid w:val="004C1393"/>
    <w:rsid w:val="004C1AE2"/>
    <w:rsid w:val="004C202E"/>
    <w:rsid w:val="004C2719"/>
    <w:rsid w:val="004C4245"/>
    <w:rsid w:val="004C45EE"/>
    <w:rsid w:val="004C498A"/>
    <w:rsid w:val="004C597A"/>
    <w:rsid w:val="004C5CF9"/>
    <w:rsid w:val="004C5DF9"/>
    <w:rsid w:val="004C6089"/>
    <w:rsid w:val="004C64C2"/>
    <w:rsid w:val="004C652E"/>
    <w:rsid w:val="004C6DDB"/>
    <w:rsid w:val="004C7286"/>
    <w:rsid w:val="004C771C"/>
    <w:rsid w:val="004D062E"/>
    <w:rsid w:val="004D06D1"/>
    <w:rsid w:val="004D0752"/>
    <w:rsid w:val="004D0A26"/>
    <w:rsid w:val="004D0E38"/>
    <w:rsid w:val="004D0F05"/>
    <w:rsid w:val="004D14B9"/>
    <w:rsid w:val="004D220E"/>
    <w:rsid w:val="004D227C"/>
    <w:rsid w:val="004D22AD"/>
    <w:rsid w:val="004D251F"/>
    <w:rsid w:val="004D2AAD"/>
    <w:rsid w:val="004D3FC3"/>
    <w:rsid w:val="004D44C8"/>
    <w:rsid w:val="004D4829"/>
    <w:rsid w:val="004D4EEC"/>
    <w:rsid w:val="004D51E5"/>
    <w:rsid w:val="004D546C"/>
    <w:rsid w:val="004D5B01"/>
    <w:rsid w:val="004D5D80"/>
    <w:rsid w:val="004D5EF3"/>
    <w:rsid w:val="004D6483"/>
    <w:rsid w:val="004D667F"/>
    <w:rsid w:val="004D6B55"/>
    <w:rsid w:val="004D6E48"/>
    <w:rsid w:val="004D7957"/>
    <w:rsid w:val="004E0611"/>
    <w:rsid w:val="004E1194"/>
    <w:rsid w:val="004E2035"/>
    <w:rsid w:val="004E22B8"/>
    <w:rsid w:val="004E291C"/>
    <w:rsid w:val="004E2BAD"/>
    <w:rsid w:val="004E2E1D"/>
    <w:rsid w:val="004E2FC6"/>
    <w:rsid w:val="004E33F5"/>
    <w:rsid w:val="004E3429"/>
    <w:rsid w:val="004E34E5"/>
    <w:rsid w:val="004E350B"/>
    <w:rsid w:val="004E35E4"/>
    <w:rsid w:val="004E38AF"/>
    <w:rsid w:val="004E3C1C"/>
    <w:rsid w:val="004E4332"/>
    <w:rsid w:val="004E49DF"/>
    <w:rsid w:val="004E54B5"/>
    <w:rsid w:val="004E5727"/>
    <w:rsid w:val="004E5A11"/>
    <w:rsid w:val="004E6445"/>
    <w:rsid w:val="004E66B3"/>
    <w:rsid w:val="004E6C22"/>
    <w:rsid w:val="004E7738"/>
    <w:rsid w:val="004E7E86"/>
    <w:rsid w:val="004E7F4E"/>
    <w:rsid w:val="004F00D5"/>
    <w:rsid w:val="004F033F"/>
    <w:rsid w:val="004F08E9"/>
    <w:rsid w:val="004F0AA1"/>
    <w:rsid w:val="004F1E8F"/>
    <w:rsid w:val="004F2186"/>
    <w:rsid w:val="004F2412"/>
    <w:rsid w:val="004F266A"/>
    <w:rsid w:val="004F28E9"/>
    <w:rsid w:val="004F2952"/>
    <w:rsid w:val="004F37EB"/>
    <w:rsid w:val="004F47A8"/>
    <w:rsid w:val="004F4901"/>
    <w:rsid w:val="004F4C74"/>
    <w:rsid w:val="004F542F"/>
    <w:rsid w:val="004F5C0F"/>
    <w:rsid w:val="004F73FB"/>
    <w:rsid w:val="004F758D"/>
    <w:rsid w:val="004F768B"/>
    <w:rsid w:val="004F7BFF"/>
    <w:rsid w:val="005003FA"/>
    <w:rsid w:val="00500B8C"/>
    <w:rsid w:val="005010A4"/>
    <w:rsid w:val="005017C0"/>
    <w:rsid w:val="00501881"/>
    <w:rsid w:val="00502DA2"/>
    <w:rsid w:val="00502E1B"/>
    <w:rsid w:val="00502F43"/>
    <w:rsid w:val="0050435C"/>
    <w:rsid w:val="005045D8"/>
    <w:rsid w:val="00504829"/>
    <w:rsid w:val="00504A63"/>
    <w:rsid w:val="00505143"/>
    <w:rsid w:val="005055E4"/>
    <w:rsid w:val="00505E88"/>
    <w:rsid w:val="00506111"/>
    <w:rsid w:val="00506349"/>
    <w:rsid w:val="005071D8"/>
    <w:rsid w:val="005072B6"/>
    <w:rsid w:val="005073C0"/>
    <w:rsid w:val="005076BE"/>
    <w:rsid w:val="00507CD8"/>
    <w:rsid w:val="00507ED8"/>
    <w:rsid w:val="00510359"/>
    <w:rsid w:val="0051056F"/>
    <w:rsid w:val="005107B7"/>
    <w:rsid w:val="00510993"/>
    <w:rsid w:val="00510DE0"/>
    <w:rsid w:val="00511A07"/>
    <w:rsid w:val="00512195"/>
    <w:rsid w:val="00512968"/>
    <w:rsid w:val="00512E58"/>
    <w:rsid w:val="005134D5"/>
    <w:rsid w:val="00513513"/>
    <w:rsid w:val="005135F1"/>
    <w:rsid w:val="0051376A"/>
    <w:rsid w:val="00513F30"/>
    <w:rsid w:val="00514076"/>
    <w:rsid w:val="00514644"/>
    <w:rsid w:val="00514674"/>
    <w:rsid w:val="0051490E"/>
    <w:rsid w:val="00514973"/>
    <w:rsid w:val="005151A5"/>
    <w:rsid w:val="005154C2"/>
    <w:rsid w:val="00515565"/>
    <w:rsid w:val="00515E79"/>
    <w:rsid w:val="00516405"/>
    <w:rsid w:val="00516663"/>
    <w:rsid w:val="00517F8D"/>
    <w:rsid w:val="00520CA8"/>
    <w:rsid w:val="00521291"/>
    <w:rsid w:val="005215F0"/>
    <w:rsid w:val="00521CC2"/>
    <w:rsid w:val="0052232E"/>
    <w:rsid w:val="00522397"/>
    <w:rsid w:val="00522A1D"/>
    <w:rsid w:val="00523636"/>
    <w:rsid w:val="0052391C"/>
    <w:rsid w:val="00523E71"/>
    <w:rsid w:val="005251DD"/>
    <w:rsid w:val="00525242"/>
    <w:rsid w:val="0052566C"/>
    <w:rsid w:val="00525695"/>
    <w:rsid w:val="0052578D"/>
    <w:rsid w:val="00525D52"/>
    <w:rsid w:val="00525ED0"/>
    <w:rsid w:val="00526CD3"/>
    <w:rsid w:val="005271AC"/>
    <w:rsid w:val="0052736F"/>
    <w:rsid w:val="00527D00"/>
    <w:rsid w:val="00530750"/>
    <w:rsid w:val="005313A1"/>
    <w:rsid w:val="005314EA"/>
    <w:rsid w:val="005319F2"/>
    <w:rsid w:val="00531D6E"/>
    <w:rsid w:val="0053206A"/>
    <w:rsid w:val="00532191"/>
    <w:rsid w:val="005321B3"/>
    <w:rsid w:val="00532293"/>
    <w:rsid w:val="00532734"/>
    <w:rsid w:val="0053312C"/>
    <w:rsid w:val="00533289"/>
    <w:rsid w:val="00534597"/>
    <w:rsid w:val="0053469A"/>
    <w:rsid w:val="00534847"/>
    <w:rsid w:val="005349EA"/>
    <w:rsid w:val="0053543F"/>
    <w:rsid w:val="005355AC"/>
    <w:rsid w:val="005356F6"/>
    <w:rsid w:val="0053596E"/>
    <w:rsid w:val="00535997"/>
    <w:rsid w:val="00535DF7"/>
    <w:rsid w:val="005363B1"/>
    <w:rsid w:val="00536915"/>
    <w:rsid w:val="00536B5A"/>
    <w:rsid w:val="00537422"/>
    <w:rsid w:val="005377CF"/>
    <w:rsid w:val="005405C4"/>
    <w:rsid w:val="005406A4"/>
    <w:rsid w:val="00540F26"/>
    <w:rsid w:val="005414CB"/>
    <w:rsid w:val="00541A1C"/>
    <w:rsid w:val="00541D5C"/>
    <w:rsid w:val="005424CA"/>
    <w:rsid w:val="005429CB"/>
    <w:rsid w:val="00542A86"/>
    <w:rsid w:val="00542CBE"/>
    <w:rsid w:val="00542E83"/>
    <w:rsid w:val="00543224"/>
    <w:rsid w:val="005438F5"/>
    <w:rsid w:val="00543CC6"/>
    <w:rsid w:val="005446F5"/>
    <w:rsid w:val="005447B6"/>
    <w:rsid w:val="00544C69"/>
    <w:rsid w:val="00544D2E"/>
    <w:rsid w:val="00544EAC"/>
    <w:rsid w:val="0054525B"/>
    <w:rsid w:val="00545557"/>
    <w:rsid w:val="00545A2E"/>
    <w:rsid w:val="005465AB"/>
    <w:rsid w:val="00546C2E"/>
    <w:rsid w:val="0054716E"/>
    <w:rsid w:val="0054754C"/>
    <w:rsid w:val="00547BC3"/>
    <w:rsid w:val="00547D0B"/>
    <w:rsid w:val="00550E43"/>
    <w:rsid w:val="00551ECF"/>
    <w:rsid w:val="0055235E"/>
    <w:rsid w:val="005529BF"/>
    <w:rsid w:val="00552B79"/>
    <w:rsid w:val="00552FCF"/>
    <w:rsid w:val="0055346F"/>
    <w:rsid w:val="0055374D"/>
    <w:rsid w:val="0055375E"/>
    <w:rsid w:val="00553A6B"/>
    <w:rsid w:val="00553FB2"/>
    <w:rsid w:val="005549C2"/>
    <w:rsid w:val="00554CDC"/>
    <w:rsid w:val="0055507D"/>
    <w:rsid w:val="005555B6"/>
    <w:rsid w:val="00555AEC"/>
    <w:rsid w:val="00555C12"/>
    <w:rsid w:val="00555F0D"/>
    <w:rsid w:val="005560E0"/>
    <w:rsid w:val="0055647C"/>
    <w:rsid w:val="0055664D"/>
    <w:rsid w:val="0055676A"/>
    <w:rsid w:val="0055740F"/>
    <w:rsid w:val="0055797E"/>
    <w:rsid w:val="00557A90"/>
    <w:rsid w:val="00557B6A"/>
    <w:rsid w:val="005612DE"/>
    <w:rsid w:val="0056137D"/>
    <w:rsid w:val="00561B68"/>
    <w:rsid w:val="00561EFF"/>
    <w:rsid w:val="00561FC0"/>
    <w:rsid w:val="00561FDC"/>
    <w:rsid w:val="00562849"/>
    <w:rsid w:val="005628B0"/>
    <w:rsid w:val="0056290A"/>
    <w:rsid w:val="00564311"/>
    <w:rsid w:val="00564773"/>
    <w:rsid w:val="0056486B"/>
    <w:rsid w:val="00564BED"/>
    <w:rsid w:val="00564E58"/>
    <w:rsid w:val="00565584"/>
    <w:rsid w:val="0056625C"/>
    <w:rsid w:val="0056632B"/>
    <w:rsid w:val="00566AE8"/>
    <w:rsid w:val="00566E70"/>
    <w:rsid w:val="00567880"/>
    <w:rsid w:val="00567DF8"/>
    <w:rsid w:val="0057021D"/>
    <w:rsid w:val="00570375"/>
    <w:rsid w:val="005708E9"/>
    <w:rsid w:val="0057094C"/>
    <w:rsid w:val="005714ED"/>
    <w:rsid w:val="00571503"/>
    <w:rsid w:val="00571728"/>
    <w:rsid w:val="00571B8B"/>
    <w:rsid w:val="00571E5C"/>
    <w:rsid w:val="005721BD"/>
    <w:rsid w:val="005722C2"/>
    <w:rsid w:val="00572D72"/>
    <w:rsid w:val="0057305F"/>
    <w:rsid w:val="00573AE5"/>
    <w:rsid w:val="005743E7"/>
    <w:rsid w:val="00574774"/>
    <w:rsid w:val="005749D2"/>
    <w:rsid w:val="00574A7B"/>
    <w:rsid w:val="00574EEB"/>
    <w:rsid w:val="005753F3"/>
    <w:rsid w:val="0057574D"/>
    <w:rsid w:val="00575F20"/>
    <w:rsid w:val="0057633C"/>
    <w:rsid w:val="00576B1B"/>
    <w:rsid w:val="00576BEF"/>
    <w:rsid w:val="00576C21"/>
    <w:rsid w:val="00576EBA"/>
    <w:rsid w:val="005774A6"/>
    <w:rsid w:val="005774DB"/>
    <w:rsid w:val="00577656"/>
    <w:rsid w:val="005776B2"/>
    <w:rsid w:val="00577849"/>
    <w:rsid w:val="00577F5C"/>
    <w:rsid w:val="005806E5"/>
    <w:rsid w:val="005814EC"/>
    <w:rsid w:val="00581F80"/>
    <w:rsid w:val="0058283F"/>
    <w:rsid w:val="00582DE5"/>
    <w:rsid w:val="00583151"/>
    <w:rsid w:val="00583CBF"/>
    <w:rsid w:val="00583DB7"/>
    <w:rsid w:val="00583FFA"/>
    <w:rsid w:val="005843B8"/>
    <w:rsid w:val="00584500"/>
    <w:rsid w:val="005845B4"/>
    <w:rsid w:val="0058481E"/>
    <w:rsid w:val="005863F6"/>
    <w:rsid w:val="0058673A"/>
    <w:rsid w:val="00586A9F"/>
    <w:rsid w:val="00586F53"/>
    <w:rsid w:val="00587C28"/>
    <w:rsid w:val="00587DB7"/>
    <w:rsid w:val="00590436"/>
    <w:rsid w:val="005905BE"/>
    <w:rsid w:val="00590B67"/>
    <w:rsid w:val="00591EBB"/>
    <w:rsid w:val="005925F3"/>
    <w:rsid w:val="0059283C"/>
    <w:rsid w:val="00592C49"/>
    <w:rsid w:val="00592EE5"/>
    <w:rsid w:val="005931D7"/>
    <w:rsid w:val="0059325B"/>
    <w:rsid w:val="005933D6"/>
    <w:rsid w:val="00593535"/>
    <w:rsid w:val="00593857"/>
    <w:rsid w:val="0059401A"/>
    <w:rsid w:val="005942DF"/>
    <w:rsid w:val="00594446"/>
    <w:rsid w:val="005945A4"/>
    <w:rsid w:val="005946F3"/>
    <w:rsid w:val="0059475B"/>
    <w:rsid w:val="00594C1D"/>
    <w:rsid w:val="0059512E"/>
    <w:rsid w:val="0059570E"/>
    <w:rsid w:val="0059663D"/>
    <w:rsid w:val="00596BF0"/>
    <w:rsid w:val="005970B6"/>
    <w:rsid w:val="0059770A"/>
    <w:rsid w:val="005A0144"/>
    <w:rsid w:val="005A0B26"/>
    <w:rsid w:val="005A0DD9"/>
    <w:rsid w:val="005A14E6"/>
    <w:rsid w:val="005A1BA8"/>
    <w:rsid w:val="005A1F9F"/>
    <w:rsid w:val="005A2186"/>
    <w:rsid w:val="005A3AEB"/>
    <w:rsid w:val="005A3FAB"/>
    <w:rsid w:val="005A4B84"/>
    <w:rsid w:val="005A4D1B"/>
    <w:rsid w:val="005A523C"/>
    <w:rsid w:val="005A5D7B"/>
    <w:rsid w:val="005A7195"/>
    <w:rsid w:val="005A7409"/>
    <w:rsid w:val="005A79A6"/>
    <w:rsid w:val="005A7E33"/>
    <w:rsid w:val="005B0786"/>
    <w:rsid w:val="005B12C5"/>
    <w:rsid w:val="005B1384"/>
    <w:rsid w:val="005B14AE"/>
    <w:rsid w:val="005B1571"/>
    <w:rsid w:val="005B1BAB"/>
    <w:rsid w:val="005B1DCF"/>
    <w:rsid w:val="005B23C8"/>
    <w:rsid w:val="005B331F"/>
    <w:rsid w:val="005B3B3E"/>
    <w:rsid w:val="005B413C"/>
    <w:rsid w:val="005B442E"/>
    <w:rsid w:val="005B6571"/>
    <w:rsid w:val="005B690A"/>
    <w:rsid w:val="005B6AFF"/>
    <w:rsid w:val="005B6B3A"/>
    <w:rsid w:val="005B6C71"/>
    <w:rsid w:val="005B70A2"/>
    <w:rsid w:val="005B7AD1"/>
    <w:rsid w:val="005C0DCA"/>
    <w:rsid w:val="005C1FEE"/>
    <w:rsid w:val="005C21E7"/>
    <w:rsid w:val="005C267D"/>
    <w:rsid w:val="005C295E"/>
    <w:rsid w:val="005C2995"/>
    <w:rsid w:val="005C2BBC"/>
    <w:rsid w:val="005C2F07"/>
    <w:rsid w:val="005C3141"/>
    <w:rsid w:val="005C3597"/>
    <w:rsid w:val="005C368D"/>
    <w:rsid w:val="005C452B"/>
    <w:rsid w:val="005C45D2"/>
    <w:rsid w:val="005C4BAD"/>
    <w:rsid w:val="005C4EFE"/>
    <w:rsid w:val="005C5151"/>
    <w:rsid w:val="005C54BB"/>
    <w:rsid w:val="005C57AE"/>
    <w:rsid w:val="005C6109"/>
    <w:rsid w:val="005C612B"/>
    <w:rsid w:val="005C6463"/>
    <w:rsid w:val="005C647A"/>
    <w:rsid w:val="005C6834"/>
    <w:rsid w:val="005C6947"/>
    <w:rsid w:val="005C6980"/>
    <w:rsid w:val="005C6CB1"/>
    <w:rsid w:val="005C6D2D"/>
    <w:rsid w:val="005C71FF"/>
    <w:rsid w:val="005C7459"/>
    <w:rsid w:val="005C748D"/>
    <w:rsid w:val="005C7B8A"/>
    <w:rsid w:val="005C7BF6"/>
    <w:rsid w:val="005C7E19"/>
    <w:rsid w:val="005D0128"/>
    <w:rsid w:val="005D0555"/>
    <w:rsid w:val="005D0DCB"/>
    <w:rsid w:val="005D0FD8"/>
    <w:rsid w:val="005D1149"/>
    <w:rsid w:val="005D169A"/>
    <w:rsid w:val="005D1901"/>
    <w:rsid w:val="005D19EA"/>
    <w:rsid w:val="005D1A4B"/>
    <w:rsid w:val="005D1B56"/>
    <w:rsid w:val="005D1CAE"/>
    <w:rsid w:val="005D272E"/>
    <w:rsid w:val="005D2966"/>
    <w:rsid w:val="005D3E32"/>
    <w:rsid w:val="005D46EE"/>
    <w:rsid w:val="005D4B10"/>
    <w:rsid w:val="005D5829"/>
    <w:rsid w:val="005D5D49"/>
    <w:rsid w:val="005D5EC5"/>
    <w:rsid w:val="005D64DA"/>
    <w:rsid w:val="005D6AEF"/>
    <w:rsid w:val="005D7418"/>
    <w:rsid w:val="005D7558"/>
    <w:rsid w:val="005E0421"/>
    <w:rsid w:val="005E0559"/>
    <w:rsid w:val="005E0668"/>
    <w:rsid w:val="005E0B7F"/>
    <w:rsid w:val="005E0D87"/>
    <w:rsid w:val="005E0DF3"/>
    <w:rsid w:val="005E1D28"/>
    <w:rsid w:val="005E23A1"/>
    <w:rsid w:val="005E261C"/>
    <w:rsid w:val="005E2992"/>
    <w:rsid w:val="005E2AF7"/>
    <w:rsid w:val="005E2C73"/>
    <w:rsid w:val="005E336C"/>
    <w:rsid w:val="005E3AB6"/>
    <w:rsid w:val="005E4681"/>
    <w:rsid w:val="005E4AF2"/>
    <w:rsid w:val="005E4B08"/>
    <w:rsid w:val="005E4DDB"/>
    <w:rsid w:val="005E63B2"/>
    <w:rsid w:val="005E654B"/>
    <w:rsid w:val="005E65E9"/>
    <w:rsid w:val="005E6947"/>
    <w:rsid w:val="005E6E3C"/>
    <w:rsid w:val="005E7155"/>
    <w:rsid w:val="005E7228"/>
    <w:rsid w:val="005E7383"/>
    <w:rsid w:val="005E75D0"/>
    <w:rsid w:val="005E7646"/>
    <w:rsid w:val="005E7DA8"/>
    <w:rsid w:val="005F02F1"/>
    <w:rsid w:val="005F0962"/>
    <w:rsid w:val="005F09E6"/>
    <w:rsid w:val="005F0E0A"/>
    <w:rsid w:val="005F1C83"/>
    <w:rsid w:val="005F1E1A"/>
    <w:rsid w:val="005F2534"/>
    <w:rsid w:val="005F28D3"/>
    <w:rsid w:val="005F2A36"/>
    <w:rsid w:val="005F2A5D"/>
    <w:rsid w:val="005F2B64"/>
    <w:rsid w:val="005F2BDA"/>
    <w:rsid w:val="005F31DE"/>
    <w:rsid w:val="005F3421"/>
    <w:rsid w:val="005F404A"/>
    <w:rsid w:val="005F4830"/>
    <w:rsid w:val="005F48A8"/>
    <w:rsid w:val="005F4A88"/>
    <w:rsid w:val="005F4CAB"/>
    <w:rsid w:val="005F50D7"/>
    <w:rsid w:val="005F54BC"/>
    <w:rsid w:val="005F56AF"/>
    <w:rsid w:val="005F65A5"/>
    <w:rsid w:val="005F6AA0"/>
    <w:rsid w:val="00600A8E"/>
    <w:rsid w:val="00601150"/>
    <w:rsid w:val="006011A4"/>
    <w:rsid w:val="006011C5"/>
    <w:rsid w:val="00601329"/>
    <w:rsid w:val="006017E2"/>
    <w:rsid w:val="00602A6F"/>
    <w:rsid w:val="006044B8"/>
    <w:rsid w:val="00604940"/>
    <w:rsid w:val="00604AE6"/>
    <w:rsid w:val="006053EB"/>
    <w:rsid w:val="00605BE2"/>
    <w:rsid w:val="0060628C"/>
    <w:rsid w:val="006064F4"/>
    <w:rsid w:val="00606759"/>
    <w:rsid w:val="006077EA"/>
    <w:rsid w:val="006079D6"/>
    <w:rsid w:val="00607B93"/>
    <w:rsid w:val="00610C11"/>
    <w:rsid w:val="00611280"/>
    <w:rsid w:val="00611B99"/>
    <w:rsid w:val="00611C39"/>
    <w:rsid w:val="00612329"/>
    <w:rsid w:val="00612635"/>
    <w:rsid w:val="00612762"/>
    <w:rsid w:val="00612BD9"/>
    <w:rsid w:val="00612E97"/>
    <w:rsid w:val="006133AA"/>
    <w:rsid w:val="00613633"/>
    <w:rsid w:val="006138A9"/>
    <w:rsid w:val="00613AB3"/>
    <w:rsid w:val="00613DEA"/>
    <w:rsid w:val="00613E66"/>
    <w:rsid w:val="00613E98"/>
    <w:rsid w:val="0061400E"/>
    <w:rsid w:val="00614531"/>
    <w:rsid w:val="00614B17"/>
    <w:rsid w:val="006156E6"/>
    <w:rsid w:val="00615999"/>
    <w:rsid w:val="00615AA6"/>
    <w:rsid w:val="00615B13"/>
    <w:rsid w:val="0061607B"/>
    <w:rsid w:val="00616084"/>
    <w:rsid w:val="006160FE"/>
    <w:rsid w:val="00616783"/>
    <w:rsid w:val="00616F15"/>
    <w:rsid w:val="00617087"/>
    <w:rsid w:val="006170B9"/>
    <w:rsid w:val="006170DA"/>
    <w:rsid w:val="0061732F"/>
    <w:rsid w:val="0061758F"/>
    <w:rsid w:val="0062069D"/>
    <w:rsid w:val="0062208D"/>
    <w:rsid w:val="00622581"/>
    <w:rsid w:val="00622C67"/>
    <w:rsid w:val="00622FD8"/>
    <w:rsid w:val="006238C9"/>
    <w:rsid w:val="00623C2A"/>
    <w:rsid w:val="00623D81"/>
    <w:rsid w:val="00623E0D"/>
    <w:rsid w:val="0062454D"/>
    <w:rsid w:val="00624FE2"/>
    <w:rsid w:val="006253A5"/>
    <w:rsid w:val="00625D6F"/>
    <w:rsid w:val="00625FD4"/>
    <w:rsid w:val="0062602A"/>
    <w:rsid w:val="0062608C"/>
    <w:rsid w:val="00626285"/>
    <w:rsid w:val="006269D2"/>
    <w:rsid w:val="00626D7E"/>
    <w:rsid w:val="006270D4"/>
    <w:rsid w:val="006271B3"/>
    <w:rsid w:val="006271FC"/>
    <w:rsid w:val="00627EC5"/>
    <w:rsid w:val="0063015E"/>
    <w:rsid w:val="00630876"/>
    <w:rsid w:val="00631622"/>
    <w:rsid w:val="00631B28"/>
    <w:rsid w:val="006323F5"/>
    <w:rsid w:val="00632921"/>
    <w:rsid w:val="00633339"/>
    <w:rsid w:val="0063355C"/>
    <w:rsid w:val="0063386B"/>
    <w:rsid w:val="00633A1F"/>
    <w:rsid w:val="00633A73"/>
    <w:rsid w:val="00633F63"/>
    <w:rsid w:val="006340C7"/>
    <w:rsid w:val="00634138"/>
    <w:rsid w:val="00634485"/>
    <w:rsid w:val="00634511"/>
    <w:rsid w:val="00634890"/>
    <w:rsid w:val="00634C72"/>
    <w:rsid w:val="00634E48"/>
    <w:rsid w:val="00635154"/>
    <w:rsid w:val="006359A6"/>
    <w:rsid w:val="00635E0E"/>
    <w:rsid w:val="00636140"/>
    <w:rsid w:val="00636CD1"/>
    <w:rsid w:val="00637B4B"/>
    <w:rsid w:val="00637B99"/>
    <w:rsid w:val="00637D80"/>
    <w:rsid w:val="00640222"/>
    <w:rsid w:val="006404C5"/>
    <w:rsid w:val="00640727"/>
    <w:rsid w:val="00640AF2"/>
    <w:rsid w:val="0064155A"/>
    <w:rsid w:val="00641A03"/>
    <w:rsid w:val="00641BB8"/>
    <w:rsid w:val="00642F15"/>
    <w:rsid w:val="006433AB"/>
    <w:rsid w:val="00643765"/>
    <w:rsid w:val="006440B0"/>
    <w:rsid w:val="00644195"/>
    <w:rsid w:val="0064542C"/>
    <w:rsid w:val="006457A5"/>
    <w:rsid w:val="00645FF2"/>
    <w:rsid w:val="00646DD0"/>
    <w:rsid w:val="00647210"/>
    <w:rsid w:val="006473A5"/>
    <w:rsid w:val="0064794B"/>
    <w:rsid w:val="00647F42"/>
    <w:rsid w:val="00650174"/>
    <w:rsid w:val="006505CC"/>
    <w:rsid w:val="006506ED"/>
    <w:rsid w:val="006509D6"/>
    <w:rsid w:val="00651AEC"/>
    <w:rsid w:val="00651ED3"/>
    <w:rsid w:val="0065218E"/>
    <w:rsid w:val="00652354"/>
    <w:rsid w:val="0065247F"/>
    <w:rsid w:val="00652941"/>
    <w:rsid w:val="0065382F"/>
    <w:rsid w:val="0065388C"/>
    <w:rsid w:val="00653CF4"/>
    <w:rsid w:val="006546AC"/>
    <w:rsid w:val="00655403"/>
    <w:rsid w:val="00655596"/>
    <w:rsid w:val="00655F5A"/>
    <w:rsid w:val="0065631D"/>
    <w:rsid w:val="0065642B"/>
    <w:rsid w:val="006565A2"/>
    <w:rsid w:val="0065664D"/>
    <w:rsid w:val="00656BBE"/>
    <w:rsid w:val="00656CBA"/>
    <w:rsid w:val="00656EB8"/>
    <w:rsid w:val="00657406"/>
    <w:rsid w:val="006578F2"/>
    <w:rsid w:val="00660118"/>
    <w:rsid w:val="00660136"/>
    <w:rsid w:val="0066098F"/>
    <w:rsid w:val="00661215"/>
    <w:rsid w:val="006617B3"/>
    <w:rsid w:val="0066224A"/>
    <w:rsid w:val="00662929"/>
    <w:rsid w:val="00662A81"/>
    <w:rsid w:val="00662E7F"/>
    <w:rsid w:val="0066328F"/>
    <w:rsid w:val="00663426"/>
    <w:rsid w:val="006635DB"/>
    <w:rsid w:val="00664060"/>
    <w:rsid w:val="00664658"/>
    <w:rsid w:val="006650E0"/>
    <w:rsid w:val="00665723"/>
    <w:rsid w:val="00665A47"/>
    <w:rsid w:val="0066688F"/>
    <w:rsid w:val="00666CC4"/>
    <w:rsid w:val="00666DA9"/>
    <w:rsid w:val="006673CA"/>
    <w:rsid w:val="006679BC"/>
    <w:rsid w:val="00667C46"/>
    <w:rsid w:val="00667C5C"/>
    <w:rsid w:val="0067007B"/>
    <w:rsid w:val="00670240"/>
    <w:rsid w:val="00670A10"/>
    <w:rsid w:val="00670CC2"/>
    <w:rsid w:val="00670FB6"/>
    <w:rsid w:val="006711CB"/>
    <w:rsid w:val="0067124E"/>
    <w:rsid w:val="00671B0E"/>
    <w:rsid w:val="00672820"/>
    <w:rsid w:val="0067335C"/>
    <w:rsid w:val="00673A51"/>
    <w:rsid w:val="00673A9F"/>
    <w:rsid w:val="00673E2D"/>
    <w:rsid w:val="00674367"/>
    <w:rsid w:val="00674DAF"/>
    <w:rsid w:val="006750BA"/>
    <w:rsid w:val="00675509"/>
    <w:rsid w:val="006756B8"/>
    <w:rsid w:val="0067612B"/>
    <w:rsid w:val="00676933"/>
    <w:rsid w:val="00676D9E"/>
    <w:rsid w:val="00676DE3"/>
    <w:rsid w:val="0067733E"/>
    <w:rsid w:val="0067797F"/>
    <w:rsid w:val="00677D71"/>
    <w:rsid w:val="0068007F"/>
    <w:rsid w:val="006801D4"/>
    <w:rsid w:val="006808E7"/>
    <w:rsid w:val="00680D81"/>
    <w:rsid w:val="00680F91"/>
    <w:rsid w:val="0068120B"/>
    <w:rsid w:val="00681AC4"/>
    <w:rsid w:val="00681BBD"/>
    <w:rsid w:val="00681D62"/>
    <w:rsid w:val="00682357"/>
    <w:rsid w:val="0068241F"/>
    <w:rsid w:val="0068264A"/>
    <w:rsid w:val="006827F7"/>
    <w:rsid w:val="00682BE9"/>
    <w:rsid w:val="00682EA5"/>
    <w:rsid w:val="006836CA"/>
    <w:rsid w:val="00684125"/>
    <w:rsid w:val="00684A1C"/>
    <w:rsid w:val="006852FD"/>
    <w:rsid w:val="00685958"/>
    <w:rsid w:val="00686102"/>
    <w:rsid w:val="0068633E"/>
    <w:rsid w:val="00686869"/>
    <w:rsid w:val="006868B0"/>
    <w:rsid w:val="00686D01"/>
    <w:rsid w:val="00686FEE"/>
    <w:rsid w:val="0069069F"/>
    <w:rsid w:val="00690D51"/>
    <w:rsid w:val="00691932"/>
    <w:rsid w:val="00691D0E"/>
    <w:rsid w:val="00692F31"/>
    <w:rsid w:val="00692F64"/>
    <w:rsid w:val="006930D5"/>
    <w:rsid w:val="00693490"/>
    <w:rsid w:val="00693878"/>
    <w:rsid w:val="00693A79"/>
    <w:rsid w:val="00693E86"/>
    <w:rsid w:val="00694012"/>
    <w:rsid w:val="0069473D"/>
    <w:rsid w:val="006952D4"/>
    <w:rsid w:val="006957B1"/>
    <w:rsid w:val="006957E8"/>
    <w:rsid w:val="00696111"/>
    <w:rsid w:val="006961B7"/>
    <w:rsid w:val="00697028"/>
    <w:rsid w:val="006978CD"/>
    <w:rsid w:val="00697C3B"/>
    <w:rsid w:val="00697E10"/>
    <w:rsid w:val="006A0157"/>
    <w:rsid w:val="006A02F2"/>
    <w:rsid w:val="006A0D0E"/>
    <w:rsid w:val="006A0DC7"/>
    <w:rsid w:val="006A1092"/>
    <w:rsid w:val="006A1113"/>
    <w:rsid w:val="006A1546"/>
    <w:rsid w:val="006A1AF4"/>
    <w:rsid w:val="006A1BFC"/>
    <w:rsid w:val="006A1FD3"/>
    <w:rsid w:val="006A29B9"/>
    <w:rsid w:val="006A30E8"/>
    <w:rsid w:val="006A313B"/>
    <w:rsid w:val="006A3B6C"/>
    <w:rsid w:val="006A497F"/>
    <w:rsid w:val="006A5B63"/>
    <w:rsid w:val="006A6A98"/>
    <w:rsid w:val="006A6BEF"/>
    <w:rsid w:val="006A71F6"/>
    <w:rsid w:val="006A7765"/>
    <w:rsid w:val="006B0118"/>
    <w:rsid w:val="006B03BE"/>
    <w:rsid w:val="006B0914"/>
    <w:rsid w:val="006B0962"/>
    <w:rsid w:val="006B0C8E"/>
    <w:rsid w:val="006B0F00"/>
    <w:rsid w:val="006B0FB9"/>
    <w:rsid w:val="006B10F9"/>
    <w:rsid w:val="006B1181"/>
    <w:rsid w:val="006B1DBD"/>
    <w:rsid w:val="006B1DC7"/>
    <w:rsid w:val="006B235C"/>
    <w:rsid w:val="006B28E8"/>
    <w:rsid w:val="006B298B"/>
    <w:rsid w:val="006B39E2"/>
    <w:rsid w:val="006B3F4F"/>
    <w:rsid w:val="006B416B"/>
    <w:rsid w:val="006B4664"/>
    <w:rsid w:val="006B4B50"/>
    <w:rsid w:val="006B4B70"/>
    <w:rsid w:val="006B4F95"/>
    <w:rsid w:val="006B51F8"/>
    <w:rsid w:val="006B5DAA"/>
    <w:rsid w:val="006B5EC8"/>
    <w:rsid w:val="006B6680"/>
    <w:rsid w:val="006B6852"/>
    <w:rsid w:val="006B689F"/>
    <w:rsid w:val="006B6FC0"/>
    <w:rsid w:val="006B7353"/>
    <w:rsid w:val="006B77AD"/>
    <w:rsid w:val="006C05D7"/>
    <w:rsid w:val="006C0CD3"/>
    <w:rsid w:val="006C140F"/>
    <w:rsid w:val="006C15E0"/>
    <w:rsid w:val="006C1A39"/>
    <w:rsid w:val="006C2427"/>
    <w:rsid w:val="006C24F6"/>
    <w:rsid w:val="006C258B"/>
    <w:rsid w:val="006C2BE2"/>
    <w:rsid w:val="006C2EF9"/>
    <w:rsid w:val="006C2FB3"/>
    <w:rsid w:val="006C3E4C"/>
    <w:rsid w:val="006C4797"/>
    <w:rsid w:val="006C5127"/>
    <w:rsid w:val="006C53E6"/>
    <w:rsid w:val="006C56AC"/>
    <w:rsid w:val="006C5C5E"/>
    <w:rsid w:val="006C652F"/>
    <w:rsid w:val="006C69FF"/>
    <w:rsid w:val="006C6A74"/>
    <w:rsid w:val="006C6E05"/>
    <w:rsid w:val="006C7581"/>
    <w:rsid w:val="006C767D"/>
    <w:rsid w:val="006C7C6E"/>
    <w:rsid w:val="006C7FF7"/>
    <w:rsid w:val="006D047D"/>
    <w:rsid w:val="006D071E"/>
    <w:rsid w:val="006D0C2A"/>
    <w:rsid w:val="006D0D92"/>
    <w:rsid w:val="006D0E52"/>
    <w:rsid w:val="006D1488"/>
    <w:rsid w:val="006D1B0A"/>
    <w:rsid w:val="006D201B"/>
    <w:rsid w:val="006D2023"/>
    <w:rsid w:val="006D2625"/>
    <w:rsid w:val="006D28D7"/>
    <w:rsid w:val="006D2CA2"/>
    <w:rsid w:val="006D2D7F"/>
    <w:rsid w:val="006D3972"/>
    <w:rsid w:val="006D4392"/>
    <w:rsid w:val="006D4A76"/>
    <w:rsid w:val="006D4D7E"/>
    <w:rsid w:val="006D5B86"/>
    <w:rsid w:val="006D6201"/>
    <w:rsid w:val="006D6E39"/>
    <w:rsid w:val="006D79EC"/>
    <w:rsid w:val="006D7BD7"/>
    <w:rsid w:val="006D7EA2"/>
    <w:rsid w:val="006D7EEB"/>
    <w:rsid w:val="006D7F59"/>
    <w:rsid w:val="006E0022"/>
    <w:rsid w:val="006E0118"/>
    <w:rsid w:val="006E0836"/>
    <w:rsid w:val="006E1976"/>
    <w:rsid w:val="006E1BB0"/>
    <w:rsid w:val="006E25F7"/>
    <w:rsid w:val="006E2BCB"/>
    <w:rsid w:val="006E2EFE"/>
    <w:rsid w:val="006E33F7"/>
    <w:rsid w:val="006E3C33"/>
    <w:rsid w:val="006E410B"/>
    <w:rsid w:val="006E4335"/>
    <w:rsid w:val="006E44EB"/>
    <w:rsid w:val="006E4C49"/>
    <w:rsid w:val="006E55AA"/>
    <w:rsid w:val="006E5DB9"/>
    <w:rsid w:val="006E61FC"/>
    <w:rsid w:val="006E6389"/>
    <w:rsid w:val="006E68E3"/>
    <w:rsid w:val="006E6ACF"/>
    <w:rsid w:val="006E6CFD"/>
    <w:rsid w:val="006E6E7C"/>
    <w:rsid w:val="006E71A4"/>
    <w:rsid w:val="006E79F3"/>
    <w:rsid w:val="006F0039"/>
    <w:rsid w:val="006F0727"/>
    <w:rsid w:val="006F091B"/>
    <w:rsid w:val="006F0A93"/>
    <w:rsid w:val="006F0BAE"/>
    <w:rsid w:val="006F0F3C"/>
    <w:rsid w:val="006F2C5A"/>
    <w:rsid w:val="006F3059"/>
    <w:rsid w:val="006F30F8"/>
    <w:rsid w:val="006F3599"/>
    <w:rsid w:val="006F3994"/>
    <w:rsid w:val="006F3D42"/>
    <w:rsid w:val="006F3F86"/>
    <w:rsid w:val="006F4369"/>
    <w:rsid w:val="006F4D1A"/>
    <w:rsid w:val="006F55F2"/>
    <w:rsid w:val="006F5A76"/>
    <w:rsid w:val="006F5AB6"/>
    <w:rsid w:val="006F5AD6"/>
    <w:rsid w:val="006F5F90"/>
    <w:rsid w:val="006F61D7"/>
    <w:rsid w:val="006F7279"/>
    <w:rsid w:val="006F7A70"/>
    <w:rsid w:val="007001DA"/>
    <w:rsid w:val="00700436"/>
    <w:rsid w:val="007004CA"/>
    <w:rsid w:val="007005F6"/>
    <w:rsid w:val="00700CBB"/>
    <w:rsid w:val="00700FF5"/>
    <w:rsid w:val="00701189"/>
    <w:rsid w:val="007017EB"/>
    <w:rsid w:val="00701E0E"/>
    <w:rsid w:val="0070224A"/>
    <w:rsid w:val="00702909"/>
    <w:rsid w:val="007030B3"/>
    <w:rsid w:val="00703168"/>
    <w:rsid w:val="00703582"/>
    <w:rsid w:val="00703C28"/>
    <w:rsid w:val="007042CF"/>
    <w:rsid w:val="0070431A"/>
    <w:rsid w:val="007047FD"/>
    <w:rsid w:val="0070528E"/>
    <w:rsid w:val="00705741"/>
    <w:rsid w:val="00706383"/>
    <w:rsid w:val="007066E2"/>
    <w:rsid w:val="00707F2D"/>
    <w:rsid w:val="00710016"/>
    <w:rsid w:val="00710255"/>
    <w:rsid w:val="00710841"/>
    <w:rsid w:val="00710A2A"/>
    <w:rsid w:val="00711743"/>
    <w:rsid w:val="00711DE7"/>
    <w:rsid w:val="007123ED"/>
    <w:rsid w:val="0071255C"/>
    <w:rsid w:val="00712DF1"/>
    <w:rsid w:val="00712EE0"/>
    <w:rsid w:val="00713770"/>
    <w:rsid w:val="0071434B"/>
    <w:rsid w:val="007143E0"/>
    <w:rsid w:val="0071494D"/>
    <w:rsid w:val="00715751"/>
    <w:rsid w:val="00716124"/>
    <w:rsid w:val="007161A6"/>
    <w:rsid w:val="00716989"/>
    <w:rsid w:val="00716F76"/>
    <w:rsid w:val="0071714C"/>
    <w:rsid w:val="00717401"/>
    <w:rsid w:val="00717925"/>
    <w:rsid w:val="00717BD1"/>
    <w:rsid w:val="00720E0F"/>
    <w:rsid w:val="00721D05"/>
    <w:rsid w:val="007220B8"/>
    <w:rsid w:val="007221C6"/>
    <w:rsid w:val="00722614"/>
    <w:rsid w:val="007226F6"/>
    <w:rsid w:val="0072346E"/>
    <w:rsid w:val="00723616"/>
    <w:rsid w:val="00723AE2"/>
    <w:rsid w:val="00723C97"/>
    <w:rsid w:val="00723D0D"/>
    <w:rsid w:val="00723D41"/>
    <w:rsid w:val="00724111"/>
    <w:rsid w:val="0072452F"/>
    <w:rsid w:val="00724BAA"/>
    <w:rsid w:val="00724EC4"/>
    <w:rsid w:val="00725193"/>
    <w:rsid w:val="007253E9"/>
    <w:rsid w:val="007253FF"/>
    <w:rsid w:val="007256C8"/>
    <w:rsid w:val="007257BF"/>
    <w:rsid w:val="00725E3B"/>
    <w:rsid w:val="007263FB"/>
    <w:rsid w:val="00726440"/>
    <w:rsid w:val="007267E8"/>
    <w:rsid w:val="00726A39"/>
    <w:rsid w:val="00726D8F"/>
    <w:rsid w:val="007304F5"/>
    <w:rsid w:val="00730974"/>
    <w:rsid w:val="00730A1E"/>
    <w:rsid w:val="007312A1"/>
    <w:rsid w:val="00732266"/>
    <w:rsid w:val="007328BA"/>
    <w:rsid w:val="00732FA0"/>
    <w:rsid w:val="007330C3"/>
    <w:rsid w:val="0073311C"/>
    <w:rsid w:val="007332C9"/>
    <w:rsid w:val="007344E5"/>
    <w:rsid w:val="007347F5"/>
    <w:rsid w:val="00735161"/>
    <w:rsid w:val="0073525E"/>
    <w:rsid w:val="007353F0"/>
    <w:rsid w:val="00735930"/>
    <w:rsid w:val="00735F72"/>
    <w:rsid w:val="00736B73"/>
    <w:rsid w:val="00736C06"/>
    <w:rsid w:val="00740052"/>
    <w:rsid w:val="007400E8"/>
    <w:rsid w:val="00740238"/>
    <w:rsid w:val="00740494"/>
    <w:rsid w:val="00740AFD"/>
    <w:rsid w:val="00741046"/>
    <w:rsid w:val="007410AA"/>
    <w:rsid w:val="00741570"/>
    <w:rsid w:val="007416A3"/>
    <w:rsid w:val="00741AB6"/>
    <w:rsid w:val="00742EDD"/>
    <w:rsid w:val="007431A4"/>
    <w:rsid w:val="00743F63"/>
    <w:rsid w:val="0074406A"/>
    <w:rsid w:val="00744446"/>
    <w:rsid w:val="007449B7"/>
    <w:rsid w:val="00744BA4"/>
    <w:rsid w:val="00745354"/>
    <w:rsid w:val="007458B3"/>
    <w:rsid w:val="00745C77"/>
    <w:rsid w:val="007465F0"/>
    <w:rsid w:val="00746708"/>
    <w:rsid w:val="00747261"/>
    <w:rsid w:val="00747331"/>
    <w:rsid w:val="00747F64"/>
    <w:rsid w:val="00750D6F"/>
    <w:rsid w:val="00750F1A"/>
    <w:rsid w:val="00751099"/>
    <w:rsid w:val="00752248"/>
    <w:rsid w:val="007523B1"/>
    <w:rsid w:val="00752A67"/>
    <w:rsid w:val="00752E1F"/>
    <w:rsid w:val="0075343A"/>
    <w:rsid w:val="00753688"/>
    <w:rsid w:val="00753E3E"/>
    <w:rsid w:val="00754ECB"/>
    <w:rsid w:val="00755188"/>
    <w:rsid w:val="007552CD"/>
    <w:rsid w:val="007566BA"/>
    <w:rsid w:val="00756B7E"/>
    <w:rsid w:val="00756CF1"/>
    <w:rsid w:val="00756F19"/>
    <w:rsid w:val="007571CA"/>
    <w:rsid w:val="0075727E"/>
    <w:rsid w:val="007575DF"/>
    <w:rsid w:val="0075778E"/>
    <w:rsid w:val="00757974"/>
    <w:rsid w:val="007602FC"/>
    <w:rsid w:val="00760AD7"/>
    <w:rsid w:val="00761490"/>
    <w:rsid w:val="007615FB"/>
    <w:rsid w:val="00761A77"/>
    <w:rsid w:val="007620A6"/>
    <w:rsid w:val="007626AB"/>
    <w:rsid w:val="00762EBE"/>
    <w:rsid w:val="007631BF"/>
    <w:rsid w:val="007631D9"/>
    <w:rsid w:val="007636B4"/>
    <w:rsid w:val="007637A7"/>
    <w:rsid w:val="00763C13"/>
    <w:rsid w:val="007642A9"/>
    <w:rsid w:val="0076517B"/>
    <w:rsid w:val="007665DC"/>
    <w:rsid w:val="00766985"/>
    <w:rsid w:val="00766C69"/>
    <w:rsid w:val="00766D0D"/>
    <w:rsid w:val="00766F36"/>
    <w:rsid w:val="00767A22"/>
    <w:rsid w:val="00767B3E"/>
    <w:rsid w:val="00770379"/>
    <w:rsid w:val="00770433"/>
    <w:rsid w:val="007707A0"/>
    <w:rsid w:val="00770A6A"/>
    <w:rsid w:val="00770E25"/>
    <w:rsid w:val="00771077"/>
    <w:rsid w:val="00771858"/>
    <w:rsid w:val="00772EB1"/>
    <w:rsid w:val="007731FC"/>
    <w:rsid w:val="0077398E"/>
    <w:rsid w:val="00773CFD"/>
    <w:rsid w:val="00773E39"/>
    <w:rsid w:val="00773E88"/>
    <w:rsid w:val="00773F19"/>
    <w:rsid w:val="007747E8"/>
    <w:rsid w:val="00774904"/>
    <w:rsid w:val="00774E92"/>
    <w:rsid w:val="0077546D"/>
    <w:rsid w:val="00775764"/>
    <w:rsid w:val="00775786"/>
    <w:rsid w:val="00775A50"/>
    <w:rsid w:val="00775EAC"/>
    <w:rsid w:val="00775F47"/>
    <w:rsid w:val="007762FF"/>
    <w:rsid w:val="00776418"/>
    <w:rsid w:val="0077675A"/>
    <w:rsid w:val="00776FD9"/>
    <w:rsid w:val="00777972"/>
    <w:rsid w:val="00777BCE"/>
    <w:rsid w:val="00777DC5"/>
    <w:rsid w:val="00777EF8"/>
    <w:rsid w:val="00777F9D"/>
    <w:rsid w:val="00780229"/>
    <w:rsid w:val="007805D6"/>
    <w:rsid w:val="00780B64"/>
    <w:rsid w:val="00780BA2"/>
    <w:rsid w:val="007811A7"/>
    <w:rsid w:val="007813A5"/>
    <w:rsid w:val="007815D6"/>
    <w:rsid w:val="007817E0"/>
    <w:rsid w:val="00781905"/>
    <w:rsid w:val="00781CF8"/>
    <w:rsid w:val="00782100"/>
    <w:rsid w:val="00782558"/>
    <w:rsid w:val="007826FA"/>
    <w:rsid w:val="00782C2E"/>
    <w:rsid w:val="00782CD2"/>
    <w:rsid w:val="007830CE"/>
    <w:rsid w:val="00784081"/>
    <w:rsid w:val="00784B31"/>
    <w:rsid w:val="00784FA3"/>
    <w:rsid w:val="0078534B"/>
    <w:rsid w:val="00785735"/>
    <w:rsid w:val="00786260"/>
    <w:rsid w:val="0078687F"/>
    <w:rsid w:val="0078728B"/>
    <w:rsid w:val="00787662"/>
    <w:rsid w:val="007905BE"/>
    <w:rsid w:val="00790A00"/>
    <w:rsid w:val="00790CA5"/>
    <w:rsid w:val="00790CE5"/>
    <w:rsid w:val="00791C00"/>
    <w:rsid w:val="00791E3B"/>
    <w:rsid w:val="007925D7"/>
    <w:rsid w:val="0079262C"/>
    <w:rsid w:val="00792819"/>
    <w:rsid w:val="00792979"/>
    <w:rsid w:val="007930FE"/>
    <w:rsid w:val="00793619"/>
    <w:rsid w:val="00793670"/>
    <w:rsid w:val="007943FF"/>
    <w:rsid w:val="00794540"/>
    <w:rsid w:val="00794939"/>
    <w:rsid w:val="00795322"/>
    <w:rsid w:val="00795DB8"/>
    <w:rsid w:val="00796094"/>
    <w:rsid w:val="00797B84"/>
    <w:rsid w:val="00797B98"/>
    <w:rsid w:val="007A059E"/>
    <w:rsid w:val="007A09B0"/>
    <w:rsid w:val="007A15A9"/>
    <w:rsid w:val="007A18D5"/>
    <w:rsid w:val="007A2231"/>
    <w:rsid w:val="007A2245"/>
    <w:rsid w:val="007A227B"/>
    <w:rsid w:val="007A2950"/>
    <w:rsid w:val="007A2AB1"/>
    <w:rsid w:val="007A2F02"/>
    <w:rsid w:val="007A30B1"/>
    <w:rsid w:val="007A356D"/>
    <w:rsid w:val="007A3822"/>
    <w:rsid w:val="007A39BA"/>
    <w:rsid w:val="007A3B0A"/>
    <w:rsid w:val="007A4486"/>
    <w:rsid w:val="007A4A82"/>
    <w:rsid w:val="007A4ACB"/>
    <w:rsid w:val="007A4FB6"/>
    <w:rsid w:val="007A520F"/>
    <w:rsid w:val="007A537D"/>
    <w:rsid w:val="007A55AA"/>
    <w:rsid w:val="007A5836"/>
    <w:rsid w:val="007A5E71"/>
    <w:rsid w:val="007A666E"/>
    <w:rsid w:val="007A700F"/>
    <w:rsid w:val="007A76CC"/>
    <w:rsid w:val="007A7982"/>
    <w:rsid w:val="007A79DA"/>
    <w:rsid w:val="007A7C89"/>
    <w:rsid w:val="007A7FA6"/>
    <w:rsid w:val="007B01E2"/>
    <w:rsid w:val="007B0311"/>
    <w:rsid w:val="007B0B8B"/>
    <w:rsid w:val="007B141A"/>
    <w:rsid w:val="007B156B"/>
    <w:rsid w:val="007B1AEE"/>
    <w:rsid w:val="007B1DCE"/>
    <w:rsid w:val="007B1E73"/>
    <w:rsid w:val="007B1EBC"/>
    <w:rsid w:val="007B2194"/>
    <w:rsid w:val="007B21F2"/>
    <w:rsid w:val="007B261B"/>
    <w:rsid w:val="007B2B6A"/>
    <w:rsid w:val="007B2C17"/>
    <w:rsid w:val="007B2F2C"/>
    <w:rsid w:val="007B314D"/>
    <w:rsid w:val="007B33F9"/>
    <w:rsid w:val="007B341A"/>
    <w:rsid w:val="007B3733"/>
    <w:rsid w:val="007B3885"/>
    <w:rsid w:val="007B3CAD"/>
    <w:rsid w:val="007B4C03"/>
    <w:rsid w:val="007B564E"/>
    <w:rsid w:val="007B57FB"/>
    <w:rsid w:val="007B58BB"/>
    <w:rsid w:val="007B5AF9"/>
    <w:rsid w:val="007B5C61"/>
    <w:rsid w:val="007B6A1B"/>
    <w:rsid w:val="007B6A47"/>
    <w:rsid w:val="007B6AD8"/>
    <w:rsid w:val="007B7F32"/>
    <w:rsid w:val="007C0CC6"/>
    <w:rsid w:val="007C13B7"/>
    <w:rsid w:val="007C13E3"/>
    <w:rsid w:val="007C1493"/>
    <w:rsid w:val="007C1FBE"/>
    <w:rsid w:val="007C2056"/>
    <w:rsid w:val="007C250D"/>
    <w:rsid w:val="007C2BC5"/>
    <w:rsid w:val="007C2C4B"/>
    <w:rsid w:val="007C2CFA"/>
    <w:rsid w:val="007C46D7"/>
    <w:rsid w:val="007C4AA6"/>
    <w:rsid w:val="007C4F62"/>
    <w:rsid w:val="007C500D"/>
    <w:rsid w:val="007C644A"/>
    <w:rsid w:val="007C64DA"/>
    <w:rsid w:val="007C6664"/>
    <w:rsid w:val="007C6691"/>
    <w:rsid w:val="007C673D"/>
    <w:rsid w:val="007C6991"/>
    <w:rsid w:val="007C6E51"/>
    <w:rsid w:val="007C744C"/>
    <w:rsid w:val="007C74F6"/>
    <w:rsid w:val="007C7ACB"/>
    <w:rsid w:val="007C7DB0"/>
    <w:rsid w:val="007D0CE4"/>
    <w:rsid w:val="007D0F53"/>
    <w:rsid w:val="007D11ED"/>
    <w:rsid w:val="007D1283"/>
    <w:rsid w:val="007D151C"/>
    <w:rsid w:val="007D1D94"/>
    <w:rsid w:val="007D2170"/>
    <w:rsid w:val="007D2616"/>
    <w:rsid w:val="007D2A6D"/>
    <w:rsid w:val="007D2BC3"/>
    <w:rsid w:val="007D3437"/>
    <w:rsid w:val="007D382E"/>
    <w:rsid w:val="007D3C73"/>
    <w:rsid w:val="007D3CE4"/>
    <w:rsid w:val="007D44BA"/>
    <w:rsid w:val="007D46F7"/>
    <w:rsid w:val="007D4FF9"/>
    <w:rsid w:val="007D506C"/>
    <w:rsid w:val="007D5250"/>
    <w:rsid w:val="007D5937"/>
    <w:rsid w:val="007D59C9"/>
    <w:rsid w:val="007D5E62"/>
    <w:rsid w:val="007D5FCF"/>
    <w:rsid w:val="007D6583"/>
    <w:rsid w:val="007D66DD"/>
    <w:rsid w:val="007D6867"/>
    <w:rsid w:val="007D6C89"/>
    <w:rsid w:val="007D6D1F"/>
    <w:rsid w:val="007D6E4E"/>
    <w:rsid w:val="007D7B8B"/>
    <w:rsid w:val="007D7BEF"/>
    <w:rsid w:val="007D7E2B"/>
    <w:rsid w:val="007E02A5"/>
    <w:rsid w:val="007E050D"/>
    <w:rsid w:val="007E1641"/>
    <w:rsid w:val="007E21A3"/>
    <w:rsid w:val="007E24D5"/>
    <w:rsid w:val="007E2DEB"/>
    <w:rsid w:val="007E30BA"/>
    <w:rsid w:val="007E341D"/>
    <w:rsid w:val="007E36A0"/>
    <w:rsid w:val="007E3E3F"/>
    <w:rsid w:val="007E3ED1"/>
    <w:rsid w:val="007E4B5E"/>
    <w:rsid w:val="007E4B86"/>
    <w:rsid w:val="007E4CB2"/>
    <w:rsid w:val="007E4CE9"/>
    <w:rsid w:val="007E4D42"/>
    <w:rsid w:val="007E4FC7"/>
    <w:rsid w:val="007E552B"/>
    <w:rsid w:val="007E63B0"/>
    <w:rsid w:val="007E63E3"/>
    <w:rsid w:val="007E65A8"/>
    <w:rsid w:val="007E75A5"/>
    <w:rsid w:val="007E7685"/>
    <w:rsid w:val="007F079E"/>
    <w:rsid w:val="007F1CB7"/>
    <w:rsid w:val="007F2176"/>
    <w:rsid w:val="007F21F8"/>
    <w:rsid w:val="007F28C5"/>
    <w:rsid w:val="007F29BE"/>
    <w:rsid w:val="007F2E0E"/>
    <w:rsid w:val="007F2E94"/>
    <w:rsid w:val="007F380E"/>
    <w:rsid w:val="007F414D"/>
    <w:rsid w:val="007F4D6F"/>
    <w:rsid w:val="007F4DA5"/>
    <w:rsid w:val="007F502F"/>
    <w:rsid w:val="007F53AA"/>
    <w:rsid w:val="007F75A8"/>
    <w:rsid w:val="00801018"/>
    <w:rsid w:val="008011A7"/>
    <w:rsid w:val="008014D3"/>
    <w:rsid w:val="00801A6C"/>
    <w:rsid w:val="00802451"/>
    <w:rsid w:val="0080273A"/>
    <w:rsid w:val="00802E93"/>
    <w:rsid w:val="00803682"/>
    <w:rsid w:val="00803C89"/>
    <w:rsid w:val="00804212"/>
    <w:rsid w:val="0080433C"/>
    <w:rsid w:val="00804442"/>
    <w:rsid w:val="0080495B"/>
    <w:rsid w:val="00804B03"/>
    <w:rsid w:val="008059FF"/>
    <w:rsid w:val="00805A5B"/>
    <w:rsid w:val="00805CAE"/>
    <w:rsid w:val="00805E83"/>
    <w:rsid w:val="00806C71"/>
    <w:rsid w:val="00806D9B"/>
    <w:rsid w:val="0080775D"/>
    <w:rsid w:val="008079A9"/>
    <w:rsid w:val="00807DA0"/>
    <w:rsid w:val="00810766"/>
    <w:rsid w:val="00810E31"/>
    <w:rsid w:val="008117CC"/>
    <w:rsid w:val="00811E51"/>
    <w:rsid w:val="00812866"/>
    <w:rsid w:val="008141B5"/>
    <w:rsid w:val="00814411"/>
    <w:rsid w:val="00814680"/>
    <w:rsid w:val="008149DF"/>
    <w:rsid w:val="00814DF6"/>
    <w:rsid w:val="0081501A"/>
    <w:rsid w:val="00815152"/>
    <w:rsid w:val="0081524F"/>
    <w:rsid w:val="00815514"/>
    <w:rsid w:val="00815DC6"/>
    <w:rsid w:val="00815F8D"/>
    <w:rsid w:val="00816685"/>
    <w:rsid w:val="0081688A"/>
    <w:rsid w:val="00816903"/>
    <w:rsid w:val="00816A6B"/>
    <w:rsid w:val="008170E4"/>
    <w:rsid w:val="008170FC"/>
    <w:rsid w:val="008175CE"/>
    <w:rsid w:val="0081786A"/>
    <w:rsid w:val="008178E3"/>
    <w:rsid w:val="00817CC5"/>
    <w:rsid w:val="00817F88"/>
    <w:rsid w:val="00820488"/>
    <w:rsid w:val="00820B21"/>
    <w:rsid w:val="00820B9B"/>
    <w:rsid w:val="00820D1B"/>
    <w:rsid w:val="00822643"/>
    <w:rsid w:val="0082293F"/>
    <w:rsid w:val="00822E25"/>
    <w:rsid w:val="008232D1"/>
    <w:rsid w:val="008236E8"/>
    <w:rsid w:val="00824389"/>
    <w:rsid w:val="00824392"/>
    <w:rsid w:val="008245DA"/>
    <w:rsid w:val="00825067"/>
    <w:rsid w:val="008256D6"/>
    <w:rsid w:val="0082576A"/>
    <w:rsid w:val="00825CBB"/>
    <w:rsid w:val="00826BFD"/>
    <w:rsid w:val="00827092"/>
    <w:rsid w:val="0082710A"/>
    <w:rsid w:val="00827366"/>
    <w:rsid w:val="00827A68"/>
    <w:rsid w:val="008306AF"/>
    <w:rsid w:val="00830EC9"/>
    <w:rsid w:val="008312E0"/>
    <w:rsid w:val="00831459"/>
    <w:rsid w:val="00831D36"/>
    <w:rsid w:val="00831DA4"/>
    <w:rsid w:val="00831EB3"/>
    <w:rsid w:val="00831FA8"/>
    <w:rsid w:val="00831FBF"/>
    <w:rsid w:val="008320A5"/>
    <w:rsid w:val="00832810"/>
    <w:rsid w:val="00832E2C"/>
    <w:rsid w:val="00833070"/>
    <w:rsid w:val="008331B6"/>
    <w:rsid w:val="008345ED"/>
    <w:rsid w:val="00834C88"/>
    <w:rsid w:val="00834DB5"/>
    <w:rsid w:val="00835248"/>
    <w:rsid w:val="00835927"/>
    <w:rsid w:val="00835DF1"/>
    <w:rsid w:val="008367EE"/>
    <w:rsid w:val="0083699C"/>
    <w:rsid w:val="00836B16"/>
    <w:rsid w:val="00836EA5"/>
    <w:rsid w:val="00837418"/>
    <w:rsid w:val="00837CE4"/>
    <w:rsid w:val="00837D19"/>
    <w:rsid w:val="00840312"/>
    <w:rsid w:val="008403E9"/>
    <w:rsid w:val="008404D4"/>
    <w:rsid w:val="008406DC"/>
    <w:rsid w:val="0084074D"/>
    <w:rsid w:val="00840B86"/>
    <w:rsid w:val="00840ECD"/>
    <w:rsid w:val="00840FBE"/>
    <w:rsid w:val="00841E4A"/>
    <w:rsid w:val="008422EC"/>
    <w:rsid w:val="00842C7F"/>
    <w:rsid w:val="00843E1E"/>
    <w:rsid w:val="00844279"/>
    <w:rsid w:val="0084429F"/>
    <w:rsid w:val="008448E0"/>
    <w:rsid w:val="00844916"/>
    <w:rsid w:val="00844FED"/>
    <w:rsid w:val="00845238"/>
    <w:rsid w:val="00845969"/>
    <w:rsid w:val="00845A61"/>
    <w:rsid w:val="008465C6"/>
    <w:rsid w:val="008467B8"/>
    <w:rsid w:val="008469EE"/>
    <w:rsid w:val="00847359"/>
    <w:rsid w:val="00847A4A"/>
    <w:rsid w:val="00850321"/>
    <w:rsid w:val="008505AA"/>
    <w:rsid w:val="0085064A"/>
    <w:rsid w:val="00851C51"/>
    <w:rsid w:val="008526EF"/>
    <w:rsid w:val="00852F55"/>
    <w:rsid w:val="0085347F"/>
    <w:rsid w:val="00853608"/>
    <w:rsid w:val="00853726"/>
    <w:rsid w:val="00853AB4"/>
    <w:rsid w:val="008542F2"/>
    <w:rsid w:val="00854AA7"/>
    <w:rsid w:val="008556EF"/>
    <w:rsid w:val="00855743"/>
    <w:rsid w:val="00855B1B"/>
    <w:rsid w:val="00855F9F"/>
    <w:rsid w:val="00855FA9"/>
    <w:rsid w:val="00856033"/>
    <w:rsid w:val="008564C8"/>
    <w:rsid w:val="00856541"/>
    <w:rsid w:val="0085683B"/>
    <w:rsid w:val="00857082"/>
    <w:rsid w:val="008570AA"/>
    <w:rsid w:val="0085733C"/>
    <w:rsid w:val="00857699"/>
    <w:rsid w:val="008577A8"/>
    <w:rsid w:val="008602B6"/>
    <w:rsid w:val="008603DA"/>
    <w:rsid w:val="0086079C"/>
    <w:rsid w:val="00861605"/>
    <w:rsid w:val="00861EF3"/>
    <w:rsid w:val="008625E1"/>
    <w:rsid w:val="00862C6A"/>
    <w:rsid w:val="00862F05"/>
    <w:rsid w:val="00863007"/>
    <w:rsid w:val="00863151"/>
    <w:rsid w:val="008632C9"/>
    <w:rsid w:val="008635A5"/>
    <w:rsid w:val="00863A49"/>
    <w:rsid w:val="008642EB"/>
    <w:rsid w:val="00864429"/>
    <w:rsid w:val="008644CB"/>
    <w:rsid w:val="008648F0"/>
    <w:rsid w:val="00864A03"/>
    <w:rsid w:val="00864BAF"/>
    <w:rsid w:val="008652BA"/>
    <w:rsid w:val="008652F0"/>
    <w:rsid w:val="00865318"/>
    <w:rsid w:val="00865519"/>
    <w:rsid w:val="00865C3C"/>
    <w:rsid w:val="00865C74"/>
    <w:rsid w:val="00866012"/>
    <w:rsid w:val="0086615D"/>
    <w:rsid w:val="00866181"/>
    <w:rsid w:val="008661A4"/>
    <w:rsid w:val="008668EA"/>
    <w:rsid w:val="008669AB"/>
    <w:rsid w:val="00866DBF"/>
    <w:rsid w:val="008677B6"/>
    <w:rsid w:val="008677D7"/>
    <w:rsid w:val="00867A8D"/>
    <w:rsid w:val="00867BA9"/>
    <w:rsid w:val="00867C07"/>
    <w:rsid w:val="00867D3D"/>
    <w:rsid w:val="00870190"/>
    <w:rsid w:val="00870DC0"/>
    <w:rsid w:val="00871372"/>
    <w:rsid w:val="008716B7"/>
    <w:rsid w:val="0087187C"/>
    <w:rsid w:val="008718F3"/>
    <w:rsid w:val="00871A0A"/>
    <w:rsid w:val="00872A08"/>
    <w:rsid w:val="0087324A"/>
    <w:rsid w:val="008741A6"/>
    <w:rsid w:val="00874368"/>
    <w:rsid w:val="008744AE"/>
    <w:rsid w:val="00875D8C"/>
    <w:rsid w:val="008765F6"/>
    <w:rsid w:val="00876B6F"/>
    <w:rsid w:val="00876E10"/>
    <w:rsid w:val="00876E5C"/>
    <w:rsid w:val="00877DA5"/>
    <w:rsid w:val="00877F14"/>
    <w:rsid w:val="008800A8"/>
    <w:rsid w:val="008804E9"/>
    <w:rsid w:val="0088062A"/>
    <w:rsid w:val="00880852"/>
    <w:rsid w:val="00881598"/>
    <w:rsid w:val="00881F95"/>
    <w:rsid w:val="00882F26"/>
    <w:rsid w:val="008831C0"/>
    <w:rsid w:val="0088335C"/>
    <w:rsid w:val="00883602"/>
    <w:rsid w:val="008838AA"/>
    <w:rsid w:val="00883C9C"/>
    <w:rsid w:val="008842F0"/>
    <w:rsid w:val="008851BF"/>
    <w:rsid w:val="0088574B"/>
    <w:rsid w:val="0088594E"/>
    <w:rsid w:val="00885A60"/>
    <w:rsid w:val="0088649D"/>
    <w:rsid w:val="0088649F"/>
    <w:rsid w:val="00886768"/>
    <w:rsid w:val="008867E7"/>
    <w:rsid w:val="00886E26"/>
    <w:rsid w:val="008875A6"/>
    <w:rsid w:val="008876FD"/>
    <w:rsid w:val="00887A19"/>
    <w:rsid w:val="00890136"/>
    <w:rsid w:val="008907EE"/>
    <w:rsid w:val="00890917"/>
    <w:rsid w:val="0089181D"/>
    <w:rsid w:val="0089193E"/>
    <w:rsid w:val="0089272F"/>
    <w:rsid w:val="00892774"/>
    <w:rsid w:val="008929EC"/>
    <w:rsid w:val="00892AFC"/>
    <w:rsid w:val="0089336B"/>
    <w:rsid w:val="00893451"/>
    <w:rsid w:val="00893CDB"/>
    <w:rsid w:val="008950DB"/>
    <w:rsid w:val="00895847"/>
    <w:rsid w:val="00895B09"/>
    <w:rsid w:val="00895D8A"/>
    <w:rsid w:val="00895E48"/>
    <w:rsid w:val="008978A4"/>
    <w:rsid w:val="008A040A"/>
    <w:rsid w:val="008A06A4"/>
    <w:rsid w:val="008A0960"/>
    <w:rsid w:val="008A0B47"/>
    <w:rsid w:val="008A0D2F"/>
    <w:rsid w:val="008A1390"/>
    <w:rsid w:val="008A1FD4"/>
    <w:rsid w:val="008A2762"/>
    <w:rsid w:val="008A29B1"/>
    <w:rsid w:val="008A29CE"/>
    <w:rsid w:val="008A2ADE"/>
    <w:rsid w:val="008A2C94"/>
    <w:rsid w:val="008A2F8D"/>
    <w:rsid w:val="008A3331"/>
    <w:rsid w:val="008A353E"/>
    <w:rsid w:val="008A3B8A"/>
    <w:rsid w:val="008A3E74"/>
    <w:rsid w:val="008A3FF9"/>
    <w:rsid w:val="008A4488"/>
    <w:rsid w:val="008A4873"/>
    <w:rsid w:val="008A5B0A"/>
    <w:rsid w:val="008A622A"/>
    <w:rsid w:val="008A6446"/>
    <w:rsid w:val="008A78C5"/>
    <w:rsid w:val="008B0019"/>
    <w:rsid w:val="008B00B8"/>
    <w:rsid w:val="008B0551"/>
    <w:rsid w:val="008B0908"/>
    <w:rsid w:val="008B11CC"/>
    <w:rsid w:val="008B1339"/>
    <w:rsid w:val="008B1DD6"/>
    <w:rsid w:val="008B225B"/>
    <w:rsid w:val="008B2966"/>
    <w:rsid w:val="008B34DD"/>
    <w:rsid w:val="008B39BD"/>
    <w:rsid w:val="008B40E0"/>
    <w:rsid w:val="008B5001"/>
    <w:rsid w:val="008B5A42"/>
    <w:rsid w:val="008B5E13"/>
    <w:rsid w:val="008B63C9"/>
    <w:rsid w:val="008B6925"/>
    <w:rsid w:val="008B700A"/>
    <w:rsid w:val="008B71B5"/>
    <w:rsid w:val="008B7526"/>
    <w:rsid w:val="008C01A1"/>
    <w:rsid w:val="008C1343"/>
    <w:rsid w:val="008C201B"/>
    <w:rsid w:val="008C2DDE"/>
    <w:rsid w:val="008C35C0"/>
    <w:rsid w:val="008C3786"/>
    <w:rsid w:val="008C3913"/>
    <w:rsid w:val="008C3ECF"/>
    <w:rsid w:val="008C3FBC"/>
    <w:rsid w:val="008C3FD5"/>
    <w:rsid w:val="008C3FDA"/>
    <w:rsid w:val="008C41C7"/>
    <w:rsid w:val="008C45F4"/>
    <w:rsid w:val="008C473A"/>
    <w:rsid w:val="008C4836"/>
    <w:rsid w:val="008C48E7"/>
    <w:rsid w:val="008C4B9E"/>
    <w:rsid w:val="008C53F6"/>
    <w:rsid w:val="008C5DDA"/>
    <w:rsid w:val="008C5E44"/>
    <w:rsid w:val="008C5ECF"/>
    <w:rsid w:val="008C6296"/>
    <w:rsid w:val="008C737C"/>
    <w:rsid w:val="008C7D57"/>
    <w:rsid w:val="008D112A"/>
    <w:rsid w:val="008D12C0"/>
    <w:rsid w:val="008D1526"/>
    <w:rsid w:val="008D15E0"/>
    <w:rsid w:val="008D2354"/>
    <w:rsid w:val="008D2AF8"/>
    <w:rsid w:val="008D2B26"/>
    <w:rsid w:val="008D326D"/>
    <w:rsid w:val="008D3FFE"/>
    <w:rsid w:val="008D420E"/>
    <w:rsid w:val="008D48AF"/>
    <w:rsid w:val="008D4B3D"/>
    <w:rsid w:val="008D4CA9"/>
    <w:rsid w:val="008D535D"/>
    <w:rsid w:val="008D564E"/>
    <w:rsid w:val="008D589C"/>
    <w:rsid w:val="008D5C72"/>
    <w:rsid w:val="008D5E09"/>
    <w:rsid w:val="008D6050"/>
    <w:rsid w:val="008D68C3"/>
    <w:rsid w:val="008D7678"/>
    <w:rsid w:val="008D773B"/>
    <w:rsid w:val="008D7748"/>
    <w:rsid w:val="008D7D66"/>
    <w:rsid w:val="008D7EDA"/>
    <w:rsid w:val="008D7FA9"/>
    <w:rsid w:val="008E0597"/>
    <w:rsid w:val="008E06FC"/>
    <w:rsid w:val="008E0942"/>
    <w:rsid w:val="008E0AAD"/>
    <w:rsid w:val="008E1A1B"/>
    <w:rsid w:val="008E1A8A"/>
    <w:rsid w:val="008E1B4E"/>
    <w:rsid w:val="008E1CFD"/>
    <w:rsid w:val="008E1DC2"/>
    <w:rsid w:val="008E26FC"/>
    <w:rsid w:val="008E2969"/>
    <w:rsid w:val="008E2ADB"/>
    <w:rsid w:val="008E2D60"/>
    <w:rsid w:val="008E3470"/>
    <w:rsid w:val="008E3662"/>
    <w:rsid w:val="008E3D18"/>
    <w:rsid w:val="008E4388"/>
    <w:rsid w:val="008E43D6"/>
    <w:rsid w:val="008E4C4B"/>
    <w:rsid w:val="008E4E7F"/>
    <w:rsid w:val="008E4FBA"/>
    <w:rsid w:val="008E5500"/>
    <w:rsid w:val="008E5682"/>
    <w:rsid w:val="008E59E0"/>
    <w:rsid w:val="008E5A39"/>
    <w:rsid w:val="008E5C24"/>
    <w:rsid w:val="008E628A"/>
    <w:rsid w:val="008E7111"/>
    <w:rsid w:val="008F02C3"/>
    <w:rsid w:val="008F05DF"/>
    <w:rsid w:val="008F0748"/>
    <w:rsid w:val="008F0CD9"/>
    <w:rsid w:val="008F1195"/>
    <w:rsid w:val="008F1368"/>
    <w:rsid w:val="008F16AC"/>
    <w:rsid w:val="008F1EC6"/>
    <w:rsid w:val="008F21D3"/>
    <w:rsid w:val="008F2A72"/>
    <w:rsid w:val="008F2E51"/>
    <w:rsid w:val="008F35D8"/>
    <w:rsid w:val="008F3609"/>
    <w:rsid w:val="008F38EF"/>
    <w:rsid w:val="008F3E39"/>
    <w:rsid w:val="008F4049"/>
    <w:rsid w:val="008F411A"/>
    <w:rsid w:val="008F4124"/>
    <w:rsid w:val="008F424E"/>
    <w:rsid w:val="008F437C"/>
    <w:rsid w:val="008F4D68"/>
    <w:rsid w:val="008F4E04"/>
    <w:rsid w:val="008F4F7D"/>
    <w:rsid w:val="008F5086"/>
    <w:rsid w:val="008F5255"/>
    <w:rsid w:val="008F5667"/>
    <w:rsid w:val="008F5901"/>
    <w:rsid w:val="008F5EEB"/>
    <w:rsid w:val="008F6701"/>
    <w:rsid w:val="008F6A7E"/>
    <w:rsid w:val="008F6D10"/>
    <w:rsid w:val="008F6E71"/>
    <w:rsid w:val="008F73C7"/>
    <w:rsid w:val="009003BF"/>
    <w:rsid w:val="0090057B"/>
    <w:rsid w:val="00900DA1"/>
    <w:rsid w:val="00900F9F"/>
    <w:rsid w:val="00901261"/>
    <w:rsid w:val="009012A7"/>
    <w:rsid w:val="00901F18"/>
    <w:rsid w:val="009020DA"/>
    <w:rsid w:val="009022B6"/>
    <w:rsid w:val="00902410"/>
    <w:rsid w:val="009027DB"/>
    <w:rsid w:val="00902A0B"/>
    <w:rsid w:val="00902C31"/>
    <w:rsid w:val="00902CD7"/>
    <w:rsid w:val="00902D7D"/>
    <w:rsid w:val="009030D7"/>
    <w:rsid w:val="00903798"/>
    <w:rsid w:val="00903B60"/>
    <w:rsid w:val="009054F7"/>
    <w:rsid w:val="00905581"/>
    <w:rsid w:val="00905693"/>
    <w:rsid w:val="00905B09"/>
    <w:rsid w:val="00905B13"/>
    <w:rsid w:val="00905B9C"/>
    <w:rsid w:val="00906A95"/>
    <w:rsid w:val="0090705B"/>
    <w:rsid w:val="009074AD"/>
    <w:rsid w:val="00910093"/>
    <w:rsid w:val="00910BF0"/>
    <w:rsid w:val="00910EFB"/>
    <w:rsid w:val="00910FAF"/>
    <w:rsid w:val="00911033"/>
    <w:rsid w:val="00911129"/>
    <w:rsid w:val="00911151"/>
    <w:rsid w:val="00911D17"/>
    <w:rsid w:val="00911E3E"/>
    <w:rsid w:val="009123D8"/>
    <w:rsid w:val="00912424"/>
    <w:rsid w:val="009129C6"/>
    <w:rsid w:val="00912DF0"/>
    <w:rsid w:val="009132E4"/>
    <w:rsid w:val="00913602"/>
    <w:rsid w:val="00913850"/>
    <w:rsid w:val="009139EA"/>
    <w:rsid w:val="00913B12"/>
    <w:rsid w:val="00913C85"/>
    <w:rsid w:val="00913E2D"/>
    <w:rsid w:val="0091420B"/>
    <w:rsid w:val="00914863"/>
    <w:rsid w:val="00914B51"/>
    <w:rsid w:val="00914C1D"/>
    <w:rsid w:val="00914EEA"/>
    <w:rsid w:val="009157EA"/>
    <w:rsid w:val="00915A5E"/>
    <w:rsid w:val="00915BDB"/>
    <w:rsid w:val="0091603B"/>
    <w:rsid w:val="009164CA"/>
    <w:rsid w:val="00916A02"/>
    <w:rsid w:val="00916B23"/>
    <w:rsid w:val="00916DDD"/>
    <w:rsid w:val="00917040"/>
    <w:rsid w:val="009171F5"/>
    <w:rsid w:val="00917A4C"/>
    <w:rsid w:val="00917A67"/>
    <w:rsid w:val="00917EF3"/>
    <w:rsid w:val="00920678"/>
    <w:rsid w:val="00920947"/>
    <w:rsid w:val="00922191"/>
    <w:rsid w:val="0092226E"/>
    <w:rsid w:val="009224D0"/>
    <w:rsid w:val="00922BAC"/>
    <w:rsid w:val="00923009"/>
    <w:rsid w:val="00923640"/>
    <w:rsid w:val="00923900"/>
    <w:rsid w:val="00923E4E"/>
    <w:rsid w:val="00923E89"/>
    <w:rsid w:val="0092438D"/>
    <w:rsid w:val="009246E5"/>
    <w:rsid w:val="00926554"/>
    <w:rsid w:val="00926C88"/>
    <w:rsid w:val="00926DDC"/>
    <w:rsid w:val="00927525"/>
    <w:rsid w:val="00927577"/>
    <w:rsid w:val="00927999"/>
    <w:rsid w:val="00927AFB"/>
    <w:rsid w:val="00927BD5"/>
    <w:rsid w:val="00930308"/>
    <w:rsid w:val="00931194"/>
    <w:rsid w:val="0093124D"/>
    <w:rsid w:val="009314FE"/>
    <w:rsid w:val="009317DB"/>
    <w:rsid w:val="0093204F"/>
    <w:rsid w:val="009332D9"/>
    <w:rsid w:val="00933F8F"/>
    <w:rsid w:val="00934200"/>
    <w:rsid w:val="0093427C"/>
    <w:rsid w:val="009348FC"/>
    <w:rsid w:val="0093517B"/>
    <w:rsid w:val="00935943"/>
    <w:rsid w:val="00936631"/>
    <w:rsid w:val="00936BBC"/>
    <w:rsid w:val="00936C1A"/>
    <w:rsid w:val="00936EED"/>
    <w:rsid w:val="00937DB0"/>
    <w:rsid w:val="00937F6C"/>
    <w:rsid w:val="0094077F"/>
    <w:rsid w:val="00940972"/>
    <w:rsid w:val="00940CDA"/>
    <w:rsid w:val="00940D58"/>
    <w:rsid w:val="009410B1"/>
    <w:rsid w:val="00941567"/>
    <w:rsid w:val="009418EA"/>
    <w:rsid w:val="0094215F"/>
    <w:rsid w:val="0094237F"/>
    <w:rsid w:val="00942844"/>
    <w:rsid w:val="0094327C"/>
    <w:rsid w:val="00943778"/>
    <w:rsid w:val="009437EF"/>
    <w:rsid w:val="00943A1C"/>
    <w:rsid w:val="00943BBB"/>
    <w:rsid w:val="009441B1"/>
    <w:rsid w:val="0094430C"/>
    <w:rsid w:val="00944D4B"/>
    <w:rsid w:val="00944F4A"/>
    <w:rsid w:val="00944FCF"/>
    <w:rsid w:val="009455A8"/>
    <w:rsid w:val="00945F01"/>
    <w:rsid w:val="00946543"/>
    <w:rsid w:val="00946719"/>
    <w:rsid w:val="00946A34"/>
    <w:rsid w:val="00947988"/>
    <w:rsid w:val="00947C72"/>
    <w:rsid w:val="00947CF2"/>
    <w:rsid w:val="00947EE6"/>
    <w:rsid w:val="009507C2"/>
    <w:rsid w:val="00950BCA"/>
    <w:rsid w:val="00950F35"/>
    <w:rsid w:val="00952203"/>
    <w:rsid w:val="00952DFE"/>
    <w:rsid w:val="009537A0"/>
    <w:rsid w:val="00953838"/>
    <w:rsid w:val="009539AE"/>
    <w:rsid w:val="00953A6E"/>
    <w:rsid w:val="009548C2"/>
    <w:rsid w:val="009548CA"/>
    <w:rsid w:val="00955F29"/>
    <w:rsid w:val="00955FE5"/>
    <w:rsid w:val="009579DF"/>
    <w:rsid w:val="00957D35"/>
    <w:rsid w:val="00960B9B"/>
    <w:rsid w:val="00960BEE"/>
    <w:rsid w:val="00960C21"/>
    <w:rsid w:val="00960DC7"/>
    <w:rsid w:val="009613A2"/>
    <w:rsid w:val="00961585"/>
    <w:rsid w:val="00961915"/>
    <w:rsid w:val="00961B82"/>
    <w:rsid w:val="00961CA2"/>
    <w:rsid w:val="00961DB2"/>
    <w:rsid w:val="00962058"/>
    <w:rsid w:val="009621DF"/>
    <w:rsid w:val="00962209"/>
    <w:rsid w:val="009626F1"/>
    <w:rsid w:val="00962A1E"/>
    <w:rsid w:val="00962B7C"/>
    <w:rsid w:val="00962E80"/>
    <w:rsid w:val="0096329F"/>
    <w:rsid w:val="00963808"/>
    <w:rsid w:val="00963BF3"/>
    <w:rsid w:val="00964260"/>
    <w:rsid w:val="00964876"/>
    <w:rsid w:val="00964919"/>
    <w:rsid w:val="00964D8D"/>
    <w:rsid w:val="009650C3"/>
    <w:rsid w:val="009655D7"/>
    <w:rsid w:val="00965D0D"/>
    <w:rsid w:val="00965E02"/>
    <w:rsid w:val="00966451"/>
    <w:rsid w:val="009664D0"/>
    <w:rsid w:val="00966A73"/>
    <w:rsid w:val="00967345"/>
    <w:rsid w:val="0096752B"/>
    <w:rsid w:val="00967B4D"/>
    <w:rsid w:val="00967B92"/>
    <w:rsid w:val="00967D92"/>
    <w:rsid w:val="00970496"/>
    <w:rsid w:val="00970897"/>
    <w:rsid w:val="00970E84"/>
    <w:rsid w:val="00970EA0"/>
    <w:rsid w:val="00971418"/>
    <w:rsid w:val="009717ED"/>
    <w:rsid w:val="00971B75"/>
    <w:rsid w:val="00972330"/>
    <w:rsid w:val="0097283E"/>
    <w:rsid w:val="00972F05"/>
    <w:rsid w:val="009739DD"/>
    <w:rsid w:val="009739F6"/>
    <w:rsid w:val="00973BFF"/>
    <w:rsid w:val="00973D02"/>
    <w:rsid w:val="00974465"/>
    <w:rsid w:val="009749E3"/>
    <w:rsid w:val="00975616"/>
    <w:rsid w:val="0097580B"/>
    <w:rsid w:val="00975EB9"/>
    <w:rsid w:val="0097600F"/>
    <w:rsid w:val="00976AA5"/>
    <w:rsid w:val="009776B8"/>
    <w:rsid w:val="00977935"/>
    <w:rsid w:val="00977EBC"/>
    <w:rsid w:val="00977F35"/>
    <w:rsid w:val="009805B5"/>
    <w:rsid w:val="00980E78"/>
    <w:rsid w:val="009813F7"/>
    <w:rsid w:val="00981678"/>
    <w:rsid w:val="00981DD0"/>
    <w:rsid w:val="009823F1"/>
    <w:rsid w:val="009827C2"/>
    <w:rsid w:val="00982EE5"/>
    <w:rsid w:val="0098313A"/>
    <w:rsid w:val="0098399C"/>
    <w:rsid w:val="009840D9"/>
    <w:rsid w:val="0098434B"/>
    <w:rsid w:val="00984591"/>
    <w:rsid w:val="00984CFE"/>
    <w:rsid w:val="00985B04"/>
    <w:rsid w:val="00985DC3"/>
    <w:rsid w:val="00985E27"/>
    <w:rsid w:val="009861A9"/>
    <w:rsid w:val="0098667C"/>
    <w:rsid w:val="00986820"/>
    <w:rsid w:val="00986F93"/>
    <w:rsid w:val="00987533"/>
    <w:rsid w:val="00987ACA"/>
    <w:rsid w:val="00987B0D"/>
    <w:rsid w:val="00990AF2"/>
    <w:rsid w:val="00990BC0"/>
    <w:rsid w:val="00990E33"/>
    <w:rsid w:val="00990FB1"/>
    <w:rsid w:val="00991261"/>
    <w:rsid w:val="0099157D"/>
    <w:rsid w:val="00991629"/>
    <w:rsid w:val="0099177D"/>
    <w:rsid w:val="009928CB"/>
    <w:rsid w:val="00993500"/>
    <w:rsid w:val="00993770"/>
    <w:rsid w:val="009941A8"/>
    <w:rsid w:val="00995B06"/>
    <w:rsid w:val="0099621E"/>
    <w:rsid w:val="009963B4"/>
    <w:rsid w:val="00996794"/>
    <w:rsid w:val="00996AB3"/>
    <w:rsid w:val="00997316"/>
    <w:rsid w:val="009979DE"/>
    <w:rsid w:val="00997A76"/>
    <w:rsid w:val="00997AB2"/>
    <w:rsid w:val="00997C8D"/>
    <w:rsid w:val="00997CE9"/>
    <w:rsid w:val="00997D5B"/>
    <w:rsid w:val="009A0245"/>
    <w:rsid w:val="009A05D8"/>
    <w:rsid w:val="009A0628"/>
    <w:rsid w:val="009A0EE3"/>
    <w:rsid w:val="009A15FC"/>
    <w:rsid w:val="009A19AF"/>
    <w:rsid w:val="009A1C6B"/>
    <w:rsid w:val="009A1F3D"/>
    <w:rsid w:val="009A274E"/>
    <w:rsid w:val="009A30EF"/>
    <w:rsid w:val="009A3CAE"/>
    <w:rsid w:val="009A415B"/>
    <w:rsid w:val="009A5A47"/>
    <w:rsid w:val="009A662F"/>
    <w:rsid w:val="009A6A7F"/>
    <w:rsid w:val="009A6EB9"/>
    <w:rsid w:val="009A729F"/>
    <w:rsid w:val="009A7391"/>
    <w:rsid w:val="009A7793"/>
    <w:rsid w:val="009A7EC9"/>
    <w:rsid w:val="009B0B6A"/>
    <w:rsid w:val="009B0C33"/>
    <w:rsid w:val="009B103A"/>
    <w:rsid w:val="009B1351"/>
    <w:rsid w:val="009B15F2"/>
    <w:rsid w:val="009B1AA6"/>
    <w:rsid w:val="009B1F72"/>
    <w:rsid w:val="009B1FA7"/>
    <w:rsid w:val="009B2269"/>
    <w:rsid w:val="009B24FE"/>
    <w:rsid w:val="009B28E5"/>
    <w:rsid w:val="009B29BF"/>
    <w:rsid w:val="009B2ABF"/>
    <w:rsid w:val="009B3276"/>
    <w:rsid w:val="009B35CE"/>
    <w:rsid w:val="009B36A5"/>
    <w:rsid w:val="009B3BAC"/>
    <w:rsid w:val="009B46FF"/>
    <w:rsid w:val="009B4827"/>
    <w:rsid w:val="009B4982"/>
    <w:rsid w:val="009B498C"/>
    <w:rsid w:val="009B4D74"/>
    <w:rsid w:val="009B4E52"/>
    <w:rsid w:val="009B506E"/>
    <w:rsid w:val="009B5BC1"/>
    <w:rsid w:val="009B60D3"/>
    <w:rsid w:val="009B6398"/>
    <w:rsid w:val="009B6DAD"/>
    <w:rsid w:val="009B756F"/>
    <w:rsid w:val="009B7C7B"/>
    <w:rsid w:val="009C0DF7"/>
    <w:rsid w:val="009C1CDE"/>
    <w:rsid w:val="009C20DE"/>
    <w:rsid w:val="009C2718"/>
    <w:rsid w:val="009C2B41"/>
    <w:rsid w:val="009C2BF8"/>
    <w:rsid w:val="009C2DCB"/>
    <w:rsid w:val="009C34D3"/>
    <w:rsid w:val="009C36D2"/>
    <w:rsid w:val="009C44F7"/>
    <w:rsid w:val="009C4EB4"/>
    <w:rsid w:val="009C5938"/>
    <w:rsid w:val="009C622E"/>
    <w:rsid w:val="009C6744"/>
    <w:rsid w:val="009C6DB0"/>
    <w:rsid w:val="009D00C1"/>
    <w:rsid w:val="009D0ED6"/>
    <w:rsid w:val="009D0F71"/>
    <w:rsid w:val="009D11BE"/>
    <w:rsid w:val="009D1831"/>
    <w:rsid w:val="009D201E"/>
    <w:rsid w:val="009D27E2"/>
    <w:rsid w:val="009D294A"/>
    <w:rsid w:val="009D2EC8"/>
    <w:rsid w:val="009D2EDB"/>
    <w:rsid w:val="009D374B"/>
    <w:rsid w:val="009D3EC7"/>
    <w:rsid w:val="009D5C26"/>
    <w:rsid w:val="009D60EF"/>
    <w:rsid w:val="009D617D"/>
    <w:rsid w:val="009D6335"/>
    <w:rsid w:val="009D6755"/>
    <w:rsid w:val="009D6B5A"/>
    <w:rsid w:val="009D7256"/>
    <w:rsid w:val="009D7303"/>
    <w:rsid w:val="009D79B3"/>
    <w:rsid w:val="009D7EB2"/>
    <w:rsid w:val="009E0232"/>
    <w:rsid w:val="009E0403"/>
    <w:rsid w:val="009E04FD"/>
    <w:rsid w:val="009E0B2A"/>
    <w:rsid w:val="009E2354"/>
    <w:rsid w:val="009E23CA"/>
    <w:rsid w:val="009E29D0"/>
    <w:rsid w:val="009E2D79"/>
    <w:rsid w:val="009E37B2"/>
    <w:rsid w:val="009E3AFE"/>
    <w:rsid w:val="009E3EB1"/>
    <w:rsid w:val="009E4070"/>
    <w:rsid w:val="009E44AB"/>
    <w:rsid w:val="009E4748"/>
    <w:rsid w:val="009E4E1F"/>
    <w:rsid w:val="009E4FDB"/>
    <w:rsid w:val="009E5A74"/>
    <w:rsid w:val="009E5B2F"/>
    <w:rsid w:val="009E640E"/>
    <w:rsid w:val="009E6ABE"/>
    <w:rsid w:val="009E7309"/>
    <w:rsid w:val="009E7ADB"/>
    <w:rsid w:val="009F0222"/>
    <w:rsid w:val="009F042F"/>
    <w:rsid w:val="009F07E0"/>
    <w:rsid w:val="009F0961"/>
    <w:rsid w:val="009F0B42"/>
    <w:rsid w:val="009F0D06"/>
    <w:rsid w:val="009F0EA8"/>
    <w:rsid w:val="009F150F"/>
    <w:rsid w:val="009F19D4"/>
    <w:rsid w:val="009F1AB6"/>
    <w:rsid w:val="009F1CCE"/>
    <w:rsid w:val="009F2046"/>
    <w:rsid w:val="009F23C2"/>
    <w:rsid w:val="009F26DC"/>
    <w:rsid w:val="009F2705"/>
    <w:rsid w:val="009F2CCB"/>
    <w:rsid w:val="009F3A71"/>
    <w:rsid w:val="009F40B2"/>
    <w:rsid w:val="009F42AA"/>
    <w:rsid w:val="009F473C"/>
    <w:rsid w:val="009F4A50"/>
    <w:rsid w:val="009F5384"/>
    <w:rsid w:val="009F555C"/>
    <w:rsid w:val="009F5915"/>
    <w:rsid w:val="009F5E8B"/>
    <w:rsid w:val="009F65C8"/>
    <w:rsid w:val="009F66F6"/>
    <w:rsid w:val="009F68BC"/>
    <w:rsid w:val="009F6BD2"/>
    <w:rsid w:val="009F6E60"/>
    <w:rsid w:val="009F6F9F"/>
    <w:rsid w:val="009F7020"/>
    <w:rsid w:val="009F7830"/>
    <w:rsid w:val="009F7BF4"/>
    <w:rsid w:val="00A00E64"/>
    <w:rsid w:val="00A01032"/>
    <w:rsid w:val="00A01E11"/>
    <w:rsid w:val="00A0253F"/>
    <w:rsid w:val="00A02787"/>
    <w:rsid w:val="00A02F9A"/>
    <w:rsid w:val="00A033DA"/>
    <w:rsid w:val="00A04476"/>
    <w:rsid w:val="00A04CFA"/>
    <w:rsid w:val="00A05116"/>
    <w:rsid w:val="00A05730"/>
    <w:rsid w:val="00A059CF"/>
    <w:rsid w:val="00A060F8"/>
    <w:rsid w:val="00A0756F"/>
    <w:rsid w:val="00A07627"/>
    <w:rsid w:val="00A10296"/>
    <w:rsid w:val="00A11024"/>
    <w:rsid w:val="00A11233"/>
    <w:rsid w:val="00A11619"/>
    <w:rsid w:val="00A11B39"/>
    <w:rsid w:val="00A11C34"/>
    <w:rsid w:val="00A127A4"/>
    <w:rsid w:val="00A1302E"/>
    <w:rsid w:val="00A130E6"/>
    <w:rsid w:val="00A13637"/>
    <w:rsid w:val="00A13741"/>
    <w:rsid w:val="00A1375F"/>
    <w:rsid w:val="00A139D8"/>
    <w:rsid w:val="00A1493B"/>
    <w:rsid w:val="00A14A4E"/>
    <w:rsid w:val="00A166EE"/>
    <w:rsid w:val="00A16D9E"/>
    <w:rsid w:val="00A2014B"/>
    <w:rsid w:val="00A20D9B"/>
    <w:rsid w:val="00A20EF5"/>
    <w:rsid w:val="00A21103"/>
    <w:rsid w:val="00A2148F"/>
    <w:rsid w:val="00A21640"/>
    <w:rsid w:val="00A2167C"/>
    <w:rsid w:val="00A21711"/>
    <w:rsid w:val="00A21B39"/>
    <w:rsid w:val="00A21C1C"/>
    <w:rsid w:val="00A21CFC"/>
    <w:rsid w:val="00A2220E"/>
    <w:rsid w:val="00A2270F"/>
    <w:rsid w:val="00A23064"/>
    <w:rsid w:val="00A2318E"/>
    <w:rsid w:val="00A2325A"/>
    <w:rsid w:val="00A23E37"/>
    <w:rsid w:val="00A24024"/>
    <w:rsid w:val="00A2402B"/>
    <w:rsid w:val="00A243A0"/>
    <w:rsid w:val="00A24A09"/>
    <w:rsid w:val="00A2556F"/>
    <w:rsid w:val="00A25ADE"/>
    <w:rsid w:val="00A26343"/>
    <w:rsid w:val="00A264D3"/>
    <w:rsid w:val="00A2674B"/>
    <w:rsid w:val="00A269FF"/>
    <w:rsid w:val="00A26DA4"/>
    <w:rsid w:val="00A277C8"/>
    <w:rsid w:val="00A2780F"/>
    <w:rsid w:val="00A278B0"/>
    <w:rsid w:val="00A27EC7"/>
    <w:rsid w:val="00A30049"/>
    <w:rsid w:val="00A30326"/>
    <w:rsid w:val="00A30674"/>
    <w:rsid w:val="00A30E80"/>
    <w:rsid w:val="00A310B5"/>
    <w:rsid w:val="00A3120A"/>
    <w:rsid w:val="00A315E3"/>
    <w:rsid w:val="00A31743"/>
    <w:rsid w:val="00A317FC"/>
    <w:rsid w:val="00A3183F"/>
    <w:rsid w:val="00A318F1"/>
    <w:rsid w:val="00A31908"/>
    <w:rsid w:val="00A326B5"/>
    <w:rsid w:val="00A327E0"/>
    <w:rsid w:val="00A32991"/>
    <w:rsid w:val="00A33089"/>
    <w:rsid w:val="00A3348E"/>
    <w:rsid w:val="00A33C52"/>
    <w:rsid w:val="00A33C9D"/>
    <w:rsid w:val="00A3447A"/>
    <w:rsid w:val="00A35172"/>
    <w:rsid w:val="00A356F2"/>
    <w:rsid w:val="00A3617A"/>
    <w:rsid w:val="00A3689D"/>
    <w:rsid w:val="00A37C30"/>
    <w:rsid w:val="00A40452"/>
    <w:rsid w:val="00A40697"/>
    <w:rsid w:val="00A40899"/>
    <w:rsid w:val="00A40918"/>
    <w:rsid w:val="00A40E12"/>
    <w:rsid w:val="00A41149"/>
    <w:rsid w:val="00A41256"/>
    <w:rsid w:val="00A41612"/>
    <w:rsid w:val="00A41626"/>
    <w:rsid w:val="00A416DA"/>
    <w:rsid w:val="00A41A00"/>
    <w:rsid w:val="00A41CEF"/>
    <w:rsid w:val="00A41F1A"/>
    <w:rsid w:val="00A430EB"/>
    <w:rsid w:val="00A435B3"/>
    <w:rsid w:val="00A43ED6"/>
    <w:rsid w:val="00A44157"/>
    <w:rsid w:val="00A44239"/>
    <w:rsid w:val="00A44768"/>
    <w:rsid w:val="00A44DC1"/>
    <w:rsid w:val="00A451FF"/>
    <w:rsid w:val="00A45495"/>
    <w:rsid w:val="00A45DBB"/>
    <w:rsid w:val="00A46288"/>
    <w:rsid w:val="00A462EE"/>
    <w:rsid w:val="00A464E2"/>
    <w:rsid w:val="00A468EC"/>
    <w:rsid w:val="00A476EF"/>
    <w:rsid w:val="00A506A9"/>
    <w:rsid w:val="00A50948"/>
    <w:rsid w:val="00A51621"/>
    <w:rsid w:val="00A51681"/>
    <w:rsid w:val="00A525E0"/>
    <w:rsid w:val="00A52823"/>
    <w:rsid w:val="00A52DF0"/>
    <w:rsid w:val="00A535FE"/>
    <w:rsid w:val="00A53691"/>
    <w:rsid w:val="00A54110"/>
    <w:rsid w:val="00A550CD"/>
    <w:rsid w:val="00A55945"/>
    <w:rsid w:val="00A560FD"/>
    <w:rsid w:val="00A56129"/>
    <w:rsid w:val="00A562F9"/>
    <w:rsid w:val="00A56AE1"/>
    <w:rsid w:val="00A56C15"/>
    <w:rsid w:val="00A57335"/>
    <w:rsid w:val="00A57AD7"/>
    <w:rsid w:val="00A57C21"/>
    <w:rsid w:val="00A57CBA"/>
    <w:rsid w:val="00A57EAE"/>
    <w:rsid w:val="00A60552"/>
    <w:rsid w:val="00A60B7A"/>
    <w:rsid w:val="00A61848"/>
    <w:rsid w:val="00A61970"/>
    <w:rsid w:val="00A61CE6"/>
    <w:rsid w:val="00A62001"/>
    <w:rsid w:val="00A62059"/>
    <w:rsid w:val="00A6216D"/>
    <w:rsid w:val="00A62F19"/>
    <w:rsid w:val="00A62FC2"/>
    <w:rsid w:val="00A6338B"/>
    <w:rsid w:val="00A63567"/>
    <w:rsid w:val="00A635DE"/>
    <w:rsid w:val="00A63958"/>
    <w:rsid w:val="00A640E4"/>
    <w:rsid w:val="00A6429F"/>
    <w:rsid w:val="00A651C5"/>
    <w:rsid w:val="00A65B4D"/>
    <w:rsid w:val="00A65C19"/>
    <w:rsid w:val="00A65D16"/>
    <w:rsid w:val="00A66398"/>
    <w:rsid w:val="00A66DD5"/>
    <w:rsid w:val="00A66E61"/>
    <w:rsid w:val="00A6702C"/>
    <w:rsid w:val="00A67228"/>
    <w:rsid w:val="00A67612"/>
    <w:rsid w:val="00A703DA"/>
    <w:rsid w:val="00A705A7"/>
    <w:rsid w:val="00A71567"/>
    <w:rsid w:val="00A71A19"/>
    <w:rsid w:val="00A71CD7"/>
    <w:rsid w:val="00A72439"/>
    <w:rsid w:val="00A725B5"/>
    <w:rsid w:val="00A72DEC"/>
    <w:rsid w:val="00A72FE9"/>
    <w:rsid w:val="00A7350D"/>
    <w:rsid w:val="00A73C1E"/>
    <w:rsid w:val="00A7473F"/>
    <w:rsid w:val="00A74C7C"/>
    <w:rsid w:val="00A75489"/>
    <w:rsid w:val="00A75EE0"/>
    <w:rsid w:val="00A766B4"/>
    <w:rsid w:val="00A76DA1"/>
    <w:rsid w:val="00A76F30"/>
    <w:rsid w:val="00A770A2"/>
    <w:rsid w:val="00A770F0"/>
    <w:rsid w:val="00A777C8"/>
    <w:rsid w:val="00A77A85"/>
    <w:rsid w:val="00A77B26"/>
    <w:rsid w:val="00A807F2"/>
    <w:rsid w:val="00A81140"/>
    <w:rsid w:val="00A81414"/>
    <w:rsid w:val="00A81A4A"/>
    <w:rsid w:val="00A81E79"/>
    <w:rsid w:val="00A82368"/>
    <w:rsid w:val="00A8285E"/>
    <w:rsid w:val="00A82C9E"/>
    <w:rsid w:val="00A839A4"/>
    <w:rsid w:val="00A83B78"/>
    <w:rsid w:val="00A84060"/>
    <w:rsid w:val="00A84169"/>
    <w:rsid w:val="00A846A0"/>
    <w:rsid w:val="00A846BC"/>
    <w:rsid w:val="00A84790"/>
    <w:rsid w:val="00A84AC9"/>
    <w:rsid w:val="00A84D7E"/>
    <w:rsid w:val="00A8527E"/>
    <w:rsid w:val="00A857BC"/>
    <w:rsid w:val="00A857FC"/>
    <w:rsid w:val="00A858A0"/>
    <w:rsid w:val="00A85CA7"/>
    <w:rsid w:val="00A85CB9"/>
    <w:rsid w:val="00A85EFA"/>
    <w:rsid w:val="00A8655A"/>
    <w:rsid w:val="00A86773"/>
    <w:rsid w:val="00A8775B"/>
    <w:rsid w:val="00A903D4"/>
    <w:rsid w:val="00A905D7"/>
    <w:rsid w:val="00A90A3C"/>
    <w:rsid w:val="00A90B2C"/>
    <w:rsid w:val="00A913DB"/>
    <w:rsid w:val="00A91552"/>
    <w:rsid w:val="00A91766"/>
    <w:rsid w:val="00A91863"/>
    <w:rsid w:val="00A9204E"/>
    <w:rsid w:val="00A9247A"/>
    <w:rsid w:val="00A92CEB"/>
    <w:rsid w:val="00A92E17"/>
    <w:rsid w:val="00A931CE"/>
    <w:rsid w:val="00A9392A"/>
    <w:rsid w:val="00A94385"/>
    <w:rsid w:val="00A9468A"/>
    <w:rsid w:val="00A9472B"/>
    <w:rsid w:val="00A94AC3"/>
    <w:rsid w:val="00A94E17"/>
    <w:rsid w:val="00A95101"/>
    <w:rsid w:val="00A9538C"/>
    <w:rsid w:val="00A9546A"/>
    <w:rsid w:val="00A95556"/>
    <w:rsid w:val="00A957B8"/>
    <w:rsid w:val="00A957C8"/>
    <w:rsid w:val="00A957ED"/>
    <w:rsid w:val="00A95AF4"/>
    <w:rsid w:val="00A95DD8"/>
    <w:rsid w:val="00A966B6"/>
    <w:rsid w:val="00AA034F"/>
    <w:rsid w:val="00AA0505"/>
    <w:rsid w:val="00AA0561"/>
    <w:rsid w:val="00AA0A8A"/>
    <w:rsid w:val="00AA0F9F"/>
    <w:rsid w:val="00AA1022"/>
    <w:rsid w:val="00AA140F"/>
    <w:rsid w:val="00AA1ED9"/>
    <w:rsid w:val="00AA1F9E"/>
    <w:rsid w:val="00AA28EA"/>
    <w:rsid w:val="00AA2E0D"/>
    <w:rsid w:val="00AA339E"/>
    <w:rsid w:val="00AA35DE"/>
    <w:rsid w:val="00AA390E"/>
    <w:rsid w:val="00AA3C87"/>
    <w:rsid w:val="00AA44D3"/>
    <w:rsid w:val="00AA48A5"/>
    <w:rsid w:val="00AA4926"/>
    <w:rsid w:val="00AA4BFA"/>
    <w:rsid w:val="00AA53AA"/>
    <w:rsid w:val="00AA564D"/>
    <w:rsid w:val="00AA5C2A"/>
    <w:rsid w:val="00AA61B8"/>
    <w:rsid w:val="00AA68CF"/>
    <w:rsid w:val="00AA6C3A"/>
    <w:rsid w:val="00AA6EBE"/>
    <w:rsid w:val="00AA6EFC"/>
    <w:rsid w:val="00AA7019"/>
    <w:rsid w:val="00AA7310"/>
    <w:rsid w:val="00AA766D"/>
    <w:rsid w:val="00AA76CF"/>
    <w:rsid w:val="00AA7844"/>
    <w:rsid w:val="00AB0425"/>
    <w:rsid w:val="00AB0613"/>
    <w:rsid w:val="00AB06E0"/>
    <w:rsid w:val="00AB0769"/>
    <w:rsid w:val="00AB0828"/>
    <w:rsid w:val="00AB159D"/>
    <w:rsid w:val="00AB17BA"/>
    <w:rsid w:val="00AB1847"/>
    <w:rsid w:val="00AB1C34"/>
    <w:rsid w:val="00AB1EA6"/>
    <w:rsid w:val="00AB25B7"/>
    <w:rsid w:val="00AB272D"/>
    <w:rsid w:val="00AB2802"/>
    <w:rsid w:val="00AB2C63"/>
    <w:rsid w:val="00AB412E"/>
    <w:rsid w:val="00AB4B9D"/>
    <w:rsid w:val="00AB4D70"/>
    <w:rsid w:val="00AB4E3C"/>
    <w:rsid w:val="00AB5702"/>
    <w:rsid w:val="00AB61B4"/>
    <w:rsid w:val="00AB6305"/>
    <w:rsid w:val="00AB64B8"/>
    <w:rsid w:val="00AB6C73"/>
    <w:rsid w:val="00AB6D02"/>
    <w:rsid w:val="00AB7158"/>
    <w:rsid w:val="00AB7563"/>
    <w:rsid w:val="00AB76BB"/>
    <w:rsid w:val="00AB779F"/>
    <w:rsid w:val="00AB78FA"/>
    <w:rsid w:val="00AB7D26"/>
    <w:rsid w:val="00AC0987"/>
    <w:rsid w:val="00AC0B68"/>
    <w:rsid w:val="00AC0C4F"/>
    <w:rsid w:val="00AC11DF"/>
    <w:rsid w:val="00AC1913"/>
    <w:rsid w:val="00AC1DC3"/>
    <w:rsid w:val="00AC1F74"/>
    <w:rsid w:val="00AC2228"/>
    <w:rsid w:val="00AC2260"/>
    <w:rsid w:val="00AC28F6"/>
    <w:rsid w:val="00AC2F9C"/>
    <w:rsid w:val="00AC3889"/>
    <w:rsid w:val="00AC3EFF"/>
    <w:rsid w:val="00AC41AD"/>
    <w:rsid w:val="00AC45BA"/>
    <w:rsid w:val="00AC4617"/>
    <w:rsid w:val="00AC472E"/>
    <w:rsid w:val="00AC4F7E"/>
    <w:rsid w:val="00AC50B6"/>
    <w:rsid w:val="00AC5434"/>
    <w:rsid w:val="00AC5497"/>
    <w:rsid w:val="00AC56B7"/>
    <w:rsid w:val="00AC5A11"/>
    <w:rsid w:val="00AC5DE9"/>
    <w:rsid w:val="00AC5E92"/>
    <w:rsid w:val="00AC6346"/>
    <w:rsid w:val="00AC65AA"/>
    <w:rsid w:val="00AC6A06"/>
    <w:rsid w:val="00AC70C9"/>
    <w:rsid w:val="00AC77B0"/>
    <w:rsid w:val="00AC7B97"/>
    <w:rsid w:val="00AC7C43"/>
    <w:rsid w:val="00AD042C"/>
    <w:rsid w:val="00AD0D1D"/>
    <w:rsid w:val="00AD0F30"/>
    <w:rsid w:val="00AD10B7"/>
    <w:rsid w:val="00AD15E0"/>
    <w:rsid w:val="00AD18F9"/>
    <w:rsid w:val="00AD1E06"/>
    <w:rsid w:val="00AD1EF1"/>
    <w:rsid w:val="00AD1F3A"/>
    <w:rsid w:val="00AD1F41"/>
    <w:rsid w:val="00AD2090"/>
    <w:rsid w:val="00AD28BC"/>
    <w:rsid w:val="00AD2EC9"/>
    <w:rsid w:val="00AD2F55"/>
    <w:rsid w:val="00AD356E"/>
    <w:rsid w:val="00AD370C"/>
    <w:rsid w:val="00AD3C77"/>
    <w:rsid w:val="00AD43BD"/>
    <w:rsid w:val="00AD47A6"/>
    <w:rsid w:val="00AD48BB"/>
    <w:rsid w:val="00AD5AF1"/>
    <w:rsid w:val="00AD5D99"/>
    <w:rsid w:val="00AD6185"/>
    <w:rsid w:val="00AD6316"/>
    <w:rsid w:val="00AD65CD"/>
    <w:rsid w:val="00AD66B5"/>
    <w:rsid w:val="00AD6AAF"/>
    <w:rsid w:val="00AD743B"/>
    <w:rsid w:val="00AE0492"/>
    <w:rsid w:val="00AE07B5"/>
    <w:rsid w:val="00AE0C17"/>
    <w:rsid w:val="00AE18D5"/>
    <w:rsid w:val="00AE26E7"/>
    <w:rsid w:val="00AE27B1"/>
    <w:rsid w:val="00AE281B"/>
    <w:rsid w:val="00AE2FE6"/>
    <w:rsid w:val="00AE3DC4"/>
    <w:rsid w:val="00AE4045"/>
    <w:rsid w:val="00AE4585"/>
    <w:rsid w:val="00AE45DB"/>
    <w:rsid w:val="00AE4B07"/>
    <w:rsid w:val="00AE5631"/>
    <w:rsid w:val="00AE67F7"/>
    <w:rsid w:val="00AE6C84"/>
    <w:rsid w:val="00AE6EA9"/>
    <w:rsid w:val="00AE6F5F"/>
    <w:rsid w:val="00AE7F1F"/>
    <w:rsid w:val="00AE7F31"/>
    <w:rsid w:val="00AF0034"/>
    <w:rsid w:val="00AF0113"/>
    <w:rsid w:val="00AF1159"/>
    <w:rsid w:val="00AF156F"/>
    <w:rsid w:val="00AF1B03"/>
    <w:rsid w:val="00AF2340"/>
    <w:rsid w:val="00AF2575"/>
    <w:rsid w:val="00AF2BAE"/>
    <w:rsid w:val="00AF320B"/>
    <w:rsid w:val="00AF42BB"/>
    <w:rsid w:val="00AF4607"/>
    <w:rsid w:val="00AF4CDF"/>
    <w:rsid w:val="00AF5032"/>
    <w:rsid w:val="00AF5780"/>
    <w:rsid w:val="00AF5801"/>
    <w:rsid w:val="00AF5EF6"/>
    <w:rsid w:val="00AF6C24"/>
    <w:rsid w:val="00AF6E7F"/>
    <w:rsid w:val="00AF7575"/>
    <w:rsid w:val="00AF7949"/>
    <w:rsid w:val="00AF7A0B"/>
    <w:rsid w:val="00AF7B90"/>
    <w:rsid w:val="00B00F8C"/>
    <w:rsid w:val="00B01153"/>
    <w:rsid w:val="00B01545"/>
    <w:rsid w:val="00B0168D"/>
    <w:rsid w:val="00B018E7"/>
    <w:rsid w:val="00B020EB"/>
    <w:rsid w:val="00B0244B"/>
    <w:rsid w:val="00B02D12"/>
    <w:rsid w:val="00B031BD"/>
    <w:rsid w:val="00B03921"/>
    <w:rsid w:val="00B03E19"/>
    <w:rsid w:val="00B040E3"/>
    <w:rsid w:val="00B04104"/>
    <w:rsid w:val="00B045AD"/>
    <w:rsid w:val="00B04E2B"/>
    <w:rsid w:val="00B057A7"/>
    <w:rsid w:val="00B0677A"/>
    <w:rsid w:val="00B06D88"/>
    <w:rsid w:val="00B073C8"/>
    <w:rsid w:val="00B07510"/>
    <w:rsid w:val="00B07B4E"/>
    <w:rsid w:val="00B07E37"/>
    <w:rsid w:val="00B10086"/>
    <w:rsid w:val="00B107AE"/>
    <w:rsid w:val="00B11130"/>
    <w:rsid w:val="00B111FA"/>
    <w:rsid w:val="00B1168D"/>
    <w:rsid w:val="00B117F2"/>
    <w:rsid w:val="00B11BB4"/>
    <w:rsid w:val="00B11DDC"/>
    <w:rsid w:val="00B11F86"/>
    <w:rsid w:val="00B122CA"/>
    <w:rsid w:val="00B12535"/>
    <w:rsid w:val="00B1312B"/>
    <w:rsid w:val="00B13AD8"/>
    <w:rsid w:val="00B13B9C"/>
    <w:rsid w:val="00B14088"/>
    <w:rsid w:val="00B14126"/>
    <w:rsid w:val="00B1458C"/>
    <w:rsid w:val="00B14AC4"/>
    <w:rsid w:val="00B14B24"/>
    <w:rsid w:val="00B1579E"/>
    <w:rsid w:val="00B15B8A"/>
    <w:rsid w:val="00B15EF9"/>
    <w:rsid w:val="00B15F43"/>
    <w:rsid w:val="00B162E4"/>
    <w:rsid w:val="00B172FD"/>
    <w:rsid w:val="00B17371"/>
    <w:rsid w:val="00B1748C"/>
    <w:rsid w:val="00B17BDF"/>
    <w:rsid w:val="00B20602"/>
    <w:rsid w:val="00B20BC5"/>
    <w:rsid w:val="00B2226C"/>
    <w:rsid w:val="00B2247C"/>
    <w:rsid w:val="00B227E1"/>
    <w:rsid w:val="00B2286E"/>
    <w:rsid w:val="00B23010"/>
    <w:rsid w:val="00B23C4B"/>
    <w:rsid w:val="00B23C65"/>
    <w:rsid w:val="00B240D0"/>
    <w:rsid w:val="00B244BD"/>
    <w:rsid w:val="00B24DBF"/>
    <w:rsid w:val="00B2544D"/>
    <w:rsid w:val="00B257FC"/>
    <w:rsid w:val="00B259C8"/>
    <w:rsid w:val="00B2622D"/>
    <w:rsid w:val="00B271AA"/>
    <w:rsid w:val="00B277B4"/>
    <w:rsid w:val="00B30207"/>
    <w:rsid w:val="00B306B4"/>
    <w:rsid w:val="00B3074B"/>
    <w:rsid w:val="00B30B2F"/>
    <w:rsid w:val="00B310EE"/>
    <w:rsid w:val="00B313B7"/>
    <w:rsid w:val="00B313ED"/>
    <w:rsid w:val="00B31694"/>
    <w:rsid w:val="00B31734"/>
    <w:rsid w:val="00B31D78"/>
    <w:rsid w:val="00B320FC"/>
    <w:rsid w:val="00B32425"/>
    <w:rsid w:val="00B32746"/>
    <w:rsid w:val="00B32CB6"/>
    <w:rsid w:val="00B32FE2"/>
    <w:rsid w:val="00B33EC7"/>
    <w:rsid w:val="00B34C7B"/>
    <w:rsid w:val="00B35A38"/>
    <w:rsid w:val="00B35AE6"/>
    <w:rsid w:val="00B36189"/>
    <w:rsid w:val="00B36426"/>
    <w:rsid w:val="00B36708"/>
    <w:rsid w:val="00B36DCE"/>
    <w:rsid w:val="00B37745"/>
    <w:rsid w:val="00B403B0"/>
    <w:rsid w:val="00B40B8E"/>
    <w:rsid w:val="00B40B99"/>
    <w:rsid w:val="00B41D98"/>
    <w:rsid w:val="00B41F2A"/>
    <w:rsid w:val="00B4208D"/>
    <w:rsid w:val="00B422AF"/>
    <w:rsid w:val="00B424CE"/>
    <w:rsid w:val="00B4296F"/>
    <w:rsid w:val="00B42EEC"/>
    <w:rsid w:val="00B4329E"/>
    <w:rsid w:val="00B43884"/>
    <w:rsid w:val="00B444BC"/>
    <w:rsid w:val="00B4471D"/>
    <w:rsid w:val="00B45204"/>
    <w:rsid w:val="00B4520E"/>
    <w:rsid w:val="00B4556B"/>
    <w:rsid w:val="00B45795"/>
    <w:rsid w:val="00B458A7"/>
    <w:rsid w:val="00B45B35"/>
    <w:rsid w:val="00B46087"/>
    <w:rsid w:val="00B468C5"/>
    <w:rsid w:val="00B47701"/>
    <w:rsid w:val="00B479AE"/>
    <w:rsid w:val="00B47F2A"/>
    <w:rsid w:val="00B47FE5"/>
    <w:rsid w:val="00B5086C"/>
    <w:rsid w:val="00B50B3D"/>
    <w:rsid w:val="00B512E2"/>
    <w:rsid w:val="00B5182D"/>
    <w:rsid w:val="00B51A4D"/>
    <w:rsid w:val="00B51B64"/>
    <w:rsid w:val="00B51CE8"/>
    <w:rsid w:val="00B51F55"/>
    <w:rsid w:val="00B52542"/>
    <w:rsid w:val="00B52646"/>
    <w:rsid w:val="00B5283C"/>
    <w:rsid w:val="00B52BC0"/>
    <w:rsid w:val="00B52E43"/>
    <w:rsid w:val="00B52F35"/>
    <w:rsid w:val="00B5306D"/>
    <w:rsid w:val="00B532B0"/>
    <w:rsid w:val="00B539F4"/>
    <w:rsid w:val="00B53AE1"/>
    <w:rsid w:val="00B53D51"/>
    <w:rsid w:val="00B53DDD"/>
    <w:rsid w:val="00B53F59"/>
    <w:rsid w:val="00B54512"/>
    <w:rsid w:val="00B54876"/>
    <w:rsid w:val="00B54939"/>
    <w:rsid w:val="00B551A5"/>
    <w:rsid w:val="00B551B4"/>
    <w:rsid w:val="00B55972"/>
    <w:rsid w:val="00B55BF1"/>
    <w:rsid w:val="00B56218"/>
    <w:rsid w:val="00B57D62"/>
    <w:rsid w:val="00B57E2A"/>
    <w:rsid w:val="00B57FE5"/>
    <w:rsid w:val="00B600B2"/>
    <w:rsid w:val="00B61C6C"/>
    <w:rsid w:val="00B61F69"/>
    <w:rsid w:val="00B621C6"/>
    <w:rsid w:val="00B626DA"/>
    <w:rsid w:val="00B62A7E"/>
    <w:rsid w:val="00B62BA5"/>
    <w:rsid w:val="00B6347F"/>
    <w:rsid w:val="00B64959"/>
    <w:rsid w:val="00B653D3"/>
    <w:rsid w:val="00B65923"/>
    <w:rsid w:val="00B65CF5"/>
    <w:rsid w:val="00B661B4"/>
    <w:rsid w:val="00B66639"/>
    <w:rsid w:val="00B6672B"/>
    <w:rsid w:val="00B66776"/>
    <w:rsid w:val="00B66D4D"/>
    <w:rsid w:val="00B7008A"/>
    <w:rsid w:val="00B7051B"/>
    <w:rsid w:val="00B70603"/>
    <w:rsid w:val="00B70BE2"/>
    <w:rsid w:val="00B70D5D"/>
    <w:rsid w:val="00B70F43"/>
    <w:rsid w:val="00B7136F"/>
    <w:rsid w:val="00B71D0B"/>
    <w:rsid w:val="00B72298"/>
    <w:rsid w:val="00B726D4"/>
    <w:rsid w:val="00B72D97"/>
    <w:rsid w:val="00B72EFD"/>
    <w:rsid w:val="00B7314B"/>
    <w:rsid w:val="00B74B16"/>
    <w:rsid w:val="00B74E84"/>
    <w:rsid w:val="00B75029"/>
    <w:rsid w:val="00B75197"/>
    <w:rsid w:val="00B7536D"/>
    <w:rsid w:val="00B75C54"/>
    <w:rsid w:val="00B76130"/>
    <w:rsid w:val="00B76548"/>
    <w:rsid w:val="00B76607"/>
    <w:rsid w:val="00B775DF"/>
    <w:rsid w:val="00B77A3F"/>
    <w:rsid w:val="00B77AF1"/>
    <w:rsid w:val="00B77C4F"/>
    <w:rsid w:val="00B8014D"/>
    <w:rsid w:val="00B80592"/>
    <w:rsid w:val="00B807F8"/>
    <w:rsid w:val="00B80AEA"/>
    <w:rsid w:val="00B81539"/>
    <w:rsid w:val="00B81C6A"/>
    <w:rsid w:val="00B820BE"/>
    <w:rsid w:val="00B82286"/>
    <w:rsid w:val="00B82511"/>
    <w:rsid w:val="00B827DF"/>
    <w:rsid w:val="00B827F4"/>
    <w:rsid w:val="00B82E49"/>
    <w:rsid w:val="00B82F91"/>
    <w:rsid w:val="00B8359B"/>
    <w:rsid w:val="00B83895"/>
    <w:rsid w:val="00B84311"/>
    <w:rsid w:val="00B8484A"/>
    <w:rsid w:val="00B849A7"/>
    <w:rsid w:val="00B8508B"/>
    <w:rsid w:val="00B8513C"/>
    <w:rsid w:val="00B85167"/>
    <w:rsid w:val="00B85234"/>
    <w:rsid w:val="00B852BD"/>
    <w:rsid w:val="00B856CE"/>
    <w:rsid w:val="00B85A5E"/>
    <w:rsid w:val="00B86264"/>
    <w:rsid w:val="00B86DA3"/>
    <w:rsid w:val="00B873D0"/>
    <w:rsid w:val="00B87819"/>
    <w:rsid w:val="00B8792A"/>
    <w:rsid w:val="00B902E8"/>
    <w:rsid w:val="00B905B9"/>
    <w:rsid w:val="00B90BE6"/>
    <w:rsid w:val="00B90BF5"/>
    <w:rsid w:val="00B90DD2"/>
    <w:rsid w:val="00B91454"/>
    <w:rsid w:val="00B914C9"/>
    <w:rsid w:val="00B91B9B"/>
    <w:rsid w:val="00B92710"/>
    <w:rsid w:val="00B931AC"/>
    <w:rsid w:val="00B93790"/>
    <w:rsid w:val="00B93A62"/>
    <w:rsid w:val="00B93B76"/>
    <w:rsid w:val="00B93C07"/>
    <w:rsid w:val="00B94045"/>
    <w:rsid w:val="00B94B78"/>
    <w:rsid w:val="00B94C04"/>
    <w:rsid w:val="00B94EB1"/>
    <w:rsid w:val="00B95486"/>
    <w:rsid w:val="00B955DF"/>
    <w:rsid w:val="00B95FBB"/>
    <w:rsid w:val="00B96406"/>
    <w:rsid w:val="00B9650D"/>
    <w:rsid w:val="00B966F1"/>
    <w:rsid w:val="00B96C7B"/>
    <w:rsid w:val="00B97192"/>
    <w:rsid w:val="00B97419"/>
    <w:rsid w:val="00B97883"/>
    <w:rsid w:val="00B97A0D"/>
    <w:rsid w:val="00BA047F"/>
    <w:rsid w:val="00BA0A3E"/>
    <w:rsid w:val="00BA11A9"/>
    <w:rsid w:val="00BA194D"/>
    <w:rsid w:val="00BA1C82"/>
    <w:rsid w:val="00BA20C4"/>
    <w:rsid w:val="00BA2445"/>
    <w:rsid w:val="00BA2582"/>
    <w:rsid w:val="00BA2714"/>
    <w:rsid w:val="00BA28A3"/>
    <w:rsid w:val="00BA2AEA"/>
    <w:rsid w:val="00BA33EC"/>
    <w:rsid w:val="00BA35C1"/>
    <w:rsid w:val="00BA41D2"/>
    <w:rsid w:val="00BA51CD"/>
    <w:rsid w:val="00BA5587"/>
    <w:rsid w:val="00BA7149"/>
    <w:rsid w:val="00BA723D"/>
    <w:rsid w:val="00BA7298"/>
    <w:rsid w:val="00BA76B6"/>
    <w:rsid w:val="00BA7C98"/>
    <w:rsid w:val="00BB0593"/>
    <w:rsid w:val="00BB093D"/>
    <w:rsid w:val="00BB0A85"/>
    <w:rsid w:val="00BB13AD"/>
    <w:rsid w:val="00BB1EE1"/>
    <w:rsid w:val="00BB2364"/>
    <w:rsid w:val="00BB35EE"/>
    <w:rsid w:val="00BB3823"/>
    <w:rsid w:val="00BB3883"/>
    <w:rsid w:val="00BB3C9D"/>
    <w:rsid w:val="00BB43CD"/>
    <w:rsid w:val="00BB445A"/>
    <w:rsid w:val="00BB46DF"/>
    <w:rsid w:val="00BB4778"/>
    <w:rsid w:val="00BB499D"/>
    <w:rsid w:val="00BB4D21"/>
    <w:rsid w:val="00BB57A0"/>
    <w:rsid w:val="00BB5DCD"/>
    <w:rsid w:val="00BB79B4"/>
    <w:rsid w:val="00BC0183"/>
    <w:rsid w:val="00BC07E0"/>
    <w:rsid w:val="00BC0A60"/>
    <w:rsid w:val="00BC0D45"/>
    <w:rsid w:val="00BC1900"/>
    <w:rsid w:val="00BC1BB3"/>
    <w:rsid w:val="00BC224A"/>
    <w:rsid w:val="00BC22E3"/>
    <w:rsid w:val="00BC27D4"/>
    <w:rsid w:val="00BC29C4"/>
    <w:rsid w:val="00BC2A6E"/>
    <w:rsid w:val="00BC2A90"/>
    <w:rsid w:val="00BC3A8A"/>
    <w:rsid w:val="00BC3F7E"/>
    <w:rsid w:val="00BC45B2"/>
    <w:rsid w:val="00BC4729"/>
    <w:rsid w:val="00BC5979"/>
    <w:rsid w:val="00BC5BEF"/>
    <w:rsid w:val="00BC6735"/>
    <w:rsid w:val="00BC770A"/>
    <w:rsid w:val="00BD0542"/>
    <w:rsid w:val="00BD05CA"/>
    <w:rsid w:val="00BD0C3F"/>
    <w:rsid w:val="00BD0F19"/>
    <w:rsid w:val="00BD13F2"/>
    <w:rsid w:val="00BD1E82"/>
    <w:rsid w:val="00BD23E1"/>
    <w:rsid w:val="00BD2733"/>
    <w:rsid w:val="00BD2AE7"/>
    <w:rsid w:val="00BD3215"/>
    <w:rsid w:val="00BD3A1B"/>
    <w:rsid w:val="00BD3D97"/>
    <w:rsid w:val="00BD41E6"/>
    <w:rsid w:val="00BD44FE"/>
    <w:rsid w:val="00BD4B33"/>
    <w:rsid w:val="00BD4F5C"/>
    <w:rsid w:val="00BD5937"/>
    <w:rsid w:val="00BD5B6A"/>
    <w:rsid w:val="00BD5D75"/>
    <w:rsid w:val="00BD6296"/>
    <w:rsid w:val="00BD66FC"/>
    <w:rsid w:val="00BD6EC9"/>
    <w:rsid w:val="00BD7483"/>
    <w:rsid w:val="00BD7CBB"/>
    <w:rsid w:val="00BD7CF0"/>
    <w:rsid w:val="00BD7DA0"/>
    <w:rsid w:val="00BE0399"/>
    <w:rsid w:val="00BE04C1"/>
    <w:rsid w:val="00BE067D"/>
    <w:rsid w:val="00BE0740"/>
    <w:rsid w:val="00BE0C98"/>
    <w:rsid w:val="00BE173C"/>
    <w:rsid w:val="00BE1A3A"/>
    <w:rsid w:val="00BE214A"/>
    <w:rsid w:val="00BE215C"/>
    <w:rsid w:val="00BE28B0"/>
    <w:rsid w:val="00BE3446"/>
    <w:rsid w:val="00BE380F"/>
    <w:rsid w:val="00BE45C6"/>
    <w:rsid w:val="00BE48D7"/>
    <w:rsid w:val="00BE4C50"/>
    <w:rsid w:val="00BE53F7"/>
    <w:rsid w:val="00BE6432"/>
    <w:rsid w:val="00BE6516"/>
    <w:rsid w:val="00BE6C6B"/>
    <w:rsid w:val="00BE6CA4"/>
    <w:rsid w:val="00BE7A84"/>
    <w:rsid w:val="00BE7B63"/>
    <w:rsid w:val="00BE7C2A"/>
    <w:rsid w:val="00BE7D70"/>
    <w:rsid w:val="00BE7E7B"/>
    <w:rsid w:val="00BF04BB"/>
    <w:rsid w:val="00BF08F5"/>
    <w:rsid w:val="00BF0939"/>
    <w:rsid w:val="00BF11BC"/>
    <w:rsid w:val="00BF198B"/>
    <w:rsid w:val="00BF1B7A"/>
    <w:rsid w:val="00BF2004"/>
    <w:rsid w:val="00BF242E"/>
    <w:rsid w:val="00BF26E9"/>
    <w:rsid w:val="00BF2E72"/>
    <w:rsid w:val="00BF402A"/>
    <w:rsid w:val="00BF4087"/>
    <w:rsid w:val="00BF4931"/>
    <w:rsid w:val="00BF49AF"/>
    <w:rsid w:val="00BF49C6"/>
    <w:rsid w:val="00BF4C9B"/>
    <w:rsid w:val="00BF520E"/>
    <w:rsid w:val="00BF5514"/>
    <w:rsid w:val="00BF564F"/>
    <w:rsid w:val="00BF6B76"/>
    <w:rsid w:val="00BF6E95"/>
    <w:rsid w:val="00BF714F"/>
    <w:rsid w:val="00BF77F3"/>
    <w:rsid w:val="00BF780D"/>
    <w:rsid w:val="00BF7837"/>
    <w:rsid w:val="00BF7944"/>
    <w:rsid w:val="00BF7D64"/>
    <w:rsid w:val="00BF7F89"/>
    <w:rsid w:val="00C003F2"/>
    <w:rsid w:val="00C00901"/>
    <w:rsid w:val="00C00D51"/>
    <w:rsid w:val="00C0161D"/>
    <w:rsid w:val="00C02182"/>
    <w:rsid w:val="00C02547"/>
    <w:rsid w:val="00C031A4"/>
    <w:rsid w:val="00C03F7A"/>
    <w:rsid w:val="00C0436A"/>
    <w:rsid w:val="00C0486E"/>
    <w:rsid w:val="00C04CCB"/>
    <w:rsid w:val="00C05115"/>
    <w:rsid w:val="00C052B7"/>
    <w:rsid w:val="00C057BF"/>
    <w:rsid w:val="00C0585D"/>
    <w:rsid w:val="00C05C01"/>
    <w:rsid w:val="00C064F7"/>
    <w:rsid w:val="00C067AF"/>
    <w:rsid w:val="00C06F89"/>
    <w:rsid w:val="00C07011"/>
    <w:rsid w:val="00C07ADA"/>
    <w:rsid w:val="00C07FC5"/>
    <w:rsid w:val="00C10707"/>
    <w:rsid w:val="00C10812"/>
    <w:rsid w:val="00C108DF"/>
    <w:rsid w:val="00C11597"/>
    <w:rsid w:val="00C125A7"/>
    <w:rsid w:val="00C12D95"/>
    <w:rsid w:val="00C13E34"/>
    <w:rsid w:val="00C1421C"/>
    <w:rsid w:val="00C145C7"/>
    <w:rsid w:val="00C14A98"/>
    <w:rsid w:val="00C14B05"/>
    <w:rsid w:val="00C152A8"/>
    <w:rsid w:val="00C15C58"/>
    <w:rsid w:val="00C16092"/>
    <w:rsid w:val="00C162C5"/>
    <w:rsid w:val="00C16DE2"/>
    <w:rsid w:val="00C171C5"/>
    <w:rsid w:val="00C17639"/>
    <w:rsid w:val="00C20432"/>
    <w:rsid w:val="00C2054E"/>
    <w:rsid w:val="00C2059F"/>
    <w:rsid w:val="00C206AD"/>
    <w:rsid w:val="00C20FE9"/>
    <w:rsid w:val="00C22487"/>
    <w:rsid w:val="00C227A2"/>
    <w:rsid w:val="00C22D67"/>
    <w:rsid w:val="00C2339E"/>
    <w:rsid w:val="00C23560"/>
    <w:rsid w:val="00C236F0"/>
    <w:rsid w:val="00C24971"/>
    <w:rsid w:val="00C24D48"/>
    <w:rsid w:val="00C252A2"/>
    <w:rsid w:val="00C25439"/>
    <w:rsid w:val="00C25553"/>
    <w:rsid w:val="00C255DF"/>
    <w:rsid w:val="00C26578"/>
    <w:rsid w:val="00C266A8"/>
    <w:rsid w:val="00C26AA3"/>
    <w:rsid w:val="00C26DD8"/>
    <w:rsid w:val="00C27064"/>
    <w:rsid w:val="00C2731F"/>
    <w:rsid w:val="00C27EA8"/>
    <w:rsid w:val="00C309DF"/>
    <w:rsid w:val="00C30DCA"/>
    <w:rsid w:val="00C32263"/>
    <w:rsid w:val="00C32CA7"/>
    <w:rsid w:val="00C3378D"/>
    <w:rsid w:val="00C33CC0"/>
    <w:rsid w:val="00C34458"/>
    <w:rsid w:val="00C34D8B"/>
    <w:rsid w:val="00C34EC6"/>
    <w:rsid w:val="00C34EFF"/>
    <w:rsid w:val="00C350D4"/>
    <w:rsid w:val="00C355C2"/>
    <w:rsid w:val="00C355F5"/>
    <w:rsid w:val="00C36441"/>
    <w:rsid w:val="00C36ABA"/>
    <w:rsid w:val="00C379C1"/>
    <w:rsid w:val="00C37D77"/>
    <w:rsid w:val="00C40542"/>
    <w:rsid w:val="00C4055A"/>
    <w:rsid w:val="00C40595"/>
    <w:rsid w:val="00C40603"/>
    <w:rsid w:val="00C40977"/>
    <w:rsid w:val="00C4098D"/>
    <w:rsid w:val="00C40A42"/>
    <w:rsid w:val="00C416A1"/>
    <w:rsid w:val="00C41784"/>
    <w:rsid w:val="00C41B10"/>
    <w:rsid w:val="00C41F05"/>
    <w:rsid w:val="00C421C2"/>
    <w:rsid w:val="00C4230D"/>
    <w:rsid w:val="00C423FC"/>
    <w:rsid w:val="00C43937"/>
    <w:rsid w:val="00C43A32"/>
    <w:rsid w:val="00C43D02"/>
    <w:rsid w:val="00C441CD"/>
    <w:rsid w:val="00C4548E"/>
    <w:rsid w:val="00C45C4C"/>
    <w:rsid w:val="00C4630A"/>
    <w:rsid w:val="00C4700C"/>
    <w:rsid w:val="00C507F4"/>
    <w:rsid w:val="00C51285"/>
    <w:rsid w:val="00C5140A"/>
    <w:rsid w:val="00C51A3E"/>
    <w:rsid w:val="00C51BDD"/>
    <w:rsid w:val="00C524BC"/>
    <w:rsid w:val="00C52B72"/>
    <w:rsid w:val="00C53506"/>
    <w:rsid w:val="00C5359C"/>
    <w:rsid w:val="00C536F2"/>
    <w:rsid w:val="00C53A0E"/>
    <w:rsid w:val="00C53C4A"/>
    <w:rsid w:val="00C54DDD"/>
    <w:rsid w:val="00C550F0"/>
    <w:rsid w:val="00C55EFA"/>
    <w:rsid w:val="00C56191"/>
    <w:rsid w:val="00C563FC"/>
    <w:rsid w:val="00C569C1"/>
    <w:rsid w:val="00C56E89"/>
    <w:rsid w:val="00C56EB4"/>
    <w:rsid w:val="00C574EA"/>
    <w:rsid w:val="00C57DE6"/>
    <w:rsid w:val="00C601B1"/>
    <w:rsid w:val="00C60F50"/>
    <w:rsid w:val="00C60F59"/>
    <w:rsid w:val="00C6133E"/>
    <w:rsid w:val="00C6151D"/>
    <w:rsid w:val="00C61D1F"/>
    <w:rsid w:val="00C61F59"/>
    <w:rsid w:val="00C62385"/>
    <w:rsid w:val="00C62765"/>
    <w:rsid w:val="00C628FA"/>
    <w:rsid w:val="00C62B05"/>
    <w:rsid w:val="00C632BC"/>
    <w:rsid w:val="00C6338C"/>
    <w:rsid w:val="00C63735"/>
    <w:rsid w:val="00C649F1"/>
    <w:rsid w:val="00C66A40"/>
    <w:rsid w:val="00C66C21"/>
    <w:rsid w:val="00C671F7"/>
    <w:rsid w:val="00C673CF"/>
    <w:rsid w:val="00C67722"/>
    <w:rsid w:val="00C677E6"/>
    <w:rsid w:val="00C67A90"/>
    <w:rsid w:val="00C70502"/>
    <w:rsid w:val="00C70810"/>
    <w:rsid w:val="00C70FB7"/>
    <w:rsid w:val="00C71373"/>
    <w:rsid w:val="00C71401"/>
    <w:rsid w:val="00C71888"/>
    <w:rsid w:val="00C724A7"/>
    <w:rsid w:val="00C7267B"/>
    <w:rsid w:val="00C72785"/>
    <w:rsid w:val="00C72A4C"/>
    <w:rsid w:val="00C72FC7"/>
    <w:rsid w:val="00C73084"/>
    <w:rsid w:val="00C733DB"/>
    <w:rsid w:val="00C73D75"/>
    <w:rsid w:val="00C74181"/>
    <w:rsid w:val="00C748B8"/>
    <w:rsid w:val="00C74D84"/>
    <w:rsid w:val="00C754F6"/>
    <w:rsid w:val="00C75787"/>
    <w:rsid w:val="00C75A16"/>
    <w:rsid w:val="00C75EC5"/>
    <w:rsid w:val="00C75F3B"/>
    <w:rsid w:val="00C764CF"/>
    <w:rsid w:val="00C765CD"/>
    <w:rsid w:val="00C7715E"/>
    <w:rsid w:val="00C7788E"/>
    <w:rsid w:val="00C778B4"/>
    <w:rsid w:val="00C779D8"/>
    <w:rsid w:val="00C77AAA"/>
    <w:rsid w:val="00C801B1"/>
    <w:rsid w:val="00C804BE"/>
    <w:rsid w:val="00C80F8C"/>
    <w:rsid w:val="00C812D2"/>
    <w:rsid w:val="00C813CF"/>
    <w:rsid w:val="00C8219A"/>
    <w:rsid w:val="00C835BF"/>
    <w:rsid w:val="00C83685"/>
    <w:rsid w:val="00C8430A"/>
    <w:rsid w:val="00C843CE"/>
    <w:rsid w:val="00C84A8B"/>
    <w:rsid w:val="00C84D0D"/>
    <w:rsid w:val="00C857D8"/>
    <w:rsid w:val="00C85EF1"/>
    <w:rsid w:val="00C85FDE"/>
    <w:rsid w:val="00C86DC7"/>
    <w:rsid w:val="00C86DDC"/>
    <w:rsid w:val="00C87445"/>
    <w:rsid w:val="00C874FB"/>
    <w:rsid w:val="00C87924"/>
    <w:rsid w:val="00C9040D"/>
    <w:rsid w:val="00C90E6D"/>
    <w:rsid w:val="00C9177C"/>
    <w:rsid w:val="00C917C7"/>
    <w:rsid w:val="00C918FD"/>
    <w:rsid w:val="00C919C5"/>
    <w:rsid w:val="00C91E7D"/>
    <w:rsid w:val="00C92FBA"/>
    <w:rsid w:val="00C92FC4"/>
    <w:rsid w:val="00C9333A"/>
    <w:rsid w:val="00C934EE"/>
    <w:rsid w:val="00C93FD5"/>
    <w:rsid w:val="00C9408A"/>
    <w:rsid w:val="00C94744"/>
    <w:rsid w:val="00C9571F"/>
    <w:rsid w:val="00C95979"/>
    <w:rsid w:val="00C95B7B"/>
    <w:rsid w:val="00C967C2"/>
    <w:rsid w:val="00CA0E4C"/>
    <w:rsid w:val="00CA0FD7"/>
    <w:rsid w:val="00CA0FFF"/>
    <w:rsid w:val="00CA1AF4"/>
    <w:rsid w:val="00CA217B"/>
    <w:rsid w:val="00CA2D89"/>
    <w:rsid w:val="00CA328C"/>
    <w:rsid w:val="00CA3B85"/>
    <w:rsid w:val="00CA40D9"/>
    <w:rsid w:val="00CA421E"/>
    <w:rsid w:val="00CA4AE4"/>
    <w:rsid w:val="00CA4FFF"/>
    <w:rsid w:val="00CA538C"/>
    <w:rsid w:val="00CA574E"/>
    <w:rsid w:val="00CA5C7C"/>
    <w:rsid w:val="00CA5F76"/>
    <w:rsid w:val="00CA6380"/>
    <w:rsid w:val="00CA66DA"/>
    <w:rsid w:val="00CA6795"/>
    <w:rsid w:val="00CA6B3E"/>
    <w:rsid w:val="00CA7AC5"/>
    <w:rsid w:val="00CA7F00"/>
    <w:rsid w:val="00CB022E"/>
    <w:rsid w:val="00CB05C2"/>
    <w:rsid w:val="00CB0700"/>
    <w:rsid w:val="00CB0A14"/>
    <w:rsid w:val="00CB0D34"/>
    <w:rsid w:val="00CB14A3"/>
    <w:rsid w:val="00CB1932"/>
    <w:rsid w:val="00CB22AE"/>
    <w:rsid w:val="00CB28A0"/>
    <w:rsid w:val="00CB294E"/>
    <w:rsid w:val="00CB3007"/>
    <w:rsid w:val="00CB314D"/>
    <w:rsid w:val="00CB3319"/>
    <w:rsid w:val="00CB3416"/>
    <w:rsid w:val="00CB3426"/>
    <w:rsid w:val="00CB38EF"/>
    <w:rsid w:val="00CB4447"/>
    <w:rsid w:val="00CB4D59"/>
    <w:rsid w:val="00CB51FB"/>
    <w:rsid w:val="00CB5833"/>
    <w:rsid w:val="00CB6118"/>
    <w:rsid w:val="00CB6497"/>
    <w:rsid w:val="00CB6556"/>
    <w:rsid w:val="00CB6572"/>
    <w:rsid w:val="00CB6AE1"/>
    <w:rsid w:val="00CB70A1"/>
    <w:rsid w:val="00CB74B8"/>
    <w:rsid w:val="00CB75B4"/>
    <w:rsid w:val="00CB77B0"/>
    <w:rsid w:val="00CB7A9F"/>
    <w:rsid w:val="00CB7BD0"/>
    <w:rsid w:val="00CC099B"/>
    <w:rsid w:val="00CC0C98"/>
    <w:rsid w:val="00CC1351"/>
    <w:rsid w:val="00CC2167"/>
    <w:rsid w:val="00CC2822"/>
    <w:rsid w:val="00CC2ADC"/>
    <w:rsid w:val="00CC3126"/>
    <w:rsid w:val="00CC3370"/>
    <w:rsid w:val="00CC369E"/>
    <w:rsid w:val="00CC3E12"/>
    <w:rsid w:val="00CC45D7"/>
    <w:rsid w:val="00CC4AB6"/>
    <w:rsid w:val="00CC4D5D"/>
    <w:rsid w:val="00CC5104"/>
    <w:rsid w:val="00CC52FF"/>
    <w:rsid w:val="00CC53DC"/>
    <w:rsid w:val="00CC55EF"/>
    <w:rsid w:val="00CC56D5"/>
    <w:rsid w:val="00CC5913"/>
    <w:rsid w:val="00CC5988"/>
    <w:rsid w:val="00CC5CB4"/>
    <w:rsid w:val="00CC5E19"/>
    <w:rsid w:val="00CC608A"/>
    <w:rsid w:val="00CC6AB2"/>
    <w:rsid w:val="00CC72EF"/>
    <w:rsid w:val="00CC7872"/>
    <w:rsid w:val="00CC7989"/>
    <w:rsid w:val="00CC7BDB"/>
    <w:rsid w:val="00CC7D0C"/>
    <w:rsid w:val="00CC7D1B"/>
    <w:rsid w:val="00CD0048"/>
    <w:rsid w:val="00CD0754"/>
    <w:rsid w:val="00CD0935"/>
    <w:rsid w:val="00CD121D"/>
    <w:rsid w:val="00CD1A7C"/>
    <w:rsid w:val="00CD1C50"/>
    <w:rsid w:val="00CD22CF"/>
    <w:rsid w:val="00CD2319"/>
    <w:rsid w:val="00CD290E"/>
    <w:rsid w:val="00CD2DE8"/>
    <w:rsid w:val="00CD39AB"/>
    <w:rsid w:val="00CD39D7"/>
    <w:rsid w:val="00CD3AEA"/>
    <w:rsid w:val="00CD3DDA"/>
    <w:rsid w:val="00CD4055"/>
    <w:rsid w:val="00CD4BF1"/>
    <w:rsid w:val="00CD4CD7"/>
    <w:rsid w:val="00CD522C"/>
    <w:rsid w:val="00CD53BE"/>
    <w:rsid w:val="00CD53E8"/>
    <w:rsid w:val="00CD5C5E"/>
    <w:rsid w:val="00CD5EA2"/>
    <w:rsid w:val="00CD5F74"/>
    <w:rsid w:val="00CD6357"/>
    <w:rsid w:val="00CD6BCF"/>
    <w:rsid w:val="00CD6F5D"/>
    <w:rsid w:val="00CD6FCD"/>
    <w:rsid w:val="00CD77B4"/>
    <w:rsid w:val="00CD7898"/>
    <w:rsid w:val="00CD79C1"/>
    <w:rsid w:val="00CE017F"/>
    <w:rsid w:val="00CE0267"/>
    <w:rsid w:val="00CE094D"/>
    <w:rsid w:val="00CE0EA7"/>
    <w:rsid w:val="00CE0F74"/>
    <w:rsid w:val="00CE100B"/>
    <w:rsid w:val="00CE128B"/>
    <w:rsid w:val="00CE14A0"/>
    <w:rsid w:val="00CE1C3C"/>
    <w:rsid w:val="00CE1D27"/>
    <w:rsid w:val="00CE237C"/>
    <w:rsid w:val="00CE2884"/>
    <w:rsid w:val="00CE2926"/>
    <w:rsid w:val="00CE343F"/>
    <w:rsid w:val="00CE37E4"/>
    <w:rsid w:val="00CE3CAA"/>
    <w:rsid w:val="00CE495A"/>
    <w:rsid w:val="00CE4ED8"/>
    <w:rsid w:val="00CE560D"/>
    <w:rsid w:val="00CE577F"/>
    <w:rsid w:val="00CE587F"/>
    <w:rsid w:val="00CE5CFC"/>
    <w:rsid w:val="00CE7163"/>
    <w:rsid w:val="00CE720B"/>
    <w:rsid w:val="00CE7A2C"/>
    <w:rsid w:val="00CE7C6E"/>
    <w:rsid w:val="00CF08B0"/>
    <w:rsid w:val="00CF0C23"/>
    <w:rsid w:val="00CF0DAD"/>
    <w:rsid w:val="00CF10EB"/>
    <w:rsid w:val="00CF11A2"/>
    <w:rsid w:val="00CF1264"/>
    <w:rsid w:val="00CF175F"/>
    <w:rsid w:val="00CF1933"/>
    <w:rsid w:val="00CF19BD"/>
    <w:rsid w:val="00CF1D8A"/>
    <w:rsid w:val="00CF212D"/>
    <w:rsid w:val="00CF2131"/>
    <w:rsid w:val="00CF23B8"/>
    <w:rsid w:val="00CF268C"/>
    <w:rsid w:val="00CF26F9"/>
    <w:rsid w:val="00CF30B2"/>
    <w:rsid w:val="00CF3BA6"/>
    <w:rsid w:val="00CF3C1A"/>
    <w:rsid w:val="00CF3EE1"/>
    <w:rsid w:val="00CF5954"/>
    <w:rsid w:val="00CF5A72"/>
    <w:rsid w:val="00CF5B6A"/>
    <w:rsid w:val="00CF6421"/>
    <w:rsid w:val="00CF6428"/>
    <w:rsid w:val="00CF7515"/>
    <w:rsid w:val="00D00664"/>
    <w:rsid w:val="00D0085F"/>
    <w:rsid w:val="00D00A64"/>
    <w:rsid w:val="00D00B6E"/>
    <w:rsid w:val="00D014AE"/>
    <w:rsid w:val="00D0197C"/>
    <w:rsid w:val="00D01D8E"/>
    <w:rsid w:val="00D023BF"/>
    <w:rsid w:val="00D0320A"/>
    <w:rsid w:val="00D034AE"/>
    <w:rsid w:val="00D03D86"/>
    <w:rsid w:val="00D041DB"/>
    <w:rsid w:val="00D060F4"/>
    <w:rsid w:val="00D06221"/>
    <w:rsid w:val="00D07B90"/>
    <w:rsid w:val="00D07DE6"/>
    <w:rsid w:val="00D101F1"/>
    <w:rsid w:val="00D10920"/>
    <w:rsid w:val="00D10BB0"/>
    <w:rsid w:val="00D10C69"/>
    <w:rsid w:val="00D11212"/>
    <w:rsid w:val="00D11A5A"/>
    <w:rsid w:val="00D12978"/>
    <w:rsid w:val="00D12C93"/>
    <w:rsid w:val="00D1422D"/>
    <w:rsid w:val="00D14572"/>
    <w:rsid w:val="00D148A0"/>
    <w:rsid w:val="00D14A1A"/>
    <w:rsid w:val="00D159D4"/>
    <w:rsid w:val="00D15E8B"/>
    <w:rsid w:val="00D16391"/>
    <w:rsid w:val="00D16559"/>
    <w:rsid w:val="00D16A92"/>
    <w:rsid w:val="00D16CAB"/>
    <w:rsid w:val="00D16EF4"/>
    <w:rsid w:val="00D17EAC"/>
    <w:rsid w:val="00D17ECD"/>
    <w:rsid w:val="00D20212"/>
    <w:rsid w:val="00D205A3"/>
    <w:rsid w:val="00D2095A"/>
    <w:rsid w:val="00D20A11"/>
    <w:rsid w:val="00D20E8B"/>
    <w:rsid w:val="00D212DF"/>
    <w:rsid w:val="00D21C48"/>
    <w:rsid w:val="00D21D91"/>
    <w:rsid w:val="00D22638"/>
    <w:rsid w:val="00D22B05"/>
    <w:rsid w:val="00D23C5B"/>
    <w:rsid w:val="00D2486D"/>
    <w:rsid w:val="00D24B37"/>
    <w:rsid w:val="00D253F8"/>
    <w:rsid w:val="00D255A8"/>
    <w:rsid w:val="00D25733"/>
    <w:rsid w:val="00D25D8E"/>
    <w:rsid w:val="00D26144"/>
    <w:rsid w:val="00D278B8"/>
    <w:rsid w:val="00D27BA9"/>
    <w:rsid w:val="00D27D94"/>
    <w:rsid w:val="00D30461"/>
    <w:rsid w:val="00D30561"/>
    <w:rsid w:val="00D30DB1"/>
    <w:rsid w:val="00D31628"/>
    <w:rsid w:val="00D31BB0"/>
    <w:rsid w:val="00D31DB2"/>
    <w:rsid w:val="00D33A00"/>
    <w:rsid w:val="00D34313"/>
    <w:rsid w:val="00D34366"/>
    <w:rsid w:val="00D34690"/>
    <w:rsid w:val="00D348AC"/>
    <w:rsid w:val="00D34B07"/>
    <w:rsid w:val="00D34FEF"/>
    <w:rsid w:val="00D3503B"/>
    <w:rsid w:val="00D35447"/>
    <w:rsid w:val="00D35470"/>
    <w:rsid w:val="00D36AD2"/>
    <w:rsid w:val="00D36B6B"/>
    <w:rsid w:val="00D36C25"/>
    <w:rsid w:val="00D36CAC"/>
    <w:rsid w:val="00D37049"/>
    <w:rsid w:val="00D371D0"/>
    <w:rsid w:val="00D37519"/>
    <w:rsid w:val="00D375BF"/>
    <w:rsid w:val="00D37DF9"/>
    <w:rsid w:val="00D400A6"/>
    <w:rsid w:val="00D4064B"/>
    <w:rsid w:val="00D41106"/>
    <w:rsid w:val="00D41270"/>
    <w:rsid w:val="00D41507"/>
    <w:rsid w:val="00D415CD"/>
    <w:rsid w:val="00D41C8E"/>
    <w:rsid w:val="00D41D47"/>
    <w:rsid w:val="00D422A1"/>
    <w:rsid w:val="00D4274F"/>
    <w:rsid w:val="00D43343"/>
    <w:rsid w:val="00D43A22"/>
    <w:rsid w:val="00D43DD3"/>
    <w:rsid w:val="00D440CC"/>
    <w:rsid w:val="00D44420"/>
    <w:rsid w:val="00D44655"/>
    <w:rsid w:val="00D446DF"/>
    <w:rsid w:val="00D4474E"/>
    <w:rsid w:val="00D44C70"/>
    <w:rsid w:val="00D44DF9"/>
    <w:rsid w:val="00D4518A"/>
    <w:rsid w:val="00D45430"/>
    <w:rsid w:val="00D457D4"/>
    <w:rsid w:val="00D4624B"/>
    <w:rsid w:val="00D46933"/>
    <w:rsid w:val="00D46EFB"/>
    <w:rsid w:val="00D47678"/>
    <w:rsid w:val="00D476E8"/>
    <w:rsid w:val="00D47997"/>
    <w:rsid w:val="00D47B4D"/>
    <w:rsid w:val="00D47E63"/>
    <w:rsid w:val="00D5022C"/>
    <w:rsid w:val="00D50409"/>
    <w:rsid w:val="00D5044B"/>
    <w:rsid w:val="00D50504"/>
    <w:rsid w:val="00D50658"/>
    <w:rsid w:val="00D50AE3"/>
    <w:rsid w:val="00D50C8F"/>
    <w:rsid w:val="00D50FD0"/>
    <w:rsid w:val="00D511C9"/>
    <w:rsid w:val="00D51347"/>
    <w:rsid w:val="00D514EE"/>
    <w:rsid w:val="00D51725"/>
    <w:rsid w:val="00D517F1"/>
    <w:rsid w:val="00D526C7"/>
    <w:rsid w:val="00D52767"/>
    <w:rsid w:val="00D53CF7"/>
    <w:rsid w:val="00D53E8C"/>
    <w:rsid w:val="00D53FB7"/>
    <w:rsid w:val="00D5480B"/>
    <w:rsid w:val="00D54AF1"/>
    <w:rsid w:val="00D54E64"/>
    <w:rsid w:val="00D5530D"/>
    <w:rsid w:val="00D55B77"/>
    <w:rsid w:val="00D5610C"/>
    <w:rsid w:val="00D566DF"/>
    <w:rsid w:val="00D57CB6"/>
    <w:rsid w:val="00D60074"/>
    <w:rsid w:val="00D60251"/>
    <w:rsid w:val="00D607A2"/>
    <w:rsid w:val="00D60E7A"/>
    <w:rsid w:val="00D611EE"/>
    <w:rsid w:val="00D61478"/>
    <w:rsid w:val="00D61554"/>
    <w:rsid w:val="00D61DE5"/>
    <w:rsid w:val="00D62461"/>
    <w:rsid w:val="00D62A02"/>
    <w:rsid w:val="00D64204"/>
    <w:rsid w:val="00D642C4"/>
    <w:rsid w:val="00D6540E"/>
    <w:rsid w:val="00D65AEB"/>
    <w:rsid w:val="00D6610B"/>
    <w:rsid w:val="00D66460"/>
    <w:rsid w:val="00D66DEF"/>
    <w:rsid w:val="00D67464"/>
    <w:rsid w:val="00D67770"/>
    <w:rsid w:val="00D67B93"/>
    <w:rsid w:val="00D71480"/>
    <w:rsid w:val="00D7177B"/>
    <w:rsid w:val="00D7223A"/>
    <w:rsid w:val="00D72581"/>
    <w:rsid w:val="00D72689"/>
    <w:rsid w:val="00D7271E"/>
    <w:rsid w:val="00D72A1B"/>
    <w:rsid w:val="00D72A7D"/>
    <w:rsid w:val="00D72E97"/>
    <w:rsid w:val="00D730A4"/>
    <w:rsid w:val="00D732E7"/>
    <w:rsid w:val="00D7388B"/>
    <w:rsid w:val="00D739C6"/>
    <w:rsid w:val="00D73DF6"/>
    <w:rsid w:val="00D73F30"/>
    <w:rsid w:val="00D73FD7"/>
    <w:rsid w:val="00D7433B"/>
    <w:rsid w:val="00D748BB"/>
    <w:rsid w:val="00D74944"/>
    <w:rsid w:val="00D75113"/>
    <w:rsid w:val="00D756C2"/>
    <w:rsid w:val="00D75F1C"/>
    <w:rsid w:val="00D76259"/>
    <w:rsid w:val="00D76C1F"/>
    <w:rsid w:val="00D7734F"/>
    <w:rsid w:val="00D774E5"/>
    <w:rsid w:val="00D77927"/>
    <w:rsid w:val="00D77A5E"/>
    <w:rsid w:val="00D77A78"/>
    <w:rsid w:val="00D8090D"/>
    <w:rsid w:val="00D812BF"/>
    <w:rsid w:val="00D8180F"/>
    <w:rsid w:val="00D8259E"/>
    <w:rsid w:val="00D82FE7"/>
    <w:rsid w:val="00D83265"/>
    <w:rsid w:val="00D83396"/>
    <w:rsid w:val="00D8363F"/>
    <w:rsid w:val="00D836BE"/>
    <w:rsid w:val="00D83902"/>
    <w:rsid w:val="00D8432A"/>
    <w:rsid w:val="00D849A5"/>
    <w:rsid w:val="00D84ABB"/>
    <w:rsid w:val="00D84E76"/>
    <w:rsid w:val="00D84F12"/>
    <w:rsid w:val="00D8682D"/>
    <w:rsid w:val="00D86A2C"/>
    <w:rsid w:val="00D86DB5"/>
    <w:rsid w:val="00D87A8E"/>
    <w:rsid w:val="00D87DDC"/>
    <w:rsid w:val="00D9016A"/>
    <w:rsid w:val="00D90F34"/>
    <w:rsid w:val="00D91286"/>
    <w:rsid w:val="00D91438"/>
    <w:rsid w:val="00D9186C"/>
    <w:rsid w:val="00D91E6A"/>
    <w:rsid w:val="00D91F4E"/>
    <w:rsid w:val="00D9206C"/>
    <w:rsid w:val="00D920E3"/>
    <w:rsid w:val="00D92984"/>
    <w:rsid w:val="00D92BD7"/>
    <w:rsid w:val="00D9389A"/>
    <w:rsid w:val="00D93976"/>
    <w:rsid w:val="00D93CAF"/>
    <w:rsid w:val="00D94B2E"/>
    <w:rsid w:val="00D95268"/>
    <w:rsid w:val="00D952FA"/>
    <w:rsid w:val="00D9541E"/>
    <w:rsid w:val="00D95F7C"/>
    <w:rsid w:val="00D96A9B"/>
    <w:rsid w:val="00D9736C"/>
    <w:rsid w:val="00D9765D"/>
    <w:rsid w:val="00D9778C"/>
    <w:rsid w:val="00D977AF"/>
    <w:rsid w:val="00DA015F"/>
    <w:rsid w:val="00DA0234"/>
    <w:rsid w:val="00DA049F"/>
    <w:rsid w:val="00DA0C95"/>
    <w:rsid w:val="00DA10A8"/>
    <w:rsid w:val="00DA14EB"/>
    <w:rsid w:val="00DA1918"/>
    <w:rsid w:val="00DA1DE7"/>
    <w:rsid w:val="00DA2987"/>
    <w:rsid w:val="00DA2DD6"/>
    <w:rsid w:val="00DA3028"/>
    <w:rsid w:val="00DA3205"/>
    <w:rsid w:val="00DA387F"/>
    <w:rsid w:val="00DA3DCE"/>
    <w:rsid w:val="00DA4230"/>
    <w:rsid w:val="00DA4519"/>
    <w:rsid w:val="00DA457D"/>
    <w:rsid w:val="00DA4CD1"/>
    <w:rsid w:val="00DA4E22"/>
    <w:rsid w:val="00DA4F2C"/>
    <w:rsid w:val="00DA5165"/>
    <w:rsid w:val="00DA563C"/>
    <w:rsid w:val="00DA58C3"/>
    <w:rsid w:val="00DA6336"/>
    <w:rsid w:val="00DA6737"/>
    <w:rsid w:val="00DA6C7E"/>
    <w:rsid w:val="00DA7675"/>
    <w:rsid w:val="00DA7E3E"/>
    <w:rsid w:val="00DA7E7C"/>
    <w:rsid w:val="00DB0115"/>
    <w:rsid w:val="00DB07A9"/>
    <w:rsid w:val="00DB0A64"/>
    <w:rsid w:val="00DB1878"/>
    <w:rsid w:val="00DB1B18"/>
    <w:rsid w:val="00DB1F38"/>
    <w:rsid w:val="00DB20B1"/>
    <w:rsid w:val="00DB224B"/>
    <w:rsid w:val="00DB26B9"/>
    <w:rsid w:val="00DB2967"/>
    <w:rsid w:val="00DB29D7"/>
    <w:rsid w:val="00DB2C3C"/>
    <w:rsid w:val="00DB2C8A"/>
    <w:rsid w:val="00DB33F8"/>
    <w:rsid w:val="00DB38FF"/>
    <w:rsid w:val="00DB3DDC"/>
    <w:rsid w:val="00DB4197"/>
    <w:rsid w:val="00DB4FA7"/>
    <w:rsid w:val="00DB5EC6"/>
    <w:rsid w:val="00DB63E0"/>
    <w:rsid w:val="00DB63FB"/>
    <w:rsid w:val="00DB6554"/>
    <w:rsid w:val="00DB70F1"/>
    <w:rsid w:val="00DB7976"/>
    <w:rsid w:val="00DB7B10"/>
    <w:rsid w:val="00DC038A"/>
    <w:rsid w:val="00DC03BB"/>
    <w:rsid w:val="00DC08F2"/>
    <w:rsid w:val="00DC09C5"/>
    <w:rsid w:val="00DC0A73"/>
    <w:rsid w:val="00DC12E5"/>
    <w:rsid w:val="00DC1A69"/>
    <w:rsid w:val="00DC1D35"/>
    <w:rsid w:val="00DC27BD"/>
    <w:rsid w:val="00DC29EE"/>
    <w:rsid w:val="00DC2F57"/>
    <w:rsid w:val="00DC31DF"/>
    <w:rsid w:val="00DC3223"/>
    <w:rsid w:val="00DC32D0"/>
    <w:rsid w:val="00DC373B"/>
    <w:rsid w:val="00DC3B5E"/>
    <w:rsid w:val="00DC40D8"/>
    <w:rsid w:val="00DC41C8"/>
    <w:rsid w:val="00DC492F"/>
    <w:rsid w:val="00DC4CA2"/>
    <w:rsid w:val="00DC4D94"/>
    <w:rsid w:val="00DC4E59"/>
    <w:rsid w:val="00DC4FD1"/>
    <w:rsid w:val="00DC57E4"/>
    <w:rsid w:val="00DC5D75"/>
    <w:rsid w:val="00DC6E2E"/>
    <w:rsid w:val="00DC70DE"/>
    <w:rsid w:val="00DC7579"/>
    <w:rsid w:val="00DC76FF"/>
    <w:rsid w:val="00DC79CF"/>
    <w:rsid w:val="00DC7B79"/>
    <w:rsid w:val="00DC7F94"/>
    <w:rsid w:val="00DD022B"/>
    <w:rsid w:val="00DD0A94"/>
    <w:rsid w:val="00DD0D57"/>
    <w:rsid w:val="00DD1B3D"/>
    <w:rsid w:val="00DD1CC3"/>
    <w:rsid w:val="00DD1F1E"/>
    <w:rsid w:val="00DD242C"/>
    <w:rsid w:val="00DD298D"/>
    <w:rsid w:val="00DD2B60"/>
    <w:rsid w:val="00DD2BC1"/>
    <w:rsid w:val="00DD3673"/>
    <w:rsid w:val="00DD3ACD"/>
    <w:rsid w:val="00DD463E"/>
    <w:rsid w:val="00DD5205"/>
    <w:rsid w:val="00DD589B"/>
    <w:rsid w:val="00DD58C9"/>
    <w:rsid w:val="00DD5F58"/>
    <w:rsid w:val="00DD642E"/>
    <w:rsid w:val="00DD6881"/>
    <w:rsid w:val="00DD6DED"/>
    <w:rsid w:val="00DD7161"/>
    <w:rsid w:val="00DD72E4"/>
    <w:rsid w:val="00DD739D"/>
    <w:rsid w:val="00DD777D"/>
    <w:rsid w:val="00DE0088"/>
    <w:rsid w:val="00DE0132"/>
    <w:rsid w:val="00DE0781"/>
    <w:rsid w:val="00DE121A"/>
    <w:rsid w:val="00DE143F"/>
    <w:rsid w:val="00DE1D5C"/>
    <w:rsid w:val="00DE3177"/>
    <w:rsid w:val="00DE3A77"/>
    <w:rsid w:val="00DE3E34"/>
    <w:rsid w:val="00DE3FAE"/>
    <w:rsid w:val="00DE43CA"/>
    <w:rsid w:val="00DE461D"/>
    <w:rsid w:val="00DE47B5"/>
    <w:rsid w:val="00DE4856"/>
    <w:rsid w:val="00DE4868"/>
    <w:rsid w:val="00DE491E"/>
    <w:rsid w:val="00DE5140"/>
    <w:rsid w:val="00DE5A70"/>
    <w:rsid w:val="00DE5DA6"/>
    <w:rsid w:val="00DE6529"/>
    <w:rsid w:val="00DE6DC2"/>
    <w:rsid w:val="00DE7390"/>
    <w:rsid w:val="00DE75D3"/>
    <w:rsid w:val="00DE7626"/>
    <w:rsid w:val="00DE7670"/>
    <w:rsid w:val="00DE777B"/>
    <w:rsid w:val="00DE7920"/>
    <w:rsid w:val="00DE7D7C"/>
    <w:rsid w:val="00DF0034"/>
    <w:rsid w:val="00DF05A0"/>
    <w:rsid w:val="00DF1C97"/>
    <w:rsid w:val="00DF1D8C"/>
    <w:rsid w:val="00DF21A5"/>
    <w:rsid w:val="00DF280F"/>
    <w:rsid w:val="00DF2858"/>
    <w:rsid w:val="00DF2862"/>
    <w:rsid w:val="00DF2A53"/>
    <w:rsid w:val="00DF2D90"/>
    <w:rsid w:val="00DF306F"/>
    <w:rsid w:val="00DF317C"/>
    <w:rsid w:val="00DF3808"/>
    <w:rsid w:val="00DF3AE3"/>
    <w:rsid w:val="00DF46FC"/>
    <w:rsid w:val="00DF4780"/>
    <w:rsid w:val="00DF4AB5"/>
    <w:rsid w:val="00DF54B5"/>
    <w:rsid w:val="00DF6138"/>
    <w:rsid w:val="00DF65FB"/>
    <w:rsid w:val="00DF671C"/>
    <w:rsid w:val="00DF6934"/>
    <w:rsid w:val="00DF6BB8"/>
    <w:rsid w:val="00DF6CCB"/>
    <w:rsid w:val="00DF73B1"/>
    <w:rsid w:val="00DF7501"/>
    <w:rsid w:val="00DF7A96"/>
    <w:rsid w:val="00DF7AD5"/>
    <w:rsid w:val="00DF7B6F"/>
    <w:rsid w:val="00DF7CD7"/>
    <w:rsid w:val="00E001FC"/>
    <w:rsid w:val="00E003F7"/>
    <w:rsid w:val="00E00DCC"/>
    <w:rsid w:val="00E010DD"/>
    <w:rsid w:val="00E01355"/>
    <w:rsid w:val="00E01954"/>
    <w:rsid w:val="00E01B94"/>
    <w:rsid w:val="00E01D16"/>
    <w:rsid w:val="00E02F72"/>
    <w:rsid w:val="00E03B27"/>
    <w:rsid w:val="00E03DEF"/>
    <w:rsid w:val="00E040ED"/>
    <w:rsid w:val="00E044F7"/>
    <w:rsid w:val="00E0504C"/>
    <w:rsid w:val="00E05879"/>
    <w:rsid w:val="00E05A73"/>
    <w:rsid w:val="00E06C26"/>
    <w:rsid w:val="00E0755D"/>
    <w:rsid w:val="00E07710"/>
    <w:rsid w:val="00E10CC9"/>
    <w:rsid w:val="00E110F8"/>
    <w:rsid w:val="00E11AE9"/>
    <w:rsid w:val="00E120FD"/>
    <w:rsid w:val="00E12322"/>
    <w:rsid w:val="00E12B9D"/>
    <w:rsid w:val="00E13B19"/>
    <w:rsid w:val="00E149E9"/>
    <w:rsid w:val="00E14FC1"/>
    <w:rsid w:val="00E15A4A"/>
    <w:rsid w:val="00E15A90"/>
    <w:rsid w:val="00E15BE0"/>
    <w:rsid w:val="00E15C58"/>
    <w:rsid w:val="00E15F30"/>
    <w:rsid w:val="00E16208"/>
    <w:rsid w:val="00E1647C"/>
    <w:rsid w:val="00E16513"/>
    <w:rsid w:val="00E16607"/>
    <w:rsid w:val="00E16B06"/>
    <w:rsid w:val="00E16DE8"/>
    <w:rsid w:val="00E172D0"/>
    <w:rsid w:val="00E17417"/>
    <w:rsid w:val="00E17435"/>
    <w:rsid w:val="00E1761A"/>
    <w:rsid w:val="00E17E39"/>
    <w:rsid w:val="00E17EFF"/>
    <w:rsid w:val="00E200E4"/>
    <w:rsid w:val="00E20286"/>
    <w:rsid w:val="00E204D2"/>
    <w:rsid w:val="00E205FC"/>
    <w:rsid w:val="00E20628"/>
    <w:rsid w:val="00E20649"/>
    <w:rsid w:val="00E20CC6"/>
    <w:rsid w:val="00E20CF0"/>
    <w:rsid w:val="00E20FEF"/>
    <w:rsid w:val="00E210D1"/>
    <w:rsid w:val="00E21B1D"/>
    <w:rsid w:val="00E22056"/>
    <w:rsid w:val="00E22E3B"/>
    <w:rsid w:val="00E22FEE"/>
    <w:rsid w:val="00E231EE"/>
    <w:rsid w:val="00E23838"/>
    <w:rsid w:val="00E23CBD"/>
    <w:rsid w:val="00E23D31"/>
    <w:rsid w:val="00E2418A"/>
    <w:rsid w:val="00E242F2"/>
    <w:rsid w:val="00E2465B"/>
    <w:rsid w:val="00E2473D"/>
    <w:rsid w:val="00E25108"/>
    <w:rsid w:val="00E252AD"/>
    <w:rsid w:val="00E25BCA"/>
    <w:rsid w:val="00E26180"/>
    <w:rsid w:val="00E26508"/>
    <w:rsid w:val="00E265DC"/>
    <w:rsid w:val="00E26DF6"/>
    <w:rsid w:val="00E27E55"/>
    <w:rsid w:val="00E27EEF"/>
    <w:rsid w:val="00E30239"/>
    <w:rsid w:val="00E30676"/>
    <w:rsid w:val="00E309E9"/>
    <w:rsid w:val="00E30B7B"/>
    <w:rsid w:val="00E30C45"/>
    <w:rsid w:val="00E313AF"/>
    <w:rsid w:val="00E314FE"/>
    <w:rsid w:val="00E31FA6"/>
    <w:rsid w:val="00E32053"/>
    <w:rsid w:val="00E3247B"/>
    <w:rsid w:val="00E3275E"/>
    <w:rsid w:val="00E328E4"/>
    <w:rsid w:val="00E32ADE"/>
    <w:rsid w:val="00E32AF2"/>
    <w:rsid w:val="00E32EC8"/>
    <w:rsid w:val="00E33726"/>
    <w:rsid w:val="00E33D93"/>
    <w:rsid w:val="00E33DBF"/>
    <w:rsid w:val="00E33E6D"/>
    <w:rsid w:val="00E3421B"/>
    <w:rsid w:val="00E34344"/>
    <w:rsid w:val="00E346B1"/>
    <w:rsid w:val="00E34897"/>
    <w:rsid w:val="00E34B1C"/>
    <w:rsid w:val="00E34C8A"/>
    <w:rsid w:val="00E34EF4"/>
    <w:rsid w:val="00E36139"/>
    <w:rsid w:val="00E36260"/>
    <w:rsid w:val="00E37269"/>
    <w:rsid w:val="00E3749A"/>
    <w:rsid w:val="00E37C88"/>
    <w:rsid w:val="00E37D1E"/>
    <w:rsid w:val="00E4075E"/>
    <w:rsid w:val="00E41097"/>
    <w:rsid w:val="00E4127D"/>
    <w:rsid w:val="00E416E8"/>
    <w:rsid w:val="00E4192D"/>
    <w:rsid w:val="00E41A1C"/>
    <w:rsid w:val="00E422A0"/>
    <w:rsid w:val="00E42905"/>
    <w:rsid w:val="00E42F0C"/>
    <w:rsid w:val="00E42F1E"/>
    <w:rsid w:val="00E43258"/>
    <w:rsid w:val="00E433F5"/>
    <w:rsid w:val="00E44599"/>
    <w:rsid w:val="00E445CE"/>
    <w:rsid w:val="00E44C26"/>
    <w:rsid w:val="00E45A0A"/>
    <w:rsid w:val="00E45CF9"/>
    <w:rsid w:val="00E45EB3"/>
    <w:rsid w:val="00E463ED"/>
    <w:rsid w:val="00E468BF"/>
    <w:rsid w:val="00E469B0"/>
    <w:rsid w:val="00E46C91"/>
    <w:rsid w:val="00E46EAF"/>
    <w:rsid w:val="00E4702B"/>
    <w:rsid w:val="00E4735C"/>
    <w:rsid w:val="00E475D2"/>
    <w:rsid w:val="00E4783B"/>
    <w:rsid w:val="00E47C5C"/>
    <w:rsid w:val="00E47DF2"/>
    <w:rsid w:val="00E47E04"/>
    <w:rsid w:val="00E47F88"/>
    <w:rsid w:val="00E501C2"/>
    <w:rsid w:val="00E50780"/>
    <w:rsid w:val="00E50CDB"/>
    <w:rsid w:val="00E50E9E"/>
    <w:rsid w:val="00E51040"/>
    <w:rsid w:val="00E518FF"/>
    <w:rsid w:val="00E5222F"/>
    <w:rsid w:val="00E5239F"/>
    <w:rsid w:val="00E524B5"/>
    <w:rsid w:val="00E528B0"/>
    <w:rsid w:val="00E52DD5"/>
    <w:rsid w:val="00E5313E"/>
    <w:rsid w:val="00E53410"/>
    <w:rsid w:val="00E53498"/>
    <w:rsid w:val="00E53979"/>
    <w:rsid w:val="00E5460E"/>
    <w:rsid w:val="00E5559D"/>
    <w:rsid w:val="00E55C0B"/>
    <w:rsid w:val="00E5610C"/>
    <w:rsid w:val="00E5626A"/>
    <w:rsid w:val="00E5676C"/>
    <w:rsid w:val="00E567A9"/>
    <w:rsid w:val="00E56E7F"/>
    <w:rsid w:val="00E56E8D"/>
    <w:rsid w:val="00E56EE0"/>
    <w:rsid w:val="00E573F7"/>
    <w:rsid w:val="00E6045D"/>
    <w:rsid w:val="00E60C8B"/>
    <w:rsid w:val="00E612B9"/>
    <w:rsid w:val="00E6162E"/>
    <w:rsid w:val="00E61783"/>
    <w:rsid w:val="00E61932"/>
    <w:rsid w:val="00E62222"/>
    <w:rsid w:val="00E622BA"/>
    <w:rsid w:val="00E622C9"/>
    <w:rsid w:val="00E62E88"/>
    <w:rsid w:val="00E631D5"/>
    <w:rsid w:val="00E6340C"/>
    <w:rsid w:val="00E6345F"/>
    <w:rsid w:val="00E6350C"/>
    <w:rsid w:val="00E636BB"/>
    <w:rsid w:val="00E63C21"/>
    <w:rsid w:val="00E63CFD"/>
    <w:rsid w:val="00E63F43"/>
    <w:rsid w:val="00E642D2"/>
    <w:rsid w:val="00E64308"/>
    <w:rsid w:val="00E644A3"/>
    <w:rsid w:val="00E64F7C"/>
    <w:rsid w:val="00E650AB"/>
    <w:rsid w:val="00E65D1E"/>
    <w:rsid w:val="00E65E3A"/>
    <w:rsid w:val="00E66083"/>
    <w:rsid w:val="00E6742C"/>
    <w:rsid w:val="00E676A4"/>
    <w:rsid w:val="00E67DC4"/>
    <w:rsid w:val="00E7065A"/>
    <w:rsid w:val="00E70A61"/>
    <w:rsid w:val="00E70D08"/>
    <w:rsid w:val="00E71060"/>
    <w:rsid w:val="00E71075"/>
    <w:rsid w:val="00E71201"/>
    <w:rsid w:val="00E714FC"/>
    <w:rsid w:val="00E71A52"/>
    <w:rsid w:val="00E72105"/>
    <w:rsid w:val="00E72B1C"/>
    <w:rsid w:val="00E72C63"/>
    <w:rsid w:val="00E73552"/>
    <w:rsid w:val="00E736AA"/>
    <w:rsid w:val="00E73A3B"/>
    <w:rsid w:val="00E75068"/>
    <w:rsid w:val="00E7586C"/>
    <w:rsid w:val="00E76B3A"/>
    <w:rsid w:val="00E76BC6"/>
    <w:rsid w:val="00E77CB9"/>
    <w:rsid w:val="00E80488"/>
    <w:rsid w:val="00E808C7"/>
    <w:rsid w:val="00E808FE"/>
    <w:rsid w:val="00E80B7F"/>
    <w:rsid w:val="00E81572"/>
    <w:rsid w:val="00E816E0"/>
    <w:rsid w:val="00E81912"/>
    <w:rsid w:val="00E826A6"/>
    <w:rsid w:val="00E82955"/>
    <w:rsid w:val="00E832F8"/>
    <w:rsid w:val="00E834A2"/>
    <w:rsid w:val="00E8383B"/>
    <w:rsid w:val="00E838E2"/>
    <w:rsid w:val="00E839A1"/>
    <w:rsid w:val="00E83C39"/>
    <w:rsid w:val="00E84715"/>
    <w:rsid w:val="00E84813"/>
    <w:rsid w:val="00E848B6"/>
    <w:rsid w:val="00E84C5E"/>
    <w:rsid w:val="00E84EE1"/>
    <w:rsid w:val="00E857BB"/>
    <w:rsid w:val="00E86162"/>
    <w:rsid w:val="00E8663E"/>
    <w:rsid w:val="00E8666F"/>
    <w:rsid w:val="00E86E4F"/>
    <w:rsid w:val="00E87645"/>
    <w:rsid w:val="00E87716"/>
    <w:rsid w:val="00E90351"/>
    <w:rsid w:val="00E9151F"/>
    <w:rsid w:val="00E91588"/>
    <w:rsid w:val="00E915CC"/>
    <w:rsid w:val="00E91D9A"/>
    <w:rsid w:val="00E9246E"/>
    <w:rsid w:val="00E92585"/>
    <w:rsid w:val="00E925FB"/>
    <w:rsid w:val="00E92A98"/>
    <w:rsid w:val="00E9369B"/>
    <w:rsid w:val="00E947D0"/>
    <w:rsid w:val="00E94F26"/>
    <w:rsid w:val="00E958A5"/>
    <w:rsid w:val="00E96568"/>
    <w:rsid w:val="00E96AC5"/>
    <w:rsid w:val="00E96BE8"/>
    <w:rsid w:val="00E96CDD"/>
    <w:rsid w:val="00E96EA4"/>
    <w:rsid w:val="00EA0839"/>
    <w:rsid w:val="00EA0ECA"/>
    <w:rsid w:val="00EA0F34"/>
    <w:rsid w:val="00EA1079"/>
    <w:rsid w:val="00EA131F"/>
    <w:rsid w:val="00EA1414"/>
    <w:rsid w:val="00EA1D12"/>
    <w:rsid w:val="00EA1ECC"/>
    <w:rsid w:val="00EA1EE4"/>
    <w:rsid w:val="00EA23FF"/>
    <w:rsid w:val="00EA27D1"/>
    <w:rsid w:val="00EA2F4B"/>
    <w:rsid w:val="00EA33EA"/>
    <w:rsid w:val="00EA4651"/>
    <w:rsid w:val="00EA4949"/>
    <w:rsid w:val="00EA4B56"/>
    <w:rsid w:val="00EA50AB"/>
    <w:rsid w:val="00EA52F7"/>
    <w:rsid w:val="00EA57A9"/>
    <w:rsid w:val="00EA5899"/>
    <w:rsid w:val="00EA5992"/>
    <w:rsid w:val="00EA652B"/>
    <w:rsid w:val="00EA66BB"/>
    <w:rsid w:val="00EA6EDA"/>
    <w:rsid w:val="00EA706D"/>
    <w:rsid w:val="00EA729E"/>
    <w:rsid w:val="00EA7FD8"/>
    <w:rsid w:val="00EB0013"/>
    <w:rsid w:val="00EB0828"/>
    <w:rsid w:val="00EB0940"/>
    <w:rsid w:val="00EB1644"/>
    <w:rsid w:val="00EB18CA"/>
    <w:rsid w:val="00EB1D73"/>
    <w:rsid w:val="00EB1F03"/>
    <w:rsid w:val="00EB2069"/>
    <w:rsid w:val="00EB2788"/>
    <w:rsid w:val="00EB2BC1"/>
    <w:rsid w:val="00EB3302"/>
    <w:rsid w:val="00EB34EA"/>
    <w:rsid w:val="00EB3635"/>
    <w:rsid w:val="00EB3895"/>
    <w:rsid w:val="00EB456A"/>
    <w:rsid w:val="00EB4F8F"/>
    <w:rsid w:val="00EB54A7"/>
    <w:rsid w:val="00EB5645"/>
    <w:rsid w:val="00EB6371"/>
    <w:rsid w:val="00EB648C"/>
    <w:rsid w:val="00EB64EB"/>
    <w:rsid w:val="00EB6691"/>
    <w:rsid w:val="00EB6711"/>
    <w:rsid w:val="00EB6A83"/>
    <w:rsid w:val="00EB6E85"/>
    <w:rsid w:val="00EB6FA9"/>
    <w:rsid w:val="00EB7686"/>
    <w:rsid w:val="00EB7F61"/>
    <w:rsid w:val="00EC04D8"/>
    <w:rsid w:val="00EC1280"/>
    <w:rsid w:val="00EC26E1"/>
    <w:rsid w:val="00EC298C"/>
    <w:rsid w:val="00EC2C26"/>
    <w:rsid w:val="00EC3242"/>
    <w:rsid w:val="00EC3861"/>
    <w:rsid w:val="00EC3E12"/>
    <w:rsid w:val="00EC509C"/>
    <w:rsid w:val="00EC5301"/>
    <w:rsid w:val="00EC5CA8"/>
    <w:rsid w:val="00EC6448"/>
    <w:rsid w:val="00EC64B5"/>
    <w:rsid w:val="00EC685F"/>
    <w:rsid w:val="00EC715C"/>
    <w:rsid w:val="00EC761D"/>
    <w:rsid w:val="00ED00E7"/>
    <w:rsid w:val="00ED059D"/>
    <w:rsid w:val="00ED0A62"/>
    <w:rsid w:val="00ED0EFD"/>
    <w:rsid w:val="00ED1F7C"/>
    <w:rsid w:val="00ED255A"/>
    <w:rsid w:val="00ED2644"/>
    <w:rsid w:val="00ED2D9C"/>
    <w:rsid w:val="00ED360F"/>
    <w:rsid w:val="00ED37A6"/>
    <w:rsid w:val="00ED3EC5"/>
    <w:rsid w:val="00ED4566"/>
    <w:rsid w:val="00ED4E8E"/>
    <w:rsid w:val="00ED4F9F"/>
    <w:rsid w:val="00ED5205"/>
    <w:rsid w:val="00ED5486"/>
    <w:rsid w:val="00ED5A04"/>
    <w:rsid w:val="00ED5C29"/>
    <w:rsid w:val="00ED6530"/>
    <w:rsid w:val="00ED670A"/>
    <w:rsid w:val="00ED6889"/>
    <w:rsid w:val="00ED6990"/>
    <w:rsid w:val="00ED6B01"/>
    <w:rsid w:val="00ED6D3A"/>
    <w:rsid w:val="00ED72CB"/>
    <w:rsid w:val="00ED73CC"/>
    <w:rsid w:val="00ED7A08"/>
    <w:rsid w:val="00EE0888"/>
    <w:rsid w:val="00EE0CD9"/>
    <w:rsid w:val="00EE0FBD"/>
    <w:rsid w:val="00EE1129"/>
    <w:rsid w:val="00EE1B24"/>
    <w:rsid w:val="00EE1C12"/>
    <w:rsid w:val="00EE1C1E"/>
    <w:rsid w:val="00EE1EE0"/>
    <w:rsid w:val="00EE2260"/>
    <w:rsid w:val="00EE2700"/>
    <w:rsid w:val="00EE2AB3"/>
    <w:rsid w:val="00EE2F3F"/>
    <w:rsid w:val="00EE3398"/>
    <w:rsid w:val="00EE3CB6"/>
    <w:rsid w:val="00EE4801"/>
    <w:rsid w:val="00EE4CD3"/>
    <w:rsid w:val="00EE4D66"/>
    <w:rsid w:val="00EE50D3"/>
    <w:rsid w:val="00EE52D0"/>
    <w:rsid w:val="00EE5AB7"/>
    <w:rsid w:val="00EE632F"/>
    <w:rsid w:val="00EE64F3"/>
    <w:rsid w:val="00EE6A83"/>
    <w:rsid w:val="00EE76EB"/>
    <w:rsid w:val="00EE77DC"/>
    <w:rsid w:val="00EE7A5A"/>
    <w:rsid w:val="00EE7AD7"/>
    <w:rsid w:val="00EE7F79"/>
    <w:rsid w:val="00EF06BF"/>
    <w:rsid w:val="00EF06C6"/>
    <w:rsid w:val="00EF101D"/>
    <w:rsid w:val="00EF1C96"/>
    <w:rsid w:val="00EF1DAE"/>
    <w:rsid w:val="00EF1F1B"/>
    <w:rsid w:val="00EF33F0"/>
    <w:rsid w:val="00EF377C"/>
    <w:rsid w:val="00EF3B65"/>
    <w:rsid w:val="00EF3D86"/>
    <w:rsid w:val="00EF3DC2"/>
    <w:rsid w:val="00EF3E64"/>
    <w:rsid w:val="00EF3EB6"/>
    <w:rsid w:val="00EF4240"/>
    <w:rsid w:val="00EF5FD3"/>
    <w:rsid w:val="00EF5FEF"/>
    <w:rsid w:val="00EF6383"/>
    <w:rsid w:val="00EF645D"/>
    <w:rsid w:val="00EF6910"/>
    <w:rsid w:val="00EF7031"/>
    <w:rsid w:val="00EF7198"/>
    <w:rsid w:val="00EF7982"/>
    <w:rsid w:val="00EF7AE9"/>
    <w:rsid w:val="00F001C7"/>
    <w:rsid w:val="00F00DAC"/>
    <w:rsid w:val="00F01AB5"/>
    <w:rsid w:val="00F01DBA"/>
    <w:rsid w:val="00F0219A"/>
    <w:rsid w:val="00F025F3"/>
    <w:rsid w:val="00F02687"/>
    <w:rsid w:val="00F02880"/>
    <w:rsid w:val="00F02ADE"/>
    <w:rsid w:val="00F03506"/>
    <w:rsid w:val="00F0389E"/>
    <w:rsid w:val="00F03AB4"/>
    <w:rsid w:val="00F043D1"/>
    <w:rsid w:val="00F045B2"/>
    <w:rsid w:val="00F04CB4"/>
    <w:rsid w:val="00F04D59"/>
    <w:rsid w:val="00F05007"/>
    <w:rsid w:val="00F05412"/>
    <w:rsid w:val="00F05839"/>
    <w:rsid w:val="00F05FE2"/>
    <w:rsid w:val="00F067FC"/>
    <w:rsid w:val="00F06B31"/>
    <w:rsid w:val="00F06D75"/>
    <w:rsid w:val="00F06E3E"/>
    <w:rsid w:val="00F071B6"/>
    <w:rsid w:val="00F076B0"/>
    <w:rsid w:val="00F1005B"/>
    <w:rsid w:val="00F108C6"/>
    <w:rsid w:val="00F114C2"/>
    <w:rsid w:val="00F11623"/>
    <w:rsid w:val="00F11E14"/>
    <w:rsid w:val="00F11E66"/>
    <w:rsid w:val="00F128EA"/>
    <w:rsid w:val="00F12ABA"/>
    <w:rsid w:val="00F130EE"/>
    <w:rsid w:val="00F13955"/>
    <w:rsid w:val="00F13D3C"/>
    <w:rsid w:val="00F147AC"/>
    <w:rsid w:val="00F14D7D"/>
    <w:rsid w:val="00F15864"/>
    <w:rsid w:val="00F15FC2"/>
    <w:rsid w:val="00F15FED"/>
    <w:rsid w:val="00F1614C"/>
    <w:rsid w:val="00F164F8"/>
    <w:rsid w:val="00F1650B"/>
    <w:rsid w:val="00F16ADE"/>
    <w:rsid w:val="00F17345"/>
    <w:rsid w:val="00F17AC9"/>
    <w:rsid w:val="00F212DD"/>
    <w:rsid w:val="00F218FF"/>
    <w:rsid w:val="00F2244C"/>
    <w:rsid w:val="00F235BC"/>
    <w:rsid w:val="00F238F9"/>
    <w:rsid w:val="00F23A32"/>
    <w:rsid w:val="00F246D8"/>
    <w:rsid w:val="00F25009"/>
    <w:rsid w:val="00F25738"/>
    <w:rsid w:val="00F261E6"/>
    <w:rsid w:val="00F266B1"/>
    <w:rsid w:val="00F26CDA"/>
    <w:rsid w:val="00F27831"/>
    <w:rsid w:val="00F27ADA"/>
    <w:rsid w:val="00F27D1B"/>
    <w:rsid w:val="00F30154"/>
    <w:rsid w:val="00F307FB"/>
    <w:rsid w:val="00F308DD"/>
    <w:rsid w:val="00F30B2E"/>
    <w:rsid w:val="00F310CE"/>
    <w:rsid w:val="00F31281"/>
    <w:rsid w:val="00F31AAA"/>
    <w:rsid w:val="00F31E00"/>
    <w:rsid w:val="00F3224B"/>
    <w:rsid w:val="00F32A4F"/>
    <w:rsid w:val="00F32AA4"/>
    <w:rsid w:val="00F32B2F"/>
    <w:rsid w:val="00F33256"/>
    <w:rsid w:val="00F33560"/>
    <w:rsid w:val="00F33C10"/>
    <w:rsid w:val="00F3446D"/>
    <w:rsid w:val="00F3460E"/>
    <w:rsid w:val="00F34701"/>
    <w:rsid w:val="00F35168"/>
    <w:rsid w:val="00F369F8"/>
    <w:rsid w:val="00F3712D"/>
    <w:rsid w:val="00F371E5"/>
    <w:rsid w:val="00F37384"/>
    <w:rsid w:val="00F40701"/>
    <w:rsid w:val="00F407CB"/>
    <w:rsid w:val="00F408A1"/>
    <w:rsid w:val="00F408E3"/>
    <w:rsid w:val="00F40912"/>
    <w:rsid w:val="00F413DE"/>
    <w:rsid w:val="00F41917"/>
    <w:rsid w:val="00F43AFE"/>
    <w:rsid w:val="00F4485A"/>
    <w:rsid w:val="00F44AF6"/>
    <w:rsid w:val="00F44E39"/>
    <w:rsid w:val="00F452B7"/>
    <w:rsid w:val="00F45528"/>
    <w:rsid w:val="00F456AB"/>
    <w:rsid w:val="00F45780"/>
    <w:rsid w:val="00F46254"/>
    <w:rsid w:val="00F4732B"/>
    <w:rsid w:val="00F478CD"/>
    <w:rsid w:val="00F47F19"/>
    <w:rsid w:val="00F50049"/>
    <w:rsid w:val="00F50057"/>
    <w:rsid w:val="00F504D2"/>
    <w:rsid w:val="00F50E53"/>
    <w:rsid w:val="00F50EB0"/>
    <w:rsid w:val="00F50FA4"/>
    <w:rsid w:val="00F511DA"/>
    <w:rsid w:val="00F515D2"/>
    <w:rsid w:val="00F51642"/>
    <w:rsid w:val="00F5174C"/>
    <w:rsid w:val="00F51BFF"/>
    <w:rsid w:val="00F52126"/>
    <w:rsid w:val="00F521B2"/>
    <w:rsid w:val="00F52383"/>
    <w:rsid w:val="00F52B2C"/>
    <w:rsid w:val="00F52CBC"/>
    <w:rsid w:val="00F52F48"/>
    <w:rsid w:val="00F5331E"/>
    <w:rsid w:val="00F539CC"/>
    <w:rsid w:val="00F540C0"/>
    <w:rsid w:val="00F541E1"/>
    <w:rsid w:val="00F5458A"/>
    <w:rsid w:val="00F54718"/>
    <w:rsid w:val="00F547BE"/>
    <w:rsid w:val="00F547F5"/>
    <w:rsid w:val="00F5530F"/>
    <w:rsid w:val="00F55394"/>
    <w:rsid w:val="00F55473"/>
    <w:rsid w:val="00F55505"/>
    <w:rsid w:val="00F555C0"/>
    <w:rsid w:val="00F55C28"/>
    <w:rsid w:val="00F55EBC"/>
    <w:rsid w:val="00F56093"/>
    <w:rsid w:val="00F564CE"/>
    <w:rsid w:val="00F5663D"/>
    <w:rsid w:val="00F567DB"/>
    <w:rsid w:val="00F575DD"/>
    <w:rsid w:val="00F614DD"/>
    <w:rsid w:val="00F61994"/>
    <w:rsid w:val="00F62034"/>
    <w:rsid w:val="00F621F3"/>
    <w:rsid w:val="00F62AAE"/>
    <w:rsid w:val="00F62AF0"/>
    <w:rsid w:val="00F62CC5"/>
    <w:rsid w:val="00F6315F"/>
    <w:rsid w:val="00F63352"/>
    <w:rsid w:val="00F640FB"/>
    <w:rsid w:val="00F64B57"/>
    <w:rsid w:val="00F64B73"/>
    <w:rsid w:val="00F64DAF"/>
    <w:rsid w:val="00F64F8E"/>
    <w:rsid w:val="00F654AB"/>
    <w:rsid w:val="00F65A28"/>
    <w:rsid w:val="00F65B64"/>
    <w:rsid w:val="00F65F06"/>
    <w:rsid w:val="00F66025"/>
    <w:rsid w:val="00F66210"/>
    <w:rsid w:val="00F662D3"/>
    <w:rsid w:val="00F662EE"/>
    <w:rsid w:val="00F663BB"/>
    <w:rsid w:val="00F6644C"/>
    <w:rsid w:val="00F6671E"/>
    <w:rsid w:val="00F66C5F"/>
    <w:rsid w:val="00F66CDA"/>
    <w:rsid w:val="00F672F6"/>
    <w:rsid w:val="00F6756A"/>
    <w:rsid w:val="00F67604"/>
    <w:rsid w:val="00F67A1F"/>
    <w:rsid w:val="00F7024E"/>
    <w:rsid w:val="00F705FE"/>
    <w:rsid w:val="00F70754"/>
    <w:rsid w:val="00F710AB"/>
    <w:rsid w:val="00F7113F"/>
    <w:rsid w:val="00F7149E"/>
    <w:rsid w:val="00F714AC"/>
    <w:rsid w:val="00F71583"/>
    <w:rsid w:val="00F718D3"/>
    <w:rsid w:val="00F71D98"/>
    <w:rsid w:val="00F71FA2"/>
    <w:rsid w:val="00F71FE6"/>
    <w:rsid w:val="00F7200F"/>
    <w:rsid w:val="00F72734"/>
    <w:rsid w:val="00F72E59"/>
    <w:rsid w:val="00F73129"/>
    <w:rsid w:val="00F745D1"/>
    <w:rsid w:val="00F746B8"/>
    <w:rsid w:val="00F74E4E"/>
    <w:rsid w:val="00F74EB5"/>
    <w:rsid w:val="00F74FF2"/>
    <w:rsid w:val="00F75600"/>
    <w:rsid w:val="00F757B3"/>
    <w:rsid w:val="00F75C16"/>
    <w:rsid w:val="00F75CA6"/>
    <w:rsid w:val="00F75F32"/>
    <w:rsid w:val="00F7794C"/>
    <w:rsid w:val="00F77BFA"/>
    <w:rsid w:val="00F8044C"/>
    <w:rsid w:val="00F80560"/>
    <w:rsid w:val="00F80841"/>
    <w:rsid w:val="00F80DC2"/>
    <w:rsid w:val="00F8178D"/>
    <w:rsid w:val="00F81FCF"/>
    <w:rsid w:val="00F82134"/>
    <w:rsid w:val="00F822B2"/>
    <w:rsid w:val="00F822BE"/>
    <w:rsid w:val="00F82627"/>
    <w:rsid w:val="00F82637"/>
    <w:rsid w:val="00F827D7"/>
    <w:rsid w:val="00F828E2"/>
    <w:rsid w:val="00F82D95"/>
    <w:rsid w:val="00F836A2"/>
    <w:rsid w:val="00F836BA"/>
    <w:rsid w:val="00F83D96"/>
    <w:rsid w:val="00F83EA1"/>
    <w:rsid w:val="00F842A4"/>
    <w:rsid w:val="00F84760"/>
    <w:rsid w:val="00F84FBE"/>
    <w:rsid w:val="00F8531B"/>
    <w:rsid w:val="00F8561A"/>
    <w:rsid w:val="00F85E1E"/>
    <w:rsid w:val="00F85FB2"/>
    <w:rsid w:val="00F86066"/>
    <w:rsid w:val="00F86A17"/>
    <w:rsid w:val="00F86B2F"/>
    <w:rsid w:val="00F8715B"/>
    <w:rsid w:val="00F87384"/>
    <w:rsid w:val="00F8760C"/>
    <w:rsid w:val="00F879E5"/>
    <w:rsid w:val="00F87BD0"/>
    <w:rsid w:val="00F90BE1"/>
    <w:rsid w:val="00F913D6"/>
    <w:rsid w:val="00F915EF"/>
    <w:rsid w:val="00F91A00"/>
    <w:rsid w:val="00F92094"/>
    <w:rsid w:val="00F928D1"/>
    <w:rsid w:val="00F92E10"/>
    <w:rsid w:val="00F93087"/>
    <w:rsid w:val="00F930EF"/>
    <w:rsid w:val="00F9402A"/>
    <w:rsid w:val="00F9454F"/>
    <w:rsid w:val="00F94593"/>
    <w:rsid w:val="00F9477D"/>
    <w:rsid w:val="00F95E33"/>
    <w:rsid w:val="00F95FD4"/>
    <w:rsid w:val="00F960EC"/>
    <w:rsid w:val="00F969DB"/>
    <w:rsid w:val="00F96A5D"/>
    <w:rsid w:val="00F96C31"/>
    <w:rsid w:val="00F96E7D"/>
    <w:rsid w:val="00F96EF1"/>
    <w:rsid w:val="00F97398"/>
    <w:rsid w:val="00FA041E"/>
    <w:rsid w:val="00FA0690"/>
    <w:rsid w:val="00FA06CA"/>
    <w:rsid w:val="00FA177C"/>
    <w:rsid w:val="00FA1A30"/>
    <w:rsid w:val="00FA1B03"/>
    <w:rsid w:val="00FA1B2E"/>
    <w:rsid w:val="00FA1E61"/>
    <w:rsid w:val="00FA229C"/>
    <w:rsid w:val="00FA22A4"/>
    <w:rsid w:val="00FA22CC"/>
    <w:rsid w:val="00FA259E"/>
    <w:rsid w:val="00FA2637"/>
    <w:rsid w:val="00FA2D5D"/>
    <w:rsid w:val="00FA3653"/>
    <w:rsid w:val="00FA3A26"/>
    <w:rsid w:val="00FA3A48"/>
    <w:rsid w:val="00FA3BF4"/>
    <w:rsid w:val="00FA4C3D"/>
    <w:rsid w:val="00FA528A"/>
    <w:rsid w:val="00FA532C"/>
    <w:rsid w:val="00FA55CB"/>
    <w:rsid w:val="00FA6EF0"/>
    <w:rsid w:val="00FA7B36"/>
    <w:rsid w:val="00FB0039"/>
    <w:rsid w:val="00FB080F"/>
    <w:rsid w:val="00FB0FB2"/>
    <w:rsid w:val="00FB1331"/>
    <w:rsid w:val="00FB1993"/>
    <w:rsid w:val="00FB1E64"/>
    <w:rsid w:val="00FB2139"/>
    <w:rsid w:val="00FB238F"/>
    <w:rsid w:val="00FB271D"/>
    <w:rsid w:val="00FB2905"/>
    <w:rsid w:val="00FB29DB"/>
    <w:rsid w:val="00FB3456"/>
    <w:rsid w:val="00FB3596"/>
    <w:rsid w:val="00FB3ECF"/>
    <w:rsid w:val="00FB48D6"/>
    <w:rsid w:val="00FB509D"/>
    <w:rsid w:val="00FB5365"/>
    <w:rsid w:val="00FB5C39"/>
    <w:rsid w:val="00FB602C"/>
    <w:rsid w:val="00FB637B"/>
    <w:rsid w:val="00FB6B8E"/>
    <w:rsid w:val="00FB6E80"/>
    <w:rsid w:val="00FB6EF3"/>
    <w:rsid w:val="00FB72D9"/>
    <w:rsid w:val="00FB7BC0"/>
    <w:rsid w:val="00FB7D7B"/>
    <w:rsid w:val="00FC013D"/>
    <w:rsid w:val="00FC09B1"/>
    <w:rsid w:val="00FC0D3F"/>
    <w:rsid w:val="00FC0D78"/>
    <w:rsid w:val="00FC157F"/>
    <w:rsid w:val="00FC1687"/>
    <w:rsid w:val="00FC2361"/>
    <w:rsid w:val="00FC28DB"/>
    <w:rsid w:val="00FC3263"/>
    <w:rsid w:val="00FC4A02"/>
    <w:rsid w:val="00FC4A45"/>
    <w:rsid w:val="00FC52D9"/>
    <w:rsid w:val="00FC5C23"/>
    <w:rsid w:val="00FC63D5"/>
    <w:rsid w:val="00FC6581"/>
    <w:rsid w:val="00FC675E"/>
    <w:rsid w:val="00FC682F"/>
    <w:rsid w:val="00FC6BD0"/>
    <w:rsid w:val="00FC7DF3"/>
    <w:rsid w:val="00FD0744"/>
    <w:rsid w:val="00FD09B7"/>
    <w:rsid w:val="00FD15D9"/>
    <w:rsid w:val="00FD217C"/>
    <w:rsid w:val="00FD22CB"/>
    <w:rsid w:val="00FD241D"/>
    <w:rsid w:val="00FD2CC1"/>
    <w:rsid w:val="00FD37A4"/>
    <w:rsid w:val="00FD387E"/>
    <w:rsid w:val="00FD3CA5"/>
    <w:rsid w:val="00FD3CB1"/>
    <w:rsid w:val="00FD41F6"/>
    <w:rsid w:val="00FD4486"/>
    <w:rsid w:val="00FD50ED"/>
    <w:rsid w:val="00FD5206"/>
    <w:rsid w:val="00FD56E1"/>
    <w:rsid w:val="00FD5701"/>
    <w:rsid w:val="00FD5889"/>
    <w:rsid w:val="00FD5A53"/>
    <w:rsid w:val="00FD645D"/>
    <w:rsid w:val="00FD6506"/>
    <w:rsid w:val="00FD6D3C"/>
    <w:rsid w:val="00FD6F87"/>
    <w:rsid w:val="00FD736A"/>
    <w:rsid w:val="00FD78AF"/>
    <w:rsid w:val="00FD7EA6"/>
    <w:rsid w:val="00FE021D"/>
    <w:rsid w:val="00FE0D14"/>
    <w:rsid w:val="00FE135A"/>
    <w:rsid w:val="00FE221C"/>
    <w:rsid w:val="00FE22DF"/>
    <w:rsid w:val="00FE23AD"/>
    <w:rsid w:val="00FE23C8"/>
    <w:rsid w:val="00FE24D0"/>
    <w:rsid w:val="00FE2EE3"/>
    <w:rsid w:val="00FE2F48"/>
    <w:rsid w:val="00FE307C"/>
    <w:rsid w:val="00FE435E"/>
    <w:rsid w:val="00FE49AC"/>
    <w:rsid w:val="00FE4EC9"/>
    <w:rsid w:val="00FE4FB6"/>
    <w:rsid w:val="00FE4FE2"/>
    <w:rsid w:val="00FE5042"/>
    <w:rsid w:val="00FE556C"/>
    <w:rsid w:val="00FE6082"/>
    <w:rsid w:val="00FE60CF"/>
    <w:rsid w:val="00FE685C"/>
    <w:rsid w:val="00FF0610"/>
    <w:rsid w:val="00FF08B7"/>
    <w:rsid w:val="00FF0A60"/>
    <w:rsid w:val="00FF1A93"/>
    <w:rsid w:val="00FF200F"/>
    <w:rsid w:val="00FF2316"/>
    <w:rsid w:val="00FF25D7"/>
    <w:rsid w:val="00FF3111"/>
    <w:rsid w:val="00FF40E7"/>
    <w:rsid w:val="00FF4AF4"/>
    <w:rsid w:val="00FF4D2F"/>
    <w:rsid w:val="00FF5232"/>
    <w:rsid w:val="00FF5D54"/>
    <w:rsid w:val="00FF61F3"/>
    <w:rsid w:val="00FF62F6"/>
    <w:rsid w:val="00FF7502"/>
    <w:rsid w:val="00FF78D5"/>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219886E"/>
  <w15:docId w15:val="{87D3291F-1C92-417D-96D1-EEEA01EE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5F6"/>
    <w:rPr>
      <w:rFonts w:ascii="Times New Roman" w:eastAsia="Times New Roman" w:hAnsi="Times New Roman" w:cs="Times New Roman"/>
      <w:lang w:val="es-MX"/>
    </w:rPr>
  </w:style>
  <w:style w:type="paragraph" w:styleId="Ttulo1">
    <w:name w:val="heading 1"/>
    <w:basedOn w:val="Normal"/>
    <w:next w:val="Normal"/>
    <w:link w:val="Ttulo1Car"/>
    <w:uiPriority w:val="9"/>
    <w:qFormat/>
    <w:rsid w:val="00CC7BDB"/>
    <w:pPr>
      <w:keepNext/>
      <w:keepLines/>
      <w:spacing w:before="240"/>
      <w:outlineLvl w:val="0"/>
    </w:pPr>
    <w:rPr>
      <w:rFonts w:asciiTheme="majorHAnsi" w:eastAsiaTheme="majorEastAsia" w:hAnsiTheme="majorHAnsi" w:cstheme="majorBidi"/>
      <w:color w:val="365F91" w:themeColor="accent1" w:themeShade="BF"/>
      <w:sz w:val="32"/>
      <w:szCs w:val="32"/>
      <w:lang w:val="es-ES"/>
    </w:rPr>
  </w:style>
  <w:style w:type="paragraph" w:styleId="Ttulo2">
    <w:name w:val="heading 2"/>
    <w:basedOn w:val="Normal"/>
    <w:next w:val="Normal"/>
    <w:link w:val="Ttulo2Car"/>
    <w:uiPriority w:val="9"/>
    <w:unhideWhenUsed/>
    <w:qFormat/>
    <w:rsid w:val="004435D7"/>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link w:val="Ttulo3Car"/>
    <w:uiPriority w:val="9"/>
    <w:qFormat/>
    <w:rsid w:val="0071255C"/>
    <w:pPr>
      <w:spacing w:before="100" w:beforeAutospacing="1" w:after="100" w:afterAutospacing="1"/>
      <w:outlineLvl w:val="2"/>
    </w:pPr>
    <w:rPr>
      <w:b/>
      <w:bCs/>
      <w:sz w:val="27"/>
      <w:szCs w:val="27"/>
      <w:lang w:eastAsia="es-MX"/>
    </w:rPr>
  </w:style>
  <w:style w:type="paragraph" w:styleId="Ttulo4">
    <w:name w:val="heading 4"/>
    <w:basedOn w:val="Normal"/>
    <w:next w:val="Normal"/>
    <w:link w:val="Ttulo4Car"/>
    <w:uiPriority w:val="9"/>
    <w:unhideWhenUsed/>
    <w:qFormat/>
    <w:rsid w:val="00FC157F"/>
    <w:pPr>
      <w:keepNext/>
      <w:keepLines/>
      <w:spacing w:before="40"/>
      <w:outlineLvl w:val="3"/>
    </w:pPr>
    <w:rPr>
      <w:rFonts w:asciiTheme="majorHAnsi" w:eastAsiaTheme="majorEastAsia" w:hAnsiTheme="majorHAnsi" w:cstheme="majorBidi"/>
      <w:i/>
      <w:iCs/>
      <w:color w:val="365F91" w:themeColor="accent1" w:themeShade="BF"/>
      <w:lang w:val="es-ES"/>
    </w:rPr>
  </w:style>
  <w:style w:type="paragraph" w:styleId="Ttulo5">
    <w:name w:val="heading 5"/>
    <w:basedOn w:val="Normal"/>
    <w:next w:val="Normal"/>
    <w:link w:val="Ttulo5Car"/>
    <w:uiPriority w:val="9"/>
    <w:unhideWhenUsed/>
    <w:qFormat/>
    <w:rsid w:val="00FC157F"/>
    <w:pPr>
      <w:keepNext/>
      <w:keepLines/>
      <w:spacing w:before="40"/>
      <w:outlineLvl w:val="4"/>
    </w:pPr>
    <w:rPr>
      <w:rFonts w:asciiTheme="majorHAnsi" w:eastAsiaTheme="majorEastAsia" w:hAnsiTheme="majorHAnsi" w:cstheme="majorBidi"/>
      <w:color w:val="365F91" w:themeColor="accent1" w:themeShade="BF"/>
      <w:lang w:val="es-ES"/>
    </w:rPr>
  </w:style>
  <w:style w:type="paragraph" w:styleId="Ttulo6">
    <w:name w:val="heading 6"/>
    <w:basedOn w:val="Normal"/>
    <w:next w:val="Normal"/>
    <w:link w:val="Ttulo6Car"/>
    <w:uiPriority w:val="9"/>
    <w:unhideWhenUsed/>
    <w:qFormat/>
    <w:rsid w:val="00FC157F"/>
    <w:pPr>
      <w:keepNext/>
      <w:keepLines/>
      <w:spacing w:before="40"/>
      <w:outlineLvl w:val="5"/>
    </w:pPr>
    <w:rPr>
      <w:rFonts w:asciiTheme="majorHAnsi" w:eastAsiaTheme="majorEastAsia" w:hAnsiTheme="majorHAnsi" w:cstheme="majorBidi"/>
      <w:color w:val="243F60"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2780F"/>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2780F"/>
    <w:rPr>
      <w:rFonts w:ascii="Times New Roman" w:eastAsia="Times New Roman" w:hAnsi="Times New Roman" w:cs="Times New Roman"/>
      <w:lang w:val="es-ES"/>
    </w:rPr>
  </w:style>
  <w:style w:type="character" w:styleId="Hipervnculo">
    <w:name w:val="Hyperlink"/>
    <w:uiPriority w:val="99"/>
    <w:unhideWhenUsed/>
    <w:rsid w:val="00A2780F"/>
    <w:rPr>
      <w:strike w:val="0"/>
      <w:dstrike w:val="0"/>
      <w:color w:val="035899"/>
      <w:u w:val="none"/>
      <w:effect w:val="none"/>
    </w:rPr>
  </w:style>
  <w:style w:type="paragraph" w:styleId="NormalWeb">
    <w:name w:val="Normal (Web)"/>
    <w:basedOn w:val="Normal"/>
    <w:uiPriority w:val="99"/>
    <w:rsid w:val="00A2780F"/>
    <w:pPr>
      <w:spacing w:before="100" w:beforeAutospacing="1" w:after="100" w:afterAutospacing="1"/>
    </w:pPr>
  </w:style>
  <w:style w:type="character" w:styleId="Textoennegrita">
    <w:name w:val="Strong"/>
    <w:uiPriority w:val="22"/>
    <w:qFormat/>
    <w:rsid w:val="00A2780F"/>
    <w:rPr>
      <w:b/>
      <w:bCs/>
    </w:rPr>
  </w:style>
  <w:style w:type="character" w:styleId="Hipervnculovisitado">
    <w:name w:val="FollowedHyperlink"/>
    <w:basedOn w:val="Fuentedeprrafopredeter"/>
    <w:uiPriority w:val="99"/>
    <w:semiHidden/>
    <w:unhideWhenUsed/>
    <w:rsid w:val="009776B8"/>
    <w:rPr>
      <w:color w:val="800080" w:themeColor="followedHyperlink"/>
      <w:u w:val="single"/>
    </w:rPr>
  </w:style>
  <w:style w:type="paragraph" w:styleId="Textoindependiente2">
    <w:name w:val="Body Text 2"/>
    <w:basedOn w:val="Normal"/>
    <w:link w:val="Textoindependiente2Car"/>
    <w:uiPriority w:val="99"/>
    <w:unhideWhenUsed/>
    <w:rsid w:val="009776B8"/>
    <w:pPr>
      <w:spacing w:after="120" w:line="480" w:lineRule="auto"/>
    </w:pPr>
  </w:style>
  <w:style w:type="character" w:customStyle="1" w:styleId="Textoindependiente2Car">
    <w:name w:val="Texto independiente 2 Car"/>
    <w:basedOn w:val="Fuentedeprrafopredeter"/>
    <w:link w:val="Textoindependiente2"/>
    <w:uiPriority w:val="99"/>
    <w:rsid w:val="009776B8"/>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532734"/>
    <w:rPr>
      <w:sz w:val="16"/>
      <w:szCs w:val="16"/>
    </w:rPr>
  </w:style>
  <w:style w:type="character" w:customStyle="1" w:styleId="apple-converted-space">
    <w:name w:val="apple-converted-space"/>
    <w:basedOn w:val="Fuentedeprrafopredeter"/>
    <w:rsid w:val="00097B14"/>
  </w:style>
  <w:style w:type="paragraph" w:customStyle="1" w:styleId="Default">
    <w:name w:val="Default"/>
    <w:rsid w:val="004325CE"/>
    <w:pPr>
      <w:autoSpaceDE w:val="0"/>
      <w:autoSpaceDN w:val="0"/>
      <w:adjustRightInd w:val="0"/>
    </w:pPr>
    <w:rPr>
      <w:rFonts w:ascii="Arial" w:eastAsiaTheme="minorHAnsi" w:hAnsi="Arial" w:cs="Arial"/>
      <w:color w:val="000000"/>
      <w:lang w:val="es-MX" w:eastAsia="en-US"/>
    </w:rPr>
  </w:style>
  <w:style w:type="paragraph" w:customStyle="1" w:styleId="Listavistosa-nfasis11">
    <w:name w:val="Lista vistosa - Énfasis 11"/>
    <w:basedOn w:val="Normal"/>
    <w:link w:val="Listavistosa-nfasis1Car"/>
    <w:uiPriority w:val="34"/>
    <w:qFormat/>
    <w:rsid w:val="0015349A"/>
    <w:pPr>
      <w:ind w:left="708"/>
    </w:pPr>
  </w:style>
  <w:style w:type="character" w:customStyle="1" w:styleId="Listavistosa-nfasis1Car">
    <w:name w:val="Lista vistosa - Énfasis 1 Car"/>
    <w:link w:val="Listavistosa-nfasis11"/>
    <w:uiPriority w:val="34"/>
    <w:locked/>
    <w:rsid w:val="0015349A"/>
    <w:rPr>
      <w:rFonts w:ascii="Times New Roman" w:eastAsia="Times New Roman" w:hAnsi="Times New Roman" w:cs="Times New Roman"/>
      <w:lang w:val="es-ES"/>
    </w:rPr>
  </w:style>
  <w:style w:type="paragraph" w:customStyle="1" w:styleId="Texto">
    <w:name w:val="Texto"/>
    <w:basedOn w:val="Normal"/>
    <w:link w:val="TextoCar"/>
    <w:qFormat/>
    <w:rsid w:val="0015349A"/>
    <w:pPr>
      <w:spacing w:after="101" w:line="216" w:lineRule="exact"/>
      <w:ind w:firstLine="288"/>
      <w:jc w:val="both"/>
    </w:pPr>
    <w:rPr>
      <w:rFonts w:ascii="Arial" w:hAnsi="Arial" w:cs="Arial"/>
      <w:sz w:val="18"/>
      <w:szCs w:val="18"/>
    </w:rPr>
  </w:style>
  <w:style w:type="character" w:customStyle="1" w:styleId="apple-style-span">
    <w:name w:val="apple-style-span"/>
    <w:rsid w:val="0015349A"/>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nhideWhenUsed/>
    <w:qFormat/>
    <w:rsid w:val="0015349A"/>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qFormat/>
    <w:rsid w:val="0015349A"/>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nhideWhenUsed/>
    <w:qFormat/>
    <w:rsid w:val="0015349A"/>
    <w:rPr>
      <w:vertAlign w:val="superscript"/>
    </w:rPr>
  </w:style>
  <w:style w:type="paragraph" w:styleId="Sinespaciado">
    <w:name w:val="No Spacing"/>
    <w:aliases w:val="Francesa,INAI"/>
    <w:link w:val="SinespaciadoCar"/>
    <w:uiPriority w:val="1"/>
    <w:qFormat/>
    <w:rsid w:val="0015349A"/>
    <w:rPr>
      <w:rFonts w:ascii="Times New Roman" w:eastAsia="Times New Roman" w:hAnsi="Times New Roman" w:cs="Times New Roman"/>
      <w:lang w:val="es-MX"/>
    </w:rPr>
  </w:style>
  <w:style w:type="paragraph" w:styleId="Textosinformato">
    <w:name w:val="Plain Text"/>
    <w:basedOn w:val="Normal"/>
    <w:link w:val="TextosinformatoCar"/>
    <w:rsid w:val="0015349A"/>
    <w:rPr>
      <w:rFonts w:ascii="Courier New" w:hAnsi="Courier New"/>
      <w:sz w:val="20"/>
      <w:szCs w:val="20"/>
    </w:rPr>
  </w:style>
  <w:style w:type="character" w:customStyle="1" w:styleId="TextosinformatoCar">
    <w:name w:val="Texto sin formato Car"/>
    <w:basedOn w:val="Fuentedeprrafopredeter"/>
    <w:link w:val="Textosinformato"/>
    <w:rsid w:val="0015349A"/>
    <w:rPr>
      <w:rFonts w:ascii="Courier New" w:eastAsia="Times New Roman" w:hAnsi="Courier New" w:cs="Times New Roman"/>
      <w:sz w:val="20"/>
      <w:szCs w:val="20"/>
      <w:lang w:val="es-ES"/>
    </w:rPr>
  </w:style>
  <w:style w:type="paragraph" w:customStyle="1" w:styleId="Standard">
    <w:name w:val="Standard"/>
    <w:rsid w:val="0015349A"/>
    <w:pPr>
      <w:widowControl w:val="0"/>
      <w:suppressAutoHyphens/>
      <w:autoSpaceDN w:val="0"/>
      <w:textAlignment w:val="baseline"/>
    </w:pPr>
    <w:rPr>
      <w:rFonts w:ascii="Liberation Serif" w:eastAsia="DejaVu Sans" w:hAnsi="Liberation Serif" w:cs="Lohit Hindi"/>
      <w:kern w:val="3"/>
      <w:lang w:val="es-MX" w:eastAsia="zh-CN" w:bidi="hi-IN"/>
    </w:rPr>
  </w:style>
  <w:style w:type="character" w:customStyle="1" w:styleId="negritas1">
    <w:name w:val="negritas1"/>
    <w:rsid w:val="0015349A"/>
    <w:rPr>
      <w:rFonts w:ascii="Arial" w:hAnsi="Arial" w:cs="Arial" w:hint="default"/>
      <w:b/>
      <w:bCs/>
      <w:sz w:val="18"/>
      <w:szCs w:val="18"/>
    </w:rPr>
  </w:style>
  <w:style w:type="paragraph" w:customStyle="1" w:styleId="Pa2">
    <w:name w:val="Pa2"/>
    <w:basedOn w:val="Normal"/>
    <w:next w:val="Normal"/>
    <w:uiPriority w:val="99"/>
    <w:rsid w:val="0015349A"/>
    <w:pPr>
      <w:autoSpaceDE w:val="0"/>
      <w:autoSpaceDN w:val="0"/>
      <w:adjustRightInd w:val="0"/>
      <w:spacing w:line="240" w:lineRule="atLeast"/>
    </w:pPr>
    <w:rPr>
      <w:rFonts w:ascii="Helvetica" w:hAnsi="Helvetica"/>
      <w:lang w:val="es-ES_tradnl" w:eastAsia="es-ES_tradnl"/>
    </w:rPr>
  </w:style>
  <w:style w:type="character" w:customStyle="1" w:styleId="f">
    <w:name w:val="f"/>
    <w:basedOn w:val="Fuentedeprrafopredeter"/>
    <w:rsid w:val="0015349A"/>
  </w:style>
  <w:style w:type="paragraph" w:customStyle="1" w:styleId="q">
    <w:name w:val="q"/>
    <w:basedOn w:val="Normal"/>
    <w:rsid w:val="0015349A"/>
    <w:pPr>
      <w:spacing w:before="100" w:beforeAutospacing="1" w:after="100" w:afterAutospacing="1"/>
    </w:pPr>
    <w:rPr>
      <w:lang w:eastAsia="es-MX"/>
    </w:rPr>
  </w:style>
  <w:style w:type="character" w:customStyle="1" w:styleId="d">
    <w:name w:val="d"/>
    <w:basedOn w:val="Fuentedeprrafopredeter"/>
    <w:rsid w:val="0015349A"/>
  </w:style>
  <w:style w:type="character" w:customStyle="1" w:styleId="b">
    <w:name w:val="b"/>
    <w:basedOn w:val="Fuentedeprrafopredeter"/>
    <w:rsid w:val="0015349A"/>
  </w:style>
  <w:style w:type="character" w:customStyle="1" w:styleId="k">
    <w:name w:val="k"/>
    <w:basedOn w:val="Fuentedeprrafopredeter"/>
    <w:rsid w:val="0015349A"/>
  </w:style>
  <w:style w:type="character" w:customStyle="1" w:styleId="h">
    <w:name w:val="h"/>
    <w:basedOn w:val="Fuentedeprrafopredeter"/>
    <w:rsid w:val="0015349A"/>
  </w:style>
  <w:style w:type="character" w:styleId="CitaHTML">
    <w:name w:val="HTML Cite"/>
    <w:uiPriority w:val="99"/>
    <w:semiHidden/>
    <w:unhideWhenUsed/>
    <w:rsid w:val="0015349A"/>
    <w:rPr>
      <w:i/>
      <w:iCs/>
    </w:rPr>
  </w:style>
  <w:style w:type="paragraph" w:customStyle="1" w:styleId="RSCGnotaalpie">
    <w:name w:val="RSCG nota al pie"/>
    <w:basedOn w:val="Normal"/>
    <w:uiPriority w:val="99"/>
    <w:qFormat/>
    <w:rsid w:val="0015349A"/>
    <w:pPr>
      <w:spacing w:after="120"/>
      <w:jc w:val="both"/>
    </w:pPr>
    <w:rPr>
      <w:rFonts w:ascii="palatino" w:hAnsi="palatino" w:cstheme="minorBidi"/>
      <w:sz w:val="22"/>
      <w:szCs w:val="22"/>
      <w:lang w:eastAsia="en-US"/>
    </w:rPr>
  </w:style>
  <w:style w:type="character" w:customStyle="1" w:styleId="lbl-encabezado-blanco2">
    <w:name w:val="lbl-encabezado-blanco2"/>
    <w:rsid w:val="00052E1B"/>
    <w:rPr>
      <w:color w:val="FFFFFF"/>
    </w:rPr>
  </w:style>
  <w:style w:type="character" w:customStyle="1" w:styleId="TextoCar">
    <w:name w:val="Texto Car"/>
    <w:link w:val="Texto"/>
    <w:locked/>
    <w:rsid w:val="00AB159D"/>
    <w:rPr>
      <w:rFonts w:ascii="Arial" w:eastAsia="Times New Roman" w:hAnsi="Arial" w:cs="Arial"/>
      <w:sz w:val="18"/>
      <w:szCs w:val="18"/>
      <w:lang w:val="es-MX"/>
    </w:rPr>
  </w:style>
  <w:style w:type="character" w:customStyle="1" w:styleId="Ttulo3Car">
    <w:name w:val="Título 3 Car"/>
    <w:basedOn w:val="Fuentedeprrafopredeter"/>
    <w:link w:val="Ttulo3"/>
    <w:uiPriority w:val="9"/>
    <w:rsid w:val="0071255C"/>
    <w:rPr>
      <w:rFonts w:ascii="Times New Roman" w:eastAsia="Times New Roman" w:hAnsi="Times New Roman" w:cs="Times New Roman"/>
      <w:b/>
      <w:bCs/>
      <w:sz w:val="27"/>
      <w:szCs w:val="27"/>
      <w:lang w:val="es-MX" w:eastAsia="es-MX"/>
    </w:rPr>
  </w:style>
  <w:style w:type="paragraph" w:customStyle="1" w:styleId="ANOTACION">
    <w:name w:val="ANOTACION"/>
    <w:basedOn w:val="Normal"/>
    <w:link w:val="ANOTACIONCar"/>
    <w:rsid w:val="003D3A0C"/>
    <w:pPr>
      <w:spacing w:before="101" w:after="101"/>
      <w:jc w:val="center"/>
    </w:pPr>
    <w:rPr>
      <w:b/>
      <w:sz w:val="18"/>
      <w:szCs w:val="18"/>
    </w:rPr>
  </w:style>
  <w:style w:type="character" w:customStyle="1" w:styleId="ANOTACIONCar">
    <w:name w:val="ANOTACION Car"/>
    <w:link w:val="ANOTACION"/>
    <w:locked/>
    <w:rsid w:val="003D3A0C"/>
    <w:rPr>
      <w:rFonts w:ascii="Times New Roman" w:eastAsia="Times New Roman" w:hAnsi="Times New Roman" w:cs="Times New Roman"/>
      <w:b/>
      <w:sz w:val="18"/>
      <w:szCs w:val="18"/>
    </w:rPr>
  </w:style>
  <w:style w:type="table" w:styleId="Tablaconcuadrcula">
    <w:name w:val="Table Grid"/>
    <w:basedOn w:val="Tablanormal"/>
    <w:uiPriority w:val="39"/>
    <w:rsid w:val="00AA48A5"/>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2780C"/>
    <w:rPr>
      <w:i/>
      <w:iCs/>
    </w:rPr>
  </w:style>
  <w:style w:type="character" w:customStyle="1" w:styleId="SinespaciadoCar">
    <w:name w:val="Sin espaciado Car"/>
    <w:aliases w:val="Francesa Car,INAI Car"/>
    <w:link w:val="Sinespaciado"/>
    <w:uiPriority w:val="1"/>
    <w:locked/>
    <w:rsid w:val="0088649D"/>
    <w:rPr>
      <w:rFonts w:ascii="Times New Roman" w:eastAsia="Times New Roman" w:hAnsi="Times New Roman" w:cs="Times New Roman"/>
      <w:lang w:val="es-MX"/>
    </w:rPr>
  </w:style>
  <w:style w:type="character" w:customStyle="1" w:styleId="Ttulo2Car">
    <w:name w:val="Título 2 Car"/>
    <w:basedOn w:val="Fuentedeprrafopredeter"/>
    <w:link w:val="Ttulo2"/>
    <w:uiPriority w:val="9"/>
    <w:rsid w:val="004435D7"/>
    <w:rPr>
      <w:rFonts w:asciiTheme="majorHAnsi" w:eastAsiaTheme="majorEastAsia" w:hAnsiTheme="majorHAnsi" w:cstheme="majorBidi"/>
      <w:color w:val="365F91" w:themeColor="accent1" w:themeShade="BF"/>
      <w:sz w:val="26"/>
      <w:szCs w:val="26"/>
      <w:lang w:val="es-MX" w:eastAsia="en-US"/>
    </w:rPr>
  </w:style>
  <w:style w:type="paragraph" w:styleId="Bibliografa">
    <w:name w:val="Bibliography"/>
    <w:basedOn w:val="Normal"/>
    <w:next w:val="Normal"/>
    <w:uiPriority w:val="37"/>
    <w:semiHidden/>
    <w:unhideWhenUsed/>
    <w:rsid w:val="002B0232"/>
  </w:style>
  <w:style w:type="paragraph" w:styleId="Textocomentario">
    <w:name w:val="annotation text"/>
    <w:basedOn w:val="Normal"/>
    <w:link w:val="TextocomentarioCar"/>
    <w:uiPriority w:val="99"/>
    <w:semiHidden/>
    <w:unhideWhenUsed/>
    <w:rsid w:val="006C2EF9"/>
    <w:rPr>
      <w:sz w:val="20"/>
      <w:szCs w:val="20"/>
    </w:rPr>
  </w:style>
  <w:style w:type="character" w:customStyle="1" w:styleId="TextocomentarioCar">
    <w:name w:val="Texto comentario Car"/>
    <w:basedOn w:val="Fuentedeprrafopredeter"/>
    <w:link w:val="Textocomentario"/>
    <w:uiPriority w:val="99"/>
    <w:semiHidden/>
    <w:rsid w:val="006C2EF9"/>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C2EF9"/>
    <w:rPr>
      <w:b/>
      <w:bCs/>
    </w:rPr>
  </w:style>
  <w:style w:type="character" w:customStyle="1" w:styleId="AsuntodelcomentarioCar">
    <w:name w:val="Asunto del comentario Car"/>
    <w:basedOn w:val="TextocomentarioCar"/>
    <w:link w:val="Asuntodelcomentario"/>
    <w:uiPriority w:val="99"/>
    <w:semiHidden/>
    <w:rsid w:val="006C2EF9"/>
    <w:rPr>
      <w:rFonts w:ascii="Times New Roman" w:eastAsia="Times New Roman" w:hAnsi="Times New Roman" w:cs="Times New Roman"/>
      <w:b/>
      <w:bCs/>
      <w:sz w:val="20"/>
      <w:szCs w:val="20"/>
      <w:lang w:val="es-ES"/>
    </w:rPr>
  </w:style>
  <w:style w:type="paragraph" w:customStyle="1" w:styleId="ROMANOS">
    <w:name w:val="ROMANOS"/>
    <w:basedOn w:val="Normal"/>
    <w:link w:val="ROMANOSCar"/>
    <w:rsid w:val="0014538F"/>
    <w:pPr>
      <w:tabs>
        <w:tab w:val="left" w:pos="720"/>
      </w:tabs>
      <w:spacing w:after="101" w:line="216" w:lineRule="exact"/>
      <w:ind w:left="720" w:hanging="432"/>
      <w:jc w:val="both"/>
    </w:pPr>
    <w:rPr>
      <w:rFonts w:ascii="Arial" w:hAnsi="Arial" w:cs="Arial"/>
      <w:sz w:val="18"/>
      <w:szCs w:val="18"/>
      <w:lang w:val="es-ES"/>
    </w:rPr>
  </w:style>
  <w:style w:type="character" w:customStyle="1" w:styleId="ROMANOSCar">
    <w:name w:val="ROMANOS Car"/>
    <w:link w:val="ROMANOS"/>
    <w:locked/>
    <w:rsid w:val="0014538F"/>
    <w:rPr>
      <w:rFonts w:ascii="Arial" w:eastAsia="Times New Roman" w:hAnsi="Arial" w:cs="Arial"/>
      <w:sz w:val="18"/>
      <w:szCs w:val="18"/>
      <w:lang w:val="es-ES"/>
    </w:rPr>
  </w:style>
  <w:style w:type="character" w:customStyle="1" w:styleId="m1553324590483875794gmail-m8993139698400752374gmail-apple-converted-space">
    <w:name w:val="m_1553324590483875794gmail-m_8993139698400752374gmail-apple-converted-space"/>
    <w:basedOn w:val="Fuentedeprrafopredeter"/>
    <w:rsid w:val="000054EA"/>
  </w:style>
  <w:style w:type="character" w:customStyle="1" w:styleId="Ninguno">
    <w:name w:val="Ninguno"/>
    <w:rsid w:val="00A327E0"/>
    <w:rPr>
      <w:lang w:val="es-ES_tradnl"/>
    </w:rPr>
  </w:style>
  <w:style w:type="paragraph" w:customStyle="1" w:styleId="Cuerpo">
    <w:name w:val="Cuerpo"/>
    <w:rsid w:val="004F00D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de-DE"/>
    </w:rPr>
  </w:style>
  <w:style w:type="numbering" w:customStyle="1" w:styleId="Estiloimportado2">
    <w:name w:val="Estilo importado 2"/>
    <w:rsid w:val="008677B6"/>
    <w:pPr>
      <w:numPr>
        <w:numId w:val="1"/>
      </w:numPr>
    </w:pPr>
  </w:style>
  <w:style w:type="character" w:customStyle="1" w:styleId="Ttulo1Car">
    <w:name w:val="Título 1 Car"/>
    <w:basedOn w:val="Fuentedeprrafopredeter"/>
    <w:link w:val="Ttulo1"/>
    <w:uiPriority w:val="9"/>
    <w:rsid w:val="00CC7BDB"/>
    <w:rPr>
      <w:rFonts w:asciiTheme="majorHAnsi" w:eastAsiaTheme="majorEastAsia" w:hAnsiTheme="majorHAnsi" w:cstheme="majorBidi"/>
      <w:color w:val="365F91" w:themeColor="accent1" w:themeShade="BF"/>
      <w:sz w:val="32"/>
      <w:szCs w:val="32"/>
      <w:lang w:val="es-ES"/>
    </w:rPr>
  </w:style>
  <w:style w:type="numbering" w:customStyle="1" w:styleId="Estiloimportado1">
    <w:name w:val="Estilo importado 1"/>
    <w:rsid w:val="00CC7BDB"/>
    <w:pPr>
      <w:numPr>
        <w:numId w:val="2"/>
      </w:numPr>
    </w:pPr>
  </w:style>
  <w:style w:type="character" w:customStyle="1" w:styleId="normaltextrun">
    <w:name w:val="normaltextrun"/>
    <w:basedOn w:val="Fuentedeprrafopredeter"/>
    <w:rsid w:val="00641BB8"/>
  </w:style>
  <w:style w:type="paragraph" w:customStyle="1" w:styleId="INCISO">
    <w:name w:val="INCISO"/>
    <w:basedOn w:val="Normal"/>
    <w:rsid w:val="002064B3"/>
    <w:pPr>
      <w:spacing w:after="101" w:line="216" w:lineRule="exact"/>
      <w:ind w:left="1080" w:hanging="360"/>
      <w:jc w:val="both"/>
    </w:pPr>
    <w:rPr>
      <w:rFonts w:ascii="Arial" w:hAnsi="Arial" w:cs="Arial"/>
      <w:sz w:val="18"/>
      <w:szCs w:val="18"/>
      <w:lang w:val="es-ES" w:eastAsia="es-MX"/>
    </w:rPr>
  </w:style>
  <w:style w:type="paragraph" w:customStyle="1" w:styleId="n2">
    <w:name w:val="n2"/>
    <w:basedOn w:val="Normal"/>
    <w:rsid w:val="001C4E80"/>
    <w:pPr>
      <w:spacing w:before="100" w:beforeAutospacing="1" w:after="100" w:afterAutospacing="1"/>
    </w:pPr>
    <w:rPr>
      <w:lang w:eastAsia="es-MX"/>
    </w:rPr>
  </w:style>
  <w:style w:type="paragraph" w:customStyle="1" w:styleId="j">
    <w:name w:val="j"/>
    <w:basedOn w:val="Normal"/>
    <w:rsid w:val="001C4E80"/>
    <w:pPr>
      <w:spacing w:before="100" w:beforeAutospacing="1" w:after="100" w:afterAutospacing="1"/>
    </w:pPr>
    <w:rPr>
      <w:lang w:eastAsia="es-MX"/>
    </w:rPr>
  </w:style>
  <w:style w:type="character" w:customStyle="1" w:styleId="nacep">
    <w:name w:val="n_acep"/>
    <w:basedOn w:val="Fuentedeprrafopredeter"/>
    <w:rsid w:val="001C4E80"/>
  </w:style>
  <w:style w:type="paragraph" w:customStyle="1" w:styleId="m5212863947045306324gmail-msonormal">
    <w:name w:val="m_5212863947045306324gmail-msonormal"/>
    <w:basedOn w:val="Normal"/>
    <w:rsid w:val="003A73F9"/>
    <w:pPr>
      <w:spacing w:before="100" w:beforeAutospacing="1" w:after="100" w:afterAutospacing="1"/>
    </w:pPr>
    <w:rPr>
      <w:lang w:eastAsia="es-MX"/>
    </w:rPr>
  </w:style>
  <w:style w:type="character" w:customStyle="1" w:styleId="user-highlighted-active">
    <w:name w:val="user-highlighted-active"/>
    <w:basedOn w:val="Fuentedeprrafopredeter"/>
    <w:rsid w:val="00967345"/>
  </w:style>
  <w:style w:type="character" w:customStyle="1" w:styleId="Ttulo4Car">
    <w:name w:val="Título 4 Car"/>
    <w:basedOn w:val="Fuentedeprrafopredeter"/>
    <w:link w:val="Ttulo4"/>
    <w:uiPriority w:val="9"/>
    <w:rsid w:val="00FC157F"/>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rsid w:val="00FC157F"/>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rsid w:val="00FC157F"/>
    <w:rPr>
      <w:rFonts w:asciiTheme="majorHAnsi" w:eastAsiaTheme="majorEastAsia" w:hAnsiTheme="majorHAnsi" w:cstheme="majorBidi"/>
      <w:color w:val="243F60" w:themeColor="accent1" w:themeShade="7F"/>
      <w:lang w:val="es-ES"/>
    </w:rPr>
  </w:style>
  <w:style w:type="paragraph" w:styleId="Lista">
    <w:name w:val="List"/>
    <w:basedOn w:val="Normal"/>
    <w:uiPriority w:val="99"/>
    <w:unhideWhenUsed/>
    <w:rsid w:val="00FC157F"/>
    <w:pPr>
      <w:ind w:left="283" w:hanging="283"/>
      <w:contextualSpacing/>
    </w:pPr>
    <w:rPr>
      <w:lang w:val="es-ES"/>
    </w:rPr>
  </w:style>
  <w:style w:type="paragraph" w:styleId="Lista2">
    <w:name w:val="List 2"/>
    <w:basedOn w:val="Normal"/>
    <w:uiPriority w:val="99"/>
    <w:unhideWhenUsed/>
    <w:rsid w:val="00FC157F"/>
    <w:pPr>
      <w:ind w:left="566" w:hanging="283"/>
      <w:contextualSpacing/>
    </w:pPr>
    <w:rPr>
      <w:lang w:val="es-ES"/>
    </w:rPr>
  </w:style>
  <w:style w:type="paragraph" w:styleId="Lista3">
    <w:name w:val="List 3"/>
    <w:basedOn w:val="Normal"/>
    <w:uiPriority w:val="99"/>
    <w:unhideWhenUsed/>
    <w:rsid w:val="00FC157F"/>
    <w:pPr>
      <w:ind w:left="849" w:hanging="283"/>
      <w:contextualSpacing/>
    </w:pPr>
    <w:rPr>
      <w:lang w:val="es-ES"/>
    </w:rPr>
  </w:style>
  <w:style w:type="paragraph" w:styleId="Textoindependiente">
    <w:name w:val="Body Text"/>
    <w:basedOn w:val="Normal"/>
    <w:link w:val="TextoindependienteCar"/>
    <w:uiPriority w:val="99"/>
    <w:unhideWhenUsed/>
    <w:rsid w:val="00FC157F"/>
    <w:pPr>
      <w:spacing w:after="120"/>
    </w:pPr>
    <w:rPr>
      <w:lang w:val="es-ES"/>
    </w:rPr>
  </w:style>
  <w:style w:type="character" w:customStyle="1" w:styleId="TextoindependienteCar">
    <w:name w:val="Texto independiente Car"/>
    <w:basedOn w:val="Fuentedeprrafopredeter"/>
    <w:link w:val="Textoindependiente"/>
    <w:uiPriority w:val="99"/>
    <w:rsid w:val="00FC157F"/>
    <w:rPr>
      <w:rFonts w:ascii="Times New Roman" w:eastAsia="Times New Roman" w:hAnsi="Times New Roman" w:cs="Times New Roman"/>
      <w:lang w:val="es-ES"/>
    </w:rPr>
  </w:style>
  <w:style w:type="paragraph" w:styleId="Sangradetextonormal">
    <w:name w:val="Body Text Indent"/>
    <w:basedOn w:val="Normal"/>
    <w:link w:val="SangradetextonormalCar"/>
    <w:uiPriority w:val="99"/>
    <w:unhideWhenUsed/>
    <w:rsid w:val="00FC157F"/>
    <w:pPr>
      <w:spacing w:after="120"/>
      <w:ind w:left="283"/>
    </w:pPr>
    <w:rPr>
      <w:lang w:val="es-ES"/>
    </w:rPr>
  </w:style>
  <w:style w:type="character" w:customStyle="1" w:styleId="SangradetextonormalCar">
    <w:name w:val="Sangría de texto normal Car"/>
    <w:basedOn w:val="Fuentedeprrafopredeter"/>
    <w:link w:val="Sangradetextonormal"/>
    <w:uiPriority w:val="99"/>
    <w:rsid w:val="00FC157F"/>
    <w:rPr>
      <w:rFonts w:ascii="Times New Roman" w:eastAsia="Times New Roman" w:hAnsi="Times New Roman" w:cs="Times New Roman"/>
      <w:lang w:val="es-ES"/>
    </w:rPr>
  </w:style>
  <w:style w:type="paragraph" w:styleId="Textoindependienteprimerasangra2">
    <w:name w:val="Body Text First Indent 2"/>
    <w:basedOn w:val="Sangradetextonormal"/>
    <w:link w:val="Textoindependienteprimerasangra2Car"/>
    <w:uiPriority w:val="99"/>
    <w:unhideWhenUsed/>
    <w:rsid w:val="00FC157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C157F"/>
    <w:rPr>
      <w:rFonts w:ascii="Times New Roman" w:eastAsia="Times New Roman" w:hAnsi="Times New Roman" w:cs="Times New Roman"/>
      <w:lang w:val="es-ES"/>
    </w:rPr>
  </w:style>
  <w:style w:type="character" w:customStyle="1" w:styleId="numberfracccentro">
    <w:name w:val="numberfracccentro"/>
    <w:basedOn w:val="Fuentedeprrafopredeter"/>
    <w:rsid w:val="004B7691"/>
  </w:style>
  <w:style w:type="character" w:customStyle="1" w:styleId="titulorubrolgt">
    <w:name w:val="titulorubrolgt"/>
    <w:basedOn w:val="Fuentedeprrafopredeter"/>
    <w:rsid w:val="004B7691"/>
  </w:style>
  <w:style w:type="paragraph" w:customStyle="1" w:styleId="Text">
    <w:name w:val="Text"/>
    <w:basedOn w:val="Normal"/>
    <w:link w:val="TextChar"/>
    <w:rsid w:val="00B93B76"/>
    <w:pPr>
      <w:spacing w:after="240"/>
    </w:pPr>
    <w:rPr>
      <w:szCs w:val="20"/>
      <w:lang w:val="en-US" w:eastAsia="en-US"/>
    </w:rPr>
  </w:style>
  <w:style w:type="character" w:customStyle="1" w:styleId="TextChar">
    <w:name w:val="Text Char"/>
    <w:link w:val="Text"/>
    <w:locked/>
    <w:rsid w:val="00B93B76"/>
    <w:rPr>
      <w:rFonts w:ascii="Times New Roman" w:eastAsia="Times New Roman" w:hAnsi="Times New Roman" w:cs="Times New Roman"/>
      <w:szCs w:val="20"/>
      <w:lang w:val="en-US" w:eastAsia="en-US"/>
    </w:rPr>
  </w:style>
  <w:style w:type="paragraph" w:customStyle="1" w:styleId="corte5transcripcion">
    <w:name w:val="corte5 transcripcion"/>
    <w:basedOn w:val="Normal"/>
    <w:rsid w:val="00B93B76"/>
    <w:pPr>
      <w:spacing w:line="360" w:lineRule="auto"/>
      <w:ind w:left="709" w:right="709"/>
      <w:jc w:val="both"/>
    </w:pPr>
    <w:rPr>
      <w:rFonts w:ascii="Arial" w:hAnsi="Arial" w:cs="Arial"/>
      <w:b/>
      <w:bCs/>
      <w:i/>
      <w:iCs/>
      <w:sz w:val="30"/>
      <w:szCs w:val="30"/>
      <w:lang w:eastAsia="es-MX"/>
    </w:rPr>
  </w:style>
  <w:style w:type="paragraph" w:customStyle="1" w:styleId="FAFunotente1">
    <w:name w:val="FA Fu?notente1"/>
    <w:basedOn w:val="Normal"/>
    <w:next w:val="Textonotapie"/>
    <w:uiPriority w:val="99"/>
    <w:rsid w:val="001D2165"/>
    <w:rPr>
      <w:rFonts w:asciiTheme="minorHAnsi" w:eastAsia="Cambria" w:hAnsiTheme="minorHAnsi" w:cstheme="minorBidi"/>
      <w:sz w:val="20"/>
      <w:szCs w:val="20"/>
      <w:lang w:eastAsia="en-US"/>
    </w:rPr>
  </w:style>
  <w:style w:type="paragraph" w:customStyle="1" w:styleId="paragraph">
    <w:name w:val="paragraph"/>
    <w:basedOn w:val="Normal"/>
    <w:rsid w:val="00004C7A"/>
    <w:pPr>
      <w:spacing w:before="100" w:beforeAutospacing="1" w:after="100" w:afterAutospacing="1" w:line="264" w:lineRule="auto"/>
    </w:pPr>
    <w:rPr>
      <w:rFonts w:asciiTheme="minorHAnsi" w:eastAsiaTheme="minorEastAsia" w:hAnsiTheme="minorHAnsi" w:cstheme="minorBidi"/>
      <w:sz w:val="20"/>
      <w:szCs w:val="20"/>
      <w:lang w:eastAsia="es-MX"/>
    </w:rPr>
  </w:style>
  <w:style w:type="table" w:customStyle="1" w:styleId="Tablaconcuadrcula1">
    <w:name w:val="Tabla con cuadrícula1"/>
    <w:basedOn w:val="Tablanormal"/>
    <w:next w:val="Tablaconcuadrcula"/>
    <w:uiPriority w:val="59"/>
    <w:rsid w:val="00555C12"/>
    <w:rPr>
      <w:rFonts w:ascii="Calibri" w:eastAsia="Calibri" w:hAnsi="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177F5F"/>
    <w:rPr>
      <w:rFonts w:eastAsia="Calibr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indent2">
    <w:name w:val="rteindent2"/>
    <w:basedOn w:val="Normal"/>
    <w:rsid w:val="00C064F7"/>
    <w:pPr>
      <w:spacing w:before="100" w:beforeAutospacing="1" w:after="100" w:afterAutospacing="1"/>
    </w:pPr>
    <w:rPr>
      <w:lang w:eastAsia="es-MX"/>
    </w:rPr>
  </w:style>
  <w:style w:type="paragraph" w:customStyle="1" w:styleId="rteindent4">
    <w:name w:val="rteindent4"/>
    <w:basedOn w:val="Normal"/>
    <w:rsid w:val="00C064F7"/>
    <w:pPr>
      <w:spacing w:before="100" w:beforeAutospacing="1" w:after="100" w:afterAutospacing="1"/>
    </w:pPr>
    <w:rPr>
      <w:lang w:eastAsia="es-MX"/>
    </w:rPr>
  </w:style>
  <w:style w:type="paragraph" w:styleId="Revisin">
    <w:name w:val="Revision"/>
    <w:hidden/>
    <w:uiPriority w:val="99"/>
    <w:semiHidden/>
    <w:rsid w:val="00A278B0"/>
    <w:rPr>
      <w:rFonts w:ascii="Times New Roman" w:eastAsia="Times New Roman" w:hAnsi="Times New Roman"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825">
      <w:bodyDiv w:val="1"/>
      <w:marLeft w:val="0"/>
      <w:marRight w:val="0"/>
      <w:marTop w:val="0"/>
      <w:marBottom w:val="0"/>
      <w:divBdr>
        <w:top w:val="none" w:sz="0" w:space="0" w:color="auto"/>
        <w:left w:val="none" w:sz="0" w:space="0" w:color="auto"/>
        <w:bottom w:val="none" w:sz="0" w:space="0" w:color="auto"/>
        <w:right w:val="none" w:sz="0" w:space="0" w:color="auto"/>
      </w:divBdr>
    </w:div>
    <w:div w:id="7415351">
      <w:bodyDiv w:val="1"/>
      <w:marLeft w:val="0"/>
      <w:marRight w:val="0"/>
      <w:marTop w:val="0"/>
      <w:marBottom w:val="0"/>
      <w:divBdr>
        <w:top w:val="none" w:sz="0" w:space="0" w:color="auto"/>
        <w:left w:val="none" w:sz="0" w:space="0" w:color="auto"/>
        <w:bottom w:val="none" w:sz="0" w:space="0" w:color="auto"/>
        <w:right w:val="none" w:sz="0" w:space="0" w:color="auto"/>
      </w:divBdr>
    </w:div>
    <w:div w:id="13309417">
      <w:bodyDiv w:val="1"/>
      <w:marLeft w:val="0"/>
      <w:marRight w:val="0"/>
      <w:marTop w:val="0"/>
      <w:marBottom w:val="0"/>
      <w:divBdr>
        <w:top w:val="none" w:sz="0" w:space="0" w:color="auto"/>
        <w:left w:val="none" w:sz="0" w:space="0" w:color="auto"/>
        <w:bottom w:val="none" w:sz="0" w:space="0" w:color="auto"/>
        <w:right w:val="none" w:sz="0" w:space="0" w:color="auto"/>
      </w:divBdr>
    </w:div>
    <w:div w:id="17434613">
      <w:bodyDiv w:val="1"/>
      <w:marLeft w:val="0"/>
      <w:marRight w:val="0"/>
      <w:marTop w:val="0"/>
      <w:marBottom w:val="0"/>
      <w:divBdr>
        <w:top w:val="none" w:sz="0" w:space="0" w:color="auto"/>
        <w:left w:val="none" w:sz="0" w:space="0" w:color="auto"/>
        <w:bottom w:val="none" w:sz="0" w:space="0" w:color="auto"/>
        <w:right w:val="none" w:sz="0" w:space="0" w:color="auto"/>
      </w:divBdr>
    </w:div>
    <w:div w:id="19861476">
      <w:bodyDiv w:val="1"/>
      <w:marLeft w:val="0"/>
      <w:marRight w:val="0"/>
      <w:marTop w:val="0"/>
      <w:marBottom w:val="0"/>
      <w:divBdr>
        <w:top w:val="none" w:sz="0" w:space="0" w:color="auto"/>
        <w:left w:val="none" w:sz="0" w:space="0" w:color="auto"/>
        <w:bottom w:val="none" w:sz="0" w:space="0" w:color="auto"/>
        <w:right w:val="none" w:sz="0" w:space="0" w:color="auto"/>
      </w:divBdr>
    </w:div>
    <w:div w:id="21135182">
      <w:bodyDiv w:val="1"/>
      <w:marLeft w:val="0"/>
      <w:marRight w:val="0"/>
      <w:marTop w:val="0"/>
      <w:marBottom w:val="0"/>
      <w:divBdr>
        <w:top w:val="none" w:sz="0" w:space="0" w:color="auto"/>
        <w:left w:val="none" w:sz="0" w:space="0" w:color="auto"/>
        <w:bottom w:val="none" w:sz="0" w:space="0" w:color="auto"/>
        <w:right w:val="none" w:sz="0" w:space="0" w:color="auto"/>
      </w:divBdr>
      <w:divsChild>
        <w:div w:id="334572583">
          <w:marLeft w:val="1339"/>
          <w:marRight w:val="0"/>
          <w:marTop w:val="0"/>
          <w:marBottom w:val="77"/>
          <w:divBdr>
            <w:top w:val="none" w:sz="0" w:space="0" w:color="auto"/>
            <w:left w:val="none" w:sz="0" w:space="0" w:color="auto"/>
            <w:bottom w:val="none" w:sz="0" w:space="0" w:color="auto"/>
            <w:right w:val="none" w:sz="0" w:space="0" w:color="auto"/>
          </w:divBdr>
        </w:div>
        <w:div w:id="334652454">
          <w:marLeft w:val="864"/>
          <w:marRight w:val="0"/>
          <w:marTop w:val="0"/>
          <w:marBottom w:val="76"/>
          <w:divBdr>
            <w:top w:val="none" w:sz="0" w:space="0" w:color="auto"/>
            <w:left w:val="none" w:sz="0" w:space="0" w:color="auto"/>
            <w:bottom w:val="none" w:sz="0" w:space="0" w:color="auto"/>
            <w:right w:val="none" w:sz="0" w:space="0" w:color="auto"/>
          </w:divBdr>
        </w:div>
        <w:div w:id="366685221">
          <w:marLeft w:val="1339"/>
          <w:marRight w:val="0"/>
          <w:marTop w:val="0"/>
          <w:marBottom w:val="77"/>
          <w:divBdr>
            <w:top w:val="none" w:sz="0" w:space="0" w:color="auto"/>
            <w:left w:val="none" w:sz="0" w:space="0" w:color="auto"/>
            <w:bottom w:val="none" w:sz="0" w:space="0" w:color="auto"/>
            <w:right w:val="none" w:sz="0" w:space="0" w:color="auto"/>
          </w:divBdr>
        </w:div>
        <w:div w:id="435060347">
          <w:marLeft w:val="864"/>
          <w:marRight w:val="0"/>
          <w:marTop w:val="0"/>
          <w:marBottom w:val="80"/>
          <w:divBdr>
            <w:top w:val="none" w:sz="0" w:space="0" w:color="auto"/>
            <w:left w:val="none" w:sz="0" w:space="0" w:color="auto"/>
            <w:bottom w:val="none" w:sz="0" w:space="0" w:color="auto"/>
            <w:right w:val="none" w:sz="0" w:space="0" w:color="auto"/>
          </w:divBdr>
        </w:div>
        <w:div w:id="922110350">
          <w:marLeft w:val="1339"/>
          <w:marRight w:val="0"/>
          <w:marTop w:val="0"/>
          <w:marBottom w:val="80"/>
          <w:divBdr>
            <w:top w:val="none" w:sz="0" w:space="0" w:color="auto"/>
            <w:left w:val="none" w:sz="0" w:space="0" w:color="auto"/>
            <w:bottom w:val="none" w:sz="0" w:space="0" w:color="auto"/>
            <w:right w:val="none" w:sz="0" w:space="0" w:color="auto"/>
          </w:divBdr>
        </w:div>
        <w:div w:id="944656423">
          <w:marLeft w:val="864"/>
          <w:marRight w:val="0"/>
          <w:marTop w:val="0"/>
          <w:marBottom w:val="76"/>
          <w:divBdr>
            <w:top w:val="none" w:sz="0" w:space="0" w:color="auto"/>
            <w:left w:val="none" w:sz="0" w:space="0" w:color="auto"/>
            <w:bottom w:val="none" w:sz="0" w:space="0" w:color="auto"/>
            <w:right w:val="none" w:sz="0" w:space="0" w:color="auto"/>
          </w:divBdr>
        </w:div>
        <w:div w:id="1300301320">
          <w:marLeft w:val="864"/>
          <w:marRight w:val="0"/>
          <w:marTop w:val="0"/>
          <w:marBottom w:val="80"/>
          <w:divBdr>
            <w:top w:val="none" w:sz="0" w:space="0" w:color="auto"/>
            <w:left w:val="none" w:sz="0" w:space="0" w:color="auto"/>
            <w:bottom w:val="none" w:sz="0" w:space="0" w:color="auto"/>
            <w:right w:val="none" w:sz="0" w:space="0" w:color="auto"/>
          </w:divBdr>
        </w:div>
        <w:div w:id="1606965073">
          <w:marLeft w:val="1339"/>
          <w:marRight w:val="0"/>
          <w:marTop w:val="0"/>
          <w:marBottom w:val="77"/>
          <w:divBdr>
            <w:top w:val="none" w:sz="0" w:space="0" w:color="auto"/>
            <w:left w:val="none" w:sz="0" w:space="0" w:color="auto"/>
            <w:bottom w:val="none" w:sz="0" w:space="0" w:color="auto"/>
            <w:right w:val="none" w:sz="0" w:space="0" w:color="auto"/>
          </w:divBdr>
        </w:div>
        <w:div w:id="1636834293">
          <w:marLeft w:val="0"/>
          <w:marRight w:val="0"/>
          <w:marTop w:val="0"/>
          <w:marBottom w:val="80"/>
          <w:divBdr>
            <w:top w:val="none" w:sz="0" w:space="0" w:color="auto"/>
            <w:left w:val="none" w:sz="0" w:space="0" w:color="auto"/>
            <w:bottom w:val="none" w:sz="0" w:space="0" w:color="auto"/>
            <w:right w:val="none" w:sz="0" w:space="0" w:color="auto"/>
          </w:divBdr>
        </w:div>
        <w:div w:id="1774932382">
          <w:marLeft w:val="1339"/>
          <w:marRight w:val="0"/>
          <w:marTop w:val="0"/>
          <w:marBottom w:val="80"/>
          <w:divBdr>
            <w:top w:val="none" w:sz="0" w:space="0" w:color="auto"/>
            <w:left w:val="none" w:sz="0" w:space="0" w:color="auto"/>
            <w:bottom w:val="none" w:sz="0" w:space="0" w:color="auto"/>
            <w:right w:val="none" w:sz="0" w:space="0" w:color="auto"/>
          </w:divBdr>
        </w:div>
        <w:div w:id="1786458952">
          <w:marLeft w:val="864"/>
          <w:marRight w:val="0"/>
          <w:marTop w:val="0"/>
          <w:marBottom w:val="80"/>
          <w:divBdr>
            <w:top w:val="none" w:sz="0" w:space="0" w:color="auto"/>
            <w:left w:val="none" w:sz="0" w:space="0" w:color="auto"/>
            <w:bottom w:val="none" w:sz="0" w:space="0" w:color="auto"/>
            <w:right w:val="none" w:sz="0" w:space="0" w:color="auto"/>
          </w:divBdr>
        </w:div>
        <w:div w:id="1800031812">
          <w:marLeft w:val="1339"/>
          <w:marRight w:val="0"/>
          <w:marTop w:val="0"/>
          <w:marBottom w:val="77"/>
          <w:divBdr>
            <w:top w:val="none" w:sz="0" w:space="0" w:color="auto"/>
            <w:left w:val="none" w:sz="0" w:space="0" w:color="auto"/>
            <w:bottom w:val="none" w:sz="0" w:space="0" w:color="auto"/>
            <w:right w:val="none" w:sz="0" w:space="0" w:color="auto"/>
          </w:divBdr>
        </w:div>
        <w:div w:id="1808812012">
          <w:marLeft w:val="864"/>
          <w:marRight w:val="0"/>
          <w:marTop w:val="0"/>
          <w:marBottom w:val="80"/>
          <w:divBdr>
            <w:top w:val="none" w:sz="0" w:space="0" w:color="auto"/>
            <w:left w:val="none" w:sz="0" w:space="0" w:color="auto"/>
            <w:bottom w:val="none" w:sz="0" w:space="0" w:color="auto"/>
            <w:right w:val="none" w:sz="0" w:space="0" w:color="auto"/>
          </w:divBdr>
        </w:div>
        <w:div w:id="1924531073">
          <w:marLeft w:val="864"/>
          <w:marRight w:val="0"/>
          <w:marTop w:val="0"/>
          <w:marBottom w:val="80"/>
          <w:divBdr>
            <w:top w:val="none" w:sz="0" w:space="0" w:color="auto"/>
            <w:left w:val="none" w:sz="0" w:space="0" w:color="auto"/>
            <w:bottom w:val="none" w:sz="0" w:space="0" w:color="auto"/>
            <w:right w:val="none" w:sz="0" w:space="0" w:color="auto"/>
          </w:divBdr>
        </w:div>
        <w:div w:id="1955478285">
          <w:marLeft w:val="864"/>
          <w:marRight w:val="0"/>
          <w:marTop w:val="0"/>
          <w:marBottom w:val="80"/>
          <w:divBdr>
            <w:top w:val="none" w:sz="0" w:space="0" w:color="auto"/>
            <w:left w:val="none" w:sz="0" w:space="0" w:color="auto"/>
            <w:bottom w:val="none" w:sz="0" w:space="0" w:color="auto"/>
            <w:right w:val="none" w:sz="0" w:space="0" w:color="auto"/>
          </w:divBdr>
        </w:div>
        <w:div w:id="1965191877">
          <w:marLeft w:val="1339"/>
          <w:marRight w:val="0"/>
          <w:marTop w:val="0"/>
          <w:marBottom w:val="80"/>
          <w:divBdr>
            <w:top w:val="none" w:sz="0" w:space="0" w:color="auto"/>
            <w:left w:val="none" w:sz="0" w:space="0" w:color="auto"/>
            <w:bottom w:val="none" w:sz="0" w:space="0" w:color="auto"/>
            <w:right w:val="none" w:sz="0" w:space="0" w:color="auto"/>
          </w:divBdr>
        </w:div>
        <w:div w:id="1971351459">
          <w:marLeft w:val="864"/>
          <w:marRight w:val="0"/>
          <w:marTop w:val="0"/>
          <w:marBottom w:val="80"/>
          <w:divBdr>
            <w:top w:val="none" w:sz="0" w:space="0" w:color="auto"/>
            <w:left w:val="none" w:sz="0" w:space="0" w:color="auto"/>
            <w:bottom w:val="none" w:sz="0" w:space="0" w:color="auto"/>
            <w:right w:val="none" w:sz="0" w:space="0" w:color="auto"/>
          </w:divBdr>
        </w:div>
      </w:divsChild>
    </w:div>
    <w:div w:id="29763355">
      <w:bodyDiv w:val="1"/>
      <w:marLeft w:val="0"/>
      <w:marRight w:val="0"/>
      <w:marTop w:val="0"/>
      <w:marBottom w:val="0"/>
      <w:divBdr>
        <w:top w:val="none" w:sz="0" w:space="0" w:color="auto"/>
        <w:left w:val="none" w:sz="0" w:space="0" w:color="auto"/>
        <w:bottom w:val="none" w:sz="0" w:space="0" w:color="auto"/>
        <w:right w:val="none" w:sz="0" w:space="0" w:color="auto"/>
      </w:divBdr>
    </w:div>
    <w:div w:id="32119446">
      <w:bodyDiv w:val="1"/>
      <w:marLeft w:val="0"/>
      <w:marRight w:val="0"/>
      <w:marTop w:val="0"/>
      <w:marBottom w:val="0"/>
      <w:divBdr>
        <w:top w:val="none" w:sz="0" w:space="0" w:color="auto"/>
        <w:left w:val="none" w:sz="0" w:space="0" w:color="auto"/>
        <w:bottom w:val="none" w:sz="0" w:space="0" w:color="auto"/>
        <w:right w:val="none" w:sz="0" w:space="0" w:color="auto"/>
      </w:divBdr>
    </w:div>
    <w:div w:id="34814114">
      <w:bodyDiv w:val="1"/>
      <w:marLeft w:val="0"/>
      <w:marRight w:val="0"/>
      <w:marTop w:val="0"/>
      <w:marBottom w:val="0"/>
      <w:divBdr>
        <w:top w:val="none" w:sz="0" w:space="0" w:color="auto"/>
        <w:left w:val="none" w:sz="0" w:space="0" w:color="auto"/>
        <w:bottom w:val="none" w:sz="0" w:space="0" w:color="auto"/>
        <w:right w:val="none" w:sz="0" w:space="0" w:color="auto"/>
      </w:divBdr>
    </w:div>
    <w:div w:id="52431554">
      <w:bodyDiv w:val="1"/>
      <w:marLeft w:val="0"/>
      <w:marRight w:val="0"/>
      <w:marTop w:val="0"/>
      <w:marBottom w:val="0"/>
      <w:divBdr>
        <w:top w:val="none" w:sz="0" w:space="0" w:color="auto"/>
        <w:left w:val="none" w:sz="0" w:space="0" w:color="auto"/>
        <w:bottom w:val="none" w:sz="0" w:space="0" w:color="auto"/>
        <w:right w:val="none" w:sz="0" w:space="0" w:color="auto"/>
      </w:divBdr>
    </w:div>
    <w:div w:id="59669955">
      <w:bodyDiv w:val="1"/>
      <w:marLeft w:val="0"/>
      <w:marRight w:val="0"/>
      <w:marTop w:val="0"/>
      <w:marBottom w:val="0"/>
      <w:divBdr>
        <w:top w:val="none" w:sz="0" w:space="0" w:color="auto"/>
        <w:left w:val="none" w:sz="0" w:space="0" w:color="auto"/>
        <w:bottom w:val="none" w:sz="0" w:space="0" w:color="auto"/>
        <w:right w:val="none" w:sz="0" w:space="0" w:color="auto"/>
      </w:divBdr>
    </w:div>
    <w:div w:id="85541452">
      <w:bodyDiv w:val="1"/>
      <w:marLeft w:val="0"/>
      <w:marRight w:val="0"/>
      <w:marTop w:val="0"/>
      <w:marBottom w:val="0"/>
      <w:divBdr>
        <w:top w:val="none" w:sz="0" w:space="0" w:color="auto"/>
        <w:left w:val="none" w:sz="0" w:space="0" w:color="auto"/>
        <w:bottom w:val="none" w:sz="0" w:space="0" w:color="auto"/>
        <w:right w:val="none" w:sz="0" w:space="0" w:color="auto"/>
      </w:divBdr>
    </w:div>
    <w:div w:id="89274664">
      <w:bodyDiv w:val="1"/>
      <w:marLeft w:val="0"/>
      <w:marRight w:val="0"/>
      <w:marTop w:val="0"/>
      <w:marBottom w:val="0"/>
      <w:divBdr>
        <w:top w:val="none" w:sz="0" w:space="0" w:color="auto"/>
        <w:left w:val="none" w:sz="0" w:space="0" w:color="auto"/>
        <w:bottom w:val="none" w:sz="0" w:space="0" w:color="auto"/>
        <w:right w:val="none" w:sz="0" w:space="0" w:color="auto"/>
      </w:divBdr>
      <w:divsChild>
        <w:div w:id="330328678">
          <w:marLeft w:val="720"/>
          <w:marRight w:val="0"/>
          <w:marTop w:val="0"/>
          <w:marBottom w:val="101"/>
          <w:divBdr>
            <w:top w:val="none" w:sz="0" w:space="0" w:color="auto"/>
            <w:left w:val="none" w:sz="0" w:space="0" w:color="auto"/>
            <w:bottom w:val="none" w:sz="0" w:space="0" w:color="auto"/>
            <w:right w:val="none" w:sz="0" w:space="0" w:color="auto"/>
          </w:divBdr>
        </w:div>
        <w:div w:id="402601738">
          <w:marLeft w:val="0"/>
          <w:marRight w:val="0"/>
          <w:marTop w:val="0"/>
          <w:marBottom w:val="101"/>
          <w:divBdr>
            <w:top w:val="none" w:sz="0" w:space="0" w:color="auto"/>
            <w:left w:val="none" w:sz="0" w:space="0" w:color="auto"/>
            <w:bottom w:val="none" w:sz="0" w:space="0" w:color="auto"/>
            <w:right w:val="none" w:sz="0" w:space="0" w:color="auto"/>
          </w:divBdr>
        </w:div>
        <w:div w:id="1089733247">
          <w:marLeft w:val="720"/>
          <w:marRight w:val="0"/>
          <w:marTop w:val="0"/>
          <w:marBottom w:val="101"/>
          <w:divBdr>
            <w:top w:val="none" w:sz="0" w:space="0" w:color="auto"/>
            <w:left w:val="none" w:sz="0" w:space="0" w:color="auto"/>
            <w:bottom w:val="none" w:sz="0" w:space="0" w:color="auto"/>
            <w:right w:val="none" w:sz="0" w:space="0" w:color="auto"/>
          </w:divBdr>
        </w:div>
        <w:div w:id="1315185757">
          <w:marLeft w:val="0"/>
          <w:marRight w:val="0"/>
          <w:marTop w:val="0"/>
          <w:marBottom w:val="101"/>
          <w:divBdr>
            <w:top w:val="none" w:sz="0" w:space="0" w:color="auto"/>
            <w:left w:val="none" w:sz="0" w:space="0" w:color="auto"/>
            <w:bottom w:val="none" w:sz="0" w:space="0" w:color="auto"/>
            <w:right w:val="none" w:sz="0" w:space="0" w:color="auto"/>
          </w:divBdr>
        </w:div>
        <w:div w:id="1777406526">
          <w:marLeft w:val="720"/>
          <w:marRight w:val="0"/>
          <w:marTop w:val="0"/>
          <w:marBottom w:val="101"/>
          <w:divBdr>
            <w:top w:val="none" w:sz="0" w:space="0" w:color="auto"/>
            <w:left w:val="none" w:sz="0" w:space="0" w:color="auto"/>
            <w:bottom w:val="none" w:sz="0" w:space="0" w:color="auto"/>
            <w:right w:val="none" w:sz="0" w:space="0" w:color="auto"/>
          </w:divBdr>
        </w:div>
        <w:div w:id="1834636591">
          <w:marLeft w:val="720"/>
          <w:marRight w:val="0"/>
          <w:marTop w:val="0"/>
          <w:marBottom w:val="101"/>
          <w:divBdr>
            <w:top w:val="none" w:sz="0" w:space="0" w:color="auto"/>
            <w:left w:val="none" w:sz="0" w:space="0" w:color="auto"/>
            <w:bottom w:val="none" w:sz="0" w:space="0" w:color="auto"/>
            <w:right w:val="none" w:sz="0" w:space="0" w:color="auto"/>
          </w:divBdr>
        </w:div>
      </w:divsChild>
    </w:div>
    <w:div w:id="92013617">
      <w:bodyDiv w:val="1"/>
      <w:marLeft w:val="0"/>
      <w:marRight w:val="0"/>
      <w:marTop w:val="0"/>
      <w:marBottom w:val="0"/>
      <w:divBdr>
        <w:top w:val="none" w:sz="0" w:space="0" w:color="auto"/>
        <w:left w:val="none" w:sz="0" w:space="0" w:color="auto"/>
        <w:bottom w:val="none" w:sz="0" w:space="0" w:color="auto"/>
        <w:right w:val="none" w:sz="0" w:space="0" w:color="auto"/>
      </w:divBdr>
    </w:div>
    <w:div w:id="93331375">
      <w:bodyDiv w:val="1"/>
      <w:marLeft w:val="0"/>
      <w:marRight w:val="0"/>
      <w:marTop w:val="0"/>
      <w:marBottom w:val="0"/>
      <w:divBdr>
        <w:top w:val="none" w:sz="0" w:space="0" w:color="auto"/>
        <w:left w:val="none" w:sz="0" w:space="0" w:color="auto"/>
        <w:bottom w:val="none" w:sz="0" w:space="0" w:color="auto"/>
        <w:right w:val="none" w:sz="0" w:space="0" w:color="auto"/>
      </w:divBdr>
    </w:div>
    <w:div w:id="95374007">
      <w:bodyDiv w:val="1"/>
      <w:marLeft w:val="0"/>
      <w:marRight w:val="0"/>
      <w:marTop w:val="0"/>
      <w:marBottom w:val="0"/>
      <w:divBdr>
        <w:top w:val="none" w:sz="0" w:space="0" w:color="auto"/>
        <w:left w:val="none" w:sz="0" w:space="0" w:color="auto"/>
        <w:bottom w:val="none" w:sz="0" w:space="0" w:color="auto"/>
        <w:right w:val="none" w:sz="0" w:space="0" w:color="auto"/>
      </w:divBdr>
    </w:div>
    <w:div w:id="95565612">
      <w:bodyDiv w:val="1"/>
      <w:marLeft w:val="0"/>
      <w:marRight w:val="0"/>
      <w:marTop w:val="0"/>
      <w:marBottom w:val="0"/>
      <w:divBdr>
        <w:top w:val="none" w:sz="0" w:space="0" w:color="auto"/>
        <w:left w:val="none" w:sz="0" w:space="0" w:color="auto"/>
        <w:bottom w:val="none" w:sz="0" w:space="0" w:color="auto"/>
        <w:right w:val="none" w:sz="0" w:space="0" w:color="auto"/>
      </w:divBdr>
      <w:divsChild>
        <w:div w:id="12583552">
          <w:marLeft w:val="0"/>
          <w:marRight w:val="0"/>
          <w:marTop w:val="0"/>
          <w:marBottom w:val="101"/>
          <w:divBdr>
            <w:top w:val="none" w:sz="0" w:space="0" w:color="auto"/>
            <w:left w:val="none" w:sz="0" w:space="0" w:color="auto"/>
            <w:bottom w:val="none" w:sz="0" w:space="0" w:color="auto"/>
            <w:right w:val="none" w:sz="0" w:space="0" w:color="auto"/>
          </w:divBdr>
        </w:div>
        <w:div w:id="42294892">
          <w:marLeft w:val="0"/>
          <w:marRight w:val="0"/>
          <w:marTop w:val="0"/>
          <w:marBottom w:val="101"/>
          <w:divBdr>
            <w:top w:val="none" w:sz="0" w:space="0" w:color="auto"/>
            <w:left w:val="none" w:sz="0" w:space="0" w:color="auto"/>
            <w:bottom w:val="none" w:sz="0" w:space="0" w:color="auto"/>
            <w:right w:val="none" w:sz="0" w:space="0" w:color="auto"/>
          </w:divBdr>
        </w:div>
        <w:div w:id="54008293">
          <w:marLeft w:val="0"/>
          <w:marRight w:val="0"/>
          <w:marTop w:val="0"/>
          <w:marBottom w:val="101"/>
          <w:divBdr>
            <w:top w:val="none" w:sz="0" w:space="0" w:color="auto"/>
            <w:left w:val="none" w:sz="0" w:space="0" w:color="auto"/>
            <w:bottom w:val="none" w:sz="0" w:space="0" w:color="auto"/>
            <w:right w:val="none" w:sz="0" w:space="0" w:color="auto"/>
          </w:divBdr>
        </w:div>
        <w:div w:id="210073153">
          <w:marLeft w:val="0"/>
          <w:marRight w:val="0"/>
          <w:marTop w:val="0"/>
          <w:marBottom w:val="101"/>
          <w:divBdr>
            <w:top w:val="none" w:sz="0" w:space="0" w:color="auto"/>
            <w:left w:val="none" w:sz="0" w:space="0" w:color="auto"/>
            <w:bottom w:val="none" w:sz="0" w:space="0" w:color="auto"/>
            <w:right w:val="none" w:sz="0" w:space="0" w:color="auto"/>
          </w:divBdr>
        </w:div>
        <w:div w:id="338117306">
          <w:marLeft w:val="0"/>
          <w:marRight w:val="0"/>
          <w:marTop w:val="0"/>
          <w:marBottom w:val="101"/>
          <w:divBdr>
            <w:top w:val="none" w:sz="0" w:space="0" w:color="auto"/>
            <w:left w:val="none" w:sz="0" w:space="0" w:color="auto"/>
            <w:bottom w:val="none" w:sz="0" w:space="0" w:color="auto"/>
            <w:right w:val="none" w:sz="0" w:space="0" w:color="auto"/>
          </w:divBdr>
        </w:div>
        <w:div w:id="1283271220">
          <w:marLeft w:val="0"/>
          <w:marRight w:val="0"/>
          <w:marTop w:val="101"/>
          <w:marBottom w:val="101"/>
          <w:divBdr>
            <w:top w:val="none" w:sz="0" w:space="0" w:color="auto"/>
            <w:left w:val="none" w:sz="0" w:space="0" w:color="auto"/>
            <w:bottom w:val="none" w:sz="0" w:space="0" w:color="auto"/>
            <w:right w:val="none" w:sz="0" w:space="0" w:color="auto"/>
          </w:divBdr>
        </w:div>
        <w:div w:id="1506747001">
          <w:marLeft w:val="0"/>
          <w:marRight w:val="0"/>
          <w:marTop w:val="0"/>
          <w:marBottom w:val="101"/>
          <w:divBdr>
            <w:top w:val="none" w:sz="0" w:space="0" w:color="auto"/>
            <w:left w:val="none" w:sz="0" w:space="0" w:color="auto"/>
            <w:bottom w:val="none" w:sz="0" w:space="0" w:color="auto"/>
            <w:right w:val="none" w:sz="0" w:space="0" w:color="auto"/>
          </w:divBdr>
        </w:div>
        <w:div w:id="2142459306">
          <w:marLeft w:val="0"/>
          <w:marRight w:val="0"/>
          <w:marTop w:val="0"/>
          <w:marBottom w:val="101"/>
          <w:divBdr>
            <w:top w:val="none" w:sz="0" w:space="0" w:color="auto"/>
            <w:left w:val="none" w:sz="0" w:space="0" w:color="auto"/>
            <w:bottom w:val="none" w:sz="0" w:space="0" w:color="auto"/>
            <w:right w:val="none" w:sz="0" w:space="0" w:color="auto"/>
          </w:divBdr>
        </w:div>
      </w:divsChild>
    </w:div>
    <w:div w:id="99372416">
      <w:bodyDiv w:val="1"/>
      <w:marLeft w:val="0"/>
      <w:marRight w:val="0"/>
      <w:marTop w:val="0"/>
      <w:marBottom w:val="0"/>
      <w:divBdr>
        <w:top w:val="none" w:sz="0" w:space="0" w:color="auto"/>
        <w:left w:val="none" w:sz="0" w:space="0" w:color="auto"/>
        <w:bottom w:val="none" w:sz="0" w:space="0" w:color="auto"/>
        <w:right w:val="none" w:sz="0" w:space="0" w:color="auto"/>
      </w:divBdr>
    </w:div>
    <w:div w:id="100564970">
      <w:bodyDiv w:val="1"/>
      <w:marLeft w:val="0"/>
      <w:marRight w:val="0"/>
      <w:marTop w:val="0"/>
      <w:marBottom w:val="0"/>
      <w:divBdr>
        <w:top w:val="none" w:sz="0" w:space="0" w:color="auto"/>
        <w:left w:val="none" w:sz="0" w:space="0" w:color="auto"/>
        <w:bottom w:val="none" w:sz="0" w:space="0" w:color="auto"/>
        <w:right w:val="none" w:sz="0" w:space="0" w:color="auto"/>
      </w:divBdr>
    </w:div>
    <w:div w:id="101271210">
      <w:bodyDiv w:val="1"/>
      <w:marLeft w:val="0"/>
      <w:marRight w:val="0"/>
      <w:marTop w:val="0"/>
      <w:marBottom w:val="0"/>
      <w:divBdr>
        <w:top w:val="none" w:sz="0" w:space="0" w:color="auto"/>
        <w:left w:val="none" w:sz="0" w:space="0" w:color="auto"/>
        <w:bottom w:val="none" w:sz="0" w:space="0" w:color="auto"/>
        <w:right w:val="none" w:sz="0" w:space="0" w:color="auto"/>
      </w:divBdr>
    </w:div>
    <w:div w:id="101919591">
      <w:bodyDiv w:val="1"/>
      <w:marLeft w:val="0"/>
      <w:marRight w:val="0"/>
      <w:marTop w:val="0"/>
      <w:marBottom w:val="0"/>
      <w:divBdr>
        <w:top w:val="none" w:sz="0" w:space="0" w:color="auto"/>
        <w:left w:val="none" w:sz="0" w:space="0" w:color="auto"/>
        <w:bottom w:val="none" w:sz="0" w:space="0" w:color="auto"/>
        <w:right w:val="none" w:sz="0" w:space="0" w:color="auto"/>
      </w:divBdr>
    </w:div>
    <w:div w:id="105581824">
      <w:bodyDiv w:val="1"/>
      <w:marLeft w:val="0"/>
      <w:marRight w:val="0"/>
      <w:marTop w:val="0"/>
      <w:marBottom w:val="0"/>
      <w:divBdr>
        <w:top w:val="none" w:sz="0" w:space="0" w:color="auto"/>
        <w:left w:val="none" w:sz="0" w:space="0" w:color="auto"/>
        <w:bottom w:val="none" w:sz="0" w:space="0" w:color="auto"/>
        <w:right w:val="none" w:sz="0" w:space="0" w:color="auto"/>
      </w:divBdr>
    </w:div>
    <w:div w:id="117529049">
      <w:bodyDiv w:val="1"/>
      <w:marLeft w:val="0"/>
      <w:marRight w:val="0"/>
      <w:marTop w:val="0"/>
      <w:marBottom w:val="0"/>
      <w:divBdr>
        <w:top w:val="none" w:sz="0" w:space="0" w:color="auto"/>
        <w:left w:val="none" w:sz="0" w:space="0" w:color="auto"/>
        <w:bottom w:val="none" w:sz="0" w:space="0" w:color="auto"/>
        <w:right w:val="none" w:sz="0" w:space="0" w:color="auto"/>
      </w:divBdr>
    </w:div>
    <w:div w:id="121507026">
      <w:bodyDiv w:val="1"/>
      <w:marLeft w:val="0"/>
      <w:marRight w:val="0"/>
      <w:marTop w:val="0"/>
      <w:marBottom w:val="0"/>
      <w:divBdr>
        <w:top w:val="none" w:sz="0" w:space="0" w:color="auto"/>
        <w:left w:val="none" w:sz="0" w:space="0" w:color="auto"/>
        <w:bottom w:val="none" w:sz="0" w:space="0" w:color="auto"/>
        <w:right w:val="none" w:sz="0" w:space="0" w:color="auto"/>
      </w:divBdr>
    </w:div>
    <w:div w:id="127287644">
      <w:bodyDiv w:val="1"/>
      <w:marLeft w:val="0"/>
      <w:marRight w:val="0"/>
      <w:marTop w:val="0"/>
      <w:marBottom w:val="0"/>
      <w:divBdr>
        <w:top w:val="none" w:sz="0" w:space="0" w:color="auto"/>
        <w:left w:val="none" w:sz="0" w:space="0" w:color="auto"/>
        <w:bottom w:val="none" w:sz="0" w:space="0" w:color="auto"/>
        <w:right w:val="none" w:sz="0" w:space="0" w:color="auto"/>
      </w:divBdr>
    </w:div>
    <w:div w:id="129444878">
      <w:bodyDiv w:val="1"/>
      <w:marLeft w:val="0"/>
      <w:marRight w:val="0"/>
      <w:marTop w:val="0"/>
      <w:marBottom w:val="0"/>
      <w:divBdr>
        <w:top w:val="none" w:sz="0" w:space="0" w:color="auto"/>
        <w:left w:val="none" w:sz="0" w:space="0" w:color="auto"/>
        <w:bottom w:val="none" w:sz="0" w:space="0" w:color="auto"/>
        <w:right w:val="none" w:sz="0" w:space="0" w:color="auto"/>
      </w:divBdr>
    </w:div>
    <w:div w:id="131992770">
      <w:bodyDiv w:val="1"/>
      <w:marLeft w:val="0"/>
      <w:marRight w:val="0"/>
      <w:marTop w:val="0"/>
      <w:marBottom w:val="0"/>
      <w:divBdr>
        <w:top w:val="none" w:sz="0" w:space="0" w:color="auto"/>
        <w:left w:val="none" w:sz="0" w:space="0" w:color="auto"/>
        <w:bottom w:val="none" w:sz="0" w:space="0" w:color="auto"/>
        <w:right w:val="none" w:sz="0" w:space="0" w:color="auto"/>
      </w:divBdr>
    </w:div>
    <w:div w:id="149180172">
      <w:bodyDiv w:val="1"/>
      <w:marLeft w:val="0"/>
      <w:marRight w:val="0"/>
      <w:marTop w:val="0"/>
      <w:marBottom w:val="0"/>
      <w:divBdr>
        <w:top w:val="none" w:sz="0" w:space="0" w:color="auto"/>
        <w:left w:val="none" w:sz="0" w:space="0" w:color="auto"/>
        <w:bottom w:val="none" w:sz="0" w:space="0" w:color="auto"/>
        <w:right w:val="none" w:sz="0" w:space="0" w:color="auto"/>
      </w:divBdr>
    </w:div>
    <w:div w:id="160197218">
      <w:bodyDiv w:val="1"/>
      <w:marLeft w:val="0"/>
      <w:marRight w:val="0"/>
      <w:marTop w:val="0"/>
      <w:marBottom w:val="0"/>
      <w:divBdr>
        <w:top w:val="none" w:sz="0" w:space="0" w:color="auto"/>
        <w:left w:val="none" w:sz="0" w:space="0" w:color="auto"/>
        <w:bottom w:val="none" w:sz="0" w:space="0" w:color="auto"/>
        <w:right w:val="none" w:sz="0" w:space="0" w:color="auto"/>
      </w:divBdr>
    </w:div>
    <w:div w:id="161091763">
      <w:bodyDiv w:val="1"/>
      <w:marLeft w:val="0"/>
      <w:marRight w:val="0"/>
      <w:marTop w:val="0"/>
      <w:marBottom w:val="0"/>
      <w:divBdr>
        <w:top w:val="none" w:sz="0" w:space="0" w:color="auto"/>
        <w:left w:val="none" w:sz="0" w:space="0" w:color="auto"/>
        <w:bottom w:val="none" w:sz="0" w:space="0" w:color="auto"/>
        <w:right w:val="none" w:sz="0" w:space="0" w:color="auto"/>
      </w:divBdr>
    </w:div>
    <w:div w:id="182865957">
      <w:bodyDiv w:val="1"/>
      <w:marLeft w:val="0"/>
      <w:marRight w:val="0"/>
      <w:marTop w:val="0"/>
      <w:marBottom w:val="0"/>
      <w:divBdr>
        <w:top w:val="none" w:sz="0" w:space="0" w:color="auto"/>
        <w:left w:val="none" w:sz="0" w:space="0" w:color="auto"/>
        <w:bottom w:val="none" w:sz="0" w:space="0" w:color="auto"/>
        <w:right w:val="none" w:sz="0" w:space="0" w:color="auto"/>
      </w:divBdr>
    </w:div>
    <w:div w:id="186675166">
      <w:bodyDiv w:val="1"/>
      <w:marLeft w:val="0"/>
      <w:marRight w:val="0"/>
      <w:marTop w:val="0"/>
      <w:marBottom w:val="0"/>
      <w:divBdr>
        <w:top w:val="none" w:sz="0" w:space="0" w:color="auto"/>
        <w:left w:val="none" w:sz="0" w:space="0" w:color="auto"/>
        <w:bottom w:val="none" w:sz="0" w:space="0" w:color="auto"/>
        <w:right w:val="none" w:sz="0" w:space="0" w:color="auto"/>
      </w:divBdr>
    </w:div>
    <w:div w:id="187137944">
      <w:bodyDiv w:val="1"/>
      <w:marLeft w:val="0"/>
      <w:marRight w:val="0"/>
      <w:marTop w:val="0"/>
      <w:marBottom w:val="0"/>
      <w:divBdr>
        <w:top w:val="none" w:sz="0" w:space="0" w:color="auto"/>
        <w:left w:val="none" w:sz="0" w:space="0" w:color="auto"/>
        <w:bottom w:val="none" w:sz="0" w:space="0" w:color="auto"/>
        <w:right w:val="none" w:sz="0" w:space="0" w:color="auto"/>
      </w:divBdr>
    </w:div>
    <w:div w:id="194008555">
      <w:bodyDiv w:val="1"/>
      <w:marLeft w:val="0"/>
      <w:marRight w:val="0"/>
      <w:marTop w:val="0"/>
      <w:marBottom w:val="0"/>
      <w:divBdr>
        <w:top w:val="none" w:sz="0" w:space="0" w:color="auto"/>
        <w:left w:val="none" w:sz="0" w:space="0" w:color="auto"/>
        <w:bottom w:val="none" w:sz="0" w:space="0" w:color="auto"/>
        <w:right w:val="none" w:sz="0" w:space="0" w:color="auto"/>
      </w:divBdr>
    </w:div>
    <w:div w:id="200215527">
      <w:bodyDiv w:val="1"/>
      <w:marLeft w:val="0"/>
      <w:marRight w:val="0"/>
      <w:marTop w:val="0"/>
      <w:marBottom w:val="0"/>
      <w:divBdr>
        <w:top w:val="none" w:sz="0" w:space="0" w:color="auto"/>
        <w:left w:val="none" w:sz="0" w:space="0" w:color="auto"/>
        <w:bottom w:val="none" w:sz="0" w:space="0" w:color="auto"/>
        <w:right w:val="none" w:sz="0" w:space="0" w:color="auto"/>
      </w:divBdr>
    </w:div>
    <w:div w:id="204488720">
      <w:bodyDiv w:val="1"/>
      <w:marLeft w:val="0"/>
      <w:marRight w:val="0"/>
      <w:marTop w:val="0"/>
      <w:marBottom w:val="0"/>
      <w:divBdr>
        <w:top w:val="none" w:sz="0" w:space="0" w:color="auto"/>
        <w:left w:val="none" w:sz="0" w:space="0" w:color="auto"/>
        <w:bottom w:val="none" w:sz="0" w:space="0" w:color="auto"/>
        <w:right w:val="none" w:sz="0" w:space="0" w:color="auto"/>
      </w:divBdr>
    </w:div>
    <w:div w:id="205874945">
      <w:bodyDiv w:val="1"/>
      <w:marLeft w:val="0"/>
      <w:marRight w:val="0"/>
      <w:marTop w:val="0"/>
      <w:marBottom w:val="0"/>
      <w:divBdr>
        <w:top w:val="none" w:sz="0" w:space="0" w:color="auto"/>
        <w:left w:val="none" w:sz="0" w:space="0" w:color="auto"/>
        <w:bottom w:val="none" w:sz="0" w:space="0" w:color="auto"/>
        <w:right w:val="none" w:sz="0" w:space="0" w:color="auto"/>
      </w:divBdr>
    </w:div>
    <w:div w:id="211813069">
      <w:bodyDiv w:val="1"/>
      <w:marLeft w:val="0"/>
      <w:marRight w:val="0"/>
      <w:marTop w:val="0"/>
      <w:marBottom w:val="0"/>
      <w:divBdr>
        <w:top w:val="none" w:sz="0" w:space="0" w:color="auto"/>
        <w:left w:val="none" w:sz="0" w:space="0" w:color="auto"/>
        <w:bottom w:val="none" w:sz="0" w:space="0" w:color="auto"/>
        <w:right w:val="none" w:sz="0" w:space="0" w:color="auto"/>
      </w:divBdr>
    </w:div>
    <w:div w:id="213201036">
      <w:bodyDiv w:val="1"/>
      <w:marLeft w:val="0"/>
      <w:marRight w:val="0"/>
      <w:marTop w:val="0"/>
      <w:marBottom w:val="0"/>
      <w:divBdr>
        <w:top w:val="none" w:sz="0" w:space="0" w:color="auto"/>
        <w:left w:val="none" w:sz="0" w:space="0" w:color="auto"/>
        <w:bottom w:val="none" w:sz="0" w:space="0" w:color="auto"/>
        <w:right w:val="none" w:sz="0" w:space="0" w:color="auto"/>
      </w:divBdr>
    </w:div>
    <w:div w:id="215968621">
      <w:bodyDiv w:val="1"/>
      <w:marLeft w:val="0"/>
      <w:marRight w:val="0"/>
      <w:marTop w:val="0"/>
      <w:marBottom w:val="0"/>
      <w:divBdr>
        <w:top w:val="none" w:sz="0" w:space="0" w:color="auto"/>
        <w:left w:val="none" w:sz="0" w:space="0" w:color="auto"/>
        <w:bottom w:val="none" w:sz="0" w:space="0" w:color="auto"/>
        <w:right w:val="none" w:sz="0" w:space="0" w:color="auto"/>
      </w:divBdr>
    </w:div>
    <w:div w:id="218444077">
      <w:bodyDiv w:val="1"/>
      <w:marLeft w:val="0"/>
      <w:marRight w:val="0"/>
      <w:marTop w:val="0"/>
      <w:marBottom w:val="0"/>
      <w:divBdr>
        <w:top w:val="none" w:sz="0" w:space="0" w:color="auto"/>
        <w:left w:val="none" w:sz="0" w:space="0" w:color="auto"/>
        <w:bottom w:val="none" w:sz="0" w:space="0" w:color="auto"/>
        <w:right w:val="none" w:sz="0" w:space="0" w:color="auto"/>
      </w:divBdr>
    </w:div>
    <w:div w:id="226041041">
      <w:bodyDiv w:val="1"/>
      <w:marLeft w:val="0"/>
      <w:marRight w:val="0"/>
      <w:marTop w:val="0"/>
      <w:marBottom w:val="0"/>
      <w:divBdr>
        <w:top w:val="none" w:sz="0" w:space="0" w:color="auto"/>
        <w:left w:val="none" w:sz="0" w:space="0" w:color="auto"/>
        <w:bottom w:val="none" w:sz="0" w:space="0" w:color="auto"/>
        <w:right w:val="none" w:sz="0" w:space="0" w:color="auto"/>
      </w:divBdr>
    </w:div>
    <w:div w:id="232811671">
      <w:bodyDiv w:val="1"/>
      <w:marLeft w:val="0"/>
      <w:marRight w:val="0"/>
      <w:marTop w:val="0"/>
      <w:marBottom w:val="0"/>
      <w:divBdr>
        <w:top w:val="none" w:sz="0" w:space="0" w:color="auto"/>
        <w:left w:val="none" w:sz="0" w:space="0" w:color="auto"/>
        <w:bottom w:val="none" w:sz="0" w:space="0" w:color="auto"/>
        <w:right w:val="none" w:sz="0" w:space="0" w:color="auto"/>
      </w:divBdr>
    </w:div>
    <w:div w:id="234556662">
      <w:bodyDiv w:val="1"/>
      <w:marLeft w:val="0"/>
      <w:marRight w:val="0"/>
      <w:marTop w:val="0"/>
      <w:marBottom w:val="0"/>
      <w:divBdr>
        <w:top w:val="none" w:sz="0" w:space="0" w:color="auto"/>
        <w:left w:val="none" w:sz="0" w:space="0" w:color="auto"/>
        <w:bottom w:val="none" w:sz="0" w:space="0" w:color="auto"/>
        <w:right w:val="none" w:sz="0" w:space="0" w:color="auto"/>
      </w:divBdr>
      <w:divsChild>
        <w:div w:id="993295079">
          <w:marLeft w:val="0"/>
          <w:marRight w:val="0"/>
          <w:marTop w:val="0"/>
          <w:marBottom w:val="0"/>
          <w:divBdr>
            <w:top w:val="none" w:sz="0" w:space="0" w:color="auto"/>
            <w:left w:val="none" w:sz="0" w:space="0" w:color="auto"/>
            <w:bottom w:val="none" w:sz="0" w:space="0" w:color="auto"/>
            <w:right w:val="none" w:sz="0" w:space="0" w:color="auto"/>
          </w:divBdr>
        </w:div>
      </w:divsChild>
    </w:div>
    <w:div w:id="239486736">
      <w:bodyDiv w:val="1"/>
      <w:marLeft w:val="0"/>
      <w:marRight w:val="0"/>
      <w:marTop w:val="0"/>
      <w:marBottom w:val="0"/>
      <w:divBdr>
        <w:top w:val="none" w:sz="0" w:space="0" w:color="auto"/>
        <w:left w:val="none" w:sz="0" w:space="0" w:color="auto"/>
        <w:bottom w:val="none" w:sz="0" w:space="0" w:color="auto"/>
        <w:right w:val="none" w:sz="0" w:space="0" w:color="auto"/>
      </w:divBdr>
    </w:div>
    <w:div w:id="246231739">
      <w:bodyDiv w:val="1"/>
      <w:marLeft w:val="0"/>
      <w:marRight w:val="0"/>
      <w:marTop w:val="0"/>
      <w:marBottom w:val="0"/>
      <w:divBdr>
        <w:top w:val="none" w:sz="0" w:space="0" w:color="auto"/>
        <w:left w:val="none" w:sz="0" w:space="0" w:color="auto"/>
        <w:bottom w:val="none" w:sz="0" w:space="0" w:color="auto"/>
        <w:right w:val="none" w:sz="0" w:space="0" w:color="auto"/>
      </w:divBdr>
    </w:div>
    <w:div w:id="246505876">
      <w:bodyDiv w:val="1"/>
      <w:marLeft w:val="0"/>
      <w:marRight w:val="0"/>
      <w:marTop w:val="0"/>
      <w:marBottom w:val="0"/>
      <w:divBdr>
        <w:top w:val="none" w:sz="0" w:space="0" w:color="auto"/>
        <w:left w:val="none" w:sz="0" w:space="0" w:color="auto"/>
        <w:bottom w:val="none" w:sz="0" w:space="0" w:color="auto"/>
        <w:right w:val="none" w:sz="0" w:space="0" w:color="auto"/>
      </w:divBdr>
    </w:div>
    <w:div w:id="248127280">
      <w:bodyDiv w:val="1"/>
      <w:marLeft w:val="0"/>
      <w:marRight w:val="0"/>
      <w:marTop w:val="0"/>
      <w:marBottom w:val="0"/>
      <w:divBdr>
        <w:top w:val="none" w:sz="0" w:space="0" w:color="auto"/>
        <w:left w:val="none" w:sz="0" w:space="0" w:color="auto"/>
        <w:bottom w:val="none" w:sz="0" w:space="0" w:color="auto"/>
        <w:right w:val="none" w:sz="0" w:space="0" w:color="auto"/>
      </w:divBdr>
    </w:div>
    <w:div w:id="278874173">
      <w:bodyDiv w:val="1"/>
      <w:marLeft w:val="0"/>
      <w:marRight w:val="0"/>
      <w:marTop w:val="0"/>
      <w:marBottom w:val="0"/>
      <w:divBdr>
        <w:top w:val="none" w:sz="0" w:space="0" w:color="auto"/>
        <w:left w:val="none" w:sz="0" w:space="0" w:color="auto"/>
        <w:bottom w:val="none" w:sz="0" w:space="0" w:color="auto"/>
        <w:right w:val="none" w:sz="0" w:space="0" w:color="auto"/>
      </w:divBdr>
    </w:div>
    <w:div w:id="279069453">
      <w:bodyDiv w:val="1"/>
      <w:marLeft w:val="0"/>
      <w:marRight w:val="0"/>
      <w:marTop w:val="0"/>
      <w:marBottom w:val="0"/>
      <w:divBdr>
        <w:top w:val="none" w:sz="0" w:space="0" w:color="auto"/>
        <w:left w:val="none" w:sz="0" w:space="0" w:color="auto"/>
        <w:bottom w:val="none" w:sz="0" w:space="0" w:color="auto"/>
        <w:right w:val="none" w:sz="0" w:space="0" w:color="auto"/>
      </w:divBdr>
    </w:div>
    <w:div w:id="281428320">
      <w:bodyDiv w:val="1"/>
      <w:marLeft w:val="0"/>
      <w:marRight w:val="0"/>
      <w:marTop w:val="0"/>
      <w:marBottom w:val="0"/>
      <w:divBdr>
        <w:top w:val="none" w:sz="0" w:space="0" w:color="auto"/>
        <w:left w:val="none" w:sz="0" w:space="0" w:color="auto"/>
        <w:bottom w:val="none" w:sz="0" w:space="0" w:color="auto"/>
        <w:right w:val="none" w:sz="0" w:space="0" w:color="auto"/>
      </w:divBdr>
    </w:div>
    <w:div w:id="290598756">
      <w:bodyDiv w:val="1"/>
      <w:marLeft w:val="0"/>
      <w:marRight w:val="0"/>
      <w:marTop w:val="0"/>
      <w:marBottom w:val="0"/>
      <w:divBdr>
        <w:top w:val="none" w:sz="0" w:space="0" w:color="auto"/>
        <w:left w:val="none" w:sz="0" w:space="0" w:color="auto"/>
        <w:bottom w:val="none" w:sz="0" w:space="0" w:color="auto"/>
        <w:right w:val="none" w:sz="0" w:space="0" w:color="auto"/>
      </w:divBdr>
      <w:divsChild>
        <w:div w:id="774978414">
          <w:marLeft w:val="0"/>
          <w:marRight w:val="0"/>
          <w:marTop w:val="0"/>
          <w:marBottom w:val="0"/>
          <w:divBdr>
            <w:top w:val="none" w:sz="0" w:space="0" w:color="auto"/>
            <w:left w:val="none" w:sz="0" w:space="0" w:color="auto"/>
            <w:bottom w:val="none" w:sz="0" w:space="0" w:color="auto"/>
            <w:right w:val="none" w:sz="0" w:space="0" w:color="auto"/>
          </w:divBdr>
        </w:div>
      </w:divsChild>
    </w:div>
    <w:div w:id="290941971">
      <w:bodyDiv w:val="1"/>
      <w:marLeft w:val="0"/>
      <w:marRight w:val="0"/>
      <w:marTop w:val="0"/>
      <w:marBottom w:val="0"/>
      <w:divBdr>
        <w:top w:val="none" w:sz="0" w:space="0" w:color="auto"/>
        <w:left w:val="none" w:sz="0" w:space="0" w:color="auto"/>
        <w:bottom w:val="none" w:sz="0" w:space="0" w:color="auto"/>
        <w:right w:val="none" w:sz="0" w:space="0" w:color="auto"/>
      </w:divBdr>
    </w:div>
    <w:div w:id="293606240">
      <w:bodyDiv w:val="1"/>
      <w:marLeft w:val="0"/>
      <w:marRight w:val="0"/>
      <w:marTop w:val="0"/>
      <w:marBottom w:val="0"/>
      <w:divBdr>
        <w:top w:val="none" w:sz="0" w:space="0" w:color="auto"/>
        <w:left w:val="none" w:sz="0" w:space="0" w:color="auto"/>
        <w:bottom w:val="none" w:sz="0" w:space="0" w:color="auto"/>
        <w:right w:val="none" w:sz="0" w:space="0" w:color="auto"/>
      </w:divBdr>
    </w:div>
    <w:div w:id="294454291">
      <w:bodyDiv w:val="1"/>
      <w:marLeft w:val="0"/>
      <w:marRight w:val="0"/>
      <w:marTop w:val="0"/>
      <w:marBottom w:val="0"/>
      <w:divBdr>
        <w:top w:val="none" w:sz="0" w:space="0" w:color="auto"/>
        <w:left w:val="none" w:sz="0" w:space="0" w:color="auto"/>
        <w:bottom w:val="none" w:sz="0" w:space="0" w:color="auto"/>
        <w:right w:val="none" w:sz="0" w:space="0" w:color="auto"/>
      </w:divBdr>
    </w:div>
    <w:div w:id="298609444">
      <w:bodyDiv w:val="1"/>
      <w:marLeft w:val="0"/>
      <w:marRight w:val="0"/>
      <w:marTop w:val="0"/>
      <w:marBottom w:val="0"/>
      <w:divBdr>
        <w:top w:val="none" w:sz="0" w:space="0" w:color="auto"/>
        <w:left w:val="none" w:sz="0" w:space="0" w:color="auto"/>
        <w:bottom w:val="none" w:sz="0" w:space="0" w:color="auto"/>
        <w:right w:val="none" w:sz="0" w:space="0" w:color="auto"/>
      </w:divBdr>
    </w:div>
    <w:div w:id="299652669">
      <w:bodyDiv w:val="1"/>
      <w:marLeft w:val="0"/>
      <w:marRight w:val="0"/>
      <w:marTop w:val="0"/>
      <w:marBottom w:val="0"/>
      <w:divBdr>
        <w:top w:val="none" w:sz="0" w:space="0" w:color="auto"/>
        <w:left w:val="none" w:sz="0" w:space="0" w:color="auto"/>
        <w:bottom w:val="none" w:sz="0" w:space="0" w:color="auto"/>
        <w:right w:val="none" w:sz="0" w:space="0" w:color="auto"/>
      </w:divBdr>
    </w:div>
    <w:div w:id="301619549">
      <w:bodyDiv w:val="1"/>
      <w:marLeft w:val="0"/>
      <w:marRight w:val="0"/>
      <w:marTop w:val="0"/>
      <w:marBottom w:val="0"/>
      <w:divBdr>
        <w:top w:val="none" w:sz="0" w:space="0" w:color="auto"/>
        <w:left w:val="none" w:sz="0" w:space="0" w:color="auto"/>
        <w:bottom w:val="none" w:sz="0" w:space="0" w:color="auto"/>
        <w:right w:val="none" w:sz="0" w:space="0" w:color="auto"/>
      </w:divBdr>
    </w:div>
    <w:div w:id="308248124">
      <w:bodyDiv w:val="1"/>
      <w:marLeft w:val="0"/>
      <w:marRight w:val="0"/>
      <w:marTop w:val="0"/>
      <w:marBottom w:val="0"/>
      <w:divBdr>
        <w:top w:val="none" w:sz="0" w:space="0" w:color="auto"/>
        <w:left w:val="none" w:sz="0" w:space="0" w:color="auto"/>
        <w:bottom w:val="none" w:sz="0" w:space="0" w:color="auto"/>
        <w:right w:val="none" w:sz="0" w:space="0" w:color="auto"/>
      </w:divBdr>
    </w:div>
    <w:div w:id="313026792">
      <w:bodyDiv w:val="1"/>
      <w:marLeft w:val="0"/>
      <w:marRight w:val="0"/>
      <w:marTop w:val="0"/>
      <w:marBottom w:val="0"/>
      <w:divBdr>
        <w:top w:val="none" w:sz="0" w:space="0" w:color="auto"/>
        <w:left w:val="none" w:sz="0" w:space="0" w:color="auto"/>
        <w:bottom w:val="none" w:sz="0" w:space="0" w:color="auto"/>
        <w:right w:val="none" w:sz="0" w:space="0" w:color="auto"/>
      </w:divBdr>
    </w:div>
    <w:div w:id="320694554">
      <w:bodyDiv w:val="1"/>
      <w:marLeft w:val="0"/>
      <w:marRight w:val="0"/>
      <w:marTop w:val="0"/>
      <w:marBottom w:val="0"/>
      <w:divBdr>
        <w:top w:val="none" w:sz="0" w:space="0" w:color="auto"/>
        <w:left w:val="none" w:sz="0" w:space="0" w:color="auto"/>
        <w:bottom w:val="none" w:sz="0" w:space="0" w:color="auto"/>
        <w:right w:val="none" w:sz="0" w:space="0" w:color="auto"/>
      </w:divBdr>
    </w:div>
    <w:div w:id="321470527">
      <w:bodyDiv w:val="1"/>
      <w:marLeft w:val="0"/>
      <w:marRight w:val="0"/>
      <w:marTop w:val="0"/>
      <w:marBottom w:val="0"/>
      <w:divBdr>
        <w:top w:val="none" w:sz="0" w:space="0" w:color="auto"/>
        <w:left w:val="none" w:sz="0" w:space="0" w:color="auto"/>
        <w:bottom w:val="none" w:sz="0" w:space="0" w:color="auto"/>
        <w:right w:val="none" w:sz="0" w:space="0" w:color="auto"/>
      </w:divBdr>
    </w:div>
    <w:div w:id="322661229">
      <w:bodyDiv w:val="1"/>
      <w:marLeft w:val="0"/>
      <w:marRight w:val="0"/>
      <w:marTop w:val="0"/>
      <w:marBottom w:val="0"/>
      <w:divBdr>
        <w:top w:val="none" w:sz="0" w:space="0" w:color="auto"/>
        <w:left w:val="none" w:sz="0" w:space="0" w:color="auto"/>
        <w:bottom w:val="none" w:sz="0" w:space="0" w:color="auto"/>
        <w:right w:val="none" w:sz="0" w:space="0" w:color="auto"/>
      </w:divBdr>
    </w:div>
    <w:div w:id="324627320">
      <w:bodyDiv w:val="1"/>
      <w:marLeft w:val="0"/>
      <w:marRight w:val="0"/>
      <w:marTop w:val="0"/>
      <w:marBottom w:val="0"/>
      <w:divBdr>
        <w:top w:val="none" w:sz="0" w:space="0" w:color="auto"/>
        <w:left w:val="none" w:sz="0" w:space="0" w:color="auto"/>
        <w:bottom w:val="none" w:sz="0" w:space="0" w:color="auto"/>
        <w:right w:val="none" w:sz="0" w:space="0" w:color="auto"/>
      </w:divBdr>
    </w:div>
    <w:div w:id="326397489">
      <w:bodyDiv w:val="1"/>
      <w:marLeft w:val="0"/>
      <w:marRight w:val="0"/>
      <w:marTop w:val="0"/>
      <w:marBottom w:val="0"/>
      <w:divBdr>
        <w:top w:val="none" w:sz="0" w:space="0" w:color="auto"/>
        <w:left w:val="none" w:sz="0" w:space="0" w:color="auto"/>
        <w:bottom w:val="none" w:sz="0" w:space="0" w:color="auto"/>
        <w:right w:val="none" w:sz="0" w:space="0" w:color="auto"/>
      </w:divBdr>
      <w:divsChild>
        <w:div w:id="1680308349">
          <w:marLeft w:val="0"/>
          <w:marRight w:val="0"/>
          <w:marTop w:val="101"/>
          <w:marBottom w:val="101"/>
          <w:divBdr>
            <w:top w:val="none" w:sz="0" w:space="0" w:color="auto"/>
            <w:left w:val="none" w:sz="0" w:space="0" w:color="auto"/>
            <w:bottom w:val="none" w:sz="0" w:space="0" w:color="auto"/>
            <w:right w:val="none" w:sz="0" w:space="0" w:color="auto"/>
          </w:divBdr>
        </w:div>
        <w:div w:id="1983004804">
          <w:marLeft w:val="0"/>
          <w:marRight w:val="0"/>
          <w:marTop w:val="0"/>
          <w:marBottom w:val="101"/>
          <w:divBdr>
            <w:top w:val="none" w:sz="0" w:space="0" w:color="auto"/>
            <w:left w:val="none" w:sz="0" w:space="0" w:color="auto"/>
            <w:bottom w:val="none" w:sz="0" w:space="0" w:color="auto"/>
            <w:right w:val="none" w:sz="0" w:space="0" w:color="auto"/>
          </w:divBdr>
        </w:div>
      </w:divsChild>
    </w:div>
    <w:div w:id="329673493">
      <w:bodyDiv w:val="1"/>
      <w:marLeft w:val="0"/>
      <w:marRight w:val="0"/>
      <w:marTop w:val="0"/>
      <w:marBottom w:val="0"/>
      <w:divBdr>
        <w:top w:val="none" w:sz="0" w:space="0" w:color="auto"/>
        <w:left w:val="none" w:sz="0" w:space="0" w:color="auto"/>
        <w:bottom w:val="none" w:sz="0" w:space="0" w:color="auto"/>
        <w:right w:val="none" w:sz="0" w:space="0" w:color="auto"/>
      </w:divBdr>
    </w:div>
    <w:div w:id="331762968">
      <w:bodyDiv w:val="1"/>
      <w:marLeft w:val="0"/>
      <w:marRight w:val="0"/>
      <w:marTop w:val="0"/>
      <w:marBottom w:val="0"/>
      <w:divBdr>
        <w:top w:val="none" w:sz="0" w:space="0" w:color="auto"/>
        <w:left w:val="none" w:sz="0" w:space="0" w:color="auto"/>
        <w:bottom w:val="none" w:sz="0" w:space="0" w:color="auto"/>
        <w:right w:val="none" w:sz="0" w:space="0" w:color="auto"/>
      </w:divBdr>
    </w:div>
    <w:div w:id="332031540">
      <w:bodyDiv w:val="1"/>
      <w:marLeft w:val="0"/>
      <w:marRight w:val="0"/>
      <w:marTop w:val="0"/>
      <w:marBottom w:val="0"/>
      <w:divBdr>
        <w:top w:val="none" w:sz="0" w:space="0" w:color="auto"/>
        <w:left w:val="none" w:sz="0" w:space="0" w:color="auto"/>
        <w:bottom w:val="none" w:sz="0" w:space="0" w:color="auto"/>
        <w:right w:val="none" w:sz="0" w:space="0" w:color="auto"/>
      </w:divBdr>
    </w:div>
    <w:div w:id="336467729">
      <w:bodyDiv w:val="1"/>
      <w:marLeft w:val="0"/>
      <w:marRight w:val="0"/>
      <w:marTop w:val="0"/>
      <w:marBottom w:val="0"/>
      <w:divBdr>
        <w:top w:val="none" w:sz="0" w:space="0" w:color="auto"/>
        <w:left w:val="none" w:sz="0" w:space="0" w:color="auto"/>
        <w:bottom w:val="none" w:sz="0" w:space="0" w:color="auto"/>
        <w:right w:val="none" w:sz="0" w:space="0" w:color="auto"/>
      </w:divBdr>
    </w:div>
    <w:div w:id="337469054">
      <w:bodyDiv w:val="1"/>
      <w:marLeft w:val="0"/>
      <w:marRight w:val="0"/>
      <w:marTop w:val="0"/>
      <w:marBottom w:val="0"/>
      <w:divBdr>
        <w:top w:val="none" w:sz="0" w:space="0" w:color="auto"/>
        <w:left w:val="none" w:sz="0" w:space="0" w:color="auto"/>
        <w:bottom w:val="none" w:sz="0" w:space="0" w:color="auto"/>
        <w:right w:val="none" w:sz="0" w:space="0" w:color="auto"/>
      </w:divBdr>
    </w:div>
    <w:div w:id="342980662">
      <w:bodyDiv w:val="1"/>
      <w:marLeft w:val="0"/>
      <w:marRight w:val="0"/>
      <w:marTop w:val="0"/>
      <w:marBottom w:val="0"/>
      <w:divBdr>
        <w:top w:val="none" w:sz="0" w:space="0" w:color="auto"/>
        <w:left w:val="none" w:sz="0" w:space="0" w:color="auto"/>
        <w:bottom w:val="none" w:sz="0" w:space="0" w:color="auto"/>
        <w:right w:val="none" w:sz="0" w:space="0" w:color="auto"/>
      </w:divBdr>
    </w:div>
    <w:div w:id="347491916">
      <w:bodyDiv w:val="1"/>
      <w:marLeft w:val="0"/>
      <w:marRight w:val="0"/>
      <w:marTop w:val="0"/>
      <w:marBottom w:val="0"/>
      <w:divBdr>
        <w:top w:val="none" w:sz="0" w:space="0" w:color="auto"/>
        <w:left w:val="none" w:sz="0" w:space="0" w:color="auto"/>
        <w:bottom w:val="none" w:sz="0" w:space="0" w:color="auto"/>
        <w:right w:val="none" w:sz="0" w:space="0" w:color="auto"/>
      </w:divBdr>
    </w:div>
    <w:div w:id="356005455">
      <w:bodyDiv w:val="1"/>
      <w:marLeft w:val="0"/>
      <w:marRight w:val="0"/>
      <w:marTop w:val="0"/>
      <w:marBottom w:val="0"/>
      <w:divBdr>
        <w:top w:val="none" w:sz="0" w:space="0" w:color="auto"/>
        <w:left w:val="none" w:sz="0" w:space="0" w:color="auto"/>
        <w:bottom w:val="none" w:sz="0" w:space="0" w:color="auto"/>
        <w:right w:val="none" w:sz="0" w:space="0" w:color="auto"/>
      </w:divBdr>
    </w:div>
    <w:div w:id="358165656">
      <w:bodyDiv w:val="1"/>
      <w:marLeft w:val="0"/>
      <w:marRight w:val="0"/>
      <w:marTop w:val="0"/>
      <w:marBottom w:val="0"/>
      <w:divBdr>
        <w:top w:val="none" w:sz="0" w:space="0" w:color="auto"/>
        <w:left w:val="none" w:sz="0" w:space="0" w:color="auto"/>
        <w:bottom w:val="none" w:sz="0" w:space="0" w:color="auto"/>
        <w:right w:val="none" w:sz="0" w:space="0" w:color="auto"/>
      </w:divBdr>
    </w:div>
    <w:div w:id="371610413">
      <w:bodyDiv w:val="1"/>
      <w:marLeft w:val="0"/>
      <w:marRight w:val="0"/>
      <w:marTop w:val="0"/>
      <w:marBottom w:val="0"/>
      <w:divBdr>
        <w:top w:val="none" w:sz="0" w:space="0" w:color="auto"/>
        <w:left w:val="none" w:sz="0" w:space="0" w:color="auto"/>
        <w:bottom w:val="none" w:sz="0" w:space="0" w:color="auto"/>
        <w:right w:val="none" w:sz="0" w:space="0" w:color="auto"/>
      </w:divBdr>
    </w:div>
    <w:div w:id="374694728">
      <w:bodyDiv w:val="1"/>
      <w:marLeft w:val="0"/>
      <w:marRight w:val="0"/>
      <w:marTop w:val="0"/>
      <w:marBottom w:val="0"/>
      <w:divBdr>
        <w:top w:val="none" w:sz="0" w:space="0" w:color="auto"/>
        <w:left w:val="none" w:sz="0" w:space="0" w:color="auto"/>
        <w:bottom w:val="none" w:sz="0" w:space="0" w:color="auto"/>
        <w:right w:val="none" w:sz="0" w:space="0" w:color="auto"/>
      </w:divBdr>
    </w:div>
    <w:div w:id="375080093">
      <w:bodyDiv w:val="1"/>
      <w:marLeft w:val="0"/>
      <w:marRight w:val="0"/>
      <w:marTop w:val="0"/>
      <w:marBottom w:val="0"/>
      <w:divBdr>
        <w:top w:val="none" w:sz="0" w:space="0" w:color="auto"/>
        <w:left w:val="none" w:sz="0" w:space="0" w:color="auto"/>
        <w:bottom w:val="none" w:sz="0" w:space="0" w:color="auto"/>
        <w:right w:val="none" w:sz="0" w:space="0" w:color="auto"/>
      </w:divBdr>
    </w:div>
    <w:div w:id="401217049">
      <w:bodyDiv w:val="1"/>
      <w:marLeft w:val="0"/>
      <w:marRight w:val="0"/>
      <w:marTop w:val="0"/>
      <w:marBottom w:val="0"/>
      <w:divBdr>
        <w:top w:val="none" w:sz="0" w:space="0" w:color="auto"/>
        <w:left w:val="none" w:sz="0" w:space="0" w:color="auto"/>
        <w:bottom w:val="none" w:sz="0" w:space="0" w:color="auto"/>
        <w:right w:val="none" w:sz="0" w:space="0" w:color="auto"/>
      </w:divBdr>
    </w:div>
    <w:div w:id="405567274">
      <w:bodyDiv w:val="1"/>
      <w:marLeft w:val="0"/>
      <w:marRight w:val="0"/>
      <w:marTop w:val="0"/>
      <w:marBottom w:val="0"/>
      <w:divBdr>
        <w:top w:val="none" w:sz="0" w:space="0" w:color="auto"/>
        <w:left w:val="none" w:sz="0" w:space="0" w:color="auto"/>
        <w:bottom w:val="none" w:sz="0" w:space="0" w:color="auto"/>
        <w:right w:val="none" w:sz="0" w:space="0" w:color="auto"/>
      </w:divBdr>
    </w:div>
    <w:div w:id="410085428">
      <w:bodyDiv w:val="1"/>
      <w:marLeft w:val="0"/>
      <w:marRight w:val="0"/>
      <w:marTop w:val="0"/>
      <w:marBottom w:val="0"/>
      <w:divBdr>
        <w:top w:val="none" w:sz="0" w:space="0" w:color="auto"/>
        <w:left w:val="none" w:sz="0" w:space="0" w:color="auto"/>
        <w:bottom w:val="none" w:sz="0" w:space="0" w:color="auto"/>
        <w:right w:val="none" w:sz="0" w:space="0" w:color="auto"/>
      </w:divBdr>
    </w:div>
    <w:div w:id="415327077">
      <w:bodyDiv w:val="1"/>
      <w:marLeft w:val="0"/>
      <w:marRight w:val="0"/>
      <w:marTop w:val="0"/>
      <w:marBottom w:val="0"/>
      <w:divBdr>
        <w:top w:val="none" w:sz="0" w:space="0" w:color="auto"/>
        <w:left w:val="none" w:sz="0" w:space="0" w:color="auto"/>
        <w:bottom w:val="none" w:sz="0" w:space="0" w:color="auto"/>
        <w:right w:val="none" w:sz="0" w:space="0" w:color="auto"/>
      </w:divBdr>
    </w:div>
    <w:div w:id="423843912">
      <w:bodyDiv w:val="1"/>
      <w:marLeft w:val="0"/>
      <w:marRight w:val="0"/>
      <w:marTop w:val="0"/>
      <w:marBottom w:val="0"/>
      <w:divBdr>
        <w:top w:val="none" w:sz="0" w:space="0" w:color="auto"/>
        <w:left w:val="none" w:sz="0" w:space="0" w:color="auto"/>
        <w:bottom w:val="none" w:sz="0" w:space="0" w:color="auto"/>
        <w:right w:val="none" w:sz="0" w:space="0" w:color="auto"/>
      </w:divBdr>
    </w:div>
    <w:div w:id="425926193">
      <w:bodyDiv w:val="1"/>
      <w:marLeft w:val="0"/>
      <w:marRight w:val="0"/>
      <w:marTop w:val="0"/>
      <w:marBottom w:val="0"/>
      <w:divBdr>
        <w:top w:val="none" w:sz="0" w:space="0" w:color="auto"/>
        <w:left w:val="none" w:sz="0" w:space="0" w:color="auto"/>
        <w:bottom w:val="none" w:sz="0" w:space="0" w:color="auto"/>
        <w:right w:val="none" w:sz="0" w:space="0" w:color="auto"/>
      </w:divBdr>
    </w:div>
    <w:div w:id="425929769">
      <w:bodyDiv w:val="1"/>
      <w:marLeft w:val="0"/>
      <w:marRight w:val="0"/>
      <w:marTop w:val="0"/>
      <w:marBottom w:val="0"/>
      <w:divBdr>
        <w:top w:val="none" w:sz="0" w:space="0" w:color="auto"/>
        <w:left w:val="none" w:sz="0" w:space="0" w:color="auto"/>
        <w:bottom w:val="none" w:sz="0" w:space="0" w:color="auto"/>
        <w:right w:val="none" w:sz="0" w:space="0" w:color="auto"/>
      </w:divBdr>
    </w:div>
    <w:div w:id="433987620">
      <w:bodyDiv w:val="1"/>
      <w:marLeft w:val="0"/>
      <w:marRight w:val="0"/>
      <w:marTop w:val="0"/>
      <w:marBottom w:val="0"/>
      <w:divBdr>
        <w:top w:val="none" w:sz="0" w:space="0" w:color="auto"/>
        <w:left w:val="none" w:sz="0" w:space="0" w:color="auto"/>
        <w:bottom w:val="none" w:sz="0" w:space="0" w:color="auto"/>
        <w:right w:val="none" w:sz="0" w:space="0" w:color="auto"/>
      </w:divBdr>
    </w:div>
    <w:div w:id="444080586">
      <w:bodyDiv w:val="1"/>
      <w:marLeft w:val="0"/>
      <w:marRight w:val="0"/>
      <w:marTop w:val="0"/>
      <w:marBottom w:val="0"/>
      <w:divBdr>
        <w:top w:val="none" w:sz="0" w:space="0" w:color="auto"/>
        <w:left w:val="none" w:sz="0" w:space="0" w:color="auto"/>
        <w:bottom w:val="none" w:sz="0" w:space="0" w:color="auto"/>
        <w:right w:val="none" w:sz="0" w:space="0" w:color="auto"/>
      </w:divBdr>
    </w:div>
    <w:div w:id="445391321">
      <w:bodyDiv w:val="1"/>
      <w:marLeft w:val="0"/>
      <w:marRight w:val="0"/>
      <w:marTop w:val="0"/>
      <w:marBottom w:val="0"/>
      <w:divBdr>
        <w:top w:val="none" w:sz="0" w:space="0" w:color="auto"/>
        <w:left w:val="none" w:sz="0" w:space="0" w:color="auto"/>
        <w:bottom w:val="none" w:sz="0" w:space="0" w:color="auto"/>
        <w:right w:val="none" w:sz="0" w:space="0" w:color="auto"/>
      </w:divBdr>
    </w:div>
    <w:div w:id="447819781">
      <w:bodyDiv w:val="1"/>
      <w:marLeft w:val="0"/>
      <w:marRight w:val="0"/>
      <w:marTop w:val="0"/>
      <w:marBottom w:val="0"/>
      <w:divBdr>
        <w:top w:val="none" w:sz="0" w:space="0" w:color="auto"/>
        <w:left w:val="none" w:sz="0" w:space="0" w:color="auto"/>
        <w:bottom w:val="none" w:sz="0" w:space="0" w:color="auto"/>
        <w:right w:val="none" w:sz="0" w:space="0" w:color="auto"/>
      </w:divBdr>
      <w:divsChild>
        <w:div w:id="232006739">
          <w:marLeft w:val="0"/>
          <w:marRight w:val="0"/>
          <w:marTop w:val="0"/>
          <w:marBottom w:val="0"/>
          <w:divBdr>
            <w:top w:val="none" w:sz="0" w:space="0" w:color="auto"/>
            <w:left w:val="none" w:sz="0" w:space="0" w:color="auto"/>
            <w:bottom w:val="none" w:sz="0" w:space="0" w:color="auto"/>
            <w:right w:val="none" w:sz="0" w:space="0" w:color="auto"/>
          </w:divBdr>
        </w:div>
        <w:div w:id="424614619">
          <w:marLeft w:val="0"/>
          <w:marRight w:val="0"/>
          <w:marTop w:val="0"/>
          <w:marBottom w:val="0"/>
          <w:divBdr>
            <w:top w:val="none" w:sz="0" w:space="0" w:color="auto"/>
            <w:left w:val="none" w:sz="0" w:space="0" w:color="auto"/>
            <w:bottom w:val="none" w:sz="0" w:space="0" w:color="auto"/>
            <w:right w:val="none" w:sz="0" w:space="0" w:color="auto"/>
          </w:divBdr>
        </w:div>
        <w:div w:id="754132585">
          <w:marLeft w:val="0"/>
          <w:marRight w:val="0"/>
          <w:marTop w:val="0"/>
          <w:marBottom w:val="0"/>
          <w:divBdr>
            <w:top w:val="none" w:sz="0" w:space="0" w:color="auto"/>
            <w:left w:val="none" w:sz="0" w:space="0" w:color="auto"/>
            <w:bottom w:val="none" w:sz="0" w:space="0" w:color="auto"/>
            <w:right w:val="none" w:sz="0" w:space="0" w:color="auto"/>
          </w:divBdr>
        </w:div>
        <w:div w:id="1422987038">
          <w:marLeft w:val="0"/>
          <w:marRight w:val="0"/>
          <w:marTop w:val="0"/>
          <w:marBottom w:val="0"/>
          <w:divBdr>
            <w:top w:val="none" w:sz="0" w:space="0" w:color="auto"/>
            <w:left w:val="none" w:sz="0" w:space="0" w:color="auto"/>
            <w:bottom w:val="none" w:sz="0" w:space="0" w:color="auto"/>
            <w:right w:val="none" w:sz="0" w:space="0" w:color="auto"/>
          </w:divBdr>
        </w:div>
        <w:div w:id="1450201840">
          <w:marLeft w:val="0"/>
          <w:marRight w:val="0"/>
          <w:marTop w:val="0"/>
          <w:marBottom w:val="0"/>
          <w:divBdr>
            <w:top w:val="none" w:sz="0" w:space="0" w:color="auto"/>
            <w:left w:val="none" w:sz="0" w:space="0" w:color="auto"/>
            <w:bottom w:val="none" w:sz="0" w:space="0" w:color="auto"/>
            <w:right w:val="none" w:sz="0" w:space="0" w:color="auto"/>
          </w:divBdr>
        </w:div>
        <w:div w:id="1789081068">
          <w:marLeft w:val="0"/>
          <w:marRight w:val="0"/>
          <w:marTop w:val="0"/>
          <w:marBottom w:val="0"/>
          <w:divBdr>
            <w:top w:val="none" w:sz="0" w:space="0" w:color="auto"/>
            <w:left w:val="none" w:sz="0" w:space="0" w:color="auto"/>
            <w:bottom w:val="none" w:sz="0" w:space="0" w:color="auto"/>
            <w:right w:val="none" w:sz="0" w:space="0" w:color="auto"/>
          </w:divBdr>
          <w:divsChild>
            <w:div w:id="1400011097">
              <w:marLeft w:val="0"/>
              <w:marRight w:val="0"/>
              <w:marTop w:val="0"/>
              <w:marBottom w:val="0"/>
              <w:divBdr>
                <w:top w:val="none" w:sz="0" w:space="0" w:color="auto"/>
                <w:left w:val="none" w:sz="0" w:space="0" w:color="auto"/>
                <w:bottom w:val="none" w:sz="0" w:space="0" w:color="auto"/>
                <w:right w:val="none" w:sz="0" w:space="0" w:color="auto"/>
              </w:divBdr>
            </w:div>
            <w:div w:id="203760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82681">
      <w:bodyDiv w:val="1"/>
      <w:marLeft w:val="0"/>
      <w:marRight w:val="0"/>
      <w:marTop w:val="0"/>
      <w:marBottom w:val="0"/>
      <w:divBdr>
        <w:top w:val="none" w:sz="0" w:space="0" w:color="auto"/>
        <w:left w:val="none" w:sz="0" w:space="0" w:color="auto"/>
        <w:bottom w:val="none" w:sz="0" w:space="0" w:color="auto"/>
        <w:right w:val="none" w:sz="0" w:space="0" w:color="auto"/>
      </w:divBdr>
    </w:div>
    <w:div w:id="457264637">
      <w:bodyDiv w:val="1"/>
      <w:marLeft w:val="0"/>
      <w:marRight w:val="0"/>
      <w:marTop w:val="0"/>
      <w:marBottom w:val="0"/>
      <w:divBdr>
        <w:top w:val="none" w:sz="0" w:space="0" w:color="auto"/>
        <w:left w:val="none" w:sz="0" w:space="0" w:color="auto"/>
        <w:bottom w:val="none" w:sz="0" w:space="0" w:color="auto"/>
        <w:right w:val="none" w:sz="0" w:space="0" w:color="auto"/>
      </w:divBdr>
    </w:div>
    <w:div w:id="462234619">
      <w:bodyDiv w:val="1"/>
      <w:marLeft w:val="0"/>
      <w:marRight w:val="0"/>
      <w:marTop w:val="0"/>
      <w:marBottom w:val="0"/>
      <w:divBdr>
        <w:top w:val="none" w:sz="0" w:space="0" w:color="auto"/>
        <w:left w:val="none" w:sz="0" w:space="0" w:color="auto"/>
        <w:bottom w:val="none" w:sz="0" w:space="0" w:color="auto"/>
        <w:right w:val="none" w:sz="0" w:space="0" w:color="auto"/>
      </w:divBdr>
    </w:div>
    <w:div w:id="465125022">
      <w:bodyDiv w:val="1"/>
      <w:marLeft w:val="0"/>
      <w:marRight w:val="0"/>
      <w:marTop w:val="0"/>
      <w:marBottom w:val="0"/>
      <w:divBdr>
        <w:top w:val="none" w:sz="0" w:space="0" w:color="auto"/>
        <w:left w:val="none" w:sz="0" w:space="0" w:color="auto"/>
        <w:bottom w:val="none" w:sz="0" w:space="0" w:color="auto"/>
        <w:right w:val="none" w:sz="0" w:space="0" w:color="auto"/>
      </w:divBdr>
    </w:div>
    <w:div w:id="475538080">
      <w:bodyDiv w:val="1"/>
      <w:marLeft w:val="0"/>
      <w:marRight w:val="0"/>
      <w:marTop w:val="0"/>
      <w:marBottom w:val="0"/>
      <w:divBdr>
        <w:top w:val="none" w:sz="0" w:space="0" w:color="auto"/>
        <w:left w:val="none" w:sz="0" w:space="0" w:color="auto"/>
        <w:bottom w:val="none" w:sz="0" w:space="0" w:color="auto"/>
        <w:right w:val="none" w:sz="0" w:space="0" w:color="auto"/>
      </w:divBdr>
    </w:div>
    <w:div w:id="490870704">
      <w:bodyDiv w:val="1"/>
      <w:marLeft w:val="0"/>
      <w:marRight w:val="0"/>
      <w:marTop w:val="0"/>
      <w:marBottom w:val="0"/>
      <w:divBdr>
        <w:top w:val="none" w:sz="0" w:space="0" w:color="auto"/>
        <w:left w:val="none" w:sz="0" w:space="0" w:color="auto"/>
        <w:bottom w:val="none" w:sz="0" w:space="0" w:color="auto"/>
        <w:right w:val="none" w:sz="0" w:space="0" w:color="auto"/>
      </w:divBdr>
      <w:divsChild>
        <w:div w:id="265504917">
          <w:marLeft w:val="0"/>
          <w:marRight w:val="0"/>
          <w:marTop w:val="0"/>
          <w:marBottom w:val="101"/>
          <w:divBdr>
            <w:top w:val="none" w:sz="0" w:space="0" w:color="auto"/>
            <w:left w:val="none" w:sz="0" w:space="0" w:color="auto"/>
            <w:bottom w:val="none" w:sz="0" w:space="0" w:color="auto"/>
            <w:right w:val="none" w:sz="0" w:space="0" w:color="auto"/>
          </w:divBdr>
        </w:div>
        <w:div w:id="315232422">
          <w:marLeft w:val="0"/>
          <w:marRight w:val="0"/>
          <w:marTop w:val="0"/>
          <w:marBottom w:val="101"/>
          <w:divBdr>
            <w:top w:val="none" w:sz="0" w:space="0" w:color="auto"/>
            <w:left w:val="none" w:sz="0" w:space="0" w:color="auto"/>
            <w:bottom w:val="none" w:sz="0" w:space="0" w:color="auto"/>
            <w:right w:val="none" w:sz="0" w:space="0" w:color="auto"/>
          </w:divBdr>
        </w:div>
        <w:div w:id="381712842">
          <w:marLeft w:val="0"/>
          <w:marRight w:val="0"/>
          <w:marTop w:val="0"/>
          <w:marBottom w:val="101"/>
          <w:divBdr>
            <w:top w:val="none" w:sz="0" w:space="0" w:color="auto"/>
            <w:left w:val="none" w:sz="0" w:space="0" w:color="auto"/>
            <w:bottom w:val="none" w:sz="0" w:space="0" w:color="auto"/>
            <w:right w:val="none" w:sz="0" w:space="0" w:color="auto"/>
          </w:divBdr>
        </w:div>
        <w:div w:id="596601657">
          <w:marLeft w:val="0"/>
          <w:marRight w:val="0"/>
          <w:marTop w:val="0"/>
          <w:marBottom w:val="101"/>
          <w:divBdr>
            <w:top w:val="none" w:sz="0" w:space="0" w:color="auto"/>
            <w:left w:val="none" w:sz="0" w:space="0" w:color="auto"/>
            <w:bottom w:val="none" w:sz="0" w:space="0" w:color="auto"/>
            <w:right w:val="none" w:sz="0" w:space="0" w:color="auto"/>
          </w:divBdr>
        </w:div>
        <w:div w:id="667750335">
          <w:marLeft w:val="0"/>
          <w:marRight w:val="0"/>
          <w:marTop w:val="0"/>
          <w:marBottom w:val="101"/>
          <w:divBdr>
            <w:top w:val="none" w:sz="0" w:space="0" w:color="auto"/>
            <w:left w:val="none" w:sz="0" w:space="0" w:color="auto"/>
            <w:bottom w:val="none" w:sz="0" w:space="0" w:color="auto"/>
            <w:right w:val="none" w:sz="0" w:space="0" w:color="auto"/>
          </w:divBdr>
        </w:div>
        <w:div w:id="806707652">
          <w:marLeft w:val="0"/>
          <w:marRight w:val="0"/>
          <w:marTop w:val="0"/>
          <w:marBottom w:val="101"/>
          <w:divBdr>
            <w:top w:val="none" w:sz="0" w:space="0" w:color="auto"/>
            <w:left w:val="none" w:sz="0" w:space="0" w:color="auto"/>
            <w:bottom w:val="none" w:sz="0" w:space="0" w:color="auto"/>
            <w:right w:val="none" w:sz="0" w:space="0" w:color="auto"/>
          </w:divBdr>
        </w:div>
        <w:div w:id="814027693">
          <w:marLeft w:val="0"/>
          <w:marRight w:val="0"/>
          <w:marTop w:val="0"/>
          <w:marBottom w:val="101"/>
          <w:divBdr>
            <w:top w:val="none" w:sz="0" w:space="0" w:color="auto"/>
            <w:left w:val="none" w:sz="0" w:space="0" w:color="auto"/>
            <w:bottom w:val="none" w:sz="0" w:space="0" w:color="auto"/>
            <w:right w:val="none" w:sz="0" w:space="0" w:color="auto"/>
          </w:divBdr>
        </w:div>
        <w:div w:id="817041400">
          <w:marLeft w:val="0"/>
          <w:marRight w:val="0"/>
          <w:marTop w:val="0"/>
          <w:marBottom w:val="101"/>
          <w:divBdr>
            <w:top w:val="none" w:sz="0" w:space="0" w:color="auto"/>
            <w:left w:val="none" w:sz="0" w:space="0" w:color="auto"/>
            <w:bottom w:val="none" w:sz="0" w:space="0" w:color="auto"/>
            <w:right w:val="none" w:sz="0" w:space="0" w:color="auto"/>
          </w:divBdr>
        </w:div>
        <w:div w:id="831795076">
          <w:marLeft w:val="0"/>
          <w:marRight w:val="0"/>
          <w:marTop w:val="0"/>
          <w:marBottom w:val="101"/>
          <w:divBdr>
            <w:top w:val="none" w:sz="0" w:space="0" w:color="auto"/>
            <w:left w:val="none" w:sz="0" w:space="0" w:color="auto"/>
            <w:bottom w:val="none" w:sz="0" w:space="0" w:color="auto"/>
            <w:right w:val="none" w:sz="0" w:space="0" w:color="auto"/>
          </w:divBdr>
        </w:div>
        <w:div w:id="834495558">
          <w:marLeft w:val="0"/>
          <w:marRight w:val="0"/>
          <w:marTop w:val="0"/>
          <w:marBottom w:val="101"/>
          <w:divBdr>
            <w:top w:val="none" w:sz="0" w:space="0" w:color="auto"/>
            <w:left w:val="none" w:sz="0" w:space="0" w:color="auto"/>
            <w:bottom w:val="none" w:sz="0" w:space="0" w:color="auto"/>
            <w:right w:val="none" w:sz="0" w:space="0" w:color="auto"/>
          </w:divBdr>
        </w:div>
        <w:div w:id="941256254">
          <w:marLeft w:val="0"/>
          <w:marRight w:val="0"/>
          <w:marTop w:val="0"/>
          <w:marBottom w:val="101"/>
          <w:divBdr>
            <w:top w:val="none" w:sz="0" w:space="0" w:color="auto"/>
            <w:left w:val="none" w:sz="0" w:space="0" w:color="auto"/>
            <w:bottom w:val="none" w:sz="0" w:space="0" w:color="auto"/>
            <w:right w:val="none" w:sz="0" w:space="0" w:color="auto"/>
          </w:divBdr>
        </w:div>
        <w:div w:id="1085034747">
          <w:marLeft w:val="0"/>
          <w:marRight w:val="0"/>
          <w:marTop w:val="0"/>
          <w:marBottom w:val="101"/>
          <w:divBdr>
            <w:top w:val="none" w:sz="0" w:space="0" w:color="auto"/>
            <w:left w:val="none" w:sz="0" w:space="0" w:color="auto"/>
            <w:bottom w:val="none" w:sz="0" w:space="0" w:color="auto"/>
            <w:right w:val="none" w:sz="0" w:space="0" w:color="auto"/>
          </w:divBdr>
        </w:div>
        <w:div w:id="1609317219">
          <w:marLeft w:val="0"/>
          <w:marRight w:val="0"/>
          <w:marTop w:val="0"/>
          <w:marBottom w:val="101"/>
          <w:divBdr>
            <w:top w:val="none" w:sz="0" w:space="0" w:color="auto"/>
            <w:left w:val="none" w:sz="0" w:space="0" w:color="auto"/>
            <w:bottom w:val="none" w:sz="0" w:space="0" w:color="auto"/>
            <w:right w:val="none" w:sz="0" w:space="0" w:color="auto"/>
          </w:divBdr>
        </w:div>
        <w:div w:id="1658874280">
          <w:marLeft w:val="0"/>
          <w:marRight w:val="0"/>
          <w:marTop w:val="0"/>
          <w:marBottom w:val="101"/>
          <w:divBdr>
            <w:top w:val="none" w:sz="0" w:space="0" w:color="auto"/>
            <w:left w:val="none" w:sz="0" w:space="0" w:color="auto"/>
            <w:bottom w:val="none" w:sz="0" w:space="0" w:color="auto"/>
            <w:right w:val="none" w:sz="0" w:space="0" w:color="auto"/>
          </w:divBdr>
        </w:div>
        <w:div w:id="1679846540">
          <w:marLeft w:val="0"/>
          <w:marRight w:val="0"/>
          <w:marTop w:val="0"/>
          <w:marBottom w:val="101"/>
          <w:divBdr>
            <w:top w:val="none" w:sz="0" w:space="0" w:color="auto"/>
            <w:left w:val="none" w:sz="0" w:space="0" w:color="auto"/>
            <w:bottom w:val="none" w:sz="0" w:space="0" w:color="auto"/>
            <w:right w:val="none" w:sz="0" w:space="0" w:color="auto"/>
          </w:divBdr>
        </w:div>
        <w:div w:id="1696736326">
          <w:marLeft w:val="0"/>
          <w:marRight w:val="0"/>
          <w:marTop w:val="0"/>
          <w:marBottom w:val="101"/>
          <w:divBdr>
            <w:top w:val="none" w:sz="0" w:space="0" w:color="auto"/>
            <w:left w:val="none" w:sz="0" w:space="0" w:color="auto"/>
            <w:bottom w:val="none" w:sz="0" w:space="0" w:color="auto"/>
            <w:right w:val="none" w:sz="0" w:space="0" w:color="auto"/>
          </w:divBdr>
        </w:div>
        <w:div w:id="1740053809">
          <w:marLeft w:val="0"/>
          <w:marRight w:val="0"/>
          <w:marTop w:val="0"/>
          <w:marBottom w:val="101"/>
          <w:divBdr>
            <w:top w:val="none" w:sz="0" w:space="0" w:color="auto"/>
            <w:left w:val="none" w:sz="0" w:space="0" w:color="auto"/>
            <w:bottom w:val="none" w:sz="0" w:space="0" w:color="auto"/>
            <w:right w:val="none" w:sz="0" w:space="0" w:color="auto"/>
          </w:divBdr>
        </w:div>
        <w:div w:id="1776169028">
          <w:marLeft w:val="0"/>
          <w:marRight w:val="0"/>
          <w:marTop w:val="0"/>
          <w:marBottom w:val="101"/>
          <w:divBdr>
            <w:top w:val="none" w:sz="0" w:space="0" w:color="auto"/>
            <w:left w:val="none" w:sz="0" w:space="0" w:color="auto"/>
            <w:bottom w:val="none" w:sz="0" w:space="0" w:color="auto"/>
            <w:right w:val="none" w:sz="0" w:space="0" w:color="auto"/>
          </w:divBdr>
        </w:div>
        <w:div w:id="1805735517">
          <w:marLeft w:val="0"/>
          <w:marRight w:val="0"/>
          <w:marTop w:val="0"/>
          <w:marBottom w:val="101"/>
          <w:divBdr>
            <w:top w:val="none" w:sz="0" w:space="0" w:color="auto"/>
            <w:left w:val="none" w:sz="0" w:space="0" w:color="auto"/>
            <w:bottom w:val="none" w:sz="0" w:space="0" w:color="auto"/>
            <w:right w:val="none" w:sz="0" w:space="0" w:color="auto"/>
          </w:divBdr>
        </w:div>
        <w:div w:id="1841315849">
          <w:marLeft w:val="0"/>
          <w:marRight w:val="0"/>
          <w:marTop w:val="0"/>
          <w:marBottom w:val="101"/>
          <w:divBdr>
            <w:top w:val="none" w:sz="0" w:space="0" w:color="auto"/>
            <w:left w:val="none" w:sz="0" w:space="0" w:color="auto"/>
            <w:bottom w:val="none" w:sz="0" w:space="0" w:color="auto"/>
            <w:right w:val="none" w:sz="0" w:space="0" w:color="auto"/>
          </w:divBdr>
        </w:div>
        <w:div w:id="1873377966">
          <w:marLeft w:val="0"/>
          <w:marRight w:val="0"/>
          <w:marTop w:val="0"/>
          <w:marBottom w:val="101"/>
          <w:divBdr>
            <w:top w:val="none" w:sz="0" w:space="0" w:color="auto"/>
            <w:left w:val="none" w:sz="0" w:space="0" w:color="auto"/>
            <w:bottom w:val="none" w:sz="0" w:space="0" w:color="auto"/>
            <w:right w:val="none" w:sz="0" w:space="0" w:color="auto"/>
          </w:divBdr>
        </w:div>
      </w:divsChild>
    </w:div>
    <w:div w:id="497573800">
      <w:bodyDiv w:val="1"/>
      <w:marLeft w:val="0"/>
      <w:marRight w:val="0"/>
      <w:marTop w:val="0"/>
      <w:marBottom w:val="0"/>
      <w:divBdr>
        <w:top w:val="none" w:sz="0" w:space="0" w:color="auto"/>
        <w:left w:val="none" w:sz="0" w:space="0" w:color="auto"/>
        <w:bottom w:val="none" w:sz="0" w:space="0" w:color="auto"/>
        <w:right w:val="none" w:sz="0" w:space="0" w:color="auto"/>
      </w:divBdr>
    </w:div>
    <w:div w:id="506791887">
      <w:bodyDiv w:val="1"/>
      <w:marLeft w:val="0"/>
      <w:marRight w:val="0"/>
      <w:marTop w:val="0"/>
      <w:marBottom w:val="0"/>
      <w:divBdr>
        <w:top w:val="none" w:sz="0" w:space="0" w:color="auto"/>
        <w:left w:val="none" w:sz="0" w:space="0" w:color="auto"/>
        <w:bottom w:val="none" w:sz="0" w:space="0" w:color="auto"/>
        <w:right w:val="none" w:sz="0" w:space="0" w:color="auto"/>
      </w:divBdr>
    </w:div>
    <w:div w:id="510411027">
      <w:bodyDiv w:val="1"/>
      <w:marLeft w:val="0"/>
      <w:marRight w:val="0"/>
      <w:marTop w:val="0"/>
      <w:marBottom w:val="0"/>
      <w:divBdr>
        <w:top w:val="none" w:sz="0" w:space="0" w:color="auto"/>
        <w:left w:val="none" w:sz="0" w:space="0" w:color="auto"/>
        <w:bottom w:val="none" w:sz="0" w:space="0" w:color="auto"/>
        <w:right w:val="none" w:sz="0" w:space="0" w:color="auto"/>
      </w:divBdr>
    </w:div>
    <w:div w:id="511455920">
      <w:bodyDiv w:val="1"/>
      <w:marLeft w:val="0"/>
      <w:marRight w:val="0"/>
      <w:marTop w:val="0"/>
      <w:marBottom w:val="0"/>
      <w:divBdr>
        <w:top w:val="none" w:sz="0" w:space="0" w:color="auto"/>
        <w:left w:val="none" w:sz="0" w:space="0" w:color="auto"/>
        <w:bottom w:val="none" w:sz="0" w:space="0" w:color="auto"/>
        <w:right w:val="none" w:sz="0" w:space="0" w:color="auto"/>
      </w:divBdr>
    </w:div>
    <w:div w:id="513349286">
      <w:bodyDiv w:val="1"/>
      <w:marLeft w:val="0"/>
      <w:marRight w:val="0"/>
      <w:marTop w:val="0"/>
      <w:marBottom w:val="0"/>
      <w:divBdr>
        <w:top w:val="none" w:sz="0" w:space="0" w:color="auto"/>
        <w:left w:val="none" w:sz="0" w:space="0" w:color="auto"/>
        <w:bottom w:val="none" w:sz="0" w:space="0" w:color="auto"/>
        <w:right w:val="none" w:sz="0" w:space="0" w:color="auto"/>
      </w:divBdr>
    </w:div>
    <w:div w:id="520243307">
      <w:bodyDiv w:val="1"/>
      <w:marLeft w:val="0"/>
      <w:marRight w:val="0"/>
      <w:marTop w:val="0"/>
      <w:marBottom w:val="0"/>
      <w:divBdr>
        <w:top w:val="none" w:sz="0" w:space="0" w:color="auto"/>
        <w:left w:val="none" w:sz="0" w:space="0" w:color="auto"/>
        <w:bottom w:val="none" w:sz="0" w:space="0" w:color="auto"/>
        <w:right w:val="none" w:sz="0" w:space="0" w:color="auto"/>
      </w:divBdr>
    </w:div>
    <w:div w:id="523785612">
      <w:bodyDiv w:val="1"/>
      <w:marLeft w:val="0"/>
      <w:marRight w:val="0"/>
      <w:marTop w:val="0"/>
      <w:marBottom w:val="0"/>
      <w:divBdr>
        <w:top w:val="none" w:sz="0" w:space="0" w:color="auto"/>
        <w:left w:val="none" w:sz="0" w:space="0" w:color="auto"/>
        <w:bottom w:val="none" w:sz="0" w:space="0" w:color="auto"/>
        <w:right w:val="none" w:sz="0" w:space="0" w:color="auto"/>
      </w:divBdr>
    </w:div>
    <w:div w:id="538975748">
      <w:bodyDiv w:val="1"/>
      <w:marLeft w:val="0"/>
      <w:marRight w:val="0"/>
      <w:marTop w:val="0"/>
      <w:marBottom w:val="0"/>
      <w:divBdr>
        <w:top w:val="none" w:sz="0" w:space="0" w:color="auto"/>
        <w:left w:val="none" w:sz="0" w:space="0" w:color="auto"/>
        <w:bottom w:val="none" w:sz="0" w:space="0" w:color="auto"/>
        <w:right w:val="none" w:sz="0" w:space="0" w:color="auto"/>
      </w:divBdr>
    </w:div>
    <w:div w:id="546988032">
      <w:bodyDiv w:val="1"/>
      <w:marLeft w:val="0"/>
      <w:marRight w:val="0"/>
      <w:marTop w:val="0"/>
      <w:marBottom w:val="0"/>
      <w:divBdr>
        <w:top w:val="none" w:sz="0" w:space="0" w:color="auto"/>
        <w:left w:val="none" w:sz="0" w:space="0" w:color="auto"/>
        <w:bottom w:val="none" w:sz="0" w:space="0" w:color="auto"/>
        <w:right w:val="none" w:sz="0" w:space="0" w:color="auto"/>
      </w:divBdr>
    </w:div>
    <w:div w:id="557667372">
      <w:bodyDiv w:val="1"/>
      <w:marLeft w:val="0"/>
      <w:marRight w:val="0"/>
      <w:marTop w:val="0"/>
      <w:marBottom w:val="0"/>
      <w:divBdr>
        <w:top w:val="none" w:sz="0" w:space="0" w:color="auto"/>
        <w:left w:val="none" w:sz="0" w:space="0" w:color="auto"/>
        <w:bottom w:val="none" w:sz="0" w:space="0" w:color="auto"/>
        <w:right w:val="none" w:sz="0" w:space="0" w:color="auto"/>
      </w:divBdr>
      <w:divsChild>
        <w:div w:id="1655598609">
          <w:marLeft w:val="0"/>
          <w:marRight w:val="0"/>
          <w:marTop w:val="0"/>
          <w:marBottom w:val="0"/>
          <w:divBdr>
            <w:top w:val="none" w:sz="0" w:space="0" w:color="auto"/>
            <w:left w:val="none" w:sz="0" w:space="0" w:color="auto"/>
            <w:bottom w:val="none" w:sz="0" w:space="0" w:color="auto"/>
            <w:right w:val="none" w:sz="0" w:space="0" w:color="auto"/>
          </w:divBdr>
        </w:div>
      </w:divsChild>
    </w:div>
    <w:div w:id="576324097">
      <w:bodyDiv w:val="1"/>
      <w:marLeft w:val="0"/>
      <w:marRight w:val="0"/>
      <w:marTop w:val="0"/>
      <w:marBottom w:val="0"/>
      <w:divBdr>
        <w:top w:val="none" w:sz="0" w:space="0" w:color="auto"/>
        <w:left w:val="none" w:sz="0" w:space="0" w:color="auto"/>
        <w:bottom w:val="none" w:sz="0" w:space="0" w:color="auto"/>
        <w:right w:val="none" w:sz="0" w:space="0" w:color="auto"/>
      </w:divBdr>
    </w:div>
    <w:div w:id="576862303">
      <w:bodyDiv w:val="1"/>
      <w:marLeft w:val="0"/>
      <w:marRight w:val="0"/>
      <w:marTop w:val="0"/>
      <w:marBottom w:val="0"/>
      <w:divBdr>
        <w:top w:val="none" w:sz="0" w:space="0" w:color="auto"/>
        <w:left w:val="none" w:sz="0" w:space="0" w:color="auto"/>
        <w:bottom w:val="none" w:sz="0" w:space="0" w:color="auto"/>
        <w:right w:val="none" w:sz="0" w:space="0" w:color="auto"/>
      </w:divBdr>
    </w:div>
    <w:div w:id="578443470">
      <w:bodyDiv w:val="1"/>
      <w:marLeft w:val="0"/>
      <w:marRight w:val="0"/>
      <w:marTop w:val="0"/>
      <w:marBottom w:val="0"/>
      <w:divBdr>
        <w:top w:val="none" w:sz="0" w:space="0" w:color="auto"/>
        <w:left w:val="none" w:sz="0" w:space="0" w:color="auto"/>
        <w:bottom w:val="none" w:sz="0" w:space="0" w:color="auto"/>
        <w:right w:val="none" w:sz="0" w:space="0" w:color="auto"/>
      </w:divBdr>
    </w:div>
    <w:div w:id="584261218">
      <w:bodyDiv w:val="1"/>
      <w:marLeft w:val="0"/>
      <w:marRight w:val="0"/>
      <w:marTop w:val="0"/>
      <w:marBottom w:val="0"/>
      <w:divBdr>
        <w:top w:val="none" w:sz="0" w:space="0" w:color="auto"/>
        <w:left w:val="none" w:sz="0" w:space="0" w:color="auto"/>
        <w:bottom w:val="none" w:sz="0" w:space="0" w:color="auto"/>
        <w:right w:val="none" w:sz="0" w:space="0" w:color="auto"/>
      </w:divBdr>
    </w:div>
    <w:div w:id="588199060">
      <w:bodyDiv w:val="1"/>
      <w:marLeft w:val="0"/>
      <w:marRight w:val="0"/>
      <w:marTop w:val="0"/>
      <w:marBottom w:val="0"/>
      <w:divBdr>
        <w:top w:val="none" w:sz="0" w:space="0" w:color="auto"/>
        <w:left w:val="none" w:sz="0" w:space="0" w:color="auto"/>
        <w:bottom w:val="none" w:sz="0" w:space="0" w:color="auto"/>
        <w:right w:val="none" w:sz="0" w:space="0" w:color="auto"/>
      </w:divBdr>
    </w:div>
    <w:div w:id="592857969">
      <w:bodyDiv w:val="1"/>
      <w:marLeft w:val="0"/>
      <w:marRight w:val="0"/>
      <w:marTop w:val="0"/>
      <w:marBottom w:val="0"/>
      <w:divBdr>
        <w:top w:val="none" w:sz="0" w:space="0" w:color="auto"/>
        <w:left w:val="none" w:sz="0" w:space="0" w:color="auto"/>
        <w:bottom w:val="none" w:sz="0" w:space="0" w:color="auto"/>
        <w:right w:val="none" w:sz="0" w:space="0" w:color="auto"/>
      </w:divBdr>
    </w:div>
    <w:div w:id="597181422">
      <w:bodyDiv w:val="1"/>
      <w:marLeft w:val="0"/>
      <w:marRight w:val="0"/>
      <w:marTop w:val="0"/>
      <w:marBottom w:val="0"/>
      <w:divBdr>
        <w:top w:val="none" w:sz="0" w:space="0" w:color="auto"/>
        <w:left w:val="none" w:sz="0" w:space="0" w:color="auto"/>
        <w:bottom w:val="none" w:sz="0" w:space="0" w:color="auto"/>
        <w:right w:val="none" w:sz="0" w:space="0" w:color="auto"/>
      </w:divBdr>
    </w:div>
    <w:div w:id="608855720">
      <w:bodyDiv w:val="1"/>
      <w:marLeft w:val="0"/>
      <w:marRight w:val="0"/>
      <w:marTop w:val="0"/>
      <w:marBottom w:val="0"/>
      <w:divBdr>
        <w:top w:val="none" w:sz="0" w:space="0" w:color="auto"/>
        <w:left w:val="none" w:sz="0" w:space="0" w:color="auto"/>
        <w:bottom w:val="none" w:sz="0" w:space="0" w:color="auto"/>
        <w:right w:val="none" w:sz="0" w:space="0" w:color="auto"/>
      </w:divBdr>
    </w:div>
    <w:div w:id="609166824">
      <w:bodyDiv w:val="1"/>
      <w:marLeft w:val="0"/>
      <w:marRight w:val="0"/>
      <w:marTop w:val="0"/>
      <w:marBottom w:val="0"/>
      <w:divBdr>
        <w:top w:val="none" w:sz="0" w:space="0" w:color="auto"/>
        <w:left w:val="none" w:sz="0" w:space="0" w:color="auto"/>
        <w:bottom w:val="none" w:sz="0" w:space="0" w:color="auto"/>
        <w:right w:val="none" w:sz="0" w:space="0" w:color="auto"/>
      </w:divBdr>
    </w:div>
    <w:div w:id="613904549">
      <w:bodyDiv w:val="1"/>
      <w:marLeft w:val="0"/>
      <w:marRight w:val="0"/>
      <w:marTop w:val="0"/>
      <w:marBottom w:val="0"/>
      <w:divBdr>
        <w:top w:val="none" w:sz="0" w:space="0" w:color="auto"/>
        <w:left w:val="none" w:sz="0" w:space="0" w:color="auto"/>
        <w:bottom w:val="none" w:sz="0" w:space="0" w:color="auto"/>
        <w:right w:val="none" w:sz="0" w:space="0" w:color="auto"/>
      </w:divBdr>
    </w:div>
    <w:div w:id="614286834">
      <w:bodyDiv w:val="1"/>
      <w:marLeft w:val="0"/>
      <w:marRight w:val="0"/>
      <w:marTop w:val="0"/>
      <w:marBottom w:val="0"/>
      <w:divBdr>
        <w:top w:val="none" w:sz="0" w:space="0" w:color="auto"/>
        <w:left w:val="none" w:sz="0" w:space="0" w:color="auto"/>
        <w:bottom w:val="none" w:sz="0" w:space="0" w:color="auto"/>
        <w:right w:val="none" w:sz="0" w:space="0" w:color="auto"/>
      </w:divBdr>
    </w:div>
    <w:div w:id="616259441">
      <w:bodyDiv w:val="1"/>
      <w:marLeft w:val="0"/>
      <w:marRight w:val="0"/>
      <w:marTop w:val="0"/>
      <w:marBottom w:val="0"/>
      <w:divBdr>
        <w:top w:val="none" w:sz="0" w:space="0" w:color="auto"/>
        <w:left w:val="none" w:sz="0" w:space="0" w:color="auto"/>
        <w:bottom w:val="none" w:sz="0" w:space="0" w:color="auto"/>
        <w:right w:val="none" w:sz="0" w:space="0" w:color="auto"/>
      </w:divBdr>
    </w:div>
    <w:div w:id="616453160">
      <w:bodyDiv w:val="1"/>
      <w:marLeft w:val="0"/>
      <w:marRight w:val="0"/>
      <w:marTop w:val="0"/>
      <w:marBottom w:val="0"/>
      <w:divBdr>
        <w:top w:val="none" w:sz="0" w:space="0" w:color="auto"/>
        <w:left w:val="none" w:sz="0" w:space="0" w:color="auto"/>
        <w:bottom w:val="none" w:sz="0" w:space="0" w:color="auto"/>
        <w:right w:val="none" w:sz="0" w:space="0" w:color="auto"/>
      </w:divBdr>
    </w:div>
    <w:div w:id="616567369">
      <w:bodyDiv w:val="1"/>
      <w:marLeft w:val="0"/>
      <w:marRight w:val="0"/>
      <w:marTop w:val="0"/>
      <w:marBottom w:val="0"/>
      <w:divBdr>
        <w:top w:val="none" w:sz="0" w:space="0" w:color="auto"/>
        <w:left w:val="none" w:sz="0" w:space="0" w:color="auto"/>
        <w:bottom w:val="none" w:sz="0" w:space="0" w:color="auto"/>
        <w:right w:val="none" w:sz="0" w:space="0" w:color="auto"/>
      </w:divBdr>
      <w:divsChild>
        <w:div w:id="338971098">
          <w:marLeft w:val="900"/>
          <w:marRight w:val="0"/>
          <w:marTop w:val="0"/>
          <w:marBottom w:val="101"/>
          <w:divBdr>
            <w:top w:val="none" w:sz="0" w:space="0" w:color="auto"/>
            <w:left w:val="none" w:sz="0" w:space="0" w:color="auto"/>
            <w:bottom w:val="none" w:sz="0" w:space="0" w:color="auto"/>
            <w:right w:val="none" w:sz="0" w:space="0" w:color="auto"/>
          </w:divBdr>
        </w:div>
        <w:div w:id="1399591291">
          <w:marLeft w:val="900"/>
          <w:marRight w:val="0"/>
          <w:marTop w:val="0"/>
          <w:marBottom w:val="101"/>
          <w:divBdr>
            <w:top w:val="none" w:sz="0" w:space="0" w:color="auto"/>
            <w:left w:val="none" w:sz="0" w:space="0" w:color="auto"/>
            <w:bottom w:val="none" w:sz="0" w:space="0" w:color="auto"/>
            <w:right w:val="none" w:sz="0" w:space="0" w:color="auto"/>
          </w:divBdr>
        </w:div>
      </w:divsChild>
    </w:div>
    <w:div w:id="618486411">
      <w:bodyDiv w:val="1"/>
      <w:marLeft w:val="0"/>
      <w:marRight w:val="0"/>
      <w:marTop w:val="0"/>
      <w:marBottom w:val="0"/>
      <w:divBdr>
        <w:top w:val="none" w:sz="0" w:space="0" w:color="auto"/>
        <w:left w:val="none" w:sz="0" w:space="0" w:color="auto"/>
        <w:bottom w:val="none" w:sz="0" w:space="0" w:color="auto"/>
        <w:right w:val="none" w:sz="0" w:space="0" w:color="auto"/>
      </w:divBdr>
    </w:div>
    <w:div w:id="618487370">
      <w:bodyDiv w:val="1"/>
      <w:marLeft w:val="0"/>
      <w:marRight w:val="0"/>
      <w:marTop w:val="0"/>
      <w:marBottom w:val="0"/>
      <w:divBdr>
        <w:top w:val="none" w:sz="0" w:space="0" w:color="auto"/>
        <w:left w:val="none" w:sz="0" w:space="0" w:color="auto"/>
        <w:bottom w:val="none" w:sz="0" w:space="0" w:color="auto"/>
        <w:right w:val="none" w:sz="0" w:space="0" w:color="auto"/>
      </w:divBdr>
    </w:div>
    <w:div w:id="623847174">
      <w:bodyDiv w:val="1"/>
      <w:marLeft w:val="0"/>
      <w:marRight w:val="0"/>
      <w:marTop w:val="0"/>
      <w:marBottom w:val="0"/>
      <w:divBdr>
        <w:top w:val="none" w:sz="0" w:space="0" w:color="auto"/>
        <w:left w:val="none" w:sz="0" w:space="0" w:color="auto"/>
        <w:bottom w:val="none" w:sz="0" w:space="0" w:color="auto"/>
        <w:right w:val="none" w:sz="0" w:space="0" w:color="auto"/>
      </w:divBdr>
      <w:divsChild>
        <w:div w:id="438180857">
          <w:marLeft w:val="900"/>
          <w:marRight w:val="0"/>
          <w:marTop w:val="0"/>
          <w:marBottom w:val="101"/>
          <w:divBdr>
            <w:top w:val="none" w:sz="0" w:space="0" w:color="auto"/>
            <w:left w:val="none" w:sz="0" w:space="0" w:color="auto"/>
            <w:bottom w:val="none" w:sz="0" w:space="0" w:color="auto"/>
            <w:right w:val="none" w:sz="0" w:space="0" w:color="auto"/>
          </w:divBdr>
        </w:div>
        <w:div w:id="673994562">
          <w:marLeft w:val="900"/>
          <w:marRight w:val="0"/>
          <w:marTop w:val="0"/>
          <w:marBottom w:val="101"/>
          <w:divBdr>
            <w:top w:val="none" w:sz="0" w:space="0" w:color="auto"/>
            <w:left w:val="none" w:sz="0" w:space="0" w:color="auto"/>
            <w:bottom w:val="none" w:sz="0" w:space="0" w:color="auto"/>
            <w:right w:val="none" w:sz="0" w:space="0" w:color="auto"/>
          </w:divBdr>
        </w:div>
      </w:divsChild>
    </w:div>
    <w:div w:id="628978415">
      <w:bodyDiv w:val="1"/>
      <w:marLeft w:val="0"/>
      <w:marRight w:val="0"/>
      <w:marTop w:val="0"/>
      <w:marBottom w:val="0"/>
      <w:divBdr>
        <w:top w:val="none" w:sz="0" w:space="0" w:color="auto"/>
        <w:left w:val="none" w:sz="0" w:space="0" w:color="auto"/>
        <w:bottom w:val="none" w:sz="0" w:space="0" w:color="auto"/>
        <w:right w:val="none" w:sz="0" w:space="0" w:color="auto"/>
      </w:divBdr>
    </w:div>
    <w:div w:id="630860933">
      <w:bodyDiv w:val="1"/>
      <w:marLeft w:val="0"/>
      <w:marRight w:val="0"/>
      <w:marTop w:val="0"/>
      <w:marBottom w:val="0"/>
      <w:divBdr>
        <w:top w:val="none" w:sz="0" w:space="0" w:color="auto"/>
        <w:left w:val="none" w:sz="0" w:space="0" w:color="auto"/>
        <w:bottom w:val="none" w:sz="0" w:space="0" w:color="auto"/>
        <w:right w:val="none" w:sz="0" w:space="0" w:color="auto"/>
      </w:divBdr>
    </w:div>
    <w:div w:id="642581986">
      <w:bodyDiv w:val="1"/>
      <w:marLeft w:val="0"/>
      <w:marRight w:val="0"/>
      <w:marTop w:val="0"/>
      <w:marBottom w:val="0"/>
      <w:divBdr>
        <w:top w:val="none" w:sz="0" w:space="0" w:color="auto"/>
        <w:left w:val="none" w:sz="0" w:space="0" w:color="auto"/>
        <w:bottom w:val="none" w:sz="0" w:space="0" w:color="auto"/>
        <w:right w:val="none" w:sz="0" w:space="0" w:color="auto"/>
      </w:divBdr>
    </w:div>
    <w:div w:id="647562135">
      <w:bodyDiv w:val="1"/>
      <w:marLeft w:val="0"/>
      <w:marRight w:val="0"/>
      <w:marTop w:val="0"/>
      <w:marBottom w:val="0"/>
      <w:divBdr>
        <w:top w:val="none" w:sz="0" w:space="0" w:color="auto"/>
        <w:left w:val="none" w:sz="0" w:space="0" w:color="auto"/>
        <w:bottom w:val="none" w:sz="0" w:space="0" w:color="auto"/>
        <w:right w:val="none" w:sz="0" w:space="0" w:color="auto"/>
      </w:divBdr>
    </w:div>
    <w:div w:id="658076262">
      <w:bodyDiv w:val="1"/>
      <w:marLeft w:val="0"/>
      <w:marRight w:val="0"/>
      <w:marTop w:val="0"/>
      <w:marBottom w:val="0"/>
      <w:divBdr>
        <w:top w:val="none" w:sz="0" w:space="0" w:color="auto"/>
        <w:left w:val="none" w:sz="0" w:space="0" w:color="auto"/>
        <w:bottom w:val="none" w:sz="0" w:space="0" w:color="auto"/>
        <w:right w:val="none" w:sz="0" w:space="0" w:color="auto"/>
      </w:divBdr>
    </w:div>
    <w:div w:id="658459053">
      <w:bodyDiv w:val="1"/>
      <w:marLeft w:val="0"/>
      <w:marRight w:val="0"/>
      <w:marTop w:val="0"/>
      <w:marBottom w:val="0"/>
      <w:divBdr>
        <w:top w:val="none" w:sz="0" w:space="0" w:color="auto"/>
        <w:left w:val="none" w:sz="0" w:space="0" w:color="auto"/>
        <w:bottom w:val="none" w:sz="0" w:space="0" w:color="auto"/>
        <w:right w:val="none" w:sz="0" w:space="0" w:color="auto"/>
      </w:divBdr>
    </w:div>
    <w:div w:id="662205383">
      <w:bodyDiv w:val="1"/>
      <w:marLeft w:val="0"/>
      <w:marRight w:val="0"/>
      <w:marTop w:val="0"/>
      <w:marBottom w:val="0"/>
      <w:divBdr>
        <w:top w:val="none" w:sz="0" w:space="0" w:color="auto"/>
        <w:left w:val="none" w:sz="0" w:space="0" w:color="auto"/>
        <w:bottom w:val="none" w:sz="0" w:space="0" w:color="auto"/>
        <w:right w:val="none" w:sz="0" w:space="0" w:color="auto"/>
      </w:divBdr>
    </w:div>
    <w:div w:id="664362115">
      <w:bodyDiv w:val="1"/>
      <w:marLeft w:val="0"/>
      <w:marRight w:val="0"/>
      <w:marTop w:val="0"/>
      <w:marBottom w:val="0"/>
      <w:divBdr>
        <w:top w:val="none" w:sz="0" w:space="0" w:color="auto"/>
        <w:left w:val="none" w:sz="0" w:space="0" w:color="auto"/>
        <w:bottom w:val="none" w:sz="0" w:space="0" w:color="auto"/>
        <w:right w:val="none" w:sz="0" w:space="0" w:color="auto"/>
      </w:divBdr>
    </w:div>
    <w:div w:id="670454858">
      <w:bodyDiv w:val="1"/>
      <w:marLeft w:val="0"/>
      <w:marRight w:val="0"/>
      <w:marTop w:val="0"/>
      <w:marBottom w:val="0"/>
      <w:divBdr>
        <w:top w:val="none" w:sz="0" w:space="0" w:color="auto"/>
        <w:left w:val="none" w:sz="0" w:space="0" w:color="auto"/>
        <w:bottom w:val="none" w:sz="0" w:space="0" w:color="auto"/>
        <w:right w:val="none" w:sz="0" w:space="0" w:color="auto"/>
      </w:divBdr>
    </w:div>
    <w:div w:id="679430700">
      <w:bodyDiv w:val="1"/>
      <w:marLeft w:val="0"/>
      <w:marRight w:val="0"/>
      <w:marTop w:val="0"/>
      <w:marBottom w:val="0"/>
      <w:divBdr>
        <w:top w:val="none" w:sz="0" w:space="0" w:color="auto"/>
        <w:left w:val="none" w:sz="0" w:space="0" w:color="auto"/>
        <w:bottom w:val="none" w:sz="0" w:space="0" w:color="auto"/>
        <w:right w:val="none" w:sz="0" w:space="0" w:color="auto"/>
      </w:divBdr>
    </w:div>
    <w:div w:id="687831463">
      <w:bodyDiv w:val="1"/>
      <w:marLeft w:val="0"/>
      <w:marRight w:val="0"/>
      <w:marTop w:val="0"/>
      <w:marBottom w:val="0"/>
      <w:divBdr>
        <w:top w:val="none" w:sz="0" w:space="0" w:color="auto"/>
        <w:left w:val="none" w:sz="0" w:space="0" w:color="auto"/>
        <w:bottom w:val="none" w:sz="0" w:space="0" w:color="auto"/>
        <w:right w:val="none" w:sz="0" w:space="0" w:color="auto"/>
      </w:divBdr>
    </w:div>
    <w:div w:id="692465352">
      <w:bodyDiv w:val="1"/>
      <w:marLeft w:val="0"/>
      <w:marRight w:val="0"/>
      <w:marTop w:val="0"/>
      <w:marBottom w:val="0"/>
      <w:divBdr>
        <w:top w:val="none" w:sz="0" w:space="0" w:color="auto"/>
        <w:left w:val="none" w:sz="0" w:space="0" w:color="auto"/>
        <w:bottom w:val="none" w:sz="0" w:space="0" w:color="auto"/>
        <w:right w:val="none" w:sz="0" w:space="0" w:color="auto"/>
      </w:divBdr>
    </w:div>
    <w:div w:id="694694716">
      <w:bodyDiv w:val="1"/>
      <w:marLeft w:val="0"/>
      <w:marRight w:val="0"/>
      <w:marTop w:val="0"/>
      <w:marBottom w:val="0"/>
      <w:divBdr>
        <w:top w:val="none" w:sz="0" w:space="0" w:color="auto"/>
        <w:left w:val="none" w:sz="0" w:space="0" w:color="auto"/>
        <w:bottom w:val="none" w:sz="0" w:space="0" w:color="auto"/>
        <w:right w:val="none" w:sz="0" w:space="0" w:color="auto"/>
      </w:divBdr>
    </w:div>
    <w:div w:id="695158676">
      <w:bodyDiv w:val="1"/>
      <w:marLeft w:val="0"/>
      <w:marRight w:val="0"/>
      <w:marTop w:val="0"/>
      <w:marBottom w:val="0"/>
      <w:divBdr>
        <w:top w:val="none" w:sz="0" w:space="0" w:color="auto"/>
        <w:left w:val="none" w:sz="0" w:space="0" w:color="auto"/>
        <w:bottom w:val="none" w:sz="0" w:space="0" w:color="auto"/>
        <w:right w:val="none" w:sz="0" w:space="0" w:color="auto"/>
      </w:divBdr>
    </w:div>
    <w:div w:id="697580514">
      <w:bodyDiv w:val="1"/>
      <w:marLeft w:val="0"/>
      <w:marRight w:val="0"/>
      <w:marTop w:val="0"/>
      <w:marBottom w:val="0"/>
      <w:divBdr>
        <w:top w:val="none" w:sz="0" w:space="0" w:color="auto"/>
        <w:left w:val="none" w:sz="0" w:space="0" w:color="auto"/>
        <w:bottom w:val="none" w:sz="0" w:space="0" w:color="auto"/>
        <w:right w:val="none" w:sz="0" w:space="0" w:color="auto"/>
      </w:divBdr>
    </w:div>
    <w:div w:id="698505139">
      <w:bodyDiv w:val="1"/>
      <w:marLeft w:val="0"/>
      <w:marRight w:val="0"/>
      <w:marTop w:val="0"/>
      <w:marBottom w:val="0"/>
      <w:divBdr>
        <w:top w:val="none" w:sz="0" w:space="0" w:color="auto"/>
        <w:left w:val="none" w:sz="0" w:space="0" w:color="auto"/>
        <w:bottom w:val="none" w:sz="0" w:space="0" w:color="auto"/>
        <w:right w:val="none" w:sz="0" w:space="0" w:color="auto"/>
      </w:divBdr>
    </w:div>
    <w:div w:id="704017084">
      <w:bodyDiv w:val="1"/>
      <w:marLeft w:val="0"/>
      <w:marRight w:val="0"/>
      <w:marTop w:val="0"/>
      <w:marBottom w:val="0"/>
      <w:divBdr>
        <w:top w:val="none" w:sz="0" w:space="0" w:color="auto"/>
        <w:left w:val="none" w:sz="0" w:space="0" w:color="auto"/>
        <w:bottom w:val="none" w:sz="0" w:space="0" w:color="auto"/>
        <w:right w:val="none" w:sz="0" w:space="0" w:color="auto"/>
      </w:divBdr>
    </w:div>
    <w:div w:id="705715011">
      <w:bodyDiv w:val="1"/>
      <w:marLeft w:val="0"/>
      <w:marRight w:val="0"/>
      <w:marTop w:val="0"/>
      <w:marBottom w:val="0"/>
      <w:divBdr>
        <w:top w:val="none" w:sz="0" w:space="0" w:color="auto"/>
        <w:left w:val="none" w:sz="0" w:space="0" w:color="auto"/>
        <w:bottom w:val="none" w:sz="0" w:space="0" w:color="auto"/>
        <w:right w:val="none" w:sz="0" w:space="0" w:color="auto"/>
      </w:divBdr>
    </w:div>
    <w:div w:id="706569312">
      <w:bodyDiv w:val="1"/>
      <w:marLeft w:val="0"/>
      <w:marRight w:val="0"/>
      <w:marTop w:val="0"/>
      <w:marBottom w:val="0"/>
      <w:divBdr>
        <w:top w:val="none" w:sz="0" w:space="0" w:color="auto"/>
        <w:left w:val="none" w:sz="0" w:space="0" w:color="auto"/>
        <w:bottom w:val="none" w:sz="0" w:space="0" w:color="auto"/>
        <w:right w:val="none" w:sz="0" w:space="0" w:color="auto"/>
      </w:divBdr>
    </w:div>
    <w:div w:id="707487485">
      <w:bodyDiv w:val="1"/>
      <w:marLeft w:val="0"/>
      <w:marRight w:val="0"/>
      <w:marTop w:val="0"/>
      <w:marBottom w:val="0"/>
      <w:divBdr>
        <w:top w:val="none" w:sz="0" w:space="0" w:color="auto"/>
        <w:left w:val="none" w:sz="0" w:space="0" w:color="auto"/>
        <w:bottom w:val="none" w:sz="0" w:space="0" w:color="auto"/>
        <w:right w:val="none" w:sz="0" w:space="0" w:color="auto"/>
      </w:divBdr>
    </w:div>
    <w:div w:id="711151034">
      <w:bodyDiv w:val="1"/>
      <w:marLeft w:val="0"/>
      <w:marRight w:val="0"/>
      <w:marTop w:val="0"/>
      <w:marBottom w:val="0"/>
      <w:divBdr>
        <w:top w:val="none" w:sz="0" w:space="0" w:color="auto"/>
        <w:left w:val="none" w:sz="0" w:space="0" w:color="auto"/>
        <w:bottom w:val="none" w:sz="0" w:space="0" w:color="auto"/>
        <w:right w:val="none" w:sz="0" w:space="0" w:color="auto"/>
      </w:divBdr>
    </w:div>
    <w:div w:id="713118275">
      <w:bodyDiv w:val="1"/>
      <w:marLeft w:val="0"/>
      <w:marRight w:val="0"/>
      <w:marTop w:val="0"/>
      <w:marBottom w:val="0"/>
      <w:divBdr>
        <w:top w:val="none" w:sz="0" w:space="0" w:color="auto"/>
        <w:left w:val="none" w:sz="0" w:space="0" w:color="auto"/>
        <w:bottom w:val="none" w:sz="0" w:space="0" w:color="auto"/>
        <w:right w:val="none" w:sz="0" w:space="0" w:color="auto"/>
      </w:divBdr>
    </w:div>
    <w:div w:id="717438847">
      <w:bodyDiv w:val="1"/>
      <w:marLeft w:val="0"/>
      <w:marRight w:val="0"/>
      <w:marTop w:val="0"/>
      <w:marBottom w:val="0"/>
      <w:divBdr>
        <w:top w:val="none" w:sz="0" w:space="0" w:color="auto"/>
        <w:left w:val="none" w:sz="0" w:space="0" w:color="auto"/>
        <w:bottom w:val="none" w:sz="0" w:space="0" w:color="auto"/>
        <w:right w:val="none" w:sz="0" w:space="0" w:color="auto"/>
      </w:divBdr>
    </w:div>
    <w:div w:id="718362561">
      <w:bodyDiv w:val="1"/>
      <w:marLeft w:val="0"/>
      <w:marRight w:val="0"/>
      <w:marTop w:val="0"/>
      <w:marBottom w:val="0"/>
      <w:divBdr>
        <w:top w:val="none" w:sz="0" w:space="0" w:color="auto"/>
        <w:left w:val="none" w:sz="0" w:space="0" w:color="auto"/>
        <w:bottom w:val="none" w:sz="0" w:space="0" w:color="auto"/>
        <w:right w:val="none" w:sz="0" w:space="0" w:color="auto"/>
      </w:divBdr>
    </w:div>
    <w:div w:id="729420658">
      <w:bodyDiv w:val="1"/>
      <w:marLeft w:val="0"/>
      <w:marRight w:val="0"/>
      <w:marTop w:val="0"/>
      <w:marBottom w:val="0"/>
      <w:divBdr>
        <w:top w:val="none" w:sz="0" w:space="0" w:color="auto"/>
        <w:left w:val="none" w:sz="0" w:space="0" w:color="auto"/>
        <w:bottom w:val="none" w:sz="0" w:space="0" w:color="auto"/>
        <w:right w:val="none" w:sz="0" w:space="0" w:color="auto"/>
      </w:divBdr>
    </w:div>
    <w:div w:id="736051710">
      <w:bodyDiv w:val="1"/>
      <w:marLeft w:val="0"/>
      <w:marRight w:val="0"/>
      <w:marTop w:val="0"/>
      <w:marBottom w:val="0"/>
      <w:divBdr>
        <w:top w:val="none" w:sz="0" w:space="0" w:color="auto"/>
        <w:left w:val="none" w:sz="0" w:space="0" w:color="auto"/>
        <w:bottom w:val="none" w:sz="0" w:space="0" w:color="auto"/>
        <w:right w:val="none" w:sz="0" w:space="0" w:color="auto"/>
      </w:divBdr>
    </w:div>
    <w:div w:id="738747888">
      <w:bodyDiv w:val="1"/>
      <w:marLeft w:val="0"/>
      <w:marRight w:val="0"/>
      <w:marTop w:val="0"/>
      <w:marBottom w:val="0"/>
      <w:divBdr>
        <w:top w:val="none" w:sz="0" w:space="0" w:color="auto"/>
        <w:left w:val="none" w:sz="0" w:space="0" w:color="auto"/>
        <w:bottom w:val="none" w:sz="0" w:space="0" w:color="auto"/>
        <w:right w:val="none" w:sz="0" w:space="0" w:color="auto"/>
      </w:divBdr>
    </w:div>
    <w:div w:id="746727849">
      <w:bodyDiv w:val="1"/>
      <w:marLeft w:val="0"/>
      <w:marRight w:val="0"/>
      <w:marTop w:val="0"/>
      <w:marBottom w:val="0"/>
      <w:divBdr>
        <w:top w:val="none" w:sz="0" w:space="0" w:color="auto"/>
        <w:left w:val="none" w:sz="0" w:space="0" w:color="auto"/>
        <w:bottom w:val="none" w:sz="0" w:space="0" w:color="auto"/>
        <w:right w:val="none" w:sz="0" w:space="0" w:color="auto"/>
      </w:divBdr>
    </w:div>
    <w:div w:id="747504085">
      <w:bodyDiv w:val="1"/>
      <w:marLeft w:val="0"/>
      <w:marRight w:val="0"/>
      <w:marTop w:val="0"/>
      <w:marBottom w:val="0"/>
      <w:divBdr>
        <w:top w:val="none" w:sz="0" w:space="0" w:color="auto"/>
        <w:left w:val="none" w:sz="0" w:space="0" w:color="auto"/>
        <w:bottom w:val="none" w:sz="0" w:space="0" w:color="auto"/>
        <w:right w:val="none" w:sz="0" w:space="0" w:color="auto"/>
      </w:divBdr>
      <w:divsChild>
        <w:div w:id="736242999">
          <w:marLeft w:val="720"/>
          <w:marRight w:val="0"/>
          <w:marTop w:val="0"/>
          <w:marBottom w:val="101"/>
          <w:divBdr>
            <w:top w:val="none" w:sz="0" w:space="0" w:color="auto"/>
            <w:left w:val="none" w:sz="0" w:space="0" w:color="auto"/>
            <w:bottom w:val="none" w:sz="0" w:space="0" w:color="auto"/>
            <w:right w:val="none" w:sz="0" w:space="0" w:color="auto"/>
          </w:divBdr>
        </w:div>
        <w:div w:id="903108256">
          <w:marLeft w:val="720"/>
          <w:marRight w:val="0"/>
          <w:marTop w:val="0"/>
          <w:marBottom w:val="101"/>
          <w:divBdr>
            <w:top w:val="none" w:sz="0" w:space="0" w:color="auto"/>
            <w:left w:val="none" w:sz="0" w:space="0" w:color="auto"/>
            <w:bottom w:val="none" w:sz="0" w:space="0" w:color="auto"/>
            <w:right w:val="none" w:sz="0" w:space="0" w:color="auto"/>
          </w:divBdr>
        </w:div>
        <w:div w:id="1617179241">
          <w:marLeft w:val="0"/>
          <w:marRight w:val="0"/>
          <w:marTop w:val="0"/>
          <w:marBottom w:val="101"/>
          <w:divBdr>
            <w:top w:val="none" w:sz="0" w:space="0" w:color="auto"/>
            <w:left w:val="none" w:sz="0" w:space="0" w:color="auto"/>
            <w:bottom w:val="none" w:sz="0" w:space="0" w:color="auto"/>
            <w:right w:val="none" w:sz="0" w:space="0" w:color="auto"/>
          </w:divBdr>
        </w:div>
        <w:div w:id="1780105031">
          <w:marLeft w:val="720"/>
          <w:marRight w:val="0"/>
          <w:marTop w:val="0"/>
          <w:marBottom w:val="101"/>
          <w:divBdr>
            <w:top w:val="none" w:sz="0" w:space="0" w:color="auto"/>
            <w:left w:val="none" w:sz="0" w:space="0" w:color="auto"/>
            <w:bottom w:val="none" w:sz="0" w:space="0" w:color="auto"/>
            <w:right w:val="none" w:sz="0" w:space="0" w:color="auto"/>
          </w:divBdr>
        </w:div>
        <w:div w:id="1957831934">
          <w:marLeft w:val="720"/>
          <w:marRight w:val="0"/>
          <w:marTop w:val="0"/>
          <w:marBottom w:val="101"/>
          <w:divBdr>
            <w:top w:val="none" w:sz="0" w:space="0" w:color="auto"/>
            <w:left w:val="none" w:sz="0" w:space="0" w:color="auto"/>
            <w:bottom w:val="none" w:sz="0" w:space="0" w:color="auto"/>
            <w:right w:val="none" w:sz="0" w:space="0" w:color="auto"/>
          </w:divBdr>
        </w:div>
        <w:div w:id="1991396067">
          <w:marLeft w:val="0"/>
          <w:marRight w:val="0"/>
          <w:marTop w:val="0"/>
          <w:marBottom w:val="101"/>
          <w:divBdr>
            <w:top w:val="none" w:sz="0" w:space="0" w:color="auto"/>
            <w:left w:val="none" w:sz="0" w:space="0" w:color="auto"/>
            <w:bottom w:val="none" w:sz="0" w:space="0" w:color="auto"/>
            <w:right w:val="none" w:sz="0" w:space="0" w:color="auto"/>
          </w:divBdr>
        </w:div>
        <w:div w:id="2067946381">
          <w:marLeft w:val="720"/>
          <w:marRight w:val="0"/>
          <w:marTop w:val="0"/>
          <w:marBottom w:val="101"/>
          <w:divBdr>
            <w:top w:val="none" w:sz="0" w:space="0" w:color="auto"/>
            <w:left w:val="none" w:sz="0" w:space="0" w:color="auto"/>
            <w:bottom w:val="none" w:sz="0" w:space="0" w:color="auto"/>
            <w:right w:val="none" w:sz="0" w:space="0" w:color="auto"/>
          </w:divBdr>
        </w:div>
      </w:divsChild>
    </w:div>
    <w:div w:id="748816971">
      <w:bodyDiv w:val="1"/>
      <w:marLeft w:val="0"/>
      <w:marRight w:val="0"/>
      <w:marTop w:val="0"/>
      <w:marBottom w:val="0"/>
      <w:divBdr>
        <w:top w:val="none" w:sz="0" w:space="0" w:color="auto"/>
        <w:left w:val="none" w:sz="0" w:space="0" w:color="auto"/>
        <w:bottom w:val="none" w:sz="0" w:space="0" w:color="auto"/>
        <w:right w:val="none" w:sz="0" w:space="0" w:color="auto"/>
      </w:divBdr>
    </w:div>
    <w:div w:id="755442994">
      <w:bodyDiv w:val="1"/>
      <w:marLeft w:val="0"/>
      <w:marRight w:val="0"/>
      <w:marTop w:val="0"/>
      <w:marBottom w:val="0"/>
      <w:divBdr>
        <w:top w:val="none" w:sz="0" w:space="0" w:color="auto"/>
        <w:left w:val="none" w:sz="0" w:space="0" w:color="auto"/>
        <w:bottom w:val="none" w:sz="0" w:space="0" w:color="auto"/>
        <w:right w:val="none" w:sz="0" w:space="0" w:color="auto"/>
      </w:divBdr>
    </w:div>
    <w:div w:id="756247731">
      <w:bodyDiv w:val="1"/>
      <w:marLeft w:val="0"/>
      <w:marRight w:val="0"/>
      <w:marTop w:val="0"/>
      <w:marBottom w:val="0"/>
      <w:divBdr>
        <w:top w:val="none" w:sz="0" w:space="0" w:color="auto"/>
        <w:left w:val="none" w:sz="0" w:space="0" w:color="auto"/>
        <w:bottom w:val="none" w:sz="0" w:space="0" w:color="auto"/>
        <w:right w:val="none" w:sz="0" w:space="0" w:color="auto"/>
      </w:divBdr>
    </w:div>
    <w:div w:id="765155477">
      <w:bodyDiv w:val="1"/>
      <w:marLeft w:val="0"/>
      <w:marRight w:val="0"/>
      <w:marTop w:val="0"/>
      <w:marBottom w:val="0"/>
      <w:divBdr>
        <w:top w:val="none" w:sz="0" w:space="0" w:color="auto"/>
        <w:left w:val="none" w:sz="0" w:space="0" w:color="auto"/>
        <w:bottom w:val="none" w:sz="0" w:space="0" w:color="auto"/>
        <w:right w:val="none" w:sz="0" w:space="0" w:color="auto"/>
      </w:divBdr>
    </w:div>
    <w:div w:id="767697752">
      <w:bodyDiv w:val="1"/>
      <w:marLeft w:val="0"/>
      <w:marRight w:val="0"/>
      <w:marTop w:val="0"/>
      <w:marBottom w:val="0"/>
      <w:divBdr>
        <w:top w:val="none" w:sz="0" w:space="0" w:color="auto"/>
        <w:left w:val="none" w:sz="0" w:space="0" w:color="auto"/>
        <w:bottom w:val="none" w:sz="0" w:space="0" w:color="auto"/>
        <w:right w:val="none" w:sz="0" w:space="0" w:color="auto"/>
      </w:divBdr>
    </w:div>
    <w:div w:id="771894516">
      <w:bodyDiv w:val="1"/>
      <w:marLeft w:val="0"/>
      <w:marRight w:val="0"/>
      <w:marTop w:val="0"/>
      <w:marBottom w:val="0"/>
      <w:divBdr>
        <w:top w:val="none" w:sz="0" w:space="0" w:color="auto"/>
        <w:left w:val="none" w:sz="0" w:space="0" w:color="auto"/>
        <w:bottom w:val="none" w:sz="0" w:space="0" w:color="auto"/>
        <w:right w:val="none" w:sz="0" w:space="0" w:color="auto"/>
      </w:divBdr>
    </w:div>
    <w:div w:id="776101779">
      <w:bodyDiv w:val="1"/>
      <w:marLeft w:val="0"/>
      <w:marRight w:val="0"/>
      <w:marTop w:val="0"/>
      <w:marBottom w:val="0"/>
      <w:divBdr>
        <w:top w:val="none" w:sz="0" w:space="0" w:color="auto"/>
        <w:left w:val="none" w:sz="0" w:space="0" w:color="auto"/>
        <w:bottom w:val="none" w:sz="0" w:space="0" w:color="auto"/>
        <w:right w:val="none" w:sz="0" w:space="0" w:color="auto"/>
      </w:divBdr>
    </w:div>
    <w:div w:id="779375591">
      <w:bodyDiv w:val="1"/>
      <w:marLeft w:val="0"/>
      <w:marRight w:val="0"/>
      <w:marTop w:val="0"/>
      <w:marBottom w:val="0"/>
      <w:divBdr>
        <w:top w:val="none" w:sz="0" w:space="0" w:color="auto"/>
        <w:left w:val="none" w:sz="0" w:space="0" w:color="auto"/>
        <w:bottom w:val="none" w:sz="0" w:space="0" w:color="auto"/>
        <w:right w:val="none" w:sz="0" w:space="0" w:color="auto"/>
      </w:divBdr>
    </w:div>
    <w:div w:id="779959174">
      <w:bodyDiv w:val="1"/>
      <w:marLeft w:val="0"/>
      <w:marRight w:val="0"/>
      <w:marTop w:val="0"/>
      <w:marBottom w:val="0"/>
      <w:divBdr>
        <w:top w:val="none" w:sz="0" w:space="0" w:color="auto"/>
        <w:left w:val="none" w:sz="0" w:space="0" w:color="auto"/>
        <w:bottom w:val="none" w:sz="0" w:space="0" w:color="auto"/>
        <w:right w:val="none" w:sz="0" w:space="0" w:color="auto"/>
      </w:divBdr>
    </w:div>
    <w:div w:id="792165751">
      <w:bodyDiv w:val="1"/>
      <w:marLeft w:val="0"/>
      <w:marRight w:val="0"/>
      <w:marTop w:val="0"/>
      <w:marBottom w:val="0"/>
      <w:divBdr>
        <w:top w:val="none" w:sz="0" w:space="0" w:color="auto"/>
        <w:left w:val="none" w:sz="0" w:space="0" w:color="auto"/>
        <w:bottom w:val="none" w:sz="0" w:space="0" w:color="auto"/>
        <w:right w:val="none" w:sz="0" w:space="0" w:color="auto"/>
      </w:divBdr>
    </w:div>
    <w:div w:id="815027051">
      <w:bodyDiv w:val="1"/>
      <w:marLeft w:val="0"/>
      <w:marRight w:val="0"/>
      <w:marTop w:val="0"/>
      <w:marBottom w:val="0"/>
      <w:divBdr>
        <w:top w:val="none" w:sz="0" w:space="0" w:color="auto"/>
        <w:left w:val="none" w:sz="0" w:space="0" w:color="auto"/>
        <w:bottom w:val="none" w:sz="0" w:space="0" w:color="auto"/>
        <w:right w:val="none" w:sz="0" w:space="0" w:color="auto"/>
      </w:divBdr>
    </w:div>
    <w:div w:id="815494226">
      <w:bodyDiv w:val="1"/>
      <w:marLeft w:val="0"/>
      <w:marRight w:val="0"/>
      <w:marTop w:val="0"/>
      <w:marBottom w:val="0"/>
      <w:divBdr>
        <w:top w:val="none" w:sz="0" w:space="0" w:color="auto"/>
        <w:left w:val="none" w:sz="0" w:space="0" w:color="auto"/>
        <w:bottom w:val="none" w:sz="0" w:space="0" w:color="auto"/>
        <w:right w:val="none" w:sz="0" w:space="0" w:color="auto"/>
      </w:divBdr>
    </w:div>
    <w:div w:id="819813201">
      <w:bodyDiv w:val="1"/>
      <w:marLeft w:val="0"/>
      <w:marRight w:val="0"/>
      <w:marTop w:val="0"/>
      <w:marBottom w:val="0"/>
      <w:divBdr>
        <w:top w:val="none" w:sz="0" w:space="0" w:color="auto"/>
        <w:left w:val="none" w:sz="0" w:space="0" w:color="auto"/>
        <w:bottom w:val="none" w:sz="0" w:space="0" w:color="auto"/>
        <w:right w:val="none" w:sz="0" w:space="0" w:color="auto"/>
      </w:divBdr>
    </w:div>
    <w:div w:id="823547124">
      <w:bodyDiv w:val="1"/>
      <w:marLeft w:val="0"/>
      <w:marRight w:val="0"/>
      <w:marTop w:val="0"/>
      <w:marBottom w:val="0"/>
      <w:divBdr>
        <w:top w:val="none" w:sz="0" w:space="0" w:color="auto"/>
        <w:left w:val="none" w:sz="0" w:space="0" w:color="auto"/>
        <w:bottom w:val="none" w:sz="0" w:space="0" w:color="auto"/>
        <w:right w:val="none" w:sz="0" w:space="0" w:color="auto"/>
      </w:divBdr>
    </w:div>
    <w:div w:id="824859802">
      <w:bodyDiv w:val="1"/>
      <w:marLeft w:val="0"/>
      <w:marRight w:val="0"/>
      <w:marTop w:val="0"/>
      <w:marBottom w:val="0"/>
      <w:divBdr>
        <w:top w:val="none" w:sz="0" w:space="0" w:color="auto"/>
        <w:left w:val="none" w:sz="0" w:space="0" w:color="auto"/>
        <w:bottom w:val="none" w:sz="0" w:space="0" w:color="auto"/>
        <w:right w:val="none" w:sz="0" w:space="0" w:color="auto"/>
      </w:divBdr>
    </w:div>
    <w:div w:id="825316838">
      <w:bodyDiv w:val="1"/>
      <w:marLeft w:val="0"/>
      <w:marRight w:val="0"/>
      <w:marTop w:val="0"/>
      <w:marBottom w:val="0"/>
      <w:divBdr>
        <w:top w:val="none" w:sz="0" w:space="0" w:color="auto"/>
        <w:left w:val="none" w:sz="0" w:space="0" w:color="auto"/>
        <w:bottom w:val="none" w:sz="0" w:space="0" w:color="auto"/>
        <w:right w:val="none" w:sz="0" w:space="0" w:color="auto"/>
      </w:divBdr>
    </w:div>
    <w:div w:id="825707036">
      <w:bodyDiv w:val="1"/>
      <w:marLeft w:val="0"/>
      <w:marRight w:val="0"/>
      <w:marTop w:val="0"/>
      <w:marBottom w:val="0"/>
      <w:divBdr>
        <w:top w:val="none" w:sz="0" w:space="0" w:color="auto"/>
        <w:left w:val="none" w:sz="0" w:space="0" w:color="auto"/>
        <w:bottom w:val="none" w:sz="0" w:space="0" w:color="auto"/>
        <w:right w:val="none" w:sz="0" w:space="0" w:color="auto"/>
      </w:divBdr>
      <w:divsChild>
        <w:div w:id="777288557">
          <w:marLeft w:val="900"/>
          <w:marRight w:val="0"/>
          <w:marTop w:val="0"/>
          <w:marBottom w:val="60"/>
          <w:divBdr>
            <w:top w:val="none" w:sz="0" w:space="0" w:color="auto"/>
            <w:left w:val="none" w:sz="0" w:space="0" w:color="auto"/>
            <w:bottom w:val="none" w:sz="0" w:space="0" w:color="auto"/>
            <w:right w:val="none" w:sz="0" w:space="0" w:color="auto"/>
          </w:divBdr>
        </w:div>
        <w:div w:id="810244041">
          <w:marLeft w:val="900"/>
          <w:marRight w:val="0"/>
          <w:marTop w:val="0"/>
          <w:marBottom w:val="80"/>
          <w:divBdr>
            <w:top w:val="none" w:sz="0" w:space="0" w:color="auto"/>
            <w:left w:val="none" w:sz="0" w:space="0" w:color="auto"/>
            <w:bottom w:val="none" w:sz="0" w:space="0" w:color="auto"/>
            <w:right w:val="none" w:sz="0" w:space="0" w:color="auto"/>
          </w:divBdr>
        </w:div>
        <w:div w:id="1252816031">
          <w:marLeft w:val="900"/>
          <w:marRight w:val="0"/>
          <w:marTop w:val="0"/>
          <w:marBottom w:val="60"/>
          <w:divBdr>
            <w:top w:val="none" w:sz="0" w:space="0" w:color="auto"/>
            <w:left w:val="none" w:sz="0" w:space="0" w:color="auto"/>
            <w:bottom w:val="none" w:sz="0" w:space="0" w:color="auto"/>
            <w:right w:val="none" w:sz="0" w:space="0" w:color="auto"/>
          </w:divBdr>
        </w:div>
        <w:div w:id="1412508551">
          <w:marLeft w:val="1440"/>
          <w:marRight w:val="0"/>
          <w:marTop w:val="0"/>
          <w:marBottom w:val="60"/>
          <w:divBdr>
            <w:top w:val="none" w:sz="0" w:space="0" w:color="auto"/>
            <w:left w:val="none" w:sz="0" w:space="0" w:color="auto"/>
            <w:bottom w:val="none" w:sz="0" w:space="0" w:color="auto"/>
            <w:right w:val="none" w:sz="0" w:space="0" w:color="auto"/>
          </w:divBdr>
        </w:div>
        <w:div w:id="1565945706">
          <w:marLeft w:val="900"/>
          <w:marRight w:val="0"/>
          <w:marTop w:val="0"/>
          <w:marBottom w:val="60"/>
          <w:divBdr>
            <w:top w:val="none" w:sz="0" w:space="0" w:color="auto"/>
            <w:left w:val="none" w:sz="0" w:space="0" w:color="auto"/>
            <w:bottom w:val="none" w:sz="0" w:space="0" w:color="auto"/>
            <w:right w:val="none" w:sz="0" w:space="0" w:color="auto"/>
          </w:divBdr>
        </w:div>
        <w:div w:id="1629311811">
          <w:marLeft w:val="1440"/>
          <w:marRight w:val="0"/>
          <w:marTop w:val="0"/>
          <w:marBottom w:val="60"/>
          <w:divBdr>
            <w:top w:val="none" w:sz="0" w:space="0" w:color="auto"/>
            <w:left w:val="none" w:sz="0" w:space="0" w:color="auto"/>
            <w:bottom w:val="none" w:sz="0" w:space="0" w:color="auto"/>
            <w:right w:val="none" w:sz="0" w:space="0" w:color="auto"/>
          </w:divBdr>
        </w:div>
        <w:div w:id="1636833841">
          <w:marLeft w:val="1440"/>
          <w:marRight w:val="0"/>
          <w:marTop w:val="0"/>
          <w:marBottom w:val="60"/>
          <w:divBdr>
            <w:top w:val="none" w:sz="0" w:space="0" w:color="auto"/>
            <w:left w:val="none" w:sz="0" w:space="0" w:color="auto"/>
            <w:bottom w:val="none" w:sz="0" w:space="0" w:color="auto"/>
            <w:right w:val="none" w:sz="0" w:space="0" w:color="auto"/>
          </w:divBdr>
        </w:div>
        <w:div w:id="1726176751">
          <w:marLeft w:val="900"/>
          <w:marRight w:val="0"/>
          <w:marTop w:val="0"/>
          <w:marBottom w:val="80"/>
          <w:divBdr>
            <w:top w:val="none" w:sz="0" w:space="0" w:color="auto"/>
            <w:left w:val="none" w:sz="0" w:space="0" w:color="auto"/>
            <w:bottom w:val="none" w:sz="0" w:space="0" w:color="auto"/>
            <w:right w:val="none" w:sz="0" w:space="0" w:color="auto"/>
          </w:divBdr>
        </w:div>
        <w:div w:id="1782797023">
          <w:marLeft w:val="1440"/>
          <w:marRight w:val="0"/>
          <w:marTop w:val="0"/>
          <w:marBottom w:val="60"/>
          <w:divBdr>
            <w:top w:val="none" w:sz="0" w:space="0" w:color="auto"/>
            <w:left w:val="none" w:sz="0" w:space="0" w:color="auto"/>
            <w:bottom w:val="none" w:sz="0" w:space="0" w:color="auto"/>
            <w:right w:val="none" w:sz="0" w:space="0" w:color="auto"/>
          </w:divBdr>
        </w:div>
        <w:div w:id="1797598644">
          <w:marLeft w:val="900"/>
          <w:marRight w:val="0"/>
          <w:marTop w:val="0"/>
          <w:marBottom w:val="80"/>
          <w:divBdr>
            <w:top w:val="none" w:sz="0" w:space="0" w:color="auto"/>
            <w:left w:val="none" w:sz="0" w:space="0" w:color="auto"/>
            <w:bottom w:val="none" w:sz="0" w:space="0" w:color="auto"/>
            <w:right w:val="none" w:sz="0" w:space="0" w:color="auto"/>
          </w:divBdr>
        </w:div>
        <w:div w:id="2026251029">
          <w:marLeft w:val="0"/>
          <w:marRight w:val="0"/>
          <w:marTop w:val="0"/>
          <w:marBottom w:val="60"/>
          <w:divBdr>
            <w:top w:val="none" w:sz="0" w:space="0" w:color="auto"/>
            <w:left w:val="none" w:sz="0" w:space="0" w:color="auto"/>
            <w:bottom w:val="none" w:sz="0" w:space="0" w:color="auto"/>
            <w:right w:val="none" w:sz="0" w:space="0" w:color="auto"/>
          </w:divBdr>
        </w:div>
      </w:divsChild>
    </w:div>
    <w:div w:id="832573744">
      <w:bodyDiv w:val="1"/>
      <w:marLeft w:val="0"/>
      <w:marRight w:val="0"/>
      <w:marTop w:val="0"/>
      <w:marBottom w:val="0"/>
      <w:divBdr>
        <w:top w:val="none" w:sz="0" w:space="0" w:color="auto"/>
        <w:left w:val="none" w:sz="0" w:space="0" w:color="auto"/>
        <w:bottom w:val="none" w:sz="0" w:space="0" w:color="auto"/>
        <w:right w:val="none" w:sz="0" w:space="0" w:color="auto"/>
      </w:divBdr>
    </w:div>
    <w:div w:id="837619504">
      <w:bodyDiv w:val="1"/>
      <w:marLeft w:val="0"/>
      <w:marRight w:val="0"/>
      <w:marTop w:val="0"/>
      <w:marBottom w:val="0"/>
      <w:divBdr>
        <w:top w:val="none" w:sz="0" w:space="0" w:color="auto"/>
        <w:left w:val="none" w:sz="0" w:space="0" w:color="auto"/>
        <w:bottom w:val="none" w:sz="0" w:space="0" w:color="auto"/>
        <w:right w:val="none" w:sz="0" w:space="0" w:color="auto"/>
      </w:divBdr>
    </w:div>
    <w:div w:id="839539245">
      <w:bodyDiv w:val="1"/>
      <w:marLeft w:val="0"/>
      <w:marRight w:val="0"/>
      <w:marTop w:val="0"/>
      <w:marBottom w:val="0"/>
      <w:divBdr>
        <w:top w:val="none" w:sz="0" w:space="0" w:color="auto"/>
        <w:left w:val="none" w:sz="0" w:space="0" w:color="auto"/>
        <w:bottom w:val="none" w:sz="0" w:space="0" w:color="auto"/>
        <w:right w:val="none" w:sz="0" w:space="0" w:color="auto"/>
      </w:divBdr>
    </w:div>
    <w:div w:id="841430471">
      <w:bodyDiv w:val="1"/>
      <w:marLeft w:val="0"/>
      <w:marRight w:val="0"/>
      <w:marTop w:val="0"/>
      <w:marBottom w:val="0"/>
      <w:divBdr>
        <w:top w:val="none" w:sz="0" w:space="0" w:color="auto"/>
        <w:left w:val="none" w:sz="0" w:space="0" w:color="auto"/>
        <w:bottom w:val="none" w:sz="0" w:space="0" w:color="auto"/>
        <w:right w:val="none" w:sz="0" w:space="0" w:color="auto"/>
      </w:divBdr>
    </w:div>
    <w:div w:id="852689784">
      <w:bodyDiv w:val="1"/>
      <w:marLeft w:val="0"/>
      <w:marRight w:val="0"/>
      <w:marTop w:val="0"/>
      <w:marBottom w:val="0"/>
      <w:divBdr>
        <w:top w:val="none" w:sz="0" w:space="0" w:color="auto"/>
        <w:left w:val="none" w:sz="0" w:space="0" w:color="auto"/>
        <w:bottom w:val="none" w:sz="0" w:space="0" w:color="auto"/>
        <w:right w:val="none" w:sz="0" w:space="0" w:color="auto"/>
      </w:divBdr>
    </w:div>
    <w:div w:id="858934895">
      <w:bodyDiv w:val="1"/>
      <w:marLeft w:val="0"/>
      <w:marRight w:val="0"/>
      <w:marTop w:val="0"/>
      <w:marBottom w:val="0"/>
      <w:divBdr>
        <w:top w:val="none" w:sz="0" w:space="0" w:color="auto"/>
        <w:left w:val="none" w:sz="0" w:space="0" w:color="auto"/>
        <w:bottom w:val="none" w:sz="0" w:space="0" w:color="auto"/>
        <w:right w:val="none" w:sz="0" w:space="0" w:color="auto"/>
      </w:divBdr>
    </w:div>
    <w:div w:id="873998250">
      <w:bodyDiv w:val="1"/>
      <w:marLeft w:val="0"/>
      <w:marRight w:val="0"/>
      <w:marTop w:val="0"/>
      <w:marBottom w:val="0"/>
      <w:divBdr>
        <w:top w:val="none" w:sz="0" w:space="0" w:color="auto"/>
        <w:left w:val="none" w:sz="0" w:space="0" w:color="auto"/>
        <w:bottom w:val="none" w:sz="0" w:space="0" w:color="auto"/>
        <w:right w:val="none" w:sz="0" w:space="0" w:color="auto"/>
      </w:divBdr>
    </w:div>
    <w:div w:id="875432294">
      <w:bodyDiv w:val="1"/>
      <w:marLeft w:val="0"/>
      <w:marRight w:val="0"/>
      <w:marTop w:val="0"/>
      <w:marBottom w:val="0"/>
      <w:divBdr>
        <w:top w:val="none" w:sz="0" w:space="0" w:color="auto"/>
        <w:left w:val="none" w:sz="0" w:space="0" w:color="auto"/>
        <w:bottom w:val="none" w:sz="0" w:space="0" w:color="auto"/>
        <w:right w:val="none" w:sz="0" w:space="0" w:color="auto"/>
      </w:divBdr>
    </w:div>
    <w:div w:id="878593662">
      <w:bodyDiv w:val="1"/>
      <w:marLeft w:val="0"/>
      <w:marRight w:val="0"/>
      <w:marTop w:val="0"/>
      <w:marBottom w:val="0"/>
      <w:divBdr>
        <w:top w:val="none" w:sz="0" w:space="0" w:color="auto"/>
        <w:left w:val="none" w:sz="0" w:space="0" w:color="auto"/>
        <w:bottom w:val="none" w:sz="0" w:space="0" w:color="auto"/>
        <w:right w:val="none" w:sz="0" w:space="0" w:color="auto"/>
      </w:divBdr>
    </w:div>
    <w:div w:id="878981306">
      <w:bodyDiv w:val="1"/>
      <w:marLeft w:val="0"/>
      <w:marRight w:val="0"/>
      <w:marTop w:val="0"/>
      <w:marBottom w:val="0"/>
      <w:divBdr>
        <w:top w:val="none" w:sz="0" w:space="0" w:color="auto"/>
        <w:left w:val="none" w:sz="0" w:space="0" w:color="auto"/>
        <w:bottom w:val="none" w:sz="0" w:space="0" w:color="auto"/>
        <w:right w:val="none" w:sz="0" w:space="0" w:color="auto"/>
      </w:divBdr>
    </w:div>
    <w:div w:id="888110549">
      <w:bodyDiv w:val="1"/>
      <w:marLeft w:val="0"/>
      <w:marRight w:val="0"/>
      <w:marTop w:val="0"/>
      <w:marBottom w:val="0"/>
      <w:divBdr>
        <w:top w:val="none" w:sz="0" w:space="0" w:color="auto"/>
        <w:left w:val="none" w:sz="0" w:space="0" w:color="auto"/>
        <w:bottom w:val="none" w:sz="0" w:space="0" w:color="auto"/>
        <w:right w:val="none" w:sz="0" w:space="0" w:color="auto"/>
      </w:divBdr>
    </w:div>
    <w:div w:id="888763571">
      <w:bodyDiv w:val="1"/>
      <w:marLeft w:val="0"/>
      <w:marRight w:val="0"/>
      <w:marTop w:val="0"/>
      <w:marBottom w:val="0"/>
      <w:divBdr>
        <w:top w:val="none" w:sz="0" w:space="0" w:color="auto"/>
        <w:left w:val="none" w:sz="0" w:space="0" w:color="auto"/>
        <w:bottom w:val="none" w:sz="0" w:space="0" w:color="auto"/>
        <w:right w:val="none" w:sz="0" w:space="0" w:color="auto"/>
      </w:divBdr>
    </w:div>
    <w:div w:id="892737178">
      <w:bodyDiv w:val="1"/>
      <w:marLeft w:val="0"/>
      <w:marRight w:val="0"/>
      <w:marTop w:val="0"/>
      <w:marBottom w:val="0"/>
      <w:divBdr>
        <w:top w:val="none" w:sz="0" w:space="0" w:color="auto"/>
        <w:left w:val="none" w:sz="0" w:space="0" w:color="auto"/>
        <w:bottom w:val="none" w:sz="0" w:space="0" w:color="auto"/>
        <w:right w:val="none" w:sz="0" w:space="0" w:color="auto"/>
      </w:divBdr>
    </w:div>
    <w:div w:id="894778605">
      <w:bodyDiv w:val="1"/>
      <w:marLeft w:val="0"/>
      <w:marRight w:val="0"/>
      <w:marTop w:val="0"/>
      <w:marBottom w:val="0"/>
      <w:divBdr>
        <w:top w:val="none" w:sz="0" w:space="0" w:color="auto"/>
        <w:left w:val="none" w:sz="0" w:space="0" w:color="auto"/>
        <w:bottom w:val="none" w:sz="0" w:space="0" w:color="auto"/>
        <w:right w:val="none" w:sz="0" w:space="0" w:color="auto"/>
      </w:divBdr>
    </w:div>
    <w:div w:id="900015691">
      <w:bodyDiv w:val="1"/>
      <w:marLeft w:val="0"/>
      <w:marRight w:val="0"/>
      <w:marTop w:val="0"/>
      <w:marBottom w:val="0"/>
      <w:divBdr>
        <w:top w:val="none" w:sz="0" w:space="0" w:color="auto"/>
        <w:left w:val="none" w:sz="0" w:space="0" w:color="auto"/>
        <w:bottom w:val="none" w:sz="0" w:space="0" w:color="auto"/>
        <w:right w:val="none" w:sz="0" w:space="0" w:color="auto"/>
      </w:divBdr>
    </w:div>
    <w:div w:id="907109438">
      <w:bodyDiv w:val="1"/>
      <w:marLeft w:val="0"/>
      <w:marRight w:val="0"/>
      <w:marTop w:val="0"/>
      <w:marBottom w:val="0"/>
      <w:divBdr>
        <w:top w:val="none" w:sz="0" w:space="0" w:color="auto"/>
        <w:left w:val="none" w:sz="0" w:space="0" w:color="auto"/>
        <w:bottom w:val="none" w:sz="0" w:space="0" w:color="auto"/>
        <w:right w:val="none" w:sz="0" w:space="0" w:color="auto"/>
      </w:divBdr>
    </w:div>
    <w:div w:id="907494924">
      <w:bodyDiv w:val="1"/>
      <w:marLeft w:val="0"/>
      <w:marRight w:val="0"/>
      <w:marTop w:val="0"/>
      <w:marBottom w:val="0"/>
      <w:divBdr>
        <w:top w:val="none" w:sz="0" w:space="0" w:color="auto"/>
        <w:left w:val="none" w:sz="0" w:space="0" w:color="auto"/>
        <w:bottom w:val="none" w:sz="0" w:space="0" w:color="auto"/>
        <w:right w:val="none" w:sz="0" w:space="0" w:color="auto"/>
      </w:divBdr>
    </w:div>
    <w:div w:id="908076411">
      <w:bodyDiv w:val="1"/>
      <w:marLeft w:val="0"/>
      <w:marRight w:val="0"/>
      <w:marTop w:val="0"/>
      <w:marBottom w:val="0"/>
      <w:divBdr>
        <w:top w:val="none" w:sz="0" w:space="0" w:color="auto"/>
        <w:left w:val="none" w:sz="0" w:space="0" w:color="auto"/>
        <w:bottom w:val="none" w:sz="0" w:space="0" w:color="auto"/>
        <w:right w:val="none" w:sz="0" w:space="0" w:color="auto"/>
      </w:divBdr>
    </w:div>
    <w:div w:id="912472834">
      <w:bodyDiv w:val="1"/>
      <w:marLeft w:val="0"/>
      <w:marRight w:val="0"/>
      <w:marTop w:val="0"/>
      <w:marBottom w:val="0"/>
      <w:divBdr>
        <w:top w:val="none" w:sz="0" w:space="0" w:color="auto"/>
        <w:left w:val="none" w:sz="0" w:space="0" w:color="auto"/>
        <w:bottom w:val="none" w:sz="0" w:space="0" w:color="auto"/>
        <w:right w:val="none" w:sz="0" w:space="0" w:color="auto"/>
      </w:divBdr>
      <w:divsChild>
        <w:div w:id="201939789">
          <w:marLeft w:val="0"/>
          <w:marRight w:val="0"/>
          <w:marTop w:val="0"/>
          <w:marBottom w:val="101"/>
          <w:divBdr>
            <w:top w:val="none" w:sz="0" w:space="0" w:color="auto"/>
            <w:left w:val="none" w:sz="0" w:space="0" w:color="auto"/>
            <w:bottom w:val="none" w:sz="0" w:space="0" w:color="auto"/>
            <w:right w:val="none" w:sz="0" w:space="0" w:color="auto"/>
          </w:divBdr>
        </w:div>
        <w:div w:id="382754372">
          <w:marLeft w:val="720"/>
          <w:marRight w:val="0"/>
          <w:marTop w:val="0"/>
          <w:marBottom w:val="101"/>
          <w:divBdr>
            <w:top w:val="none" w:sz="0" w:space="0" w:color="auto"/>
            <w:left w:val="none" w:sz="0" w:space="0" w:color="auto"/>
            <w:bottom w:val="none" w:sz="0" w:space="0" w:color="auto"/>
            <w:right w:val="none" w:sz="0" w:space="0" w:color="auto"/>
          </w:divBdr>
        </w:div>
        <w:div w:id="757484837">
          <w:marLeft w:val="0"/>
          <w:marRight w:val="0"/>
          <w:marTop w:val="0"/>
          <w:marBottom w:val="101"/>
          <w:divBdr>
            <w:top w:val="none" w:sz="0" w:space="0" w:color="auto"/>
            <w:left w:val="none" w:sz="0" w:space="0" w:color="auto"/>
            <w:bottom w:val="none" w:sz="0" w:space="0" w:color="auto"/>
            <w:right w:val="none" w:sz="0" w:space="0" w:color="auto"/>
          </w:divBdr>
        </w:div>
        <w:div w:id="1838377238">
          <w:marLeft w:val="0"/>
          <w:marRight w:val="0"/>
          <w:marTop w:val="0"/>
          <w:marBottom w:val="101"/>
          <w:divBdr>
            <w:top w:val="none" w:sz="0" w:space="0" w:color="auto"/>
            <w:left w:val="none" w:sz="0" w:space="0" w:color="auto"/>
            <w:bottom w:val="none" w:sz="0" w:space="0" w:color="auto"/>
            <w:right w:val="none" w:sz="0" w:space="0" w:color="auto"/>
          </w:divBdr>
        </w:div>
      </w:divsChild>
    </w:div>
    <w:div w:id="918707423">
      <w:bodyDiv w:val="1"/>
      <w:marLeft w:val="0"/>
      <w:marRight w:val="0"/>
      <w:marTop w:val="0"/>
      <w:marBottom w:val="0"/>
      <w:divBdr>
        <w:top w:val="none" w:sz="0" w:space="0" w:color="auto"/>
        <w:left w:val="none" w:sz="0" w:space="0" w:color="auto"/>
        <w:bottom w:val="none" w:sz="0" w:space="0" w:color="auto"/>
        <w:right w:val="none" w:sz="0" w:space="0" w:color="auto"/>
      </w:divBdr>
    </w:div>
    <w:div w:id="923416006">
      <w:bodyDiv w:val="1"/>
      <w:marLeft w:val="0"/>
      <w:marRight w:val="0"/>
      <w:marTop w:val="0"/>
      <w:marBottom w:val="0"/>
      <w:divBdr>
        <w:top w:val="none" w:sz="0" w:space="0" w:color="auto"/>
        <w:left w:val="none" w:sz="0" w:space="0" w:color="auto"/>
        <w:bottom w:val="none" w:sz="0" w:space="0" w:color="auto"/>
        <w:right w:val="none" w:sz="0" w:space="0" w:color="auto"/>
      </w:divBdr>
    </w:div>
    <w:div w:id="941301283">
      <w:bodyDiv w:val="1"/>
      <w:marLeft w:val="0"/>
      <w:marRight w:val="0"/>
      <w:marTop w:val="0"/>
      <w:marBottom w:val="0"/>
      <w:divBdr>
        <w:top w:val="none" w:sz="0" w:space="0" w:color="auto"/>
        <w:left w:val="none" w:sz="0" w:space="0" w:color="auto"/>
        <w:bottom w:val="none" w:sz="0" w:space="0" w:color="auto"/>
        <w:right w:val="none" w:sz="0" w:space="0" w:color="auto"/>
      </w:divBdr>
    </w:div>
    <w:div w:id="945651421">
      <w:bodyDiv w:val="1"/>
      <w:marLeft w:val="0"/>
      <w:marRight w:val="0"/>
      <w:marTop w:val="0"/>
      <w:marBottom w:val="0"/>
      <w:divBdr>
        <w:top w:val="none" w:sz="0" w:space="0" w:color="auto"/>
        <w:left w:val="none" w:sz="0" w:space="0" w:color="auto"/>
        <w:bottom w:val="none" w:sz="0" w:space="0" w:color="auto"/>
        <w:right w:val="none" w:sz="0" w:space="0" w:color="auto"/>
      </w:divBdr>
    </w:div>
    <w:div w:id="953363991">
      <w:bodyDiv w:val="1"/>
      <w:marLeft w:val="0"/>
      <w:marRight w:val="0"/>
      <w:marTop w:val="0"/>
      <w:marBottom w:val="0"/>
      <w:divBdr>
        <w:top w:val="none" w:sz="0" w:space="0" w:color="auto"/>
        <w:left w:val="none" w:sz="0" w:space="0" w:color="auto"/>
        <w:bottom w:val="none" w:sz="0" w:space="0" w:color="auto"/>
        <w:right w:val="none" w:sz="0" w:space="0" w:color="auto"/>
      </w:divBdr>
    </w:div>
    <w:div w:id="957105118">
      <w:bodyDiv w:val="1"/>
      <w:marLeft w:val="0"/>
      <w:marRight w:val="0"/>
      <w:marTop w:val="0"/>
      <w:marBottom w:val="0"/>
      <w:divBdr>
        <w:top w:val="none" w:sz="0" w:space="0" w:color="auto"/>
        <w:left w:val="none" w:sz="0" w:space="0" w:color="auto"/>
        <w:bottom w:val="none" w:sz="0" w:space="0" w:color="auto"/>
        <w:right w:val="none" w:sz="0" w:space="0" w:color="auto"/>
      </w:divBdr>
    </w:div>
    <w:div w:id="972173947">
      <w:bodyDiv w:val="1"/>
      <w:marLeft w:val="0"/>
      <w:marRight w:val="0"/>
      <w:marTop w:val="0"/>
      <w:marBottom w:val="0"/>
      <w:divBdr>
        <w:top w:val="none" w:sz="0" w:space="0" w:color="auto"/>
        <w:left w:val="none" w:sz="0" w:space="0" w:color="auto"/>
        <w:bottom w:val="none" w:sz="0" w:space="0" w:color="auto"/>
        <w:right w:val="none" w:sz="0" w:space="0" w:color="auto"/>
      </w:divBdr>
    </w:div>
    <w:div w:id="978537403">
      <w:bodyDiv w:val="1"/>
      <w:marLeft w:val="0"/>
      <w:marRight w:val="0"/>
      <w:marTop w:val="0"/>
      <w:marBottom w:val="0"/>
      <w:divBdr>
        <w:top w:val="none" w:sz="0" w:space="0" w:color="auto"/>
        <w:left w:val="none" w:sz="0" w:space="0" w:color="auto"/>
        <w:bottom w:val="none" w:sz="0" w:space="0" w:color="auto"/>
        <w:right w:val="none" w:sz="0" w:space="0" w:color="auto"/>
      </w:divBdr>
    </w:div>
    <w:div w:id="980160427">
      <w:bodyDiv w:val="1"/>
      <w:marLeft w:val="0"/>
      <w:marRight w:val="0"/>
      <w:marTop w:val="0"/>
      <w:marBottom w:val="0"/>
      <w:divBdr>
        <w:top w:val="none" w:sz="0" w:space="0" w:color="auto"/>
        <w:left w:val="none" w:sz="0" w:space="0" w:color="auto"/>
        <w:bottom w:val="none" w:sz="0" w:space="0" w:color="auto"/>
        <w:right w:val="none" w:sz="0" w:space="0" w:color="auto"/>
      </w:divBdr>
      <w:divsChild>
        <w:div w:id="637875295">
          <w:marLeft w:val="0"/>
          <w:marRight w:val="0"/>
          <w:marTop w:val="0"/>
          <w:marBottom w:val="0"/>
          <w:divBdr>
            <w:top w:val="double" w:sz="12" w:space="0" w:color="7166BD"/>
            <w:left w:val="double" w:sz="12" w:space="0" w:color="7166BD"/>
            <w:bottom w:val="double" w:sz="12" w:space="0" w:color="7166BD"/>
            <w:right w:val="double" w:sz="12" w:space="0" w:color="7166BD"/>
          </w:divBdr>
        </w:div>
      </w:divsChild>
    </w:div>
    <w:div w:id="981812623">
      <w:bodyDiv w:val="1"/>
      <w:marLeft w:val="0"/>
      <w:marRight w:val="0"/>
      <w:marTop w:val="0"/>
      <w:marBottom w:val="0"/>
      <w:divBdr>
        <w:top w:val="none" w:sz="0" w:space="0" w:color="auto"/>
        <w:left w:val="none" w:sz="0" w:space="0" w:color="auto"/>
        <w:bottom w:val="none" w:sz="0" w:space="0" w:color="auto"/>
        <w:right w:val="none" w:sz="0" w:space="0" w:color="auto"/>
      </w:divBdr>
      <w:divsChild>
        <w:div w:id="405227383">
          <w:marLeft w:val="0"/>
          <w:marRight w:val="0"/>
          <w:marTop w:val="0"/>
          <w:marBottom w:val="0"/>
          <w:divBdr>
            <w:top w:val="none" w:sz="0" w:space="0" w:color="auto"/>
            <w:left w:val="none" w:sz="0" w:space="0" w:color="auto"/>
            <w:bottom w:val="none" w:sz="0" w:space="0" w:color="auto"/>
            <w:right w:val="none" w:sz="0" w:space="0" w:color="auto"/>
          </w:divBdr>
        </w:div>
      </w:divsChild>
    </w:div>
    <w:div w:id="982083031">
      <w:bodyDiv w:val="1"/>
      <w:marLeft w:val="0"/>
      <w:marRight w:val="0"/>
      <w:marTop w:val="0"/>
      <w:marBottom w:val="0"/>
      <w:divBdr>
        <w:top w:val="none" w:sz="0" w:space="0" w:color="auto"/>
        <w:left w:val="none" w:sz="0" w:space="0" w:color="auto"/>
        <w:bottom w:val="none" w:sz="0" w:space="0" w:color="auto"/>
        <w:right w:val="none" w:sz="0" w:space="0" w:color="auto"/>
      </w:divBdr>
    </w:div>
    <w:div w:id="982196184">
      <w:bodyDiv w:val="1"/>
      <w:marLeft w:val="0"/>
      <w:marRight w:val="0"/>
      <w:marTop w:val="0"/>
      <w:marBottom w:val="0"/>
      <w:divBdr>
        <w:top w:val="none" w:sz="0" w:space="0" w:color="auto"/>
        <w:left w:val="none" w:sz="0" w:space="0" w:color="auto"/>
        <w:bottom w:val="none" w:sz="0" w:space="0" w:color="auto"/>
        <w:right w:val="none" w:sz="0" w:space="0" w:color="auto"/>
      </w:divBdr>
    </w:div>
    <w:div w:id="984504770">
      <w:bodyDiv w:val="1"/>
      <w:marLeft w:val="0"/>
      <w:marRight w:val="0"/>
      <w:marTop w:val="0"/>
      <w:marBottom w:val="0"/>
      <w:divBdr>
        <w:top w:val="none" w:sz="0" w:space="0" w:color="auto"/>
        <w:left w:val="none" w:sz="0" w:space="0" w:color="auto"/>
        <w:bottom w:val="none" w:sz="0" w:space="0" w:color="auto"/>
        <w:right w:val="none" w:sz="0" w:space="0" w:color="auto"/>
      </w:divBdr>
    </w:div>
    <w:div w:id="986514314">
      <w:bodyDiv w:val="1"/>
      <w:marLeft w:val="0"/>
      <w:marRight w:val="0"/>
      <w:marTop w:val="0"/>
      <w:marBottom w:val="0"/>
      <w:divBdr>
        <w:top w:val="none" w:sz="0" w:space="0" w:color="auto"/>
        <w:left w:val="none" w:sz="0" w:space="0" w:color="auto"/>
        <w:bottom w:val="none" w:sz="0" w:space="0" w:color="auto"/>
        <w:right w:val="none" w:sz="0" w:space="0" w:color="auto"/>
      </w:divBdr>
    </w:div>
    <w:div w:id="992218974">
      <w:bodyDiv w:val="1"/>
      <w:marLeft w:val="0"/>
      <w:marRight w:val="0"/>
      <w:marTop w:val="0"/>
      <w:marBottom w:val="0"/>
      <w:divBdr>
        <w:top w:val="none" w:sz="0" w:space="0" w:color="auto"/>
        <w:left w:val="none" w:sz="0" w:space="0" w:color="auto"/>
        <w:bottom w:val="none" w:sz="0" w:space="0" w:color="auto"/>
        <w:right w:val="none" w:sz="0" w:space="0" w:color="auto"/>
      </w:divBdr>
    </w:div>
    <w:div w:id="992635355">
      <w:bodyDiv w:val="1"/>
      <w:marLeft w:val="0"/>
      <w:marRight w:val="0"/>
      <w:marTop w:val="0"/>
      <w:marBottom w:val="0"/>
      <w:divBdr>
        <w:top w:val="none" w:sz="0" w:space="0" w:color="auto"/>
        <w:left w:val="none" w:sz="0" w:space="0" w:color="auto"/>
        <w:bottom w:val="none" w:sz="0" w:space="0" w:color="auto"/>
        <w:right w:val="none" w:sz="0" w:space="0" w:color="auto"/>
      </w:divBdr>
    </w:div>
    <w:div w:id="992879783">
      <w:bodyDiv w:val="1"/>
      <w:marLeft w:val="0"/>
      <w:marRight w:val="0"/>
      <w:marTop w:val="0"/>
      <w:marBottom w:val="0"/>
      <w:divBdr>
        <w:top w:val="none" w:sz="0" w:space="0" w:color="auto"/>
        <w:left w:val="none" w:sz="0" w:space="0" w:color="auto"/>
        <w:bottom w:val="none" w:sz="0" w:space="0" w:color="auto"/>
        <w:right w:val="none" w:sz="0" w:space="0" w:color="auto"/>
      </w:divBdr>
    </w:div>
    <w:div w:id="993724763">
      <w:bodyDiv w:val="1"/>
      <w:marLeft w:val="0"/>
      <w:marRight w:val="0"/>
      <w:marTop w:val="0"/>
      <w:marBottom w:val="0"/>
      <w:divBdr>
        <w:top w:val="none" w:sz="0" w:space="0" w:color="auto"/>
        <w:left w:val="none" w:sz="0" w:space="0" w:color="auto"/>
        <w:bottom w:val="none" w:sz="0" w:space="0" w:color="auto"/>
        <w:right w:val="none" w:sz="0" w:space="0" w:color="auto"/>
      </w:divBdr>
    </w:div>
    <w:div w:id="1016268751">
      <w:bodyDiv w:val="1"/>
      <w:marLeft w:val="0"/>
      <w:marRight w:val="0"/>
      <w:marTop w:val="0"/>
      <w:marBottom w:val="0"/>
      <w:divBdr>
        <w:top w:val="none" w:sz="0" w:space="0" w:color="auto"/>
        <w:left w:val="none" w:sz="0" w:space="0" w:color="auto"/>
        <w:bottom w:val="none" w:sz="0" w:space="0" w:color="auto"/>
        <w:right w:val="none" w:sz="0" w:space="0" w:color="auto"/>
      </w:divBdr>
    </w:div>
    <w:div w:id="1018501845">
      <w:bodyDiv w:val="1"/>
      <w:marLeft w:val="0"/>
      <w:marRight w:val="0"/>
      <w:marTop w:val="0"/>
      <w:marBottom w:val="0"/>
      <w:divBdr>
        <w:top w:val="none" w:sz="0" w:space="0" w:color="auto"/>
        <w:left w:val="none" w:sz="0" w:space="0" w:color="auto"/>
        <w:bottom w:val="none" w:sz="0" w:space="0" w:color="auto"/>
        <w:right w:val="none" w:sz="0" w:space="0" w:color="auto"/>
      </w:divBdr>
    </w:div>
    <w:div w:id="1020156952">
      <w:bodyDiv w:val="1"/>
      <w:marLeft w:val="0"/>
      <w:marRight w:val="0"/>
      <w:marTop w:val="0"/>
      <w:marBottom w:val="0"/>
      <w:divBdr>
        <w:top w:val="none" w:sz="0" w:space="0" w:color="auto"/>
        <w:left w:val="none" w:sz="0" w:space="0" w:color="auto"/>
        <w:bottom w:val="none" w:sz="0" w:space="0" w:color="auto"/>
        <w:right w:val="none" w:sz="0" w:space="0" w:color="auto"/>
      </w:divBdr>
    </w:div>
    <w:div w:id="1021738481">
      <w:bodyDiv w:val="1"/>
      <w:marLeft w:val="0"/>
      <w:marRight w:val="0"/>
      <w:marTop w:val="0"/>
      <w:marBottom w:val="0"/>
      <w:divBdr>
        <w:top w:val="none" w:sz="0" w:space="0" w:color="auto"/>
        <w:left w:val="none" w:sz="0" w:space="0" w:color="auto"/>
        <w:bottom w:val="none" w:sz="0" w:space="0" w:color="auto"/>
        <w:right w:val="none" w:sz="0" w:space="0" w:color="auto"/>
      </w:divBdr>
    </w:div>
    <w:div w:id="1025639058">
      <w:bodyDiv w:val="1"/>
      <w:marLeft w:val="0"/>
      <w:marRight w:val="0"/>
      <w:marTop w:val="0"/>
      <w:marBottom w:val="0"/>
      <w:divBdr>
        <w:top w:val="none" w:sz="0" w:space="0" w:color="auto"/>
        <w:left w:val="none" w:sz="0" w:space="0" w:color="auto"/>
        <w:bottom w:val="none" w:sz="0" w:space="0" w:color="auto"/>
        <w:right w:val="none" w:sz="0" w:space="0" w:color="auto"/>
      </w:divBdr>
    </w:div>
    <w:div w:id="1028146691">
      <w:bodyDiv w:val="1"/>
      <w:marLeft w:val="0"/>
      <w:marRight w:val="0"/>
      <w:marTop w:val="0"/>
      <w:marBottom w:val="0"/>
      <w:divBdr>
        <w:top w:val="none" w:sz="0" w:space="0" w:color="auto"/>
        <w:left w:val="none" w:sz="0" w:space="0" w:color="auto"/>
        <w:bottom w:val="none" w:sz="0" w:space="0" w:color="auto"/>
        <w:right w:val="none" w:sz="0" w:space="0" w:color="auto"/>
      </w:divBdr>
    </w:div>
    <w:div w:id="1028528502">
      <w:bodyDiv w:val="1"/>
      <w:marLeft w:val="0"/>
      <w:marRight w:val="0"/>
      <w:marTop w:val="0"/>
      <w:marBottom w:val="0"/>
      <w:divBdr>
        <w:top w:val="none" w:sz="0" w:space="0" w:color="auto"/>
        <w:left w:val="none" w:sz="0" w:space="0" w:color="auto"/>
        <w:bottom w:val="none" w:sz="0" w:space="0" w:color="auto"/>
        <w:right w:val="none" w:sz="0" w:space="0" w:color="auto"/>
      </w:divBdr>
      <w:divsChild>
        <w:div w:id="673382695">
          <w:marLeft w:val="0"/>
          <w:marRight w:val="0"/>
          <w:marTop w:val="0"/>
          <w:marBottom w:val="101"/>
          <w:divBdr>
            <w:top w:val="none" w:sz="0" w:space="0" w:color="auto"/>
            <w:left w:val="none" w:sz="0" w:space="0" w:color="auto"/>
            <w:bottom w:val="none" w:sz="0" w:space="0" w:color="auto"/>
            <w:right w:val="none" w:sz="0" w:space="0" w:color="auto"/>
          </w:divBdr>
        </w:div>
        <w:div w:id="912812307">
          <w:marLeft w:val="720"/>
          <w:marRight w:val="0"/>
          <w:marTop w:val="0"/>
          <w:marBottom w:val="101"/>
          <w:divBdr>
            <w:top w:val="none" w:sz="0" w:space="0" w:color="auto"/>
            <w:left w:val="none" w:sz="0" w:space="0" w:color="auto"/>
            <w:bottom w:val="none" w:sz="0" w:space="0" w:color="auto"/>
            <w:right w:val="none" w:sz="0" w:space="0" w:color="auto"/>
          </w:divBdr>
        </w:div>
      </w:divsChild>
    </w:div>
    <w:div w:id="1060323116">
      <w:bodyDiv w:val="1"/>
      <w:marLeft w:val="0"/>
      <w:marRight w:val="0"/>
      <w:marTop w:val="0"/>
      <w:marBottom w:val="0"/>
      <w:divBdr>
        <w:top w:val="none" w:sz="0" w:space="0" w:color="auto"/>
        <w:left w:val="none" w:sz="0" w:space="0" w:color="auto"/>
        <w:bottom w:val="none" w:sz="0" w:space="0" w:color="auto"/>
        <w:right w:val="none" w:sz="0" w:space="0" w:color="auto"/>
      </w:divBdr>
    </w:div>
    <w:div w:id="1066686146">
      <w:bodyDiv w:val="1"/>
      <w:marLeft w:val="0"/>
      <w:marRight w:val="0"/>
      <w:marTop w:val="0"/>
      <w:marBottom w:val="0"/>
      <w:divBdr>
        <w:top w:val="none" w:sz="0" w:space="0" w:color="auto"/>
        <w:left w:val="none" w:sz="0" w:space="0" w:color="auto"/>
        <w:bottom w:val="none" w:sz="0" w:space="0" w:color="auto"/>
        <w:right w:val="none" w:sz="0" w:space="0" w:color="auto"/>
      </w:divBdr>
    </w:div>
    <w:div w:id="1069572571">
      <w:bodyDiv w:val="1"/>
      <w:marLeft w:val="0"/>
      <w:marRight w:val="0"/>
      <w:marTop w:val="0"/>
      <w:marBottom w:val="0"/>
      <w:divBdr>
        <w:top w:val="none" w:sz="0" w:space="0" w:color="auto"/>
        <w:left w:val="none" w:sz="0" w:space="0" w:color="auto"/>
        <w:bottom w:val="none" w:sz="0" w:space="0" w:color="auto"/>
        <w:right w:val="none" w:sz="0" w:space="0" w:color="auto"/>
      </w:divBdr>
    </w:div>
    <w:div w:id="1070470313">
      <w:bodyDiv w:val="1"/>
      <w:marLeft w:val="0"/>
      <w:marRight w:val="0"/>
      <w:marTop w:val="0"/>
      <w:marBottom w:val="0"/>
      <w:divBdr>
        <w:top w:val="none" w:sz="0" w:space="0" w:color="auto"/>
        <w:left w:val="none" w:sz="0" w:space="0" w:color="auto"/>
        <w:bottom w:val="none" w:sz="0" w:space="0" w:color="auto"/>
        <w:right w:val="none" w:sz="0" w:space="0" w:color="auto"/>
      </w:divBdr>
    </w:div>
    <w:div w:id="1070814176">
      <w:bodyDiv w:val="1"/>
      <w:marLeft w:val="0"/>
      <w:marRight w:val="0"/>
      <w:marTop w:val="0"/>
      <w:marBottom w:val="0"/>
      <w:divBdr>
        <w:top w:val="none" w:sz="0" w:space="0" w:color="auto"/>
        <w:left w:val="none" w:sz="0" w:space="0" w:color="auto"/>
        <w:bottom w:val="none" w:sz="0" w:space="0" w:color="auto"/>
        <w:right w:val="none" w:sz="0" w:space="0" w:color="auto"/>
      </w:divBdr>
    </w:div>
    <w:div w:id="1081292788">
      <w:bodyDiv w:val="1"/>
      <w:marLeft w:val="0"/>
      <w:marRight w:val="0"/>
      <w:marTop w:val="0"/>
      <w:marBottom w:val="0"/>
      <w:divBdr>
        <w:top w:val="none" w:sz="0" w:space="0" w:color="auto"/>
        <w:left w:val="none" w:sz="0" w:space="0" w:color="auto"/>
        <w:bottom w:val="none" w:sz="0" w:space="0" w:color="auto"/>
        <w:right w:val="none" w:sz="0" w:space="0" w:color="auto"/>
      </w:divBdr>
    </w:div>
    <w:div w:id="1087267687">
      <w:bodyDiv w:val="1"/>
      <w:marLeft w:val="0"/>
      <w:marRight w:val="0"/>
      <w:marTop w:val="0"/>
      <w:marBottom w:val="0"/>
      <w:divBdr>
        <w:top w:val="none" w:sz="0" w:space="0" w:color="auto"/>
        <w:left w:val="none" w:sz="0" w:space="0" w:color="auto"/>
        <w:bottom w:val="none" w:sz="0" w:space="0" w:color="auto"/>
        <w:right w:val="none" w:sz="0" w:space="0" w:color="auto"/>
      </w:divBdr>
    </w:div>
    <w:div w:id="1091927889">
      <w:bodyDiv w:val="1"/>
      <w:marLeft w:val="0"/>
      <w:marRight w:val="0"/>
      <w:marTop w:val="0"/>
      <w:marBottom w:val="0"/>
      <w:divBdr>
        <w:top w:val="none" w:sz="0" w:space="0" w:color="auto"/>
        <w:left w:val="none" w:sz="0" w:space="0" w:color="auto"/>
        <w:bottom w:val="none" w:sz="0" w:space="0" w:color="auto"/>
        <w:right w:val="none" w:sz="0" w:space="0" w:color="auto"/>
      </w:divBdr>
    </w:div>
    <w:div w:id="1096907452">
      <w:bodyDiv w:val="1"/>
      <w:marLeft w:val="0"/>
      <w:marRight w:val="0"/>
      <w:marTop w:val="0"/>
      <w:marBottom w:val="0"/>
      <w:divBdr>
        <w:top w:val="none" w:sz="0" w:space="0" w:color="auto"/>
        <w:left w:val="none" w:sz="0" w:space="0" w:color="auto"/>
        <w:bottom w:val="none" w:sz="0" w:space="0" w:color="auto"/>
        <w:right w:val="none" w:sz="0" w:space="0" w:color="auto"/>
      </w:divBdr>
    </w:div>
    <w:div w:id="1097673597">
      <w:bodyDiv w:val="1"/>
      <w:marLeft w:val="0"/>
      <w:marRight w:val="0"/>
      <w:marTop w:val="0"/>
      <w:marBottom w:val="0"/>
      <w:divBdr>
        <w:top w:val="none" w:sz="0" w:space="0" w:color="auto"/>
        <w:left w:val="none" w:sz="0" w:space="0" w:color="auto"/>
        <w:bottom w:val="none" w:sz="0" w:space="0" w:color="auto"/>
        <w:right w:val="none" w:sz="0" w:space="0" w:color="auto"/>
      </w:divBdr>
    </w:div>
    <w:div w:id="1105080826">
      <w:bodyDiv w:val="1"/>
      <w:marLeft w:val="0"/>
      <w:marRight w:val="0"/>
      <w:marTop w:val="0"/>
      <w:marBottom w:val="0"/>
      <w:divBdr>
        <w:top w:val="none" w:sz="0" w:space="0" w:color="auto"/>
        <w:left w:val="none" w:sz="0" w:space="0" w:color="auto"/>
        <w:bottom w:val="none" w:sz="0" w:space="0" w:color="auto"/>
        <w:right w:val="none" w:sz="0" w:space="0" w:color="auto"/>
      </w:divBdr>
    </w:div>
    <w:div w:id="1105886668">
      <w:bodyDiv w:val="1"/>
      <w:marLeft w:val="0"/>
      <w:marRight w:val="0"/>
      <w:marTop w:val="0"/>
      <w:marBottom w:val="0"/>
      <w:divBdr>
        <w:top w:val="none" w:sz="0" w:space="0" w:color="auto"/>
        <w:left w:val="none" w:sz="0" w:space="0" w:color="auto"/>
        <w:bottom w:val="none" w:sz="0" w:space="0" w:color="auto"/>
        <w:right w:val="none" w:sz="0" w:space="0" w:color="auto"/>
      </w:divBdr>
    </w:div>
    <w:div w:id="1106265776">
      <w:bodyDiv w:val="1"/>
      <w:marLeft w:val="0"/>
      <w:marRight w:val="0"/>
      <w:marTop w:val="0"/>
      <w:marBottom w:val="0"/>
      <w:divBdr>
        <w:top w:val="none" w:sz="0" w:space="0" w:color="auto"/>
        <w:left w:val="none" w:sz="0" w:space="0" w:color="auto"/>
        <w:bottom w:val="none" w:sz="0" w:space="0" w:color="auto"/>
        <w:right w:val="none" w:sz="0" w:space="0" w:color="auto"/>
      </w:divBdr>
    </w:div>
    <w:div w:id="1108938066">
      <w:bodyDiv w:val="1"/>
      <w:marLeft w:val="0"/>
      <w:marRight w:val="0"/>
      <w:marTop w:val="0"/>
      <w:marBottom w:val="0"/>
      <w:divBdr>
        <w:top w:val="none" w:sz="0" w:space="0" w:color="auto"/>
        <w:left w:val="none" w:sz="0" w:space="0" w:color="auto"/>
        <w:bottom w:val="none" w:sz="0" w:space="0" w:color="auto"/>
        <w:right w:val="none" w:sz="0" w:space="0" w:color="auto"/>
      </w:divBdr>
    </w:div>
    <w:div w:id="1109007097">
      <w:bodyDiv w:val="1"/>
      <w:marLeft w:val="0"/>
      <w:marRight w:val="0"/>
      <w:marTop w:val="0"/>
      <w:marBottom w:val="0"/>
      <w:divBdr>
        <w:top w:val="none" w:sz="0" w:space="0" w:color="auto"/>
        <w:left w:val="none" w:sz="0" w:space="0" w:color="auto"/>
        <w:bottom w:val="none" w:sz="0" w:space="0" w:color="auto"/>
        <w:right w:val="none" w:sz="0" w:space="0" w:color="auto"/>
      </w:divBdr>
    </w:div>
    <w:div w:id="1109666621">
      <w:bodyDiv w:val="1"/>
      <w:marLeft w:val="0"/>
      <w:marRight w:val="0"/>
      <w:marTop w:val="0"/>
      <w:marBottom w:val="0"/>
      <w:divBdr>
        <w:top w:val="none" w:sz="0" w:space="0" w:color="auto"/>
        <w:left w:val="none" w:sz="0" w:space="0" w:color="auto"/>
        <w:bottom w:val="none" w:sz="0" w:space="0" w:color="auto"/>
        <w:right w:val="none" w:sz="0" w:space="0" w:color="auto"/>
      </w:divBdr>
      <w:divsChild>
        <w:div w:id="64694600">
          <w:marLeft w:val="0"/>
          <w:marRight w:val="0"/>
          <w:marTop w:val="0"/>
          <w:marBottom w:val="101"/>
          <w:divBdr>
            <w:top w:val="none" w:sz="0" w:space="0" w:color="auto"/>
            <w:left w:val="none" w:sz="0" w:space="0" w:color="auto"/>
            <w:bottom w:val="none" w:sz="0" w:space="0" w:color="auto"/>
            <w:right w:val="none" w:sz="0" w:space="0" w:color="auto"/>
          </w:divBdr>
        </w:div>
        <w:div w:id="240070679">
          <w:marLeft w:val="0"/>
          <w:marRight w:val="0"/>
          <w:marTop w:val="0"/>
          <w:marBottom w:val="101"/>
          <w:divBdr>
            <w:top w:val="none" w:sz="0" w:space="0" w:color="auto"/>
            <w:left w:val="none" w:sz="0" w:space="0" w:color="auto"/>
            <w:bottom w:val="none" w:sz="0" w:space="0" w:color="auto"/>
            <w:right w:val="none" w:sz="0" w:space="0" w:color="auto"/>
          </w:divBdr>
        </w:div>
        <w:div w:id="266472392">
          <w:marLeft w:val="0"/>
          <w:marRight w:val="0"/>
          <w:marTop w:val="0"/>
          <w:marBottom w:val="101"/>
          <w:divBdr>
            <w:top w:val="none" w:sz="0" w:space="0" w:color="auto"/>
            <w:left w:val="none" w:sz="0" w:space="0" w:color="auto"/>
            <w:bottom w:val="none" w:sz="0" w:space="0" w:color="auto"/>
            <w:right w:val="none" w:sz="0" w:space="0" w:color="auto"/>
          </w:divBdr>
        </w:div>
        <w:div w:id="1185749985">
          <w:marLeft w:val="0"/>
          <w:marRight w:val="0"/>
          <w:marTop w:val="0"/>
          <w:marBottom w:val="101"/>
          <w:divBdr>
            <w:top w:val="none" w:sz="0" w:space="0" w:color="auto"/>
            <w:left w:val="none" w:sz="0" w:space="0" w:color="auto"/>
            <w:bottom w:val="none" w:sz="0" w:space="0" w:color="auto"/>
            <w:right w:val="none" w:sz="0" w:space="0" w:color="auto"/>
          </w:divBdr>
        </w:div>
        <w:div w:id="1386566435">
          <w:marLeft w:val="0"/>
          <w:marRight w:val="0"/>
          <w:marTop w:val="0"/>
          <w:marBottom w:val="101"/>
          <w:divBdr>
            <w:top w:val="none" w:sz="0" w:space="0" w:color="auto"/>
            <w:left w:val="none" w:sz="0" w:space="0" w:color="auto"/>
            <w:bottom w:val="none" w:sz="0" w:space="0" w:color="auto"/>
            <w:right w:val="none" w:sz="0" w:space="0" w:color="auto"/>
          </w:divBdr>
        </w:div>
        <w:div w:id="1916477250">
          <w:marLeft w:val="0"/>
          <w:marRight w:val="0"/>
          <w:marTop w:val="101"/>
          <w:marBottom w:val="101"/>
          <w:divBdr>
            <w:top w:val="none" w:sz="0" w:space="0" w:color="auto"/>
            <w:left w:val="none" w:sz="0" w:space="0" w:color="auto"/>
            <w:bottom w:val="none" w:sz="0" w:space="0" w:color="auto"/>
            <w:right w:val="none" w:sz="0" w:space="0" w:color="auto"/>
          </w:divBdr>
        </w:div>
        <w:div w:id="2074624051">
          <w:marLeft w:val="0"/>
          <w:marRight w:val="0"/>
          <w:marTop w:val="0"/>
          <w:marBottom w:val="101"/>
          <w:divBdr>
            <w:top w:val="none" w:sz="0" w:space="0" w:color="auto"/>
            <w:left w:val="none" w:sz="0" w:space="0" w:color="auto"/>
            <w:bottom w:val="none" w:sz="0" w:space="0" w:color="auto"/>
            <w:right w:val="none" w:sz="0" w:space="0" w:color="auto"/>
          </w:divBdr>
        </w:div>
        <w:div w:id="2115902824">
          <w:marLeft w:val="0"/>
          <w:marRight w:val="0"/>
          <w:marTop w:val="0"/>
          <w:marBottom w:val="101"/>
          <w:divBdr>
            <w:top w:val="none" w:sz="0" w:space="0" w:color="auto"/>
            <w:left w:val="none" w:sz="0" w:space="0" w:color="auto"/>
            <w:bottom w:val="none" w:sz="0" w:space="0" w:color="auto"/>
            <w:right w:val="none" w:sz="0" w:space="0" w:color="auto"/>
          </w:divBdr>
        </w:div>
      </w:divsChild>
    </w:div>
    <w:div w:id="1112437708">
      <w:bodyDiv w:val="1"/>
      <w:marLeft w:val="0"/>
      <w:marRight w:val="0"/>
      <w:marTop w:val="0"/>
      <w:marBottom w:val="0"/>
      <w:divBdr>
        <w:top w:val="none" w:sz="0" w:space="0" w:color="auto"/>
        <w:left w:val="none" w:sz="0" w:space="0" w:color="auto"/>
        <w:bottom w:val="none" w:sz="0" w:space="0" w:color="auto"/>
        <w:right w:val="none" w:sz="0" w:space="0" w:color="auto"/>
      </w:divBdr>
    </w:div>
    <w:div w:id="1114322829">
      <w:bodyDiv w:val="1"/>
      <w:marLeft w:val="0"/>
      <w:marRight w:val="0"/>
      <w:marTop w:val="0"/>
      <w:marBottom w:val="0"/>
      <w:divBdr>
        <w:top w:val="none" w:sz="0" w:space="0" w:color="auto"/>
        <w:left w:val="none" w:sz="0" w:space="0" w:color="auto"/>
        <w:bottom w:val="none" w:sz="0" w:space="0" w:color="auto"/>
        <w:right w:val="none" w:sz="0" w:space="0" w:color="auto"/>
      </w:divBdr>
    </w:div>
    <w:div w:id="1119835057">
      <w:bodyDiv w:val="1"/>
      <w:marLeft w:val="0"/>
      <w:marRight w:val="0"/>
      <w:marTop w:val="0"/>
      <w:marBottom w:val="0"/>
      <w:divBdr>
        <w:top w:val="none" w:sz="0" w:space="0" w:color="auto"/>
        <w:left w:val="none" w:sz="0" w:space="0" w:color="auto"/>
        <w:bottom w:val="none" w:sz="0" w:space="0" w:color="auto"/>
        <w:right w:val="none" w:sz="0" w:space="0" w:color="auto"/>
      </w:divBdr>
    </w:div>
    <w:div w:id="1119840471">
      <w:bodyDiv w:val="1"/>
      <w:marLeft w:val="0"/>
      <w:marRight w:val="0"/>
      <w:marTop w:val="0"/>
      <w:marBottom w:val="0"/>
      <w:divBdr>
        <w:top w:val="none" w:sz="0" w:space="0" w:color="auto"/>
        <w:left w:val="none" w:sz="0" w:space="0" w:color="auto"/>
        <w:bottom w:val="none" w:sz="0" w:space="0" w:color="auto"/>
        <w:right w:val="none" w:sz="0" w:space="0" w:color="auto"/>
      </w:divBdr>
    </w:div>
    <w:div w:id="1120345762">
      <w:bodyDiv w:val="1"/>
      <w:marLeft w:val="0"/>
      <w:marRight w:val="0"/>
      <w:marTop w:val="0"/>
      <w:marBottom w:val="0"/>
      <w:divBdr>
        <w:top w:val="none" w:sz="0" w:space="0" w:color="auto"/>
        <w:left w:val="none" w:sz="0" w:space="0" w:color="auto"/>
        <w:bottom w:val="none" w:sz="0" w:space="0" w:color="auto"/>
        <w:right w:val="none" w:sz="0" w:space="0" w:color="auto"/>
      </w:divBdr>
    </w:div>
    <w:div w:id="1124886312">
      <w:bodyDiv w:val="1"/>
      <w:marLeft w:val="0"/>
      <w:marRight w:val="0"/>
      <w:marTop w:val="0"/>
      <w:marBottom w:val="0"/>
      <w:divBdr>
        <w:top w:val="none" w:sz="0" w:space="0" w:color="auto"/>
        <w:left w:val="none" w:sz="0" w:space="0" w:color="auto"/>
        <w:bottom w:val="none" w:sz="0" w:space="0" w:color="auto"/>
        <w:right w:val="none" w:sz="0" w:space="0" w:color="auto"/>
      </w:divBdr>
      <w:divsChild>
        <w:div w:id="675763985">
          <w:marLeft w:val="0"/>
          <w:marRight w:val="0"/>
          <w:marTop w:val="0"/>
          <w:marBottom w:val="101"/>
          <w:divBdr>
            <w:top w:val="none" w:sz="0" w:space="0" w:color="auto"/>
            <w:left w:val="none" w:sz="0" w:space="0" w:color="auto"/>
            <w:bottom w:val="none" w:sz="0" w:space="0" w:color="auto"/>
            <w:right w:val="none" w:sz="0" w:space="0" w:color="auto"/>
          </w:divBdr>
        </w:div>
        <w:div w:id="1562247402">
          <w:marLeft w:val="0"/>
          <w:marRight w:val="0"/>
          <w:marTop w:val="0"/>
          <w:marBottom w:val="101"/>
          <w:divBdr>
            <w:top w:val="none" w:sz="0" w:space="0" w:color="auto"/>
            <w:left w:val="none" w:sz="0" w:space="0" w:color="auto"/>
            <w:bottom w:val="none" w:sz="0" w:space="0" w:color="auto"/>
            <w:right w:val="none" w:sz="0" w:space="0" w:color="auto"/>
          </w:divBdr>
        </w:div>
        <w:div w:id="1622884062">
          <w:marLeft w:val="720"/>
          <w:marRight w:val="0"/>
          <w:marTop w:val="0"/>
          <w:marBottom w:val="101"/>
          <w:divBdr>
            <w:top w:val="none" w:sz="0" w:space="0" w:color="auto"/>
            <w:left w:val="none" w:sz="0" w:space="0" w:color="auto"/>
            <w:bottom w:val="none" w:sz="0" w:space="0" w:color="auto"/>
            <w:right w:val="none" w:sz="0" w:space="0" w:color="auto"/>
          </w:divBdr>
        </w:div>
      </w:divsChild>
    </w:div>
    <w:div w:id="1135832330">
      <w:bodyDiv w:val="1"/>
      <w:marLeft w:val="0"/>
      <w:marRight w:val="0"/>
      <w:marTop w:val="0"/>
      <w:marBottom w:val="0"/>
      <w:divBdr>
        <w:top w:val="none" w:sz="0" w:space="0" w:color="auto"/>
        <w:left w:val="none" w:sz="0" w:space="0" w:color="auto"/>
        <w:bottom w:val="none" w:sz="0" w:space="0" w:color="auto"/>
        <w:right w:val="none" w:sz="0" w:space="0" w:color="auto"/>
      </w:divBdr>
    </w:div>
    <w:div w:id="1136022937">
      <w:bodyDiv w:val="1"/>
      <w:marLeft w:val="0"/>
      <w:marRight w:val="0"/>
      <w:marTop w:val="0"/>
      <w:marBottom w:val="0"/>
      <w:divBdr>
        <w:top w:val="none" w:sz="0" w:space="0" w:color="auto"/>
        <w:left w:val="none" w:sz="0" w:space="0" w:color="auto"/>
        <w:bottom w:val="none" w:sz="0" w:space="0" w:color="auto"/>
        <w:right w:val="none" w:sz="0" w:space="0" w:color="auto"/>
      </w:divBdr>
    </w:div>
    <w:div w:id="1138381319">
      <w:bodyDiv w:val="1"/>
      <w:marLeft w:val="0"/>
      <w:marRight w:val="0"/>
      <w:marTop w:val="0"/>
      <w:marBottom w:val="0"/>
      <w:divBdr>
        <w:top w:val="none" w:sz="0" w:space="0" w:color="auto"/>
        <w:left w:val="none" w:sz="0" w:space="0" w:color="auto"/>
        <w:bottom w:val="none" w:sz="0" w:space="0" w:color="auto"/>
        <w:right w:val="none" w:sz="0" w:space="0" w:color="auto"/>
      </w:divBdr>
    </w:div>
    <w:div w:id="1163858389">
      <w:bodyDiv w:val="1"/>
      <w:marLeft w:val="0"/>
      <w:marRight w:val="0"/>
      <w:marTop w:val="0"/>
      <w:marBottom w:val="0"/>
      <w:divBdr>
        <w:top w:val="none" w:sz="0" w:space="0" w:color="auto"/>
        <w:left w:val="none" w:sz="0" w:space="0" w:color="auto"/>
        <w:bottom w:val="none" w:sz="0" w:space="0" w:color="auto"/>
        <w:right w:val="none" w:sz="0" w:space="0" w:color="auto"/>
      </w:divBdr>
    </w:div>
    <w:div w:id="1164903726">
      <w:bodyDiv w:val="1"/>
      <w:marLeft w:val="0"/>
      <w:marRight w:val="0"/>
      <w:marTop w:val="0"/>
      <w:marBottom w:val="0"/>
      <w:divBdr>
        <w:top w:val="none" w:sz="0" w:space="0" w:color="auto"/>
        <w:left w:val="none" w:sz="0" w:space="0" w:color="auto"/>
        <w:bottom w:val="none" w:sz="0" w:space="0" w:color="auto"/>
        <w:right w:val="none" w:sz="0" w:space="0" w:color="auto"/>
      </w:divBdr>
    </w:div>
    <w:div w:id="1168903854">
      <w:bodyDiv w:val="1"/>
      <w:marLeft w:val="0"/>
      <w:marRight w:val="0"/>
      <w:marTop w:val="0"/>
      <w:marBottom w:val="0"/>
      <w:divBdr>
        <w:top w:val="none" w:sz="0" w:space="0" w:color="auto"/>
        <w:left w:val="none" w:sz="0" w:space="0" w:color="auto"/>
        <w:bottom w:val="none" w:sz="0" w:space="0" w:color="auto"/>
        <w:right w:val="none" w:sz="0" w:space="0" w:color="auto"/>
      </w:divBdr>
    </w:div>
    <w:div w:id="1174027783">
      <w:bodyDiv w:val="1"/>
      <w:marLeft w:val="0"/>
      <w:marRight w:val="0"/>
      <w:marTop w:val="0"/>
      <w:marBottom w:val="0"/>
      <w:divBdr>
        <w:top w:val="none" w:sz="0" w:space="0" w:color="auto"/>
        <w:left w:val="none" w:sz="0" w:space="0" w:color="auto"/>
        <w:bottom w:val="none" w:sz="0" w:space="0" w:color="auto"/>
        <w:right w:val="none" w:sz="0" w:space="0" w:color="auto"/>
      </w:divBdr>
    </w:div>
    <w:div w:id="1175152606">
      <w:bodyDiv w:val="1"/>
      <w:marLeft w:val="0"/>
      <w:marRight w:val="0"/>
      <w:marTop w:val="0"/>
      <w:marBottom w:val="0"/>
      <w:divBdr>
        <w:top w:val="none" w:sz="0" w:space="0" w:color="auto"/>
        <w:left w:val="none" w:sz="0" w:space="0" w:color="auto"/>
        <w:bottom w:val="none" w:sz="0" w:space="0" w:color="auto"/>
        <w:right w:val="none" w:sz="0" w:space="0" w:color="auto"/>
      </w:divBdr>
    </w:div>
    <w:div w:id="1186136813">
      <w:bodyDiv w:val="1"/>
      <w:marLeft w:val="0"/>
      <w:marRight w:val="0"/>
      <w:marTop w:val="0"/>
      <w:marBottom w:val="0"/>
      <w:divBdr>
        <w:top w:val="none" w:sz="0" w:space="0" w:color="auto"/>
        <w:left w:val="none" w:sz="0" w:space="0" w:color="auto"/>
        <w:bottom w:val="none" w:sz="0" w:space="0" w:color="auto"/>
        <w:right w:val="none" w:sz="0" w:space="0" w:color="auto"/>
      </w:divBdr>
    </w:div>
    <w:div w:id="1188367250">
      <w:bodyDiv w:val="1"/>
      <w:marLeft w:val="0"/>
      <w:marRight w:val="0"/>
      <w:marTop w:val="0"/>
      <w:marBottom w:val="0"/>
      <w:divBdr>
        <w:top w:val="none" w:sz="0" w:space="0" w:color="auto"/>
        <w:left w:val="none" w:sz="0" w:space="0" w:color="auto"/>
        <w:bottom w:val="none" w:sz="0" w:space="0" w:color="auto"/>
        <w:right w:val="none" w:sz="0" w:space="0" w:color="auto"/>
      </w:divBdr>
    </w:div>
    <w:div w:id="1191528987">
      <w:bodyDiv w:val="1"/>
      <w:marLeft w:val="0"/>
      <w:marRight w:val="0"/>
      <w:marTop w:val="0"/>
      <w:marBottom w:val="0"/>
      <w:divBdr>
        <w:top w:val="none" w:sz="0" w:space="0" w:color="auto"/>
        <w:left w:val="none" w:sz="0" w:space="0" w:color="auto"/>
        <w:bottom w:val="none" w:sz="0" w:space="0" w:color="auto"/>
        <w:right w:val="none" w:sz="0" w:space="0" w:color="auto"/>
      </w:divBdr>
    </w:div>
    <w:div w:id="1193808140">
      <w:bodyDiv w:val="1"/>
      <w:marLeft w:val="0"/>
      <w:marRight w:val="0"/>
      <w:marTop w:val="0"/>
      <w:marBottom w:val="0"/>
      <w:divBdr>
        <w:top w:val="none" w:sz="0" w:space="0" w:color="auto"/>
        <w:left w:val="none" w:sz="0" w:space="0" w:color="auto"/>
        <w:bottom w:val="none" w:sz="0" w:space="0" w:color="auto"/>
        <w:right w:val="none" w:sz="0" w:space="0" w:color="auto"/>
      </w:divBdr>
      <w:divsChild>
        <w:div w:id="1769696809">
          <w:marLeft w:val="0"/>
          <w:marRight w:val="0"/>
          <w:marTop w:val="0"/>
          <w:marBottom w:val="0"/>
          <w:divBdr>
            <w:top w:val="none" w:sz="0" w:space="0" w:color="auto"/>
            <w:left w:val="none" w:sz="0" w:space="0" w:color="auto"/>
            <w:bottom w:val="none" w:sz="0" w:space="0" w:color="auto"/>
            <w:right w:val="none" w:sz="0" w:space="0" w:color="auto"/>
          </w:divBdr>
          <w:divsChild>
            <w:div w:id="513961587">
              <w:marLeft w:val="0"/>
              <w:marRight w:val="0"/>
              <w:marTop w:val="0"/>
              <w:marBottom w:val="0"/>
              <w:divBdr>
                <w:top w:val="none" w:sz="0" w:space="0" w:color="auto"/>
                <w:left w:val="none" w:sz="0" w:space="0" w:color="auto"/>
                <w:bottom w:val="none" w:sz="0" w:space="0" w:color="auto"/>
                <w:right w:val="none" w:sz="0" w:space="0" w:color="auto"/>
              </w:divBdr>
            </w:div>
            <w:div w:id="1457141780">
              <w:marLeft w:val="0"/>
              <w:marRight w:val="0"/>
              <w:marTop w:val="0"/>
              <w:marBottom w:val="0"/>
              <w:divBdr>
                <w:top w:val="none" w:sz="0" w:space="0" w:color="auto"/>
                <w:left w:val="none" w:sz="0" w:space="0" w:color="auto"/>
                <w:bottom w:val="none" w:sz="0" w:space="0" w:color="auto"/>
                <w:right w:val="none" w:sz="0" w:space="0" w:color="auto"/>
              </w:divBdr>
              <w:divsChild>
                <w:div w:id="146823827">
                  <w:marLeft w:val="0"/>
                  <w:marRight w:val="0"/>
                  <w:marTop w:val="0"/>
                  <w:marBottom w:val="0"/>
                  <w:divBdr>
                    <w:top w:val="none" w:sz="0" w:space="0" w:color="auto"/>
                    <w:left w:val="none" w:sz="0" w:space="0" w:color="auto"/>
                    <w:bottom w:val="none" w:sz="0" w:space="0" w:color="auto"/>
                    <w:right w:val="none" w:sz="0" w:space="0" w:color="auto"/>
                  </w:divBdr>
                </w:div>
                <w:div w:id="1785922883">
                  <w:marLeft w:val="0"/>
                  <w:marRight w:val="0"/>
                  <w:marTop w:val="0"/>
                  <w:marBottom w:val="0"/>
                  <w:divBdr>
                    <w:top w:val="none" w:sz="0" w:space="0" w:color="auto"/>
                    <w:left w:val="none" w:sz="0" w:space="0" w:color="auto"/>
                    <w:bottom w:val="none" w:sz="0" w:space="0" w:color="auto"/>
                    <w:right w:val="none" w:sz="0" w:space="0" w:color="auto"/>
                  </w:divBdr>
                </w:div>
                <w:div w:id="1852253881">
                  <w:marLeft w:val="0"/>
                  <w:marRight w:val="0"/>
                  <w:marTop w:val="0"/>
                  <w:marBottom w:val="0"/>
                  <w:divBdr>
                    <w:top w:val="none" w:sz="0" w:space="0" w:color="auto"/>
                    <w:left w:val="none" w:sz="0" w:space="0" w:color="auto"/>
                    <w:bottom w:val="none" w:sz="0" w:space="0" w:color="auto"/>
                    <w:right w:val="none" w:sz="0" w:space="0" w:color="auto"/>
                  </w:divBdr>
                </w:div>
                <w:div w:id="19970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892827">
      <w:bodyDiv w:val="1"/>
      <w:marLeft w:val="0"/>
      <w:marRight w:val="0"/>
      <w:marTop w:val="0"/>
      <w:marBottom w:val="0"/>
      <w:divBdr>
        <w:top w:val="none" w:sz="0" w:space="0" w:color="auto"/>
        <w:left w:val="none" w:sz="0" w:space="0" w:color="auto"/>
        <w:bottom w:val="none" w:sz="0" w:space="0" w:color="auto"/>
        <w:right w:val="none" w:sz="0" w:space="0" w:color="auto"/>
      </w:divBdr>
    </w:div>
    <w:div w:id="1206719647">
      <w:bodyDiv w:val="1"/>
      <w:marLeft w:val="0"/>
      <w:marRight w:val="0"/>
      <w:marTop w:val="0"/>
      <w:marBottom w:val="0"/>
      <w:divBdr>
        <w:top w:val="none" w:sz="0" w:space="0" w:color="auto"/>
        <w:left w:val="none" w:sz="0" w:space="0" w:color="auto"/>
        <w:bottom w:val="none" w:sz="0" w:space="0" w:color="auto"/>
        <w:right w:val="none" w:sz="0" w:space="0" w:color="auto"/>
      </w:divBdr>
    </w:div>
    <w:div w:id="1211920281">
      <w:bodyDiv w:val="1"/>
      <w:marLeft w:val="0"/>
      <w:marRight w:val="0"/>
      <w:marTop w:val="0"/>
      <w:marBottom w:val="0"/>
      <w:divBdr>
        <w:top w:val="none" w:sz="0" w:space="0" w:color="auto"/>
        <w:left w:val="none" w:sz="0" w:space="0" w:color="auto"/>
        <w:bottom w:val="none" w:sz="0" w:space="0" w:color="auto"/>
        <w:right w:val="none" w:sz="0" w:space="0" w:color="auto"/>
      </w:divBdr>
    </w:div>
    <w:div w:id="1212183571">
      <w:bodyDiv w:val="1"/>
      <w:marLeft w:val="0"/>
      <w:marRight w:val="0"/>
      <w:marTop w:val="0"/>
      <w:marBottom w:val="0"/>
      <w:divBdr>
        <w:top w:val="none" w:sz="0" w:space="0" w:color="auto"/>
        <w:left w:val="none" w:sz="0" w:space="0" w:color="auto"/>
        <w:bottom w:val="none" w:sz="0" w:space="0" w:color="auto"/>
        <w:right w:val="none" w:sz="0" w:space="0" w:color="auto"/>
      </w:divBdr>
    </w:div>
    <w:div w:id="1212886958">
      <w:bodyDiv w:val="1"/>
      <w:marLeft w:val="0"/>
      <w:marRight w:val="0"/>
      <w:marTop w:val="0"/>
      <w:marBottom w:val="0"/>
      <w:divBdr>
        <w:top w:val="none" w:sz="0" w:space="0" w:color="auto"/>
        <w:left w:val="none" w:sz="0" w:space="0" w:color="auto"/>
        <w:bottom w:val="none" w:sz="0" w:space="0" w:color="auto"/>
        <w:right w:val="none" w:sz="0" w:space="0" w:color="auto"/>
      </w:divBdr>
    </w:div>
    <w:div w:id="1213343416">
      <w:bodyDiv w:val="1"/>
      <w:marLeft w:val="0"/>
      <w:marRight w:val="0"/>
      <w:marTop w:val="0"/>
      <w:marBottom w:val="0"/>
      <w:divBdr>
        <w:top w:val="none" w:sz="0" w:space="0" w:color="auto"/>
        <w:left w:val="none" w:sz="0" w:space="0" w:color="auto"/>
        <w:bottom w:val="none" w:sz="0" w:space="0" w:color="auto"/>
        <w:right w:val="none" w:sz="0" w:space="0" w:color="auto"/>
      </w:divBdr>
    </w:div>
    <w:div w:id="1214542177">
      <w:bodyDiv w:val="1"/>
      <w:marLeft w:val="0"/>
      <w:marRight w:val="0"/>
      <w:marTop w:val="0"/>
      <w:marBottom w:val="0"/>
      <w:divBdr>
        <w:top w:val="none" w:sz="0" w:space="0" w:color="auto"/>
        <w:left w:val="none" w:sz="0" w:space="0" w:color="auto"/>
        <w:bottom w:val="none" w:sz="0" w:space="0" w:color="auto"/>
        <w:right w:val="none" w:sz="0" w:space="0" w:color="auto"/>
      </w:divBdr>
    </w:div>
    <w:div w:id="1215895912">
      <w:bodyDiv w:val="1"/>
      <w:marLeft w:val="0"/>
      <w:marRight w:val="0"/>
      <w:marTop w:val="0"/>
      <w:marBottom w:val="0"/>
      <w:divBdr>
        <w:top w:val="none" w:sz="0" w:space="0" w:color="auto"/>
        <w:left w:val="none" w:sz="0" w:space="0" w:color="auto"/>
        <w:bottom w:val="none" w:sz="0" w:space="0" w:color="auto"/>
        <w:right w:val="none" w:sz="0" w:space="0" w:color="auto"/>
      </w:divBdr>
    </w:div>
    <w:div w:id="1217160681">
      <w:bodyDiv w:val="1"/>
      <w:marLeft w:val="0"/>
      <w:marRight w:val="0"/>
      <w:marTop w:val="0"/>
      <w:marBottom w:val="0"/>
      <w:divBdr>
        <w:top w:val="none" w:sz="0" w:space="0" w:color="auto"/>
        <w:left w:val="none" w:sz="0" w:space="0" w:color="auto"/>
        <w:bottom w:val="none" w:sz="0" w:space="0" w:color="auto"/>
        <w:right w:val="none" w:sz="0" w:space="0" w:color="auto"/>
      </w:divBdr>
    </w:div>
    <w:div w:id="1220632213">
      <w:bodyDiv w:val="1"/>
      <w:marLeft w:val="0"/>
      <w:marRight w:val="0"/>
      <w:marTop w:val="0"/>
      <w:marBottom w:val="0"/>
      <w:divBdr>
        <w:top w:val="none" w:sz="0" w:space="0" w:color="auto"/>
        <w:left w:val="none" w:sz="0" w:space="0" w:color="auto"/>
        <w:bottom w:val="none" w:sz="0" w:space="0" w:color="auto"/>
        <w:right w:val="none" w:sz="0" w:space="0" w:color="auto"/>
      </w:divBdr>
    </w:div>
    <w:div w:id="1227453486">
      <w:bodyDiv w:val="1"/>
      <w:marLeft w:val="0"/>
      <w:marRight w:val="0"/>
      <w:marTop w:val="0"/>
      <w:marBottom w:val="0"/>
      <w:divBdr>
        <w:top w:val="none" w:sz="0" w:space="0" w:color="auto"/>
        <w:left w:val="none" w:sz="0" w:space="0" w:color="auto"/>
        <w:bottom w:val="none" w:sz="0" w:space="0" w:color="auto"/>
        <w:right w:val="none" w:sz="0" w:space="0" w:color="auto"/>
      </w:divBdr>
    </w:div>
    <w:div w:id="1233467161">
      <w:bodyDiv w:val="1"/>
      <w:marLeft w:val="0"/>
      <w:marRight w:val="0"/>
      <w:marTop w:val="0"/>
      <w:marBottom w:val="0"/>
      <w:divBdr>
        <w:top w:val="none" w:sz="0" w:space="0" w:color="auto"/>
        <w:left w:val="none" w:sz="0" w:space="0" w:color="auto"/>
        <w:bottom w:val="none" w:sz="0" w:space="0" w:color="auto"/>
        <w:right w:val="none" w:sz="0" w:space="0" w:color="auto"/>
      </w:divBdr>
    </w:div>
    <w:div w:id="1239561262">
      <w:bodyDiv w:val="1"/>
      <w:marLeft w:val="0"/>
      <w:marRight w:val="0"/>
      <w:marTop w:val="0"/>
      <w:marBottom w:val="0"/>
      <w:divBdr>
        <w:top w:val="none" w:sz="0" w:space="0" w:color="auto"/>
        <w:left w:val="none" w:sz="0" w:space="0" w:color="auto"/>
        <w:bottom w:val="none" w:sz="0" w:space="0" w:color="auto"/>
        <w:right w:val="none" w:sz="0" w:space="0" w:color="auto"/>
      </w:divBdr>
      <w:divsChild>
        <w:div w:id="130559815">
          <w:marLeft w:val="0"/>
          <w:marRight w:val="0"/>
          <w:marTop w:val="0"/>
          <w:marBottom w:val="101"/>
          <w:divBdr>
            <w:top w:val="none" w:sz="0" w:space="0" w:color="auto"/>
            <w:left w:val="none" w:sz="0" w:space="0" w:color="auto"/>
            <w:bottom w:val="none" w:sz="0" w:space="0" w:color="auto"/>
            <w:right w:val="none" w:sz="0" w:space="0" w:color="auto"/>
          </w:divBdr>
        </w:div>
        <w:div w:id="162209792">
          <w:marLeft w:val="0"/>
          <w:marRight w:val="0"/>
          <w:marTop w:val="0"/>
          <w:marBottom w:val="101"/>
          <w:divBdr>
            <w:top w:val="none" w:sz="0" w:space="0" w:color="auto"/>
            <w:left w:val="none" w:sz="0" w:space="0" w:color="auto"/>
            <w:bottom w:val="none" w:sz="0" w:space="0" w:color="auto"/>
            <w:right w:val="none" w:sz="0" w:space="0" w:color="auto"/>
          </w:divBdr>
        </w:div>
        <w:div w:id="627206771">
          <w:marLeft w:val="0"/>
          <w:marRight w:val="0"/>
          <w:marTop w:val="101"/>
          <w:marBottom w:val="101"/>
          <w:divBdr>
            <w:top w:val="none" w:sz="0" w:space="0" w:color="auto"/>
            <w:left w:val="none" w:sz="0" w:space="0" w:color="auto"/>
            <w:bottom w:val="none" w:sz="0" w:space="0" w:color="auto"/>
            <w:right w:val="none" w:sz="0" w:space="0" w:color="auto"/>
          </w:divBdr>
        </w:div>
        <w:div w:id="754471642">
          <w:marLeft w:val="0"/>
          <w:marRight w:val="0"/>
          <w:marTop w:val="0"/>
          <w:marBottom w:val="101"/>
          <w:divBdr>
            <w:top w:val="none" w:sz="0" w:space="0" w:color="auto"/>
            <w:left w:val="none" w:sz="0" w:space="0" w:color="auto"/>
            <w:bottom w:val="none" w:sz="0" w:space="0" w:color="auto"/>
            <w:right w:val="none" w:sz="0" w:space="0" w:color="auto"/>
          </w:divBdr>
        </w:div>
        <w:div w:id="1115172275">
          <w:marLeft w:val="0"/>
          <w:marRight w:val="0"/>
          <w:marTop w:val="0"/>
          <w:marBottom w:val="101"/>
          <w:divBdr>
            <w:top w:val="none" w:sz="0" w:space="0" w:color="auto"/>
            <w:left w:val="none" w:sz="0" w:space="0" w:color="auto"/>
            <w:bottom w:val="none" w:sz="0" w:space="0" w:color="auto"/>
            <w:right w:val="none" w:sz="0" w:space="0" w:color="auto"/>
          </w:divBdr>
        </w:div>
        <w:div w:id="1627081459">
          <w:marLeft w:val="0"/>
          <w:marRight w:val="0"/>
          <w:marTop w:val="0"/>
          <w:marBottom w:val="101"/>
          <w:divBdr>
            <w:top w:val="none" w:sz="0" w:space="0" w:color="auto"/>
            <w:left w:val="none" w:sz="0" w:space="0" w:color="auto"/>
            <w:bottom w:val="none" w:sz="0" w:space="0" w:color="auto"/>
            <w:right w:val="none" w:sz="0" w:space="0" w:color="auto"/>
          </w:divBdr>
        </w:div>
        <w:div w:id="1929078024">
          <w:marLeft w:val="0"/>
          <w:marRight w:val="0"/>
          <w:marTop w:val="0"/>
          <w:marBottom w:val="101"/>
          <w:divBdr>
            <w:top w:val="none" w:sz="0" w:space="0" w:color="auto"/>
            <w:left w:val="none" w:sz="0" w:space="0" w:color="auto"/>
            <w:bottom w:val="none" w:sz="0" w:space="0" w:color="auto"/>
            <w:right w:val="none" w:sz="0" w:space="0" w:color="auto"/>
          </w:divBdr>
        </w:div>
        <w:div w:id="2026053764">
          <w:marLeft w:val="0"/>
          <w:marRight w:val="0"/>
          <w:marTop w:val="0"/>
          <w:marBottom w:val="101"/>
          <w:divBdr>
            <w:top w:val="none" w:sz="0" w:space="0" w:color="auto"/>
            <w:left w:val="none" w:sz="0" w:space="0" w:color="auto"/>
            <w:bottom w:val="none" w:sz="0" w:space="0" w:color="auto"/>
            <w:right w:val="none" w:sz="0" w:space="0" w:color="auto"/>
          </w:divBdr>
        </w:div>
      </w:divsChild>
    </w:div>
    <w:div w:id="1245997260">
      <w:bodyDiv w:val="1"/>
      <w:marLeft w:val="0"/>
      <w:marRight w:val="0"/>
      <w:marTop w:val="0"/>
      <w:marBottom w:val="0"/>
      <w:divBdr>
        <w:top w:val="none" w:sz="0" w:space="0" w:color="auto"/>
        <w:left w:val="none" w:sz="0" w:space="0" w:color="auto"/>
        <w:bottom w:val="none" w:sz="0" w:space="0" w:color="auto"/>
        <w:right w:val="none" w:sz="0" w:space="0" w:color="auto"/>
      </w:divBdr>
    </w:div>
    <w:div w:id="1252936588">
      <w:bodyDiv w:val="1"/>
      <w:marLeft w:val="0"/>
      <w:marRight w:val="0"/>
      <w:marTop w:val="0"/>
      <w:marBottom w:val="0"/>
      <w:divBdr>
        <w:top w:val="none" w:sz="0" w:space="0" w:color="auto"/>
        <w:left w:val="none" w:sz="0" w:space="0" w:color="auto"/>
        <w:bottom w:val="none" w:sz="0" w:space="0" w:color="auto"/>
        <w:right w:val="none" w:sz="0" w:space="0" w:color="auto"/>
      </w:divBdr>
    </w:div>
    <w:div w:id="1253708718">
      <w:bodyDiv w:val="1"/>
      <w:marLeft w:val="0"/>
      <w:marRight w:val="0"/>
      <w:marTop w:val="0"/>
      <w:marBottom w:val="0"/>
      <w:divBdr>
        <w:top w:val="none" w:sz="0" w:space="0" w:color="auto"/>
        <w:left w:val="none" w:sz="0" w:space="0" w:color="auto"/>
        <w:bottom w:val="none" w:sz="0" w:space="0" w:color="auto"/>
        <w:right w:val="none" w:sz="0" w:space="0" w:color="auto"/>
      </w:divBdr>
    </w:div>
    <w:div w:id="1265113143">
      <w:bodyDiv w:val="1"/>
      <w:marLeft w:val="0"/>
      <w:marRight w:val="0"/>
      <w:marTop w:val="0"/>
      <w:marBottom w:val="0"/>
      <w:divBdr>
        <w:top w:val="none" w:sz="0" w:space="0" w:color="auto"/>
        <w:left w:val="none" w:sz="0" w:space="0" w:color="auto"/>
        <w:bottom w:val="none" w:sz="0" w:space="0" w:color="auto"/>
        <w:right w:val="none" w:sz="0" w:space="0" w:color="auto"/>
      </w:divBdr>
    </w:div>
    <w:div w:id="1265266585">
      <w:bodyDiv w:val="1"/>
      <w:marLeft w:val="0"/>
      <w:marRight w:val="0"/>
      <w:marTop w:val="0"/>
      <w:marBottom w:val="0"/>
      <w:divBdr>
        <w:top w:val="none" w:sz="0" w:space="0" w:color="auto"/>
        <w:left w:val="none" w:sz="0" w:space="0" w:color="auto"/>
        <w:bottom w:val="none" w:sz="0" w:space="0" w:color="auto"/>
        <w:right w:val="none" w:sz="0" w:space="0" w:color="auto"/>
      </w:divBdr>
    </w:div>
    <w:div w:id="1269389991">
      <w:bodyDiv w:val="1"/>
      <w:marLeft w:val="0"/>
      <w:marRight w:val="0"/>
      <w:marTop w:val="0"/>
      <w:marBottom w:val="0"/>
      <w:divBdr>
        <w:top w:val="none" w:sz="0" w:space="0" w:color="auto"/>
        <w:left w:val="none" w:sz="0" w:space="0" w:color="auto"/>
        <w:bottom w:val="none" w:sz="0" w:space="0" w:color="auto"/>
        <w:right w:val="none" w:sz="0" w:space="0" w:color="auto"/>
      </w:divBdr>
    </w:div>
    <w:div w:id="1278635441">
      <w:bodyDiv w:val="1"/>
      <w:marLeft w:val="0"/>
      <w:marRight w:val="0"/>
      <w:marTop w:val="0"/>
      <w:marBottom w:val="0"/>
      <w:divBdr>
        <w:top w:val="none" w:sz="0" w:space="0" w:color="auto"/>
        <w:left w:val="none" w:sz="0" w:space="0" w:color="auto"/>
        <w:bottom w:val="none" w:sz="0" w:space="0" w:color="auto"/>
        <w:right w:val="none" w:sz="0" w:space="0" w:color="auto"/>
      </w:divBdr>
    </w:div>
    <w:div w:id="1285967350">
      <w:bodyDiv w:val="1"/>
      <w:marLeft w:val="0"/>
      <w:marRight w:val="0"/>
      <w:marTop w:val="0"/>
      <w:marBottom w:val="0"/>
      <w:divBdr>
        <w:top w:val="none" w:sz="0" w:space="0" w:color="auto"/>
        <w:left w:val="none" w:sz="0" w:space="0" w:color="auto"/>
        <w:bottom w:val="none" w:sz="0" w:space="0" w:color="auto"/>
        <w:right w:val="none" w:sz="0" w:space="0" w:color="auto"/>
      </w:divBdr>
    </w:div>
    <w:div w:id="1287152115">
      <w:bodyDiv w:val="1"/>
      <w:marLeft w:val="0"/>
      <w:marRight w:val="0"/>
      <w:marTop w:val="0"/>
      <w:marBottom w:val="0"/>
      <w:divBdr>
        <w:top w:val="none" w:sz="0" w:space="0" w:color="auto"/>
        <w:left w:val="none" w:sz="0" w:space="0" w:color="auto"/>
        <w:bottom w:val="none" w:sz="0" w:space="0" w:color="auto"/>
        <w:right w:val="none" w:sz="0" w:space="0" w:color="auto"/>
      </w:divBdr>
    </w:div>
    <w:div w:id="1287782933">
      <w:bodyDiv w:val="1"/>
      <w:marLeft w:val="0"/>
      <w:marRight w:val="0"/>
      <w:marTop w:val="0"/>
      <w:marBottom w:val="0"/>
      <w:divBdr>
        <w:top w:val="none" w:sz="0" w:space="0" w:color="auto"/>
        <w:left w:val="none" w:sz="0" w:space="0" w:color="auto"/>
        <w:bottom w:val="none" w:sz="0" w:space="0" w:color="auto"/>
        <w:right w:val="none" w:sz="0" w:space="0" w:color="auto"/>
      </w:divBdr>
    </w:div>
    <w:div w:id="1298102849">
      <w:bodyDiv w:val="1"/>
      <w:marLeft w:val="0"/>
      <w:marRight w:val="0"/>
      <w:marTop w:val="0"/>
      <w:marBottom w:val="0"/>
      <w:divBdr>
        <w:top w:val="none" w:sz="0" w:space="0" w:color="auto"/>
        <w:left w:val="none" w:sz="0" w:space="0" w:color="auto"/>
        <w:bottom w:val="none" w:sz="0" w:space="0" w:color="auto"/>
        <w:right w:val="none" w:sz="0" w:space="0" w:color="auto"/>
      </w:divBdr>
    </w:div>
    <w:div w:id="1298729769">
      <w:bodyDiv w:val="1"/>
      <w:marLeft w:val="0"/>
      <w:marRight w:val="0"/>
      <w:marTop w:val="0"/>
      <w:marBottom w:val="0"/>
      <w:divBdr>
        <w:top w:val="none" w:sz="0" w:space="0" w:color="auto"/>
        <w:left w:val="none" w:sz="0" w:space="0" w:color="auto"/>
        <w:bottom w:val="none" w:sz="0" w:space="0" w:color="auto"/>
        <w:right w:val="none" w:sz="0" w:space="0" w:color="auto"/>
      </w:divBdr>
    </w:div>
    <w:div w:id="1316227595">
      <w:bodyDiv w:val="1"/>
      <w:marLeft w:val="0"/>
      <w:marRight w:val="0"/>
      <w:marTop w:val="0"/>
      <w:marBottom w:val="0"/>
      <w:divBdr>
        <w:top w:val="none" w:sz="0" w:space="0" w:color="auto"/>
        <w:left w:val="none" w:sz="0" w:space="0" w:color="auto"/>
        <w:bottom w:val="none" w:sz="0" w:space="0" w:color="auto"/>
        <w:right w:val="none" w:sz="0" w:space="0" w:color="auto"/>
      </w:divBdr>
    </w:div>
    <w:div w:id="1317687714">
      <w:bodyDiv w:val="1"/>
      <w:marLeft w:val="0"/>
      <w:marRight w:val="0"/>
      <w:marTop w:val="0"/>
      <w:marBottom w:val="0"/>
      <w:divBdr>
        <w:top w:val="none" w:sz="0" w:space="0" w:color="auto"/>
        <w:left w:val="none" w:sz="0" w:space="0" w:color="auto"/>
        <w:bottom w:val="none" w:sz="0" w:space="0" w:color="auto"/>
        <w:right w:val="none" w:sz="0" w:space="0" w:color="auto"/>
      </w:divBdr>
    </w:div>
    <w:div w:id="1347051708">
      <w:bodyDiv w:val="1"/>
      <w:marLeft w:val="0"/>
      <w:marRight w:val="0"/>
      <w:marTop w:val="0"/>
      <w:marBottom w:val="0"/>
      <w:divBdr>
        <w:top w:val="none" w:sz="0" w:space="0" w:color="auto"/>
        <w:left w:val="none" w:sz="0" w:space="0" w:color="auto"/>
        <w:bottom w:val="none" w:sz="0" w:space="0" w:color="auto"/>
        <w:right w:val="none" w:sz="0" w:space="0" w:color="auto"/>
      </w:divBdr>
    </w:div>
    <w:div w:id="1352805812">
      <w:bodyDiv w:val="1"/>
      <w:marLeft w:val="0"/>
      <w:marRight w:val="0"/>
      <w:marTop w:val="0"/>
      <w:marBottom w:val="0"/>
      <w:divBdr>
        <w:top w:val="none" w:sz="0" w:space="0" w:color="auto"/>
        <w:left w:val="none" w:sz="0" w:space="0" w:color="auto"/>
        <w:bottom w:val="none" w:sz="0" w:space="0" w:color="auto"/>
        <w:right w:val="none" w:sz="0" w:space="0" w:color="auto"/>
      </w:divBdr>
    </w:div>
    <w:div w:id="1355034382">
      <w:bodyDiv w:val="1"/>
      <w:marLeft w:val="0"/>
      <w:marRight w:val="0"/>
      <w:marTop w:val="0"/>
      <w:marBottom w:val="0"/>
      <w:divBdr>
        <w:top w:val="none" w:sz="0" w:space="0" w:color="auto"/>
        <w:left w:val="none" w:sz="0" w:space="0" w:color="auto"/>
        <w:bottom w:val="none" w:sz="0" w:space="0" w:color="auto"/>
        <w:right w:val="none" w:sz="0" w:space="0" w:color="auto"/>
      </w:divBdr>
    </w:div>
    <w:div w:id="1355427572">
      <w:bodyDiv w:val="1"/>
      <w:marLeft w:val="0"/>
      <w:marRight w:val="0"/>
      <w:marTop w:val="0"/>
      <w:marBottom w:val="0"/>
      <w:divBdr>
        <w:top w:val="none" w:sz="0" w:space="0" w:color="auto"/>
        <w:left w:val="none" w:sz="0" w:space="0" w:color="auto"/>
        <w:bottom w:val="none" w:sz="0" w:space="0" w:color="auto"/>
        <w:right w:val="none" w:sz="0" w:space="0" w:color="auto"/>
      </w:divBdr>
    </w:div>
    <w:div w:id="1360620710">
      <w:bodyDiv w:val="1"/>
      <w:marLeft w:val="0"/>
      <w:marRight w:val="0"/>
      <w:marTop w:val="0"/>
      <w:marBottom w:val="0"/>
      <w:divBdr>
        <w:top w:val="none" w:sz="0" w:space="0" w:color="auto"/>
        <w:left w:val="none" w:sz="0" w:space="0" w:color="auto"/>
        <w:bottom w:val="none" w:sz="0" w:space="0" w:color="auto"/>
        <w:right w:val="none" w:sz="0" w:space="0" w:color="auto"/>
      </w:divBdr>
    </w:div>
    <w:div w:id="1367098200">
      <w:bodyDiv w:val="1"/>
      <w:marLeft w:val="0"/>
      <w:marRight w:val="0"/>
      <w:marTop w:val="0"/>
      <w:marBottom w:val="0"/>
      <w:divBdr>
        <w:top w:val="none" w:sz="0" w:space="0" w:color="auto"/>
        <w:left w:val="none" w:sz="0" w:space="0" w:color="auto"/>
        <w:bottom w:val="none" w:sz="0" w:space="0" w:color="auto"/>
        <w:right w:val="none" w:sz="0" w:space="0" w:color="auto"/>
      </w:divBdr>
    </w:div>
    <w:div w:id="1368028089">
      <w:bodyDiv w:val="1"/>
      <w:marLeft w:val="0"/>
      <w:marRight w:val="0"/>
      <w:marTop w:val="0"/>
      <w:marBottom w:val="0"/>
      <w:divBdr>
        <w:top w:val="none" w:sz="0" w:space="0" w:color="auto"/>
        <w:left w:val="none" w:sz="0" w:space="0" w:color="auto"/>
        <w:bottom w:val="none" w:sz="0" w:space="0" w:color="auto"/>
        <w:right w:val="none" w:sz="0" w:space="0" w:color="auto"/>
      </w:divBdr>
    </w:div>
    <w:div w:id="1371030659">
      <w:bodyDiv w:val="1"/>
      <w:marLeft w:val="0"/>
      <w:marRight w:val="0"/>
      <w:marTop w:val="0"/>
      <w:marBottom w:val="0"/>
      <w:divBdr>
        <w:top w:val="none" w:sz="0" w:space="0" w:color="auto"/>
        <w:left w:val="none" w:sz="0" w:space="0" w:color="auto"/>
        <w:bottom w:val="none" w:sz="0" w:space="0" w:color="auto"/>
        <w:right w:val="none" w:sz="0" w:space="0" w:color="auto"/>
      </w:divBdr>
    </w:div>
    <w:div w:id="1377244359">
      <w:bodyDiv w:val="1"/>
      <w:marLeft w:val="0"/>
      <w:marRight w:val="0"/>
      <w:marTop w:val="0"/>
      <w:marBottom w:val="0"/>
      <w:divBdr>
        <w:top w:val="none" w:sz="0" w:space="0" w:color="auto"/>
        <w:left w:val="none" w:sz="0" w:space="0" w:color="auto"/>
        <w:bottom w:val="none" w:sz="0" w:space="0" w:color="auto"/>
        <w:right w:val="none" w:sz="0" w:space="0" w:color="auto"/>
      </w:divBdr>
    </w:div>
    <w:div w:id="1381977517">
      <w:bodyDiv w:val="1"/>
      <w:marLeft w:val="0"/>
      <w:marRight w:val="0"/>
      <w:marTop w:val="0"/>
      <w:marBottom w:val="0"/>
      <w:divBdr>
        <w:top w:val="none" w:sz="0" w:space="0" w:color="auto"/>
        <w:left w:val="none" w:sz="0" w:space="0" w:color="auto"/>
        <w:bottom w:val="none" w:sz="0" w:space="0" w:color="auto"/>
        <w:right w:val="none" w:sz="0" w:space="0" w:color="auto"/>
      </w:divBdr>
    </w:div>
    <w:div w:id="1383746360">
      <w:bodyDiv w:val="1"/>
      <w:marLeft w:val="0"/>
      <w:marRight w:val="0"/>
      <w:marTop w:val="0"/>
      <w:marBottom w:val="0"/>
      <w:divBdr>
        <w:top w:val="none" w:sz="0" w:space="0" w:color="auto"/>
        <w:left w:val="none" w:sz="0" w:space="0" w:color="auto"/>
        <w:bottom w:val="none" w:sz="0" w:space="0" w:color="auto"/>
        <w:right w:val="none" w:sz="0" w:space="0" w:color="auto"/>
      </w:divBdr>
    </w:div>
    <w:div w:id="1386755150">
      <w:bodyDiv w:val="1"/>
      <w:marLeft w:val="0"/>
      <w:marRight w:val="0"/>
      <w:marTop w:val="0"/>
      <w:marBottom w:val="0"/>
      <w:divBdr>
        <w:top w:val="none" w:sz="0" w:space="0" w:color="auto"/>
        <w:left w:val="none" w:sz="0" w:space="0" w:color="auto"/>
        <w:bottom w:val="none" w:sz="0" w:space="0" w:color="auto"/>
        <w:right w:val="none" w:sz="0" w:space="0" w:color="auto"/>
      </w:divBdr>
    </w:div>
    <w:div w:id="1391881838">
      <w:bodyDiv w:val="1"/>
      <w:marLeft w:val="0"/>
      <w:marRight w:val="0"/>
      <w:marTop w:val="0"/>
      <w:marBottom w:val="0"/>
      <w:divBdr>
        <w:top w:val="none" w:sz="0" w:space="0" w:color="auto"/>
        <w:left w:val="none" w:sz="0" w:space="0" w:color="auto"/>
        <w:bottom w:val="none" w:sz="0" w:space="0" w:color="auto"/>
        <w:right w:val="none" w:sz="0" w:space="0" w:color="auto"/>
      </w:divBdr>
    </w:div>
    <w:div w:id="1393846040">
      <w:bodyDiv w:val="1"/>
      <w:marLeft w:val="0"/>
      <w:marRight w:val="0"/>
      <w:marTop w:val="0"/>
      <w:marBottom w:val="0"/>
      <w:divBdr>
        <w:top w:val="none" w:sz="0" w:space="0" w:color="auto"/>
        <w:left w:val="none" w:sz="0" w:space="0" w:color="auto"/>
        <w:bottom w:val="none" w:sz="0" w:space="0" w:color="auto"/>
        <w:right w:val="none" w:sz="0" w:space="0" w:color="auto"/>
      </w:divBdr>
    </w:div>
    <w:div w:id="1402018205">
      <w:bodyDiv w:val="1"/>
      <w:marLeft w:val="0"/>
      <w:marRight w:val="0"/>
      <w:marTop w:val="0"/>
      <w:marBottom w:val="0"/>
      <w:divBdr>
        <w:top w:val="none" w:sz="0" w:space="0" w:color="auto"/>
        <w:left w:val="none" w:sz="0" w:space="0" w:color="auto"/>
        <w:bottom w:val="none" w:sz="0" w:space="0" w:color="auto"/>
        <w:right w:val="none" w:sz="0" w:space="0" w:color="auto"/>
      </w:divBdr>
    </w:div>
    <w:div w:id="1403404340">
      <w:bodyDiv w:val="1"/>
      <w:marLeft w:val="0"/>
      <w:marRight w:val="0"/>
      <w:marTop w:val="0"/>
      <w:marBottom w:val="0"/>
      <w:divBdr>
        <w:top w:val="none" w:sz="0" w:space="0" w:color="auto"/>
        <w:left w:val="none" w:sz="0" w:space="0" w:color="auto"/>
        <w:bottom w:val="none" w:sz="0" w:space="0" w:color="auto"/>
        <w:right w:val="none" w:sz="0" w:space="0" w:color="auto"/>
      </w:divBdr>
    </w:div>
    <w:div w:id="1408382671">
      <w:bodyDiv w:val="1"/>
      <w:marLeft w:val="0"/>
      <w:marRight w:val="0"/>
      <w:marTop w:val="0"/>
      <w:marBottom w:val="0"/>
      <w:divBdr>
        <w:top w:val="none" w:sz="0" w:space="0" w:color="auto"/>
        <w:left w:val="none" w:sz="0" w:space="0" w:color="auto"/>
        <w:bottom w:val="none" w:sz="0" w:space="0" w:color="auto"/>
        <w:right w:val="none" w:sz="0" w:space="0" w:color="auto"/>
      </w:divBdr>
    </w:div>
    <w:div w:id="1413311265">
      <w:bodyDiv w:val="1"/>
      <w:marLeft w:val="0"/>
      <w:marRight w:val="0"/>
      <w:marTop w:val="0"/>
      <w:marBottom w:val="0"/>
      <w:divBdr>
        <w:top w:val="none" w:sz="0" w:space="0" w:color="auto"/>
        <w:left w:val="none" w:sz="0" w:space="0" w:color="auto"/>
        <w:bottom w:val="none" w:sz="0" w:space="0" w:color="auto"/>
        <w:right w:val="none" w:sz="0" w:space="0" w:color="auto"/>
      </w:divBdr>
    </w:div>
    <w:div w:id="1415470644">
      <w:bodyDiv w:val="1"/>
      <w:marLeft w:val="0"/>
      <w:marRight w:val="0"/>
      <w:marTop w:val="0"/>
      <w:marBottom w:val="0"/>
      <w:divBdr>
        <w:top w:val="none" w:sz="0" w:space="0" w:color="auto"/>
        <w:left w:val="none" w:sz="0" w:space="0" w:color="auto"/>
        <w:bottom w:val="none" w:sz="0" w:space="0" w:color="auto"/>
        <w:right w:val="none" w:sz="0" w:space="0" w:color="auto"/>
      </w:divBdr>
    </w:div>
    <w:div w:id="1426537671">
      <w:bodyDiv w:val="1"/>
      <w:marLeft w:val="0"/>
      <w:marRight w:val="0"/>
      <w:marTop w:val="0"/>
      <w:marBottom w:val="0"/>
      <w:divBdr>
        <w:top w:val="none" w:sz="0" w:space="0" w:color="auto"/>
        <w:left w:val="none" w:sz="0" w:space="0" w:color="auto"/>
        <w:bottom w:val="none" w:sz="0" w:space="0" w:color="auto"/>
        <w:right w:val="none" w:sz="0" w:space="0" w:color="auto"/>
      </w:divBdr>
    </w:div>
    <w:div w:id="1435251213">
      <w:bodyDiv w:val="1"/>
      <w:marLeft w:val="0"/>
      <w:marRight w:val="0"/>
      <w:marTop w:val="0"/>
      <w:marBottom w:val="0"/>
      <w:divBdr>
        <w:top w:val="none" w:sz="0" w:space="0" w:color="auto"/>
        <w:left w:val="none" w:sz="0" w:space="0" w:color="auto"/>
        <w:bottom w:val="none" w:sz="0" w:space="0" w:color="auto"/>
        <w:right w:val="none" w:sz="0" w:space="0" w:color="auto"/>
      </w:divBdr>
    </w:div>
    <w:div w:id="1446652481">
      <w:bodyDiv w:val="1"/>
      <w:marLeft w:val="0"/>
      <w:marRight w:val="0"/>
      <w:marTop w:val="0"/>
      <w:marBottom w:val="0"/>
      <w:divBdr>
        <w:top w:val="none" w:sz="0" w:space="0" w:color="auto"/>
        <w:left w:val="none" w:sz="0" w:space="0" w:color="auto"/>
        <w:bottom w:val="none" w:sz="0" w:space="0" w:color="auto"/>
        <w:right w:val="none" w:sz="0" w:space="0" w:color="auto"/>
      </w:divBdr>
    </w:div>
    <w:div w:id="1450779427">
      <w:bodyDiv w:val="1"/>
      <w:marLeft w:val="0"/>
      <w:marRight w:val="0"/>
      <w:marTop w:val="0"/>
      <w:marBottom w:val="0"/>
      <w:divBdr>
        <w:top w:val="none" w:sz="0" w:space="0" w:color="auto"/>
        <w:left w:val="none" w:sz="0" w:space="0" w:color="auto"/>
        <w:bottom w:val="none" w:sz="0" w:space="0" w:color="auto"/>
        <w:right w:val="none" w:sz="0" w:space="0" w:color="auto"/>
      </w:divBdr>
      <w:divsChild>
        <w:div w:id="2137291470">
          <w:marLeft w:val="0"/>
          <w:marRight w:val="0"/>
          <w:marTop w:val="0"/>
          <w:marBottom w:val="0"/>
          <w:divBdr>
            <w:top w:val="none" w:sz="0" w:space="0" w:color="auto"/>
            <w:left w:val="none" w:sz="0" w:space="0" w:color="auto"/>
            <w:bottom w:val="none" w:sz="0" w:space="0" w:color="auto"/>
            <w:right w:val="none" w:sz="0" w:space="0" w:color="auto"/>
          </w:divBdr>
        </w:div>
      </w:divsChild>
    </w:div>
    <w:div w:id="1451164861">
      <w:bodyDiv w:val="1"/>
      <w:marLeft w:val="0"/>
      <w:marRight w:val="0"/>
      <w:marTop w:val="0"/>
      <w:marBottom w:val="0"/>
      <w:divBdr>
        <w:top w:val="none" w:sz="0" w:space="0" w:color="auto"/>
        <w:left w:val="none" w:sz="0" w:space="0" w:color="auto"/>
        <w:bottom w:val="none" w:sz="0" w:space="0" w:color="auto"/>
        <w:right w:val="none" w:sz="0" w:space="0" w:color="auto"/>
      </w:divBdr>
    </w:div>
    <w:div w:id="1454133509">
      <w:bodyDiv w:val="1"/>
      <w:marLeft w:val="0"/>
      <w:marRight w:val="0"/>
      <w:marTop w:val="0"/>
      <w:marBottom w:val="0"/>
      <w:divBdr>
        <w:top w:val="none" w:sz="0" w:space="0" w:color="auto"/>
        <w:left w:val="none" w:sz="0" w:space="0" w:color="auto"/>
        <w:bottom w:val="none" w:sz="0" w:space="0" w:color="auto"/>
        <w:right w:val="none" w:sz="0" w:space="0" w:color="auto"/>
      </w:divBdr>
    </w:div>
    <w:div w:id="1456678709">
      <w:bodyDiv w:val="1"/>
      <w:marLeft w:val="0"/>
      <w:marRight w:val="0"/>
      <w:marTop w:val="0"/>
      <w:marBottom w:val="0"/>
      <w:divBdr>
        <w:top w:val="none" w:sz="0" w:space="0" w:color="auto"/>
        <w:left w:val="none" w:sz="0" w:space="0" w:color="auto"/>
        <w:bottom w:val="none" w:sz="0" w:space="0" w:color="auto"/>
        <w:right w:val="none" w:sz="0" w:space="0" w:color="auto"/>
      </w:divBdr>
    </w:div>
    <w:div w:id="1459840605">
      <w:bodyDiv w:val="1"/>
      <w:marLeft w:val="0"/>
      <w:marRight w:val="0"/>
      <w:marTop w:val="0"/>
      <w:marBottom w:val="0"/>
      <w:divBdr>
        <w:top w:val="none" w:sz="0" w:space="0" w:color="auto"/>
        <w:left w:val="none" w:sz="0" w:space="0" w:color="auto"/>
        <w:bottom w:val="none" w:sz="0" w:space="0" w:color="auto"/>
        <w:right w:val="none" w:sz="0" w:space="0" w:color="auto"/>
      </w:divBdr>
    </w:div>
    <w:div w:id="1465081865">
      <w:bodyDiv w:val="1"/>
      <w:marLeft w:val="0"/>
      <w:marRight w:val="0"/>
      <w:marTop w:val="0"/>
      <w:marBottom w:val="0"/>
      <w:divBdr>
        <w:top w:val="none" w:sz="0" w:space="0" w:color="auto"/>
        <w:left w:val="none" w:sz="0" w:space="0" w:color="auto"/>
        <w:bottom w:val="none" w:sz="0" w:space="0" w:color="auto"/>
        <w:right w:val="none" w:sz="0" w:space="0" w:color="auto"/>
      </w:divBdr>
    </w:div>
    <w:div w:id="1471287639">
      <w:bodyDiv w:val="1"/>
      <w:marLeft w:val="0"/>
      <w:marRight w:val="0"/>
      <w:marTop w:val="0"/>
      <w:marBottom w:val="0"/>
      <w:divBdr>
        <w:top w:val="none" w:sz="0" w:space="0" w:color="auto"/>
        <w:left w:val="none" w:sz="0" w:space="0" w:color="auto"/>
        <w:bottom w:val="none" w:sz="0" w:space="0" w:color="auto"/>
        <w:right w:val="none" w:sz="0" w:space="0" w:color="auto"/>
      </w:divBdr>
    </w:div>
    <w:div w:id="1479108353">
      <w:bodyDiv w:val="1"/>
      <w:marLeft w:val="0"/>
      <w:marRight w:val="0"/>
      <w:marTop w:val="0"/>
      <w:marBottom w:val="0"/>
      <w:divBdr>
        <w:top w:val="none" w:sz="0" w:space="0" w:color="auto"/>
        <w:left w:val="none" w:sz="0" w:space="0" w:color="auto"/>
        <w:bottom w:val="none" w:sz="0" w:space="0" w:color="auto"/>
        <w:right w:val="none" w:sz="0" w:space="0" w:color="auto"/>
      </w:divBdr>
    </w:div>
    <w:div w:id="1492063146">
      <w:bodyDiv w:val="1"/>
      <w:marLeft w:val="0"/>
      <w:marRight w:val="0"/>
      <w:marTop w:val="0"/>
      <w:marBottom w:val="0"/>
      <w:divBdr>
        <w:top w:val="none" w:sz="0" w:space="0" w:color="auto"/>
        <w:left w:val="none" w:sz="0" w:space="0" w:color="auto"/>
        <w:bottom w:val="none" w:sz="0" w:space="0" w:color="auto"/>
        <w:right w:val="none" w:sz="0" w:space="0" w:color="auto"/>
      </w:divBdr>
    </w:div>
    <w:div w:id="1500774589">
      <w:bodyDiv w:val="1"/>
      <w:marLeft w:val="0"/>
      <w:marRight w:val="0"/>
      <w:marTop w:val="0"/>
      <w:marBottom w:val="0"/>
      <w:divBdr>
        <w:top w:val="none" w:sz="0" w:space="0" w:color="auto"/>
        <w:left w:val="none" w:sz="0" w:space="0" w:color="auto"/>
        <w:bottom w:val="none" w:sz="0" w:space="0" w:color="auto"/>
        <w:right w:val="none" w:sz="0" w:space="0" w:color="auto"/>
      </w:divBdr>
    </w:div>
    <w:div w:id="1508402490">
      <w:bodyDiv w:val="1"/>
      <w:marLeft w:val="0"/>
      <w:marRight w:val="0"/>
      <w:marTop w:val="0"/>
      <w:marBottom w:val="0"/>
      <w:divBdr>
        <w:top w:val="none" w:sz="0" w:space="0" w:color="auto"/>
        <w:left w:val="none" w:sz="0" w:space="0" w:color="auto"/>
        <w:bottom w:val="none" w:sz="0" w:space="0" w:color="auto"/>
        <w:right w:val="none" w:sz="0" w:space="0" w:color="auto"/>
      </w:divBdr>
    </w:div>
    <w:div w:id="1524055922">
      <w:bodyDiv w:val="1"/>
      <w:marLeft w:val="0"/>
      <w:marRight w:val="0"/>
      <w:marTop w:val="0"/>
      <w:marBottom w:val="0"/>
      <w:divBdr>
        <w:top w:val="none" w:sz="0" w:space="0" w:color="auto"/>
        <w:left w:val="none" w:sz="0" w:space="0" w:color="auto"/>
        <w:bottom w:val="none" w:sz="0" w:space="0" w:color="auto"/>
        <w:right w:val="none" w:sz="0" w:space="0" w:color="auto"/>
      </w:divBdr>
    </w:div>
    <w:div w:id="1531143762">
      <w:bodyDiv w:val="1"/>
      <w:marLeft w:val="0"/>
      <w:marRight w:val="0"/>
      <w:marTop w:val="0"/>
      <w:marBottom w:val="0"/>
      <w:divBdr>
        <w:top w:val="none" w:sz="0" w:space="0" w:color="auto"/>
        <w:left w:val="none" w:sz="0" w:space="0" w:color="auto"/>
        <w:bottom w:val="none" w:sz="0" w:space="0" w:color="auto"/>
        <w:right w:val="none" w:sz="0" w:space="0" w:color="auto"/>
      </w:divBdr>
    </w:div>
    <w:div w:id="1538738195">
      <w:bodyDiv w:val="1"/>
      <w:marLeft w:val="0"/>
      <w:marRight w:val="0"/>
      <w:marTop w:val="0"/>
      <w:marBottom w:val="0"/>
      <w:divBdr>
        <w:top w:val="none" w:sz="0" w:space="0" w:color="auto"/>
        <w:left w:val="none" w:sz="0" w:space="0" w:color="auto"/>
        <w:bottom w:val="none" w:sz="0" w:space="0" w:color="auto"/>
        <w:right w:val="none" w:sz="0" w:space="0" w:color="auto"/>
      </w:divBdr>
      <w:divsChild>
        <w:div w:id="1412508661">
          <w:marLeft w:val="0"/>
          <w:marRight w:val="0"/>
          <w:marTop w:val="0"/>
          <w:marBottom w:val="0"/>
          <w:divBdr>
            <w:top w:val="none" w:sz="0" w:space="0" w:color="auto"/>
            <w:left w:val="none" w:sz="0" w:space="0" w:color="auto"/>
            <w:bottom w:val="none" w:sz="0" w:space="0" w:color="auto"/>
            <w:right w:val="none" w:sz="0" w:space="0" w:color="auto"/>
          </w:divBdr>
        </w:div>
      </w:divsChild>
    </w:div>
    <w:div w:id="1541479384">
      <w:bodyDiv w:val="1"/>
      <w:marLeft w:val="0"/>
      <w:marRight w:val="0"/>
      <w:marTop w:val="0"/>
      <w:marBottom w:val="0"/>
      <w:divBdr>
        <w:top w:val="none" w:sz="0" w:space="0" w:color="auto"/>
        <w:left w:val="none" w:sz="0" w:space="0" w:color="auto"/>
        <w:bottom w:val="none" w:sz="0" w:space="0" w:color="auto"/>
        <w:right w:val="none" w:sz="0" w:space="0" w:color="auto"/>
      </w:divBdr>
    </w:div>
    <w:div w:id="1543204315">
      <w:bodyDiv w:val="1"/>
      <w:marLeft w:val="0"/>
      <w:marRight w:val="0"/>
      <w:marTop w:val="0"/>
      <w:marBottom w:val="0"/>
      <w:divBdr>
        <w:top w:val="none" w:sz="0" w:space="0" w:color="auto"/>
        <w:left w:val="none" w:sz="0" w:space="0" w:color="auto"/>
        <w:bottom w:val="none" w:sz="0" w:space="0" w:color="auto"/>
        <w:right w:val="none" w:sz="0" w:space="0" w:color="auto"/>
      </w:divBdr>
    </w:div>
    <w:div w:id="1543787467">
      <w:bodyDiv w:val="1"/>
      <w:marLeft w:val="0"/>
      <w:marRight w:val="0"/>
      <w:marTop w:val="0"/>
      <w:marBottom w:val="0"/>
      <w:divBdr>
        <w:top w:val="none" w:sz="0" w:space="0" w:color="auto"/>
        <w:left w:val="none" w:sz="0" w:space="0" w:color="auto"/>
        <w:bottom w:val="none" w:sz="0" w:space="0" w:color="auto"/>
        <w:right w:val="none" w:sz="0" w:space="0" w:color="auto"/>
      </w:divBdr>
    </w:div>
    <w:div w:id="1545143342">
      <w:bodyDiv w:val="1"/>
      <w:marLeft w:val="0"/>
      <w:marRight w:val="0"/>
      <w:marTop w:val="0"/>
      <w:marBottom w:val="0"/>
      <w:divBdr>
        <w:top w:val="none" w:sz="0" w:space="0" w:color="auto"/>
        <w:left w:val="none" w:sz="0" w:space="0" w:color="auto"/>
        <w:bottom w:val="none" w:sz="0" w:space="0" w:color="auto"/>
        <w:right w:val="none" w:sz="0" w:space="0" w:color="auto"/>
      </w:divBdr>
    </w:div>
    <w:div w:id="1546872482">
      <w:bodyDiv w:val="1"/>
      <w:marLeft w:val="0"/>
      <w:marRight w:val="0"/>
      <w:marTop w:val="0"/>
      <w:marBottom w:val="0"/>
      <w:divBdr>
        <w:top w:val="none" w:sz="0" w:space="0" w:color="auto"/>
        <w:left w:val="none" w:sz="0" w:space="0" w:color="auto"/>
        <w:bottom w:val="none" w:sz="0" w:space="0" w:color="auto"/>
        <w:right w:val="none" w:sz="0" w:space="0" w:color="auto"/>
      </w:divBdr>
    </w:div>
    <w:div w:id="1550607632">
      <w:bodyDiv w:val="1"/>
      <w:marLeft w:val="0"/>
      <w:marRight w:val="0"/>
      <w:marTop w:val="0"/>
      <w:marBottom w:val="0"/>
      <w:divBdr>
        <w:top w:val="none" w:sz="0" w:space="0" w:color="auto"/>
        <w:left w:val="none" w:sz="0" w:space="0" w:color="auto"/>
        <w:bottom w:val="none" w:sz="0" w:space="0" w:color="auto"/>
        <w:right w:val="none" w:sz="0" w:space="0" w:color="auto"/>
      </w:divBdr>
    </w:div>
    <w:div w:id="1555462070">
      <w:bodyDiv w:val="1"/>
      <w:marLeft w:val="0"/>
      <w:marRight w:val="0"/>
      <w:marTop w:val="0"/>
      <w:marBottom w:val="0"/>
      <w:divBdr>
        <w:top w:val="none" w:sz="0" w:space="0" w:color="auto"/>
        <w:left w:val="none" w:sz="0" w:space="0" w:color="auto"/>
        <w:bottom w:val="none" w:sz="0" w:space="0" w:color="auto"/>
        <w:right w:val="none" w:sz="0" w:space="0" w:color="auto"/>
      </w:divBdr>
    </w:div>
    <w:div w:id="1558853966">
      <w:bodyDiv w:val="1"/>
      <w:marLeft w:val="0"/>
      <w:marRight w:val="0"/>
      <w:marTop w:val="0"/>
      <w:marBottom w:val="0"/>
      <w:divBdr>
        <w:top w:val="none" w:sz="0" w:space="0" w:color="auto"/>
        <w:left w:val="none" w:sz="0" w:space="0" w:color="auto"/>
        <w:bottom w:val="none" w:sz="0" w:space="0" w:color="auto"/>
        <w:right w:val="none" w:sz="0" w:space="0" w:color="auto"/>
      </w:divBdr>
    </w:div>
    <w:div w:id="1560941968">
      <w:bodyDiv w:val="1"/>
      <w:marLeft w:val="0"/>
      <w:marRight w:val="0"/>
      <w:marTop w:val="0"/>
      <w:marBottom w:val="0"/>
      <w:divBdr>
        <w:top w:val="none" w:sz="0" w:space="0" w:color="auto"/>
        <w:left w:val="none" w:sz="0" w:space="0" w:color="auto"/>
        <w:bottom w:val="none" w:sz="0" w:space="0" w:color="auto"/>
        <w:right w:val="none" w:sz="0" w:space="0" w:color="auto"/>
      </w:divBdr>
    </w:div>
    <w:div w:id="1561480085">
      <w:bodyDiv w:val="1"/>
      <w:marLeft w:val="0"/>
      <w:marRight w:val="0"/>
      <w:marTop w:val="0"/>
      <w:marBottom w:val="0"/>
      <w:divBdr>
        <w:top w:val="none" w:sz="0" w:space="0" w:color="auto"/>
        <w:left w:val="none" w:sz="0" w:space="0" w:color="auto"/>
        <w:bottom w:val="none" w:sz="0" w:space="0" w:color="auto"/>
        <w:right w:val="none" w:sz="0" w:space="0" w:color="auto"/>
      </w:divBdr>
    </w:div>
    <w:div w:id="1561480589">
      <w:bodyDiv w:val="1"/>
      <w:marLeft w:val="0"/>
      <w:marRight w:val="0"/>
      <w:marTop w:val="0"/>
      <w:marBottom w:val="0"/>
      <w:divBdr>
        <w:top w:val="none" w:sz="0" w:space="0" w:color="auto"/>
        <w:left w:val="none" w:sz="0" w:space="0" w:color="auto"/>
        <w:bottom w:val="none" w:sz="0" w:space="0" w:color="auto"/>
        <w:right w:val="none" w:sz="0" w:space="0" w:color="auto"/>
      </w:divBdr>
    </w:div>
    <w:div w:id="1563561256">
      <w:bodyDiv w:val="1"/>
      <w:marLeft w:val="0"/>
      <w:marRight w:val="0"/>
      <w:marTop w:val="0"/>
      <w:marBottom w:val="0"/>
      <w:divBdr>
        <w:top w:val="none" w:sz="0" w:space="0" w:color="auto"/>
        <w:left w:val="none" w:sz="0" w:space="0" w:color="auto"/>
        <w:bottom w:val="none" w:sz="0" w:space="0" w:color="auto"/>
        <w:right w:val="none" w:sz="0" w:space="0" w:color="auto"/>
      </w:divBdr>
    </w:div>
    <w:div w:id="1565872917">
      <w:bodyDiv w:val="1"/>
      <w:marLeft w:val="0"/>
      <w:marRight w:val="0"/>
      <w:marTop w:val="0"/>
      <w:marBottom w:val="0"/>
      <w:divBdr>
        <w:top w:val="none" w:sz="0" w:space="0" w:color="auto"/>
        <w:left w:val="none" w:sz="0" w:space="0" w:color="auto"/>
        <w:bottom w:val="none" w:sz="0" w:space="0" w:color="auto"/>
        <w:right w:val="none" w:sz="0" w:space="0" w:color="auto"/>
      </w:divBdr>
    </w:div>
    <w:div w:id="1566838156">
      <w:bodyDiv w:val="1"/>
      <w:marLeft w:val="0"/>
      <w:marRight w:val="0"/>
      <w:marTop w:val="0"/>
      <w:marBottom w:val="0"/>
      <w:divBdr>
        <w:top w:val="none" w:sz="0" w:space="0" w:color="auto"/>
        <w:left w:val="none" w:sz="0" w:space="0" w:color="auto"/>
        <w:bottom w:val="none" w:sz="0" w:space="0" w:color="auto"/>
        <w:right w:val="none" w:sz="0" w:space="0" w:color="auto"/>
      </w:divBdr>
    </w:div>
    <w:div w:id="1584953890">
      <w:bodyDiv w:val="1"/>
      <w:marLeft w:val="0"/>
      <w:marRight w:val="0"/>
      <w:marTop w:val="0"/>
      <w:marBottom w:val="0"/>
      <w:divBdr>
        <w:top w:val="none" w:sz="0" w:space="0" w:color="auto"/>
        <w:left w:val="none" w:sz="0" w:space="0" w:color="auto"/>
        <w:bottom w:val="none" w:sz="0" w:space="0" w:color="auto"/>
        <w:right w:val="none" w:sz="0" w:space="0" w:color="auto"/>
      </w:divBdr>
    </w:div>
    <w:div w:id="1591699841">
      <w:bodyDiv w:val="1"/>
      <w:marLeft w:val="0"/>
      <w:marRight w:val="0"/>
      <w:marTop w:val="0"/>
      <w:marBottom w:val="0"/>
      <w:divBdr>
        <w:top w:val="none" w:sz="0" w:space="0" w:color="auto"/>
        <w:left w:val="none" w:sz="0" w:space="0" w:color="auto"/>
        <w:bottom w:val="none" w:sz="0" w:space="0" w:color="auto"/>
        <w:right w:val="none" w:sz="0" w:space="0" w:color="auto"/>
      </w:divBdr>
    </w:div>
    <w:div w:id="1592592106">
      <w:bodyDiv w:val="1"/>
      <w:marLeft w:val="0"/>
      <w:marRight w:val="0"/>
      <w:marTop w:val="0"/>
      <w:marBottom w:val="0"/>
      <w:divBdr>
        <w:top w:val="none" w:sz="0" w:space="0" w:color="auto"/>
        <w:left w:val="none" w:sz="0" w:space="0" w:color="auto"/>
        <w:bottom w:val="none" w:sz="0" w:space="0" w:color="auto"/>
        <w:right w:val="none" w:sz="0" w:space="0" w:color="auto"/>
      </w:divBdr>
    </w:div>
    <w:div w:id="1594163829">
      <w:bodyDiv w:val="1"/>
      <w:marLeft w:val="0"/>
      <w:marRight w:val="0"/>
      <w:marTop w:val="0"/>
      <w:marBottom w:val="0"/>
      <w:divBdr>
        <w:top w:val="none" w:sz="0" w:space="0" w:color="auto"/>
        <w:left w:val="none" w:sz="0" w:space="0" w:color="auto"/>
        <w:bottom w:val="none" w:sz="0" w:space="0" w:color="auto"/>
        <w:right w:val="none" w:sz="0" w:space="0" w:color="auto"/>
      </w:divBdr>
      <w:divsChild>
        <w:div w:id="763112413">
          <w:marLeft w:val="0"/>
          <w:marRight w:val="0"/>
          <w:marTop w:val="0"/>
          <w:marBottom w:val="0"/>
          <w:divBdr>
            <w:top w:val="none" w:sz="0" w:space="0" w:color="auto"/>
            <w:left w:val="none" w:sz="0" w:space="0" w:color="auto"/>
            <w:bottom w:val="none" w:sz="0" w:space="0" w:color="auto"/>
            <w:right w:val="none" w:sz="0" w:space="0" w:color="auto"/>
          </w:divBdr>
        </w:div>
      </w:divsChild>
    </w:div>
    <w:div w:id="1595820278">
      <w:bodyDiv w:val="1"/>
      <w:marLeft w:val="0"/>
      <w:marRight w:val="0"/>
      <w:marTop w:val="0"/>
      <w:marBottom w:val="0"/>
      <w:divBdr>
        <w:top w:val="none" w:sz="0" w:space="0" w:color="auto"/>
        <w:left w:val="none" w:sz="0" w:space="0" w:color="auto"/>
        <w:bottom w:val="none" w:sz="0" w:space="0" w:color="auto"/>
        <w:right w:val="none" w:sz="0" w:space="0" w:color="auto"/>
      </w:divBdr>
    </w:div>
    <w:div w:id="1608459773">
      <w:bodyDiv w:val="1"/>
      <w:marLeft w:val="0"/>
      <w:marRight w:val="0"/>
      <w:marTop w:val="0"/>
      <w:marBottom w:val="0"/>
      <w:divBdr>
        <w:top w:val="none" w:sz="0" w:space="0" w:color="auto"/>
        <w:left w:val="none" w:sz="0" w:space="0" w:color="auto"/>
        <w:bottom w:val="none" w:sz="0" w:space="0" w:color="auto"/>
        <w:right w:val="none" w:sz="0" w:space="0" w:color="auto"/>
      </w:divBdr>
    </w:div>
    <w:div w:id="1608853551">
      <w:bodyDiv w:val="1"/>
      <w:marLeft w:val="0"/>
      <w:marRight w:val="0"/>
      <w:marTop w:val="0"/>
      <w:marBottom w:val="0"/>
      <w:divBdr>
        <w:top w:val="none" w:sz="0" w:space="0" w:color="auto"/>
        <w:left w:val="none" w:sz="0" w:space="0" w:color="auto"/>
        <w:bottom w:val="none" w:sz="0" w:space="0" w:color="auto"/>
        <w:right w:val="none" w:sz="0" w:space="0" w:color="auto"/>
      </w:divBdr>
    </w:div>
    <w:div w:id="1616407279">
      <w:bodyDiv w:val="1"/>
      <w:marLeft w:val="0"/>
      <w:marRight w:val="0"/>
      <w:marTop w:val="0"/>
      <w:marBottom w:val="0"/>
      <w:divBdr>
        <w:top w:val="none" w:sz="0" w:space="0" w:color="auto"/>
        <w:left w:val="none" w:sz="0" w:space="0" w:color="auto"/>
        <w:bottom w:val="none" w:sz="0" w:space="0" w:color="auto"/>
        <w:right w:val="none" w:sz="0" w:space="0" w:color="auto"/>
      </w:divBdr>
    </w:div>
    <w:div w:id="1619263794">
      <w:bodyDiv w:val="1"/>
      <w:marLeft w:val="0"/>
      <w:marRight w:val="0"/>
      <w:marTop w:val="0"/>
      <w:marBottom w:val="0"/>
      <w:divBdr>
        <w:top w:val="none" w:sz="0" w:space="0" w:color="auto"/>
        <w:left w:val="none" w:sz="0" w:space="0" w:color="auto"/>
        <w:bottom w:val="none" w:sz="0" w:space="0" w:color="auto"/>
        <w:right w:val="none" w:sz="0" w:space="0" w:color="auto"/>
      </w:divBdr>
    </w:div>
    <w:div w:id="1624965629">
      <w:bodyDiv w:val="1"/>
      <w:marLeft w:val="0"/>
      <w:marRight w:val="0"/>
      <w:marTop w:val="0"/>
      <w:marBottom w:val="0"/>
      <w:divBdr>
        <w:top w:val="none" w:sz="0" w:space="0" w:color="auto"/>
        <w:left w:val="none" w:sz="0" w:space="0" w:color="auto"/>
        <w:bottom w:val="none" w:sz="0" w:space="0" w:color="auto"/>
        <w:right w:val="none" w:sz="0" w:space="0" w:color="auto"/>
      </w:divBdr>
    </w:div>
    <w:div w:id="1627196704">
      <w:bodyDiv w:val="1"/>
      <w:marLeft w:val="0"/>
      <w:marRight w:val="0"/>
      <w:marTop w:val="0"/>
      <w:marBottom w:val="0"/>
      <w:divBdr>
        <w:top w:val="none" w:sz="0" w:space="0" w:color="auto"/>
        <w:left w:val="none" w:sz="0" w:space="0" w:color="auto"/>
        <w:bottom w:val="none" w:sz="0" w:space="0" w:color="auto"/>
        <w:right w:val="none" w:sz="0" w:space="0" w:color="auto"/>
      </w:divBdr>
    </w:div>
    <w:div w:id="1629773965">
      <w:bodyDiv w:val="1"/>
      <w:marLeft w:val="0"/>
      <w:marRight w:val="0"/>
      <w:marTop w:val="0"/>
      <w:marBottom w:val="0"/>
      <w:divBdr>
        <w:top w:val="none" w:sz="0" w:space="0" w:color="auto"/>
        <w:left w:val="none" w:sz="0" w:space="0" w:color="auto"/>
        <w:bottom w:val="none" w:sz="0" w:space="0" w:color="auto"/>
        <w:right w:val="none" w:sz="0" w:space="0" w:color="auto"/>
      </w:divBdr>
    </w:div>
    <w:div w:id="1630670863">
      <w:bodyDiv w:val="1"/>
      <w:marLeft w:val="0"/>
      <w:marRight w:val="0"/>
      <w:marTop w:val="0"/>
      <w:marBottom w:val="0"/>
      <w:divBdr>
        <w:top w:val="none" w:sz="0" w:space="0" w:color="auto"/>
        <w:left w:val="none" w:sz="0" w:space="0" w:color="auto"/>
        <w:bottom w:val="none" w:sz="0" w:space="0" w:color="auto"/>
        <w:right w:val="none" w:sz="0" w:space="0" w:color="auto"/>
      </w:divBdr>
    </w:div>
    <w:div w:id="1631087639">
      <w:bodyDiv w:val="1"/>
      <w:marLeft w:val="0"/>
      <w:marRight w:val="0"/>
      <w:marTop w:val="0"/>
      <w:marBottom w:val="0"/>
      <w:divBdr>
        <w:top w:val="none" w:sz="0" w:space="0" w:color="auto"/>
        <w:left w:val="none" w:sz="0" w:space="0" w:color="auto"/>
        <w:bottom w:val="none" w:sz="0" w:space="0" w:color="auto"/>
        <w:right w:val="none" w:sz="0" w:space="0" w:color="auto"/>
      </w:divBdr>
    </w:div>
    <w:div w:id="1633294260">
      <w:bodyDiv w:val="1"/>
      <w:marLeft w:val="0"/>
      <w:marRight w:val="0"/>
      <w:marTop w:val="0"/>
      <w:marBottom w:val="0"/>
      <w:divBdr>
        <w:top w:val="none" w:sz="0" w:space="0" w:color="auto"/>
        <w:left w:val="none" w:sz="0" w:space="0" w:color="auto"/>
        <w:bottom w:val="none" w:sz="0" w:space="0" w:color="auto"/>
        <w:right w:val="none" w:sz="0" w:space="0" w:color="auto"/>
      </w:divBdr>
    </w:div>
    <w:div w:id="1652638778">
      <w:bodyDiv w:val="1"/>
      <w:marLeft w:val="0"/>
      <w:marRight w:val="0"/>
      <w:marTop w:val="0"/>
      <w:marBottom w:val="0"/>
      <w:divBdr>
        <w:top w:val="none" w:sz="0" w:space="0" w:color="auto"/>
        <w:left w:val="none" w:sz="0" w:space="0" w:color="auto"/>
        <w:bottom w:val="none" w:sz="0" w:space="0" w:color="auto"/>
        <w:right w:val="none" w:sz="0" w:space="0" w:color="auto"/>
      </w:divBdr>
    </w:div>
    <w:div w:id="1653830885">
      <w:bodyDiv w:val="1"/>
      <w:marLeft w:val="0"/>
      <w:marRight w:val="0"/>
      <w:marTop w:val="0"/>
      <w:marBottom w:val="0"/>
      <w:divBdr>
        <w:top w:val="none" w:sz="0" w:space="0" w:color="auto"/>
        <w:left w:val="none" w:sz="0" w:space="0" w:color="auto"/>
        <w:bottom w:val="none" w:sz="0" w:space="0" w:color="auto"/>
        <w:right w:val="none" w:sz="0" w:space="0" w:color="auto"/>
      </w:divBdr>
    </w:div>
    <w:div w:id="1654020652">
      <w:bodyDiv w:val="1"/>
      <w:marLeft w:val="0"/>
      <w:marRight w:val="0"/>
      <w:marTop w:val="0"/>
      <w:marBottom w:val="0"/>
      <w:divBdr>
        <w:top w:val="none" w:sz="0" w:space="0" w:color="auto"/>
        <w:left w:val="none" w:sz="0" w:space="0" w:color="auto"/>
        <w:bottom w:val="none" w:sz="0" w:space="0" w:color="auto"/>
        <w:right w:val="none" w:sz="0" w:space="0" w:color="auto"/>
      </w:divBdr>
    </w:div>
    <w:div w:id="1662002033">
      <w:bodyDiv w:val="1"/>
      <w:marLeft w:val="0"/>
      <w:marRight w:val="0"/>
      <w:marTop w:val="0"/>
      <w:marBottom w:val="0"/>
      <w:divBdr>
        <w:top w:val="none" w:sz="0" w:space="0" w:color="auto"/>
        <w:left w:val="none" w:sz="0" w:space="0" w:color="auto"/>
        <w:bottom w:val="none" w:sz="0" w:space="0" w:color="auto"/>
        <w:right w:val="none" w:sz="0" w:space="0" w:color="auto"/>
      </w:divBdr>
    </w:div>
    <w:div w:id="1664159095">
      <w:bodyDiv w:val="1"/>
      <w:marLeft w:val="0"/>
      <w:marRight w:val="0"/>
      <w:marTop w:val="0"/>
      <w:marBottom w:val="0"/>
      <w:divBdr>
        <w:top w:val="none" w:sz="0" w:space="0" w:color="auto"/>
        <w:left w:val="none" w:sz="0" w:space="0" w:color="auto"/>
        <w:bottom w:val="none" w:sz="0" w:space="0" w:color="auto"/>
        <w:right w:val="none" w:sz="0" w:space="0" w:color="auto"/>
      </w:divBdr>
    </w:div>
    <w:div w:id="1671908575">
      <w:bodyDiv w:val="1"/>
      <w:marLeft w:val="0"/>
      <w:marRight w:val="0"/>
      <w:marTop w:val="0"/>
      <w:marBottom w:val="0"/>
      <w:divBdr>
        <w:top w:val="none" w:sz="0" w:space="0" w:color="auto"/>
        <w:left w:val="none" w:sz="0" w:space="0" w:color="auto"/>
        <w:bottom w:val="none" w:sz="0" w:space="0" w:color="auto"/>
        <w:right w:val="none" w:sz="0" w:space="0" w:color="auto"/>
      </w:divBdr>
    </w:div>
    <w:div w:id="1673677225">
      <w:bodyDiv w:val="1"/>
      <w:marLeft w:val="0"/>
      <w:marRight w:val="0"/>
      <w:marTop w:val="0"/>
      <w:marBottom w:val="0"/>
      <w:divBdr>
        <w:top w:val="none" w:sz="0" w:space="0" w:color="auto"/>
        <w:left w:val="none" w:sz="0" w:space="0" w:color="auto"/>
        <w:bottom w:val="none" w:sz="0" w:space="0" w:color="auto"/>
        <w:right w:val="none" w:sz="0" w:space="0" w:color="auto"/>
      </w:divBdr>
    </w:div>
    <w:div w:id="1673987326">
      <w:bodyDiv w:val="1"/>
      <w:marLeft w:val="0"/>
      <w:marRight w:val="0"/>
      <w:marTop w:val="0"/>
      <w:marBottom w:val="0"/>
      <w:divBdr>
        <w:top w:val="none" w:sz="0" w:space="0" w:color="auto"/>
        <w:left w:val="none" w:sz="0" w:space="0" w:color="auto"/>
        <w:bottom w:val="none" w:sz="0" w:space="0" w:color="auto"/>
        <w:right w:val="none" w:sz="0" w:space="0" w:color="auto"/>
      </w:divBdr>
    </w:div>
    <w:div w:id="1675692734">
      <w:bodyDiv w:val="1"/>
      <w:marLeft w:val="0"/>
      <w:marRight w:val="0"/>
      <w:marTop w:val="0"/>
      <w:marBottom w:val="0"/>
      <w:divBdr>
        <w:top w:val="none" w:sz="0" w:space="0" w:color="auto"/>
        <w:left w:val="none" w:sz="0" w:space="0" w:color="auto"/>
        <w:bottom w:val="none" w:sz="0" w:space="0" w:color="auto"/>
        <w:right w:val="none" w:sz="0" w:space="0" w:color="auto"/>
      </w:divBdr>
    </w:div>
    <w:div w:id="1684699071">
      <w:bodyDiv w:val="1"/>
      <w:marLeft w:val="0"/>
      <w:marRight w:val="0"/>
      <w:marTop w:val="0"/>
      <w:marBottom w:val="0"/>
      <w:divBdr>
        <w:top w:val="none" w:sz="0" w:space="0" w:color="auto"/>
        <w:left w:val="none" w:sz="0" w:space="0" w:color="auto"/>
        <w:bottom w:val="none" w:sz="0" w:space="0" w:color="auto"/>
        <w:right w:val="none" w:sz="0" w:space="0" w:color="auto"/>
      </w:divBdr>
    </w:div>
    <w:div w:id="1686666370">
      <w:bodyDiv w:val="1"/>
      <w:marLeft w:val="0"/>
      <w:marRight w:val="0"/>
      <w:marTop w:val="0"/>
      <w:marBottom w:val="0"/>
      <w:divBdr>
        <w:top w:val="none" w:sz="0" w:space="0" w:color="auto"/>
        <w:left w:val="none" w:sz="0" w:space="0" w:color="auto"/>
        <w:bottom w:val="none" w:sz="0" w:space="0" w:color="auto"/>
        <w:right w:val="none" w:sz="0" w:space="0" w:color="auto"/>
      </w:divBdr>
    </w:div>
    <w:div w:id="1690645445">
      <w:bodyDiv w:val="1"/>
      <w:marLeft w:val="0"/>
      <w:marRight w:val="0"/>
      <w:marTop w:val="0"/>
      <w:marBottom w:val="0"/>
      <w:divBdr>
        <w:top w:val="none" w:sz="0" w:space="0" w:color="auto"/>
        <w:left w:val="none" w:sz="0" w:space="0" w:color="auto"/>
        <w:bottom w:val="none" w:sz="0" w:space="0" w:color="auto"/>
        <w:right w:val="none" w:sz="0" w:space="0" w:color="auto"/>
      </w:divBdr>
    </w:div>
    <w:div w:id="1693606529">
      <w:bodyDiv w:val="1"/>
      <w:marLeft w:val="0"/>
      <w:marRight w:val="0"/>
      <w:marTop w:val="0"/>
      <w:marBottom w:val="0"/>
      <w:divBdr>
        <w:top w:val="none" w:sz="0" w:space="0" w:color="auto"/>
        <w:left w:val="none" w:sz="0" w:space="0" w:color="auto"/>
        <w:bottom w:val="none" w:sz="0" w:space="0" w:color="auto"/>
        <w:right w:val="none" w:sz="0" w:space="0" w:color="auto"/>
      </w:divBdr>
    </w:div>
    <w:div w:id="1693846306">
      <w:bodyDiv w:val="1"/>
      <w:marLeft w:val="0"/>
      <w:marRight w:val="0"/>
      <w:marTop w:val="0"/>
      <w:marBottom w:val="0"/>
      <w:divBdr>
        <w:top w:val="none" w:sz="0" w:space="0" w:color="auto"/>
        <w:left w:val="none" w:sz="0" w:space="0" w:color="auto"/>
        <w:bottom w:val="none" w:sz="0" w:space="0" w:color="auto"/>
        <w:right w:val="none" w:sz="0" w:space="0" w:color="auto"/>
      </w:divBdr>
    </w:div>
    <w:div w:id="1709376582">
      <w:bodyDiv w:val="1"/>
      <w:marLeft w:val="0"/>
      <w:marRight w:val="0"/>
      <w:marTop w:val="0"/>
      <w:marBottom w:val="0"/>
      <w:divBdr>
        <w:top w:val="none" w:sz="0" w:space="0" w:color="auto"/>
        <w:left w:val="none" w:sz="0" w:space="0" w:color="auto"/>
        <w:bottom w:val="none" w:sz="0" w:space="0" w:color="auto"/>
        <w:right w:val="none" w:sz="0" w:space="0" w:color="auto"/>
      </w:divBdr>
    </w:div>
    <w:div w:id="1716807871">
      <w:bodyDiv w:val="1"/>
      <w:marLeft w:val="0"/>
      <w:marRight w:val="0"/>
      <w:marTop w:val="0"/>
      <w:marBottom w:val="0"/>
      <w:divBdr>
        <w:top w:val="none" w:sz="0" w:space="0" w:color="auto"/>
        <w:left w:val="none" w:sz="0" w:space="0" w:color="auto"/>
        <w:bottom w:val="none" w:sz="0" w:space="0" w:color="auto"/>
        <w:right w:val="none" w:sz="0" w:space="0" w:color="auto"/>
      </w:divBdr>
    </w:div>
    <w:div w:id="1725105012">
      <w:bodyDiv w:val="1"/>
      <w:marLeft w:val="0"/>
      <w:marRight w:val="0"/>
      <w:marTop w:val="0"/>
      <w:marBottom w:val="0"/>
      <w:divBdr>
        <w:top w:val="none" w:sz="0" w:space="0" w:color="auto"/>
        <w:left w:val="none" w:sz="0" w:space="0" w:color="auto"/>
        <w:bottom w:val="none" w:sz="0" w:space="0" w:color="auto"/>
        <w:right w:val="none" w:sz="0" w:space="0" w:color="auto"/>
      </w:divBdr>
    </w:div>
    <w:div w:id="1734035744">
      <w:bodyDiv w:val="1"/>
      <w:marLeft w:val="0"/>
      <w:marRight w:val="0"/>
      <w:marTop w:val="0"/>
      <w:marBottom w:val="0"/>
      <w:divBdr>
        <w:top w:val="none" w:sz="0" w:space="0" w:color="auto"/>
        <w:left w:val="none" w:sz="0" w:space="0" w:color="auto"/>
        <w:bottom w:val="none" w:sz="0" w:space="0" w:color="auto"/>
        <w:right w:val="none" w:sz="0" w:space="0" w:color="auto"/>
      </w:divBdr>
    </w:div>
    <w:div w:id="1735279476">
      <w:bodyDiv w:val="1"/>
      <w:marLeft w:val="0"/>
      <w:marRight w:val="0"/>
      <w:marTop w:val="0"/>
      <w:marBottom w:val="0"/>
      <w:divBdr>
        <w:top w:val="none" w:sz="0" w:space="0" w:color="auto"/>
        <w:left w:val="none" w:sz="0" w:space="0" w:color="auto"/>
        <w:bottom w:val="none" w:sz="0" w:space="0" w:color="auto"/>
        <w:right w:val="none" w:sz="0" w:space="0" w:color="auto"/>
      </w:divBdr>
    </w:div>
    <w:div w:id="1742211603">
      <w:bodyDiv w:val="1"/>
      <w:marLeft w:val="0"/>
      <w:marRight w:val="0"/>
      <w:marTop w:val="0"/>
      <w:marBottom w:val="0"/>
      <w:divBdr>
        <w:top w:val="none" w:sz="0" w:space="0" w:color="auto"/>
        <w:left w:val="none" w:sz="0" w:space="0" w:color="auto"/>
        <w:bottom w:val="none" w:sz="0" w:space="0" w:color="auto"/>
        <w:right w:val="none" w:sz="0" w:space="0" w:color="auto"/>
      </w:divBdr>
      <w:divsChild>
        <w:div w:id="1709645268">
          <w:marLeft w:val="0"/>
          <w:marRight w:val="0"/>
          <w:marTop w:val="0"/>
          <w:marBottom w:val="0"/>
          <w:divBdr>
            <w:top w:val="none" w:sz="0" w:space="0" w:color="auto"/>
            <w:left w:val="none" w:sz="0" w:space="0" w:color="auto"/>
            <w:bottom w:val="none" w:sz="0" w:space="0" w:color="auto"/>
            <w:right w:val="none" w:sz="0" w:space="0" w:color="auto"/>
          </w:divBdr>
          <w:divsChild>
            <w:div w:id="770780753">
              <w:marLeft w:val="0"/>
              <w:marRight w:val="0"/>
              <w:marTop w:val="0"/>
              <w:marBottom w:val="0"/>
              <w:divBdr>
                <w:top w:val="none" w:sz="0" w:space="0" w:color="auto"/>
                <w:left w:val="none" w:sz="0" w:space="0" w:color="auto"/>
                <w:bottom w:val="none" w:sz="0" w:space="0" w:color="auto"/>
                <w:right w:val="none" w:sz="0" w:space="0" w:color="auto"/>
              </w:divBdr>
              <w:divsChild>
                <w:div w:id="1049382708">
                  <w:marLeft w:val="0"/>
                  <w:marRight w:val="0"/>
                  <w:marTop w:val="0"/>
                  <w:marBottom w:val="0"/>
                  <w:divBdr>
                    <w:top w:val="none" w:sz="0" w:space="0" w:color="auto"/>
                    <w:left w:val="none" w:sz="0" w:space="0" w:color="auto"/>
                    <w:bottom w:val="none" w:sz="0" w:space="0" w:color="auto"/>
                    <w:right w:val="none" w:sz="0" w:space="0" w:color="auto"/>
                  </w:divBdr>
                  <w:divsChild>
                    <w:div w:id="2124960161">
                      <w:marLeft w:val="0"/>
                      <w:marRight w:val="0"/>
                      <w:marTop w:val="0"/>
                      <w:marBottom w:val="0"/>
                      <w:divBdr>
                        <w:top w:val="none" w:sz="0" w:space="0" w:color="auto"/>
                        <w:left w:val="none" w:sz="0" w:space="0" w:color="auto"/>
                        <w:bottom w:val="none" w:sz="0" w:space="0" w:color="auto"/>
                        <w:right w:val="none" w:sz="0" w:space="0" w:color="auto"/>
                      </w:divBdr>
                      <w:divsChild>
                        <w:div w:id="1963877663">
                          <w:marLeft w:val="0"/>
                          <w:marRight w:val="0"/>
                          <w:marTop w:val="0"/>
                          <w:marBottom w:val="0"/>
                          <w:divBdr>
                            <w:top w:val="none" w:sz="0" w:space="0" w:color="auto"/>
                            <w:left w:val="none" w:sz="0" w:space="0" w:color="auto"/>
                            <w:bottom w:val="none" w:sz="0" w:space="0" w:color="auto"/>
                            <w:right w:val="none" w:sz="0" w:space="0" w:color="auto"/>
                          </w:divBdr>
                          <w:divsChild>
                            <w:div w:id="2007048114">
                              <w:marLeft w:val="0"/>
                              <w:marRight w:val="0"/>
                              <w:marTop w:val="0"/>
                              <w:marBottom w:val="0"/>
                              <w:divBdr>
                                <w:top w:val="none" w:sz="0" w:space="0" w:color="auto"/>
                                <w:left w:val="none" w:sz="0" w:space="0" w:color="auto"/>
                                <w:bottom w:val="none" w:sz="0" w:space="0" w:color="auto"/>
                                <w:right w:val="none" w:sz="0" w:space="0" w:color="auto"/>
                              </w:divBdr>
                              <w:divsChild>
                                <w:div w:id="1037269637">
                                  <w:marLeft w:val="0"/>
                                  <w:marRight w:val="0"/>
                                  <w:marTop w:val="0"/>
                                  <w:marBottom w:val="0"/>
                                  <w:divBdr>
                                    <w:top w:val="none" w:sz="0" w:space="0" w:color="auto"/>
                                    <w:left w:val="none" w:sz="0" w:space="0" w:color="auto"/>
                                    <w:bottom w:val="none" w:sz="0" w:space="0" w:color="auto"/>
                                    <w:right w:val="none" w:sz="0" w:space="0" w:color="auto"/>
                                  </w:divBdr>
                                  <w:divsChild>
                                    <w:div w:id="863639635">
                                      <w:marLeft w:val="0"/>
                                      <w:marRight w:val="0"/>
                                      <w:marTop w:val="0"/>
                                      <w:marBottom w:val="0"/>
                                      <w:divBdr>
                                        <w:top w:val="none" w:sz="0" w:space="0" w:color="auto"/>
                                        <w:left w:val="none" w:sz="0" w:space="0" w:color="auto"/>
                                        <w:bottom w:val="none" w:sz="0" w:space="0" w:color="auto"/>
                                        <w:right w:val="none" w:sz="0" w:space="0" w:color="auto"/>
                                      </w:divBdr>
                                      <w:divsChild>
                                        <w:div w:id="1474827657">
                                          <w:marLeft w:val="0"/>
                                          <w:marRight w:val="0"/>
                                          <w:marTop w:val="0"/>
                                          <w:marBottom w:val="0"/>
                                          <w:divBdr>
                                            <w:top w:val="none" w:sz="0" w:space="0" w:color="auto"/>
                                            <w:left w:val="none" w:sz="0" w:space="0" w:color="auto"/>
                                            <w:bottom w:val="none" w:sz="0" w:space="0" w:color="auto"/>
                                            <w:right w:val="none" w:sz="0" w:space="0" w:color="auto"/>
                                          </w:divBdr>
                                          <w:divsChild>
                                            <w:div w:id="1839464527">
                                              <w:marLeft w:val="0"/>
                                              <w:marRight w:val="0"/>
                                              <w:marTop w:val="0"/>
                                              <w:marBottom w:val="0"/>
                                              <w:divBdr>
                                                <w:top w:val="single" w:sz="12" w:space="2" w:color="FFFFCC"/>
                                                <w:left w:val="single" w:sz="12" w:space="2" w:color="FFFFCC"/>
                                                <w:bottom w:val="single" w:sz="12" w:space="2" w:color="FFFFCC"/>
                                                <w:right w:val="single" w:sz="12" w:space="0" w:color="FFFFCC"/>
                                              </w:divBdr>
                                              <w:divsChild>
                                                <w:div w:id="1845432344">
                                                  <w:marLeft w:val="0"/>
                                                  <w:marRight w:val="0"/>
                                                  <w:marTop w:val="0"/>
                                                  <w:marBottom w:val="0"/>
                                                  <w:divBdr>
                                                    <w:top w:val="none" w:sz="0" w:space="0" w:color="auto"/>
                                                    <w:left w:val="none" w:sz="0" w:space="0" w:color="auto"/>
                                                    <w:bottom w:val="none" w:sz="0" w:space="0" w:color="auto"/>
                                                    <w:right w:val="none" w:sz="0" w:space="0" w:color="auto"/>
                                                  </w:divBdr>
                                                  <w:divsChild>
                                                    <w:div w:id="196310607">
                                                      <w:marLeft w:val="0"/>
                                                      <w:marRight w:val="0"/>
                                                      <w:marTop w:val="0"/>
                                                      <w:marBottom w:val="0"/>
                                                      <w:divBdr>
                                                        <w:top w:val="none" w:sz="0" w:space="0" w:color="auto"/>
                                                        <w:left w:val="none" w:sz="0" w:space="0" w:color="auto"/>
                                                        <w:bottom w:val="none" w:sz="0" w:space="0" w:color="auto"/>
                                                        <w:right w:val="none" w:sz="0" w:space="0" w:color="auto"/>
                                                      </w:divBdr>
                                                      <w:divsChild>
                                                        <w:div w:id="1069620523">
                                                          <w:marLeft w:val="0"/>
                                                          <w:marRight w:val="0"/>
                                                          <w:marTop w:val="0"/>
                                                          <w:marBottom w:val="0"/>
                                                          <w:divBdr>
                                                            <w:top w:val="none" w:sz="0" w:space="0" w:color="auto"/>
                                                            <w:left w:val="none" w:sz="0" w:space="0" w:color="auto"/>
                                                            <w:bottom w:val="none" w:sz="0" w:space="0" w:color="auto"/>
                                                            <w:right w:val="none" w:sz="0" w:space="0" w:color="auto"/>
                                                          </w:divBdr>
                                                          <w:divsChild>
                                                            <w:div w:id="313294004">
                                                              <w:marLeft w:val="0"/>
                                                              <w:marRight w:val="0"/>
                                                              <w:marTop w:val="0"/>
                                                              <w:marBottom w:val="0"/>
                                                              <w:divBdr>
                                                                <w:top w:val="none" w:sz="0" w:space="0" w:color="auto"/>
                                                                <w:left w:val="none" w:sz="0" w:space="0" w:color="auto"/>
                                                                <w:bottom w:val="none" w:sz="0" w:space="0" w:color="auto"/>
                                                                <w:right w:val="none" w:sz="0" w:space="0" w:color="auto"/>
                                                              </w:divBdr>
                                                              <w:divsChild>
                                                                <w:div w:id="359013408">
                                                                  <w:marLeft w:val="0"/>
                                                                  <w:marRight w:val="0"/>
                                                                  <w:marTop w:val="0"/>
                                                                  <w:marBottom w:val="0"/>
                                                                  <w:divBdr>
                                                                    <w:top w:val="none" w:sz="0" w:space="0" w:color="auto"/>
                                                                    <w:left w:val="none" w:sz="0" w:space="0" w:color="auto"/>
                                                                    <w:bottom w:val="none" w:sz="0" w:space="0" w:color="auto"/>
                                                                    <w:right w:val="none" w:sz="0" w:space="0" w:color="auto"/>
                                                                  </w:divBdr>
                                                                  <w:divsChild>
                                                                    <w:div w:id="1663043263">
                                                                      <w:marLeft w:val="0"/>
                                                                      <w:marRight w:val="0"/>
                                                                      <w:marTop w:val="0"/>
                                                                      <w:marBottom w:val="0"/>
                                                                      <w:divBdr>
                                                                        <w:top w:val="none" w:sz="0" w:space="0" w:color="auto"/>
                                                                        <w:left w:val="none" w:sz="0" w:space="0" w:color="auto"/>
                                                                        <w:bottom w:val="none" w:sz="0" w:space="0" w:color="auto"/>
                                                                        <w:right w:val="none" w:sz="0" w:space="0" w:color="auto"/>
                                                                      </w:divBdr>
                                                                      <w:divsChild>
                                                                        <w:div w:id="1735466389">
                                                                          <w:marLeft w:val="0"/>
                                                                          <w:marRight w:val="0"/>
                                                                          <w:marTop w:val="0"/>
                                                                          <w:marBottom w:val="0"/>
                                                                          <w:divBdr>
                                                                            <w:top w:val="none" w:sz="0" w:space="0" w:color="auto"/>
                                                                            <w:left w:val="none" w:sz="0" w:space="0" w:color="auto"/>
                                                                            <w:bottom w:val="none" w:sz="0" w:space="0" w:color="auto"/>
                                                                            <w:right w:val="none" w:sz="0" w:space="0" w:color="auto"/>
                                                                          </w:divBdr>
                                                                          <w:divsChild>
                                                                            <w:div w:id="906769851">
                                                                              <w:marLeft w:val="0"/>
                                                                              <w:marRight w:val="0"/>
                                                                              <w:marTop w:val="0"/>
                                                                              <w:marBottom w:val="0"/>
                                                                              <w:divBdr>
                                                                                <w:top w:val="none" w:sz="0" w:space="0" w:color="auto"/>
                                                                                <w:left w:val="none" w:sz="0" w:space="0" w:color="auto"/>
                                                                                <w:bottom w:val="none" w:sz="0" w:space="0" w:color="auto"/>
                                                                                <w:right w:val="none" w:sz="0" w:space="0" w:color="auto"/>
                                                                              </w:divBdr>
                                                                              <w:divsChild>
                                                                                <w:div w:id="948002614">
                                                                                  <w:marLeft w:val="0"/>
                                                                                  <w:marRight w:val="0"/>
                                                                                  <w:marTop w:val="0"/>
                                                                                  <w:marBottom w:val="0"/>
                                                                                  <w:divBdr>
                                                                                    <w:top w:val="none" w:sz="0" w:space="0" w:color="auto"/>
                                                                                    <w:left w:val="none" w:sz="0" w:space="0" w:color="auto"/>
                                                                                    <w:bottom w:val="none" w:sz="0" w:space="0" w:color="auto"/>
                                                                                    <w:right w:val="none" w:sz="0" w:space="0" w:color="auto"/>
                                                                                  </w:divBdr>
                                                                                  <w:divsChild>
                                                                                    <w:div w:id="1416198624">
                                                                                      <w:marLeft w:val="0"/>
                                                                                      <w:marRight w:val="0"/>
                                                                                      <w:marTop w:val="0"/>
                                                                                      <w:marBottom w:val="0"/>
                                                                                      <w:divBdr>
                                                                                        <w:top w:val="none" w:sz="0" w:space="0" w:color="auto"/>
                                                                                        <w:left w:val="none" w:sz="0" w:space="0" w:color="auto"/>
                                                                                        <w:bottom w:val="none" w:sz="0" w:space="0" w:color="auto"/>
                                                                                        <w:right w:val="none" w:sz="0" w:space="0" w:color="auto"/>
                                                                                      </w:divBdr>
                                                                                      <w:divsChild>
                                                                                        <w:div w:id="507256039">
                                                                                          <w:marLeft w:val="0"/>
                                                                                          <w:marRight w:val="120"/>
                                                                                          <w:marTop w:val="0"/>
                                                                                          <w:marBottom w:val="150"/>
                                                                                          <w:divBdr>
                                                                                            <w:top w:val="single" w:sz="2" w:space="0" w:color="EFEFEF"/>
                                                                                            <w:left w:val="single" w:sz="6" w:space="0" w:color="EFEFEF"/>
                                                                                            <w:bottom w:val="single" w:sz="6" w:space="0" w:color="E2E2E2"/>
                                                                                            <w:right w:val="single" w:sz="6" w:space="0" w:color="EFEFEF"/>
                                                                                          </w:divBdr>
                                                                                          <w:divsChild>
                                                                                            <w:div w:id="1411388014">
                                                                                              <w:marLeft w:val="0"/>
                                                                                              <w:marRight w:val="0"/>
                                                                                              <w:marTop w:val="0"/>
                                                                                              <w:marBottom w:val="0"/>
                                                                                              <w:divBdr>
                                                                                                <w:top w:val="none" w:sz="0" w:space="0" w:color="auto"/>
                                                                                                <w:left w:val="none" w:sz="0" w:space="0" w:color="auto"/>
                                                                                                <w:bottom w:val="none" w:sz="0" w:space="0" w:color="auto"/>
                                                                                                <w:right w:val="none" w:sz="0" w:space="0" w:color="auto"/>
                                                                                              </w:divBdr>
                                                                                              <w:divsChild>
                                                                                                <w:div w:id="721557831">
                                                                                                  <w:marLeft w:val="0"/>
                                                                                                  <w:marRight w:val="0"/>
                                                                                                  <w:marTop w:val="0"/>
                                                                                                  <w:marBottom w:val="0"/>
                                                                                                  <w:divBdr>
                                                                                                    <w:top w:val="none" w:sz="0" w:space="0" w:color="auto"/>
                                                                                                    <w:left w:val="none" w:sz="0" w:space="0" w:color="auto"/>
                                                                                                    <w:bottom w:val="none" w:sz="0" w:space="0" w:color="auto"/>
                                                                                                    <w:right w:val="none" w:sz="0" w:space="0" w:color="auto"/>
                                                                                                  </w:divBdr>
                                                                                                  <w:divsChild>
                                                                                                    <w:div w:id="1291011475">
                                                                                                      <w:marLeft w:val="0"/>
                                                                                                      <w:marRight w:val="0"/>
                                                                                                      <w:marTop w:val="0"/>
                                                                                                      <w:marBottom w:val="0"/>
                                                                                                      <w:divBdr>
                                                                                                        <w:top w:val="none" w:sz="0" w:space="0" w:color="auto"/>
                                                                                                        <w:left w:val="none" w:sz="0" w:space="0" w:color="auto"/>
                                                                                                        <w:bottom w:val="none" w:sz="0" w:space="0" w:color="auto"/>
                                                                                                        <w:right w:val="none" w:sz="0" w:space="0" w:color="auto"/>
                                                                                                      </w:divBdr>
                                                                                                      <w:divsChild>
                                                                                                        <w:div w:id="154878852">
                                                                                                          <w:marLeft w:val="0"/>
                                                                                                          <w:marRight w:val="0"/>
                                                                                                          <w:marTop w:val="0"/>
                                                                                                          <w:marBottom w:val="0"/>
                                                                                                          <w:divBdr>
                                                                                                            <w:top w:val="none" w:sz="0" w:space="0" w:color="auto"/>
                                                                                                            <w:left w:val="none" w:sz="0" w:space="0" w:color="auto"/>
                                                                                                            <w:bottom w:val="none" w:sz="0" w:space="0" w:color="auto"/>
                                                                                                            <w:right w:val="none" w:sz="0" w:space="0" w:color="auto"/>
                                                                                                          </w:divBdr>
                                                                                                          <w:divsChild>
                                                                                                            <w:div w:id="1664772240">
                                                                                                              <w:marLeft w:val="0"/>
                                                                                                              <w:marRight w:val="0"/>
                                                                                                              <w:marTop w:val="0"/>
                                                                                                              <w:marBottom w:val="0"/>
                                                                                                              <w:divBdr>
                                                                                                                <w:top w:val="single" w:sz="2" w:space="4" w:color="D8D8D8"/>
                                                                                                                <w:left w:val="single" w:sz="2" w:space="0" w:color="D8D8D8"/>
                                                                                                                <w:bottom w:val="single" w:sz="2" w:space="4" w:color="D8D8D8"/>
                                                                                                                <w:right w:val="single" w:sz="2" w:space="0" w:color="D8D8D8"/>
                                                                                                              </w:divBdr>
                                                                                                              <w:divsChild>
                                                                                                                <w:div w:id="2083520778">
                                                                                                                  <w:marLeft w:val="225"/>
                                                                                                                  <w:marRight w:val="225"/>
                                                                                                                  <w:marTop w:val="75"/>
                                                                                                                  <w:marBottom w:val="75"/>
                                                                                                                  <w:divBdr>
                                                                                                                    <w:top w:val="none" w:sz="0" w:space="0" w:color="auto"/>
                                                                                                                    <w:left w:val="none" w:sz="0" w:space="0" w:color="auto"/>
                                                                                                                    <w:bottom w:val="none" w:sz="0" w:space="0" w:color="auto"/>
                                                                                                                    <w:right w:val="none" w:sz="0" w:space="0" w:color="auto"/>
                                                                                                                  </w:divBdr>
                                                                                                                  <w:divsChild>
                                                                                                                    <w:div w:id="411051968">
                                                                                                                      <w:marLeft w:val="0"/>
                                                                                                                      <w:marRight w:val="0"/>
                                                                                                                      <w:marTop w:val="0"/>
                                                                                                                      <w:marBottom w:val="0"/>
                                                                                                                      <w:divBdr>
                                                                                                                        <w:top w:val="single" w:sz="6" w:space="0" w:color="auto"/>
                                                                                                                        <w:left w:val="single" w:sz="6" w:space="0" w:color="auto"/>
                                                                                                                        <w:bottom w:val="single" w:sz="6" w:space="0" w:color="auto"/>
                                                                                                                        <w:right w:val="single" w:sz="6" w:space="0" w:color="auto"/>
                                                                                                                      </w:divBdr>
                                                                                                                      <w:divsChild>
                                                                                                                        <w:div w:id="29930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724523">
      <w:bodyDiv w:val="1"/>
      <w:marLeft w:val="0"/>
      <w:marRight w:val="0"/>
      <w:marTop w:val="0"/>
      <w:marBottom w:val="0"/>
      <w:divBdr>
        <w:top w:val="none" w:sz="0" w:space="0" w:color="auto"/>
        <w:left w:val="none" w:sz="0" w:space="0" w:color="auto"/>
        <w:bottom w:val="none" w:sz="0" w:space="0" w:color="auto"/>
        <w:right w:val="none" w:sz="0" w:space="0" w:color="auto"/>
      </w:divBdr>
    </w:div>
    <w:div w:id="1751199906">
      <w:bodyDiv w:val="1"/>
      <w:marLeft w:val="0"/>
      <w:marRight w:val="0"/>
      <w:marTop w:val="0"/>
      <w:marBottom w:val="0"/>
      <w:divBdr>
        <w:top w:val="none" w:sz="0" w:space="0" w:color="auto"/>
        <w:left w:val="none" w:sz="0" w:space="0" w:color="auto"/>
        <w:bottom w:val="none" w:sz="0" w:space="0" w:color="auto"/>
        <w:right w:val="none" w:sz="0" w:space="0" w:color="auto"/>
      </w:divBdr>
    </w:div>
    <w:div w:id="1758095486">
      <w:bodyDiv w:val="1"/>
      <w:marLeft w:val="0"/>
      <w:marRight w:val="0"/>
      <w:marTop w:val="0"/>
      <w:marBottom w:val="0"/>
      <w:divBdr>
        <w:top w:val="none" w:sz="0" w:space="0" w:color="auto"/>
        <w:left w:val="none" w:sz="0" w:space="0" w:color="auto"/>
        <w:bottom w:val="none" w:sz="0" w:space="0" w:color="auto"/>
        <w:right w:val="none" w:sz="0" w:space="0" w:color="auto"/>
      </w:divBdr>
    </w:div>
    <w:div w:id="1760447611">
      <w:bodyDiv w:val="1"/>
      <w:marLeft w:val="0"/>
      <w:marRight w:val="0"/>
      <w:marTop w:val="0"/>
      <w:marBottom w:val="0"/>
      <w:divBdr>
        <w:top w:val="none" w:sz="0" w:space="0" w:color="auto"/>
        <w:left w:val="none" w:sz="0" w:space="0" w:color="auto"/>
        <w:bottom w:val="none" w:sz="0" w:space="0" w:color="auto"/>
        <w:right w:val="none" w:sz="0" w:space="0" w:color="auto"/>
      </w:divBdr>
    </w:div>
    <w:div w:id="1760515711">
      <w:bodyDiv w:val="1"/>
      <w:marLeft w:val="0"/>
      <w:marRight w:val="0"/>
      <w:marTop w:val="0"/>
      <w:marBottom w:val="0"/>
      <w:divBdr>
        <w:top w:val="none" w:sz="0" w:space="0" w:color="auto"/>
        <w:left w:val="none" w:sz="0" w:space="0" w:color="auto"/>
        <w:bottom w:val="none" w:sz="0" w:space="0" w:color="auto"/>
        <w:right w:val="none" w:sz="0" w:space="0" w:color="auto"/>
      </w:divBdr>
    </w:div>
    <w:div w:id="1766533391">
      <w:bodyDiv w:val="1"/>
      <w:marLeft w:val="0"/>
      <w:marRight w:val="0"/>
      <w:marTop w:val="0"/>
      <w:marBottom w:val="0"/>
      <w:divBdr>
        <w:top w:val="none" w:sz="0" w:space="0" w:color="auto"/>
        <w:left w:val="none" w:sz="0" w:space="0" w:color="auto"/>
        <w:bottom w:val="none" w:sz="0" w:space="0" w:color="auto"/>
        <w:right w:val="none" w:sz="0" w:space="0" w:color="auto"/>
      </w:divBdr>
    </w:div>
    <w:div w:id="1775319060">
      <w:bodyDiv w:val="1"/>
      <w:marLeft w:val="0"/>
      <w:marRight w:val="0"/>
      <w:marTop w:val="0"/>
      <w:marBottom w:val="0"/>
      <w:divBdr>
        <w:top w:val="none" w:sz="0" w:space="0" w:color="auto"/>
        <w:left w:val="none" w:sz="0" w:space="0" w:color="auto"/>
        <w:bottom w:val="none" w:sz="0" w:space="0" w:color="auto"/>
        <w:right w:val="none" w:sz="0" w:space="0" w:color="auto"/>
      </w:divBdr>
    </w:div>
    <w:div w:id="1778672057">
      <w:bodyDiv w:val="1"/>
      <w:marLeft w:val="0"/>
      <w:marRight w:val="0"/>
      <w:marTop w:val="0"/>
      <w:marBottom w:val="0"/>
      <w:divBdr>
        <w:top w:val="none" w:sz="0" w:space="0" w:color="auto"/>
        <w:left w:val="none" w:sz="0" w:space="0" w:color="auto"/>
        <w:bottom w:val="none" w:sz="0" w:space="0" w:color="auto"/>
        <w:right w:val="none" w:sz="0" w:space="0" w:color="auto"/>
      </w:divBdr>
    </w:div>
    <w:div w:id="1793859866">
      <w:bodyDiv w:val="1"/>
      <w:marLeft w:val="0"/>
      <w:marRight w:val="0"/>
      <w:marTop w:val="0"/>
      <w:marBottom w:val="0"/>
      <w:divBdr>
        <w:top w:val="none" w:sz="0" w:space="0" w:color="auto"/>
        <w:left w:val="none" w:sz="0" w:space="0" w:color="auto"/>
        <w:bottom w:val="none" w:sz="0" w:space="0" w:color="auto"/>
        <w:right w:val="none" w:sz="0" w:space="0" w:color="auto"/>
      </w:divBdr>
    </w:div>
    <w:div w:id="1798445621">
      <w:bodyDiv w:val="1"/>
      <w:marLeft w:val="0"/>
      <w:marRight w:val="0"/>
      <w:marTop w:val="0"/>
      <w:marBottom w:val="0"/>
      <w:divBdr>
        <w:top w:val="none" w:sz="0" w:space="0" w:color="auto"/>
        <w:left w:val="none" w:sz="0" w:space="0" w:color="auto"/>
        <w:bottom w:val="none" w:sz="0" w:space="0" w:color="auto"/>
        <w:right w:val="none" w:sz="0" w:space="0" w:color="auto"/>
      </w:divBdr>
    </w:div>
    <w:div w:id="1800343087">
      <w:bodyDiv w:val="1"/>
      <w:marLeft w:val="0"/>
      <w:marRight w:val="0"/>
      <w:marTop w:val="0"/>
      <w:marBottom w:val="0"/>
      <w:divBdr>
        <w:top w:val="none" w:sz="0" w:space="0" w:color="auto"/>
        <w:left w:val="none" w:sz="0" w:space="0" w:color="auto"/>
        <w:bottom w:val="none" w:sz="0" w:space="0" w:color="auto"/>
        <w:right w:val="none" w:sz="0" w:space="0" w:color="auto"/>
      </w:divBdr>
    </w:div>
    <w:div w:id="1812209737">
      <w:bodyDiv w:val="1"/>
      <w:marLeft w:val="0"/>
      <w:marRight w:val="0"/>
      <w:marTop w:val="0"/>
      <w:marBottom w:val="0"/>
      <w:divBdr>
        <w:top w:val="none" w:sz="0" w:space="0" w:color="auto"/>
        <w:left w:val="none" w:sz="0" w:space="0" w:color="auto"/>
        <w:bottom w:val="none" w:sz="0" w:space="0" w:color="auto"/>
        <w:right w:val="none" w:sz="0" w:space="0" w:color="auto"/>
      </w:divBdr>
    </w:div>
    <w:div w:id="1812793186">
      <w:bodyDiv w:val="1"/>
      <w:marLeft w:val="0"/>
      <w:marRight w:val="0"/>
      <w:marTop w:val="0"/>
      <w:marBottom w:val="0"/>
      <w:divBdr>
        <w:top w:val="none" w:sz="0" w:space="0" w:color="auto"/>
        <w:left w:val="none" w:sz="0" w:space="0" w:color="auto"/>
        <w:bottom w:val="none" w:sz="0" w:space="0" w:color="auto"/>
        <w:right w:val="none" w:sz="0" w:space="0" w:color="auto"/>
      </w:divBdr>
    </w:div>
    <w:div w:id="1812867515">
      <w:bodyDiv w:val="1"/>
      <w:marLeft w:val="0"/>
      <w:marRight w:val="0"/>
      <w:marTop w:val="0"/>
      <w:marBottom w:val="0"/>
      <w:divBdr>
        <w:top w:val="none" w:sz="0" w:space="0" w:color="auto"/>
        <w:left w:val="none" w:sz="0" w:space="0" w:color="auto"/>
        <w:bottom w:val="none" w:sz="0" w:space="0" w:color="auto"/>
        <w:right w:val="none" w:sz="0" w:space="0" w:color="auto"/>
      </w:divBdr>
      <w:divsChild>
        <w:div w:id="816610102">
          <w:marLeft w:val="720"/>
          <w:marRight w:val="0"/>
          <w:marTop w:val="0"/>
          <w:marBottom w:val="101"/>
          <w:divBdr>
            <w:top w:val="none" w:sz="0" w:space="0" w:color="auto"/>
            <w:left w:val="none" w:sz="0" w:space="0" w:color="auto"/>
            <w:bottom w:val="none" w:sz="0" w:space="0" w:color="auto"/>
            <w:right w:val="none" w:sz="0" w:space="0" w:color="auto"/>
          </w:divBdr>
        </w:div>
        <w:div w:id="1121222009">
          <w:marLeft w:val="0"/>
          <w:marRight w:val="0"/>
          <w:marTop w:val="0"/>
          <w:marBottom w:val="101"/>
          <w:divBdr>
            <w:top w:val="none" w:sz="0" w:space="0" w:color="auto"/>
            <w:left w:val="none" w:sz="0" w:space="0" w:color="auto"/>
            <w:bottom w:val="none" w:sz="0" w:space="0" w:color="auto"/>
            <w:right w:val="none" w:sz="0" w:space="0" w:color="auto"/>
          </w:divBdr>
        </w:div>
      </w:divsChild>
    </w:div>
    <w:div w:id="1814060659">
      <w:bodyDiv w:val="1"/>
      <w:marLeft w:val="0"/>
      <w:marRight w:val="0"/>
      <w:marTop w:val="0"/>
      <w:marBottom w:val="0"/>
      <w:divBdr>
        <w:top w:val="none" w:sz="0" w:space="0" w:color="auto"/>
        <w:left w:val="none" w:sz="0" w:space="0" w:color="auto"/>
        <w:bottom w:val="none" w:sz="0" w:space="0" w:color="auto"/>
        <w:right w:val="none" w:sz="0" w:space="0" w:color="auto"/>
      </w:divBdr>
    </w:div>
    <w:div w:id="1819956060">
      <w:bodyDiv w:val="1"/>
      <w:marLeft w:val="0"/>
      <w:marRight w:val="0"/>
      <w:marTop w:val="0"/>
      <w:marBottom w:val="0"/>
      <w:divBdr>
        <w:top w:val="none" w:sz="0" w:space="0" w:color="auto"/>
        <w:left w:val="none" w:sz="0" w:space="0" w:color="auto"/>
        <w:bottom w:val="none" w:sz="0" w:space="0" w:color="auto"/>
        <w:right w:val="none" w:sz="0" w:space="0" w:color="auto"/>
      </w:divBdr>
    </w:div>
    <w:div w:id="1819957617">
      <w:bodyDiv w:val="1"/>
      <w:marLeft w:val="0"/>
      <w:marRight w:val="0"/>
      <w:marTop w:val="0"/>
      <w:marBottom w:val="0"/>
      <w:divBdr>
        <w:top w:val="none" w:sz="0" w:space="0" w:color="auto"/>
        <w:left w:val="none" w:sz="0" w:space="0" w:color="auto"/>
        <w:bottom w:val="none" w:sz="0" w:space="0" w:color="auto"/>
        <w:right w:val="none" w:sz="0" w:space="0" w:color="auto"/>
      </w:divBdr>
    </w:div>
    <w:div w:id="1826436048">
      <w:bodyDiv w:val="1"/>
      <w:marLeft w:val="0"/>
      <w:marRight w:val="0"/>
      <w:marTop w:val="0"/>
      <w:marBottom w:val="0"/>
      <w:divBdr>
        <w:top w:val="none" w:sz="0" w:space="0" w:color="auto"/>
        <w:left w:val="none" w:sz="0" w:space="0" w:color="auto"/>
        <w:bottom w:val="none" w:sz="0" w:space="0" w:color="auto"/>
        <w:right w:val="none" w:sz="0" w:space="0" w:color="auto"/>
      </w:divBdr>
    </w:div>
    <w:div w:id="1844585447">
      <w:bodyDiv w:val="1"/>
      <w:marLeft w:val="0"/>
      <w:marRight w:val="0"/>
      <w:marTop w:val="0"/>
      <w:marBottom w:val="0"/>
      <w:divBdr>
        <w:top w:val="none" w:sz="0" w:space="0" w:color="auto"/>
        <w:left w:val="none" w:sz="0" w:space="0" w:color="auto"/>
        <w:bottom w:val="none" w:sz="0" w:space="0" w:color="auto"/>
        <w:right w:val="none" w:sz="0" w:space="0" w:color="auto"/>
      </w:divBdr>
    </w:div>
    <w:div w:id="1846703275">
      <w:bodyDiv w:val="1"/>
      <w:marLeft w:val="0"/>
      <w:marRight w:val="0"/>
      <w:marTop w:val="0"/>
      <w:marBottom w:val="0"/>
      <w:divBdr>
        <w:top w:val="none" w:sz="0" w:space="0" w:color="auto"/>
        <w:left w:val="none" w:sz="0" w:space="0" w:color="auto"/>
        <w:bottom w:val="none" w:sz="0" w:space="0" w:color="auto"/>
        <w:right w:val="none" w:sz="0" w:space="0" w:color="auto"/>
      </w:divBdr>
    </w:div>
    <w:div w:id="1847012232">
      <w:bodyDiv w:val="1"/>
      <w:marLeft w:val="0"/>
      <w:marRight w:val="0"/>
      <w:marTop w:val="0"/>
      <w:marBottom w:val="0"/>
      <w:divBdr>
        <w:top w:val="none" w:sz="0" w:space="0" w:color="auto"/>
        <w:left w:val="none" w:sz="0" w:space="0" w:color="auto"/>
        <w:bottom w:val="none" w:sz="0" w:space="0" w:color="auto"/>
        <w:right w:val="none" w:sz="0" w:space="0" w:color="auto"/>
      </w:divBdr>
    </w:div>
    <w:div w:id="1849099219">
      <w:bodyDiv w:val="1"/>
      <w:marLeft w:val="0"/>
      <w:marRight w:val="0"/>
      <w:marTop w:val="0"/>
      <w:marBottom w:val="0"/>
      <w:divBdr>
        <w:top w:val="none" w:sz="0" w:space="0" w:color="auto"/>
        <w:left w:val="none" w:sz="0" w:space="0" w:color="auto"/>
        <w:bottom w:val="none" w:sz="0" w:space="0" w:color="auto"/>
        <w:right w:val="none" w:sz="0" w:space="0" w:color="auto"/>
      </w:divBdr>
    </w:div>
    <w:div w:id="1854569413">
      <w:bodyDiv w:val="1"/>
      <w:marLeft w:val="0"/>
      <w:marRight w:val="0"/>
      <w:marTop w:val="0"/>
      <w:marBottom w:val="0"/>
      <w:divBdr>
        <w:top w:val="none" w:sz="0" w:space="0" w:color="auto"/>
        <w:left w:val="none" w:sz="0" w:space="0" w:color="auto"/>
        <w:bottom w:val="none" w:sz="0" w:space="0" w:color="auto"/>
        <w:right w:val="none" w:sz="0" w:space="0" w:color="auto"/>
      </w:divBdr>
    </w:div>
    <w:div w:id="1859999106">
      <w:bodyDiv w:val="1"/>
      <w:marLeft w:val="0"/>
      <w:marRight w:val="0"/>
      <w:marTop w:val="0"/>
      <w:marBottom w:val="0"/>
      <w:divBdr>
        <w:top w:val="none" w:sz="0" w:space="0" w:color="auto"/>
        <w:left w:val="none" w:sz="0" w:space="0" w:color="auto"/>
        <w:bottom w:val="none" w:sz="0" w:space="0" w:color="auto"/>
        <w:right w:val="none" w:sz="0" w:space="0" w:color="auto"/>
      </w:divBdr>
    </w:div>
    <w:div w:id="1885629226">
      <w:bodyDiv w:val="1"/>
      <w:marLeft w:val="0"/>
      <w:marRight w:val="0"/>
      <w:marTop w:val="0"/>
      <w:marBottom w:val="0"/>
      <w:divBdr>
        <w:top w:val="none" w:sz="0" w:space="0" w:color="auto"/>
        <w:left w:val="none" w:sz="0" w:space="0" w:color="auto"/>
        <w:bottom w:val="none" w:sz="0" w:space="0" w:color="auto"/>
        <w:right w:val="none" w:sz="0" w:space="0" w:color="auto"/>
      </w:divBdr>
    </w:div>
    <w:div w:id="1892303091">
      <w:bodyDiv w:val="1"/>
      <w:marLeft w:val="0"/>
      <w:marRight w:val="0"/>
      <w:marTop w:val="0"/>
      <w:marBottom w:val="0"/>
      <w:divBdr>
        <w:top w:val="none" w:sz="0" w:space="0" w:color="auto"/>
        <w:left w:val="none" w:sz="0" w:space="0" w:color="auto"/>
        <w:bottom w:val="none" w:sz="0" w:space="0" w:color="auto"/>
        <w:right w:val="none" w:sz="0" w:space="0" w:color="auto"/>
      </w:divBdr>
    </w:div>
    <w:div w:id="1911383943">
      <w:bodyDiv w:val="1"/>
      <w:marLeft w:val="0"/>
      <w:marRight w:val="0"/>
      <w:marTop w:val="0"/>
      <w:marBottom w:val="0"/>
      <w:divBdr>
        <w:top w:val="none" w:sz="0" w:space="0" w:color="auto"/>
        <w:left w:val="none" w:sz="0" w:space="0" w:color="auto"/>
        <w:bottom w:val="none" w:sz="0" w:space="0" w:color="auto"/>
        <w:right w:val="none" w:sz="0" w:space="0" w:color="auto"/>
      </w:divBdr>
    </w:div>
    <w:div w:id="1912079821">
      <w:bodyDiv w:val="1"/>
      <w:marLeft w:val="0"/>
      <w:marRight w:val="0"/>
      <w:marTop w:val="0"/>
      <w:marBottom w:val="0"/>
      <w:divBdr>
        <w:top w:val="none" w:sz="0" w:space="0" w:color="auto"/>
        <w:left w:val="none" w:sz="0" w:space="0" w:color="auto"/>
        <w:bottom w:val="none" w:sz="0" w:space="0" w:color="auto"/>
        <w:right w:val="none" w:sz="0" w:space="0" w:color="auto"/>
      </w:divBdr>
    </w:div>
    <w:div w:id="1918321279">
      <w:bodyDiv w:val="1"/>
      <w:marLeft w:val="0"/>
      <w:marRight w:val="0"/>
      <w:marTop w:val="0"/>
      <w:marBottom w:val="0"/>
      <w:divBdr>
        <w:top w:val="none" w:sz="0" w:space="0" w:color="auto"/>
        <w:left w:val="none" w:sz="0" w:space="0" w:color="auto"/>
        <w:bottom w:val="none" w:sz="0" w:space="0" w:color="auto"/>
        <w:right w:val="none" w:sz="0" w:space="0" w:color="auto"/>
      </w:divBdr>
    </w:div>
    <w:div w:id="1922105787">
      <w:bodyDiv w:val="1"/>
      <w:marLeft w:val="0"/>
      <w:marRight w:val="0"/>
      <w:marTop w:val="0"/>
      <w:marBottom w:val="0"/>
      <w:divBdr>
        <w:top w:val="none" w:sz="0" w:space="0" w:color="auto"/>
        <w:left w:val="none" w:sz="0" w:space="0" w:color="auto"/>
        <w:bottom w:val="none" w:sz="0" w:space="0" w:color="auto"/>
        <w:right w:val="none" w:sz="0" w:space="0" w:color="auto"/>
      </w:divBdr>
      <w:divsChild>
        <w:div w:id="473136156">
          <w:marLeft w:val="720"/>
          <w:marRight w:val="0"/>
          <w:marTop w:val="0"/>
          <w:marBottom w:val="101"/>
          <w:divBdr>
            <w:top w:val="none" w:sz="0" w:space="0" w:color="auto"/>
            <w:left w:val="none" w:sz="0" w:space="0" w:color="auto"/>
            <w:bottom w:val="none" w:sz="0" w:space="0" w:color="auto"/>
            <w:right w:val="none" w:sz="0" w:space="0" w:color="auto"/>
          </w:divBdr>
        </w:div>
        <w:div w:id="1788815155">
          <w:marLeft w:val="720"/>
          <w:marRight w:val="0"/>
          <w:marTop w:val="0"/>
          <w:marBottom w:val="101"/>
          <w:divBdr>
            <w:top w:val="none" w:sz="0" w:space="0" w:color="auto"/>
            <w:left w:val="none" w:sz="0" w:space="0" w:color="auto"/>
            <w:bottom w:val="none" w:sz="0" w:space="0" w:color="auto"/>
            <w:right w:val="none" w:sz="0" w:space="0" w:color="auto"/>
          </w:divBdr>
        </w:div>
      </w:divsChild>
    </w:div>
    <w:div w:id="1925069899">
      <w:bodyDiv w:val="1"/>
      <w:marLeft w:val="0"/>
      <w:marRight w:val="0"/>
      <w:marTop w:val="0"/>
      <w:marBottom w:val="0"/>
      <w:divBdr>
        <w:top w:val="none" w:sz="0" w:space="0" w:color="auto"/>
        <w:left w:val="none" w:sz="0" w:space="0" w:color="auto"/>
        <w:bottom w:val="none" w:sz="0" w:space="0" w:color="auto"/>
        <w:right w:val="none" w:sz="0" w:space="0" w:color="auto"/>
      </w:divBdr>
    </w:div>
    <w:div w:id="1932080264">
      <w:bodyDiv w:val="1"/>
      <w:marLeft w:val="0"/>
      <w:marRight w:val="0"/>
      <w:marTop w:val="0"/>
      <w:marBottom w:val="0"/>
      <w:divBdr>
        <w:top w:val="none" w:sz="0" w:space="0" w:color="auto"/>
        <w:left w:val="none" w:sz="0" w:space="0" w:color="auto"/>
        <w:bottom w:val="none" w:sz="0" w:space="0" w:color="auto"/>
        <w:right w:val="none" w:sz="0" w:space="0" w:color="auto"/>
      </w:divBdr>
    </w:div>
    <w:div w:id="1932736702">
      <w:bodyDiv w:val="1"/>
      <w:marLeft w:val="0"/>
      <w:marRight w:val="0"/>
      <w:marTop w:val="0"/>
      <w:marBottom w:val="0"/>
      <w:divBdr>
        <w:top w:val="none" w:sz="0" w:space="0" w:color="auto"/>
        <w:left w:val="none" w:sz="0" w:space="0" w:color="auto"/>
        <w:bottom w:val="none" w:sz="0" w:space="0" w:color="auto"/>
        <w:right w:val="none" w:sz="0" w:space="0" w:color="auto"/>
      </w:divBdr>
    </w:div>
    <w:div w:id="1936863219">
      <w:bodyDiv w:val="1"/>
      <w:marLeft w:val="0"/>
      <w:marRight w:val="0"/>
      <w:marTop w:val="0"/>
      <w:marBottom w:val="0"/>
      <w:divBdr>
        <w:top w:val="none" w:sz="0" w:space="0" w:color="auto"/>
        <w:left w:val="none" w:sz="0" w:space="0" w:color="auto"/>
        <w:bottom w:val="none" w:sz="0" w:space="0" w:color="auto"/>
        <w:right w:val="none" w:sz="0" w:space="0" w:color="auto"/>
      </w:divBdr>
    </w:div>
    <w:div w:id="1938827651">
      <w:bodyDiv w:val="1"/>
      <w:marLeft w:val="0"/>
      <w:marRight w:val="0"/>
      <w:marTop w:val="0"/>
      <w:marBottom w:val="0"/>
      <w:divBdr>
        <w:top w:val="none" w:sz="0" w:space="0" w:color="auto"/>
        <w:left w:val="none" w:sz="0" w:space="0" w:color="auto"/>
        <w:bottom w:val="none" w:sz="0" w:space="0" w:color="auto"/>
        <w:right w:val="none" w:sz="0" w:space="0" w:color="auto"/>
      </w:divBdr>
    </w:div>
    <w:div w:id="1948388571">
      <w:bodyDiv w:val="1"/>
      <w:marLeft w:val="0"/>
      <w:marRight w:val="0"/>
      <w:marTop w:val="0"/>
      <w:marBottom w:val="0"/>
      <w:divBdr>
        <w:top w:val="none" w:sz="0" w:space="0" w:color="auto"/>
        <w:left w:val="none" w:sz="0" w:space="0" w:color="auto"/>
        <w:bottom w:val="none" w:sz="0" w:space="0" w:color="auto"/>
        <w:right w:val="none" w:sz="0" w:space="0" w:color="auto"/>
      </w:divBdr>
    </w:div>
    <w:div w:id="1959413704">
      <w:bodyDiv w:val="1"/>
      <w:marLeft w:val="0"/>
      <w:marRight w:val="0"/>
      <w:marTop w:val="0"/>
      <w:marBottom w:val="0"/>
      <w:divBdr>
        <w:top w:val="none" w:sz="0" w:space="0" w:color="auto"/>
        <w:left w:val="none" w:sz="0" w:space="0" w:color="auto"/>
        <w:bottom w:val="none" w:sz="0" w:space="0" w:color="auto"/>
        <w:right w:val="none" w:sz="0" w:space="0" w:color="auto"/>
      </w:divBdr>
    </w:div>
    <w:div w:id="1971284157">
      <w:bodyDiv w:val="1"/>
      <w:marLeft w:val="0"/>
      <w:marRight w:val="0"/>
      <w:marTop w:val="0"/>
      <w:marBottom w:val="0"/>
      <w:divBdr>
        <w:top w:val="none" w:sz="0" w:space="0" w:color="auto"/>
        <w:left w:val="none" w:sz="0" w:space="0" w:color="auto"/>
        <w:bottom w:val="none" w:sz="0" w:space="0" w:color="auto"/>
        <w:right w:val="none" w:sz="0" w:space="0" w:color="auto"/>
      </w:divBdr>
    </w:div>
    <w:div w:id="1975282850">
      <w:bodyDiv w:val="1"/>
      <w:marLeft w:val="0"/>
      <w:marRight w:val="0"/>
      <w:marTop w:val="0"/>
      <w:marBottom w:val="0"/>
      <w:divBdr>
        <w:top w:val="none" w:sz="0" w:space="0" w:color="auto"/>
        <w:left w:val="none" w:sz="0" w:space="0" w:color="auto"/>
        <w:bottom w:val="none" w:sz="0" w:space="0" w:color="auto"/>
        <w:right w:val="none" w:sz="0" w:space="0" w:color="auto"/>
      </w:divBdr>
    </w:div>
    <w:div w:id="1975287534">
      <w:bodyDiv w:val="1"/>
      <w:marLeft w:val="0"/>
      <w:marRight w:val="0"/>
      <w:marTop w:val="0"/>
      <w:marBottom w:val="0"/>
      <w:divBdr>
        <w:top w:val="none" w:sz="0" w:space="0" w:color="auto"/>
        <w:left w:val="none" w:sz="0" w:space="0" w:color="auto"/>
        <w:bottom w:val="none" w:sz="0" w:space="0" w:color="auto"/>
        <w:right w:val="none" w:sz="0" w:space="0" w:color="auto"/>
      </w:divBdr>
    </w:div>
    <w:div w:id="1979142886">
      <w:bodyDiv w:val="1"/>
      <w:marLeft w:val="0"/>
      <w:marRight w:val="0"/>
      <w:marTop w:val="0"/>
      <w:marBottom w:val="0"/>
      <w:divBdr>
        <w:top w:val="none" w:sz="0" w:space="0" w:color="auto"/>
        <w:left w:val="none" w:sz="0" w:space="0" w:color="auto"/>
        <w:bottom w:val="none" w:sz="0" w:space="0" w:color="auto"/>
        <w:right w:val="none" w:sz="0" w:space="0" w:color="auto"/>
      </w:divBdr>
    </w:div>
    <w:div w:id="1982339937">
      <w:bodyDiv w:val="1"/>
      <w:marLeft w:val="0"/>
      <w:marRight w:val="0"/>
      <w:marTop w:val="0"/>
      <w:marBottom w:val="0"/>
      <w:divBdr>
        <w:top w:val="none" w:sz="0" w:space="0" w:color="auto"/>
        <w:left w:val="none" w:sz="0" w:space="0" w:color="auto"/>
        <w:bottom w:val="none" w:sz="0" w:space="0" w:color="auto"/>
        <w:right w:val="none" w:sz="0" w:space="0" w:color="auto"/>
      </w:divBdr>
    </w:div>
    <w:div w:id="1991786825">
      <w:bodyDiv w:val="1"/>
      <w:marLeft w:val="0"/>
      <w:marRight w:val="0"/>
      <w:marTop w:val="0"/>
      <w:marBottom w:val="0"/>
      <w:divBdr>
        <w:top w:val="none" w:sz="0" w:space="0" w:color="auto"/>
        <w:left w:val="none" w:sz="0" w:space="0" w:color="auto"/>
        <w:bottom w:val="none" w:sz="0" w:space="0" w:color="auto"/>
        <w:right w:val="none" w:sz="0" w:space="0" w:color="auto"/>
      </w:divBdr>
      <w:divsChild>
        <w:div w:id="428964879">
          <w:marLeft w:val="0"/>
          <w:marRight w:val="0"/>
          <w:marTop w:val="0"/>
          <w:marBottom w:val="0"/>
          <w:divBdr>
            <w:top w:val="none" w:sz="0" w:space="0" w:color="auto"/>
            <w:left w:val="none" w:sz="0" w:space="0" w:color="auto"/>
            <w:bottom w:val="none" w:sz="0" w:space="0" w:color="auto"/>
            <w:right w:val="none" w:sz="0" w:space="0" w:color="auto"/>
          </w:divBdr>
        </w:div>
      </w:divsChild>
    </w:div>
    <w:div w:id="1992126355">
      <w:bodyDiv w:val="1"/>
      <w:marLeft w:val="0"/>
      <w:marRight w:val="0"/>
      <w:marTop w:val="0"/>
      <w:marBottom w:val="0"/>
      <w:divBdr>
        <w:top w:val="none" w:sz="0" w:space="0" w:color="auto"/>
        <w:left w:val="none" w:sz="0" w:space="0" w:color="auto"/>
        <w:bottom w:val="none" w:sz="0" w:space="0" w:color="auto"/>
        <w:right w:val="none" w:sz="0" w:space="0" w:color="auto"/>
      </w:divBdr>
    </w:div>
    <w:div w:id="1992244950">
      <w:bodyDiv w:val="1"/>
      <w:marLeft w:val="0"/>
      <w:marRight w:val="0"/>
      <w:marTop w:val="0"/>
      <w:marBottom w:val="0"/>
      <w:divBdr>
        <w:top w:val="none" w:sz="0" w:space="0" w:color="auto"/>
        <w:left w:val="none" w:sz="0" w:space="0" w:color="auto"/>
        <w:bottom w:val="none" w:sz="0" w:space="0" w:color="auto"/>
        <w:right w:val="none" w:sz="0" w:space="0" w:color="auto"/>
      </w:divBdr>
      <w:divsChild>
        <w:div w:id="547379402">
          <w:marLeft w:val="720"/>
          <w:marRight w:val="0"/>
          <w:marTop w:val="0"/>
          <w:marBottom w:val="101"/>
          <w:divBdr>
            <w:top w:val="none" w:sz="0" w:space="0" w:color="auto"/>
            <w:left w:val="none" w:sz="0" w:space="0" w:color="auto"/>
            <w:bottom w:val="none" w:sz="0" w:space="0" w:color="auto"/>
            <w:right w:val="none" w:sz="0" w:space="0" w:color="auto"/>
          </w:divBdr>
        </w:div>
        <w:div w:id="1501769714">
          <w:marLeft w:val="720"/>
          <w:marRight w:val="0"/>
          <w:marTop w:val="0"/>
          <w:marBottom w:val="101"/>
          <w:divBdr>
            <w:top w:val="none" w:sz="0" w:space="0" w:color="auto"/>
            <w:left w:val="none" w:sz="0" w:space="0" w:color="auto"/>
            <w:bottom w:val="none" w:sz="0" w:space="0" w:color="auto"/>
            <w:right w:val="none" w:sz="0" w:space="0" w:color="auto"/>
          </w:divBdr>
        </w:div>
      </w:divsChild>
    </w:div>
    <w:div w:id="1993944943">
      <w:bodyDiv w:val="1"/>
      <w:marLeft w:val="0"/>
      <w:marRight w:val="0"/>
      <w:marTop w:val="0"/>
      <w:marBottom w:val="0"/>
      <w:divBdr>
        <w:top w:val="none" w:sz="0" w:space="0" w:color="auto"/>
        <w:left w:val="none" w:sz="0" w:space="0" w:color="auto"/>
        <w:bottom w:val="none" w:sz="0" w:space="0" w:color="auto"/>
        <w:right w:val="none" w:sz="0" w:space="0" w:color="auto"/>
      </w:divBdr>
    </w:div>
    <w:div w:id="1999530274">
      <w:bodyDiv w:val="1"/>
      <w:marLeft w:val="0"/>
      <w:marRight w:val="0"/>
      <w:marTop w:val="0"/>
      <w:marBottom w:val="0"/>
      <w:divBdr>
        <w:top w:val="none" w:sz="0" w:space="0" w:color="auto"/>
        <w:left w:val="none" w:sz="0" w:space="0" w:color="auto"/>
        <w:bottom w:val="none" w:sz="0" w:space="0" w:color="auto"/>
        <w:right w:val="none" w:sz="0" w:space="0" w:color="auto"/>
      </w:divBdr>
    </w:div>
    <w:div w:id="2020891181">
      <w:bodyDiv w:val="1"/>
      <w:marLeft w:val="0"/>
      <w:marRight w:val="0"/>
      <w:marTop w:val="0"/>
      <w:marBottom w:val="0"/>
      <w:divBdr>
        <w:top w:val="none" w:sz="0" w:space="0" w:color="auto"/>
        <w:left w:val="none" w:sz="0" w:space="0" w:color="auto"/>
        <w:bottom w:val="none" w:sz="0" w:space="0" w:color="auto"/>
        <w:right w:val="none" w:sz="0" w:space="0" w:color="auto"/>
      </w:divBdr>
    </w:div>
    <w:div w:id="2029871487">
      <w:bodyDiv w:val="1"/>
      <w:marLeft w:val="0"/>
      <w:marRight w:val="0"/>
      <w:marTop w:val="0"/>
      <w:marBottom w:val="0"/>
      <w:divBdr>
        <w:top w:val="none" w:sz="0" w:space="0" w:color="auto"/>
        <w:left w:val="none" w:sz="0" w:space="0" w:color="auto"/>
        <w:bottom w:val="none" w:sz="0" w:space="0" w:color="auto"/>
        <w:right w:val="none" w:sz="0" w:space="0" w:color="auto"/>
      </w:divBdr>
    </w:div>
    <w:div w:id="2030334367">
      <w:bodyDiv w:val="1"/>
      <w:marLeft w:val="0"/>
      <w:marRight w:val="0"/>
      <w:marTop w:val="0"/>
      <w:marBottom w:val="0"/>
      <w:divBdr>
        <w:top w:val="none" w:sz="0" w:space="0" w:color="auto"/>
        <w:left w:val="none" w:sz="0" w:space="0" w:color="auto"/>
        <w:bottom w:val="none" w:sz="0" w:space="0" w:color="auto"/>
        <w:right w:val="none" w:sz="0" w:space="0" w:color="auto"/>
      </w:divBdr>
    </w:div>
    <w:div w:id="2040232454">
      <w:bodyDiv w:val="1"/>
      <w:marLeft w:val="0"/>
      <w:marRight w:val="0"/>
      <w:marTop w:val="0"/>
      <w:marBottom w:val="0"/>
      <w:divBdr>
        <w:top w:val="none" w:sz="0" w:space="0" w:color="auto"/>
        <w:left w:val="none" w:sz="0" w:space="0" w:color="auto"/>
        <w:bottom w:val="none" w:sz="0" w:space="0" w:color="auto"/>
        <w:right w:val="none" w:sz="0" w:space="0" w:color="auto"/>
      </w:divBdr>
    </w:div>
    <w:div w:id="2040277980">
      <w:bodyDiv w:val="1"/>
      <w:marLeft w:val="0"/>
      <w:marRight w:val="0"/>
      <w:marTop w:val="0"/>
      <w:marBottom w:val="0"/>
      <w:divBdr>
        <w:top w:val="none" w:sz="0" w:space="0" w:color="auto"/>
        <w:left w:val="none" w:sz="0" w:space="0" w:color="auto"/>
        <w:bottom w:val="none" w:sz="0" w:space="0" w:color="auto"/>
        <w:right w:val="none" w:sz="0" w:space="0" w:color="auto"/>
      </w:divBdr>
    </w:div>
    <w:div w:id="2043745029">
      <w:bodyDiv w:val="1"/>
      <w:marLeft w:val="0"/>
      <w:marRight w:val="0"/>
      <w:marTop w:val="0"/>
      <w:marBottom w:val="0"/>
      <w:divBdr>
        <w:top w:val="none" w:sz="0" w:space="0" w:color="auto"/>
        <w:left w:val="none" w:sz="0" w:space="0" w:color="auto"/>
        <w:bottom w:val="none" w:sz="0" w:space="0" w:color="auto"/>
        <w:right w:val="none" w:sz="0" w:space="0" w:color="auto"/>
      </w:divBdr>
    </w:div>
    <w:div w:id="2051805091">
      <w:bodyDiv w:val="1"/>
      <w:marLeft w:val="0"/>
      <w:marRight w:val="0"/>
      <w:marTop w:val="0"/>
      <w:marBottom w:val="0"/>
      <w:divBdr>
        <w:top w:val="none" w:sz="0" w:space="0" w:color="auto"/>
        <w:left w:val="none" w:sz="0" w:space="0" w:color="auto"/>
        <w:bottom w:val="none" w:sz="0" w:space="0" w:color="auto"/>
        <w:right w:val="none" w:sz="0" w:space="0" w:color="auto"/>
      </w:divBdr>
    </w:div>
    <w:div w:id="2053310684">
      <w:bodyDiv w:val="1"/>
      <w:marLeft w:val="0"/>
      <w:marRight w:val="0"/>
      <w:marTop w:val="0"/>
      <w:marBottom w:val="0"/>
      <w:divBdr>
        <w:top w:val="none" w:sz="0" w:space="0" w:color="auto"/>
        <w:left w:val="none" w:sz="0" w:space="0" w:color="auto"/>
        <w:bottom w:val="none" w:sz="0" w:space="0" w:color="auto"/>
        <w:right w:val="none" w:sz="0" w:space="0" w:color="auto"/>
      </w:divBdr>
    </w:div>
    <w:div w:id="2073187010">
      <w:bodyDiv w:val="1"/>
      <w:marLeft w:val="0"/>
      <w:marRight w:val="0"/>
      <w:marTop w:val="0"/>
      <w:marBottom w:val="0"/>
      <w:divBdr>
        <w:top w:val="none" w:sz="0" w:space="0" w:color="auto"/>
        <w:left w:val="none" w:sz="0" w:space="0" w:color="auto"/>
        <w:bottom w:val="none" w:sz="0" w:space="0" w:color="auto"/>
        <w:right w:val="none" w:sz="0" w:space="0" w:color="auto"/>
      </w:divBdr>
    </w:div>
    <w:div w:id="2082362659">
      <w:bodyDiv w:val="1"/>
      <w:marLeft w:val="0"/>
      <w:marRight w:val="0"/>
      <w:marTop w:val="0"/>
      <w:marBottom w:val="0"/>
      <w:divBdr>
        <w:top w:val="none" w:sz="0" w:space="0" w:color="auto"/>
        <w:left w:val="none" w:sz="0" w:space="0" w:color="auto"/>
        <w:bottom w:val="none" w:sz="0" w:space="0" w:color="auto"/>
        <w:right w:val="none" w:sz="0" w:space="0" w:color="auto"/>
      </w:divBdr>
    </w:div>
    <w:div w:id="2083141819">
      <w:bodyDiv w:val="1"/>
      <w:marLeft w:val="0"/>
      <w:marRight w:val="0"/>
      <w:marTop w:val="0"/>
      <w:marBottom w:val="0"/>
      <w:divBdr>
        <w:top w:val="none" w:sz="0" w:space="0" w:color="auto"/>
        <w:left w:val="none" w:sz="0" w:space="0" w:color="auto"/>
        <w:bottom w:val="none" w:sz="0" w:space="0" w:color="auto"/>
        <w:right w:val="none" w:sz="0" w:space="0" w:color="auto"/>
      </w:divBdr>
    </w:div>
    <w:div w:id="2084599919">
      <w:bodyDiv w:val="1"/>
      <w:marLeft w:val="0"/>
      <w:marRight w:val="0"/>
      <w:marTop w:val="0"/>
      <w:marBottom w:val="0"/>
      <w:divBdr>
        <w:top w:val="none" w:sz="0" w:space="0" w:color="auto"/>
        <w:left w:val="none" w:sz="0" w:space="0" w:color="auto"/>
        <w:bottom w:val="none" w:sz="0" w:space="0" w:color="auto"/>
        <w:right w:val="none" w:sz="0" w:space="0" w:color="auto"/>
      </w:divBdr>
    </w:div>
    <w:div w:id="2084988066">
      <w:bodyDiv w:val="1"/>
      <w:marLeft w:val="0"/>
      <w:marRight w:val="0"/>
      <w:marTop w:val="0"/>
      <w:marBottom w:val="0"/>
      <w:divBdr>
        <w:top w:val="none" w:sz="0" w:space="0" w:color="auto"/>
        <w:left w:val="none" w:sz="0" w:space="0" w:color="auto"/>
        <w:bottom w:val="none" w:sz="0" w:space="0" w:color="auto"/>
        <w:right w:val="none" w:sz="0" w:space="0" w:color="auto"/>
      </w:divBdr>
    </w:div>
    <w:div w:id="2086562813">
      <w:bodyDiv w:val="1"/>
      <w:marLeft w:val="0"/>
      <w:marRight w:val="0"/>
      <w:marTop w:val="0"/>
      <w:marBottom w:val="0"/>
      <w:divBdr>
        <w:top w:val="none" w:sz="0" w:space="0" w:color="auto"/>
        <w:left w:val="none" w:sz="0" w:space="0" w:color="auto"/>
        <w:bottom w:val="none" w:sz="0" w:space="0" w:color="auto"/>
        <w:right w:val="none" w:sz="0" w:space="0" w:color="auto"/>
      </w:divBdr>
    </w:div>
    <w:div w:id="2086800261">
      <w:bodyDiv w:val="1"/>
      <w:marLeft w:val="0"/>
      <w:marRight w:val="0"/>
      <w:marTop w:val="0"/>
      <w:marBottom w:val="0"/>
      <w:divBdr>
        <w:top w:val="none" w:sz="0" w:space="0" w:color="auto"/>
        <w:left w:val="none" w:sz="0" w:space="0" w:color="auto"/>
        <w:bottom w:val="none" w:sz="0" w:space="0" w:color="auto"/>
        <w:right w:val="none" w:sz="0" w:space="0" w:color="auto"/>
      </w:divBdr>
      <w:divsChild>
        <w:div w:id="121778079">
          <w:marLeft w:val="0"/>
          <w:marRight w:val="0"/>
          <w:marTop w:val="0"/>
          <w:marBottom w:val="0"/>
          <w:divBdr>
            <w:top w:val="none" w:sz="0" w:space="0" w:color="auto"/>
            <w:left w:val="none" w:sz="0" w:space="0" w:color="auto"/>
            <w:bottom w:val="none" w:sz="0" w:space="0" w:color="auto"/>
            <w:right w:val="none" w:sz="0" w:space="0" w:color="auto"/>
          </w:divBdr>
          <w:divsChild>
            <w:div w:id="1096099356">
              <w:marLeft w:val="0"/>
              <w:marRight w:val="0"/>
              <w:marTop w:val="0"/>
              <w:marBottom w:val="0"/>
              <w:divBdr>
                <w:top w:val="none" w:sz="0" w:space="0" w:color="auto"/>
                <w:left w:val="none" w:sz="0" w:space="0" w:color="auto"/>
                <w:bottom w:val="none" w:sz="0" w:space="0" w:color="auto"/>
                <w:right w:val="none" w:sz="0" w:space="0" w:color="auto"/>
              </w:divBdr>
              <w:divsChild>
                <w:div w:id="1442458435">
                  <w:marLeft w:val="0"/>
                  <w:marRight w:val="0"/>
                  <w:marTop w:val="0"/>
                  <w:marBottom w:val="0"/>
                  <w:divBdr>
                    <w:top w:val="none" w:sz="0" w:space="0" w:color="auto"/>
                    <w:left w:val="none" w:sz="0" w:space="0" w:color="auto"/>
                    <w:bottom w:val="none" w:sz="0" w:space="0" w:color="auto"/>
                    <w:right w:val="none" w:sz="0" w:space="0" w:color="auto"/>
                  </w:divBdr>
                  <w:divsChild>
                    <w:div w:id="48000453">
                      <w:marLeft w:val="0"/>
                      <w:marRight w:val="0"/>
                      <w:marTop w:val="0"/>
                      <w:marBottom w:val="0"/>
                      <w:divBdr>
                        <w:top w:val="none" w:sz="0" w:space="0" w:color="auto"/>
                        <w:left w:val="none" w:sz="0" w:space="0" w:color="auto"/>
                        <w:bottom w:val="none" w:sz="0" w:space="0" w:color="auto"/>
                        <w:right w:val="none" w:sz="0" w:space="0" w:color="auto"/>
                      </w:divBdr>
                      <w:divsChild>
                        <w:div w:id="1737163226">
                          <w:marLeft w:val="0"/>
                          <w:marRight w:val="0"/>
                          <w:marTop w:val="0"/>
                          <w:marBottom w:val="0"/>
                          <w:divBdr>
                            <w:top w:val="none" w:sz="0" w:space="0" w:color="auto"/>
                            <w:left w:val="none" w:sz="0" w:space="0" w:color="auto"/>
                            <w:bottom w:val="none" w:sz="0" w:space="0" w:color="auto"/>
                            <w:right w:val="none" w:sz="0" w:space="0" w:color="auto"/>
                          </w:divBdr>
                          <w:divsChild>
                            <w:div w:id="834296921">
                              <w:marLeft w:val="0"/>
                              <w:marRight w:val="0"/>
                              <w:marTop w:val="0"/>
                              <w:marBottom w:val="0"/>
                              <w:divBdr>
                                <w:top w:val="none" w:sz="0" w:space="0" w:color="auto"/>
                                <w:left w:val="none" w:sz="0" w:space="0" w:color="auto"/>
                                <w:bottom w:val="none" w:sz="0" w:space="0" w:color="auto"/>
                                <w:right w:val="none" w:sz="0" w:space="0" w:color="auto"/>
                              </w:divBdr>
                              <w:divsChild>
                                <w:div w:id="1272860572">
                                  <w:marLeft w:val="0"/>
                                  <w:marRight w:val="0"/>
                                  <w:marTop w:val="0"/>
                                  <w:marBottom w:val="0"/>
                                  <w:divBdr>
                                    <w:top w:val="none" w:sz="0" w:space="0" w:color="auto"/>
                                    <w:left w:val="none" w:sz="0" w:space="0" w:color="auto"/>
                                    <w:bottom w:val="none" w:sz="0" w:space="0" w:color="auto"/>
                                    <w:right w:val="none" w:sz="0" w:space="0" w:color="auto"/>
                                  </w:divBdr>
                                  <w:divsChild>
                                    <w:div w:id="1008486834">
                                      <w:marLeft w:val="0"/>
                                      <w:marRight w:val="0"/>
                                      <w:marTop w:val="0"/>
                                      <w:marBottom w:val="0"/>
                                      <w:divBdr>
                                        <w:top w:val="none" w:sz="0" w:space="0" w:color="auto"/>
                                        <w:left w:val="none" w:sz="0" w:space="0" w:color="auto"/>
                                        <w:bottom w:val="none" w:sz="0" w:space="0" w:color="auto"/>
                                        <w:right w:val="none" w:sz="0" w:space="0" w:color="auto"/>
                                      </w:divBdr>
                                      <w:divsChild>
                                        <w:div w:id="883101905">
                                          <w:marLeft w:val="0"/>
                                          <w:marRight w:val="0"/>
                                          <w:marTop w:val="0"/>
                                          <w:marBottom w:val="0"/>
                                          <w:divBdr>
                                            <w:top w:val="none" w:sz="0" w:space="0" w:color="auto"/>
                                            <w:left w:val="none" w:sz="0" w:space="0" w:color="auto"/>
                                            <w:bottom w:val="none" w:sz="0" w:space="0" w:color="auto"/>
                                            <w:right w:val="none" w:sz="0" w:space="0" w:color="auto"/>
                                          </w:divBdr>
                                          <w:divsChild>
                                            <w:div w:id="1405227037">
                                              <w:marLeft w:val="0"/>
                                              <w:marRight w:val="0"/>
                                              <w:marTop w:val="0"/>
                                              <w:marBottom w:val="0"/>
                                              <w:divBdr>
                                                <w:top w:val="single" w:sz="12" w:space="2" w:color="FFFFCC"/>
                                                <w:left w:val="single" w:sz="12" w:space="2" w:color="FFFFCC"/>
                                                <w:bottom w:val="single" w:sz="12" w:space="2" w:color="FFFFCC"/>
                                                <w:right w:val="single" w:sz="12" w:space="0" w:color="FFFFCC"/>
                                              </w:divBdr>
                                              <w:divsChild>
                                                <w:div w:id="288124417">
                                                  <w:marLeft w:val="0"/>
                                                  <w:marRight w:val="0"/>
                                                  <w:marTop w:val="0"/>
                                                  <w:marBottom w:val="0"/>
                                                  <w:divBdr>
                                                    <w:top w:val="none" w:sz="0" w:space="0" w:color="auto"/>
                                                    <w:left w:val="none" w:sz="0" w:space="0" w:color="auto"/>
                                                    <w:bottom w:val="none" w:sz="0" w:space="0" w:color="auto"/>
                                                    <w:right w:val="none" w:sz="0" w:space="0" w:color="auto"/>
                                                  </w:divBdr>
                                                  <w:divsChild>
                                                    <w:div w:id="1046301091">
                                                      <w:marLeft w:val="0"/>
                                                      <w:marRight w:val="0"/>
                                                      <w:marTop w:val="0"/>
                                                      <w:marBottom w:val="0"/>
                                                      <w:divBdr>
                                                        <w:top w:val="none" w:sz="0" w:space="0" w:color="auto"/>
                                                        <w:left w:val="none" w:sz="0" w:space="0" w:color="auto"/>
                                                        <w:bottom w:val="none" w:sz="0" w:space="0" w:color="auto"/>
                                                        <w:right w:val="none" w:sz="0" w:space="0" w:color="auto"/>
                                                      </w:divBdr>
                                                      <w:divsChild>
                                                        <w:div w:id="1803762807">
                                                          <w:marLeft w:val="0"/>
                                                          <w:marRight w:val="0"/>
                                                          <w:marTop w:val="0"/>
                                                          <w:marBottom w:val="0"/>
                                                          <w:divBdr>
                                                            <w:top w:val="none" w:sz="0" w:space="0" w:color="auto"/>
                                                            <w:left w:val="none" w:sz="0" w:space="0" w:color="auto"/>
                                                            <w:bottom w:val="none" w:sz="0" w:space="0" w:color="auto"/>
                                                            <w:right w:val="none" w:sz="0" w:space="0" w:color="auto"/>
                                                          </w:divBdr>
                                                          <w:divsChild>
                                                            <w:div w:id="1491368838">
                                                              <w:marLeft w:val="0"/>
                                                              <w:marRight w:val="0"/>
                                                              <w:marTop w:val="0"/>
                                                              <w:marBottom w:val="0"/>
                                                              <w:divBdr>
                                                                <w:top w:val="none" w:sz="0" w:space="0" w:color="auto"/>
                                                                <w:left w:val="none" w:sz="0" w:space="0" w:color="auto"/>
                                                                <w:bottom w:val="none" w:sz="0" w:space="0" w:color="auto"/>
                                                                <w:right w:val="none" w:sz="0" w:space="0" w:color="auto"/>
                                                              </w:divBdr>
                                                              <w:divsChild>
                                                                <w:div w:id="1063261144">
                                                                  <w:marLeft w:val="0"/>
                                                                  <w:marRight w:val="0"/>
                                                                  <w:marTop w:val="0"/>
                                                                  <w:marBottom w:val="0"/>
                                                                  <w:divBdr>
                                                                    <w:top w:val="none" w:sz="0" w:space="0" w:color="auto"/>
                                                                    <w:left w:val="none" w:sz="0" w:space="0" w:color="auto"/>
                                                                    <w:bottom w:val="none" w:sz="0" w:space="0" w:color="auto"/>
                                                                    <w:right w:val="none" w:sz="0" w:space="0" w:color="auto"/>
                                                                  </w:divBdr>
                                                                  <w:divsChild>
                                                                    <w:div w:id="1844515976">
                                                                      <w:marLeft w:val="0"/>
                                                                      <w:marRight w:val="0"/>
                                                                      <w:marTop w:val="0"/>
                                                                      <w:marBottom w:val="0"/>
                                                                      <w:divBdr>
                                                                        <w:top w:val="none" w:sz="0" w:space="0" w:color="auto"/>
                                                                        <w:left w:val="none" w:sz="0" w:space="0" w:color="auto"/>
                                                                        <w:bottom w:val="none" w:sz="0" w:space="0" w:color="auto"/>
                                                                        <w:right w:val="none" w:sz="0" w:space="0" w:color="auto"/>
                                                                      </w:divBdr>
                                                                      <w:divsChild>
                                                                        <w:div w:id="1515223165">
                                                                          <w:marLeft w:val="0"/>
                                                                          <w:marRight w:val="0"/>
                                                                          <w:marTop w:val="0"/>
                                                                          <w:marBottom w:val="0"/>
                                                                          <w:divBdr>
                                                                            <w:top w:val="none" w:sz="0" w:space="0" w:color="auto"/>
                                                                            <w:left w:val="none" w:sz="0" w:space="0" w:color="auto"/>
                                                                            <w:bottom w:val="none" w:sz="0" w:space="0" w:color="auto"/>
                                                                            <w:right w:val="none" w:sz="0" w:space="0" w:color="auto"/>
                                                                          </w:divBdr>
                                                                          <w:divsChild>
                                                                            <w:div w:id="1905287260">
                                                                              <w:marLeft w:val="0"/>
                                                                              <w:marRight w:val="0"/>
                                                                              <w:marTop w:val="0"/>
                                                                              <w:marBottom w:val="0"/>
                                                                              <w:divBdr>
                                                                                <w:top w:val="none" w:sz="0" w:space="0" w:color="auto"/>
                                                                                <w:left w:val="none" w:sz="0" w:space="0" w:color="auto"/>
                                                                                <w:bottom w:val="none" w:sz="0" w:space="0" w:color="auto"/>
                                                                                <w:right w:val="none" w:sz="0" w:space="0" w:color="auto"/>
                                                                              </w:divBdr>
                                                                              <w:divsChild>
                                                                                <w:div w:id="1267542442">
                                                                                  <w:marLeft w:val="0"/>
                                                                                  <w:marRight w:val="0"/>
                                                                                  <w:marTop w:val="0"/>
                                                                                  <w:marBottom w:val="0"/>
                                                                                  <w:divBdr>
                                                                                    <w:top w:val="none" w:sz="0" w:space="0" w:color="auto"/>
                                                                                    <w:left w:val="none" w:sz="0" w:space="0" w:color="auto"/>
                                                                                    <w:bottom w:val="none" w:sz="0" w:space="0" w:color="auto"/>
                                                                                    <w:right w:val="none" w:sz="0" w:space="0" w:color="auto"/>
                                                                                  </w:divBdr>
                                                                                  <w:divsChild>
                                                                                    <w:div w:id="1620184310">
                                                                                      <w:marLeft w:val="0"/>
                                                                                      <w:marRight w:val="0"/>
                                                                                      <w:marTop w:val="0"/>
                                                                                      <w:marBottom w:val="0"/>
                                                                                      <w:divBdr>
                                                                                        <w:top w:val="none" w:sz="0" w:space="0" w:color="auto"/>
                                                                                        <w:left w:val="none" w:sz="0" w:space="0" w:color="auto"/>
                                                                                        <w:bottom w:val="none" w:sz="0" w:space="0" w:color="auto"/>
                                                                                        <w:right w:val="none" w:sz="0" w:space="0" w:color="auto"/>
                                                                                      </w:divBdr>
                                                                                      <w:divsChild>
                                                                                        <w:div w:id="1271090761">
                                                                                          <w:marLeft w:val="0"/>
                                                                                          <w:marRight w:val="120"/>
                                                                                          <w:marTop w:val="0"/>
                                                                                          <w:marBottom w:val="150"/>
                                                                                          <w:divBdr>
                                                                                            <w:top w:val="single" w:sz="2" w:space="0" w:color="EFEFEF"/>
                                                                                            <w:left w:val="single" w:sz="6" w:space="0" w:color="EFEFEF"/>
                                                                                            <w:bottom w:val="single" w:sz="6" w:space="0" w:color="E2E2E2"/>
                                                                                            <w:right w:val="single" w:sz="6" w:space="0" w:color="EFEFEF"/>
                                                                                          </w:divBdr>
                                                                                          <w:divsChild>
                                                                                            <w:div w:id="1508326886">
                                                                                              <w:marLeft w:val="0"/>
                                                                                              <w:marRight w:val="0"/>
                                                                                              <w:marTop w:val="0"/>
                                                                                              <w:marBottom w:val="0"/>
                                                                                              <w:divBdr>
                                                                                                <w:top w:val="none" w:sz="0" w:space="0" w:color="auto"/>
                                                                                                <w:left w:val="none" w:sz="0" w:space="0" w:color="auto"/>
                                                                                                <w:bottom w:val="none" w:sz="0" w:space="0" w:color="auto"/>
                                                                                                <w:right w:val="none" w:sz="0" w:space="0" w:color="auto"/>
                                                                                              </w:divBdr>
                                                                                              <w:divsChild>
                                                                                                <w:div w:id="1937320675">
                                                                                                  <w:marLeft w:val="0"/>
                                                                                                  <w:marRight w:val="0"/>
                                                                                                  <w:marTop w:val="0"/>
                                                                                                  <w:marBottom w:val="0"/>
                                                                                                  <w:divBdr>
                                                                                                    <w:top w:val="none" w:sz="0" w:space="0" w:color="auto"/>
                                                                                                    <w:left w:val="none" w:sz="0" w:space="0" w:color="auto"/>
                                                                                                    <w:bottom w:val="none" w:sz="0" w:space="0" w:color="auto"/>
                                                                                                    <w:right w:val="none" w:sz="0" w:space="0" w:color="auto"/>
                                                                                                  </w:divBdr>
                                                                                                  <w:divsChild>
                                                                                                    <w:div w:id="1504583885">
                                                                                                      <w:marLeft w:val="0"/>
                                                                                                      <w:marRight w:val="0"/>
                                                                                                      <w:marTop w:val="0"/>
                                                                                                      <w:marBottom w:val="0"/>
                                                                                                      <w:divBdr>
                                                                                                        <w:top w:val="none" w:sz="0" w:space="0" w:color="auto"/>
                                                                                                        <w:left w:val="none" w:sz="0" w:space="0" w:color="auto"/>
                                                                                                        <w:bottom w:val="none" w:sz="0" w:space="0" w:color="auto"/>
                                                                                                        <w:right w:val="none" w:sz="0" w:space="0" w:color="auto"/>
                                                                                                      </w:divBdr>
                                                                                                      <w:divsChild>
                                                                                                        <w:div w:id="16857925">
                                                                                                          <w:marLeft w:val="0"/>
                                                                                                          <w:marRight w:val="0"/>
                                                                                                          <w:marTop w:val="0"/>
                                                                                                          <w:marBottom w:val="0"/>
                                                                                                          <w:divBdr>
                                                                                                            <w:top w:val="none" w:sz="0" w:space="0" w:color="auto"/>
                                                                                                            <w:left w:val="none" w:sz="0" w:space="0" w:color="auto"/>
                                                                                                            <w:bottom w:val="none" w:sz="0" w:space="0" w:color="auto"/>
                                                                                                            <w:right w:val="none" w:sz="0" w:space="0" w:color="auto"/>
                                                                                                          </w:divBdr>
                                                                                                          <w:divsChild>
                                                                                                            <w:div w:id="657272738">
                                                                                                              <w:marLeft w:val="0"/>
                                                                                                              <w:marRight w:val="0"/>
                                                                                                              <w:marTop w:val="0"/>
                                                                                                              <w:marBottom w:val="0"/>
                                                                                                              <w:divBdr>
                                                                                                                <w:top w:val="single" w:sz="2" w:space="4" w:color="D8D8D8"/>
                                                                                                                <w:left w:val="single" w:sz="2" w:space="0" w:color="D8D8D8"/>
                                                                                                                <w:bottom w:val="single" w:sz="2" w:space="4" w:color="D8D8D8"/>
                                                                                                                <w:right w:val="single" w:sz="2" w:space="0" w:color="D8D8D8"/>
                                                                                                              </w:divBdr>
                                                                                                              <w:divsChild>
                                                                                                                <w:div w:id="1411808392">
                                                                                                                  <w:marLeft w:val="225"/>
                                                                                                                  <w:marRight w:val="225"/>
                                                                                                                  <w:marTop w:val="75"/>
                                                                                                                  <w:marBottom w:val="75"/>
                                                                                                                  <w:divBdr>
                                                                                                                    <w:top w:val="none" w:sz="0" w:space="0" w:color="auto"/>
                                                                                                                    <w:left w:val="none" w:sz="0" w:space="0" w:color="auto"/>
                                                                                                                    <w:bottom w:val="none" w:sz="0" w:space="0" w:color="auto"/>
                                                                                                                    <w:right w:val="none" w:sz="0" w:space="0" w:color="auto"/>
                                                                                                                  </w:divBdr>
                                                                                                                  <w:divsChild>
                                                                                                                    <w:div w:id="784933199">
                                                                                                                      <w:marLeft w:val="0"/>
                                                                                                                      <w:marRight w:val="0"/>
                                                                                                                      <w:marTop w:val="0"/>
                                                                                                                      <w:marBottom w:val="0"/>
                                                                                                                      <w:divBdr>
                                                                                                                        <w:top w:val="single" w:sz="6" w:space="0" w:color="auto"/>
                                                                                                                        <w:left w:val="single" w:sz="6" w:space="0" w:color="auto"/>
                                                                                                                        <w:bottom w:val="single" w:sz="6" w:space="0" w:color="auto"/>
                                                                                                                        <w:right w:val="single" w:sz="6" w:space="0" w:color="auto"/>
                                                                                                                      </w:divBdr>
                                                                                                                      <w:divsChild>
                                                                                                                        <w:div w:id="6300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0461848">
      <w:bodyDiv w:val="1"/>
      <w:marLeft w:val="0"/>
      <w:marRight w:val="0"/>
      <w:marTop w:val="0"/>
      <w:marBottom w:val="0"/>
      <w:divBdr>
        <w:top w:val="none" w:sz="0" w:space="0" w:color="auto"/>
        <w:left w:val="none" w:sz="0" w:space="0" w:color="auto"/>
        <w:bottom w:val="none" w:sz="0" w:space="0" w:color="auto"/>
        <w:right w:val="none" w:sz="0" w:space="0" w:color="auto"/>
      </w:divBdr>
    </w:div>
    <w:div w:id="2113089595">
      <w:bodyDiv w:val="1"/>
      <w:marLeft w:val="0"/>
      <w:marRight w:val="0"/>
      <w:marTop w:val="0"/>
      <w:marBottom w:val="0"/>
      <w:divBdr>
        <w:top w:val="none" w:sz="0" w:space="0" w:color="auto"/>
        <w:left w:val="none" w:sz="0" w:space="0" w:color="auto"/>
        <w:bottom w:val="none" w:sz="0" w:space="0" w:color="auto"/>
        <w:right w:val="none" w:sz="0" w:space="0" w:color="auto"/>
      </w:divBdr>
    </w:div>
    <w:div w:id="2122604358">
      <w:bodyDiv w:val="1"/>
      <w:marLeft w:val="0"/>
      <w:marRight w:val="0"/>
      <w:marTop w:val="0"/>
      <w:marBottom w:val="0"/>
      <w:divBdr>
        <w:top w:val="none" w:sz="0" w:space="0" w:color="auto"/>
        <w:left w:val="none" w:sz="0" w:space="0" w:color="auto"/>
        <w:bottom w:val="none" w:sz="0" w:space="0" w:color="auto"/>
        <w:right w:val="none" w:sz="0" w:space="0" w:color="auto"/>
      </w:divBdr>
    </w:div>
    <w:div w:id="2126651424">
      <w:bodyDiv w:val="1"/>
      <w:marLeft w:val="0"/>
      <w:marRight w:val="0"/>
      <w:marTop w:val="0"/>
      <w:marBottom w:val="0"/>
      <w:divBdr>
        <w:top w:val="none" w:sz="0" w:space="0" w:color="auto"/>
        <w:left w:val="none" w:sz="0" w:space="0" w:color="auto"/>
        <w:bottom w:val="none" w:sz="0" w:space="0" w:color="auto"/>
        <w:right w:val="none" w:sz="0" w:space="0" w:color="auto"/>
      </w:divBdr>
    </w:div>
    <w:div w:id="2136290858">
      <w:bodyDiv w:val="1"/>
      <w:marLeft w:val="0"/>
      <w:marRight w:val="0"/>
      <w:marTop w:val="0"/>
      <w:marBottom w:val="0"/>
      <w:divBdr>
        <w:top w:val="none" w:sz="0" w:space="0" w:color="auto"/>
        <w:left w:val="none" w:sz="0" w:space="0" w:color="auto"/>
        <w:bottom w:val="none" w:sz="0" w:space="0" w:color="auto"/>
        <w:right w:val="none" w:sz="0" w:space="0" w:color="auto"/>
      </w:divBdr>
    </w:div>
    <w:div w:id="2138142582">
      <w:bodyDiv w:val="1"/>
      <w:marLeft w:val="0"/>
      <w:marRight w:val="0"/>
      <w:marTop w:val="0"/>
      <w:marBottom w:val="0"/>
      <w:divBdr>
        <w:top w:val="none" w:sz="0" w:space="0" w:color="auto"/>
        <w:left w:val="none" w:sz="0" w:space="0" w:color="auto"/>
        <w:bottom w:val="none" w:sz="0" w:space="0" w:color="auto"/>
        <w:right w:val="none" w:sz="0" w:space="0" w:color="auto"/>
      </w:divBdr>
    </w:div>
    <w:div w:id="2145848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aimex.org.mx/saimex/revision/acuse/359712/0/0.page"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ipomex.org.mx/ipo3/lgt/indice/ZINACANTEPEC/art_92_vii/4/0/71241.web?token=03AGdBq27AA-a_SdeMhu28YSo2bEsTiJU5ZZTJmiq7XFWVs_QHQqFZip3OzYLa4wq9BIKc0dZgeHHfqSJgX0yy1m71oryNilNfNy4vPDdbl3k8bihm_M5M4wMXR3TNUBZ43utjFVlf3zMFX1TpdosfpP5bNKKch0ElAYCPH5KWT276Jk9tS_wR4jskmRUekp7qqf92j2bx9PzU3I059uQC_LqkcCCWI62WUJ4UlMkTphInTKYSItW6YDIYg60p3iVIl_kj7tAE-aA22kCt-Ptp_9iVGx9FkON03x9RTvL_NEx8zMh1INV8iv-NTTMdxZ3_pcWdJb9MY9ocDmwBHmxVn6-gLzMhgbg7DIOGRgndWzMUB9h-nutartqirZ0ua142L0YLHeOsVS_WiETvRT4qq52c3edMFccv6l1V8SFCxJeg1-sNyclO8FhKigNbz5N4Ufn0DS_76m8O31pxL9W9Mk-10YmhxwMv92yJd4uDj1lRZc_3mtQ5U7L1gZ-6fJpgtuoEXDY6IRx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34654-82A5-4C4A-B5AB-18A79CAAD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4226</Words>
  <Characters>23243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iMac</dc:creator>
  <cp:keywords/>
  <dc:description/>
  <cp:lastModifiedBy>User</cp:lastModifiedBy>
  <cp:revision>4</cp:revision>
  <cp:lastPrinted>2022-07-14T00:29:00Z</cp:lastPrinted>
  <dcterms:created xsi:type="dcterms:W3CDTF">2022-07-08T04:46:00Z</dcterms:created>
  <dcterms:modified xsi:type="dcterms:W3CDTF">2022-08-10T00:48:00Z</dcterms:modified>
</cp:coreProperties>
</file>